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58FE483" w14:textId="77777777" w:rsidR="001C63D1" w:rsidRDefault="001C63D1" w:rsidP="00AE53F8">
      <w:pPr>
        <w:ind w:left="708" w:hanging="708"/>
      </w:pPr>
    </w:p>
    <w:p w14:paraId="6C3E4A42" w14:textId="77777777" w:rsidR="001C63D1" w:rsidRDefault="001C63D1" w:rsidP="007C7975">
      <w:pPr>
        <w:ind w:left="4248" w:hanging="4248"/>
        <w:rPr>
          <w:rFonts w:ascii="Calibri" w:hAnsi="Calibri"/>
          <w:b/>
          <w:sz w:val="20"/>
          <w:szCs w:val="20"/>
        </w:rPr>
      </w:pPr>
    </w:p>
    <w:p w14:paraId="2CB3A98F" w14:textId="5D6F8C27" w:rsidR="008C70A0" w:rsidRPr="00B91C2B" w:rsidRDefault="008C70A0" w:rsidP="007C7975">
      <w:pPr>
        <w:ind w:left="4248" w:hanging="4248"/>
        <w:rPr>
          <w:rFonts w:ascii="Calibri" w:hAnsi="Calibri"/>
          <w:b/>
          <w:sz w:val="20"/>
          <w:szCs w:val="20"/>
        </w:rPr>
      </w:pPr>
    </w:p>
    <w:p w14:paraId="7DA525DB" w14:textId="77777777" w:rsidR="00932C81" w:rsidRDefault="00932C81" w:rsidP="00932C81">
      <w:pPr>
        <w:spacing w:line="360" w:lineRule="auto"/>
        <w:jc w:val="center"/>
        <w:rPr>
          <w:rFonts w:ascii="Barlow" w:hAnsi="Barlow" w:cs="Arial"/>
          <w:b/>
          <w:sz w:val="20"/>
          <w:szCs w:val="20"/>
        </w:rPr>
      </w:pPr>
      <w:r>
        <w:rPr>
          <w:rFonts w:ascii="Barlow" w:hAnsi="Barlow" w:cs="Arial"/>
          <w:b/>
          <w:sz w:val="20"/>
          <w:szCs w:val="20"/>
        </w:rPr>
        <w:t>Notas a los Estados Financieros</w:t>
      </w:r>
    </w:p>
    <w:p w14:paraId="43AA2BE8" w14:textId="76A996D3" w:rsidR="00932C81" w:rsidRDefault="00932C81" w:rsidP="00932C81">
      <w:pPr>
        <w:spacing w:line="360" w:lineRule="auto"/>
        <w:jc w:val="center"/>
        <w:rPr>
          <w:rFonts w:ascii="Barlow" w:hAnsi="Barlow" w:cs="Arial"/>
          <w:b/>
          <w:sz w:val="20"/>
          <w:szCs w:val="20"/>
        </w:rPr>
      </w:pPr>
      <w:r>
        <w:rPr>
          <w:rFonts w:ascii="Barlow" w:hAnsi="Barlow" w:cs="Arial"/>
          <w:b/>
          <w:sz w:val="20"/>
          <w:szCs w:val="20"/>
        </w:rPr>
        <w:t>Al 31 de marzo de 2022</w:t>
      </w:r>
    </w:p>
    <w:p w14:paraId="72634C1A" w14:textId="77777777" w:rsidR="00932C81" w:rsidRDefault="00932C81" w:rsidP="00932C81">
      <w:pPr>
        <w:spacing w:line="360" w:lineRule="auto"/>
        <w:jc w:val="center"/>
        <w:rPr>
          <w:rFonts w:ascii="Barlow" w:hAnsi="Barlow" w:cs="Arial"/>
          <w:b/>
          <w:sz w:val="20"/>
          <w:szCs w:val="20"/>
        </w:rPr>
      </w:pPr>
      <w:r>
        <w:rPr>
          <w:rFonts w:ascii="Barlow" w:hAnsi="Barlow" w:cs="Arial"/>
          <w:b/>
          <w:sz w:val="20"/>
          <w:szCs w:val="20"/>
        </w:rPr>
        <w:t>(Cifras en Pesos)</w:t>
      </w:r>
    </w:p>
    <w:p w14:paraId="666B8611" w14:textId="77777777" w:rsidR="00932C81" w:rsidRDefault="00932C81" w:rsidP="00932C81">
      <w:pPr>
        <w:jc w:val="center"/>
        <w:rPr>
          <w:rFonts w:ascii="Barlow" w:hAnsi="Barlow" w:cs="Arial"/>
          <w:b/>
          <w:sz w:val="20"/>
          <w:szCs w:val="20"/>
        </w:rPr>
      </w:pPr>
    </w:p>
    <w:p w14:paraId="4603277F" w14:textId="77777777" w:rsidR="00932C81" w:rsidRDefault="00932C81" w:rsidP="00932C81">
      <w:pPr>
        <w:ind w:left="4248" w:hanging="4248"/>
        <w:jc w:val="both"/>
        <w:rPr>
          <w:rFonts w:ascii="Calibri" w:hAnsi="Calibri"/>
          <w:b/>
          <w:sz w:val="20"/>
          <w:szCs w:val="20"/>
        </w:rPr>
      </w:pPr>
      <w:r>
        <w:rPr>
          <w:rFonts w:ascii="Barlow" w:hAnsi="Barlow" w:cs="Calibri"/>
          <w:b/>
          <w:bCs/>
          <w:sz w:val="20"/>
          <w:szCs w:val="20"/>
        </w:rPr>
        <w:t>E</w:t>
      </w:r>
      <w:r>
        <w:rPr>
          <w:rFonts w:ascii="Barlow" w:hAnsi="Barlow" w:cs="Calibri"/>
          <w:b/>
          <w:bCs/>
          <w:spacing w:val="-1"/>
          <w:sz w:val="20"/>
          <w:szCs w:val="20"/>
        </w:rPr>
        <w:t>n</w:t>
      </w:r>
      <w:r>
        <w:rPr>
          <w:rFonts w:ascii="Barlow" w:hAnsi="Barlow" w:cs="Calibri"/>
          <w:b/>
          <w:bCs/>
          <w:sz w:val="20"/>
          <w:szCs w:val="20"/>
        </w:rPr>
        <w:t>te</w:t>
      </w:r>
      <w:r>
        <w:rPr>
          <w:rFonts w:ascii="Barlow" w:hAnsi="Barlow" w:cs="Calibri"/>
          <w:b/>
          <w:bCs/>
          <w:spacing w:val="-6"/>
          <w:sz w:val="20"/>
          <w:szCs w:val="20"/>
        </w:rPr>
        <w:t xml:space="preserve"> </w:t>
      </w:r>
      <w:r>
        <w:rPr>
          <w:rFonts w:ascii="Barlow" w:hAnsi="Barlow" w:cs="Calibri"/>
          <w:b/>
          <w:bCs/>
          <w:sz w:val="20"/>
          <w:szCs w:val="20"/>
        </w:rPr>
        <w:t>P</w:t>
      </w:r>
      <w:r>
        <w:rPr>
          <w:rFonts w:ascii="Barlow" w:hAnsi="Barlow" w:cs="Calibri"/>
          <w:b/>
          <w:bCs/>
          <w:spacing w:val="-1"/>
          <w:sz w:val="20"/>
          <w:szCs w:val="20"/>
        </w:rPr>
        <w:t>úbli</w:t>
      </w:r>
      <w:r>
        <w:rPr>
          <w:rFonts w:ascii="Barlow" w:hAnsi="Barlow" w:cs="Calibri"/>
          <w:b/>
          <w:bCs/>
          <w:spacing w:val="1"/>
          <w:sz w:val="20"/>
          <w:szCs w:val="20"/>
        </w:rPr>
        <w:t>c</w:t>
      </w:r>
      <w:r>
        <w:rPr>
          <w:rFonts w:ascii="Barlow" w:hAnsi="Barlow" w:cs="Calibri"/>
          <w:b/>
          <w:bCs/>
          <w:spacing w:val="-1"/>
          <w:sz w:val="20"/>
          <w:szCs w:val="20"/>
        </w:rPr>
        <w:t>o</w:t>
      </w:r>
      <w:r>
        <w:rPr>
          <w:rFonts w:ascii="Barlow" w:hAnsi="Barlow" w:cs="Calibri"/>
          <w:b/>
          <w:bCs/>
          <w:sz w:val="20"/>
          <w:szCs w:val="20"/>
        </w:rPr>
        <w:t xml:space="preserve">: </w:t>
      </w:r>
      <w:r>
        <w:rPr>
          <w:rFonts w:ascii="Barlow" w:hAnsi="Barlow" w:cs="Calibri"/>
          <w:b/>
          <w:bCs/>
          <w:spacing w:val="-10"/>
          <w:sz w:val="20"/>
          <w:szCs w:val="20"/>
        </w:rPr>
        <w:t>INSTITUTO ESTATAL DE TRANSPARENCIA, ACCESO A LA INFORMACIÓN PÚBLICA Y PROTECCIÓN DE DATOS PERSONALES</w:t>
      </w:r>
    </w:p>
    <w:p w14:paraId="0E65B8A0" w14:textId="0770EB24" w:rsidR="000F1BA4" w:rsidRDefault="000F1BA4" w:rsidP="000F1BA4">
      <w:pPr>
        <w:jc w:val="center"/>
        <w:rPr>
          <w:rFonts w:ascii="Calibri" w:hAnsi="Calibri"/>
          <w:b/>
          <w:sz w:val="20"/>
          <w:szCs w:val="20"/>
        </w:rPr>
      </w:pPr>
    </w:p>
    <w:p w14:paraId="11F96606" w14:textId="27CBB286" w:rsidR="000F1BA4" w:rsidRDefault="000F1BA4" w:rsidP="000F1BA4">
      <w:pPr>
        <w:jc w:val="center"/>
        <w:rPr>
          <w:rFonts w:ascii="Calibri" w:hAnsi="Calibri"/>
          <w:b/>
          <w:sz w:val="20"/>
          <w:szCs w:val="20"/>
        </w:rPr>
      </w:pPr>
    </w:p>
    <w:p w14:paraId="07C16B4C" w14:textId="6CF7FC2D" w:rsidR="000F1BA4" w:rsidRPr="00706C7C" w:rsidRDefault="000F1BA4" w:rsidP="000F1BA4">
      <w:pPr>
        <w:jc w:val="both"/>
        <w:rPr>
          <w:rFonts w:ascii="Calibri" w:hAnsi="Calibri"/>
          <w:sz w:val="20"/>
          <w:szCs w:val="20"/>
        </w:rPr>
      </w:pPr>
      <w:r w:rsidRPr="00706C7C">
        <w:rPr>
          <w:rFonts w:ascii="Calibri" w:hAnsi="Calibri"/>
          <w:sz w:val="20"/>
          <w:szCs w:val="20"/>
        </w:rPr>
        <w:t xml:space="preserve">Con el propósito de dar cumplimiento a los artículos 44,45,46,47,49,52, y 53 de la Ley General de Contabilidad Gubernamental, artículo 31 fracciones XXVI y XXXII del Código de Administración Pública de Yucatán y al artículo 59 fracciones XXV y XXVII del Reglamento del Código de la Administración Pública de Yucatán, y teniendo presente los postulados de revelación suficiente e importancia relativa con la finalidad, que la información sea de mayor utilidad para los usuarios; la Administración del INSTITUTO ESTATAL DE TRANSPARENCIA, ACCESO A LA INFORMACIÓN PÚBLICA Y PROTECCIÓN DE DATOS PERSONALES, ha preparado los Estados Financieros, incluyendo las operaciones efectuadas del periodo comprendido al </w:t>
      </w:r>
      <w:r w:rsidR="005769AA" w:rsidRPr="005769AA">
        <w:rPr>
          <w:rFonts w:ascii="Calibri" w:hAnsi="Calibri"/>
          <w:sz w:val="20"/>
          <w:szCs w:val="20"/>
        </w:rPr>
        <w:t>31 de Marzo de 2022</w:t>
      </w:r>
      <w:r w:rsidRPr="005769AA">
        <w:rPr>
          <w:rFonts w:ascii="Calibri" w:hAnsi="Calibri"/>
          <w:sz w:val="20"/>
          <w:szCs w:val="20"/>
        </w:rPr>
        <w:t>.</w:t>
      </w:r>
    </w:p>
    <w:p w14:paraId="50C374A3" w14:textId="77777777" w:rsidR="00514213" w:rsidRDefault="00514213" w:rsidP="000F1BA4">
      <w:pPr>
        <w:jc w:val="both"/>
        <w:rPr>
          <w:rFonts w:ascii="Calibri" w:hAnsi="Calibri"/>
          <w:b/>
          <w:sz w:val="20"/>
          <w:szCs w:val="20"/>
        </w:rPr>
      </w:pPr>
    </w:p>
    <w:p w14:paraId="3642B80A" w14:textId="19649CF1" w:rsidR="000F1BA4" w:rsidRDefault="000F1BA4" w:rsidP="000F1BA4">
      <w:pPr>
        <w:jc w:val="center"/>
        <w:rPr>
          <w:rFonts w:ascii="Calibri" w:hAnsi="Calibri"/>
          <w:b/>
          <w:sz w:val="20"/>
          <w:szCs w:val="20"/>
        </w:rPr>
      </w:pPr>
    </w:p>
    <w:p w14:paraId="43E5924E" w14:textId="58EF8503" w:rsidR="000F1BA4" w:rsidRPr="00514213" w:rsidRDefault="000F1BA4" w:rsidP="000F1BA4">
      <w:pPr>
        <w:rPr>
          <w:rFonts w:asciiTheme="minorHAnsi" w:hAnsiTheme="minorHAnsi" w:cstheme="minorHAnsi"/>
          <w:b/>
          <w:i/>
          <w:iCs/>
          <w:sz w:val="20"/>
          <w:szCs w:val="20"/>
        </w:rPr>
      </w:pPr>
      <w:r w:rsidRPr="00514213">
        <w:rPr>
          <w:rStyle w:val="fontstyle01"/>
          <w:rFonts w:asciiTheme="minorHAnsi" w:hAnsiTheme="minorHAnsi" w:cstheme="minorHAnsi"/>
          <w:i w:val="0"/>
          <w:iCs w:val="0"/>
          <w:sz w:val="20"/>
          <w:szCs w:val="20"/>
        </w:rPr>
        <w:t>a) Notas de desglose;</w:t>
      </w:r>
      <w:r w:rsidRPr="00514213">
        <w:rPr>
          <w:rFonts w:asciiTheme="minorHAnsi" w:hAnsiTheme="minorHAnsi" w:cstheme="minorHAnsi"/>
          <w:i/>
          <w:iCs/>
          <w:color w:val="000000"/>
          <w:sz w:val="20"/>
          <w:szCs w:val="20"/>
        </w:rPr>
        <w:br/>
      </w:r>
      <w:r w:rsidRPr="00514213">
        <w:rPr>
          <w:rStyle w:val="fontstyle01"/>
          <w:rFonts w:asciiTheme="minorHAnsi" w:hAnsiTheme="minorHAnsi" w:cstheme="minorHAnsi"/>
          <w:i w:val="0"/>
          <w:iCs w:val="0"/>
          <w:sz w:val="20"/>
          <w:szCs w:val="20"/>
        </w:rPr>
        <w:t>b) Notas de memoria (cuentas de orden), y</w:t>
      </w:r>
      <w:r w:rsidRPr="00514213">
        <w:rPr>
          <w:rFonts w:asciiTheme="minorHAnsi" w:hAnsiTheme="minorHAnsi" w:cstheme="minorHAnsi"/>
          <w:i/>
          <w:iCs/>
          <w:color w:val="000000"/>
          <w:sz w:val="20"/>
          <w:szCs w:val="20"/>
        </w:rPr>
        <w:br/>
      </w:r>
      <w:r w:rsidRPr="00514213">
        <w:rPr>
          <w:rStyle w:val="fontstyle01"/>
          <w:rFonts w:asciiTheme="minorHAnsi" w:hAnsiTheme="minorHAnsi" w:cstheme="minorHAnsi"/>
          <w:i w:val="0"/>
          <w:iCs w:val="0"/>
          <w:sz w:val="20"/>
          <w:szCs w:val="20"/>
        </w:rPr>
        <w:t>c) Notas de gesti</w:t>
      </w:r>
      <w:r w:rsidR="00514213" w:rsidRPr="00514213">
        <w:rPr>
          <w:rStyle w:val="fontstyle01"/>
          <w:rFonts w:asciiTheme="minorHAnsi" w:hAnsiTheme="minorHAnsi" w:cstheme="minorHAnsi"/>
          <w:i w:val="0"/>
          <w:iCs w:val="0"/>
          <w:sz w:val="20"/>
          <w:szCs w:val="20"/>
        </w:rPr>
        <w:t>ó</w:t>
      </w:r>
      <w:r w:rsidRPr="00514213">
        <w:rPr>
          <w:rStyle w:val="fontstyle01"/>
          <w:rFonts w:asciiTheme="minorHAnsi" w:hAnsiTheme="minorHAnsi" w:cstheme="minorHAnsi"/>
          <w:i w:val="0"/>
          <w:iCs w:val="0"/>
          <w:sz w:val="20"/>
          <w:szCs w:val="20"/>
        </w:rPr>
        <w:t>n administrativ</w:t>
      </w:r>
      <w:r w:rsidR="00514213" w:rsidRPr="00514213">
        <w:rPr>
          <w:rStyle w:val="fontstyle01"/>
          <w:rFonts w:asciiTheme="minorHAnsi" w:hAnsiTheme="minorHAnsi" w:cstheme="minorHAnsi"/>
          <w:i w:val="0"/>
          <w:iCs w:val="0"/>
          <w:sz w:val="20"/>
          <w:szCs w:val="20"/>
        </w:rPr>
        <w:t>a</w:t>
      </w:r>
    </w:p>
    <w:p w14:paraId="31D1C2A5" w14:textId="5724F0A2" w:rsidR="000F1BA4" w:rsidRDefault="000F1BA4" w:rsidP="000F1BA4">
      <w:pPr>
        <w:jc w:val="center"/>
        <w:rPr>
          <w:rFonts w:ascii="Calibri" w:hAnsi="Calibri"/>
          <w:b/>
          <w:sz w:val="20"/>
          <w:szCs w:val="20"/>
        </w:rPr>
      </w:pPr>
    </w:p>
    <w:p w14:paraId="3F3055A3" w14:textId="77777777" w:rsidR="000F1BA4" w:rsidRDefault="000F1BA4" w:rsidP="000F1BA4">
      <w:pPr>
        <w:jc w:val="center"/>
        <w:rPr>
          <w:rFonts w:ascii="Calibri" w:hAnsi="Calibri"/>
          <w:b/>
          <w:sz w:val="20"/>
          <w:szCs w:val="20"/>
        </w:rPr>
      </w:pPr>
    </w:p>
    <w:p w14:paraId="3FE08D80" w14:textId="629A9DFA" w:rsidR="00A44480" w:rsidRPr="00514213" w:rsidRDefault="00514213" w:rsidP="00514213">
      <w:pPr>
        <w:jc w:val="center"/>
        <w:rPr>
          <w:b/>
          <w:sz w:val="20"/>
          <w:szCs w:val="20"/>
        </w:rPr>
      </w:pPr>
      <w:r w:rsidRPr="00514213">
        <w:rPr>
          <w:rFonts w:ascii="Calibri" w:hAnsi="Calibri"/>
          <w:b/>
          <w:sz w:val="20"/>
          <w:szCs w:val="20"/>
        </w:rPr>
        <w:t>a)</w:t>
      </w:r>
      <w:r>
        <w:rPr>
          <w:b/>
          <w:sz w:val="20"/>
          <w:szCs w:val="20"/>
        </w:rPr>
        <w:t xml:space="preserve"> </w:t>
      </w:r>
      <w:r w:rsidR="00133338" w:rsidRPr="00514213">
        <w:rPr>
          <w:b/>
          <w:sz w:val="20"/>
          <w:szCs w:val="20"/>
        </w:rPr>
        <w:t>NOTAS DE DESGLOSE</w:t>
      </w:r>
    </w:p>
    <w:p w14:paraId="24A136B4" w14:textId="77777777" w:rsidR="00133338" w:rsidRPr="00514213" w:rsidRDefault="00133338" w:rsidP="00514213">
      <w:pPr>
        <w:pStyle w:val="Prrafodelista"/>
        <w:rPr>
          <w:b/>
          <w:sz w:val="20"/>
          <w:szCs w:val="20"/>
        </w:rPr>
      </w:pPr>
    </w:p>
    <w:p w14:paraId="57BC4AA4" w14:textId="77777777" w:rsidR="00A44480" w:rsidRPr="00B91C2B" w:rsidRDefault="00722DCE" w:rsidP="00AE0760">
      <w:pPr>
        <w:numPr>
          <w:ilvl w:val="0"/>
          <w:numId w:val="14"/>
        </w:numPr>
        <w:tabs>
          <w:tab w:val="left" w:pos="709"/>
        </w:tabs>
        <w:jc w:val="both"/>
        <w:rPr>
          <w:rFonts w:ascii="Calibri" w:hAnsi="Calibri"/>
          <w:b/>
          <w:sz w:val="20"/>
          <w:szCs w:val="20"/>
        </w:rPr>
      </w:pPr>
      <w:r w:rsidRPr="00B91C2B">
        <w:rPr>
          <w:rFonts w:ascii="Calibri" w:hAnsi="Calibri"/>
          <w:b/>
          <w:sz w:val="20"/>
          <w:szCs w:val="20"/>
        </w:rPr>
        <w:t>NOTAS AL ESTADO DE SITUACION FINANCIERA</w:t>
      </w:r>
      <w:r w:rsidR="002631B0">
        <w:rPr>
          <w:rFonts w:ascii="Calibri" w:hAnsi="Calibri"/>
          <w:b/>
          <w:sz w:val="20"/>
          <w:szCs w:val="20"/>
        </w:rPr>
        <w:tab/>
      </w:r>
    </w:p>
    <w:p w14:paraId="6D8858B5" w14:textId="77777777" w:rsidR="00722DCE" w:rsidRPr="00B91C2B" w:rsidRDefault="00722DCE" w:rsidP="008C70A0">
      <w:pPr>
        <w:jc w:val="both"/>
        <w:rPr>
          <w:rFonts w:ascii="Calibri" w:hAnsi="Calibri"/>
          <w:sz w:val="20"/>
          <w:szCs w:val="20"/>
        </w:rPr>
      </w:pPr>
    </w:p>
    <w:p w14:paraId="22BFFD82" w14:textId="77777777" w:rsidR="006D3661" w:rsidRPr="00B91C2B" w:rsidRDefault="00A44480" w:rsidP="00514213">
      <w:pPr>
        <w:ind w:left="720"/>
        <w:jc w:val="both"/>
        <w:rPr>
          <w:rFonts w:ascii="Calibri" w:hAnsi="Calibri"/>
          <w:b/>
          <w:sz w:val="20"/>
          <w:szCs w:val="20"/>
        </w:rPr>
      </w:pPr>
      <w:r w:rsidRPr="00B91C2B">
        <w:rPr>
          <w:rFonts w:ascii="Calibri" w:hAnsi="Calibri"/>
          <w:b/>
          <w:sz w:val="20"/>
          <w:szCs w:val="20"/>
        </w:rPr>
        <w:t>A</w:t>
      </w:r>
      <w:r w:rsidR="008C70A0" w:rsidRPr="00B91C2B">
        <w:rPr>
          <w:rFonts w:ascii="Calibri" w:hAnsi="Calibri"/>
          <w:b/>
          <w:sz w:val="20"/>
          <w:szCs w:val="20"/>
        </w:rPr>
        <w:t>CTIVO</w:t>
      </w:r>
    </w:p>
    <w:p w14:paraId="3A6D317A" w14:textId="77777777" w:rsidR="006D3661" w:rsidRPr="00B91C2B" w:rsidRDefault="006D3661" w:rsidP="008C70A0">
      <w:pPr>
        <w:jc w:val="both"/>
        <w:rPr>
          <w:rFonts w:ascii="Calibri" w:hAnsi="Calibri"/>
          <w:b/>
          <w:sz w:val="20"/>
          <w:szCs w:val="20"/>
        </w:rPr>
      </w:pPr>
    </w:p>
    <w:p w14:paraId="0A0FF994" w14:textId="2E63331D" w:rsidR="006D3661" w:rsidRDefault="008C70A0" w:rsidP="00514213">
      <w:pPr>
        <w:pStyle w:val="Prrafodelista"/>
        <w:numPr>
          <w:ilvl w:val="0"/>
          <w:numId w:val="22"/>
        </w:numPr>
        <w:jc w:val="both"/>
        <w:rPr>
          <w:b/>
          <w:sz w:val="20"/>
          <w:szCs w:val="20"/>
          <w:u w:val="single"/>
        </w:rPr>
      </w:pPr>
      <w:r w:rsidRPr="00514213">
        <w:rPr>
          <w:b/>
          <w:sz w:val="20"/>
          <w:szCs w:val="20"/>
          <w:u w:val="single"/>
        </w:rPr>
        <w:t>EFECTIVO Y EQUIVALENTES</w:t>
      </w:r>
    </w:p>
    <w:p w14:paraId="2EACB5C7" w14:textId="32C66FC1" w:rsidR="00514213" w:rsidRDefault="00514213" w:rsidP="00514213">
      <w:pPr>
        <w:pStyle w:val="Prrafodelista"/>
        <w:jc w:val="both"/>
        <w:rPr>
          <w:b/>
          <w:sz w:val="20"/>
          <w:szCs w:val="20"/>
          <w:u w:val="single"/>
        </w:rPr>
      </w:pPr>
    </w:p>
    <w:p w14:paraId="1CBB17DF" w14:textId="5E3339F8" w:rsidR="006D3661" w:rsidRPr="00B91C2B" w:rsidRDefault="00514213" w:rsidP="00C35F51">
      <w:pPr>
        <w:pStyle w:val="Prrafodelista"/>
        <w:numPr>
          <w:ilvl w:val="0"/>
          <w:numId w:val="23"/>
        </w:numPr>
        <w:jc w:val="both"/>
        <w:rPr>
          <w:sz w:val="20"/>
          <w:szCs w:val="20"/>
        </w:rPr>
      </w:pPr>
      <w:r w:rsidRPr="00514213">
        <w:rPr>
          <w:rStyle w:val="fontstyle01"/>
          <w:rFonts w:asciiTheme="minorHAnsi" w:hAnsiTheme="minorHAnsi" w:cstheme="minorHAnsi"/>
          <w:i w:val="0"/>
          <w:iCs w:val="0"/>
          <w:sz w:val="20"/>
          <w:szCs w:val="20"/>
        </w:rPr>
        <w:t>El saldo de este rubro de los estados financieros se encuentra integrado al</w:t>
      </w:r>
      <w:r w:rsidR="00E1748E" w:rsidRPr="00706C7C">
        <w:rPr>
          <w:sz w:val="20"/>
          <w:szCs w:val="20"/>
        </w:rPr>
        <w:t xml:space="preserve"> </w:t>
      </w:r>
      <w:r w:rsidR="005769AA" w:rsidRPr="005769AA">
        <w:rPr>
          <w:sz w:val="20"/>
          <w:szCs w:val="20"/>
        </w:rPr>
        <w:t xml:space="preserve">31 de </w:t>
      </w:r>
      <w:proofErr w:type="gramStart"/>
      <w:r w:rsidR="005769AA" w:rsidRPr="005769AA">
        <w:rPr>
          <w:sz w:val="20"/>
          <w:szCs w:val="20"/>
        </w:rPr>
        <w:t>Marzo</w:t>
      </w:r>
      <w:proofErr w:type="gramEnd"/>
      <w:r w:rsidR="00244E22" w:rsidRPr="005769AA">
        <w:rPr>
          <w:sz w:val="20"/>
          <w:szCs w:val="20"/>
        </w:rPr>
        <w:t xml:space="preserve"> 2022</w:t>
      </w:r>
      <w:r>
        <w:rPr>
          <w:rStyle w:val="fontstyle01"/>
          <w:rFonts w:asciiTheme="minorHAnsi" w:hAnsiTheme="minorHAnsi" w:cstheme="minorHAnsi"/>
          <w:i w:val="0"/>
          <w:iCs w:val="0"/>
          <w:sz w:val="20"/>
          <w:szCs w:val="20"/>
        </w:rPr>
        <w:t>. I</w:t>
      </w:r>
      <w:r w:rsidR="006D3661" w:rsidRPr="00B91C2B">
        <w:rPr>
          <w:sz w:val="20"/>
          <w:szCs w:val="20"/>
        </w:rPr>
        <w:t>ncluye inversiones</w:t>
      </w:r>
      <w:r>
        <w:rPr>
          <w:sz w:val="20"/>
          <w:szCs w:val="20"/>
        </w:rPr>
        <w:t xml:space="preserve"> </w:t>
      </w:r>
      <w:r w:rsidR="006D3661" w:rsidRPr="00B91C2B">
        <w:rPr>
          <w:sz w:val="20"/>
          <w:szCs w:val="20"/>
        </w:rPr>
        <w:t xml:space="preserve">temporales en instrumentos financieros de renta fija en instituciones bancarias con vencimiento normal </w:t>
      </w:r>
      <w:r w:rsidR="007F24D2" w:rsidRPr="00B91C2B">
        <w:rPr>
          <w:sz w:val="20"/>
          <w:szCs w:val="20"/>
        </w:rPr>
        <w:t xml:space="preserve">de </w:t>
      </w:r>
      <w:r w:rsidR="006D3661" w:rsidRPr="00B91C2B">
        <w:rPr>
          <w:sz w:val="20"/>
          <w:szCs w:val="20"/>
        </w:rPr>
        <w:t xml:space="preserve">siete </w:t>
      </w:r>
      <w:r w:rsidR="00245535" w:rsidRPr="00B91C2B">
        <w:rPr>
          <w:sz w:val="20"/>
          <w:szCs w:val="20"/>
        </w:rPr>
        <w:t>y</w:t>
      </w:r>
      <w:r w:rsidR="007F24D2" w:rsidRPr="00B91C2B">
        <w:rPr>
          <w:sz w:val="20"/>
          <w:szCs w:val="20"/>
        </w:rPr>
        <w:t xml:space="preserve"> hasta </w:t>
      </w:r>
      <w:r w:rsidR="00F90ECA" w:rsidRPr="00B91C2B">
        <w:rPr>
          <w:sz w:val="20"/>
          <w:szCs w:val="20"/>
        </w:rPr>
        <w:t>21</w:t>
      </w:r>
      <w:r w:rsidR="007F24D2" w:rsidRPr="00B91C2B">
        <w:rPr>
          <w:sz w:val="20"/>
          <w:szCs w:val="20"/>
        </w:rPr>
        <w:t xml:space="preserve"> días</w:t>
      </w:r>
      <w:r w:rsidR="006D3661" w:rsidRPr="00B91C2B">
        <w:rPr>
          <w:sz w:val="20"/>
          <w:szCs w:val="20"/>
        </w:rPr>
        <w:t>. El saldo se presenta de la siguiente manera:</w:t>
      </w:r>
    </w:p>
    <w:tbl>
      <w:tblPr>
        <w:tblW w:w="7651" w:type="dxa"/>
        <w:jc w:val="center"/>
        <w:tblCellMar>
          <w:left w:w="70" w:type="dxa"/>
          <w:right w:w="70" w:type="dxa"/>
        </w:tblCellMar>
        <w:tblLook w:val="04A0" w:firstRow="1" w:lastRow="0" w:firstColumn="1" w:lastColumn="0" w:noHBand="0" w:noVBand="1"/>
      </w:tblPr>
      <w:tblGrid>
        <w:gridCol w:w="3580"/>
        <w:gridCol w:w="1718"/>
        <w:gridCol w:w="2353"/>
      </w:tblGrid>
      <w:tr w:rsidR="004833E5" w:rsidRPr="00B91C2B" w14:paraId="4CC179ED" w14:textId="77777777" w:rsidTr="006E3C48">
        <w:trPr>
          <w:trHeight w:val="298"/>
          <w:jc w:val="center"/>
        </w:trPr>
        <w:tc>
          <w:tcPr>
            <w:tcW w:w="3580" w:type="dxa"/>
            <w:vMerge w:val="restart"/>
            <w:tcBorders>
              <w:top w:val="nil"/>
              <w:left w:val="nil"/>
              <w:bottom w:val="nil"/>
              <w:right w:val="nil"/>
            </w:tcBorders>
            <w:shd w:val="clear" w:color="000000" w:fill="FFFFFF"/>
            <w:vAlign w:val="center"/>
          </w:tcPr>
          <w:p w14:paraId="508F7B96" w14:textId="77777777" w:rsidR="004833E5" w:rsidRDefault="004833E5" w:rsidP="00A937FB">
            <w:pPr>
              <w:jc w:val="center"/>
              <w:rPr>
                <w:rFonts w:ascii="Calibri" w:hAnsi="Calibri" w:cs="Arial"/>
                <w:b/>
                <w:bCs/>
                <w:color w:val="000000"/>
                <w:sz w:val="20"/>
                <w:szCs w:val="20"/>
              </w:rPr>
            </w:pPr>
            <w:r w:rsidRPr="00B91C2B">
              <w:rPr>
                <w:rFonts w:ascii="Calibri" w:hAnsi="Calibri" w:cs="Arial"/>
                <w:b/>
                <w:bCs/>
                <w:color w:val="000000"/>
                <w:sz w:val="20"/>
                <w:szCs w:val="20"/>
              </w:rPr>
              <w:t> </w:t>
            </w:r>
          </w:p>
          <w:p w14:paraId="2B84FE76" w14:textId="77777777" w:rsidR="004833E5" w:rsidRDefault="004833E5" w:rsidP="00A937FB">
            <w:pPr>
              <w:jc w:val="center"/>
              <w:rPr>
                <w:rFonts w:ascii="Calibri" w:hAnsi="Calibri" w:cs="Arial"/>
                <w:b/>
                <w:bCs/>
                <w:color w:val="000000"/>
                <w:sz w:val="20"/>
                <w:szCs w:val="20"/>
              </w:rPr>
            </w:pPr>
          </w:p>
          <w:p w14:paraId="2822CDF5" w14:textId="77777777" w:rsidR="004833E5" w:rsidRDefault="004833E5" w:rsidP="00A937FB">
            <w:pPr>
              <w:jc w:val="center"/>
              <w:rPr>
                <w:rFonts w:ascii="Calibri" w:hAnsi="Calibri" w:cs="Arial"/>
                <w:b/>
                <w:bCs/>
                <w:color w:val="000000"/>
                <w:sz w:val="20"/>
                <w:szCs w:val="20"/>
              </w:rPr>
            </w:pPr>
          </w:p>
          <w:p w14:paraId="5A4408B8" w14:textId="77777777" w:rsidR="004833E5" w:rsidRPr="00B91C2B" w:rsidRDefault="004833E5" w:rsidP="00A937FB">
            <w:pPr>
              <w:jc w:val="center"/>
              <w:rPr>
                <w:rFonts w:ascii="Calibri" w:hAnsi="Calibri" w:cs="Arial"/>
                <w:b/>
                <w:bCs/>
                <w:color w:val="000000"/>
                <w:sz w:val="20"/>
                <w:szCs w:val="20"/>
                <w:lang w:val="es-ES"/>
              </w:rPr>
            </w:pPr>
          </w:p>
        </w:tc>
        <w:tc>
          <w:tcPr>
            <w:tcW w:w="1718" w:type="dxa"/>
            <w:vMerge w:val="restart"/>
            <w:tcBorders>
              <w:top w:val="nil"/>
              <w:left w:val="nil"/>
              <w:bottom w:val="nil"/>
              <w:right w:val="nil"/>
            </w:tcBorders>
            <w:shd w:val="clear" w:color="000000" w:fill="FFFFFF"/>
            <w:vAlign w:val="center"/>
          </w:tcPr>
          <w:p w14:paraId="7F0F5714" w14:textId="48109604" w:rsidR="004833E5" w:rsidRPr="00B91C2B" w:rsidRDefault="00514213" w:rsidP="00352E9D">
            <w:pPr>
              <w:jc w:val="center"/>
              <w:rPr>
                <w:rFonts w:ascii="Calibri" w:hAnsi="Calibri"/>
                <w:b/>
                <w:sz w:val="20"/>
                <w:szCs w:val="20"/>
                <w:u w:val="single"/>
              </w:rPr>
            </w:pPr>
            <w:r>
              <w:rPr>
                <w:rFonts w:ascii="Calibri" w:hAnsi="Calibri"/>
                <w:b/>
                <w:sz w:val="20"/>
                <w:szCs w:val="20"/>
                <w:u w:val="single"/>
              </w:rPr>
              <w:t>202</w:t>
            </w:r>
            <w:r w:rsidR="00244E22">
              <w:rPr>
                <w:rFonts w:ascii="Calibri" w:hAnsi="Calibri"/>
                <w:b/>
                <w:sz w:val="20"/>
                <w:szCs w:val="20"/>
                <w:u w:val="single"/>
              </w:rPr>
              <w:t>2</w:t>
            </w:r>
          </w:p>
        </w:tc>
        <w:tc>
          <w:tcPr>
            <w:tcW w:w="2353" w:type="dxa"/>
            <w:vMerge w:val="restart"/>
            <w:tcBorders>
              <w:top w:val="nil"/>
              <w:left w:val="nil"/>
              <w:bottom w:val="nil"/>
              <w:right w:val="nil"/>
            </w:tcBorders>
            <w:shd w:val="clear" w:color="000000" w:fill="FFFFFF"/>
            <w:vAlign w:val="center"/>
          </w:tcPr>
          <w:p w14:paraId="0A8C8B1C" w14:textId="43A0E73B" w:rsidR="004833E5" w:rsidRPr="00B91C2B" w:rsidRDefault="00C35B60" w:rsidP="00514213">
            <w:pPr>
              <w:jc w:val="center"/>
              <w:rPr>
                <w:rFonts w:ascii="Calibri" w:hAnsi="Calibri"/>
                <w:b/>
                <w:sz w:val="20"/>
                <w:szCs w:val="20"/>
                <w:u w:val="single"/>
              </w:rPr>
            </w:pPr>
            <w:r>
              <w:rPr>
                <w:rFonts w:ascii="Calibri" w:hAnsi="Calibri"/>
                <w:b/>
                <w:sz w:val="20"/>
                <w:szCs w:val="20"/>
                <w:u w:val="single"/>
              </w:rPr>
              <w:t>202</w:t>
            </w:r>
            <w:r w:rsidR="00244E22">
              <w:rPr>
                <w:rFonts w:ascii="Calibri" w:hAnsi="Calibri"/>
                <w:b/>
                <w:sz w:val="20"/>
                <w:szCs w:val="20"/>
                <w:u w:val="single"/>
              </w:rPr>
              <w:t>1</w:t>
            </w:r>
          </w:p>
        </w:tc>
      </w:tr>
      <w:tr w:rsidR="004833E5" w:rsidRPr="00B91C2B" w14:paraId="6BE53103" w14:textId="77777777" w:rsidTr="006E3C48">
        <w:trPr>
          <w:trHeight w:val="298"/>
          <w:jc w:val="center"/>
        </w:trPr>
        <w:tc>
          <w:tcPr>
            <w:tcW w:w="3580" w:type="dxa"/>
            <w:vMerge/>
            <w:tcBorders>
              <w:top w:val="nil"/>
              <w:left w:val="nil"/>
              <w:bottom w:val="single" w:sz="4" w:space="0" w:color="auto"/>
              <w:right w:val="nil"/>
            </w:tcBorders>
            <w:vAlign w:val="center"/>
          </w:tcPr>
          <w:p w14:paraId="356F6140" w14:textId="77777777" w:rsidR="004833E5" w:rsidRPr="00B91C2B" w:rsidRDefault="004833E5" w:rsidP="00A937FB">
            <w:pPr>
              <w:rPr>
                <w:rFonts w:ascii="Calibri" w:hAnsi="Calibri" w:cs="Arial"/>
                <w:b/>
                <w:bCs/>
                <w:color w:val="000000"/>
                <w:sz w:val="20"/>
                <w:szCs w:val="20"/>
                <w:lang w:val="es-ES"/>
              </w:rPr>
            </w:pPr>
          </w:p>
        </w:tc>
        <w:tc>
          <w:tcPr>
            <w:tcW w:w="1718" w:type="dxa"/>
            <w:vMerge/>
            <w:tcBorders>
              <w:top w:val="nil"/>
              <w:left w:val="nil"/>
              <w:bottom w:val="single" w:sz="4" w:space="0" w:color="auto"/>
              <w:right w:val="nil"/>
            </w:tcBorders>
            <w:vAlign w:val="center"/>
          </w:tcPr>
          <w:p w14:paraId="0CF29A29" w14:textId="77777777" w:rsidR="004833E5" w:rsidRPr="00B91C2B" w:rsidRDefault="004833E5" w:rsidP="00A937FB">
            <w:pPr>
              <w:rPr>
                <w:rFonts w:ascii="Calibri" w:hAnsi="Calibri" w:cs="Arial"/>
                <w:b/>
                <w:bCs/>
                <w:color w:val="000000"/>
                <w:sz w:val="20"/>
                <w:szCs w:val="20"/>
                <w:u w:val="single"/>
                <w:lang w:val="es-ES"/>
              </w:rPr>
            </w:pPr>
          </w:p>
        </w:tc>
        <w:tc>
          <w:tcPr>
            <w:tcW w:w="2353" w:type="dxa"/>
            <w:vMerge/>
            <w:tcBorders>
              <w:top w:val="nil"/>
              <w:left w:val="nil"/>
              <w:bottom w:val="single" w:sz="4" w:space="0" w:color="auto"/>
              <w:right w:val="nil"/>
            </w:tcBorders>
            <w:vAlign w:val="center"/>
          </w:tcPr>
          <w:p w14:paraId="5210DC6D" w14:textId="77777777" w:rsidR="004833E5" w:rsidRPr="00B91C2B" w:rsidRDefault="004833E5" w:rsidP="004833E5">
            <w:pPr>
              <w:jc w:val="right"/>
              <w:rPr>
                <w:rFonts w:ascii="Calibri" w:hAnsi="Calibri" w:cs="Arial"/>
                <w:b/>
                <w:bCs/>
                <w:color w:val="000000"/>
                <w:sz w:val="20"/>
                <w:szCs w:val="20"/>
                <w:u w:val="single"/>
                <w:lang w:val="es-ES"/>
              </w:rPr>
            </w:pPr>
          </w:p>
        </w:tc>
      </w:tr>
      <w:tr w:rsidR="00AC0140" w:rsidRPr="00B91C2B" w14:paraId="5BE8E330" w14:textId="77777777" w:rsidTr="006E3C48">
        <w:trPr>
          <w:trHeight w:val="255"/>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5296441D" w14:textId="77777777" w:rsidR="00AC0140" w:rsidRPr="00B91C2B" w:rsidRDefault="00AC0140" w:rsidP="005624DD">
            <w:pPr>
              <w:rPr>
                <w:rFonts w:ascii="Calibri" w:hAnsi="Calibri" w:cs="Arial"/>
                <w:color w:val="000000"/>
                <w:sz w:val="20"/>
                <w:szCs w:val="20"/>
                <w:lang w:val="es-ES"/>
              </w:rPr>
            </w:pPr>
            <w:r w:rsidRPr="00B91C2B">
              <w:rPr>
                <w:rFonts w:ascii="Calibri" w:hAnsi="Calibri" w:cs="Arial"/>
                <w:color w:val="000000"/>
                <w:sz w:val="20"/>
                <w:szCs w:val="20"/>
              </w:rPr>
              <w:t>Efectivo</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69BFE878" w14:textId="47FAC7C5" w:rsidR="00AC0140" w:rsidRPr="00B568B0" w:rsidRDefault="006713BD" w:rsidP="005624DD">
            <w:pPr>
              <w:jc w:val="right"/>
              <w:rPr>
                <w:rFonts w:ascii="Calibri" w:hAnsi="Calibri" w:cs="Arial"/>
                <w:color w:val="000000"/>
                <w:sz w:val="20"/>
                <w:szCs w:val="20"/>
                <w:lang w:val="es-ES"/>
              </w:rPr>
            </w:pPr>
            <w:r>
              <w:rPr>
                <w:rFonts w:ascii="Calibri" w:hAnsi="Calibri" w:cs="Arial"/>
                <w:color w:val="000000"/>
                <w:sz w:val="20"/>
                <w:szCs w:val="20"/>
                <w:lang w:val="es-ES"/>
              </w:rPr>
              <w:t>$10,000</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02463EEE" w14:textId="11D36CD2" w:rsidR="00AC0140" w:rsidRPr="00B568B0" w:rsidRDefault="00AC0140" w:rsidP="005624DD">
            <w:pPr>
              <w:jc w:val="right"/>
              <w:rPr>
                <w:rFonts w:ascii="Calibri" w:hAnsi="Calibri" w:cs="Arial"/>
                <w:color w:val="000000"/>
                <w:sz w:val="20"/>
                <w:szCs w:val="20"/>
                <w:lang w:val="es-ES"/>
              </w:rPr>
            </w:pPr>
            <w:r>
              <w:rPr>
                <w:rFonts w:ascii="Calibri" w:hAnsi="Calibri" w:cs="Arial"/>
                <w:color w:val="000000"/>
                <w:sz w:val="20"/>
                <w:szCs w:val="20"/>
                <w:lang w:val="es-ES"/>
              </w:rPr>
              <w:t xml:space="preserve">$10,000         </w:t>
            </w:r>
          </w:p>
        </w:tc>
      </w:tr>
      <w:tr w:rsidR="00AC0140" w:rsidRPr="00B91C2B" w14:paraId="4F548861" w14:textId="77777777" w:rsidTr="006E3C48">
        <w:trPr>
          <w:trHeight w:val="255"/>
          <w:jc w:val="center"/>
        </w:trPr>
        <w:tc>
          <w:tcPr>
            <w:tcW w:w="3580" w:type="dxa"/>
            <w:vMerge/>
            <w:tcBorders>
              <w:top w:val="single" w:sz="4" w:space="0" w:color="auto"/>
              <w:left w:val="single" w:sz="4" w:space="0" w:color="auto"/>
              <w:bottom w:val="single" w:sz="4" w:space="0" w:color="auto"/>
              <w:right w:val="single" w:sz="4" w:space="0" w:color="auto"/>
            </w:tcBorders>
            <w:vAlign w:val="center"/>
          </w:tcPr>
          <w:p w14:paraId="10608128" w14:textId="77777777" w:rsidR="00AC0140" w:rsidRPr="00B91C2B" w:rsidRDefault="00AC0140" w:rsidP="005624DD">
            <w:pPr>
              <w:rPr>
                <w:rFonts w:ascii="Calibri" w:hAnsi="Calibri" w:cs="Arial"/>
                <w:color w:val="000000"/>
                <w:sz w:val="20"/>
                <w:szCs w:val="20"/>
                <w:lang w:val="es-ES"/>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6147A868" w14:textId="77777777" w:rsidR="00AC0140" w:rsidRPr="00B568B0" w:rsidRDefault="00AC0140" w:rsidP="005624DD">
            <w:pPr>
              <w:jc w:val="right"/>
              <w:rPr>
                <w:rFonts w:ascii="Calibri" w:hAnsi="Calibri" w:cs="Arial"/>
                <w:color w:val="000000"/>
                <w:sz w:val="20"/>
                <w:szCs w:val="20"/>
                <w:lang w:val="es-ES"/>
              </w:rPr>
            </w:pPr>
          </w:p>
        </w:tc>
        <w:tc>
          <w:tcPr>
            <w:tcW w:w="2353" w:type="dxa"/>
            <w:vMerge/>
            <w:tcBorders>
              <w:top w:val="single" w:sz="4" w:space="0" w:color="auto"/>
              <w:left w:val="single" w:sz="4" w:space="0" w:color="auto"/>
              <w:bottom w:val="single" w:sz="4" w:space="0" w:color="auto"/>
              <w:right w:val="single" w:sz="4" w:space="0" w:color="auto"/>
            </w:tcBorders>
            <w:vAlign w:val="center"/>
          </w:tcPr>
          <w:p w14:paraId="1514858F" w14:textId="77777777" w:rsidR="00AC0140" w:rsidRPr="00B91C2B" w:rsidRDefault="00AC0140" w:rsidP="005624DD">
            <w:pPr>
              <w:jc w:val="right"/>
              <w:rPr>
                <w:rFonts w:ascii="Calibri" w:hAnsi="Calibri" w:cs="Arial"/>
                <w:color w:val="000000"/>
                <w:sz w:val="20"/>
                <w:szCs w:val="20"/>
                <w:lang w:val="es-ES"/>
              </w:rPr>
            </w:pPr>
          </w:p>
        </w:tc>
      </w:tr>
      <w:tr w:rsidR="00AC0140" w:rsidRPr="00B91C2B" w14:paraId="0CDFCC8F" w14:textId="77777777" w:rsidTr="006E3C48">
        <w:trPr>
          <w:trHeight w:val="361"/>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900CB60" w14:textId="77777777" w:rsidR="00AC0140" w:rsidRPr="00B91C2B" w:rsidRDefault="00AC0140" w:rsidP="005624DD">
            <w:pPr>
              <w:rPr>
                <w:rFonts w:ascii="Calibri" w:hAnsi="Calibri" w:cs="Arial"/>
                <w:color w:val="000000"/>
                <w:sz w:val="20"/>
                <w:szCs w:val="20"/>
                <w:lang w:val="es-ES"/>
              </w:rPr>
            </w:pPr>
            <w:r>
              <w:rPr>
                <w:rFonts w:ascii="Calibri" w:hAnsi="Calibri" w:cs="Arial"/>
                <w:color w:val="000000"/>
                <w:sz w:val="20"/>
                <w:szCs w:val="20"/>
              </w:rPr>
              <w:t>Bancos, dependencias y otro</w:t>
            </w:r>
            <w:r w:rsidRPr="00B91C2B">
              <w:rPr>
                <w:rFonts w:ascii="Calibri" w:hAnsi="Calibri" w:cs="Arial"/>
                <w:color w:val="000000"/>
                <w:sz w:val="20"/>
                <w:szCs w:val="20"/>
              </w:rPr>
              <w:t xml:space="preserve">s                           </w:t>
            </w:r>
          </w:p>
        </w:tc>
        <w:tc>
          <w:tcPr>
            <w:tcW w:w="17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2E870F6C" w14:textId="77777777" w:rsidR="00AC0140" w:rsidRPr="00DB09C8" w:rsidRDefault="00AC0140" w:rsidP="005624DD">
            <w:pPr>
              <w:jc w:val="right"/>
              <w:rPr>
                <w:rFonts w:ascii="Calibri" w:hAnsi="Calibri" w:cs="Arial"/>
                <w:color w:val="000000"/>
                <w:sz w:val="20"/>
                <w:szCs w:val="20"/>
                <w:lang w:val="es-ES"/>
              </w:rPr>
            </w:pPr>
          </w:p>
          <w:p w14:paraId="0E676B4B" w14:textId="5B6F41EA" w:rsidR="00AC0140" w:rsidRPr="00B568B0" w:rsidRDefault="006713BD" w:rsidP="00DB615B">
            <w:pPr>
              <w:jc w:val="right"/>
              <w:rPr>
                <w:rFonts w:ascii="Calibri" w:hAnsi="Calibri" w:cs="Arial"/>
                <w:color w:val="000000"/>
                <w:sz w:val="20"/>
                <w:szCs w:val="20"/>
                <w:lang w:val="es-ES"/>
              </w:rPr>
            </w:pPr>
            <w:r>
              <w:rPr>
                <w:rFonts w:ascii="Calibri" w:hAnsi="Calibri" w:cs="Arial"/>
                <w:color w:val="000000"/>
                <w:sz w:val="20"/>
                <w:szCs w:val="20"/>
                <w:lang w:val="es-ES"/>
              </w:rPr>
              <w:t>$159,173</w:t>
            </w:r>
          </w:p>
        </w:tc>
        <w:tc>
          <w:tcPr>
            <w:tcW w:w="23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77026D62" w14:textId="77777777" w:rsidR="00AC0140" w:rsidRDefault="00AC0140">
            <w:pPr>
              <w:jc w:val="right"/>
              <w:rPr>
                <w:rFonts w:ascii="Calibri" w:hAnsi="Calibri" w:cs="Arial"/>
                <w:color w:val="000000"/>
                <w:sz w:val="20"/>
                <w:szCs w:val="20"/>
                <w:lang w:val="es-ES"/>
              </w:rPr>
            </w:pPr>
          </w:p>
          <w:p w14:paraId="3C04528D" w14:textId="332B322D" w:rsidR="00AC0140" w:rsidRPr="00B568B0" w:rsidRDefault="00AC0140" w:rsidP="005624DD">
            <w:pPr>
              <w:jc w:val="right"/>
              <w:rPr>
                <w:rFonts w:ascii="Calibri" w:hAnsi="Calibri" w:cs="Arial"/>
                <w:color w:val="000000"/>
                <w:sz w:val="20"/>
                <w:szCs w:val="20"/>
                <w:lang w:val="es-ES"/>
              </w:rPr>
            </w:pPr>
            <w:r>
              <w:rPr>
                <w:rFonts w:ascii="Calibri" w:hAnsi="Calibri" w:cs="Arial"/>
                <w:color w:val="000000"/>
                <w:sz w:val="20"/>
                <w:szCs w:val="20"/>
                <w:lang w:val="es-ES"/>
              </w:rPr>
              <w:t>173,932</w:t>
            </w:r>
          </w:p>
        </w:tc>
      </w:tr>
      <w:tr w:rsidR="00AC0140" w:rsidRPr="00B91C2B" w14:paraId="6C21CD29" w14:textId="77777777" w:rsidTr="006E3C48">
        <w:trPr>
          <w:trHeight w:val="244"/>
          <w:jc w:val="center"/>
        </w:trPr>
        <w:tc>
          <w:tcPr>
            <w:tcW w:w="3580" w:type="dxa"/>
            <w:vMerge/>
            <w:tcBorders>
              <w:top w:val="single" w:sz="4" w:space="0" w:color="auto"/>
              <w:left w:val="single" w:sz="4" w:space="0" w:color="auto"/>
              <w:bottom w:val="single" w:sz="4" w:space="0" w:color="auto"/>
              <w:right w:val="single" w:sz="4" w:space="0" w:color="auto"/>
            </w:tcBorders>
            <w:vAlign w:val="center"/>
          </w:tcPr>
          <w:p w14:paraId="00B73B8E" w14:textId="77777777" w:rsidR="00AC0140" w:rsidRPr="00B91C2B" w:rsidRDefault="00AC0140" w:rsidP="005624DD">
            <w:pPr>
              <w:rPr>
                <w:rFonts w:ascii="Calibri" w:hAnsi="Calibri" w:cs="Arial"/>
                <w:color w:val="000000"/>
                <w:sz w:val="20"/>
                <w:szCs w:val="20"/>
                <w:lang w:val="es-ES"/>
              </w:rPr>
            </w:pPr>
          </w:p>
        </w:tc>
        <w:tc>
          <w:tcPr>
            <w:tcW w:w="1718" w:type="dxa"/>
            <w:vMerge/>
            <w:tcBorders>
              <w:top w:val="single" w:sz="4" w:space="0" w:color="auto"/>
              <w:left w:val="single" w:sz="4" w:space="0" w:color="auto"/>
              <w:bottom w:val="single" w:sz="4" w:space="0" w:color="auto"/>
              <w:right w:val="single" w:sz="4" w:space="0" w:color="auto"/>
            </w:tcBorders>
            <w:vAlign w:val="center"/>
          </w:tcPr>
          <w:p w14:paraId="10747382" w14:textId="77777777" w:rsidR="00AC0140" w:rsidRPr="00B568B0" w:rsidRDefault="00AC0140" w:rsidP="005624DD">
            <w:pPr>
              <w:jc w:val="right"/>
              <w:rPr>
                <w:rFonts w:ascii="Calibri" w:hAnsi="Calibri" w:cs="Arial"/>
                <w:color w:val="000000"/>
                <w:sz w:val="20"/>
                <w:szCs w:val="20"/>
                <w:lang w:val="es-ES"/>
              </w:rPr>
            </w:pPr>
          </w:p>
        </w:tc>
        <w:tc>
          <w:tcPr>
            <w:tcW w:w="2353" w:type="dxa"/>
            <w:vMerge/>
            <w:tcBorders>
              <w:top w:val="single" w:sz="4" w:space="0" w:color="auto"/>
              <w:left w:val="single" w:sz="4" w:space="0" w:color="auto"/>
              <w:bottom w:val="single" w:sz="4" w:space="0" w:color="auto"/>
              <w:right w:val="single" w:sz="4" w:space="0" w:color="auto"/>
            </w:tcBorders>
            <w:vAlign w:val="center"/>
          </w:tcPr>
          <w:p w14:paraId="5E7FE930" w14:textId="77777777" w:rsidR="00AC0140" w:rsidRPr="00B91C2B" w:rsidRDefault="00AC0140" w:rsidP="005624DD">
            <w:pPr>
              <w:jc w:val="right"/>
              <w:rPr>
                <w:rFonts w:ascii="Calibri" w:hAnsi="Calibri" w:cs="Arial"/>
                <w:color w:val="000000"/>
                <w:sz w:val="20"/>
                <w:szCs w:val="20"/>
                <w:lang w:val="es-ES"/>
              </w:rPr>
            </w:pPr>
          </w:p>
        </w:tc>
      </w:tr>
      <w:tr w:rsidR="00AC0140" w:rsidRPr="00B91C2B" w14:paraId="6389164B" w14:textId="77777777" w:rsidTr="006E3C48">
        <w:trPr>
          <w:trHeight w:val="497"/>
          <w:jc w:val="center"/>
        </w:trPr>
        <w:tc>
          <w:tcPr>
            <w:tcW w:w="3580" w:type="dxa"/>
            <w:tcBorders>
              <w:top w:val="single" w:sz="4" w:space="0" w:color="auto"/>
              <w:left w:val="single" w:sz="4" w:space="0" w:color="auto"/>
              <w:bottom w:val="single" w:sz="4" w:space="0" w:color="auto"/>
              <w:right w:val="single" w:sz="4" w:space="0" w:color="auto"/>
            </w:tcBorders>
            <w:shd w:val="clear" w:color="000000" w:fill="FFFFFF"/>
            <w:vAlign w:val="center"/>
          </w:tcPr>
          <w:p w14:paraId="67C883A5" w14:textId="77777777" w:rsidR="00AC0140" w:rsidRPr="00B91C2B" w:rsidRDefault="00AC0140" w:rsidP="005624DD">
            <w:pPr>
              <w:rPr>
                <w:rFonts w:ascii="Calibri" w:hAnsi="Calibri" w:cs="Arial"/>
                <w:color w:val="000000"/>
                <w:sz w:val="20"/>
                <w:szCs w:val="20"/>
                <w:lang w:val="es-ES"/>
              </w:rPr>
            </w:pPr>
            <w:r w:rsidRPr="00B91C2B">
              <w:rPr>
                <w:rFonts w:ascii="Calibri" w:hAnsi="Calibri" w:cs="Arial"/>
                <w:color w:val="000000"/>
                <w:sz w:val="20"/>
                <w:szCs w:val="20"/>
              </w:rPr>
              <w:t>Inversiones temporales</w:t>
            </w:r>
          </w:p>
        </w:tc>
        <w:tc>
          <w:tcPr>
            <w:tcW w:w="1718" w:type="dxa"/>
            <w:tcBorders>
              <w:top w:val="single" w:sz="4" w:space="0" w:color="auto"/>
              <w:left w:val="single" w:sz="4" w:space="0" w:color="auto"/>
              <w:bottom w:val="single" w:sz="4" w:space="0" w:color="auto"/>
              <w:right w:val="single" w:sz="4" w:space="0" w:color="auto"/>
            </w:tcBorders>
            <w:shd w:val="clear" w:color="000000" w:fill="FFFFFF"/>
            <w:vAlign w:val="center"/>
          </w:tcPr>
          <w:p w14:paraId="126F448F" w14:textId="14FD718E" w:rsidR="00AC0140" w:rsidRPr="00B568B0" w:rsidRDefault="006713BD" w:rsidP="00305AC2">
            <w:pPr>
              <w:jc w:val="right"/>
              <w:rPr>
                <w:rFonts w:ascii="Calibri" w:hAnsi="Calibri" w:cs="Arial"/>
                <w:color w:val="000000"/>
                <w:sz w:val="20"/>
                <w:szCs w:val="20"/>
                <w:lang w:val="es-ES"/>
              </w:rPr>
            </w:pPr>
            <w:r>
              <w:rPr>
                <w:rFonts w:ascii="Calibri" w:hAnsi="Calibri" w:cs="Arial"/>
                <w:color w:val="000000"/>
                <w:sz w:val="20"/>
                <w:szCs w:val="20"/>
                <w:lang w:val="es-ES"/>
              </w:rPr>
              <w:t>$2,000,000</w:t>
            </w:r>
          </w:p>
        </w:tc>
        <w:tc>
          <w:tcPr>
            <w:tcW w:w="2353" w:type="dxa"/>
            <w:tcBorders>
              <w:top w:val="single" w:sz="4" w:space="0" w:color="auto"/>
              <w:left w:val="single" w:sz="4" w:space="0" w:color="auto"/>
              <w:bottom w:val="single" w:sz="4" w:space="0" w:color="auto"/>
              <w:right w:val="single" w:sz="4" w:space="0" w:color="auto"/>
            </w:tcBorders>
            <w:shd w:val="clear" w:color="000000" w:fill="FFFFFF"/>
            <w:vAlign w:val="center"/>
          </w:tcPr>
          <w:p w14:paraId="51A5DFD7" w14:textId="3834C182" w:rsidR="00AC0140" w:rsidRPr="00B568B0" w:rsidRDefault="00AC0140" w:rsidP="00F2671C">
            <w:pPr>
              <w:jc w:val="right"/>
              <w:rPr>
                <w:rFonts w:ascii="Calibri" w:hAnsi="Calibri" w:cs="Arial"/>
                <w:color w:val="000000"/>
                <w:sz w:val="20"/>
                <w:szCs w:val="20"/>
                <w:lang w:val="es-ES"/>
              </w:rPr>
            </w:pPr>
            <w:r>
              <w:rPr>
                <w:rFonts w:ascii="Calibri" w:hAnsi="Calibri" w:cs="Arial"/>
                <w:color w:val="000000"/>
                <w:sz w:val="20"/>
                <w:szCs w:val="20"/>
                <w:lang w:val="es-ES"/>
              </w:rPr>
              <w:t xml:space="preserve">$2,000,000   </w:t>
            </w:r>
          </w:p>
        </w:tc>
      </w:tr>
      <w:tr w:rsidR="00AC0140" w:rsidRPr="00B91C2B" w14:paraId="493AEAE9" w14:textId="77777777" w:rsidTr="006E3C48">
        <w:trPr>
          <w:trHeight w:val="255"/>
          <w:jc w:val="center"/>
        </w:trPr>
        <w:tc>
          <w:tcPr>
            <w:tcW w:w="3580" w:type="dxa"/>
            <w:tcBorders>
              <w:top w:val="single" w:sz="4" w:space="0" w:color="auto"/>
              <w:left w:val="nil"/>
              <w:bottom w:val="nil"/>
              <w:right w:val="nil"/>
            </w:tcBorders>
            <w:shd w:val="clear" w:color="000000" w:fill="FFFFFF"/>
            <w:vAlign w:val="center"/>
          </w:tcPr>
          <w:p w14:paraId="1D291743" w14:textId="77777777" w:rsidR="00AC0140" w:rsidRPr="00B91C2B" w:rsidRDefault="00AC0140" w:rsidP="005624DD">
            <w:pPr>
              <w:rPr>
                <w:rFonts w:ascii="Calibri" w:hAnsi="Calibri" w:cs="Arial"/>
                <w:b/>
                <w:bCs/>
                <w:color w:val="000000"/>
                <w:sz w:val="20"/>
                <w:szCs w:val="20"/>
              </w:rPr>
            </w:pPr>
            <w:r>
              <w:rPr>
                <w:rFonts w:ascii="Calibri" w:hAnsi="Calibri" w:cs="Arial"/>
                <w:b/>
                <w:bCs/>
                <w:color w:val="000000"/>
                <w:sz w:val="20"/>
                <w:szCs w:val="20"/>
              </w:rPr>
              <w:t>Total</w:t>
            </w:r>
          </w:p>
        </w:tc>
        <w:tc>
          <w:tcPr>
            <w:tcW w:w="1718" w:type="dxa"/>
            <w:tcBorders>
              <w:top w:val="single" w:sz="4" w:space="0" w:color="auto"/>
              <w:left w:val="nil"/>
              <w:bottom w:val="nil"/>
              <w:right w:val="nil"/>
            </w:tcBorders>
            <w:shd w:val="clear" w:color="000000" w:fill="FFFFFF"/>
            <w:vAlign w:val="bottom"/>
          </w:tcPr>
          <w:p w14:paraId="4C6E1AEA" w14:textId="549F731E" w:rsidR="00AC0140" w:rsidRPr="00B568B0" w:rsidRDefault="00AC0140" w:rsidP="00DB615B">
            <w:pPr>
              <w:jc w:val="right"/>
              <w:rPr>
                <w:rFonts w:ascii="Calibri" w:hAnsi="Calibri" w:cs="Arial"/>
                <w:b/>
                <w:bCs/>
                <w:color w:val="000000"/>
                <w:sz w:val="20"/>
                <w:szCs w:val="20"/>
              </w:rPr>
            </w:pPr>
          </w:p>
        </w:tc>
        <w:tc>
          <w:tcPr>
            <w:tcW w:w="2353" w:type="dxa"/>
            <w:tcBorders>
              <w:top w:val="single" w:sz="4" w:space="0" w:color="auto"/>
              <w:left w:val="nil"/>
              <w:bottom w:val="nil"/>
              <w:right w:val="nil"/>
            </w:tcBorders>
            <w:shd w:val="clear" w:color="000000" w:fill="FFFFFF"/>
            <w:vAlign w:val="bottom"/>
          </w:tcPr>
          <w:p w14:paraId="370B57FA" w14:textId="5343DFA5" w:rsidR="00AC0140" w:rsidRPr="00B568B0" w:rsidRDefault="00AC0140" w:rsidP="00503D97">
            <w:pPr>
              <w:jc w:val="right"/>
              <w:rPr>
                <w:rFonts w:ascii="Calibri" w:hAnsi="Calibri" w:cs="Arial"/>
                <w:b/>
                <w:bCs/>
                <w:color w:val="000000"/>
                <w:sz w:val="20"/>
                <w:szCs w:val="20"/>
              </w:rPr>
            </w:pPr>
            <w:r>
              <w:rPr>
                <w:rFonts w:ascii="Calibri" w:hAnsi="Calibri" w:cs="Arial"/>
                <w:b/>
                <w:bCs/>
                <w:color w:val="000000"/>
                <w:sz w:val="20"/>
                <w:szCs w:val="20"/>
              </w:rPr>
              <w:t>$2,183,932</w:t>
            </w:r>
          </w:p>
        </w:tc>
      </w:tr>
      <w:tr w:rsidR="00D12238" w:rsidRPr="00B91C2B" w14:paraId="7D9A28D9" w14:textId="77777777" w:rsidTr="006E3C48">
        <w:trPr>
          <w:trHeight w:val="305"/>
          <w:jc w:val="center"/>
        </w:trPr>
        <w:tc>
          <w:tcPr>
            <w:tcW w:w="3580" w:type="dxa"/>
            <w:tcBorders>
              <w:top w:val="nil"/>
              <w:left w:val="nil"/>
              <w:bottom w:val="nil"/>
              <w:right w:val="nil"/>
            </w:tcBorders>
            <w:vAlign w:val="center"/>
          </w:tcPr>
          <w:p w14:paraId="7452C55B" w14:textId="77777777" w:rsidR="00D12238" w:rsidRPr="00B91C2B" w:rsidRDefault="00D12238" w:rsidP="00A937FB">
            <w:pPr>
              <w:rPr>
                <w:rFonts w:ascii="Calibri" w:hAnsi="Calibri" w:cs="Arial"/>
                <w:b/>
                <w:bCs/>
                <w:color w:val="000000"/>
                <w:sz w:val="20"/>
                <w:szCs w:val="20"/>
                <w:lang w:val="es-ES"/>
              </w:rPr>
            </w:pPr>
          </w:p>
        </w:tc>
        <w:tc>
          <w:tcPr>
            <w:tcW w:w="1718" w:type="dxa"/>
            <w:tcBorders>
              <w:top w:val="nil"/>
              <w:left w:val="nil"/>
              <w:bottom w:val="nil"/>
              <w:right w:val="nil"/>
            </w:tcBorders>
            <w:vAlign w:val="center"/>
          </w:tcPr>
          <w:p w14:paraId="266A36A9" w14:textId="77777777" w:rsidR="00D12238" w:rsidRPr="00B91C2B" w:rsidRDefault="00D12238" w:rsidP="00A937FB">
            <w:pPr>
              <w:rPr>
                <w:rFonts w:ascii="Calibri" w:hAnsi="Calibri" w:cs="Arial"/>
                <w:b/>
                <w:bCs/>
                <w:color w:val="000000"/>
                <w:sz w:val="20"/>
                <w:szCs w:val="20"/>
                <w:lang w:val="es-ES"/>
              </w:rPr>
            </w:pPr>
          </w:p>
        </w:tc>
        <w:tc>
          <w:tcPr>
            <w:tcW w:w="2353" w:type="dxa"/>
            <w:tcBorders>
              <w:top w:val="nil"/>
              <w:left w:val="nil"/>
              <w:bottom w:val="nil"/>
              <w:right w:val="nil"/>
            </w:tcBorders>
            <w:vAlign w:val="center"/>
          </w:tcPr>
          <w:p w14:paraId="53BFBBF3" w14:textId="77777777" w:rsidR="00D12238" w:rsidRPr="00B91C2B" w:rsidRDefault="00D12238" w:rsidP="009F5815">
            <w:pPr>
              <w:jc w:val="center"/>
              <w:rPr>
                <w:rFonts w:ascii="Calibri" w:hAnsi="Calibri" w:cs="Arial"/>
                <w:b/>
                <w:bCs/>
                <w:color w:val="000000"/>
                <w:sz w:val="20"/>
                <w:szCs w:val="20"/>
                <w:lang w:val="es-ES"/>
              </w:rPr>
            </w:pPr>
          </w:p>
        </w:tc>
      </w:tr>
    </w:tbl>
    <w:p w14:paraId="1E1E094A" w14:textId="77777777" w:rsidR="00A937FB" w:rsidRPr="00C76AD9" w:rsidRDefault="00D2306B" w:rsidP="009B3173">
      <w:pPr>
        <w:rPr>
          <w:b/>
          <w:sz w:val="20"/>
          <w:szCs w:val="20"/>
        </w:rPr>
      </w:pPr>
      <w:r w:rsidRPr="00C76AD9">
        <w:rPr>
          <w:b/>
          <w:sz w:val="20"/>
          <w:szCs w:val="20"/>
        </w:rPr>
        <w:t>Bancos/Tesorería</w:t>
      </w:r>
    </w:p>
    <w:p w14:paraId="01572A7D" w14:textId="77777777" w:rsidR="00F3250E" w:rsidRDefault="00F3250E" w:rsidP="009B3173">
      <w:pPr>
        <w:rPr>
          <w:b/>
          <w:sz w:val="20"/>
          <w:szCs w:val="20"/>
        </w:rPr>
      </w:pPr>
    </w:p>
    <w:p w14:paraId="08059F48" w14:textId="698FB219" w:rsidR="00D2306B" w:rsidRPr="00D2306B" w:rsidRDefault="00514213" w:rsidP="009B3173">
      <w:pPr>
        <w:rPr>
          <w:rFonts w:ascii="Calibri" w:hAnsi="Calibri"/>
          <w:sz w:val="20"/>
          <w:szCs w:val="20"/>
        </w:rPr>
      </w:pPr>
      <w:r>
        <w:rPr>
          <w:rFonts w:ascii="Calibri" w:hAnsi="Calibri"/>
          <w:sz w:val="20"/>
          <w:szCs w:val="20"/>
        </w:rPr>
        <w:t>Representa el m</w:t>
      </w:r>
      <w:r w:rsidR="00D2306B" w:rsidRPr="00D2306B">
        <w:rPr>
          <w:rFonts w:ascii="Calibri" w:hAnsi="Calibri"/>
          <w:sz w:val="20"/>
          <w:szCs w:val="20"/>
        </w:rPr>
        <w:t>onto de efectivo</w:t>
      </w:r>
      <w:r w:rsidR="00D2306B">
        <w:rPr>
          <w:rFonts w:ascii="Calibri" w:hAnsi="Calibri"/>
          <w:sz w:val="20"/>
          <w:szCs w:val="20"/>
        </w:rPr>
        <w:t xml:space="preserve"> disponible</w:t>
      </w:r>
      <w:r w:rsidR="00D2306B" w:rsidRPr="00D2306B">
        <w:rPr>
          <w:rFonts w:ascii="Calibri" w:hAnsi="Calibri"/>
          <w:sz w:val="20"/>
          <w:szCs w:val="20"/>
        </w:rPr>
        <w:t xml:space="preserve"> propiedad del Instituto</w:t>
      </w:r>
      <w:r w:rsidR="00877C70">
        <w:rPr>
          <w:rFonts w:ascii="Calibri" w:hAnsi="Calibri"/>
          <w:sz w:val="20"/>
          <w:szCs w:val="20"/>
        </w:rPr>
        <w:t xml:space="preserve"> Estatal de Transparencia, Acceso a la Información Pública y Protección de Datos Personales</w:t>
      </w:r>
      <w:r w:rsidR="00D2306B" w:rsidRPr="00D2306B">
        <w:rPr>
          <w:rFonts w:ascii="Calibri" w:hAnsi="Calibri"/>
          <w:sz w:val="20"/>
          <w:szCs w:val="20"/>
        </w:rPr>
        <w:t>, en instituciones bancarias, se integra su importe por:</w:t>
      </w:r>
    </w:p>
    <w:p w14:paraId="5ABC4487" w14:textId="77777777" w:rsidR="00D2306B" w:rsidRPr="003E2C7F" w:rsidRDefault="00D2306B" w:rsidP="009B3173">
      <w:pPr>
        <w:rPr>
          <w:rFonts w:ascii="Calibri" w:hAnsi="Calibri"/>
          <w:sz w:val="20"/>
          <w:szCs w:val="20"/>
        </w:rPr>
      </w:pPr>
    </w:p>
    <w:p w14:paraId="039DDD4E" w14:textId="77777777" w:rsidR="00D2306B" w:rsidRPr="003E2C7F" w:rsidRDefault="00D2306B" w:rsidP="009B3173">
      <w:pPr>
        <w:rPr>
          <w:rFonts w:ascii="Calibri" w:hAnsi="Calibri"/>
          <w:b/>
          <w:sz w:val="20"/>
          <w:szCs w:val="20"/>
        </w:rPr>
      </w:pPr>
      <w:r w:rsidRPr="003E2C7F">
        <w:rPr>
          <w:rFonts w:ascii="Calibri" w:hAnsi="Calibri"/>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D2306B" w:rsidRPr="003E2C7F" w14:paraId="6310E252" w14:textId="77777777" w:rsidTr="00FA11BC">
        <w:tc>
          <w:tcPr>
            <w:tcW w:w="3448" w:type="dxa"/>
            <w:shd w:val="clear" w:color="auto" w:fill="auto"/>
          </w:tcPr>
          <w:p w14:paraId="5A3FA47E" w14:textId="77777777" w:rsidR="00D2306B" w:rsidRPr="003E2C7F" w:rsidRDefault="00D2306B" w:rsidP="009B3173">
            <w:pPr>
              <w:rPr>
                <w:rFonts w:ascii="Calibri" w:hAnsi="Calibri" w:cs="Arial"/>
                <w:b/>
                <w:sz w:val="20"/>
                <w:szCs w:val="20"/>
              </w:rPr>
            </w:pPr>
            <w:r w:rsidRPr="003E2C7F">
              <w:rPr>
                <w:rFonts w:ascii="Calibri" w:hAnsi="Calibri" w:cs="Arial"/>
                <w:b/>
                <w:sz w:val="20"/>
                <w:szCs w:val="20"/>
              </w:rPr>
              <w:t xml:space="preserve">       Banco</w:t>
            </w:r>
          </w:p>
        </w:tc>
        <w:tc>
          <w:tcPr>
            <w:tcW w:w="3448" w:type="dxa"/>
            <w:shd w:val="clear" w:color="auto" w:fill="auto"/>
          </w:tcPr>
          <w:p w14:paraId="56966797" w14:textId="77777777" w:rsidR="00D2306B" w:rsidRPr="003E2C7F" w:rsidRDefault="00D2306B" w:rsidP="009B3173">
            <w:pPr>
              <w:rPr>
                <w:rFonts w:ascii="Calibri" w:hAnsi="Calibri" w:cs="Arial"/>
                <w:b/>
                <w:sz w:val="20"/>
                <w:szCs w:val="20"/>
              </w:rPr>
            </w:pPr>
            <w:r w:rsidRPr="003E2C7F">
              <w:rPr>
                <w:rFonts w:ascii="Calibri" w:hAnsi="Calibri" w:cs="Arial"/>
                <w:b/>
                <w:sz w:val="20"/>
                <w:szCs w:val="20"/>
              </w:rPr>
              <w:t>Importe</w:t>
            </w:r>
          </w:p>
        </w:tc>
      </w:tr>
      <w:tr w:rsidR="00D2306B" w:rsidRPr="00FA11BC" w14:paraId="0E40AEF5" w14:textId="77777777" w:rsidTr="00FA11BC">
        <w:tc>
          <w:tcPr>
            <w:tcW w:w="3448" w:type="dxa"/>
            <w:shd w:val="clear" w:color="auto" w:fill="auto"/>
          </w:tcPr>
          <w:p w14:paraId="19C75529" w14:textId="77777777" w:rsidR="00D2306B" w:rsidRPr="003E2C7F" w:rsidRDefault="00D2306B" w:rsidP="009B3173">
            <w:pPr>
              <w:rPr>
                <w:rFonts w:ascii="Calibri" w:hAnsi="Calibri"/>
                <w:b/>
                <w:sz w:val="20"/>
                <w:szCs w:val="20"/>
              </w:rPr>
            </w:pPr>
            <w:r w:rsidRPr="003E2C7F">
              <w:rPr>
                <w:rFonts w:ascii="Calibri" w:hAnsi="Calibri" w:cs="Arial"/>
                <w:color w:val="000000"/>
                <w:sz w:val="20"/>
                <w:szCs w:val="20"/>
              </w:rPr>
              <w:t>BANORTE</w:t>
            </w:r>
          </w:p>
        </w:tc>
        <w:tc>
          <w:tcPr>
            <w:tcW w:w="3448" w:type="dxa"/>
            <w:shd w:val="clear" w:color="auto" w:fill="auto"/>
          </w:tcPr>
          <w:p w14:paraId="0F1AB28E" w14:textId="644E7695" w:rsidR="00D2306B" w:rsidRPr="003E2C7F" w:rsidRDefault="00D50A41" w:rsidP="000A6764">
            <w:pPr>
              <w:rPr>
                <w:rFonts w:ascii="Calibri" w:hAnsi="Calibri" w:cs="Calibri"/>
                <w:sz w:val="20"/>
                <w:szCs w:val="20"/>
              </w:rPr>
            </w:pPr>
            <w:r>
              <w:rPr>
                <w:rFonts w:ascii="Calibri" w:hAnsi="Calibri" w:cs="Arial"/>
                <w:color w:val="000000"/>
                <w:sz w:val="20"/>
                <w:szCs w:val="20"/>
                <w:lang w:val="es-ES"/>
              </w:rPr>
              <w:t>$</w:t>
            </w:r>
            <w:r w:rsidR="00607CBC">
              <w:rPr>
                <w:rFonts w:ascii="Calibri" w:hAnsi="Calibri" w:cs="Arial"/>
                <w:color w:val="000000"/>
                <w:sz w:val="20"/>
                <w:szCs w:val="20"/>
                <w:lang w:val="es-ES"/>
              </w:rPr>
              <w:t>159,173</w:t>
            </w:r>
          </w:p>
        </w:tc>
      </w:tr>
    </w:tbl>
    <w:p w14:paraId="62849769" w14:textId="77777777" w:rsidR="00D2306B" w:rsidRDefault="00D2306B" w:rsidP="009B3173">
      <w:pPr>
        <w:rPr>
          <w:b/>
          <w:u w:val="single"/>
        </w:rPr>
      </w:pPr>
    </w:p>
    <w:p w14:paraId="3042E408" w14:textId="77777777" w:rsidR="00877C70" w:rsidRDefault="00877C70" w:rsidP="009B3173">
      <w:pPr>
        <w:rPr>
          <w:b/>
          <w:sz w:val="20"/>
          <w:szCs w:val="20"/>
        </w:rPr>
      </w:pPr>
    </w:p>
    <w:p w14:paraId="13B19002" w14:textId="48B05893" w:rsidR="00D213D2" w:rsidRDefault="00D213D2" w:rsidP="009B3173">
      <w:pPr>
        <w:rPr>
          <w:b/>
          <w:sz w:val="20"/>
          <w:szCs w:val="20"/>
        </w:rPr>
      </w:pPr>
      <w:r w:rsidRPr="00C76AD9">
        <w:rPr>
          <w:b/>
          <w:sz w:val="20"/>
          <w:szCs w:val="20"/>
        </w:rPr>
        <w:t>Inversiones Temporales</w:t>
      </w:r>
    </w:p>
    <w:p w14:paraId="1DEE4FAE" w14:textId="77777777" w:rsidR="00715BD2" w:rsidRPr="00C76AD9" w:rsidRDefault="00715BD2" w:rsidP="009B3173">
      <w:pPr>
        <w:rPr>
          <w:b/>
          <w:sz w:val="20"/>
          <w:szCs w:val="20"/>
        </w:rPr>
      </w:pPr>
    </w:p>
    <w:p w14:paraId="5A738D77" w14:textId="628205A9" w:rsidR="00D9398E" w:rsidRDefault="0004608B" w:rsidP="009B3173">
      <w:pPr>
        <w:rPr>
          <w:b/>
          <w:sz w:val="20"/>
          <w:szCs w:val="20"/>
        </w:rPr>
      </w:pPr>
      <w:r>
        <w:rPr>
          <w:rFonts w:ascii="Calibri" w:hAnsi="Calibri"/>
          <w:sz w:val="20"/>
          <w:szCs w:val="20"/>
        </w:rPr>
        <w:t xml:space="preserve">El </w:t>
      </w:r>
      <w:r w:rsidRPr="00D2306B">
        <w:rPr>
          <w:rFonts w:ascii="Calibri" w:hAnsi="Calibri"/>
          <w:sz w:val="20"/>
          <w:szCs w:val="20"/>
        </w:rPr>
        <w:t>Instituto</w:t>
      </w:r>
      <w:r>
        <w:rPr>
          <w:rFonts w:ascii="Calibri" w:hAnsi="Calibri"/>
          <w:sz w:val="20"/>
          <w:szCs w:val="20"/>
        </w:rPr>
        <w:t xml:space="preserve"> Estatal de Transparencia, Acceso a la Información Pública y Protección de Datos Personales tiene registrado i</w:t>
      </w:r>
      <w:r w:rsidR="00D9398E" w:rsidRPr="00B91C2B">
        <w:rPr>
          <w:rFonts w:ascii="Calibri" w:hAnsi="Calibri"/>
          <w:sz w:val="20"/>
          <w:szCs w:val="20"/>
        </w:rPr>
        <w:t>nversiones temporales en instrumentos financieros de renta fija en instituciones bancarias con vencimiento normal de siete y hasta 21 días.</w:t>
      </w:r>
    </w:p>
    <w:p w14:paraId="1E070478" w14:textId="77777777" w:rsidR="00D213D2" w:rsidRDefault="00D9398E" w:rsidP="009B3173">
      <w:pPr>
        <w:rPr>
          <w:b/>
          <w:sz w:val="20"/>
          <w:szCs w:val="20"/>
        </w:rPr>
      </w:pPr>
      <w:r>
        <w:rPr>
          <w:b/>
          <w:sz w:val="20"/>
          <w:szCs w:val="20"/>
        </w:rPr>
        <w:lastRenderedPageBreak/>
        <w:t xml:space="preserve"> </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D213D2" w:rsidRPr="00FA11BC" w14:paraId="526E90CD" w14:textId="77777777" w:rsidTr="00FA11BC">
        <w:tc>
          <w:tcPr>
            <w:tcW w:w="3448" w:type="dxa"/>
            <w:shd w:val="clear" w:color="auto" w:fill="auto"/>
          </w:tcPr>
          <w:p w14:paraId="0E433B33" w14:textId="77777777" w:rsidR="00D213D2" w:rsidRPr="003E2C7F" w:rsidRDefault="00D213D2" w:rsidP="00FA11BC">
            <w:pPr>
              <w:rPr>
                <w:rFonts w:ascii="Calibri" w:hAnsi="Calibri"/>
                <w:b/>
                <w:sz w:val="20"/>
                <w:szCs w:val="20"/>
              </w:rPr>
            </w:pPr>
            <w:r w:rsidRPr="003E2C7F">
              <w:rPr>
                <w:rFonts w:ascii="Calibri" w:hAnsi="Calibri"/>
                <w:b/>
                <w:sz w:val="20"/>
                <w:szCs w:val="20"/>
              </w:rPr>
              <w:t xml:space="preserve">       </w:t>
            </w:r>
            <w:r w:rsidR="00050355" w:rsidRPr="003E2C7F">
              <w:rPr>
                <w:rFonts w:ascii="Calibri" w:hAnsi="Calibri"/>
                <w:b/>
                <w:sz w:val="20"/>
                <w:szCs w:val="20"/>
              </w:rPr>
              <w:t>Banco</w:t>
            </w:r>
          </w:p>
        </w:tc>
        <w:tc>
          <w:tcPr>
            <w:tcW w:w="3448" w:type="dxa"/>
            <w:shd w:val="clear" w:color="auto" w:fill="auto"/>
          </w:tcPr>
          <w:p w14:paraId="4442D191" w14:textId="77777777" w:rsidR="00D213D2" w:rsidRPr="003E2C7F" w:rsidRDefault="00D213D2" w:rsidP="00FA11BC">
            <w:pPr>
              <w:rPr>
                <w:rFonts w:ascii="Calibri" w:hAnsi="Calibri"/>
                <w:b/>
                <w:sz w:val="20"/>
                <w:szCs w:val="20"/>
              </w:rPr>
            </w:pPr>
            <w:r w:rsidRPr="003E2C7F">
              <w:rPr>
                <w:rFonts w:ascii="Calibri" w:hAnsi="Calibri"/>
                <w:b/>
                <w:sz w:val="20"/>
                <w:szCs w:val="20"/>
              </w:rPr>
              <w:t>Importe</w:t>
            </w:r>
          </w:p>
        </w:tc>
      </w:tr>
      <w:tr w:rsidR="00D213D2" w:rsidRPr="00FA11BC" w14:paraId="5820CC9E" w14:textId="77777777" w:rsidTr="00FA11BC">
        <w:tc>
          <w:tcPr>
            <w:tcW w:w="3448" w:type="dxa"/>
            <w:shd w:val="clear" w:color="auto" w:fill="auto"/>
          </w:tcPr>
          <w:p w14:paraId="76B5DC3D" w14:textId="77777777" w:rsidR="00D213D2" w:rsidRPr="00991406" w:rsidRDefault="00152108" w:rsidP="00FA11BC">
            <w:pPr>
              <w:rPr>
                <w:rFonts w:ascii="Calibri" w:hAnsi="Calibri" w:cs="Calibri"/>
              </w:rPr>
            </w:pPr>
            <w:r w:rsidRPr="00991406">
              <w:rPr>
                <w:rFonts w:ascii="Calibri" w:hAnsi="Calibri" w:cs="Calibri"/>
                <w:sz w:val="20"/>
              </w:rPr>
              <w:t>BANORTE</w:t>
            </w:r>
          </w:p>
        </w:tc>
        <w:tc>
          <w:tcPr>
            <w:tcW w:w="3448" w:type="dxa"/>
            <w:shd w:val="clear" w:color="auto" w:fill="auto"/>
          </w:tcPr>
          <w:p w14:paraId="39CF1336" w14:textId="3AF51473" w:rsidR="00D213D2" w:rsidRPr="00991406" w:rsidRDefault="00687862" w:rsidP="000A6764">
            <w:pPr>
              <w:rPr>
                <w:rFonts w:ascii="Calibri" w:hAnsi="Calibri" w:cs="Calibri"/>
              </w:rPr>
            </w:pPr>
            <w:r>
              <w:rPr>
                <w:rFonts w:ascii="Calibri" w:hAnsi="Calibri" w:cs="Arial"/>
                <w:color w:val="000000"/>
                <w:sz w:val="20"/>
                <w:szCs w:val="20"/>
                <w:lang w:val="es-ES"/>
              </w:rPr>
              <w:t>$</w:t>
            </w:r>
            <w:r w:rsidR="00607CBC">
              <w:rPr>
                <w:rFonts w:ascii="Calibri" w:hAnsi="Calibri" w:cs="Arial"/>
                <w:color w:val="000000"/>
                <w:sz w:val="20"/>
                <w:szCs w:val="20"/>
                <w:lang w:val="es-ES"/>
              </w:rPr>
              <w:t>2,000,0000</w:t>
            </w:r>
          </w:p>
        </w:tc>
      </w:tr>
    </w:tbl>
    <w:p w14:paraId="7D56A69B" w14:textId="77777777" w:rsidR="00D213D2" w:rsidRDefault="00D213D2" w:rsidP="009B3173">
      <w:pPr>
        <w:rPr>
          <w:b/>
          <w:sz w:val="20"/>
          <w:szCs w:val="20"/>
        </w:rPr>
      </w:pPr>
    </w:p>
    <w:p w14:paraId="00428704" w14:textId="77777777" w:rsidR="00D213D2" w:rsidRDefault="00D213D2" w:rsidP="009B3173">
      <w:pPr>
        <w:rPr>
          <w:b/>
          <w:sz w:val="20"/>
          <w:szCs w:val="20"/>
        </w:rPr>
      </w:pPr>
    </w:p>
    <w:p w14:paraId="13425DED" w14:textId="77777777" w:rsidR="00D9398E" w:rsidRDefault="00D9398E" w:rsidP="009B3173">
      <w:pPr>
        <w:rPr>
          <w:b/>
          <w:sz w:val="20"/>
          <w:szCs w:val="20"/>
        </w:rPr>
      </w:pPr>
    </w:p>
    <w:p w14:paraId="741A0CC9" w14:textId="77777777" w:rsidR="00521FD6" w:rsidRDefault="00521FD6" w:rsidP="009B3173">
      <w:pPr>
        <w:rPr>
          <w:rFonts w:ascii="Calibri" w:hAnsi="Calibri"/>
          <w:sz w:val="20"/>
          <w:szCs w:val="20"/>
        </w:rPr>
      </w:pPr>
    </w:p>
    <w:p w14:paraId="2669725D" w14:textId="3120135D" w:rsidR="009B3173" w:rsidRDefault="00521FD6" w:rsidP="009B3173">
      <w:pPr>
        <w:rPr>
          <w:b/>
          <w:sz w:val="20"/>
          <w:szCs w:val="20"/>
        </w:rPr>
      </w:pPr>
      <w:r w:rsidRPr="00B760CE">
        <w:rPr>
          <w:b/>
          <w:sz w:val="20"/>
          <w:szCs w:val="20"/>
        </w:rPr>
        <w:t>Fondos con afectación específica</w:t>
      </w:r>
    </w:p>
    <w:p w14:paraId="3693B100" w14:textId="6D6A3FBD" w:rsidR="0004608B" w:rsidRDefault="0004608B" w:rsidP="009B3173">
      <w:pPr>
        <w:rPr>
          <w:b/>
          <w:sz w:val="20"/>
          <w:szCs w:val="20"/>
        </w:rPr>
      </w:pPr>
    </w:p>
    <w:p w14:paraId="708B47A9" w14:textId="567B32C6" w:rsidR="0004608B" w:rsidRPr="0004608B" w:rsidRDefault="0004608B" w:rsidP="0004608B">
      <w:pPr>
        <w:spacing w:before="95"/>
        <w:rPr>
          <w:rFonts w:ascii="Calibri" w:hAnsi="Calibri"/>
          <w:sz w:val="20"/>
          <w:szCs w:val="20"/>
        </w:rPr>
      </w:pPr>
      <w:r>
        <w:rPr>
          <w:rFonts w:ascii="Calibri" w:hAnsi="Calibri"/>
          <w:sz w:val="20"/>
          <w:szCs w:val="20"/>
        </w:rPr>
        <w:t xml:space="preserve">El </w:t>
      </w:r>
      <w:r w:rsidRPr="00D2306B">
        <w:rPr>
          <w:rFonts w:ascii="Calibri" w:hAnsi="Calibri"/>
          <w:sz w:val="20"/>
          <w:szCs w:val="20"/>
        </w:rPr>
        <w:t>Instituto</w:t>
      </w:r>
      <w:r>
        <w:rPr>
          <w:rFonts w:ascii="Calibri" w:hAnsi="Calibri"/>
          <w:sz w:val="20"/>
          <w:szCs w:val="20"/>
        </w:rPr>
        <w:t xml:space="preserve"> Estatal de Transparencia, Acceso a la Información Pública y Protección de Datos Personales</w:t>
      </w:r>
      <w:r w:rsidRPr="0004608B">
        <w:rPr>
          <w:rFonts w:ascii="Calibri" w:hAnsi="Calibri"/>
          <w:sz w:val="20"/>
          <w:szCs w:val="20"/>
        </w:rPr>
        <w:t xml:space="preserve">, no tiene Fondos con </w:t>
      </w:r>
      <w:r w:rsidR="008816FF">
        <w:rPr>
          <w:rFonts w:ascii="Calibri" w:hAnsi="Calibri"/>
          <w:sz w:val="20"/>
          <w:szCs w:val="20"/>
        </w:rPr>
        <w:t>a</w:t>
      </w:r>
      <w:r w:rsidRPr="0004608B">
        <w:rPr>
          <w:rFonts w:ascii="Calibri" w:hAnsi="Calibri"/>
          <w:sz w:val="20"/>
          <w:szCs w:val="20"/>
        </w:rPr>
        <w:t xml:space="preserve">fectación </w:t>
      </w:r>
      <w:r w:rsidR="008816FF">
        <w:rPr>
          <w:rFonts w:ascii="Calibri" w:hAnsi="Calibri"/>
          <w:sz w:val="20"/>
          <w:szCs w:val="20"/>
        </w:rPr>
        <w:t>e</w:t>
      </w:r>
      <w:r w:rsidRPr="0004608B">
        <w:rPr>
          <w:rFonts w:ascii="Calibri" w:hAnsi="Calibri"/>
          <w:sz w:val="20"/>
          <w:szCs w:val="20"/>
        </w:rPr>
        <w:t>spec</w:t>
      </w:r>
      <w:r w:rsidR="00D13F68">
        <w:rPr>
          <w:rFonts w:ascii="Calibri" w:hAnsi="Calibri"/>
          <w:sz w:val="20"/>
          <w:szCs w:val="20"/>
        </w:rPr>
        <w:t>í</w:t>
      </w:r>
      <w:r w:rsidRPr="0004608B">
        <w:rPr>
          <w:rFonts w:ascii="Calibri" w:hAnsi="Calibri"/>
          <w:sz w:val="20"/>
          <w:szCs w:val="20"/>
        </w:rPr>
        <w:t xml:space="preserve">fica al </w:t>
      </w:r>
      <w:r w:rsidR="00004605">
        <w:rPr>
          <w:rFonts w:ascii="Calibri" w:hAnsi="Calibri"/>
          <w:sz w:val="20"/>
          <w:szCs w:val="20"/>
        </w:rPr>
        <w:t>31</w:t>
      </w:r>
      <w:r w:rsidR="00973725">
        <w:rPr>
          <w:rFonts w:ascii="Calibri" w:hAnsi="Calibri"/>
          <w:sz w:val="20"/>
          <w:szCs w:val="20"/>
        </w:rPr>
        <w:t xml:space="preserve"> </w:t>
      </w:r>
      <w:r w:rsidR="00004605">
        <w:rPr>
          <w:rFonts w:ascii="Calibri" w:hAnsi="Calibri"/>
          <w:sz w:val="20"/>
          <w:szCs w:val="20"/>
        </w:rPr>
        <w:t xml:space="preserve">de </w:t>
      </w:r>
      <w:proofErr w:type="gramStart"/>
      <w:r w:rsidR="00004605">
        <w:rPr>
          <w:rFonts w:ascii="Calibri" w:hAnsi="Calibri"/>
          <w:sz w:val="20"/>
          <w:szCs w:val="20"/>
        </w:rPr>
        <w:t>Marzo</w:t>
      </w:r>
      <w:proofErr w:type="gramEnd"/>
      <w:r w:rsidR="00973725">
        <w:rPr>
          <w:rFonts w:ascii="Calibri" w:hAnsi="Calibri"/>
          <w:sz w:val="20"/>
          <w:szCs w:val="20"/>
        </w:rPr>
        <w:t xml:space="preserve"> de 2022</w:t>
      </w:r>
      <w:r>
        <w:rPr>
          <w:rFonts w:ascii="Calibri" w:hAnsi="Calibri"/>
          <w:sz w:val="20"/>
          <w:szCs w:val="20"/>
        </w:rPr>
        <w:t>.</w:t>
      </w:r>
    </w:p>
    <w:p w14:paraId="201C162C" w14:textId="77777777" w:rsidR="0004608B" w:rsidRPr="006E3C48" w:rsidRDefault="0004608B" w:rsidP="009B3173">
      <w:pPr>
        <w:rPr>
          <w:rFonts w:ascii="Calibri" w:hAnsi="Calibri"/>
          <w:sz w:val="20"/>
          <w:szCs w:val="20"/>
        </w:rPr>
      </w:pPr>
    </w:p>
    <w:p w14:paraId="365522B1" w14:textId="77777777" w:rsidR="00521FD6" w:rsidRPr="003E2C7F" w:rsidRDefault="00521FD6" w:rsidP="009B3173">
      <w:pPr>
        <w:rPr>
          <w:rFonts w:ascii="Calibri" w:hAnsi="Calibri"/>
          <w:b/>
          <w:sz w:val="20"/>
          <w:szCs w:val="20"/>
        </w:rPr>
      </w:pP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3448"/>
      </w:tblGrid>
      <w:tr w:rsidR="00521FD6" w:rsidRPr="003E2C7F" w14:paraId="19AD6FFA" w14:textId="77777777" w:rsidTr="00FA11BC">
        <w:tc>
          <w:tcPr>
            <w:tcW w:w="3448" w:type="dxa"/>
            <w:shd w:val="clear" w:color="auto" w:fill="auto"/>
          </w:tcPr>
          <w:p w14:paraId="7B20B005" w14:textId="77777777" w:rsidR="00521FD6" w:rsidRPr="003E2C7F" w:rsidRDefault="00521FD6" w:rsidP="00FA11BC">
            <w:pPr>
              <w:rPr>
                <w:rFonts w:ascii="Calibri" w:hAnsi="Calibri"/>
                <w:b/>
                <w:sz w:val="20"/>
                <w:szCs w:val="20"/>
              </w:rPr>
            </w:pPr>
            <w:r w:rsidRPr="003E2C7F">
              <w:rPr>
                <w:rFonts w:ascii="Calibri" w:hAnsi="Calibri"/>
                <w:b/>
                <w:sz w:val="20"/>
                <w:szCs w:val="20"/>
              </w:rPr>
              <w:t xml:space="preserve">       Banco</w:t>
            </w:r>
          </w:p>
        </w:tc>
        <w:tc>
          <w:tcPr>
            <w:tcW w:w="3448" w:type="dxa"/>
            <w:shd w:val="clear" w:color="auto" w:fill="auto"/>
          </w:tcPr>
          <w:p w14:paraId="300DBA36" w14:textId="77777777" w:rsidR="00521FD6" w:rsidRPr="003E2C7F" w:rsidRDefault="00521FD6" w:rsidP="00FA11BC">
            <w:pPr>
              <w:rPr>
                <w:rFonts w:ascii="Calibri" w:hAnsi="Calibri"/>
                <w:b/>
                <w:sz w:val="20"/>
                <w:szCs w:val="20"/>
              </w:rPr>
            </w:pPr>
            <w:r w:rsidRPr="003E2C7F">
              <w:rPr>
                <w:rFonts w:ascii="Calibri" w:hAnsi="Calibri"/>
                <w:b/>
                <w:sz w:val="20"/>
                <w:szCs w:val="20"/>
              </w:rPr>
              <w:t>Importe</w:t>
            </w:r>
          </w:p>
        </w:tc>
      </w:tr>
      <w:tr w:rsidR="00521FD6" w:rsidRPr="00FA11BC" w14:paraId="6131C02A" w14:textId="77777777" w:rsidTr="00FA11BC">
        <w:tc>
          <w:tcPr>
            <w:tcW w:w="3448" w:type="dxa"/>
            <w:shd w:val="clear" w:color="auto" w:fill="auto"/>
          </w:tcPr>
          <w:p w14:paraId="2DAD92CD" w14:textId="77777777" w:rsidR="00521FD6" w:rsidRPr="00FA11BC" w:rsidRDefault="00521FD6" w:rsidP="00FA11BC">
            <w:pPr>
              <w:rPr>
                <w:b/>
              </w:rPr>
            </w:pPr>
          </w:p>
        </w:tc>
        <w:tc>
          <w:tcPr>
            <w:tcW w:w="3448" w:type="dxa"/>
            <w:shd w:val="clear" w:color="auto" w:fill="auto"/>
          </w:tcPr>
          <w:p w14:paraId="76E59929" w14:textId="333758D8" w:rsidR="00521FD6" w:rsidRPr="00991406" w:rsidRDefault="006F5D4B" w:rsidP="00FA11BC">
            <w:pPr>
              <w:rPr>
                <w:rFonts w:ascii="Calibri Light" w:hAnsi="Calibri Light"/>
                <w:sz w:val="20"/>
                <w:szCs w:val="20"/>
              </w:rPr>
            </w:pPr>
            <w:r w:rsidRPr="00991406">
              <w:rPr>
                <w:rFonts w:ascii="Calibri Light" w:hAnsi="Calibri Light"/>
                <w:sz w:val="20"/>
                <w:szCs w:val="20"/>
              </w:rPr>
              <w:t>$</w:t>
            </w:r>
            <w:r w:rsidR="00607CBC">
              <w:rPr>
                <w:rFonts w:ascii="Calibri Light" w:hAnsi="Calibri Light"/>
                <w:sz w:val="20"/>
                <w:szCs w:val="20"/>
              </w:rPr>
              <w:t>0.00</w:t>
            </w:r>
          </w:p>
        </w:tc>
      </w:tr>
    </w:tbl>
    <w:p w14:paraId="4CA5F847" w14:textId="77777777" w:rsidR="00521FD6" w:rsidRDefault="00521FD6" w:rsidP="009B3173">
      <w:pPr>
        <w:rPr>
          <w:b/>
          <w:sz w:val="20"/>
          <w:szCs w:val="20"/>
        </w:rPr>
      </w:pPr>
    </w:p>
    <w:p w14:paraId="1632A0A6" w14:textId="77777777" w:rsidR="00521FD6" w:rsidRDefault="00521FD6" w:rsidP="009B3173">
      <w:pPr>
        <w:rPr>
          <w:b/>
          <w:sz w:val="20"/>
          <w:szCs w:val="20"/>
        </w:rPr>
      </w:pPr>
    </w:p>
    <w:p w14:paraId="2F49C684" w14:textId="77777777" w:rsidR="004E1FF9" w:rsidRDefault="004E1FF9" w:rsidP="009B3173">
      <w:pPr>
        <w:rPr>
          <w:b/>
          <w:sz w:val="20"/>
          <w:szCs w:val="20"/>
        </w:rPr>
      </w:pPr>
    </w:p>
    <w:p w14:paraId="3C5170FF" w14:textId="77777777" w:rsidR="004E1FF9" w:rsidRDefault="004E1FF9" w:rsidP="009B3173">
      <w:pPr>
        <w:rPr>
          <w:b/>
          <w:sz w:val="20"/>
          <w:szCs w:val="20"/>
        </w:rPr>
      </w:pPr>
    </w:p>
    <w:p w14:paraId="1B68C593" w14:textId="77777777" w:rsidR="004E1FF9" w:rsidRDefault="004E1FF9" w:rsidP="009B3173">
      <w:pPr>
        <w:rPr>
          <w:b/>
          <w:sz w:val="20"/>
          <w:szCs w:val="20"/>
        </w:rPr>
      </w:pPr>
    </w:p>
    <w:p w14:paraId="1D705133" w14:textId="77777777" w:rsidR="00521FD6" w:rsidRDefault="00521FD6" w:rsidP="009B3173">
      <w:pPr>
        <w:rPr>
          <w:rFonts w:ascii="Calibri" w:hAnsi="Calibri"/>
          <w:sz w:val="20"/>
          <w:szCs w:val="20"/>
        </w:rPr>
      </w:pPr>
    </w:p>
    <w:p w14:paraId="78E7DF3A" w14:textId="53A81045" w:rsidR="008C70A0" w:rsidRPr="0004608B" w:rsidRDefault="008C70A0" w:rsidP="0004608B">
      <w:pPr>
        <w:pStyle w:val="Prrafodelista"/>
        <w:numPr>
          <w:ilvl w:val="0"/>
          <w:numId w:val="22"/>
        </w:numPr>
        <w:rPr>
          <w:b/>
          <w:sz w:val="20"/>
          <w:szCs w:val="20"/>
          <w:u w:val="single"/>
        </w:rPr>
      </w:pPr>
      <w:r w:rsidRPr="0004608B">
        <w:rPr>
          <w:b/>
          <w:sz w:val="20"/>
          <w:szCs w:val="20"/>
          <w:u w:val="single"/>
        </w:rPr>
        <w:t>DERECHOS A</w:t>
      </w:r>
      <w:r w:rsidR="009B6B45" w:rsidRPr="0004608B">
        <w:rPr>
          <w:b/>
          <w:sz w:val="20"/>
          <w:szCs w:val="20"/>
          <w:u w:val="single"/>
        </w:rPr>
        <w:t xml:space="preserve"> RECIBIR EFECT</w:t>
      </w:r>
      <w:r w:rsidR="002017D7" w:rsidRPr="0004608B">
        <w:rPr>
          <w:b/>
          <w:sz w:val="20"/>
          <w:szCs w:val="20"/>
          <w:u w:val="single"/>
        </w:rPr>
        <w:t>IVO Y EQUIVALENTE Y BIENES O</w:t>
      </w:r>
      <w:r w:rsidR="009B6B45" w:rsidRPr="0004608B">
        <w:rPr>
          <w:b/>
          <w:sz w:val="20"/>
          <w:szCs w:val="20"/>
          <w:u w:val="single"/>
        </w:rPr>
        <w:t xml:space="preserve"> SERVICIOS A RECIBIR</w:t>
      </w:r>
    </w:p>
    <w:p w14:paraId="726B9BC5" w14:textId="77777777" w:rsidR="00DD5197" w:rsidRPr="00B91C2B" w:rsidRDefault="00DD5197">
      <w:pPr>
        <w:rPr>
          <w:rFonts w:ascii="Calibri" w:hAnsi="Calibri"/>
          <w:b/>
          <w:sz w:val="20"/>
          <w:szCs w:val="20"/>
          <w:u w:val="single"/>
        </w:rPr>
      </w:pPr>
    </w:p>
    <w:p w14:paraId="2543BD65" w14:textId="2284B389" w:rsidR="00AF7916" w:rsidRPr="00C35F51" w:rsidRDefault="0004608B" w:rsidP="00C35F51">
      <w:pPr>
        <w:pStyle w:val="Prrafodelista"/>
        <w:numPr>
          <w:ilvl w:val="0"/>
          <w:numId w:val="23"/>
        </w:numPr>
        <w:rPr>
          <w:sz w:val="20"/>
          <w:szCs w:val="20"/>
        </w:rPr>
      </w:pPr>
      <w:r w:rsidRPr="00C35F51">
        <w:rPr>
          <w:sz w:val="20"/>
          <w:szCs w:val="20"/>
        </w:rPr>
        <w:t xml:space="preserve">El saldo de este rubro de los estados financieros se encuentra integrado al </w:t>
      </w:r>
      <w:r w:rsidR="00004605">
        <w:rPr>
          <w:sz w:val="20"/>
          <w:szCs w:val="20"/>
        </w:rPr>
        <w:t>31</w:t>
      </w:r>
      <w:r w:rsidR="00004605" w:rsidRPr="00004605">
        <w:rPr>
          <w:sz w:val="20"/>
          <w:szCs w:val="20"/>
        </w:rPr>
        <w:t xml:space="preserve"> de </w:t>
      </w:r>
      <w:proofErr w:type="gramStart"/>
      <w:r w:rsidR="00004605" w:rsidRPr="00004605">
        <w:rPr>
          <w:sz w:val="20"/>
          <w:szCs w:val="20"/>
        </w:rPr>
        <w:t>Marzo</w:t>
      </w:r>
      <w:proofErr w:type="gramEnd"/>
      <w:r w:rsidR="00B24106" w:rsidRPr="00004605">
        <w:rPr>
          <w:sz w:val="20"/>
          <w:szCs w:val="20"/>
        </w:rPr>
        <w:t xml:space="preserve"> de 2022</w:t>
      </w:r>
      <w:r w:rsidRPr="00004605">
        <w:rPr>
          <w:i/>
          <w:w w:val="95"/>
          <w:sz w:val="16"/>
        </w:rPr>
        <w:t>.</w:t>
      </w:r>
    </w:p>
    <w:p w14:paraId="32C583AA" w14:textId="77777777" w:rsidR="00F3250E" w:rsidRPr="00B91C2B" w:rsidRDefault="00F3250E">
      <w:pPr>
        <w:rPr>
          <w:rFonts w:ascii="Calibri" w:hAnsi="Calibri"/>
          <w:sz w:val="20"/>
          <w:szCs w:val="20"/>
        </w:rPr>
      </w:pP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53"/>
        <w:gridCol w:w="3114"/>
        <w:gridCol w:w="2262"/>
      </w:tblGrid>
      <w:tr w:rsidR="004833E5" w:rsidRPr="00B91C2B" w14:paraId="1A4DE7F2" w14:textId="77777777" w:rsidTr="00B05B4A">
        <w:trPr>
          <w:trHeight w:val="105"/>
          <w:jc w:val="center"/>
        </w:trPr>
        <w:tc>
          <w:tcPr>
            <w:tcW w:w="4553" w:type="dxa"/>
            <w:shd w:val="clear" w:color="000000" w:fill="FFFFFF"/>
            <w:noWrap/>
            <w:vAlign w:val="bottom"/>
          </w:tcPr>
          <w:p w14:paraId="5E58DE88" w14:textId="77777777" w:rsidR="004833E5" w:rsidRPr="00521FD6" w:rsidRDefault="004833E5" w:rsidP="00693931">
            <w:pPr>
              <w:rPr>
                <w:rFonts w:ascii="Calibri" w:hAnsi="Calibri"/>
                <w:b/>
                <w:color w:val="000000"/>
                <w:sz w:val="20"/>
                <w:szCs w:val="20"/>
                <w:lang w:val="es-ES"/>
              </w:rPr>
            </w:pPr>
            <w:r w:rsidRPr="00521FD6">
              <w:rPr>
                <w:rFonts w:ascii="Calibri" w:hAnsi="Calibri"/>
                <w:b/>
                <w:color w:val="000000"/>
                <w:sz w:val="20"/>
                <w:szCs w:val="20"/>
                <w:lang w:val="es-ES"/>
              </w:rPr>
              <w:t> </w:t>
            </w:r>
            <w:r w:rsidR="00521FD6" w:rsidRPr="00521FD6">
              <w:rPr>
                <w:rFonts w:ascii="Calibri" w:hAnsi="Calibri"/>
                <w:b/>
                <w:color w:val="000000"/>
                <w:sz w:val="20"/>
                <w:szCs w:val="20"/>
                <w:lang w:val="es-ES"/>
              </w:rPr>
              <w:t>Concepto</w:t>
            </w:r>
          </w:p>
        </w:tc>
        <w:tc>
          <w:tcPr>
            <w:tcW w:w="3114" w:type="dxa"/>
            <w:shd w:val="clear" w:color="000000" w:fill="FFFFFF"/>
            <w:vAlign w:val="center"/>
          </w:tcPr>
          <w:p w14:paraId="125DF614" w14:textId="4472E1BC" w:rsidR="004833E5" w:rsidRPr="00B568B0" w:rsidRDefault="00F466E1" w:rsidP="00994E47">
            <w:pPr>
              <w:jc w:val="center"/>
              <w:rPr>
                <w:rFonts w:ascii="Calibri" w:hAnsi="Calibri"/>
                <w:b/>
                <w:sz w:val="20"/>
                <w:szCs w:val="20"/>
                <w:u w:val="single"/>
              </w:rPr>
            </w:pPr>
            <w:r w:rsidRPr="00B568B0">
              <w:rPr>
                <w:rFonts w:ascii="Calibri" w:hAnsi="Calibri"/>
                <w:b/>
                <w:sz w:val="20"/>
                <w:szCs w:val="20"/>
                <w:u w:val="single"/>
              </w:rPr>
              <w:t>2</w:t>
            </w:r>
            <w:r w:rsidR="00D930D7" w:rsidRPr="00B568B0">
              <w:rPr>
                <w:rFonts w:ascii="Calibri" w:hAnsi="Calibri"/>
                <w:b/>
                <w:sz w:val="20"/>
                <w:szCs w:val="20"/>
                <w:u w:val="single"/>
              </w:rPr>
              <w:t>0</w:t>
            </w:r>
            <w:r w:rsidR="00994E47">
              <w:rPr>
                <w:rFonts w:ascii="Calibri" w:hAnsi="Calibri"/>
                <w:b/>
                <w:sz w:val="20"/>
                <w:szCs w:val="20"/>
                <w:u w:val="single"/>
              </w:rPr>
              <w:t>2</w:t>
            </w:r>
            <w:r w:rsidR="00B24106">
              <w:rPr>
                <w:rFonts w:ascii="Calibri" w:hAnsi="Calibri"/>
                <w:b/>
                <w:sz w:val="20"/>
                <w:szCs w:val="20"/>
                <w:u w:val="single"/>
              </w:rPr>
              <w:t>2</w:t>
            </w:r>
          </w:p>
        </w:tc>
        <w:tc>
          <w:tcPr>
            <w:tcW w:w="2262" w:type="dxa"/>
            <w:shd w:val="clear" w:color="000000" w:fill="FFFFFF"/>
            <w:vAlign w:val="center"/>
          </w:tcPr>
          <w:p w14:paraId="39B61B9B" w14:textId="536B2DBA" w:rsidR="004833E5" w:rsidRPr="00B91C2B" w:rsidRDefault="00D930D7" w:rsidP="00C35B60">
            <w:pPr>
              <w:jc w:val="center"/>
              <w:rPr>
                <w:rFonts w:ascii="Calibri" w:hAnsi="Calibri"/>
                <w:b/>
                <w:sz w:val="20"/>
                <w:szCs w:val="20"/>
                <w:u w:val="single"/>
              </w:rPr>
            </w:pPr>
            <w:r>
              <w:rPr>
                <w:rFonts w:ascii="Calibri" w:hAnsi="Calibri"/>
                <w:b/>
                <w:sz w:val="20"/>
                <w:szCs w:val="20"/>
                <w:u w:val="single"/>
              </w:rPr>
              <w:t>20</w:t>
            </w:r>
            <w:r w:rsidR="00C35B60">
              <w:rPr>
                <w:rFonts w:ascii="Calibri" w:hAnsi="Calibri"/>
                <w:b/>
                <w:sz w:val="20"/>
                <w:szCs w:val="20"/>
                <w:u w:val="single"/>
              </w:rPr>
              <w:t>2</w:t>
            </w:r>
            <w:r w:rsidR="00B24106">
              <w:rPr>
                <w:rFonts w:ascii="Calibri" w:hAnsi="Calibri"/>
                <w:b/>
                <w:sz w:val="20"/>
                <w:szCs w:val="20"/>
                <w:u w:val="single"/>
              </w:rPr>
              <w:t>1</w:t>
            </w:r>
          </w:p>
        </w:tc>
      </w:tr>
      <w:tr w:rsidR="00B05B4A" w:rsidRPr="00B91C2B" w14:paraId="2044E257" w14:textId="77777777" w:rsidTr="00B05B4A">
        <w:trPr>
          <w:trHeight w:val="105"/>
          <w:jc w:val="center"/>
        </w:trPr>
        <w:tc>
          <w:tcPr>
            <w:tcW w:w="4553" w:type="dxa"/>
            <w:shd w:val="clear" w:color="000000" w:fill="FFFFFF"/>
            <w:noWrap/>
            <w:vAlign w:val="bottom"/>
          </w:tcPr>
          <w:p w14:paraId="39C7F233" w14:textId="77777777" w:rsidR="00B05B4A" w:rsidRPr="00B91C2B" w:rsidRDefault="00B05B4A" w:rsidP="006E3C48">
            <w:pPr>
              <w:rPr>
                <w:rFonts w:ascii="Calibri" w:hAnsi="Calibri" w:cs="Arial"/>
                <w:color w:val="000000"/>
                <w:sz w:val="20"/>
                <w:szCs w:val="20"/>
                <w:lang w:val="es-ES"/>
              </w:rPr>
            </w:pPr>
            <w:r w:rsidRPr="00B91C2B">
              <w:rPr>
                <w:rFonts w:ascii="Calibri" w:hAnsi="Calibri" w:cs="Arial"/>
                <w:color w:val="000000"/>
                <w:sz w:val="20"/>
                <w:szCs w:val="20"/>
                <w:lang w:val="es-ES"/>
              </w:rPr>
              <w:t>Cuentas por cobrar a corto plazo</w:t>
            </w:r>
          </w:p>
        </w:tc>
        <w:tc>
          <w:tcPr>
            <w:tcW w:w="3114" w:type="dxa"/>
            <w:shd w:val="clear" w:color="000000" w:fill="FFFFFF"/>
            <w:noWrap/>
            <w:vAlign w:val="center"/>
          </w:tcPr>
          <w:p w14:paraId="46A36CB6" w14:textId="0F8138AD" w:rsidR="00B05B4A" w:rsidRPr="00B568B0" w:rsidRDefault="00B05B4A" w:rsidP="00753593">
            <w:pPr>
              <w:ind w:right="112"/>
              <w:rPr>
                <w:rFonts w:ascii="Calibri" w:hAnsi="Calibri" w:cs="Arial"/>
                <w:sz w:val="20"/>
                <w:szCs w:val="20"/>
              </w:rPr>
            </w:pPr>
            <w:r w:rsidRPr="00B91C2B">
              <w:rPr>
                <w:rFonts w:ascii="Calibri" w:hAnsi="Calibri" w:cs="Arial"/>
                <w:sz w:val="20"/>
                <w:szCs w:val="20"/>
              </w:rPr>
              <w:t xml:space="preserve">$           </w:t>
            </w:r>
            <w:r w:rsidR="00753593">
              <w:rPr>
                <w:rFonts w:ascii="Calibri" w:hAnsi="Calibri" w:cs="Arial"/>
                <w:sz w:val="20"/>
                <w:szCs w:val="20"/>
              </w:rPr>
              <w:t xml:space="preserve">        </w:t>
            </w:r>
            <w:r>
              <w:rPr>
                <w:rFonts w:ascii="Calibri" w:hAnsi="Calibri" w:cs="Arial"/>
                <w:sz w:val="20"/>
                <w:szCs w:val="20"/>
              </w:rPr>
              <w:t xml:space="preserve"> </w:t>
            </w:r>
            <w:r w:rsidR="001A3509">
              <w:rPr>
                <w:rFonts w:ascii="Calibri" w:hAnsi="Calibri" w:cs="Arial"/>
                <w:sz w:val="20"/>
                <w:szCs w:val="20"/>
              </w:rPr>
              <w:t>2,262</w:t>
            </w:r>
          </w:p>
        </w:tc>
        <w:tc>
          <w:tcPr>
            <w:tcW w:w="2262" w:type="dxa"/>
            <w:shd w:val="clear" w:color="000000" w:fill="FFFFFF"/>
            <w:vAlign w:val="center"/>
          </w:tcPr>
          <w:p w14:paraId="068E6853" w14:textId="57DA4E57" w:rsidR="00B05B4A" w:rsidRPr="00B568B0" w:rsidRDefault="00B05B4A" w:rsidP="00503D97">
            <w:pPr>
              <w:ind w:right="112"/>
              <w:rPr>
                <w:rFonts w:ascii="Calibri" w:hAnsi="Calibri" w:cs="Arial"/>
                <w:sz w:val="20"/>
                <w:szCs w:val="20"/>
              </w:rPr>
            </w:pPr>
            <w:r w:rsidRPr="00B91C2B">
              <w:rPr>
                <w:rFonts w:ascii="Calibri" w:hAnsi="Calibri" w:cs="Arial"/>
                <w:sz w:val="20"/>
                <w:szCs w:val="20"/>
              </w:rPr>
              <w:t xml:space="preserve">$              </w:t>
            </w:r>
            <w:r>
              <w:rPr>
                <w:rFonts w:ascii="Calibri" w:hAnsi="Calibri" w:cs="Arial"/>
                <w:sz w:val="20"/>
                <w:szCs w:val="20"/>
              </w:rPr>
              <w:t xml:space="preserve">     </w:t>
            </w:r>
            <w:r w:rsidR="00F2671C">
              <w:rPr>
                <w:rFonts w:ascii="Calibri" w:hAnsi="Calibri" w:cs="Arial"/>
                <w:sz w:val="20"/>
                <w:szCs w:val="20"/>
              </w:rPr>
              <w:t xml:space="preserve"> </w:t>
            </w:r>
            <w:r w:rsidR="009E163B">
              <w:rPr>
                <w:rFonts w:ascii="Calibri" w:hAnsi="Calibri" w:cs="Arial"/>
                <w:sz w:val="20"/>
                <w:szCs w:val="20"/>
              </w:rPr>
              <w:t xml:space="preserve"> 0</w:t>
            </w:r>
            <w:r>
              <w:rPr>
                <w:rFonts w:ascii="Calibri" w:hAnsi="Calibri" w:cs="Arial"/>
                <w:sz w:val="20"/>
                <w:szCs w:val="20"/>
              </w:rPr>
              <w:t xml:space="preserve">                     </w:t>
            </w:r>
          </w:p>
        </w:tc>
      </w:tr>
      <w:tr w:rsidR="00B05B4A" w:rsidRPr="001B2459" w14:paraId="5A1E2262" w14:textId="77777777" w:rsidTr="00B05B4A">
        <w:trPr>
          <w:trHeight w:val="281"/>
          <w:jc w:val="center"/>
        </w:trPr>
        <w:tc>
          <w:tcPr>
            <w:tcW w:w="4553" w:type="dxa"/>
            <w:shd w:val="clear" w:color="000000" w:fill="FFFFFF"/>
            <w:noWrap/>
            <w:vAlign w:val="bottom"/>
          </w:tcPr>
          <w:p w14:paraId="0DABE133" w14:textId="77777777" w:rsidR="00B05B4A" w:rsidRPr="001B2459" w:rsidRDefault="00B05B4A" w:rsidP="005624DD">
            <w:pPr>
              <w:rPr>
                <w:rFonts w:ascii="Calibri" w:hAnsi="Calibri" w:cs="Arial"/>
                <w:color w:val="000000"/>
                <w:sz w:val="20"/>
                <w:szCs w:val="20"/>
                <w:lang w:val="es-ES"/>
              </w:rPr>
            </w:pPr>
            <w:r w:rsidRPr="001B2459">
              <w:rPr>
                <w:rFonts w:ascii="Calibri" w:hAnsi="Calibri" w:cs="Arial"/>
                <w:color w:val="000000"/>
                <w:sz w:val="20"/>
                <w:szCs w:val="20"/>
                <w:lang w:val="es-ES"/>
              </w:rPr>
              <w:t>Préstamos por cobrar a corto plazo</w:t>
            </w:r>
          </w:p>
        </w:tc>
        <w:tc>
          <w:tcPr>
            <w:tcW w:w="3114" w:type="dxa"/>
            <w:shd w:val="clear" w:color="000000" w:fill="FFFFFF"/>
            <w:noWrap/>
            <w:vAlign w:val="center"/>
          </w:tcPr>
          <w:p w14:paraId="15EB20D8" w14:textId="53B7AEF7" w:rsidR="00B05B4A" w:rsidRPr="00CB0924" w:rsidRDefault="00B05B4A" w:rsidP="00753593">
            <w:pPr>
              <w:ind w:right="112"/>
              <w:rPr>
                <w:rFonts w:ascii="Calibri" w:hAnsi="Calibri" w:cs="Arial"/>
                <w:sz w:val="20"/>
                <w:szCs w:val="20"/>
              </w:rPr>
            </w:pPr>
            <w:r w:rsidRPr="00CB0924">
              <w:rPr>
                <w:rFonts w:ascii="Calibri" w:hAnsi="Calibri" w:cs="Arial"/>
                <w:sz w:val="20"/>
                <w:szCs w:val="20"/>
              </w:rPr>
              <w:t xml:space="preserve">$                     </w:t>
            </w:r>
            <w:r w:rsidR="00B93BD2">
              <w:rPr>
                <w:rFonts w:ascii="Calibri" w:hAnsi="Calibri" w:cs="Arial"/>
                <w:sz w:val="20"/>
                <w:szCs w:val="20"/>
              </w:rPr>
              <w:t xml:space="preserve">     </w:t>
            </w:r>
            <w:r w:rsidR="00B24106">
              <w:rPr>
                <w:rFonts w:ascii="Calibri" w:hAnsi="Calibri" w:cs="Arial"/>
                <w:sz w:val="20"/>
                <w:szCs w:val="20"/>
              </w:rPr>
              <w:t xml:space="preserve"> </w:t>
            </w:r>
            <w:r w:rsidR="001A3509">
              <w:rPr>
                <w:rFonts w:ascii="Calibri" w:hAnsi="Calibri" w:cs="Arial"/>
                <w:sz w:val="20"/>
                <w:szCs w:val="20"/>
              </w:rPr>
              <w:t>0</w:t>
            </w:r>
          </w:p>
        </w:tc>
        <w:tc>
          <w:tcPr>
            <w:tcW w:w="2262" w:type="dxa"/>
            <w:shd w:val="clear" w:color="000000" w:fill="FFFFFF"/>
            <w:vAlign w:val="center"/>
          </w:tcPr>
          <w:p w14:paraId="7857C499" w14:textId="0A672F17" w:rsidR="00B05B4A" w:rsidRPr="00B568B0" w:rsidRDefault="00B24106" w:rsidP="005624DD">
            <w:pPr>
              <w:ind w:right="112"/>
              <w:rPr>
                <w:rFonts w:ascii="Calibri" w:hAnsi="Calibri" w:cs="Arial"/>
                <w:sz w:val="20"/>
                <w:szCs w:val="20"/>
              </w:rPr>
            </w:pPr>
            <w:r>
              <w:rPr>
                <w:rFonts w:ascii="Calibri" w:hAnsi="Calibri" w:cs="Arial"/>
                <w:sz w:val="20"/>
                <w:szCs w:val="20"/>
              </w:rPr>
              <w:t>$                     0</w:t>
            </w:r>
          </w:p>
        </w:tc>
      </w:tr>
      <w:tr w:rsidR="00B05B4A" w:rsidRPr="001B2459" w14:paraId="0078CDF4" w14:textId="77777777" w:rsidTr="00B05B4A">
        <w:trPr>
          <w:trHeight w:val="105"/>
          <w:jc w:val="center"/>
        </w:trPr>
        <w:tc>
          <w:tcPr>
            <w:tcW w:w="4553" w:type="dxa"/>
            <w:shd w:val="clear" w:color="000000" w:fill="FFFFFF"/>
            <w:noWrap/>
            <w:vAlign w:val="bottom"/>
          </w:tcPr>
          <w:p w14:paraId="5119ECBB" w14:textId="77777777" w:rsidR="00B05B4A" w:rsidRPr="001B2459" w:rsidRDefault="00B05B4A" w:rsidP="005624DD">
            <w:pPr>
              <w:rPr>
                <w:rFonts w:ascii="Calibri" w:hAnsi="Calibri" w:cs="Arial"/>
                <w:color w:val="000000"/>
                <w:sz w:val="20"/>
                <w:szCs w:val="20"/>
                <w:lang w:val="es-ES"/>
              </w:rPr>
            </w:pPr>
            <w:r w:rsidRPr="001B2459">
              <w:rPr>
                <w:rFonts w:ascii="Calibri" w:hAnsi="Calibri" w:cs="Arial"/>
                <w:color w:val="000000"/>
                <w:sz w:val="20"/>
                <w:szCs w:val="20"/>
                <w:lang w:val="es-ES"/>
              </w:rPr>
              <w:t>Deudores diversos por cobrar</w:t>
            </w:r>
          </w:p>
        </w:tc>
        <w:tc>
          <w:tcPr>
            <w:tcW w:w="3114" w:type="dxa"/>
            <w:shd w:val="clear" w:color="000000" w:fill="FFFFFF"/>
            <w:noWrap/>
            <w:vAlign w:val="center"/>
          </w:tcPr>
          <w:p w14:paraId="6A9BA7AF" w14:textId="25425771" w:rsidR="00B05B4A" w:rsidRPr="00B568B0" w:rsidRDefault="00B93BD2" w:rsidP="005624DD">
            <w:pPr>
              <w:ind w:right="112"/>
              <w:rPr>
                <w:rFonts w:ascii="Calibri" w:hAnsi="Calibri" w:cs="Arial"/>
                <w:sz w:val="20"/>
                <w:szCs w:val="20"/>
              </w:rPr>
            </w:pPr>
            <w:r>
              <w:rPr>
                <w:rFonts w:ascii="Calibri" w:hAnsi="Calibri" w:cs="Arial"/>
                <w:sz w:val="20"/>
                <w:szCs w:val="20"/>
              </w:rPr>
              <w:t xml:space="preserve">$                           </w:t>
            </w:r>
            <w:r w:rsidR="001A3509">
              <w:rPr>
                <w:rFonts w:ascii="Calibri" w:hAnsi="Calibri" w:cs="Arial"/>
                <w:sz w:val="20"/>
                <w:szCs w:val="20"/>
              </w:rPr>
              <w:t>7</w:t>
            </w:r>
          </w:p>
        </w:tc>
        <w:tc>
          <w:tcPr>
            <w:tcW w:w="2262" w:type="dxa"/>
            <w:shd w:val="clear" w:color="000000" w:fill="FFFFFF"/>
            <w:vAlign w:val="center"/>
          </w:tcPr>
          <w:p w14:paraId="707CD809" w14:textId="6440C9A9" w:rsidR="00B05B4A" w:rsidRPr="00B568B0" w:rsidRDefault="009E163B" w:rsidP="00503D97">
            <w:pPr>
              <w:ind w:right="112"/>
              <w:rPr>
                <w:rFonts w:ascii="Calibri" w:hAnsi="Calibri" w:cs="Arial"/>
                <w:sz w:val="20"/>
                <w:szCs w:val="20"/>
              </w:rPr>
            </w:pPr>
            <w:r>
              <w:rPr>
                <w:rFonts w:ascii="Calibri" w:hAnsi="Calibri" w:cs="Arial"/>
                <w:sz w:val="20"/>
                <w:szCs w:val="20"/>
              </w:rPr>
              <w:t xml:space="preserve">$                     </w:t>
            </w:r>
            <w:r w:rsidR="007A09C4">
              <w:rPr>
                <w:rFonts w:ascii="Calibri" w:hAnsi="Calibri" w:cs="Arial"/>
                <w:sz w:val="20"/>
                <w:szCs w:val="20"/>
              </w:rPr>
              <w:t>5</w:t>
            </w:r>
          </w:p>
        </w:tc>
      </w:tr>
      <w:tr w:rsidR="00B05B4A" w:rsidRPr="001B2459" w14:paraId="2D0F435B" w14:textId="77777777" w:rsidTr="00B05B4A">
        <w:trPr>
          <w:trHeight w:val="105"/>
          <w:jc w:val="center"/>
        </w:trPr>
        <w:tc>
          <w:tcPr>
            <w:tcW w:w="4553" w:type="dxa"/>
            <w:shd w:val="clear" w:color="000000" w:fill="FFFFFF"/>
            <w:noWrap/>
            <w:vAlign w:val="bottom"/>
          </w:tcPr>
          <w:p w14:paraId="3581C6B5" w14:textId="77777777" w:rsidR="00B05B4A" w:rsidRPr="001B2459" w:rsidRDefault="00B05B4A" w:rsidP="005624DD">
            <w:pPr>
              <w:rPr>
                <w:rFonts w:ascii="Calibri" w:hAnsi="Calibri" w:cs="Arial"/>
                <w:color w:val="000000"/>
                <w:sz w:val="20"/>
                <w:szCs w:val="20"/>
                <w:lang w:val="es-ES"/>
              </w:rPr>
            </w:pPr>
            <w:r w:rsidRPr="001B2459">
              <w:rPr>
                <w:rFonts w:ascii="Calibri" w:hAnsi="Calibri" w:cs="Arial"/>
                <w:color w:val="000000"/>
                <w:sz w:val="20"/>
                <w:szCs w:val="20"/>
                <w:lang w:val="es-ES"/>
              </w:rPr>
              <w:t>Ingresos por recuperar a corto plazo</w:t>
            </w:r>
          </w:p>
        </w:tc>
        <w:tc>
          <w:tcPr>
            <w:tcW w:w="3114" w:type="dxa"/>
            <w:shd w:val="clear" w:color="000000" w:fill="FFFFFF"/>
            <w:noWrap/>
            <w:vAlign w:val="center"/>
          </w:tcPr>
          <w:p w14:paraId="4EB0E904" w14:textId="7DDEDA0B" w:rsidR="00B05B4A" w:rsidRPr="00B568B0" w:rsidRDefault="00B93BD2" w:rsidP="00753593">
            <w:pPr>
              <w:ind w:right="112"/>
              <w:rPr>
                <w:rFonts w:ascii="Calibri" w:hAnsi="Calibri" w:cs="Arial"/>
                <w:sz w:val="20"/>
                <w:szCs w:val="20"/>
              </w:rPr>
            </w:pPr>
            <w:r>
              <w:rPr>
                <w:rFonts w:ascii="Calibri" w:hAnsi="Calibri" w:cs="Arial"/>
                <w:sz w:val="20"/>
                <w:szCs w:val="20"/>
              </w:rPr>
              <w:t xml:space="preserve">$                   </w:t>
            </w:r>
            <w:r w:rsidR="001A3509">
              <w:rPr>
                <w:rFonts w:ascii="Calibri" w:hAnsi="Calibri" w:cs="Arial"/>
                <w:sz w:val="20"/>
                <w:szCs w:val="20"/>
              </w:rPr>
              <w:t>5,327</w:t>
            </w:r>
          </w:p>
        </w:tc>
        <w:tc>
          <w:tcPr>
            <w:tcW w:w="2262" w:type="dxa"/>
            <w:shd w:val="clear" w:color="000000" w:fill="FFFFFF"/>
            <w:vAlign w:val="center"/>
          </w:tcPr>
          <w:p w14:paraId="73E82CE5" w14:textId="4CCADFA1" w:rsidR="00B05B4A" w:rsidRPr="00B568B0" w:rsidRDefault="00B93BD2" w:rsidP="005624DD">
            <w:pPr>
              <w:ind w:right="112"/>
              <w:rPr>
                <w:rFonts w:ascii="Calibri" w:hAnsi="Calibri" w:cs="Arial"/>
                <w:sz w:val="20"/>
                <w:szCs w:val="20"/>
              </w:rPr>
            </w:pPr>
            <w:r>
              <w:rPr>
                <w:rFonts w:ascii="Calibri" w:hAnsi="Calibri" w:cs="Arial"/>
                <w:sz w:val="20"/>
                <w:szCs w:val="20"/>
              </w:rPr>
              <w:t>$              5,794</w:t>
            </w:r>
          </w:p>
        </w:tc>
      </w:tr>
      <w:tr w:rsidR="00B05B4A" w:rsidRPr="001B2459" w14:paraId="58DDFA9C" w14:textId="77777777" w:rsidTr="00B05B4A">
        <w:trPr>
          <w:trHeight w:val="105"/>
          <w:jc w:val="center"/>
        </w:trPr>
        <w:tc>
          <w:tcPr>
            <w:tcW w:w="4553" w:type="dxa"/>
            <w:shd w:val="clear" w:color="000000" w:fill="FFFFFF"/>
            <w:noWrap/>
            <w:vAlign w:val="bottom"/>
          </w:tcPr>
          <w:p w14:paraId="5D818478" w14:textId="3DBFBF34" w:rsidR="00B05B4A" w:rsidRPr="00C536A2" w:rsidRDefault="00B05B4A" w:rsidP="005624DD">
            <w:pPr>
              <w:rPr>
                <w:rFonts w:ascii="Calibri" w:hAnsi="Calibri" w:cs="Arial"/>
                <w:color w:val="000000"/>
                <w:sz w:val="20"/>
                <w:szCs w:val="20"/>
                <w:lang w:val="es-ES"/>
              </w:rPr>
            </w:pPr>
            <w:r w:rsidRPr="00C536A2">
              <w:rPr>
                <w:rFonts w:ascii="Calibri" w:hAnsi="Calibri" w:cs="Arial"/>
                <w:color w:val="000000"/>
                <w:sz w:val="20"/>
                <w:szCs w:val="20"/>
                <w:lang w:val="es-ES"/>
              </w:rPr>
              <w:t>Otros derechos a recibir bienes o servicios a corto plazo</w:t>
            </w:r>
          </w:p>
        </w:tc>
        <w:tc>
          <w:tcPr>
            <w:tcW w:w="3114" w:type="dxa"/>
            <w:shd w:val="clear" w:color="000000" w:fill="FFFFFF"/>
            <w:noWrap/>
            <w:vAlign w:val="center"/>
          </w:tcPr>
          <w:p w14:paraId="4CC3D3FF" w14:textId="44ECF319" w:rsidR="00B05B4A" w:rsidRPr="00C536A2" w:rsidRDefault="001A3509" w:rsidP="00753593">
            <w:pPr>
              <w:ind w:right="112"/>
              <w:rPr>
                <w:rFonts w:ascii="Calibri" w:hAnsi="Calibri" w:cs="Arial"/>
                <w:sz w:val="20"/>
                <w:szCs w:val="20"/>
              </w:rPr>
            </w:pPr>
            <w:r>
              <w:rPr>
                <w:rFonts w:ascii="Calibri" w:hAnsi="Calibri" w:cs="Arial"/>
                <w:sz w:val="20"/>
                <w:szCs w:val="20"/>
              </w:rPr>
              <w:t xml:space="preserve">$              </w:t>
            </w:r>
          </w:p>
        </w:tc>
        <w:tc>
          <w:tcPr>
            <w:tcW w:w="2262" w:type="dxa"/>
            <w:shd w:val="clear" w:color="000000" w:fill="FFFFFF"/>
            <w:vAlign w:val="center"/>
          </w:tcPr>
          <w:p w14:paraId="0FA8C6C4" w14:textId="732D4FAD" w:rsidR="00B05B4A" w:rsidRDefault="009E163B" w:rsidP="005624DD">
            <w:pPr>
              <w:ind w:right="112"/>
              <w:rPr>
                <w:rFonts w:ascii="Calibri" w:hAnsi="Calibri" w:cs="Arial"/>
                <w:b/>
                <w:sz w:val="20"/>
                <w:szCs w:val="20"/>
              </w:rPr>
            </w:pPr>
            <w:r>
              <w:rPr>
                <w:rFonts w:ascii="Calibri" w:hAnsi="Calibri" w:cs="Arial"/>
                <w:sz w:val="20"/>
                <w:szCs w:val="20"/>
              </w:rPr>
              <w:t xml:space="preserve">$           </w:t>
            </w:r>
            <w:r w:rsidR="00B05B4A">
              <w:rPr>
                <w:rFonts w:ascii="Calibri" w:hAnsi="Calibri" w:cs="Arial"/>
                <w:sz w:val="20"/>
                <w:szCs w:val="20"/>
              </w:rPr>
              <w:t xml:space="preserve">                    </w:t>
            </w:r>
          </w:p>
        </w:tc>
      </w:tr>
      <w:tr w:rsidR="005624DD" w:rsidRPr="001B2459" w14:paraId="7431B5E9" w14:textId="77777777" w:rsidTr="00B05B4A">
        <w:trPr>
          <w:trHeight w:val="105"/>
          <w:jc w:val="center"/>
        </w:trPr>
        <w:tc>
          <w:tcPr>
            <w:tcW w:w="4553" w:type="dxa"/>
            <w:shd w:val="clear" w:color="000000" w:fill="FFFFFF"/>
            <w:noWrap/>
            <w:vAlign w:val="bottom"/>
          </w:tcPr>
          <w:p w14:paraId="3D97BEC5" w14:textId="77777777" w:rsidR="005624DD" w:rsidRPr="009B6B45" w:rsidRDefault="005624DD" w:rsidP="005624DD">
            <w:pPr>
              <w:rPr>
                <w:rFonts w:ascii="Calibri" w:hAnsi="Calibri" w:cs="Arial"/>
                <w:b/>
                <w:color w:val="000000"/>
                <w:sz w:val="20"/>
                <w:szCs w:val="20"/>
                <w:lang w:val="es-ES"/>
              </w:rPr>
            </w:pPr>
            <w:r w:rsidRPr="009B6B45">
              <w:rPr>
                <w:rFonts w:ascii="Calibri" w:hAnsi="Calibri" w:cs="Arial"/>
                <w:b/>
                <w:color w:val="000000"/>
                <w:sz w:val="20"/>
                <w:szCs w:val="20"/>
                <w:lang w:val="es-ES"/>
              </w:rPr>
              <w:t> </w:t>
            </w:r>
            <w:r w:rsidRPr="009B6B45">
              <w:rPr>
                <w:rFonts w:ascii="Calibri" w:hAnsi="Calibri"/>
                <w:b/>
                <w:sz w:val="20"/>
                <w:szCs w:val="20"/>
              </w:rPr>
              <w:t>Total</w:t>
            </w:r>
          </w:p>
        </w:tc>
        <w:tc>
          <w:tcPr>
            <w:tcW w:w="3114" w:type="dxa"/>
            <w:shd w:val="clear" w:color="000000" w:fill="FFFFFF"/>
            <w:noWrap/>
            <w:vAlign w:val="center"/>
          </w:tcPr>
          <w:p w14:paraId="017E54B3" w14:textId="4E4089AA" w:rsidR="005624DD" w:rsidRPr="00CB0924" w:rsidRDefault="00B93BD2" w:rsidP="00753593">
            <w:pPr>
              <w:ind w:right="112"/>
              <w:rPr>
                <w:rFonts w:ascii="Calibri" w:hAnsi="Calibri" w:cs="Arial"/>
                <w:b/>
                <w:sz w:val="20"/>
                <w:szCs w:val="20"/>
              </w:rPr>
            </w:pPr>
            <w:r>
              <w:rPr>
                <w:rFonts w:ascii="Calibri" w:hAnsi="Calibri" w:cs="Arial"/>
                <w:b/>
                <w:sz w:val="20"/>
                <w:szCs w:val="20"/>
              </w:rPr>
              <w:t xml:space="preserve">$                </w:t>
            </w:r>
            <w:r w:rsidR="001A3509">
              <w:rPr>
                <w:rFonts w:ascii="Calibri" w:hAnsi="Calibri" w:cs="Arial"/>
                <w:b/>
                <w:sz w:val="20"/>
                <w:szCs w:val="20"/>
              </w:rPr>
              <w:t>7,596</w:t>
            </w:r>
          </w:p>
        </w:tc>
        <w:tc>
          <w:tcPr>
            <w:tcW w:w="2262" w:type="dxa"/>
            <w:shd w:val="clear" w:color="000000" w:fill="FFFFFF"/>
            <w:vAlign w:val="center"/>
          </w:tcPr>
          <w:p w14:paraId="6684154A" w14:textId="0F273490" w:rsidR="009E163B" w:rsidRPr="00B568B0" w:rsidRDefault="00B93BD2" w:rsidP="009E163B">
            <w:pPr>
              <w:ind w:right="112"/>
              <w:rPr>
                <w:rFonts w:ascii="Calibri" w:hAnsi="Calibri" w:cs="Arial"/>
                <w:b/>
                <w:sz w:val="20"/>
                <w:szCs w:val="20"/>
              </w:rPr>
            </w:pPr>
            <w:r>
              <w:rPr>
                <w:rFonts w:ascii="Calibri" w:hAnsi="Calibri" w:cs="Arial"/>
                <w:b/>
                <w:sz w:val="20"/>
                <w:szCs w:val="20"/>
              </w:rPr>
              <w:t xml:space="preserve">$             </w:t>
            </w:r>
            <w:r w:rsidR="009E163B">
              <w:rPr>
                <w:rFonts w:ascii="Calibri" w:hAnsi="Calibri" w:cs="Arial"/>
                <w:b/>
                <w:sz w:val="20"/>
                <w:szCs w:val="20"/>
              </w:rPr>
              <w:t>5,799</w:t>
            </w:r>
          </w:p>
        </w:tc>
      </w:tr>
    </w:tbl>
    <w:p w14:paraId="321CA4E1" w14:textId="6808DF31" w:rsidR="00693931" w:rsidRPr="00C20DB6" w:rsidRDefault="00693931" w:rsidP="002E1EC1">
      <w:pPr>
        <w:jc w:val="both"/>
        <w:rPr>
          <w:rFonts w:ascii="Calibri" w:hAnsi="Calibri"/>
          <w:sz w:val="20"/>
          <w:szCs w:val="20"/>
        </w:rPr>
      </w:pPr>
    </w:p>
    <w:p w14:paraId="0FEE21AF" w14:textId="71AC5B05" w:rsidR="00C746DD" w:rsidRDefault="00C746DD" w:rsidP="007A74F3">
      <w:pPr>
        <w:ind w:right="609"/>
        <w:jc w:val="both"/>
        <w:rPr>
          <w:rFonts w:ascii="Calibri" w:hAnsi="Calibri" w:cs="Arial"/>
          <w:sz w:val="20"/>
          <w:szCs w:val="20"/>
        </w:rPr>
      </w:pPr>
    </w:p>
    <w:p w14:paraId="6B46B30E" w14:textId="77777777" w:rsidR="00A72DDF" w:rsidRDefault="00A72DDF" w:rsidP="007A74F3">
      <w:pPr>
        <w:ind w:right="609"/>
        <w:jc w:val="both"/>
        <w:rPr>
          <w:rFonts w:ascii="Calibri" w:hAnsi="Calibri" w:cs="Arial"/>
          <w:sz w:val="20"/>
          <w:szCs w:val="20"/>
        </w:rPr>
      </w:pPr>
    </w:p>
    <w:p w14:paraId="6A082B4B" w14:textId="6102F2FE" w:rsidR="004F23B4" w:rsidRDefault="00A30CF2" w:rsidP="004F23B4">
      <w:pPr>
        <w:ind w:right="609"/>
        <w:jc w:val="both"/>
        <w:rPr>
          <w:rFonts w:ascii="Calibri" w:hAnsi="Calibri" w:cs="Arial"/>
          <w:sz w:val="20"/>
          <w:szCs w:val="20"/>
        </w:rPr>
      </w:pPr>
      <w:r>
        <w:rPr>
          <w:rFonts w:ascii="Calibri" w:hAnsi="Calibri" w:cs="Arial"/>
          <w:sz w:val="20"/>
          <w:szCs w:val="20"/>
        </w:rPr>
        <w:t xml:space="preserve">Los Deudores diversos por cobrar </w:t>
      </w:r>
      <w:r w:rsidR="004F23B4">
        <w:rPr>
          <w:rFonts w:ascii="Calibri" w:hAnsi="Calibri" w:cs="Arial"/>
          <w:sz w:val="20"/>
          <w:szCs w:val="20"/>
        </w:rPr>
        <w:t>r</w:t>
      </w:r>
      <w:proofErr w:type="spellStart"/>
      <w:r w:rsidR="004F23B4" w:rsidRPr="000230A3">
        <w:rPr>
          <w:rFonts w:ascii="Calibri" w:hAnsi="Calibri" w:cs="Arial"/>
          <w:color w:val="000000"/>
          <w:sz w:val="20"/>
          <w:szCs w:val="20"/>
          <w:lang w:val="es-ES"/>
        </w:rPr>
        <w:t>epresenta</w:t>
      </w:r>
      <w:r w:rsidR="004F23B4">
        <w:rPr>
          <w:rFonts w:ascii="Calibri" w:hAnsi="Calibri" w:cs="Arial"/>
          <w:color w:val="000000"/>
          <w:sz w:val="20"/>
          <w:szCs w:val="20"/>
          <w:lang w:val="es-ES"/>
        </w:rPr>
        <w:t>n</w:t>
      </w:r>
      <w:proofErr w:type="spellEnd"/>
      <w:r w:rsidR="004F23B4" w:rsidRPr="000230A3">
        <w:rPr>
          <w:rFonts w:ascii="Calibri" w:hAnsi="Calibri" w:cs="Arial"/>
          <w:color w:val="000000"/>
          <w:sz w:val="20"/>
          <w:szCs w:val="20"/>
          <w:lang w:val="es-ES"/>
        </w:rPr>
        <w:t xml:space="preserve"> el monto de los derechos de cobro a favor del ente público por diferencias de impuestos laborales de trabajadores principalmente</w:t>
      </w:r>
      <w:r w:rsidR="004F23B4">
        <w:rPr>
          <w:rFonts w:ascii="Calibri" w:hAnsi="Calibri" w:cs="Arial"/>
          <w:color w:val="000000"/>
          <w:sz w:val="20"/>
          <w:szCs w:val="20"/>
          <w:lang w:val="es-ES"/>
        </w:rPr>
        <w:t>.</w:t>
      </w:r>
      <w:r w:rsidR="004F23B4" w:rsidRPr="004F23B4">
        <w:rPr>
          <w:rFonts w:ascii="Calibri" w:hAnsi="Calibri" w:cs="Arial"/>
          <w:sz w:val="20"/>
          <w:szCs w:val="20"/>
        </w:rPr>
        <w:t xml:space="preserve"> </w:t>
      </w:r>
      <w:r w:rsidR="004F23B4">
        <w:rPr>
          <w:rFonts w:ascii="Calibri" w:hAnsi="Calibri" w:cs="Arial"/>
          <w:sz w:val="20"/>
          <w:szCs w:val="20"/>
        </w:rPr>
        <w:t>Se integran por:</w:t>
      </w:r>
    </w:p>
    <w:p w14:paraId="6466C3D5" w14:textId="5573B445" w:rsidR="00A30CF2" w:rsidRDefault="00A30CF2" w:rsidP="007A74F3">
      <w:pPr>
        <w:ind w:right="609"/>
        <w:jc w:val="both"/>
        <w:rPr>
          <w:rFonts w:ascii="Calibri" w:hAnsi="Calibri"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A30CF2" w:rsidRPr="00B91C2B" w14:paraId="54CE6417" w14:textId="77777777" w:rsidTr="00C536A2">
        <w:trPr>
          <w:trHeight w:val="105"/>
          <w:jc w:val="center"/>
        </w:trPr>
        <w:tc>
          <w:tcPr>
            <w:tcW w:w="5109" w:type="dxa"/>
            <w:shd w:val="clear" w:color="000000" w:fill="FFFFFF"/>
            <w:noWrap/>
            <w:vAlign w:val="bottom"/>
          </w:tcPr>
          <w:p w14:paraId="74FA196E" w14:textId="77777777" w:rsidR="00A30CF2" w:rsidRPr="00521FD6" w:rsidRDefault="00A30CF2" w:rsidP="00C536A2">
            <w:pPr>
              <w:rPr>
                <w:rFonts w:ascii="Calibri" w:hAnsi="Calibri"/>
                <w:b/>
                <w:color w:val="000000"/>
                <w:sz w:val="20"/>
                <w:szCs w:val="20"/>
                <w:lang w:val="es-ES"/>
              </w:rPr>
            </w:pPr>
            <w:r w:rsidRPr="00521FD6">
              <w:rPr>
                <w:rFonts w:ascii="Calibri" w:hAnsi="Calibri"/>
                <w:b/>
                <w:color w:val="000000"/>
                <w:sz w:val="20"/>
                <w:szCs w:val="20"/>
                <w:lang w:val="es-ES"/>
              </w:rPr>
              <w:t> Concepto</w:t>
            </w:r>
          </w:p>
        </w:tc>
        <w:tc>
          <w:tcPr>
            <w:tcW w:w="2558" w:type="dxa"/>
            <w:shd w:val="clear" w:color="000000" w:fill="FFFFFF"/>
            <w:vAlign w:val="center"/>
          </w:tcPr>
          <w:p w14:paraId="39AE895F" w14:textId="55384C17" w:rsidR="00A30CF2" w:rsidRPr="00B568B0" w:rsidRDefault="00A30CF2" w:rsidP="00C536A2">
            <w:pPr>
              <w:jc w:val="center"/>
              <w:rPr>
                <w:rFonts w:ascii="Calibri" w:hAnsi="Calibri"/>
                <w:b/>
                <w:sz w:val="20"/>
                <w:szCs w:val="20"/>
                <w:u w:val="single"/>
              </w:rPr>
            </w:pPr>
            <w:r w:rsidRPr="00B568B0">
              <w:rPr>
                <w:rFonts w:ascii="Calibri" w:hAnsi="Calibri"/>
                <w:b/>
                <w:sz w:val="20"/>
                <w:szCs w:val="20"/>
                <w:u w:val="single"/>
              </w:rPr>
              <w:t>20</w:t>
            </w:r>
            <w:r>
              <w:rPr>
                <w:rFonts w:ascii="Calibri" w:hAnsi="Calibri"/>
                <w:b/>
                <w:sz w:val="20"/>
                <w:szCs w:val="20"/>
                <w:u w:val="single"/>
              </w:rPr>
              <w:t>2</w:t>
            </w:r>
            <w:r w:rsidR="006F7B38">
              <w:rPr>
                <w:rFonts w:ascii="Calibri" w:hAnsi="Calibri"/>
                <w:b/>
                <w:sz w:val="20"/>
                <w:szCs w:val="20"/>
                <w:u w:val="single"/>
              </w:rPr>
              <w:t>2</w:t>
            </w:r>
          </w:p>
        </w:tc>
        <w:tc>
          <w:tcPr>
            <w:tcW w:w="2420" w:type="dxa"/>
            <w:shd w:val="clear" w:color="000000" w:fill="FFFFFF"/>
            <w:vAlign w:val="center"/>
          </w:tcPr>
          <w:p w14:paraId="77D8D774" w14:textId="25FD893C" w:rsidR="00A30CF2" w:rsidRPr="00B91C2B" w:rsidRDefault="006F7B38" w:rsidP="00C536A2">
            <w:pPr>
              <w:jc w:val="center"/>
              <w:rPr>
                <w:rFonts w:ascii="Calibri" w:hAnsi="Calibri"/>
                <w:b/>
                <w:sz w:val="20"/>
                <w:szCs w:val="20"/>
                <w:u w:val="single"/>
              </w:rPr>
            </w:pPr>
            <w:r>
              <w:rPr>
                <w:rFonts w:ascii="Calibri" w:hAnsi="Calibri"/>
                <w:b/>
                <w:sz w:val="20"/>
                <w:szCs w:val="20"/>
                <w:u w:val="single"/>
              </w:rPr>
              <w:t>2021</w:t>
            </w:r>
          </w:p>
        </w:tc>
      </w:tr>
      <w:tr w:rsidR="00A30CF2" w:rsidRPr="00B91C2B" w14:paraId="553428AB" w14:textId="77777777" w:rsidTr="00C536A2">
        <w:trPr>
          <w:trHeight w:val="105"/>
          <w:jc w:val="center"/>
        </w:trPr>
        <w:tc>
          <w:tcPr>
            <w:tcW w:w="5109" w:type="dxa"/>
            <w:shd w:val="clear" w:color="000000" w:fill="FFFFFF"/>
            <w:noWrap/>
            <w:vAlign w:val="bottom"/>
          </w:tcPr>
          <w:p w14:paraId="0CE2B660" w14:textId="1C9F4381" w:rsidR="00A30CF2" w:rsidRPr="00B91C2B" w:rsidRDefault="00A30CF2" w:rsidP="00C536A2">
            <w:pPr>
              <w:rPr>
                <w:rFonts w:ascii="Calibri" w:hAnsi="Calibri" w:cs="Arial"/>
                <w:color w:val="000000"/>
                <w:sz w:val="20"/>
                <w:szCs w:val="20"/>
                <w:lang w:val="es-ES"/>
              </w:rPr>
            </w:pPr>
            <w:r>
              <w:rPr>
                <w:rFonts w:ascii="Calibri" w:hAnsi="Calibri" w:cs="Arial"/>
                <w:color w:val="000000"/>
                <w:sz w:val="20"/>
                <w:szCs w:val="20"/>
                <w:lang w:val="es-ES"/>
              </w:rPr>
              <w:t>Diferencias por redondeo</w:t>
            </w:r>
          </w:p>
        </w:tc>
        <w:tc>
          <w:tcPr>
            <w:tcW w:w="2558" w:type="dxa"/>
            <w:shd w:val="clear" w:color="000000" w:fill="FFFFFF"/>
            <w:noWrap/>
            <w:vAlign w:val="center"/>
          </w:tcPr>
          <w:p w14:paraId="707B498E" w14:textId="6EAB8214" w:rsidR="00A30CF2" w:rsidRPr="00B568B0" w:rsidRDefault="00A30CF2" w:rsidP="00C536A2">
            <w:pPr>
              <w:ind w:right="112"/>
              <w:rPr>
                <w:rFonts w:ascii="Calibri" w:hAnsi="Calibri" w:cs="Arial"/>
                <w:sz w:val="20"/>
                <w:szCs w:val="20"/>
              </w:rPr>
            </w:pPr>
            <w:r w:rsidRPr="00B91C2B">
              <w:rPr>
                <w:rFonts w:ascii="Calibri" w:hAnsi="Calibri" w:cs="Arial"/>
                <w:sz w:val="20"/>
                <w:szCs w:val="20"/>
              </w:rPr>
              <w:t xml:space="preserve">$            </w:t>
            </w:r>
            <w:r>
              <w:rPr>
                <w:rFonts w:ascii="Calibri" w:hAnsi="Calibri" w:cs="Arial"/>
                <w:sz w:val="20"/>
                <w:szCs w:val="20"/>
              </w:rPr>
              <w:t xml:space="preserve">            </w:t>
            </w:r>
            <w:r w:rsidR="001A3509">
              <w:rPr>
                <w:rFonts w:ascii="Calibri" w:hAnsi="Calibri" w:cs="Arial"/>
                <w:sz w:val="20"/>
                <w:szCs w:val="20"/>
              </w:rPr>
              <w:t>7</w:t>
            </w:r>
            <w:r>
              <w:rPr>
                <w:rFonts w:ascii="Calibri" w:hAnsi="Calibri" w:cs="Arial"/>
                <w:sz w:val="20"/>
                <w:szCs w:val="20"/>
              </w:rPr>
              <w:t xml:space="preserve">            </w:t>
            </w:r>
          </w:p>
        </w:tc>
        <w:tc>
          <w:tcPr>
            <w:tcW w:w="2420" w:type="dxa"/>
            <w:shd w:val="clear" w:color="000000" w:fill="FFFFFF"/>
            <w:vAlign w:val="center"/>
          </w:tcPr>
          <w:p w14:paraId="44C1ADC5" w14:textId="2A76B953" w:rsidR="00A30CF2" w:rsidRPr="00B568B0" w:rsidRDefault="006104B8" w:rsidP="006104B8">
            <w:pPr>
              <w:rPr>
                <w:rFonts w:ascii="Calibri" w:hAnsi="Calibri" w:cs="Arial"/>
                <w:sz w:val="20"/>
                <w:szCs w:val="20"/>
              </w:rPr>
            </w:pPr>
            <w:r>
              <w:rPr>
                <w:rFonts w:ascii="Calibri" w:hAnsi="Calibri" w:cs="Arial"/>
                <w:sz w:val="20"/>
                <w:szCs w:val="20"/>
              </w:rPr>
              <w:t xml:space="preserve">$                            </w:t>
            </w:r>
            <w:r w:rsidR="007A09C4">
              <w:rPr>
                <w:rFonts w:ascii="Calibri" w:hAnsi="Calibri" w:cs="Arial"/>
                <w:sz w:val="20"/>
                <w:szCs w:val="20"/>
              </w:rPr>
              <w:t>5</w:t>
            </w:r>
          </w:p>
        </w:tc>
      </w:tr>
      <w:tr w:rsidR="00A30CF2" w:rsidRPr="001B2459" w14:paraId="43B78844" w14:textId="77777777" w:rsidTr="00C536A2">
        <w:trPr>
          <w:trHeight w:val="105"/>
          <w:jc w:val="center"/>
        </w:trPr>
        <w:tc>
          <w:tcPr>
            <w:tcW w:w="5109" w:type="dxa"/>
            <w:shd w:val="clear" w:color="000000" w:fill="FFFFFF"/>
            <w:noWrap/>
            <w:vAlign w:val="bottom"/>
          </w:tcPr>
          <w:p w14:paraId="4D091A9C" w14:textId="77777777" w:rsidR="00A30CF2" w:rsidRPr="009B6B45" w:rsidRDefault="00A30CF2" w:rsidP="00C536A2">
            <w:pPr>
              <w:rPr>
                <w:rFonts w:ascii="Calibri" w:hAnsi="Calibri" w:cs="Arial"/>
                <w:b/>
                <w:color w:val="000000"/>
                <w:sz w:val="20"/>
                <w:szCs w:val="20"/>
                <w:lang w:val="es-ES"/>
              </w:rPr>
            </w:pPr>
            <w:r w:rsidRPr="009B6B45">
              <w:rPr>
                <w:rFonts w:ascii="Calibri" w:hAnsi="Calibri" w:cs="Arial"/>
                <w:b/>
                <w:color w:val="000000"/>
                <w:sz w:val="20"/>
                <w:szCs w:val="20"/>
                <w:lang w:val="es-ES"/>
              </w:rPr>
              <w:t> </w:t>
            </w:r>
            <w:r w:rsidRPr="009B6B45">
              <w:rPr>
                <w:rFonts w:ascii="Calibri" w:hAnsi="Calibri"/>
                <w:b/>
                <w:sz w:val="20"/>
                <w:szCs w:val="20"/>
              </w:rPr>
              <w:t>Total</w:t>
            </w:r>
          </w:p>
        </w:tc>
        <w:tc>
          <w:tcPr>
            <w:tcW w:w="2558" w:type="dxa"/>
            <w:shd w:val="clear" w:color="000000" w:fill="FFFFFF"/>
            <w:noWrap/>
            <w:vAlign w:val="center"/>
          </w:tcPr>
          <w:p w14:paraId="714EC17D" w14:textId="7EDE9328" w:rsidR="00A30CF2" w:rsidRPr="00B568B0" w:rsidRDefault="00A30CF2" w:rsidP="00C536A2">
            <w:pPr>
              <w:ind w:right="112"/>
              <w:rPr>
                <w:rFonts w:ascii="Calibri" w:hAnsi="Calibri" w:cs="Arial"/>
                <w:b/>
                <w:sz w:val="20"/>
                <w:szCs w:val="20"/>
              </w:rPr>
            </w:pPr>
            <w:r>
              <w:rPr>
                <w:rFonts w:ascii="Calibri" w:hAnsi="Calibri" w:cs="Arial"/>
                <w:b/>
                <w:sz w:val="20"/>
                <w:szCs w:val="20"/>
              </w:rPr>
              <w:t xml:space="preserve">$              </w:t>
            </w:r>
            <w:r w:rsidR="001A3509">
              <w:rPr>
                <w:rFonts w:ascii="Calibri" w:hAnsi="Calibri" w:cs="Arial"/>
                <w:b/>
                <w:sz w:val="20"/>
                <w:szCs w:val="20"/>
              </w:rPr>
              <w:t xml:space="preserve">     </w:t>
            </w:r>
            <w:r>
              <w:rPr>
                <w:rFonts w:ascii="Calibri" w:hAnsi="Calibri" w:cs="Arial"/>
                <w:b/>
                <w:sz w:val="20"/>
                <w:szCs w:val="20"/>
              </w:rPr>
              <w:t xml:space="preserve">     </w:t>
            </w:r>
            <w:r w:rsidR="001A3509">
              <w:rPr>
                <w:rFonts w:ascii="Calibri" w:hAnsi="Calibri" w:cs="Arial"/>
                <w:b/>
                <w:sz w:val="20"/>
                <w:szCs w:val="20"/>
              </w:rPr>
              <w:t>7</w:t>
            </w:r>
          </w:p>
        </w:tc>
        <w:tc>
          <w:tcPr>
            <w:tcW w:w="2420" w:type="dxa"/>
            <w:shd w:val="clear" w:color="000000" w:fill="FFFFFF"/>
            <w:vAlign w:val="center"/>
          </w:tcPr>
          <w:p w14:paraId="7561CB0C" w14:textId="37557B58" w:rsidR="00A30CF2" w:rsidRPr="00B568B0" w:rsidRDefault="006104B8" w:rsidP="00C536A2">
            <w:pPr>
              <w:ind w:right="112"/>
              <w:rPr>
                <w:rFonts w:ascii="Calibri" w:hAnsi="Calibri" w:cs="Arial"/>
                <w:b/>
                <w:sz w:val="20"/>
                <w:szCs w:val="20"/>
              </w:rPr>
            </w:pPr>
            <w:r>
              <w:rPr>
                <w:rFonts w:ascii="Calibri" w:hAnsi="Calibri" w:cs="Arial"/>
                <w:sz w:val="20"/>
                <w:szCs w:val="20"/>
              </w:rPr>
              <w:t xml:space="preserve">$                            </w:t>
            </w:r>
            <w:r w:rsidR="007A09C4">
              <w:rPr>
                <w:rFonts w:ascii="Calibri" w:hAnsi="Calibri" w:cs="Arial"/>
                <w:sz w:val="20"/>
                <w:szCs w:val="20"/>
              </w:rPr>
              <w:t>5</w:t>
            </w:r>
          </w:p>
        </w:tc>
      </w:tr>
    </w:tbl>
    <w:p w14:paraId="52D79880" w14:textId="340253BF" w:rsidR="00A30CF2" w:rsidRDefault="00A30CF2" w:rsidP="007A74F3">
      <w:pPr>
        <w:ind w:right="609"/>
        <w:jc w:val="both"/>
        <w:rPr>
          <w:rFonts w:ascii="Calibri" w:hAnsi="Calibri" w:cs="Arial"/>
          <w:sz w:val="20"/>
          <w:szCs w:val="20"/>
        </w:rPr>
      </w:pPr>
    </w:p>
    <w:p w14:paraId="585399C8" w14:textId="1A3F6DDE" w:rsidR="00A30CF2" w:rsidRDefault="00A30CF2" w:rsidP="007A74F3">
      <w:pPr>
        <w:ind w:right="609"/>
        <w:jc w:val="both"/>
        <w:rPr>
          <w:rFonts w:ascii="Calibri" w:hAnsi="Calibri" w:cs="Arial"/>
          <w:sz w:val="20"/>
          <w:szCs w:val="20"/>
        </w:rPr>
      </w:pPr>
    </w:p>
    <w:p w14:paraId="0E6699D2" w14:textId="1127BB4C" w:rsidR="00A30CF2" w:rsidRDefault="00A30CF2" w:rsidP="007A74F3">
      <w:pPr>
        <w:ind w:right="609"/>
        <w:jc w:val="both"/>
        <w:rPr>
          <w:rFonts w:ascii="Calibri" w:hAnsi="Calibri" w:cs="Arial"/>
          <w:sz w:val="20"/>
          <w:szCs w:val="20"/>
        </w:rPr>
      </w:pPr>
    </w:p>
    <w:p w14:paraId="2FA45ACC" w14:textId="5F916CEA" w:rsidR="002E1771" w:rsidRDefault="002E1771" w:rsidP="007A74F3">
      <w:pPr>
        <w:ind w:right="609"/>
        <w:jc w:val="both"/>
        <w:rPr>
          <w:rFonts w:ascii="Calibri" w:hAnsi="Calibri" w:cs="Arial"/>
          <w:sz w:val="20"/>
          <w:szCs w:val="20"/>
        </w:rPr>
      </w:pPr>
      <w:r>
        <w:rPr>
          <w:rFonts w:ascii="Calibri" w:hAnsi="Calibri" w:cs="Arial"/>
          <w:sz w:val="20"/>
          <w:szCs w:val="20"/>
        </w:rPr>
        <w:t>Los ingresos por recuperar a corto plazo se integran por:</w:t>
      </w:r>
    </w:p>
    <w:p w14:paraId="4F19932D" w14:textId="48F013AD" w:rsidR="002E1771" w:rsidRDefault="002E1771" w:rsidP="007A74F3">
      <w:pPr>
        <w:ind w:right="609"/>
        <w:jc w:val="both"/>
        <w:rPr>
          <w:rFonts w:ascii="Calibri" w:hAnsi="Calibri"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2E1771" w:rsidRPr="00B91C2B" w14:paraId="62B1A2CF" w14:textId="77777777" w:rsidTr="00C536A2">
        <w:trPr>
          <w:trHeight w:val="105"/>
          <w:jc w:val="center"/>
        </w:trPr>
        <w:tc>
          <w:tcPr>
            <w:tcW w:w="5109" w:type="dxa"/>
            <w:shd w:val="clear" w:color="000000" w:fill="FFFFFF"/>
            <w:noWrap/>
            <w:vAlign w:val="bottom"/>
          </w:tcPr>
          <w:p w14:paraId="3484ACA1" w14:textId="77777777" w:rsidR="002E1771" w:rsidRPr="00521FD6" w:rsidRDefault="002E1771" w:rsidP="00C536A2">
            <w:pPr>
              <w:rPr>
                <w:rFonts w:ascii="Calibri" w:hAnsi="Calibri"/>
                <w:b/>
                <w:color w:val="000000"/>
                <w:sz w:val="20"/>
                <w:szCs w:val="20"/>
                <w:lang w:val="es-ES"/>
              </w:rPr>
            </w:pPr>
            <w:r w:rsidRPr="00521FD6">
              <w:rPr>
                <w:rFonts w:ascii="Calibri" w:hAnsi="Calibri"/>
                <w:b/>
                <w:color w:val="000000"/>
                <w:sz w:val="20"/>
                <w:szCs w:val="20"/>
                <w:lang w:val="es-ES"/>
              </w:rPr>
              <w:t> Concepto</w:t>
            </w:r>
          </w:p>
        </w:tc>
        <w:tc>
          <w:tcPr>
            <w:tcW w:w="2558" w:type="dxa"/>
            <w:shd w:val="clear" w:color="000000" w:fill="FFFFFF"/>
            <w:vAlign w:val="center"/>
          </w:tcPr>
          <w:p w14:paraId="60DF598E" w14:textId="69F700AA" w:rsidR="002E1771" w:rsidRPr="00B568B0" w:rsidRDefault="002E1771" w:rsidP="00C536A2">
            <w:pPr>
              <w:jc w:val="center"/>
              <w:rPr>
                <w:rFonts w:ascii="Calibri" w:hAnsi="Calibri"/>
                <w:b/>
                <w:sz w:val="20"/>
                <w:szCs w:val="20"/>
                <w:u w:val="single"/>
              </w:rPr>
            </w:pPr>
            <w:r w:rsidRPr="00B568B0">
              <w:rPr>
                <w:rFonts w:ascii="Calibri" w:hAnsi="Calibri"/>
                <w:b/>
                <w:sz w:val="20"/>
                <w:szCs w:val="20"/>
                <w:u w:val="single"/>
              </w:rPr>
              <w:t>20</w:t>
            </w:r>
            <w:r>
              <w:rPr>
                <w:rFonts w:ascii="Calibri" w:hAnsi="Calibri"/>
                <w:b/>
                <w:sz w:val="20"/>
                <w:szCs w:val="20"/>
                <w:u w:val="single"/>
              </w:rPr>
              <w:t>2</w:t>
            </w:r>
            <w:r w:rsidR="006F7B38">
              <w:rPr>
                <w:rFonts w:ascii="Calibri" w:hAnsi="Calibri"/>
                <w:b/>
                <w:sz w:val="20"/>
                <w:szCs w:val="20"/>
                <w:u w:val="single"/>
              </w:rPr>
              <w:t>2</w:t>
            </w:r>
          </w:p>
        </w:tc>
        <w:tc>
          <w:tcPr>
            <w:tcW w:w="2420" w:type="dxa"/>
            <w:shd w:val="clear" w:color="000000" w:fill="FFFFFF"/>
            <w:vAlign w:val="center"/>
          </w:tcPr>
          <w:p w14:paraId="737B77D9" w14:textId="0EA51827" w:rsidR="002E1771" w:rsidRPr="00B91C2B" w:rsidRDefault="006F7B38" w:rsidP="00A30CF2">
            <w:pPr>
              <w:jc w:val="center"/>
              <w:rPr>
                <w:rFonts w:ascii="Calibri" w:hAnsi="Calibri"/>
                <w:b/>
                <w:sz w:val="20"/>
                <w:szCs w:val="20"/>
                <w:u w:val="single"/>
              </w:rPr>
            </w:pPr>
            <w:r>
              <w:rPr>
                <w:rFonts w:ascii="Calibri" w:hAnsi="Calibri"/>
                <w:b/>
                <w:sz w:val="20"/>
                <w:szCs w:val="20"/>
                <w:u w:val="single"/>
              </w:rPr>
              <w:t>2021</w:t>
            </w:r>
          </w:p>
        </w:tc>
      </w:tr>
      <w:tr w:rsidR="002E1771" w:rsidRPr="00706C7C" w14:paraId="31090823" w14:textId="77777777" w:rsidTr="00C536A2">
        <w:trPr>
          <w:trHeight w:val="105"/>
          <w:jc w:val="center"/>
        </w:trPr>
        <w:tc>
          <w:tcPr>
            <w:tcW w:w="5109" w:type="dxa"/>
            <w:shd w:val="clear" w:color="000000" w:fill="FFFFFF"/>
            <w:noWrap/>
            <w:vAlign w:val="bottom"/>
          </w:tcPr>
          <w:p w14:paraId="2F6CCDE0" w14:textId="37DBB443" w:rsidR="002E1771" w:rsidRPr="00706C7C" w:rsidRDefault="00C90343" w:rsidP="00C536A2">
            <w:pPr>
              <w:rPr>
                <w:rFonts w:ascii="Calibri" w:hAnsi="Calibri"/>
                <w:color w:val="000000"/>
                <w:sz w:val="20"/>
                <w:szCs w:val="20"/>
                <w:lang w:val="es-ES"/>
              </w:rPr>
            </w:pPr>
            <w:proofErr w:type="spellStart"/>
            <w:r w:rsidRPr="00706C7C">
              <w:rPr>
                <w:rFonts w:ascii="Calibri" w:hAnsi="Calibri"/>
                <w:color w:val="000000"/>
                <w:sz w:val="20"/>
                <w:szCs w:val="20"/>
                <w:lang w:val="es-ES"/>
              </w:rPr>
              <w:t>Isr</w:t>
            </w:r>
            <w:proofErr w:type="spellEnd"/>
            <w:r w:rsidRPr="00706C7C">
              <w:rPr>
                <w:rFonts w:ascii="Calibri" w:hAnsi="Calibri"/>
                <w:color w:val="000000"/>
                <w:sz w:val="20"/>
                <w:szCs w:val="20"/>
                <w:lang w:val="es-ES"/>
              </w:rPr>
              <w:t xml:space="preserve"> retenido por bancos</w:t>
            </w:r>
          </w:p>
        </w:tc>
        <w:tc>
          <w:tcPr>
            <w:tcW w:w="2558" w:type="dxa"/>
            <w:shd w:val="clear" w:color="000000" w:fill="FFFFFF"/>
            <w:vAlign w:val="center"/>
          </w:tcPr>
          <w:p w14:paraId="7C22D321" w14:textId="6766E269" w:rsidR="002E1771" w:rsidRPr="00706C7C" w:rsidRDefault="00C90343" w:rsidP="00A81026">
            <w:pPr>
              <w:rPr>
                <w:rFonts w:ascii="Calibri" w:hAnsi="Calibri"/>
                <w:sz w:val="20"/>
                <w:szCs w:val="20"/>
              </w:rPr>
            </w:pPr>
            <w:r w:rsidRPr="00706C7C">
              <w:rPr>
                <w:rFonts w:ascii="Calibri" w:hAnsi="Calibri"/>
                <w:sz w:val="20"/>
                <w:szCs w:val="20"/>
              </w:rPr>
              <w:t xml:space="preserve">$                      </w:t>
            </w:r>
            <w:r w:rsidR="00C05F88">
              <w:rPr>
                <w:rFonts w:ascii="Calibri" w:hAnsi="Calibri"/>
                <w:sz w:val="20"/>
                <w:szCs w:val="20"/>
              </w:rPr>
              <w:t>580</w:t>
            </w:r>
            <w:r w:rsidRPr="00706C7C">
              <w:rPr>
                <w:rFonts w:ascii="Calibri" w:hAnsi="Calibri"/>
                <w:sz w:val="20"/>
                <w:szCs w:val="20"/>
              </w:rPr>
              <w:t xml:space="preserve">  </w:t>
            </w:r>
          </w:p>
        </w:tc>
        <w:tc>
          <w:tcPr>
            <w:tcW w:w="2420" w:type="dxa"/>
            <w:shd w:val="clear" w:color="000000" w:fill="FFFFFF"/>
            <w:vAlign w:val="center"/>
          </w:tcPr>
          <w:p w14:paraId="5F0A8123" w14:textId="24792826" w:rsidR="002E1771" w:rsidRPr="00706C7C" w:rsidRDefault="00A81026" w:rsidP="00B334CB">
            <w:pPr>
              <w:rPr>
                <w:rFonts w:ascii="Calibri" w:hAnsi="Calibri"/>
                <w:sz w:val="20"/>
                <w:szCs w:val="20"/>
              </w:rPr>
            </w:pPr>
            <w:r>
              <w:rPr>
                <w:rFonts w:ascii="Calibri" w:hAnsi="Calibri"/>
                <w:sz w:val="20"/>
                <w:szCs w:val="20"/>
              </w:rPr>
              <w:t xml:space="preserve">      $                   </w:t>
            </w:r>
            <w:r w:rsidR="007A09C4">
              <w:rPr>
                <w:rFonts w:ascii="Calibri" w:hAnsi="Calibri"/>
                <w:sz w:val="20"/>
                <w:szCs w:val="20"/>
              </w:rPr>
              <w:t>580</w:t>
            </w:r>
          </w:p>
        </w:tc>
      </w:tr>
      <w:tr w:rsidR="00C90343" w:rsidRPr="00706C7C" w14:paraId="14DECD4C" w14:textId="77777777" w:rsidTr="00C536A2">
        <w:trPr>
          <w:trHeight w:val="105"/>
          <w:jc w:val="center"/>
        </w:trPr>
        <w:tc>
          <w:tcPr>
            <w:tcW w:w="5109" w:type="dxa"/>
            <w:shd w:val="clear" w:color="000000" w:fill="FFFFFF"/>
            <w:noWrap/>
            <w:vAlign w:val="bottom"/>
          </w:tcPr>
          <w:p w14:paraId="0669A2D4" w14:textId="2E4CEF41" w:rsidR="00C90343" w:rsidRPr="00706C7C" w:rsidRDefault="00C90343" w:rsidP="00C90343">
            <w:pPr>
              <w:rPr>
                <w:rFonts w:ascii="Calibri" w:hAnsi="Calibri"/>
                <w:color w:val="000000"/>
                <w:sz w:val="20"/>
                <w:szCs w:val="20"/>
                <w:lang w:val="es-ES"/>
              </w:rPr>
            </w:pPr>
            <w:r w:rsidRPr="00706C7C">
              <w:rPr>
                <w:rFonts w:ascii="Calibri" w:hAnsi="Calibri"/>
                <w:color w:val="000000"/>
                <w:sz w:val="20"/>
                <w:szCs w:val="20"/>
                <w:lang w:val="es-ES"/>
              </w:rPr>
              <w:t xml:space="preserve">Saldo a favor </w:t>
            </w:r>
            <w:proofErr w:type="spellStart"/>
            <w:r w:rsidRPr="00706C7C">
              <w:rPr>
                <w:rFonts w:ascii="Calibri" w:hAnsi="Calibri"/>
                <w:color w:val="000000"/>
                <w:sz w:val="20"/>
                <w:szCs w:val="20"/>
                <w:lang w:val="es-ES"/>
              </w:rPr>
              <w:t>Isr</w:t>
            </w:r>
            <w:proofErr w:type="spellEnd"/>
            <w:r w:rsidRPr="00706C7C">
              <w:rPr>
                <w:rFonts w:ascii="Calibri" w:hAnsi="Calibri"/>
                <w:color w:val="000000"/>
                <w:sz w:val="20"/>
                <w:szCs w:val="20"/>
                <w:lang w:val="es-ES"/>
              </w:rPr>
              <w:t xml:space="preserve"> retenido arrendamiento</w:t>
            </w:r>
          </w:p>
        </w:tc>
        <w:tc>
          <w:tcPr>
            <w:tcW w:w="2558" w:type="dxa"/>
            <w:shd w:val="clear" w:color="000000" w:fill="FFFFFF"/>
            <w:vAlign w:val="center"/>
          </w:tcPr>
          <w:p w14:paraId="1D985DCF" w14:textId="15BB1909" w:rsidR="00C90343" w:rsidRPr="00706C7C" w:rsidRDefault="000B1294" w:rsidP="00C90343">
            <w:pPr>
              <w:rPr>
                <w:rFonts w:ascii="Calibri" w:hAnsi="Calibri"/>
                <w:sz w:val="20"/>
                <w:szCs w:val="20"/>
                <w:u w:val="single"/>
              </w:rPr>
            </w:pPr>
            <w:r>
              <w:rPr>
                <w:rFonts w:ascii="Calibri" w:hAnsi="Calibri"/>
                <w:sz w:val="20"/>
                <w:szCs w:val="20"/>
              </w:rPr>
              <w:t xml:space="preserve">$                     </w:t>
            </w:r>
            <w:r w:rsidR="00C90343" w:rsidRPr="00706C7C">
              <w:rPr>
                <w:rFonts w:ascii="Calibri" w:hAnsi="Calibri"/>
                <w:sz w:val="20"/>
                <w:szCs w:val="20"/>
              </w:rPr>
              <w:t xml:space="preserve">   </w:t>
            </w:r>
            <w:r w:rsidR="005527BF">
              <w:rPr>
                <w:rFonts w:ascii="Calibri" w:hAnsi="Calibri"/>
                <w:sz w:val="20"/>
                <w:szCs w:val="20"/>
              </w:rPr>
              <w:t>2,944</w:t>
            </w:r>
            <w:r w:rsidR="00C90343" w:rsidRPr="00706C7C">
              <w:rPr>
                <w:rFonts w:ascii="Calibri" w:hAnsi="Calibri"/>
                <w:sz w:val="20"/>
                <w:szCs w:val="20"/>
              </w:rPr>
              <w:t xml:space="preserve">        </w:t>
            </w:r>
          </w:p>
        </w:tc>
        <w:tc>
          <w:tcPr>
            <w:tcW w:w="2420" w:type="dxa"/>
            <w:shd w:val="clear" w:color="000000" w:fill="FFFFFF"/>
            <w:vAlign w:val="center"/>
          </w:tcPr>
          <w:p w14:paraId="795389EA" w14:textId="71104C7D" w:rsidR="00C90343" w:rsidRPr="00706C7C" w:rsidRDefault="00ED046F" w:rsidP="004F5F13">
            <w:pPr>
              <w:rPr>
                <w:rFonts w:ascii="Calibri" w:hAnsi="Calibri"/>
                <w:sz w:val="20"/>
                <w:szCs w:val="20"/>
              </w:rPr>
            </w:pPr>
            <w:r>
              <w:rPr>
                <w:rFonts w:ascii="Calibri" w:hAnsi="Calibri"/>
                <w:sz w:val="20"/>
                <w:szCs w:val="20"/>
              </w:rPr>
              <w:t xml:space="preserve">$               </w:t>
            </w:r>
            <w:r w:rsidR="007A09C4">
              <w:rPr>
                <w:rFonts w:ascii="Calibri" w:hAnsi="Calibri"/>
                <w:sz w:val="20"/>
                <w:szCs w:val="20"/>
              </w:rPr>
              <w:t xml:space="preserve">      2,944</w:t>
            </w:r>
          </w:p>
        </w:tc>
      </w:tr>
      <w:tr w:rsidR="00C90343" w:rsidRPr="00706C7C" w14:paraId="4EBD6768" w14:textId="77777777" w:rsidTr="00C536A2">
        <w:trPr>
          <w:trHeight w:val="105"/>
          <w:jc w:val="center"/>
        </w:trPr>
        <w:tc>
          <w:tcPr>
            <w:tcW w:w="5109" w:type="dxa"/>
            <w:shd w:val="clear" w:color="000000" w:fill="FFFFFF"/>
            <w:noWrap/>
            <w:vAlign w:val="bottom"/>
          </w:tcPr>
          <w:p w14:paraId="1A6A1DA8" w14:textId="2CA6F86E" w:rsidR="00C90343" w:rsidRPr="00706C7C" w:rsidRDefault="00C90343" w:rsidP="00C90343">
            <w:pPr>
              <w:rPr>
                <w:rFonts w:ascii="Calibri" w:hAnsi="Calibri"/>
                <w:color w:val="000000"/>
                <w:sz w:val="20"/>
                <w:szCs w:val="20"/>
                <w:lang w:val="es-ES"/>
              </w:rPr>
            </w:pPr>
            <w:r w:rsidRPr="00706C7C">
              <w:rPr>
                <w:rFonts w:ascii="Calibri" w:hAnsi="Calibri"/>
                <w:color w:val="000000"/>
                <w:sz w:val="20"/>
                <w:szCs w:val="20"/>
                <w:lang w:val="es-ES"/>
              </w:rPr>
              <w:t>Subsidio al empleo 2019</w:t>
            </w:r>
          </w:p>
        </w:tc>
        <w:tc>
          <w:tcPr>
            <w:tcW w:w="2558" w:type="dxa"/>
            <w:shd w:val="clear" w:color="000000" w:fill="FFFFFF"/>
            <w:vAlign w:val="center"/>
          </w:tcPr>
          <w:p w14:paraId="7400689B" w14:textId="1873D7A3" w:rsidR="00C90343" w:rsidRPr="00706C7C" w:rsidRDefault="000B1294" w:rsidP="005527BF">
            <w:pPr>
              <w:rPr>
                <w:rFonts w:ascii="Calibri" w:hAnsi="Calibri"/>
                <w:sz w:val="20"/>
                <w:szCs w:val="20"/>
                <w:u w:val="single"/>
              </w:rPr>
            </w:pPr>
            <w:r>
              <w:rPr>
                <w:rFonts w:ascii="Calibri" w:hAnsi="Calibri"/>
                <w:sz w:val="20"/>
                <w:szCs w:val="20"/>
              </w:rPr>
              <w:t xml:space="preserve">$                     </w:t>
            </w:r>
            <w:r w:rsidR="005527BF">
              <w:rPr>
                <w:rFonts w:ascii="Calibri" w:hAnsi="Calibri"/>
                <w:sz w:val="20"/>
                <w:szCs w:val="20"/>
              </w:rPr>
              <w:t xml:space="preserve">    1,802</w:t>
            </w:r>
          </w:p>
        </w:tc>
        <w:tc>
          <w:tcPr>
            <w:tcW w:w="2420" w:type="dxa"/>
            <w:shd w:val="clear" w:color="000000" w:fill="FFFFFF"/>
            <w:vAlign w:val="center"/>
          </w:tcPr>
          <w:p w14:paraId="4EB9F373" w14:textId="79C2A90E" w:rsidR="00C90343" w:rsidRPr="00706C7C" w:rsidRDefault="00ED046F" w:rsidP="004F5F13">
            <w:pPr>
              <w:rPr>
                <w:rFonts w:ascii="Calibri" w:hAnsi="Calibri"/>
                <w:sz w:val="20"/>
                <w:szCs w:val="20"/>
              </w:rPr>
            </w:pPr>
            <w:r>
              <w:rPr>
                <w:rFonts w:ascii="Calibri" w:hAnsi="Calibri"/>
                <w:sz w:val="20"/>
                <w:szCs w:val="20"/>
              </w:rPr>
              <w:t xml:space="preserve">$                </w:t>
            </w:r>
            <w:r w:rsidR="007A09C4">
              <w:rPr>
                <w:rFonts w:ascii="Calibri" w:hAnsi="Calibri"/>
                <w:sz w:val="20"/>
                <w:szCs w:val="20"/>
              </w:rPr>
              <w:t xml:space="preserve">     1,802</w:t>
            </w:r>
          </w:p>
        </w:tc>
      </w:tr>
      <w:tr w:rsidR="00C90343" w:rsidRPr="00706C7C" w14:paraId="1F5A6C52" w14:textId="77777777" w:rsidTr="00C536A2">
        <w:trPr>
          <w:trHeight w:val="105"/>
          <w:jc w:val="center"/>
        </w:trPr>
        <w:tc>
          <w:tcPr>
            <w:tcW w:w="5109" w:type="dxa"/>
            <w:shd w:val="clear" w:color="000000" w:fill="FFFFFF"/>
            <w:noWrap/>
            <w:vAlign w:val="bottom"/>
          </w:tcPr>
          <w:p w14:paraId="79583B40" w14:textId="511746EA" w:rsidR="00C90343" w:rsidRPr="00706C7C" w:rsidRDefault="00C90343" w:rsidP="00C90343">
            <w:pPr>
              <w:rPr>
                <w:rFonts w:ascii="Calibri" w:hAnsi="Calibri"/>
                <w:color w:val="000000"/>
                <w:sz w:val="20"/>
                <w:szCs w:val="20"/>
                <w:lang w:val="es-ES"/>
              </w:rPr>
            </w:pPr>
            <w:r w:rsidRPr="00706C7C">
              <w:rPr>
                <w:rFonts w:ascii="Calibri" w:hAnsi="Calibri"/>
                <w:color w:val="000000"/>
                <w:sz w:val="20"/>
                <w:szCs w:val="20"/>
                <w:lang w:val="es-ES"/>
              </w:rPr>
              <w:t>Subsidio al empleo 2021</w:t>
            </w:r>
          </w:p>
        </w:tc>
        <w:tc>
          <w:tcPr>
            <w:tcW w:w="2558" w:type="dxa"/>
            <w:shd w:val="clear" w:color="000000" w:fill="FFFFFF"/>
            <w:vAlign w:val="center"/>
          </w:tcPr>
          <w:p w14:paraId="48E5FF42" w14:textId="5DD25920" w:rsidR="00C90343" w:rsidRPr="00706C7C" w:rsidRDefault="000B1294" w:rsidP="00C90343">
            <w:pPr>
              <w:rPr>
                <w:rFonts w:ascii="Calibri" w:hAnsi="Calibri"/>
                <w:sz w:val="20"/>
                <w:szCs w:val="20"/>
                <w:u w:val="single"/>
              </w:rPr>
            </w:pPr>
            <w:r>
              <w:rPr>
                <w:rFonts w:ascii="Calibri" w:hAnsi="Calibri"/>
                <w:sz w:val="20"/>
                <w:szCs w:val="20"/>
              </w:rPr>
              <w:t xml:space="preserve">$                            </w:t>
            </w:r>
            <w:r w:rsidR="00C90343" w:rsidRPr="00706C7C">
              <w:rPr>
                <w:rFonts w:ascii="Calibri" w:hAnsi="Calibri"/>
                <w:sz w:val="20"/>
                <w:szCs w:val="20"/>
              </w:rPr>
              <w:t xml:space="preserve"> </w:t>
            </w:r>
            <w:r w:rsidR="005527BF">
              <w:rPr>
                <w:rFonts w:ascii="Calibri" w:hAnsi="Calibri"/>
                <w:sz w:val="20"/>
                <w:szCs w:val="20"/>
              </w:rPr>
              <w:t>0</w:t>
            </w:r>
            <w:r w:rsidR="00C90343" w:rsidRPr="00706C7C">
              <w:rPr>
                <w:rFonts w:ascii="Calibri" w:hAnsi="Calibri"/>
                <w:sz w:val="20"/>
                <w:szCs w:val="20"/>
              </w:rPr>
              <w:t xml:space="preserve">   </w:t>
            </w:r>
          </w:p>
        </w:tc>
        <w:tc>
          <w:tcPr>
            <w:tcW w:w="2420" w:type="dxa"/>
            <w:shd w:val="clear" w:color="000000" w:fill="FFFFFF"/>
            <w:vAlign w:val="center"/>
          </w:tcPr>
          <w:p w14:paraId="3A7E6E4E" w14:textId="145E94A3" w:rsidR="00C90343" w:rsidRPr="00706C7C" w:rsidRDefault="00ED046F" w:rsidP="004F5F13">
            <w:pPr>
              <w:rPr>
                <w:rFonts w:ascii="Calibri" w:hAnsi="Calibri"/>
                <w:sz w:val="20"/>
                <w:szCs w:val="20"/>
              </w:rPr>
            </w:pPr>
            <w:r>
              <w:rPr>
                <w:rFonts w:ascii="Calibri" w:hAnsi="Calibri"/>
                <w:sz w:val="20"/>
                <w:szCs w:val="20"/>
              </w:rPr>
              <w:t xml:space="preserve">$                      </w:t>
            </w:r>
            <w:r w:rsidR="007A09C4">
              <w:rPr>
                <w:rFonts w:ascii="Calibri" w:hAnsi="Calibri"/>
                <w:sz w:val="20"/>
                <w:szCs w:val="20"/>
              </w:rPr>
              <w:t>468</w:t>
            </w:r>
          </w:p>
        </w:tc>
      </w:tr>
      <w:tr w:rsidR="00C90343" w:rsidRPr="001B2459" w14:paraId="6953FAA0" w14:textId="77777777" w:rsidTr="00C536A2">
        <w:trPr>
          <w:trHeight w:val="105"/>
          <w:jc w:val="center"/>
        </w:trPr>
        <w:tc>
          <w:tcPr>
            <w:tcW w:w="5109" w:type="dxa"/>
            <w:shd w:val="clear" w:color="000000" w:fill="FFFFFF"/>
            <w:noWrap/>
            <w:vAlign w:val="bottom"/>
          </w:tcPr>
          <w:p w14:paraId="489B5CFB" w14:textId="77777777" w:rsidR="00C90343" w:rsidRPr="009B6B45" w:rsidRDefault="00C90343" w:rsidP="00C90343">
            <w:pPr>
              <w:rPr>
                <w:rFonts w:ascii="Calibri" w:hAnsi="Calibri" w:cs="Arial"/>
                <w:b/>
                <w:color w:val="000000"/>
                <w:sz w:val="20"/>
                <w:szCs w:val="20"/>
                <w:lang w:val="es-ES"/>
              </w:rPr>
            </w:pPr>
            <w:r w:rsidRPr="009B6B45">
              <w:rPr>
                <w:rFonts w:ascii="Calibri" w:hAnsi="Calibri" w:cs="Arial"/>
                <w:b/>
                <w:color w:val="000000"/>
                <w:sz w:val="20"/>
                <w:szCs w:val="20"/>
                <w:lang w:val="es-ES"/>
              </w:rPr>
              <w:t> </w:t>
            </w:r>
            <w:r w:rsidRPr="009B6B45">
              <w:rPr>
                <w:rFonts w:ascii="Calibri" w:hAnsi="Calibri"/>
                <w:b/>
                <w:sz w:val="20"/>
                <w:szCs w:val="20"/>
              </w:rPr>
              <w:t>Total</w:t>
            </w:r>
          </w:p>
        </w:tc>
        <w:tc>
          <w:tcPr>
            <w:tcW w:w="2558" w:type="dxa"/>
            <w:shd w:val="clear" w:color="000000" w:fill="FFFFFF"/>
            <w:noWrap/>
            <w:vAlign w:val="center"/>
          </w:tcPr>
          <w:p w14:paraId="0B4AD6AA" w14:textId="2116C644" w:rsidR="00C90343" w:rsidRPr="00B568B0" w:rsidRDefault="00C75951" w:rsidP="00C75951">
            <w:pPr>
              <w:ind w:right="112"/>
              <w:rPr>
                <w:rFonts w:ascii="Calibri" w:hAnsi="Calibri" w:cs="Arial"/>
                <w:b/>
                <w:sz w:val="20"/>
                <w:szCs w:val="20"/>
              </w:rPr>
            </w:pPr>
            <w:r>
              <w:rPr>
                <w:rFonts w:ascii="Calibri" w:hAnsi="Calibri" w:cs="Arial"/>
                <w:b/>
                <w:sz w:val="20"/>
                <w:szCs w:val="20"/>
              </w:rPr>
              <w:t xml:space="preserve">$                    </w:t>
            </w:r>
            <w:r w:rsidR="005527BF">
              <w:rPr>
                <w:rFonts w:ascii="Calibri" w:hAnsi="Calibri" w:cs="Arial"/>
                <w:b/>
                <w:sz w:val="20"/>
                <w:szCs w:val="20"/>
              </w:rPr>
              <w:t xml:space="preserve">     5,326</w:t>
            </w:r>
          </w:p>
        </w:tc>
        <w:tc>
          <w:tcPr>
            <w:tcW w:w="2420" w:type="dxa"/>
            <w:shd w:val="clear" w:color="000000" w:fill="FFFFFF"/>
            <w:vAlign w:val="center"/>
          </w:tcPr>
          <w:p w14:paraId="5119E431" w14:textId="3756100E" w:rsidR="00C90343" w:rsidRPr="00B568B0" w:rsidRDefault="00ED046F" w:rsidP="00C90343">
            <w:pPr>
              <w:ind w:right="112"/>
              <w:rPr>
                <w:rFonts w:ascii="Calibri" w:hAnsi="Calibri" w:cs="Arial"/>
                <w:b/>
                <w:sz w:val="20"/>
                <w:szCs w:val="20"/>
              </w:rPr>
            </w:pPr>
            <w:r>
              <w:rPr>
                <w:rFonts w:ascii="Calibri" w:hAnsi="Calibri" w:cs="Arial"/>
                <w:b/>
                <w:sz w:val="20"/>
                <w:szCs w:val="20"/>
              </w:rPr>
              <w:t xml:space="preserve">$                </w:t>
            </w:r>
            <w:r w:rsidR="007A09C4">
              <w:rPr>
                <w:rFonts w:ascii="Calibri" w:hAnsi="Calibri" w:cs="Arial"/>
                <w:b/>
                <w:sz w:val="20"/>
                <w:szCs w:val="20"/>
              </w:rPr>
              <w:t xml:space="preserve">     5,794  </w:t>
            </w:r>
            <w:r w:rsidR="00C90343">
              <w:rPr>
                <w:rFonts w:ascii="Calibri" w:hAnsi="Calibri" w:cs="Arial"/>
                <w:b/>
                <w:sz w:val="20"/>
                <w:szCs w:val="20"/>
              </w:rPr>
              <w:t xml:space="preserve">                </w:t>
            </w:r>
            <w:r w:rsidR="00C36C01">
              <w:rPr>
                <w:rFonts w:ascii="Calibri" w:hAnsi="Calibri" w:cs="Arial"/>
                <w:b/>
                <w:sz w:val="20"/>
                <w:szCs w:val="20"/>
              </w:rPr>
              <w:t xml:space="preserve">  </w:t>
            </w:r>
          </w:p>
        </w:tc>
      </w:tr>
    </w:tbl>
    <w:p w14:paraId="4C214C9B" w14:textId="77777777" w:rsidR="002E1771" w:rsidRDefault="002E1771" w:rsidP="007A74F3">
      <w:pPr>
        <w:ind w:right="609"/>
        <w:jc w:val="both"/>
        <w:rPr>
          <w:rFonts w:ascii="Calibri" w:hAnsi="Calibri" w:cs="Arial"/>
          <w:sz w:val="20"/>
          <w:szCs w:val="20"/>
        </w:rPr>
      </w:pPr>
    </w:p>
    <w:p w14:paraId="023E330C" w14:textId="77777777" w:rsidR="002E1771" w:rsidRDefault="002E1771" w:rsidP="007A74F3">
      <w:pPr>
        <w:ind w:right="609"/>
        <w:jc w:val="both"/>
        <w:rPr>
          <w:rFonts w:ascii="Calibri" w:hAnsi="Calibri" w:cs="Arial"/>
          <w:sz w:val="20"/>
          <w:szCs w:val="20"/>
        </w:rPr>
      </w:pPr>
    </w:p>
    <w:p w14:paraId="76B3C956" w14:textId="1A4575DF" w:rsidR="00DB0778" w:rsidRPr="00653803" w:rsidRDefault="00F223BA" w:rsidP="00653803">
      <w:pPr>
        <w:pStyle w:val="Prrafodelista"/>
        <w:numPr>
          <w:ilvl w:val="0"/>
          <w:numId w:val="22"/>
        </w:numPr>
        <w:ind w:left="142" w:right="609" w:firstLine="218"/>
        <w:jc w:val="both"/>
        <w:rPr>
          <w:rFonts w:cs="Arial"/>
          <w:b/>
          <w:sz w:val="20"/>
          <w:szCs w:val="20"/>
        </w:rPr>
      </w:pPr>
      <w:r w:rsidRPr="00653803">
        <w:rPr>
          <w:rFonts w:cs="Arial"/>
          <w:b/>
          <w:sz w:val="20"/>
          <w:szCs w:val="20"/>
        </w:rPr>
        <w:t>Otros derechos a recibir efectivo y equivalentes a corto plazo</w:t>
      </w:r>
    </w:p>
    <w:p w14:paraId="75C7A926" w14:textId="77777777" w:rsidR="00653803" w:rsidRPr="00F223BA" w:rsidRDefault="00653803" w:rsidP="00653803">
      <w:pPr>
        <w:pStyle w:val="Prrafodelista"/>
        <w:ind w:right="609"/>
        <w:jc w:val="both"/>
        <w:rPr>
          <w:rFonts w:cs="Arial"/>
          <w:b/>
          <w:sz w:val="20"/>
          <w:szCs w:val="20"/>
          <w:u w:val="single"/>
        </w:rPr>
      </w:pPr>
    </w:p>
    <w:p w14:paraId="3EAF2E5D" w14:textId="41C920E8" w:rsidR="0004608B" w:rsidRPr="00C35F51" w:rsidRDefault="00F223BA" w:rsidP="008816FF">
      <w:pPr>
        <w:pStyle w:val="Prrafodelista"/>
        <w:numPr>
          <w:ilvl w:val="0"/>
          <w:numId w:val="25"/>
        </w:numPr>
        <w:ind w:left="284" w:right="609" w:hanging="284"/>
        <w:jc w:val="both"/>
        <w:rPr>
          <w:rFonts w:cs="Arial"/>
          <w:sz w:val="20"/>
          <w:szCs w:val="20"/>
        </w:rPr>
      </w:pPr>
      <w:r w:rsidRPr="00C35F51">
        <w:rPr>
          <w:rFonts w:cs="Arial"/>
          <w:sz w:val="20"/>
          <w:szCs w:val="20"/>
        </w:rPr>
        <w:t xml:space="preserve">El saldo de este rubro </w:t>
      </w:r>
      <w:r w:rsidR="00653803" w:rsidRPr="00C35F51">
        <w:rPr>
          <w:rFonts w:cs="Arial"/>
          <w:sz w:val="20"/>
          <w:szCs w:val="20"/>
        </w:rPr>
        <w:t xml:space="preserve">de los Estados Financieros </w:t>
      </w:r>
      <w:r w:rsidRPr="00C35F51">
        <w:rPr>
          <w:rFonts w:cs="Arial"/>
          <w:sz w:val="20"/>
          <w:szCs w:val="20"/>
        </w:rPr>
        <w:t xml:space="preserve">se encuentra integrado al </w:t>
      </w:r>
      <w:r w:rsidR="0041340A">
        <w:rPr>
          <w:sz w:val="20"/>
          <w:szCs w:val="20"/>
        </w:rPr>
        <w:t xml:space="preserve">31 de </w:t>
      </w:r>
      <w:proofErr w:type="gramStart"/>
      <w:r w:rsidR="0041340A">
        <w:rPr>
          <w:sz w:val="20"/>
          <w:szCs w:val="20"/>
        </w:rPr>
        <w:t>Marz</w:t>
      </w:r>
      <w:r w:rsidR="000E74E4">
        <w:rPr>
          <w:sz w:val="20"/>
          <w:szCs w:val="20"/>
        </w:rPr>
        <w:t>o</w:t>
      </w:r>
      <w:proofErr w:type="gramEnd"/>
      <w:r w:rsidR="000E74E4">
        <w:rPr>
          <w:sz w:val="20"/>
          <w:szCs w:val="20"/>
        </w:rPr>
        <w:t xml:space="preserve"> de 2022</w:t>
      </w:r>
      <w:r w:rsidRPr="00C35F51">
        <w:rPr>
          <w:rFonts w:cs="Arial"/>
          <w:sz w:val="20"/>
          <w:szCs w:val="20"/>
        </w:rPr>
        <w:t>.</w:t>
      </w:r>
    </w:p>
    <w:p w14:paraId="727E3C61" w14:textId="659E64A4" w:rsidR="00F223BA" w:rsidRPr="00F223BA" w:rsidRDefault="00F223BA" w:rsidP="00F223BA">
      <w:pPr>
        <w:ind w:right="609"/>
        <w:jc w:val="both"/>
        <w:rPr>
          <w:rFonts w:ascii="Calibri" w:hAnsi="Calibri" w:cs="Arial"/>
          <w:sz w:val="20"/>
          <w:szCs w:val="20"/>
        </w:rPr>
      </w:pPr>
    </w:p>
    <w:p w14:paraId="0F7299B4" w14:textId="3DCE1E2B" w:rsidR="00653803" w:rsidRDefault="00653803" w:rsidP="00CE71BB">
      <w:pPr>
        <w:ind w:right="609" w:firstLine="709"/>
        <w:jc w:val="both"/>
        <w:rPr>
          <w:rFonts w:ascii="Calibri" w:hAnsi="Calibri" w:cs="Arial"/>
          <w:b/>
          <w:sz w:val="20"/>
          <w:szCs w:val="20"/>
        </w:rPr>
      </w:pPr>
      <w:r w:rsidRPr="00653803">
        <w:rPr>
          <w:rFonts w:ascii="Calibri" w:hAnsi="Calibri" w:cs="Arial"/>
          <w:b/>
          <w:sz w:val="20"/>
          <w:szCs w:val="20"/>
        </w:rPr>
        <w:t>Derechos a recibir bienes o servicios a corto plazo</w:t>
      </w:r>
    </w:p>
    <w:p w14:paraId="27682CBE" w14:textId="77777777" w:rsidR="00CE71BB" w:rsidRDefault="00CE71BB" w:rsidP="00CE71BB">
      <w:pPr>
        <w:ind w:right="609" w:firstLine="709"/>
        <w:jc w:val="both"/>
        <w:rPr>
          <w:rFonts w:ascii="Calibri" w:hAnsi="Calibri" w:cs="Arial"/>
          <w:b/>
          <w:sz w:val="20"/>
          <w:szCs w:val="20"/>
        </w:rPr>
      </w:pPr>
    </w:p>
    <w:p w14:paraId="094BA6F1" w14:textId="39C53F5C" w:rsidR="00CE71BB" w:rsidRPr="00CE71BB" w:rsidRDefault="00CE71BB" w:rsidP="00CE71BB">
      <w:pPr>
        <w:ind w:right="609"/>
        <w:jc w:val="both"/>
        <w:rPr>
          <w:rFonts w:ascii="Calibri" w:hAnsi="Calibri" w:cs="Arial"/>
          <w:sz w:val="20"/>
          <w:szCs w:val="20"/>
        </w:rPr>
      </w:pPr>
      <w:r w:rsidRPr="00CE71BB">
        <w:rPr>
          <w:rFonts w:ascii="Calibri" w:hAnsi="Calibri" w:cs="Arial"/>
          <w:sz w:val="20"/>
          <w:szCs w:val="20"/>
        </w:rPr>
        <w:t xml:space="preserve">El saldo de este rubro de los Estados Financieros se encuentra </w:t>
      </w:r>
      <w:r w:rsidRPr="006A330D">
        <w:rPr>
          <w:rFonts w:ascii="Calibri" w:eastAsia="Calibri" w:hAnsi="Calibri" w:cs="Arial"/>
          <w:sz w:val="20"/>
          <w:szCs w:val="20"/>
          <w:lang w:eastAsia="en-US"/>
        </w:rPr>
        <w:t xml:space="preserve">integrado </w:t>
      </w:r>
      <w:r w:rsidRPr="00503D97">
        <w:rPr>
          <w:rFonts w:ascii="Calibri" w:hAnsi="Calibri" w:cs="Arial"/>
          <w:sz w:val="20"/>
          <w:szCs w:val="20"/>
        </w:rPr>
        <w:t xml:space="preserve">al </w:t>
      </w:r>
      <w:r w:rsidR="0041340A">
        <w:rPr>
          <w:rFonts w:ascii="Calibri" w:hAnsi="Calibri" w:cs="Arial"/>
          <w:sz w:val="20"/>
          <w:szCs w:val="20"/>
        </w:rPr>
        <w:t xml:space="preserve">31 de </w:t>
      </w:r>
      <w:proofErr w:type="gramStart"/>
      <w:r w:rsidR="0041340A">
        <w:rPr>
          <w:rFonts w:ascii="Calibri" w:hAnsi="Calibri" w:cs="Arial"/>
          <w:sz w:val="20"/>
          <w:szCs w:val="20"/>
        </w:rPr>
        <w:t>Marzo</w:t>
      </w:r>
      <w:proofErr w:type="gramEnd"/>
      <w:r w:rsidR="00240996">
        <w:rPr>
          <w:rFonts w:ascii="Calibri" w:hAnsi="Calibri" w:cs="Arial"/>
          <w:sz w:val="20"/>
          <w:szCs w:val="20"/>
        </w:rPr>
        <w:t xml:space="preserve"> de 2022</w:t>
      </w:r>
      <w:r w:rsidRPr="00CE71BB">
        <w:rPr>
          <w:rFonts w:ascii="Calibri" w:hAnsi="Calibri" w:cs="Arial"/>
          <w:sz w:val="20"/>
          <w:szCs w:val="20"/>
        </w:rPr>
        <w:t>.</w:t>
      </w:r>
    </w:p>
    <w:p w14:paraId="319CA797" w14:textId="4677FDAA" w:rsidR="00CE71BB" w:rsidRPr="00D13F68" w:rsidRDefault="00CE71BB" w:rsidP="00CE71BB">
      <w:pPr>
        <w:ind w:right="609" w:firstLine="709"/>
        <w:jc w:val="both"/>
        <w:rPr>
          <w:rFonts w:ascii="Calibri" w:hAnsi="Calibri" w:cs="Arial"/>
          <w:sz w:val="20"/>
          <w:szCs w:val="20"/>
        </w:rPr>
      </w:pPr>
    </w:p>
    <w:p w14:paraId="558309B3" w14:textId="2C54C1CC" w:rsidR="00CE71BB" w:rsidRDefault="00CE71BB" w:rsidP="00CE71BB">
      <w:pPr>
        <w:ind w:right="609" w:firstLine="709"/>
        <w:jc w:val="both"/>
        <w:rPr>
          <w:rFonts w:ascii="Calibri" w:hAnsi="Calibri" w:cs="Arial"/>
          <w:b/>
          <w:sz w:val="20"/>
          <w:szCs w:val="20"/>
        </w:rPr>
      </w:pPr>
      <w:r>
        <w:rPr>
          <w:rFonts w:ascii="Calibri" w:hAnsi="Calibri" w:cs="Arial"/>
          <w:b/>
          <w:sz w:val="20"/>
          <w:szCs w:val="20"/>
        </w:rPr>
        <w:t xml:space="preserve">Otros </w:t>
      </w:r>
      <w:r w:rsidRPr="00653803">
        <w:rPr>
          <w:rFonts w:ascii="Calibri" w:hAnsi="Calibri" w:cs="Arial"/>
          <w:b/>
          <w:sz w:val="20"/>
          <w:szCs w:val="20"/>
        </w:rPr>
        <w:t>Derechos a recibir bienes o servicios a corto plazo</w:t>
      </w:r>
    </w:p>
    <w:p w14:paraId="42338F1C" w14:textId="77777777" w:rsidR="00653803" w:rsidRDefault="00653803" w:rsidP="002D0ADD">
      <w:pPr>
        <w:ind w:right="609"/>
        <w:jc w:val="both"/>
        <w:rPr>
          <w:rFonts w:ascii="Calibri" w:hAnsi="Calibri" w:cs="Arial"/>
          <w:sz w:val="20"/>
          <w:szCs w:val="20"/>
        </w:rPr>
      </w:pPr>
    </w:p>
    <w:p w14:paraId="5DAD531B" w14:textId="3A7F56D9" w:rsidR="00DB0778" w:rsidRPr="00B91C2B" w:rsidRDefault="00DB0778" w:rsidP="002D0ADD">
      <w:pPr>
        <w:ind w:right="609"/>
        <w:jc w:val="both"/>
        <w:rPr>
          <w:rFonts w:ascii="Calibri" w:hAnsi="Calibri" w:cs="Arial"/>
          <w:sz w:val="20"/>
          <w:szCs w:val="20"/>
        </w:rPr>
      </w:pPr>
      <w:r w:rsidRPr="00B91C2B">
        <w:rPr>
          <w:rFonts w:ascii="Calibri" w:hAnsi="Calibri" w:cs="Arial"/>
          <w:sz w:val="20"/>
          <w:szCs w:val="20"/>
        </w:rPr>
        <w:t xml:space="preserve">Los </w:t>
      </w:r>
      <w:r w:rsidR="00172439" w:rsidRPr="00B91C2B">
        <w:rPr>
          <w:rFonts w:ascii="Calibri" w:hAnsi="Calibri" w:cs="Arial"/>
          <w:sz w:val="20"/>
          <w:szCs w:val="20"/>
        </w:rPr>
        <w:t>otros derechos a recibir bienes o servicios</w:t>
      </w:r>
      <w:r w:rsidRPr="00B91C2B">
        <w:rPr>
          <w:rFonts w:ascii="Calibri" w:hAnsi="Calibri" w:cs="Arial"/>
          <w:sz w:val="20"/>
          <w:szCs w:val="20"/>
        </w:rPr>
        <w:t xml:space="preserve"> representan erogaciones efectuadas por servicios que se recibirán en el futuro en un plazo no mayor a doce meses, se carga</w:t>
      </w:r>
      <w:r w:rsidR="000A7011" w:rsidRPr="00B91C2B">
        <w:rPr>
          <w:rFonts w:ascii="Calibri" w:hAnsi="Calibri" w:cs="Arial"/>
          <w:sz w:val="20"/>
          <w:szCs w:val="20"/>
        </w:rPr>
        <w:t>ron</w:t>
      </w:r>
      <w:r w:rsidRPr="00B91C2B">
        <w:rPr>
          <w:rFonts w:ascii="Calibri" w:hAnsi="Calibri" w:cs="Arial"/>
          <w:sz w:val="20"/>
          <w:szCs w:val="20"/>
        </w:rPr>
        <w:t xml:space="preserve"> a gastos mensualmente por la parte devengada. Los saldos por estos conceptos </w:t>
      </w:r>
      <w:r w:rsidR="000A7011" w:rsidRPr="00B91C2B">
        <w:rPr>
          <w:rFonts w:ascii="Calibri" w:hAnsi="Calibri" w:cs="Arial"/>
          <w:sz w:val="20"/>
          <w:szCs w:val="20"/>
        </w:rPr>
        <w:t>fueron</w:t>
      </w:r>
      <w:r w:rsidRPr="00B91C2B">
        <w:rPr>
          <w:rFonts w:ascii="Calibri" w:hAnsi="Calibri" w:cs="Arial"/>
          <w:sz w:val="20"/>
          <w:szCs w:val="20"/>
        </w:rPr>
        <w:t xml:space="preserve"> los siguientes:</w:t>
      </w:r>
    </w:p>
    <w:p w14:paraId="5D5A2CCA" w14:textId="77777777" w:rsidR="00122A06" w:rsidRDefault="00122A06" w:rsidP="00143D3E">
      <w:pPr>
        <w:ind w:right="609"/>
        <w:rPr>
          <w:rFonts w:cs="Arial"/>
        </w:rPr>
      </w:pPr>
    </w:p>
    <w:tbl>
      <w:tblPr>
        <w:tblW w:w="9541" w:type="dxa"/>
        <w:jc w:val="center"/>
        <w:tblLook w:val="04A0" w:firstRow="1" w:lastRow="0" w:firstColumn="1" w:lastColumn="0" w:noHBand="0" w:noVBand="1"/>
      </w:tblPr>
      <w:tblGrid>
        <w:gridCol w:w="5641"/>
        <w:gridCol w:w="2003"/>
        <w:gridCol w:w="1897"/>
      </w:tblGrid>
      <w:tr w:rsidR="007D6922" w:rsidRPr="00B91C2B" w14:paraId="25385586"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6775367E" w14:textId="77777777" w:rsidR="007D6922" w:rsidRPr="00B91C2B" w:rsidRDefault="007D6922" w:rsidP="00F335A3">
            <w:pPr>
              <w:jc w:val="center"/>
              <w:rPr>
                <w:rFonts w:ascii="Calibri" w:hAnsi="Calibri"/>
                <w:b/>
                <w:sz w:val="20"/>
                <w:szCs w:val="20"/>
              </w:rPr>
            </w:pPr>
            <w:r>
              <w:rPr>
                <w:rFonts w:ascii="Calibri" w:hAnsi="Calibri"/>
                <w:b/>
                <w:sz w:val="20"/>
                <w:szCs w:val="20"/>
              </w:rPr>
              <w:t>Concepto</w:t>
            </w:r>
          </w:p>
        </w:tc>
        <w:tc>
          <w:tcPr>
            <w:tcW w:w="2003" w:type="dxa"/>
            <w:tcBorders>
              <w:top w:val="single" w:sz="4" w:space="0" w:color="auto"/>
              <w:left w:val="single" w:sz="4" w:space="0" w:color="auto"/>
              <w:bottom w:val="single" w:sz="4" w:space="0" w:color="auto"/>
              <w:right w:val="single" w:sz="4" w:space="0" w:color="auto"/>
            </w:tcBorders>
            <w:vAlign w:val="center"/>
          </w:tcPr>
          <w:p w14:paraId="16B87C4F" w14:textId="06F4925D" w:rsidR="007D6922" w:rsidRPr="00B568B0" w:rsidRDefault="007D6922" w:rsidP="007C79F3">
            <w:pPr>
              <w:jc w:val="center"/>
              <w:rPr>
                <w:rFonts w:ascii="Calibri" w:hAnsi="Calibri"/>
                <w:b/>
                <w:sz w:val="20"/>
                <w:szCs w:val="20"/>
                <w:u w:val="single"/>
              </w:rPr>
            </w:pPr>
            <w:r w:rsidRPr="00B568B0">
              <w:rPr>
                <w:rFonts w:ascii="Calibri" w:hAnsi="Calibri"/>
                <w:b/>
                <w:sz w:val="20"/>
                <w:szCs w:val="20"/>
                <w:u w:val="single"/>
              </w:rPr>
              <w:t>20</w:t>
            </w:r>
            <w:r>
              <w:rPr>
                <w:rFonts w:ascii="Calibri" w:hAnsi="Calibri"/>
                <w:b/>
                <w:sz w:val="20"/>
                <w:szCs w:val="20"/>
                <w:u w:val="single"/>
              </w:rPr>
              <w:t>2</w:t>
            </w:r>
            <w:r w:rsidR="00272DAF">
              <w:rPr>
                <w:rFonts w:ascii="Calibri" w:hAnsi="Calibri"/>
                <w:b/>
                <w:sz w:val="20"/>
                <w:szCs w:val="20"/>
                <w:u w:val="single"/>
              </w:rPr>
              <w:t>2</w:t>
            </w:r>
          </w:p>
        </w:tc>
        <w:tc>
          <w:tcPr>
            <w:tcW w:w="1897" w:type="dxa"/>
            <w:tcBorders>
              <w:top w:val="single" w:sz="4" w:space="0" w:color="auto"/>
              <w:left w:val="single" w:sz="4" w:space="0" w:color="auto"/>
              <w:bottom w:val="single" w:sz="4" w:space="0" w:color="auto"/>
              <w:right w:val="single" w:sz="4" w:space="0" w:color="auto"/>
            </w:tcBorders>
            <w:vAlign w:val="center"/>
          </w:tcPr>
          <w:p w14:paraId="3E8591D4" w14:textId="195208E0" w:rsidR="007D6922" w:rsidRPr="00B91C2B" w:rsidRDefault="00272DAF" w:rsidP="007C79F3">
            <w:pPr>
              <w:jc w:val="center"/>
              <w:rPr>
                <w:rFonts w:ascii="Calibri" w:hAnsi="Calibri"/>
                <w:b/>
                <w:sz w:val="20"/>
                <w:szCs w:val="20"/>
                <w:u w:val="single"/>
              </w:rPr>
            </w:pPr>
            <w:r>
              <w:rPr>
                <w:rFonts w:ascii="Calibri" w:hAnsi="Calibri"/>
                <w:b/>
                <w:sz w:val="20"/>
                <w:szCs w:val="20"/>
                <w:u w:val="single"/>
              </w:rPr>
              <w:t>2021</w:t>
            </w:r>
          </w:p>
        </w:tc>
      </w:tr>
      <w:tr w:rsidR="007D0E69" w:rsidRPr="00B91C2B" w14:paraId="71C19FD4"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7D35B18B" w14:textId="77777777" w:rsidR="007D0E69" w:rsidRPr="00B91C2B" w:rsidRDefault="007D0E69" w:rsidP="00982A37">
            <w:pPr>
              <w:rPr>
                <w:rFonts w:ascii="Calibri" w:hAnsi="Calibri"/>
                <w:b/>
                <w:sz w:val="20"/>
                <w:szCs w:val="20"/>
              </w:rPr>
            </w:pPr>
            <w:r w:rsidRPr="00B91C2B">
              <w:rPr>
                <w:rFonts w:ascii="Calibri" w:hAnsi="Calibri" w:cs="Arial"/>
                <w:sz w:val="20"/>
                <w:szCs w:val="20"/>
              </w:rPr>
              <w:t>Seguros pagados por anticipado</w:t>
            </w:r>
          </w:p>
        </w:tc>
        <w:tc>
          <w:tcPr>
            <w:tcW w:w="2003" w:type="dxa"/>
            <w:tcBorders>
              <w:top w:val="single" w:sz="4" w:space="0" w:color="auto"/>
              <w:left w:val="single" w:sz="4" w:space="0" w:color="auto"/>
              <w:bottom w:val="single" w:sz="4" w:space="0" w:color="auto"/>
              <w:right w:val="single" w:sz="4" w:space="0" w:color="auto"/>
            </w:tcBorders>
          </w:tcPr>
          <w:p w14:paraId="0FE926B9" w14:textId="17917EEA" w:rsidR="007D0E69" w:rsidRPr="00B91C2B" w:rsidRDefault="007D0E69" w:rsidP="00DB09C8">
            <w:pPr>
              <w:ind w:right="112"/>
              <w:jc w:val="both"/>
              <w:rPr>
                <w:rFonts w:ascii="Calibri" w:hAnsi="Calibri" w:cs="Arial"/>
                <w:sz w:val="20"/>
                <w:szCs w:val="20"/>
              </w:rPr>
            </w:pPr>
            <w:r>
              <w:rPr>
                <w:rFonts w:ascii="Calibri" w:hAnsi="Calibri" w:cs="Arial"/>
                <w:sz w:val="20"/>
                <w:szCs w:val="20"/>
              </w:rPr>
              <w:t xml:space="preserve">$            </w:t>
            </w:r>
            <w:r w:rsidR="004466AA">
              <w:rPr>
                <w:rFonts w:ascii="Calibri" w:hAnsi="Calibri" w:cs="Arial"/>
                <w:sz w:val="20"/>
                <w:szCs w:val="20"/>
              </w:rPr>
              <w:t>15,571</w:t>
            </w:r>
          </w:p>
        </w:tc>
        <w:tc>
          <w:tcPr>
            <w:tcW w:w="1897" w:type="dxa"/>
            <w:tcBorders>
              <w:top w:val="single" w:sz="4" w:space="0" w:color="auto"/>
              <w:left w:val="single" w:sz="4" w:space="0" w:color="auto"/>
              <w:bottom w:val="single" w:sz="4" w:space="0" w:color="auto"/>
              <w:right w:val="single" w:sz="4" w:space="0" w:color="auto"/>
            </w:tcBorders>
          </w:tcPr>
          <w:p w14:paraId="7E7F392E" w14:textId="0C870952" w:rsidR="007D0E69" w:rsidRPr="00B91C2B" w:rsidRDefault="00272DAF" w:rsidP="00272DAF">
            <w:pPr>
              <w:ind w:right="112"/>
              <w:rPr>
                <w:rFonts w:ascii="Calibri" w:hAnsi="Calibri" w:cs="Arial"/>
                <w:sz w:val="20"/>
                <w:szCs w:val="20"/>
              </w:rPr>
            </w:pPr>
            <w:r>
              <w:rPr>
                <w:rFonts w:ascii="Calibri" w:hAnsi="Calibri" w:cs="Arial"/>
                <w:sz w:val="20"/>
                <w:szCs w:val="20"/>
              </w:rPr>
              <w:t>$            15,571.00</w:t>
            </w:r>
          </w:p>
        </w:tc>
      </w:tr>
      <w:tr w:rsidR="007D0E69" w:rsidRPr="009216AD" w14:paraId="69CCD0A3" w14:textId="77777777" w:rsidTr="003C02C0">
        <w:trPr>
          <w:jc w:val="center"/>
        </w:trPr>
        <w:tc>
          <w:tcPr>
            <w:tcW w:w="0" w:type="auto"/>
            <w:tcBorders>
              <w:top w:val="single" w:sz="4" w:space="0" w:color="auto"/>
              <w:left w:val="single" w:sz="4" w:space="0" w:color="auto"/>
              <w:bottom w:val="single" w:sz="4" w:space="0" w:color="auto"/>
              <w:right w:val="single" w:sz="4" w:space="0" w:color="auto"/>
            </w:tcBorders>
          </w:tcPr>
          <w:p w14:paraId="1076475D" w14:textId="77777777" w:rsidR="007D0E69" w:rsidRPr="009216AD" w:rsidRDefault="007D0E69" w:rsidP="00F5621E">
            <w:pPr>
              <w:rPr>
                <w:rFonts w:ascii="Calibri" w:hAnsi="Calibri" w:cs="Arial"/>
                <w:sz w:val="20"/>
                <w:szCs w:val="20"/>
              </w:rPr>
            </w:pPr>
            <w:r w:rsidRPr="009216AD">
              <w:rPr>
                <w:rFonts w:ascii="Calibri" w:hAnsi="Calibri"/>
                <w:b/>
                <w:sz w:val="20"/>
                <w:szCs w:val="20"/>
              </w:rPr>
              <w:t>Total</w:t>
            </w:r>
          </w:p>
        </w:tc>
        <w:tc>
          <w:tcPr>
            <w:tcW w:w="2003" w:type="dxa"/>
            <w:tcBorders>
              <w:top w:val="single" w:sz="4" w:space="0" w:color="auto"/>
              <w:left w:val="single" w:sz="4" w:space="0" w:color="auto"/>
              <w:bottom w:val="single" w:sz="4" w:space="0" w:color="auto"/>
              <w:right w:val="single" w:sz="4" w:space="0" w:color="auto"/>
            </w:tcBorders>
          </w:tcPr>
          <w:p w14:paraId="249C7502" w14:textId="1AB8EB45" w:rsidR="007D0E69" w:rsidRPr="005120FB" w:rsidRDefault="007D0E69" w:rsidP="00232F8A">
            <w:pPr>
              <w:ind w:right="112"/>
              <w:jc w:val="both"/>
              <w:rPr>
                <w:rFonts w:ascii="Calibri" w:hAnsi="Calibri" w:cs="Arial"/>
                <w:b/>
                <w:sz w:val="20"/>
                <w:szCs w:val="20"/>
              </w:rPr>
            </w:pPr>
            <w:r w:rsidRPr="005120FB">
              <w:rPr>
                <w:rFonts w:ascii="Calibri" w:hAnsi="Calibri" w:cs="Arial"/>
                <w:b/>
                <w:sz w:val="20"/>
                <w:szCs w:val="20"/>
              </w:rPr>
              <w:t xml:space="preserve">$      </w:t>
            </w:r>
            <w:r>
              <w:rPr>
                <w:rFonts w:ascii="Calibri" w:hAnsi="Calibri" w:cs="Arial"/>
                <w:b/>
                <w:sz w:val="20"/>
                <w:szCs w:val="20"/>
              </w:rPr>
              <w:t xml:space="preserve">   </w:t>
            </w:r>
            <w:r w:rsidR="004466AA">
              <w:rPr>
                <w:rFonts w:ascii="Calibri" w:hAnsi="Calibri" w:cs="Arial"/>
                <w:b/>
                <w:sz w:val="20"/>
                <w:szCs w:val="20"/>
              </w:rPr>
              <w:t xml:space="preserve">   15,571</w:t>
            </w:r>
            <w:r>
              <w:rPr>
                <w:rFonts w:ascii="Calibri" w:hAnsi="Calibri" w:cs="Arial"/>
                <w:b/>
                <w:sz w:val="20"/>
                <w:szCs w:val="20"/>
              </w:rPr>
              <w:t xml:space="preserve"> </w:t>
            </w:r>
          </w:p>
        </w:tc>
        <w:tc>
          <w:tcPr>
            <w:tcW w:w="1897" w:type="dxa"/>
            <w:tcBorders>
              <w:top w:val="single" w:sz="4" w:space="0" w:color="auto"/>
              <w:left w:val="single" w:sz="4" w:space="0" w:color="auto"/>
              <w:bottom w:val="single" w:sz="4" w:space="0" w:color="auto"/>
              <w:right w:val="single" w:sz="4" w:space="0" w:color="auto"/>
            </w:tcBorders>
          </w:tcPr>
          <w:p w14:paraId="21418660" w14:textId="1C825C09" w:rsidR="007D0E69" w:rsidRPr="005120FB" w:rsidRDefault="00272DAF" w:rsidP="00272DAF">
            <w:pPr>
              <w:ind w:right="112"/>
              <w:rPr>
                <w:rFonts w:ascii="Calibri" w:hAnsi="Calibri" w:cs="Arial"/>
                <w:b/>
                <w:sz w:val="20"/>
                <w:szCs w:val="20"/>
              </w:rPr>
            </w:pPr>
            <w:r>
              <w:rPr>
                <w:rFonts w:ascii="Calibri" w:hAnsi="Calibri" w:cs="Arial"/>
                <w:b/>
                <w:sz w:val="20"/>
                <w:szCs w:val="20"/>
              </w:rPr>
              <w:t>$             15,571.00</w:t>
            </w:r>
          </w:p>
        </w:tc>
      </w:tr>
      <w:tr w:rsidR="0052033D" w:rsidRPr="00B91C2B" w14:paraId="4ACDAAA3" w14:textId="77777777" w:rsidTr="003C02C0">
        <w:trPr>
          <w:jc w:val="center"/>
        </w:trPr>
        <w:tc>
          <w:tcPr>
            <w:tcW w:w="0" w:type="auto"/>
            <w:tcBorders>
              <w:top w:val="single" w:sz="4" w:space="0" w:color="auto"/>
            </w:tcBorders>
          </w:tcPr>
          <w:p w14:paraId="716CED28" w14:textId="77777777" w:rsidR="0052033D" w:rsidRPr="009216AD" w:rsidRDefault="0052033D" w:rsidP="00F5621E">
            <w:pPr>
              <w:rPr>
                <w:rFonts w:ascii="Calibri" w:hAnsi="Calibri" w:cs="Arial"/>
                <w:sz w:val="20"/>
                <w:szCs w:val="20"/>
              </w:rPr>
            </w:pPr>
          </w:p>
        </w:tc>
        <w:tc>
          <w:tcPr>
            <w:tcW w:w="2003" w:type="dxa"/>
            <w:tcBorders>
              <w:top w:val="single" w:sz="4" w:space="0" w:color="auto"/>
            </w:tcBorders>
          </w:tcPr>
          <w:p w14:paraId="7AD2FF9A" w14:textId="77777777" w:rsidR="0052033D" w:rsidRPr="009216AD" w:rsidRDefault="0052033D" w:rsidP="00E07FD0">
            <w:pPr>
              <w:ind w:right="112"/>
              <w:jc w:val="both"/>
              <w:rPr>
                <w:rFonts w:ascii="Calibri" w:hAnsi="Calibri" w:cs="Arial"/>
                <w:sz w:val="20"/>
                <w:szCs w:val="20"/>
              </w:rPr>
            </w:pPr>
          </w:p>
        </w:tc>
        <w:tc>
          <w:tcPr>
            <w:tcW w:w="1897" w:type="dxa"/>
            <w:tcBorders>
              <w:top w:val="single" w:sz="4" w:space="0" w:color="auto"/>
            </w:tcBorders>
          </w:tcPr>
          <w:p w14:paraId="0BA4C2B1" w14:textId="77777777" w:rsidR="0052033D" w:rsidRDefault="0052033D" w:rsidP="009216AD">
            <w:pPr>
              <w:jc w:val="both"/>
              <w:rPr>
                <w:rFonts w:ascii="Calibri" w:hAnsi="Calibri" w:cs="Arial"/>
                <w:sz w:val="20"/>
                <w:szCs w:val="20"/>
                <w:lang w:val="pt-BR"/>
              </w:rPr>
            </w:pPr>
          </w:p>
        </w:tc>
      </w:tr>
    </w:tbl>
    <w:p w14:paraId="4F17FABE" w14:textId="3672297E" w:rsidR="00BB0BAE" w:rsidRDefault="00BB0BAE" w:rsidP="00BD7E47">
      <w:pPr>
        <w:ind w:right="609" w:firstLine="709"/>
        <w:jc w:val="both"/>
        <w:rPr>
          <w:rFonts w:ascii="Calibri" w:hAnsi="Calibri" w:cs="Arial"/>
          <w:b/>
          <w:sz w:val="20"/>
          <w:szCs w:val="20"/>
        </w:rPr>
      </w:pPr>
    </w:p>
    <w:p w14:paraId="7CD43304" w14:textId="77777777" w:rsidR="00BD7E47" w:rsidRDefault="00BD7E47" w:rsidP="00BD7E47">
      <w:pPr>
        <w:ind w:right="609"/>
        <w:jc w:val="both"/>
        <w:rPr>
          <w:rFonts w:ascii="Calibri" w:hAnsi="Calibri" w:cs="Arial"/>
          <w:b/>
          <w:sz w:val="20"/>
          <w:szCs w:val="20"/>
        </w:rPr>
      </w:pPr>
    </w:p>
    <w:p w14:paraId="63AD2277" w14:textId="1D41B547" w:rsidR="00F878D1" w:rsidRPr="00BD7E47" w:rsidRDefault="00BD7E47" w:rsidP="00BD7E47">
      <w:pPr>
        <w:ind w:right="609" w:firstLine="709"/>
        <w:jc w:val="both"/>
        <w:rPr>
          <w:rFonts w:ascii="Calibri" w:hAnsi="Calibri" w:cs="Arial"/>
          <w:b/>
          <w:sz w:val="20"/>
          <w:szCs w:val="20"/>
        </w:rPr>
      </w:pPr>
      <w:r>
        <w:rPr>
          <w:rFonts w:ascii="Calibri" w:hAnsi="Calibri" w:cs="Arial"/>
          <w:b/>
          <w:sz w:val="20"/>
          <w:szCs w:val="20"/>
        </w:rPr>
        <w:t xml:space="preserve">Otros derechos a recibir efectivo y </w:t>
      </w:r>
      <w:proofErr w:type="spellStart"/>
      <w:r>
        <w:rPr>
          <w:rFonts w:ascii="Calibri" w:hAnsi="Calibri" w:cs="Arial"/>
          <w:b/>
          <w:sz w:val="20"/>
          <w:szCs w:val="20"/>
        </w:rPr>
        <w:t>dequivalentes</w:t>
      </w:r>
      <w:proofErr w:type="spellEnd"/>
      <w:r>
        <w:rPr>
          <w:rFonts w:ascii="Calibri" w:hAnsi="Calibri" w:cs="Arial"/>
          <w:b/>
          <w:sz w:val="20"/>
          <w:szCs w:val="20"/>
        </w:rPr>
        <w:t xml:space="preserve"> a largo plazo</w:t>
      </w:r>
    </w:p>
    <w:p w14:paraId="78AC013B" w14:textId="77777777" w:rsidR="00C35F51" w:rsidRDefault="00C35F51" w:rsidP="00C35F51">
      <w:pPr>
        <w:pStyle w:val="Prrafodelista"/>
        <w:ind w:left="360" w:right="609"/>
        <w:jc w:val="both"/>
        <w:rPr>
          <w:rFonts w:cs="Arial"/>
          <w:b/>
          <w:sz w:val="20"/>
          <w:szCs w:val="20"/>
          <w:u w:val="single"/>
        </w:rPr>
      </w:pPr>
    </w:p>
    <w:p w14:paraId="7E5104CA" w14:textId="1F0BF09E" w:rsidR="00BA22AB" w:rsidRPr="00C35F51" w:rsidRDefault="00BA22AB" w:rsidP="00272DAF">
      <w:pPr>
        <w:pStyle w:val="Prrafodelista"/>
        <w:ind w:left="426"/>
        <w:rPr>
          <w:rFonts w:cs="Arial"/>
          <w:sz w:val="20"/>
          <w:szCs w:val="20"/>
        </w:rPr>
      </w:pPr>
      <w:r w:rsidRPr="00C35F51">
        <w:rPr>
          <w:rFonts w:cs="Arial"/>
          <w:sz w:val="20"/>
          <w:szCs w:val="20"/>
        </w:rPr>
        <w:t xml:space="preserve">El saldo de este rubro de los estados financieros se encuentra integrado al </w:t>
      </w:r>
      <w:r w:rsidR="00062A88">
        <w:rPr>
          <w:rFonts w:cs="Arial"/>
          <w:sz w:val="20"/>
          <w:szCs w:val="20"/>
        </w:rPr>
        <w:t xml:space="preserve">31 de </w:t>
      </w:r>
      <w:proofErr w:type="gramStart"/>
      <w:r w:rsidR="00A8296E">
        <w:rPr>
          <w:rFonts w:cs="Arial"/>
          <w:sz w:val="20"/>
          <w:szCs w:val="20"/>
        </w:rPr>
        <w:t>Marzo</w:t>
      </w:r>
      <w:proofErr w:type="gramEnd"/>
      <w:r w:rsidR="00BD7E47">
        <w:rPr>
          <w:rFonts w:cs="Arial"/>
          <w:sz w:val="20"/>
          <w:szCs w:val="20"/>
        </w:rPr>
        <w:t xml:space="preserve"> de 2022.</w:t>
      </w:r>
    </w:p>
    <w:p w14:paraId="46B46031" w14:textId="77777777" w:rsidR="00BA22AB" w:rsidRPr="00BA22AB" w:rsidRDefault="00BA22AB" w:rsidP="00BA22AB">
      <w:pPr>
        <w:rPr>
          <w:rFonts w:ascii="Calibri" w:hAnsi="Calibri" w:cs="Arial"/>
          <w:sz w:val="20"/>
          <w:szCs w:val="20"/>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BA22AB" w:rsidRPr="00B91C2B" w14:paraId="0358955D" w14:textId="77777777" w:rsidTr="008816FF">
        <w:trPr>
          <w:trHeight w:val="105"/>
          <w:jc w:val="center"/>
        </w:trPr>
        <w:tc>
          <w:tcPr>
            <w:tcW w:w="5109" w:type="dxa"/>
            <w:shd w:val="clear" w:color="000000" w:fill="FFFFFF"/>
            <w:noWrap/>
            <w:vAlign w:val="bottom"/>
          </w:tcPr>
          <w:p w14:paraId="61362F64" w14:textId="77777777" w:rsidR="00BA22AB" w:rsidRPr="00521FD6" w:rsidRDefault="00BA22AB" w:rsidP="008816FF">
            <w:pPr>
              <w:rPr>
                <w:rFonts w:ascii="Calibri" w:hAnsi="Calibri"/>
                <w:b/>
                <w:color w:val="000000"/>
                <w:sz w:val="20"/>
                <w:szCs w:val="20"/>
                <w:lang w:val="es-ES"/>
              </w:rPr>
            </w:pPr>
            <w:r w:rsidRPr="00521FD6">
              <w:rPr>
                <w:rFonts w:ascii="Calibri" w:hAnsi="Calibri"/>
                <w:b/>
                <w:color w:val="000000"/>
                <w:sz w:val="20"/>
                <w:szCs w:val="20"/>
                <w:lang w:val="es-ES"/>
              </w:rPr>
              <w:t> Concepto</w:t>
            </w:r>
          </w:p>
        </w:tc>
        <w:tc>
          <w:tcPr>
            <w:tcW w:w="2558" w:type="dxa"/>
            <w:shd w:val="clear" w:color="000000" w:fill="FFFFFF"/>
            <w:vAlign w:val="center"/>
          </w:tcPr>
          <w:p w14:paraId="76C4F66D" w14:textId="593F0A72" w:rsidR="00BA22AB" w:rsidRPr="00B568B0" w:rsidRDefault="00BA22AB" w:rsidP="008816FF">
            <w:pPr>
              <w:jc w:val="center"/>
              <w:rPr>
                <w:rFonts w:ascii="Calibri" w:hAnsi="Calibri"/>
                <w:b/>
                <w:sz w:val="20"/>
                <w:szCs w:val="20"/>
                <w:u w:val="single"/>
              </w:rPr>
            </w:pPr>
            <w:r w:rsidRPr="00B568B0">
              <w:rPr>
                <w:rFonts w:ascii="Calibri" w:hAnsi="Calibri"/>
                <w:b/>
                <w:sz w:val="20"/>
                <w:szCs w:val="20"/>
                <w:u w:val="single"/>
              </w:rPr>
              <w:t>20</w:t>
            </w:r>
            <w:r>
              <w:rPr>
                <w:rFonts w:ascii="Calibri" w:hAnsi="Calibri"/>
                <w:b/>
                <w:sz w:val="20"/>
                <w:szCs w:val="20"/>
                <w:u w:val="single"/>
              </w:rPr>
              <w:t>2</w:t>
            </w:r>
            <w:r w:rsidR="00BD7E47">
              <w:rPr>
                <w:rFonts w:ascii="Calibri" w:hAnsi="Calibri"/>
                <w:b/>
                <w:sz w:val="20"/>
                <w:szCs w:val="20"/>
                <w:u w:val="single"/>
              </w:rPr>
              <w:t>2</w:t>
            </w:r>
          </w:p>
        </w:tc>
        <w:tc>
          <w:tcPr>
            <w:tcW w:w="2420" w:type="dxa"/>
            <w:shd w:val="clear" w:color="000000" w:fill="FFFFFF"/>
            <w:vAlign w:val="center"/>
          </w:tcPr>
          <w:p w14:paraId="7D2EB166" w14:textId="1649E89F" w:rsidR="00BA22AB" w:rsidRPr="00B91C2B" w:rsidRDefault="00BA22AB" w:rsidP="008816FF">
            <w:pPr>
              <w:jc w:val="center"/>
              <w:rPr>
                <w:rFonts w:ascii="Calibri" w:hAnsi="Calibri"/>
                <w:b/>
                <w:sz w:val="20"/>
                <w:szCs w:val="20"/>
                <w:u w:val="single"/>
              </w:rPr>
            </w:pPr>
            <w:r>
              <w:rPr>
                <w:rFonts w:ascii="Calibri" w:hAnsi="Calibri"/>
                <w:b/>
                <w:sz w:val="20"/>
                <w:szCs w:val="20"/>
                <w:u w:val="single"/>
              </w:rPr>
              <w:t>202</w:t>
            </w:r>
            <w:r w:rsidR="00BD7E47">
              <w:rPr>
                <w:rFonts w:ascii="Calibri" w:hAnsi="Calibri"/>
                <w:b/>
                <w:sz w:val="20"/>
                <w:szCs w:val="20"/>
                <w:u w:val="single"/>
              </w:rPr>
              <w:t>1</w:t>
            </w:r>
          </w:p>
        </w:tc>
      </w:tr>
      <w:tr w:rsidR="005624DD" w:rsidRPr="00B91C2B" w14:paraId="4D238019" w14:textId="77777777" w:rsidTr="008816FF">
        <w:trPr>
          <w:trHeight w:val="105"/>
          <w:jc w:val="center"/>
        </w:trPr>
        <w:tc>
          <w:tcPr>
            <w:tcW w:w="5109" w:type="dxa"/>
            <w:shd w:val="clear" w:color="000000" w:fill="FFFFFF"/>
            <w:noWrap/>
          </w:tcPr>
          <w:p w14:paraId="7866B546" w14:textId="204E5742" w:rsidR="005624DD" w:rsidRPr="00841E18" w:rsidRDefault="005624DD" w:rsidP="005624DD">
            <w:pPr>
              <w:rPr>
                <w:rFonts w:ascii="Calibri" w:hAnsi="Calibri" w:cs="Arial"/>
                <w:sz w:val="20"/>
                <w:szCs w:val="20"/>
              </w:rPr>
            </w:pPr>
            <w:proofErr w:type="spellStart"/>
            <w:r w:rsidRPr="00841E18">
              <w:rPr>
                <w:rFonts w:ascii="Calibri" w:hAnsi="Calibri" w:cs="Arial"/>
                <w:sz w:val="20"/>
                <w:szCs w:val="20"/>
              </w:rPr>
              <w:t>Radiomóvil</w:t>
            </w:r>
            <w:proofErr w:type="spellEnd"/>
            <w:r w:rsidRPr="00841E18">
              <w:rPr>
                <w:rFonts w:ascii="Calibri" w:hAnsi="Calibri" w:cs="Arial"/>
                <w:sz w:val="20"/>
                <w:szCs w:val="20"/>
              </w:rPr>
              <w:t xml:space="preserve"> </w:t>
            </w:r>
            <w:proofErr w:type="spellStart"/>
            <w:r w:rsidRPr="00841E18">
              <w:rPr>
                <w:rFonts w:ascii="Calibri" w:hAnsi="Calibri" w:cs="Arial"/>
                <w:sz w:val="20"/>
                <w:szCs w:val="20"/>
              </w:rPr>
              <w:t>Dipsa</w:t>
            </w:r>
            <w:proofErr w:type="spellEnd"/>
            <w:r w:rsidRPr="00841E18">
              <w:rPr>
                <w:rFonts w:ascii="Calibri" w:hAnsi="Calibri" w:cs="Arial"/>
                <w:sz w:val="20"/>
                <w:szCs w:val="20"/>
              </w:rPr>
              <w:t>, S.A. de C.V.</w:t>
            </w:r>
          </w:p>
        </w:tc>
        <w:tc>
          <w:tcPr>
            <w:tcW w:w="2558" w:type="dxa"/>
            <w:shd w:val="clear" w:color="000000" w:fill="FFFFFF"/>
            <w:noWrap/>
            <w:vAlign w:val="center"/>
          </w:tcPr>
          <w:p w14:paraId="174529E1" w14:textId="4CEF1E0B" w:rsidR="005624DD" w:rsidRPr="00B568B0" w:rsidRDefault="005624DD" w:rsidP="005624DD">
            <w:pPr>
              <w:ind w:right="112"/>
              <w:rPr>
                <w:rFonts w:ascii="Calibri" w:hAnsi="Calibri" w:cs="Arial"/>
                <w:sz w:val="20"/>
                <w:szCs w:val="20"/>
              </w:rPr>
            </w:pPr>
            <w:r w:rsidRPr="00B91C2B">
              <w:rPr>
                <w:rFonts w:ascii="Calibri" w:hAnsi="Calibri" w:cs="Arial"/>
                <w:sz w:val="20"/>
                <w:szCs w:val="20"/>
              </w:rPr>
              <w:t xml:space="preserve">$            </w:t>
            </w:r>
            <w:r w:rsidR="00ED046F">
              <w:rPr>
                <w:rFonts w:ascii="Calibri" w:hAnsi="Calibri" w:cs="Arial"/>
                <w:sz w:val="20"/>
                <w:szCs w:val="20"/>
              </w:rPr>
              <w:t xml:space="preserve">          </w:t>
            </w:r>
            <w:r w:rsidR="00B23EEA">
              <w:rPr>
                <w:rFonts w:ascii="Calibri" w:hAnsi="Calibri" w:cs="Arial"/>
                <w:sz w:val="20"/>
                <w:szCs w:val="20"/>
              </w:rPr>
              <w:t>6,764</w:t>
            </w:r>
            <w:r w:rsidR="00ED046F">
              <w:rPr>
                <w:rFonts w:ascii="Calibri" w:hAnsi="Calibri" w:cs="Arial"/>
                <w:sz w:val="20"/>
                <w:szCs w:val="20"/>
              </w:rPr>
              <w:t xml:space="preserve"> </w:t>
            </w:r>
            <w:r>
              <w:rPr>
                <w:rFonts w:ascii="Calibri" w:hAnsi="Calibri" w:cs="Arial"/>
                <w:sz w:val="20"/>
                <w:szCs w:val="20"/>
              </w:rPr>
              <w:t xml:space="preserve">                </w:t>
            </w:r>
          </w:p>
        </w:tc>
        <w:tc>
          <w:tcPr>
            <w:tcW w:w="2420" w:type="dxa"/>
            <w:shd w:val="clear" w:color="000000" w:fill="FFFFFF"/>
            <w:vAlign w:val="center"/>
          </w:tcPr>
          <w:p w14:paraId="5364627F" w14:textId="252E8B50" w:rsidR="005624DD" w:rsidRPr="00B568B0" w:rsidRDefault="005624DD" w:rsidP="005624DD">
            <w:pPr>
              <w:ind w:right="112"/>
              <w:rPr>
                <w:rFonts w:ascii="Calibri" w:hAnsi="Calibri" w:cs="Arial"/>
                <w:sz w:val="20"/>
                <w:szCs w:val="20"/>
              </w:rPr>
            </w:pPr>
            <w:r w:rsidRPr="00B91C2B">
              <w:rPr>
                <w:rFonts w:ascii="Calibri" w:hAnsi="Calibri" w:cs="Arial"/>
                <w:sz w:val="20"/>
                <w:szCs w:val="20"/>
              </w:rPr>
              <w:t xml:space="preserve">$            </w:t>
            </w:r>
            <w:r>
              <w:rPr>
                <w:rFonts w:ascii="Calibri" w:hAnsi="Calibri" w:cs="Arial"/>
                <w:sz w:val="20"/>
                <w:szCs w:val="20"/>
              </w:rPr>
              <w:t xml:space="preserve">           6,764                   </w:t>
            </w:r>
          </w:p>
        </w:tc>
      </w:tr>
      <w:tr w:rsidR="005624DD" w:rsidRPr="001B2459" w14:paraId="39FC6118" w14:textId="77777777" w:rsidTr="008816FF">
        <w:trPr>
          <w:trHeight w:val="281"/>
          <w:jc w:val="center"/>
        </w:trPr>
        <w:tc>
          <w:tcPr>
            <w:tcW w:w="5109" w:type="dxa"/>
            <w:shd w:val="clear" w:color="000000" w:fill="FFFFFF"/>
            <w:noWrap/>
            <w:vAlign w:val="center"/>
          </w:tcPr>
          <w:p w14:paraId="65F61061" w14:textId="5FF73180" w:rsidR="005624DD" w:rsidRPr="00841E18" w:rsidRDefault="00F34802" w:rsidP="005624DD">
            <w:pPr>
              <w:rPr>
                <w:rFonts w:ascii="Calibri" w:hAnsi="Calibri" w:cs="Arial"/>
                <w:sz w:val="20"/>
                <w:szCs w:val="20"/>
              </w:rPr>
            </w:pPr>
            <w:r w:rsidRPr="00841E18">
              <w:rPr>
                <w:rFonts w:ascii="Calibri" w:hAnsi="Calibri" w:cs="Arial"/>
                <w:sz w:val="20"/>
                <w:szCs w:val="20"/>
              </w:rPr>
              <w:t>Comisión Federal de Electricidad</w:t>
            </w:r>
          </w:p>
        </w:tc>
        <w:tc>
          <w:tcPr>
            <w:tcW w:w="2558" w:type="dxa"/>
            <w:shd w:val="clear" w:color="000000" w:fill="FFFFFF"/>
            <w:noWrap/>
            <w:vAlign w:val="center"/>
          </w:tcPr>
          <w:p w14:paraId="2BDF3627" w14:textId="71B0720F" w:rsidR="005624DD" w:rsidRPr="00B568B0" w:rsidRDefault="005624DD" w:rsidP="005624DD">
            <w:pPr>
              <w:ind w:right="112"/>
              <w:rPr>
                <w:rFonts w:ascii="Calibri" w:hAnsi="Calibri" w:cs="Arial"/>
                <w:sz w:val="20"/>
                <w:szCs w:val="20"/>
              </w:rPr>
            </w:pPr>
            <w:r>
              <w:rPr>
                <w:rFonts w:ascii="Calibri" w:hAnsi="Calibri" w:cs="Arial"/>
                <w:sz w:val="20"/>
                <w:szCs w:val="20"/>
              </w:rPr>
              <w:t xml:space="preserve">$                     </w:t>
            </w:r>
            <w:r w:rsidR="00B23EEA">
              <w:rPr>
                <w:rFonts w:ascii="Calibri" w:hAnsi="Calibri" w:cs="Arial"/>
                <w:sz w:val="20"/>
                <w:szCs w:val="20"/>
              </w:rPr>
              <w:t>10,266</w:t>
            </w:r>
          </w:p>
        </w:tc>
        <w:tc>
          <w:tcPr>
            <w:tcW w:w="2420" w:type="dxa"/>
            <w:shd w:val="clear" w:color="000000" w:fill="FFFFFF"/>
            <w:vAlign w:val="center"/>
          </w:tcPr>
          <w:p w14:paraId="2D2D32A3" w14:textId="62325DFB" w:rsidR="005624DD" w:rsidRPr="00B568B0" w:rsidRDefault="005624DD" w:rsidP="005624DD">
            <w:pPr>
              <w:ind w:right="112"/>
              <w:rPr>
                <w:rFonts w:ascii="Calibri" w:hAnsi="Calibri" w:cs="Arial"/>
                <w:sz w:val="20"/>
                <w:szCs w:val="20"/>
              </w:rPr>
            </w:pPr>
            <w:r>
              <w:rPr>
                <w:rFonts w:ascii="Calibri" w:hAnsi="Calibri" w:cs="Arial"/>
                <w:sz w:val="20"/>
                <w:szCs w:val="20"/>
              </w:rPr>
              <w:t>$                     11,794</w:t>
            </w:r>
          </w:p>
        </w:tc>
      </w:tr>
      <w:tr w:rsidR="00F34802" w:rsidRPr="001B2459" w14:paraId="7DD60B87" w14:textId="77777777" w:rsidTr="000C0739">
        <w:trPr>
          <w:trHeight w:val="105"/>
          <w:jc w:val="center"/>
        </w:trPr>
        <w:tc>
          <w:tcPr>
            <w:tcW w:w="5109" w:type="dxa"/>
            <w:shd w:val="clear" w:color="000000" w:fill="FFFFFF"/>
            <w:noWrap/>
            <w:vAlign w:val="center"/>
          </w:tcPr>
          <w:p w14:paraId="2225B34E" w14:textId="36E80530" w:rsidR="00F34802" w:rsidRPr="00841E18" w:rsidRDefault="00F34802" w:rsidP="005624DD">
            <w:pPr>
              <w:rPr>
                <w:rFonts w:ascii="Calibri" w:hAnsi="Calibri" w:cs="Arial"/>
                <w:sz w:val="20"/>
                <w:szCs w:val="20"/>
              </w:rPr>
            </w:pPr>
            <w:r w:rsidRPr="00841E18">
              <w:rPr>
                <w:rFonts w:ascii="Calibri" w:hAnsi="Calibri" w:cs="Arial"/>
                <w:sz w:val="20"/>
                <w:szCs w:val="20"/>
              </w:rPr>
              <w:t>Ingresos por recuperar a corto plazo</w:t>
            </w:r>
          </w:p>
        </w:tc>
        <w:tc>
          <w:tcPr>
            <w:tcW w:w="2558" w:type="dxa"/>
            <w:shd w:val="clear" w:color="000000" w:fill="FFFFFF"/>
            <w:noWrap/>
            <w:vAlign w:val="center"/>
          </w:tcPr>
          <w:p w14:paraId="1B5C8C28" w14:textId="3485D899" w:rsidR="00F34802" w:rsidRPr="00B568B0" w:rsidRDefault="00CB0924" w:rsidP="005624DD">
            <w:pPr>
              <w:ind w:right="112"/>
              <w:rPr>
                <w:rFonts w:ascii="Calibri" w:hAnsi="Calibri" w:cs="Arial"/>
                <w:sz w:val="20"/>
                <w:szCs w:val="20"/>
              </w:rPr>
            </w:pPr>
            <w:r>
              <w:rPr>
                <w:rFonts w:ascii="Calibri" w:hAnsi="Calibri" w:cs="Arial"/>
                <w:sz w:val="20"/>
                <w:szCs w:val="20"/>
              </w:rPr>
              <w:t xml:space="preserve">$                     </w:t>
            </w:r>
            <w:r w:rsidR="00B23EEA">
              <w:rPr>
                <w:rFonts w:ascii="Calibri" w:hAnsi="Calibri" w:cs="Arial"/>
                <w:sz w:val="20"/>
                <w:szCs w:val="20"/>
              </w:rPr>
              <w:t>31,276</w:t>
            </w:r>
          </w:p>
        </w:tc>
        <w:tc>
          <w:tcPr>
            <w:tcW w:w="2420" w:type="dxa"/>
            <w:shd w:val="clear" w:color="000000" w:fill="FFFFFF"/>
            <w:vAlign w:val="center"/>
          </w:tcPr>
          <w:p w14:paraId="4879A5AF" w14:textId="1B7284FA" w:rsidR="00F34802" w:rsidRPr="00B568B0" w:rsidRDefault="00F34802" w:rsidP="005624DD">
            <w:pPr>
              <w:ind w:right="112"/>
              <w:rPr>
                <w:rFonts w:ascii="Calibri" w:hAnsi="Calibri" w:cs="Arial"/>
                <w:sz w:val="20"/>
                <w:szCs w:val="20"/>
              </w:rPr>
            </w:pPr>
            <w:r>
              <w:rPr>
                <w:rFonts w:ascii="Calibri" w:hAnsi="Calibri" w:cs="Arial"/>
                <w:sz w:val="20"/>
                <w:szCs w:val="20"/>
              </w:rPr>
              <w:t>$                     62,937</w:t>
            </w:r>
            <w:r w:rsidR="00316377">
              <w:rPr>
                <w:rFonts w:ascii="Calibri" w:hAnsi="Calibri" w:cs="Arial"/>
                <w:sz w:val="20"/>
                <w:szCs w:val="20"/>
              </w:rPr>
              <w:t xml:space="preserve"> </w:t>
            </w:r>
          </w:p>
        </w:tc>
      </w:tr>
      <w:tr w:rsidR="00F34802" w:rsidRPr="001B2459" w14:paraId="0E0AE52F" w14:textId="77777777" w:rsidTr="000C0739">
        <w:trPr>
          <w:trHeight w:val="105"/>
          <w:jc w:val="center"/>
        </w:trPr>
        <w:tc>
          <w:tcPr>
            <w:tcW w:w="5109" w:type="dxa"/>
            <w:shd w:val="clear" w:color="000000" w:fill="FFFFFF"/>
            <w:noWrap/>
          </w:tcPr>
          <w:p w14:paraId="17853BE6" w14:textId="40D9103D" w:rsidR="00F34802" w:rsidRPr="00841E18" w:rsidRDefault="00F34802" w:rsidP="005624DD">
            <w:pPr>
              <w:rPr>
                <w:rFonts w:ascii="Calibri" w:hAnsi="Calibri" w:cs="Arial"/>
                <w:sz w:val="20"/>
                <w:szCs w:val="20"/>
              </w:rPr>
            </w:pPr>
            <w:r w:rsidRPr="00841E18">
              <w:rPr>
                <w:rFonts w:ascii="Calibri" w:hAnsi="Calibri" w:cs="Arial"/>
                <w:sz w:val="20"/>
                <w:szCs w:val="20"/>
              </w:rPr>
              <w:t>Financiera Bepensa S.A. de C.V. SOFOM ENR</w:t>
            </w:r>
          </w:p>
        </w:tc>
        <w:tc>
          <w:tcPr>
            <w:tcW w:w="2558" w:type="dxa"/>
            <w:shd w:val="clear" w:color="000000" w:fill="FFFFFF"/>
            <w:noWrap/>
            <w:vAlign w:val="center"/>
          </w:tcPr>
          <w:p w14:paraId="6D5791C9" w14:textId="0A87A755" w:rsidR="00F34802" w:rsidRPr="00B568B0" w:rsidRDefault="00F34802" w:rsidP="005624DD">
            <w:pPr>
              <w:ind w:right="112"/>
              <w:rPr>
                <w:rFonts w:ascii="Calibri" w:hAnsi="Calibri" w:cs="Arial"/>
                <w:sz w:val="20"/>
                <w:szCs w:val="20"/>
              </w:rPr>
            </w:pPr>
            <w:r w:rsidRPr="00C536A2">
              <w:rPr>
                <w:rFonts w:ascii="Calibri" w:hAnsi="Calibri" w:cs="Arial"/>
                <w:sz w:val="20"/>
                <w:szCs w:val="20"/>
              </w:rPr>
              <w:t xml:space="preserve">$                   </w:t>
            </w:r>
            <w:r>
              <w:rPr>
                <w:rFonts w:ascii="Calibri" w:hAnsi="Calibri" w:cs="Arial"/>
                <w:sz w:val="20"/>
                <w:szCs w:val="20"/>
              </w:rPr>
              <w:t xml:space="preserve">      </w:t>
            </w:r>
            <w:r w:rsidR="00B23EEA">
              <w:rPr>
                <w:rFonts w:ascii="Calibri" w:hAnsi="Calibri" w:cs="Arial"/>
                <w:sz w:val="20"/>
                <w:szCs w:val="20"/>
              </w:rPr>
              <w:t>0</w:t>
            </w:r>
          </w:p>
        </w:tc>
        <w:tc>
          <w:tcPr>
            <w:tcW w:w="2420" w:type="dxa"/>
            <w:shd w:val="clear" w:color="000000" w:fill="FFFFFF"/>
            <w:vAlign w:val="center"/>
          </w:tcPr>
          <w:p w14:paraId="5380C4CE" w14:textId="41BB92A2" w:rsidR="00F34802" w:rsidRPr="00B568B0" w:rsidRDefault="00F34802" w:rsidP="005624DD">
            <w:pPr>
              <w:ind w:right="112"/>
              <w:rPr>
                <w:rFonts w:ascii="Calibri" w:hAnsi="Calibri" w:cs="Arial"/>
                <w:sz w:val="20"/>
                <w:szCs w:val="20"/>
              </w:rPr>
            </w:pPr>
            <w:r w:rsidRPr="00C536A2">
              <w:rPr>
                <w:rFonts w:ascii="Calibri" w:hAnsi="Calibri" w:cs="Arial"/>
                <w:sz w:val="20"/>
                <w:szCs w:val="20"/>
              </w:rPr>
              <w:t xml:space="preserve">$                   </w:t>
            </w:r>
            <w:r>
              <w:rPr>
                <w:rFonts w:ascii="Calibri" w:hAnsi="Calibri" w:cs="Arial"/>
                <w:sz w:val="20"/>
                <w:szCs w:val="20"/>
              </w:rPr>
              <w:t xml:space="preserve">            0</w:t>
            </w:r>
          </w:p>
        </w:tc>
      </w:tr>
      <w:tr w:rsidR="00F34802" w:rsidRPr="001B2459" w14:paraId="09C5020A" w14:textId="77777777" w:rsidTr="000C0739">
        <w:trPr>
          <w:trHeight w:val="105"/>
          <w:jc w:val="center"/>
        </w:trPr>
        <w:tc>
          <w:tcPr>
            <w:tcW w:w="5109" w:type="dxa"/>
            <w:shd w:val="clear" w:color="000000" w:fill="FFFFFF"/>
            <w:noWrap/>
            <w:vAlign w:val="bottom"/>
          </w:tcPr>
          <w:p w14:paraId="53070774" w14:textId="7F009F24" w:rsidR="00F34802" w:rsidRPr="00841E18" w:rsidRDefault="00F34802" w:rsidP="005624DD">
            <w:pPr>
              <w:rPr>
                <w:rFonts w:ascii="Calibri" w:hAnsi="Calibri" w:cs="Arial"/>
                <w:sz w:val="20"/>
                <w:szCs w:val="20"/>
              </w:rPr>
            </w:pPr>
            <w:r w:rsidRPr="009E7E20">
              <w:rPr>
                <w:rFonts w:ascii="Calibri" w:hAnsi="Calibri" w:cs="Arial"/>
                <w:sz w:val="20"/>
                <w:szCs w:val="20"/>
              </w:rPr>
              <w:t>Bepensa Leasing, S.A DE C.V</w:t>
            </w:r>
          </w:p>
        </w:tc>
        <w:tc>
          <w:tcPr>
            <w:tcW w:w="2558" w:type="dxa"/>
            <w:shd w:val="clear" w:color="000000" w:fill="FFFFFF"/>
            <w:noWrap/>
            <w:vAlign w:val="center"/>
          </w:tcPr>
          <w:p w14:paraId="4FB5BCA4" w14:textId="2ABC7EE6" w:rsidR="00F34802" w:rsidRPr="00C536A2" w:rsidRDefault="00B23EEA" w:rsidP="005624DD">
            <w:pPr>
              <w:ind w:right="112"/>
              <w:rPr>
                <w:rFonts w:ascii="Calibri" w:hAnsi="Calibri" w:cs="Arial"/>
                <w:sz w:val="20"/>
                <w:szCs w:val="20"/>
              </w:rPr>
            </w:pPr>
            <w:r>
              <w:rPr>
                <w:rFonts w:ascii="Calibri" w:hAnsi="Calibri" w:cs="Arial"/>
                <w:sz w:val="20"/>
                <w:szCs w:val="20"/>
              </w:rPr>
              <w:t>$                        -187</w:t>
            </w:r>
            <w:r w:rsidR="00F34802" w:rsidRPr="00845FF0">
              <w:rPr>
                <w:rFonts w:ascii="Calibri" w:hAnsi="Calibri" w:cs="Arial"/>
                <w:sz w:val="20"/>
                <w:szCs w:val="20"/>
              </w:rPr>
              <w:t xml:space="preserve">  </w:t>
            </w:r>
          </w:p>
        </w:tc>
        <w:tc>
          <w:tcPr>
            <w:tcW w:w="2420" w:type="dxa"/>
            <w:shd w:val="clear" w:color="000000" w:fill="FFFFFF"/>
            <w:vAlign w:val="center"/>
          </w:tcPr>
          <w:p w14:paraId="0A12AEB5" w14:textId="4E4D9AFA" w:rsidR="00F34802" w:rsidRDefault="00F34802" w:rsidP="005624DD">
            <w:pPr>
              <w:ind w:right="112"/>
              <w:rPr>
                <w:rFonts w:ascii="Calibri" w:hAnsi="Calibri" w:cs="Arial"/>
                <w:b/>
                <w:sz w:val="20"/>
                <w:szCs w:val="20"/>
              </w:rPr>
            </w:pPr>
            <w:r w:rsidRPr="009E7E20">
              <w:rPr>
                <w:rFonts w:ascii="Calibri" w:hAnsi="Calibri" w:cs="Arial"/>
                <w:sz w:val="20"/>
                <w:szCs w:val="20"/>
              </w:rPr>
              <w:t xml:space="preserve">$          </w:t>
            </w:r>
            <w:r>
              <w:rPr>
                <w:rFonts w:ascii="Calibri" w:hAnsi="Calibri" w:cs="Arial"/>
                <w:sz w:val="20"/>
                <w:szCs w:val="20"/>
              </w:rPr>
              <w:t xml:space="preserve">   </w:t>
            </w:r>
            <w:r w:rsidRPr="009E7E20">
              <w:rPr>
                <w:rFonts w:ascii="Calibri" w:hAnsi="Calibri" w:cs="Arial"/>
                <w:sz w:val="20"/>
                <w:szCs w:val="20"/>
              </w:rPr>
              <w:t xml:space="preserve">  </w:t>
            </w:r>
            <w:r w:rsidR="00796B4D">
              <w:rPr>
                <w:rFonts w:ascii="Calibri" w:hAnsi="Calibri" w:cs="Arial"/>
                <w:sz w:val="20"/>
                <w:szCs w:val="20"/>
              </w:rPr>
              <w:t xml:space="preserve">           -187</w:t>
            </w:r>
          </w:p>
        </w:tc>
      </w:tr>
      <w:tr w:rsidR="00F34802" w:rsidRPr="001B2459" w14:paraId="65EE7AC2" w14:textId="77777777" w:rsidTr="008816FF">
        <w:trPr>
          <w:trHeight w:val="105"/>
          <w:jc w:val="center"/>
        </w:trPr>
        <w:tc>
          <w:tcPr>
            <w:tcW w:w="5109" w:type="dxa"/>
            <w:shd w:val="clear" w:color="000000" w:fill="FFFFFF"/>
            <w:noWrap/>
            <w:vAlign w:val="bottom"/>
          </w:tcPr>
          <w:p w14:paraId="5AE5FB9F" w14:textId="62E71F5E" w:rsidR="00F34802" w:rsidRPr="009B6B45" w:rsidRDefault="00F34802" w:rsidP="005624DD">
            <w:pPr>
              <w:rPr>
                <w:rFonts w:ascii="Calibri" w:hAnsi="Calibri" w:cs="Arial"/>
                <w:b/>
                <w:color w:val="000000"/>
                <w:sz w:val="20"/>
                <w:szCs w:val="20"/>
                <w:lang w:val="es-ES"/>
              </w:rPr>
            </w:pPr>
            <w:r w:rsidRPr="009B6B45">
              <w:rPr>
                <w:rFonts w:ascii="Calibri" w:hAnsi="Calibri" w:cs="Arial"/>
                <w:b/>
                <w:color w:val="000000"/>
                <w:sz w:val="20"/>
                <w:szCs w:val="20"/>
                <w:lang w:val="es-ES"/>
              </w:rPr>
              <w:t> </w:t>
            </w:r>
            <w:r w:rsidRPr="009B6B45">
              <w:rPr>
                <w:rFonts w:ascii="Calibri" w:hAnsi="Calibri"/>
                <w:b/>
                <w:sz w:val="20"/>
                <w:szCs w:val="20"/>
              </w:rPr>
              <w:t>Total</w:t>
            </w:r>
          </w:p>
        </w:tc>
        <w:tc>
          <w:tcPr>
            <w:tcW w:w="2558" w:type="dxa"/>
            <w:shd w:val="clear" w:color="000000" w:fill="FFFFFF"/>
            <w:noWrap/>
            <w:vAlign w:val="center"/>
          </w:tcPr>
          <w:p w14:paraId="43F2E00C" w14:textId="602BF1C6" w:rsidR="00F34802" w:rsidRPr="00845FF0" w:rsidRDefault="00CB0924" w:rsidP="005624DD">
            <w:pPr>
              <w:ind w:right="112"/>
              <w:rPr>
                <w:rFonts w:ascii="Calibri" w:hAnsi="Calibri" w:cs="Arial"/>
                <w:sz w:val="20"/>
                <w:szCs w:val="20"/>
              </w:rPr>
            </w:pPr>
            <w:r>
              <w:rPr>
                <w:rFonts w:ascii="Calibri" w:hAnsi="Calibri" w:cs="Arial"/>
                <w:b/>
                <w:sz w:val="20"/>
                <w:szCs w:val="20"/>
              </w:rPr>
              <w:t xml:space="preserve">$                    </w:t>
            </w:r>
            <w:r w:rsidR="00B23EEA">
              <w:rPr>
                <w:rFonts w:ascii="Calibri" w:hAnsi="Calibri" w:cs="Arial"/>
                <w:b/>
                <w:sz w:val="20"/>
                <w:szCs w:val="20"/>
              </w:rPr>
              <w:t>48,119</w:t>
            </w:r>
          </w:p>
        </w:tc>
        <w:tc>
          <w:tcPr>
            <w:tcW w:w="2420" w:type="dxa"/>
            <w:shd w:val="clear" w:color="000000" w:fill="FFFFFF"/>
            <w:vAlign w:val="center"/>
          </w:tcPr>
          <w:p w14:paraId="578A0BAB" w14:textId="045BA2E6" w:rsidR="00F34802" w:rsidRPr="009E7E20" w:rsidRDefault="00796B4D" w:rsidP="005624DD">
            <w:pPr>
              <w:ind w:right="112"/>
              <w:rPr>
                <w:rFonts w:ascii="Calibri" w:hAnsi="Calibri" w:cs="Arial"/>
                <w:sz w:val="20"/>
                <w:szCs w:val="20"/>
              </w:rPr>
            </w:pPr>
            <w:r>
              <w:rPr>
                <w:rFonts w:ascii="Calibri" w:hAnsi="Calibri" w:cs="Arial"/>
                <w:b/>
                <w:sz w:val="20"/>
                <w:szCs w:val="20"/>
              </w:rPr>
              <w:t>$                     81,308</w:t>
            </w:r>
          </w:p>
        </w:tc>
      </w:tr>
      <w:tr w:rsidR="00F34802" w:rsidRPr="001B2459" w14:paraId="3176D172" w14:textId="77777777" w:rsidTr="008816FF">
        <w:trPr>
          <w:trHeight w:val="105"/>
          <w:jc w:val="center"/>
        </w:trPr>
        <w:tc>
          <w:tcPr>
            <w:tcW w:w="5109" w:type="dxa"/>
            <w:shd w:val="clear" w:color="000000" w:fill="FFFFFF"/>
            <w:noWrap/>
            <w:vAlign w:val="bottom"/>
          </w:tcPr>
          <w:p w14:paraId="65EBFA85" w14:textId="7238B092" w:rsidR="00F34802" w:rsidRPr="009B6B45" w:rsidRDefault="00F34802" w:rsidP="005624DD">
            <w:pPr>
              <w:rPr>
                <w:rFonts w:ascii="Calibri" w:hAnsi="Calibri" w:cs="Arial"/>
                <w:b/>
                <w:color w:val="000000"/>
                <w:sz w:val="20"/>
                <w:szCs w:val="20"/>
                <w:lang w:val="es-ES"/>
              </w:rPr>
            </w:pPr>
          </w:p>
        </w:tc>
        <w:tc>
          <w:tcPr>
            <w:tcW w:w="2558" w:type="dxa"/>
            <w:shd w:val="clear" w:color="000000" w:fill="FFFFFF"/>
            <w:noWrap/>
            <w:vAlign w:val="center"/>
          </w:tcPr>
          <w:p w14:paraId="28F6A5B2" w14:textId="5FAFB17B" w:rsidR="00F34802" w:rsidRPr="00B568B0" w:rsidRDefault="00F34802" w:rsidP="005624DD">
            <w:pPr>
              <w:ind w:right="112"/>
              <w:rPr>
                <w:rFonts w:ascii="Calibri" w:hAnsi="Calibri" w:cs="Arial"/>
                <w:b/>
                <w:sz w:val="20"/>
                <w:szCs w:val="20"/>
              </w:rPr>
            </w:pPr>
          </w:p>
        </w:tc>
        <w:tc>
          <w:tcPr>
            <w:tcW w:w="2420" w:type="dxa"/>
            <w:shd w:val="clear" w:color="000000" w:fill="FFFFFF"/>
            <w:vAlign w:val="center"/>
          </w:tcPr>
          <w:p w14:paraId="193F6E4A" w14:textId="06254AB5" w:rsidR="00F34802" w:rsidRPr="00B568B0" w:rsidRDefault="00F34802" w:rsidP="005624DD">
            <w:pPr>
              <w:ind w:right="112"/>
              <w:rPr>
                <w:rFonts w:ascii="Calibri" w:hAnsi="Calibri" w:cs="Arial"/>
                <w:b/>
                <w:sz w:val="20"/>
                <w:szCs w:val="20"/>
              </w:rPr>
            </w:pPr>
          </w:p>
        </w:tc>
      </w:tr>
    </w:tbl>
    <w:p w14:paraId="52F616F6" w14:textId="77777777" w:rsidR="00C218EB" w:rsidRDefault="00C218EB" w:rsidP="00C218EB">
      <w:pPr>
        <w:ind w:right="609"/>
        <w:jc w:val="both"/>
        <w:rPr>
          <w:rFonts w:ascii="Calibri" w:hAnsi="Calibri" w:cs="Arial"/>
          <w:sz w:val="20"/>
          <w:szCs w:val="20"/>
        </w:rPr>
      </w:pPr>
    </w:p>
    <w:p w14:paraId="319AFEC8" w14:textId="76BAE5DB" w:rsidR="00C218EB" w:rsidRDefault="00C218EB" w:rsidP="00C047BB">
      <w:pPr>
        <w:ind w:right="609"/>
        <w:jc w:val="both"/>
        <w:rPr>
          <w:rFonts w:ascii="Calibri" w:hAnsi="Calibri" w:cs="Arial"/>
          <w:b/>
          <w:sz w:val="20"/>
          <w:szCs w:val="20"/>
          <w:u w:val="single"/>
        </w:rPr>
      </w:pPr>
    </w:p>
    <w:p w14:paraId="7B10F68B" w14:textId="0CA16FD0" w:rsidR="00932C81" w:rsidRDefault="00932C81" w:rsidP="00C047BB">
      <w:pPr>
        <w:ind w:right="609"/>
        <w:jc w:val="both"/>
        <w:rPr>
          <w:rFonts w:ascii="Calibri" w:hAnsi="Calibri" w:cs="Arial"/>
          <w:b/>
          <w:sz w:val="20"/>
          <w:szCs w:val="20"/>
          <w:u w:val="single"/>
        </w:rPr>
      </w:pPr>
    </w:p>
    <w:p w14:paraId="284B26F3" w14:textId="172ED192" w:rsidR="00932C81" w:rsidRDefault="00932C81" w:rsidP="00C047BB">
      <w:pPr>
        <w:ind w:right="609"/>
        <w:jc w:val="both"/>
        <w:rPr>
          <w:rFonts w:ascii="Calibri" w:hAnsi="Calibri" w:cs="Arial"/>
          <w:b/>
          <w:sz w:val="20"/>
          <w:szCs w:val="20"/>
          <w:u w:val="single"/>
        </w:rPr>
      </w:pPr>
    </w:p>
    <w:p w14:paraId="7A2A79DE" w14:textId="77777777" w:rsidR="00932C81" w:rsidRDefault="00932C81" w:rsidP="00C047BB">
      <w:pPr>
        <w:ind w:right="609"/>
        <w:jc w:val="both"/>
        <w:rPr>
          <w:rFonts w:ascii="Calibri" w:hAnsi="Calibri" w:cs="Arial"/>
          <w:b/>
          <w:sz w:val="20"/>
          <w:szCs w:val="20"/>
          <w:u w:val="single"/>
        </w:rPr>
      </w:pPr>
    </w:p>
    <w:p w14:paraId="65FB2875" w14:textId="6156D9C7" w:rsidR="00DF36B7" w:rsidRPr="00514B81" w:rsidRDefault="002017D7" w:rsidP="00514B81">
      <w:pPr>
        <w:pStyle w:val="Prrafodelista"/>
        <w:numPr>
          <w:ilvl w:val="0"/>
          <w:numId w:val="22"/>
        </w:numPr>
        <w:ind w:right="609"/>
        <w:jc w:val="both"/>
        <w:rPr>
          <w:rFonts w:cs="Arial"/>
          <w:b/>
          <w:sz w:val="20"/>
          <w:szCs w:val="20"/>
          <w:u w:val="single"/>
        </w:rPr>
      </w:pPr>
      <w:r w:rsidRPr="00514B81">
        <w:rPr>
          <w:rFonts w:cs="Arial"/>
          <w:b/>
          <w:sz w:val="20"/>
          <w:szCs w:val="20"/>
          <w:u w:val="single"/>
        </w:rPr>
        <w:lastRenderedPageBreak/>
        <w:t>BIENES DISPONIBLES PARA SU TRANSFORMACIÓN O CONSUMO (INVENTARIOS)</w:t>
      </w:r>
    </w:p>
    <w:p w14:paraId="6F4BFDBF" w14:textId="77777777" w:rsidR="00DF36B7" w:rsidRDefault="00DF36B7" w:rsidP="00DF36B7">
      <w:pPr>
        <w:ind w:right="609"/>
        <w:jc w:val="both"/>
        <w:rPr>
          <w:rFonts w:ascii="Calibri" w:hAnsi="Calibri" w:cs="Arial"/>
          <w:b/>
          <w:sz w:val="20"/>
          <w:szCs w:val="20"/>
          <w:u w:val="single"/>
        </w:rPr>
      </w:pPr>
    </w:p>
    <w:p w14:paraId="51528225" w14:textId="16B5E289" w:rsidR="00C746DD" w:rsidRPr="00E11CBB" w:rsidRDefault="00BD7E47" w:rsidP="00DF36B7">
      <w:pPr>
        <w:ind w:right="609"/>
        <w:jc w:val="both"/>
        <w:rPr>
          <w:rFonts w:ascii="Calibri" w:hAnsi="Calibri" w:cs="Arial"/>
          <w:sz w:val="20"/>
          <w:szCs w:val="20"/>
        </w:rPr>
      </w:pPr>
      <w:r w:rsidRPr="00BD7E47">
        <w:rPr>
          <w:rFonts w:ascii="Calibri" w:hAnsi="Calibri" w:cs="Arial"/>
          <w:b/>
          <w:sz w:val="20"/>
          <w:szCs w:val="20"/>
        </w:rPr>
        <w:t>4</w:t>
      </w:r>
      <w:r w:rsidR="00C35F51" w:rsidRPr="00BD7E47">
        <w:rPr>
          <w:rFonts w:ascii="Calibri" w:hAnsi="Calibri" w:cs="Arial"/>
          <w:b/>
          <w:sz w:val="20"/>
          <w:szCs w:val="20"/>
        </w:rPr>
        <w:t xml:space="preserve"> </w:t>
      </w:r>
      <w:r w:rsidR="00514B81">
        <w:rPr>
          <w:rFonts w:ascii="Calibri" w:hAnsi="Calibri" w:cs="Arial"/>
          <w:sz w:val="20"/>
          <w:szCs w:val="20"/>
        </w:rPr>
        <w:t>El Instituto Estatal de Transparencia, Acceso a la Información Pública y Protección de Datos Personales n</w:t>
      </w:r>
      <w:r w:rsidR="00DF36B7" w:rsidRPr="00E11CBB">
        <w:rPr>
          <w:rFonts w:ascii="Calibri" w:hAnsi="Calibri" w:cs="Arial"/>
          <w:sz w:val="20"/>
          <w:szCs w:val="20"/>
        </w:rPr>
        <w:t xml:space="preserve">o </w:t>
      </w:r>
      <w:r w:rsidR="004F1429">
        <w:rPr>
          <w:rFonts w:ascii="Calibri" w:hAnsi="Calibri" w:cs="Arial"/>
          <w:sz w:val="20"/>
          <w:szCs w:val="20"/>
        </w:rPr>
        <w:t>realiza ningún proceso de transformación y/o elaboración de bienes.</w:t>
      </w:r>
      <w:r w:rsidR="00DF36B7" w:rsidRPr="00E11CBB">
        <w:rPr>
          <w:rFonts w:ascii="Calibri" w:hAnsi="Calibri" w:cs="Arial"/>
          <w:sz w:val="20"/>
          <w:szCs w:val="20"/>
        </w:rPr>
        <w:t xml:space="preserve"> </w:t>
      </w:r>
    </w:p>
    <w:p w14:paraId="6557A5B9" w14:textId="196044F0" w:rsidR="00DF36B7" w:rsidRDefault="00DF36B7" w:rsidP="00DF36B7">
      <w:pPr>
        <w:ind w:right="609"/>
        <w:jc w:val="both"/>
        <w:rPr>
          <w:rFonts w:ascii="Calibri" w:hAnsi="Calibri" w:cs="Arial"/>
          <w:sz w:val="20"/>
          <w:szCs w:val="20"/>
        </w:rPr>
      </w:pPr>
      <w:r w:rsidRPr="00E11CBB">
        <w:rPr>
          <w:rFonts w:ascii="Calibri" w:hAnsi="Calibri" w:cs="Arial"/>
          <w:sz w:val="20"/>
          <w:szCs w:val="20"/>
        </w:rPr>
        <w:t xml:space="preserve"> </w:t>
      </w:r>
    </w:p>
    <w:p w14:paraId="62985700" w14:textId="41267DDF" w:rsidR="00DF36B7" w:rsidRPr="008816FF" w:rsidRDefault="00D24137" w:rsidP="00586F94">
      <w:pPr>
        <w:pStyle w:val="Prrafodelista"/>
        <w:numPr>
          <w:ilvl w:val="0"/>
          <w:numId w:val="22"/>
        </w:numPr>
        <w:ind w:right="609"/>
        <w:rPr>
          <w:b/>
          <w:sz w:val="20"/>
          <w:szCs w:val="20"/>
          <w:lang w:val="es-ES"/>
        </w:rPr>
      </w:pPr>
      <w:r w:rsidRPr="00586F94">
        <w:rPr>
          <w:rFonts w:cs="Arial"/>
          <w:b/>
          <w:sz w:val="20"/>
          <w:szCs w:val="20"/>
          <w:u w:val="single"/>
        </w:rPr>
        <w:t>ALMACÉN</w:t>
      </w:r>
    </w:p>
    <w:p w14:paraId="7CB7B7D0" w14:textId="77777777" w:rsidR="008816FF" w:rsidRPr="00586F94" w:rsidRDefault="008816FF" w:rsidP="008816FF">
      <w:pPr>
        <w:pStyle w:val="Prrafodelista"/>
        <w:ind w:right="609"/>
        <w:rPr>
          <w:b/>
          <w:sz w:val="20"/>
          <w:szCs w:val="20"/>
          <w:lang w:val="es-ES"/>
        </w:rPr>
      </w:pPr>
    </w:p>
    <w:p w14:paraId="7CD69F48" w14:textId="4DB24155" w:rsidR="00586F94" w:rsidRPr="008816FF" w:rsidRDefault="00BD7E47" w:rsidP="008816FF">
      <w:pPr>
        <w:ind w:right="609"/>
        <w:jc w:val="both"/>
        <w:rPr>
          <w:rFonts w:cs="Arial"/>
          <w:sz w:val="20"/>
          <w:szCs w:val="20"/>
        </w:rPr>
      </w:pPr>
      <w:r>
        <w:rPr>
          <w:rFonts w:asciiTheme="minorHAnsi" w:hAnsiTheme="minorHAnsi" w:cstheme="minorHAnsi"/>
          <w:b/>
          <w:sz w:val="20"/>
          <w:szCs w:val="20"/>
          <w:lang w:val="es-ES"/>
        </w:rPr>
        <w:t>5</w:t>
      </w:r>
      <w:r w:rsidR="008816FF" w:rsidRPr="001770C6">
        <w:rPr>
          <w:rFonts w:asciiTheme="minorHAnsi" w:hAnsiTheme="minorHAnsi" w:cstheme="minorHAnsi"/>
          <w:b/>
          <w:sz w:val="20"/>
          <w:szCs w:val="20"/>
        </w:rPr>
        <w:t xml:space="preserve"> </w:t>
      </w:r>
      <w:r w:rsidR="00586F94" w:rsidRPr="001770C6">
        <w:rPr>
          <w:rFonts w:asciiTheme="minorHAnsi" w:hAnsiTheme="minorHAnsi" w:cstheme="minorHAnsi"/>
          <w:sz w:val="20"/>
          <w:szCs w:val="20"/>
        </w:rPr>
        <w:t>E</w:t>
      </w:r>
      <w:r w:rsidR="00586F94" w:rsidRPr="008816FF">
        <w:rPr>
          <w:rFonts w:ascii="Calibri" w:hAnsi="Calibri" w:cs="Calibri"/>
          <w:sz w:val="20"/>
          <w:szCs w:val="20"/>
        </w:rPr>
        <w:t>l Instituto Estatal de Transparencia, Acceso a la Información Pública y Protección de Datos Personales no realiza registro en la cuenta de almacén en virtud por la naturaleza de sus operaciones no tiene bienes en inventarios</w:t>
      </w:r>
      <w:r w:rsidR="00586F94" w:rsidRPr="008816FF">
        <w:rPr>
          <w:rFonts w:cs="Arial"/>
          <w:sz w:val="20"/>
          <w:szCs w:val="20"/>
        </w:rPr>
        <w:t>.</w:t>
      </w:r>
    </w:p>
    <w:p w14:paraId="593AD77F" w14:textId="78DE7733" w:rsidR="008816FF" w:rsidRDefault="008816FF" w:rsidP="008816FF">
      <w:pPr>
        <w:pStyle w:val="Prrafodelista"/>
        <w:ind w:right="609"/>
        <w:jc w:val="both"/>
        <w:rPr>
          <w:rFonts w:cs="Arial"/>
          <w:sz w:val="20"/>
          <w:szCs w:val="20"/>
        </w:rPr>
      </w:pPr>
    </w:p>
    <w:p w14:paraId="098FE49B" w14:textId="77777777" w:rsidR="00BD7E47" w:rsidRPr="008816FF" w:rsidRDefault="00BD7E47" w:rsidP="008816FF">
      <w:pPr>
        <w:pStyle w:val="Prrafodelista"/>
        <w:ind w:right="609"/>
        <w:jc w:val="both"/>
        <w:rPr>
          <w:rFonts w:cs="Arial"/>
          <w:sz w:val="20"/>
          <w:szCs w:val="20"/>
        </w:rPr>
      </w:pPr>
    </w:p>
    <w:p w14:paraId="0C988C41" w14:textId="03FAFA11" w:rsidR="00E042DF" w:rsidRDefault="008949E2" w:rsidP="007C78A2">
      <w:pPr>
        <w:pStyle w:val="Prrafodelista"/>
        <w:numPr>
          <w:ilvl w:val="0"/>
          <w:numId w:val="22"/>
        </w:numPr>
        <w:ind w:right="609"/>
        <w:jc w:val="both"/>
        <w:rPr>
          <w:rFonts w:cs="Arial"/>
          <w:b/>
          <w:sz w:val="20"/>
          <w:szCs w:val="20"/>
          <w:u w:val="single"/>
        </w:rPr>
      </w:pPr>
      <w:r w:rsidRPr="007C78A2">
        <w:rPr>
          <w:rFonts w:cs="Arial"/>
          <w:b/>
          <w:sz w:val="20"/>
          <w:szCs w:val="20"/>
          <w:u w:val="single"/>
        </w:rPr>
        <w:t>INVERSIONES FINANCIERAS</w:t>
      </w:r>
    </w:p>
    <w:p w14:paraId="4E580750" w14:textId="221D5730" w:rsidR="007C78A2" w:rsidRDefault="007C78A2" w:rsidP="007C78A2">
      <w:pPr>
        <w:pStyle w:val="Prrafodelista"/>
        <w:ind w:right="609"/>
        <w:jc w:val="both"/>
        <w:rPr>
          <w:rFonts w:cs="Arial"/>
          <w:b/>
          <w:sz w:val="20"/>
          <w:szCs w:val="20"/>
          <w:u w:val="single"/>
        </w:rPr>
      </w:pPr>
    </w:p>
    <w:p w14:paraId="4531CFE1" w14:textId="0F5F174D" w:rsidR="007C78A2" w:rsidRPr="00011081" w:rsidRDefault="00BD7E47" w:rsidP="00BD7E47">
      <w:pPr>
        <w:pStyle w:val="Prrafodelista"/>
        <w:widowControl w:val="0"/>
        <w:tabs>
          <w:tab w:val="left" w:pos="284"/>
        </w:tabs>
        <w:autoSpaceDE w:val="0"/>
        <w:autoSpaceDN w:val="0"/>
        <w:ind w:left="142"/>
        <w:rPr>
          <w:rFonts w:eastAsia="Times New Roman" w:cs="Arial"/>
          <w:sz w:val="20"/>
          <w:szCs w:val="20"/>
          <w:lang w:eastAsia="es-ES"/>
        </w:rPr>
      </w:pPr>
      <w:proofErr w:type="gramStart"/>
      <w:r w:rsidRPr="00BD7E47">
        <w:rPr>
          <w:rFonts w:cs="Arial"/>
          <w:b/>
          <w:sz w:val="20"/>
          <w:szCs w:val="20"/>
        </w:rPr>
        <w:t>6</w:t>
      </w:r>
      <w:r w:rsidR="00011081" w:rsidRPr="00BD7E47">
        <w:rPr>
          <w:rFonts w:cs="Arial"/>
          <w:b/>
          <w:sz w:val="20"/>
          <w:szCs w:val="20"/>
        </w:rPr>
        <w:t xml:space="preserve"> </w:t>
      </w:r>
      <w:r w:rsidR="00011081">
        <w:rPr>
          <w:rFonts w:cs="Arial"/>
          <w:sz w:val="20"/>
          <w:szCs w:val="20"/>
        </w:rPr>
        <w:t xml:space="preserve"> </w:t>
      </w:r>
      <w:r w:rsidR="007C78A2" w:rsidRPr="00011081">
        <w:rPr>
          <w:rFonts w:cs="Arial"/>
          <w:sz w:val="20"/>
          <w:szCs w:val="20"/>
        </w:rPr>
        <w:t>El</w:t>
      </w:r>
      <w:proofErr w:type="gramEnd"/>
      <w:r w:rsidR="007C78A2" w:rsidRPr="00011081">
        <w:rPr>
          <w:rFonts w:cs="Arial"/>
          <w:sz w:val="20"/>
          <w:szCs w:val="20"/>
        </w:rPr>
        <w:t xml:space="preserve"> Instituto Estatal de Transparencia, Acceso a la Información Pública y Protección de Datos Personales </w:t>
      </w:r>
      <w:r w:rsidR="007C78A2" w:rsidRPr="00011081">
        <w:rPr>
          <w:rFonts w:eastAsia="Times New Roman" w:cs="Arial"/>
          <w:sz w:val="20"/>
          <w:szCs w:val="20"/>
          <w:lang w:eastAsia="es-ES"/>
        </w:rPr>
        <w:t>no tiene inversiones financieras</w:t>
      </w:r>
      <w:r w:rsidR="008816FF">
        <w:rPr>
          <w:rFonts w:eastAsia="Times New Roman" w:cs="Arial"/>
          <w:sz w:val="20"/>
          <w:szCs w:val="20"/>
          <w:lang w:eastAsia="es-ES"/>
        </w:rPr>
        <w:t xml:space="preserve"> a</w:t>
      </w:r>
      <w:r w:rsidR="007C78A2" w:rsidRPr="00011081">
        <w:rPr>
          <w:rFonts w:eastAsia="Times New Roman" w:cs="Arial"/>
          <w:sz w:val="20"/>
          <w:szCs w:val="20"/>
          <w:lang w:eastAsia="es-ES"/>
        </w:rPr>
        <w:t xml:space="preserve">l </w:t>
      </w:r>
      <w:r w:rsidR="008B499A">
        <w:rPr>
          <w:rFonts w:cs="Arial"/>
          <w:sz w:val="20"/>
          <w:szCs w:val="20"/>
        </w:rPr>
        <w:t>31 de Marzo</w:t>
      </w:r>
      <w:r>
        <w:rPr>
          <w:rFonts w:cs="Arial"/>
          <w:sz w:val="20"/>
          <w:szCs w:val="20"/>
        </w:rPr>
        <w:t xml:space="preserve"> de 2022</w:t>
      </w:r>
      <w:r w:rsidR="007C78A2" w:rsidRPr="00011081">
        <w:rPr>
          <w:rFonts w:eastAsia="Times New Roman" w:cs="Arial"/>
          <w:sz w:val="20"/>
          <w:szCs w:val="20"/>
          <w:lang w:eastAsia="es-ES"/>
        </w:rPr>
        <w:t>.</w:t>
      </w:r>
    </w:p>
    <w:p w14:paraId="2300D01E" w14:textId="77777777" w:rsidR="007C78A2" w:rsidRPr="007C78A2" w:rsidRDefault="007C78A2" w:rsidP="007C78A2">
      <w:pPr>
        <w:pStyle w:val="Textoindependiente"/>
        <w:spacing w:before="6"/>
        <w:rPr>
          <w:rFonts w:ascii="Calibri" w:eastAsia="Times New Roman" w:hAnsi="Calibri"/>
          <w:i w:val="0"/>
          <w:iCs w:val="0"/>
          <w:sz w:val="20"/>
          <w:szCs w:val="20"/>
          <w:lang w:val="es-MX" w:eastAsia="es-ES"/>
        </w:rPr>
      </w:pPr>
    </w:p>
    <w:p w14:paraId="713CDF85" w14:textId="23A915C9" w:rsidR="007C78A2" w:rsidRPr="00953D68" w:rsidRDefault="007C78A2" w:rsidP="00953D68">
      <w:pPr>
        <w:pStyle w:val="Prrafodelista"/>
        <w:widowControl w:val="0"/>
        <w:numPr>
          <w:ilvl w:val="0"/>
          <w:numId w:val="34"/>
        </w:numPr>
        <w:tabs>
          <w:tab w:val="left" w:pos="284"/>
        </w:tabs>
        <w:autoSpaceDE w:val="0"/>
        <w:autoSpaceDN w:val="0"/>
        <w:rPr>
          <w:rFonts w:eastAsia="Times New Roman" w:cs="Arial"/>
          <w:sz w:val="20"/>
          <w:szCs w:val="20"/>
          <w:lang w:eastAsia="es-ES"/>
        </w:rPr>
      </w:pPr>
      <w:r w:rsidRPr="00953D68">
        <w:rPr>
          <w:rFonts w:cs="Arial"/>
          <w:sz w:val="20"/>
          <w:szCs w:val="20"/>
        </w:rPr>
        <w:t>El Instituto Estatal de Transparencia, Acceso a la Información Pública y Protección de Datos Personales</w:t>
      </w:r>
      <w:r w:rsidRPr="00953D68">
        <w:rPr>
          <w:rFonts w:eastAsia="Times New Roman" w:cs="Arial"/>
          <w:sz w:val="20"/>
          <w:szCs w:val="20"/>
          <w:lang w:eastAsia="es-ES"/>
        </w:rPr>
        <w:t xml:space="preserve">, no ha realizado inversiones financieras </w:t>
      </w:r>
      <w:r w:rsidRPr="00953D68">
        <w:rPr>
          <w:rFonts w:eastAsia="Times New Roman"/>
          <w:sz w:val="20"/>
          <w:szCs w:val="20"/>
          <w:lang w:val="es-ES" w:eastAsia="es-ES"/>
        </w:rPr>
        <w:t xml:space="preserve">al </w:t>
      </w:r>
      <w:r w:rsidR="008B499A">
        <w:rPr>
          <w:rFonts w:cs="Arial"/>
          <w:sz w:val="20"/>
          <w:szCs w:val="20"/>
        </w:rPr>
        <w:t xml:space="preserve">31 de </w:t>
      </w:r>
      <w:proofErr w:type="gramStart"/>
      <w:r w:rsidR="008B499A">
        <w:rPr>
          <w:rFonts w:cs="Arial"/>
          <w:sz w:val="20"/>
          <w:szCs w:val="20"/>
        </w:rPr>
        <w:t>Marzo</w:t>
      </w:r>
      <w:proofErr w:type="gramEnd"/>
      <w:r w:rsidR="00953D68">
        <w:rPr>
          <w:rFonts w:cs="Arial"/>
          <w:sz w:val="20"/>
          <w:szCs w:val="20"/>
        </w:rPr>
        <w:t xml:space="preserve"> de 2022</w:t>
      </w:r>
      <w:r w:rsidRPr="00953D68">
        <w:rPr>
          <w:rFonts w:eastAsia="Times New Roman" w:cs="Arial"/>
          <w:sz w:val="20"/>
          <w:szCs w:val="20"/>
          <w:lang w:eastAsia="es-ES"/>
        </w:rPr>
        <w:t>.</w:t>
      </w:r>
    </w:p>
    <w:p w14:paraId="4757DC3D" w14:textId="77777777" w:rsidR="007C78A2" w:rsidRPr="007C78A2" w:rsidRDefault="007C78A2" w:rsidP="007C78A2">
      <w:pPr>
        <w:pStyle w:val="Textoindependiente"/>
        <w:rPr>
          <w:rFonts w:ascii="Calibri" w:eastAsia="Times New Roman" w:hAnsi="Calibri"/>
          <w:i w:val="0"/>
          <w:iCs w:val="0"/>
          <w:sz w:val="20"/>
          <w:szCs w:val="20"/>
          <w:lang w:val="es-MX" w:eastAsia="es-ES"/>
        </w:rPr>
      </w:pPr>
    </w:p>
    <w:p w14:paraId="40D11DFD" w14:textId="77777777" w:rsidR="00B704D4" w:rsidRDefault="00B704D4" w:rsidP="002D0ADD">
      <w:pPr>
        <w:ind w:left="550" w:right="609" w:hanging="550"/>
        <w:jc w:val="both"/>
        <w:rPr>
          <w:rFonts w:ascii="Calibri" w:hAnsi="Calibri"/>
          <w:sz w:val="20"/>
          <w:szCs w:val="20"/>
        </w:rPr>
      </w:pPr>
    </w:p>
    <w:p w14:paraId="2A5A6809" w14:textId="31CE3F36" w:rsidR="002D0ADD" w:rsidRPr="00011081" w:rsidRDefault="002D0ADD" w:rsidP="00011081">
      <w:pPr>
        <w:pStyle w:val="Prrafodelista"/>
        <w:numPr>
          <w:ilvl w:val="0"/>
          <w:numId w:val="22"/>
        </w:numPr>
        <w:ind w:right="609"/>
        <w:jc w:val="both"/>
        <w:rPr>
          <w:rFonts w:cs="Arial"/>
          <w:b/>
          <w:i/>
          <w:sz w:val="20"/>
          <w:szCs w:val="20"/>
        </w:rPr>
      </w:pPr>
      <w:r w:rsidRPr="00011081">
        <w:rPr>
          <w:rFonts w:cs="Arial"/>
          <w:b/>
          <w:sz w:val="20"/>
          <w:szCs w:val="20"/>
          <w:u w:val="single"/>
        </w:rPr>
        <w:t>BIENES MUEBLES, INMUEBLES E INTANGIBLES</w:t>
      </w:r>
    </w:p>
    <w:p w14:paraId="2108446F" w14:textId="2815EA40" w:rsidR="00371A3F" w:rsidRDefault="00371A3F" w:rsidP="002D0ADD">
      <w:pPr>
        <w:jc w:val="both"/>
        <w:rPr>
          <w:rFonts w:ascii="Calibri" w:hAnsi="Calibri"/>
          <w:sz w:val="20"/>
          <w:szCs w:val="20"/>
          <w:lang w:val="es-ES"/>
        </w:rPr>
      </w:pPr>
    </w:p>
    <w:p w14:paraId="6BC87050" w14:textId="30900BEE" w:rsidR="00A95FA5" w:rsidRPr="00A95FA5" w:rsidRDefault="002A68C4" w:rsidP="002D0ADD">
      <w:pPr>
        <w:jc w:val="both"/>
        <w:rPr>
          <w:rFonts w:ascii="Calibri" w:hAnsi="Calibri"/>
          <w:sz w:val="20"/>
          <w:szCs w:val="20"/>
          <w:lang w:val="es-ES"/>
        </w:rPr>
      </w:pPr>
      <w:r>
        <w:rPr>
          <w:rFonts w:ascii="Calibri" w:hAnsi="Calibri"/>
          <w:b/>
          <w:sz w:val="20"/>
          <w:szCs w:val="20"/>
          <w:lang w:val="es-ES"/>
        </w:rPr>
        <w:t>8</w:t>
      </w:r>
      <w:r w:rsidR="00A95FA5">
        <w:rPr>
          <w:rFonts w:ascii="Calibri" w:hAnsi="Calibri"/>
          <w:b/>
          <w:sz w:val="20"/>
          <w:szCs w:val="20"/>
          <w:lang w:val="es-ES"/>
        </w:rPr>
        <w:t xml:space="preserve">   </w:t>
      </w:r>
      <w:r w:rsidR="00A95FA5" w:rsidRPr="00A95FA5">
        <w:rPr>
          <w:rFonts w:ascii="Calibri" w:hAnsi="Calibri"/>
          <w:sz w:val="20"/>
          <w:szCs w:val="20"/>
          <w:lang w:val="es-ES"/>
        </w:rPr>
        <w:t xml:space="preserve">El saldo de este rubro de los estados financieros se encuentra integrado al </w:t>
      </w:r>
      <w:r w:rsidR="00804D35">
        <w:rPr>
          <w:rFonts w:ascii="Calibri" w:hAnsi="Calibri"/>
          <w:sz w:val="20"/>
          <w:szCs w:val="20"/>
          <w:lang w:val="es-ES"/>
        </w:rPr>
        <w:t xml:space="preserve">31 de </w:t>
      </w:r>
      <w:proofErr w:type="gramStart"/>
      <w:r w:rsidR="00804D35">
        <w:rPr>
          <w:rFonts w:ascii="Calibri" w:hAnsi="Calibri"/>
          <w:sz w:val="20"/>
          <w:szCs w:val="20"/>
          <w:lang w:val="es-ES"/>
        </w:rPr>
        <w:t>Marzo</w:t>
      </w:r>
      <w:proofErr w:type="gramEnd"/>
      <w:r>
        <w:rPr>
          <w:rFonts w:ascii="Calibri" w:hAnsi="Calibri"/>
          <w:sz w:val="20"/>
          <w:szCs w:val="20"/>
          <w:lang w:val="es-ES"/>
        </w:rPr>
        <w:t xml:space="preserve"> de 2022</w:t>
      </w:r>
      <w:r w:rsidR="00A95FA5">
        <w:rPr>
          <w:rFonts w:ascii="Calibri" w:hAnsi="Calibri"/>
          <w:sz w:val="20"/>
          <w:szCs w:val="20"/>
          <w:lang w:val="es-ES"/>
        </w:rPr>
        <w:t>.</w:t>
      </w:r>
    </w:p>
    <w:p w14:paraId="00F1BB6C" w14:textId="3DA9BD33" w:rsidR="00A95FA5" w:rsidRDefault="00A95FA5" w:rsidP="002D0ADD">
      <w:pPr>
        <w:jc w:val="both"/>
        <w:rPr>
          <w:rFonts w:ascii="Calibri" w:hAnsi="Calibri"/>
          <w:sz w:val="20"/>
          <w:szCs w:val="20"/>
          <w:lang w:val="es-ES"/>
        </w:rPr>
      </w:pPr>
    </w:p>
    <w:p w14:paraId="33CC171C" w14:textId="59F75364" w:rsidR="00932C81" w:rsidRDefault="00932C81" w:rsidP="002D0ADD">
      <w:pPr>
        <w:jc w:val="both"/>
        <w:rPr>
          <w:rFonts w:ascii="Calibri" w:hAnsi="Calibri"/>
          <w:sz w:val="20"/>
          <w:szCs w:val="20"/>
          <w:lang w:val="es-ES"/>
        </w:rPr>
      </w:pPr>
    </w:p>
    <w:p w14:paraId="0047173F" w14:textId="77777777" w:rsidR="00932C81" w:rsidRDefault="00932C81" w:rsidP="002D0ADD">
      <w:pPr>
        <w:jc w:val="both"/>
        <w:rPr>
          <w:rFonts w:ascii="Calibri" w:hAnsi="Calibri"/>
          <w:sz w:val="20"/>
          <w:szCs w:val="20"/>
          <w:lang w:val="es-ES"/>
        </w:rPr>
      </w:pPr>
    </w:p>
    <w:p w14:paraId="2A8616C4" w14:textId="77777777" w:rsidR="007F1C58" w:rsidRPr="007F1C58" w:rsidRDefault="007F1C58" w:rsidP="002D0ADD">
      <w:pPr>
        <w:jc w:val="both"/>
        <w:rPr>
          <w:rFonts w:ascii="Calibri" w:hAnsi="Calibri"/>
          <w:b/>
          <w:sz w:val="20"/>
          <w:szCs w:val="20"/>
          <w:lang w:val="es-ES"/>
        </w:rPr>
      </w:pPr>
      <w:r w:rsidRPr="007F1C58">
        <w:rPr>
          <w:rFonts w:ascii="Calibri" w:hAnsi="Calibri"/>
          <w:b/>
          <w:sz w:val="20"/>
          <w:szCs w:val="20"/>
          <w:lang w:val="es-ES"/>
        </w:rPr>
        <w:lastRenderedPageBreak/>
        <w:t>Bienes Muebles, Intangibles y Depreciaciones</w:t>
      </w:r>
    </w:p>
    <w:p w14:paraId="75242176" w14:textId="77777777" w:rsidR="009E17F8" w:rsidRDefault="009E17F8" w:rsidP="002D0ADD">
      <w:pPr>
        <w:jc w:val="both"/>
        <w:rPr>
          <w:rFonts w:ascii="Calibri" w:hAnsi="Calibri"/>
          <w:sz w:val="20"/>
          <w:szCs w:val="20"/>
          <w:lang w:val="es-ES"/>
        </w:rPr>
      </w:pPr>
    </w:p>
    <w:p w14:paraId="062497EB" w14:textId="4B0F1ED4" w:rsidR="00720586" w:rsidRPr="00B91C2B" w:rsidRDefault="00A95FA5" w:rsidP="002D0ADD">
      <w:pPr>
        <w:jc w:val="both"/>
        <w:rPr>
          <w:rFonts w:ascii="Calibri" w:hAnsi="Calibri"/>
          <w:sz w:val="20"/>
          <w:szCs w:val="20"/>
          <w:lang w:val="es-ES"/>
        </w:rPr>
      </w:pPr>
      <w:r>
        <w:rPr>
          <w:rFonts w:ascii="Calibri" w:hAnsi="Calibri"/>
          <w:sz w:val="20"/>
          <w:szCs w:val="20"/>
          <w:lang w:val="es-ES"/>
        </w:rPr>
        <w:t xml:space="preserve">Se </w:t>
      </w:r>
      <w:r w:rsidR="001C5FA6" w:rsidRPr="00B91C2B">
        <w:rPr>
          <w:rFonts w:ascii="Calibri" w:hAnsi="Calibri"/>
          <w:sz w:val="20"/>
          <w:szCs w:val="20"/>
          <w:lang w:val="es-ES"/>
        </w:rPr>
        <w:t>integra de la siguiente manera:</w:t>
      </w:r>
    </w:p>
    <w:p w14:paraId="44E4C326" w14:textId="77777777" w:rsidR="000927FA" w:rsidRDefault="000927FA" w:rsidP="005C158F">
      <w:pPr>
        <w:jc w:val="both"/>
        <w:rPr>
          <w:rFonts w:ascii="Calibri" w:hAnsi="Calibri"/>
          <w:sz w:val="20"/>
          <w:szCs w:val="20"/>
          <w:lang w:val="es-ES"/>
        </w:rPr>
      </w:pPr>
    </w:p>
    <w:tbl>
      <w:tblPr>
        <w:tblW w:w="11012" w:type="dxa"/>
        <w:jc w:val="center"/>
        <w:tblCellMar>
          <w:left w:w="70" w:type="dxa"/>
          <w:right w:w="70" w:type="dxa"/>
        </w:tblCellMar>
        <w:tblLook w:val="04A0" w:firstRow="1" w:lastRow="0" w:firstColumn="1" w:lastColumn="0" w:noHBand="0" w:noVBand="1"/>
      </w:tblPr>
      <w:tblGrid>
        <w:gridCol w:w="4085"/>
        <w:gridCol w:w="991"/>
        <w:gridCol w:w="1154"/>
        <w:gridCol w:w="1240"/>
        <w:gridCol w:w="1148"/>
        <w:gridCol w:w="1213"/>
        <w:gridCol w:w="1181"/>
      </w:tblGrid>
      <w:tr w:rsidR="000927FA" w:rsidRPr="00FA11BC" w14:paraId="7BB5DA92" w14:textId="77777777" w:rsidTr="008C3B62">
        <w:trPr>
          <w:trHeight w:val="257"/>
          <w:jc w:val="center"/>
        </w:trPr>
        <w:tc>
          <w:tcPr>
            <w:tcW w:w="4085"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171F6C2A" w14:textId="77777777" w:rsidR="000927FA" w:rsidRPr="00FA11BC" w:rsidRDefault="000927FA" w:rsidP="00917C08">
            <w:pPr>
              <w:jc w:val="center"/>
              <w:rPr>
                <w:rFonts w:ascii="Calibri" w:hAnsi="Calibri" w:cs="Calibri"/>
                <w:b/>
                <w:bCs/>
                <w:color w:val="000000"/>
                <w:sz w:val="16"/>
                <w:szCs w:val="16"/>
                <w:lang w:eastAsia="es-MX"/>
              </w:rPr>
            </w:pPr>
            <w:r w:rsidRPr="00FA11BC">
              <w:rPr>
                <w:rFonts w:ascii="Calibri" w:hAnsi="Calibri" w:cs="Calibri"/>
                <w:b/>
                <w:bCs/>
                <w:color w:val="000000"/>
                <w:sz w:val="16"/>
                <w:szCs w:val="16"/>
                <w:lang w:eastAsia="es-MX"/>
              </w:rPr>
              <w:t>CONCEPTOS</w:t>
            </w:r>
          </w:p>
        </w:tc>
        <w:tc>
          <w:tcPr>
            <w:tcW w:w="3385" w:type="dxa"/>
            <w:gridSpan w:val="3"/>
            <w:tcBorders>
              <w:top w:val="single" w:sz="4" w:space="0" w:color="auto"/>
              <w:left w:val="nil"/>
              <w:bottom w:val="single" w:sz="4" w:space="0" w:color="auto"/>
              <w:right w:val="single" w:sz="4" w:space="0" w:color="auto"/>
            </w:tcBorders>
            <w:shd w:val="clear" w:color="auto" w:fill="auto"/>
            <w:vAlign w:val="center"/>
            <w:hideMark/>
          </w:tcPr>
          <w:p w14:paraId="2B853531" w14:textId="1C38C1E0" w:rsidR="000927FA" w:rsidRPr="00A74C20" w:rsidRDefault="000927FA" w:rsidP="00917C08">
            <w:pPr>
              <w:jc w:val="center"/>
              <w:rPr>
                <w:rFonts w:ascii="Calibri" w:hAnsi="Calibri" w:cs="Calibri"/>
                <w:b/>
                <w:bCs/>
                <w:color w:val="000000"/>
                <w:sz w:val="16"/>
                <w:szCs w:val="16"/>
                <w:lang w:eastAsia="es-MX"/>
              </w:rPr>
            </w:pPr>
            <w:r w:rsidRPr="00A74C20">
              <w:rPr>
                <w:rFonts w:ascii="Calibri" w:hAnsi="Calibri" w:cs="Calibri"/>
                <w:b/>
                <w:bCs/>
                <w:color w:val="000000"/>
                <w:sz w:val="16"/>
                <w:szCs w:val="16"/>
                <w:lang w:eastAsia="es-MX"/>
              </w:rPr>
              <w:t>20</w:t>
            </w:r>
            <w:r w:rsidR="00994E47">
              <w:rPr>
                <w:rFonts w:ascii="Calibri" w:hAnsi="Calibri" w:cs="Calibri"/>
                <w:b/>
                <w:bCs/>
                <w:color w:val="000000"/>
                <w:sz w:val="16"/>
                <w:szCs w:val="16"/>
                <w:lang w:eastAsia="es-MX"/>
              </w:rPr>
              <w:t>2</w:t>
            </w:r>
            <w:r w:rsidR="00955511">
              <w:rPr>
                <w:rFonts w:ascii="Calibri" w:hAnsi="Calibri" w:cs="Calibri"/>
                <w:b/>
                <w:bCs/>
                <w:color w:val="000000"/>
                <w:sz w:val="16"/>
                <w:szCs w:val="16"/>
                <w:lang w:eastAsia="es-MX"/>
              </w:rPr>
              <w:t>2</w:t>
            </w:r>
          </w:p>
        </w:tc>
        <w:tc>
          <w:tcPr>
            <w:tcW w:w="3542" w:type="dxa"/>
            <w:gridSpan w:val="3"/>
            <w:tcBorders>
              <w:top w:val="single" w:sz="4" w:space="0" w:color="auto"/>
              <w:left w:val="nil"/>
              <w:bottom w:val="single" w:sz="4" w:space="0" w:color="auto"/>
              <w:right w:val="single" w:sz="4" w:space="0" w:color="auto"/>
            </w:tcBorders>
            <w:shd w:val="clear" w:color="auto" w:fill="auto"/>
            <w:vAlign w:val="center"/>
            <w:hideMark/>
          </w:tcPr>
          <w:p w14:paraId="3056598A" w14:textId="3229513A" w:rsidR="000927FA" w:rsidRPr="00FA11BC" w:rsidRDefault="000927FA" w:rsidP="00917C08">
            <w:pPr>
              <w:jc w:val="center"/>
              <w:rPr>
                <w:rFonts w:ascii="Calibri" w:hAnsi="Calibri" w:cs="Calibri"/>
                <w:b/>
                <w:bCs/>
                <w:color w:val="000000"/>
                <w:sz w:val="16"/>
                <w:szCs w:val="16"/>
                <w:lang w:eastAsia="es-MX"/>
              </w:rPr>
            </w:pPr>
            <w:r w:rsidRPr="00FA11BC">
              <w:rPr>
                <w:rFonts w:ascii="Calibri" w:hAnsi="Calibri" w:cs="Calibri"/>
                <w:b/>
                <w:bCs/>
                <w:color w:val="000000"/>
                <w:sz w:val="16"/>
                <w:szCs w:val="16"/>
                <w:lang w:eastAsia="es-MX"/>
              </w:rPr>
              <w:t>20</w:t>
            </w:r>
            <w:r w:rsidR="00674122">
              <w:rPr>
                <w:rFonts w:ascii="Calibri" w:hAnsi="Calibri" w:cs="Calibri"/>
                <w:b/>
                <w:bCs/>
                <w:color w:val="000000"/>
                <w:sz w:val="16"/>
                <w:szCs w:val="16"/>
                <w:lang w:eastAsia="es-MX"/>
              </w:rPr>
              <w:t>2</w:t>
            </w:r>
            <w:r w:rsidR="00857610">
              <w:rPr>
                <w:rFonts w:ascii="Calibri" w:hAnsi="Calibri" w:cs="Calibri"/>
                <w:b/>
                <w:bCs/>
                <w:color w:val="000000"/>
                <w:sz w:val="16"/>
                <w:szCs w:val="16"/>
                <w:lang w:eastAsia="es-MX"/>
              </w:rPr>
              <w:t>1</w:t>
            </w:r>
          </w:p>
        </w:tc>
      </w:tr>
      <w:tr w:rsidR="000927FA" w:rsidRPr="00FA11BC" w14:paraId="11FA9BCE" w14:textId="77777777" w:rsidTr="008C3DF0">
        <w:trPr>
          <w:trHeight w:val="1028"/>
          <w:jc w:val="center"/>
        </w:trPr>
        <w:tc>
          <w:tcPr>
            <w:tcW w:w="4085" w:type="dxa"/>
            <w:vMerge/>
            <w:tcBorders>
              <w:top w:val="single" w:sz="4" w:space="0" w:color="auto"/>
              <w:left w:val="single" w:sz="4" w:space="0" w:color="auto"/>
              <w:bottom w:val="single" w:sz="4" w:space="0" w:color="000000"/>
              <w:right w:val="single" w:sz="4" w:space="0" w:color="auto"/>
            </w:tcBorders>
            <w:vAlign w:val="center"/>
            <w:hideMark/>
          </w:tcPr>
          <w:p w14:paraId="0A8F1245" w14:textId="77777777" w:rsidR="000927FA" w:rsidRPr="00FA11BC" w:rsidRDefault="000927FA" w:rsidP="00917C08">
            <w:pPr>
              <w:jc w:val="center"/>
              <w:rPr>
                <w:rFonts w:ascii="Calibri" w:hAnsi="Calibri" w:cs="Calibri"/>
                <w:b/>
                <w:bCs/>
                <w:color w:val="000000"/>
                <w:sz w:val="16"/>
                <w:szCs w:val="16"/>
                <w:lang w:eastAsia="es-MX"/>
              </w:rPr>
            </w:pPr>
          </w:p>
        </w:tc>
        <w:tc>
          <w:tcPr>
            <w:tcW w:w="991" w:type="dxa"/>
            <w:tcBorders>
              <w:top w:val="nil"/>
              <w:left w:val="nil"/>
              <w:bottom w:val="single" w:sz="4" w:space="0" w:color="auto"/>
              <w:right w:val="single" w:sz="4" w:space="0" w:color="auto"/>
            </w:tcBorders>
            <w:shd w:val="clear" w:color="auto" w:fill="auto"/>
            <w:vAlign w:val="center"/>
            <w:hideMark/>
          </w:tcPr>
          <w:p w14:paraId="2DBCA507" w14:textId="77777777" w:rsidR="000927FA" w:rsidRPr="00F966D0" w:rsidRDefault="000927FA" w:rsidP="00917C08">
            <w:pPr>
              <w:jc w:val="center"/>
              <w:rPr>
                <w:rFonts w:ascii="Calibri" w:hAnsi="Calibri" w:cs="Calibri"/>
                <w:b/>
                <w:bCs/>
                <w:color w:val="000000"/>
                <w:sz w:val="16"/>
                <w:szCs w:val="16"/>
                <w:highlight w:val="yellow"/>
                <w:lang w:eastAsia="es-MX"/>
              </w:rPr>
            </w:pPr>
            <w:r w:rsidRPr="00A74C20">
              <w:rPr>
                <w:rFonts w:ascii="Calibri" w:hAnsi="Calibri" w:cs="Calibri"/>
                <w:b/>
                <w:bCs/>
                <w:color w:val="000000"/>
                <w:sz w:val="16"/>
                <w:szCs w:val="16"/>
                <w:lang w:val="es-ES" w:eastAsia="es-MX"/>
              </w:rPr>
              <w:t>M.O.I.</w:t>
            </w:r>
          </w:p>
        </w:tc>
        <w:tc>
          <w:tcPr>
            <w:tcW w:w="1154" w:type="dxa"/>
            <w:tcBorders>
              <w:top w:val="nil"/>
              <w:left w:val="nil"/>
              <w:bottom w:val="single" w:sz="4" w:space="0" w:color="auto"/>
              <w:right w:val="single" w:sz="4" w:space="0" w:color="auto"/>
            </w:tcBorders>
            <w:shd w:val="clear" w:color="auto" w:fill="auto"/>
            <w:vAlign w:val="center"/>
            <w:hideMark/>
          </w:tcPr>
          <w:p w14:paraId="3913CDB8" w14:textId="6E04D48F" w:rsidR="000927FA" w:rsidRPr="00A74C20" w:rsidRDefault="00703F04" w:rsidP="00917C08">
            <w:pPr>
              <w:jc w:val="center"/>
              <w:rPr>
                <w:rFonts w:ascii="Calibri" w:hAnsi="Calibri" w:cs="Calibri"/>
                <w:b/>
                <w:bCs/>
                <w:color w:val="000000"/>
                <w:sz w:val="16"/>
                <w:szCs w:val="16"/>
                <w:lang w:eastAsia="es-MX"/>
              </w:rPr>
            </w:pPr>
            <w:r>
              <w:rPr>
                <w:rFonts w:ascii="Calibri" w:hAnsi="Calibri" w:cs="Calibri"/>
                <w:b/>
                <w:bCs/>
                <w:color w:val="000000"/>
                <w:sz w:val="16"/>
                <w:szCs w:val="16"/>
                <w:lang w:val="es-ES" w:eastAsia="es-MX"/>
              </w:rPr>
              <w:t>Depreciación del ejercicio 202</w:t>
            </w:r>
            <w:r w:rsidR="00955511">
              <w:rPr>
                <w:rFonts w:ascii="Calibri" w:hAnsi="Calibri" w:cs="Calibri"/>
                <w:b/>
                <w:bCs/>
                <w:color w:val="000000"/>
                <w:sz w:val="16"/>
                <w:szCs w:val="16"/>
                <w:lang w:val="es-ES" w:eastAsia="es-MX"/>
              </w:rPr>
              <w:t>2</w:t>
            </w:r>
          </w:p>
        </w:tc>
        <w:tc>
          <w:tcPr>
            <w:tcW w:w="1240" w:type="dxa"/>
            <w:tcBorders>
              <w:top w:val="nil"/>
              <w:left w:val="nil"/>
              <w:bottom w:val="single" w:sz="4" w:space="0" w:color="auto"/>
              <w:right w:val="single" w:sz="4" w:space="0" w:color="auto"/>
            </w:tcBorders>
            <w:shd w:val="clear" w:color="auto" w:fill="auto"/>
            <w:vAlign w:val="center"/>
            <w:hideMark/>
          </w:tcPr>
          <w:p w14:paraId="47C7CCF5" w14:textId="77777777" w:rsidR="000927FA" w:rsidRPr="00A74C20" w:rsidRDefault="000927FA" w:rsidP="00917C08">
            <w:pPr>
              <w:jc w:val="center"/>
              <w:rPr>
                <w:rFonts w:ascii="Calibri" w:hAnsi="Calibri" w:cs="Calibri"/>
                <w:b/>
                <w:bCs/>
                <w:color w:val="000000"/>
                <w:sz w:val="16"/>
                <w:szCs w:val="16"/>
                <w:lang w:eastAsia="es-MX"/>
              </w:rPr>
            </w:pPr>
            <w:r w:rsidRPr="00A74C20">
              <w:rPr>
                <w:rFonts w:ascii="Calibri" w:hAnsi="Calibri" w:cs="Calibri"/>
                <w:b/>
                <w:bCs/>
                <w:color w:val="000000"/>
                <w:sz w:val="16"/>
                <w:szCs w:val="16"/>
                <w:lang w:val="es-ES" w:eastAsia="es-MX"/>
              </w:rPr>
              <w:t>Depreciación Acumulada</w:t>
            </w:r>
          </w:p>
        </w:tc>
        <w:tc>
          <w:tcPr>
            <w:tcW w:w="1148" w:type="dxa"/>
            <w:tcBorders>
              <w:top w:val="nil"/>
              <w:left w:val="nil"/>
              <w:bottom w:val="single" w:sz="4" w:space="0" w:color="auto"/>
              <w:right w:val="single" w:sz="4" w:space="0" w:color="auto"/>
            </w:tcBorders>
            <w:shd w:val="clear" w:color="auto" w:fill="auto"/>
            <w:vAlign w:val="center"/>
            <w:hideMark/>
          </w:tcPr>
          <w:p w14:paraId="570EA6EC" w14:textId="77777777" w:rsidR="000927FA" w:rsidRPr="00FA11BC" w:rsidRDefault="000927FA" w:rsidP="00917C08">
            <w:pPr>
              <w:jc w:val="center"/>
              <w:rPr>
                <w:rFonts w:ascii="Calibri" w:hAnsi="Calibri" w:cs="Calibri"/>
                <w:b/>
                <w:bCs/>
                <w:color w:val="000000"/>
                <w:sz w:val="16"/>
                <w:szCs w:val="16"/>
                <w:lang w:eastAsia="es-MX"/>
              </w:rPr>
            </w:pPr>
            <w:r w:rsidRPr="00FA11BC">
              <w:rPr>
                <w:rFonts w:ascii="Calibri" w:hAnsi="Calibri" w:cs="Calibri"/>
                <w:b/>
                <w:bCs/>
                <w:color w:val="000000"/>
                <w:sz w:val="16"/>
                <w:szCs w:val="16"/>
                <w:lang w:val="es-ES" w:eastAsia="es-MX"/>
              </w:rPr>
              <w:t>M.O.I.</w:t>
            </w:r>
          </w:p>
        </w:tc>
        <w:tc>
          <w:tcPr>
            <w:tcW w:w="1213" w:type="dxa"/>
            <w:tcBorders>
              <w:top w:val="nil"/>
              <w:left w:val="nil"/>
              <w:bottom w:val="single" w:sz="4" w:space="0" w:color="auto"/>
              <w:right w:val="single" w:sz="4" w:space="0" w:color="auto"/>
            </w:tcBorders>
            <w:shd w:val="clear" w:color="auto" w:fill="auto"/>
            <w:vAlign w:val="center"/>
            <w:hideMark/>
          </w:tcPr>
          <w:p w14:paraId="6826965B" w14:textId="68D1C64B" w:rsidR="000927FA" w:rsidRPr="00FA11BC" w:rsidRDefault="000927FA" w:rsidP="00917C08">
            <w:pPr>
              <w:jc w:val="center"/>
              <w:rPr>
                <w:rFonts w:ascii="Calibri" w:hAnsi="Calibri" w:cs="Calibri"/>
                <w:b/>
                <w:bCs/>
                <w:color w:val="000000"/>
                <w:sz w:val="16"/>
                <w:szCs w:val="16"/>
                <w:lang w:eastAsia="es-MX"/>
              </w:rPr>
            </w:pPr>
            <w:r w:rsidRPr="00FA11BC">
              <w:rPr>
                <w:rFonts w:ascii="Calibri" w:hAnsi="Calibri" w:cs="Calibri"/>
                <w:b/>
                <w:bCs/>
                <w:color w:val="000000"/>
                <w:sz w:val="16"/>
                <w:szCs w:val="16"/>
                <w:lang w:val="es-ES" w:eastAsia="es-MX"/>
              </w:rPr>
              <w:t>Depreciación del ejercicio 20</w:t>
            </w:r>
            <w:r w:rsidR="00674122">
              <w:rPr>
                <w:rFonts w:ascii="Calibri" w:hAnsi="Calibri" w:cs="Calibri"/>
                <w:b/>
                <w:bCs/>
                <w:color w:val="000000"/>
                <w:sz w:val="16"/>
                <w:szCs w:val="16"/>
                <w:lang w:val="es-ES" w:eastAsia="es-MX"/>
              </w:rPr>
              <w:t>2</w:t>
            </w:r>
            <w:r w:rsidR="00857610">
              <w:rPr>
                <w:rFonts w:ascii="Calibri" w:hAnsi="Calibri" w:cs="Calibri"/>
                <w:b/>
                <w:bCs/>
                <w:color w:val="000000"/>
                <w:sz w:val="16"/>
                <w:szCs w:val="16"/>
                <w:lang w:val="es-ES" w:eastAsia="es-MX"/>
              </w:rPr>
              <w:t>1</w:t>
            </w:r>
          </w:p>
        </w:tc>
        <w:tc>
          <w:tcPr>
            <w:tcW w:w="1181" w:type="dxa"/>
            <w:tcBorders>
              <w:top w:val="nil"/>
              <w:left w:val="nil"/>
              <w:bottom w:val="single" w:sz="4" w:space="0" w:color="auto"/>
              <w:right w:val="single" w:sz="4" w:space="0" w:color="auto"/>
            </w:tcBorders>
            <w:shd w:val="clear" w:color="auto" w:fill="auto"/>
            <w:vAlign w:val="center"/>
            <w:hideMark/>
          </w:tcPr>
          <w:p w14:paraId="2B630D1B" w14:textId="77777777" w:rsidR="000927FA" w:rsidRPr="00FA11BC" w:rsidRDefault="000927FA" w:rsidP="00917C08">
            <w:pPr>
              <w:jc w:val="center"/>
              <w:rPr>
                <w:rFonts w:ascii="Calibri" w:hAnsi="Calibri" w:cs="Calibri"/>
                <w:b/>
                <w:bCs/>
                <w:color w:val="000000"/>
                <w:sz w:val="16"/>
                <w:szCs w:val="16"/>
                <w:lang w:eastAsia="es-MX"/>
              </w:rPr>
            </w:pPr>
            <w:r w:rsidRPr="00FA11BC">
              <w:rPr>
                <w:rFonts w:ascii="Calibri" w:hAnsi="Calibri" w:cs="Calibri"/>
                <w:b/>
                <w:bCs/>
                <w:color w:val="000000"/>
                <w:sz w:val="16"/>
                <w:szCs w:val="16"/>
                <w:lang w:val="es-ES" w:eastAsia="es-MX"/>
              </w:rPr>
              <w:t>Depreciación Acumulada</w:t>
            </w:r>
          </w:p>
        </w:tc>
      </w:tr>
      <w:tr w:rsidR="000927FA" w:rsidRPr="00FA11BC" w14:paraId="56707EA7"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5637DCE4" w14:textId="77777777" w:rsidR="000927FA" w:rsidRPr="00DA215D" w:rsidRDefault="000927FA" w:rsidP="000927FA">
            <w:pPr>
              <w:rPr>
                <w:rFonts w:ascii="Calibri" w:hAnsi="Calibri" w:cs="Calibri"/>
                <w:b/>
                <w:color w:val="000000"/>
                <w:sz w:val="16"/>
                <w:szCs w:val="16"/>
                <w:u w:val="single"/>
                <w:lang w:eastAsia="es-MX"/>
              </w:rPr>
            </w:pPr>
            <w:r w:rsidRPr="00DA215D">
              <w:rPr>
                <w:rFonts w:ascii="Calibri" w:hAnsi="Calibri" w:cs="Calibri"/>
                <w:b/>
                <w:color w:val="000000"/>
                <w:sz w:val="16"/>
                <w:szCs w:val="16"/>
                <w:u w:val="single"/>
                <w:lang w:val="es-ES" w:eastAsia="es-MX"/>
              </w:rPr>
              <w:t xml:space="preserve">Mobiliario y Equipo de Administración </w:t>
            </w:r>
          </w:p>
        </w:tc>
        <w:tc>
          <w:tcPr>
            <w:tcW w:w="991" w:type="dxa"/>
            <w:tcBorders>
              <w:top w:val="nil"/>
              <w:left w:val="nil"/>
              <w:bottom w:val="single" w:sz="4" w:space="0" w:color="auto"/>
              <w:right w:val="single" w:sz="4" w:space="0" w:color="auto"/>
            </w:tcBorders>
            <w:shd w:val="clear" w:color="auto" w:fill="auto"/>
            <w:noWrap/>
            <w:vAlign w:val="center"/>
            <w:hideMark/>
          </w:tcPr>
          <w:p w14:paraId="3821F35E" w14:textId="77777777" w:rsidR="000927FA" w:rsidRPr="00A81444" w:rsidRDefault="000927FA" w:rsidP="00A81444">
            <w:pPr>
              <w:jc w:val="center"/>
              <w:rPr>
                <w:rFonts w:ascii="Calibri" w:hAnsi="Calibri" w:cs="Calibri"/>
                <w:color w:val="000000"/>
                <w:sz w:val="16"/>
                <w:szCs w:val="16"/>
                <w:lang w:val="es-ES" w:eastAsia="es-MX"/>
              </w:rPr>
            </w:pPr>
          </w:p>
        </w:tc>
        <w:tc>
          <w:tcPr>
            <w:tcW w:w="1154" w:type="dxa"/>
            <w:tcBorders>
              <w:top w:val="nil"/>
              <w:left w:val="nil"/>
              <w:bottom w:val="single" w:sz="4" w:space="0" w:color="auto"/>
              <w:right w:val="single" w:sz="4" w:space="0" w:color="auto"/>
            </w:tcBorders>
            <w:shd w:val="clear" w:color="auto" w:fill="auto"/>
            <w:noWrap/>
            <w:vAlign w:val="center"/>
            <w:hideMark/>
          </w:tcPr>
          <w:p w14:paraId="09821D24" w14:textId="77777777" w:rsidR="000927FA" w:rsidRPr="00FA11BC" w:rsidRDefault="000927FA" w:rsidP="00917C08">
            <w:pPr>
              <w:jc w:val="right"/>
              <w:rPr>
                <w:rFonts w:ascii="Calibri" w:hAnsi="Calibri" w:cs="Calibri"/>
                <w:color w:val="000000"/>
                <w:sz w:val="16"/>
                <w:szCs w:val="16"/>
                <w:lang w:eastAsia="es-MX"/>
              </w:rPr>
            </w:pPr>
            <w:r w:rsidRPr="00FA11BC">
              <w:rPr>
                <w:rFonts w:ascii="Calibri" w:hAnsi="Calibri" w:cs="Calibri"/>
                <w:color w:val="000000"/>
                <w:sz w:val="16"/>
                <w:szCs w:val="16"/>
                <w:lang w:val="es-ES" w:eastAsia="es-MX"/>
              </w:rPr>
              <w:t> </w:t>
            </w:r>
          </w:p>
        </w:tc>
        <w:tc>
          <w:tcPr>
            <w:tcW w:w="1240" w:type="dxa"/>
            <w:tcBorders>
              <w:top w:val="nil"/>
              <w:left w:val="nil"/>
              <w:bottom w:val="single" w:sz="4" w:space="0" w:color="auto"/>
              <w:right w:val="single" w:sz="4" w:space="0" w:color="auto"/>
            </w:tcBorders>
            <w:shd w:val="clear" w:color="auto" w:fill="auto"/>
            <w:noWrap/>
            <w:vAlign w:val="center"/>
            <w:hideMark/>
          </w:tcPr>
          <w:p w14:paraId="5FA4A633" w14:textId="77777777" w:rsidR="000927FA" w:rsidRPr="00FA11BC" w:rsidRDefault="000927FA" w:rsidP="00917C08">
            <w:pPr>
              <w:jc w:val="right"/>
              <w:rPr>
                <w:rFonts w:ascii="Calibri" w:hAnsi="Calibri" w:cs="Calibri"/>
                <w:color w:val="000000"/>
                <w:sz w:val="16"/>
                <w:szCs w:val="16"/>
                <w:lang w:eastAsia="es-MX"/>
              </w:rPr>
            </w:pPr>
            <w:r w:rsidRPr="00FA11BC">
              <w:rPr>
                <w:rFonts w:ascii="Calibri" w:hAnsi="Calibri" w:cs="Calibri"/>
                <w:color w:val="000000"/>
                <w:sz w:val="16"/>
                <w:szCs w:val="16"/>
                <w:lang w:val="es-ES" w:eastAsia="es-MX"/>
              </w:rPr>
              <w:t> </w:t>
            </w:r>
          </w:p>
        </w:tc>
        <w:tc>
          <w:tcPr>
            <w:tcW w:w="1148" w:type="dxa"/>
            <w:tcBorders>
              <w:top w:val="nil"/>
              <w:left w:val="nil"/>
              <w:bottom w:val="single" w:sz="4" w:space="0" w:color="auto"/>
              <w:right w:val="single" w:sz="4" w:space="0" w:color="auto"/>
            </w:tcBorders>
            <w:shd w:val="clear" w:color="auto" w:fill="auto"/>
            <w:noWrap/>
            <w:vAlign w:val="center"/>
            <w:hideMark/>
          </w:tcPr>
          <w:p w14:paraId="4A88CE3D" w14:textId="77777777" w:rsidR="000927FA" w:rsidRPr="00FA11BC" w:rsidRDefault="000927FA" w:rsidP="00917C08">
            <w:pPr>
              <w:jc w:val="right"/>
              <w:rPr>
                <w:rFonts w:ascii="Calibri" w:hAnsi="Calibri" w:cs="Calibri"/>
                <w:color w:val="000000"/>
                <w:sz w:val="16"/>
                <w:szCs w:val="16"/>
                <w:lang w:eastAsia="es-MX"/>
              </w:rPr>
            </w:pPr>
            <w:r w:rsidRPr="00FA11BC">
              <w:rPr>
                <w:rFonts w:ascii="Calibri" w:hAnsi="Calibri" w:cs="Calibri"/>
                <w:color w:val="000000"/>
                <w:sz w:val="16"/>
                <w:szCs w:val="16"/>
                <w:lang w:val="es-ES" w:eastAsia="es-MX"/>
              </w:rPr>
              <w:t> </w:t>
            </w:r>
          </w:p>
        </w:tc>
        <w:tc>
          <w:tcPr>
            <w:tcW w:w="1213" w:type="dxa"/>
            <w:tcBorders>
              <w:top w:val="nil"/>
              <w:left w:val="nil"/>
              <w:bottom w:val="single" w:sz="4" w:space="0" w:color="auto"/>
              <w:right w:val="single" w:sz="4" w:space="0" w:color="auto"/>
            </w:tcBorders>
            <w:shd w:val="clear" w:color="auto" w:fill="auto"/>
            <w:noWrap/>
            <w:vAlign w:val="center"/>
            <w:hideMark/>
          </w:tcPr>
          <w:p w14:paraId="7D5CE095" w14:textId="77777777" w:rsidR="000927FA" w:rsidRPr="00FA11BC" w:rsidRDefault="000927FA" w:rsidP="00917C08">
            <w:pPr>
              <w:jc w:val="right"/>
              <w:rPr>
                <w:rFonts w:ascii="Calibri" w:hAnsi="Calibri" w:cs="Calibri"/>
                <w:color w:val="000000"/>
                <w:sz w:val="16"/>
                <w:szCs w:val="16"/>
                <w:lang w:eastAsia="es-MX"/>
              </w:rPr>
            </w:pPr>
            <w:r w:rsidRPr="00FA11BC">
              <w:rPr>
                <w:rFonts w:ascii="Calibri" w:hAnsi="Calibri" w:cs="Calibri"/>
                <w:color w:val="000000"/>
                <w:sz w:val="16"/>
                <w:szCs w:val="16"/>
                <w:lang w:val="es-ES" w:eastAsia="es-MX"/>
              </w:rPr>
              <w:t> </w:t>
            </w:r>
          </w:p>
        </w:tc>
        <w:tc>
          <w:tcPr>
            <w:tcW w:w="1181" w:type="dxa"/>
            <w:tcBorders>
              <w:top w:val="nil"/>
              <w:left w:val="nil"/>
              <w:bottom w:val="single" w:sz="4" w:space="0" w:color="auto"/>
              <w:right w:val="single" w:sz="4" w:space="0" w:color="auto"/>
            </w:tcBorders>
            <w:shd w:val="clear" w:color="auto" w:fill="auto"/>
            <w:noWrap/>
            <w:vAlign w:val="center"/>
            <w:hideMark/>
          </w:tcPr>
          <w:p w14:paraId="6F20BFF1" w14:textId="77777777" w:rsidR="000927FA" w:rsidRPr="00FA11BC" w:rsidRDefault="000927FA" w:rsidP="00917C08">
            <w:pPr>
              <w:jc w:val="right"/>
              <w:rPr>
                <w:rFonts w:ascii="Calibri" w:hAnsi="Calibri" w:cs="Calibri"/>
                <w:color w:val="000000"/>
                <w:sz w:val="16"/>
                <w:szCs w:val="16"/>
                <w:lang w:eastAsia="es-MX"/>
              </w:rPr>
            </w:pPr>
            <w:r w:rsidRPr="00FA11BC">
              <w:rPr>
                <w:rFonts w:ascii="Calibri" w:hAnsi="Calibri" w:cs="Calibri"/>
                <w:color w:val="000000"/>
                <w:sz w:val="16"/>
                <w:szCs w:val="16"/>
                <w:lang w:val="es-ES" w:eastAsia="es-MX"/>
              </w:rPr>
              <w:t> </w:t>
            </w:r>
          </w:p>
        </w:tc>
      </w:tr>
      <w:tr w:rsidR="00AA4B47" w:rsidRPr="00FA11BC" w14:paraId="7A6E2062"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34B7C17B" w14:textId="77777777" w:rsidR="00AA4B47" w:rsidRPr="00FA11BC" w:rsidRDefault="00AA4B47" w:rsidP="00751D83">
            <w:pPr>
              <w:spacing w:after="240"/>
              <w:rPr>
                <w:rFonts w:ascii="Calibri" w:hAnsi="Calibri" w:cs="Calibri"/>
                <w:color w:val="000000"/>
                <w:sz w:val="16"/>
                <w:szCs w:val="16"/>
                <w:lang w:eastAsia="es-MX"/>
              </w:rPr>
            </w:pPr>
            <w:r w:rsidRPr="00FA11BC">
              <w:rPr>
                <w:rFonts w:ascii="Calibri" w:hAnsi="Calibri" w:cs="Calibri"/>
                <w:color w:val="000000"/>
                <w:sz w:val="16"/>
                <w:szCs w:val="16"/>
                <w:lang w:val="es-ES" w:eastAsia="es-MX"/>
              </w:rPr>
              <w:t xml:space="preserve">Equipo de cómputo </w:t>
            </w:r>
          </w:p>
        </w:tc>
        <w:tc>
          <w:tcPr>
            <w:tcW w:w="991" w:type="dxa"/>
            <w:tcBorders>
              <w:top w:val="nil"/>
              <w:left w:val="nil"/>
              <w:bottom w:val="single" w:sz="4" w:space="0" w:color="auto"/>
              <w:right w:val="single" w:sz="4" w:space="0" w:color="auto"/>
            </w:tcBorders>
            <w:shd w:val="clear" w:color="auto" w:fill="auto"/>
            <w:noWrap/>
            <w:vAlign w:val="center"/>
          </w:tcPr>
          <w:p w14:paraId="08866C58" w14:textId="77777777" w:rsidR="00AA4B47" w:rsidRPr="00D355B7" w:rsidRDefault="00AA4B47" w:rsidP="00751D83">
            <w:pPr>
              <w:spacing w:after="240"/>
              <w:jc w:val="center"/>
              <w:rPr>
                <w:rFonts w:ascii="Calibri" w:hAnsi="Calibri" w:cs="Calibri"/>
                <w:color w:val="000000"/>
                <w:sz w:val="16"/>
                <w:szCs w:val="16"/>
                <w:lang w:val="es-ES" w:eastAsia="es-MX"/>
              </w:rPr>
            </w:pPr>
            <w:r>
              <w:rPr>
                <w:rFonts w:ascii="Calibri" w:hAnsi="Calibri" w:cs="Calibri"/>
                <w:color w:val="000000"/>
                <w:sz w:val="16"/>
                <w:szCs w:val="16"/>
                <w:lang w:val="es-ES" w:eastAsia="es-MX"/>
              </w:rPr>
              <w:t>3,347,138</w:t>
            </w:r>
          </w:p>
        </w:tc>
        <w:tc>
          <w:tcPr>
            <w:tcW w:w="1154" w:type="dxa"/>
            <w:tcBorders>
              <w:top w:val="nil"/>
              <w:left w:val="nil"/>
              <w:bottom w:val="single" w:sz="4" w:space="0" w:color="auto"/>
              <w:right w:val="single" w:sz="4" w:space="0" w:color="auto"/>
            </w:tcBorders>
            <w:shd w:val="clear" w:color="auto" w:fill="auto"/>
            <w:noWrap/>
            <w:vAlign w:val="center"/>
          </w:tcPr>
          <w:p w14:paraId="27F72B96" w14:textId="52FE09B3" w:rsidR="00AA4B47" w:rsidRPr="002076EE" w:rsidRDefault="00682F3E" w:rsidP="00494888">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83,763</w:t>
            </w:r>
          </w:p>
        </w:tc>
        <w:tc>
          <w:tcPr>
            <w:tcW w:w="1240" w:type="dxa"/>
            <w:tcBorders>
              <w:top w:val="nil"/>
              <w:left w:val="nil"/>
              <w:bottom w:val="single" w:sz="4" w:space="0" w:color="auto"/>
              <w:right w:val="single" w:sz="4" w:space="0" w:color="auto"/>
            </w:tcBorders>
            <w:shd w:val="clear" w:color="auto" w:fill="auto"/>
            <w:noWrap/>
            <w:vAlign w:val="center"/>
          </w:tcPr>
          <w:p w14:paraId="504FD522" w14:textId="7FCC5FAE" w:rsidR="00AA4B47" w:rsidRPr="002076EE" w:rsidRDefault="00682F3E" w:rsidP="00494888">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2,981,756</w:t>
            </w:r>
          </w:p>
        </w:tc>
        <w:tc>
          <w:tcPr>
            <w:tcW w:w="1148" w:type="dxa"/>
            <w:tcBorders>
              <w:top w:val="nil"/>
              <w:left w:val="nil"/>
              <w:bottom w:val="single" w:sz="4" w:space="0" w:color="auto"/>
              <w:right w:val="single" w:sz="4" w:space="0" w:color="auto"/>
            </w:tcBorders>
            <w:shd w:val="clear" w:color="auto" w:fill="auto"/>
            <w:noWrap/>
            <w:vAlign w:val="center"/>
            <w:hideMark/>
          </w:tcPr>
          <w:p w14:paraId="21B069AC" w14:textId="39C02B89" w:rsidR="00AA4B47" w:rsidRPr="00D355B7" w:rsidRDefault="00AA4B47" w:rsidP="00751D83">
            <w:pPr>
              <w:spacing w:after="240"/>
              <w:jc w:val="center"/>
              <w:rPr>
                <w:rFonts w:ascii="Calibri" w:hAnsi="Calibri" w:cs="Calibri"/>
                <w:color w:val="000000"/>
                <w:sz w:val="16"/>
                <w:szCs w:val="16"/>
                <w:lang w:val="es-ES" w:eastAsia="es-MX"/>
              </w:rPr>
            </w:pPr>
            <w:r>
              <w:rPr>
                <w:rFonts w:ascii="Calibri" w:hAnsi="Calibri" w:cs="Calibri"/>
                <w:color w:val="000000"/>
                <w:sz w:val="16"/>
                <w:szCs w:val="16"/>
                <w:lang w:val="es-ES" w:eastAsia="es-MX"/>
              </w:rPr>
              <w:t>3,347,138</w:t>
            </w:r>
          </w:p>
        </w:tc>
        <w:tc>
          <w:tcPr>
            <w:tcW w:w="1213" w:type="dxa"/>
            <w:tcBorders>
              <w:top w:val="nil"/>
              <w:left w:val="nil"/>
              <w:bottom w:val="single" w:sz="4" w:space="0" w:color="auto"/>
              <w:right w:val="single" w:sz="4" w:space="0" w:color="auto"/>
            </w:tcBorders>
            <w:shd w:val="clear" w:color="auto" w:fill="auto"/>
            <w:noWrap/>
            <w:vAlign w:val="center"/>
            <w:hideMark/>
          </w:tcPr>
          <w:p w14:paraId="07D2A9AE" w14:textId="35B024D7" w:rsidR="00AA4B47" w:rsidRPr="002076EE" w:rsidRDefault="00AA4B47"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107,142</w:t>
            </w:r>
          </w:p>
        </w:tc>
        <w:tc>
          <w:tcPr>
            <w:tcW w:w="1181" w:type="dxa"/>
            <w:tcBorders>
              <w:top w:val="nil"/>
              <w:left w:val="nil"/>
              <w:bottom w:val="single" w:sz="4" w:space="0" w:color="auto"/>
              <w:right w:val="single" w:sz="4" w:space="0" w:color="auto"/>
            </w:tcBorders>
            <w:shd w:val="clear" w:color="auto" w:fill="auto"/>
            <w:noWrap/>
            <w:vAlign w:val="center"/>
            <w:hideMark/>
          </w:tcPr>
          <w:p w14:paraId="37C4228C" w14:textId="353951A7" w:rsidR="00AA4B47" w:rsidRPr="002076EE" w:rsidRDefault="00AA4B47"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2,638,911</w:t>
            </w:r>
          </w:p>
        </w:tc>
      </w:tr>
      <w:tr w:rsidR="00AA4B47" w:rsidRPr="00FA11BC" w14:paraId="6423BAAC"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6DDD5366" w14:textId="77777777" w:rsidR="00AA4B47" w:rsidRPr="00FA11BC" w:rsidRDefault="00AA4B47" w:rsidP="00751D83">
            <w:pPr>
              <w:spacing w:after="240"/>
              <w:rPr>
                <w:rFonts w:ascii="Calibri" w:hAnsi="Calibri" w:cs="Calibri"/>
                <w:color w:val="000000"/>
                <w:sz w:val="16"/>
                <w:szCs w:val="16"/>
                <w:lang w:eastAsia="es-MX"/>
              </w:rPr>
            </w:pPr>
            <w:r w:rsidRPr="00FA11BC">
              <w:rPr>
                <w:rFonts w:ascii="Calibri" w:hAnsi="Calibri" w:cs="Calibri"/>
                <w:color w:val="000000"/>
                <w:sz w:val="16"/>
                <w:szCs w:val="16"/>
                <w:lang w:val="es-ES" w:eastAsia="es-MX"/>
              </w:rPr>
              <w:t>Mobiliario y Equipo</w:t>
            </w:r>
          </w:p>
        </w:tc>
        <w:tc>
          <w:tcPr>
            <w:tcW w:w="991" w:type="dxa"/>
            <w:tcBorders>
              <w:top w:val="nil"/>
              <w:left w:val="nil"/>
              <w:bottom w:val="single" w:sz="4" w:space="0" w:color="auto"/>
              <w:right w:val="single" w:sz="4" w:space="0" w:color="auto"/>
            </w:tcBorders>
            <w:shd w:val="clear" w:color="auto" w:fill="auto"/>
            <w:noWrap/>
            <w:vAlign w:val="center"/>
          </w:tcPr>
          <w:p w14:paraId="5ED55D60" w14:textId="77777777" w:rsidR="00AA4B47" w:rsidRPr="00D355B7" w:rsidRDefault="00AA4B47" w:rsidP="00751D83">
            <w:pPr>
              <w:spacing w:after="240"/>
              <w:jc w:val="center"/>
              <w:rPr>
                <w:rFonts w:ascii="Calibri" w:hAnsi="Calibri" w:cs="Calibri"/>
                <w:color w:val="000000"/>
                <w:sz w:val="16"/>
                <w:szCs w:val="16"/>
                <w:lang w:val="es-ES" w:eastAsia="es-MX"/>
              </w:rPr>
            </w:pPr>
            <w:r>
              <w:rPr>
                <w:rFonts w:ascii="Calibri" w:hAnsi="Calibri" w:cs="Calibri"/>
                <w:color w:val="000000"/>
                <w:sz w:val="16"/>
                <w:szCs w:val="16"/>
                <w:lang w:val="es-ES" w:eastAsia="es-MX"/>
              </w:rPr>
              <w:t>1,192,353</w:t>
            </w:r>
          </w:p>
        </w:tc>
        <w:tc>
          <w:tcPr>
            <w:tcW w:w="1154" w:type="dxa"/>
            <w:tcBorders>
              <w:top w:val="nil"/>
              <w:left w:val="nil"/>
              <w:bottom w:val="single" w:sz="4" w:space="0" w:color="auto"/>
              <w:right w:val="single" w:sz="4" w:space="0" w:color="auto"/>
            </w:tcBorders>
            <w:shd w:val="clear" w:color="auto" w:fill="auto"/>
            <w:noWrap/>
            <w:vAlign w:val="center"/>
          </w:tcPr>
          <w:p w14:paraId="3A6C0650" w14:textId="73AC800F" w:rsidR="00AA4B47" w:rsidRPr="002076EE" w:rsidRDefault="00682F3E" w:rsidP="00494888">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15,301</w:t>
            </w:r>
          </w:p>
        </w:tc>
        <w:tc>
          <w:tcPr>
            <w:tcW w:w="1240" w:type="dxa"/>
            <w:tcBorders>
              <w:top w:val="nil"/>
              <w:left w:val="nil"/>
              <w:bottom w:val="single" w:sz="4" w:space="0" w:color="auto"/>
              <w:right w:val="single" w:sz="4" w:space="0" w:color="auto"/>
            </w:tcBorders>
            <w:shd w:val="clear" w:color="auto" w:fill="auto"/>
            <w:noWrap/>
            <w:vAlign w:val="center"/>
          </w:tcPr>
          <w:p w14:paraId="5D3B0E1E" w14:textId="467779A8" w:rsidR="00AA4B47" w:rsidRPr="002076EE" w:rsidRDefault="00682F3E" w:rsidP="00494888">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947,950</w:t>
            </w:r>
          </w:p>
        </w:tc>
        <w:tc>
          <w:tcPr>
            <w:tcW w:w="1148" w:type="dxa"/>
            <w:tcBorders>
              <w:top w:val="nil"/>
              <w:left w:val="nil"/>
              <w:bottom w:val="single" w:sz="4" w:space="0" w:color="auto"/>
              <w:right w:val="single" w:sz="4" w:space="0" w:color="auto"/>
            </w:tcBorders>
            <w:shd w:val="clear" w:color="auto" w:fill="auto"/>
            <w:noWrap/>
            <w:vAlign w:val="center"/>
            <w:hideMark/>
          </w:tcPr>
          <w:p w14:paraId="3D9973AF" w14:textId="1F8EB5CF" w:rsidR="00AA4B47" w:rsidRPr="00D355B7" w:rsidRDefault="00AA4B47" w:rsidP="00751D83">
            <w:pPr>
              <w:spacing w:after="240"/>
              <w:jc w:val="center"/>
              <w:rPr>
                <w:rFonts w:ascii="Calibri" w:hAnsi="Calibri" w:cs="Calibri"/>
                <w:color w:val="000000"/>
                <w:sz w:val="16"/>
                <w:szCs w:val="16"/>
                <w:lang w:val="es-ES" w:eastAsia="es-MX"/>
              </w:rPr>
            </w:pPr>
            <w:r>
              <w:rPr>
                <w:rFonts w:ascii="Calibri" w:hAnsi="Calibri" w:cs="Calibri"/>
                <w:color w:val="000000"/>
                <w:sz w:val="16"/>
                <w:szCs w:val="16"/>
                <w:lang w:val="es-ES" w:eastAsia="es-MX"/>
              </w:rPr>
              <w:t>1,192,353</w:t>
            </w:r>
          </w:p>
        </w:tc>
        <w:tc>
          <w:tcPr>
            <w:tcW w:w="1213" w:type="dxa"/>
            <w:tcBorders>
              <w:top w:val="nil"/>
              <w:left w:val="nil"/>
              <w:bottom w:val="single" w:sz="4" w:space="0" w:color="auto"/>
              <w:right w:val="single" w:sz="4" w:space="0" w:color="auto"/>
            </w:tcBorders>
            <w:shd w:val="clear" w:color="auto" w:fill="auto"/>
            <w:noWrap/>
            <w:vAlign w:val="center"/>
            <w:hideMark/>
          </w:tcPr>
          <w:p w14:paraId="42F7D1CC" w14:textId="2630A612" w:rsidR="00AA4B47" w:rsidRPr="002076EE" w:rsidRDefault="00AA4B47"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24,722</w:t>
            </w:r>
          </w:p>
        </w:tc>
        <w:tc>
          <w:tcPr>
            <w:tcW w:w="1181" w:type="dxa"/>
            <w:tcBorders>
              <w:top w:val="nil"/>
              <w:left w:val="nil"/>
              <w:bottom w:val="single" w:sz="4" w:space="0" w:color="auto"/>
              <w:right w:val="single" w:sz="4" w:space="0" w:color="auto"/>
            </w:tcBorders>
            <w:shd w:val="clear" w:color="auto" w:fill="auto"/>
            <w:noWrap/>
            <w:vAlign w:val="center"/>
            <w:hideMark/>
          </w:tcPr>
          <w:p w14:paraId="3838550E" w14:textId="7E3B5910" w:rsidR="00AA4B47" w:rsidRPr="002076EE" w:rsidRDefault="00AA4B47"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858,482</w:t>
            </w:r>
          </w:p>
        </w:tc>
      </w:tr>
      <w:tr w:rsidR="00AA4B47" w:rsidRPr="00FA11BC" w14:paraId="781E59F9"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49BD485A" w14:textId="77777777" w:rsidR="00AA4B47" w:rsidRPr="00FA11BC" w:rsidRDefault="00AA4B47" w:rsidP="00751D83">
            <w:pPr>
              <w:spacing w:after="240"/>
              <w:rPr>
                <w:rFonts w:ascii="Calibri" w:hAnsi="Calibri" w:cs="Calibri"/>
                <w:color w:val="000000"/>
                <w:sz w:val="16"/>
                <w:szCs w:val="16"/>
                <w:lang w:eastAsia="es-MX"/>
              </w:rPr>
            </w:pPr>
            <w:r w:rsidRPr="00FA11BC">
              <w:rPr>
                <w:rFonts w:ascii="Calibri" w:hAnsi="Calibri" w:cs="Calibri"/>
                <w:color w:val="000000"/>
                <w:sz w:val="16"/>
                <w:szCs w:val="16"/>
                <w:lang w:val="es-ES" w:eastAsia="es-MX"/>
              </w:rPr>
              <w:t>Equipo de administración</w:t>
            </w:r>
          </w:p>
        </w:tc>
        <w:tc>
          <w:tcPr>
            <w:tcW w:w="991" w:type="dxa"/>
            <w:tcBorders>
              <w:top w:val="nil"/>
              <w:left w:val="nil"/>
              <w:bottom w:val="single" w:sz="4" w:space="0" w:color="auto"/>
              <w:right w:val="single" w:sz="4" w:space="0" w:color="auto"/>
            </w:tcBorders>
            <w:shd w:val="clear" w:color="auto" w:fill="auto"/>
            <w:noWrap/>
            <w:vAlign w:val="center"/>
          </w:tcPr>
          <w:p w14:paraId="7D8D85CD" w14:textId="02691A6F" w:rsidR="00AA4B47" w:rsidRPr="00D355B7" w:rsidRDefault="00AA4B47" w:rsidP="00751D83">
            <w:pPr>
              <w:spacing w:after="240"/>
              <w:jc w:val="center"/>
              <w:rPr>
                <w:rFonts w:ascii="Calibri" w:hAnsi="Calibri" w:cs="Calibri"/>
                <w:color w:val="000000"/>
                <w:sz w:val="16"/>
                <w:szCs w:val="16"/>
                <w:lang w:val="es-ES" w:eastAsia="es-MX"/>
              </w:rPr>
            </w:pPr>
            <w:r>
              <w:rPr>
                <w:rFonts w:ascii="Calibri" w:hAnsi="Calibri" w:cs="Calibri"/>
                <w:color w:val="000000"/>
                <w:sz w:val="16"/>
                <w:szCs w:val="16"/>
                <w:lang w:val="es-ES" w:eastAsia="es-MX"/>
              </w:rPr>
              <w:t xml:space="preserve">  563,455</w:t>
            </w:r>
          </w:p>
        </w:tc>
        <w:tc>
          <w:tcPr>
            <w:tcW w:w="1154" w:type="dxa"/>
            <w:tcBorders>
              <w:top w:val="nil"/>
              <w:left w:val="nil"/>
              <w:bottom w:val="single" w:sz="4" w:space="0" w:color="auto"/>
              <w:right w:val="single" w:sz="4" w:space="0" w:color="auto"/>
            </w:tcBorders>
            <w:shd w:val="clear" w:color="auto" w:fill="auto"/>
            <w:noWrap/>
            <w:vAlign w:val="center"/>
          </w:tcPr>
          <w:p w14:paraId="3952F2E6" w14:textId="4F4DA813" w:rsidR="00AA4B47" w:rsidRPr="002076EE" w:rsidRDefault="00682F3E"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10,689</w:t>
            </w:r>
          </w:p>
        </w:tc>
        <w:tc>
          <w:tcPr>
            <w:tcW w:w="1240" w:type="dxa"/>
            <w:tcBorders>
              <w:top w:val="nil"/>
              <w:left w:val="nil"/>
              <w:bottom w:val="single" w:sz="4" w:space="0" w:color="auto"/>
              <w:right w:val="single" w:sz="4" w:space="0" w:color="auto"/>
            </w:tcBorders>
            <w:shd w:val="clear" w:color="auto" w:fill="auto"/>
            <w:noWrap/>
            <w:vAlign w:val="center"/>
          </w:tcPr>
          <w:p w14:paraId="3E3D2AE9" w14:textId="78A014A4" w:rsidR="00AA4B47" w:rsidRPr="002076EE" w:rsidRDefault="00682F3E" w:rsidP="00494888">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393,406</w:t>
            </w:r>
          </w:p>
        </w:tc>
        <w:tc>
          <w:tcPr>
            <w:tcW w:w="1148" w:type="dxa"/>
            <w:tcBorders>
              <w:top w:val="nil"/>
              <w:left w:val="nil"/>
              <w:bottom w:val="single" w:sz="4" w:space="0" w:color="auto"/>
              <w:right w:val="single" w:sz="4" w:space="0" w:color="auto"/>
            </w:tcBorders>
            <w:shd w:val="clear" w:color="auto" w:fill="auto"/>
            <w:noWrap/>
            <w:vAlign w:val="center"/>
            <w:hideMark/>
          </w:tcPr>
          <w:p w14:paraId="4BA3FFD1" w14:textId="0D95D483" w:rsidR="00AA4B47" w:rsidRPr="00D355B7" w:rsidRDefault="00AA4B47" w:rsidP="00751D83">
            <w:pPr>
              <w:spacing w:after="240"/>
              <w:jc w:val="center"/>
              <w:rPr>
                <w:rFonts w:ascii="Calibri" w:hAnsi="Calibri" w:cs="Calibri"/>
                <w:color w:val="000000"/>
                <w:sz w:val="16"/>
                <w:szCs w:val="16"/>
                <w:lang w:val="es-ES" w:eastAsia="es-MX"/>
              </w:rPr>
            </w:pPr>
            <w:r>
              <w:rPr>
                <w:rFonts w:ascii="Calibri" w:hAnsi="Calibri" w:cs="Calibri"/>
                <w:color w:val="000000"/>
                <w:sz w:val="16"/>
                <w:szCs w:val="16"/>
                <w:lang w:val="es-ES" w:eastAsia="es-MX"/>
              </w:rPr>
              <w:t xml:space="preserve">  551,172</w:t>
            </w:r>
          </w:p>
        </w:tc>
        <w:tc>
          <w:tcPr>
            <w:tcW w:w="1213" w:type="dxa"/>
            <w:tcBorders>
              <w:top w:val="nil"/>
              <w:left w:val="nil"/>
              <w:bottom w:val="single" w:sz="4" w:space="0" w:color="auto"/>
              <w:right w:val="single" w:sz="4" w:space="0" w:color="auto"/>
            </w:tcBorders>
            <w:shd w:val="clear" w:color="auto" w:fill="auto"/>
            <w:noWrap/>
            <w:vAlign w:val="center"/>
            <w:hideMark/>
          </w:tcPr>
          <w:p w14:paraId="6D99C03A" w14:textId="3920357E" w:rsidR="00AA4B47" w:rsidRPr="002076EE" w:rsidRDefault="00AA4B47"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13,095</w:t>
            </w:r>
          </w:p>
        </w:tc>
        <w:tc>
          <w:tcPr>
            <w:tcW w:w="1181" w:type="dxa"/>
            <w:tcBorders>
              <w:top w:val="nil"/>
              <w:left w:val="nil"/>
              <w:bottom w:val="single" w:sz="4" w:space="0" w:color="auto"/>
              <w:right w:val="single" w:sz="4" w:space="0" w:color="auto"/>
            </w:tcBorders>
            <w:shd w:val="clear" w:color="auto" w:fill="auto"/>
            <w:noWrap/>
            <w:vAlign w:val="center"/>
            <w:hideMark/>
          </w:tcPr>
          <w:p w14:paraId="3E705FF7" w14:textId="55905EF6" w:rsidR="00AA4B47" w:rsidRPr="002076EE" w:rsidRDefault="00AA4B47" w:rsidP="00751D83">
            <w:pPr>
              <w:spacing w:after="240"/>
              <w:jc w:val="right"/>
              <w:rPr>
                <w:rFonts w:ascii="Calibri" w:hAnsi="Calibri" w:cs="Calibri"/>
                <w:color w:val="000000"/>
                <w:sz w:val="16"/>
                <w:szCs w:val="16"/>
                <w:lang w:val="es-ES" w:eastAsia="es-MX"/>
              </w:rPr>
            </w:pPr>
            <w:r>
              <w:rPr>
                <w:rFonts w:ascii="Calibri" w:hAnsi="Calibri" w:cs="Calibri"/>
                <w:color w:val="000000"/>
                <w:sz w:val="16"/>
                <w:szCs w:val="16"/>
                <w:lang w:val="es-ES" w:eastAsia="es-MX"/>
              </w:rPr>
              <w:t>343,432</w:t>
            </w:r>
          </w:p>
        </w:tc>
      </w:tr>
      <w:tr w:rsidR="00AA4B47" w:rsidRPr="00FA11BC" w14:paraId="719D3258"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3F6E9E18" w14:textId="77777777" w:rsidR="00AA4B47" w:rsidRPr="00FA11BC" w:rsidRDefault="00AA4B47" w:rsidP="00751D83">
            <w:pPr>
              <w:spacing w:after="240"/>
              <w:rPr>
                <w:rFonts w:ascii="Calibri" w:hAnsi="Calibri" w:cs="Calibri"/>
                <w:b/>
                <w:bCs/>
                <w:color w:val="000000"/>
                <w:sz w:val="16"/>
                <w:szCs w:val="16"/>
                <w:lang w:eastAsia="es-MX"/>
              </w:rPr>
            </w:pPr>
            <w:r w:rsidRPr="00FA11BC">
              <w:rPr>
                <w:rFonts w:ascii="Calibri" w:hAnsi="Calibri" w:cs="Calibri"/>
                <w:b/>
                <w:bCs/>
                <w:color w:val="000000"/>
                <w:sz w:val="16"/>
                <w:szCs w:val="16"/>
                <w:lang w:val="es-ES" w:eastAsia="es-MX"/>
              </w:rPr>
              <w:t>Total Mobiliario y Equipo de Administración</w:t>
            </w:r>
          </w:p>
        </w:tc>
        <w:tc>
          <w:tcPr>
            <w:tcW w:w="991" w:type="dxa"/>
            <w:tcBorders>
              <w:top w:val="nil"/>
              <w:left w:val="nil"/>
              <w:bottom w:val="single" w:sz="4" w:space="0" w:color="auto"/>
              <w:right w:val="single" w:sz="4" w:space="0" w:color="auto"/>
            </w:tcBorders>
            <w:shd w:val="clear" w:color="auto" w:fill="auto"/>
            <w:noWrap/>
            <w:vAlign w:val="center"/>
          </w:tcPr>
          <w:p w14:paraId="11B3C348" w14:textId="6AD17E22" w:rsidR="00AA4B47" w:rsidRPr="001D1097" w:rsidRDefault="00AA4B47" w:rsidP="00751D83">
            <w:pPr>
              <w:spacing w:after="240"/>
              <w:jc w:val="center"/>
              <w:rPr>
                <w:rFonts w:ascii="Calibri" w:hAnsi="Calibri" w:cs="Calibri"/>
                <w:b/>
                <w:color w:val="000000"/>
                <w:sz w:val="16"/>
                <w:szCs w:val="16"/>
                <w:lang w:val="es-ES" w:eastAsia="es-MX"/>
              </w:rPr>
            </w:pPr>
            <w:r>
              <w:rPr>
                <w:rFonts w:ascii="Calibri" w:hAnsi="Calibri" w:cs="Calibri"/>
                <w:b/>
                <w:color w:val="000000"/>
                <w:sz w:val="16"/>
                <w:szCs w:val="16"/>
                <w:lang w:val="es-ES" w:eastAsia="es-MX"/>
              </w:rPr>
              <w:t>5,102,946</w:t>
            </w:r>
          </w:p>
        </w:tc>
        <w:tc>
          <w:tcPr>
            <w:tcW w:w="1154" w:type="dxa"/>
            <w:tcBorders>
              <w:top w:val="nil"/>
              <w:left w:val="nil"/>
              <w:bottom w:val="single" w:sz="4" w:space="0" w:color="auto"/>
              <w:right w:val="single" w:sz="4" w:space="0" w:color="auto"/>
            </w:tcBorders>
            <w:shd w:val="clear" w:color="auto" w:fill="auto"/>
            <w:noWrap/>
            <w:vAlign w:val="center"/>
          </w:tcPr>
          <w:p w14:paraId="38575C5A" w14:textId="6BCB197B" w:rsidR="00AA4B47" w:rsidRPr="001A26C8" w:rsidRDefault="00682F3E" w:rsidP="00751D83">
            <w:pPr>
              <w:spacing w:after="240"/>
              <w:jc w:val="right"/>
              <w:rPr>
                <w:rFonts w:ascii="Calibri" w:hAnsi="Calibri" w:cs="Calibri"/>
                <w:b/>
                <w:color w:val="000000"/>
                <w:sz w:val="16"/>
                <w:szCs w:val="16"/>
                <w:lang w:val="es-ES" w:eastAsia="es-MX"/>
              </w:rPr>
            </w:pPr>
            <w:r>
              <w:rPr>
                <w:rFonts w:ascii="Calibri" w:hAnsi="Calibri" w:cs="Calibri"/>
                <w:b/>
                <w:color w:val="000000"/>
                <w:sz w:val="16"/>
                <w:szCs w:val="16"/>
                <w:lang w:val="es-ES" w:eastAsia="es-MX"/>
              </w:rPr>
              <w:t>109,753</w:t>
            </w:r>
          </w:p>
        </w:tc>
        <w:tc>
          <w:tcPr>
            <w:tcW w:w="1240" w:type="dxa"/>
            <w:tcBorders>
              <w:top w:val="nil"/>
              <w:left w:val="nil"/>
              <w:bottom w:val="single" w:sz="4" w:space="0" w:color="auto"/>
              <w:right w:val="single" w:sz="4" w:space="0" w:color="auto"/>
            </w:tcBorders>
            <w:shd w:val="clear" w:color="auto" w:fill="auto"/>
            <w:noWrap/>
            <w:vAlign w:val="center"/>
          </w:tcPr>
          <w:p w14:paraId="0A7EAF35" w14:textId="7BF828F8" w:rsidR="00AA4B47" w:rsidRPr="001A26C8" w:rsidRDefault="00682F3E" w:rsidP="00494888">
            <w:pPr>
              <w:spacing w:after="240"/>
              <w:jc w:val="right"/>
              <w:rPr>
                <w:rFonts w:ascii="Calibri" w:hAnsi="Calibri" w:cs="Calibri"/>
                <w:b/>
                <w:color w:val="000000"/>
                <w:sz w:val="16"/>
                <w:szCs w:val="16"/>
                <w:lang w:val="es-ES" w:eastAsia="es-MX"/>
              </w:rPr>
            </w:pPr>
            <w:r>
              <w:rPr>
                <w:rFonts w:ascii="Calibri" w:hAnsi="Calibri" w:cs="Calibri"/>
                <w:b/>
                <w:color w:val="000000"/>
                <w:sz w:val="16"/>
                <w:szCs w:val="16"/>
                <w:lang w:val="es-ES" w:eastAsia="es-MX"/>
              </w:rPr>
              <w:t>4,323,111</w:t>
            </w:r>
          </w:p>
        </w:tc>
        <w:tc>
          <w:tcPr>
            <w:tcW w:w="1148" w:type="dxa"/>
            <w:tcBorders>
              <w:top w:val="nil"/>
              <w:left w:val="nil"/>
              <w:bottom w:val="single" w:sz="4" w:space="0" w:color="auto"/>
              <w:right w:val="single" w:sz="4" w:space="0" w:color="auto"/>
            </w:tcBorders>
            <w:shd w:val="clear" w:color="auto" w:fill="auto"/>
            <w:noWrap/>
            <w:vAlign w:val="center"/>
            <w:hideMark/>
          </w:tcPr>
          <w:p w14:paraId="391434CF" w14:textId="41E03981" w:rsidR="00AA4B47" w:rsidRPr="001D1097" w:rsidRDefault="00AA4B47" w:rsidP="00751D83">
            <w:pPr>
              <w:spacing w:after="240"/>
              <w:jc w:val="center"/>
              <w:rPr>
                <w:rFonts w:ascii="Calibri" w:hAnsi="Calibri" w:cs="Calibri"/>
                <w:b/>
                <w:color w:val="000000"/>
                <w:sz w:val="16"/>
                <w:szCs w:val="16"/>
                <w:lang w:val="es-ES" w:eastAsia="es-MX"/>
              </w:rPr>
            </w:pPr>
            <w:r>
              <w:rPr>
                <w:rFonts w:ascii="Calibri" w:hAnsi="Calibri" w:cs="Calibri"/>
                <w:b/>
                <w:color w:val="000000"/>
                <w:sz w:val="16"/>
                <w:szCs w:val="16"/>
                <w:lang w:val="es-ES" w:eastAsia="es-MX"/>
              </w:rPr>
              <w:t>5,090,663</w:t>
            </w:r>
          </w:p>
        </w:tc>
        <w:tc>
          <w:tcPr>
            <w:tcW w:w="1213" w:type="dxa"/>
            <w:tcBorders>
              <w:top w:val="nil"/>
              <w:left w:val="nil"/>
              <w:bottom w:val="single" w:sz="4" w:space="0" w:color="auto"/>
              <w:right w:val="single" w:sz="4" w:space="0" w:color="auto"/>
            </w:tcBorders>
            <w:shd w:val="clear" w:color="auto" w:fill="auto"/>
            <w:noWrap/>
            <w:vAlign w:val="center"/>
            <w:hideMark/>
          </w:tcPr>
          <w:p w14:paraId="573AB7A6" w14:textId="08581059" w:rsidR="00AA4B47" w:rsidRPr="001A26C8" w:rsidRDefault="00AA4B47" w:rsidP="00751D83">
            <w:pPr>
              <w:spacing w:after="240"/>
              <w:jc w:val="right"/>
              <w:rPr>
                <w:rFonts w:ascii="Calibri" w:hAnsi="Calibri" w:cs="Calibri"/>
                <w:b/>
                <w:color w:val="000000"/>
                <w:sz w:val="16"/>
                <w:szCs w:val="16"/>
                <w:lang w:val="es-ES" w:eastAsia="es-MX"/>
              </w:rPr>
            </w:pPr>
            <w:r>
              <w:rPr>
                <w:rFonts w:ascii="Calibri" w:hAnsi="Calibri" w:cs="Calibri"/>
                <w:b/>
                <w:color w:val="000000"/>
                <w:sz w:val="16"/>
                <w:szCs w:val="16"/>
                <w:lang w:val="es-ES" w:eastAsia="es-MX"/>
              </w:rPr>
              <w:t>144,959</w:t>
            </w:r>
          </w:p>
        </w:tc>
        <w:tc>
          <w:tcPr>
            <w:tcW w:w="1181" w:type="dxa"/>
            <w:tcBorders>
              <w:top w:val="nil"/>
              <w:left w:val="nil"/>
              <w:bottom w:val="single" w:sz="4" w:space="0" w:color="auto"/>
              <w:right w:val="single" w:sz="4" w:space="0" w:color="auto"/>
            </w:tcBorders>
            <w:shd w:val="clear" w:color="auto" w:fill="auto"/>
            <w:noWrap/>
            <w:vAlign w:val="center"/>
            <w:hideMark/>
          </w:tcPr>
          <w:p w14:paraId="02A43BF7" w14:textId="537B39E5" w:rsidR="00AA4B47" w:rsidRPr="001A26C8" w:rsidRDefault="00AA4B47" w:rsidP="00751D83">
            <w:pPr>
              <w:spacing w:after="240"/>
              <w:jc w:val="right"/>
              <w:rPr>
                <w:rFonts w:ascii="Calibri" w:hAnsi="Calibri" w:cs="Calibri"/>
                <w:b/>
                <w:color w:val="000000"/>
                <w:sz w:val="16"/>
                <w:szCs w:val="16"/>
                <w:lang w:val="es-ES" w:eastAsia="es-MX"/>
              </w:rPr>
            </w:pPr>
            <w:r>
              <w:rPr>
                <w:rFonts w:ascii="Calibri" w:hAnsi="Calibri" w:cs="Calibri"/>
                <w:b/>
                <w:color w:val="000000"/>
                <w:sz w:val="16"/>
                <w:szCs w:val="16"/>
                <w:lang w:val="es-ES" w:eastAsia="es-MX"/>
              </w:rPr>
              <w:t>3,840,825</w:t>
            </w:r>
          </w:p>
        </w:tc>
      </w:tr>
      <w:tr w:rsidR="00AA4B47" w:rsidRPr="00DA215D" w14:paraId="2D4A1E94"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36A13BFA" w14:textId="77777777" w:rsidR="00AA4B47" w:rsidRPr="00DA215D" w:rsidRDefault="00AA4B47" w:rsidP="00751D83">
            <w:pPr>
              <w:rPr>
                <w:rFonts w:ascii="Calibri" w:hAnsi="Calibri" w:cs="Calibri"/>
                <w:b/>
                <w:color w:val="000000"/>
                <w:sz w:val="16"/>
                <w:szCs w:val="16"/>
                <w:u w:val="single"/>
                <w:lang w:eastAsia="es-MX"/>
              </w:rPr>
            </w:pPr>
            <w:r w:rsidRPr="00DA215D">
              <w:rPr>
                <w:rFonts w:ascii="Calibri" w:hAnsi="Calibri" w:cs="Calibri"/>
                <w:b/>
                <w:color w:val="000000"/>
                <w:sz w:val="16"/>
                <w:szCs w:val="16"/>
                <w:u w:val="single"/>
                <w:lang w:val="es-ES" w:eastAsia="es-MX"/>
              </w:rPr>
              <w:t xml:space="preserve">Mobiliario y Equipo Educacional y Recreativo </w:t>
            </w:r>
          </w:p>
        </w:tc>
        <w:tc>
          <w:tcPr>
            <w:tcW w:w="991" w:type="dxa"/>
            <w:tcBorders>
              <w:top w:val="nil"/>
              <w:left w:val="nil"/>
              <w:bottom w:val="single" w:sz="4" w:space="0" w:color="auto"/>
              <w:right w:val="single" w:sz="4" w:space="0" w:color="auto"/>
            </w:tcBorders>
            <w:shd w:val="clear" w:color="auto" w:fill="auto"/>
            <w:noWrap/>
            <w:vAlign w:val="center"/>
          </w:tcPr>
          <w:p w14:paraId="6286C6DA" w14:textId="77777777" w:rsidR="00AA4B47" w:rsidRPr="00DA215D" w:rsidRDefault="00AA4B47" w:rsidP="00751D83">
            <w:pPr>
              <w:jc w:val="center"/>
              <w:rPr>
                <w:rFonts w:ascii="Calibri" w:hAnsi="Calibri" w:cs="Calibri"/>
                <w:b/>
                <w:color w:val="000000"/>
                <w:sz w:val="16"/>
                <w:szCs w:val="16"/>
                <w:lang w:eastAsia="es-MX"/>
              </w:rPr>
            </w:pPr>
          </w:p>
        </w:tc>
        <w:tc>
          <w:tcPr>
            <w:tcW w:w="1154" w:type="dxa"/>
            <w:tcBorders>
              <w:top w:val="nil"/>
              <w:left w:val="nil"/>
              <w:bottom w:val="single" w:sz="4" w:space="0" w:color="auto"/>
              <w:right w:val="single" w:sz="4" w:space="0" w:color="auto"/>
            </w:tcBorders>
            <w:shd w:val="clear" w:color="auto" w:fill="auto"/>
            <w:noWrap/>
            <w:vAlign w:val="center"/>
          </w:tcPr>
          <w:p w14:paraId="67877BA6" w14:textId="4758FDD7" w:rsidR="00AA4B47" w:rsidRPr="00DA215D" w:rsidRDefault="00AA4B47" w:rsidP="00751D83">
            <w:pPr>
              <w:jc w:val="center"/>
              <w:rPr>
                <w:rFonts w:ascii="Calibri" w:hAnsi="Calibri" w:cs="Calibri"/>
                <w:b/>
                <w:color w:val="000000"/>
                <w:sz w:val="16"/>
                <w:szCs w:val="16"/>
                <w:lang w:eastAsia="es-MX"/>
              </w:rPr>
            </w:pPr>
          </w:p>
        </w:tc>
        <w:tc>
          <w:tcPr>
            <w:tcW w:w="1240" w:type="dxa"/>
            <w:tcBorders>
              <w:top w:val="nil"/>
              <w:left w:val="nil"/>
              <w:bottom w:val="single" w:sz="4" w:space="0" w:color="auto"/>
              <w:right w:val="single" w:sz="4" w:space="0" w:color="auto"/>
            </w:tcBorders>
            <w:shd w:val="clear" w:color="auto" w:fill="auto"/>
            <w:noWrap/>
            <w:vAlign w:val="center"/>
          </w:tcPr>
          <w:p w14:paraId="539F8311" w14:textId="77777777" w:rsidR="00AA4B47" w:rsidRPr="00DA215D" w:rsidRDefault="00AA4B47" w:rsidP="00751D83">
            <w:pPr>
              <w:jc w:val="right"/>
              <w:rPr>
                <w:rFonts w:ascii="Calibri" w:hAnsi="Calibri" w:cs="Calibri"/>
                <w:b/>
                <w:color w:val="000000"/>
                <w:sz w:val="16"/>
                <w:szCs w:val="16"/>
                <w:lang w:eastAsia="es-MX"/>
              </w:rPr>
            </w:pPr>
          </w:p>
        </w:tc>
        <w:tc>
          <w:tcPr>
            <w:tcW w:w="1148" w:type="dxa"/>
            <w:tcBorders>
              <w:top w:val="nil"/>
              <w:left w:val="nil"/>
              <w:bottom w:val="single" w:sz="4" w:space="0" w:color="auto"/>
              <w:right w:val="single" w:sz="4" w:space="0" w:color="auto"/>
            </w:tcBorders>
            <w:shd w:val="clear" w:color="auto" w:fill="auto"/>
            <w:noWrap/>
            <w:vAlign w:val="center"/>
            <w:hideMark/>
          </w:tcPr>
          <w:p w14:paraId="2974155E" w14:textId="77777777" w:rsidR="00AA4B47" w:rsidRPr="00DA215D" w:rsidRDefault="00AA4B47" w:rsidP="00751D83">
            <w:pPr>
              <w:jc w:val="center"/>
              <w:rPr>
                <w:rFonts w:ascii="Calibri" w:hAnsi="Calibri" w:cs="Calibri"/>
                <w:b/>
                <w:color w:val="000000"/>
                <w:sz w:val="16"/>
                <w:szCs w:val="16"/>
                <w:lang w:eastAsia="es-MX"/>
              </w:rPr>
            </w:pPr>
          </w:p>
        </w:tc>
        <w:tc>
          <w:tcPr>
            <w:tcW w:w="1213" w:type="dxa"/>
            <w:tcBorders>
              <w:top w:val="nil"/>
              <w:left w:val="nil"/>
              <w:bottom w:val="single" w:sz="4" w:space="0" w:color="auto"/>
              <w:right w:val="single" w:sz="4" w:space="0" w:color="auto"/>
            </w:tcBorders>
            <w:shd w:val="clear" w:color="auto" w:fill="auto"/>
            <w:noWrap/>
            <w:vAlign w:val="center"/>
            <w:hideMark/>
          </w:tcPr>
          <w:p w14:paraId="65648A18" w14:textId="77777777" w:rsidR="00AA4B47" w:rsidRPr="00DA215D" w:rsidRDefault="00AA4B47" w:rsidP="00751D83">
            <w:pPr>
              <w:jc w:val="right"/>
              <w:rPr>
                <w:rFonts w:ascii="Calibri" w:hAnsi="Calibri" w:cs="Calibri"/>
                <w:b/>
                <w:color w:val="000000"/>
                <w:sz w:val="16"/>
                <w:szCs w:val="16"/>
                <w:lang w:eastAsia="es-MX"/>
              </w:rPr>
            </w:pPr>
          </w:p>
        </w:tc>
        <w:tc>
          <w:tcPr>
            <w:tcW w:w="1181" w:type="dxa"/>
            <w:tcBorders>
              <w:top w:val="nil"/>
              <w:left w:val="nil"/>
              <w:bottom w:val="single" w:sz="4" w:space="0" w:color="auto"/>
              <w:right w:val="single" w:sz="4" w:space="0" w:color="auto"/>
            </w:tcBorders>
            <w:shd w:val="clear" w:color="auto" w:fill="auto"/>
            <w:noWrap/>
            <w:vAlign w:val="center"/>
            <w:hideMark/>
          </w:tcPr>
          <w:p w14:paraId="5D12977B" w14:textId="77777777" w:rsidR="00AA4B47" w:rsidRPr="00DA215D" w:rsidRDefault="00AA4B47" w:rsidP="00751D83">
            <w:pPr>
              <w:jc w:val="right"/>
              <w:rPr>
                <w:rFonts w:ascii="Calibri" w:hAnsi="Calibri" w:cs="Calibri"/>
                <w:b/>
                <w:color w:val="000000"/>
                <w:sz w:val="16"/>
                <w:szCs w:val="16"/>
                <w:lang w:eastAsia="es-MX"/>
              </w:rPr>
            </w:pPr>
          </w:p>
        </w:tc>
      </w:tr>
      <w:tr w:rsidR="00AA4B47" w:rsidRPr="00FA11BC" w14:paraId="4346ED0B"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0F83E5E4" w14:textId="77777777" w:rsidR="00AA4B47" w:rsidRPr="00FA11BC" w:rsidRDefault="00AA4B47" w:rsidP="00751D83">
            <w:pPr>
              <w:spacing w:after="240"/>
              <w:rPr>
                <w:rFonts w:ascii="Calibri" w:hAnsi="Calibri" w:cs="Calibri"/>
                <w:color w:val="000000"/>
                <w:sz w:val="16"/>
                <w:szCs w:val="16"/>
                <w:lang w:eastAsia="es-MX"/>
              </w:rPr>
            </w:pPr>
            <w:r w:rsidRPr="00FA11BC">
              <w:rPr>
                <w:rFonts w:ascii="Calibri" w:hAnsi="Calibri" w:cs="Calibri"/>
                <w:color w:val="000000"/>
                <w:sz w:val="16"/>
                <w:szCs w:val="16"/>
                <w:lang w:val="es-ES" w:eastAsia="es-MX"/>
              </w:rPr>
              <w:t xml:space="preserve">Equipos y aparatos audiovisuales </w:t>
            </w:r>
          </w:p>
        </w:tc>
        <w:tc>
          <w:tcPr>
            <w:tcW w:w="991" w:type="dxa"/>
            <w:tcBorders>
              <w:top w:val="nil"/>
              <w:left w:val="nil"/>
              <w:bottom w:val="single" w:sz="4" w:space="0" w:color="auto"/>
              <w:right w:val="single" w:sz="4" w:space="0" w:color="auto"/>
            </w:tcBorders>
            <w:shd w:val="clear" w:color="auto" w:fill="auto"/>
            <w:noWrap/>
            <w:vAlign w:val="center"/>
          </w:tcPr>
          <w:p w14:paraId="5217124D" w14:textId="4BC5B313" w:rsidR="00AA4B47" w:rsidRPr="00FA11BC" w:rsidRDefault="00AA4B47" w:rsidP="00751D83">
            <w:pPr>
              <w:spacing w:after="240"/>
              <w:jc w:val="center"/>
              <w:rPr>
                <w:rFonts w:ascii="Calibri" w:hAnsi="Calibri" w:cs="Calibri"/>
                <w:color w:val="000000"/>
                <w:sz w:val="16"/>
                <w:szCs w:val="16"/>
                <w:lang w:eastAsia="es-MX"/>
              </w:rPr>
            </w:pPr>
            <w:r>
              <w:rPr>
                <w:rFonts w:ascii="Calibri" w:hAnsi="Calibri" w:cs="Calibri"/>
                <w:color w:val="000000"/>
                <w:sz w:val="16"/>
                <w:szCs w:val="16"/>
                <w:lang w:eastAsia="es-MX"/>
              </w:rPr>
              <w:t>268,612</w:t>
            </w:r>
          </w:p>
        </w:tc>
        <w:tc>
          <w:tcPr>
            <w:tcW w:w="1154" w:type="dxa"/>
            <w:tcBorders>
              <w:top w:val="nil"/>
              <w:left w:val="nil"/>
              <w:bottom w:val="single" w:sz="4" w:space="0" w:color="auto"/>
              <w:right w:val="single" w:sz="4" w:space="0" w:color="auto"/>
            </w:tcBorders>
            <w:shd w:val="clear" w:color="auto" w:fill="auto"/>
            <w:noWrap/>
            <w:vAlign w:val="center"/>
          </w:tcPr>
          <w:p w14:paraId="5A25EFD5" w14:textId="3F0D76B8" w:rsidR="00AA4B47" w:rsidRPr="00FA11BC" w:rsidRDefault="00FE101B" w:rsidP="00494888">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6,100</w:t>
            </w:r>
          </w:p>
        </w:tc>
        <w:tc>
          <w:tcPr>
            <w:tcW w:w="1240" w:type="dxa"/>
            <w:tcBorders>
              <w:top w:val="nil"/>
              <w:left w:val="nil"/>
              <w:bottom w:val="single" w:sz="4" w:space="0" w:color="auto"/>
              <w:right w:val="single" w:sz="4" w:space="0" w:color="auto"/>
            </w:tcBorders>
            <w:shd w:val="clear" w:color="auto" w:fill="auto"/>
            <w:noWrap/>
            <w:vAlign w:val="center"/>
          </w:tcPr>
          <w:p w14:paraId="7C6EB2BD" w14:textId="72E874C8" w:rsidR="00AA4B47" w:rsidRPr="00FA11BC" w:rsidRDefault="00FE101B" w:rsidP="00494888">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210,978</w:t>
            </w:r>
          </w:p>
        </w:tc>
        <w:tc>
          <w:tcPr>
            <w:tcW w:w="1148" w:type="dxa"/>
            <w:tcBorders>
              <w:top w:val="nil"/>
              <w:left w:val="nil"/>
              <w:bottom w:val="single" w:sz="4" w:space="0" w:color="auto"/>
              <w:right w:val="single" w:sz="4" w:space="0" w:color="auto"/>
            </w:tcBorders>
            <w:shd w:val="clear" w:color="auto" w:fill="auto"/>
            <w:noWrap/>
            <w:vAlign w:val="center"/>
            <w:hideMark/>
          </w:tcPr>
          <w:p w14:paraId="3DCC003C" w14:textId="07BAC0D5" w:rsidR="00AA4B47" w:rsidRPr="00FA11BC" w:rsidRDefault="00AA4B47" w:rsidP="00751D83">
            <w:pPr>
              <w:spacing w:after="240"/>
              <w:jc w:val="center"/>
              <w:rPr>
                <w:rFonts w:ascii="Calibri" w:hAnsi="Calibri" w:cs="Calibri"/>
                <w:color w:val="000000"/>
                <w:sz w:val="16"/>
                <w:szCs w:val="16"/>
                <w:lang w:eastAsia="es-MX"/>
              </w:rPr>
            </w:pPr>
            <w:r>
              <w:rPr>
                <w:rFonts w:ascii="Calibri" w:hAnsi="Calibri" w:cs="Calibri"/>
                <w:color w:val="000000"/>
                <w:sz w:val="16"/>
                <w:szCs w:val="16"/>
                <w:lang w:eastAsia="es-MX"/>
              </w:rPr>
              <w:t>259,604</w:t>
            </w:r>
          </w:p>
        </w:tc>
        <w:tc>
          <w:tcPr>
            <w:tcW w:w="1213" w:type="dxa"/>
            <w:tcBorders>
              <w:top w:val="nil"/>
              <w:left w:val="nil"/>
              <w:bottom w:val="single" w:sz="4" w:space="0" w:color="auto"/>
              <w:right w:val="single" w:sz="4" w:space="0" w:color="auto"/>
            </w:tcBorders>
            <w:shd w:val="clear" w:color="auto" w:fill="auto"/>
            <w:noWrap/>
            <w:vAlign w:val="center"/>
            <w:hideMark/>
          </w:tcPr>
          <w:p w14:paraId="5631D623" w14:textId="4A7CF1A3" w:rsidR="00AA4B47" w:rsidRPr="00FA11BC" w:rsidRDefault="00AA4B47" w:rsidP="00751D83">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5,980</w:t>
            </w:r>
          </w:p>
        </w:tc>
        <w:tc>
          <w:tcPr>
            <w:tcW w:w="1181" w:type="dxa"/>
            <w:tcBorders>
              <w:top w:val="nil"/>
              <w:left w:val="nil"/>
              <w:bottom w:val="single" w:sz="4" w:space="0" w:color="auto"/>
              <w:right w:val="single" w:sz="4" w:space="0" w:color="auto"/>
            </w:tcBorders>
            <w:shd w:val="clear" w:color="auto" w:fill="auto"/>
            <w:noWrap/>
            <w:vAlign w:val="center"/>
            <w:hideMark/>
          </w:tcPr>
          <w:p w14:paraId="50F0DC79" w14:textId="08FED0B4" w:rsidR="00AA4B47" w:rsidRPr="00FA11BC" w:rsidRDefault="00AA4B47" w:rsidP="00751D83">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186,939</w:t>
            </w:r>
          </w:p>
        </w:tc>
      </w:tr>
      <w:tr w:rsidR="00AA4B47" w:rsidRPr="00FA11BC" w14:paraId="048981B9"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130085BB" w14:textId="77777777" w:rsidR="00AA4B47" w:rsidRPr="00FA11BC" w:rsidRDefault="00AA4B47" w:rsidP="00751D83">
            <w:pPr>
              <w:spacing w:after="240"/>
              <w:rPr>
                <w:rFonts w:ascii="Calibri" w:hAnsi="Calibri" w:cs="Calibri"/>
                <w:color w:val="000000"/>
                <w:sz w:val="16"/>
                <w:szCs w:val="16"/>
                <w:lang w:eastAsia="es-MX"/>
              </w:rPr>
            </w:pPr>
            <w:r w:rsidRPr="00FA11BC">
              <w:rPr>
                <w:rFonts w:ascii="Calibri" w:hAnsi="Calibri" w:cs="Calibri"/>
                <w:color w:val="000000"/>
                <w:sz w:val="16"/>
                <w:szCs w:val="16"/>
                <w:lang w:val="es-ES" w:eastAsia="es-MX"/>
              </w:rPr>
              <w:t>Cámaras fotográficas y de video</w:t>
            </w:r>
          </w:p>
        </w:tc>
        <w:tc>
          <w:tcPr>
            <w:tcW w:w="991" w:type="dxa"/>
            <w:tcBorders>
              <w:top w:val="nil"/>
              <w:left w:val="nil"/>
              <w:bottom w:val="single" w:sz="4" w:space="0" w:color="auto"/>
              <w:right w:val="single" w:sz="4" w:space="0" w:color="auto"/>
            </w:tcBorders>
            <w:shd w:val="clear" w:color="auto" w:fill="auto"/>
            <w:noWrap/>
            <w:vAlign w:val="center"/>
          </w:tcPr>
          <w:p w14:paraId="16171C65" w14:textId="77777777" w:rsidR="00AA4B47" w:rsidRPr="00FA11BC" w:rsidRDefault="00AA4B47" w:rsidP="00751D83">
            <w:pPr>
              <w:spacing w:after="240"/>
              <w:jc w:val="center"/>
              <w:rPr>
                <w:rFonts w:ascii="Calibri" w:hAnsi="Calibri" w:cs="Calibri"/>
                <w:color w:val="000000"/>
                <w:sz w:val="16"/>
                <w:szCs w:val="16"/>
                <w:lang w:eastAsia="es-MX"/>
              </w:rPr>
            </w:pPr>
            <w:r>
              <w:rPr>
                <w:rFonts w:ascii="Calibri" w:hAnsi="Calibri" w:cs="Calibri"/>
                <w:color w:val="000000"/>
                <w:sz w:val="16"/>
                <w:szCs w:val="16"/>
                <w:lang w:eastAsia="es-MX"/>
              </w:rPr>
              <w:t>110,384</w:t>
            </w:r>
          </w:p>
        </w:tc>
        <w:tc>
          <w:tcPr>
            <w:tcW w:w="1154" w:type="dxa"/>
            <w:tcBorders>
              <w:top w:val="nil"/>
              <w:left w:val="nil"/>
              <w:bottom w:val="single" w:sz="4" w:space="0" w:color="auto"/>
              <w:right w:val="single" w:sz="4" w:space="0" w:color="auto"/>
            </w:tcBorders>
            <w:shd w:val="clear" w:color="auto" w:fill="auto"/>
            <w:noWrap/>
            <w:vAlign w:val="center"/>
          </w:tcPr>
          <w:p w14:paraId="0FA910C8" w14:textId="07FAF0A9" w:rsidR="00AA4B47" w:rsidRPr="00FA11BC" w:rsidRDefault="00FE101B" w:rsidP="00751D83">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2,079</w:t>
            </w:r>
          </w:p>
        </w:tc>
        <w:tc>
          <w:tcPr>
            <w:tcW w:w="1240" w:type="dxa"/>
            <w:tcBorders>
              <w:top w:val="nil"/>
              <w:left w:val="nil"/>
              <w:bottom w:val="single" w:sz="4" w:space="0" w:color="auto"/>
              <w:right w:val="single" w:sz="4" w:space="0" w:color="auto"/>
            </w:tcBorders>
            <w:shd w:val="clear" w:color="auto" w:fill="auto"/>
            <w:noWrap/>
            <w:vAlign w:val="center"/>
          </w:tcPr>
          <w:p w14:paraId="63F58413" w14:textId="15453764" w:rsidR="00AA4B47" w:rsidRPr="00FA11BC" w:rsidRDefault="00FE101B" w:rsidP="00494888">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48,418</w:t>
            </w:r>
          </w:p>
        </w:tc>
        <w:tc>
          <w:tcPr>
            <w:tcW w:w="1148" w:type="dxa"/>
            <w:tcBorders>
              <w:top w:val="nil"/>
              <w:left w:val="nil"/>
              <w:bottom w:val="single" w:sz="4" w:space="0" w:color="auto"/>
              <w:right w:val="single" w:sz="4" w:space="0" w:color="auto"/>
            </w:tcBorders>
            <w:shd w:val="clear" w:color="auto" w:fill="auto"/>
            <w:noWrap/>
            <w:vAlign w:val="center"/>
            <w:hideMark/>
          </w:tcPr>
          <w:p w14:paraId="5CD8A850" w14:textId="39739CD5" w:rsidR="00AA4B47" w:rsidRPr="00FA11BC" w:rsidRDefault="00AA4B47" w:rsidP="00751D83">
            <w:pPr>
              <w:spacing w:after="240"/>
              <w:jc w:val="center"/>
              <w:rPr>
                <w:rFonts w:ascii="Calibri" w:hAnsi="Calibri" w:cs="Calibri"/>
                <w:color w:val="000000"/>
                <w:sz w:val="16"/>
                <w:szCs w:val="16"/>
                <w:lang w:eastAsia="es-MX"/>
              </w:rPr>
            </w:pPr>
            <w:r>
              <w:rPr>
                <w:rFonts w:ascii="Calibri" w:hAnsi="Calibri" w:cs="Calibri"/>
                <w:color w:val="000000"/>
                <w:sz w:val="16"/>
                <w:szCs w:val="16"/>
                <w:lang w:eastAsia="es-MX"/>
              </w:rPr>
              <w:t>110,384</w:t>
            </w:r>
          </w:p>
        </w:tc>
        <w:tc>
          <w:tcPr>
            <w:tcW w:w="1213" w:type="dxa"/>
            <w:tcBorders>
              <w:top w:val="nil"/>
              <w:left w:val="nil"/>
              <w:bottom w:val="single" w:sz="4" w:space="0" w:color="auto"/>
              <w:right w:val="single" w:sz="4" w:space="0" w:color="auto"/>
            </w:tcBorders>
            <w:shd w:val="clear" w:color="auto" w:fill="auto"/>
            <w:noWrap/>
            <w:vAlign w:val="center"/>
            <w:hideMark/>
          </w:tcPr>
          <w:p w14:paraId="7EBDF5FA" w14:textId="7996A25E" w:rsidR="00AA4B47" w:rsidRPr="00FA11BC" w:rsidRDefault="00AA4B47" w:rsidP="00751D83">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2,629</w:t>
            </w:r>
          </w:p>
        </w:tc>
        <w:tc>
          <w:tcPr>
            <w:tcW w:w="1181" w:type="dxa"/>
            <w:tcBorders>
              <w:top w:val="nil"/>
              <w:left w:val="nil"/>
              <w:bottom w:val="single" w:sz="4" w:space="0" w:color="auto"/>
              <w:right w:val="single" w:sz="4" w:space="0" w:color="auto"/>
            </w:tcBorders>
            <w:shd w:val="clear" w:color="auto" w:fill="auto"/>
            <w:noWrap/>
            <w:vAlign w:val="center"/>
            <w:hideMark/>
          </w:tcPr>
          <w:p w14:paraId="58926DC2" w14:textId="00ECC2B6" w:rsidR="00AA4B47" w:rsidRPr="00FA11BC" w:rsidRDefault="00AA4B47" w:rsidP="00751D83">
            <w:pPr>
              <w:spacing w:after="240"/>
              <w:jc w:val="right"/>
              <w:rPr>
                <w:rFonts w:ascii="Calibri" w:hAnsi="Calibri" w:cs="Calibri"/>
                <w:color w:val="000000"/>
                <w:sz w:val="16"/>
                <w:szCs w:val="16"/>
                <w:lang w:eastAsia="es-MX"/>
              </w:rPr>
            </w:pPr>
            <w:r>
              <w:rPr>
                <w:rFonts w:ascii="Calibri" w:hAnsi="Calibri" w:cs="Calibri"/>
                <w:color w:val="000000"/>
                <w:sz w:val="16"/>
                <w:szCs w:val="16"/>
                <w:lang w:eastAsia="es-MX"/>
              </w:rPr>
              <w:t>38,451</w:t>
            </w:r>
          </w:p>
        </w:tc>
      </w:tr>
      <w:tr w:rsidR="00AA4B47" w:rsidRPr="00FA11BC" w14:paraId="6B0E2E45" w14:textId="77777777" w:rsidTr="008C3DF0">
        <w:trPr>
          <w:trHeight w:val="280"/>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2A424C4F" w14:textId="77777777" w:rsidR="00AA4B47" w:rsidRPr="00FA11BC" w:rsidRDefault="00AA4B47" w:rsidP="00751D83">
            <w:pPr>
              <w:spacing w:after="240"/>
              <w:rPr>
                <w:rFonts w:ascii="Calibri" w:hAnsi="Calibri" w:cs="Calibri"/>
                <w:b/>
                <w:bCs/>
                <w:color w:val="000000"/>
                <w:sz w:val="16"/>
                <w:szCs w:val="16"/>
                <w:lang w:eastAsia="es-MX"/>
              </w:rPr>
            </w:pPr>
            <w:r w:rsidRPr="00FA11BC">
              <w:rPr>
                <w:rFonts w:ascii="Calibri" w:hAnsi="Calibri" w:cs="Calibri"/>
                <w:b/>
                <w:bCs/>
                <w:color w:val="000000"/>
                <w:sz w:val="16"/>
                <w:szCs w:val="16"/>
                <w:lang w:val="es-ES" w:eastAsia="es-MX"/>
              </w:rPr>
              <w:t>Total Mobiliario y Equipo educacional y recreativo</w:t>
            </w:r>
          </w:p>
        </w:tc>
        <w:tc>
          <w:tcPr>
            <w:tcW w:w="991" w:type="dxa"/>
            <w:tcBorders>
              <w:top w:val="nil"/>
              <w:left w:val="nil"/>
              <w:bottom w:val="single" w:sz="4" w:space="0" w:color="auto"/>
              <w:right w:val="single" w:sz="4" w:space="0" w:color="auto"/>
            </w:tcBorders>
            <w:shd w:val="clear" w:color="auto" w:fill="auto"/>
            <w:noWrap/>
            <w:vAlign w:val="center"/>
          </w:tcPr>
          <w:p w14:paraId="4C762BB8" w14:textId="4E40F5AD" w:rsidR="00AA4B47" w:rsidRPr="00FA11BC" w:rsidRDefault="00AA4B47" w:rsidP="00751D83">
            <w:pPr>
              <w:spacing w:after="240"/>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378,996</w:t>
            </w:r>
          </w:p>
        </w:tc>
        <w:tc>
          <w:tcPr>
            <w:tcW w:w="1154" w:type="dxa"/>
            <w:tcBorders>
              <w:top w:val="nil"/>
              <w:left w:val="nil"/>
              <w:bottom w:val="single" w:sz="4" w:space="0" w:color="auto"/>
              <w:right w:val="single" w:sz="4" w:space="0" w:color="auto"/>
            </w:tcBorders>
            <w:shd w:val="clear" w:color="auto" w:fill="auto"/>
            <w:noWrap/>
            <w:vAlign w:val="center"/>
          </w:tcPr>
          <w:p w14:paraId="6C781472" w14:textId="0CDBD1F6" w:rsidR="00AA4B47" w:rsidRPr="00FA11BC" w:rsidRDefault="00FE101B" w:rsidP="00494888">
            <w:pPr>
              <w:spacing w:after="240"/>
              <w:jc w:val="right"/>
              <w:rPr>
                <w:rFonts w:ascii="Calibri" w:hAnsi="Calibri" w:cs="Calibri"/>
                <w:b/>
                <w:bCs/>
                <w:color w:val="000000"/>
                <w:sz w:val="16"/>
                <w:szCs w:val="16"/>
                <w:lang w:eastAsia="es-MX"/>
              </w:rPr>
            </w:pPr>
            <w:r>
              <w:rPr>
                <w:rFonts w:ascii="Calibri" w:hAnsi="Calibri" w:cs="Calibri"/>
                <w:b/>
                <w:bCs/>
                <w:color w:val="000000"/>
                <w:sz w:val="16"/>
                <w:szCs w:val="16"/>
                <w:lang w:eastAsia="es-MX"/>
              </w:rPr>
              <w:t>8,180</w:t>
            </w:r>
          </w:p>
        </w:tc>
        <w:tc>
          <w:tcPr>
            <w:tcW w:w="1240" w:type="dxa"/>
            <w:tcBorders>
              <w:top w:val="nil"/>
              <w:left w:val="nil"/>
              <w:bottom w:val="single" w:sz="4" w:space="0" w:color="auto"/>
              <w:right w:val="single" w:sz="4" w:space="0" w:color="auto"/>
            </w:tcBorders>
            <w:shd w:val="clear" w:color="auto" w:fill="auto"/>
            <w:noWrap/>
            <w:vAlign w:val="center"/>
          </w:tcPr>
          <w:p w14:paraId="55B55B1D" w14:textId="0952F577" w:rsidR="00AA4B47" w:rsidRPr="00FA11BC" w:rsidRDefault="00FE101B" w:rsidP="00751D83">
            <w:pPr>
              <w:spacing w:after="240"/>
              <w:jc w:val="right"/>
              <w:rPr>
                <w:rFonts w:ascii="Calibri" w:hAnsi="Calibri" w:cs="Calibri"/>
                <w:b/>
                <w:bCs/>
                <w:color w:val="000000"/>
                <w:sz w:val="16"/>
                <w:szCs w:val="16"/>
                <w:lang w:eastAsia="es-MX"/>
              </w:rPr>
            </w:pPr>
            <w:r>
              <w:rPr>
                <w:rFonts w:ascii="Calibri" w:hAnsi="Calibri" w:cs="Calibri"/>
                <w:b/>
                <w:bCs/>
                <w:color w:val="000000"/>
                <w:sz w:val="16"/>
                <w:szCs w:val="16"/>
                <w:lang w:eastAsia="es-MX"/>
              </w:rPr>
              <w:t>259,396</w:t>
            </w:r>
          </w:p>
        </w:tc>
        <w:tc>
          <w:tcPr>
            <w:tcW w:w="1148" w:type="dxa"/>
            <w:tcBorders>
              <w:top w:val="nil"/>
              <w:left w:val="nil"/>
              <w:bottom w:val="single" w:sz="4" w:space="0" w:color="auto"/>
              <w:right w:val="single" w:sz="4" w:space="0" w:color="auto"/>
            </w:tcBorders>
            <w:shd w:val="clear" w:color="auto" w:fill="auto"/>
            <w:noWrap/>
            <w:vAlign w:val="center"/>
            <w:hideMark/>
          </w:tcPr>
          <w:p w14:paraId="2975518F" w14:textId="2BBD3462" w:rsidR="00AA4B47" w:rsidRPr="00FA11BC" w:rsidRDefault="00AA4B47" w:rsidP="00751D83">
            <w:pPr>
              <w:spacing w:after="240"/>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369,988</w:t>
            </w:r>
          </w:p>
        </w:tc>
        <w:tc>
          <w:tcPr>
            <w:tcW w:w="1213" w:type="dxa"/>
            <w:tcBorders>
              <w:top w:val="nil"/>
              <w:left w:val="nil"/>
              <w:bottom w:val="single" w:sz="4" w:space="0" w:color="auto"/>
              <w:right w:val="single" w:sz="4" w:space="0" w:color="auto"/>
            </w:tcBorders>
            <w:shd w:val="clear" w:color="auto" w:fill="auto"/>
            <w:noWrap/>
            <w:vAlign w:val="center"/>
            <w:hideMark/>
          </w:tcPr>
          <w:p w14:paraId="14C6B59E" w14:textId="5BD55BC3" w:rsidR="00AA4B47" w:rsidRPr="00FA11BC" w:rsidRDefault="00AA4B47" w:rsidP="00751D83">
            <w:pPr>
              <w:spacing w:after="240"/>
              <w:jc w:val="right"/>
              <w:rPr>
                <w:rFonts w:ascii="Calibri" w:hAnsi="Calibri" w:cs="Calibri"/>
                <w:b/>
                <w:bCs/>
                <w:color w:val="000000"/>
                <w:sz w:val="16"/>
                <w:szCs w:val="16"/>
                <w:lang w:eastAsia="es-MX"/>
              </w:rPr>
            </w:pPr>
            <w:r>
              <w:rPr>
                <w:rFonts w:ascii="Calibri" w:hAnsi="Calibri" w:cs="Calibri"/>
                <w:b/>
                <w:bCs/>
                <w:color w:val="000000"/>
                <w:sz w:val="16"/>
                <w:szCs w:val="16"/>
                <w:lang w:eastAsia="es-MX"/>
              </w:rPr>
              <w:t>8,609</w:t>
            </w:r>
          </w:p>
        </w:tc>
        <w:tc>
          <w:tcPr>
            <w:tcW w:w="1181" w:type="dxa"/>
            <w:tcBorders>
              <w:top w:val="nil"/>
              <w:left w:val="nil"/>
              <w:bottom w:val="single" w:sz="4" w:space="0" w:color="auto"/>
              <w:right w:val="single" w:sz="4" w:space="0" w:color="auto"/>
            </w:tcBorders>
            <w:shd w:val="clear" w:color="auto" w:fill="auto"/>
            <w:noWrap/>
            <w:vAlign w:val="center"/>
            <w:hideMark/>
          </w:tcPr>
          <w:p w14:paraId="263219A2" w14:textId="3E87F28F" w:rsidR="00AA4B47" w:rsidRPr="00FA11BC" w:rsidRDefault="00AA4B47" w:rsidP="00751D83">
            <w:pPr>
              <w:spacing w:after="240"/>
              <w:jc w:val="right"/>
              <w:rPr>
                <w:rFonts w:ascii="Calibri" w:hAnsi="Calibri" w:cs="Calibri"/>
                <w:b/>
                <w:bCs/>
                <w:color w:val="000000"/>
                <w:sz w:val="16"/>
                <w:szCs w:val="16"/>
                <w:lang w:eastAsia="es-MX"/>
              </w:rPr>
            </w:pPr>
            <w:r>
              <w:rPr>
                <w:rFonts w:ascii="Calibri" w:hAnsi="Calibri" w:cs="Calibri"/>
                <w:b/>
                <w:bCs/>
                <w:color w:val="000000"/>
                <w:sz w:val="16"/>
                <w:szCs w:val="16"/>
                <w:lang w:eastAsia="es-MX"/>
              </w:rPr>
              <w:t>225,390</w:t>
            </w:r>
          </w:p>
        </w:tc>
      </w:tr>
      <w:tr w:rsidR="00AA4B47" w:rsidRPr="00D355B7" w14:paraId="67F8C2E8"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1A1205C7" w14:textId="77777777" w:rsidR="00AA4B47" w:rsidRPr="00D355B7" w:rsidRDefault="00AA4B47" w:rsidP="00751D83">
            <w:pPr>
              <w:rPr>
                <w:rFonts w:ascii="Calibri" w:hAnsi="Calibri" w:cs="Calibri"/>
                <w:b/>
                <w:color w:val="000000"/>
                <w:sz w:val="16"/>
                <w:szCs w:val="16"/>
                <w:lang w:eastAsia="es-MX"/>
              </w:rPr>
            </w:pPr>
            <w:r w:rsidRPr="00D355B7">
              <w:rPr>
                <w:rFonts w:ascii="Calibri" w:hAnsi="Calibri" w:cs="Calibri"/>
                <w:b/>
                <w:color w:val="000000"/>
                <w:sz w:val="16"/>
                <w:szCs w:val="16"/>
                <w:lang w:val="es-ES" w:eastAsia="es-MX"/>
              </w:rPr>
              <w:t>Vehículos y Equipo de transporte</w:t>
            </w:r>
          </w:p>
        </w:tc>
        <w:tc>
          <w:tcPr>
            <w:tcW w:w="991" w:type="dxa"/>
            <w:tcBorders>
              <w:top w:val="nil"/>
              <w:left w:val="nil"/>
              <w:bottom w:val="single" w:sz="4" w:space="0" w:color="auto"/>
              <w:right w:val="single" w:sz="4" w:space="0" w:color="auto"/>
            </w:tcBorders>
            <w:shd w:val="clear" w:color="auto" w:fill="auto"/>
            <w:noWrap/>
            <w:vAlign w:val="center"/>
          </w:tcPr>
          <w:p w14:paraId="40746EBF" w14:textId="77777777" w:rsidR="00AA4B47" w:rsidRPr="00D355B7" w:rsidRDefault="00AA4B47" w:rsidP="00751D83">
            <w:pPr>
              <w:jc w:val="center"/>
              <w:rPr>
                <w:rFonts w:ascii="Calibri" w:hAnsi="Calibri" w:cs="Calibri"/>
                <w:b/>
                <w:color w:val="000000"/>
                <w:sz w:val="16"/>
                <w:szCs w:val="16"/>
                <w:lang w:eastAsia="es-MX"/>
              </w:rPr>
            </w:pPr>
            <w:r>
              <w:rPr>
                <w:rFonts w:ascii="Calibri" w:hAnsi="Calibri" w:cs="Calibri"/>
                <w:b/>
                <w:color w:val="000000"/>
                <w:sz w:val="16"/>
                <w:szCs w:val="16"/>
                <w:lang w:eastAsia="es-MX"/>
              </w:rPr>
              <w:t>741,236</w:t>
            </w:r>
          </w:p>
        </w:tc>
        <w:tc>
          <w:tcPr>
            <w:tcW w:w="1154" w:type="dxa"/>
            <w:tcBorders>
              <w:top w:val="nil"/>
              <w:left w:val="nil"/>
              <w:bottom w:val="single" w:sz="4" w:space="0" w:color="auto"/>
              <w:right w:val="single" w:sz="4" w:space="0" w:color="auto"/>
            </w:tcBorders>
            <w:shd w:val="clear" w:color="auto" w:fill="auto"/>
            <w:noWrap/>
            <w:vAlign w:val="center"/>
          </w:tcPr>
          <w:p w14:paraId="4DC96BDA" w14:textId="2096D4E0" w:rsidR="00AA4B47" w:rsidRPr="00D355B7" w:rsidRDefault="00FE101B" w:rsidP="00494888">
            <w:pPr>
              <w:jc w:val="right"/>
              <w:rPr>
                <w:rFonts w:ascii="Calibri" w:hAnsi="Calibri" w:cs="Calibri"/>
                <w:b/>
                <w:color w:val="000000"/>
                <w:sz w:val="16"/>
                <w:szCs w:val="16"/>
                <w:lang w:eastAsia="es-MX"/>
              </w:rPr>
            </w:pPr>
            <w:r>
              <w:rPr>
                <w:rFonts w:ascii="Calibri" w:hAnsi="Calibri" w:cs="Calibri"/>
                <w:b/>
                <w:color w:val="000000"/>
                <w:sz w:val="16"/>
                <w:szCs w:val="16"/>
                <w:lang w:eastAsia="es-MX"/>
              </w:rPr>
              <w:t>7,126</w:t>
            </w:r>
          </w:p>
        </w:tc>
        <w:tc>
          <w:tcPr>
            <w:tcW w:w="1240" w:type="dxa"/>
            <w:tcBorders>
              <w:top w:val="nil"/>
              <w:left w:val="nil"/>
              <w:bottom w:val="single" w:sz="4" w:space="0" w:color="auto"/>
              <w:right w:val="single" w:sz="4" w:space="0" w:color="auto"/>
            </w:tcBorders>
            <w:shd w:val="clear" w:color="auto" w:fill="auto"/>
            <w:noWrap/>
            <w:vAlign w:val="center"/>
          </w:tcPr>
          <w:p w14:paraId="433B7B90" w14:textId="4234CB36" w:rsidR="00AA4B47" w:rsidRPr="00D355B7" w:rsidRDefault="00FE101B" w:rsidP="00494888">
            <w:pPr>
              <w:jc w:val="right"/>
              <w:rPr>
                <w:rFonts w:ascii="Calibri" w:hAnsi="Calibri" w:cs="Calibri"/>
                <w:b/>
                <w:color w:val="000000"/>
                <w:sz w:val="16"/>
                <w:szCs w:val="16"/>
                <w:lang w:eastAsia="es-MX"/>
              </w:rPr>
            </w:pPr>
            <w:r>
              <w:rPr>
                <w:rFonts w:ascii="Calibri" w:hAnsi="Calibri" w:cs="Calibri"/>
                <w:b/>
                <w:color w:val="000000"/>
                <w:sz w:val="16"/>
                <w:szCs w:val="16"/>
                <w:lang w:eastAsia="es-MX"/>
              </w:rPr>
              <w:t>662,854</w:t>
            </w:r>
          </w:p>
        </w:tc>
        <w:tc>
          <w:tcPr>
            <w:tcW w:w="1148" w:type="dxa"/>
            <w:tcBorders>
              <w:top w:val="nil"/>
              <w:left w:val="nil"/>
              <w:bottom w:val="single" w:sz="4" w:space="0" w:color="auto"/>
              <w:right w:val="single" w:sz="4" w:space="0" w:color="auto"/>
            </w:tcBorders>
            <w:shd w:val="clear" w:color="auto" w:fill="auto"/>
            <w:noWrap/>
            <w:vAlign w:val="center"/>
            <w:hideMark/>
          </w:tcPr>
          <w:p w14:paraId="5C001655" w14:textId="11BB021E" w:rsidR="00AA4B47" w:rsidRPr="00D355B7" w:rsidRDefault="00AA4B47" w:rsidP="00751D83">
            <w:pPr>
              <w:jc w:val="center"/>
              <w:rPr>
                <w:rFonts w:ascii="Calibri" w:hAnsi="Calibri" w:cs="Calibri"/>
                <w:b/>
                <w:color w:val="000000"/>
                <w:sz w:val="16"/>
                <w:szCs w:val="16"/>
                <w:lang w:eastAsia="es-MX"/>
              </w:rPr>
            </w:pPr>
            <w:r>
              <w:rPr>
                <w:rFonts w:ascii="Calibri" w:hAnsi="Calibri" w:cs="Calibri"/>
                <w:b/>
                <w:color w:val="000000"/>
                <w:sz w:val="16"/>
                <w:szCs w:val="16"/>
                <w:lang w:eastAsia="es-MX"/>
              </w:rPr>
              <w:t>741,236</w:t>
            </w:r>
          </w:p>
        </w:tc>
        <w:tc>
          <w:tcPr>
            <w:tcW w:w="1213" w:type="dxa"/>
            <w:tcBorders>
              <w:top w:val="nil"/>
              <w:left w:val="nil"/>
              <w:bottom w:val="single" w:sz="4" w:space="0" w:color="auto"/>
              <w:right w:val="single" w:sz="4" w:space="0" w:color="auto"/>
            </w:tcBorders>
            <w:shd w:val="clear" w:color="auto" w:fill="auto"/>
            <w:noWrap/>
            <w:vAlign w:val="center"/>
            <w:hideMark/>
          </w:tcPr>
          <w:p w14:paraId="0A659E9D" w14:textId="7A3FC316" w:rsidR="00AA4B47" w:rsidRPr="00D355B7" w:rsidRDefault="00AA4B47" w:rsidP="00751D83">
            <w:pPr>
              <w:jc w:val="right"/>
              <w:rPr>
                <w:rFonts w:ascii="Calibri" w:hAnsi="Calibri" w:cs="Calibri"/>
                <w:b/>
                <w:color w:val="000000"/>
                <w:sz w:val="16"/>
                <w:szCs w:val="16"/>
                <w:lang w:eastAsia="es-MX"/>
              </w:rPr>
            </w:pPr>
            <w:r>
              <w:rPr>
                <w:rFonts w:ascii="Calibri" w:hAnsi="Calibri" w:cs="Calibri"/>
                <w:b/>
                <w:color w:val="000000"/>
                <w:sz w:val="16"/>
                <w:szCs w:val="16"/>
                <w:lang w:eastAsia="es-MX"/>
              </w:rPr>
              <w:t>7,126</w:t>
            </w:r>
          </w:p>
        </w:tc>
        <w:tc>
          <w:tcPr>
            <w:tcW w:w="1181" w:type="dxa"/>
            <w:tcBorders>
              <w:top w:val="nil"/>
              <w:left w:val="nil"/>
              <w:bottom w:val="single" w:sz="4" w:space="0" w:color="auto"/>
              <w:right w:val="single" w:sz="4" w:space="0" w:color="auto"/>
            </w:tcBorders>
            <w:shd w:val="clear" w:color="auto" w:fill="auto"/>
            <w:noWrap/>
            <w:vAlign w:val="center"/>
            <w:hideMark/>
          </w:tcPr>
          <w:p w14:paraId="77829771" w14:textId="653B3EC2" w:rsidR="00AA4B47" w:rsidRPr="00D355B7" w:rsidRDefault="00AA4B47" w:rsidP="00751D83">
            <w:pPr>
              <w:jc w:val="right"/>
              <w:rPr>
                <w:rFonts w:ascii="Calibri" w:hAnsi="Calibri" w:cs="Calibri"/>
                <w:b/>
                <w:color w:val="000000"/>
                <w:sz w:val="16"/>
                <w:szCs w:val="16"/>
                <w:lang w:eastAsia="es-MX"/>
              </w:rPr>
            </w:pPr>
            <w:r>
              <w:rPr>
                <w:rFonts w:ascii="Calibri" w:hAnsi="Calibri" w:cs="Calibri"/>
                <w:b/>
                <w:color w:val="000000"/>
                <w:sz w:val="16"/>
                <w:szCs w:val="16"/>
                <w:lang w:eastAsia="es-MX"/>
              </w:rPr>
              <w:t>634,352</w:t>
            </w:r>
          </w:p>
        </w:tc>
      </w:tr>
      <w:tr w:rsidR="00AA4B47" w:rsidRPr="00FA11BC" w14:paraId="6341840A" w14:textId="77777777" w:rsidTr="008C3DF0">
        <w:trPr>
          <w:trHeight w:val="463"/>
          <w:jc w:val="center"/>
        </w:trPr>
        <w:tc>
          <w:tcPr>
            <w:tcW w:w="4085" w:type="dxa"/>
            <w:tcBorders>
              <w:top w:val="nil"/>
              <w:left w:val="single" w:sz="4" w:space="0" w:color="auto"/>
              <w:bottom w:val="single" w:sz="4" w:space="0" w:color="auto"/>
              <w:right w:val="single" w:sz="4" w:space="0" w:color="auto"/>
            </w:tcBorders>
            <w:shd w:val="clear" w:color="auto" w:fill="auto"/>
            <w:noWrap/>
            <w:vAlign w:val="bottom"/>
          </w:tcPr>
          <w:p w14:paraId="4D5A3E09" w14:textId="77777777" w:rsidR="00AA4B47" w:rsidRPr="00FA11BC" w:rsidRDefault="00AA4B47" w:rsidP="00751D83">
            <w:pPr>
              <w:rPr>
                <w:rFonts w:ascii="Calibri" w:hAnsi="Calibri" w:cs="Calibri"/>
                <w:color w:val="000000"/>
                <w:sz w:val="16"/>
                <w:szCs w:val="16"/>
                <w:lang w:val="es-ES" w:eastAsia="es-MX"/>
              </w:rPr>
            </w:pPr>
            <w:r>
              <w:rPr>
                <w:rFonts w:ascii="Calibri" w:hAnsi="Calibri" w:cs="Calibri"/>
                <w:b/>
                <w:color w:val="000000"/>
                <w:sz w:val="16"/>
                <w:szCs w:val="16"/>
                <w:u w:val="single"/>
                <w:lang w:val="es-ES" w:eastAsia="es-MX"/>
              </w:rPr>
              <w:t>Maquinaria, otros equipos y herramienta</w:t>
            </w:r>
          </w:p>
        </w:tc>
        <w:tc>
          <w:tcPr>
            <w:tcW w:w="991" w:type="dxa"/>
            <w:tcBorders>
              <w:top w:val="nil"/>
              <w:left w:val="nil"/>
              <w:bottom w:val="single" w:sz="4" w:space="0" w:color="auto"/>
              <w:right w:val="single" w:sz="4" w:space="0" w:color="auto"/>
            </w:tcBorders>
            <w:shd w:val="clear" w:color="auto" w:fill="auto"/>
            <w:noWrap/>
            <w:vAlign w:val="center"/>
          </w:tcPr>
          <w:p w14:paraId="1A0AAD7F" w14:textId="77777777" w:rsidR="00AA4B47" w:rsidRPr="00FA11BC" w:rsidRDefault="00AA4B47" w:rsidP="00751D83">
            <w:pPr>
              <w:jc w:val="center"/>
              <w:rPr>
                <w:rFonts w:ascii="Calibri" w:hAnsi="Calibri" w:cs="Calibri"/>
                <w:color w:val="000000"/>
                <w:sz w:val="16"/>
                <w:szCs w:val="16"/>
                <w:lang w:eastAsia="es-MX"/>
              </w:rPr>
            </w:pPr>
          </w:p>
        </w:tc>
        <w:tc>
          <w:tcPr>
            <w:tcW w:w="1154" w:type="dxa"/>
            <w:tcBorders>
              <w:top w:val="nil"/>
              <w:left w:val="nil"/>
              <w:bottom w:val="single" w:sz="4" w:space="0" w:color="auto"/>
              <w:right w:val="single" w:sz="4" w:space="0" w:color="auto"/>
            </w:tcBorders>
            <w:shd w:val="clear" w:color="auto" w:fill="auto"/>
            <w:noWrap/>
            <w:vAlign w:val="center"/>
          </w:tcPr>
          <w:p w14:paraId="26AEACE4" w14:textId="77777777" w:rsidR="00AA4B47" w:rsidRPr="00FA11BC" w:rsidRDefault="00AA4B47" w:rsidP="00751D83">
            <w:pPr>
              <w:jc w:val="right"/>
              <w:rPr>
                <w:rFonts w:ascii="Calibri" w:hAnsi="Calibri" w:cs="Calibri"/>
                <w:color w:val="000000"/>
                <w:sz w:val="16"/>
                <w:szCs w:val="16"/>
                <w:lang w:eastAsia="es-MX"/>
              </w:rPr>
            </w:pPr>
          </w:p>
        </w:tc>
        <w:tc>
          <w:tcPr>
            <w:tcW w:w="1240" w:type="dxa"/>
            <w:tcBorders>
              <w:top w:val="nil"/>
              <w:left w:val="nil"/>
              <w:bottom w:val="single" w:sz="4" w:space="0" w:color="auto"/>
              <w:right w:val="single" w:sz="4" w:space="0" w:color="auto"/>
            </w:tcBorders>
            <w:shd w:val="clear" w:color="auto" w:fill="auto"/>
            <w:noWrap/>
            <w:vAlign w:val="center"/>
          </w:tcPr>
          <w:p w14:paraId="162B72CF" w14:textId="77777777" w:rsidR="00AA4B47" w:rsidRPr="00FA11BC" w:rsidRDefault="00AA4B47" w:rsidP="00751D83">
            <w:pPr>
              <w:jc w:val="right"/>
              <w:rPr>
                <w:rFonts w:ascii="Calibri" w:hAnsi="Calibri" w:cs="Calibri"/>
                <w:color w:val="000000"/>
                <w:sz w:val="16"/>
                <w:szCs w:val="16"/>
                <w:lang w:eastAsia="es-MX"/>
              </w:rPr>
            </w:pPr>
          </w:p>
        </w:tc>
        <w:tc>
          <w:tcPr>
            <w:tcW w:w="1148" w:type="dxa"/>
            <w:tcBorders>
              <w:top w:val="nil"/>
              <w:left w:val="nil"/>
              <w:bottom w:val="single" w:sz="4" w:space="0" w:color="auto"/>
              <w:right w:val="single" w:sz="4" w:space="0" w:color="auto"/>
            </w:tcBorders>
            <w:shd w:val="clear" w:color="auto" w:fill="auto"/>
            <w:noWrap/>
            <w:vAlign w:val="center"/>
          </w:tcPr>
          <w:p w14:paraId="1BE029B9" w14:textId="77777777" w:rsidR="00AA4B47" w:rsidRPr="00FA11BC" w:rsidRDefault="00AA4B47" w:rsidP="00751D83">
            <w:pPr>
              <w:jc w:val="center"/>
              <w:rPr>
                <w:rFonts w:ascii="Calibri" w:hAnsi="Calibri" w:cs="Calibri"/>
                <w:color w:val="000000"/>
                <w:sz w:val="16"/>
                <w:szCs w:val="16"/>
                <w:lang w:eastAsia="es-MX"/>
              </w:rPr>
            </w:pPr>
          </w:p>
        </w:tc>
        <w:tc>
          <w:tcPr>
            <w:tcW w:w="1213" w:type="dxa"/>
            <w:tcBorders>
              <w:top w:val="nil"/>
              <w:left w:val="nil"/>
              <w:bottom w:val="single" w:sz="4" w:space="0" w:color="auto"/>
              <w:right w:val="single" w:sz="4" w:space="0" w:color="auto"/>
            </w:tcBorders>
            <w:shd w:val="clear" w:color="auto" w:fill="auto"/>
            <w:noWrap/>
            <w:vAlign w:val="center"/>
          </w:tcPr>
          <w:p w14:paraId="01AD4C5E" w14:textId="77777777" w:rsidR="00AA4B47" w:rsidRPr="00FA11BC" w:rsidRDefault="00AA4B47" w:rsidP="00751D83">
            <w:pPr>
              <w:jc w:val="right"/>
              <w:rPr>
                <w:rFonts w:ascii="Calibri" w:hAnsi="Calibri" w:cs="Calibri"/>
                <w:color w:val="000000"/>
                <w:sz w:val="16"/>
                <w:szCs w:val="16"/>
                <w:lang w:eastAsia="es-MX"/>
              </w:rPr>
            </w:pPr>
          </w:p>
        </w:tc>
        <w:tc>
          <w:tcPr>
            <w:tcW w:w="1181" w:type="dxa"/>
            <w:tcBorders>
              <w:top w:val="nil"/>
              <w:left w:val="nil"/>
              <w:bottom w:val="single" w:sz="4" w:space="0" w:color="auto"/>
              <w:right w:val="single" w:sz="4" w:space="0" w:color="auto"/>
            </w:tcBorders>
            <w:shd w:val="clear" w:color="auto" w:fill="auto"/>
            <w:noWrap/>
            <w:vAlign w:val="center"/>
          </w:tcPr>
          <w:p w14:paraId="7057616D" w14:textId="77777777" w:rsidR="00AA4B47" w:rsidRPr="00FA11BC" w:rsidRDefault="00AA4B47" w:rsidP="00751D83">
            <w:pPr>
              <w:jc w:val="right"/>
              <w:rPr>
                <w:rFonts w:ascii="Calibri" w:hAnsi="Calibri" w:cs="Calibri"/>
                <w:color w:val="000000"/>
                <w:sz w:val="16"/>
                <w:szCs w:val="16"/>
                <w:lang w:eastAsia="es-MX"/>
              </w:rPr>
            </w:pPr>
          </w:p>
        </w:tc>
      </w:tr>
      <w:tr w:rsidR="00AA4B47" w:rsidRPr="00FA11BC" w14:paraId="19C95322"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637364B3" w14:textId="77777777" w:rsidR="00AA4B47" w:rsidRPr="00FA11BC" w:rsidRDefault="00AA4B47" w:rsidP="00751D83">
            <w:pPr>
              <w:rPr>
                <w:rFonts w:ascii="Calibri" w:hAnsi="Calibri" w:cs="Calibri"/>
                <w:color w:val="000000"/>
                <w:sz w:val="16"/>
                <w:szCs w:val="16"/>
                <w:lang w:eastAsia="es-MX"/>
              </w:rPr>
            </w:pPr>
            <w:r w:rsidRPr="00FA11BC">
              <w:rPr>
                <w:rFonts w:ascii="Calibri" w:hAnsi="Calibri" w:cs="Calibri"/>
                <w:color w:val="000000"/>
                <w:sz w:val="16"/>
                <w:szCs w:val="16"/>
                <w:lang w:val="es-ES" w:eastAsia="es-MX"/>
              </w:rPr>
              <w:t>Maquinaria y Equipo Industrial</w:t>
            </w:r>
          </w:p>
        </w:tc>
        <w:tc>
          <w:tcPr>
            <w:tcW w:w="991" w:type="dxa"/>
            <w:tcBorders>
              <w:top w:val="nil"/>
              <w:left w:val="nil"/>
              <w:bottom w:val="single" w:sz="4" w:space="0" w:color="auto"/>
              <w:right w:val="single" w:sz="4" w:space="0" w:color="auto"/>
            </w:tcBorders>
            <w:shd w:val="clear" w:color="auto" w:fill="auto"/>
            <w:noWrap/>
            <w:vAlign w:val="center"/>
          </w:tcPr>
          <w:p w14:paraId="5CEB0489" w14:textId="77777777"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 xml:space="preserve">       0</w:t>
            </w:r>
          </w:p>
        </w:tc>
        <w:tc>
          <w:tcPr>
            <w:tcW w:w="1154" w:type="dxa"/>
            <w:tcBorders>
              <w:top w:val="nil"/>
              <w:left w:val="nil"/>
              <w:bottom w:val="single" w:sz="4" w:space="0" w:color="auto"/>
              <w:right w:val="single" w:sz="4" w:space="0" w:color="auto"/>
            </w:tcBorders>
            <w:shd w:val="clear" w:color="auto" w:fill="auto"/>
            <w:noWrap/>
            <w:vAlign w:val="center"/>
          </w:tcPr>
          <w:p w14:paraId="3F19EFFC" w14:textId="34B0D0A9" w:rsidR="00AA4B47" w:rsidRPr="00FA11BC" w:rsidRDefault="009D7B36" w:rsidP="00977DA1">
            <w:pPr>
              <w:jc w:val="center"/>
              <w:rPr>
                <w:rFonts w:ascii="Calibri" w:hAnsi="Calibri" w:cs="Calibri"/>
                <w:color w:val="000000"/>
                <w:sz w:val="16"/>
                <w:szCs w:val="16"/>
                <w:lang w:eastAsia="es-MX"/>
              </w:rPr>
            </w:pPr>
            <w:r>
              <w:rPr>
                <w:rFonts w:ascii="Calibri" w:hAnsi="Calibri" w:cs="Calibri"/>
                <w:color w:val="000000"/>
                <w:sz w:val="16"/>
                <w:szCs w:val="16"/>
                <w:lang w:eastAsia="es-MX"/>
              </w:rPr>
              <w:t>0</w:t>
            </w:r>
          </w:p>
        </w:tc>
        <w:tc>
          <w:tcPr>
            <w:tcW w:w="1240" w:type="dxa"/>
            <w:tcBorders>
              <w:top w:val="nil"/>
              <w:left w:val="nil"/>
              <w:bottom w:val="single" w:sz="4" w:space="0" w:color="auto"/>
              <w:right w:val="single" w:sz="4" w:space="0" w:color="auto"/>
            </w:tcBorders>
            <w:shd w:val="clear" w:color="auto" w:fill="auto"/>
            <w:noWrap/>
            <w:vAlign w:val="center"/>
          </w:tcPr>
          <w:p w14:paraId="611865D2" w14:textId="60D8BC97" w:rsidR="00AA4B47" w:rsidRPr="00FA11BC" w:rsidRDefault="009D7B36"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0</w:t>
            </w:r>
          </w:p>
        </w:tc>
        <w:tc>
          <w:tcPr>
            <w:tcW w:w="1148" w:type="dxa"/>
            <w:tcBorders>
              <w:top w:val="nil"/>
              <w:left w:val="nil"/>
              <w:bottom w:val="single" w:sz="4" w:space="0" w:color="auto"/>
              <w:right w:val="single" w:sz="4" w:space="0" w:color="auto"/>
            </w:tcBorders>
            <w:shd w:val="clear" w:color="auto" w:fill="auto"/>
            <w:noWrap/>
            <w:vAlign w:val="center"/>
          </w:tcPr>
          <w:p w14:paraId="000709E0" w14:textId="319BE5F0"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 xml:space="preserve">       0</w:t>
            </w:r>
          </w:p>
        </w:tc>
        <w:tc>
          <w:tcPr>
            <w:tcW w:w="1213" w:type="dxa"/>
            <w:tcBorders>
              <w:top w:val="nil"/>
              <w:left w:val="nil"/>
              <w:bottom w:val="single" w:sz="4" w:space="0" w:color="auto"/>
              <w:right w:val="single" w:sz="4" w:space="0" w:color="auto"/>
            </w:tcBorders>
            <w:shd w:val="clear" w:color="auto" w:fill="auto"/>
            <w:noWrap/>
            <w:vAlign w:val="center"/>
          </w:tcPr>
          <w:p w14:paraId="29128F06" w14:textId="1E7338CF"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0</w:t>
            </w:r>
          </w:p>
        </w:tc>
        <w:tc>
          <w:tcPr>
            <w:tcW w:w="1181" w:type="dxa"/>
            <w:tcBorders>
              <w:top w:val="nil"/>
              <w:left w:val="nil"/>
              <w:bottom w:val="single" w:sz="4" w:space="0" w:color="auto"/>
              <w:right w:val="single" w:sz="4" w:space="0" w:color="auto"/>
            </w:tcBorders>
            <w:shd w:val="clear" w:color="auto" w:fill="auto"/>
            <w:noWrap/>
            <w:vAlign w:val="center"/>
          </w:tcPr>
          <w:p w14:paraId="480598F2" w14:textId="387DCAA4"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0</w:t>
            </w:r>
          </w:p>
        </w:tc>
      </w:tr>
      <w:tr w:rsidR="00AA4B47" w:rsidRPr="00FA11BC" w14:paraId="4EB369A4" w14:textId="77777777" w:rsidTr="008C3DF0">
        <w:trPr>
          <w:trHeight w:val="413"/>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5B87034F" w14:textId="77777777" w:rsidR="00AA4B47" w:rsidRPr="00FA11BC" w:rsidRDefault="00AA4B47" w:rsidP="00751D83">
            <w:pPr>
              <w:rPr>
                <w:rFonts w:ascii="Calibri" w:hAnsi="Calibri" w:cs="Calibri"/>
                <w:color w:val="000000"/>
                <w:sz w:val="16"/>
                <w:szCs w:val="16"/>
                <w:lang w:eastAsia="es-MX"/>
              </w:rPr>
            </w:pPr>
            <w:r w:rsidRPr="00FA11BC">
              <w:rPr>
                <w:rFonts w:ascii="Calibri" w:hAnsi="Calibri" w:cs="Calibri"/>
                <w:color w:val="000000"/>
                <w:sz w:val="16"/>
                <w:szCs w:val="16"/>
                <w:lang w:val="es-ES" w:eastAsia="es-MX"/>
              </w:rPr>
              <w:t>Equipo de comunicación</w:t>
            </w:r>
          </w:p>
        </w:tc>
        <w:tc>
          <w:tcPr>
            <w:tcW w:w="991" w:type="dxa"/>
            <w:tcBorders>
              <w:top w:val="nil"/>
              <w:left w:val="nil"/>
              <w:bottom w:val="single" w:sz="4" w:space="0" w:color="auto"/>
              <w:right w:val="single" w:sz="4" w:space="0" w:color="auto"/>
            </w:tcBorders>
            <w:shd w:val="clear" w:color="auto" w:fill="auto"/>
            <w:noWrap/>
            <w:vAlign w:val="center"/>
          </w:tcPr>
          <w:p w14:paraId="6596E43C" w14:textId="4105DEC1"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38,455</w:t>
            </w:r>
          </w:p>
        </w:tc>
        <w:tc>
          <w:tcPr>
            <w:tcW w:w="1154" w:type="dxa"/>
            <w:tcBorders>
              <w:top w:val="nil"/>
              <w:left w:val="nil"/>
              <w:bottom w:val="single" w:sz="4" w:space="0" w:color="auto"/>
              <w:right w:val="single" w:sz="4" w:space="0" w:color="auto"/>
            </w:tcBorders>
            <w:shd w:val="clear" w:color="auto" w:fill="auto"/>
            <w:noWrap/>
            <w:vAlign w:val="center"/>
          </w:tcPr>
          <w:p w14:paraId="68BEB945" w14:textId="3165EE99" w:rsidR="00AA4B47" w:rsidRPr="00FA11BC" w:rsidRDefault="009D7B36" w:rsidP="00494888">
            <w:pPr>
              <w:jc w:val="right"/>
              <w:rPr>
                <w:rFonts w:ascii="Calibri" w:hAnsi="Calibri" w:cs="Calibri"/>
                <w:color w:val="000000"/>
                <w:sz w:val="16"/>
                <w:szCs w:val="16"/>
                <w:lang w:eastAsia="es-MX"/>
              </w:rPr>
            </w:pPr>
            <w:r>
              <w:rPr>
                <w:rFonts w:ascii="Calibri" w:hAnsi="Calibri" w:cs="Calibri"/>
                <w:color w:val="000000"/>
                <w:sz w:val="16"/>
                <w:szCs w:val="16"/>
                <w:lang w:eastAsia="es-MX"/>
              </w:rPr>
              <w:t>441</w:t>
            </w:r>
          </w:p>
        </w:tc>
        <w:tc>
          <w:tcPr>
            <w:tcW w:w="1240" w:type="dxa"/>
            <w:tcBorders>
              <w:top w:val="nil"/>
              <w:left w:val="nil"/>
              <w:bottom w:val="single" w:sz="4" w:space="0" w:color="auto"/>
              <w:right w:val="single" w:sz="4" w:space="0" w:color="auto"/>
            </w:tcBorders>
            <w:shd w:val="clear" w:color="auto" w:fill="auto"/>
            <w:noWrap/>
            <w:vAlign w:val="center"/>
          </w:tcPr>
          <w:p w14:paraId="77D68659" w14:textId="230E31FA" w:rsidR="00AA4B47" w:rsidRPr="00FA11BC" w:rsidRDefault="009D7B36" w:rsidP="00494888">
            <w:pPr>
              <w:jc w:val="right"/>
              <w:rPr>
                <w:rFonts w:ascii="Calibri" w:hAnsi="Calibri" w:cs="Calibri"/>
                <w:color w:val="000000"/>
                <w:sz w:val="16"/>
                <w:szCs w:val="16"/>
                <w:lang w:eastAsia="es-MX"/>
              </w:rPr>
            </w:pPr>
            <w:r>
              <w:rPr>
                <w:rFonts w:ascii="Calibri" w:hAnsi="Calibri" w:cs="Calibri"/>
                <w:color w:val="000000"/>
                <w:sz w:val="16"/>
                <w:szCs w:val="16"/>
                <w:lang w:eastAsia="es-MX"/>
              </w:rPr>
              <w:t>28,130</w:t>
            </w:r>
          </w:p>
        </w:tc>
        <w:tc>
          <w:tcPr>
            <w:tcW w:w="1148" w:type="dxa"/>
            <w:tcBorders>
              <w:top w:val="nil"/>
              <w:left w:val="nil"/>
              <w:bottom w:val="single" w:sz="4" w:space="0" w:color="auto"/>
              <w:right w:val="single" w:sz="4" w:space="0" w:color="auto"/>
            </w:tcBorders>
            <w:shd w:val="clear" w:color="auto" w:fill="auto"/>
            <w:noWrap/>
            <w:vAlign w:val="center"/>
          </w:tcPr>
          <w:p w14:paraId="7BECEEF4" w14:textId="73701D0F"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38,454</w:t>
            </w:r>
          </w:p>
        </w:tc>
        <w:tc>
          <w:tcPr>
            <w:tcW w:w="1213" w:type="dxa"/>
            <w:tcBorders>
              <w:top w:val="nil"/>
              <w:left w:val="nil"/>
              <w:bottom w:val="single" w:sz="4" w:space="0" w:color="auto"/>
              <w:right w:val="single" w:sz="4" w:space="0" w:color="auto"/>
            </w:tcBorders>
            <w:shd w:val="clear" w:color="auto" w:fill="auto"/>
            <w:noWrap/>
            <w:vAlign w:val="center"/>
          </w:tcPr>
          <w:p w14:paraId="4B97F2C3" w14:textId="3DC7486F"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441</w:t>
            </w:r>
          </w:p>
        </w:tc>
        <w:tc>
          <w:tcPr>
            <w:tcW w:w="1181" w:type="dxa"/>
            <w:tcBorders>
              <w:top w:val="nil"/>
              <w:left w:val="nil"/>
              <w:bottom w:val="single" w:sz="4" w:space="0" w:color="auto"/>
              <w:right w:val="single" w:sz="4" w:space="0" w:color="auto"/>
            </w:tcBorders>
            <w:shd w:val="clear" w:color="auto" w:fill="auto"/>
            <w:noWrap/>
            <w:vAlign w:val="center"/>
          </w:tcPr>
          <w:p w14:paraId="1F4900E1" w14:textId="2DD69C2F"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26,365</w:t>
            </w:r>
          </w:p>
        </w:tc>
      </w:tr>
      <w:tr w:rsidR="00AA4B47" w:rsidRPr="00FA11BC" w14:paraId="3ED7C043"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53E8915E" w14:textId="77777777" w:rsidR="00AA4B47" w:rsidRPr="00FA11BC" w:rsidRDefault="00AA4B47" w:rsidP="00751D83">
            <w:pPr>
              <w:rPr>
                <w:rFonts w:ascii="Calibri" w:hAnsi="Calibri" w:cs="Calibri"/>
                <w:color w:val="000000"/>
                <w:sz w:val="16"/>
                <w:szCs w:val="16"/>
                <w:lang w:eastAsia="es-MX"/>
              </w:rPr>
            </w:pPr>
            <w:r w:rsidRPr="00FA11BC">
              <w:rPr>
                <w:rFonts w:ascii="Calibri" w:hAnsi="Calibri" w:cs="Calibri"/>
                <w:color w:val="000000"/>
                <w:sz w:val="16"/>
                <w:szCs w:val="16"/>
                <w:lang w:val="es-ES" w:eastAsia="es-MX"/>
              </w:rPr>
              <w:t>Otros Equipos</w:t>
            </w:r>
          </w:p>
        </w:tc>
        <w:tc>
          <w:tcPr>
            <w:tcW w:w="991" w:type="dxa"/>
            <w:tcBorders>
              <w:top w:val="nil"/>
              <w:left w:val="nil"/>
              <w:bottom w:val="single" w:sz="4" w:space="0" w:color="auto"/>
              <w:right w:val="single" w:sz="4" w:space="0" w:color="auto"/>
            </w:tcBorders>
            <w:shd w:val="clear" w:color="auto" w:fill="auto"/>
            <w:noWrap/>
            <w:vAlign w:val="center"/>
          </w:tcPr>
          <w:p w14:paraId="1C1DA65B" w14:textId="77777777"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15,600</w:t>
            </w:r>
          </w:p>
        </w:tc>
        <w:tc>
          <w:tcPr>
            <w:tcW w:w="1154" w:type="dxa"/>
            <w:tcBorders>
              <w:top w:val="nil"/>
              <w:left w:val="nil"/>
              <w:bottom w:val="single" w:sz="4" w:space="0" w:color="auto"/>
              <w:right w:val="single" w:sz="4" w:space="0" w:color="auto"/>
            </w:tcBorders>
            <w:shd w:val="clear" w:color="auto" w:fill="auto"/>
            <w:noWrap/>
            <w:vAlign w:val="center"/>
          </w:tcPr>
          <w:p w14:paraId="3883B76B" w14:textId="6BFFD4D7" w:rsidR="00AA4B47" w:rsidRPr="00FA11BC" w:rsidRDefault="009D7B36" w:rsidP="00494888">
            <w:pPr>
              <w:jc w:val="right"/>
              <w:rPr>
                <w:rFonts w:ascii="Calibri" w:hAnsi="Calibri" w:cs="Calibri"/>
                <w:color w:val="000000"/>
                <w:sz w:val="16"/>
                <w:szCs w:val="16"/>
                <w:lang w:eastAsia="es-MX"/>
              </w:rPr>
            </w:pPr>
            <w:r>
              <w:rPr>
                <w:rFonts w:ascii="Calibri" w:hAnsi="Calibri" w:cs="Calibri"/>
                <w:color w:val="000000"/>
                <w:sz w:val="16"/>
                <w:szCs w:val="16"/>
                <w:lang w:eastAsia="es-MX"/>
              </w:rPr>
              <w:t>309</w:t>
            </w:r>
          </w:p>
        </w:tc>
        <w:tc>
          <w:tcPr>
            <w:tcW w:w="1240" w:type="dxa"/>
            <w:tcBorders>
              <w:top w:val="nil"/>
              <w:left w:val="nil"/>
              <w:bottom w:val="single" w:sz="4" w:space="0" w:color="auto"/>
              <w:right w:val="single" w:sz="4" w:space="0" w:color="auto"/>
            </w:tcBorders>
            <w:shd w:val="clear" w:color="auto" w:fill="auto"/>
            <w:noWrap/>
            <w:vAlign w:val="center"/>
          </w:tcPr>
          <w:p w14:paraId="30204CDA" w14:textId="5624D651" w:rsidR="00AA4B47" w:rsidRPr="00FA11BC" w:rsidRDefault="009D7B36" w:rsidP="00494888">
            <w:pPr>
              <w:jc w:val="right"/>
              <w:rPr>
                <w:rFonts w:ascii="Calibri" w:hAnsi="Calibri" w:cs="Calibri"/>
                <w:color w:val="000000"/>
                <w:sz w:val="16"/>
                <w:szCs w:val="16"/>
                <w:lang w:eastAsia="es-MX"/>
              </w:rPr>
            </w:pPr>
            <w:r>
              <w:rPr>
                <w:rFonts w:ascii="Calibri" w:hAnsi="Calibri" w:cs="Calibri"/>
                <w:color w:val="000000"/>
                <w:sz w:val="16"/>
                <w:szCs w:val="16"/>
                <w:lang w:eastAsia="es-MX"/>
              </w:rPr>
              <w:t>13,359</w:t>
            </w:r>
          </w:p>
        </w:tc>
        <w:tc>
          <w:tcPr>
            <w:tcW w:w="1148" w:type="dxa"/>
            <w:tcBorders>
              <w:top w:val="nil"/>
              <w:left w:val="nil"/>
              <w:bottom w:val="single" w:sz="4" w:space="0" w:color="auto"/>
              <w:right w:val="single" w:sz="4" w:space="0" w:color="auto"/>
            </w:tcBorders>
            <w:shd w:val="clear" w:color="auto" w:fill="auto"/>
            <w:noWrap/>
            <w:vAlign w:val="center"/>
          </w:tcPr>
          <w:p w14:paraId="62311DE3" w14:textId="3419FEC8"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15,600</w:t>
            </w:r>
          </w:p>
        </w:tc>
        <w:tc>
          <w:tcPr>
            <w:tcW w:w="1213" w:type="dxa"/>
            <w:tcBorders>
              <w:top w:val="nil"/>
              <w:left w:val="nil"/>
              <w:bottom w:val="single" w:sz="4" w:space="0" w:color="auto"/>
              <w:right w:val="single" w:sz="4" w:space="0" w:color="auto"/>
            </w:tcBorders>
            <w:shd w:val="clear" w:color="auto" w:fill="auto"/>
            <w:noWrap/>
            <w:vAlign w:val="center"/>
          </w:tcPr>
          <w:p w14:paraId="11546D60" w14:textId="6D980B06"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390</w:t>
            </w:r>
          </w:p>
        </w:tc>
        <w:tc>
          <w:tcPr>
            <w:tcW w:w="1181" w:type="dxa"/>
            <w:tcBorders>
              <w:top w:val="nil"/>
              <w:left w:val="nil"/>
              <w:bottom w:val="single" w:sz="4" w:space="0" w:color="auto"/>
              <w:right w:val="single" w:sz="4" w:space="0" w:color="auto"/>
            </w:tcBorders>
            <w:shd w:val="clear" w:color="auto" w:fill="auto"/>
            <w:noWrap/>
            <w:vAlign w:val="center"/>
          </w:tcPr>
          <w:p w14:paraId="6EF4C288" w14:textId="006CD68C"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11,880</w:t>
            </w:r>
          </w:p>
        </w:tc>
      </w:tr>
      <w:tr w:rsidR="00AA4B47" w:rsidRPr="00FA11BC" w14:paraId="3CCBBCFC"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75F790B2" w14:textId="77777777" w:rsidR="00AA4B47" w:rsidRPr="00FA11BC" w:rsidRDefault="00AA4B47" w:rsidP="00751D83">
            <w:pPr>
              <w:rPr>
                <w:rFonts w:ascii="Calibri" w:hAnsi="Calibri" w:cs="Calibri"/>
                <w:color w:val="000000"/>
                <w:sz w:val="16"/>
                <w:szCs w:val="16"/>
                <w:lang w:eastAsia="es-MX"/>
              </w:rPr>
            </w:pPr>
            <w:r w:rsidRPr="00FA11BC">
              <w:rPr>
                <w:rFonts w:ascii="Calibri" w:hAnsi="Calibri" w:cs="Calibri"/>
                <w:color w:val="000000"/>
                <w:sz w:val="16"/>
                <w:szCs w:val="16"/>
                <w:lang w:val="es-ES" w:eastAsia="es-MX"/>
              </w:rPr>
              <w:lastRenderedPageBreak/>
              <w:t>Equipo de generación eléctrica</w:t>
            </w:r>
          </w:p>
        </w:tc>
        <w:tc>
          <w:tcPr>
            <w:tcW w:w="991" w:type="dxa"/>
            <w:tcBorders>
              <w:top w:val="nil"/>
              <w:left w:val="nil"/>
              <w:bottom w:val="single" w:sz="4" w:space="0" w:color="auto"/>
              <w:right w:val="single" w:sz="4" w:space="0" w:color="auto"/>
            </w:tcBorders>
            <w:shd w:val="clear" w:color="auto" w:fill="auto"/>
            <w:noWrap/>
            <w:vAlign w:val="center"/>
          </w:tcPr>
          <w:p w14:paraId="3576EC02" w14:textId="77777777"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58,724</w:t>
            </w:r>
          </w:p>
        </w:tc>
        <w:tc>
          <w:tcPr>
            <w:tcW w:w="1154" w:type="dxa"/>
            <w:tcBorders>
              <w:top w:val="nil"/>
              <w:left w:val="nil"/>
              <w:bottom w:val="single" w:sz="4" w:space="0" w:color="auto"/>
              <w:right w:val="single" w:sz="4" w:space="0" w:color="auto"/>
            </w:tcBorders>
            <w:shd w:val="clear" w:color="auto" w:fill="auto"/>
            <w:noWrap/>
            <w:vAlign w:val="center"/>
          </w:tcPr>
          <w:p w14:paraId="2E48DF92" w14:textId="2A16FAF4" w:rsidR="00AA4B47" w:rsidRPr="00FA11BC" w:rsidRDefault="009C2DF4" w:rsidP="00494888">
            <w:pPr>
              <w:jc w:val="right"/>
              <w:rPr>
                <w:rFonts w:ascii="Calibri" w:hAnsi="Calibri" w:cs="Calibri"/>
                <w:color w:val="000000"/>
                <w:sz w:val="16"/>
                <w:szCs w:val="16"/>
                <w:lang w:eastAsia="es-MX"/>
              </w:rPr>
            </w:pPr>
            <w:r>
              <w:rPr>
                <w:rFonts w:ascii="Calibri" w:hAnsi="Calibri" w:cs="Calibri"/>
                <w:color w:val="000000"/>
                <w:sz w:val="16"/>
                <w:szCs w:val="16"/>
                <w:lang w:eastAsia="es-MX"/>
              </w:rPr>
              <w:t>475</w:t>
            </w:r>
          </w:p>
        </w:tc>
        <w:tc>
          <w:tcPr>
            <w:tcW w:w="1240" w:type="dxa"/>
            <w:tcBorders>
              <w:top w:val="nil"/>
              <w:left w:val="nil"/>
              <w:bottom w:val="single" w:sz="4" w:space="0" w:color="auto"/>
              <w:right w:val="single" w:sz="4" w:space="0" w:color="auto"/>
            </w:tcBorders>
            <w:shd w:val="clear" w:color="auto" w:fill="auto"/>
            <w:noWrap/>
            <w:vAlign w:val="center"/>
          </w:tcPr>
          <w:p w14:paraId="3CB5AB85" w14:textId="33A7D657" w:rsidR="00AA4B47" w:rsidRPr="00FA11BC" w:rsidRDefault="009C2DF4" w:rsidP="00494888">
            <w:pPr>
              <w:jc w:val="right"/>
              <w:rPr>
                <w:rFonts w:ascii="Calibri" w:hAnsi="Calibri" w:cs="Calibri"/>
                <w:color w:val="000000"/>
                <w:sz w:val="16"/>
                <w:szCs w:val="16"/>
                <w:lang w:eastAsia="es-MX"/>
              </w:rPr>
            </w:pPr>
            <w:r>
              <w:rPr>
                <w:rFonts w:ascii="Calibri" w:hAnsi="Calibri" w:cs="Calibri"/>
                <w:color w:val="000000"/>
                <w:sz w:val="16"/>
                <w:szCs w:val="16"/>
                <w:lang w:eastAsia="es-MX"/>
              </w:rPr>
              <w:t>49,698</w:t>
            </w:r>
          </w:p>
        </w:tc>
        <w:tc>
          <w:tcPr>
            <w:tcW w:w="1148" w:type="dxa"/>
            <w:tcBorders>
              <w:top w:val="nil"/>
              <w:left w:val="nil"/>
              <w:bottom w:val="single" w:sz="4" w:space="0" w:color="auto"/>
              <w:right w:val="single" w:sz="4" w:space="0" w:color="auto"/>
            </w:tcBorders>
            <w:shd w:val="clear" w:color="auto" w:fill="auto"/>
            <w:noWrap/>
            <w:vAlign w:val="center"/>
            <w:hideMark/>
          </w:tcPr>
          <w:p w14:paraId="2081F219" w14:textId="4CEFCFB2" w:rsidR="00AA4B47" w:rsidRPr="00FA11BC" w:rsidRDefault="00AA4B47" w:rsidP="00751D83">
            <w:pPr>
              <w:jc w:val="center"/>
              <w:rPr>
                <w:rFonts w:ascii="Calibri" w:hAnsi="Calibri" w:cs="Calibri"/>
                <w:color w:val="000000"/>
                <w:sz w:val="16"/>
                <w:szCs w:val="16"/>
                <w:lang w:eastAsia="es-MX"/>
              </w:rPr>
            </w:pPr>
            <w:r>
              <w:rPr>
                <w:rFonts w:ascii="Calibri" w:hAnsi="Calibri" w:cs="Calibri"/>
                <w:color w:val="000000"/>
                <w:sz w:val="16"/>
                <w:szCs w:val="16"/>
                <w:lang w:eastAsia="es-MX"/>
              </w:rPr>
              <w:t>58,724</w:t>
            </w:r>
          </w:p>
        </w:tc>
        <w:tc>
          <w:tcPr>
            <w:tcW w:w="1213" w:type="dxa"/>
            <w:tcBorders>
              <w:top w:val="nil"/>
              <w:left w:val="nil"/>
              <w:bottom w:val="single" w:sz="4" w:space="0" w:color="auto"/>
              <w:right w:val="single" w:sz="4" w:space="0" w:color="auto"/>
            </w:tcBorders>
            <w:shd w:val="clear" w:color="auto" w:fill="auto"/>
            <w:noWrap/>
            <w:vAlign w:val="center"/>
            <w:hideMark/>
          </w:tcPr>
          <w:p w14:paraId="34316853" w14:textId="3AA4C53C"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1,468</w:t>
            </w:r>
          </w:p>
        </w:tc>
        <w:tc>
          <w:tcPr>
            <w:tcW w:w="1181" w:type="dxa"/>
            <w:tcBorders>
              <w:top w:val="nil"/>
              <w:left w:val="nil"/>
              <w:bottom w:val="single" w:sz="4" w:space="0" w:color="auto"/>
              <w:right w:val="single" w:sz="4" w:space="0" w:color="auto"/>
            </w:tcBorders>
            <w:shd w:val="clear" w:color="auto" w:fill="auto"/>
            <w:noWrap/>
            <w:vAlign w:val="center"/>
            <w:hideMark/>
          </w:tcPr>
          <w:p w14:paraId="667BF751" w14:textId="5C1023E9" w:rsidR="00AA4B47" w:rsidRPr="00FA11BC" w:rsidRDefault="00AA4B47" w:rsidP="00751D83">
            <w:pPr>
              <w:jc w:val="right"/>
              <w:rPr>
                <w:rFonts w:ascii="Calibri" w:hAnsi="Calibri" w:cs="Calibri"/>
                <w:color w:val="000000"/>
                <w:sz w:val="16"/>
                <w:szCs w:val="16"/>
                <w:lang w:eastAsia="es-MX"/>
              </w:rPr>
            </w:pPr>
            <w:r>
              <w:rPr>
                <w:rFonts w:ascii="Calibri" w:hAnsi="Calibri" w:cs="Calibri"/>
                <w:color w:val="000000"/>
                <w:sz w:val="16"/>
                <w:szCs w:val="16"/>
                <w:lang w:eastAsia="es-MX"/>
              </w:rPr>
              <w:t>44,818</w:t>
            </w:r>
          </w:p>
        </w:tc>
      </w:tr>
      <w:tr w:rsidR="00AA4B47" w:rsidRPr="00FA11BC" w14:paraId="5EC46BD2" w14:textId="77777777" w:rsidTr="00B8192F">
        <w:trPr>
          <w:trHeight w:val="299"/>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6F1DF23A" w14:textId="77777777" w:rsidR="00AA4B47" w:rsidRPr="00FA11BC" w:rsidRDefault="00AA4B47" w:rsidP="00751D83">
            <w:pPr>
              <w:rPr>
                <w:rFonts w:ascii="Calibri" w:hAnsi="Calibri" w:cs="Calibri"/>
                <w:b/>
                <w:bCs/>
                <w:color w:val="000000"/>
                <w:sz w:val="16"/>
                <w:szCs w:val="16"/>
                <w:lang w:eastAsia="es-MX"/>
              </w:rPr>
            </w:pPr>
            <w:r w:rsidRPr="00FA11BC">
              <w:rPr>
                <w:rFonts w:ascii="Calibri" w:hAnsi="Calibri" w:cs="Calibri"/>
                <w:b/>
                <w:bCs/>
                <w:color w:val="000000"/>
                <w:sz w:val="16"/>
                <w:szCs w:val="16"/>
                <w:lang w:val="es-ES" w:eastAsia="es-MX"/>
              </w:rPr>
              <w:t xml:space="preserve">Total Maquinaria, otros equipos y herramientas </w:t>
            </w:r>
          </w:p>
        </w:tc>
        <w:tc>
          <w:tcPr>
            <w:tcW w:w="991" w:type="dxa"/>
            <w:tcBorders>
              <w:top w:val="nil"/>
              <w:left w:val="nil"/>
              <w:bottom w:val="single" w:sz="4" w:space="0" w:color="auto"/>
              <w:right w:val="single" w:sz="4" w:space="0" w:color="auto"/>
            </w:tcBorders>
            <w:shd w:val="clear" w:color="auto" w:fill="auto"/>
            <w:noWrap/>
            <w:vAlign w:val="center"/>
          </w:tcPr>
          <w:p w14:paraId="6AE27D60" w14:textId="30BB85B6" w:rsidR="00AA4B47" w:rsidRPr="00FA11BC" w:rsidRDefault="00AA4B47" w:rsidP="00751D83">
            <w:pPr>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112,779</w:t>
            </w:r>
          </w:p>
        </w:tc>
        <w:tc>
          <w:tcPr>
            <w:tcW w:w="1154" w:type="dxa"/>
            <w:tcBorders>
              <w:top w:val="nil"/>
              <w:left w:val="nil"/>
              <w:bottom w:val="single" w:sz="4" w:space="0" w:color="auto"/>
              <w:right w:val="single" w:sz="4" w:space="0" w:color="auto"/>
            </w:tcBorders>
            <w:shd w:val="clear" w:color="auto" w:fill="auto"/>
            <w:noWrap/>
            <w:vAlign w:val="center"/>
          </w:tcPr>
          <w:p w14:paraId="0DF0B1B5" w14:textId="22C4DCD2" w:rsidR="00AA4B47" w:rsidRPr="00FA11BC" w:rsidRDefault="009C2DF4" w:rsidP="00751D83">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1,226</w:t>
            </w:r>
          </w:p>
        </w:tc>
        <w:tc>
          <w:tcPr>
            <w:tcW w:w="1240" w:type="dxa"/>
            <w:tcBorders>
              <w:top w:val="nil"/>
              <w:left w:val="nil"/>
              <w:bottom w:val="single" w:sz="4" w:space="0" w:color="auto"/>
              <w:right w:val="single" w:sz="4" w:space="0" w:color="auto"/>
            </w:tcBorders>
            <w:shd w:val="clear" w:color="auto" w:fill="auto"/>
            <w:noWrap/>
            <w:vAlign w:val="center"/>
          </w:tcPr>
          <w:p w14:paraId="65DE1A88" w14:textId="09493CA3" w:rsidR="00AA4B47" w:rsidRPr="00FA11BC" w:rsidRDefault="009C2DF4" w:rsidP="00494888">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91,187</w:t>
            </w:r>
          </w:p>
        </w:tc>
        <w:tc>
          <w:tcPr>
            <w:tcW w:w="1148" w:type="dxa"/>
            <w:tcBorders>
              <w:top w:val="nil"/>
              <w:left w:val="nil"/>
              <w:bottom w:val="single" w:sz="4" w:space="0" w:color="auto"/>
              <w:right w:val="single" w:sz="4" w:space="0" w:color="auto"/>
            </w:tcBorders>
            <w:shd w:val="clear" w:color="auto" w:fill="auto"/>
            <w:noWrap/>
            <w:vAlign w:val="center"/>
          </w:tcPr>
          <w:p w14:paraId="14ACD2F0" w14:textId="650DD372" w:rsidR="00AA4B47" w:rsidRPr="00FA11BC" w:rsidRDefault="00AA4B47" w:rsidP="00751D83">
            <w:pPr>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112,778</w:t>
            </w:r>
          </w:p>
        </w:tc>
        <w:tc>
          <w:tcPr>
            <w:tcW w:w="1213" w:type="dxa"/>
            <w:tcBorders>
              <w:top w:val="nil"/>
              <w:left w:val="nil"/>
              <w:bottom w:val="single" w:sz="4" w:space="0" w:color="auto"/>
              <w:right w:val="single" w:sz="4" w:space="0" w:color="auto"/>
            </w:tcBorders>
            <w:shd w:val="clear" w:color="auto" w:fill="auto"/>
            <w:noWrap/>
            <w:vAlign w:val="center"/>
          </w:tcPr>
          <w:p w14:paraId="4524FA82" w14:textId="63146AA0" w:rsidR="00AA4B47" w:rsidRPr="00FA11BC" w:rsidRDefault="00AA4B47" w:rsidP="00751D83">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2,299</w:t>
            </w:r>
          </w:p>
        </w:tc>
        <w:tc>
          <w:tcPr>
            <w:tcW w:w="1181" w:type="dxa"/>
            <w:tcBorders>
              <w:top w:val="nil"/>
              <w:left w:val="nil"/>
              <w:bottom w:val="single" w:sz="4" w:space="0" w:color="auto"/>
              <w:right w:val="single" w:sz="4" w:space="0" w:color="auto"/>
            </w:tcBorders>
            <w:shd w:val="clear" w:color="auto" w:fill="auto"/>
            <w:noWrap/>
            <w:vAlign w:val="center"/>
          </w:tcPr>
          <w:p w14:paraId="36AB2558" w14:textId="6352E936" w:rsidR="00AA4B47" w:rsidRPr="00FA11BC" w:rsidRDefault="00AA4B47" w:rsidP="00521EBE">
            <w:pPr>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83,063</w:t>
            </w:r>
          </w:p>
        </w:tc>
      </w:tr>
      <w:tr w:rsidR="00AA4B47" w:rsidRPr="0089051D" w14:paraId="099E210C" w14:textId="77777777" w:rsidTr="008C3DF0">
        <w:trPr>
          <w:trHeight w:val="257"/>
          <w:jc w:val="center"/>
        </w:trPr>
        <w:tc>
          <w:tcPr>
            <w:tcW w:w="4085" w:type="dxa"/>
            <w:tcBorders>
              <w:top w:val="nil"/>
              <w:left w:val="single" w:sz="4" w:space="0" w:color="auto"/>
              <w:bottom w:val="single" w:sz="4" w:space="0" w:color="auto"/>
              <w:right w:val="single" w:sz="4" w:space="0" w:color="auto"/>
            </w:tcBorders>
            <w:shd w:val="clear" w:color="auto" w:fill="auto"/>
            <w:noWrap/>
            <w:vAlign w:val="bottom"/>
            <w:hideMark/>
          </w:tcPr>
          <w:p w14:paraId="306942BD" w14:textId="77777777" w:rsidR="00AA4B47" w:rsidRPr="0089051D" w:rsidRDefault="00AA4B47" w:rsidP="00751D83">
            <w:pPr>
              <w:rPr>
                <w:rFonts w:ascii="Calibri" w:hAnsi="Calibri" w:cs="Calibri"/>
                <w:b/>
                <w:bCs/>
                <w:color w:val="000000"/>
                <w:sz w:val="16"/>
                <w:szCs w:val="16"/>
                <w:lang w:eastAsia="es-MX"/>
              </w:rPr>
            </w:pPr>
            <w:r w:rsidRPr="0089051D">
              <w:rPr>
                <w:rFonts w:ascii="Calibri" w:hAnsi="Calibri" w:cs="Calibri"/>
                <w:b/>
                <w:bCs/>
                <w:color w:val="000000"/>
                <w:sz w:val="16"/>
                <w:szCs w:val="16"/>
                <w:lang w:val="es-ES" w:eastAsia="es-MX"/>
              </w:rPr>
              <w:t>Gran total de activos</w:t>
            </w:r>
          </w:p>
        </w:tc>
        <w:tc>
          <w:tcPr>
            <w:tcW w:w="991" w:type="dxa"/>
            <w:tcBorders>
              <w:top w:val="nil"/>
              <w:left w:val="nil"/>
              <w:bottom w:val="single" w:sz="4" w:space="0" w:color="auto"/>
              <w:right w:val="single" w:sz="4" w:space="0" w:color="auto"/>
            </w:tcBorders>
            <w:shd w:val="clear" w:color="auto" w:fill="auto"/>
            <w:noWrap/>
            <w:vAlign w:val="center"/>
          </w:tcPr>
          <w:p w14:paraId="51321245" w14:textId="3A3095E9" w:rsidR="00AA4B47" w:rsidRPr="0089051D" w:rsidRDefault="00AA4B47" w:rsidP="00751D83">
            <w:pPr>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6,335,957</w:t>
            </w:r>
          </w:p>
        </w:tc>
        <w:tc>
          <w:tcPr>
            <w:tcW w:w="1154" w:type="dxa"/>
            <w:tcBorders>
              <w:top w:val="nil"/>
              <w:left w:val="nil"/>
              <w:bottom w:val="single" w:sz="4" w:space="0" w:color="auto"/>
              <w:right w:val="single" w:sz="4" w:space="0" w:color="auto"/>
            </w:tcBorders>
            <w:shd w:val="clear" w:color="auto" w:fill="auto"/>
            <w:noWrap/>
            <w:vAlign w:val="center"/>
          </w:tcPr>
          <w:p w14:paraId="08F3B118" w14:textId="1A69C65C" w:rsidR="00AA4B47" w:rsidRPr="0089051D" w:rsidRDefault="009C2DF4" w:rsidP="00751D83">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126,283</w:t>
            </w:r>
          </w:p>
        </w:tc>
        <w:tc>
          <w:tcPr>
            <w:tcW w:w="1240" w:type="dxa"/>
            <w:tcBorders>
              <w:top w:val="nil"/>
              <w:left w:val="nil"/>
              <w:bottom w:val="single" w:sz="4" w:space="0" w:color="auto"/>
              <w:right w:val="single" w:sz="4" w:space="0" w:color="auto"/>
            </w:tcBorders>
            <w:shd w:val="clear" w:color="auto" w:fill="auto"/>
            <w:noWrap/>
            <w:vAlign w:val="center"/>
          </w:tcPr>
          <w:p w14:paraId="07DD98E6" w14:textId="51CCA2A4" w:rsidR="00AA4B47" w:rsidRPr="0089051D" w:rsidRDefault="009C2DF4" w:rsidP="007540B1">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5,336,548</w:t>
            </w:r>
          </w:p>
        </w:tc>
        <w:tc>
          <w:tcPr>
            <w:tcW w:w="1148" w:type="dxa"/>
            <w:tcBorders>
              <w:top w:val="nil"/>
              <w:left w:val="nil"/>
              <w:bottom w:val="single" w:sz="4" w:space="0" w:color="auto"/>
              <w:right w:val="single" w:sz="4" w:space="0" w:color="auto"/>
            </w:tcBorders>
            <w:shd w:val="clear" w:color="auto" w:fill="auto"/>
            <w:noWrap/>
            <w:vAlign w:val="center"/>
            <w:hideMark/>
          </w:tcPr>
          <w:p w14:paraId="5B3F655A" w14:textId="16CBD61C" w:rsidR="00AA4B47" w:rsidRPr="0089051D" w:rsidRDefault="00AA4B47" w:rsidP="00751D83">
            <w:pPr>
              <w:jc w:val="center"/>
              <w:rPr>
                <w:rFonts w:ascii="Calibri" w:hAnsi="Calibri" w:cs="Calibri"/>
                <w:b/>
                <w:bCs/>
                <w:color w:val="000000"/>
                <w:sz w:val="16"/>
                <w:szCs w:val="16"/>
                <w:lang w:eastAsia="es-MX"/>
              </w:rPr>
            </w:pPr>
            <w:r>
              <w:rPr>
                <w:rFonts w:ascii="Calibri" w:hAnsi="Calibri" w:cs="Calibri"/>
                <w:b/>
                <w:bCs/>
                <w:color w:val="000000"/>
                <w:sz w:val="16"/>
                <w:szCs w:val="16"/>
                <w:lang w:eastAsia="es-MX"/>
              </w:rPr>
              <w:t>6,314,665</w:t>
            </w:r>
          </w:p>
        </w:tc>
        <w:tc>
          <w:tcPr>
            <w:tcW w:w="1213" w:type="dxa"/>
            <w:tcBorders>
              <w:top w:val="nil"/>
              <w:left w:val="nil"/>
              <w:bottom w:val="single" w:sz="4" w:space="0" w:color="auto"/>
              <w:right w:val="single" w:sz="4" w:space="0" w:color="auto"/>
            </w:tcBorders>
            <w:shd w:val="clear" w:color="auto" w:fill="auto"/>
            <w:noWrap/>
            <w:vAlign w:val="center"/>
            <w:hideMark/>
          </w:tcPr>
          <w:p w14:paraId="2A201792" w14:textId="00DC9722" w:rsidR="00AA4B47" w:rsidRPr="0089051D" w:rsidRDefault="00AA4B47" w:rsidP="00751D83">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162,993</w:t>
            </w:r>
          </w:p>
        </w:tc>
        <w:tc>
          <w:tcPr>
            <w:tcW w:w="1181" w:type="dxa"/>
            <w:tcBorders>
              <w:top w:val="nil"/>
              <w:left w:val="nil"/>
              <w:bottom w:val="single" w:sz="4" w:space="0" w:color="auto"/>
              <w:right w:val="single" w:sz="4" w:space="0" w:color="auto"/>
            </w:tcBorders>
            <w:shd w:val="clear" w:color="auto" w:fill="auto"/>
            <w:noWrap/>
            <w:vAlign w:val="center"/>
            <w:hideMark/>
          </w:tcPr>
          <w:p w14:paraId="2C3508C4" w14:textId="476459D3" w:rsidR="00AA4B47" w:rsidRPr="0089051D" w:rsidRDefault="00AA4B47" w:rsidP="00751D83">
            <w:pPr>
              <w:jc w:val="right"/>
              <w:rPr>
                <w:rFonts w:ascii="Calibri" w:hAnsi="Calibri" w:cs="Calibri"/>
                <w:b/>
                <w:bCs/>
                <w:color w:val="000000"/>
                <w:sz w:val="16"/>
                <w:szCs w:val="16"/>
                <w:lang w:eastAsia="es-MX"/>
              </w:rPr>
            </w:pPr>
            <w:r>
              <w:rPr>
                <w:rFonts w:ascii="Calibri" w:hAnsi="Calibri" w:cs="Calibri"/>
                <w:b/>
                <w:bCs/>
                <w:color w:val="000000"/>
                <w:sz w:val="16"/>
                <w:szCs w:val="16"/>
                <w:lang w:eastAsia="es-MX"/>
              </w:rPr>
              <w:t>4,783,630</w:t>
            </w:r>
          </w:p>
        </w:tc>
      </w:tr>
    </w:tbl>
    <w:p w14:paraId="126674AC" w14:textId="6860F0B9" w:rsidR="00272848" w:rsidRDefault="00272848" w:rsidP="00846392">
      <w:pPr>
        <w:jc w:val="both"/>
        <w:rPr>
          <w:rFonts w:ascii="Calibri" w:hAnsi="Calibri"/>
          <w:b/>
          <w:sz w:val="20"/>
          <w:szCs w:val="20"/>
          <w:lang w:val="es-ES"/>
        </w:rPr>
      </w:pPr>
    </w:p>
    <w:p w14:paraId="75486281" w14:textId="1A5A9106" w:rsidR="00EE304C" w:rsidRDefault="00EE304C" w:rsidP="00EE304C">
      <w:pPr>
        <w:spacing w:before="118"/>
        <w:ind w:left="1217" w:hanging="1501"/>
        <w:rPr>
          <w:rFonts w:ascii="Calibri" w:hAnsi="Calibri"/>
          <w:sz w:val="20"/>
          <w:szCs w:val="20"/>
          <w:lang w:val="es-ES"/>
        </w:rPr>
      </w:pPr>
      <w:r w:rsidRPr="00EE304C">
        <w:rPr>
          <w:rFonts w:ascii="Calibri" w:hAnsi="Calibri"/>
          <w:sz w:val="20"/>
          <w:szCs w:val="20"/>
          <w:lang w:val="es-ES"/>
        </w:rPr>
        <w:t>A estos bienes se les aplica las tasas de Depreciación publicadas en el documento, Parámetros de vida útil, que emitió el CONAC.</w:t>
      </w:r>
    </w:p>
    <w:p w14:paraId="1F7A5139" w14:textId="77777777" w:rsidR="00EE304C" w:rsidRDefault="00EE304C" w:rsidP="00EE304C">
      <w:pPr>
        <w:spacing w:before="118"/>
        <w:ind w:left="1217" w:hanging="1501"/>
        <w:rPr>
          <w:rFonts w:ascii="Calibri" w:hAnsi="Calibri"/>
          <w:sz w:val="20"/>
          <w:szCs w:val="20"/>
          <w:lang w:val="es-ES"/>
        </w:rPr>
      </w:pPr>
    </w:p>
    <w:p w14:paraId="18B96E70" w14:textId="77777777" w:rsidR="00EE304C" w:rsidRPr="00B91C2B" w:rsidRDefault="00EE304C" w:rsidP="00EE304C">
      <w:pPr>
        <w:ind w:left="-284"/>
        <w:jc w:val="both"/>
        <w:rPr>
          <w:rFonts w:ascii="Calibri" w:hAnsi="Calibri"/>
          <w:sz w:val="20"/>
          <w:szCs w:val="20"/>
        </w:rPr>
      </w:pPr>
      <w:r>
        <w:rPr>
          <w:rFonts w:ascii="Calibri" w:hAnsi="Calibri"/>
          <w:sz w:val="20"/>
          <w:szCs w:val="20"/>
        </w:rPr>
        <w:t>Las tasas de depreciación se utilizan con 30% para equipo de cómputo, Mobiliario un 10% y Vehículos y equipo de transporte un 25%, Intangibles un 5%.</w:t>
      </w:r>
    </w:p>
    <w:p w14:paraId="77E2446D" w14:textId="77777777" w:rsidR="0043152C" w:rsidRDefault="0043152C" w:rsidP="00F421F4">
      <w:pPr>
        <w:jc w:val="both"/>
        <w:rPr>
          <w:rFonts w:ascii="Calibri" w:hAnsi="Calibri" w:cs="Arial"/>
          <w:b/>
          <w:sz w:val="20"/>
          <w:szCs w:val="20"/>
          <w:u w:val="single"/>
        </w:rPr>
      </w:pPr>
      <w:bookmarkStart w:id="0" w:name="OLE_LINK1"/>
    </w:p>
    <w:p w14:paraId="502578D0" w14:textId="770C75FA" w:rsidR="001D389C" w:rsidRDefault="001D389C" w:rsidP="0043152C">
      <w:pPr>
        <w:pStyle w:val="Prrafodelista"/>
        <w:numPr>
          <w:ilvl w:val="0"/>
          <w:numId w:val="22"/>
        </w:numPr>
        <w:jc w:val="both"/>
        <w:rPr>
          <w:b/>
          <w:sz w:val="20"/>
          <w:szCs w:val="20"/>
          <w:lang w:val="es-ES"/>
        </w:rPr>
      </w:pPr>
      <w:r w:rsidRPr="0043152C">
        <w:rPr>
          <w:rFonts w:cs="Arial"/>
          <w:b/>
          <w:sz w:val="20"/>
          <w:szCs w:val="20"/>
          <w:u w:val="single"/>
        </w:rPr>
        <w:t>SOFTWARE</w:t>
      </w:r>
      <w:r w:rsidRPr="0043152C">
        <w:rPr>
          <w:b/>
          <w:sz w:val="20"/>
          <w:szCs w:val="20"/>
          <w:u w:val="single"/>
          <w:lang w:val="es-ES"/>
        </w:rPr>
        <w:t xml:space="preserve"> Y LICENCIAS</w:t>
      </w:r>
      <w:r w:rsidRPr="0043152C">
        <w:rPr>
          <w:b/>
          <w:sz w:val="20"/>
          <w:szCs w:val="20"/>
          <w:lang w:val="es-ES"/>
        </w:rPr>
        <w:t xml:space="preserve"> </w:t>
      </w:r>
    </w:p>
    <w:p w14:paraId="3416FB22" w14:textId="70AD1A98" w:rsidR="00DE738C" w:rsidRDefault="00DE738C" w:rsidP="00DE738C">
      <w:pPr>
        <w:pStyle w:val="Prrafodelista"/>
        <w:jc w:val="both"/>
        <w:rPr>
          <w:rFonts w:cs="Arial"/>
          <w:b/>
          <w:sz w:val="20"/>
          <w:szCs w:val="20"/>
          <w:u w:val="single"/>
        </w:rPr>
      </w:pPr>
    </w:p>
    <w:p w14:paraId="7A345807" w14:textId="5E6FAC01" w:rsidR="00751D83" w:rsidRPr="00A95FA5" w:rsidRDefault="006B51ED" w:rsidP="00751D83">
      <w:pPr>
        <w:jc w:val="both"/>
        <w:rPr>
          <w:rFonts w:ascii="Calibri" w:hAnsi="Calibri"/>
          <w:sz w:val="20"/>
          <w:szCs w:val="20"/>
          <w:lang w:val="es-ES"/>
        </w:rPr>
      </w:pPr>
      <w:r>
        <w:rPr>
          <w:rFonts w:ascii="Calibri" w:hAnsi="Calibri"/>
          <w:b/>
          <w:sz w:val="20"/>
          <w:szCs w:val="20"/>
        </w:rPr>
        <w:t>9</w:t>
      </w:r>
      <w:r w:rsidR="00DE738C">
        <w:rPr>
          <w:rFonts w:ascii="Calibri" w:hAnsi="Calibri"/>
          <w:sz w:val="20"/>
          <w:szCs w:val="20"/>
          <w:lang w:val="es-ES"/>
        </w:rPr>
        <w:t xml:space="preserve"> </w:t>
      </w:r>
      <w:r w:rsidR="00DE738C" w:rsidRPr="00DE738C">
        <w:rPr>
          <w:rFonts w:ascii="Calibri" w:hAnsi="Calibri"/>
          <w:sz w:val="20"/>
          <w:szCs w:val="20"/>
          <w:lang w:val="es-ES"/>
        </w:rPr>
        <w:t>El saldo de este rubro de los estados financieros se encuentra integrado a</w:t>
      </w:r>
      <w:r w:rsidR="00DE738C">
        <w:rPr>
          <w:rFonts w:ascii="Calibri" w:hAnsi="Calibri"/>
          <w:sz w:val="20"/>
          <w:szCs w:val="20"/>
          <w:lang w:val="es-ES"/>
        </w:rPr>
        <w:t xml:space="preserve">l </w:t>
      </w:r>
      <w:r w:rsidR="00ED0AA9">
        <w:rPr>
          <w:rFonts w:ascii="Calibri" w:hAnsi="Calibri"/>
          <w:sz w:val="20"/>
          <w:szCs w:val="20"/>
          <w:lang w:val="es-ES"/>
        </w:rPr>
        <w:t xml:space="preserve">31 de </w:t>
      </w:r>
      <w:proofErr w:type="gramStart"/>
      <w:r w:rsidR="00ED0AA9">
        <w:rPr>
          <w:rFonts w:ascii="Calibri" w:hAnsi="Calibri"/>
          <w:sz w:val="20"/>
          <w:szCs w:val="20"/>
          <w:lang w:val="es-ES"/>
        </w:rPr>
        <w:t>Marzo</w:t>
      </w:r>
      <w:proofErr w:type="gramEnd"/>
      <w:r w:rsidR="00061430">
        <w:rPr>
          <w:rFonts w:ascii="Calibri" w:hAnsi="Calibri"/>
          <w:sz w:val="20"/>
          <w:szCs w:val="20"/>
          <w:lang w:val="es-ES"/>
        </w:rPr>
        <w:t xml:space="preserve"> 2022</w:t>
      </w:r>
      <w:r w:rsidR="00751D83">
        <w:rPr>
          <w:rFonts w:ascii="Calibri" w:hAnsi="Calibri"/>
          <w:sz w:val="20"/>
          <w:szCs w:val="20"/>
          <w:lang w:val="es-ES"/>
        </w:rPr>
        <w:t>.</w:t>
      </w:r>
    </w:p>
    <w:p w14:paraId="4521FC34" w14:textId="77777777" w:rsidR="00751D83" w:rsidRDefault="00751D83" w:rsidP="00751D83">
      <w:pPr>
        <w:jc w:val="both"/>
        <w:rPr>
          <w:rFonts w:ascii="Calibri" w:hAnsi="Calibri"/>
          <w:sz w:val="20"/>
          <w:szCs w:val="20"/>
          <w:lang w:val="es-ES"/>
        </w:rPr>
      </w:pPr>
    </w:p>
    <w:p w14:paraId="50AA5774" w14:textId="77777777" w:rsidR="00DE738C" w:rsidRDefault="00DE738C" w:rsidP="00DE738C">
      <w:pPr>
        <w:pStyle w:val="Textoindependiente"/>
        <w:rPr>
          <w:sz w:val="18"/>
        </w:rPr>
      </w:pPr>
    </w:p>
    <w:p w14:paraId="4898B5AE" w14:textId="07BB7792" w:rsidR="00F421F4" w:rsidRDefault="006B51ED" w:rsidP="00F421F4">
      <w:pPr>
        <w:jc w:val="both"/>
        <w:rPr>
          <w:rFonts w:ascii="Calibri" w:hAnsi="Calibri"/>
          <w:b/>
          <w:sz w:val="20"/>
          <w:szCs w:val="20"/>
          <w:lang w:val="es-ES"/>
        </w:rPr>
      </w:pPr>
      <w:r>
        <w:rPr>
          <w:rFonts w:ascii="Calibri" w:hAnsi="Calibri"/>
          <w:b/>
          <w:sz w:val="20"/>
          <w:szCs w:val="20"/>
          <w:lang w:val="es-ES"/>
        </w:rPr>
        <w:t xml:space="preserve">ACTIVOS </w:t>
      </w:r>
      <w:r w:rsidR="001D389C">
        <w:rPr>
          <w:rFonts w:ascii="Calibri" w:hAnsi="Calibri"/>
          <w:b/>
          <w:sz w:val="20"/>
          <w:szCs w:val="20"/>
          <w:lang w:val="es-ES"/>
        </w:rPr>
        <w:t>INTANGIBLES</w:t>
      </w:r>
      <w:r w:rsidR="00A44A6F">
        <w:rPr>
          <w:rFonts w:ascii="Calibri" w:hAnsi="Calibri"/>
          <w:b/>
          <w:sz w:val="20"/>
          <w:szCs w:val="20"/>
          <w:lang w:val="es-ES"/>
        </w:rPr>
        <w:t xml:space="preserve"> (5%)</w:t>
      </w:r>
    </w:p>
    <w:p w14:paraId="56C86E93" w14:textId="6246E89F" w:rsidR="00DE738C" w:rsidRDefault="00DE738C" w:rsidP="00F421F4">
      <w:pPr>
        <w:jc w:val="both"/>
        <w:rPr>
          <w:rFonts w:ascii="Calibri" w:hAnsi="Calibri"/>
          <w:b/>
          <w:sz w:val="20"/>
          <w:szCs w:val="20"/>
          <w:lang w:val="es-ES"/>
        </w:rPr>
      </w:pPr>
    </w:p>
    <w:p w14:paraId="15906853" w14:textId="77777777" w:rsidR="00DE738C" w:rsidRPr="00B91C2B" w:rsidRDefault="00DE738C" w:rsidP="00DE738C">
      <w:pPr>
        <w:jc w:val="both"/>
        <w:rPr>
          <w:rFonts w:ascii="Calibri" w:hAnsi="Calibri"/>
          <w:sz w:val="20"/>
          <w:szCs w:val="20"/>
          <w:lang w:val="es-ES"/>
        </w:rPr>
      </w:pPr>
      <w:r>
        <w:rPr>
          <w:rFonts w:ascii="Calibri" w:hAnsi="Calibri"/>
          <w:sz w:val="20"/>
          <w:szCs w:val="20"/>
          <w:lang w:val="es-ES"/>
        </w:rPr>
        <w:t xml:space="preserve">Se </w:t>
      </w:r>
      <w:r w:rsidRPr="00B91C2B">
        <w:rPr>
          <w:rFonts w:ascii="Calibri" w:hAnsi="Calibri"/>
          <w:sz w:val="20"/>
          <w:szCs w:val="20"/>
          <w:lang w:val="es-ES"/>
        </w:rPr>
        <w:t>integra de la siguiente manera:</w:t>
      </w:r>
    </w:p>
    <w:p w14:paraId="257EA031" w14:textId="77777777" w:rsidR="00F421F4" w:rsidRPr="00B91C2B" w:rsidRDefault="00F421F4" w:rsidP="00F421F4">
      <w:pPr>
        <w:ind w:left="2832"/>
        <w:rPr>
          <w:rFonts w:ascii="Calibri" w:hAnsi="Calibri"/>
          <w:sz w:val="20"/>
          <w:szCs w:val="20"/>
          <w:lang w:val="es-ES"/>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4A0" w:firstRow="1" w:lastRow="0" w:firstColumn="1" w:lastColumn="0" w:noHBand="0" w:noVBand="1"/>
      </w:tblPr>
      <w:tblGrid>
        <w:gridCol w:w="1744"/>
        <w:gridCol w:w="1418"/>
        <w:gridCol w:w="1468"/>
        <w:gridCol w:w="1052"/>
        <w:gridCol w:w="1597"/>
        <w:gridCol w:w="1445"/>
        <w:gridCol w:w="1566"/>
      </w:tblGrid>
      <w:tr w:rsidR="00B617A6" w:rsidRPr="00877456" w14:paraId="6AABFF0B" w14:textId="77777777" w:rsidTr="00CF1F6E">
        <w:trPr>
          <w:trHeight w:val="257"/>
          <w:jc w:val="center"/>
        </w:trPr>
        <w:tc>
          <w:tcPr>
            <w:tcW w:w="1744" w:type="dxa"/>
            <w:vMerge w:val="restart"/>
            <w:shd w:val="clear" w:color="auto" w:fill="FFFFFF"/>
            <w:vAlign w:val="bottom"/>
            <w:hideMark/>
          </w:tcPr>
          <w:p w14:paraId="05D43253" w14:textId="77777777"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eastAsia="es-MX"/>
              </w:rPr>
              <w:t>CONCEPTOS</w:t>
            </w:r>
          </w:p>
        </w:tc>
        <w:tc>
          <w:tcPr>
            <w:tcW w:w="3938" w:type="dxa"/>
            <w:gridSpan w:val="3"/>
            <w:shd w:val="clear" w:color="auto" w:fill="FFFFFF"/>
            <w:vAlign w:val="center"/>
            <w:hideMark/>
          </w:tcPr>
          <w:p w14:paraId="389B484F" w14:textId="02936B40"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eastAsia="es-MX"/>
              </w:rPr>
              <w:t>20</w:t>
            </w:r>
            <w:r w:rsidR="00703F04">
              <w:rPr>
                <w:rFonts w:ascii="Calibri" w:hAnsi="Calibri" w:cs="Calibri"/>
                <w:b/>
                <w:bCs/>
                <w:color w:val="000000"/>
                <w:sz w:val="16"/>
                <w:szCs w:val="16"/>
                <w:lang w:eastAsia="es-MX"/>
              </w:rPr>
              <w:t>2</w:t>
            </w:r>
            <w:r w:rsidR="00EE2C34">
              <w:rPr>
                <w:rFonts w:ascii="Calibri" w:hAnsi="Calibri" w:cs="Calibri"/>
                <w:b/>
                <w:bCs/>
                <w:color w:val="000000"/>
                <w:sz w:val="16"/>
                <w:szCs w:val="16"/>
                <w:lang w:eastAsia="es-MX"/>
              </w:rPr>
              <w:t>2</w:t>
            </w:r>
          </w:p>
        </w:tc>
        <w:tc>
          <w:tcPr>
            <w:tcW w:w="4608" w:type="dxa"/>
            <w:gridSpan w:val="3"/>
            <w:shd w:val="clear" w:color="auto" w:fill="FFFFFF"/>
            <w:vAlign w:val="center"/>
            <w:hideMark/>
          </w:tcPr>
          <w:p w14:paraId="3831D458" w14:textId="2BE5F43F"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eastAsia="es-MX"/>
              </w:rPr>
              <w:t>20</w:t>
            </w:r>
            <w:r w:rsidR="00674122">
              <w:rPr>
                <w:rFonts w:ascii="Calibri" w:hAnsi="Calibri" w:cs="Calibri"/>
                <w:b/>
                <w:bCs/>
                <w:color w:val="000000"/>
                <w:sz w:val="16"/>
                <w:szCs w:val="16"/>
                <w:lang w:eastAsia="es-MX"/>
              </w:rPr>
              <w:t>2</w:t>
            </w:r>
            <w:r w:rsidR="00407BAC">
              <w:rPr>
                <w:rFonts w:ascii="Calibri" w:hAnsi="Calibri" w:cs="Calibri"/>
                <w:b/>
                <w:bCs/>
                <w:color w:val="000000"/>
                <w:sz w:val="16"/>
                <w:szCs w:val="16"/>
                <w:lang w:eastAsia="es-MX"/>
              </w:rPr>
              <w:t>1</w:t>
            </w:r>
          </w:p>
        </w:tc>
      </w:tr>
      <w:tr w:rsidR="00272848" w:rsidRPr="00877456" w14:paraId="5E54A13E" w14:textId="77777777" w:rsidTr="00CF1F6E">
        <w:trPr>
          <w:trHeight w:val="1028"/>
          <w:jc w:val="center"/>
        </w:trPr>
        <w:tc>
          <w:tcPr>
            <w:tcW w:w="1744" w:type="dxa"/>
            <w:vMerge/>
            <w:shd w:val="clear" w:color="auto" w:fill="FFFFFF"/>
            <w:vAlign w:val="center"/>
            <w:hideMark/>
          </w:tcPr>
          <w:p w14:paraId="63644959" w14:textId="77777777" w:rsidR="00B617A6" w:rsidRPr="00877456" w:rsidRDefault="00B617A6" w:rsidP="00FA11BC">
            <w:pPr>
              <w:rPr>
                <w:rFonts w:ascii="Calibri" w:hAnsi="Calibri" w:cs="Calibri"/>
                <w:b/>
                <w:bCs/>
                <w:color w:val="000000"/>
                <w:sz w:val="16"/>
                <w:szCs w:val="16"/>
                <w:lang w:eastAsia="es-MX"/>
              </w:rPr>
            </w:pPr>
          </w:p>
        </w:tc>
        <w:tc>
          <w:tcPr>
            <w:tcW w:w="1418" w:type="dxa"/>
            <w:shd w:val="clear" w:color="auto" w:fill="FFFFFF"/>
            <w:vAlign w:val="center"/>
            <w:hideMark/>
          </w:tcPr>
          <w:p w14:paraId="195EBAF1" w14:textId="77777777"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val="es-ES" w:eastAsia="es-MX"/>
              </w:rPr>
              <w:t>M.O.I.</w:t>
            </w:r>
          </w:p>
        </w:tc>
        <w:tc>
          <w:tcPr>
            <w:tcW w:w="1468" w:type="dxa"/>
            <w:shd w:val="clear" w:color="auto" w:fill="FFFFFF"/>
            <w:vAlign w:val="center"/>
            <w:hideMark/>
          </w:tcPr>
          <w:p w14:paraId="623680B2" w14:textId="6EFF98E7" w:rsidR="00B617A6" w:rsidRPr="00877456" w:rsidRDefault="00703F04" w:rsidP="00FA11BC">
            <w:pPr>
              <w:jc w:val="center"/>
              <w:rPr>
                <w:rFonts w:ascii="Calibri" w:hAnsi="Calibri" w:cs="Calibri"/>
                <w:b/>
                <w:bCs/>
                <w:color w:val="000000"/>
                <w:sz w:val="16"/>
                <w:szCs w:val="16"/>
                <w:lang w:eastAsia="es-MX"/>
              </w:rPr>
            </w:pPr>
            <w:r>
              <w:rPr>
                <w:rFonts w:ascii="Calibri" w:hAnsi="Calibri" w:cs="Calibri"/>
                <w:b/>
                <w:bCs/>
                <w:color w:val="000000"/>
                <w:sz w:val="16"/>
                <w:szCs w:val="16"/>
                <w:lang w:val="es-ES" w:eastAsia="es-MX"/>
              </w:rPr>
              <w:t>Amortización del ejercicio 202</w:t>
            </w:r>
            <w:r w:rsidR="00EE2C34">
              <w:rPr>
                <w:rFonts w:ascii="Calibri" w:hAnsi="Calibri" w:cs="Calibri"/>
                <w:b/>
                <w:bCs/>
                <w:color w:val="000000"/>
                <w:sz w:val="16"/>
                <w:szCs w:val="16"/>
                <w:lang w:val="es-ES" w:eastAsia="es-MX"/>
              </w:rPr>
              <w:t>2</w:t>
            </w:r>
          </w:p>
        </w:tc>
        <w:tc>
          <w:tcPr>
            <w:tcW w:w="1052" w:type="dxa"/>
            <w:shd w:val="clear" w:color="auto" w:fill="FFFFFF"/>
            <w:vAlign w:val="center"/>
            <w:hideMark/>
          </w:tcPr>
          <w:p w14:paraId="5FF42200" w14:textId="77777777"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val="es-ES" w:eastAsia="es-MX"/>
              </w:rPr>
              <w:t>Amortización Acumulada</w:t>
            </w:r>
          </w:p>
        </w:tc>
        <w:tc>
          <w:tcPr>
            <w:tcW w:w="1597" w:type="dxa"/>
            <w:shd w:val="clear" w:color="auto" w:fill="FFFFFF"/>
            <w:vAlign w:val="center"/>
            <w:hideMark/>
          </w:tcPr>
          <w:p w14:paraId="33C94513" w14:textId="77777777"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val="es-ES" w:eastAsia="es-MX"/>
              </w:rPr>
              <w:t>M.O.I.</w:t>
            </w:r>
          </w:p>
        </w:tc>
        <w:tc>
          <w:tcPr>
            <w:tcW w:w="1445" w:type="dxa"/>
            <w:shd w:val="clear" w:color="auto" w:fill="FFFFFF"/>
            <w:vAlign w:val="center"/>
            <w:hideMark/>
          </w:tcPr>
          <w:p w14:paraId="4B6BB308" w14:textId="3238FAC9" w:rsidR="00B617A6" w:rsidRPr="00877456" w:rsidRDefault="00272848"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val="es-ES" w:eastAsia="es-MX"/>
              </w:rPr>
              <w:t>Amortización</w:t>
            </w:r>
            <w:r w:rsidR="00407BAC">
              <w:rPr>
                <w:rFonts w:ascii="Calibri" w:hAnsi="Calibri" w:cs="Calibri"/>
                <w:b/>
                <w:bCs/>
                <w:color w:val="000000"/>
                <w:sz w:val="16"/>
                <w:szCs w:val="16"/>
                <w:lang w:val="es-ES" w:eastAsia="es-MX"/>
              </w:rPr>
              <w:t xml:space="preserve"> del ejercicio 2021</w:t>
            </w:r>
          </w:p>
        </w:tc>
        <w:tc>
          <w:tcPr>
            <w:tcW w:w="1566" w:type="dxa"/>
            <w:shd w:val="clear" w:color="auto" w:fill="FFFFFF"/>
            <w:vAlign w:val="center"/>
            <w:hideMark/>
          </w:tcPr>
          <w:p w14:paraId="7DC01E88" w14:textId="77777777" w:rsidR="00272848" w:rsidRPr="00877456" w:rsidRDefault="00272848" w:rsidP="00FA11BC">
            <w:pPr>
              <w:jc w:val="center"/>
              <w:rPr>
                <w:rFonts w:ascii="Calibri" w:hAnsi="Calibri" w:cs="Calibri"/>
                <w:b/>
                <w:bCs/>
                <w:color w:val="000000"/>
                <w:sz w:val="16"/>
                <w:szCs w:val="16"/>
                <w:lang w:val="es-ES" w:eastAsia="es-MX"/>
              </w:rPr>
            </w:pPr>
            <w:r w:rsidRPr="00877456">
              <w:rPr>
                <w:rFonts w:ascii="Calibri" w:hAnsi="Calibri" w:cs="Calibri"/>
                <w:b/>
                <w:bCs/>
                <w:color w:val="000000"/>
                <w:sz w:val="16"/>
                <w:szCs w:val="16"/>
                <w:lang w:val="es-ES" w:eastAsia="es-MX"/>
              </w:rPr>
              <w:t>Amortización</w:t>
            </w:r>
          </w:p>
          <w:p w14:paraId="4E60456F" w14:textId="77777777" w:rsidR="00B617A6" w:rsidRPr="00877456" w:rsidRDefault="00B617A6" w:rsidP="00FA11BC">
            <w:pPr>
              <w:jc w:val="center"/>
              <w:rPr>
                <w:rFonts w:ascii="Calibri" w:hAnsi="Calibri" w:cs="Calibri"/>
                <w:b/>
                <w:bCs/>
                <w:color w:val="000000"/>
                <w:sz w:val="16"/>
                <w:szCs w:val="16"/>
                <w:lang w:eastAsia="es-MX"/>
              </w:rPr>
            </w:pPr>
            <w:r w:rsidRPr="00877456">
              <w:rPr>
                <w:rFonts w:ascii="Calibri" w:hAnsi="Calibri" w:cs="Calibri"/>
                <w:b/>
                <w:bCs/>
                <w:color w:val="000000"/>
                <w:sz w:val="16"/>
                <w:szCs w:val="16"/>
                <w:lang w:val="es-ES" w:eastAsia="es-MX"/>
              </w:rPr>
              <w:t>Acumulada</w:t>
            </w:r>
          </w:p>
        </w:tc>
      </w:tr>
      <w:tr w:rsidR="00E339A1" w:rsidRPr="00877456" w14:paraId="73A919D5" w14:textId="77777777" w:rsidTr="00CF1F6E">
        <w:trPr>
          <w:trHeight w:val="257"/>
          <w:jc w:val="center"/>
        </w:trPr>
        <w:tc>
          <w:tcPr>
            <w:tcW w:w="1744" w:type="dxa"/>
            <w:shd w:val="clear" w:color="auto" w:fill="FFFFFF"/>
            <w:noWrap/>
            <w:vAlign w:val="bottom"/>
          </w:tcPr>
          <w:p w14:paraId="6FBAB345" w14:textId="77777777" w:rsidR="00E339A1" w:rsidRPr="00877456" w:rsidRDefault="00E339A1" w:rsidP="00751D83">
            <w:pPr>
              <w:rPr>
                <w:rFonts w:ascii="Calibri" w:hAnsi="Calibri" w:cs="Calibri"/>
                <w:color w:val="000000"/>
                <w:sz w:val="16"/>
                <w:szCs w:val="16"/>
                <w:lang w:eastAsia="es-MX"/>
              </w:rPr>
            </w:pPr>
            <w:r w:rsidRPr="00877456">
              <w:rPr>
                <w:rFonts w:ascii="Calibri" w:hAnsi="Calibri"/>
                <w:sz w:val="20"/>
                <w:szCs w:val="20"/>
                <w:lang w:val="es-ES"/>
              </w:rPr>
              <w:t xml:space="preserve">Software                    </w:t>
            </w:r>
          </w:p>
        </w:tc>
        <w:tc>
          <w:tcPr>
            <w:tcW w:w="1418" w:type="dxa"/>
            <w:shd w:val="clear" w:color="auto" w:fill="FFFFFF"/>
            <w:noWrap/>
            <w:vAlign w:val="center"/>
          </w:tcPr>
          <w:p w14:paraId="687C3F8C" w14:textId="77777777" w:rsidR="00E339A1" w:rsidRPr="00D24907" w:rsidRDefault="00E339A1" w:rsidP="00751D83">
            <w:pPr>
              <w:jc w:val="center"/>
              <w:rPr>
                <w:rFonts w:ascii="Calibri" w:hAnsi="Calibri"/>
                <w:sz w:val="20"/>
                <w:szCs w:val="20"/>
                <w:lang w:val="es-ES"/>
              </w:rPr>
            </w:pPr>
            <w:r>
              <w:rPr>
                <w:rFonts w:ascii="Calibri" w:hAnsi="Calibri"/>
                <w:sz w:val="20"/>
                <w:szCs w:val="20"/>
                <w:lang w:val="es-ES"/>
              </w:rPr>
              <w:t>30</w:t>
            </w:r>
            <w:r w:rsidRPr="00D24907">
              <w:rPr>
                <w:rFonts w:ascii="Calibri" w:hAnsi="Calibri"/>
                <w:sz w:val="20"/>
                <w:szCs w:val="20"/>
                <w:lang w:val="es-ES"/>
              </w:rPr>
              <w:t>,199</w:t>
            </w:r>
          </w:p>
        </w:tc>
        <w:tc>
          <w:tcPr>
            <w:tcW w:w="1468" w:type="dxa"/>
            <w:shd w:val="clear" w:color="auto" w:fill="FFFFFF"/>
            <w:noWrap/>
            <w:vAlign w:val="center"/>
          </w:tcPr>
          <w:p w14:paraId="019EC3D7" w14:textId="2F17E01F" w:rsidR="00E339A1" w:rsidRPr="00D24907" w:rsidRDefault="00E339A1" w:rsidP="00751D83">
            <w:pPr>
              <w:rPr>
                <w:rFonts w:ascii="Calibri" w:hAnsi="Calibri"/>
                <w:sz w:val="20"/>
                <w:szCs w:val="20"/>
                <w:lang w:val="es-ES"/>
              </w:rPr>
            </w:pPr>
            <w:r>
              <w:rPr>
                <w:rFonts w:ascii="Calibri" w:hAnsi="Calibri"/>
                <w:sz w:val="20"/>
                <w:szCs w:val="20"/>
                <w:lang w:val="es-ES"/>
              </w:rPr>
              <w:t xml:space="preserve">           </w:t>
            </w:r>
            <w:r w:rsidR="007A52FA">
              <w:rPr>
                <w:rFonts w:ascii="Calibri" w:hAnsi="Calibri"/>
                <w:sz w:val="20"/>
                <w:szCs w:val="20"/>
                <w:lang w:val="es-ES"/>
              </w:rPr>
              <w:t>377</w:t>
            </w:r>
          </w:p>
        </w:tc>
        <w:tc>
          <w:tcPr>
            <w:tcW w:w="1052" w:type="dxa"/>
            <w:shd w:val="clear" w:color="auto" w:fill="FFFFFF"/>
            <w:noWrap/>
            <w:vAlign w:val="center"/>
          </w:tcPr>
          <w:p w14:paraId="42CBCAC0" w14:textId="48027E9C" w:rsidR="00E339A1" w:rsidRPr="00D24907" w:rsidRDefault="00E339A1" w:rsidP="00751D83">
            <w:pPr>
              <w:jc w:val="center"/>
              <w:rPr>
                <w:rFonts w:ascii="Calibri" w:hAnsi="Calibri"/>
                <w:sz w:val="20"/>
                <w:szCs w:val="20"/>
                <w:lang w:val="es-ES"/>
              </w:rPr>
            </w:pPr>
            <w:r>
              <w:rPr>
                <w:rFonts w:ascii="Calibri" w:hAnsi="Calibri"/>
                <w:sz w:val="20"/>
                <w:szCs w:val="20"/>
                <w:lang w:val="es-ES"/>
              </w:rPr>
              <w:t xml:space="preserve">  </w:t>
            </w:r>
            <w:r w:rsidR="007A52FA">
              <w:rPr>
                <w:rFonts w:ascii="Calibri" w:hAnsi="Calibri"/>
                <w:sz w:val="20"/>
                <w:szCs w:val="20"/>
                <w:lang w:val="es-ES"/>
              </w:rPr>
              <w:t>14,887</w:t>
            </w:r>
          </w:p>
        </w:tc>
        <w:tc>
          <w:tcPr>
            <w:tcW w:w="1597" w:type="dxa"/>
            <w:shd w:val="clear" w:color="auto" w:fill="FFFFFF"/>
            <w:noWrap/>
            <w:vAlign w:val="center"/>
          </w:tcPr>
          <w:p w14:paraId="1F2DF1B5" w14:textId="6FB77BA1" w:rsidR="00E339A1" w:rsidRPr="00D24907" w:rsidRDefault="00E339A1" w:rsidP="00E339A1">
            <w:pPr>
              <w:jc w:val="center"/>
              <w:rPr>
                <w:rFonts w:ascii="Calibri" w:hAnsi="Calibri"/>
                <w:sz w:val="20"/>
                <w:szCs w:val="20"/>
                <w:lang w:val="es-ES"/>
              </w:rPr>
            </w:pPr>
            <w:r>
              <w:rPr>
                <w:rFonts w:ascii="Calibri" w:hAnsi="Calibri"/>
                <w:sz w:val="20"/>
                <w:szCs w:val="20"/>
                <w:lang w:val="es-ES"/>
              </w:rPr>
              <w:t>30,199</w:t>
            </w:r>
          </w:p>
        </w:tc>
        <w:tc>
          <w:tcPr>
            <w:tcW w:w="1445" w:type="dxa"/>
            <w:shd w:val="clear" w:color="auto" w:fill="FFFFFF"/>
            <w:noWrap/>
            <w:vAlign w:val="center"/>
          </w:tcPr>
          <w:p w14:paraId="409E7669" w14:textId="6CA72672" w:rsidR="00E339A1" w:rsidRPr="00D24907" w:rsidRDefault="00E339A1" w:rsidP="00E339A1">
            <w:pPr>
              <w:jc w:val="center"/>
              <w:rPr>
                <w:rFonts w:ascii="Calibri" w:hAnsi="Calibri"/>
                <w:sz w:val="20"/>
                <w:szCs w:val="20"/>
                <w:lang w:val="es-ES"/>
              </w:rPr>
            </w:pPr>
            <w:r>
              <w:rPr>
                <w:rFonts w:ascii="Calibri" w:hAnsi="Calibri"/>
                <w:sz w:val="20"/>
                <w:szCs w:val="20"/>
                <w:lang w:val="es-ES"/>
              </w:rPr>
              <w:t>377</w:t>
            </w:r>
          </w:p>
        </w:tc>
        <w:tc>
          <w:tcPr>
            <w:tcW w:w="1566" w:type="dxa"/>
            <w:shd w:val="clear" w:color="auto" w:fill="FFFFFF"/>
            <w:noWrap/>
            <w:vAlign w:val="center"/>
          </w:tcPr>
          <w:p w14:paraId="1A3162D4" w14:textId="780E6919" w:rsidR="00E339A1" w:rsidRPr="00D24907" w:rsidRDefault="00E339A1" w:rsidP="00E339A1">
            <w:pPr>
              <w:jc w:val="center"/>
              <w:rPr>
                <w:rFonts w:ascii="Calibri" w:hAnsi="Calibri"/>
                <w:sz w:val="20"/>
                <w:szCs w:val="20"/>
                <w:lang w:val="es-ES"/>
              </w:rPr>
            </w:pPr>
            <w:r>
              <w:rPr>
                <w:rFonts w:ascii="Calibri" w:hAnsi="Calibri"/>
                <w:sz w:val="20"/>
                <w:szCs w:val="20"/>
                <w:lang w:val="es-ES"/>
              </w:rPr>
              <w:t>11,867</w:t>
            </w:r>
          </w:p>
        </w:tc>
      </w:tr>
      <w:tr w:rsidR="00E339A1" w:rsidRPr="00877456" w14:paraId="40263060" w14:textId="77777777" w:rsidTr="00CF1F6E">
        <w:trPr>
          <w:trHeight w:val="257"/>
          <w:jc w:val="center"/>
        </w:trPr>
        <w:tc>
          <w:tcPr>
            <w:tcW w:w="1744" w:type="dxa"/>
            <w:shd w:val="clear" w:color="auto" w:fill="FFFFFF"/>
            <w:noWrap/>
            <w:vAlign w:val="bottom"/>
          </w:tcPr>
          <w:p w14:paraId="3950F0C6" w14:textId="77777777" w:rsidR="00E339A1" w:rsidRPr="00877456" w:rsidRDefault="00E339A1" w:rsidP="00751D83">
            <w:pPr>
              <w:rPr>
                <w:rFonts w:ascii="Calibri" w:hAnsi="Calibri" w:cs="Calibri"/>
                <w:color w:val="000000"/>
                <w:sz w:val="16"/>
                <w:szCs w:val="16"/>
                <w:lang w:eastAsia="es-MX"/>
              </w:rPr>
            </w:pPr>
            <w:r w:rsidRPr="00877456">
              <w:rPr>
                <w:rFonts w:ascii="Calibri" w:hAnsi="Calibri"/>
                <w:sz w:val="20"/>
                <w:szCs w:val="20"/>
                <w:lang w:val="es-ES"/>
              </w:rPr>
              <w:t xml:space="preserve">Licencias                       </w:t>
            </w:r>
          </w:p>
        </w:tc>
        <w:tc>
          <w:tcPr>
            <w:tcW w:w="1418" w:type="dxa"/>
            <w:shd w:val="clear" w:color="auto" w:fill="FFFFFF"/>
            <w:noWrap/>
            <w:vAlign w:val="center"/>
          </w:tcPr>
          <w:p w14:paraId="7131A116" w14:textId="77777777" w:rsidR="00E339A1" w:rsidRPr="00D24907" w:rsidRDefault="00E339A1" w:rsidP="00751D83">
            <w:pPr>
              <w:jc w:val="center"/>
              <w:rPr>
                <w:rFonts w:ascii="Calibri" w:hAnsi="Calibri"/>
                <w:sz w:val="20"/>
                <w:szCs w:val="20"/>
                <w:lang w:val="es-ES"/>
              </w:rPr>
            </w:pPr>
            <w:r>
              <w:rPr>
                <w:rFonts w:ascii="Calibri" w:hAnsi="Calibri"/>
                <w:sz w:val="20"/>
                <w:szCs w:val="20"/>
                <w:lang w:val="es-ES"/>
              </w:rPr>
              <w:t>481</w:t>
            </w:r>
            <w:r w:rsidRPr="00D24907">
              <w:rPr>
                <w:rFonts w:ascii="Calibri" w:hAnsi="Calibri"/>
                <w:sz w:val="20"/>
                <w:szCs w:val="20"/>
                <w:lang w:val="es-ES"/>
              </w:rPr>
              <w:t>,</w:t>
            </w:r>
            <w:r>
              <w:rPr>
                <w:rFonts w:ascii="Calibri" w:hAnsi="Calibri"/>
                <w:sz w:val="20"/>
                <w:szCs w:val="20"/>
                <w:lang w:val="es-ES"/>
              </w:rPr>
              <w:t>354</w:t>
            </w:r>
          </w:p>
        </w:tc>
        <w:tc>
          <w:tcPr>
            <w:tcW w:w="1468" w:type="dxa"/>
            <w:shd w:val="clear" w:color="auto" w:fill="FFFFFF"/>
            <w:noWrap/>
            <w:vAlign w:val="center"/>
          </w:tcPr>
          <w:p w14:paraId="17FDBBEF" w14:textId="248DB4C8" w:rsidR="00E339A1" w:rsidRPr="00D24907" w:rsidRDefault="007A52FA" w:rsidP="00751D83">
            <w:pPr>
              <w:jc w:val="center"/>
              <w:rPr>
                <w:rFonts w:ascii="Calibri" w:hAnsi="Calibri"/>
                <w:sz w:val="20"/>
                <w:szCs w:val="20"/>
                <w:lang w:val="es-ES"/>
              </w:rPr>
            </w:pPr>
            <w:r>
              <w:rPr>
                <w:rFonts w:ascii="Calibri" w:hAnsi="Calibri"/>
                <w:sz w:val="20"/>
                <w:szCs w:val="20"/>
                <w:lang w:val="es-ES"/>
              </w:rPr>
              <w:t>6,017</w:t>
            </w:r>
          </w:p>
        </w:tc>
        <w:tc>
          <w:tcPr>
            <w:tcW w:w="1052" w:type="dxa"/>
            <w:shd w:val="clear" w:color="auto" w:fill="FFFFFF"/>
            <w:noWrap/>
            <w:vAlign w:val="center"/>
          </w:tcPr>
          <w:p w14:paraId="7C1F8BE0" w14:textId="7F16C392" w:rsidR="00E339A1" w:rsidRPr="00D24907" w:rsidRDefault="00E339A1" w:rsidP="00EE2C34">
            <w:pPr>
              <w:rPr>
                <w:rFonts w:ascii="Calibri" w:hAnsi="Calibri"/>
                <w:sz w:val="20"/>
                <w:szCs w:val="20"/>
                <w:lang w:val="es-ES"/>
              </w:rPr>
            </w:pPr>
            <w:r>
              <w:rPr>
                <w:rFonts w:ascii="Calibri" w:hAnsi="Calibri"/>
                <w:sz w:val="20"/>
                <w:szCs w:val="20"/>
                <w:lang w:val="es-ES"/>
              </w:rPr>
              <w:t xml:space="preserve">   </w:t>
            </w:r>
            <w:r w:rsidR="007A52FA">
              <w:rPr>
                <w:rFonts w:ascii="Calibri" w:hAnsi="Calibri"/>
                <w:sz w:val="20"/>
                <w:szCs w:val="20"/>
                <w:lang w:val="es-ES"/>
              </w:rPr>
              <w:t>187,458</w:t>
            </w:r>
          </w:p>
        </w:tc>
        <w:tc>
          <w:tcPr>
            <w:tcW w:w="1597" w:type="dxa"/>
            <w:shd w:val="clear" w:color="auto" w:fill="FFFFFF"/>
            <w:noWrap/>
            <w:vAlign w:val="center"/>
          </w:tcPr>
          <w:p w14:paraId="6145F839" w14:textId="277417B0" w:rsidR="00E339A1" w:rsidRPr="00D24907" w:rsidRDefault="00E339A1" w:rsidP="00E339A1">
            <w:pPr>
              <w:jc w:val="center"/>
              <w:rPr>
                <w:rFonts w:ascii="Calibri" w:hAnsi="Calibri"/>
                <w:sz w:val="20"/>
                <w:szCs w:val="20"/>
                <w:lang w:val="es-ES"/>
              </w:rPr>
            </w:pPr>
            <w:r>
              <w:rPr>
                <w:rFonts w:ascii="Calibri" w:hAnsi="Calibri"/>
                <w:sz w:val="20"/>
                <w:szCs w:val="20"/>
                <w:lang w:val="es-ES"/>
              </w:rPr>
              <w:t>481,354</w:t>
            </w:r>
          </w:p>
        </w:tc>
        <w:tc>
          <w:tcPr>
            <w:tcW w:w="1445" w:type="dxa"/>
            <w:shd w:val="clear" w:color="auto" w:fill="FFFFFF"/>
            <w:noWrap/>
            <w:vAlign w:val="center"/>
          </w:tcPr>
          <w:p w14:paraId="5450999E" w14:textId="21EA9483" w:rsidR="00E339A1" w:rsidRPr="00D24907" w:rsidRDefault="00E339A1" w:rsidP="00E339A1">
            <w:pPr>
              <w:jc w:val="center"/>
              <w:rPr>
                <w:rFonts w:ascii="Calibri" w:hAnsi="Calibri"/>
                <w:sz w:val="20"/>
                <w:szCs w:val="20"/>
                <w:lang w:val="es-ES"/>
              </w:rPr>
            </w:pPr>
            <w:r>
              <w:rPr>
                <w:rFonts w:ascii="Calibri" w:hAnsi="Calibri"/>
                <w:sz w:val="20"/>
                <w:szCs w:val="20"/>
                <w:lang w:val="es-ES"/>
              </w:rPr>
              <w:t>6,017</w:t>
            </w:r>
          </w:p>
        </w:tc>
        <w:tc>
          <w:tcPr>
            <w:tcW w:w="1566" w:type="dxa"/>
            <w:shd w:val="clear" w:color="auto" w:fill="FFFFFF"/>
            <w:noWrap/>
            <w:vAlign w:val="center"/>
          </w:tcPr>
          <w:p w14:paraId="3322265B" w14:textId="013737D3" w:rsidR="00E339A1" w:rsidRPr="00D24907" w:rsidRDefault="00E339A1" w:rsidP="00E339A1">
            <w:pPr>
              <w:jc w:val="center"/>
              <w:rPr>
                <w:rFonts w:ascii="Calibri" w:hAnsi="Calibri"/>
                <w:sz w:val="20"/>
                <w:szCs w:val="20"/>
                <w:lang w:val="es-ES"/>
              </w:rPr>
            </w:pPr>
            <w:r>
              <w:rPr>
                <w:rFonts w:ascii="Calibri" w:hAnsi="Calibri"/>
                <w:sz w:val="20"/>
                <w:szCs w:val="20"/>
                <w:lang w:val="es-ES"/>
              </w:rPr>
              <w:t>139,323</w:t>
            </w:r>
          </w:p>
        </w:tc>
      </w:tr>
      <w:tr w:rsidR="00E339A1" w:rsidRPr="00B617A6" w14:paraId="4C1E7AD8" w14:textId="77777777" w:rsidTr="00CF1F6E">
        <w:trPr>
          <w:trHeight w:val="257"/>
          <w:jc w:val="center"/>
        </w:trPr>
        <w:tc>
          <w:tcPr>
            <w:tcW w:w="1744" w:type="dxa"/>
            <w:shd w:val="clear" w:color="auto" w:fill="FFFFFF"/>
            <w:noWrap/>
            <w:vAlign w:val="bottom"/>
          </w:tcPr>
          <w:p w14:paraId="141A9903" w14:textId="77777777" w:rsidR="00E339A1" w:rsidRPr="00877456" w:rsidRDefault="00E339A1" w:rsidP="00751D83">
            <w:pPr>
              <w:rPr>
                <w:rFonts w:ascii="Calibri" w:hAnsi="Calibri"/>
                <w:sz w:val="20"/>
                <w:szCs w:val="20"/>
                <w:lang w:val="es-ES"/>
              </w:rPr>
            </w:pPr>
          </w:p>
        </w:tc>
        <w:tc>
          <w:tcPr>
            <w:tcW w:w="1418" w:type="dxa"/>
            <w:shd w:val="clear" w:color="auto" w:fill="FFFFFF"/>
            <w:noWrap/>
            <w:vAlign w:val="center"/>
          </w:tcPr>
          <w:p w14:paraId="5B6CBC2A" w14:textId="77777777" w:rsidR="00E339A1" w:rsidRPr="00877456" w:rsidRDefault="00E339A1" w:rsidP="00751D83">
            <w:pPr>
              <w:jc w:val="center"/>
              <w:rPr>
                <w:rFonts w:ascii="Calibri" w:hAnsi="Calibri"/>
                <w:b/>
                <w:sz w:val="20"/>
                <w:szCs w:val="20"/>
                <w:lang w:val="es-ES"/>
              </w:rPr>
            </w:pPr>
            <w:r>
              <w:rPr>
                <w:rFonts w:ascii="Calibri" w:hAnsi="Calibri"/>
                <w:b/>
                <w:sz w:val="20"/>
                <w:szCs w:val="20"/>
                <w:lang w:val="es-ES"/>
              </w:rPr>
              <w:t>511,553</w:t>
            </w:r>
          </w:p>
        </w:tc>
        <w:tc>
          <w:tcPr>
            <w:tcW w:w="1468" w:type="dxa"/>
            <w:shd w:val="clear" w:color="auto" w:fill="FFFFFF"/>
            <w:noWrap/>
            <w:vAlign w:val="center"/>
          </w:tcPr>
          <w:p w14:paraId="757B7A4F" w14:textId="3C47E872" w:rsidR="00E339A1" w:rsidRPr="00877456" w:rsidRDefault="00E339A1" w:rsidP="00EE2C34">
            <w:pPr>
              <w:rPr>
                <w:rFonts w:ascii="Calibri" w:hAnsi="Calibri"/>
                <w:b/>
                <w:sz w:val="20"/>
                <w:szCs w:val="20"/>
                <w:lang w:val="es-ES"/>
              </w:rPr>
            </w:pPr>
            <w:r>
              <w:rPr>
                <w:rFonts w:ascii="Calibri" w:hAnsi="Calibri"/>
                <w:b/>
                <w:sz w:val="20"/>
                <w:szCs w:val="20"/>
                <w:lang w:val="es-ES"/>
              </w:rPr>
              <w:t xml:space="preserve">         </w:t>
            </w:r>
            <w:r w:rsidR="007A52FA">
              <w:rPr>
                <w:rFonts w:ascii="Calibri" w:hAnsi="Calibri"/>
                <w:b/>
                <w:sz w:val="20"/>
                <w:szCs w:val="20"/>
                <w:lang w:val="es-ES"/>
              </w:rPr>
              <w:t>6,394</w:t>
            </w:r>
          </w:p>
        </w:tc>
        <w:tc>
          <w:tcPr>
            <w:tcW w:w="1052" w:type="dxa"/>
            <w:shd w:val="clear" w:color="auto" w:fill="FFFFFF"/>
            <w:noWrap/>
            <w:vAlign w:val="center"/>
          </w:tcPr>
          <w:p w14:paraId="1D102DD9" w14:textId="0796D656" w:rsidR="00E339A1" w:rsidRPr="00877456" w:rsidRDefault="00E339A1" w:rsidP="00EE2C34">
            <w:pPr>
              <w:rPr>
                <w:rFonts w:ascii="Calibri" w:hAnsi="Calibri"/>
                <w:b/>
                <w:sz w:val="20"/>
                <w:szCs w:val="20"/>
                <w:lang w:val="es-ES"/>
              </w:rPr>
            </w:pPr>
            <w:r>
              <w:rPr>
                <w:rFonts w:ascii="Calibri" w:hAnsi="Calibri"/>
                <w:b/>
                <w:sz w:val="20"/>
                <w:szCs w:val="20"/>
                <w:lang w:val="es-ES"/>
              </w:rPr>
              <w:t xml:space="preserve">    </w:t>
            </w:r>
            <w:r w:rsidR="007A52FA">
              <w:rPr>
                <w:rFonts w:ascii="Calibri" w:hAnsi="Calibri"/>
                <w:b/>
                <w:sz w:val="20"/>
                <w:szCs w:val="20"/>
                <w:lang w:val="es-ES"/>
              </w:rPr>
              <w:t>202,345</w:t>
            </w:r>
          </w:p>
        </w:tc>
        <w:tc>
          <w:tcPr>
            <w:tcW w:w="1597" w:type="dxa"/>
            <w:shd w:val="clear" w:color="auto" w:fill="FFFFFF"/>
            <w:noWrap/>
            <w:vAlign w:val="center"/>
          </w:tcPr>
          <w:p w14:paraId="10BBAF22" w14:textId="4CA37B50" w:rsidR="00E339A1" w:rsidRPr="00877456" w:rsidRDefault="00E339A1" w:rsidP="00E339A1">
            <w:pPr>
              <w:jc w:val="center"/>
              <w:rPr>
                <w:rFonts w:ascii="Calibri" w:hAnsi="Calibri"/>
                <w:b/>
                <w:sz w:val="20"/>
                <w:szCs w:val="20"/>
                <w:lang w:val="es-ES"/>
              </w:rPr>
            </w:pPr>
            <w:r>
              <w:rPr>
                <w:rFonts w:ascii="Calibri" w:hAnsi="Calibri"/>
                <w:b/>
                <w:sz w:val="20"/>
                <w:szCs w:val="20"/>
                <w:lang w:val="es-ES"/>
              </w:rPr>
              <w:t>511,553</w:t>
            </w:r>
          </w:p>
        </w:tc>
        <w:tc>
          <w:tcPr>
            <w:tcW w:w="1445" w:type="dxa"/>
            <w:shd w:val="clear" w:color="auto" w:fill="FFFFFF"/>
            <w:noWrap/>
            <w:vAlign w:val="center"/>
          </w:tcPr>
          <w:p w14:paraId="0B3A61E7" w14:textId="44AE1167" w:rsidR="00E339A1" w:rsidRPr="00877456" w:rsidRDefault="00E339A1" w:rsidP="00E339A1">
            <w:pPr>
              <w:jc w:val="center"/>
              <w:rPr>
                <w:rFonts w:ascii="Calibri" w:hAnsi="Calibri"/>
                <w:b/>
                <w:sz w:val="20"/>
                <w:szCs w:val="20"/>
                <w:lang w:val="es-ES"/>
              </w:rPr>
            </w:pPr>
            <w:r>
              <w:rPr>
                <w:rFonts w:ascii="Calibri" w:hAnsi="Calibri"/>
                <w:b/>
                <w:sz w:val="20"/>
                <w:szCs w:val="20"/>
                <w:lang w:val="es-ES"/>
              </w:rPr>
              <w:t>6,394</w:t>
            </w:r>
          </w:p>
        </w:tc>
        <w:tc>
          <w:tcPr>
            <w:tcW w:w="1566" w:type="dxa"/>
            <w:shd w:val="clear" w:color="auto" w:fill="FFFFFF"/>
            <w:noWrap/>
            <w:vAlign w:val="center"/>
          </w:tcPr>
          <w:p w14:paraId="59CA9762" w14:textId="452696C1" w:rsidR="00E339A1" w:rsidRPr="00877456" w:rsidRDefault="00E339A1" w:rsidP="00E339A1">
            <w:pPr>
              <w:jc w:val="center"/>
              <w:rPr>
                <w:rFonts w:ascii="Calibri" w:hAnsi="Calibri"/>
                <w:b/>
                <w:sz w:val="20"/>
                <w:szCs w:val="20"/>
                <w:lang w:val="es-ES"/>
              </w:rPr>
            </w:pPr>
            <w:r>
              <w:rPr>
                <w:rFonts w:ascii="Calibri" w:hAnsi="Calibri"/>
                <w:b/>
                <w:sz w:val="20"/>
                <w:szCs w:val="20"/>
                <w:lang w:val="es-ES"/>
              </w:rPr>
              <w:t>151,190</w:t>
            </w:r>
          </w:p>
        </w:tc>
      </w:tr>
      <w:bookmarkEnd w:id="0"/>
    </w:tbl>
    <w:p w14:paraId="485B8E0E" w14:textId="3588061E" w:rsidR="00903178" w:rsidRDefault="00903178" w:rsidP="002D0ADD">
      <w:pPr>
        <w:jc w:val="both"/>
        <w:rPr>
          <w:rFonts w:ascii="Calibri" w:hAnsi="Calibri"/>
          <w:b/>
          <w:sz w:val="20"/>
          <w:szCs w:val="20"/>
          <w:u w:val="single"/>
          <w:lang w:val="es-ES"/>
        </w:rPr>
      </w:pPr>
    </w:p>
    <w:p w14:paraId="602C7BA2" w14:textId="77777777" w:rsidR="00DE738C" w:rsidRPr="00DE738C" w:rsidRDefault="00DE738C" w:rsidP="00DE738C">
      <w:pPr>
        <w:spacing w:before="154"/>
        <w:ind w:left="142"/>
        <w:rPr>
          <w:rFonts w:ascii="Calibri" w:hAnsi="Calibri"/>
          <w:sz w:val="20"/>
          <w:szCs w:val="20"/>
          <w:lang w:val="es-ES"/>
        </w:rPr>
      </w:pPr>
      <w:r w:rsidRPr="00DE738C">
        <w:rPr>
          <w:rFonts w:ascii="Calibri" w:hAnsi="Calibri"/>
          <w:sz w:val="20"/>
          <w:szCs w:val="20"/>
          <w:lang w:val="es-ES"/>
        </w:rPr>
        <w:t>A estos Bienes Intangibles se les aplica las tasas de Depreciación publicadas en el documento, Parámetros de vida útil, que emitió el CONAC.</w:t>
      </w:r>
    </w:p>
    <w:p w14:paraId="258FE605" w14:textId="77777777" w:rsidR="00DE738C" w:rsidRDefault="00DE738C" w:rsidP="00DE738C">
      <w:pPr>
        <w:pStyle w:val="Textoindependiente"/>
        <w:rPr>
          <w:i w:val="0"/>
          <w:sz w:val="18"/>
        </w:rPr>
      </w:pPr>
    </w:p>
    <w:p w14:paraId="7F5CE346" w14:textId="298803EB" w:rsidR="00DE738C" w:rsidRDefault="00DE738C" w:rsidP="002D0ADD">
      <w:pPr>
        <w:jc w:val="both"/>
        <w:rPr>
          <w:rFonts w:ascii="Calibri" w:hAnsi="Calibri"/>
          <w:b/>
          <w:sz w:val="20"/>
          <w:szCs w:val="20"/>
          <w:u w:val="single"/>
          <w:lang w:val="es-ES"/>
        </w:rPr>
      </w:pPr>
    </w:p>
    <w:p w14:paraId="7B6583E7" w14:textId="283B3014" w:rsidR="002D0ADD" w:rsidRPr="00DE738C" w:rsidRDefault="002D0ADD" w:rsidP="00DE738C">
      <w:pPr>
        <w:pStyle w:val="Prrafodelista"/>
        <w:numPr>
          <w:ilvl w:val="0"/>
          <w:numId w:val="22"/>
        </w:numPr>
        <w:jc w:val="both"/>
        <w:rPr>
          <w:b/>
          <w:sz w:val="20"/>
          <w:szCs w:val="20"/>
          <w:lang w:val="es-ES"/>
        </w:rPr>
      </w:pPr>
      <w:r w:rsidRPr="00DE738C">
        <w:rPr>
          <w:rFonts w:cs="Arial"/>
          <w:b/>
          <w:sz w:val="20"/>
          <w:szCs w:val="20"/>
          <w:u w:val="single"/>
        </w:rPr>
        <w:t>ESTIMACIONES</w:t>
      </w:r>
      <w:r w:rsidRPr="00DE738C">
        <w:rPr>
          <w:b/>
          <w:sz w:val="20"/>
          <w:szCs w:val="20"/>
          <w:u w:val="single"/>
          <w:lang w:val="es-ES"/>
        </w:rPr>
        <w:t xml:space="preserve"> </w:t>
      </w:r>
      <w:r w:rsidR="008949E2" w:rsidRPr="00DE738C">
        <w:rPr>
          <w:b/>
          <w:sz w:val="20"/>
          <w:szCs w:val="20"/>
          <w:u w:val="single"/>
          <w:lang w:val="es-ES"/>
        </w:rPr>
        <w:t>Y</w:t>
      </w:r>
      <w:r w:rsidRPr="00DE738C">
        <w:rPr>
          <w:b/>
          <w:sz w:val="20"/>
          <w:szCs w:val="20"/>
          <w:u w:val="single"/>
          <w:lang w:val="es-ES"/>
        </w:rPr>
        <w:t xml:space="preserve"> DETERIOROS</w:t>
      </w:r>
    </w:p>
    <w:p w14:paraId="1C09515C" w14:textId="71A079DB" w:rsidR="00FB35C6" w:rsidRDefault="00032289" w:rsidP="00FB35C6">
      <w:pPr>
        <w:jc w:val="both"/>
        <w:rPr>
          <w:rFonts w:ascii="Calibri" w:hAnsi="Calibri"/>
          <w:sz w:val="20"/>
          <w:szCs w:val="20"/>
          <w:lang w:val="es-ES"/>
        </w:rPr>
      </w:pPr>
      <w:r>
        <w:rPr>
          <w:rFonts w:ascii="Calibri" w:hAnsi="Calibri"/>
          <w:b/>
          <w:sz w:val="20"/>
          <w:szCs w:val="20"/>
          <w:lang w:val="es-ES"/>
        </w:rPr>
        <w:t xml:space="preserve"> 10</w:t>
      </w:r>
      <w:r w:rsidR="008F265E">
        <w:rPr>
          <w:rFonts w:ascii="Calibri" w:hAnsi="Calibri"/>
          <w:b/>
          <w:sz w:val="20"/>
          <w:szCs w:val="20"/>
          <w:lang w:val="es-ES"/>
        </w:rPr>
        <w:t xml:space="preserve"> </w:t>
      </w:r>
      <w:r w:rsidR="00FB35C6">
        <w:rPr>
          <w:rFonts w:ascii="Calibri" w:hAnsi="Calibri"/>
          <w:sz w:val="20"/>
          <w:szCs w:val="20"/>
          <w:lang w:val="es-ES"/>
        </w:rPr>
        <w:t>En el mes de Diciembre de 2019 se realiz</w:t>
      </w:r>
      <w:r w:rsidR="00FE0B06">
        <w:rPr>
          <w:rFonts w:ascii="Calibri" w:hAnsi="Calibri"/>
          <w:sz w:val="20"/>
          <w:szCs w:val="20"/>
          <w:lang w:val="es-ES"/>
        </w:rPr>
        <w:t>ó mediante Acuerdo del Pleno de fecha</w:t>
      </w:r>
      <w:r w:rsidR="00FB35C6">
        <w:rPr>
          <w:rFonts w:ascii="Calibri" w:hAnsi="Calibri"/>
          <w:sz w:val="20"/>
          <w:szCs w:val="20"/>
          <w:lang w:val="es-ES"/>
        </w:rPr>
        <w:t xml:space="preserve"> 20 de Diciembre </w:t>
      </w:r>
      <w:r w:rsidR="00FE0B06">
        <w:rPr>
          <w:rFonts w:ascii="Calibri" w:hAnsi="Calibri"/>
          <w:sz w:val="20"/>
          <w:szCs w:val="20"/>
          <w:lang w:val="es-ES"/>
        </w:rPr>
        <w:t>de 2019, la desincorporación de activos parte del</w:t>
      </w:r>
      <w:r w:rsidR="00FB35C6">
        <w:rPr>
          <w:rFonts w:ascii="Calibri" w:hAnsi="Calibri"/>
          <w:sz w:val="20"/>
          <w:szCs w:val="20"/>
          <w:lang w:val="es-ES"/>
        </w:rPr>
        <w:t xml:space="preserve"> patrimonio</w:t>
      </w:r>
      <w:r w:rsidR="00FE0B06">
        <w:rPr>
          <w:rFonts w:ascii="Calibri" w:hAnsi="Calibri"/>
          <w:sz w:val="20"/>
          <w:szCs w:val="20"/>
          <w:lang w:val="es-ES"/>
        </w:rPr>
        <w:t xml:space="preserve"> inservibles u obsoletos que tenías</w:t>
      </w:r>
      <w:r w:rsidR="00FB35C6">
        <w:rPr>
          <w:rFonts w:ascii="Calibri" w:hAnsi="Calibri"/>
          <w:sz w:val="20"/>
          <w:szCs w:val="20"/>
          <w:lang w:val="es-ES"/>
        </w:rPr>
        <w:t xml:space="preserve"> un valor de adquisición de $5</w:t>
      </w:r>
      <w:r w:rsidR="003C71C7">
        <w:rPr>
          <w:rFonts w:ascii="Calibri" w:hAnsi="Calibri"/>
          <w:sz w:val="20"/>
          <w:szCs w:val="20"/>
          <w:lang w:val="es-ES"/>
        </w:rPr>
        <w:t>24</w:t>
      </w:r>
      <w:r w:rsidR="00FB35C6">
        <w:rPr>
          <w:rFonts w:ascii="Calibri" w:hAnsi="Calibri"/>
          <w:sz w:val="20"/>
          <w:szCs w:val="20"/>
          <w:lang w:val="es-ES"/>
        </w:rPr>
        <w:t>,</w:t>
      </w:r>
      <w:r w:rsidR="003C71C7">
        <w:rPr>
          <w:rFonts w:ascii="Calibri" w:hAnsi="Calibri"/>
          <w:sz w:val="20"/>
          <w:szCs w:val="20"/>
          <w:lang w:val="es-ES"/>
        </w:rPr>
        <w:t>494</w:t>
      </w:r>
      <w:proofErr w:type="gramStart"/>
      <w:r w:rsidR="00FE0B06">
        <w:rPr>
          <w:rFonts w:ascii="Calibri" w:hAnsi="Calibri"/>
          <w:sz w:val="20"/>
          <w:szCs w:val="20"/>
          <w:lang w:val="es-ES"/>
        </w:rPr>
        <w:t>,  mismos</w:t>
      </w:r>
      <w:proofErr w:type="gramEnd"/>
      <w:r w:rsidR="00FE0B06">
        <w:rPr>
          <w:rFonts w:ascii="Calibri" w:hAnsi="Calibri"/>
          <w:sz w:val="20"/>
          <w:szCs w:val="20"/>
          <w:lang w:val="es-ES"/>
        </w:rPr>
        <w:t xml:space="preserve"> que </w:t>
      </w:r>
      <w:r w:rsidR="00FB35C6">
        <w:rPr>
          <w:rFonts w:ascii="Calibri" w:hAnsi="Calibri"/>
          <w:sz w:val="20"/>
          <w:szCs w:val="20"/>
          <w:lang w:val="es-ES"/>
        </w:rPr>
        <w:t xml:space="preserve"> fue</w:t>
      </w:r>
      <w:r w:rsidR="00FE0B06">
        <w:rPr>
          <w:rFonts w:ascii="Calibri" w:hAnsi="Calibri"/>
          <w:sz w:val="20"/>
          <w:szCs w:val="20"/>
          <w:lang w:val="es-ES"/>
        </w:rPr>
        <w:t>ron</w:t>
      </w:r>
      <w:r w:rsidR="00FB35C6">
        <w:rPr>
          <w:rFonts w:ascii="Calibri" w:hAnsi="Calibri"/>
          <w:sz w:val="20"/>
          <w:szCs w:val="20"/>
          <w:lang w:val="es-ES"/>
        </w:rPr>
        <w:t xml:space="preserve"> dado</w:t>
      </w:r>
      <w:r w:rsidR="00FE0B06">
        <w:rPr>
          <w:rFonts w:ascii="Calibri" w:hAnsi="Calibri"/>
          <w:sz w:val="20"/>
          <w:szCs w:val="20"/>
          <w:lang w:val="es-ES"/>
        </w:rPr>
        <w:t>s</w:t>
      </w:r>
      <w:r w:rsidR="00FB35C6">
        <w:rPr>
          <w:rFonts w:ascii="Calibri" w:hAnsi="Calibri"/>
          <w:sz w:val="20"/>
          <w:szCs w:val="20"/>
          <w:lang w:val="es-ES"/>
        </w:rPr>
        <w:t xml:space="preserve"> de baja en</w:t>
      </w:r>
      <w:r w:rsidR="00FE0B06">
        <w:rPr>
          <w:rFonts w:ascii="Calibri" w:hAnsi="Calibri"/>
          <w:sz w:val="20"/>
          <w:szCs w:val="20"/>
          <w:lang w:val="es-ES"/>
        </w:rPr>
        <w:t xml:space="preserve"> la Contabilidad en </w:t>
      </w:r>
      <w:r w:rsidR="00FB35C6">
        <w:rPr>
          <w:rFonts w:ascii="Calibri" w:hAnsi="Calibri"/>
          <w:sz w:val="20"/>
          <w:szCs w:val="20"/>
          <w:lang w:val="es-ES"/>
        </w:rPr>
        <w:t xml:space="preserve"> el mes de </w:t>
      </w:r>
      <w:r w:rsidR="003C71C7">
        <w:rPr>
          <w:rFonts w:ascii="Calibri" w:hAnsi="Calibri"/>
          <w:sz w:val="20"/>
          <w:szCs w:val="20"/>
          <w:lang w:val="es-ES"/>
        </w:rPr>
        <w:t>Dic</w:t>
      </w:r>
      <w:r w:rsidR="00FB35C6">
        <w:rPr>
          <w:rFonts w:ascii="Calibri" w:hAnsi="Calibri"/>
          <w:sz w:val="20"/>
          <w:szCs w:val="20"/>
          <w:lang w:val="es-ES"/>
        </w:rPr>
        <w:t>iembre.</w:t>
      </w:r>
    </w:p>
    <w:p w14:paraId="2C82F284" w14:textId="77777777" w:rsidR="00FB35C6" w:rsidRDefault="00FB35C6" w:rsidP="005E64A5">
      <w:pPr>
        <w:jc w:val="both"/>
        <w:rPr>
          <w:rFonts w:ascii="Calibri" w:hAnsi="Calibri"/>
          <w:sz w:val="20"/>
          <w:szCs w:val="20"/>
          <w:lang w:val="es-ES"/>
        </w:rPr>
      </w:pPr>
    </w:p>
    <w:p w14:paraId="369E8ADB" w14:textId="77777777" w:rsidR="00FE0B06" w:rsidRDefault="00FE0B06" w:rsidP="00FE0B06">
      <w:pPr>
        <w:jc w:val="both"/>
        <w:rPr>
          <w:rFonts w:ascii="Calibri" w:hAnsi="Calibri"/>
          <w:sz w:val="20"/>
          <w:szCs w:val="20"/>
          <w:lang w:val="es-ES"/>
        </w:rPr>
      </w:pPr>
      <w:r>
        <w:rPr>
          <w:rFonts w:ascii="Calibri" w:hAnsi="Calibri"/>
          <w:sz w:val="20"/>
          <w:szCs w:val="20"/>
          <w:lang w:val="es-ES"/>
        </w:rPr>
        <w:t xml:space="preserve">En el mes de </w:t>
      </w:r>
      <w:proofErr w:type="gramStart"/>
      <w:r>
        <w:rPr>
          <w:rFonts w:ascii="Calibri" w:hAnsi="Calibri"/>
          <w:sz w:val="20"/>
          <w:szCs w:val="20"/>
          <w:lang w:val="es-ES"/>
        </w:rPr>
        <w:t>Octubre</w:t>
      </w:r>
      <w:proofErr w:type="gramEnd"/>
      <w:r>
        <w:rPr>
          <w:rFonts w:ascii="Calibri" w:hAnsi="Calibri"/>
          <w:sz w:val="20"/>
          <w:szCs w:val="20"/>
          <w:lang w:val="es-ES"/>
        </w:rPr>
        <w:t xml:space="preserve"> de 2018 se realizó mediante Acuerdo del Pleno del día 31 de octubre del año 2018, la desincorporación del patrimonio que tenían un valor de adquisición de $500,192, que fue dado de baja en el mes de Noviembre.</w:t>
      </w:r>
    </w:p>
    <w:p w14:paraId="7B41CE08" w14:textId="77777777" w:rsidR="00FE0B06" w:rsidRDefault="00FE0B06" w:rsidP="00FE0B06">
      <w:pPr>
        <w:jc w:val="both"/>
        <w:rPr>
          <w:rFonts w:ascii="Calibri" w:hAnsi="Calibri"/>
          <w:sz w:val="20"/>
          <w:szCs w:val="20"/>
          <w:lang w:val="es-ES"/>
        </w:rPr>
      </w:pPr>
    </w:p>
    <w:p w14:paraId="268A0297" w14:textId="1C037B0A" w:rsidR="008B337D" w:rsidRPr="00712A83" w:rsidRDefault="008949E2" w:rsidP="00712A83">
      <w:pPr>
        <w:pStyle w:val="Prrafodelista"/>
        <w:numPr>
          <w:ilvl w:val="0"/>
          <w:numId w:val="22"/>
        </w:numPr>
        <w:jc w:val="both"/>
        <w:rPr>
          <w:b/>
          <w:sz w:val="20"/>
          <w:szCs w:val="20"/>
          <w:u w:val="single"/>
          <w:lang w:val="es-ES"/>
        </w:rPr>
      </w:pPr>
      <w:r w:rsidRPr="00712A83">
        <w:rPr>
          <w:rFonts w:cs="Arial"/>
          <w:b/>
          <w:sz w:val="20"/>
          <w:szCs w:val="20"/>
          <w:u w:val="single"/>
        </w:rPr>
        <w:t>OTROS ACTIVOS</w:t>
      </w:r>
    </w:p>
    <w:p w14:paraId="5EE5635E" w14:textId="12375219" w:rsidR="00E75FDE" w:rsidRDefault="008F265E" w:rsidP="005E64A5">
      <w:pPr>
        <w:jc w:val="both"/>
        <w:rPr>
          <w:rFonts w:ascii="Calibri" w:hAnsi="Calibri"/>
          <w:sz w:val="20"/>
          <w:szCs w:val="20"/>
          <w:lang w:val="es-ES"/>
        </w:rPr>
      </w:pPr>
      <w:proofErr w:type="gramStart"/>
      <w:r w:rsidRPr="008F265E">
        <w:rPr>
          <w:rFonts w:ascii="Calibri" w:hAnsi="Calibri"/>
          <w:b/>
          <w:sz w:val="20"/>
          <w:szCs w:val="20"/>
          <w:lang w:val="es-ES"/>
        </w:rPr>
        <w:t>1</w:t>
      </w:r>
      <w:r w:rsidR="00032289">
        <w:rPr>
          <w:rFonts w:ascii="Calibri" w:hAnsi="Calibri"/>
          <w:b/>
          <w:sz w:val="20"/>
          <w:szCs w:val="20"/>
          <w:lang w:val="es-ES"/>
        </w:rPr>
        <w:t>1</w:t>
      </w:r>
      <w:r>
        <w:rPr>
          <w:rFonts w:ascii="Calibri" w:hAnsi="Calibri"/>
          <w:sz w:val="20"/>
          <w:szCs w:val="20"/>
          <w:lang w:val="es-ES"/>
        </w:rPr>
        <w:t xml:space="preserve">  </w:t>
      </w:r>
      <w:r w:rsidR="004C4677">
        <w:rPr>
          <w:rFonts w:ascii="Calibri" w:hAnsi="Calibri"/>
          <w:sz w:val="20"/>
          <w:szCs w:val="20"/>
          <w:lang w:val="es-ES"/>
        </w:rPr>
        <w:t>En</w:t>
      </w:r>
      <w:proofErr w:type="gramEnd"/>
      <w:r w:rsidR="004C4677">
        <w:rPr>
          <w:rFonts w:ascii="Calibri" w:hAnsi="Calibri"/>
          <w:sz w:val="20"/>
          <w:szCs w:val="20"/>
          <w:lang w:val="es-ES"/>
        </w:rPr>
        <w:t xml:space="preserve"> este Rubro, se consideran</w:t>
      </w:r>
      <w:r w:rsidR="00E75FDE" w:rsidRPr="00E75FDE">
        <w:rPr>
          <w:rFonts w:ascii="Calibri" w:hAnsi="Calibri"/>
          <w:sz w:val="20"/>
          <w:szCs w:val="20"/>
          <w:lang w:val="es-ES"/>
        </w:rPr>
        <w:t xml:space="preserve"> los depósitos en garantía </w:t>
      </w:r>
      <w:r w:rsidR="00F27EF2">
        <w:rPr>
          <w:rFonts w:ascii="Calibri" w:hAnsi="Calibri"/>
          <w:sz w:val="20"/>
          <w:szCs w:val="20"/>
          <w:lang w:val="es-ES"/>
        </w:rPr>
        <w:t xml:space="preserve">por </w:t>
      </w:r>
      <w:r w:rsidR="00764EC2">
        <w:rPr>
          <w:rFonts w:ascii="Calibri" w:hAnsi="Calibri"/>
          <w:sz w:val="20"/>
          <w:szCs w:val="20"/>
          <w:lang w:val="es-ES"/>
        </w:rPr>
        <w:t xml:space="preserve">$ </w:t>
      </w:r>
      <w:r w:rsidR="007B17E0">
        <w:rPr>
          <w:rFonts w:ascii="Calibri" w:hAnsi="Calibri"/>
          <w:sz w:val="20"/>
          <w:szCs w:val="20"/>
          <w:lang w:val="es-ES"/>
        </w:rPr>
        <w:t>48,119.00</w:t>
      </w:r>
    </w:p>
    <w:p w14:paraId="6F554386" w14:textId="0C218CB0" w:rsidR="007B17E0" w:rsidRDefault="007B17E0" w:rsidP="005E64A5">
      <w:pPr>
        <w:jc w:val="both"/>
        <w:rPr>
          <w:rFonts w:ascii="Calibri" w:hAnsi="Calibri"/>
          <w:sz w:val="20"/>
          <w:szCs w:val="20"/>
          <w:lang w:val="es-ES"/>
        </w:rPr>
      </w:pPr>
      <w:r>
        <w:rPr>
          <w:rFonts w:ascii="Calibri" w:hAnsi="Calibri"/>
          <w:sz w:val="20"/>
          <w:szCs w:val="20"/>
          <w:lang w:val="es-ES"/>
        </w:rPr>
        <w:t xml:space="preserve">En </w:t>
      </w:r>
      <w:proofErr w:type="gramStart"/>
      <w:r>
        <w:rPr>
          <w:rFonts w:ascii="Calibri" w:hAnsi="Calibri"/>
          <w:sz w:val="20"/>
          <w:szCs w:val="20"/>
          <w:lang w:val="es-ES"/>
        </w:rPr>
        <w:t>Noviembre</w:t>
      </w:r>
      <w:proofErr w:type="gramEnd"/>
      <w:r>
        <w:rPr>
          <w:rFonts w:ascii="Calibri" w:hAnsi="Calibri"/>
          <w:sz w:val="20"/>
          <w:szCs w:val="20"/>
          <w:lang w:val="es-ES"/>
        </w:rPr>
        <w:t xml:space="preserve"> 2021 los depósitos en garantía disminuyeron por $31,661.16 por motivo de termino de contr</w:t>
      </w:r>
      <w:r w:rsidR="0062104A">
        <w:rPr>
          <w:rFonts w:ascii="Calibri" w:hAnsi="Calibri"/>
          <w:sz w:val="20"/>
          <w:szCs w:val="20"/>
          <w:lang w:val="es-ES"/>
        </w:rPr>
        <w:t xml:space="preserve">ato de arrendamiento </w:t>
      </w:r>
      <w:proofErr w:type="spellStart"/>
      <w:r w:rsidR="0062104A">
        <w:rPr>
          <w:rFonts w:ascii="Calibri" w:hAnsi="Calibri"/>
          <w:sz w:val="20"/>
          <w:szCs w:val="20"/>
          <w:lang w:val="es-ES"/>
        </w:rPr>
        <w:t>edficio</w:t>
      </w:r>
      <w:proofErr w:type="spellEnd"/>
      <w:r w:rsidR="0062104A">
        <w:rPr>
          <w:rFonts w:ascii="Calibri" w:hAnsi="Calibri"/>
          <w:sz w:val="20"/>
          <w:szCs w:val="20"/>
          <w:lang w:val="es-ES"/>
        </w:rPr>
        <w:t xml:space="preserve"> 187A</w:t>
      </w:r>
      <w:r>
        <w:rPr>
          <w:rFonts w:ascii="Calibri" w:hAnsi="Calibri"/>
          <w:sz w:val="20"/>
          <w:szCs w:val="20"/>
          <w:lang w:val="es-ES"/>
        </w:rPr>
        <w:t xml:space="preserve"> de la </w:t>
      </w:r>
      <w:proofErr w:type="spellStart"/>
      <w:r>
        <w:rPr>
          <w:rFonts w:ascii="Calibri" w:hAnsi="Calibri"/>
          <w:sz w:val="20"/>
          <w:szCs w:val="20"/>
          <w:lang w:val="es-ES"/>
        </w:rPr>
        <w:t>garcia</w:t>
      </w:r>
      <w:proofErr w:type="spellEnd"/>
      <w:r>
        <w:rPr>
          <w:rFonts w:ascii="Calibri" w:hAnsi="Calibri"/>
          <w:sz w:val="20"/>
          <w:szCs w:val="20"/>
          <w:lang w:val="es-ES"/>
        </w:rPr>
        <w:t xml:space="preserve"> </w:t>
      </w:r>
      <w:proofErr w:type="spellStart"/>
      <w:r>
        <w:rPr>
          <w:rFonts w:ascii="Calibri" w:hAnsi="Calibri"/>
          <w:sz w:val="20"/>
          <w:szCs w:val="20"/>
          <w:lang w:val="es-ES"/>
        </w:rPr>
        <w:t>gineres</w:t>
      </w:r>
      <w:proofErr w:type="spellEnd"/>
      <w:r>
        <w:rPr>
          <w:rFonts w:ascii="Calibri" w:hAnsi="Calibri"/>
          <w:sz w:val="20"/>
          <w:szCs w:val="20"/>
          <w:lang w:val="es-ES"/>
        </w:rPr>
        <w:t>.</w:t>
      </w:r>
    </w:p>
    <w:p w14:paraId="21220782" w14:textId="0E72B5F2" w:rsidR="00D7724A" w:rsidRDefault="00925D6C" w:rsidP="005E64A5">
      <w:pPr>
        <w:jc w:val="both"/>
        <w:rPr>
          <w:rFonts w:ascii="Calibri" w:hAnsi="Calibri"/>
          <w:sz w:val="20"/>
          <w:szCs w:val="20"/>
          <w:lang w:val="es-ES"/>
        </w:rPr>
      </w:pPr>
      <w:r w:rsidRPr="00674122">
        <w:rPr>
          <w:rFonts w:ascii="Calibri" w:hAnsi="Calibri"/>
          <w:sz w:val="20"/>
          <w:szCs w:val="20"/>
          <w:lang w:val="es-ES"/>
        </w:rPr>
        <w:t xml:space="preserve">En Diciembre 2020 los depósitos en garantía disminuyeron por $15,320.52 por término de arrendamiento vehículos Vento a 48 </w:t>
      </w:r>
      <w:proofErr w:type="gramStart"/>
      <w:r w:rsidRPr="00674122">
        <w:rPr>
          <w:rFonts w:ascii="Calibri" w:hAnsi="Calibri"/>
          <w:sz w:val="20"/>
          <w:szCs w:val="20"/>
          <w:lang w:val="es-ES"/>
        </w:rPr>
        <w:t>meses  quedando</w:t>
      </w:r>
      <w:proofErr w:type="gramEnd"/>
      <w:r w:rsidRPr="00674122">
        <w:rPr>
          <w:rFonts w:ascii="Calibri" w:hAnsi="Calibri"/>
          <w:sz w:val="20"/>
          <w:szCs w:val="20"/>
          <w:lang w:val="es-ES"/>
        </w:rPr>
        <w:t xml:space="preserve"> un importe de $81,308.35</w:t>
      </w:r>
    </w:p>
    <w:p w14:paraId="3186D175" w14:textId="367E9853" w:rsidR="00925D6C" w:rsidRDefault="00925D6C" w:rsidP="005E64A5">
      <w:pPr>
        <w:jc w:val="both"/>
        <w:rPr>
          <w:rFonts w:ascii="Calibri" w:hAnsi="Calibri"/>
          <w:sz w:val="20"/>
          <w:szCs w:val="20"/>
          <w:lang w:val="es-ES"/>
        </w:rPr>
      </w:pPr>
      <w:r>
        <w:rPr>
          <w:rFonts w:ascii="Calibri" w:hAnsi="Calibri"/>
          <w:sz w:val="20"/>
          <w:szCs w:val="20"/>
          <w:lang w:val="es-ES"/>
        </w:rPr>
        <w:t>En agosto de 2020</w:t>
      </w:r>
      <w:r w:rsidRPr="00925D6C">
        <w:rPr>
          <w:rFonts w:ascii="Calibri" w:hAnsi="Calibri"/>
          <w:sz w:val="20"/>
          <w:szCs w:val="20"/>
          <w:lang w:val="es-ES"/>
        </w:rPr>
        <w:t xml:space="preserve"> </w:t>
      </w:r>
      <w:r>
        <w:rPr>
          <w:rFonts w:ascii="Calibri" w:hAnsi="Calibri"/>
          <w:sz w:val="20"/>
          <w:szCs w:val="20"/>
          <w:lang w:val="es-ES"/>
        </w:rPr>
        <w:t xml:space="preserve">los depósitos en garantía disminuyeron $ 8,922.13 por término de arrendamiento vehículo Mazda a 40 </w:t>
      </w:r>
      <w:proofErr w:type="gramStart"/>
      <w:r>
        <w:rPr>
          <w:rFonts w:ascii="Calibri" w:hAnsi="Calibri"/>
          <w:sz w:val="20"/>
          <w:szCs w:val="20"/>
          <w:lang w:val="es-ES"/>
        </w:rPr>
        <w:t>meses  quedando</w:t>
      </w:r>
      <w:proofErr w:type="gramEnd"/>
      <w:r>
        <w:rPr>
          <w:rFonts w:ascii="Calibri" w:hAnsi="Calibri"/>
          <w:sz w:val="20"/>
          <w:szCs w:val="20"/>
          <w:lang w:val="es-ES"/>
        </w:rPr>
        <w:t xml:space="preserve"> un importe de $96,628.</w:t>
      </w:r>
      <w:r w:rsidRPr="00674122">
        <w:rPr>
          <w:rFonts w:ascii="Calibri" w:hAnsi="Calibri"/>
          <w:sz w:val="20"/>
          <w:szCs w:val="20"/>
          <w:lang w:val="es-ES"/>
        </w:rPr>
        <w:t>87</w:t>
      </w:r>
      <w:r>
        <w:rPr>
          <w:rFonts w:ascii="Calibri" w:hAnsi="Calibri"/>
          <w:sz w:val="20"/>
          <w:szCs w:val="20"/>
          <w:lang w:val="es-ES"/>
        </w:rPr>
        <w:t>.</w:t>
      </w:r>
    </w:p>
    <w:p w14:paraId="1C1E3712" w14:textId="5D6E2E80" w:rsidR="00D7724A" w:rsidRDefault="00F27EF2" w:rsidP="00D7724A">
      <w:pPr>
        <w:jc w:val="both"/>
        <w:rPr>
          <w:rFonts w:ascii="Calibri" w:hAnsi="Calibri"/>
          <w:sz w:val="20"/>
          <w:szCs w:val="20"/>
        </w:rPr>
      </w:pPr>
      <w:r>
        <w:rPr>
          <w:rFonts w:ascii="Calibri" w:hAnsi="Calibri"/>
          <w:sz w:val="20"/>
          <w:szCs w:val="20"/>
          <w:lang w:val="es-ES"/>
        </w:rPr>
        <w:t xml:space="preserve">En </w:t>
      </w:r>
      <w:proofErr w:type="gramStart"/>
      <w:r>
        <w:rPr>
          <w:rFonts w:ascii="Calibri" w:hAnsi="Calibri"/>
          <w:sz w:val="20"/>
          <w:szCs w:val="20"/>
          <w:lang w:val="es-ES"/>
        </w:rPr>
        <w:t>Diciembre</w:t>
      </w:r>
      <w:proofErr w:type="gramEnd"/>
      <w:r>
        <w:rPr>
          <w:rFonts w:ascii="Calibri" w:hAnsi="Calibri"/>
          <w:sz w:val="20"/>
          <w:szCs w:val="20"/>
          <w:lang w:val="es-ES"/>
        </w:rPr>
        <w:t xml:space="preserve"> 2019 los depósitos en garantía disminuyeron por $9,089.32, por término de arrendamiento </w:t>
      </w:r>
      <w:r w:rsidR="0027009A" w:rsidRPr="00755F59">
        <w:rPr>
          <w:rFonts w:ascii="Calibri" w:hAnsi="Calibri"/>
          <w:sz w:val="20"/>
          <w:szCs w:val="20"/>
        </w:rPr>
        <w:t xml:space="preserve">de </w:t>
      </w:r>
      <w:r w:rsidR="0027009A">
        <w:rPr>
          <w:rFonts w:ascii="Calibri" w:hAnsi="Calibri"/>
          <w:sz w:val="20"/>
          <w:szCs w:val="20"/>
        </w:rPr>
        <w:t>36</w:t>
      </w:r>
      <w:r w:rsidR="0027009A" w:rsidRPr="00755F59">
        <w:rPr>
          <w:rFonts w:ascii="Calibri" w:hAnsi="Calibri"/>
          <w:sz w:val="20"/>
          <w:szCs w:val="20"/>
        </w:rPr>
        <w:t xml:space="preserve"> meses de uno de los vehículos</w:t>
      </w:r>
      <w:r w:rsidR="0027009A">
        <w:rPr>
          <w:rFonts w:ascii="Calibri" w:hAnsi="Calibri"/>
          <w:sz w:val="20"/>
          <w:szCs w:val="20"/>
        </w:rPr>
        <w:t xml:space="preserve"> Mazda</w:t>
      </w:r>
      <w:r w:rsidR="008816FF">
        <w:rPr>
          <w:rFonts w:ascii="Calibri" w:hAnsi="Calibri"/>
          <w:sz w:val="20"/>
          <w:szCs w:val="20"/>
        </w:rPr>
        <w:t>.</w:t>
      </w:r>
    </w:p>
    <w:p w14:paraId="4E335E8B" w14:textId="77777777" w:rsidR="00F27EF2" w:rsidRDefault="00F27EF2" w:rsidP="005E64A5">
      <w:pPr>
        <w:jc w:val="both"/>
        <w:rPr>
          <w:rFonts w:ascii="Calibri" w:hAnsi="Calibri"/>
          <w:sz w:val="20"/>
          <w:szCs w:val="20"/>
          <w:lang w:val="es-ES"/>
        </w:rPr>
      </w:pPr>
    </w:p>
    <w:p w14:paraId="23BECC65" w14:textId="77777777" w:rsidR="00E75FDE" w:rsidRPr="001F1EA3" w:rsidRDefault="001F1EA3" w:rsidP="00AE0760">
      <w:pPr>
        <w:numPr>
          <w:ilvl w:val="0"/>
          <w:numId w:val="15"/>
        </w:numPr>
        <w:jc w:val="both"/>
        <w:rPr>
          <w:rFonts w:ascii="Calibri" w:hAnsi="Calibri"/>
          <w:b/>
          <w:sz w:val="20"/>
          <w:szCs w:val="20"/>
        </w:rPr>
      </w:pPr>
      <w:r>
        <w:rPr>
          <w:rFonts w:ascii="Calibri" w:hAnsi="Calibri"/>
          <w:b/>
          <w:sz w:val="20"/>
          <w:szCs w:val="20"/>
        </w:rPr>
        <w:t>PASIVO</w:t>
      </w:r>
    </w:p>
    <w:p w14:paraId="69B4069F" w14:textId="77777777" w:rsidR="001F1EA3" w:rsidRDefault="001F1EA3" w:rsidP="00F308BA">
      <w:pPr>
        <w:rPr>
          <w:rFonts w:ascii="Calibri" w:hAnsi="Calibri"/>
          <w:b/>
          <w:sz w:val="20"/>
          <w:szCs w:val="20"/>
          <w:u w:val="single"/>
          <w:lang w:val="es-ES"/>
        </w:rPr>
      </w:pPr>
    </w:p>
    <w:p w14:paraId="482E1A47" w14:textId="6951FED7" w:rsidR="008F265E" w:rsidRPr="005402B4" w:rsidRDefault="008F265E" w:rsidP="008F265E">
      <w:pPr>
        <w:ind w:left="924" w:hanging="924"/>
        <w:rPr>
          <w:rFonts w:ascii="Calibri" w:hAnsi="Calibri"/>
          <w:sz w:val="20"/>
          <w:szCs w:val="20"/>
          <w:lang w:val="es-ES"/>
        </w:rPr>
      </w:pPr>
      <w:r w:rsidRPr="008F265E">
        <w:rPr>
          <w:rFonts w:ascii="Calibri" w:hAnsi="Calibri"/>
          <w:b/>
          <w:sz w:val="20"/>
          <w:szCs w:val="20"/>
          <w:lang w:val="es-ES"/>
        </w:rPr>
        <w:t>1</w:t>
      </w:r>
      <w:r w:rsidR="007F44E5">
        <w:rPr>
          <w:rFonts w:ascii="Calibri" w:hAnsi="Calibri"/>
          <w:b/>
          <w:sz w:val="20"/>
          <w:szCs w:val="20"/>
          <w:lang w:val="es-ES"/>
        </w:rPr>
        <w:t xml:space="preserve"> </w:t>
      </w:r>
      <w:r w:rsidRPr="005402B4">
        <w:rPr>
          <w:rFonts w:ascii="Calibri" w:hAnsi="Calibri"/>
          <w:sz w:val="20"/>
          <w:szCs w:val="20"/>
          <w:lang w:val="es-ES"/>
        </w:rPr>
        <w:t xml:space="preserve">El saldo de este rubro de los estados financieros se encuentra integrado al </w:t>
      </w:r>
      <w:r w:rsidR="00802F76">
        <w:rPr>
          <w:rFonts w:ascii="Calibri" w:hAnsi="Calibri"/>
          <w:sz w:val="20"/>
          <w:szCs w:val="20"/>
          <w:lang w:val="es-ES"/>
        </w:rPr>
        <w:t xml:space="preserve">31 de </w:t>
      </w:r>
      <w:proofErr w:type="gramStart"/>
      <w:r w:rsidR="00802F76">
        <w:rPr>
          <w:rFonts w:ascii="Calibri" w:hAnsi="Calibri"/>
          <w:sz w:val="20"/>
          <w:szCs w:val="20"/>
          <w:lang w:val="es-ES"/>
        </w:rPr>
        <w:t>Marzo</w:t>
      </w:r>
      <w:proofErr w:type="gramEnd"/>
      <w:r w:rsidR="00E7495B">
        <w:rPr>
          <w:rFonts w:ascii="Calibri" w:hAnsi="Calibri"/>
          <w:sz w:val="20"/>
          <w:szCs w:val="20"/>
          <w:lang w:val="es-ES"/>
        </w:rPr>
        <w:t xml:space="preserve"> de 2022</w:t>
      </w:r>
      <w:r w:rsidR="00751D83">
        <w:rPr>
          <w:rFonts w:ascii="Calibri" w:hAnsi="Calibri"/>
          <w:sz w:val="20"/>
          <w:szCs w:val="20"/>
          <w:lang w:val="es-ES"/>
        </w:rPr>
        <w:t>.</w:t>
      </w:r>
    </w:p>
    <w:p w14:paraId="0AF347C7" w14:textId="77777777" w:rsidR="008F265E" w:rsidRPr="005402B4" w:rsidRDefault="008F265E" w:rsidP="008F265E">
      <w:pPr>
        <w:pStyle w:val="Textoindependiente"/>
        <w:spacing w:before="3"/>
        <w:rPr>
          <w:rFonts w:ascii="Calibri" w:eastAsia="Times New Roman" w:hAnsi="Calibri" w:cs="Times New Roman"/>
          <w:i w:val="0"/>
          <w:iCs w:val="0"/>
          <w:sz w:val="20"/>
          <w:szCs w:val="20"/>
          <w:lang w:eastAsia="es-ES"/>
        </w:rPr>
      </w:pPr>
    </w:p>
    <w:p w14:paraId="18121446" w14:textId="421DA673" w:rsidR="00C42450" w:rsidRPr="00C42450" w:rsidRDefault="002A18B4" w:rsidP="00F308BA">
      <w:pPr>
        <w:rPr>
          <w:rFonts w:ascii="Calibri" w:hAnsi="Calibri"/>
          <w:sz w:val="20"/>
          <w:szCs w:val="20"/>
          <w:lang w:val="es-ES"/>
        </w:rPr>
      </w:pPr>
      <w:r>
        <w:rPr>
          <w:rFonts w:ascii="Calibri" w:hAnsi="Calibri"/>
          <w:sz w:val="20"/>
          <w:szCs w:val="20"/>
          <w:lang w:val="es-ES"/>
        </w:rPr>
        <w:t>E</w:t>
      </w:r>
      <w:r w:rsidR="00C42450" w:rsidRPr="00C42450">
        <w:rPr>
          <w:rFonts w:ascii="Calibri" w:hAnsi="Calibri"/>
          <w:sz w:val="20"/>
          <w:szCs w:val="20"/>
          <w:lang w:val="es-ES"/>
        </w:rPr>
        <w:t xml:space="preserve">ste </w:t>
      </w:r>
      <w:r w:rsidR="007313C5">
        <w:rPr>
          <w:rFonts w:ascii="Calibri" w:hAnsi="Calibri"/>
          <w:sz w:val="20"/>
          <w:szCs w:val="20"/>
          <w:lang w:val="es-ES"/>
        </w:rPr>
        <w:t>g</w:t>
      </w:r>
      <w:r w:rsidR="00C42450" w:rsidRPr="00C42450">
        <w:rPr>
          <w:rFonts w:ascii="Calibri" w:hAnsi="Calibri"/>
          <w:sz w:val="20"/>
          <w:szCs w:val="20"/>
          <w:lang w:val="es-ES"/>
        </w:rPr>
        <w:t>énero se compone de dos grupos, Pasivo Circulante y No Circulante</w:t>
      </w:r>
      <w:r w:rsidR="00C42450">
        <w:rPr>
          <w:rFonts w:ascii="Calibri" w:hAnsi="Calibri"/>
          <w:sz w:val="20"/>
          <w:szCs w:val="20"/>
          <w:lang w:val="es-ES"/>
        </w:rPr>
        <w:t>:</w:t>
      </w:r>
    </w:p>
    <w:p w14:paraId="08A0889E" w14:textId="77777777" w:rsidR="00C42450" w:rsidRPr="00C42450" w:rsidRDefault="00C42450" w:rsidP="00F308BA">
      <w:pPr>
        <w:rPr>
          <w:rFonts w:ascii="Calibri" w:hAnsi="Calibri"/>
          <w:sz w:val="20"/>
          <w:szCs w:val="20"/>
          <w:u w:val="single"/>
          <w:lang w:val="es-ES"/>
        </w:rPr>
      </w:pPr>
    </w:p>
    <w:tbl>
      <w:tblPr>
        <w:tblW w:w="100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09"/>
        <w:gridCol w:w="2558"/>
        <w:gridCol w:w="2420"/>
      </w:tblGrid>
      <w:tr w:rsidR="00AD7413" w:rsidRPr="00B91C2B" w14:paraId="5A9A5A26" w14:textId="77777777" w:rsidTr="00FA11BC">
        <w:trPr>
          <w:trHeight w:val="105"/>
          <w:jc w:val="center"/>
        </w:trPr>
        <w:tc>
          <w:tcPr>
            <w:tcW w:w="5109" w:type="dxa"/>
            <w:shd w:val="clear" w:color="000000" w:fill="FFFFFF"/>
            <w:noWrap/>
            <w:vAlign w:val="bottom"/>
          </w:tcPr>
          <w:p w14:paraId="11A5B7F2" w14:textId="77777777" w:rsidR="00AD7413" w:rsidRPr="00521FD6" w:rsidRDefault="00AD7413" w:rsidP="00FA11BC">
            <w:pPr>
              <w:rPr>
                <w:rFonts w:ascii="Calibri" w:hAnsi="Calibri"/>
                <w:b/>
                <w:color w:val="000000"/>
                <w:sz w:val="20"/>
                <w:szCs w:val="20"/>
                <w:lang w:val="es-ES"/>
              </w:rPr>
            </w:pPr>
            <w:r w:rsidRPr="00521FD6">
              <w:rPr>
                <w:rFonts w:ascii="Calibri" w:hAnsi="Calibri"/>
                <w:b/>
                <w:color w:val="000000"/>
                <w:sz w:val="20"/>
                <w:szCs w:val="20"/>
                <w:lang w:val="es-ES"/>
              </w:rPr>
              <w:t> Concepto</w:t>
            </w:r>
          </w:p>
        </w:tc>
        <w:tc>
          <w:tcPr>
            <w:tcW w:w="2558" w:type="dxa"/>
            <w:shd w:val="clear" w:color="000000" w:fill="FFFFFF"/>
            <w:vAlign w:val="center"/>
          </w:tcPr>
          <w:p w14:paraId="1D8E6847" w14:textId="251EBF41" w:rsidR="00AD7413" w:rsidRPr="00B91C2B" w:rsidRDefault="00AD7413" w:rsidP="000E094E">
            <w:pPr>
              <w:jc w:val="center"/>
              <w:rPr>
                <w:rFonts w:ascii="Calibri" w:hAnsi="Calibri"/>
                <w:b/>
                <w:sz w:val="20"/>
                <w:szCs w:val="20"/>
                <w:u w:val="single"/>
              </w:rPr>
            </w:pPr>
            <w:r>
              <w:rPr>
                <w:rFonts w:ascii="Calibri" w:hAnsi="Calibri"/>
                <w:b/>
                <w:sz w:val="20"/>
                <w:szCs w:val="20"/>
                <w:u w:val="single"/>
              </w:rPr>
              <w:t>20</w:t>
            </w:r>
            <w:r w:rsidR="000E094E">
              <w:rPr>
                <w:rFonts w:ascii="Calibri" w:hAnsi="Calibri"/>
                <w:b/>
                <w:sz w:val="20"/>
                <w:szCs w:val="20"/>
                <w:u w:val="single"/>
              </w:rPr>
              <w:t>2</w:t>
            </w:r>
            <w:r w:rsidR="00E7495B">
              <w:rPr>
                <w:rFonts w:ascii="Calibri" w:hAnsi="Calibri"/>
                <w:b/>
                <w:sz w:val="20"/>
                <w:szCs w:val="20"/>
                <w:u w:val="single"/>
              </w:rPr>
              <w:t>2</w:t>
            </w:r>
          </w:p>
        </w:tc>
        <w:tc>
          <w:tcPr>
            <w:tcW w:w="2420" w:type="dxa"/>
            <w:shd w:val="clear" w:color="000000" w:fill="FFFFFF"/>
            <w:vAlign w:val="center"/>
          </w:tcPr>
          <w:p w14:paraId="7B432975" w14:textId="3A0DA30C" w:rsidR="00AD7413" w:rsidRPr="00B91C2B" w:rsidRDefault="00AD7413" w:rsidP="00651019">
            <w:pPr>
              <w:jc w:val="center"/>
              <w:rPr>
                <w:rFonts w:ascii="Calibri" w:hAnsi="Calibri"/>
                <w:b/>
                <w:sz w:val="20"/>
                <w:szCs w:val="20"/>
                <w:u w:val="single"/>
              </w:rPr>
            </w:pPr>
            <w:r>
              <w:rPr>
                <w:rFonts w:ascii="Calibri" w:hAnsi="Calibri"/>
                <w:b/>
                <w:sz w:val="20"/>
                <w:szCs w:val="20"/>
                <w:u w:val="single"/>
              </w:rPr>
              <w:t>20</w:t>
            </w:r>
            <w:r w:rsidR="00674122">
              <w:rPr>
                <w:rFonts w:ascii="Calibri" w:hAnsi="Calibri"/>
                <w:b/>
                <w:sz w:val="20"/>
                <w:szCs w:val="20"/>
                <w:u w:val="single"/>
              </w:rPr>
              <w:t>2</w:t>
            </w:r>
            <w:r w:rsidR="00E7495B">
              <w:rPr>
                <w:rFonts w:ascii="Calibri" w:hAnsi="Calibri"/>
                <w:b/>
                <w:sz w:val="20"/>
                <w:szCs w:val="20"/>
                <w:u w:val="single"/>
              </w:rPr>
              <w:t>1</w:t>
            </w:r>
          </w:p>
        </w:tc>
      </w:tr>
      <w:tr w:rsidR="00751D83" w:rsidRPr="00B91C2B" w14:paraId="084E7F63" w14:textId="77777777" w:rsidTr="00FA11BC">
        <w:trPr>
          <w:trHeight w:val="105"/>
          <w:jc w:val="center"/>
        </w:trPr>
        <w:tc>
          <w:tcPr>
            <w:tcW w:w="5109" w:type="dxa"/>
            <w:shd w:val="clear" w:color="000000" w:fill="FFFFFF"/>
            <w:noWrap/>
            <w:vAlign w:val="bottom"/>
          </w:tcPr>
          <w:p w14:paraId="6E814C54" w14:textId="77777777" w:rsidR="00751D83" w:rsidRPr="00B91C2B" w:rsidRDefault="00751D83" w:rsidP="00751D83">
            <w:pPr>
              <w:rPr>
                <w:rFonts w:ascii="Calibri" w:hAnsi="Calibri" w:cs="Arial"/>
                <w:color w:val="000000"/>
                <w:sz w:val="20"/>
                <w:szCs w:val="20"/>
                <w:lang w:val="es-ES"/>
              </w:rPr>
            </w:pPr>
            <w:r>
              <w:rPr>
                <w:rFonts w:ascii="Calibri" w:hAnsi="Calibri" w:cs="Arial"/>
                <w:color w:val="000000"/>
                <w:sz w:val="20"/>
                <w:szCs w:val="20"/>
                <w:lang w:val="es-ES"/>
              </w:rPr>
              <w:t xml:space="preserve">Pasivo Circulante </w:t>
            </w:r>
          </w:p>
        </w:tc>
        <w:tc>
          <w:tcPr>
            <w:tcW w:w="2558" w:type="dxa"/>
            <w:shd w:val="clear" w:color="000000" w:fill="FFFFFF"/>
            <w:noWrap/>
            <w:vAlign w:val="center"/>
          </w:tcPr>
          <w:p w14:paraId="715A1B43" w14:textId="3D3904A8" w:rsidR="00751D83" w:rsidRPr="00B91C2B" w:rsidRDefault="00155066" w:rsidP="00751D83">
            <w:pPr>
              <w:ind w:right="112"/>
              <w:rPr>
                <w:rFonts w:ascii="Calibri" w:hAnsi="Calibri" w:cs="Arial"/>
                <w:sz w:val="20"/>
                <w:szCs w:val="20"/>
              </w:rPr>
            </w:pPr>
            <w:r>
              <w:rPr>
                <w:rFonts w:ascii="Calibri" w:hAnsi="Calibri" w:cs="Arial"/>
                <w:sz w:val="20"/>
                <w:szCs w:val="20"/>
              </w:rPr>
              <w:t xml:space="preserve">$                 </w:t>
            </w:r>
            <w:r w:rsidR="0049796F">
              <w:rPr>
                <w:rFonts w:ascii="Calibri" w:hAnsi="Calibri" w:cs="Arial"/>
                <w:sz w:val="20"/>
                <w:szCs w:val="20"/>
              </w:rPr>
              <w:t>1,179,110</w:t>
            </w:r>
          </w:p>
        </w:tc>
        <w:tc>
          <w:tcPr>
            <w:tcW w:w="2420" w:type="dxa"/>
            <w:shd w:val="clear" w:color="000000" w:fill="FFFFFF"/>
            <w:vAlign w:val="center"/>
          </w:tcPr>
          <w:p w14:paraId="28D4D725" w14:textId="3A2BA44C" w:rsidR="00751D83" w:rsidRPr="00B91C2B" w:rsidRDefault="00751D83" w:rsidP="00751D83">
            <w:pPr>
              <w:ind w:right="112"/>
              <w:rPr>
                <w:rFonts w:ascii="Calibri" w:hAnsi="Calibri" w:cs="Arial"/>
                <w:sz w:val="20"/>
                <w:szCs w:val="20"/>
              </w:rPr>
            </w:pPr>
            <w:r>
              <w:rPr>
                <w:rFonts w:ascii="Calibri" w:hAnsi="Calibri" w:cs="Arial"/>
                <w:sz w:val="20"/>
                <w:szCs w:val="20"/>
              </w:rPr>
              <w:t xml:space="preserve">$             </w:t>
            </w:r>
            <w:r w:rsidR="0016453B">
              <w:rPr>
                <w:rFonts w:ascii="Calibri" w:hAnsi="Calibri" w:cs="Arial"/>
                <w:sz w:val="20"/>
                <w:szCs w:val="20"/>
              </w:rPr>
              <w:t>1,084,239</w:t>
            </w:r>
          </w:p>
        </w:tc>
      </w:tr>
      <w:tr w:rsidR="00751D83" w:rsidRPr="001B2459" w14:paraId="1B7DE90E" w14:textId="77777777" w:rsidTr="00FA11BC">
        <w:trPr>
          <w:trHeight w:val="105"/>
          <w:jc w:val="center"/>
        </w:trPr>
        <w:tc>
          <w:tcPr>
            <w:tcW w:w="5109" w:type="dxa"/>
            <w:shd w:val="clear" w:color="000000" w:fill="FFFFFF"/>
            <w:noWrap/>
            <w:vAlign w:val="bottom"/>
          </w:tcPr>
          <w:p w14:paraId="46799D61" w14:textId="77777777" w:rsidR="00751D83" w:rsidRPr="009B6B45" w:rsidRDefault="00751D83" w:rsidP="00751D83">
            <w:pPr>
              <w:rPr>
                <w:rFonts w:ascii="Calibri" w:hAnsi="Calibri" w:cs="Arial"/>
                <w:b/>
                <w:color w:val="000000"/>
                <w:sz w:val="20"/>
                <w:szCs w:val="20"/>
                <w:lang w:val="es-ES"/>
              </w:rPr>
            </w:pPr>
            <w:r>
              <w:rPr>
                <w:rFonts w:ascii="Calibri" w:hAnsi="Calibri" w:cs="Arial"/>
                <w:color w:val="000000"/>
                <w:sz w:val="20"/>
                <w:szCs w:val="20"/>
                <w:lang w:val="es-ES"/>
              </w:rPr>
              <w:t>Pasivo No Circulante</w:t>
            </w:r>
          </w:p>
        </w:tc>
        <w:tc>
          <w:tcPr>
            <w:tcW w:w="2558" w:type="dxa"/>
            <w:shd w:val="clear" w:color="000000" w:fill="FFFFFF"/>
            <w:noWrap/>
            <w:vAlign w:val="center"/>
          </w:tcPr>
          <w:p w14:paraId="429776B8" w14:textId="4B70350C" w:rsidR="00751D83" w:rsidRPr="009E17F8" w:rsidRDefault="0016453B" w:rsidP="00751D83">
            <w:pPr>
              <w:ind w:right="112"/>
              <w:rPr>
                <w:rFonts w:ascii="Calibri" w:hAnsi="Calibri" w:cs="Arial"/>
                <w:sz w:val="20"/>
                <w:szCs w:val="20"/>
              </w:rPr>
            </w:pPr>
            <w:r>
              <w:rPr>
                <w:rFonts w:ascii="Calibri" w:hAnsi="Calibri" w:cs="Arial"/>
                <w:sz w:val="20"/>
                <w:szCs w:val="20"/>
              </w:rPr>
              <w:t xml:space="preserve">$                             </w:t>
            </w:r>
            <w:r w:rsidR="0049796F">
              <w:rPr>
                <w:rFonts w:ascii="Calibri" w:hAnsi="Calibri" w:cs="Arial"/>
                <w:sz w:val="20"/>
                <w:szCs w:val="20"/>
              </w:rPr>
              <w:t>0</w:t>
            </w:r>
          </w:p>
        </w:tc>
        <w:tc>
          <w:tcPr>
            <w:tcW w:w="2420" w:type="dxa"/>
            <w:shd w:val="clear" w:color="000000" w:fill="FFFFFF"/>
            <w:vAlign w:val="center"/>
          </w:tcPr>
          <w:p w14:paraId="47B23A93" w14:textId="7308F22D" w:rsidR="00751D83" w:rsidRPr="009E17F8" w:rsidRDefault="00751D83" w:rsidP="00751D83">
            <w:pPr>
              <w:ind w:right="112"/>
              <w:rPr>
                <w:rFonts w:ascii="Calibri" w:hAnsi="Calibri" w:cs="Arial"/>
                <w:sz w:val="20"/>
                <w:szCs w:val="20"/>
              </w:rPr>
            </w:pPr>
            <w:r>
              <w:rPr>
                <w:rFonts w:ascii="Calibri" w:hAnsi="Calibri" w:cs="Arial"/>
                <w:sz w:val="20"/>
                <w:szCs w:val="20"/>
              </w:rPr>
              <w:t>$                             0</w:t>
            </w:r>
          </w:p>
        </w:tc>
      </w:tr>
      <w:tr w:rsidR="00751D83" w:rsidRPr="007A7AE1" w14:paraId="10536C23" w14:textId="77777777" w:rsidTr="00FA11BC">
        <w:trPr>
          <w:trHeight w:val="105"/>
          <w:jc w:val="center"/>
        </w:trPr>
        <w:tc>
          <w:tcPr>
            <w:tcW w:w="5109" w:type="dxa"/>
            <w:shd w:val="clear" w:color="000000" w:fill="FFFFFF"/>
            <w:noWrap/>
            <w:vAlign w:val="bottom"/>
          </w:tcPr>
          <w:p w14:paraId="486274C9" w14:textId="77777777" w:rsidR="00751D83" w:rsidRPr="007A7AE1" w:rsidRDefault="00751D83" w:rsidP="00751D83">
            <w:pPr>
              <w:rPr>
                <w:rFonts w:ascii="Calibri" w:hAnsi="Calibri" w:cs="Arial"/>
                <w:b/>
                <w:color w:val="000000"/>
                <w:sz w:val="20"/>
                <w:szCs w:val="20"/>
                <w:lang w:val="es-ES"/>
              </w:rPr>
            </w:pPr>
            <w:r w:rsidRPr="007A7AE1">
              <w:rPr>
                <w:rFonts w:ascii="Calibri" w:hAnsi="Calibri" w:cs="Arial"/>
                <w:b/>
                <w:color w:val="000000"/>
                <w:sz w:val="20"/>
                <w:szCs w:val="20"/>
                <w:lang w:val="es-ES"/>
              </w:rPr>
              <w:t> </w:t>
            </w:r>
            <w:r w:rsidRPr="007A7AE1">
              <w:rPr>
                <w:rFonts w:ascii="Calibri" w:hAnsi="Calibri"/>
                <w:b/>
                <w:sz w:val="20"/>
                <w:szCs w:val="20"/>
              </w:rPr>
              <w:t>Total</w:t>
            </w:r>
          </w:p>
        </w:tc>
        <w:tc>
          <w:tcPr>
            <w:tcW w:w="2558" w:type="dxa"/>
            <w:shd w:val="clear" w:color="000000" w:fill="FFFFFF"/>
            <w:noWrap/>
            <w:vAlign w:val="center"/>
          </w:tcPr>
          <w:p w14:paraId="04270D6D" w14:textId="61CAA296" w:rsidR="00751D83" w:rsidRPr="00A2692D" w:rsidRDefault="00751D83" w:rsidP="00751D83">
            <w:pPr>
              <w:ind w:right="112"/>
              <w:rPr>
                <w:rFonts w:ascii="Calibri" w:hAnsi="Calibri" w:cs="Arial"/>
                <w:b/>
                <w:sz w:val="20"/>
                <w:szCs w:val="20"/>
              </w:rPr>
            </w:pPr>
            <w:r w:rsidRPr="00A2692D">
              <w:rPr>
                <w:rFonts w:ascii="Calibri" w:hAnsi="Calibri" w:cs="Arial"/>
                <w:b/>
                <w:sz w:val="20"/>
                <w:szCs w:val="20"/>
              </w:rPr>
              <w:t xml:space="preserve">$           </w:t>
            </w:r>
            <w:r>
              <w:rPr>
                <w:rFonts w:ascii="Calibri" w:hAnsi="Calibri" w:cs="Arial"/>
                <w:b/>
                <w:sz w:val="20"/>
                <w:szCs w:val="20"/>
              </w:rPr>
              <w:t xml:space="preserve"> </w:t>
            </w:r>
            <w:r w:rsidRPr="00A2692D">
              <w:rPr>
                <w:rFonts w:ascii="Calibri" w:hAnsi="Calibri" w:cs="Arial"/>
                <w:b/>
                <w:sz w:val="20"/>
                <w:szCs w:val="20"/>
              </w:rPr>
              <w:t xml:space="preserve"> </w:t>
            </w:r>
            <w:r w:rsidR="00155066">
              <w:rPr>
                <w:rFonts w:ascii="Calibri" w:hAnsi="Calibri" w:cs="Arial"/>
                <w:b/>
                <w:sz w:val="20"/>
                <w:szCs w:val="20"/>
              </w:rPr>
              <w:t xml:space="preserve">   </w:t>
            </w:r>
            <w:r w:rsidR="00E7495B">
              <w:rPr>
                <w:rFonts w:ascii="Calibri" w:hAnsi="Calibri" w:cs="Arial"/>
                <w:b/>
                <w:sz w:val="20"/>
                <w:szCs w:val="20"/>
              </w:rPr>
              <w:t xml:space="preserve"> </w:t>
            </w:r>
            <w:r w:rsidR="0049796F">
              <w:rPr>
                <w:rFonts w:ascii="Calibri" w:hAnsi="Calibri" w:cs="Arial"/>
                <w:b/>
                <w:sz w:val="20"/>
                <w:szCs w:val="20"/>
              </w:rPr>
              <w:t>1,179,110</w:t>
            </w:r>
          </w:p>
        </w:tc>
        <w:tc>
          <w:tcPr>
            <w:tcW w:w="2420" w:type="dxa"/>
            <w:shd w:val="clear" w:color="000000" w:fill="FFFFFF"/>
            <w:vAlign w:val="center"/>
          </w:tcPr>
          <w:p w14:paraId="693AD03C" w14:textId="73AD7799" w:rsidR="00751D83" w:rsidRPr="00A07C83" w:rsidRDefault="00751D83" w:rsidP="00751D83">
            <w:pPr>
              <w:ind w:right="112"/>
              <w:rPr>
                <w:rFonts w:ascii="Calibri" w:hAnsi="Calibri" w:cs="Arial"/>
                <w:b/>
                <w:sz w:val="20"/>
                <w:szCs w:val="20"/>
              </w:rPr>
            </w:pPr>
            <w:r>
              <w:rPr>
                <w:rFonts w:ascii="Calibri" w:hAnsi="Calibri" w:cs="Arial"/>
                <w:b/>
                <w:sz w:val="20"/>
                <w:szCs w:val="20"/>
              </w:rPr>
              <w:t xml:space="preserve">$             </w:t>
            </w:r>
            <w:r w:rsidR="0016453B">
              <w:rPr>
                <w:rFonts w:ascii="Calibri" w:hAnsi="Calibri" w:cs="Arial"/>
                <w:b/>
                <w:sz w:val="20"/>
                <w:szCs w:val="20"/>
              </w:rPr>
              <w:t>1,084,239</w:t>
            </w:r>
          </w:p>
        </w:tc>
      </w:tr>
    </w:tbl>
    <w:p w14:paraId="6B682220" w14:textId="77777777" w:rsidR="00C42450" w:rsidRPr="007A7AE1" w:rsidRDefault="00C42450" w:rsidP="00F308BA">
      <w:pPr>
        <w:rPr>
          <w:rFonts w:ascii="Calibri" w:hAnsi="Calibri"/>
          <w:b/>
          <w:sz w:val="20"/>
          <w:szCs w:val="20"/>
          <w:u w:val="single"/>
          <w:lang w:val="es-ES"/>
        </w:rPr>
      </w:pPr>
    </w:p>
    <w:p w14:paraId="14F2144C" w14:textId="77777777" w:rsidR="00C42450" w:rsidRDefault="00C42450" w:rsidP="00F308BA">
      <w:pPr>
        <w:rPr>
          <w:rFonts w:ascii="Calibri" w:hAnsi="Calibri"/>
          <w:b/>
          <w:sz w:val="20"/>
          <w:szCs w:val="20"/>
          <w:u w:val="single"/>
          <w:lang w:val="es-ES"/>
        </w:rPr>
      </w:pPr>
    </w:p>
    <w:p w14:paraId="26016607" w14:textId="77777777" w:rsidR="00F308BA" w:rsidRDefault="00B208AB" w:rsidP="00AE0760">
      <w:pPr>
        <w:numPr>
          <w:ilvl w:val="0"/>
          <w:numId w:val="11"/>
        </w:numPr>
        <w:rPr>
          <w:rFonts w:ascii="Calibri" w:hAnsi="Calibri"/>
          <w:b/>
          <w:sz w:val="20"/>
          <w:szCs w:val="20"/>
          <w:u w:val="single"/>
          <w:lang w:val="es-ES"/>
        </w:rPr>
      </w:pPr>
      <w:r w:rsidRPr="00B91C2B">
        <w:rPr>
          <w:rFonts w:ascii="Calibri" w:hAnsi="Calibri"/>
          <w:b/>
          <w:sz w:val="20"/>
          <w:szCs w:val="20"/>
          <w:u w:val="single"/>
          <w:lang w:val="es-ES"/>
        </w:rPr>
        <w:lastRenderedPageBreak/>
        <w:t xml:space="preserve">PASIVO CIRCULANTE </w:t>
      </w:r>
    </w:p>
    <w:p w14:paraId="1EB3D9C9" w14:textId="77777777" w:rsidR="008949E2" w:rsidRPr="00844861" w:rsidRDefault="008949E2" w:rsidP="00F308BA">
      <w:pPr>
        <w:rPr>
          <w:rFonts w:ascii="Calibri" w:hAnsi="Calibri"/>
          <w:b/>
          <w:sz w:val="20"/>
          <w:szCs w:val="20"/>
          <w:u w:val="single"/>
          <w:lang w:val="es-ES"/>
        </w:rPr>
      </w:pPr>
    </w:p>
    <w:p w14:paraId="74B6B32E" w14:textId="46C8A2F5" w:rsidR="00F308BA" w:rsidRDefault="005402B4" w:rsidP="00B208AB">
      <w:pPr>
        <w:jc w:val="both"/>
        <w:rPr>
          <w:rFonts w:ascii="Calibri" w:hAnsi="Calibri"/>
          <w:sz w:val="20"/>
          <w:szCs w:val="20"/>
          <w:lang w:val="es-ES"/>
        </w:rPr>
      </w:pPr>
      <w:r w:rsidRPr="005402B4">
        <w:rPr>
          <w:rFonts w:ascii="Calibri" w:hAnsi="Calibri"/>
          <w:sz w:val="20"/>
          <w:szCs w:val="20"/>
          <w:lang w:val="es-ES"/>
        </w:rPr>
        <w:t>Destacan entre las principales partidas del Pasivo Circulante las siguientes:</w:t>
      </w:r>
    </w:p>
    <w:p w14:paraId="2004F0A3" w14:textId="77777777" w:rsidR="007D3879" w:rsidRDefault="007D3879" w:rsidP="00B208AB">
      <w:pPr>
        <w:jc w:val="both"/>
        <w:rPr>
          <w:rFonts w:ascii="Calibri" w:hAnsi="Calibri"/>
          <w:sz w:val="20"/>
          <w:szCs w:val="20"/>
          <w:lang w:val="es-ES"/>
        </w:rPr>
      </w:pPr>
    </w:p>
    <w:tbl>
      <w:tblPr>
        <w:tblW w:w="0" w:type="auto"/>
        <w:tblInd w:w="439" w:type="dxa"/>
        <w:tblLook w:val="04A0" w:firstRow="1" w:lastRow="0" w:firstColumn="1" w:lastColumn="0" w:noHBand="0" w:noVBand="1"/>
      </w:tblPr>
      <w:tblGrid>
        <w:gridCol w:w="3355"/>
        <w:gridCol w:w="1701"/>
        <w:gridCol w:w="1701"/>
        <w:gridCol w:w="1559"/>
      </w:tblGrid>
      <w:tr w:rsidR="005402B4" w:rsidRPr="00790ABE" w14:paraId="0D9C1099" w14:textId="77777777" w:rsidTr="005402B4">
        <w:tc>
          <w:tcPr>
            <w:tcW w:w="3355" w:type="dxa"/>
            <w:tcBorders>
              <w:top w:val="single" w:sz="4" w:space="0" w:color="auto"/>
              <w:left w:val="single" w:sz="4" w:space="0" w:color="auto"/>
              <w:bottom w:val="single" w:sz="4" w:space="0" w:color="auto"/>
              <w:right w:val="single" w:sz="4" w:space="0" w:color="auto"/>
            </w:tcBorders>
            <w:shd w:val="clear" w:color="auto" w:fill="auto"/>
          </w:tcPr>
          <w:p w14:paraId="12DE7C14" w14:textId="5AA2D715" w:rsidR="005402B4" w:rsidRPr="000B4C87" w:rsidRDefault="005402B4" w:rsidP="005402B4">
            <w:pPr>
              <w:jc w:val="both"/>
              <w:rPr>
                <w:rFonts w:ascii="Calibri" w:hAnsi="Calibri"/>
                <w:b/>
                <w:sz w:val="20"/>
                <w:szCs w:val="20"/>
                <w:lang w:val="es-ES"/>
              </w:rPr>
            </w:pPr>
            <w:r w:rsidRPr="000B4C87">
              <w:rPr>
                <w:rFonts w:ascii="Calibri" w:hAnsi="Calibri"/>
                <w:b/>
                <w:sz w:val="20"/>
                <w:szCs w:val="20"/>
                <w:lang w:val="es-ES"/>
              </w:rPr>
              <w:t>Concepto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C4AD4B1" w14:textId="4BF031C1" w:rsidR="005402B4" w:rsidRDefault="00DC591A" w:rsidP="005402B4">
            <w:pPr>
              <w:jc w:val="center"/>
              <w:rPr>
                <w:rFonts w:ascii="Calibri" w:hAnsi="Calibri"/>
                <w:b/>
                <w:sz w:val="20"/>
                <w:szCs w:val="20"/>
                <w:u w:val="single"/>
                <w:lang w:val="es-ES"/>
              </w:rPr>
            </w:pPr>
            <w:r>
              <w:rPr>
                <w:rFonts w:ascii="Calibri" w:hAnsi="Calibri"/>
                <w:b/>
                <w:sz w:val="20"/>
                <w:szCs w:val="20"/>
                <w:u w:val="single"/>
                <w:lang w:val="es-ES"/>
              </w:rPr>
              <w:t>2022</w:t>
            </w:r>
          </w:p>
        </w:tc>
        <w:tc>
          <w:tcPr>
            <w:tcW w:w="1701" w:type="dxa"/>
            <w:tcBorders>
              <w:top w:val="single" w:sz="4" w:space="0" w:color="auto"/>
              <w:left w:val="single" w:sz="4" w:space="0" w:color="auto"/>
              <w:bottom w:val="single" w:sz="4" w:space="0" w:color="auto"/>
              <w:right w:val="single" w:sz="4" w:space="0" w:color="auto"/>
            </w:tcBorders>
          </w:tcPr>
          <w:p w14:paraId="5DCE8ACD" w14:textId="62940EEB" w:rsidR="005402B4" w:rsidRPr="006A330D" w:rsidRDefault="00DC591A" w:rsidP="005402B4">
            <w:pPr>
              <w:jc w:val="center"/>
              <w:rPr>
                <w:rFonts w:ascii="Calibri" w:hAnsi="Calibri"/>
                <w:b/>
                <w:sz w:val="20"/>
                <w:szCs w:val="20"/>
                <w:u w:val="single"/>
                <w:lang w:val="es-ES"/>
              </w:rPr>
            </w:pPr>
            <w:r>
              <w:rPr>
                <w:rFonts w:ascii="Calibri" w:hAnsi="Calibri"/>
                <w:b/>
                <w:sz w:val="20"/>
                <w:szCs w:val="20"/>
                <w:u w:val="single"/>
                <w:lang w:val="es-ES"/>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7AFC817" w14:textId="770B7421" w:rsidR="005402B4" w:rsidRPr="00790ABE" w:rsidRDefault="005402B4" w:rsidP="005402B4">
            <w:pPr>
              <w:jc w:val="center"/>
              <w:rPr>
                <w:rFonts w:ascii="Calibri" w:hAnsi="Calibri"/>
                <w:b/>
                <w:sz w:val="20"/>
                <w:szCs w:val="20"/>
                <w:u w:val="single"/>
                <w:lang w:val="es-ES"/>
              </w:rPr>
            </w:pPr>
            <w:r w:rsidRPr="00790ABE">
              <w:rPr>
                <w:rFonts w:ascii="Calibri" w:hAnsi="Calibri"/>
                <w:b/>
                <w:sz w:val="20"/>
                <w:szCs w:val="20"/>
                <w:u w:val="single"/>
                <w:lang w:val="es-ES"/>
              </w:rPr>
              <w:t>Plazo de pago</w:t>
            </w:r>
          </w:p>
        </w:tc>
      </w:tr>
      <w:tr w:rsidR="00751D83" w:rsidRPr="00790ABE" w14:paraId="746BCB0D" w14:textId="77777777" w:rsidTr="000032EE">
        <w:trPr>
          <w:trHeight w:val="397"/>
        </w:trPr>
        <w:tc>
          <w:tcPr>
            <w:tcW w:w="3355" w:type="dxa"/>
            <w:tcBorders>
              <w:top w:val="single" w:sz="4" w:space="0" w:color="auto"/>
              <w:left w:val="single" w:sz="4" w:space="0" w:color="auto"/>
              <w:bottom w:val="single" w:sz="4" w:space="0" w:color="auto"/>
              <w:right w:val="single" w:sz="4" w:space="0" w:color="auto"/>
            </w:tcBorders>
            <w:shd w:val="clear" w:color="auto" w:fill="auto"/>
          </w:tcPr>
          <w:p w14:paraId="4D4FEAC4" w14:textId="77777777" w:rsidR="00751D83" w:rsidRPr="00790ABE" w:rsidRDefault="00751D83" w:rsidP="00751D83">
            <w:pPr>
              <w:jc w:val="both"/>
              <w:rPr>
                <w:rFonts w:ascii="Calibri" w:hAnsi="Calibri"/>
                <w:sz w:val="20"/>
                <w:szCs w:val="20"/>
                <w:lang w:val="es-ES"/>
              </w:rPr>
            </w:pPr>
            <w:r w:rsidRPr="00790ABE">
              <w:rPr>
                <w:rFonts w:ascii="Calibri" w:hAnsi="Calibri"/>
                <w:sz w:val="20"/>
                <w:szCs w:val="20"/>
                <w:lang w:val="es-ES"/>
              </w:rPr>
              <w:t xml:space="preserve">Servicios personales por pagar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EE46F6" w14:textId="75A5534B" w:rsidR="00751D83" w:rsidRPr="00790ABE" w:rsidRDefault="00155066" w:rsidP="00751D83">
            <w:pPr>
              <w:jc w:val="both"/>
              <w:rPr>
                <w:rFonts w:ascii="Calibri" w:hAnsi="Calibri"/>
                <w:sz w:val="20"/>
                <w:szCs w:val="20"/>
                <w:lang w:val="es-ES"/>
              </w:rPr>
            </w:pPr>
            <w:r>
              <w:rPr>
                <w:rFonts w:ascii="Calibri" w:hAnsi="Calibri"/>
                <w:sz w:val="20"/>
                <w:szCs w:val="20"/>
                <w:lang w:val="es-ES"/>
              </w:rPr>
              <w:t xml:space="preserve">$            </w:t>
            </w:r>
            <w:r w:rsidR="006E0A25">
              <w:rPr>
                <w:rFonts w:ascii="Calibri" w:hAnsi="Calibri"/>
                <w:sz w:val="20"/>
                <w:szCs w:val="20"/>
                <w:lang w:val="es-ES"/>
              </w:rPr>
              <w:t>713,203</w:t>
            </w:r>
          </w:p>
        </w:tc>
        <w:tc>
          <w:tcPr>
            <w:tcW w:w="1701" w:type="dxa"/>
            <w:tcBorders>
              <w:top w:val="single" w:sz="4" w:space="0" w:color="auto"/>
              <w:left w:val="single" w:sz="4" w:space="0" w:color="auto"/>
              <w:bottom w:val="single" w:sz="4" w:space="0" w:color="auto"/>
              <w:right w:val="single" w:sz="4" w:space="0" w:color="auto"/>
            </w:tcBorders>
          </w:tcPr>
          <w:p w14:paraId="0924F21C" w14:textId="03533293" w:rsidR="00751D83" w:rsidRPr="00790ABE" w:rsidRDefault="00751D83" w:rsidP="00751D83">
            <w:pPr>
              <w:jc w:val="both"/>
              <w:rPr>
                <w:rFonts w:ascii="Calibri" w:hAnsi="Calibri"/>
                <w:sz w:val="20"/>
                <w:szCs w:val="20"/>
                <w:lang w:val="es-ES"/>
              </w:rPr>
            </w:pPr>
            <w:r>
              <w:rPr>
                <w:rFonts w:ascii="Calibri" w:hAnsi="Calibri"/>
                <w:sz w:val="20"/>
                <w:szCs w:val="20"/>
                <w:lang w:val="es-ES"/>
              </w:rPr>
              <w:t xml:space="preserve">$          </w:t>
            </w:r>
            <w:r w:rsidR="00B55056">
              <w:rPr>
                <w:rFonts w:ascii="Calibri" w:hAnsi="Calibri"/>
                <w:sz w:val="20"/>
                <w:szCs w:val="20"/>
                <w:lang w:val="es-ES"/>
              </w:rPr>
              <w:t>656,658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968CC20" w14:textId="77777777" w:rsidR="00751D83" w:rsidRPr="00A0108D" w:rsidRDefault="00751D83" w:rsidP="00751D83">
            <w:pPr>
              <w:rPr>
                <w:rFonts w:ascii="Calibri" w:hAnsi="Calibri"/>
                <w:sz w:val="20"/>
                <w:szCs w:val="20"/>
                <w:lang w:val="es-ES"/>
              </w:rPr>
            </w:pPr>
            <w:r>
              <w:rPr>
                <w:rFonts w:ascii="Calibri" w:hAnsi="Calibri"/>
                <w:sz w:val="20"/>
                <w:szCs w:val="20"/>
                <w:lang w:val="es-ES"/>
              </w:rPr>
              <w:t>1-180 días</w:t>
            </w:r>
          </w:p>
        </w:tc>
      </w:tr>
      <w:tr w:rsidR="00751D83" w:rsidRPr="00790ABE" w14:paraId="36CD88AE"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6659B359" w14:textId="77777777" w:rsidR="00751D83" w:rsidRPr="00790ABE" w:rsidRDefault="00751D83" w:rsidP="00751D83">
            <w:pPr>
              <w:jc w:val="both"/>
              <w:rPr>
                <w:rFonts w:ascii="Calibri" w:hAnsi="Calibri"/>
                <w:sz w:val="20"/>
                <w:szCs w:val="20"/>
                <w:lang w:val="es-ES"/>
              </w:rPr>
            </w:pPr>
            <w:r w:rsidRPr="00790ABE">
              <w:rPr>
                <w:rFonts w:ascii="Calibri" w:hAnsi="Calibri"/>
                <w:sz w:val="20"/>
                <w:szCs w:val="20"/>
                <w:lang w:val="es-ES"/>
              </w:rPr>
              <w:t xml:space="preserve">Proveedores por pagar a corto plazo       </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424077" w14:textId="7ADF04C4" w:rsidR="00751D83" w:rsidRPr="00790ABE" w:rsidRDefault="00155066" w:rsidP="00751D83">
            <w:pPr>
              <w:jc w:val="both"/>
              <w:rPr>
                <w:rFonts w:ascii="Calibri" w:hAnsi="Calibri"/>
                <w:sz w:val="20"/>
                <w:szCs w:val="20"/>
                <w:lang w:val="es-ES"/>
              </w:rPr>
            </w:pPr>
            <w:r>
              <w:rPr>
                <w:rFonts w:ascii="Calibri" w:hAnsi="Calibri"/>
                <w:sz w:val="20"/>
                <w:szCs w:val="20"/>
                <w:lang w:val="es-ES"/>
              </w:rPr>
              <w:t xml:space="preserve">$                </w:t>
            </w:r>
            <w:r w:rsidR="006E0A25">
              <w:rPr>
                <w:rFonts w:ascii="Calibri" w:hAnsi="Calibri"/>
                <w:sz w:val="20"/>
                <w:szCs w:val="20"/>
                <w:lang w:val="es-ES"/>
              </w:rPr>
              <w:t>0</w:t>
            </w:r>
            <w:r>
              <w:rPr>
                <w:rFonts w:ascii="Calibri" w:hAnsi="Calibri"/>
                <w:sz w:val="20"/>
                <w:szCs w:val="20"/>
                <w:lang w:val="es-ES"/>
              </w:rPr>
              <w:t xml:space="preserve">       </w:t>
            </w:r>
          </w:p>
        </w:tc>
        <w:tc>
          <w:tcPr>
            <w:tcW w:w="1701" w:type="dxa"/>
            <w:tcBorders>
              <w:top w:val="single" w:sz="4" w:space="0" w:color="auto"/>
              <w:left w:val="single" w:sz="4" w:space="0" w:color="auto"/>
              <w:bottom w:val="single" w:sz="4" w:space="0" w:color="auto"/>
              <w:right w:val="single" w:sz="4" w:space="0" w:color="auto"/>
            </w:tcBorders>
          </w:tcPr>
          <w:p w14:paraId="7AAFD49E" w14:textId="108496CE" w:rsidR="00751D83" w:rsidRPr="00790ABE" w:rsidRDefault="00751D83" w:rsidP="00751D83">
            <w:pPr>
              <w:jc w:val="both"/>
              <w:rPr>
                <w:rFonts w:ascii="Calibri" w:hAnsi="Calibri"/>
                <w:sz w:val="20"/>
                <w:szCs w:val="20"/>
                <w:lang w:val="es-ES"/>
              </w:rPr>
            </w:pPr>
            <w:r>
              <w:rPr>
                <w:rFonts w:ascii="Calibri" w:hAnsi="Calibri"/>
                <w:sz w:val="20"/>
                <w:szCs w:val="20"/>
                <w:lang w:val="es-ES"/>
              </w:rPr>
              <w:t xml:space="preserve">$         </w:t>
            </w:r>
            <w:r w:rsidR="00402A68">
              <w:rPr>
                <w:rFonts w:ascii="Calibri" w:hAnsi="Calibri"/>
                <w:sz w:val="20"/>
                <w:szCs w:val="20"/>
                <w:lang w:val="es-ES"/>
              </w:rPr>
              <w:t xml:space="preserve">       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67CA4DD" w14:textId="77777777" w:rsidR="00751D83" w:rsidRPr="00790ABE" w:rsidRDefault="00751D83" w:rsidP="00751D83">
            <w:pPr>
              <w:rPr>
                <w:rFonts w:ascii="Calibri" w:hAnsi="Calibri"/>
                <w:sz w:val="20"/>
                <w:szCs w:val="20"/>
                <w:lang w:val="es-ES"/>
              </w:rPr>
            </w:pPr>
            <w:r w:rsidRPr="00790ABE">
              <w:rPr>
                <w:rFonts w:ascii="Calibri" w:hAnsi="Calibri"/>
                <w:sz w:val="20"/>
                <w:szCs w:val="20"/>
                <w:lang w:val="es-ES"/>
              </w:rPr>
              <w:t>1-</w:t>
            </w:r>
            <w:r>
              <w:rPr>
                <w:rFonts w:ascii="Calibri" w:hAnsi="Calibri"/>
                <w:sz w:val="20"/>
                <w:szCs w:val="20"/>
                <w:lang w:val="es-ES"/>
              </w:rPr>
              <w:t>3</w:t>
            </w:r>
            <w:r w:rsidRPr="00790ABE">
              <w:rPr>
                <w:rFonts w:ascii="Calibri" w:hAnsi="Calibri"/>
                <w:sz w:val="20"/>
                <w:szCs w:val="20"/>
                <w:lang w:val="es-ES"/>
              </w:rPr>
              <w:t>0 días</w:t>
            </w:r>
          </w:p>
        </w:tc>
      </w:tr>
      <w:tr w:rsidR="00751D83" w:rsidRPr="00790ABE" w14:paraId="7AEAE31F"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13320433" w14:textId="77777777" w:rsidR="00751D83" w:rsidRPr="00790ABE" w:rsidRDefault="00751D83" w:rsidP="00751D83">
            <w:pPr>
              <w:jc w:val="both"/>
              <w:rPr>
                <w:rFonts w:ascii="Calibri" w:hAnsi="Calibri"/>
                <w:sz w:val="20"/>
                <w:szCs w:val="20"/>
                <w:lang w:val="es-ES"/>
              </w:rPr>
            </w:pPr>
            <w:r w:rsidRPr="00790ABE">
              <w:rPr>
                <w:rFonts w:ascii="Calibri" w:hAnsi="Calibri"/>
                <w:sz w:val="20"/>
                <w:szCs w:val="20"/>
                <w:lang w:val="es-ES"/>
              </w:rPr>
              <w:t>Retenciones y contribuciones por Pagar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D7D9B8" w14:textId="67699D7F" w:rsidR="00751D83" w:rsidRPr="00790ABE" w:rsidRDefault="00155066" w:rsidP="00751D83">
            <w:pPr>
              <w:jc w:val="both"/>
              <w:rPr>
                <w:rFonts w:ascii="Calibri" w:hAnsi="Calibri"/>
                <w:sz w:val="20"/>
                <w:szCs w:val="20"/>
                <w:lang w:val="es-ES"/>
              </w:rPr>
            </w:pPr>
            <w:r>
              <w:rPr>
                <w:rFonts w:ascii="Calibri" w:hAnsi="Calibri"/>
                <w:sz w:val="20"/>
                <w:szCs w:val="20"/>
                <w:lang w:val="es-ES"/>
              </w:rPr>
              <w:t xml:space="preserve">$           </w:t>
            </w:r>
            <w:r w:rsidR="006E0A25">
              <w:rPr>
                <w:rFonts w:ascii="Calibri" w:hAnsi="Calibri"/>
                <w:sz w:val="20"/>
                <w:szCs w:val="20"/>
                <w:lang w:val="es-ES"/>
              </w:rPr>
              <w:t>460,636</w:t>
            </w:r>
            <w:r>
              <w:rPr>
                <w:rFonts w:ascii="Calibri" w:hAnsi="Calibri"/>
                <w:sz w:val="20"/>
                <w:szCs w:val="20"/>
                <w:lang w:val="es-ES"/>
              </w:rPr>
              <w:t xml:space="preserve"> </w:t>
            </w:r>
          </w:p>
        </w:tc>
        <w:tc>
          <w:tcPr>
            <w:tcW w:w="1701" w:type="dxa"/>
            <w:tcBorders>
              <w:top w:val="single" w:sz="4" w:space="0" w:color="auto"/>
              <w:left w:val="single" w:sz="4" w:space="0" w:color="auto"/>
              <w:bottom w:val="single" w:sz="4" w:space="0" w:color="auto"/>
              <w:right w:val="single" w:sz="4" w:space="0" w:color="auto"/>
            </w:tcBorders>
          </w:tcPr>
          <w:p w14:paraId="73C81C5E" w14:textId="4A387998" w:rsidR="00751D83" w:rsidRPr="00790ABE" w:rsidRDefault="00751D83" w:rsidP="00751D83">
            <w:pPr>
              <w:jc w:val="both"/>
              <w:rPr>
                <w:rFonts w:ascii="Calibri" w:hAnsi="Calibri"/>
                <w:sz w:val="20"/>
                <w:szCs w:val="20"/>
                <w:lang w:val="es-ES"/>
              </w:rPr>
            </w:pPr>
            <w:r>
              <w:rPr>
                <w:rFonts w:ascii="Calibri" w:hAnsi="Calibri"/>
                <w:sz w:val="20"/>
                <w:szCs w:val="20"/>
                <w:lang w:val="es-ES"/>
              </w:rPr>
              <w:t xml:space="preserve">$         </w:t>
            </w:r>
            <w:r w:rsidR="00B55056">
              <w:rPr>
                <w:rFonts w:ascii="Calibri" w:hAnsi="Calibri"/>
                <w:sz w:val="20"/>
                <w:szCs w:val="20"/>
                <w:lang w:val="es-ES"/>
              </w:rPr>
              <w:t>427,588</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F528A6" w14:textId="77777777" w:rsidR="00751D83" w:rsidRPr="00790ABE" w:rsidRDefault="00751D83" w:rsidP="00751D83">
            <w:pPr>
              <w:rPr>
                <w:rFonts w:ascii="Calibri" w:hAnsi="Calibri"/>
                <w:sz w:val="20"/>
                <w:szCs w:val="20"/>
                <w:lang w:val="es-ES"/>
              </w:rPr>
            </w:pPr>
            <w:r w:rsidRPr="00790ABE">
              <w:rPr>
                <w:rFonts w:ascii="Calibri" w:hAnsi="Calibri"/>
                <w:sz w:val="20"/>
                <w:szCs w:val="20"/>
                <w:lang w:val="es-ES"/>
              </w:rPr>
              <w:t>1-30   días</w:t>
            </w:r>
          </w:p>
          <w:p w14:paraId="7E256043" w14:textId="77777777" w:rsidR="00751D83" w:rsidRPr="00790ABE" w:rsidRDefault="00751D83" w:rsidP="00751D83">
            <w:pPr>
              <w:jc w:val="both"/>
              <w:rPr>
                <w:rFonts w:ascii="Calibri" w:hAnsi="Calibri"/>
                <w:sz w:val="20"/>
                <w:szCs w:val="20"/>
                <w:lang w:val="es-ES"/>
              </w:rPr>
            </w:pPr>
          </w:p>
        </w:tc>
      </w:tr>
      <w:tr w:rsidR="00751D83" w:rsidRPr="00C84825" w14:paraId="664F9C27"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201814F9" w14:textId="77777777" w:rsidR="00751D83" w:rsidRPr="00415A39" w:rsidRDefault="00751D83" w:rsidP="00751D83">
            <w:pPr>
              <w:jc w:val="both"/>
              <w:rPr>
                <w:rFonts w:ascii="Calibri" w:hAnsi="Calibri"/>
                <w:sz w:val="20"/>
                <w:szCs w:val="20"/>
                <w:lang w:val="es-ES"/>
              </w:rPr>
            </w:pPr>
            <w:r w:rsidRPr="00415A39">
              <w:rPr>
                <w:rFonts w:ascii="Calibri" w:hAnsi="Calibri"/>
                <w:sz w:val="20"/>
                <w:szCs w:val="20"/>
                <w:lang w:val="es-ES"/>
              </w:rPr>
              <w:t>Otras cuentas por pagar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6E95FE9" w14:textId="04F17A38" w:rsidR="00751D83" w:rsidRPr="00415A39" w:rsidRDefault="00751D83" w:rsidP="00751D83">
            <w:pPr>
              <w:jc w:val="both"/>
              <w:rPr>
                <w:rFonts w:ascii="Calibri" w:hAnsi="Calibri"/>
                <w:sz w:val="20"/>
                <w:szCs w:val="20"/>
                <w:lang w:val="es-ES"/>
              </w:rPr>
            </w:pPr>
            <w:r>
              <w:rPr>
                <w:rFonts w:ascii="Calibri" w:hAnsi="Calibri"/>
                <w:sz w:val="20"/>
                <w:szCs w:val="20"/>
                <w:lang w:val="es-ES"/>
              </w:rPr>
              <w:t xml:space="preserve">$                 </w:t>
            </w:r>
            <w:r w:rsidR="006E0A25">
              <w:rPr>
                <w:rFonts w:ascii="Calibri" w:hAnsi="Calibri"/>
                <w:sz w:val="20"/>
                <w:szCs w:val="20"/>
                <w:lang w:val="es-ES"/>
              </w:rPr>
              <w:t>-7</w:t>
            </w:r>
            <w:r>
              <w:rPr>
                <w:rFonts w:ascii="Calibri" w:hAnsi="Calibri"/>
                <w:sz w:val="20"/>
                <w:szCs w:val="20"/>
                <w:lang w:val="es-ES"/>
              </w:rPr>
              <w:t xml:space="preserve">  </w:t>
            </w:r>
          </w:p>
        </w:tc>
        <w:tc>
          <w:tcPr>
            <w:tcW w:w="1701" w:type="dxa"/>
            <w:tcBorders>
              <w:top w:val="single" w:sz="4" w:space="0" w:color="auto"/>
              <w:left w:val="single" w:sz="4" w:space="0" w:color="auto"/>
              <w:bottom w:val="single" w:sz="4" w:space="0" w:color="auto"/>
              <w:right w:val="single" w:sz="4" w:space="0" w:color="auto"/>
            </w:tcBorders>
          </w:tcPr>
          <w:p w14:paraId="5211441C" w14:textId="4E1EFA9C" w:rsidR="00751D83" w:rsidRPr="00415A39" w:rsidRDefault="00751D83" w:rsidP="00751D83">
            <w:pPr>
              <w:jc w:val="both"/>
              <w:rPr>
                <w:rFonts w:ascii="Calibri" w:hAnsi="Calibri"/>
                <w:sz w:val="20"/>
                <w:szCs w:val="20"/>
                <w:lang w:val="es-ES"/>
              </w:rPr>
            </w:pPr>
            <w:r>
              <w:rPr>
                <w:rFonts w:ascii="Calibri" w:hAnsi="Calibri"/>
                <w:sz w:val="20"/>
                <w:szCs w:val="20"/>
                <w:lang w:val="es-ES"/>
              </w:rPr>
              <w:t>$                  - 7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B6ED789" w14:textId="77777777" w:rsidR="00751D83" w:rsidRPr="00C84825" w:rsidRDefault="00751D83" w:rsidP="00751D83">
            <w:pPr>
              <w:jc w:val="both"/>
              <w:rPr>
                <w:rFonts w:ascii="Calibri" w:hAnsi="Calibri"/>
                <w:b/>
                <w:sz w:val="20"/>
                <w:szCs w:val="20"/>
                <w:lang w:val="es-ES"/>
              </w:rPr>
            </w:pPr>
          </w:p>
        </w:tc>
      </w:tr>
      <w:tr w:rsidR="006E0A25" w:rsidRPr="00C84825" w14:paraId="62D07A35"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43ECE3A8" w14:textId="7D65BA5C" w:rsidR="006E0A25" w:rsidRPr="006E0A25" w:rsidRDefault="006E0A25" w:rsidP="00751D83">
            <w:pPr>
              <w:jc w:val="both"/>
              <w:rPr>
                <w:rFonts w:ascii="Calibri" w:hAnsi="Calibri"/>
                <w:sz w:val="20"/>
                <w:szCs w:val="20"/>
                <w:lang w:val="es-ES"/>
              </w:rPr>
            </w:pPr>
            <w:r w:rsidRPr="006E0A25">
              <w:rPr>
                <w:rFonts w:ascii="Calibri" w:hAnsi="Calibri"/>
                <w:sz w:val="20"/>
                <w:szCs w:val="20"/>
                <w:lang w:val="es-ES"/>
              </w:rPr>
              <w:t>Otros pasivos a corto plazo</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1E6728E" w14:textId="7B31D0CF" w:rsidR="006E0A25" w:rsidRPr="00C84825" w:rsidRDefault="006E0A25" w:rsidP="00155066">
            <w:pPr>
              <w:jc w:val="both"/>
              <w:rPr>
                <w:rFonts w:ascii="Calibri" w:hAnsi="Calibri"/>
                <w:b/>
                <w:sz w:val="20"/>
                <w:szCs w:val="20"/>
                <w:lang w:val="es-ES"/>
              </w:rPr>
            </w:pPr>
            <w:r w:rsidRPr="006E0A25">
              <w:rPr>
                <w:rFonts w:ascii="Calibri" w:hAnsi="Calibri"/>
                <w:sz w:val="20"/>
                <w:szCs w:val="20"/>
                <w:lang w:val="es-ES"/>
              </w:rPr>
              <w:t>$             5,278</w:t>
            </w:r>
          </w:p>
        </w:tc>
        <w:tc>
          <w:tcPr>
            <w:tcW w:w="1701" w:type="dxa"/>
            <w:tcBorders>
              <w:top w:val="single" w:sz="4" w:space="0" w:color="auto"/>
              <w:left w:val="single" w:sz="4" w:space="0" w:color="auto"/>
              <w:bottom w:val="single" w:sz="4" w:space="0" w:color="auto"/>
              <w:right w:val="single" w:sz="4" w:space="0" w:color="auto"/>
            </w:tcBorders>
          </w:tcPr>
          <w:p w14:paraId="30C59937" w14:textId="77777777" w:rsidR="006E0A25" w:rsidRDefault="006E0A25" w:rsidP="00751D83">
            <w:pPr>
              <w:jc w:val="both"/>
              <w:rPr>
                <w:rFonts w:ascii="Calibri" w:hAnsi="Calibri"/>
                <w:b/>
                <w:sz w:val="20"/>
                <w:szCs w:val="20"/>
                <w:lang w:val="es-E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938E8D" w14:textId="77777777" w:rsidR="006E0A25" w:rsidRPr="00C84825" w:rsidRDefault="006E0A25" w:rsidP="00751D83">
            <w:pPr>
              <w:jc w:val="both"/>
              <w:rPr>
                <w:rFonts w:ascii="Calibri" w:hAnsi="Calibri"/>
                <w:b/>
                <w:sz w:val="20"/>
                <w:szCs w:val="20"/>
                <w:lang w:val="es-ES"/>
              </w:rPr>
            </w:pPr>
          </w:p>
        </w:tc>
      </w:tr>
      <w:tr w:rsidR="00751D83" w:rsidRPr="00C84825" w14:paraId="52A8E90A" w14:textId="77777777" w:rsidTr="000032EE">
        <w:tc>
          <w:tcPr>
            <w:tcW w:w="3355" w:type="dxa"/>
            <w:tcBorders>
              <w:top w:val="single" w:sz="4" w:space="0" w:color="auto"/>
              <w:left w:val="single" w:sz="4" w:space="0" w:color="auto"/>
              <w:bottom w:val="single" w:sz="4" w:space="0" w:color="auto"/>
              <w:right w:val="single" w:sz="4" w:space="0" w:color="auto"/>
            </w:tcBorders>
            <w:shd w:val="clear" w:color="auto" w:fill="auto"/>
          </w:tcPr>
          <w:p w14:paraId="172667E6" w14:textId="5EBE01A9" w:rsidR="00751D83" w:rsidRPr="00C84825" w:rsidRDefault="00751D83" w:rsidP="00751D83">
            <w:pPr>
              <w:jc w:val="both"/>
              <w:rPr>
                <w:rFonts w:ascii="Calibri" w:hAnsi="Calibri"/>
                <w:b/>
                <w:sz w:val="20"/>
                <w:szCs w:val="20"/>
                <w:lang w:val="es-ES"/>
              </w:rPr>
            </w:pPr>
            <w:r w:rsidRPr="00790ABE">
              <w:rPr>
                <w:rFonts w:ascii="Calibri" w:hAnsi="Calibri"/>
                <w:b/>
                <w:sz w:val="20"/>
                <w:szCs w:val="20"/>
                <w:lang w:val="es-ES"/>
              </w:rPr>
              <w:t xml:space="preserve">Total  </w:t>
            </w:r>
            <w:r>
              <w:rPr>
                <w:rFonts w:ascii="Calibri" w:hAnsi="Calibri"/>
                <w:b/>
                <w:sz w:val="20"/>
                <w:szCs w:val="20"/>
                <w:lang w:val="es-ES"/>
              </w:rPr>
              <w:t>Pasivo Circulante</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76CB354" w14:textId="46781BB5" w:rsidR="00751D83" w:rsidRPr="00C84825" w:rsidRDefault="00751D83" w:rsidP="00155066">
            <w:pPr>
              <w:jc w:val="both"/>
              <w:rPr>
                <w:rFonts w:ascii="Calibri" w:hAnsi="Calibri"/>
                <w:b/>
                <w:sz w:val="20"/>
                <w:szCs w:val="20"/>
                <w:lang w:val="es-ES"/>
              </w:rPr>
            </w:pPr>
            <w:r w:rsidRPr="00C84825">
              <w:rPr>
                <w:rFonts w:ascii="Calibri" w:hAnsi="Calibri"/>
                <w:b/>
                <w:sz w:val="20"/>
                <w:szCs w:val="20"/>
                <w:lang w:val="es-ES"/>
              </w:rPr>
              <w:t xml:space="preserve">$   </w:t>
            </w:r>
            <w:r w:rsidR="00155066">
              <w:rPr>
                <w:rFonts w:ascii="Calibri" w:hAnsi="Calibri"/>
                <w:b/>
                <w:sz w:val="20"/>
                <w:szCs w:val="20"/>
                <w:lang w:val="es-ES"/>
              </w:rPr>
              <w:t xml:space="preserve">      </w:t>
            </w:r>
            <w:r w:rsidR="006E0A25">
              <w:rPr>
                <w:rFonts w:ascii="Calibri" w:hAnsi="Calibri"/>
                <w:b/>
                <w:sz w:val="20"/>
                <w:szCs w:val="20"/>
                <w:lang w:val="es-ES"/>
              </w:rPr>
              <w:t>1,179,110</w:t>
            </w:r>
          </w:p>
        </w:tc>
        <w:tc>
          <w:tcPr>
            <w:tcW w:w="1701" w:type="dxa"/>
            <w:tcBorders>
              <w:top w:val="single" w:sz="4" w:space="0" w:color="auto"/>
              <w:left w:val="single" w:sz="4" w:space="0" w:color="auto"/>
              <w:bottom w:val="single" w:sz="4" w:space="0" w:color="auto"/>
              <w:right w:val="single" w:sz="4" w:space="0" w:color="auto"/>
            </w:tcBorders>
          </w:tcPr>
          <w:p w14:paraId="60287003" w14:textId="6B62F89C" w:rsidR="00751D83" w:rsidRPr="00C84825" w:rsidRDefault="00751D83" w:rsidP="00751D83">
            <w:pPr>
              <w:jc w:val="both"/>
              <w:rPr>
                <w:rFonts w:ascii="Calibri" w:hAnsi="Calibri"/>
                <w:b/>
                <w:sz w:val="20"/>
                <w:szCs w:val="20"/>
                <w:lang w:val="es-ES"/>
              </w:rPr>
            </w:pPr>
            <w:r>
              <w:rPr>
                <w:rFonts w:ascii="Calibri" w:hAnsi="Calibri"/>
                <w:b/>
                <w:sz w:val="20"/>
                <w:szCs w:val="20"/>
                <w:lang w:val="es-ES"/>
              </w:rPr>
              <w:t xml:space="preserve">$      </w:t>
            </w:r>
            <w:r w:rsidR="00B55056">
              <w:rPr>
                <w:rFonts w:ascii="Calibri" w:hAnsi="Calibri"/>
                <w:b/>
                <w:sz w:val="20"/>
                <w:szCs w:val="20"/>
                <w:lang w:val="es-ES"/>
              </w:rPr>
              <w:t>1,084,23</w:t>
            </w:r>
            <w:r w:rsidR="00F2158F">
              <w:rPr>
                <w:rFonts w:ascii="Calibri" w:hAnsi="Calibri"/>
                <w:b/>
                <w:sz w:val="20"/>
                <w:szCs w:val="20"/>
                <w:lang w:val="es-ES"/>
              </w:rPr>
              <w:t>9</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A5DFC68" w14:textId="77777777" w:rsidR="00751D83" w:rsidRPr="00C84825" w:rsidRDefault="00751D83" w:rsidP="00751D83">
            <w:pPr>
              <w:jc w:val="both"/>
              <w:rPr>
                <w:rFonts w:ascii="Calibri" w:hAnsi="Calibri"/>
                <w:b/>
                <w:sz w:val="20"/>
                <w:szCs w:val="20"/>
                <w:lang w:val="es-ES"/>
              </w:rPr>
            </w:pPr>
          </w:p>
        </w:tc>
      </w:tr>
    </w:tbl>
    <w:p w14:paraId="3500F482" w14:textId="77777777" w:rsidR="007D3879" w:rsidRDefault="007D3879" w:rsidP="00B208AB">
      <w:pPr>
        <w:jc w:val="both"/>
        <w:rPr>
          <w:rFonts w:ascii="Calibri" w:hAnsi="Calibri"/>
          <w:b/>
          <w:sz w:val="20"/>
          <w:szCs w:val="20"/>
          <w:lang w:val="es-ES"/>
        </w:rPr>
      </w:pPr>
    </w:p>
    <w:p w14:paraId="00B0EAD5" w14:textId="77777777" w:rsidR="007D3879" w:rsidRDefault="007D3879" w:rsidP="00B208AB">
      <w:pPr>
        <w:jc w:val="both"/>
        <w:rPr>
          <w:rFonts w:ascii="Calibri" w:hAnsi="Calibri"/>
          <w:sz w:val="20"/>
          <w:szCs w:val="20"/>
          <w:lang w:val="es-ES"/>
        </w:rPr>
      </w:pPr>
    </w:p>
    <w:p w14:paraId="1E2DAB6C" w14:textId="4399EDEA" w:rsidR="00844861" w:rsidRDefault="00844861" w:rsidP="00B208AB">
      <w:pPr>
        <w:jc w:val="both"/>
        <w:rPr>
          <w:rFonts w:ascii="Calibri" w:hAnsi="Calibri"/>
          <w:b/>
          <w:sz w:val="20"/>
          <w:szCs w:val="20"/>
          <w:lang w:val="es-ES"/>
        </w:rPr>
      </w:pPr>
      <w:r w:rsidRPr="00844861">
        <w:rPr>
          <w:rFonts w:ascii="Calibri" w:hAnsi="Calibri"/>
          <w:b/>
          <w:sz w:val="20"/>
          <w:szCs w:val="20"/>
          <w:lang w:val="es-ES"/>
        </w:rPr>
        <w:t>S</w:t>
      </w:r>
      <w:r w:rsidR="00CC6E6B" w:rsidRPr="00844861">
        <w:rPr>
          <w:rFonts w:ascii="Calibri" w:hAnsi="Calibri"/>
          <w:b/>
          <w:sz w:val="20"/>
          <w:szCs w:val="20"/>
          <w:lang w:val="es-ES"/>
        </w:rPr>
        <w:t>ervicios personales po</w:t>
      </w:r>
      <w:r w:rsidR="008D732E" w:rsidRPr="00844861">
        <w:rPr>
          <w:rFonts w:ascii="Calibri" w:hAnsi="Calibri"/>
          <w:b/>
          <w:sz w:val="20"/>
          <w:szCs w:val="20"/>
          <w:lang w:val="es-ES"/>
        </w:rPr>
        <w:t>r</w:t>
      </w:r>
      <w:r w:rsidRPr="00844861">
        <w:rPr>
          <w:rFonts w:ascii="Calibri" w:hAnsi="Calibri"/>
          <w:b/>
          <w:sz w:val="20"/>
          <w:szCs w:val="20"/>
          <w:lang w:val="es-ES"/>
        </w:rPr>
        <w:t xml:space="preserve"> pagar </w:t>
      </w:r>
    </w:p>
    <w:p w14:paraId="0348F23E" w14:textId="77777777" w:rsidR="00A71866" w:rsidRPr="00844861" w:rsidRDefault="00A71866" w:rsidP="00B208AB">
      <w:pPr>
        <w:jc w:val="both"/>
        <w:rPr>
          <w:rFonts w:ascii="Calibri" w:hAnsi="Calibri"/>
          <w:b/>
          <w:sz w:val="20"/>
          <w:szCs w:val="20"/>
          <w:lang w:val="es-ES"/>
        </w:rPr>
      </w:pPr>
    </w:p>
    <w:p w14:paraId="591610FF" w14:textId="65276CF7" w:rsidR="00EA31D5" w:rsidRDefault="00844861" w:rsidP="00B208AB">
      <w:pPr>
        <w:jc w:val="both"/>
        <w:rPr>
          <w:rFonts w:ascii="Calibri" w:hAnsi="Calibri"/>
          <w:sz w:val="20"/>
          <w:szCs w:val="20"/>
          <w:lang w:val="es-ES"/>
        </w:rPr>
      </w:pPr>
      <w:r>
        <w:rPr>
          <w:rFonts w:ascii="Calibri" w:hAnsi="Calibri"/>
          <w:sz w:val="20"/>
          <w:szCs w:val="20"/>
          <w:lang w:val="es-ES"/>
        </w:rPr>
        <w:t>El importe de esta cuenta se integra principalmente de las aportaciones de seguridad social, la provisión de la prima vacacional, aguinaldo y ajuste al calendario.</w:t>
      </w:r>
      <w:r w:rsidR="006B0A3E">
        <w:rPr>
          <w:rFonts w:ascii="Calibri" w:hAnsi="Calibri"/>
          <w:sz w:val="20"/>
          <w:szCs w:val="20"/>
          <w:lang w:val="es-ES"/>
        </w:rPr>
        <w:t xml:space="preserve"> </w:t>
      </w:r>
    </w:p>
    <w:p w14:paraId="3E96E5E9" w14:textId="6381E649" w:rsidR="00DD7C4D" w:rsidRDefault="00DD7C4D" w:rsidP="00B208AB">
      <w:pPr>
        <w:jc w:val="both"/>
        <w:rPr>
          <w:rFonts w:ascii="Calibri" w:hAnsi="Calibri"/>
          <w:sz w:val="20"/>
          <w:szCs w:val="20"/>
          <w:lang w:val="es-ES"/>
        </w:rPr>
      </w:pPr>
    </w:p>
    <w:p w14:paraId="096C70A4" w14:textId="2029E932" w:rsidR="005402B4" w:rsidRDefault="005402B4" w:rsidP="00B208AB">
      <w:pPr>
        <w:jc w:val="both"/>
        <w:rPr>
          <w:rFonts w:ascii="Calibri" w:hAnsi="Calibri"/>
          <w:sz w:val="20"/>
          <w:szCs w:val="20"/>
          <w:lang w:val="es-ES"/>
        </w:rPr>
      </w:pPr>
    </w:p>
    <w:tbl>
      <w:tblPr>
        <w:tblpPr w:leftFromText="141" w:rightFromText="141" w:vertAnchor="text" w:tblpY="1"/>
        <w:tblOverlap w:val="never"/>
        <w:tblW w:w="0" w:type="auto"/>
        <w:tblLook w:val="04A0" w:firstRow="1" w:lastRow="0" w:firstColumn="1" w:lastColumn="0" w:noHBand="0" w:noVBand="1"/>
      </w:tblPr>
      <w:tblGrid>
        <w:gridCol w:w="4064"/>
        <w:gridCol w:w="3118"/>
      </w:tblGrid>
      <w:tr w:rsidR="005402B4" w:rsidRPr="00790ABE" w14:paraId="4FE1E7C1" w14:textId="77777777" w:rsidTr="000B4C87">
        <w:tc>
          <w:tcPr>
            <w:tcW w:w="4064" w:type="dxa"/>
            <w:tcBorders>
              <w:top w:val="single" w:sz="4" w:space="0" w:color="auto"/>
              <w:left w:val="single" w:sz="4" w:space="0" w:color="auto"/>
              <w:bottom w:val="single" w:sz="4" w:space="0" w:color="auto"/>
              <w:right w:val="single" w:sz="4" w:space="0" w:color="auto"/>
            </w:tcBorders>
            <w:shd w:val="clear" w:color="auto" w:fill="auto"/>
          </w:tcPr>
          <w:p w14:paraId="22E45F8A" w14:textId="77777777" w:rsidR="005402B4" w:rsidRPr="000B4C87" w:rsidRDefault="005402B4" w:rsidP="005402B4">
            <w:pPr>
              <w:jc w:val="both"/>
              <w:rPr>
                <w:rFonts w:ascii="Calibri" w:hAnsi="Calibri"/>
                <w:b/>
                <w:sz w:val="20"/>
                <w:szCs w:val="20"/>
                <w:lang w:val="es-ES"/>
              </w:rPr>
            </w:pPr>
            <w:r w:rsidRPr="000B4C87">
              <w:rPr>
                <w:rFonts w:ascii="Calibri" w:hAnsi="Calibri"/>
                <w:b/>
                <w:sz w:val="20"/>
                <w:szCs w:val="20"/>
                <w:lang w:val="es-ES"/>
              </w:rPr>
              <w:t>Concepto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E31F252" w14:textId="0634DAB6" w:rsidR="005402B4" w:rsidRDefault="005402B4" w:rsidP="005402B4">
            <w:pPr>
              <w:jc w:val="center"/>
              <w:rPr>
                <w:rFonts w:ascii="Calibri" w:hAnsi="Calibri"/>
                <w:b/>
                <w:sz w:val="20"/>
                <w:szCs w:val="20"/>
                <w:u w:val="single"/>
                <w:lang w:val="es-ES"/>
              </w:rPr>
            </w:pPr>
            <w:r>
              <w:rPr>
                <w:rFonts w:ascii="Calibri" w:hAnsi="Calibri"/>
                <w:b/>
                <w:sz w:val="20"/>
                <w:szCs w:val="20"/>
                <w:u w:val="single"/>
                <w:lang w:val="es-ES"/>
              </w:rPr>
              <w:t>Importe</w:t>
            </w:r>
          </w:p>
        </w:tc>
      </w:tr>
      <w:tr w:rsidR="00D872C3" w:rsidRPr="00790ABE" w14:paraId="60154CDE" w14:textId="77777777" w:rsidTr="000B4C87">
        <w:tc>
          <w:tcPr>
            <w:tcW w:w="4064" w:type="dxa"/>
            <w:tcBorders>
              <w:top w:val="single" w:sz="4" w:space="0" w:color="auto"/>
              <w:left w:val="single" w:sz="4" w:space="0" w:color="auto"/>
              <w:bottom w:val="single" w:sz="4" w:space="0" w:color="auto"/>
              <w:right w:val="single" w:sz="4" w:space="0" w:color="auto"/>
            </w:tcBorders>
            <w:shd w:val="clear" w:color="auto" w:fill="auto"/>
          </w:tcPr>
          <w:p w14:paraId="10394850" w14:textId="12140B16" w:rsidR="00D872C3" w:rsidRPr="00D872C3" w:rsidRDefault="00D872C3" w:rsidP="00D872C3">
            <w:pPr>
              <w:jc w:val="both"/>
              <w:rPr>
                <w:rFonts w:ascii="Calibri" w:hAnsi="Calibri"/>
                <w:sz w:val="20"/>
                <w:szCs w:val="20"/>
                <w:lang w:val="es-ES"/>
              </w:rPr>
            </w:pPr>
            <w:r w:rsidRPr="00D872C3">
              <w:rPr>
                <w:rFonts w:ascii="Calibri" w:hAnsi="Calibri"/>
                <w:sz w:val="20"/>
                <w:szCs w:val="20"/>
                <w:lang w:val="es-ES"/>
              </w:rPr>
              <w:t>Remuneración por pagar al Personal de carácter permanente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097F16B" w14:textId="56F94E66" w:rsidR="00D872C3" w:rsidRDefault="00D872C3" w:rsidP="00D872C3">
            <w:pPr>
              <w:rPr>
                <w:rFonts w:ascii="Calibri" w:hAnsi="Calibri"/>
                <w:b/>
                <w:sz w:val="20"/>
                <w:szCs w:val="20"/>
                <w:u w:val="single"/>
                <w:lang w:val="es-ES"/>
              </w:rPr>
            </w:pPr>
            <w:r w:rsidRPr="000B4C87">
              <w:rPr>
                <w:rFonts w:ascii="Calibri" w:hAnsi="Calibri"/>
                <w:sz w:val="20"/>
                <w:szCs w:val="20"/>
                <w:lang w:val="es-ES"/>
              </w:rPr>
              <w:t xml:space="preserve">$                            </w:t>
            </w:r>
            <w:r>
              <w:rPr>
                <w:rFonts w:ascii="Calibri" w:hAnsi="Calibri"/>
                <w:sz w:val="20"/>
                <w:szCs w:val="20"/>
                <w:lang w:val="es-ES"/>
              </w:rPr>
              <w:t xml:space="preserve"> </w:t>
            </w:r>
            <w:r w:rsidRPr="000B4C87">
              <w:rPr>
                <w:rFonts w:ascii="Calibri" w:hAnsi="Calibri"/>
                <w:sz w:val="20"/>
                <w:szCs w:val="20"/>
                <w:lang w:val="es-ES"/>
              </w:rPr>
              <w:t xml:space="preserve"> </w:t>
            </w:r>
            <w:r w:rsidR="00155066">
              <w:rPr>
                <w:rFonts w:ascii="Calibri" w:hAnsi="Calibri"/>
                <w:sz w:val="20"/>
                <w:szCs w:val="20"/>
                <w:lang w:val="es-ES"/>
              </w:rPr>
              <w:t xml:space="preserve">        </w:t>
            </w:r>
            <w:r w:rsidR="0035070E">
              <w:rPr>
                <w:rFonts w:ascii="Calibri" w:hAnsi="Calibri"/>
                <w:sz w:val="20"/>
                <w:szCs w:val="20"/>
                <w:lang w:val="es-ES"/>
              </w:rPr>
              <w:t>0</w:t>
            </w:r>
            <w:r w:rsidR="00155066">
              <w:rPr>
                <w:rFonts w:ascii="Calibri" w:hAnsi="Calibri"/>
                <w:sz w:val="20"/>
                <w:szCs w:val="20"/>
                <w:lang w:val="es-ES"/>
              </w:rPr>
              <w:t xml:space="preserve">    </w:t>
            </w:r>
          </w:p>
        </w:tc>
      </w:tr>
      <w:tr w:rsidR="005402B4" w:rsidRPr="00790ABE" w14:paraId="5CF36F89" w14:textId="77777777" w:rsidTr="000B4C87">
        <w:trPr>
          <w:trHeight w:val="593"/>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2884AA96" w14:textId="097375D0" w:rsidR="005402B4" w:rsidRPr="00790ABE" w:rsidRDefault="00901BA0" w:rsidP="005402B4">
            <w:pPr>
              <w:jc w:val="both"/>
              <w:rPr>
                <w:rFonts w:ascii="Calibri" w:hAnsi="Calibri"/>
                <w:sz w:val="20"/>
                <w:szCs w:val="20"/>
                <w:lang w:val="es-ES"/>
              </w:rPr>
            </w:pPr>
            <w:r w:rsidRPr="00901BA0">
              <w:rPr>
                <w:rFonts w:ascii="Calibri" w:hAnsi="Calibri"/>
                <w:sz w:val="20"/>
                <w:szCs w:val="20"/>
                <w:lang w:val="es-ES"/>
              </w:rPr>
              <w:t>Remuneración por pagar al Personal de carácter transitorio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490FD4F" w14:textId="0D11F212" w:rsidR="005402B4" w:rsidRPr="000B4C87" w:rsidRDefault="005402B4" w:rsidP="00901BA0">
            <w:pPr>
              <w:jc w:val="both"/>
              <w:rPr>
                <w:rFonts w:ascii="Calibri" w:hAnsi="Calibri"/>
                <w:sz w:val="20"/>
                <w:szCs w:val="20"/>
                <w:lang w:val="es-ES"/>
              </w:rPr>
            </w:pPr>
            <w:r w:rsidRPr="000B4C87">
              <w:rPr>
                <w:rFonts w:ascii="Calibri" w:hAnsi="Calibri"/>
                <w:sz w:val="20"/>
                <w:szCs w:val="20"/>
                <w:lang w:val="es-ES"/>
              </w:rPr>
              <w:t xml:space="preserve">$          </w:t>
            </w:r>
            <w:r w:rsidR="000B4C87" w:rsidRPr="000B4C87">
              <w:rPr>
                <w:rFonts w:ascii="Calibri" w:hAnsi="Calibri"/>
                <w:sz w:val="20"/>
                <w:szCs w:val="20"/>
                <w:lang w:val="es-ES"/>
              </w:rPr>
              <w:t xml:space="preserve">                  </w:t>
            </w:r>
            <w:r w:rsidR="00901BA0">
              <w:rPr>
                <w:rFonts w:ascii="Calibri" w:hAnsi="Calibri"/>
                <w:sz w:val="20"/>
                <w:szCs w:val="20"/>
                <w:lang w:val="es-ES"/>
              </w:rPr>
              <w:t xml:space="preserve"> </w:t>
            </w:r>
            <w:r w:rsidR="000B4C87" w:rsidRPr="000B4C87">
              <w:rPr>
                <w:rFonts w:ascii="Calibri" w:hAnsi="Calibri"/>
                <w:sz w:val="20"/>
                <w:szCs w:val="20"/>
                <w:lang w:val="es-ES"/>
              </w:rPr>
              <w:t xml:space="preserve"> </w:t>
            </w:r>
            <w:r w:rsidR="006B0A3E">
              <w:rPr>
                <w:rFonts w:ascii="Calibri" w:hAnsi="Calibri"/>
                <w:sz w:val="20"/>
                <w:szCs w:val="20"/>
                <w:lang w:val="es-ES"/>
              </w:rPr>
              <w:t xml:space="preserve">  </w:t>
            </w:r>
            <w:r w:rsidR="0035070E">
              <w:rPr>
                <w:rFonts w:ascii="Calibri" w:hAnsi="Calibri"/>
                <w:sz w:val="20"/>
                <w:szCs w:val="20"/>
                <w:lang w:val="es-ES"/>
              </w:rPr>
              <w:t>0</w:t>
            </w:r>
            <w:r w:rsidR="006B0A3E">
              <w:rPr>
                <w:rFonts w:ascii="Calibri" w:hAnsi="Calibri"/>
                <w:sz w:val="20"/>
                <w:szCs w:val="20"/>
                <w:lang w:val="es-ES"/>
              </w:rPr>
              <w:t xml:space="preserve">     </w:t>
            </w:r>
            <w:r w:rsidR="000B4C87" w:rsidRPr="000B4C87">
              <w:rPr>
                <w:rFonts w:ascii="Calibri" w:hAnsi="Calibri"/>
                <w:sz w:val="20"/>
                <w:szCs w:val="20"/>
                <w:lang w:val="es-ES"/>
              </w:rPr>
              <w:t xml:space="preserve"> </w:t>
            </w:r>
            <w:r w:rsidR="00155066">
              <w:rPr>
                <w:rFonts w:ascii="Calibri" w:hAnsi="Calibri"/>
                <w:sz w:val="20"/>
                <w:szCs w:val="20"/>
                <w:lang w:val="es-ES"/>
              </w:rPr>
              <w:t xml:space="preserve">    </w:t>
            </w:r>
          </w:p>
        </w:tc>
      </w:tr>
      <w:tr w:rsidR="00901BA0" w:rsidRPr="00790ABE" w14:paraId="777FFFBA" w14:textId="77777777" w:rsidTr="000B4C87">
        <w:trPr>
          <w:trHeight w:val="417"/>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47C5403E" w14:textId="1AE2B345" w:rsidR="00901BA0" w:rsidRPr="000B4C87" w:rsidRDefault="00901BA0" w:rsidP="005402B4">
            <w:pPr>
              <w:jc w:val="both"/>
              <w:rPr>
                <w:rFonts w:ascii="Calibri" w:hAnsi="Calibri"/>
                <w:sz w:val="20"/>
                <w:szCs w:val="20"/>
                <w:lang w:val="es-ES"/>
              </w:rPr>
            </w:pPr>
            <w:r w:rsidRPr="00901BA0">
              <w:rPr>
                <w:rFonts w:ascii="Calibri" w:hAnsi="Calibri"/>
                <w:sz w:val="20"/>
                <w:szCs w:val="20"/>
                <w:lang w:val="es-ES"/>
              </w:rPr>
              <w:t>Remuneraciones Adicionales y Especiales por Pagar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3E70F3" w14:textId="27277782" w:rsidR="00901BA0" w:rsidRPr="000B4C87" w:rsidRDefault="00901BA0" w:rsidP="00F26E4E">
            <w:pPr>
              <w:jc w:val="both"/>
              <w:rPr>
                <w:rFonts w:ascii="Calibri" w:hAnsi="Calibri"/>
                <w:sz w:val="20"/>
                <w:szCs w:val="20"/>
                <w:lang w:val="es-ES"/>
              </w:rPr>
            </w:pPr>
            <w:r>
              <w:rPr>
                <w:rFonts w:ascii="Calibri" w:hAnsi="Calibri"/>
                <w:sz w:val="20"/>
                <w:szCs w:val="20"/>
                <w:lang w:val="es-ES"/>
              </w:rPr>
              <w:t xml:space="preserve">$  </w:t>
            </w:r>
            <w:r w:rsidR="00727393">
              <w:rPr>
                <w:rFonts w:ascii="Calibri" w:hAnsi="Calibri"/>
                <w:sz w:val="20"/>
                <w:szCs w:val="20"/>
                <w:lang w:val="es-ES"/>
              </w:rPr>
              <w:t xml:space="preserve">                     </w:t>
            </w:r>
            <w:r w:rsidR="006065EB">
              <w:rPr>
                <w:rFonts w:ascii="Calibri" w:hAnsi="Calibri"/>
                <w:sz w:val="20"/>
                <w:szCs w:val="20"/>
                <w:lang w:val="es-ES"/>
              </w:rPr>
              <w:t xml:space="preserve">   </w:t>
            </w:r>
            <w:r w:rsidR="0035070E">
              <w:rPr>
                <w:rFonts w:ascii="Calibri" w:hAnsi="Calibri"/>
                <w:sz w:val="20"/>
                <w:szCs w:val="20"/>
                <w:lang w:val="es-ES"/>
              </w:rPr>
              <w:t>562,681</w:t>
            </w:r>
          </w:p>
        </w:tc>
      </w:tr>
      <w:tr w:rsidR="005402B4" w:rsidRPr="00790ABE" w14:paraId="0E2EDE72" w14:textId="77777777" w:rsidTr="000B4C87">
        <w:trPr>
          <w:trHeight w:val="417"/>
        </w:trPr>
        <w:tc>
          <w:tcPr>
            <w:tcW w:w="4064" w:type="dxa"/>
            <w:tcBorders>
              <w:top w:val="single" w:sz="4" w:space="0" w:color="auto"/>
              <w:left w:val="single" w:sz="4" w:space="0" w:color="auto"/>
              <w:bottom w:val="single" w:sz="4" w:space="0" w:color="auto"/>
              <w:right w:val="single" w:sz="4" w:space="0" w:color="auto"/>
            </w:tcBorders>
            <w:shd w:val="clear" w:color="auto" w:fill="auto"/>
          </w:tcPr>
          <w:p w14:paraId="020AC000" w14:textId="70680AA0" w:rsidR="005402B4" w:rsidRPr="00790ABE" w:rsidRDefault="000B4C87" w:rsidP="005402B4">
            <w:pPr>
              <w:jc w:val="both"/>
              <w:rPr>
                <w:rFonts w:ascii="Calibri" w:hAnsi="Calibri"/>
                <w:sz w:val="20"/>
                <w:szCs w:val="20"/>
                <w:lang w:val="es-ES"/>
              </w:rPr>
            </w:pPr>
            <w:r w:rsidRPr="000B4C87">
              <w:rPr>
                <w:rFonts w:ascii="Calibri" w:hAnsi="Calibri"/>
                <w:sz w:val="20"/>
                <w:szCs w:val="20"/>
                <w:lang w:val="es-ES"/>
              </w:rPr>
              <w:t>Seguridad Social y Seguros por pagar a CP</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17482AF" w14:textId="76E39D02" w:rsidR="005402B4" w:rsidRPr="000B4C87" w:rsidRDefault="005402B4" w:rsidP="00901BA0">
            <w:pPr>
              <w:jc w:val="both"/>
              <w:rPr>
                <w:rFonts w:ascii="Calibri" w:hAnsi="Calibri"/>
                <w:sz w:val="20"/>
                <w:szCs w:val="20"/>
                <w:lang w:val="es-ES"/>
              </w:rPr>
            </w:pPr>
            <w:r w:rsidRPr="000B4C87">
              <w:rPr>
                <w:rFonts w:ascii="Calibri" w:hAnsi="Calibri"/>
                <w:sz w:val="20"/>
                <w:szCs w:val="20"/>
                <w:lang w:val="es-ES"/>
              </w:rPr>
              <w:t xml:space="preserve">$           </w:t>
            </w:r>
            <w:r w:rsidR="0035070E">
              <w:rPr>
                <w:rFonts w:ascii="Calibri" w:hAnsi="Calibri"/>
                <w:sz w:val="20"/>
                <w:szCs w:val="20"/>
                <w:lang w:val="es-ES"/>
              </w:rPr>
              <w:t xml:space="preserve">               150,521</w:t>
            </w:r>
          </w:p>
        </w:tc>
      </w:tr>
      <w:tr w:rsidR="005402B4" w:rsidRPr="00C84825" w14:paraId="2488DECB" w14:textId="77777777" w:rsidTr="000B4C87">
        <w:tc>
          <w:tcPr>
            <w:tcW w:w="4064" w:type="dxa"/>
            <w:tcBorders>
              <w:top w:val="single" w:sz="4" w:space="0" w:color="auto"/>
              <w:left w:val="single" w:sz="4" w:space="0" w:color="auto"/>
              <w:bottom w:val="single" w:sz="4" w:space="0" w:color="auto"/>
              <w:right w:val="single" w:sz="4" w:space="0" w:color="auto"/>
            </w:tcBorders>
            <w:shd w:val="clear" w:color="auto" w:fill="auto"/>
          </w:tcPr>
          <w:p w14:paraId="10F02FEA" w14:textId="77777777" w:rsidR="005402B4" w:rsidRPr="00C84825" w:rsidRDefault="005402B4" w:rsidP="005402B4">
            <w:pPr>
              <w:jc w:val="both"/>
              <w:rPr>
                <w:rFonts w:ascii="Calibri" w:hAnsi="Calibri"/>
                <w:b/>
                <w:sz w:val="20"/>
                <w:szCs w:val="20"/>
                <w:lang w:val="es-ES"/>
              </w:rPr>
            </w:pPr>
            <w:r w:rsidRPr="00790ABE">
              <w:rPr>
                <w:rFonts w:ascii="Calibri" w:hAnsi="Calibri"/>
                <w:b/>
                <w:sz w:val="20"/>
                <w:szCs w:val="20"/>
                <w:lang w:val="es-ES"/>
              </w:rPr>
              <w:t xml:space="preserve">Total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96AD6A8" w14:textId="27508CC9" w:rsidR="005402B4" w:rsidRPr="00C84825" w:rsidRDefault="005402B4" w:rsidP="005932C6">
            <w:pPr>
              <w:jc w:val="both"/>
              <w:rPr>
                <w:rFonts w:ascii="Calibri" w:hAnsi="Calibri"/>
                <w:b/>
                <w:sz w:val="20"/>
                <w:szCs w:val="20"/>
                <w:lang w:val="es-ES"/>
              </w:rPr>
            </w:pPr>
            <w:r w:rsidRPr="00C84825">
              <w:rPr>
                <w:rFonts w:ascii="Calibri" w:hAnsi="Calibri"/>
                <w:b/>
                <w:sz w:val="20"/>
                <w:szCs w:val="20"/>
                <w:lang w:val="es-ES"/>
              </w:rPr>
              <w:t xml:space="preserve">$   </w:t>
            </w:r>
            <w:r>
              <w:rPr>
                <w:rFonts w:ascii="Calibri" w:hAnsi="Calibri"/>
                <w:b/>
                <w:sz w:val="20"/>
                <w:szCs w:val="20"/>
                <w:lang w:val="es-ES"/>
              </w:rPr>
              <w:t xml:space="preserve"> </w:t>
            </w:r>
            <w:r w:rsidRPr="00C84825">
              <w:rPr>
                <w:rFonts w:ascii="Calibri" w:hAnsi="Calibri"/>
                <w:b/>
                <w:sz w:val="20"/>
                <w:szCs w:val="20"/>
                <w:lang w:val="es-ES"/>
              </w:rPr>
              <w:t xml:space="preserve"> </w:t>
            </w:r>
            <w:r w:rsidR="000B4C87">
              <w:rPr>
                <w:rFonts w:ascii="Calibri" w:hAnsi="Calibri"/>
                <w:b/>
                <w:sz w:val="20"/>
                <w:szCs w:val="20"/>
                <w:lang w:val="es-ES"/>
              </w:rPr>
              <w:t xml:space="preserve">                    </w:t>
            </w:r>
            <w:r w:rsidR="00D872C3">
              <w:rPr>
                <w:rFonts w:ascii="Calibri" w:hAnsi="Calibri"/>
                <w:b/>
                <w:sz w:val="20"/>
                <w:szCs w:val="20"/>
                <w:lang w:val="es-ES"/>
              </w:rPr>
              <w:t xml:space="preserve">  </w:t>
            </w:r>
            <w:r w:rsidR="0035070E">
              <w:rPr>
                <w:rFonts w:ascii="Calibri" w:hAnsi="Calibri"/>
                <w:b/>
                <w:sz w:val="20"/>
                <w:szCs w:val="20"/>
                <w:lang w:val="es-ES"/>
              </w:rPr>
              <w:t>713,202</w:t>
            </w:r>
            <w:r w:rsidR="000B4C87">
              <w:rPr>
                <w:rFonts w:ascii="Calibri" w:hAnsi="Calibri"/>
                <w:b/>
                <w:sz w:val="20"/>
                <w:szCs w:val="20"/>
                <w:lang w:val="es-ES"/>
              </w:rPr>
              <w:t xml:space="preserve"> </w:t>
            </w:r>
          </w:p>
        </w:tc>
      </w:tr>
    </w:tbl>
    <w:p w14:paraId="02E3DDB0" w14:textId="05A36258" w:rsidR="005402B4" w:rsidRDefault="005402B4" w:rsidP="00B208AB">
      <w:pPr>
        <w:jc w:val="both"/>
        <w:rPr>
          <w:rFonts w:ascii="Calibri" w:hAnsi="Calibri"/>
          <w:sz w:val="20"/>
          <w:szCs w:val="20"/>
          <w:lang w:val="es-ES"/>
        </w:rPr>
      </w:pPr>
      <w:r>
        <w:rPr>
          <w:rFonts w:ascii="Calibri" w:hAnsi="Calibri"/>
          <w:sz w:val="20"/>
          <w:szCs w:val="20"/>
          <w:lang w:val="es-ES"/>
        </w:rPr>
        <w:br w:type="textWrapping" w:clear="all"/>
      </w:r>
    </w:p>
    <w:p w14:paraId="6F4D6B2F" w14:textId="77777777" w:rsidR="00751D83" w:rsidRDefault="00751D83" w:rsidP="001A31CB">
      <w:pPr>
        <w:rPr>
          <w:rFonts w:ascii="Calibri" w:hAnsi="Calibri"/>
          <w:b/>
          <w:sz w:val="20"/>
          <w:szCs w:val="20"/>
          <w:lang w:val="es-ES"/>
        </w:rPr>
      </w:pPr>
    </w:p>
    <w:p w14:paraId="76BCF213" w14:textId="0456D598" w:rsidR="00751D83" w:rsidRDefault="00751D83" w:rsidP="001A31CB">
      <w:pPr>
        <w:rPr>
          <w:rFonts w:ascii="Calibri" w:hAnsi="Calibri"/>
          <w:b/>
          <w:sz w:val="20"/>
          <w:szCs w:val="20"/>
          <w:lang w:val="es-ES"/>
        </w:rPr>
      </w:pPr>
    </w:p>
    <w:p w14:paraId="124CC8BE" w14:textId="77777777" w:rsidR="00751D83" w:rsidRDefault="00751D83" w:rsidP="001A31CB">
      <w:pPr>
        <w:rPr>
          <w:rFonts w:ascii="Calibri" w:hAnsi="Calibri"/>
          <w:b/>
          <w:sz w:val="20"/>
          <w:szCs w:val="20"/>
          <w:lang w:val="es-ES"/>
        </w:rPr>
      </w:pPr>
    </w:p>
    <w:p w14:paraId="6E3805FB" w14:textId="2A02B450" w:rsidR="001A31CB" w:rsidRDefault="001A31CB" w:rsidP="001A31CB">
      <w:pPr>
        <w:rPr>
          <w:rFonts w:ascii="Calibri" w:hAnsi="Calibri"/>
          <w:b/>
          <w:sz w:val="20"/>
          <w:szCs w:val="20"/>
          <w:lang w:val="es-ES"/>
        </w:rPr>
      </w:pPr>
      <w:r w:rsidRPr="00C87640">
        <w:rPr>
          <w:rFonts w:ascii="Calibri" w:hAnsi="Calibri"/>
          <w:b/>
          <w:sz w:val="20"/>
          <w:szCs w:val="20"/>
          <w:lang w:val="es-ES"/>
        </w:rPr>
        <w:t xml:space="preserve">Retenciones y contribuciones por pagar </w:t>
      </w:r>
    </w:p>
    <w:p w14:paraId="267AA4BA" w14:textId="77777777" w:rsidR="00844861" w:rsidRDefault="00844861" w:rsidP="00B208AB">
      <w:pPr>
        <w:jc w:val="both"/>
        <w:rPr>
          <w:rFonts w:ascii="Calibri" w:hAnsi="Calibri"/>
          <w:sz w:val="20"/>
          <w:szCs w:val="20"/>
          <w:lang w:val="es-ES"/>
        </w:rPr>
      </w:pPr>
      <w:r>
        <w:rPr>
          <w:rFonts w:ascii="Calibri" w:hAnsi="Calibri"/>
          <w:sz w:val="20"/>
          <w:szCs w:val="20"/>
          <w:lang w:val="es-ES"/>
        </w:rPr>
        <w:t>El importe de esta cuenta se integra principalmente por retenciones de sueldos y salarios,</w:t>
      </w:r>
      <w:r w:rsidR="00DD7C4D">
        <w:rPr>
          <w:rFonts w:ascii="Calibri" w:hAnsi="Calibri"/>
          <w:sz w:val="20"/>
          <w:szCs w:val="20"/>
          <w:lang w:val="es-ES"/>
        </w:rPr>
        <w:t xml:space="preserve"> Honorarios, Arrendamiento, y</w:t>
      </w:r>
      <w:r>
        <w:rPr>
          <w:rFonts w:ascii="Calibri" w:hAnsi="Calibri"/>
          <w:sz w:val="20"/>
          <w:szCs w:val="20"/>
          <w:lang w:val="es-ES"/>
        </w:rPr>
        <w:t xml:space="preserve"> el impuesto sobre nómina.</w:t>
      </w:r>
    </w:p>
    <w:p w14:paraId="4A0E31B0" w14:textId="43913AF0" w:rsidR="00C87640" w:rsidRDefault="00C87640" w:rsidP="00B208AB">
      <w:pPr>
        <w:jc w:val="both"/>
        <w:rPr>
          <w:rFonts w:ascii="Calibri" w:hAnsi="Calibri"/>
          <w:sz w:val="20"/>
          <w:szCs w:val="20"/>
          <w:lang w:val="es-ES"/>
        </w:rPr>
      </w:pPr>
    </w:p>
    <w:tbl>
      <w:tblPr>
        <w:tblW w:w="0" w:type="auto"/>
        <w:tblInd w:w="439" w:type="dxa"/>
        <w:tblLook w:val="04A0" w:firstRow="1" w:lastRow="0" w:firstColumn="1" w:lastColumn="0" w:noHBand="0" w:noVBand="1"/>
      </w:tblPr>
      <w:tblGrid>
        <w:gridCol w:w="4064"/>
        <w:gridCol w:w="3118"/>
      </w:tblGrid>
      <w:tr w:rsidR="00502CE8" w:rsidRPr="00790ABE" w14:paraId="4002AB34"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08CFAC58" w14:textId="77E1C6E7" w:rsidR="00502CE8" w:rsidRPr="00790ABE" w:rsidRDefault="00502CE8" w:rsidP="00502CE8">
            <w:pPr>
              <w:jc w:val="both"/>
              <w:rPr>
                <w:rFonts w:ascii="Calibri" w:hAnsi="Calibri"/>
                <w:sz w:val="20"/>
                <w:szCs w:val="20"/>
                <w:lang w:val="es-ES"/>
              </w:rPr>
            </w:pPr>
            <w:r w:rsidRPr="000B4C87">
              <w:rPr>
                <w:rFonts w:ascii="Calibri" w:hAnsi="Calibri"/>
                <w:b/>
                <w:sz w:val="20"/>
                <w:szCs w:val="20"/>
                <w:lang w:val="es-ES"/>
              </w:rPr>
              <w:t>Concepto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2134E96" w14:textId="2B988B13" w:rsidR="00502CE8" w:rsidRDefault="00502CE8" w:rsidP="00502CE8">
            <w:pPr>
              <w:jc w:val="center"/>
              <w:rPr>
                <w:rFonts w:ascii="Calibri" w:hAnsi="Calibri"/>
                <w:b/>
                <w:sz w:val="20"/>
                <w:szCs w:val="20"/>
                <w:u w:val="single"/>
                <w:lang w:val="es-ES"/>
              </w:rPr>
            </w:pPr>
            <w:r>
              <w:rPr>
                <w:rFonts w:ascii="Calibri" w:hAnsi="Calibri"/>
                <w:b/>
                <w:sz w:val="20"/>
                <w:szCs w:val="20"/>
                <w:u w:val="single"/>
                <w:lang w:val="es-ES"/>
              </w:rPr>
              <w:t>Importe</w:t>
            </w:r>
          </w:p>
        </w:tc>
      </w:tr>
      <w:tr w:rsidR="00502CE8" w:rsidRPr="00790ABE" w14:paraId="1D509BC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5F79C83E" w14:textId="03BF025A" w:rsidR="00502CE8" w:rsidRPr="00790ABE" w:rsidRDefault="00502CE8" w:rsidP="00502CE8">
            <w:pPr>
              <w:jc w:val="both"/>
              <w:rPr>
                <w:rFonts w:ascii="Calibri" w:hAnsi="Calibri"/>
                <w:sz w:val="20"/>
                <w:szCs w:val="20"/>
                <w:lang w:val="es-ES"/>
              </w:rPr>
            </w:pPr>
            <w:r w:rsidRPr="000C1C50">
              <w:rPr>
                <w:rFonts w:ascii="Calibri" w:hAnsi="Calibri"/>
                <w:sz w:val="20"/>
                <w:szCs w:val="20"/>
                <w:lang w:val="es-ES"/>
              </w:rPr>
              <w:t>Retención 2/3 I.V.A.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03D61A" w14:textId="30274F08" w:rsidR="00502CE8" w:rsidRPr="00790ABE" w:rsidRDefault="00502CE8" w:rsidP="00502CE8">
            <w:pPr>
              <w:jc w:val="both"/>
              <w:rPr>
                <w:rFonts w:ascii="Calibri" w:hAnsi="Calibri"/>
                <w:sz w:val="20"/>
                <w:szCs w:val="20"/>
                <w:lang w:val="es-ES"/>
              </w:rPr>
            </w:pPr>
            <w:r>
              <w:rPr>
                <w:rFonts w:ascii="Calibri" w:hAnsi="Calibri"/>
                <w:sz w:val="20"/>
                <w:szCs w:val="20"/>
                <w:lang w:val="es-ES"/>
              </w:rPr>
              <w:t xml:space="preserve">$                      </w:t>
            </w:r>
            <w:r w:rsidR="00DA757D">
              <w:rPr>
                <w:rFonts w:ascii="Calibri" w:hAnsi="Calibri"/>
                <w:sz w:val="20"/>
                <w:szCs w:val="20"/>
                <w:lang w:val="es-ES"/>
              </w:rPr>
              <w:t>5,935</w:t>
            </w:r>
            <w:r>
              <w:rPr>
                <w:rFonts w:ascii="Calibri" w:hAnsi="Calibri"/>
                <w:sz w:val="20"/>
                <w:szCs w:val="20"/>
                <w:lang w:val="es-ES"/>
              </w:rPr>
              <w:t xml:space="preserve">              </w:t>
            </w:r>
          </w:p>
        </w:tc>
      </w:tr>
      <w:tr w:rsidR="00502CE8" w:rsidRPr="00790ABE" w14:paraId="3DF395EE"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3874EF98" w14:textId="708D71AF" w:rsidR="00502CE8" w:rsidRPr="00790ABE" w:rsidRDefault="00502CE8" w:rsidP="00502CE8">
            <w:pPr>
              <w:jc w:val="both"/>
              <w:rPr>
                <w:rFonts w:ascii="Calibri" w:hAnsi="Calibri"/>
                <w:sz w:val="20"/>
                <w:szCs w:val="20"/>
                <w:lang w:val="es-ES"/>
              </w:rPr>
            </w:pPr>
            <w:r w:rsidRPr="000C1C50">
              <w:rPr>
                <w:rFonts w:ascii="Calibri" w:hAnsi="Calibri"/>
                <w:sz w:val="20"/>
                <w:szCs w:val="20"/>
                <w:lang w:val="es-ES"/>
              </w:rPr>
              <w:t>Retención I.S.R. por arrendamiento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9186CF0" w14:textId="03BD640B" w:rsidR="00502CE8" w:rsidRPr="00790ABE" w:rsidRDefault="00DA757D" w:rsidP="00502CE8">
            <w:pPr>
              <w:jc w:val="both"/>
              <w:rPr>
                <w:rFonts w:ascii="Calibri" w:hAnsi="Calibri"/>
                <w:sz w:val="20"/>
                <w:szCs w:val="20"/>
                <w:lang w:val="es-ES"/>
              </w:rPr>
            </w:pPr>
            <w:r>
              <w:rPr>
                <w:rFonts w:ascii="Calibri" w:hAnsi="Calibri"/>
                <w:sz w:val="20"/>
                <w:szCs w:val="20"/>
                <w:lang w:val="es-ES"/>
              </w:rPr>
              <w:t>$                     4,114</w:t>
            </w:r>
            <w:r w:rsidR="00502CE8">
              <w:rPr>
                <w:rFonts w:ascii="Calibri" w:hAnsi="Calibri"/>
                <w:sz w:val="20"/>
                <w:szCs w:val="20"/>
                <w:lang w:val="es-ES"/>
              </w:rPr>
              <w:t xml:space="preserve">            </w:t>
            </w:r>
          </w:p>
        </w:tc>
      </w:tr>
      <w:tr w:rsidR="00502CE8" w:rsidRPr="00C84825" w14:paraId="46C910F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44CBA6CC" w14:textId="07EB48BC" w:rsidR="00502CE8" w:rsidRPr="00415A39" w:rsidRDefault="00502CE8" w:rsidP="00502CE8">
            <w:pPr>
              <w:jc w:val="both"/>
              <w:rPr>
                <w:rFonts w:ascii="Calibri" w:hAnsi="Calibri"/>
                <w:sz w:val="20"/>
                <w:szCs w:val="20"/>
                <w:lang w:val="es-ES"/>
              </w:rPr>
            </w:pPr>
            <w:r w:rsidRPr="000C1C50">
              <w:rPr>
                <w:rFonts w:ascii="Calibri" w:hAnsi="Calibri"/>
                <w:sz w:val="20"/>
                <w:szCs w:val="20"/>
                <w:lang w:val="es-ES"/>
              </w:rPr>
              <w:t>Retención I.S.R. por asimilados a salarios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3CACA0F" w14:textId="19A7A63A" w:rsidR="00502CE8" w:rsidRPr="00415A39" w:rsidRDefault="00DA757D" w:rsidP="00DA757D">
            <w:pPr>
              <w:jc w:val="both"/>
              <w:rPr>
                <w:rFonts w:ascii="Calibri" w:hAnsi="Calibri"/>
                <w:sz w:val="20"/>
                <w:szCs w:val="20"/>
                <w:lang w:val="es-ES"/>
              </w:rPr>
            </w:pPr>
            <w:r>
              <w:rPr>
                <w:rFonts w:ascii="Calibri" w:hAnsi="Calibri"/>
                <w:sz w:val="20"/>
                <w:szCs w:val="20"/>
                <w:lang w:val="es-ES"/>
              </w:rPr>
              <w:t>$                  224,892</w:t>
            </w:r>
            <w:r w:rsidR="00502CE8">
              <w:rPr>
                <w:rFonts w:ascii="Calibri" w:hAnsi="Calibri"/>
                <w:sz w:val="20"/>
                <w:szCs w:val="20"/>
                <w:lang w:val="es-ES"/>
              </w:rPr>
              <w:t xml:space="preserve"> </w:t>
            </w:r>
            <w:r w:rsidR="00D603A4">
              <w:rPr>
                <w:rFonts w:ascii="Calibri" w:hAnsi="Calibri"/>
                <w:sz w:val="20"/>
                <w:szCs w:val="20"/>
                <w:lang w:val="es-ES"/>
              </w:rPr>
              <w:t xml:space="preserve">       </w:t>
            </w:r>
          </w:p>
        </w:tc>
      </w:tr>
      <w:tr w:rsidR="00502CE8" w:rsidRPr="00C84825" w14:paraId="01F403D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0F4A1694" w14:textId="772E97B3" w:rsidR="00502CE8" w:rsidRPr="000C1C50" w:rsidRDefault="00502CE8" w:rsidP="00502CE8">
            <w:pPr>
              <w:jc w:val="both"/>
              <w:rPr>
                <w:rFonts w:ascii="Calibri" w:hAnsi="Calibri"/>
                <w:sz w:val="20"/>
                <w:szCs w:val="20"/>
                <w:lang w:val="es-ES"/>
              </w:rPr>
            </w:pPr>
            <w:r w:rsidRPr="000C1C50">
              <w:rPr>
                <w:rFonts w:ascii="Calibri" w:hAnsi="Calibri"/>
                <w:sz w:val="20"/>
                <w:szCs w:val="20"/>
                <w:lang w:val="es-ES"/>
              </w:rPr>
              <w:t>Retención cuotas ISSTEY al trabajador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850EF81" w14:textId="345B0D0B" w:rsidR="00502CE8" w:rsidRDefault="00502CE8" w:rsidP="00502CE8">
            <w:pPr>
              <w:jc w:val="both"/>
              <w:rPr>
                <w:rFonts w:ascii="Calibri" w:hAnsi="Calibri"/>
                <w:sz w:val="20"/>
                <w:szCs w:val="20"/>
                <w:lang w:val="es-ES"/>
              </w:rPr>
            </w:pPr>
            <w:r>
              <w:rPr>
                <w:rFonts w:ascii="Calibri" w:hAnsi="Calibri"/>
                <w:sz w:val="20"/>
                <w:szCs w:val="20"/>
                <w:lang w:val="es-ES"/>
              </w:rPr>
              <w:t xml:space="preserve">$               </w:t>
            </w:r>
            <w:r w:rsidR="00DA757D">
              <w:rPr>
                <w:rFonts w:ascii="Calibri" w:hAnsi="Calibri"/>
                <w:sz w:val="20"/>
                <w:szCs w:val="20"/>
                <w:lang w:val="es-ES"/>
              </w:rPr>
              <w:t xml:space="preserve">     </w:t>
            </w:r>
            <w:r w:rsidR="007A4D88">
              <w:rPr>
                <w:rFonts w:ascii="Calibri" w:hAnsi="Calibri"/>
                <w:sz w:val="20"/>
                <w:szCs w:val="20"/>
                <w:lang w:val="es-ES"/>
              </w:rPr>
              <w:t xml:space="preserve"> </w:t>
            </w:r>
            <w:r w:rsidR="00DA757D">
              <w:rPr>
                <w:rFonts w:ascii="Calibri" w:hAnsi="Calibri"/>
                <w:sz w:val="20"/>
                <w:szCs w:val="20"/>
                <w:lang w:val="es-ES"/>
              </w:rPr>
              <w:t>87,768</w:t>
            </w:r>
            <w:r w:rsidR="007A4D88">
              <w:rPr>
                <w:rFonts w:ascii="Calibri" w:hAnsi="Calibri"/>
                <w:sz w:val="20"/>
                <w:szCs w:val="20"/>
                <w:lang w:val="es-ES"/>
              </w:rPr>
              <w:t xml:space="preserve">         </w:t>
            </w:r>
          </w:p>
        </w:tc>
      </w:tr>
      <w:tr w:rsidR="00502CE8" w:rsidRPr="00C84825" w14:paraId="723600B9"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44B16C61" w14:textId="3B58AC30" w:rsidR="00502CE8" w:rsidRPr="000C1C50" w:rsidRDefault="00502CE8" w:rsidP="00502CE8">
            <w:pPr>
              <w:jc w:val="both"/>
              <w:rPr>
                <w:rFonts w:ascii="Calibri" w:hAnsi="Calibri"/>
                <w:sz w:val="20"/>
                <w:szCs w:val="20"/>
                <w:lang w:val="es-ES"/>
              </w:rPr>
            </w:pPr>
            <w:r w:rsidRPr="000C1C50">
              <w:rPr>
                <w:rFonts w:ascii="Calibri" w:hAnsi="Calibri"/>
                <w:sz w:val="20"/>
                <w:szCs w:val="20"/>
                <w:lang w:val="es-ES"/>
              </w:rPr>
              <w:t>Retención préstamos ISSTEY al trabajador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597A2AC" w14:textId="009DADCA" w:rsidR="00502CE8" w:rsidRDefault="00DA757D" w:rsidP="00F14499">
            <w:pPr>
              <w:jc w:val="both"/>
              <w:rPr>
                <w:rFonts w:ascii="Calibri" w:hAnsi="Calibri"/>
                <w:sz w:val="20"/>
                <w:szCs w:val="20"/>
                <w:lang w:val="es-ES"/>
              </w:rPr>
            </w:pPr>
            <w:r>
              <w:rPr>
                <w:rFonts w:ascii="Calibri" w:hAnsi="Calibri"/>
                <w:sz w:val="20"/>
                <w:szCs w:val="20"/>
                <w:lang w:val="es-ES"/>
              </w:rPr>
              <w:t>$                     79,002</w:t>
            </w:r>
            <w:r w:rsidR="00502CE8">
              <w:rPr>
                <w:rFonts w:ascii="Calibri" w:hAnsi="Calibri"/>
                <w:sz w:val="20"/>
                <w:szCs w:val="20"/>
                <w:lang w:val="es-ES"/>
              </w:rPr>
              <w:t xml:space="preserve">          </w:t>
            </w:r>
            <w:r w:rsidR="007A4D88">
              <w:rPr>
                <w:rFonts w:ascii="Calibri" w:hAnsi="Calibri"/>
                <w:sz w:val="20"/>
                <w:szCs w:val="20"/>
                <w:lang w:val="es-ES"/>
              </w:rPr>
              <w:t xml:space="preserve"> </w:t>
            </w:r>
          </w:p>
        </w:tc>
      </w:tr>
      <w:tr w:rsidR="00AC1E27" w:rsidRPr="00C84825" w14:paraId="3DD93210"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7F68F5B5" w14:textId="4134FE84" w:rsidR="00AC1E27" w:rsidRPr="000C1C50" w:rsidRDefault="00AC1E27" w:rsidP="00502CE8">
            <w:pPr>
              <w:jc w:val="both"/>
              <w:rPr>
                <w:rFonts w:ascii="Calibri" w:hAnsi="Calibri"/>
                <w:sz w:val="20"/>
                <w:szCs w:val="20"/>
                <w:lang w:val="es-ES"/>
              </w:rPr>
            </w:pPr>
            <w:r w:rsidRPr="00593C56">
              <w:rPr>
                <w:rFonts w:ascii="Calibri" w:hAnsi="Calibri"/>
                <w:sz w:val="20"/>
                <w:szCs w:val="20"/>
                <w:lang w:val="es-ES"/>
              </w:rPr>
              <w:t>I.V.A. Cobrado</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8A71B8F" w14:textId="07A7B562" w:rsidR="00AC1E27" w:rsidRDefault="00AC1E27" w:rsidP="00D603A4">
            <w:pPr>
              <w:jc w:val="both"/>
              <w:rPr>
                <w:rFonts w:ascii="Calibri" w:hAnsi="Calibri"/>
                <w:sz w:val="20"/>
                <w:szCs w:val="20"/>
                <w:lang w:val="es-ES"/>
              </w:rPr>
            </w:pPr>
            <w:r>
              <w:rPr>
                <w:rFonts w:ascii="Calibri" w:hAnsi="Calibri"/>
                <w:sz w:val="20"/>
                <w:szCs w:val="20"/>
                <w:lang w:val="es-ES"/>
              </w:rPr>
              <w:t xml:space="preserve">$                        </w:t>
            </w:r>
            <w:r w:rsidR="00DA757D">
              <w:rPr>
                <w:rFonts w:ascii="Calibri" w:hAnsi="Calibri"/>
                <w:sz w:val="20"/>
                <w:szCs w:val="20"/>
                <w:lang w:val="es-ES"/>
              </w:rPr>
              <w:t>0</w:t>
            </w:r>
            <w:r>
              <w:rPr>
                <w:rFonts w:ascii="Calibri" w:hAnsi="Calibri"/>
                <w:sz w:val="20"/>
                <w:szCs w:val="20"/>
                <w:lang w:val="es-ES"/>
              </w:rPr>
              <w:t xml:space="preserve">                </w:t>
            </w:r>
          </w:p>
        </w:tc>
      </w:tr>
      <w:tr w:rsidR="006D0B14" w:rsidRPr="00C84825" w14:paraId="265996F1"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6A2AC68C" w14:textId="519FE103" w:rsidR="006D0B14" w:rsidRDefault="006D0B14" w:rsidP="00502CE8">
            <w:pPr>
              <w:jc w:val="both"/>
              <w:rPr>
                <w:rFonts w:ascii="Calibri" w:hAnsi="Calibri"/>
                <w:sz w:val="20"/>
                <w:szCs w:val="20"/>
                <w:lang w:val="es-ES"/>
              </w:rPr>
            </w:pPr>
            <w:r>
              <w:rPr>
                <w:rFonts w:ascii="Calibri" w:hAnsi="Calibri"/>
                <w:sz w:val="20"/>
                <w:szCs w:val="20"/>
                <w:lang w:val="es-ES"/>
              </w:rPr>
              <w:t>I.V.A por trasladar</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60FC733" w14:textId="0D5495C7" w:rsidR="006D0B14" w:rsidRDefault="006D0B14" w:rsidP="00D603A4">
            <w:pPr>
              <w:jc w:val="both"/>
              <w:rPr>
                <w:rFonts w:ascii="Calibri" w:hAnsi="Calibri"/>
                <w:sz w:val="20"/>
                <w:szCs w:val="20"/>
                <w:lang w:val="es-ES"/>
              </w:rPr>
            </w:pPr>
            <w:r>
              <w:rPr>
                <w:rFonts w:ascii="Calibri" w:hAnsi="Calibri"/>
                <w:sz w:val="20"/>
                <w:szCs w:val="20"/>
                <w:lang w:val="es-ES"/>
              </w:rPr>
              <w:t xml:space="preserve">$           </w:t>
            </w:r>
            <w:r w:rsidR="003D45A6">
              <w:rPr>
                <w:rFonts w:ascii="Calibri" w:hAnsi="Calibri"/>
                <w:sz w:val="20"/>
                <w:szCs w:val="20"/>
                <w:lang w:val="es-ES"/>
              </w:rPr>
              <w:t xml:space="preserve">          </w:t>
            </w:r>
            <w:r w:rsidR="00DA757D">
              <w:rPr>
                <w:rFonts w:ascii="Calibri" w:hAnsi="Calibri"/>
                <w:sz w:val="20"/>
                <w:szCs w:val="20"/>
                <w:lang w:val="es-ES"/>
              </w:rPr>
              <w:t xml:space="preserve"> </w:t>
            </w:r>
            <w:r w:rsidR="003D45A6">
              <w:rPr>
                <w:rFonts w:ascii="Calibri" w:hAnsi="Calibri"/>
                <w:sz w:val="20"/>
                <w:szCs w:val="20"/>
                <w:lang w:val="es-ES"/>
              </w:rPr>
              <w:t xml:space="preserve"> </w:t>
            </w:r>
            <w:r w:rsidR="00DA757D">
              <w:rPr>
                <w:rFonts w:ascii="Calibri" w:hAnsi="Calibri"/>
                <w:sz w:val="20"/>
                <w:szCs w:val="20"/>
                <w:lang w:val="es-ES"/>
              </w:rPr>
              <w:t>312</w:t>
            </w:r>
            <w:r w:rsidR="003D45A6">
              <w:rPr>
                <w:rFonts w:ascii="Calibri" w:hAnsi="Calibri"/>
                <w:sz w:val="20"/>
                <w:szCs w:val="20"/>
                <w:lang w:val="es-ES"/>
              </w:rPr>
              <w:t xml:space="preserve">                  </w:t>
            </w:r>
          </w:p>
        </w:tc>
      </w:tr>
      <w:tr w:rsidR="006D0B14" w:rsidRPr="00C84825" w14:paraId="71B2B1A9"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5426A3A" w14:textId="16691688" w:rsidR="006D0B14" w:rsidRPr="006D0B14" w:rsidRDefault="006D0B14" w:rsidP="00502CE8">
            <w:pPr>
              <w:jc w:val="both"/>
              <w:rPr>
                <w:rFonts w:ascii="Calibri" w:hAnsi="Calibri"/>
                <w:sz w:val="20"/>
                <w:szCs w:val="20"/>
                <w:lang w:val="es-ES"/>
              </w:rPr>
            </w:pPr>
            <w:r>
              <w:rPr>
                <w:rFonts w:ascii="Calibri" w:hAnsi="Calibri"/>
                <w:sz w:val="20"/>
                <w:szCs w:val="20"/>
                <w:lang w:val="es-ES"/>
              </w:rPr>
              <w:t>Impuesto sobre Nómina</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FF1FE3A" w14:textId="42A3BE2E" w:rsidR="006D0B14" w:rsidRPr="006D0B14" w:rsidRDefault="00DA757D" w:rsidP="00D603A4">
            <w:pPr>
              <w:jc w:val="both"/>
              <w:rPr>
                <w:rFonts w:ascii="Calibri" w:hAnsi="Calibri"/>
                <w:sz w:val="20"/>
                <w:szCs w:val="20"/>
                <w:lang w:val="es-ES"/>
              </w:rPr>
            </w:pPr>
            <w:r>
              <w:rPr>
                <w:rFonts w:ascii="Calibri" w:hAnsi="Calibri"/>
                <w:sz w:val="20"/>
                <w:szCs w:val="20"/>
                <w:lang w:val="es-ES"/>
              </w:rPr>
              <w:t>$                    58,431</w:t>
            </w:r>
            <w:r w:rsidR="006D0B14">
              <w:rPr>
                <w:rFonts w:ascii="Calibri" w:hAnsi="Calibri"/>
                <w:sz w:val="20"/>
                <w:szCs w:val="20"/>
                <w:lang w:val="es-ES"/>
              </w:rPr>
              <w:t xml:space="preserve">             </w:t>
            </w:r>
          </w:p>
        </w:tc>
      </w:tr>
      <w:tr w:rsidR="006D0B14" w:rsidRPr="00C84825" w14:paraId="2A5895F7"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332E6E7D" w14:textId="7272F043" w:rsidR="006D0B14" w:rsidRPr="006D0B14" w:rsidRDefault="006D0B14" w:rsidP="00502CE8">
            <w:pPr>
              <w:jc w:val="both"/>
              <w:rPr>
                <w:rFonts w:ascii="Calibri" w:hAnsi="Calibri"/>
                <w:sz w:val="20"/>
                <w:szCs w:val="20"/>
                <w:lang w:val="es-ES"/>
              </w:rPr>
            </w:pPr>
            <w:r w:rsidRPr="006D0B14">
              <w:rPr>
                <w:rFonts w:ascii="Calibri" w:hAnsi="Calibri"/>
                <w:sz w:val="20"/>
                <w:szCs w:val="20"/>
                <w:lang w:val="es-ES"/>
              </w:rPr>
              <w:t xml:space="preserve">ISR </w:t>
            </w:r>
            <w:proofErr w:type="spellStart"/>
            <w:r w:rsidRPr="006D0B14">
              <w:rPr>
                <w:rFonts w:ascii="Calibri" w:hAnsi="Calibri"/>
                <w:sz w:val="20"/>
                <w:szCs w:val="20"/>
                <w:lang w:val="es-ES"/>
              </w:rPr>
              <w:t>Resico</w:t>
            </w:r>
            <w:proofErr w:type="spellEnd"/>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517094" w14:textId="0C730797" w:rsidR="006D0B14" w:rsidRPr="006D0B14" w:rsidRDefault="006D0B14" w:rsidP="00D603A4">
            <w:pPr>
              <w:jc w:val="both"/>
              <w:rPr>
                <w:rFonts w:ascii="Calibri" w:hAnsi="Calibri"/>
                <w:sz w:val="20"/>
                <w:szCs w:val="20"/>
                <w:lang w:val="es-ES"/>
              </w:rPr>
            </w:pPr>
            <w:r w:rsidRPr="006D0B14">
              <w:rPr>
                <w:rFonts w:ascii="Calibri" w:hAnsi="Calibri"/>
                <w:sz w:val="20"/>
                <w:szCs w:val="20"/>
                <w:lang w:val="es-ES"/>
              </w:rPr>
              <w:t xml:space="preserve">$                   </w:t>
            </w:r>
            <w:r w:rsidR="00DA757D">
              <w:rPr>
                <w:rFonts w:ascii="Calibri" w:hAnsi="Calibri"/>
                <w:sz w:val="20"/>
                <w:szCs w:val="20"/>
                <w:lang w:val="es-ES"/>
              </w:rPr>
              <w:t xml:space="preserve">     </w:t>
            </w:r>
            <w:r w:rsidRPr="006D0B14">
              <w:rPr>
                <w:rFonts w:ascii="Calibri" w:hAnsi="Calibri"/>
                <w:sz w:val="20"/>
                <w:szCs w:val="20"/>
                <w:lang w:val="es-ES"/>
              </w:rPr>
              <w:t xml:space="preserve"> </w:t>
            </w:r>
            <w:r w:rsidR="00DA757D">
              <w:rPr>
                <w:rFonts w:ascii="Calibri" w:hAnsi="Calibri"/>
                <w:sz w:val="20"/>
                <w:szCs w:val="20"/>
                <w:lang w:val="es-ES"/>
              </w:rPr>
              <w:t>182</w:t>
            </w:r>
            <w:r w:rsidRPr="006D0B14">
              <w:rPr>
                <w:rFonts w:ascii="Calibri" w:hAnsi="Calibri"/>
                <w:sz w:val="20"/>
                <w:szCs w:val="20"/>
                <w:lang w:val="es-ES"/>
              </w:rPr>
              <w:t xml:space="preserve">                      </w:t>
            </w:r>
          </w:p>
        </w:tc>
      </w:tr>
      <w:tr w:rsidR="00AC1E27" w:rsidRPr="00C84825" w14:paraId="37FBC733" w14:textId="77777777" w:rsidTr="00502CE8">
        <w:tc>
          <w:tcPr>
            <w:tcW w:w="4064" w:type="dxa"/>
            <w:tcBorders>
              <w:top w:val="single" w:sz="4" w:space="0" w:color="auto"/>
              <w:left w:val="single" w:sz="4" w:space="0" w:color="auto"/>
              <w:bottom w:val="single" w:sz="4" w:space="0" w:color="auto"/>
              <w:right w:val="single" w:sz="4" w:space="0" w:color="auto"/>
            </w:tcBorders>
            <w:shd w:val="clear" w:color="auto" w:fill="auto"/>
          </w:tcPr>
          <w:p w14:paraId="1292361A" w14:textId="54AD5690" w:rsidR="00AC1E27" w:rsidRDefault="00AC1E27" w:rsidP="00502CE8">
            <w:pPr>
              <w:jc w:val="both"/>
              <w:rPr>
                <w:rFonts w:ascii="Calibri" w:hAnsi="Calibri"/>
                <w:sz w:val="20"/>
                <w:szCs w:val="20"/>
                <w:lang w:val="es-ES"/>
              </w:rPr>
            </w:pPr>
            <w:r w:rsidRPr="00790ABE">
              <w:rPr>
                <w:rFonts w:ascii="Calibri" w:hAnsi="Calibri"/>
                <w:b/>
                <w:sz w:val="20"/>
                <w:szCs w:val="20"/>
                <w:lang w:val="es-ES"/>
              </w:rPr>
              <w:t xml:space="preserve">Total    </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E323A85" w14:textId="6F63765F" w:rsidR="00AC1E27" w:rsidRDefault="00AC1E27" w:rsidP="006D0B14">
            <w:pPr>
              <w:jc w:val="both"/>
              <w:rPr>
                <w:rFonts w:ascii="Calibri" w:hAnsi="Calibri"/>
                <w:sz w:val="20"/>
                <w:szCs w:val="20"/>
                <w:lang w:val="es-ES"/>
              </w:rPr>
            </w:pPr>
            <w:r w:rsidRPr="00C84825">
              <w:rPr>
                <w:rFonts w:ascii="Calibri" w:hAnsi="Calibri"/>
                <w:b/>
                <w:sz w:val="20"/>
                <w:szCs w:val="20"/>
                <w:lang w:val="es-ES"/>
              </w:rPr>
              <w:t xml:space="preserve">$   </w:t>
            </w:r>
            <w:r>
              <w:rPr>
                <w:rFonts w:ascii="Calibri" w:hAnsi="Calibri"/>
                <w:b/>
                <w:sz w:val="20"/>
                <w:szCs w:val="20"/>
                <w:lang w:val="es-ES"/>
              </w:rPr>
              <w:t xml:space="preserve"> </w:t>
            </w:r>
            <w:r w:rsidRPr="00C84825">
              <w:rPr>
                <w:rFonts w:ascii="Calibri" w:hAnsi="Calibri"/>
                <w:b/>
                <w:sz w:val="20"/>
                <w:szCs w:val="20"/>
                <w:lang w:val="es-ES"/>
              </w:rPr>
              <w:t xml:space="preserve"> </w:t>
            </w:r>
            <w:r w:rsidR="00DA757D">
              <w:rPr>
                <w:rFonts w:ascii="Calibri" w:hAnsi="Calibri"/>
                <w:b/>
                <w:sz w:val="20"/>
                <w:szCs w:val="20"/>
                <w:lang w:val="es-ES"/>
              </w:rPr>
              <w:t xml:space="preserve">           </w:t>
            </w:r>
            <w:r>
              <w:rPr>
                <w:rFonts w:ascii="Calibri" w:hAnsi="Calibri"/>
                <w:b/>
                <w:sz w:val="20"/>
                <w:szCs w:val="20"/>
                <w:lang w:val="es-ES"/>
              </w:rPr>
              <w:t xml:space="preserve">  </w:t>
            </w:r>
            <w:r w:rsidR="00DA757D">
              <w:rPr>
                <w:rFonts w:ascii="Calibri" w:hAnsi="Calibri"/>
                <w:b/>
                <w:sz w:val="20"/>
                <w:szCs w:val="20"/>
                <w:lang w:val="es-ES"/>
              </w:rPr>
              <w:t>460,636</w:t>
            </w:r>
            <w:r>
              <w:rPr>
                <w:rFonts w:ascii="Calibri" w:hAnsi="Calibri"/>
                <w:b/>
                <w:sz w:val="20"/>
                <w:szCs w:val="20"/>
                <w:lang w:val="es-ES"/>
              </w:rPr>
              <w:t xml:space="preserve">        </w:t>
            </w:r>
          </w:p>
        </w:tc>
      </w:tr>
      <w:tr w:rsidR="00AC1E27" w:rsidRPr="00C84825" w14:paraId="298025CC" w14:textId="77777777" w:rsidTr="00AC1E27">
        <w:tc>
          <w:tcPr>
            <w:tcW w:w="4064" w:type="dxa"/>
            <w:tcBorders>
              <w:top w:val="single" w:sz="4" w:space="0" w:color="auto"/>
            </w:tcBorders>
            <w:shd w:val="clear" w:color="auto" w:fill="auto"/>
          </w:tcPr>
          <w:p w14:paraId="5B618A54" w14:textId="30407C97" w:rsidR="00AC1E27" w:rsidRPr="000C1C50" w:rsidRDefault="00AC1E27" w:rsidP="00502CE8">
            <w:pPr>
              <w:jc w:val="both"/>
              <w:rPr>
                <w:rFonts w:ascii="Calibri" w:hAnsi="Calibri"/>
                <w:sz w:val="20"/>
                <w:szCs w:val="20"/>
                <w:lang w:val="es-ES"/>
              </w:rPr>
            </w:pPr>
          </w:p>
        </w:tc>
        <w:tc>
          <w:tcPr>
            <w:tcW w:w="3118" w:type="dxa"/>
            <w:tcBorders>
              <w:top w:val="single" w:sz="4" w:space="0" w:color="auto"/>
            </w:tcBorders>
            <w:shd w:val="clear" w:color="auto" w:fill="auto"/>
          </w:tcPr>
          <w:p w14:paraId="4804A66F" w14:textId="34F86A5F" w:rsidR="00AC1E27" w:rsidRDefault="00AC1E27" w:rsidP="00D603A4">
            <w:pPr>
              <w:jc w:val="both"/>
              <w:rPr>
                <w:rFonts w:ascii="Calibri" w:hAnsi="Calibri"/>
                <w:sz w:val="20"/>
                <w:szCs w:val="20"/>
                <w:lang w:val="es-ES"/>
              </w:rPr>
            </w:pPr>
          </w:p>
        </w:tc>
      </w:tr>
      <w:tr w:rsidR="00AC1E27" w:rsidRPr="00C84825" w14:paraId="4E1C0E6A" w14:textId="77777777" w:rsidTr="00AC1E27">
        <w:tc>
          <w:tcPr>
            <w:tcW w:w="4064" w:type="dxa"/>
            <w:shd w:val="clear" w:color="auto" w:fill="auto"/>
          </w:tcPr>
          <w:p w14:paraId="47A87E33" w14:textId="019FA7D8" w:rsidR="00AC1E27" w:rsidRPr="000C1C50" w:rsidRDefault="00AC1E27" w:rsidP="00502CE8">
            <w:pPr>
              <w:jc w:val="both"/>
              <w:rPr>
                <w:rFonts w:ascii="Calibri" w:hAnsi="Calibri"/>
                <w:sz w:val="20"/>
                <w:szCs w:val="20"/>
                <w:lang w:val="es-ES"/>
              </w:rPr>
            </w:pPr>
          </w:p>
        </w:tc>
        <w:tc>
          <w:tcPr>
            <w:tcW w:w="3118" w:type="dxa"/>
            <w:shd w:val="clear" w:color="auto" w:fill="auto"/>
          </w:tcPr>
          <w:p w14:paraId="25FE492A" w14:textId="64F6C69C" w:rsidR="00AC1E27" w:rsidRDefault="00AC1E27" w:rsidP="00593C56">
            <w:pPr>
              <w:jc w:val="both"/>
              <w:rPr>
                <w:rFonts w:ascii="Calibri" w:hAnsi="Calibri"/>
                <w:sz w:val="20"/>
                <w:szCs w:val="20"/>
                <w:lang w:val="es-ES"/>
              </w:rPr>
            </w:pPr>
          </w:p>
        </w:tc>
      </w:tr>
      <w:tr w:rsidR="00AC1E27" w:rsidRPr="00C84825" w14:paraId="35EEBCC8" w14:textId="77777777" w:rsidTr="00AC1E27">
        <w:tc>
          <w:tcPr>
            <w:tcW w:w="4064" w:type="dxa"/>
            <w:shd w:val="clear" w:color="auto" w:fill="auto"/>
          </w:tcPr>
          <w:p w14:paraId="2A9BC36C" w14:textId="231EB130" w:rsidR="00AC1E27" w:rsidRPr="00C84825" w:rsidRDefault="00AC1E27" w:rsidP="00502CE8">
            <w:pPr>
              <w:jc w:val="both"/>
              <w:rPr>
                <w:rFonts w:ascii="Calibri" w:hAnsi="Calibri"/>
                <w:b/>
                <w:sz w:val="20"/>
                <w:szCs w:val="20"/>
                <w:lang w:val="es-ES"/>
              </w:rPr>
            </w:pPr>
          </w:p>
        </w:tc>
        <w:tc>
          <w:tcPr>
            <w:tcW w:w="3118" w:type="dxa"/>
            <w:shd w:val="clear" w:color="auto" w:fill="auto"/>
          </w:tcPr>
          <w:p w14:paraId="34A4BFDB" w14:textId="489BFBFB" w:rsidR="00AC1E27" w:rsidRPr="00C84825" w:rsidRDefault="00AC1E27" w:rsidP="00502CE8">
            <w:pPr>
              <w:jc w:val="both"/>
              <w:rPr>
                <w:rFonts w:ascii="Calibri" w:hAnsi="Calibri"/>
                <w:b/>
                <w:sz w:val="20"/>
                <w:szCs w:val="20"/>
                <w:lang w:val="es-ES"/>
              </w:rPr>
            </w:pPr>
          </w:p>
        </w:tc>
      </w:tr>
    </w:tbl>
    <w:p w14:paraId="4BD36D7E" w14:textId="08A8780B" w:rsidR="007F44E5" w:rsidRPr="007F44E5" w:rsidRDefault="007F44E5" w:rsidP="007F44E5">
      <w:pPr>
        <w:pStyle w:val="Prrafodelista"/>
        <w:widowControl w:val="0"/>
        <w:numPr>
          <w:ilvl w:val="0"/>
          <w:numId w:val="29"/>
        </w:numPr>
        <w:autoSpaceDE w:val="0"/>
        <w:autoSpaceDN w:val="0"/>
        <w:spacing w:before="147"/>
        <w:ind w:left="284" w:hanging="284"/>
        <w:rPr>
          <w:sz w:val="20"/>
          <w:szCs w:val="20"/>
          <w:lang w:val="es-ES"/>
        </w:rPr>
      </w:pPr>
      <w:r w:rsidRPr="007F44E5">
        <w:rPr>
          <w:sz w:val="20"/>
          <w:szCs w:val="20"/>
          <w:lang w:val="es-ES"/>
        </w:rPr>
        <w:t>El Instituto Estatal de Transparencia, Acceso a la Información Pública y Protección de Datos Personales no tiene registro en Fondos de Bienes de Terceros en Administración y/o en Garantía a corto y largo plazo.</w:t>
      </w:r>
    </w:p>
    <w:p w14:paraId="091C69D2" w14:textId="77777777" w:rsidR="007F44E5" w:rsidRPr="007F44E5" w:rsidRDefault="007F44E5" w:rsidP="007F44E5">
      <w:pPr>
        <w:pStyle w:val="Textoindependiente"/>
        <w:rPr>
          <w:rFonts w:ascii="Calibri" w:eastAsia="Times New Roman" w:hAnsi="Calibri" w:cs="Times New Roman"/>
          <w:i w:val="0"/>
          <w:iCs w:val="0"/>
          <w:sz w:val="20"/>
          <w:szCs w:val="20"/>
          <w:lang w:eastAsia="es-ES"/>
        </w:rPr>
      </w:pPr>
    </w:p>
    <w:p w14:paraId="0184F435" w14:textId="4E5D63AB" w:rsidR="007F44E5" w:rsidRPr="007F44E5" w:rsidRDefault="007F44E5" w:rsidP="007F44E5">
      <w:pPr>
        <w:pStyle w:val="Prrafodelista"/>
        <w:widowControl w:val="0"/>
        <w:numPr>
          <w:ilvl w:val="0"/>
          <w:numId w:val="29"/>
        </w:numPr>
        <w:autoSpaceDE w:val="0"/>
        <w:autoSpaceDN w:val="0"/>
        <w:ind w:left="284" w:hanging="284"/>
        <w:rPr>
          <w:sz w:val="20"/>
          <w:szCs w:val="20"/>
          <w:lang w:val="es-ES"/>
        </w:rPr>
      </w:pPr>
      <w:r w:rsidRPr="007F44E5">
        <w:rPr>
          <w:sz w:val="20"/>
          <w:szCs w:val="20"/>
          <w:lang w:val="es-ES"/>
        </w:rPr>
        <w:t>El Instituto Estatal de Transparencia, Acceso a la Información Pública y Protección de Datos Personales no tiene registro de pasivos diferidos de corto o largo plazo.</w:t>
      </w:r>
    </w:p>
    <w:p w14:paraId="3847E708" w14:textId="16E0CE5C" w:rsidR="00B32489" w:rsidRDefault="00B32489" w:rsidP="00CD32AD">
      <w:pPr>
        <w:jc w:val="both"/>
        <w:rPr>
          <w:rFonts w:ascii="Calibri" w:hAnsi="Calibri"/>
          <w:sz w:val="20"/>
          <w:szCs w:val="20"/>
        </w:rPr>
      </w:pPr>
    </w:p>
    <w:p w14:paraId="4959610F" w14:textId="77777777" w:rsidR="00932C81" w:rsidRDefault="00932C81" w:rsidP="00CD32AD">
      <w:pPr>
        <w:jc w:val="both"/>
        <w:rPr>
          <w:rFonts w:ascii="Calibri" w:hAnsi="Calibri"/>
          <w:sz w:val="20"/>
          <w:szCs w:val="20"/>
        </w:rPr>
      </w:pPr>
    </w:p>
    <w:p w14:paraId="3976E803" w14:textId="21712CD8" w:rsidR="001A65E1" w:rsidRPr="00251125" w:rsidRDefault="001A65E1" w:rsidP="007F44E5">
      <w:pPr>
        <w:pStyle w:val="Prrafodelista"/>
        <w:numPr>
          <w:ilvl w:val="0"/>
          <w:numId w:val="11"/>
        </w:numPr>
        <w:shd w:val="clear" w:color="auto" w:fill="FFFFFF"/>
        <w:spacing w:before="80" w:line="250" w:lineRule="atLeast"/>
        <w:ind w:left="567" w:hanging="436"/>
        <w:jc w:val="both"/>
        <w:rPr>
          <w:rFonts w:cs="Arial"/>
          <w:b/>
          <w:color w:val="222222"/>
          <w:sz w:val="20"/>
          <w:szCs w:val="20"/>
          <w:lang w:eastAsia="es-MX"/>
        </w:rPr>
      </w:pPr>
      <w:r w:rsidRPr="007F44E5">
        <w:rPr>
          <w:rFonts w:cs="Arial"/>
          <w:b/>
          <w:color w:val="222222"/>
          <w:sz w:val="20"/>
          <w:szCs w:val="20"/>
          <w:lang w:val="es-ES" w:eastAsia="es-MX"/>
        </w:rPr>
        <w:lastRenderedPageBreak/>
        <w:t>PASIVO CONTINGENTE:</w:t>
      </w:r>
    </w:p>
    <w:p w14:paraId="5B768DE8" w14:textId="77777777" w:rsidR="008E3AFB" w:rsidRDefault="00544AD0" w:rsidP="005E2F43">
      <w:pPr>
        <w:pStyle w:val="Prrafodelista"/>
        <w:numPr>
          <w:ilvl w:val="0"/>
          <w:numId w:val="11"/>
        </w:numPr>
        <w:shd w:val="clear" w:color="auto" w:fill="FFFFFF"/>
        <w:spacing w:before="80" w:line="250" w:lineRule="atLeast"/>
        <w:jc w:val="both"/>
        <w:rPr>
          <w:sz w:val="20"/>
          <w:szCs w:val="20"/>
          <w:lang w:val="es-ES"/>
        </w:rPr>
      </w:pPr>
      <w:r w:rsidRPr="00544AD0">
        <w:rPr>
          <w:rFonts w:eastAsia="Times New Roman" w:cs="Calibri"/>
          <w:color w:val="222222"/>
          <w:sz w:val="20"/>
          <w:szCs w:val="20"/>
          <w:lang w:val="es-ES" w:eastAsia="es-MX"/>
        </w:rPr>
        <w:t xml:space="preserve">         </w:t>
      </w:r>
      <w:r w:rsidRPr="00544AD0">
        <w:rPr>
          <w:sz w:val="20"/>
          <w:szCs w:val="20"/>
          <w:lang w:val="es-ES"/>
        </w:rPr>
        <w:t>Conforme a las Normas y Metodología para la emisión de Información Financiera y Estructura de los Estados Financieros Básicos del Ente Público y Características de sus Notas emitidas por el CONAC, en la que define a un pasivo contingente como una obligación posible, surgida a raíz de sucesos pasados, cuya existencia ha de ser confirmada sólo por la ocurrencia, o en su caso por la no ocurrencia, de un o más eventos inciertos en el futuro, que no están enteramente bajo el control de la entidad; o bien una obligación presente, surgida a raíz de sucesos pasados, que no se han reconocido contablemente porque no es probable que la entidad tenga que satisfacerla, desprendiéndose de recursos que incorporen beneficios económicos; o bien el importe de la obligación no puede ser medido con la suficiente fiabi</w:t>
      </w:r>
      <w:r w:rsidR="008E3AFB">
        <w:rPr>
          <w:sz w:val="20"/>
          <w:szCs w:val="20"/>
          <w:lang w:val="es-ES"/>
        </w:rPr>
        <w:t>lidad.</w:t>
      </w:r>
    </w:p>
    <w:p w14:paraId="5D616DA1" w14:textId="77777777" w:rsidR="008E3AFB" w:rsidRDefault="008E3AFB" w:rsidP="008E3AFB">
      <w:pPr>
        <w:pStyle w:val="Prrafodelista"/>
        <w:shd w:val="clear" w:color="auto" w:fill="FFFFFF"/>
        <w:spacing w:before="80" w:line="250" w:lineRule="atLeast"/>
        <w:jc w:val="both"/>
        <w:rPr>
          <w:sz w:val="20"/>
          <w:szCs w:val="20"/>
          <w:lang w:val="es-ES"/>
        </w:rPr>
      </w:pPr>
    </w:p>
    <w:p w14:paraId="7332F2D3" w14:textId="16A91756" w:rsidR="005E2F43" w:rsidRPr="008E3AFB" w:rsidRDefault="00544AD0" w:rsidP="005E2F43">
      <w:pPr>
        <w:pStyle w:val="Prrafodelista"/>
        <w:numPr>
          <w:ilvl w:val="0"/>
          <w:numId w:val="11"/>
        </w:numPr>
        <w:shd w:val="clear" w:color="auto" w:fill="FFFFFF"/>
        <w:spacing w:before="80" w:line="250" w:lineRule="atLeast"/>
        <w:jc w:val="both"/>
        <w:rPr>
          <w:sz w:val="20"/>
          <w:szCs w:val="20"/>
          <w:lang w:val="es-ES"/>
        </w:rPr>
      </w:pPr>
      <w:r w:rsidRPr="008E3AFB">
        <w:rPr>
          <w:sz w:val="20"/>
          <w:szCs w:val="20"/>
          <w:lang w:val="es-ES"/>
        </w:rPr>
        <w:t xml:space="preserve">Al cierre del mes de </w:t>
      </w:r>
      <w:r w:rsidR="008E3AFB">
        <w:rPr>
          <w:sz w:val="20"/>
          <w:szCs w:val="20"/>
          <w:lang w:val="es-ES"/>
        </w:rPr>
        <w:t>diciembre</w:t>
      </w:r>
      <w:r w:rsidR="00401504">
        <w:rPr>
          <w:sz w:val="20"/>
          <w:szCs w:val="20"/>
          <w:lang w:val="es-ES"/>
        </w:rPr>
        <w:t xml:space="preserve"> 2021</w:t>
      </w:r>
      <w:r w:rsidRPr="008E3AFB">
        <w:rPr>
          <w:sz w:val="20"/>
          <w:szCs w:val="20"/>
          <w:lang w:val="es-ES"/>
        </w:rPr>
        <w:t xml:space="preserve"> el  Expediente 52/2020 , de acuerdo a la cuantificación realizada por el asesor laboral,  se tenía reconocido un pasivo contingente por un importe de $ 689,473.42, en el mes de diciembre se firmó un acuerdo de conciliación que dando con un saldo  de $ 715,000 , la actualización del Expediente 52/2020  por esta diferencia  fue por $ 25,526.58.00, se realizó un pago primer pago parcial que ascendió a   $ 150,0</w:t>
      </w:r>
      <w:r w:rsidR="00BA17A5">
        <w:rPr>
          <w:sz w:val="20"/>
          <w:szCs w:val="20"/>
          <w:lang w:val="es-ES"/>
        </w:rPr>
        <w:t>000.00  pesos a cada exservidor</w:t>
      </w:r>
      <w:r w:rsidRPr="008E3AFB">
        <w:rPr>
          <w:sz w:val="20"/>
          <w:szCs w:val="20"/>
          <w:lang w:val="es-ES"/>
        </w:rPr>
        <w:t xml:space="preserve"> quedando los pagos según el acuerdo  de conciliación laboral</w:t>
      </w:r>
      <w:r w:rsidR="005E2F43" w:rsidRPr="008E3AFB">
        <w:rPr>
          <w:sz w:val="20"/>
          <w:szCs w:val="20"/>
          <w:lang w:val="es-ES"/>
        </w:rPr>
        <w:t xml:space="preserve"> ,</w:t>
      </w:r>
      <w:r w:rsidR="00073498">
        <w:rPr>
          <w:sz w:val="20"/>
          <w:szCs w:val="20"/>
          <w:lang w:val="es-ES"/>
        </w:rPr>
        <w:t xml:space="preserve"> en el mes de </w:t>
      </w:r>
      <w:r w:rsidR="00073498" w:rsidRPr="00BA17A5">
        <w:rPr>
          <w:sz w:val="20"/>
          <w:szCs w:val="20"/>
          <w:lang w:val="es-ES"/>
        </w:rPr>
        <w:t>Marzo</w:t>
      </w:r>
      <w:r w:rsidR="005E2F43" w:rsidRPr="008E3AFB">
        <w:rPr>
          <w:sz w:val="20"/>
          <w:szCs w:val="20"/>
          <w:lang w:val="es-ES"/>
        </w:rPr>
        <w:t xml:space="preserve"> se realizaron dos  pagos por  un importe total  de $ 69,166.66 obteniendo </w:t>
      </w:r>
      <w:r w:rsidR="00073498">
        <w:rPr>
          <w:sz w:val="20"/>
          <w:szCs w:val="20"/>
          <w:lang w:val="es-ES"/>
        </w:rPr>
        <w:t>un saldo al cierre del mes de Marzo</w:t>
      </w:r>
      <w:r w:rsidR="005E2F43" w:rsidRPr="008E3AFB">
        <w:rPr>
          <w:sz w:val="20"/>
          <w:szCs w:val="20"/>
          <w:lang w:val="es-ES"/>
        </w:rPr>
        <w:t xml:space="preserve"> 2022  como se muestra en la tabla:</w:t>
      </w:r>
    </w:p>
    <w:p w14:paraId="1F630DBA" w14:textId="53FAFBEC" w:rsidR="00544AD0" w:rsidRPr="005E2F43" w:rsidRDefault="00544AD0" w:rsidP="005E2F43">
      <w:pPr>
        <w:jc w:val="both"/>
        <w:rPr>
          <w:sz w:val="20"/>
          <w:szCs w:val="20"/>
          <w:lang w:val="es-ES"/>
        </w:rPr>
      </w:pPr>
    </w:p>
    <w:tbl>
      <w:tblPr>
        <w:tblW w:w="6100" w:type="dxa"/>
        <w:jc w:val="center"/>
        <w:tblCellMar>
          <w:left w:w="70" w:type="dxa"/>
          <w:right w:w="70" w:type="dxa"/>
        </w:tblCellMar>
        <w:tblLook w:val="04A0" w:firstRow="1" w:lastRow="0" w:firstColumn="1" w:lastColumn="0" w:noHBand="0" w:noVBand="1"/>
      </w:tblPr>
      <w:tblGrid>
        <w:gridCol w:w="1217"/>
        <w:gridCol w:w="1200"/>
        <w:gridCol w:w="1200"/>
        <w:gridCol w:w="1300"/>
        <w:gridCol w:w="1200"/>
      </w:tblGrid>
      <w:tr w:rsidR="00544AD0" w:rsidRPr="00E458F9" w14:paraId="4972D10D" w14:textId="77777777" w:rsidTr="00060E8A">
        <w:trPr>
          <w:trHeight w:val="300"/>
          <w:jc w:val="center"/>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126A2B"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Mes</w:t>
            </w:r>
          </w:p>
          <w:p w14:paraId="7B7FC60A"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De pago</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FDD6657"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 xml:space="preserve">Expediente 52/2020 </w:t>
            </w:r>
          </w:p>
          <w:p w14:paraId="1BAC096D"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Exservidor público 1</w:t>
            </w:r>
          </w:p>
        </w:tc>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1F24AC7"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Expediente 52/2020  exservidor público 2</w:t>
            </w:r>
          </w:p>
        </w:tc>
        <w:tc>
          <w:tcPr>
            <w:tcW w:w="13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72B8644"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Actualización$</w:t>
            </w:r>
          </w:p>
        </w:tc>
        <w:tc>
          <w:tcPr>
            <w:tcW w:w="1200" w:type="dxa"/>
            <w:tcBorders>
              <w:top w:val="single" w:sz="8" w:space="0" w:color="auto"/>
              <w:left w:val="nil"/>
              <w:bottom w:val="nil"/>
              <w:right w:val="single" w:sz="8" w:space="0" w:color="auto"/>
            </w:tcBorders>
            <w:shd w:val="clear" w:color="auto" w:fill="auto"/>
            <w:noWrap/>
            <w:vAlign w:val="center"/>
            <w:hideMark/>
          </w:tcPr>
          <w:p w14:paraId="1BCAAD9B" w14:textId="77777777" w:rsidR="00544AD0" w:rsidRPr="004D70CA" w:rsidRDefault="00544AD0" w:rsidP="00060E8A">
            <w:pPr>
              <w:rPr>
                <w:rFonts w:cstheme="minorHAnsi"/>
                <w:b/>
                <w:bCs/>
                <w:color w:val="000000"/>
                <w:sz w:val="16"/>
                <w:szCs w:val="16"/>
                <w:lang w:eastAsia="es-MX"/>
              </w:rPr>
            </w:pPr>
            <w:r w:rsidRPr="004D70CA">
              <w:rPr>
                <w:rFonts w:cstheme="minorHAnsi"/>
                <w:b/>
                <w:bCs/>
                <w:color w:val="000000"/>
                <w:sz w:val="16"/>
                <w:szCs w:val="16"/>
                <w:lang w:eastAsia="es-MX"/>
              </w:rPr>
              <w:t>Saldo Inicial</w:t>
            </w:r>
          </w:p>
        </w:tc>
      </w:tr>
      <w:tr w:rsidR="00544AD0" w:rsidRPr="00E458F9" w14:paraId="585CE0CC" w14:textId="77777777" w:rsidTr="00060E8A">
        <w:trPr>
          <w:trHeight w:val="315"/>
          <w:jc w:val="center"/>
        </w:trPr>
        <w:tc>
          <w:tcPr>
            <w:tcW w:w="1200" w:type="dxa"/>
            <w:vMerge/>
            <w:tcBorders>
              <w:top w:val="single" w:sz="8" w:space="0" w:color="auto"/>
              <w:left w:val="single" w:sz="8" w:space="0" w:color="auto"/>
              <w:bottom w:val="single" w:sz="8" w:space="0" w:color="000000"/>
              <w:right w:val="single" w:sz="8" w:space="0" w:color="auto"/>
            </w:tcBorders>
            <w:vAlign w:val="center"/>
            <w:hideMark/>
          </w:tcPr>
          <w:p w14:paraId="54CAACF9" w14:textId="77777777" w:rsidR="00544AD0" w:rsidRPr="004D70CA" w:rsidRDefault="00544AD0" w:rsidP="00060E8A">
            <w:pPr>
              <w:rPr>
                <w:rFonts w:cstheme="minorHAnsi"/>
                <w:b/>
                <w:bCs/>
                <w:color w:val="000000"/>
                <w:sz w:val="16"/>
                <w:szCs w:val="16"/>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E5AB0B5" w14:textId="77777777" w:rsidR="00544AD0" w:rsidRPr="004D70CA" w:rsidRDefault="00544AD0" w:rsidP="00060E8A">
            <w:pPr>
              <w:rPr>
                <w:rFonts w:cstheme="minorHAnsi"/>
                <w:b/>
                <w:bCs/>
                <w:color w:val="000000"/>
                <w:sz w:val="16"/>
                <w:szCs w:val="16"/>
                <w:lang w:eastAsia="es-MX"/>
              </w:rPr>
            </w:pPr>
          </w:p>
        </w:tc>
        <w:tc>
          <w:tcPr>
            <w:tcW w:w="1200" w:type="dxa"/>
            <w:vMerge/>
            <w:tcBorders>
              <w:top w:val="single" w:sz="8" w:space="0" w:color="auto"/>
              <w:left w:val="single" w:sz="8" w:space="0" w:color="auto"/>
              <w:bottom w:val="single" w:sz="8" w:space="0" w:color="000000"/>
              <w:right w:val="single" w:sz="8" w:space="0" w:color="auto"/>
            </w:tcBorders>
            <w:vAlign w:val="center"/>
            <w:hideMark/>
          </w:tcPr>
          <w:p w14:paraId="783A114D" w14:textId="77777777" w:rsidR="00544AD0" w:rsidRPr="004D70CA" w:rsidRDefault="00544AD0" w:rsidP="00060E8A">
            <w:pPr>
              <w:rPr>
                <w:rFonts w:cstheme="minorHAnsi"/>
                <w:b/>
                <w:bCs/>
                <w:color w:val="000000"/>
                <w:sz w:val="16"/>
                <w:szCs w:val="16"/>
                <w:lang w:eastAsia="es-MX"/>
              </w:rPr>
            </w:pPr>
          </w:p>
        </w:tc>
        <w:tc>
          <w:tcPr>
            <w:tcW w:w="1300" w:type="dxa"/>
            <w:vMerge/>
            <w:tcBorders>
              <w:top w:val="single" w:sz="8" w:space="0" w:color="auto"/>
              <w:left w:val="single" w:sz="8" w:space="0" w:color="auto"/>
              <w:bottom w:val="single" w:sz="8" w:space="0" w:color="000000"/>
              <w:right w:val="single" w:sz="8" w:space="0" w:color="auto"/>
            </w:tcBorders>
            <w:vAlign w:val="center"/>
            <w:hideMark/>
          </w:tcPr>
          <w:p w14:paraId="66B6B96C" w14:textId="77777777" w:rsidR="00544AD0" w:rsidRPr="004D70CA" w:rsidRDefault="00544AD0" w:rsidP="00060E8A">
            <w:pPr>
              <w:rPr>
                <w:rFonts w:cstheme="minorHAnsi"/>
                <w:b/>
                <w:bCs/>
                <w:color w:val="000000"/>
                <w:sz w:val="16"/>
                <w:szCs w:val="16"/>
                <w:lang w:eastAsia="es-MX"/>
              </w:rPr>
            </w:pPr>
          </w:p>
        </w:tc>
        <w:tc>
          <w:tcPr>
            <w:tcW w:w="1200" w:type="dxa"/>
            <w:tcBorders>
              <w:top w:val="nil"/>
              <w:left w:val="nil"/>
              <w:bottom w:val="single" w:sz="8" w:space="0" w:color="auto"/>
              <w:right w:val="single" w:sz="8" w:space="0" w:color="auto"/>
            </w:tcBorders>
            <w:shd w:val="clear" w:color="auto" w:fill="auto"/>
            <w:noWrap/>
            <w:vAlign w:val="center"/>
            <w:hideMark/>
          </w:tcPr>
          <w:p w14:paraId="0AF44738"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$689,473.42</w:t>
            </w:r>
          </w:p>
        </w:tc>
      </w:tr>
      <w:tr w:rsidR="00544AD0" w:rsidRPr="00E458F9" w14:paraId="6DF894E0"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E28C773"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Diciembre2021</w:t>
            </w:r>
          </w:p>
        </w:tc>
        <w:tc>
          <w:tcPr>
            <w:tcW w:w="1200" w:type="dxa"/>
            <w:tcBorders>
              <w:top w:val="nil"/>
              <w:left w:val="nil"/>
              <w:bottom w:val="single" w:sz="4" w:space="0" w:color="auto"/>
              <w:right w:val="single" w:sz="4" w:space="0" w:color="auto"/>
            </w:tcBorders>
            <w:shd w:val="clear" w:color="auto" w:fill="auto"/>
            <w:noWrap/>
            <w:vAlign w:val="center"/>
            <w:hideMark/>
          </w:tcPr>
          <w:p w14:paraId="7D7882B5" w14:textId="77777777" w:rsidR="00544AD0" w:rsidRPr="004D70CA" w:rsidRDefault="00544AD0" w:rsidP="00060E8A">
            <w:pPr>
              <w:jc w:val="center"/>
              <w:rPr>
                <w:rFonts w:cstheme="minorHAnsi"/>
                <w:color w:val="000000"/>
                <w:sz w:val="16"/>
                <w:szCs w:val="16"/>
                <w:lang w:eastAsia="es-MX"/>
              </w:rPr>
            </w:pPr>
            <w:r>
              <w:rPr>
                <w:rFonts w:cstheme="minorHAnsi"/>
                <w:color w:val="000000"/>
                <w:sz w:val="16"/>
                <w:szCs w:val="16"/>
                <w:lang w:eastAsia="es-MX"/>
              </w:rPr>
              <w:t>$</w:t>
            </w:r>
            <w:r w:rsidRPr="004D70CA">
              <w:rPr>
                <w:rFonts w:cstheme="minorHAnsi"/>
                <w:color w:val="000000"/>
                <w:sz w:val="16"/>
                <w:szCs w:val="16"/>
                <w:lang w:eastAsia="es-MX"/>
              </w:rPr>
              <w:t>150,000.00</w:t>
            </w:r>
          </w:p>
        </w:tc>
        <w:tc>
          <w:tcPr>
            <w:tcW w:w="1200" w:type="dxa"/>
            <w:tcBorders>
              <w:top w:val="nil"/>
              <w:left w:val="nil"/>
              <w:bottom w:val="single" w:sz="4" w:space="0" w:color="auto"/>
              <w:right w:val="single" w:sz="4" w:space="0" w:color="auto"/>
            </w:tcBorders>
            <w:shd w:val="clear" w:color="auto" w:fill="auto"/>
            <w:noWrap/>
            <w:vAlign w:val="center"/>
            <w:hideMark/>
          </w:tcPr>
          <w:p w14:paraId="133B4461" w14:textId="77777777" w:rsidR="00544AD0" w:rsidRPr="004D70CA" w:rsidRDefault="00544AD0" w:rsidP="00060E8A">
            <w:pPr>
              <w:jc w:val="center"/>
              <w:rPr>
                <w:rFonts w:cstheme="minorHAnsi"/>
                <w:color w:val="000000"/>
                <w:sz w:val="16"/>
                <w:szCs w:val="16"/>
                <w:lang w:eastAsia="es-MX"/>
              </w:rPr>
            </w:pPr>
            <w:r>
              <w:rPr>
                <w:rFonts w:cstheme="minorHAnsi"/>
                <w:color w:val="000000"/>
                <w:sz w:val="16"/>
                <w:szCs w:val="16"/>
                <w:lang w:eastAsia="es-MX"/>
              </w:rPr>
              <w:t>$</w:t>
            </w:r>
            <w:r w:rsidRPr="004D70CA">
              <w:rPr>
                <w:rFonts w:cstheme="minorHAnsi"/>
                <w:color w:val="000000"/>
                <w:sz w:val="16"/>
                <w:szCs w:val="16"/>
                <w:lang w:eastAsia="es-MX"/>
              </w:rPr>
              <w:t>150,000.00</w:t>
            </w:r>
          </w:p>
        </w:tc>
        <w:tc>
          <w:tcPr>
            <w:tcW w:w="1300" w:type="dxa"/>
            <w:tcBorders>
              <w:top w:val="nil"/>
              <w:left w:val="nil"/>
              <w:bottom w:val="single" w:sz="4" w:space="0" w:color="auto"/>
              <w:right w:val="single" w:sz="4" w:space="0" w:color="auto"/>
            </w:tcBorders>
            <w:shd w:val="clear" w:color="auto" w:fill="auto"/>
            <w:noWrap/>
            <w:vAlign w:val="center"/>
            <w:hideMark/>
          </w:tcPr>
          <w:p w14:paraId="63BB02FF"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186ECE99"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$389,473.42</w:t>
            </w:r>
          </w:p>
        </w:tc>
      </w:tr>
      <w:tr w:rsidR="00544AD0" w:rsidRPr="00E458F9" w14:paraId="762CE676"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47458A6"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Enero 2022</w:t>
            </w:r>
          </w:p>
        </w:tc>
        <w:tc>
          <w:tcPr>
            <w:tcW w:w="1200" w:type="dxa"/>
            <w:tcBorders>
              <w:top w:val="nil"/>
              <w:left w:val="nil"/>
              <w:bottom w:val="single" w:sz="4" w:space="0" w:color="auto"/>
              <w:right w:val="single" w:sz="4" w:space="0" w:color="auto"/>
            </w:tcBorders>
            <w:shd w:val="clear" w:color="auto" w:fill="auto"/>
            <w:noWrap/>
            <w:vAlign w:val="center"/>
            <w:hideMark/>
          </w:tcPr>
          <w:p w14:paraId="2E79BB23" w14:textId="77777777" w:rsidR="00544AD0" w:rsidRPr="004D70CA" w:rsidRDefault="00544AD0" w:rsidP="00060E8A">
            <w:pPr>
              <w:jc w:val="center"/>
              <w:rPr>
                <w:rFonts w:cstheme="minorHAnsi"/>
                <w:color w:val="000000"/>
                <w:sz w:val="16"/>
                <w:szCs w:val="16"/>
                <w:lang w:eastAsia="es-MX"/>
              </w:rPr>
            </w:pPr>
            <w:r>
              <w:rPr>
                <w:rFonts w:cstheme="minorHAnsi"/>
                <w:color w:val="000000"/>
                <w:sz w:val="16"/>
                <w:szCs w:val="16"/>
                <w:lang w:eastAsia="es-MX"/>
              </w:rPr>
              <w:t>$</w:t>
            </w:r>
            <w:r w:rsidRPr="004D70CA">
              <w:rPr>
                <w:rFonts w:cstheme="minorHAnsi"/>
                <w:color w:val="000000"/>
                <w:sz w:val="16"/>
                <w:szCs w:val="16"/>
                <w:lang w:eastAsia="es-MX"/>
              </w:rPr>
              <w:t>32,500.00</w:t>
            </w:r>
          </w:p>
        </w:tc>
        <w:tc>
          <w:tcPr>
            <w:tcW w:w="1200" w:type="dxa"/>
            <w:tcBorders>
              <w:top w:val="nil"/>
              <w:left w:val="nil"/>
              <w:bottom w:val="single" w:sz="4" w:space="0" w:color="auto"/>
              <w:right w:val="single" w:sz="4" w:space="0" w:color="auto"/>
            </w:tcBorders>
            <w:shd w:val="clear" w:color="auto" w:fill="auto"/>
            <w:noWrap/>
            <w:vAlign w:val="center"/>
            <w:hideMark/>
          </w:tcPr>
          <w:p w14:paraId="0F0CF7AC" w14:textId="77777777" w:rsidR="00544AD0" w:rsidRPr="004D70CA" w:rsidRDefault="00544AD0" w:rsidP="00060E8A">
            <w:pPr>
              <w:jc w:val="center"/>
              <w:rPr>
                <w:rFonts w:cstheme="minorHAnsi"/>
                <w:color w:val="000000"/>
                <w:sz w:val="16"/>
                <w:szCs w:val="16"/>
                <w:lang w:eastAsia="es-MX"/>
              </w:rPr>
            </w:pPr>
            <w:r>
              <w:rPr>
                <w:rFonts w:cstheme="minorHAnsi"/>
                <w:color w:val="000000"/>
                <w:sz w:val="16"/>
                <w:szCs w:val="16"/>
                <w:lang w:eastAsia="es-MX"/>
              </w:rPr>
              <w:t>$</w:t>
            </w:r>
            <w:r w:rsidRPr="004D70CA">
              <w:rPr>
                <w:rFonts w:cstheme="minorHAnsi"/>
                <w:color w:val="000000"/>
                <w:sz w:val="16"/>
                <w:szCs w:val="16"/>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7F863FAC" w14:textId="77777777" w:rsidR="00544AD0" w:rsidRPr="004D70CA" w:rsidRDefault="00544AD0" w:rsidP="00060E8A">
            <w:pPr>
              <w:jc w:val="center"/>
              <w:rPr>
                <w:rFonts w:cstheme="minorHAnsi"/>
                <w:color w:val="000000"/>
                <w:sz w:val="16"/>
                <w:szCs w:val="16"/>
                <w:lang w:eastAsia="es-MX"/>
              </w:rPr>
            </w:pPr>
            <w:r>
              <w:rPr>
                <w:rFonts w:cstheme="minorHAnsi"/>
                <w:color w:val="000000"/>
                <w:sz w:val="16"/>
                <w:szCs w:val="16"/>
                <w:lang w:eastAsia="es-MX"/>
              </w:rPr>
              <w:t>$</w:t>
            </w:r>
            <w:r w:rsidRPr="004D70CA">
              <w:rPr>
                <w:rFonts w:cstheme="minorHAnsi"/>
                <w:color w:val="000000"/>
                <w:sz w:val="16"/>
                <w:szCs w:val="16"/>
                <w:lang w:eastAsia="es-MX"/>
              </w:rPr>
              <w:t>25,526.58</w:t>
            </w:r>
          </w:p>
        </w:tc>
        <w:tc>
          <w:tcPr>
            <w:tcW w:w="1200" w:type="dxa"/>
            <w:tcBorders>
              <w:top w:val="nil"/>
              <w:left w:val="nil"/>
              <w:bottom w:val="single" w:sz="4" w:space="0" w:color="auto"/>
              <w:right w:val="single" w:sz="4" w:space="0" w:color="auto"/>
            </w:tcBorders>
            <w:shd w:val="clear" w:color="auto" w:fill="auto"/>
            <w:noWrap/>
            <w:vAlign w:val="center"/>
            <w:hideMark/>
          </w:tcPr>
          <w:p w14:paraId="5C45A08B"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$345,833.34</w:t>
            </w:r>
          </w:p>
        </w:tc>
      </w:tr>
      <w:tr w:rsidR="00544AD0" w:rsidRPr="00E458F9" w14:paraId="28A0C062"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3922146"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Febrero 2022</w:t>
            </w:r>
          </w:p>
        </w:tc>
        <w:tc>
          <w:tcPr>
            <w:tcW w:w="1200" w:type="dxa"/>
            <w:tcBorders>
              <w:top w:val="nil"/>
              <w:left w:val="nil"/>
              <w:bottom w:val="single" w:sz="4" w:space="0" w:color="auto"/>
              <w:right w:val="single" w:sz="4" w:space="0" w:color="auto"/>
            </w:tcBorders>
            <w:shd w:val="clear" w:color="auto" w:fill="auto"/>
            <w:noWrap/>
            <w:hideMark/>
          </w:tcPr>
          <w:p w14:paraId="08133D32" w14:textId="77777777" w:rsidR="00544AD0" w:rsidRPr="004D70CA" w:rsidRDefault="00544AD0" w:rsidP="00060E8A">
            <w:pPr>
              <w:jc w:val="center"/>
              <w:rPr>
                <w:rFonts w:cstheme="minorHAnsi"/>
                <w:color w:val="000000"/>
                <w:sz w:val="16"/>
                <w:szCs w:val="16"/>
                <w:lang w:eastAsia="es-MX"/>
              </w:rPr>
            </w:pPr>
            <w:r w:rsidRPr="00E6041B">
              <w:rPr>
                <w:rFonts w:cstheme="minorHAnsi"/>
                <w:color w:val="000000"/>
                <w:sz w:val="16"/>
                <w:szCs w:val="16"/>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651F5492" w14:textId="77777777" w:rsidR="00544AD0" w:rsidRPr="004D70CA" w:rsidRDefault="00544AD0" w:rsidP="00060E8A">
            <w:pPr>
              <w:jc w:val="center"/>
              <w:rPr>
                <w:rFonts w:cstheme="minorHAnsi"/>
                <w:color w:val="000000"/>
                <w:sz w:val="16"/>
                <w:szCs w:val="16"/>
                <w:lang w:eastAsia="es-MX"/>
              </w:rPr>
            </w:pPr>
            <w:r w:rsidRPr="00DF359D">
              <w:rPr>
                <w:rFonts w:cstheme="minorHAnsi"/>
                <w:color w:val="000000"/>
                <w:sz w:val="16"/>
                <w:szCs w:val="16"/>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7DFC41B9"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51724A7F"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$276,666.68</w:t>
            </w:r>
          </w:p>
        </w:tc>
      </w:tr>
      <w:tr w:rsidR="00544AD0" w:rsidRPr="00E458F9" w14:paraId="37BF443F"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A0125B3"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 xml:space="preserve">Marzo 2022 </w:t>
            </w:r>
          </w:p>
        </w:tc>
        <w:tc>
          <w:tcPr>
            <w:tcW w:w="1200" w:type="dxa"/>
            <w:tcBorders>
              <w:top w:val="nil"/>
              <w:left w:val="nil"/>
              <w:bottom w:val="single" w:sz="4" w:space="0" w:color="auto"/>
              <w:right w:val="single" w:sz="4" w:space="0" w:color="auto"/>
            </w:tcBorders>
            <w:shd w:val="clear" w:color="auto" w:fill="auto"/>
            <w:noWrap/>
            <w:hideMark/>
          </w:tcPr>
          <w:p w14:paraId="59102369" w14:textId="77777777" w:rsidR="00544AD0" w:rsidRPr="004D70CA" w:rsidRDefault="00544AD0" w:rsidP="00060E8A">
            <w:pPr>
              <w:jc w:val="center"/>
              <w:rPr>
                <w:rFonts w:cstheme="minorHAnsi"/>
                <w:color w:val="000000"/>
                <w:sz w:val="16"/>
                <w:szCs w:val="16"/>
                <w:lang w:eastAsia="es-MX"/>
              </w:rPr>
            </w:pPr>
            <w:r w:rsidRPr="00E6041B">
              <w:rPr>
                <w:rFonts w:cstheme="minorHAnsi"/>
                <w:color w:val="000000"/>
                <w:sz w:val="16"/>
                <w:szCs w:val="16"/>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5B2B55C0" w14:textId="77777777" w:rsidR="00544AD0" w:rsidRPr="004D70CA" w:rsidRDefault="00544AD0" w:rsidP="00060E8A">
            <w:pPr>
              <w:jc w:val="center"/>
              <w:rPr>
                <w:rFonts w:cstheme="minorHAnsi"/>
                <w:color w:val="000000"/>
                <w:sz w:val="16"/>
                <w:szCs w:val="16"/>
                <w:lang w:eastAsia="es-MX"/>
              </w:rPr>
            </w:pPr>
            <w:r w:rsidRPr="00DF359D">
              <w:rPr>
                <w:rFonts w:cstheme="minorHAnsi"/>
                <w:color w:val="000000"/>
                <w:sz w:val="16"/>
                <w:szCs w:val="16"/>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28858217"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24DC6FF1"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$207,500.02</w:t>
            </w:r>
          </w:p>
        </w:tc>
      </w:tr>
      <w:tr w:rsidR="00544AD0" w:rsidRPr="00E458F9" w14:paraId="4FCDD320"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FA9FA9B"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 xml:space="preserve">Abril2022 </w:t>
            </w:r>
          </w:p>
        </w:tc>
        <w:tc>
          <w:tcPr>
            <w:tcW w:w="1200" w:type="dxa"/>
            <w:tcBorders>
              <w:top w:val="nil"/>
              <w:left w:val="nil"/>
              <w:bottom w:val="single" w:sz="4" w:space="0" w:color="auto"/>
              <w:right w:val="single" w:sz="4" w:space="0" w:color="auto"/>
            </w:tcBorders>
            <w:shd w:val="clear" w:color="auto" w:fill="auto"/>
            <w:noWrap/>
            <w:hideMark/>
          </w:tcPr>
          <w:p w14:paraId="76FFDE5A" w14:textId="77777777" w:rsidR="00544AD0" w:rsidRPr="004D70CA" w:rsidRDefault="00544AD0" w:rsidP="00060E8A">
            <w:pPr>
              <w:jc w:val="center"/>
              <w:rPr>
                <w:rFonts w:cstheme="minorHAnsi"/>
                <w:color w:val="000000"/>
                <w:sz w:val="16"/>
                <w:szCs w:val="16"/>
                <w:lang w:eastAsia="es-MX"/>
              </w:rPr>
            </w:pPr>
            <w:r w:rsidRPr="00E6041B">
              <w:rPr>
                <w:rFonts w:cstheme="minorHAnsi"/>
                <w:color w:val="000000"/>
                <w:sz w:val="16"/>
                <w:szCs w:val="16"/>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51021EED" w14:textId="77777777" w:rsidR="00544AD0" w:rsidRPr="004D70CA" w:rsidRDefault="00544AD0" w:rsidP="00060E8A">
            <w:pPr>
              <w:jc w:val="center"/>
              <w:rPr>
                <w:rFonts w:cstheme="minorHAnsi"/>
                <w:color w:val="000000"/>
                <w:sz w:val="16"/>
                <w:szCs w:val="16"/>
                <w:lang w:eastAsia="es-MX"/>
              </w:rPr>
            </w:pPr>
            <w:r w:rsidRPr="00DF359D">
              <w:rPr>
                <w:rFonts w:cstheme="minorHAnsi"/>
                <w:color w:val="000000"/>
                <w:sz w:val="16"/>
                <w:szCs w:val="16"/>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59694A3B"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375194FF"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$138,333.36</w:t>
            </w:r>
          </w:p>
        </w:tc>
      </w:tr>
      <w:tr w:rsidR="00544AD0" w:rsidRPr="00E458F9" w14:paraId="277C6562"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6296052"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Mayo 2022</w:t>
            </w:r>
          </w:p>
        </w:tc>
        <w:tc>
          <w:tcPr>
            <w:tcW w:w="1200" w:type="dxa"/>
            <w:tcBorders>
              <w:top w:val="nil"/>
              <w:left w:val="nil"/>
              <w:bottom w:val="single" w:sz="4" w:space="0" w:color="auto"/>
              <w:right w:val="single" w:sz="4" w:space="0" w:color="auto"/>
            </w:tcBorders>
            <w:shd w:val="clear" w:color="auto" w:fill="auto"/>
            <w:noWrap/>
            <w:hideMark/>
          </w:tcPr>
          <w:p w14:paraId="1C6100A2" w14:textId="77777777" w:rsidR="00544AD0" w:rsidRPr="004D70CA" w:rsidRDefault="00544AD0" w:rsidP="00060E8A">
            <w:pPr>
              <w:jc w:val="center"/>
              <w:rPr>
                <w:rFonts w:cstheme="minorHAnsi"/>
                <w:color w:val="000000"/>
                <w:sz w:val="16"/>
                <w:szCs w:val="16"/>
                <w:lang w:eastAsia="es-MX"/>
              </w:rPr>
            </w:pPr>
            <w:r w:rsidRPr="00E6041B">
              <w:rPr>
                <w:rFonts w:cstheme="minorHAnsi"/>
                <w:color w:val="000000"/>
                <w:sz w:val="16"/>
                <w:szCs w:val="16"/>
                <w:lang w:eastAsia="es-MX"/>
              </w:rPr>
              <w:t>$32,500.00</w:t>
            </w:r>
          </w:p>
        </w:tc>
        <w:tc>
          <w:tcPr>
            <w:tcW w:w="1200" w:type="dxa"/>
            <w:tcBorders>
              <w:top w:val="nil"/>
              <w:left w:val="nil"/>
              <w:bottom w:val="single" w:sz="4" w:space="0" w:color="auto"/>
              <w:right w:val="single" w:sz="4" w:space="0" w:color="auto"/>
            </w:tcBorders>
            <w:shd w:val="clear" w:color="auto" w:fill="auto"/>
            <w:noWrap/>
            <w:hideMark/>
          </w:tcPr>
          <w:p w14:paraId="50620E55" w14:textId="77777777" w:rsidR="00544AD0" w:rsidRPr="004D70CA" w:rsidRDefault="00544AD0" w:rsidP="00060E8A">
            <w:pPr>
              <w:jc w:val="center"/>
              <w:rPr>
                <w:rFonts w:cstheme="minorHAnsi"/>
                <w:color w:val="000000"/>
                <w:sz w:val="16"/>
                <w:szCs w:val="16"/>
                <w:lang w:eastAsia="es-MX"/>
              </w:rPr>
            </w:pPr>
            <w:r w:rsidRPr="00DF359D">
              <w:rPr>
                <w:rFonts w:cstheme="minorHAnsi"/>
                <w:color w:val="000000"/>
                <w:sz w:val="16"/>
                <w:szCs w:val="16"/>
                <w:lang w:eastAsia="es-MX"/>
              </w:rPr>
              <w:t>$36,666.66</w:t>
            </w:r>
          </w:p>
        </w:tc>
        <w:tc>
          <w:tcPr>
            <w:tcW w:w="1300" w:type="dxa"/>
            <w:tcBorders>
              <w:top w:val="nil"/>
              <w:left w:val="nil"/>
              <w:bottom w:val="single" w:sz="4" w:space="0" w:color="auto"/>
              <w:right w:val="single" w:sz="4" w:space="0" w:color="auto"/>
            </w:tcBorders>
            <w:shd w:val="clear" w:color="auto" w:fill="auto"/>
            <w:noWrap/>
            <w:vAlign w:val="center"/>
            <w:hideMark/>
          </w:tcPr>
          <w:p w14:paraId="5CCCB7A8"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34AE8DA3"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$69,166.70</w:t>
            </w:r>
          </w:p>
        </w:tc>
      </w:tr>
      <w:tr w:rsidR="00544AD0" w:rsidRPr="00E458F9" w14:paraId="3574927F"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4A18CC"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Junio 2022</w:t>
            </w:r>
          </w:p>
        </w:tc>
        <w:tc>
          <w:tcPr>
            <w:tcW w:w="1200" w:type="dxa"/>
            <w:tcBorders>
              <w:top w:val="nil"/>
              <w:left w:val="nil"/>
              <w:bottom w:val="single" w:sz="4" w:space="0" w:color="auto"/>
              <w:right w:val="single" w:sz="4" w:space="0" w:color="auto"/>
            </w:tcBorders>
            <w:shd w:val="clear" w:color="auto" w:fill="auto"/>
            <w:noWrap/>
            <w:hideMark/>
          </w:tcPr>
          <w:p w14:paraId="37A62CCA" w14:textId="77777777" w:rsidR="00544AD0" w:rsidRPr="004D70CA" w:rsidRDefault="00544AD0" w:rsidP="00060E8A">
            <w:pPr>
              <w:jc w:val="center"/>
              <w:rPr>
                <w:rFonts w:cstheme="minorHAnsi"/>
                <w:color w:val="000000"/>
                <w:sz w:val="16"/>
                <w:szCs w:val="16"/>
                <w:lang w:eastAsia="es-MX"/>
              </w:rPr>
            </w:pPr>
            <w:r w:rsidRPr="00E6041B">
              <w:rPr>
                <w:rFonts w:cstheme="minorHAnsi"/>
                <w:color w:val="000000"/>
                <w:sz w:val="16"/>
                <w:szCs w:val="16"/>
                <w:lang w:eastAsia="es-MX"/>
              </w:rPr>
              <w:t>$32,500.00</w:t>
            </w:r>
          </w:p>
        </w:tc>
        <w:tc>
          <w:tcPr>
            <w:tcW w:w="1200" w:type="dxa"/>
            <w:tcBorders>
              <w:top w:val="nil"/>
              <w:left w:val="nil"/>
              <w:bottom w:val="single" w:sz="4" w:space="0" w:color="auto"/>
              <w:right w:val="single" w:sz="4" w:space="0" w:color="auto"/>
            </w:tcBorders>
            <w:shd w:val="clear" w:color="auto" w:fill="auto"/>
            <w:noWrap/>
            <w:vAlign w:val="center"/>
            <w:hideMark/>
          </w:tcPr>
          <w:p w14:paraId="7D1123AF" w14:textId="77777777" w:rsidR="00544AD0" w:rsidRPr="004D70CA" w:rsidRDefault="00544AD0" w:rsidP="00060E8A">
            <w:pPr>
              <w:jc w:val="center"/>
              <w:rPr>
                <w:rFonts w:cstheme="minorHAnsi"/>
                <w:color w:val="000000"/>
                <w:sz w:val="16"/>
                <w:szCs w:val="16"/>
                <w:lang w:eastAsia="es-MX"/>
              </w:rPr>
            </w:pPr>
            <w:r>
              <w:rPr>
                <w:rFonts w:cstheme="minorHAnsi"/>
                <w:color w:val="000000"/>
                <w:sz w:val="16"/>
                <w:szCs w:val="16"/>
                <w:lang w:eastAsia="es-MX"/>
              </w:rPr>
              <w:t>$</w:t>
            </w:r>
            <w:r w:rsidRPr="004D70CA">
              <w:rPr>
                <w:rFonts w:cstheme="minorHAnsi"/>
                <w:color w:val="000000"/>
                <w:sz w:val="16"/>
                <w:szCs w:val="16"/>
                <w:lang w:eastAsia="es-MX"/>
              </w:rPr>
              <w:t>36,666.70</w:t>
            </w:r>
          </w:p>
        </w:tc>
        <w:tc>
          <w:tcPr>
            <w:tcW w:w="1300" w:type="dxa"/>
            <w:tcBorders>
              <w:top w:val="nil"/>
              <w:left w:val="nil"/>
              <w:bottom w:val="single" w:sz="4" w:space="0" w:color="auto"/>
              <w:right w:val="single" w:sz="4" w:space="0" w:color="auto"/>
            </w:tcBorders>
            <w:shd w:val="clear" w:color="auto" w:fill="auto"/>
            <w:noWrap/>
            <w:vAlign w:val="center"/>
            <w:hideMark/>
          </w:tcPr>
          <w:p w14:paraId="1592FCC5"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c>
          <w:tcPr>
            <w:tcW w:w="1200" w:type="dxa"/>
            <w:tcBorders>
              <w:top w:val="nil"/>
              <w:left w:val="nil"/>
              <w:bottom w:val="single" w:sz="4" w:space="0" w:color="auto"/>
              <w:right w:val="single" w:sz="4" w:space="0" w:color="auto"/>
            </w:tcBorders>
            <w:shd w:val="clear" w:color="auto" w:fill="auto"/>
            <w:noWrap/>
            <w:vAlign w:val="center"/>
            <w:hideMark/>
          </w:tcPr>
          <w:p w14:paraId="42F7BF59" w14:textId="77777777" w:rsidR="00544AD0" w:rsidRPr="004D70CA" w:rsidRDefault="00544AD0" w:rsidP="00060E8A">
            <w:pPr>
              <w:jc w:val="center"/>
              <w:rPr>
                <w:rFonts w:cstheme="minorHAnsi"/>
                <w:color w:val="000000"/>
                <w:sz w:val="16"/>
                <w:szCs w:val="16"/>
                <w:lang w:eastAsia="es-MX"/>
              </w:rPr>
            </w:pPr>
            <w:r w:rsidRPr="004D70CA">
              <w:rPr>
                <w:rFonts w:cstheme="minorHAnsi"/>
                <w:color w:val="000000"/>
                <w:sz w:val="16"/>
                <w:szCs w:val="16"/>
                <w:lang w:eastAsia="es-MX"/>
              </w:rPr>
              <w:t>0.00</w:t>
            </w:r>
          </w:p>
        </w:tc>
      </w:tr>
      <w:tr w:rsidR="00544AD0" w:rsidRPr="00E458F9" w14:paraId="4DEA6627" w14:textId="77777777" w:rsidTr="00060E8A">
        <w:trPr>
          <w:trHeight w:val="30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24F1D2"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TOTAL</w:t>
            </w:r>
          </w:p>
        </w:tc>
        <w:tc>
          <w:tcPr>
            <w:tcW w:w="1200" w:type="dxa"/>
            <w:tcBorders>
              <w:top w:val="nil"/>
              <w:left w:val="nil"/>
              <w:bottom w:val="single" w:sz="4" w:space="0" w:color="auto"/>
              <w:right w:val="single" w:sz="4" w:space="0" w:color="auto"/>
            </w:tcBorders>
            <w:shd w:val="clear" w:color="auto" w:fill="auto"/>
            <w:noWrap/>
            <w:vAlign w:val="center"/>
            <w:hideMark/>
          </w:tcPr>
          <w:p w14:paraId="285DDD68" w14:textId="77777777" w:rsidR="00544AD0" w:rsidRPr="004D70CA" w:rsidRDefault="00544AD0" w:rsidP="00060E8A">
            <w:pPr>
              <w:jc w:val="center"/>
              <w:rPr>
                <w:rFonts w:cstheme="minorHAnsi"/>
                <w:b/>
                <w:bCs/>
                <w:color w:val="000000"/>
                <w:sz w:val="16"/>
                <w:szCs w:val="16"/>
                <w:lang w:eastAsia="es-MX"/>
              </w:rPr>
            </w:pPr>
            <w:r>
              <w:rPr>
                <w:rFonts w:cstheme="minorHAnsi"/>
                <w:b/>
                <w:bCs/>
                <w:color w:val="000000"/>
                <w:sz w:val="16"/>
                <w:szCs w:val="16"/>
                <w:lang w:eastAsia="es-MX"/>
              </w:rPr>
              <w:t>$</w:t>
            </w:r>
            <w:r w:rsidRPr="004D70CA">
              <w:rPr>
                <w:rFonts w:cstheme="minorHAnsi"/>
                <w:b/>
                <w:bCs/>
                <w:color w:val="000000"/>
                <w:sz w:val="16"/>
                <w:szCs w:val="16"/>
                <w:lang w:eastAsia="es-MX"/>
              </w:rPr>
              <w:t>345,000.00</w:t>
            </w:r>
          </w:p>
        </w:tc>
        <w:tc>
          <w:tcPr>
            <w:tcW w:w="1200" w:type="dxa"/>
            <w:tcBorders>
              <w:top w:val="nil"/>
              <w:left w:val="nil"/>
              <w:bottom w:val="single" w:sz="4" w:space="0" w:color="auto"/>
              <w:right w:val="single" w:sz="4" w:space="0" w:color="auto"/>
            </w:tcBorders>
            <w:shd w:val="clear" w:color="auto" w:fill="auto"/>
            <w:noWrap/>
            <w:vAlign w:val="center"/>
            <w:hideMark/>
          </w:tcPr>
          <w:p w14:paraId="3403A9A3" w14:textId="77777777" w:rsidR="00544AD0" w:rsidRPr="004D70CA" w:rsidRDefault="00544AD0" w:rsidP="00060E8A">
            <w:pPr>
              <w:jc w:val="center"/>
              <w:rPr>
                <w:rFonts w:cstheme="minorHAnsi"/>
                <w:b/>
                <w:bCs/>
                <w:color w:val="000000"/>
                <w:sz w:val="16"/>
                <w:szCs w:val="16"/>
                <w:lang w:eastAsia="es-MX"/>
              </w:rPr>
            </w:pPr>
            <w:r>
              <w:rPr>
                <w:rFonts w:cstheme="minorHAnsi"/>
                <w:b/>
                <w:bCs/>
                <w:color w:val="000000"/>
                <w:sz w:val="16"/>
                <w:szCs w:val="16"/>
                <w:lang w:eastAsia="es-MX"/>
              </w:rPr>
              <w:t>$</w:t>
            </w:r>
            <w:r w:rsidRPr="004D70CA">
              <w:rPr>
                <w:rFonts w:cstheme="minorHAnsi"/>
                <w:b/>
                <w:bCs/>
                <w:color w:val="000000"/>
                <w:sz w:val="16"/>
                <w:szCs w:val="16"/>
                <w:lang w:eastAsia="es-MX"/>
              </w:rPr>
              <w:t>370,000.00</w:t>
            </w:r>
          </w:p>
        </w:tc>
        <w:tc>
          <w:tcPr>
            <w:tcW w:w="1300" w:type="dxa"/>
            <w:tcBorders>
              <w:top w:val="nil"/>
              <w:left w:val="nil"/>
              <w:bottom w:val="single" w:sz="4" w:space="0" w:color="auto"/>
              <w:right w:val="single" w:sz="4" w:space="0" w:color="auto"/>
            </w:tcBorders>
            <w:shd w:val="clear" w:color="auto" w:fill="auto"/>
            <w:noWrap/>
            <w:vAlign w:val="center"/>
            <w:hideMark/>
          </w:tcPr>
          <w:p w14:paraId="0B8F974D" w14:textId="77777777" w:rsidR="00544AD0" w:rsidRPr="004D70CA" w:rsidRDefault="00544AD0" w:rsidP="00060E8A">
            <w:pPr>
              <w:jc w:val="center"/>
              <w:rPr>
                <w:rFonts w:cstheme="minorHAnsi"/>
                <w:b/>
                <w:bCs/>
                <w:color w:val="000000"/>
                <w:sz w:val="16"/>
                <w:szCs w:val="16"/>
                <w:lang w:eastAsia="es-MX"/>
              </w:rPr>
            </w:pPr>
            <w:r>
              <w:rPr>
                <w:rFonts w:cstheme="minorHAnsi"/>
                <w:b/>
                <w:bCs/>
                <w:color w:val="000000"/>
                <w:sz w:val="16"/>
                <w:szCs w:val="16"/>
                <w:lang w:eastAsia="es-MX"/>
              </w:rPr>
              <w:t>$</w:t>
            </w:r>
            <w:r w:rsidRPr="004D70CA">
              <w:rPr>
                <w:rFonts w:cstheme="minorHAnsi"/>
                <w:b/>
                <w:bCs/>
                <w:color w:val="000000"/>
                <w:sz w:val="16"/>
                <w:szCs w:val="16"/>
                <w:lang w:eastAsia="es-MX"/>
              </w:rPr>
              <w:t>25,526.58</w:t>
            </w:r>
          </w:p>
        </w:tc>
        <w:tc>
          <w:tcPr>
            <w:tcW w:w="1200" w:type="dxa"/>
            <w:tcBorders>
              <w:top w:val="nil"/>
              <w:left w:val="nil"/>
              <w:bottom w:val="single" w:sz="4" w:space="0" w:color="auto"/>
              <w:right w:val="single" w:sz="4" w:space="0" w:color="auto"/>
            </w:tcBorders>
            <w:shd w:val="clear" w:color="auto" w:fill="auto"/>
            <w:noWrap/>
            <w:vAlign w:val="center"/>
            <w:hideMark/>
          </w:tcPr>
          <w:p w14:paraId="1EAC2A95" w14:textId="77777777" w:rsidR="00544AD0" w:rsidRPr="004D70CA" w:rsidRDefault="00544AD0" w:rsidP="00060E8A">
            <w:pPr>
              <w:jc w:val="center"/>
              <w:rPr>
                <w:rFonts w:cstheme="minorHAnsi"/>
                <w:b/>
                <w:bCs/>
                <w:color w:val="000000"/>
                <w:sz w:val="16"/>
                <w:szCs w:val="16"/>
                <w:lang w:eastAsia="es-MX"/>
              </w:rPr>
            </w:pPr>
            <w:r w:rsidRPr="004D70CA">
              <w:rPr>
                <w:rFonts w:cstheme="minorHAnsi"/>
                <w:b/>
                <w:bCs/>
                <w:color w:val="000000"/>
                <w:sz w:val="16"/>
                <w:szCs w:val="16"/>
                <w:lang w:eastAsia="es-MX"/>
              </w:rPr>
              <w:t>0.00</w:t>
            </w:r>
          </w:p>
        </w:tc>
      </w:tr>
    </w:tbl>
    <w:p w14:paraId="345DBFB5" w14:textId="77777777" w:rsidR="00544AD0" w:rsidRPr="00544AD0" w:rsidRDefault="00544AD0" w:rsidP="00544AD0">
      <w:pPr>
        <w:pStyle w:val="Prrafodelista"/>
        <w:numPr>
          <w:ilvl w:val="0"/>
          <w:numId w:val="11"/>
        </w:numPr>
        <w:shd w:val="clear" w:color="auto" w:fill="FFFFFF"/>
        <w:spacing w:before="80" w:line="250" w:lineRule="atLeast"/>
        <w:jc w:val="both"/>
        <w:rPr>
          <w:sz w:val="20"/>
          <w:szCs w:val="20"/>
          <w:lang w:val="es-ES"/>
        </w:rPr>
      </w:pPr>
      <w:r w:rsidRPr="00544AD0">
        <w:rPr>
          <w:sz w:val="20"/>
          <w:szCs w:val="20"/>
          <w:lang w:val="es-ES"/>
        </w:rPr>
        <w:lastRenderedPageBreak/>
        <w:t xml:space="preserve">Al 31 de </w:t>
      </w:r>
      <w:proofErr w:type="gramStart"/>
      <w:r w:rsidRPr="00544AD0">
        <w:rPr>
          <w:sz w:val="20"/>
          <w:szCs w:val="20"/>
          <w:lang w:val="es-ES"/>
        </w:rPr>
        <w:t>Diciembre</w:t>
      </w:r>
      <w:proofErr w:type="gramEnd"/>
      <w:r w:rsidRPr="00544AD0">
        <w:rPr>
          <w:sz w:val="20"/>
          <w:szCs w:val="20"/>
          <w:lang w:val="es-ES"/>
        </w:rPr>
        <w:t xml:space="preserve"> de 2021 el estatus de la demanda del expediente 52/2020 se tiene un cumplimiento parcial del convenio conciliatorio   y otra   demanda laboral según expediente 142/2021 la cual aún no ha sido cuantificada información proporcionada por el asesor laboral.  El Instituto </w:t>
      </w:r>
      <w:proofErr w:type="gramStart"/>
      <w:r w:rsidRPr="00544AD0">
        <w:rPr>
          <w:sz w:val="20"/>
          <w:szCs w:val="20"/>
          <w:lang w:val="es-ES"/>
        </w:rPr>
        <w:t>paga  los</w:t>
      </w:r>
      <w:proofErr w:type="gramEnd"/>
      <w:r w:rsidRPr="00544AD0">
        <w:rPr>
          <w:sz w:val="20"/>
          <w:szCs w:val="20"/>
          <w:lang w:val="es-ES"/>
        </w:rPr>
        <w:t xml:space="preserve"> servicios  a un asesor laboral externo para la defensa de estos casos.</w:t>
      </w:r>
    </w:p>
    <w:p w14:paraId="0B905EEB" w14:textId="77777777" w:rsidR="00544AD0" w:rsidRPr="00544AD0" w:rsidRDefault="00544AD0" w:rsidP="00544AD0">
      <w:pPr>
        <w:pStyle w:val="Prrafodelista"/>
        <w:numPr>
          <w:ilvl w:val="0"/>
          <w:numId w:val="11"/>
        </w:numPr>
        <w:shd w:val="clear" w:color="auto" w:fill="FFFFFF"/>
        <w:spacing w:before="80" w:line="250" w:lineRule="atLeast"/>
        <w:jc w:val="both"/>
        <w:rPr>
          <w:sz w:val="20"/>
          <w:szCs w:val="20"/>
          <w:lang w:val="es-ES"/>
        </w:rPr>
      </w:pPr>
      <w:r w:rsidRPr="00544AD0">
        <w:rPr>
          <w:sz w:val="20"/>
          <w:szCs w:val="20"/>
          <w:lang w:val="es-ES"/>
        </w:rPr>
        <w:t xml:space="preserve">         Al 30 de </w:t>
      </w:r>
      <w:proofErr w:type="gramStart"/>
      <w:r w:rsidRPr="00544AD0">
        <w:rPr>
          <w:sz w:val="20"/>
          <w:szCs w:val="20"/>
          <w:lang w:val="es-ES"/>
        </w:rPr>
        <w:t>Noviembre</w:t>
      </w:r>
      <w:proofErr w:type="gramEnd"/>
      <w:r w:rsidRPr="00544AD0">
        <w:rPr>
          <w:sz w:val="20"/>
          <w:szCs w:val="20"/>
          <w:lang w:val="es-ES"/>
        </w:rPr>
        <w:t xml:space="preserve"> de 2021 se cuenta con el informe que contiene la cuantificación de dichos trabajadores expediente número 52/2020, por un importe de $221,731.01 para cada uno de los trabajadores, este importe contiene las prestaciones solicitadas si se les reinstala. En caso de que se les niegue la reinstalación se adicionan prestaciones, quedando un importe de $357,376.01 para uno de los trabajadores y de $332,097.41 para el otro trabajador y otra   </w:t>
      </w:r>
      <w:proofErr w:type="gramStart"/>
      <w:r w:rsidRPr="00544AD0">
        <w:rPr>
          <w:sz w:val="20"/>
          <w:szCs w:val="20"/>
          <w:lang w:val="es-ES"/>
        </w:rPr>
        <w:t>demanda  laboral</w:t>
      </w:r>
      <w:proofErr w:type="gramEnd"/>
      <w:r w:rsidRPr="00544AD0">
        <w:rPr>
          <w:sz w:val="20"/>
          <w:szCs w:val="20"/>
          <w:lang w:val="es-ES"/>
        </w:rPr>
        <w:t xml:space="preserve"> expediente número </w:t>
      </w:r>
      <w:r w:rsidRPr="00544AD0">
        <w:rPr>
          <w:rFonts w:cs="Calibri"/>
          <w:color w:val="222222"/>
          <w:sz w:val="20"/>
          <w:szCs w:val="20"/>
          <w:lang w:val="es-ES" w:eastAsia="es-MX"/>
        </w:rPr>
        <w:t xml:space="preserve">142/2021 </w:t>
      </w:r>
      <w:r w:rsidRPr="00544AD0">
        <w:rPr>
          <w:sz w:val="20"/>
          <w:szCs w:val="20"/>
          <w:lang w:val="es-ES"/>
        </w:rPr>
        <w:t xml:space="preserve"> la cual </w:t>
      </w:r>
      <w:proofErr w:type="spellStart"/>
      <w:r w:rsidRPr="00544AD0">
        <w:rPr>
          <w:sz w:val="20"/>
          <w:szCs w:val="20"/>
          <w:lang w:val="es-ES"/>
        </w:rPr>
        <w:t>aun</w:t>
      </w:r>
      <w:proofErr w:type="spellEnd"/>
      <w:r w:rsidRPr="00544AD0">
        <w:rPr>
          <w:sz w:val="20"/>
          <w:szCs w:val="20"/>
          <w:lang w:val="es-ES"/>
        </w:rPr>
        <w:t xml:space="preserve"> no ha sido cuantificada información  proporcionada por el asesor laboral.  El Instituto tiene contratado a un asesor laboral externo para la defensa de estos casos</w:t>
      </w:r>
    </w:p>
    <w:p w14:paraId="3C9620E2" w14:textId="77777777" w:rsidR="00544AD0" w:rsidRPr="00544AD0" w:rsidRDefault="00544AD0" w:rsidP="00544AD0">
      <w:pPr>
        <w:pStyle w:val="Prrafodelista"/>
        <w:numPr>
          <w:ilvl w:val="0"/>
          <w:numId w:val="11"/>
        </w:numPr>
        <w:shd w:val="clear" w:color="auto" w:fill="FFFFFF"/>
        <w:spacing w:before="80" w:line="250" w:lineRule="atLeast"/>
        <w:jc w:val="both"/>
        <w:rPr>
          <w:sz w:val="20"/>
          <w:szCs w:val="20"/>
          <w:lang w:val="es-ES"/>
        </w:rPr>
      </w:pPr>
      <w:r w:rsidRPr="00544AD0">
        <w:rPr>
          <w:sz w:val="20"/>
          <w:szCs w:val="20"/>
          <w:lang w:val="es-ES"/>
        </w:rPr>
        <w:t xml:space="preserve">          Al 30 de septiembre de 2021 se cuenta con el informe que contiene la cuantificación de dichos trabajadores, por un importe de $221,731.01 para cada uno de los trabajadores, este importe contiene las prestaciones solicitadas si se les reinstala. En caso de que se les niegue la reinstalación se adicionan prestaciones, quedando un importe de $357,376.01 para uno de los trabajadores y de $332,097.41 para el otro trabajador </w:t>
      </w:r>
      <w:proofErr w:type="gramStart"/>
      <w:r w:rsidRPr="00544AD0">
        <w:rPr>
          <w:sz w:val="20"/>
          <w:szCs w:val="20"/>
          <w:lang w:val="es-ES"/>
        </w:rPr>
        <w:t>información  proporcionada</w:t>
      </w:r>
      <w:proofErr w:type="gramEnd"/>
      <w:r w:rsidRPr="00544AD0">
        <w:rPr>
          <w:sz w:val="20"/>
          <w:szCs w:val="20"/>
          <w:lang w:val="es-ES"/>
        </w:rPr>
        <w:t xml:space="preserve"> por el asesor laboral.  El Instituto tiene contratado a un asesor laboral externo para la defensa de estos casos</w:t>
      </w:r>
    </w:p>
    <w:p w14:paraId="66784AD3" w14:textId="19BE3350" w:rsidR="00544AD0" w:rsidRDefault="00544AD0" w:rsidP="00544AD0">
      <w:pPr>
        <w:pStyle w:val="Prrafodelista"/>
        <w:numPr>
          <w:ilvl w:val="0"/>
          <w:numId w:val="11"/>
        </w:numPr>
        <w:shd w:val="clear" w:color="auto" w:fill="FFFFFF"/>
        <w:spacing w:before="80" w:line="250" w:lineRule="atLeast"/>
        <w:jc w:val="both"/>
        <w:rPr>
          <w:sz w:val="20"/>
          <w:szCs w:val="20"/>
          <w:lang w:val="es-ES"/>
        </w:rPr>
      </w:pPr>
      <w:r w:rsidRPr="00544AD0">
        <w:rPr>
          <w:sz w:val="20"/>
          <w:szCs w:val="20"/>
          <w:lang w:val="es-ES"/>
        </w:rPr>
        <w:t xml:space="preserve">Al 30 de abril de 2021 el importe estimado total de la demanda de carácter </w:t>
      </w:r>
      <w:proofErr w:type="gramStart"/>
      <w:r w:rsidRPr="00544AD0">
        <w:rPr>
          <w:sz w:val="20"/>
          <w:szCs w:val="20"/>
          <w:lang w:val="es-ES"/>
        </w:rPr>
        <w:t>laboral  expediente</w:t>
      </w:r>
      <w:proofErr w:type="gramEnd"/>
      <w:r w:rsidRPr="00544AD0">
        <w:rPr>
          <w:sz w:val="20"/>
          <w:szCs w:val="20"/>
          <w:lang w:val="es-ES"/>
        </w:rPr>
        <w:t xml:space="preserve"> 52/2020 de dos empleados que causaron baja y que interpusieron demanda laboral  es  de $672,509 pesos, dato proporcionado por el asesor laboral.  El Instituto tiene contratado a un asesor laboral </w:t>
      </w:r>
      <w:proofErr w:type="gramStart"/>
      <w:r w:rsidRPr="00544AD0">
        <w:rPr>
          <w:sz w:val="20"/>
          <w:szCs w:val="20"/>
          <w:lang w:val="es-ES"/>
        </w:rPr>
        <w:t>externo  para</w:t>
      </w:r>
      <w:proofErr w:type="gramEnd"/>
      <w:r w:rsidRPr="00544AD0">
        <w:rPr>
          <w:sz w:val="20"/>
          <w:szCs w:val="20"/>
          <w:lang w:val="es-ES"/>
        </w:rPr>
        <w:t xml:space="preserve"> la defensa de estos casos cabe señalar que la cantidad antes señalada constituye una contingencia futura e incierta, en virtud de que aún no ha sido emitido ningún laudo que obligue al Instituto a efectuar algún pago por este concepto.</w:t>
      </w:r>
    </w:p>
    <w:p w14:paraId="30C34CE5" w14:textId="6FA09510" w:rsidR="00932C81" w:rsidRDefault="00932C81" w:rsidP="00932C81">
      <w:pPr>
        <w:shd w:val="clear" w:color="auto" w:fill="FFFFFF"/>
        <w:spacing w:before="80" w:line="250" w:lineRule="atLeast"/>
        <w:jc w:val="both"/>
        <w:rPr>
          <w:sz w:val="20"/>
          <w:szCs w:val="20"/>
          <w:lang w:val="es-ES"/>
        </w:rPr>
      </w:pPr>
    </w:p>
    <w:p w14:paraId="7E837088" w14:textId="25A46750" w:rsidR="00932C81" w:rsidRDefault="00932C81" w:rsidP="00932C81">
      <w:pPr>
        <w:shd w:val="clear" w:color="auto" w:fill="FFFFFF"/>
        <w:spacing w:before="80" w:line="250" w:lineRule="atLeast"/>
        <w:jc w:val="both"/>
        <w:rPr>
          <w:sz w:val="20"/>
          <w:szCs w:val="20"/>
          <w:lang w:val="es-ES"/>
        </w:rPr>
      </w:pPr>
    </w:p>
    <w:p w14:paraId="2F1C3B89" w14:textId="77777777" w:rsidR="00932C81" w:rsidRPr="00932C81" w:rsidRDefault="00932C81" w:rsidP="00932C81">
      <w:pPr>
        <w:shd w:val="clear" w:color="auto" w:fill="FFFFFF"/>
        <w:spacing w:before="80" w:line="250" w:lineRule="atLeast"/>
        <w:jc w:val="both"/>
        <w:rPr>
          <w:sz w:val="20"/>
          <w:szCs w:val="20"/>
          <w:lang w:val="es-ES"/>
        </w:rPr>
      </w:pPr>
    </w:p>
    <w:p w14:paraId="64F1C976" w14:textId="77777777" w:rsidR="00F308BA" w:rsidRPr="00B91C2B" w:rsidRDefault="00AE0760" w:rsidP="00B208AB">
      <w:pPr>
        <w:jc w:val="both"/>
        <w:rPr>
          <w:rFonts w:ascii="Calibri" w:hAnsi="Calibri"/>
          <w:b/>
          <w:sz w:val="20"/>
          <w:szCs w:val="20"/>
        </w:rPr>
      </w:pPr>
      <w:proofErr w:type="gramStart"/>
      <w:r>
        <w:rPr>
          <w:rFonts w:ascii="Calibri" w:hAnsi="Calibri"/>
          <w:b/>
          <w:sz w:val="20"/>
          <w:szCs w:val="20"/>
        </w:rPr>
        <w:t>II)</w:t>
      </w:r>
      <w:r w:rsidR="00390152">
        <w:rPr>
          <w:rFonts w:ascii="Calibri" w:hAnsi="Calibri"/>
          <w:b/>
          <w:sz w:val="20"/>
          <w:szCs w:val="20"/>
        </w:rPr>
        <w:t>.-</w:t>
      </w:r>
      <w:proofErr w:type="gramEnd"/>
      <w:r w:rsidR="00F308BA" w:rsidRPr="00B91C2B">
        <w:rPr>
          <w:rFonts w:ascii="Calibri" w:hAnsi="Calibri"/>
          <w:b/>
          <w:sz w:val="20"/>
          <w:szCs w:val="20"/>
        </w:rPr>
        <w:t>NOTAS AL ESTADO DE ACTIVIDADES.</w:t>
      </w:r>
    </w:p>
    <w:p w14:paraId="2ACA974C" w14:textId="77777777" w:rsidR="00F308BA" w:rsidRPr="00B91C2B" w:rsidRDefault="00F308BA" w:rsidP="00B208AB">
      <w:pPr>
        <w:jc w:val="both"/>
        <w:rPr>
          <w:rFonts w:ascii="Calibri" w:hAnsi="Calibri"/>
          <w:b/>
          <w:sz w:val="20"/>
          <w:szCs w:val="20"/>
        </w:rPr>
      </w:pPr>
    </w:p>
    <w:p w14:paraId="391B19DF" w14:textId="77777777" w:rsidR="00F308BA" w:rsidRPr="007A5C04" w:rsidRDefault="00F308BA" w:rsidP="00B208AB">
      <w:pPr>
        <w:jc w:val="both"/>
        <w:rPr>
          <w:rFonts w:ascii="Calibri" w:hAnsi="Calibri"/>
          <w:b/>
          <w:sz w:val="20"/>
          <w:szCs w:val="20"/>
        </w:rPr>
      </w:pPr>
      <w:r w:rsidRPr="007A5C04">
        <w:rPr>
          <w:rFonts w:ascii="Calibri" w:hAnsi="Calibri"/>
          <w:b/>
          <w:sz w:val="20"/>
          <w:szCs w:val="20"/>
        </w:rPr>
        <w:t>Ingresos de gestión</w:t>
      </w:r>
    </w:p>
    <w:p w14:paraId="5FBC62FE" w14:textId="77777777" w:rsidR="00F308BA" w:rsidRPr="00B91C2B" w:rsidRDefault="00F308BA" w:rsidP="00B208AB">
      <w:pPr>
        <w:jc w:val="both"/>
        <w:rPr>
          <w:rFonts w:ascii="Calibri" w:hAnsi="Calibri"/>
          <w:b/>
          <w:sz w:val="20"/>
          <w:szCs w:val="20"/>
        </w:rPr>
      </w:pPr>
    </w:p>
    <w:p w14:paraId="592E8217" w14:textId="77777777" w:rsidR="000A4C29" w:rsidRDefault="000A4C29" w:rsidP="00B208AB">
      <w:pPr>
        <w:jc w:val="both"/>
        <w:rPr>
          <w:rFonts w:ascii="Calibri" w:hAnsi="Calibri"/>
          <w:sz w:val="20"/>
          <w:szCs w:val="20"/>
        </w:rPr>
      </w:pPr>
    </w:p>
    <w:p w14:paraId="7EE715AA" w14:textId="4096344E" w:rsidR="00D74422" w:rsidRPr="00D74422" w:rsidRDefault="00D74422" w:rsidP="00D74422">
      <w:pPr>
        <w:pStyle w:val="Prrafodelista"/>
        <w:widowControl w:val="0"/>
        <w:numPr>
          <w:ilvl w:val="0"/>
          <w:numId w:val="31"/>
        </w:numPr>
        <w:tabs>
          <w:tab w:val="left" w:pos="1215"/>
        </w:tabs>
        <w:autoSpaceDE w:val="0"/>
        <w:autoSpaceDN w:val="0"/>
        <w:ind w:left="142" w:hanging="284"/>
        <w:rPr>
          <w:sz w:val="20"/>
          <w:szCs w:val="20"/>
        </w:rPr>
      </w:pPr>
      <w:r w:rsidRPr="00D74422">
        <w:rPr>
          <w:sz w:val="20"/>
          <w:szCs w:val="20"/>
        </w:rPr>
        <w:t xml:space="preserve">El saldo de este rubro de </w:t>
      </w:r>
      <w:r>
        <w:rPr>
          <w:sz w:val="20"/>
          <w:szCs w:val="20"/>
        </w:rPr>
        <w:t>l</w:t>
      </w:r>
      <w:r w:rsidRPr="00D74422">
        <w:rPr>
          <w:sz w:val="20"/>
          <w:szCs w:val="20"/>
        </w:rPr>
        <w:t xml:space="preserve">os estados </w:t>
      </w:r>
      <w:r>
        <w:rPr>
          <w:sz w:val="20"/>
          <w:szCs w:val="20"/>
        </w:rPr>
        <w:t>financieros</w:t>
      </w:r>
      <w:r w:rsidRPr="00D74422">
        <w:rPr>
          <w:sz w:val="20"/>
          <w:szCs w:val="20"/>
        </w:rPr>
        <w:t xml:space="preserve"> se encuentra integrado a</w:t>
      </w:r>
      <w:r>
        <w:rPr>
          <w:sz w:val="20"/>
          <w:szCs w:val="20"/>
        </w:rPr>
        <w:t>l</w:t>
      </w:r>
      <w:r w:rsidRPr="00D74422">
        <w:rPr>
          <w:sz w:val="20"/>
          <w:szCs w:val="20"/>
        </w:rPr>
        <w:t xml:space="preserve"> </w:t>
      </w:r>
      <w:r w:rsidR="003234CF">
        <w:rPr>
          <w:sz w:val="20"/>
          <w:szCs w:val="20"/>
        </w:rPr>
        <w:t xml:space="preserve">31 de </w:t>
      </w:r>
      <w:proofErr w:type="gramStart"/>
      <w:r w:rsidR="003234CF">
        <w:rPr>
          <w:sz w:val="20"/>
          <w:szCs w:val="20"/>
        </w:rPr>
        <w:t>Marzo</w:t>
      </w:r>
      <w:proofErr w:type="gramEnd"/>
      <w:r w:rsidR="00F537EC">
        <w:rPr>
          <w:sz w:val="20"/>
          <w:szCs w:val="20"/>
        </w:rPr>
        <w:t xml:space="preserve"> 2022</w:t>
      </w:r>
      <w:r w:rsidRPr="00D74422">
        <w:rPr>
          <w:sz w:val="20"/>
          <w:szCs w:val="20"/>
        </w:rPr>
        <w:t>.</w:t>
      </w:r>
    </w:p>
    <w:p w14:paraId="684181B2" w14:textId="36371013" w:rsidR="00191D60" w:rsidRDefault="00191D60" w:rsidP="00B208AB">
      <w:pPr>
        <w:jc w:val="both"/>
        <w:rPr>
          <w:rFonts w:ascii="Calibri" w:hAnsi="Calibri"/>
          <w:sz w:val="20"/>
          <w:szCs w:val="20"/>
        </w:rPr>
      </w:pPr>
      <w:r w:rsidRPr="00B91C2B">
        <w:rPr>
          <w:rFonts w:ascii="Calibri" w:hAnsi="Calibri"/>
          <w:sz w:val="20"/>
          <w:szCs w:val="20"/>
        </w:rPr>
        <w:t>Los ingresos por venta de bienes y servicios, se integran de la siguiente manera:</w:t>
      </w:r>
    </w:p>
    <w:p w14:paraId="797087FC" w14:textId="6D1DBBA4" w:rsidR="00D74422" w:rsidRDefault="00D74422" w:rsidP="00B208AB">
      <w:pPr>
        <w:jc w:val="both"/>
        <w:rPr>
          <w:rFonts w:ascii="Calibri" w:hAnsi="Calibri"/>
          <w:sz w:val="20"/>
          <w:szCs w:val="20"/>
        </w:rPr>
      </w:pPr>
    </w:p>
    <w:p w14:paraId="28B46E67" w14:textId="2CFC2795" w:rsidR="00D74422" w:rsidRDefault="00D74422" w:rsidP="00B208AB">
      <w:pPr>
        <w:jc w:val="both"/>
        <w:rPr>
          <w:rFonts w:ascii="Calibri" w:hAnsi="Calibri"/>
          <w:sz w:val="20"/>
          <w:szCs w:val="20"/>
        </w:rPr>
      </w:pPr>
    </w:p>
    <w:tbl>
      <w:tblPr>
        <w:tblW w:w="0" w:type="auto"/>
        <w:tblInd w:w="439" w:type="dxa"/>
        <w:tblLook w:val="04A0" w:firstRow="1" w:lastRow="0" w:firstColumn="1" w:lastColumn="0" w:noHBand="0" w:noVBand="1"/>
      </w:tblPr>
      <w:tblGrid>
        <w:gridCol w:w="5623"/>
        <w:gridCol w:w="2268"/>
      </w:tblGrid>
      <w:tr w:rsidR="00D33D0E" w:rsidRPr="00790ABE" w14:paraId="4D8415E0" w14:textId="77777777" w:rsidTr="00D33D0E">
        <w:tc>
          <w:tcPr>
            <w:tcW w:w="5623" w:type="dxa"/>
            <w:tcBorders>
              <w:top w:val="single" w:sz="4" w:space="0" w:color="auto"/>
              <w:left w:val="single" w:sz="4" w:space="0" w:color="auto"/>
              <w:bottom w:val="single" w:sz="4" w:space="0" w:color="auto"/>
              <w:right w:val="single" w:sz="4" w:space="0" w:color="auto"/>
            </w:tcBorders>
            <w:shd w:val="clear" w:color="auto" w:fill="auto"/>
          </w:tcPr>
          <w:p w14:paraId="694DF2C5" w14:textId="77777777" w:rsidR="00D33D0E" w:rsidRPr="000B4C87" w:rsidRDefault="00D33D0E" w:rsidP="008816FF">
            <w:pPr>
              <w:jc w:val="both"/>
              <w:rPr>
                <w:rFonts w:ascii="Calibri" w:hAnsi="Calibri"/>
                <w:b/>
                <w:sz w:val="20"/>
                <w:szCs w:val="20"/>
                <w:lang w:val="es-ES"/>
              </w:rPr>
            </w:pPr>
            <w:r w:rsidRPr="000B4C87">
              <w:rPr>
                <w:rFonts w:ascii="Calibri" w:hAnsi="Calibri"/>
                <w:b/>
                <w:sz w:val="20"/>
                <w:szCs w:val="20"/>
                <w:lang w:val="es-ES"/>
              </w:rPr>
              <w:lastRenderedPageBreak/>
              <w:t>Concepto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675385" w14:textId="180D14A2" w:rsidR="00D33D0E" w:rsidRDefault="00C65A7E" w:rsidP="008816FF">
            <w:pPr>
              <w:jc w:val="center"/>
              <w:rPr>
                <w:rFonts w:ascii="Calibri" w:hAnsi="Calibri"/>
                <w:b/>
                <w:sz w:val="20"/>
                <w:szCs w:val="20"/>
                <w:u w:val="single"/>
                <w:lang w:val="es-ES"/>
              </w:rPr>
            </w:pPr>
            <w:r>
              <w:rPr>
                <w:rFonts w:ascii="Calibri" w:hAnsi="Calibri"/>
                <w:b/>
                <w:sz w:val="20"/>
                <w:szCs w:val="20"/>
                <w:u w:val="single"/>
                <w:lang w:val="es-ES"/>
              </w:rPr>
              <w:t>Importe</w:t>
            </w:r>
          </w:p>
        </w:tc>
      </w:tr>
      <w:tr w:rsidR="00D33D0E" w:rsidRPr="00C84825" w14:paraId="38228875" w14:textId="77777777" w:rsidTr="008435B9">
        <w:trPr>
          <w:trHeight w:val="43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72A46324" w14:textId="2EB5125B" w:rsidR="00D33D0E" w:rsidRPr="00415A39" w:rsidRDefault="00D33D0E" w:rsidP="008435B9">
            <w:pPr>
              <w:jc w:val="both"/>
              <w:rPr>
                <w:rFonts w:ascii="Calibri" w:hAnsi="Calibri"/>
                <w:sz w:val="20"/>
                <w:szCs w:val="20"/>
                <w:lang w:val="es-ES"/>
              </w:rPr>
            </w:pPr>
            <w:r w:rsidRPr="00941D4F">
              <w:rPr>
                <w:rFonts w:ascii="Calibri" w:hAnsi="Calibri"/>
                <w:sz w:val="20"/>
                <w:szCs w:val="20"/>
              </w:rPr>
              <w:t xml:space="preserve">Productos </w:t>
            </w:r>
            <w:r w:rsidR="008435B9">
              <w:rPr>
                <w:rFonts w:ascii="Calibri" w:hAnsi="Calibri"/>
                <w:sz w:val="20"/>
                <w:szCs w:val="20"/>
              </w:rPr>
              <w:t>de tipo corriente</w:t>
            </w:r>
            <w:r w:rsidRPr="00F829C7">
              <w:rPr>
                <w:rFonts w:ascii="Calibri" w:hAnsi="Calibri"/>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7C4308" w14:textId="11B14CDE" w:rsidR="00D33D0E" w:rsidRPr="00415A39" w:rsidRDefault="00D33D0E" w:rsidP="00AC1E27">
            <w:pPr>
              <w:jc w:val="both"/>
              <w:rPr>
                <w:rFonts w:ascii="Calibri" w:hAnsi="Calibri"/>
                <w:sz w:val="20"/>
                <w:szCs w:val="20"/>
                <w:lang w:val="es-ES"/>
              </w:rPr>
            </w:pPr>
            <w:r>
              <w:rPr>
                <w:rFonts w:ascii="Calibri" w:hAnsi="Calibri"/>
                <w:sz w:val="20"/>
                <w:szCs w:val="20"/>
                <w:lang w:val="es-ES"/>
              </w:rPr>
              <w:t xml:space="preserve">$          </w:t>
            </w:r>
            <w:r w:rsidR="004974A5">
              <w:rPr>
                <w:rFonts w:ascii="Calibri" w:hAnsi="Calibri"/>
                <w:sz w:val="20"/>
                <w:szCs w:val="20"/>
                <w:lang w:val="es-ES"/>
              </w:rPr>
              <w:t>7,419</w:t>
            </w:r>
            <w:r>
              <w:rPr>
                <w:rFonts w:ascii="Calibri" w:hAnsi="Calibri"/>
                <w:sz w:val="20"/>
                <w:szCs w:val="20"/>
                <w:lang w:val="es-ES"/>
              </w:rPr>
              <w:t xml:space="preserve">           </w:t>
            </w:r>
            <w:r w:rsidR="008435B9">
              <w:rPr>
                <w:rFonts w:ascii="Calibri" w:hAnsi="Calibri"/>
                <w:sz w:val="20"/>
                <w:szCs w:val="20"/>
                <w:lang w:val="es-ES"/>
              </w:rPr>
              <w:t xml:space="preserve">    </w:t>
            </w:r>
            <w:r>
              <w:rPr>
                <w:rFonts w:ascii="Calibri" w:hAnsi="Calibri"/>
                <w:sz w:val="20"/>
                <w:szCs w:val="20"/>
                <w:lang w:val="es-ES"/>
              </w:rPr>
              <w:t xml:space="preserve">     </w:t>
            </w:r>
          </w:p>
        </w:tc>
      </w:tr>
      <w:tr w:rsidR="00E94204" w:rsidRPr="00C84825" w14:paraId="4BB2467D" w14:textId="77777777" w:rsidTr="00E94204">
        <w:trPr>
          <w:trHeight w:val="766"/>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212246DB" w14:textId="18E83922" w:rsidR="00E94204" w:rsidRPr="00693E3E" w:rsidRDefault="00E94204" w:rsidP="00E94204">
            <w:pPr>
              <w:jc w:val="both"/>
              <w:rPr>
                <w:rFonts w:ascii="Calibri" w:hAnsi="Calibri"/>
                <w:sz w:val="20"/>
                <w:szCs w:val="20"/>
              </w:rPr>
            </w:pPr>
            <w:r>
              <w:rPr>
                <w:rFonts w:ascii="Calibri" w:hAnsi="Calibri"/>
                <w:sz w:val="20"/>
                <w:szCs w:val="20"/>
              </w:rPr>
              <w:t>Ingresos por venta de bienes y prestación de servicios de los poderes legislativo y judicial y de los organismos autónomos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B050C36" w14:textId="429D1375" w:rsidR="00E94204" w:rsidRDefault="004974A5" w:rsidP="00AC1E27">
            <w:pPr>
              <w:jc w:val="both"/>
              <w:rPr>
                <w:rFonts w:ascii="Calibri" w:hAnsi="Calibri"/>
                <w:sz w:val="20"/>
                <w:szCs w:val="20"/>
                <w:lang w:val="es-ES"/>
              </w:rPr>
            </w:pPr>
            <w:r>
              <w:rPr>
                <w:rFonts w:ascii="Calibri" w:hAnsi="Calibri"/>
                <w:sz w:val="20"/>
                <w:szCs w:val="20"/>
                <w:lang w:val="es-ES"/>
              </w:rPr>
              <w:t>$           4,285</w:t>
            </w:r>
            <w:r w:rsidR="00E94204">
              <w:rPr>
                <w:rFonts w:ascii="Calibri" w:hAnsi="Calibri"/>
                <w:sz w:val="20"/>
                <w:szCs w:val="20"/>
                <w:lang w:val="es-ES"/>
              </w:rPr>
              <w:t xml:space="preserve">         </w:t>
            </w:r>
            <w:r w:rsidR="00F537EC">
              <w:rPr>
                <w:rFonts w:ascii="Calibri" w:hAnsi="Calibri"/>
                <w:sz w:val="20"/>
                <w:szCs w:val="20"/>
                <w:lang w:val="es-ES"/>
              </w:rPr>
              <w:t xml:space="preserve">   </w:t>
            </w:r>
            <w:r w:rsidR="00E94204">
              <w:rPr>
                <w:rFonts w:ascii="Calibri" w:hAnsi="Calibri"/>
                <w:sz w:val="20"/>
                <w:szCs w:val="20"/>
                <w:lang w:val="es-ES"/>
              </w:rPr>
              <w:t xml:space="preserve"> </w:t>
            </w:r>
          </w:p>
        </w:tc>
      </w:tr>
      <w:tr w:rsidR="00D33D0E" w:rsidRPr="00C84825" w14:paraId="4CC16E12" w14:textId="77777777" w:rsidTr="00D33D0E">
        <w:tc>
          <w:tcPr>
            <w:tcW w:w="5623" w:type="dxa"/>
            <w:tcBorders>
              <w:top w:val="single" w:sz="4" w:space="0" w:color="auto"/>
              <w:left w:val="single" w:sz="4" w:space="0" w:color="auto"/>
              <w:bottom w:val="single" w:sz="4" w:space="0" w:color="auto"/>
              <w:right w:val="single" w:sz="4" w:space="0" w:color="auto"/>
            </w:tcBorders>
            <w:shd w:val="clear" w:color="auto" w:fill="auto"/>
          </w:tcPr>
          <w:p w14:paraId="4762B19D" w14:textId="77777777" w:rsidR="00D33D0E" w:rsidRDefault="00D33D0E" w:rsidP="00A03F06">
            <w:pPr>
              <w:jc w:val="both"/>
              <w:rPr>
                <w:rFonts w:ascii="Calibri" w:hAnsi="Calibri"/>
                <w:sz w:val="20"/>
                <w:szCs w:val="20"/>
              </w:rPr>
            </w:pPr>
            <w:r w:rsidRPr="00693E3E">
              <w:rPr>
                <w:rFonts w:ascii="Calibri" w:hAnsi="Calibri"/>
                <w:sz w:val="20"/>
                <w:szCs w:val="20"/>
              </w:rPr>
              <w:t xml:space="preserve">Ingresos por Venta de Bienes y </w:t>
            </w:r>
          </w:p>
          <w:p w14:paraId="3044C062" w14:textId="77777777" w:rsidR="00D33D0E" w:rsidRDefault="00D33D0E" w:rsidP="00A03F06">
            <w:pPr>
              <w:jc w:val="both"/>
              <w:rPr>
                <w:rFonts w:ascii="Calibri" w:hAnsi="Calibri"/>
                <w:sz w:val="20"/>
                <w:szCs w:val="20"/>
              </w:rPr>
            </w:pPr>
            <w:r w:rsidRPr="00693E3E">
              <w:rPr>
                <w:rFonts w:ascii="Calibri" w:hAnsi="Calibri"/>
                <w:sz w:val="20"/>
                <w:szCs w:val="20"/>
              </w:rPr>
              <w:t xml:space="preserve">Prestación de Servicios de Entidades </w:t>
            </w:r>
          </w:p>
          <w:p w14:paraId="658EDB37" w14:textId="77777777" w:rsidR="00D33D0E" w:rsidRDefault="00D33D0E" w:rsidP="00A03F06">
            <w:pPr>
              <w:jc w:val="both"/>
              <w:rPr>
                <w:rFonts w:ascii="Calibri" w:hAnsi="Calibri"/>
                <w:sz w:val="20"/>
                <w:szCs w:val="20"/>
              </w:rPr>
            </w:pPr>
            <w:r w:rsidRPr="00693E3E">
              <w:rPr>
                <w:rFonts w:ascii="Calibri" w:hAnsi="Calibri"/>
                <w:sz w:val="20"/>
                <w:szCs w:val="20"/>
              </w:rPr>
              <w:t>Paraestatales y Fideicomisos No</w:t>
            </w:r>
            <w:r>
              <w:rPr>
                <w:rFonts w:ascii="Calibri" w:hAnsi="Calibri"/>
                <w:sz w:val="20"/>
                <w:szCs w:val="20"/>
              </w:rPr>
              <w:t xml:space="preserve"> </w:t>
            </w:r>
            <w:r w:rsidRPr="00693E3E">
              <w:rPr>
                <w:rFonts w:ascii="Calibri" w:hAnsi="Calibri"/>
                <w:sz w:val="20"/>
                <w:szCs w:val="20"/>
              </w:rPr>
              <w:t>Empresariales y No Financieros</w:t>
            </w:r>
          </w:p>
          <w:p w14:paraId="640FC68E" w14:textId="3B8B2ECA" w:rsidR="00D33D0E" w:rsidRPr="00415A39" w:rsidRDefault="00D33D0E" w:rsidP="00A03F06">
            <w:pPr>
              <w:jc w:val="both"/>
              <w:rPr>
                <w:rFonts w:ascii="Calibri" w:hAnsi="Calibri"/>
                <w:sz w:val="20"/>
                <w:szCs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C41168B" w14:textId="0448CDDA" w:rsidR="00D33D0E" w:rsidRDefault="00D33D0E" w:rsidP="008435B9">
            <w:pPr>
              <w:jc w:val="both"/>
              <w:rPr>
                <w:rFonts w:ascii="Calibri" w:hAnsi="Calibri"/>
                <w:sz w:val="20"/>
                <w:szCs w:val="20"/>
                <w:lang w:val="es-ES"/>
              </w:rPr>
            </w:pPr>
            <w:r>
              <w:rPr>
                <w:rFonts w:ascii="Calibri" w:hAnsi="Calibri"/>
                <w:sz w:val="20"/>
                <w:szCs w:val="20"/>
                <w:lang w:val="es-ES"/>
              </w:rPr>
              <w:t xml:space="preserve">$           </w:t>
            </w:r>
            <w:r w:rsidR="004974A5">
              <w:rPr>
                <w:rFonts w:ascii="Calibri" w:hAnsi="Calibri"/>
                <w:sz w:val="20"/>
                <w:szCs w:val="20"/>
                <w:lang w:val="es-ES"/>
              </w:rPr>
              <w:t>0</w:t>
            </w:r>
            <w:r>
              <w:rPr>
                <w:rFonts w:ascii="Calibri" w:hAnsi="Calibri"/>
                <w:sz w:val="20"/>
                <w:szCs w:val="20"/>
                <w:lang w:val="es-ES"/>
              </w:rPr>
              <w:t xml:space="preserve">              </w:t>
            </w:r>
            <w:r w:rsidR="00782934">
              <w:rPr>
                <w:rFonts w:ascii="Calibri" w:hAnsi="Calibri"/>
                <w:sz w:val="20"/>
                <w:szCs w:val="20"/>
                <w:lang w:val="es-ES"/>
              </w:rPr>
              <w:t xml:space="preserve"> </w:t>
            </w:r>
            <w:r w:rsidR="008435B9">
              <w:rPr>
                <w:rFonts w:ascii="Calibri" w:hAnsi="Calibri"/>
                <w:sz w:val="20"/>
                <w:szCs w:val="20"/>
                <w:lang w:val="es-ES"/>
              </w:rPr>
              <w:t xml:space="preserve"> </w:t>
            </w:r>
            <w:r w:rsidR="00782934">
              <w:rPr>
                <w:rFonts w:ascii="Calibri" w:hAnsi="Calibri"/>
                <w:sz w:val="20"/>
                <w:szCs w:val="20"/>
                <w:lang w:val="es-ES"/>
              </w:rPr>
              <w:t xml:space="preserve">    </w:t>
            </w:r>
            <w:r>
              <w:rPr>
                <w:rFonts w:ascii="Calibri" w:hAnsi="Calibri"/>
                <w:sz w:val="20"/>
                <w:szCs w:val="20"/>
                <w:lang w:val="es-ES"/>
              </w:rPr>
              <w:t xml:space="preserve"> </w:t>
            </w:r>
          </w:p>
        </w:tc>
      </w:tr>
      <w:tr w:rsidR="00D33D0E" w:rsidRPr="00C84825" w14:paraId="02002581" w14:textId="77777777" w:rsidTr="00D33D0E">
        <w:tc>
          <w:tcPr>
            <w:tcW w:w="5623" w:type="dxa"/>
            <w:tcBorders>
              <w:top w:val="single" w:sz="4" w:space="0" w:color="auto"/>
              <w:left w:val="single" w:sz="4" w:space="0" w:color="auto"/>
              <w:bottom w:val="single" w:sz="4" w:space="0" w:color="auto"/>
              <w:right w:val="single" w:sz="4" w:space="0" w:color="auto"/>
            </w:tcBorders>
            <w:shd w:val="clear" w:color="auto" w:fill="auto"/>
          </w:tcPr>
          <w:p w14:paraId="1FD9BA89" w14:textId="5A5FFDEF" w:rsidR="00D33D0E" w:rsidRPr="00C84825" w:rsidRDefault="00D33D0E" w:rsidP="008816FF">
            <w:pPr>
              <w:jc w:val="both"/>
              <w:rPr>
                <w:rFonts w:ascii="Calibri" w:hAnsi="Calibri"/>
                <w:b/>
                <w:sz w:val="20"/>
                <w:szCs w:val="20"/>
                <w:lang w:val="es-ES"/>
              </w:rPr>
            </w:pPr>
            <w:r>
              <w:rPr>
                <w:rFonts w:ascii="Calibri" w:hAnsi="Calibri"/>
                <w:b/>
                <w:sz w:val="20"/>
                <w:szCs w:val="20"/>
              </w:rPr>
              <w:t>Total de Ingresos de Gestión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D5DEED" w14:textId="1E05D840" w:rsidR="00D33D0E" w:rsidRPr="00C84825" w:rsidRDefault="00D33D0E" w:rsidP="003614EC">
            <w:pPr>
              <w:jc w:val="both"/>
              <w:rPr>
                <w:rFonts w:ascii="Calibri" w:hAnsi="Calibri"/>
                <w:b/>
                <w:sz w:val="20"/>
                <w:szCs w:val="20"/>
                <w:lang w:val="es-ES"/>
              </w:rPr>
            </w:pPr>
            <w:r w:rsidRPr="00C84825">
              <w:rPr>
                <w:rFonts w:ascii="Calibri" w:hAnsi="Calibri"/>
                <w:b/>
                <w:sz w:val="20"/>
                <w:szCs w:val="20"/>
                <w:lang w:val="es-ES"/>
              </w:rPr>
              <w:t xml:space="preserve">$   </w:t>
            </w:r>
            <w:r>
              <w:rPr>
                <w:rFonts w:ascii="Calibri" w:hAnsi="Calibri"/>
                <w:b/>
                <w:sz w:val="20"/>
                <w:szCs w:val="20"/>
                <w:lang w:val="es-ES"/>
              </w:rPr>
              <w:t xml:space="preserve"> </w:t>
            </w:r>
            <w:r w:rsidRPr="00C84825">
              <w:rPr>
                <w:rFonts w:ascii="Calibri" w:hAnsi="Calibri"/>
                <w:b/>
                <w:sz w:val="20"/>
                <w:szCs w:val="20"/>
                <w:lang w:val="es-ES"/>
              </w:rPr>
              <w:t xml:space="preserve"> </w:t>
            </w:r>
            <w:r w:rsidR="004974A5">
              <w:rPr>
                <w:rFonts w:ascii="Calibri" w:hAnsi="Calibri"/>
                <w:b/>
                <w:sz w:val="20"/>
                <w:szCs w:val="20"/>
                <w:lang w:val="es-ES"/>
              </w:rPr>
              <w:t xml:space="preserve">    </w:t>
            </w:r>
            <w:r>
              <w:rPr>
                <w:rFonts w:ascii="Calibri" w:hAnsi="Calibri"/>
                <w:b/>
                <w:sz w:val="20"/>
                <w:szCs w:val="20"/>
                <w:lang w:val="es-ES"/>
              </w:rPr>
              <w:t xml:space="preserve">  </w:t>
            </w:r>
            <w:r w:rsidR="004974A5">
              <w:rPr>
                <w:rFonts w:ascii="Calibri" w:hAnsi="Calibri"/>
                <w:b/>
                <w:sz w:val="20"/>
                <w:szCs w:val="20"/>
                <w:lang w:val="es-ES"/>
              </w:rPr>
              <w:t>11,703</w:t>
            </w:r>
            <w:r>
              <w:rPr>
                <w:rFonts w:ascii="Calibri" w:hAnsi="Calibri"/>
                <w:b/>
                <w:sz w:val="20"/>
                <w:szCs w:val="20"/>
                <w:lang w:val="es-ES"/>
              </w:rPr>
              <w:t xml:space="preserve">        </w:t>
            </w:r>
            <w:r w:rsidR="00F537EC">
              <w:rPr>
                <w:rFonts w:ascii="Calibri" w:hAnsi="Calibri"/>
                <w:b/>
                <w:sz w:val="20"/>
                <w:szCs w:val="20"/>
                <w:lang w:val="es-ES"/>
              </w:rPr>
              <w:t xml:space="preserve">    </w:t>
            </w:r>
            <w:r>
              <w:rPr>
                <w:rFonts w:ascii="Calibri" w:hAnsi="Calibri"/>
                <w:b/>
                <w:sz w:val="20"/>
                <w:szCs w:val="20"/>
                <w:lang w:val="es-ES"/>
              </w:rPr>
              <w:t xml:space="preserve"> </w:t>
            </w:r>
          </w:p>
        </w:tc>
      </w:tr>
    </w:tbl>
    <w:p w14:paraId="60874184" w14:textId="3FE93C3F" w:rsidR="00D74422" w:rsidRDefault="00D74422" w:rsidP="00B208AB">
      <w:pPr>
        <w:jc w:val="both"/>
        <w:rPr>
          <w:rFonts w:ascii="Calibri" w:hAnsi="Calibri"/>
          <w:sz w:val="20"/>
          <w:szCs w:val="20"/>
        </w:rPr>
      </w:pPr>
    </w:p>
    <w:p w14:paraId="617DA93B" w14:textId="77777777" w:rsidR="00A26CF4" w:rsidRDefault="00A26CF4" w:rsidP="00B208AB">
      <w:pPr>
        <w:jc w:val="both"/>
        <w:rPr>
          <w:rFonts w:ascii="Calibri" w:hAnsi="Calibri"/>
          <w:sz w:val="20"/>
          <w:szCs w:val="20"/>
        </w:rPr>
      </w:pPr>
    </w:p>
    <w:p w14:paraId="4E399730" w14:textId="1AF5931E" w:rsidR="005F3DEF" w:rsidRDefault="005F3DEF" w:rsidP="005F3DEF">
      <w:pPr>
        <w:jc w:val="both"/>
        <w:rPr>
          <w:rFonts w:ascii="Calibri" w:hAnsi="Calibri"/>
          <w:sz w:val="20"/>
          <w:szCs w:val="20"/>
        </w:rPr>
      </w:pPr>
      <w:r w:rsidRPr="005F3DEF">
        <w:rPr>
          <w:rFonts w:ascii="Calibri" w:hAnsi="Calibri"/>
          <w:b/>
          <w:sz w:val="20"/>
          <w:szCs w:val="20"/>
        </w:rPr>
        <w:t xml:space="preserve">2 </w:t>
      </w:r>
      <w:r>
        <w:rPr>
          <w:rFonts w:ascii="Calibri" w:hAnsi="Calibri"/>
          <w:b/>
          <w:sz w:val="20"/>
          <w:szCs w:val="20"/>
        </w:rPr>
        <w:t xml:space="preserve">  </w:t>
      </w:r>
      <w:r w:rsidRPr="005F3DEF">
        <w:rPr>
          <w:rFonts w:ascii="Calibri" w:hAnsi="Calibri"/>
          <w:sz w:val="20"/>
          <w:szCs w:val="20"/>
        </w:rPr>
        <w:t>Los ingresos por</w:t>
      </w:r>
      <w:r>
        <w:rPr>
          <w:rFonts w:ascii="Calibri" w:hAnsi="Calibri"/>
          <w:sz w:val="20"/>
          <w:szCs w:val="20"/>
        </w:rPr>
        <w:t xml:space="preserve"> venta de bienes y prestación de servicios de los poderes legislativo y judicial y de los organismos autónomos</w:t>
      </w:r>
      <w:r w:rsidRPr="00B91C2B">
        <w:rPr>
          <w:rFonts w:ascii="Calibri" w:hAnsi="Calibri"/>
          <w:sz w:val="20"/>
          <w:szCs w:val="20"/>
        </w:rPr>
        <w:t>, se integran de la siguiente manera:</w:t>
      </w:r>
    </w:p>
    <w:p w14:paraId="1269EBE6" w14:textId="77777777" w:rsidR="005F3DEF" w:rsidRDefault="005F3DEF" w:rsidP="005F3DEF">
      <w:pPr>
        <w:jc w:val="both"/>
        <w:rPr>
          <w:rFonts w:ascii="Calibri" w:hAnsi="Calibri"/>
          <w:sz w:val="20"/>
          <w:szCs w:val="20"/>
        </w:rPr>
      </w:pPr>
    </w:p>
    <w:p w14:paraId="048B99C5" w14:textId="77777777" w:rsidR="005F3DEF" w:rsidRDefault="005F3DEF" w:rsidP="005F3DEF">
      <w:pPr>
        <w:jc w:val="both"/>
        <w:rPr>
          <w:rFonts w:ascii="Calibri" w:hAnsi="Calibri"/>
          <w:sz w:val="20"/>
          <w:szCs w:val="20"/>
        </w:rPr>
      </w:pPr>
    </w:p>
    <w:tbl>
      <w:tblPr>
        <w:tblW w:w="0" w:type="auto"/>
        <w:tblInd w:w="439" w:type="dxa"/>
        <w:tblLook w:val="04A0" w:firstRow="1" w:lastRow="0" w:firstColumn="1" w:lastColumn="0" w:noHBand="0" w:noVBand="1"/>
      </w:tblPr>
      <w:tblGrid>
        <w:gridCol w:w="5623"/>
        <w:gridCol w:w="2268"/>
      </w:tblGrid>
      <w:tr w:rsidR="005F3DEF" w:rsidRPr="00790ABE" w14:paraId="49EEF869" w14:textId="77777777" w:rsidTr="00576610">
        <w:tc>
          <w:tcPr>
            <w:tcW w:w="5623" w:type="dxa"/>
            <w:tcBorders>
              <w:top w:val="single" w:sz="4" w:space="0" w:color="auto"/>
              <w:left w:val="single" w:sz="4" w:space="0" w:color="auto"/>
              <w:bottom w:val="single" w:sz="4" w:space="0" w:color="auto"/>
              <w:right w:val="single" w:sz="4" w:space="0" w:color="auto"/>
            </w:tcBorders>
            <w:shd w:val="clear" w:color="auto" w:fill="auto"/>
          </w:tcPr>
          <w:p w14:paraId="7A96CB6B" w14:textId="77777777" w:rsidR="005F3DEF" w:rsidRPr="000B4C87" w:rsidRDefault="005F3DEF" w:rsidP="00576610">
            <w:pPr>
              <w:jc w:val="both"/>
              <w:rPr>
                <w:rFonts w:ascii="Calibri" w:hAnsi="Calibri"/>
                <w:b/>
                <w:sz w:val="20"/>
                <w:szCs w:val="20"/>
                <w:lang w:val="es-ES"/>
              </w:rPr>
            </w:pPr>
            <w:r w:rsidRPr="000B4C87">
              <w:rPr>
                <w:rFonts w:ascii="Calibri" w:hAnsi="Calibri"/>
                <w:b/>
                <w:sz w:val="20"/>
                <w:szCs w:val="20"/>
                <w:lang w:val="es-ES"/>
              </w:rPr>
              <w:t>Concepto</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606B233" w14:textId="77777777" w:rsidR="005F3DEF" w:rsidRDefault="005F3DEF" w:rsidP="00576610">
            <w:pPr>
              <w:jc w:val="center"/>
              <w:rPr>
                <w:rFonts w:ascii="Calibri" w:hAnsi="Calibri"/>
                <w:b/>
                <w:sz w:val="20"/>
                <w:szCs w:val="20"/>
                <w:u w:val="single"/>
                <w:lang w:val="es-ES"/>
              </w:rPr>
            </w:pPr>
            <w:r>
              <w:rPr>
                <w:rFonts w:ascii="Calibri" w:hAnsi="Calibri"/>
                <w:b/>
                <w:sz w:val="20"/>
                <w:szCs w:val="20"/>
                <w:u w:val="single"/>
                <w:lang w:val="es-ES"/>
              </w:rPr>
              <w:t>Importe</w:t>
            </w:r>
          </w:p>
        </w:tc>
      </w:tr>
      <w:tr w:rsidR="005F3DEF" w:rsidRPr="00C84825" w14:paraId="0E13F3BE" w14:textId="77777777" w:rsidTr="004B3F29">
        <w:trPr>
          <w:trHeight w:val="351"/>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6FBCC296" w14:textId="2F60F4D6" w:rsidR="005F3DEF" w:rsidRPr="00415A39" w:rsidRDefault="005F3DEF" w:rsidP="00576610">
            <w:pPr>
              <w:jc w:val="both"/>
              <w:rPr>
                <w:rFonts w:ascii="Calibri" w:hAnsi="Calibri"/>
                <w:sz w:val="20"/>
                <w:szCs w:val="20"/>
                <w:lang w:val="es-ES"/>
              </w:rPr>
            </w:pPr>
            <w:r>
              <w:rPr>
                <w:rFonts w:ascii="Calibri" w:hAnsi="Calibri"/>
                <w:sz w:val="20"/>
                <w:szCs w:val="20"/>
              </w:rPr>
              <w:t>Archivística</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781EAA8" w14:textId="42480D7C" w:rsidR="005F3DEF" w:rsidRPr="00415A39" w:rsidRDefault="005F3DEF" w:rsidP="00576610">
            <w:pPr>
              <w:jc w:val="both"/>
              <w:rPr>
                <w:rFonts w:ascii="Calibri" w:hAnsi="Calibri"/>
                <w:sz w:val="20"/>
                <w:szCs w:val="20"/>
                <w:lang w:val="es-ES"/>
              </w:rPr>
            </w:pPr>
            <w:r>
              <w:rPr>
                <w:rFonts w:ascii="Calibri" w:hAnsi="Calibri"/>
                <w:sz w:val="20"/>
                <w:szCs w:val="20"/>
                <w:lang w:val="es-ES"/>
              </w:rPr>
              <w:t xml:space="preserve">$                  </w:t>
            </w:r>
            <w:r w:rsidR="00323BF2">
              <w:rPr>
                <w:rFonts w:ascii="Calibri" w:hAnsi="Calibri"/>
                <w:sz w:val="20"/>
                <w:szCs w:val="20"/>
                <w:lang w:val="es-ES"/>
              </w:rPr>
              <w:t>2,600</w:t>
            </w:r>
            <w:r>
              <w:rPr>
                <w:rFonts w:ascii="Calibri" w:hAnsi="Calibri"/>
                <w:sz w:val="20"/>
                <w:szCs w:val="20"/>
                <w:lang w:val="es-ES"/>
              </w:rPr>
              <w:t xml:space="preserve">            </w:t>
            </w:r>
          </w:p>
        </w:tc>
      </w:tr>
      <w:tr w:rsidR="005F3DEF" w:rsidRPr="00C84825" w14:paraId="653C46C6" w14:textId="77777777" w:rsidTr="004B3F29">
        <w:trPr>
          <w:trHeight w:val="271"/>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2E7A8928" w14:textId="5254325C" w:rsidR="005F3DEF" w:rsidRPr="00693E3E" w:rsidRDefault="005F3DEF" w:rsidP="00576610">
            <w:pPr>
              <w:jc w:val="both"/>
              <w:rPr>
                <w:rFonts w:ascii="Calibri" w:hAnsi="Calibri"/>
                <w:sz w:val="20"/>
                <w:szCs w:val="20"/>
              </w:rPr>
            </w:pPr>
            <w:r>
              <w:rPr>
                <w:rFonts w:ascii="Calibri" w:hAnsi="Calibri"/>
                <w:sz w:val="20"/>
                <w:szCs w:val="20"/>
              </w:rPr>
              <w:t>Certificaciones</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DEC81CC" w14:textId="6017D366" w:rsidR="005F3DEF" w:rsidRDefault="005F3DEF" w:rsidP="003614EC">
            <w:pPr>
              <w:jc w:val="both"/>
              <w:rPr>
                <w:rFonts w:ascii="Calibri" w:hAnsi="Calibri"/>
                <w:sz w:val="20"/>
                <w:szCs w:val="20"/>
                <w:lang w:val="es-ES"/>
              </w:rPr>
            </w:pPr>
            <w:r>
              <w:rPr>
                <w:rFonts w:ascii="Calibri" w:hAnsi="Calibri"/>
                <w:sz w:val="20"/>
                <w:szCs w:val="20"/>
                <w:lang w:val="es-ES"/>
              </w:rPr>
              <w:t xml:space="preserve">$                   </w:t>
            </w:r>
            <w:r w:rsidR="00323BF2">
              <w:rPr>
                <w:rFonts w:ascii="Calibri" w:hAnsi="Calibri"/>
                <w:sz w:val="20"/>
                <w:szCs w:val="20"/>
                <w:lang w:val="es-ES"/>
              </w:rPr>
              <w:t>1,684</w:t>
            </w:r>
            <w:r>
              <w:rPr>
                <w:rFonts w:ascii="Calibri" w:hAnsi="Calibri"/>
                <w:sz w:val="20"/>
                <w:szCs w:val="20"/>
                <w:lang w:val="es-ES"/>
              </w:rPr>
              <w:t xml:space="preserve">           </w:t>
            </w:r>
          </w:p>
        </w:tc>
      </w:tr>
      <w:tr w:rsidR="005F3DEF" w:rsidRPr="00C84825" w14:paraId="2CD1C1B7" w14:textId="77777777" w:rsidTr="00576610">
        <w:tc>
          <w:tcPr>
            <w:tcW w:w="5623" w:type="dxa"/>
            <w:tcBorders>
              <w:top w:val="single" w:sz="4" w:space="0" w:color="auto"/>
              <w:left w:val="single" w:sz="4" w:space="0" w:color="auto"/>
              <w:bottom w:val="single" w:sz="4" w:space="0" w:color="auto"/>
              <w:right w:val="single" w:sz="4" w:space="0" w:color="auto"/>
            </w:tcBorders>
            <w:shd w:val="clear" w:color="auto" w:fill="auto"/>
          </w:tcPr>
          <w:p w14:paraId="648F8C13" w14:textId="3F8121B4" w:rsidR="005F3DEF" w:rsidRPr="00C84825" w:rsidRDefault="00CD580D" w:rsidP="00576610">
            <w:pPr>
              <w:jc w:val="both"/>
              <w:rPr>
                <w:rFonts w:ascii="Calibri" w:hAnsi="Calibri"/>
                <w:b/>
                <w:sz w:val="20"/>
                <w:szCs w:val="20"/>
                <w:lang w:val="es-ES"/>
              </w:rPr>
            </w:pPr>
            <w:r>
              <w:rPr>
                <w:rFonts w:ascii="Calibri" w:hAnsi="Calibri"/>
                <w:b/>
                <w:sz w:val="20"/>
                <w:szCs w:val="20"/>
              </w:rPr>
              <w:t xml:space="preserve">Total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1FDB33B" w14:textId="79D5934D" w:rsidR="005F3DEF" w:rsidRPr="00C84825" w:rsidRDefault="005F3DEF" w:rsidP="00D764A4">
            <w:pPr>
              <w:jc w:val="both"/>
              <w:rPr>
                <w:rFonts w:ascii="Calibri" w:hAnsi="Calibri"/>
                <w:b/>
                <w:sz w:val="20"/>
                <w:szCs w:val="20"/>
                <w:lang w:val="es-ES"/>
              </w:rPr>
            </w:pPr>
            <w:r w:rsidRPr="00C84825">
              <w:rPr>
                <w:rFonts w:ascii="Calibri" w:hAnsi="Calibri"/>
                <w:b/>
                <w:sz w:val="20"/>
                <w:szCs w:val="20"/>
                <w:lang w:val="es-ES"/>
              </w:rPr>
              <w:t xml:space="preserve">$   </w:t>
            </w:r>
            <w:r>
              <w:rPr>
                <w:rFonts w:ascii="Calibri" w:hAnsi="Calibri"/>
                <w:b/>
                <w:sz w:val="20"/>
                <w:szCs w:val="20"/>
                <w:lang w:val="es-ES"/>
              </w:rPr>
              <w:t xml:space="preserve"> </w:t>
            </w:r>
            <w:r w:rsidRPr="00C84825">
              <w:rPr>
                <w:rFonts w:ascii="Calibri" w:hAnsi="Calibri"/>
                <w:b/>
                <w:sz w:val="20"/>
                <w:szCs w:val="20"/>
                <w:lang w:val="es-ES"/>
              </w:rPr>
              <w:t xml:space="preserve"> </w:t>
            </w:r>
            <w:r>
              <w:rPr>
                <w:rFonts w:ascii="Calibri" w:hAnsi="Calibri"/>
                <w:b/>
                <w:sz w:val="20"/>
                <w:szCs w:val="20"/>
                <w:lang w:val="es-ES"/>
              </w:rPr>
              <w:t xml:space="preserve">              </w:t>
            </w:r>
            <w:r w:rsidR="00323BF2">
              <w:rPr>
                <w:rFonts w:ascii="Calibri" w:hAnsi="Calibri"/>
                <w:b/>
                <w:sz w:val="20"/>
                <w:szCs w:val="20"/>
                <w:lang w:val="es-ES"/>
              </w:rPr>
              <w:t>4,284</w:t>
            </w:r>
            <w:r w:rsidR="003614EC">
              <w:rPr>
                <w:rFonts w:ascii="Calibri" w:hAnsi="Calibri"/>
                <w:b/>
                <w:sz w:val="20"/>
                <w:szCs w:val="20"/>
                <w:lang w:val="es-ES"/>
              </w:rPr>
              <w:t xml:space="preserve">   </w:t>
            </w:r>
            <w:r>
              <w:rPr>
                <w:rFonts w:ascii="Calibri" w:hAnsi="Calibri"/>
                <w:b/>
                <w:sz w:val="20"/>
                <w:szCs w:val="20"/>
                <w:lang w:val="es-ES"/>
              </w:rPr>
              <w:t xml:space="preserve">     </w:t>
            </w:r>
            <w:r w:rsidR="003C4F10">
              <w:rPr>
                <w:rFonts w:ascii="Calibri" w:hAnsi="Calibri"/>
                <w:b/>
                <w:sz w:val="20"/>
                <w:szCs w:val="20"/>
                <w:lang w:val="es-ES"/>
              </w:rPr>
              <w:t xml:space="preserve">   </w:t>
            </w:r>
          </w:p>
        </w:tc>
      </w:tr>
    </w:tbl>
    <w:p w14:paraId="2FF69134" w14:textId="77777777" w:rsidR="005F3DEF" w:rsidRDefault="005F3DEF" w:rsidP="00B208AB">
      <w:pPr>
        <w:jc w:val="both"/>
        <w:rPr>
          <w:rFonts w:ascii="Calibri" w:hAnsi="Calibri"/>
          <w:sz w:val="20"/>
          <w:szCs w:val="20"/>
        </w:rPr>
      </w:pPr>
    </w:p>
    <w:p w14:paraId="212D551B" w14:textId="77777777" w:rsidR="005F3DEF" w:rsidRDefault="005F3DEF" w:rsidP="00B208AB">
      <w:pPr>
        <w:jc w:val="both"/>
        <w:rPr>
          <w:rFonts w:ascii="Calibri" w:hAnsi="Calibri"/>
          <w:sz w:val="20"/>
          <w:szCs w:val="20"/>
        </w:rPr>
      </w:pPr>
    </w:p>
    <w:p w14:paraId="19750561" w14:textId="77777777" w:rsidR="005F3DEF" w:rsidRDefault="005F3DEF" w:rsidP="00B208AB">
      <w:pPr>
        <w:jc w:val="both"/>
        <w:rPr>
          <w:rFonts w:ascii="Calibri" w:hAnsi="Calibri"/>
          <w:sz w:val="20"/>
          <w:szCs w:val="20"/>
        </w:rPr>
      </w:pPr>
    </w:p>
    <w:p w14:paraId="217AFBAE" w14:textId="5DF2BD64" w:rsidR="002971C9" w:rsidRDefault="005F3DEF" w:rsidP="00B208AB">
      <w:pPr>
        <w:jc w:val="both"/>
        <w:rPr>
          <w:rFonts w:ascii="Calibri" w:hAnsi="Calibri"/>
          <w:sz w:val="20"/>
          <w:szCs w:val="20"/>
        </w:rPr>
      </w:pPr>
      <w:proofErr w:type="gramStart"/>
      <w:r w:rsidRPr="005F3DEF">
        <w:rPr>
          <w:rFonts w:ascii="Calibri" w:hAnsi="Calibri"/>
          <w:b/>
          <w:sz w:val="20"/>
          <w:szCs w:val="20"/>
        </w:rPr>
        <w:t>3</w:t>
      </w:r>
      <w:r w:rsidR="00A26CF4">
        <w:rPr>
          <w:rFonts w:ascii="Calibri" w:hAnsi="Calibri"/>
          <w:sz w:val="20"/>
          <w:szCs w:val="20"/>
        </w:rPr>
        <w:t xml:space="preserve"> </w:t>
      </w:r>
      <w:r w:rsidR="00191D60" w:rsidRPr="00B91C2B">
        <w:rPr>
          <w:rFonts w:ascii="Calibri" w:hAnsi="Calibri"/>
          <w:sz w:val="20"/>
          <w:szCs w:val="20"/>
        </w:rPr>
        <w:t xml:space="preserve"> </w:t>
      </w:r>
      <w:r w:rsidR="002971C9" w:rsidRPr="00B91C2B">
        <w:rPr>
          <w:rFonts w:ascii="Calibri" w:hAnsi="Calibri"/>
          <w:sz w:val="20"/>
          <w:szCs w:val="20"/>
        </w:rPr>
        <w:t>Los</w:t>
      </w:r>
      <w:proofErr w:type="gramEnd"/>
      <w:r w:rsidR="002971C9" w:rsidRPr="00B91C2B">
        <w:rPr>
          <w:rFonts w:ascii="Calibri" w:hAnsi="Calibri"/>
          <w:sz w:val="20"/>
          <w:szCs w:val="20"/>
        </w:rPr>
        <w:t xml:space="preserve"> ingresos por transferencias, asignaciones y subsidios, se integran de la siguiente manera:</w:t>
      </w:r>
    </w:p>
    <w:p w14:paraId="06160F9E" w14:textId="0DDEA29A" w:rsidR="001D0378" w:rsidRDefault="001D0378" w:rsidP="00B208AB">
      <w:pPr>
        <w:jc w:val="both"/>
        <w:rPr>
          <w:rFonts w:ascii="Calibri" w:hAnsi="Calibri"/>
          <w:sz w:val="20"/>
          <w:szCs w:val="20"/>
        </w:rPr>
      </w:pPr>
    </w:p>
    <w:tbl>
      <w:tblPr>
        <w:tblW w:w="0" w:type="auto"/>
        <w:tblInd w:w="439" w:type="dxa"/>
        <w:tblLook w:val="04A0" w:firstRow="1" w:lastRow="0" w:firstColumn="1" w:lastColumn="0" w:noHBand="0" w:noVBand="1"/>
      </w:tblPr>
      <w:tblGrid>
        <w:gridCol w:w="5623"/>
        <w:gridCol w:w="2551"/>
      </w:tblGrid>
      <w:tr w:rsidR="009B481C" w:rsidRPr="00790ABE" w14:paraId="65BFF9F2" w14:textId="77777777" w:rsidTr="008900E1">
        <w:tc>
          <w:tcPr>
            <w:tcW w:w="5623" w:type="dxa"/>
            <w:tcBorders>
              <w:top w:val="single" w:sz="4" w:space="0" w:color="auto"/>
              <w:left w:val="single" w:sz="4" w:space="0" w:color="auto"/>
              <w:bottom w:val="single" w:sz="4" w:space="0" w:color="auto"/>
              <w:right w:val="single" w:sz="4" w:space="0" w:color="auto"/>
            </w:tcBorders>
            <w:shd w:val="clear" w:color="auto" w:fill="auto"/>
          </w:tcPr>
          <w:p w14:paraId="3BDEF8DB" w14:textId="77777777" w:rsidR="009B481C" w:rsidRPr="000B4C87" w:rsidRDefault="009B481C" w:rsidP="007B56B7">
            <w:pPr>
              <w:jc w:val="both"/>
              <w:rPr>
                <w:rFonts w:ascii="Calibri" w:hAnsi="Calibri"/>
                <w:b/>
                <w:sz w:val="20"/>
                <w:szCs w:val="20"/>
                <w:lang w:val="es-ES"/>
              </w:rPr>
            </w:pPr>
            <w:r w:rsidRPr="000B4C87">
              <w:rPr>
                <w:rFonts w:ascii="Calibri" w:hAnsi="Calibri"/>
                <w:b/>
                <w:sz w:val="20"/>
                <w:szCs w:val="20"/>
                <w:lang w:val="es-ES"/>
              </w:rPr>
              <w:t>Concepto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73FDAC18" w14:textId="0AB0B518" w:rsidR="009B481C" w:rsidRDefault="00C65A7E" w:rsidP="007B56B7">
            <w:pPr>
              <w:jc w:val="center"/>
              <w:rPr>
                <w:rFonts w:ascii="Calibri" w:hAnsi="Calibri"/>
                <w:b/>
                <w:sz w:val="20"/>
                <w:szCs w:val="20"/>
                <w:u w:val="single"/>
                <w:lang w:val="es-ES"/>
              </w:rPr>
            </w:pPr>
            <w:r>
              <w:rPr>
                <w:rFonts w:ascii="Calibri" w:hAnsi="Calibri"/>
                <w:b/>
                <w:sz w:val="20"/>
                <w:szCs w:val="20"/>
                <w:u w:val="single"/>
                <w:lang w:val="es-ES"/>
              </w:rPr>
              <w:t>Importe</w:t>
            </w:r>
          </w:p>
        </w:tc>
      </w:tr>
      <w:tr w:rsidR="009B481C" w:rsidRPr="00790ABE" w14:paraId="7CBFA51A" w14:textId="77777777" w:rsidTr="008900E1">
        <w:trPr>
          <w:trHeight w:val="482"/>
        </w:trPr>
        <w:tc>
          <w:tcPr>
            <w:tcW w:w="5623" w:type="dxa"/>
            <w:tcBorders>
              <w:top w:val="single" w:sz="4" w:space="0" w:color="auto"/>
              <w:left w:val="single" w:sz="4" w:space="0" w:color="auto"/>
              <w:bottom w:val="single" w:sz="4" w:space="0" w:color="auto"/>
              <w:right w:val="single" w:sz="4" w:space="0" w:color="auto"/>
            </w:tcBorders>
            <w:shd w:val="clear" w:color="auto" w:fill="auto"/>
          </w:tcPr>
          <w:p w14:paraId="10E4A20B" w14:textId="6CC20270" w:rsidR="009B481C" w:rsidRPr="00790ABE" w:rsidRDefault="008900E1" w:rsidP="007B56B7">
            <w:pPr>
              <w:jc w:val="both"/>
              <w:rPr>
                <w:rFonts w:ascii="Calibri" w:hAnsi="Calibri"/>
                <w:sz w:val="20"/>
                <w:szCs w:val="20"/>
                <w:lang w:val="es-ES"/>
              </w:rPr>
            </w:pPr>
            <w:r w:rsidRPr="008900E1">
              <w:rPr>
                <w:rFonts w:ascii="Calibri" w:hAnsi="Calibri"/>
                <w:sz w:val="20"/>
                <w:szCs w:val="20"/>
              </w:rPr>
              <w:t>Transferencias internas y asignaciones al sector público</w:t>
            </w: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2E292D67" w14:textId="4CE0F58F" w:rsidR="009B481C" w:rsidRPr="00790ABE" w:rsidRDefault="009B481C" w:rsidP="003C4F10">
            <w:pPr>
              <w:jc w:val="both"/>
              <w:rPr>
                <w:rFonts w:ascii="Calibri" w:hAnsi="Calibri"/>
                <w:sz w:val="20"/>
                <w:szCs w:val="20"/>
                <w:lang w:val="es-ES"/>
              </w:rPr>
            </w:pPr>
            <w:r>
              <w:rPr>
                <w:rFonts w:ascii="Calibri" w:hAnsi="Calibri"/>
                <w:sz w:val="20"/>
                <w:szCs w:val="20"/>
                <w:lang w:val="es-ES"/>
              </w:rPr>
              <w:t xml:space="preserve">$                  </w:t>
            </w:r>
            <w:r w:rsidR="009E1250">
              <w:rPr>
                <w:rFonts w:ascii="Calibri" w:hAnsi="Calibri"/>
                <w:sz w:val="20"/>
                <w:szCs w:val="20"/>
                <w:lang w:val="es-ES"/>
              </w:rPr>
              <w:t>6,868,863</w:t>
            </w:r>
            <w:r>
              <w:rPr>
                <w:rFonts w:ascii="Calibri" w:hAnsi="Calibri"/>
                <w:sz w:val="20"/>
                <w:szCs w:val="20"/>
                <w:lang w:val="es-ES"/>
              </w:rPr>
              <w:t xml:space="preserve">        </w:t>
            </w:r>
          </w:p>
        </w:tc>
      </w:tr>
    </w:tbl>
    <w:p w14:paraId="3110AB50" w14:textId="6788ECD5" w:rsidR="009B481C" w:rsidRDefault="009B481C" w:rsidP="009B481C">
      <w:pPr>
        <w:ind w:left="708" w:hanging="708"/>
        <w:jc w:val="both"/>
        <w:rPr>
          <w:rFonts w:ascii="Calibri" w:hAnsi="Calibri"/>
          <w:sz w:val="20"/>
          <w:szCs w:val="20"/>
        </w:rPr>
      </w:pPr>
    </w:p>
    <w:p w14:paraId="0AF2A03E" w14:textId="18FA1D7A" w:rsidR="009B481C" w:rsidRDefault="009B481C" w:rsidP="00B208AB">
      <w:pPr>
        <w:jc w:val="both"/>
        <w:rPr>
          <w:rFonts w:ascii="Calibri" w:hAnsi="Calibri"/>
          <w:sz w:val="20"/>
          <w:szCs w:val="20"/>
        </w:rPr>
      </w:pPr>
    </w:p>
    <w:p w14:paraId="1AC22DB1" w14:textId="32B023F6" w:rsidR="00F308BA" w:rsidRPr="00B91C2B" w:rsidRDefault="00F308BA" w:rsidP="00B208AB">
      <w:pPr>
        <w:jc w:val="both"/>
        <w:rPr>
          <w:rFonts w:ascii="Calibri" w:hAnsi="Calibri"/>
          <w:b/>
          <w:sz w:val="20"/>
          <w:szCs w:val="20"/>
        </w:rPr>
      </w:pPr>
      <w:r w:rsidRPr="00B91C2B">
        <w:rPr>
          <w:rFonts w:ascii="Calibri" w:hAnsi="Calibri"/>
          <w:b/>
          <w:sz w:val="20"/>
          <w:szCs w:val="20"/>
        </w:rPr>
        <w:lastRenderedPageBreak/>
        <w:t>Gastos y otras pérdidas.</w:t>
      </w:r>
    </w:p>
    <w:p w14:paraId="265FA62F" w14:textId="77777777" w:rsidR="00F308BA" w:rsidRPr="00B91C2B" w:rsidRDefault="00F308BA" w:rsidP="00B208AB">
      <w:pPr>
        <w:jc w:val="both"/>
        <w:rPr>
          <w:rFonts w:ascii="Calibri" w:hAnsi="Calibri"/>
          <w:sz w:val="20"/>
          <w:szCs w:val="20"/>
        </w:rPr>
      </w:pPr>
    </w:p>
    <w:p w14:paraId="3EE71768" w14:textId="0EDAD33D" w:rsidR="001E309D" w:rsidRPr="001E309D" w:rsidRDefault="001E309D" w:rsidP="001E309D">
      <w:pPr>
        <w:spacing w:before="1"/>
        <w:rPr>
          <w:rFonts w:ascii="Calibri" w:hAnsi="Calibri"/>
          <w:sz w:val="20"/>
          <w:szCs w:val="20"/>
        </w:rPr>
      </w:pPr>
      <w:r w:rsidRPr="001E309D">
        <w:rPr>
          <w:rFonts w:ascii="Calibri" w:hAnsi="Calibri"/>
          <w:b/>
          <w:sz w:val="20"/>
          <w:szCs w:val="20"/>
        </w:rPr>
        <w:t>1</w:t>
      </w:r>
      <w:r w:rsidRPr="001E309D">
        <w:rPr>
          <w:rFonts w:ascii="Calibri" w:hAnsi="Calibri"/>
          <w:sz w:val="20"/>
          <w:szCs w:val="20"/>
        </w:rPr>
        <w:t xml:space="preserve"> Los Gastos del </w:t>
      </w:r>
      <w:r w:rsidRPr="00640609">
        <w:rPr>
          <w:rFonts w:ascii="Calibri" w:hAnsi="Calibri"/>
          <w:sz w:val="20"/>
          <w:szCs w:val="20"/>
        </w:rPr>
        <w:t xml:space="preserve">Instituto Estatal de Transparencia, Acceso a la Información Pública y Protección de Datos Personales </w:t>
      </w:r>
      <w:r w:rsidRPr="001E309D">
        <w:rPr>
          <w:rFonts w:ascii="Calibri" w:hAnsi="Calibri"/>
          <w:sz w:val="20"/>
          <w:szCs w:val="20"/>
        </w:rPr>
        <w:t xml:space="preserve">se reconocen y cuantifican de conformidad con lo establecido en las NIFS, su saldo se integra al </w:t>
      </w:r>
      <w:r w:rsidR="00A675FA">
        <w:rPr>
          <w:rFonts w:ascii="Calibri" w:hAnsi="Calibri"/>
          <w:sz w:val="20"/>
          <w:szCs w:val="20"/>
        </w:rPr>
        <w:t xml:space="preserve">31 de </w:t>
      </w:r>
      <w:proofErr w:type="gramStart"/>
      <w:r w:rsidR="00A675FA">
        <w:rPr>
          <w:rFonts w:ascii="Calibri" w:hAnsi="Calibri"/>
          <w:sz w:val="20"/>
          <w:szCs w:val="20"/>
        </w:rPr>
        <w:t>Marzo</w:t>
      </w:r>
      <w:proofErr w:type="gramEnd"/>
      <w:r w:rsidR="00060E0F">
        <w:rPr>
          <w:rFonts w:ascii="Calibri" w:hAnsi="Calibri"/>
          <w:sz w:val="20"/>
          <w:szCs w:val="20"/>
        </w:rPr>
        <w:t xml:space="preserve"> de 2022</w:t>
      </w:r>
      <w:r w:rsidRPr="001E309D">
        <w:rPr>
          <w:rFonts w:ascii="Calibri" w:hAnsi="Calibri"/>
          <w:sz w:val="20"/>
          <w:szCs w:val="20"/>
        </w:rPr>
        <w:t>.</w:t>
      </w:r>
    </w:p>
    <w:p w14:paraId="55B52B63" w14:textId="77777777" w:rsidR="001E309D" w:rsidRDefault="001E309D" w:rsidP="00F308BA">
      <w:pPr>
        <w:rPr>
          <w:b/>
        </w:rPr>
      </w:pPr>
    </w:p>
    <w:p w14:paraId="64F0B600" w14:textId="4EBA21F2" w:rsidR="004C1C4B" w:rsidRPr="00F40DC0" w:rsidRDefault="00F308BA" w:rsidP="00F308BA">
      <w:pPr>
        <w:rPr>
          <w:b/>
        </w:rPr>
      </w:pPr>
      <w:r w:rsidRPr="00F40DC0">
        <w:rPr>
          <w:b/>
        </w:rPr>
        <w:t>Gastos:</w:t>
      </w:r>
    </w:p>
    <w:p w14:paraId="018318D0" w14:textId="77777777" w:rsidR="00FD552D" w:rsidRDefault="00FD552D" w:rsidP="00F308BA">
      <w:pPr>
        <w:rPr>
          <w:b/>
          <w:u w:val="single"/>
        </w:rPr>
      </w:pPr>
    </w:p>
    <w:tbl>
      <w:tblPr>
        <w:tblW w:w="8379" w:type="dxa"/>
        <w:tblInd w:w="55" w:type="dxa"/>
        <w:tblCellMar>
          <w:left w:w="70" w:type="dxa"/>
          <w:right w:w="70" w:type="dxa"/>
        </w:tblCellMar>
        <w:tblLook w:val="04A0" w:firstRow="1" w:lastRow="0" w:firstColumn="1" w:lastColumn="0" w:noHBand="0" w:noVBand="1"/>
      </w:tblPr>
      <w:tblGrid>
        <w:gridCol w:w="5544"/>
        <w:gridCol w:w="2835"/>
      </w:tblGrid>
      <w:tr w:rsidR="001E309D" w:rsidRPr="00FD552D" w14:paraId="02838CB3" w14:textId="77777777" w:rsidTr="008900E1">
        <w:trPr>
          <w:trHeight w:val="315"/>
        </w:trPr>
        <w:tc>
          <w:tcPr>
            <w:tcW w:w="554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1D5B8BE0" w14:textId="77777777" w:rsidR="001E309D" w:rsidRPr="00FD552D" w:rsidRDefault="001E309D" w:rsidP="00FD552D">
            <w:pPr>
              <w:rPr>
                <w:rFonts w:ascii="Calibri" w:hAnsi="Calibri"/>
                <w:b/>
                <w:bCs/>
                <w:color w:val="000000"/>
                <w:sz w:val="20"/>
                <w:szCs w:val="20"/>
                <w:lang w:eastAsia="es-MX"/>
              </w:rPr>
            </w:pPr>
            <w:r w:rsidRPr="00FD552D">
              <w:rPr>
                <w:rFonts w:ascii="Calibri" w:hAnsi="Calibri"/>
                <w:b/>
                <w:bCs/>
                <w:color w:val="000000"/>
                <w:sz w:val="20"/>
                <w:szCs w:val="20"/>
                <w:lang w:eastAsia="es-MX"/>
              </w:rPr>
              <w:t>Concepto</w:t>
            </w:r>
          </w:p>
        </w:tc>
        <w:tc>
          <w:tcPr>
            <w:tcW w:w="2835" w:type="dxa"/>
            <w:tcBorders>
              <w:top w:val="single" w:sz="8" w:space="0" w:color="auto"/>
              <w:left w:val="nil"/>
              <w:bottom w:val="single" w:sz="8" w:space="0" w:color="auto"/>
              <w:right w:val="single" w:sz="8" w:space="0" w:color="auto"/>
            </w:tcBorders>
            <w:shd w:val="clear" w:color="000000" w:fill="FFFFFF"/>
            <w:noWrap/>
            <w:vAlign w:val="center"/>
            <w:hideMark/>
          </w:tcPr>
          <w:p w14:paraId="5C11DF93" w14:textId="1D5C9A86" w:rsidR="001E309D" w:rsidRPr="00FD552D" w:rsidRDefault="00C65A7E" w:rsidP="00ED07DE">
            <w:pPr>
              <w:jc w:val="center"/>
              <w:rPr>
                <w:rFonts w:ascii="Calibri" w:hAnsi="Calibri"/>
                <w:b/>
                <w:bCs/>
                <w:color w:val="000000"/>
                <w:sz w:val="20"/>
                <w:szCs w:val="20"/>
                <w:lang w:eastAsia="es-MX"/>
              </w:rPr>
            </w:pPr>
            <w:r>
              <w:rPr>
                <w:rFonts w:ascii="Calibri" w:hAnsi="Calibri"/>
                <w:b/>
                <w:bCs/>
                <w:color w:val="000000"/>
                <w:sz w:val="20"/>
                <w:szCs w:val="20"/>
                <w:lang w:eastAsia="es-MX"/>
              </w:rPr>
              <w:t>Importe</w:t>
            </w:r>
          </w:p>
        </w:tc>
      </w:tr>
      <w:tr w:rsidR="001E309D" w:rsidRPr="00FD552D" w14:paraId="02FD4CF5" w14:textId="77777777" w:rsidTr="008900E1">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0FE2A36B" w14:textId="77777777" w:rsidR="001E309D" w:rsidRPr="00FD552D" w:rsidRDefault="001E309D" w:rsidP="00FD552D">
            <w:pPr>
              <w:rPr>
                <w:rFonts w:ascii="Calibri" w:hAnsi="Calibri"/>
                <w:b/>
                <w:bCs/>
                <w:color w:val="000000"/>
                <w:sz w:val="20"/>
                <w:szCs w:val="20"/>
                <w:lang w:eastAsia="es-MX"/>
              </w:rPr>
            </w:pPr>
            <w:r w:rsidRPr="00FD552D">
              <w:rPr>
                <w:rFonts w:ascii="Calibri" w:hAnsi="Calibri"/>
                <w:b/>
                <w:bCs/>
                <w:color w:val="000000"/>
                <w:sz w:val="20"/>
                <w:szCs w:val="20"/>
                <w:lang w:eastAsia="es-MX"/>
              </w:rPr>
              <w:t>GASTOS DE FUNCIONAMIENTO</w:t>
            </w:r>
          </w:p>
        </w:tc>
        <w:tc>
          <w:tcPr>
            <w:tcW w:w="2835" w:type="dxa"/>
            <w:tcBorders>
              <w:top w:val="nil"/>
              <w:left w:val="nil"/>
              <w:bottom w:val="single" w:sz="8" w:space="0" w:color="auto"/>
              <w:right w:val="single" w:sz="8" w:space="0" w:color="auto"/>
            </w:tcBorders>
            <w:shd w:val="clear" w:color="000000" w:fill="FFFFFF"/>
            <w:noWrap/>
            <w:vAlign w:val="center"/>
          </w:tcPr>
          <w:p w14:paraId="04A3EDBB" w14:textId="20089AC3" w:rsidR="001E309D" w:rsidRPr="00E64DE3" w:rsidRDefault="001E309D" w:rsidP="008901F2">
            <w:pPr>
              <w:rPr>
                <w:rFonts w:ascii="Calibri" w:hAnsi="Calibri"/>
                <w:b/>
                <w:bCs/>
                <w:color w:val="000000"/>
                <w:sz w:val="20"/>
                <w:szCs w:val="20"/>
                <w:lang w:eastAsia="es-MX"/>
              </w:rPr>
            </w:pPr>
            <w:r>
              <w:rPr>
                <w:rFonts w:ascii="Calibri" w:hAnsi="Calibri"/>
                <w:b/>
                <w:bCs/>
                <w:color w:val="000000"/>
                <w:sz w:val="20"/>
                <w:szCs w:val="20"/>
                <w:lang w:eastAsia="es-MX"/>
              </w:rPr>
              <w:t>$</w:t>
            </w:r>
            <w:r w:rsidR="008C0502">
              <w:rPr>
                <w:rFonts w:ascii="Calibri" w:hAnsi="Calibri"/>
                <w:b/>
                <w:bCs/>
                <w:color w:val="000000"/>
                <w:sz w:val="20"/>
                <w:szCs w:val="20"/>
                <w:lang w:eastAsia="es-MX"/>
              </w:rPr>
              <w:t xml:space="preserve">            6,168,300</w:t>
            </w:r>
          </w:p>
        </w:tc>
      </w:tr>
      <w:tr w:rsidR="001E309D" w:rsidRPr="00FD552D" w14:paraId="232948A7" w14:textId="77777777" w:rsidTr="008900E1">
        <w:trPr>
          <w:trHeight w:val="315"/>
        </w:trPr>
        <w:tc>
          <w:tcPr>
            <w:tcW w:w="5544" w:type="dxa"/>
            <w:tcBorders>
              <w:top w:val="nil"/>
              <w:left w:val="single" w:sz="8" w:space="0" w:color="auto"/>
              <w:bottom w:val="single" w:sz="8" w:space="0" w:color="auto"/>
              <w:right w:val="single" w:sz="8" w:space="0" w:color="auto"/>
            </w:tcBorders>
            <w:shd w:val="clear" w:color="000000" w:fill="FFFFFF"/>
            <w:noWrap/>
            <w:vAlign w:val="center"/>
            <w:hideMark/>
          </w:tcPr>
          <w:p w14:paraId="4A7E0521" w14:textId="686F572A" w:rsidR="001E309D" w:rsidRPr="00FD552D" w:rsidRDefault="008900E1" w:rsidP="00FD552D">
            <w:pPr>
              <w:rPr>
                <w:rFonts w:ascii="Calibri" w:hAnsi="Calibri"/>
                <w:b/>
                <w:bCs/>
                <w:color w:val="000000"/>
                <w:sz w:val="20"/>
                <w:szCs w:val="20"/>
                <w:lang w:eastAsia="es-MX"/>
              </w:rPr>
            </w:pPr>
            <w:r w:rsidRPr="00FD552D">
              <w:rPr>
                <w:rFonts w:ascii="Calibri" w:hAnsi="Calibri"/>
                <w:b/>
                <w:bCs/>
                <w:color w:val="000000"/>
                <w:sz w:val="20"/>
                <w:szCs w:val="20"/>
                <w:lang w:eastAsia="es-MX"/>
              </w:rPr>
              <w:t>TRANSFERENCIAS, ASIGNACIONES, SUBSIDIOS</w:t>
            </w:r>
          </w:p>
        </w:tc>
        <w:tc>
          <w:tcPr>
            <w:tcW w:w="2835" w:type="dxa"/>
            <w:tcBorders>
              <w:top w:val="nil"/>
              <w:left w:val="nil"/>
              <w:bottom w:val="single" w:sz="8" w:space="0" w:color="auto"/>
              <w:right w:val="single" w:sz="8" w:space="0" w:color="auto"/>
            </w:tcBorders>
            <w:shd w:val="clear" w:color="000000" w:fill="FFFFFF"/>
            <w:noWrap/>
            <w:vAlign w:val="center"/>
          </w:tcPr>
          <w:p w14:paraId="5F97B0AF" w14:textId="3D85A607" w:rsidR="001E309D" w:rsidRPr="00FD552D" w:rsidRDefault="001E309D" w:rsidP="008901F2">
            <w:pPr>
              <w:rPr>
                <w:rFonts w:ascii="Calibri" w:hAnsi="Calibri"/>
                <w:b/>
                <w:bCs/>
                <w:color w:val="000000"/>
                <w:sz w:val="20"/>
                <w:szCs w:val="20"/>
                <w:lang w:eastAsia="es-MX"/>
              </w:rPr>
            </w:pPr>
            <w:r w:rsidRPr="00030DE6">
              <w:rPr>
                <w:rFonts w:ascii="Calibri" w:hAnsi="Calibri"/>
                <w:b/>
                <w:bCs/>
                <w:color w:val="000000"/>
                <w:sz w:val="20"/>
                <w:szCs w:val="20"/>
                <w:lang w:eastAsia="es-MX"/>
              </w:rPr>
              <w:t>$</w:t>
            </w:r>
            <w:r w:rsidR="008901F2">
              <w:rPr>
                <w:rFonts w:ascii="Calibri" w:hAnsi="Calibri"/>
                <w:b/>
                <w:bCs/>
                <w:color w:val="000000"/>
                <w:sz w:val="20"/>
                <w:szCs w:val="20"/>
                <w:lang w:eastAsia="es-MX"/>
              </w:rPr>
              <w:t xml:space="preserve">    </w:t>
            </w:r>
            <w:r w:rsidR="008C0502">
              <w:rPr>
                <w:rFonts w:ascii="Calibri" w:hAnsi="Calibri"/>
                <w:b/>
                <w:bCs/>
                <w:color w:val="000000"/>
                <w:sz w:val="20"/>
                <w:szCs w:val="20"/>
                <w:lang w:eastAsia="es-MX"/>
              </w:rPr>
              <w:t xml:space="preserve">                0</w:t>
            </w:r>
          </w:p>
        </w:tc>
      </w:tr>
      <w:tr w:rsidR="001E309D" w:rsidRPr="00FD552D" w14:paraId="564ED529" w14:textId="77777777" w:rsidTr="008900E1">
        <w:trPr>
          <w:trHeight w:val="315"/>
        </w:trPr>
        <w:tc>
          <w:tcPr>
            <w:tcW w:w="5544" w:type="dxa"/>
            <w:tcBorders>
              <w:top w:val="nil"/>
              <w:left w:val="single" w:sz="8" w:space="0" w:color="auto"/>
              <w:bottom w:val="single" w:sz="4" w:space="0" w:color="auto"/>
              <w:right w:val="single" w:sz="8" w:space="0" w:color="auto"/>
            </w:tcBorders>
            <w:shd w:val="clear" w:color="auto" w:fill="auto"/>
            <w:noWrap/>
            <w:vAlign w:val="center"/>
            <w:hideMark/>
          </w:tcPr>
          <w:p w14:paraId="01D4EDE9" w14:textId="77777777" w:rsidR="001E309D" w:rsidRPr="0067085E" w:rsidRDefault="001E309D" w:rsidP="00FD552D">
            <w:pPr>
              <w:rPr>
                <w:rFonts w:ascii="Calibri" w:hAnsi="Calibri"/>
                <w:b/>
                <w:bCs/>
                <w:color w:val="000000"/>
                <w:sz w:val="20"/>
                <w:szCs w:val="20"/>
                <w:lang w:eastAsia="es-MX"/>
              </w:rPr>
            </w:pPr>
            <w:r w:rsidRPr="0067085E">
              <w:rPr>
                <w:rFonts w:ascii="Calibri" w:hAnsi="Calibri"/>
                <w:b/>
                <w:bCs/>
                <w:color w:val="000000"/>
                <w:sz w:val="20"/>
                <w:szCs w:val="20"/>
                <w:lang w:eastAsia="es-MX"/>
              </w:rPr>
              <w:t>OTROS GASTOS Y PÉRDIDAS EXTRAORDINARIAS</w:t>
            </w:r>
          </w:p>
        </w:tc>
        <w:tc>
          <w:tcPr>
            <w:tcW w:w="2835" w:type="dxa"/>
            <w:tcBorders>
              <w:top w:val="nil"/>
              <w:left w:val="nil"/>
              <w:bottom w:val="single" w:sz="4" w:space="0" w:color="auto"/>
              <w:right w:val="single" w:sz="8" w:space="0" w:color="auto"/>
            </w:tcBorders>
            <w:shd w:val="clear" w:color="000000" w:fill="FFFFFF"/>
            <w:noWrap/>
            <w:vAlign w:val="center"/>
          </w:tcPr>
          <w:p w14:paraId="60B7C2CF" w14:textId="61D03ED4" w:rsidR="001E309D" w:rsidRPr="00D54510" w:rsidRDefault="00CC211F" w:rsidP="008901F2">
            <w:pPr>
              <w:rPr>
                <w:rFonts w:ascii="Calibri" w:hAnsi="Calibri"/>
                <w:b/>
                <w:bCs/>
                <w:color w:val="000000"/>
                <w:sz w:val="20"/>
                <w:szCs w:val="20"/>
                <w:lang w:eastAsia="es-MX"/>
              </w:rPr>
            </w:pPr>
            <w:r>
              <w:rPr>
                <w:rFonts w:ascii="Calibri" w:hAnsi="Calibri"/>
                <w:b/>
                <w:bCs/>
                <w:color w:val="000000"/>
                <w:sz w:val="20"/>
                <w:szCs w:val="20"/>
                <w:lang w:eastAsia="es-MX"/>
              </w:rPr>
              <w:t>$</w:t>
            </w:r>
            <w:r w:rsidR="008C0502">
              <w:rPr>
                <w:rFonts w:ascii="Calibri" w:hAnsi="Calibri"/>
                <w:b/>
                <w:bCs/>
                <w:color w:val="000000"/>
                <w:sz w:val="20"/>
                <w:szCs w:val="20"/>
                <w:lang w:eastAsia="es-MX"/>
              </w:rPr>
              <w:t xml:space="preserve">              132,678</w:t>
            </w:r>
          </w:p>
        </w:tc>
      </w:tr>
      <w:tr w:rsidR="001E309D" w:rsidRPr="00FD552D" w14:paraId="44C1E796" w14:textId="77777777" w:rsidTr="008900E1">
        <w:trPr>
          <w:trHeight w:val="315"/>
        </w:trPr>
        <w:tc>
          <w:tcPr>
            <w:tcW w:w="55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046DE" w14:textId="7FAA86F4" w:rsidR="001E309D" w:rsidRPr="00FD552D" w:rsidRDefault="001E309D" w:rsidP="001E309D">
            <w:pPr>
              <w:rPr>
                <w:rFonts w:ascii="Calibri" w:hAnsi="Calibri"/>
                <w:b/>
                <w:bCs/>
                <w:color w:val="000000"/>
                <w:sz w:val="18"/>
                <w:szCs w:val="18"/>
                <w:lang w:eastAsia="es-MX"/>
              </w:rPr>
            </w:pPr>
            <w:r>
              <w:rPr>
                <w:rFonts w:ascii="Calibri" w:hAnsi="Calibri"/>
                <w:b/>
                <w:bCs/>
                <w:color w:val="000000"/>
                <w:sz w:val="20"/>
                <w:szCs w:val="20"/>
                <w:lang w:eastAsia="es-MX"/>
              </w:rPr>
              <w:t xml:space="preserve">TOTAL DE </w:t>
            </w:r>
            <w:r w:rsidRPr="00FD552D">
              <w:rPr>
                <w:rFonts w:ascii="Calibri" w:hAnsi="Calibri"/>
                <w:b/>
                <w:bCs/>
                <w:color w:val="000000"/>
                <w:sz w:val="20"/>
                <w:szCs w:val="20"/>
                <w:lang w:eastAsia="es-MX"/>
              </w:rPr>
              <w:t>GASTOS Y OTRAS PERDIDAS</w:t>
            </w:r>
          </w:p>
        </w:tc>
        <w:tc>
          <w:tcPr>
            <w:tcW w:w="283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ECB9FE4" w14:textId="66EA253C" w:rsidR="001E309D" w:rsidRDefault="00CC211F" w:rsidP="00A45A9F">
            <w:pPr>
              <w:rPr>
                <w:rFonts w:ascii="Calibri" w:hAnsi="Calibri"/>
                <w:b/>
                <w:bCs/>
                <w:color w:val="000000"/>
                <w:sz w:val="20"/>
                <w:szCs w:val="20"/>
                <w:lang w:eastAsia="es-MX"/>
              </w:rPr>
            </w:pPr>
            <w:r>
              <w:rPr>
                <w:rFonts w:ascii="Calibri" w:hAnsi="Calibri"/>
                <w:b/>
                <w:bCs/>
                <w:color w:val="000000"/>
                <w:sz w:val="20"/>
                <w:szCs w:val="20"/>
                <w:lang w:eastAsia="es-MX"/>
              </w:rPr>
              <w:t>$</w:t>
            </w:r>
            <w:r w:rsidR="008C0502">
              <w:rPr>
                <w:rFonts w:ascii="Calibri" w:hAnsi="Calibri"/>
                <w:b/>
                <w:bCs/>
                <w:color w:val="000000"/>
                <w:sz w:val="20"/>
                <w:szCs w:val="20"/>
                <w:lang w:eastAsia="es-MX"/>
              </w:rPr>
              <w:t xml:space="preserve">               6,300,978</w:t>
            </w:r>
          </w:p>
        </w:tc>
      </w:tr>
    </w:tbl>
    <w:p w14:paraId="29545F23" w14:textId="77777777" w:rsidR="00FE6414" w:rsidRDefault="00FE6414" w:rsidP="00F308BA">
      <w:pPr>
        <w:rPr>
          <w:b/>
          <w:u w:val="single"/>
        </w:rPr>
      </w:pPr>
    </w:p>
    <w:tbl>
      <w:tblPr>
        <w:tblW w:w="10417" w:type="dxa"/>
        <w:tblInd w:w="70" w:type="dxa"/>
        <w:tblCellMar>
          <w:left w:w="70" w:type="dxa"/>
          <w:right w:w="70" w:type="dxa"/>
        </w:tblCellMar>
        <w:tblLook w:val="04A0" w:firstRow="1" w:lastRow="0" w:firstColumn="1" w:lastColumn="0" w:noHBand="0" w:noVBand="1"/>
      </w:tblPr>
      <w:tblGrid>
        <w:gridCol w:w="8538"/>
        <w:gridCol w:w="837"/>
        <w:gridCol w:w="1042"/>
      </w:tblGrid>
      <w:tr w:rsidR="00BD4FCD" w:rsidRPr="00BD4FCD" w14:paraId="76DF205E" w14:textId="77777777" w:rsidTr="00C65A7E">
        <w:trPr>
          <w:gridAfter w:val="1"/>
          <w:wAfter w:w="1042" w:type="dxa"/>
          <w:trHeight w:val="300"/>
        </w:trPr>
        <w:tc>
          <w:tcPr>
            <w:tcW w:w="8538" w:type="dxa"/>
            <w:tcBorders>
              <w:top w:val="nil"/>
              <w:left w:val="nil"/>
              <w:bottom w:val="nil"/>
              <w:right w:val="nil"/>
            </w:tcBorders>
            <w:shd w:val="clear" w:color="000000" w:fill="FFFFFF"/>
            <w:vAlign w:val="center"/>
            <w:hideMark/>
          </w:tcPr>
          <w:p w14:paraId="6645B870" w14:textId="77777777" w:rsidR="008900E1" w:rsidRDefault="008900E1" w:rsidP="00BD4FCD">
            <w:pPr>
              <w:rPr>
                <w:rFonts w:ascii="Calibri" w:hAnsi="Calibri"/>
                <w:b/>
                <w:bCs/>
                <w:color w:val="000000"/>
                <w:sz w:val="20"/>
                <w:szCs w:val="20"/>
                <w:lang w:eastAsia="es-MX"/>
              </w:rPr>
            </w:pPr>
          </w:p>
          <w:p w14:paraId="4A3BCFA5" w14:textId="1833DFBF" w:rsidR="007940F2" w:rsidRPr="007940F2" w:rsidRDefault="007940F2" w:rsidP="007940F2">
            <w:pPr>
              <w:pStyle w:val="Ttulo6"/>
              <w:spacing w:before="152"/>
              <w:ind w:left="1241" w:hanging="1316"/>
              <w:rPr>
                <w:rFonts w:asciiTheme="minorHAnsi" w:hAnsiTheme="minorHAnsi" w:cstheme="minorHAnsi"/>
                <w:sz w:val="20"/>
                <w:szCs w:val="20"/>
              </w:rPr>
            </w:pPr>
            <w:r w:rsidRPr="007940F2">
              <w:rPr>
                <w:rFonts w:ascii="Calibri" w:eastAsia="Times New Roman" w:hAnsi="Calibri" w:cs="Times New Roman"/>
                <w:sz w:val="20"/>
                <w:szCs w:val="20"/>
                <w:lang w:val="es-MX" w:eastAsia="es-ES"/>
              </w:rPr>
              <w:t xml:space="preserve">A su vez se integran aquellos rubros </w:t>
            </w:r>
            <w:r w:rsidRPr="007940F2">
              <w:rPr>
                <w:rFonts w:asciiTheme="minorHAnsi" w:eastAsia="Times New Roman" w:hAnsiTheme="minorHAnsi" w:cstheme="minorHAnsi"/>
                <w:sz w:val="20"/>
                <w:szCs w:val="20"/>
                <w:lang w:val="es-MX" w:eastAsia="es-ES"/>
              </w:rPr>
              <w:t xml:space="preserve">por el </w:t>
            </w:r>
            <w:r>
              <w:rPr>
                <w:rFonts w:asciiTheme="minorHAnsi" w:eastAsia="Times New Roman" w:hAnsiTheme="minorHAnsi" w:cstheme="minorHAnsi"/>
                <w:sz w:val="20"/>
                <w:szCs w:val="20"/>
                <w:lang w:val="es-MX" w:eastAsia="es-ES"/>
              </w:rPr>
              <w:t>t</w:t>
            </w:r>
            <w:proofErr w:type="spellStart"/>
            <w:r w:rsidRPr="007940F2">
              <w:rPr>
                <w:rFonts w:asciiTheme="minorHAnsi" w:hAnsiTheme="minorHAnsi" w:cstheme="minorHAnsi"/>
                <w:w w:val="95"/>
                <w:sz w:val="20"/>
                <w:szCs w:val="20"/>
              </w:rPr>
              <w:t>otal</w:t>
            </w:r>
            <w:proofErr w:type="spellEnd"/>
            <w:r w:rsidRPr="007940F2">
              <w:rPr>
                <w:rFonts w:asciiTheme="minorHAnsi" w:hAnsiTheme="minorHAnsi" w:cstheme="minorHAnsi"/>
                <w:spacing w:val="9"/>
                <w:w w:val="95"/>
                <w:sz w:val="20"/>
                <w:szCs w:val="20"/>
              </w:rPr>
              <w:t xml:space="preserve"> </w:t>
            </w:r>
            <w:r w:rsidRPr="007940F2">
              <w:rPr>
                <w:rFonts w:asciiTheme="minorHAnsi" w:hAnsiTheme="minorHAnsi" w:cstheme="minorHAnsi"/>
                <w:w w:val="95"/>
                <w:sz w:val="20"/>
                <w:szCs w:val="20"/>
              </w:rPr>
              <w:t>de</w:t>
            </w:r>
            <w:r w:rsidRPr="007940F2">
              <w:rPr>
                <w:rFonts w:asciiTheme="minorHAnsi" w:hAnsiTheme="minorHAnsi" w:cstheme="minorHAnsi"/>
                <w:spacing w:val="9"/>
                <w:w w:val="95"/>
                <w:sz w:val="20"/>
                <w:szCs w:val="20"/>
              </w:rPr>
              <w:t xml:space="preserve"> </w:t>
            </w:r>
            <w:r w:rsidRPr="007940F2">
              <w:rPr>
                <w:rFonts w:asciiTheme="minorHAnsi" w:hAnsiTheme="minorHAnsi" w:cstheme="minorHAnsi"/>
                <w:w w:val="95"/>
                <w:sz w:val="20"/>
                <w:szCs w:val="20"/>
              </w:rPr>
              <w:t>los</w:t>
            </w:r>
            <w:r w:rsidRPr="007940F2">
              <w:rPr>
                <w:rFonts w:asciiTheme="minorHAnsi" w:hAnsiTheme="minorHAnsi" w:cstheme="minorHAnsi"/>
                <w:spacing w:val="9"/>
                <w:w w:val="95"/>
                <w:sz w:val="20"/>
                <w:szCs w:val="20"/>
              </w:rPr>
              <w:t xml:space="preserve"> </w:t>
            </w:r>
            <w:r w:rsidRPr="007940F2">
              <w:rPr>
                <w:rFonts w:asciiTheme="minorHAnsi" w:hAnsiTheme="minorHAnsi" w:cstheme="minorHAnsi"/>
                <w:w w:val="95"/>
                <w:sz w:val="20"/>
                <w:szCs w:val="20"/>
              </w:rPr>
              <w:t>gastos.</w:t>
            </w:r>
          </w:p>
          <w:p w14:paraId="61FC2FBC" w14:textId="22C01E88" w:rsidR="00305F18" w:rsidRDefault="00305F18" w:rsidP="00BD4FCD">
            <w:pPr>
              <w:rPr>
                <w:rFonts w:cs="Arial"/>
                <w:sz w:val="18"/>
                <w:szCs w:val="18"/>
                <w:lang w:eastAsia="es-MX"/>
              </w:rPr>
            </w:pPr>
          </w:p>
          <w:p w14:paraId="3F601C13" w14:textId="72C1C566" w:rsidR="00305F18" w:rsidRDefault="00305F18" w:rsidP="00BD4FCD">
            <w:pPr>
              <w:rPr>
                <w:rFonts w:cs="Arial"/>
                <w:sz w:val="18"/>
                <w:szCs w:val="18"/>
                <w:lang w:eastAsia="es-MX"/>
              </w:rPr>
            </w:pPr>
          </w:p>
          <w:tbl>
            <w:tblPr>
              <w:tblW w:w="8328" w:type="dxa"/>
              <w:tblInd w:w="55" w:type="dxa"/>
              <w:tblCellMar>
                <w:left w:w="70" w:type="dxa"/>
                <w:right w:w="70" w:type="dxa"/>
              </w:tblCellMar>
              <w:tblLook w:val="04A0" w:firstRow="1" w:lastRow="0" w:firstColumn="1" w:lastColumn="0" w:noHBand="0" w:noVBand="1"/>
            </w:tblPr>
            <w:tblGrid>
              <w:gridCol w:w="4534"/>
              <w:gridCol w:w="2414"/>
              <w:gridCol w:w="1380"/>
            </w:tblGrid>
            <w:tr w:rsidR="00C65A7E" w:rsidRPr="0067085E" w14:paraId="5218EAE0" w14:textId="7C317ECF" w:rsidTr="00C65A7E">
              <w:trPr>
                <w:trHeight w:val="315"/>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67B130DB" w14:textId="77777777" w:rsidR="00C65A7E" w:rsidRPr="0067085E" w:rsidRDefault="00C65A7E" w:rsidP="00623C70">
                  <w:pPr>
                    <w:rPr>
                      <w:rFonts w:asciiTheme="minorHAnsi" w:hAnsiTheme="minorHAnsi" w:cstheme="minorHAnsi"/>
                      <w:b/>
                      <w:bCs/>
                      <w:color w:val="000000"/>
                      <w:sz w:val="20"/>
                      <w:szCs w:val="20"/>
                      <w:lang w:eastAsia="es-MX"/>
                    </w:rPr>
                  </w:pPr>
                  <w:r w:rsidRPr="0067085E">
                    <w:rPr>
                      <w:rFonts w:asciiTheme="minorHAnsi" w:hAnsiTheme="minorHAnsi" w:cstheme="minorHAnsi"/>
                      <w:b/>
                      <w:bCs/>
                      <w:color w:val="000000"/>
                      <w:sz w:val="20"/>
                      <w:szCs w:val="20"/>
                      <w:lang w:eastAsia="es-MX"/>
                    </w:rPr>
                    <w:t>Concepto</w:t>
                  </w:r>
                </w:p>
              </w:tc>
              <w:tc>
                <w:tcPr>
                  <w:tcW w:w="2414" w:type="dxa"/>
                  <w:tcBorders>
                    <w:top w:val="single" w:sz="8" w:space="0" w:color="auto"/>
                    <w:left w:val="nil"/>
                    <w:bottom w:val="single" w:sz="8" w:space="0" w:color="auto"/>
                    <w:right w:val="single" w:sz="4" w:space="0" w:color="auto"/>
                  </w:tcBorders>
                  <w:shd w:val="clear" w:color="000000" w:fill="FFFFFF"/>
                  <w:noWrap/>
                  <w:vAlign w:val="center"/>
                  <w:hideMark/>
                </w:tcPr>
                <w:p w14:paraId="13AC3FD1" w14:textId="722EBBAB" w:rsidR="00C65A7E" w:rsidRPr="0067085E" w:rsidRDefault="000A37E7" w:rsidP="0027394A">
                  <w:pPr>
                    <w:jc w:val="center"/>
                    <w:rPr>
                      <w:rFonts w:asciiTheme="minorHAnsi" w:hAnsiTheme="minorHAnsi" w:cstheme="minorHAnsi"/>
                      <w:b/>
                      <w:bCs/>
                      <w:color w:val="000000"/>
                      <w:sz w:val="20"/>
                      <w:szCs w:val="20"/>
                      <w:lang w:eastAsia="es-MX"/>
                    </w:rPr>
                  </w:pPr>
                  <w:r>
                    <w:rPr>
                      <w:rFonts w:asciiTheme="minorHAnsi" w:hAnsiTheme="minorHAnsi" w:cstheme="minorHAnsi"/>
                      <w:b/>
                      <w:bCs/>
                      <w:color w:val="000000"/>
                      <w:sz w:val="20"/>
                      <w:szCs w:val="20"/>
                      <w:lang w:eastAsia="es-MX"/>
                    </w:rPr>
                    <w:t>31/03</w:t>
                  </w:r>
                  <w:r w:rsidR="00F96AFE">
                    <w:rPr>
                      <w:rFonts w:asciiTheme="minorHAnsi" w:hAnsiTheme="minorHAnsi" w:cstheme="minorHAnsi"/>
                      <w:b/>
                      <w:bCs/>
                      <w:color w:val="000000"/>
                      <w:sz w:val="20"/>
                      <w:szCs w:val="20"/>
                      <w:lang w:eastAsia="es-MX"/>
                    </w:rPr>
                    <w:t>/2022</w:t>
                  </w:r>
                </w:p>
              </w:tc>
              <w:tc>
                <w:tcPr>
                  <w:tcW w:w="1380" w:type="dxa"/>
                  <w:tcBorders>
                    <w:top w:val="single" w:sz="8" w:space="0" w:color="auto"/>
                    <w:left w:val="nil"/>
                    <w:bottom w:val="single" w:sz="8" w:space="0" w:color="auto"/>
                    <w:right w:val="single" w:sz="4" w:space="0" w:color="auto"/>
                  </w:tcBorders>
                  <w:shd w:val="clear" w:color="000000" w:fill="FFFFFF"/>
                </w:tcPr>
                <w:p w14:paraId="11DAC808" w14:textId="178E9520" w:rsidR="00C65A7E" w:rsidRPr="0067085E" w:rsidRDefault="00C65A7E" w:rsidP="00623C70">
                  <w:pPr>
                    <w:jc w:val="center"/>
                    <w:rPr>
                      <w:rFonts w:asciiTheme="minorHAnsi" w:hAnsiTheme="minorHAnsi" w:cstheme="minorHAnsi"/>
                      <w:b/>
                      <w:bCs/>
                      <w:color w:val="000000"/>
                      <w:sz w:val="20"/>
                      <w:szCs w:val="20"/>
                      <w:lang w:eastAsia="es-MX"/>
                    </w:rPr>
                  </w:pPr>
                  <w:r w:rsidRPr="0067085E">
                    <w:rPr>
                      <w:rFonts w:asciiTheme="minorHAnsi" w:hAnsiTheme="minorHAnsi" w:cstheme="minorHAnsi"/>
                      <w:b/>
                      <w:bCs/>
                      <w:color w:val="000000"/>
                      <w:sz w:val="20"/>
                      <w:szCs w:val="20"/>
                      <w:lang w:eastAsia="es-MX"/>
                    </w:rPr>
                    <w:t>%</w:t>
                  </w:r>
                </w:p>
              </w:tc>
            </w:tr>
            <w:tr w:rsidR="00C65A7E" w:rsidRPr="0067085E" w14:paraId="33F5944E" w14:textId="1138A610" w:rsidTr="00C65A7E">
              <w:trPr>
                <w:trHeight w:val="315"/>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20F764D3" w14:textId="342737ED" w:rsidR="00C65A7E" w:rsidRPr="0067085E" w:rsidRDefault="00C65A7E" w:rsidP="00623C70">
                  <w:pPr>
                    <w:rPr>
                      <w:rFonts w:asciiTheme="minorHAnsi" w:hAnsiTheme="minorHAnsi" w:cstheme="minorHAnsi"/>
                      <w:b/>
                      <w:bCs/>
                      <w:color w:val="000000"/>
                      <w:sz w:val="20"/>
                      <w:szCs w:val="20"/>
                      <w:lang w:eastAsia="es-MX"/>
                    </w:rPr>
                  </w:pPr>
                  <w:r w:rsidRPr="0067085E">
                    <w:rPr>
                      <w:rFonts w:asciiTheme="minorHAnsi" w:hAnsiTheme="minorHAnsi" w:cstheme="minorHAnsi"/>
                      <w:sz w:val="20"/>
                      <w:szCs w:val="20"/>
                      <w:lang w:eastAsia="es-MX"/>
                    </w:rPr>
                    <w:t xml:space="preserve">Servicios Personales  </w:t>
                  </w:r>
                </w:p>
              </w:tc>
              <w:tc>
                <w:tcPr>
                  <w:tcW w:w="2414" w:type="dxa"/>
                  <w:tcBorders>
                    <w:top w:val="nil"/>
                    <w:left w:val="nil"/>
                    <w:bottom w:val="single" w:sz="8" w:space="0" w:color="auto"/>
                    <w:right w:val="single" w:sz="4" w:space="0" w:color="auto"/>
                  </w:tcBorders>
                  <w:shd w:val="clear" w:color="000000" w:fill="FFFFFF"/>
                  <w:noWrap/>
                  <w:vAlign w:val="center"/>
                </w:tcPr>
                <w:p w14:paraId="4DE3B723" w14:textId="357CD564" w:rsidR="00C65A7E" w:rsidRPr="0067085E" w:rsidRDefault="00C65A7E" w:rsidP="00F96AFE">
                  <w:pPr>
                    <w:jc w:val="center"/>
                    <w:rPr>
                      <w:rFonts w:asciiTheme="minorHAnsi" w:hAnsiTheme="minorHAnsi" w:cstheme="minorHAnsi"/>
                      <w:b/>
                      <w:bCs/>
                      <w:color w:val="000000"/>
                      <w:sz w:val="20"/>
                      <w:szCs w:val="20"/>
                      <w:lang w:eastAsia="es-MX"/>
                    </w:rPr>
                  </w:pPr>
                  <w:r w:rsidRPr="0067085E">
                    <w:rPr>
                      <w:rFonts w:asciiTheme="minorHAnsi" w:hAnsiTheme="minorHAnsi" w:cstheme="minorHAnsi"/>
                      <w:b/>
                      <w:bCs/>
                      <w:color w:val="000000"/>
                      <w:sz w:val="20"/>
                      <w:szCs w:val="20"/>
                      <w:lang w:eastAsia="es-MX"/>
                    </w:rPr>
                    <w:t>$</w:t>
                  </w:r>
                  <w:r w:rsidR="004B19AE">
                    <w:rPr>
                      <w:rFonts w:asciiTheme="minorHAnsi" w:hAnsiTheme="minorHAnsi" w:cstheme="minorHAnsi"/>
                      <w:b/>
                      <w:bCs/>
                      <w:color w:val="000000"/>
                      <w:sz w:val="20"/>
                      <w:szCs w:val="20"/>
                      <w:lang w:eastAsia="es-MX"/>
                    </w:rPr>
                    <w:t>5,671,983</w:t>
                  </w:r>
                </w:p>
              </w:tc>
              <w:tc>
                <w:tcPr>
                  <w:tcW w:w="1380" w:type="dxa"/>
                  <w:tcBorders>
                    <w:top w:val="nil"/>
                    <w:left w:val="nil"/>
                    <w:bottom w:val="single" w:sz="8" w:space="0" w:color="auto"/>
                    <w:right w:val="single" w:sz="4" w:space="0" w:color="auto"/>
                  </w:tcBorders>
                  <w:shd w:val="clear" w:color="000000" w:fill="FFFFFF"/>
                </w:tcPr>
                <w:p w14:paraId="45476E68" w14:textId="22FFDE80" w:rsidR="00C65A7E" w:rsidRPr="0067085E" w:rsidRDefault="00F96AFE" w:rsidP="00CC211F">
                  <w:pPr>
                    <w:jc w:val="center"/>
                    <w:rPr>
                      <w:rFonts w:asciiTheme="minorHAnsi" w:hAnsiTheme="minorHAnsi" w:cstheme="minorHAnsi"/>
                      <w:bCs/>
                      <w:color w:val="000000"/>
                      <w:sz w:val="20"/>
                      <w:szCs w:val="20"/>
                      <w:lang w:eastAsia="es-MX"/>
                    </w:rPr>
                  </w:pPr>
                  <w:r>
                    <w:rPr>
                      <w:rFonts w:asciiTheme="minorHAnsi" w:hAnsiTheme="minorHAnsi" w:cstheme="minorHAnsi"/>
                      <w:bCs/>
                      <w:color w:val="000000"/>
                      <w:sz w:val="20"/>
                      <w:szCs w:val="20"/>
                      <w:lang w:eastAsia="es-MX"/>
                    </w:rPr>
                    <w:t>90</w:t>
                  </w:r>
                  <w:r w:rsidR="00C65A7E" w:rsidRPr="0067085E">
                    <w:rPr>
                      <w:rFonts w:asciiTheme="minorHAnsi" w:hAnsiTheme="minorHAnsi" w:cstheme="minorHAnsi"/>
                      <w:bCs/>
                      <w:color w:val="000000"/>
                      <w:sz w:val="20"/>
                      <w:szCs w:val="20"/>
                      <w:lang w:eastAsia="es-MX"/>
                    </w:rPr>
                    <w:t>%</w:t>
                  </w:r>
                </w:p>
              </w:tc>
            </w:tr>
            <w:tr w:rsidR="00C65A7E" w:rsidRPr="0067085E" w14:paraId="1C452F7B" w14:textId="60636744" w:rsidTr="00C65A7E">
              <w:trPr>
                <w:trHeight w:val="315"/>
              </w:trPr>
              <w:tc>
                <w:tcPr>
                  <w:tcW w:w="4534" w:type="dxa"/>
                  <w:tcBorders>
                    <w:top w:val="nil"/>
                    <w:left w:val="single" w:sz="8" w:space="0" w:color="auto"/>
                    <w:bottom w:val="single" w:sz="8" w:space="0" w:color="auto"/>
                    <w:right w:val="single" w:sz="8" w:space="0" w:color="auto"/>
                  </w:tcBorders>
                  <w:shd w:val="clear" w:color="000000" w:fill="FFFFFF"/>
                  <w:noWrap/>
                  <w:hideMark/>
                </w:tcPr>
                <w:p w14:paraId="6F473EF6" w14:textId="2FA7C482" w:rsidR="00C65A7E" w:rsidRPr="0067085E" w:rsidRDefault="00C65A7E" w:rsidP="00623C70">
                  <w:pPr>
                    <w:rPr>
                      <w:rFonts w:asciiTheme="minorHAnsi" w:hAnsiTheme="minorHAnsi" w:cstheme="minorHAnsi"/>
                      <w:b/>
                      <w:bCs/>
                      <w:color w:val="000000"/>
                      <w:sz w:val="20"/>
                      <w:szCs w:val="20"/>
                      <w:lang w:eastAsia="es-MX"/>
                    </w:rPr>
                  </w:pPr>
                  <w:r w:rsidRPr="0067085E">
                    <w:rPr>
                      <w:rFonts w:asciiTheme="minorHAnsi" w:hAnsiTheme="minorHAnsi" w:cstheme="minorHAnsi"/>
                      <w:sz w:val="20"/>
                      <w:szCs w:val="20"/>
                      <w:lang w:eastAsia="es-MX"/>
                    </w:rPr>
                    <w:t>Materiales y Suministros</w:t>
                  </w:r>
                </w:p>
              </w:tc>
              <w:tc>
                <w:tcPr>
                  <w:tcW w:w="2414" w:type="dxa"/>
                  <w:tcBorders>
                    <w:top w:val="nil"/>
                    <w:left w:val="nil"/>
                    <w:bottom w:val="single" w:sz="8" w:space="0" w:color="auto"/>
                    <w:right w:val="single" w:sz="4" w:space="0" w:color="auto"/>
                  </w:tcBorders>
                  <w:shd w:val="clear" w:color="000000" w:fill="FFFFFF"/>
                  <w:noWrap/>
                </w:tcPr>
                <w:p w14:paraId="1B476046" w14:textId="513FA5CC" w:rsidR="00C65A7E" w:rsidRPr="0067085E" w:rsidRDefault="00C65A7E" w:rsidP="00F96AFE">
                  <w:pPr>
                    <w:jc w:val="center"/>
                    <w:rPr>
                      <w:rFonts w:asciiTheme="minorHAnsi" w:hAnsiTheme="minorHAnsi" w:cstheme="minorHAnsi"/>
                      <w:b/>
                      <w:bCs/>
                      <w:color w:val="000000"/>
                      <w:sz w:val="20"/>
                      <w:szCs w:val="20"/>
                      <w:lang w:eastAsia="es-MX"/>
                    </w:rPr>
                  </w:pPr>
                  <w:r w:rsidRPr="0067085E">
                    <w:rPr>
                      <w:rFonts w:asciiTheme="minorHAnsi" w:hAnsiTheme="minorHAnsi" w:cstheme="minorHAnsi"/>
                      <w:sz w:val="20"/>
                      <w:szCs w:val="20"/>
                      <w:lang w:eastAsia="es-MX"/>
                    </w:rPr>
                    <w:t>$</w:t>
                  </w:r>
                  <w:r w:rsidR="004B19AE">
                    <w:rPr>
                      <w:rFonts w:asciiTheme="minorHAnsi" w:hAnsiTheme="minorHAnsi" w:cstheme="minorHAnsi"/>
                      <w:sz w:val="20"/>
                      <w:szCs w:val="20"/>
                      <w:lang w:eastAsia="es-MX"/>
                    </w:rPr>
                    <w:t>22,060</w:t>
                  </w:r>
                </w:p>
              </w:tc>
              <w:tc>
                <w:tcPr>
                  <w:tcW w:w="1380" w:type="dxa"/>
                  <w:tcBorders>
                    <w:top w:val="nil"/>
                    <w:left w:val="nil"/>
                    <w:bottom w:val="single" w:sz="8" w:space="0" w:color="auto"/>
                    <w:right w:val="single" w:sz="4" w:space="0" w:color="auto"/>
                  </w:tcBorders>
                  <w:shd w:val="clear" w:color="000000" w:fill="FFFFFF"/>
                </w:tcPr>
                <w:p w14:paraId="607D9396" w14:textId="280C4891" w:rsidR="00C65A7E" w:rsidRPr="0067085E" w:rsidRDefault="00304F6E" w:rsidP="00623C70">
                  <w:pPr>
                    <w:jc w:val="center"/>
                    <w:rPr>
                      <w:rFonts w:asciiTheme="minorHAnsi" w:hAnsiTheme="minorHAnsi" w:cstheme="minorHAnsi"/>
                      <w:sz w:val="20"/>
                      <w:szCs w:val="20"/>
                      <w:lang w:eastAsia="es-MX"/>
                    </w:rPr>
                  </w:pPr>
                  <w:r>
                    <w:rPr>
                      <w:rFonts w:asciiTheme="minorHAnsi" w:hAnsiTheme="minorHAnsi" w:cstheme="minorHAnsi"/>
                      <w:sz w:val="20"/>
                      <w:szCs w:val="20"/>
                      <w:lang w:eastAsia="es-MX"/>
                    </w:rPr>
                    <w:t>1</w:t>
                  </w:r>
                  <w:r w:rsidR="00D8750C">
                    <w:rPr>
                      <w:rFonts w:asciiTheme="minorHAnsi" w:hAnsiTheme="minorHAnsi" w:cstheme="minorHAnsi"/>
                      <w:sz w:val="20"/>
                      <w:szCs w:val="20"/>
                      <w:lang w:eastAsia="es-MX"/>
                    </w:rPr>
                    <w:t>%</w:t>
                  </w:r>
                </w:p>
              </w:tc>
            </w:tr>
            <w:tr w:rsidR="00C65A7E" w:rsidRPr="0067085E" w14:paraId="479F1D56" w14:textId="4C93D34F" w:rsidTr="00C65A7E">
              <w:trPr>
                <w:trHeight w:val="315"/>
              </w:trPr>
              <w:tc>
                <w:tcPr>
                  <w:tcW w:w="4534" w:type="dxa"/>
                  <w:tcBorders>
                    <w:top w:val="nil"/>
                    <w:left w:val="single" w:sz="8" w:space="0" w:color="auto"/>
                    <w:bottom w:val="single" w:sz="8" w:space="0" w:color="auto"/>
                    <w:right w:val="single" w:sz="8" w:space="0" w:color="auto"/>
                  </w:tcBorders>
                  <w:shd w:val="clear" w:color="000000" w:fill="FFFFFF"/>
                  <w:noWrap/>
                </w:tcPr>
                <w:p w14:paraId="302DB65D" w14:textId="3511145D" w:rsidR="00C65A7E" w:rsidRPr="0067085E" w:rsidRDefault="00C65A7E" w:rsidP="00623C70">
                  <w:pPr>
                    <w:rPr>
                      <w:rFonts w:asciiTheme="minorHAnsi" w:hAnsiTheme="minorHAnsi" w:cstheme="minorHAnsi"/>
                      <w:sz w:val="20"/>
                      <w:szCs w:val="20"/>
                      <w:lang w:eastAsia="es-MX"/>
                    </w:rPr>
                  </w:pPr>
                  <w:r w:rsidRPr="0067085E">
                    <w:rPr>
                      <w:rFonts w:asciiTheme="minorHAnsi" w:hAnsiTheme="minorHAnsi" w:cstheme="minorHAnsi"/>
                      <w:sz w:val="20"/>
                      <w:szCs w:val="20"/>
                      <w:lang w:eastAsia="es-MX"/>
                    </w:rPr>
                    <w:t>Servicios Generales</w:t>
                  </w:r>
                </w:p>
              </w:tc>
              <w:tc>
                <w:tcPr>
                  <w:tcW w:w="2414" w:type="dxa"/>
                  <w:tcBorders>
                    <w:top w:val="nil"/>
                    <w:left w:val="nil"/>
                    <w:bottom w:val="single" w:sz="8" w:space="0" w:color="auto"/>
                    <w:right w:val="single" w:sz="4" w:space="0" w:color="auto"/>
                  </w:tcBorders>
                  <w:shd w:val="clear" w:color="000000" w:fill="FFFFFF"/>
                  <w:noWrap/>
                </w:tcPr>
                <w:p w14:paraId="64B9D14B" w14:textId="32080553" w:rsidR="00C65A7E" w:rsidRPr="0067085E" w:rsidRDefault="00304F6E" w:rsidP="00F96AFE">
                  <w:pPr>
                    <w:jc w:val="center"/>
                    <w:rPr>
                      <w:rFonts w:asciiTheme="minorHAnsi" w:hAnsiTheme="minorHAnsi" w:cstheme="minorHAnsi"/>
                      <w:sz w:val="20"/>
                      <w:szCs w:val="20"/>
                      <w:lang w:eastAsia="es-MX"/>
                    </w:rPr>
                  </w:pPr>
                  <w:r>
                    <w:rPr>
                      <w:rFonts w:asciiTheme="minorHAnsi" w:hAnsiTheme="minorHAnsi" w:cstheme="minorHAnsi"/>
                      <w:sz w:val="20"/>
                      <w:szCs w:val="20"/>
                      <w:lang w:eastAsia="es-MX"/>
                    </w:rPr>
                    <w:t>$</w:t>
                  </w:r>
                  <w:r w:rsidR="004B19AE">
                    <w:rPr>
                      <w:rFonts w:asciiTheme="minorHAnsi" w:hAnsiTheme="minorHAnsi" w:cstheme="minorHAnsi"/>
                      <w:sz w:val="20"/>
                      <w:szCs w:val="20"/>
                      <w:lang w:eastAsia="es-MX"/>
                    </w:rPr>
                    <w:t>474,257</w:t>
                  </w:r>
                </w:p>
              </w:tc>
              <w:tc>
                <w:tcPr>
                  <w:tcW w:w="1380" w:type="dxa"/>
                  <w:tcBorders>
                    <w:top w:val="nil"/>
                    <w:left w:val="nil"/>
                    <w:bottom w:val="single" w:sz="8" w:space="0" w:color="auto"/>
                    <w:right w:val="single" w:sz="4" w:space="0" w:color="auto"/>
                  </w:tcBorders>
                  <w:shd w:val="clear" w:color="000000" w:fill="FFFFFF"/>
                </w:tcPr>
                <w:p w14:paraId="5E1E542A" w14:textId="5C8323A9" w:rsidR="00C65A7E" w:rsidRPr="0067085E" w:rsidRDefault="00F96AFE" w:rsidP="00623C70">
                  <w:pPr>
                    <w:jc w:val="center"/>
                    <w:rPr>
                      <w:rFonts w:asciiTheme="minorHAnsi" w:hAnsiTheme="minorHAnsi" w:cstheme="minorHAnsi"/>
                      <w:sz w:val="20"/>
                      <w:szCs w:val="20"/>
                      <w:lang w:eastAsia="es-MX"/>
                    </w:rPr>
                  </w:pPr>
                  <w:r>
                    <w:rPr>
                      <w:rFonts w:asciiTheme="minorHAnsi" w:hAnsiTheme="minorHAnsi" w:cstheme="minorHAnsi"/>
                      <w:sz w:val="20"/>
                      <w:szCs w:val="20"/>
                      <w:lang w:eastAsia="es-MX"/>
                    </w:rPr>
                    <w:t>7</w:t>
                  </w:r>
                  <w:r w:rsidR="00C65A7E" w:rsidRPr="0067085E">
                    <w:rPr>
                      <w:rFonts w:asciiTheme="minorHAnsi" w:hAnsiTheme="minorHAnsi" w:cstheme="minorHAnsi"/>
                      <w:sz w:val="20"/>
                      <w:szCs w:val="20"/>
                      <w:lang w:eastAsia="es-MX"/>
                    </w:rPr>
                    <w:t>%</w:t>
                  </w:r>
                </w:p>
              </w:tc>
            </w:tr>
            <w:tr w:rsidR="00492772" w:rsidRPr="0067085E" w14:paraId="040EFC0E" w14:textId="77777777" w:rsidTr="00C65A7E">
              <w:trPr>
                <w:trHeight w:val="315"/>
              </w:trPr>
              <w:tc>
                <w:tcPr>
                  <w:tcW w:w="4534" w:type="dxa"/>
                  <w:tcBorders>
                    <w:top w:val="nil"/>
                    <w:left w:val="single" w:sz="8" w:space="0" w:color="auto"/>
                    <w:bottom w:val="single" w:sz="4" w:space="0" w:color="auto"/>
                    <w:right w:val="single" w:sz="8" w:space="0" w:color="auto"/>
                  </w:tcBorders>
                  <w:shd w:val="clear" w:color="auto" w:fill="auto"/>
                  <w:noWrap/>
                  <w:vAlign w:val="center"/>
                </w:tcPr>
                <w:p w14:paraId="74A2EF1A" w14:textId="618DBA77" w:rsidR="00492772" w:rsidRPr="0067085E" w:rsidRDefault="00492772" w:rsidP="00623C70">
                  <w:pPr>
                    <w:rPr>
                      <w:rFonts w:asciiTheme="minorHAnsi" w:hAnsiTheme="minorHAnsi" w:cstheme="minorHAnsi"/>
                      <w:sz w:val="20"/>
                      <w:szCs w:val="20"/>
                      <w:lang w:eastAsia="es-MX"/>
                    </w:rPr>
                  </w:pPr>
                  <w:r>
                    <w:rPr>
                      <w:rFonts w:asciiTheme="minorHAnsi" w:hAnsiTheme="minorHAnsi" w:cstheme="minorHAnsi"/>
                      <w:sz w:val="20"/>
                      <w:szCs w:val="20"/>
                      <w:lang w:eastAsia="es-MX"/>
                    </w:rPr>
                    <w:t>Transferencias, asignaciones, subsidios y otras ayudas</w:t>
                  </w:r>
                </w:p>
              </w:tc>
              <w:tc>
                <w:tcPr>
                  <w:tcW w:w="2414" w:type="dxa"/>
                  <w:tcBorders>
                    <w:top w:val="nil"/>
                    <w:left w:val="nil"/>
                    <w:bottom w:val="single" w:sz="4" w:space="0" w:color="auto"/>
                    <w:right w:val="single" w:sz="4" w:space="0" w:color="auto"/>
                  </w:tcBorders>
                  <w:shd w:val="clear" w:color="000000" w:fill="FFFFFF"/>
                  <w:noWrap/>
                  <w:vAlign w:val="center"/>
                </w:tcPr>
                <w:p w14:paraId="29BBBC19" w14:textId="78B9B623" w:rsidR="00492772" w:rsidRDefault="00F96AFE" w:rsidP="00623C70">
                  <w:pPr>
                    <w:jc w:val="center"/>
                    <w:rPr>
                      <w:rFonts w:asciiTheme="minorHAnsi" w:hAnsiTheme="minorHAnsi" w:cstheme="minorHAnsi"/>
                      <w:bCs/>
                      <w:color w:val="000000"/>
                      <w:sz w:val="20"/>
                      <w:szCs w:val="20"/>
                      <w:lang w:eastAsia="es-MX"/>
                    </w:rPr>
                  </w:pPr>
                  <w:r>
                    <w:rPr>
                      <w:rFonts w:asciiTheme="minorHAnsi" w:hAnsiTheme="minorHAnsi" w:cstheme="minorHAnsi"/>
                      <w:bCs/>
                      <w:color w:val="000000"/>
                      <w:sz w:val="20"/>
                      <w:szCs w:val="20"/>
                      <w:lang w:eastAsia="es-MX"/>
                    </w:rPr>
                    <w:t>$</w:t>
                  </w:r>
                  <w:r w:rsidR="004B19AE">
                    <w:rPr>
                      <w:rFonts w:asciiTheme="minorHAnsi" w:hAnsiTheme="minorHAnsi" w:cstheme="minorHAnsi"/>
                      <w:bCs/>
                      <w:color w:val="000000"/>
                      <w:sz w:val="20"/>
                      <w:szCs w:val="20"/>
                      <w:lang w:eastAsia="es-MX"/>
                    </w:rPr>
                    <w:t>0</w:t>
                  </w:r>
                </w:p>
              </w:tc>
              <w:tc>
                <w:tcPr>
                  <w:tcW w:w="1380" w:type="dxa"/>
                  <w:tcBorders>
                    <w:top w:val="nil"/>
                    <w:left w:val="nil"/>
                    <w:bottom w:val="single" w:sz="4" w:space="0" w:color="auto"/>
                    <w:right w:val="single" w:sz="4" w:space="0" w:color="auto"/>
                  </w:tcBorders>
                  <w:shd w:val="clear" w:color="000000" w:fill="FFFFFF"/>
                </w:tcPr>
                <w:p w14:paraId="222BC41B" w14:textId="649B296B" w:rsidR="00492772" w:rsidRDefault="00492772" w:rsidP="00623C70">
                  <w:pPr>
                    <w:jc w:val="center"/>
                    <w:rPr>
                      <w:rFonts w:asciiTheme="minorHAnsi" w:hAnsiTheme="minorHAnsi" w:cstheme="minorHAnsi"/>
                      <w:bCs/>
                      <w:color w:val="000000"/>
                      <w:sz w:val="20"/>
                      <w:szCs w:val="20"/>
                      <w:lang w:eastAsia="es-MX"/>
                    </w:rPr>
                  </w:pPr>
                  <w:r>
                    <w:rPr>
                      <w:rFonts w:asciiTheme="minorHAnsi" w:hAnsiTheme="minorHAnsi" w:cstheme="minorHAnsi"/>
                      <w:bCs/>
                      <w:color w:val="000000"/>
                      <w:sz w:val="20"/>
                      <w:szCs w:val="20"/>
                      <w:lang w:eastAsia="es-MX"/>
                    </w:rPr>
                    <w:t>0</w:t>
                  </w:r>
                </w:p>
              </w:tc>
            </w:tr>
            <w:tr w:rsidR="00C65A7E" w:rsidRPr="0067085E" w14:paraId="6993A2DC" w14:textId="4C8FC0A0" w:rsidTr="00C65A7E">
              <w:trPr>
                <w:trHeight w:val="315"/>
              </w:trPr>
              <w:tc>
                <w:tcPr>
                  <w:tcW w:w="4534" w:type="dxa"/>
                  <w:tcBorders>
                    <w:top w:val="nil"/>
                    <w:left w:val="single" w:sz="8" w:space="0" w:color="auto"/>
                    <w:bottom w:val="single" w:sz="4" w:space="0" w:color="auto"/>
                    <w:right w:val="single" w:sz="8" w:space="0" w:color="auto"/>
                  </w:tcBorders>
                  <w:shd w:val="clear" w:color="auto" w:fill="auto"/>
                  <w:noWrap/>
                  <w:vAlign w:val="center"/>
                  <w:hideMark/>
                </w:tcPr>
                <w:p w14:paraId="253B3131" w14:textId="48E8C228" w:rsidR="00C65A7E" w:rsidRPr="0067085E" w:rsidRDefault="00C65A7E" w:rsidP="00623C70">
                  <w:pPr>
                    <w:rPr>
                      <w:rFonts w:asciiTheme="minorHAnsi" w:hAnsiTheme="minorHAnsi" w:cstheme="minorHAnsi"/>
                      <w:b/>
                      <w:bCs/>
                      <w:color w:val="000000"/>
                      <w:sz w:val="20"/>
                      <w:szCs w:val="20"/>
                      <w:lang w:eastAsia="es-MX"/>
                    </w:rPr>
                  </w:pPr>
                  <w:r w:rsidRPr="0067085E">
                    <w:rPr>
                      <w:rFonts w:asciiTheme="minorHAnsi" w:hAnsiTheme="minorHAnsi" w:cstheme="minorHAnsi"/>
                      <w:sz w:val="20"/>
                      <w:szCs w:val="20"/>
                      <w:lang w:eastAsia="es-MX"/>
                    </w:rPr>
                    <w:t>Estimaciones, Depreciaciones, Deterioros, Obsolescencia y Amortizaciones</w:t>
                  </w:r>
                </w:p>
              </w:tc>
              <w:tc>
                <w:tcPr>
                  <w:tcW w:w="2414" w:type="dxa"/>
                  <w:tcBorders>
                    <w:top w:val="nil"/>
                    <w:left w:val="nil"/>
                    <w:bottom w:val="single" w:sz="4" w:space="0" w:color="auto"/>
                    <w:right w:val="single" w:sz="4" w:space="0" w:color="auto"/>
                  </w:tcBorders>
                  <w:shd w:val="clear" w:color="000000" w:fill="FFFFFF"/>
                  <w:noWrap/>
                  <w:vAlign w:val="center"/>
                </w:tcPr>
                <w:p w14:paraId="6ADADE6B" w14:textId="0810EB5C" w:rsidR="00C65A7E" w:rsidRPr="0067085E" w:rsidRDefault="00304F6E" w:rsidP="00F96AFE">
                  <w:pPr>
                    <w:jc w:val="center"/>
                    <w:rPr>
                      <w:rFonts w:asciiTheme="minorHAnsi" w:hAnsiTheme="minorHAnsi" w:cstheme="minorHAnsi"/>
                      <w:bCs/>
                      <w:color w:val="000000"/>
                      <w:sz w:val="20"/>
                      <w:szCs w:val="20"/>
                      <w:lang w:eastAsia="es-MX"/>
                    </w:rPr>
                  </w:pPr>
                  <w:r>
                    <w:rPr>
                      <w:rFonts w:asciiTheme="minorHAnsi" w:hAnsiTheme="minorHAnsi" w:cstheme="minorHAnsi"/>
                      <w:bCs/>
                      <w:color w:val="000000"/>
                      <w:sz w:val="20"/>
                      <w:szCs w:val="20"/>
                      <w:lang w:eastAsia="es-MX"/>
                    </w:rPr>
                    <w:t>$</w:t>
                  </w:r>
                  <w:r w:rsidR="004B19AE">
                    <w:rPr>
                      <w:rFonts w:asciiTheme="minorHAnsi" w:hAnsiTheme="minorHAnsi" w:cstheme="minorHAnsi"/>
                      <w:bCs/>
                      <w:color w:val="000000"/>
                      <w:sz w:val="20"/>
                      <w:szCs w:val="20"/>
                      <w:lang w:eastAsia="es-MX"/>
                    </w:rPr>
                    <w:t>132,678</w:t>
                  </w:r>
                </w:p>
              </w:tc>
              <w:tc>
                <w:tcPr>
                  <w:tcW w:w="1380" w:type="dxa"/>
                  <w:tcBorders>
                    <w:top w:val="nil"/>
                    <w:left w:val="nil"/>
                    <w:bottom w:val="single" w:sz="4" w:space="0" w:color="auto"/>
                    <w:right w:val="single" w:sz="4" w:space="0" w:color="auto"/>
                  </w:tcBorders>
                  <w:shd w:val="clear" w:color="000000" w:fill="FFFFFF"/>
                </w:tcPr>
                <w:p w14:paraId="41DD8D25" w14:textId="7459CFC1" w:rsidR="00C65A7E" w:rsidRPr="0067085E" w:rsidRDefault="0087264C" w:rsidP="00623C70">
                  <w:pPr>
                    <w:jc w:val="center"/>
                    <w:rPr>
                      <w:rFonts w:asciiTheme="minorHAnsi" w:hAnsiTheme="minorHAnsi" w:cstheme="minorHAnsi"/>
                      <w:bCs/>
                      <w:color w:val="000000"/>
                      <w:sz w:val="20"/>
                      <w:szCs w:val="20"/>
                      <w:lang w:eastAsia="es-MX"/>
                    </w:rPr>
                  </w:pPr>
                  <w:r>
                    <w:rPr>
                      <w:rFonts w:asciiTheme="minorHAnsi" w:hAnsiTheme="minorHAnsi" w:cstheme="minorHAnsi"/>
                      <w:bCs/>
                      <w:color w:val="000000"/>
                      <w:sz w:val="20"/>
                      <w:szCs w:val="20"/>
                      <w:lang w:eastAsia="es-MX"/>
                    </w:rPr>
                    <w:t>2</w:t>
                  </w:r>
                  <w:r w:rsidR="00C65A7E" w:rsidRPr="0067085E">
                    <w:rPr>
                      <w:rFonts w:asciiTheme="minorHAnsi" w:hAnsiTheme="minorHAnsi" w:cstheme="minorHAnsi"/>
                      <w:bCs/>
                      <w:color w:val="000000"/>
                      <w:sz w:val="20"/>
                      <w:szCs w:val="20"/>
                      <w:lang w:eastAsia="es-MX"/>
                    </w:rPr>
                    <w:t>%</w:t>
                  </w:r>
                </w:p>
              </w:tc>
            </w:tr>
            <w:tr w:rsidR="00C65A7E" w:rsidRPr="0067085E" w14:paraId="5DE86DEB" w14:textId="6B7CA82B" w:rsidTr="00C65A7E">
              <w:trPr>
                <w:trHeight w:val="315"/>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BB2A7" w14:textId="77777777" w:rsidR="00C65A7E" w:rsidRPr="0067085E" w:rsidRDefault="00C65A7E" w:rsidP="00623C70">
                  <w:pPr>
                    <w:rPr>
                      <w:rFonts w:asciiTheme="minorHAnsi" w:hAnsiTheme="minorHAnsi" w:cstheme="minorHAnsi"/>
                      <w:b/>
                      <w:bCs/>
                      <w:color w:val="000000"/>
                      <w:sz w:val="20"/>
                      <w:szCs w:val="20"/>
                      <w:lang w:eastAsia="es-MX"/>
                    </w:rPr>
                  </w:pPr>
                  <w:r w:rsidRPr="0067085E">
                    <w:rPr>
                      <w:rFonts w:asciiTheme="minorHAnsi" w:hAnsiTheme="minorHAnsi" w:cstheme="minorHAnsi"/>
                      <w:b/>
                      <w:bCs/>
                      <w:color w:val="000000"/>
                      <w:sz w:val="20"/>
                      <w:szCs w:val="20"/>
                      <w:lang w:eastAsia="es-MX"/>
                    </w:rPr>
                    <w:t>TOTAL DE GASTOS Y OTRAS PERDIDAS</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619D9E" w14:textId="5263E813" w:rsidR="00C65A7E" w:rsidRPr="0067085E" w:rsidRDefault="00304F6E" w:rsidP="00F96AFE">
                  <w:pPr>
                    <w:jc w:val="center"/>
                    <w:rPr>
                      <w:rFonts w:asciiTheme="minorHAnsi" w:hAnsiTheme="minorHAnsi" w:cstheme="minorHAnsi"/>
                      <w:b/>
                      <w:bCs/>
                      <w:color w:val="000000"/>
                      <w:sz w:val="20"/>
                      <w:szCs w:val="20"/>
                      <w:lang w:eastAsia="es-MX"/>
                    </w:rPr>
                  </w:pPr>
                  <w:r>
                    <w:rPr>
                      <w:rFonts w:asciiTheme="minorHAnsi" w:hAnsiTheme="minorHAnsi" w:cstheme="minorHAnsi"/>
                      <w:b/>
                      <w:bCs/>
                      <w:color w:val="000000"/>
                      <w:sz w:val="20"/>
                      <w:szCs w:val="20"/>
                      <w:lang w:eastAsia="es-MX"/>
                    </w:rPr>
                    <w:t>$</w:t>
                  </w:r>
                  <w:r w:rsidR="004B19AE">
                    <w:rPr>
                      <w:rFonts w:asciiTheme="minorHAnsi" w:hAnsiTheme="minorHAnsi" w:cstheme="minorHAnsi"/>
                      <w:b/>
                      <w:bCs/>
                      <w:color w:val="000000"/>
                      <w:sz w:val="20"/>
                      <w:szCs w:val="20"/>
                      <w:lang w:eastAsia="es-MX"/>
                    </w:rPr>
                    <w:t>6,300,978</w:t>
                  </w:r>
                </w:p>
              </w:tc>
              <w:tc>
                <w:tcPr>
                  <w:tcW w:w="1380" w:type="dxa"/>
                  <w:tcBorders>
                    <w:top w:val="single" w:sz="4" w:space="0" w:color="auto"/>
                    <w:left w:val="single" w:sz="4" w:space="0" w:color="auto"/>
                    <w:bottom w:val="single" w:sz="4" w:space="0" w:color="auto"/>
                    <w:right w:val="single" w:sz="4" w:space="0" w:color="auto"/>
                  </w:tcBorders>
                  <w:shd w:val="clear" w:color="000000" w:fill="FFFFFF"/>
                </w:tcPr>
                <w:p w14:paraId="284C70C2" w14:textId="32B9E0E7" w:rsidR="00C65A7E" w:rsidRPr="0067085E" w:rsidRDefault="00C65A7E" w:rsidP="00623C70">
                  <w:pPr>
                    <w:jc w:val="center"/>
                    <w:rPr>
                      <w:rFonts w:asciiTheme="minorHAnsi" w:hAnsiTheme="minorHAnsi" w:cstheme="minorHAnsi"/>
                      <w:b/>
                      <w:bCs/>
                      <w:color w:val="000000"/>
                      <w:sz w:val="20"/>
                      <w:szCs w:val="20"/>
                      <w:lang w:eastAsia="es-MX"/>
                    </w:rPr>
                  </w:pPr>
                  <w:r w:rsidRPr="0067085E">
                    <w:rPr>
                      <w:rFonts w:asciiTheme="minorHAnsi" w:hAnsiTheme="minorHAnsi" w:cstheme="minorHAnsi"/>
                      <w:b/>
                      <w:bCs/>
                      <w:color w:val="000000"/>
                      <w:sz w:val="20"/>
                      <w:szCs w:val="20"/>
                      <w:lang w:eastAsia="es-MX"/>
                    </w:rPr>
                    <w:t>100%</w:t>
                  </w:r>
                </w:p>
              </w:tc>
            </w:tr>
          </w:tbl>
          <w:p w14:paraId="0EBED6F7" w14:textId="4A496D6A" w:rsidR="00623C70" w:rsidRDefault="00623C70" w:rsidP="00BD4FCD">
            <w:pPr>
              <w:rPr>
                <w:rFonts w:cs="Arial"/>
                <w:sz w:val="18"/>
                <w:szCs w:val="18"/>
                <w:lang w:eastAsia="es-MX"/>
              </w:rPr>
            </w:pPr>
          </w:p>
          <w:p w14:paraId="7DF7515F" w14:textId="13F9AFDC" w:rsidR="00623C70" w:rsidRDefault="00623C70" w:rsidP="00BD4FCD">
            <w:pPr>
              <w:rPr>
                <w:rFonts w:cs="Arial"/>
                <w:sz w:val="18"/>
                <w:szCs w:val="18"/>
                <w:lang w:eastAsia="es-MX"/>
              </w:rPr>
            </w:pPr>
          </w:p>
          <w:p w14:paraId="2D2F78A7" w14:textId="6E4BC525" w:rsidR="00BD4FCD" w:rsidRPr="00BD4FCD" w:rsidRDefault="00BD4FCD" w:rsidP="00BD4FCD">
            <w:pPr>
              <w:rPr>
                <w:rFonts w:cs="Arial"/>
                <w:sz w:val="18"/>
                <w:szCs w:val="18"/>
                <w:lang w:eastAsia="es-MX"/>
              </w:rPr>
            </w:pPr>
          </w:p>
        </w:tc>
        <w:tc>
          <w:tcPr>
            <w:tcW w:w="837" w:type="dxa"/>
            <w:tcBorders>
              <w:top w:val="nil"/>
              <w:left w:val="nil"/>
              <w:bottom w:val="nil"/>
              <w:right w:val="nil"/>
            </w:tcBorders>
            <w:shd w:val="clear" w:color="000000" w:fill="FFFFFF"/>
            <w:noWrap/>
            <w:vAlign w:val="center"/>
            <w:hideMark/>
          </w:tcPr>
          <w:p w14:paraId="1134603C" w14:textId="77777777" w:rsidR="009F433F" w:rsidRDefault="00BD4FCD" w:rsidP="009F433F">
            <w:pPr>
              <w:jc w:val="center"/>
              <w:rPr>
                <w:rFonts w:cs="Arial"/>
                <w:sz w:val="18"/>
                <w:szCs w:val="18"/>
                <w:lang w:eastAsia="es-MX"/>
              </w:rPr>
            </w:pPr>
            <w:r w:rsidRPr="00BD4FCD">
              <w:rPr>
                <w:rFonts w:cs="Arial"/>
                <w:sz w:val="18"/>
                <w:szCs w:val="18"/>
                <w:lang w:eastAsia="es-MX"/>
              </w:rPr>
              <w:lastRenderedPageBreak/>
              <w:t xml:space="preserve">            </w:t>
            </w:r>
          </w:p>
          <w:p w14:paraId="242F4EC7" w14:textId="77777777" w:rsidR="00623C70" w:rsidRDefault="007658E6" w:rsidP="001E5ED1">
            <w:pPr>
              <w:rPr>
                <w:rFonts w:cs="Arial"/>
                <w:sz w:val="18"/>
                <w:szCs w:val="18"/>
                <w:lang w:eastAsia="es-MX"/>
              </w:rPr>
            </w:pPr>
            <w:r>
              <w:rPr>
                <w:rFonts w:cs="Arial"/>
                <w:sz w:val="18"/>
                <w:szCs w:val="18"/>
                <w:lang w:eastAsia="es-MX"/>
              </w:rPr>
              <w:t xml:space="preserve">         </w:t>
            </w:r>
            <w:r w:rsidR="000858C2">
              <w:rPr>
                <w:rFonts w:cs="Arial"/>
                <w:sz w:val="18"/>
                <w:szCs w:val="18"/>
                <w:lang w:eastAsia="es-MX"/>
              </w:rPr>
              <w:t xml:space="preserve"> </w:t>
            </w:r>
          </w:p>
          <w:p w14:paraId="510C46A0" w14:textId="77777777" w:rsidR="00623C70" w:rsidRDefault="00623C70" w:rsidP="001E5ED1">
            <w:pPr>
              <w:rPr>
                <w:rFonts w:cs="Arial"/>
                <w:sz w:val="18"/>
                <w:szCs w:val="18"/>
                <w:lang w:eastAsia="es-MX"/>
              </w:rPr>
            </w:pPr>
          </w:p>
          <w:p w14:paraId="5CFE7DD7" w14:textId="77777777" w:rsidR="00623C70" w:rsidRDefault="00623C70" w:rsidP="001E5ED1">
            <w:pPr>
              <w:rPr>
                <w:rFonts w:cs="Arial"/>
                <w:sz w:val="18"/>
                <w:szCs w:val="18"/>
                <w:lang w:eastAsia="es-MX"/>
              </w:rPr>
            </w:pPr>
          </w:p>
          <w:p w14:paraId="53A84DAA" w14:textId="77777777" w:rsidR="00623C70" w:rsidRDefault="00623C70" w:rsidP="001E5ED1">
            <w:pPr>
              <w:rPr>
                <w:rFonts w:cs="Arial"/>
                <w:sz w:val="18"/>
                <w:szCs w:val="18"/>
                <w:lang w:eastAsia="es-MX"/>
              </w:rPr>
            </w:pPr>
          </w:p>
          <w:p w14:paraId="0B95F8CD" w14:textId="77777777" w:rsidR="00623C70" w:rsidRDefault="00623C70" w:rsidP="001E5ED1">
            <w:pPr>
              <w:rPr>
                <w:rFonts w:cs="Arial"/>
                <w:sz w:val="18"/>
                <w:szCs w:val="18"/>
                <w:lang w:eastAsia="es-MX"/>
              </w:rPr>
            </w:pPr>
          </w:p>
          <w:p w14:paraId="215C8ECD" w14:textId="32E95963" w:rsidR="00BD4FCD" w:rsidRPr="00BD4FCD" w:rsidRDefault="000858C2" w:rsidP="001E5ED1">
            <w:pPr>
              <w:rPr>
                <w:rFonts w:cs="Arial"/>
                <w:sz w:val="18"/>
                <w:szCs w:val="18"/>
                <w:lang w:eastAsia="es-MX"/>
              </w:rPr>
            </w:pPr>
            <w:r>
              <w:rPr>
                <w:rFonts w:cs="Arial"/>
                <w:sz w:val="18"/>
                <w:szCs w:val="18"/>
                <w:lang w:eastAsia="es-MX"/>
              </w:rPr>
              <w:t xml:space="preserve">  </w:t>
            </w:r>
          </w:p>
        </w:tc>
      </w:tr>
      <w:tr w:rsidR="00B1310A" w:rsidRPr="00BD4FCD" w14:paraId="1E20E05B" w14:textId="77777777" w:rsidTr="00C65A7E">
        <w:trPr>
          <w:trHeight w:val="300"/>
        </w:trPr>
        <w:tc>
          <w:tcPr>
            <w:tcW w:w="8538" w:type="dxa"/>
            <w:tcBorders>
              <w:top w:val="nil"/>
              <w:left w:val="nil"/>
              <w:bottom w:val="nil"/>
              <w:right w:val="nil"/>
            </w:tcBorders>
            <w:shd w:val="clear" w:color="000000" w:fill="FFFFFF"/>
            <w:vAlign w:val="center"/>
          </w:tcPr>
          <w:p w14:paraId="6B337272" w14:textId="77777777" w:rsidR="00B1310A" w:rsidRPr="00FD552D" w:rsidRDefault="00B1310A" w:rsidP="00BD4FCD">
            <w:pPr>
              <w:rPr>
                <w:rFonts w:ascii="Calibri" w:hAnsi="Calibri"/>
                <w:b/>
                <w:bCs/>
                <w:color w:val="000000"/>
                <w:sz w:val="20"/>
                <w:szCs w:val="20"/>
                <w:lang w:eastAsia="es-MX"/>
              </w:rPr>
            </w:pPr>
          </w:p>
        </w:tc>
        <w:tc>
          <w:tcPr>
            <w:tcW w:w="1879" w:type="dxa"/>
            <w:gridSpan w:val="2"/>
            <w:tcBorders>
              <w:top w:val="nil"/>
              <w:left w:val="nil"/>
              <w:bottom w:val="nil"/>
              <w:right w:val="nil"/>
            </w:tcBorders>
            <w:shd w:val="clear" w:color="000000" w:fill="FFFFFF"/>
            <w:noWrap/>
            <w:vAlign w:val="center"/>
          </w:tcPr>
          <w:p w14:paraId="2FBA6E29" w14:textId="77777777" w:rsidR="00B1310A" w:rsidRPr="00BD4FCD" w:rsidRDefault="00B1310A" w:rsidP="009F433F">
            <w:pPr>
              <w:jc w:val="center"/>
              <w:rPr>
                <w:rFonts w:cs="Arial"/>
                <w:sz w:val="18"/>
                <w:szCs w:val="18"/>
                <w:lang w:eastAsia="es-MX"/>
              </w:rPr>
            </w:pPr>
          </w:p>
        </w:tc>
      </w:tr>
    </w:tbl>
    <w:p w14:paraId="33488295" w14:textId="77777777" w:rsidR="00030DE6" w:rsidRDefault="00390152" w:rsidP="001A72D5">
      <w:pPr>
        <w:numPr>
          <w:ilvl w:val="0"/>
          <w:numId w:val="16"/>
        </w:numPr>
        <w:ind w:left="284" w:hanging="284"/>
        <w:rPr>
          <w:rFonts w:ascii="Calibri" w:hAnsi="Calibri"/>
          <w:b/>
          <w:sz w:val="20"/>
          <w:szCs w:val="20"/>
        </w:rPr>
      </w:pPr>
      <w:r w:rsidRPr="00390152">
        <w:rPr>
          <w:rFonts w:ascii="Calibri" w:hAnsi="Calibri"/>
          <w:b/>
          <w:sz w:val="20"/>
          <w:szCs w:val="20"/>
        </w:rPr>
        <w:t xml:space="preserve"> </w:t>
      </w:r>
      <w:r>
        <w:rPr>
          <w:rFonts w:ascii="Calibri" w:hAnsi="Calibri"/>
          <w:b/>
          <w:sz w:val="20"/>
          <w:szCs w:val="20"/>
        </w:rPr>
        <w:t>N</w:t>
      </w:r>
      <w:r w:rsidR="001A72D5">
        <w:rPr>
          <w:rFonts w:ascii="Calibri" w:hAnsi="Calibri"/>
          <w:b/>
          <w:sz w:val="20"/>
          <w:szCs w:val="20"/>
        </w:rPr>
        <w:t>OTAS AL ESTADO DE VARIACIÓN EN LA HACIENDA PÚBLICA</w:t>
      </w:r>
    </w:p>
    <w:p w14:paraId="7FC65A54" w14:textId="77777777" w:rsidR="00BC3E5C" w:rsidRDefault="00BC3E5C" w:rsidP="00F308BA">
      <w:pPr>
        <w:rPr>
          <w:rFonts w:ascii="Calibri" w:hAnsi="Calibri"/>
          <w:b/>
          <w:sz w:val="20"/>
          <w:szCs w:val="20"/>
        </w:rPr>
      </w:pPr>
    </w:p>
    <w:p w14:paraId="5317A6E3" w14:textId="64B38F34" w:rsidR="00022CCF" w:rsidRDefault="00022CCF" w:rsidP="00022CCF">
      <w:pPr>
        <w:rPr>
          <w:rFonts w:ascii="Calibri" w:hAnsi="Calibri"/>
          <w:sz w:val="20"/>
          <w:szCs w:val="20"/>
        </w:rPr>
      </w:pPr>
      <w:r>
        <w:rPr>
          <w:rFonts w:ascii="Calibri" w:hAnsi="Calibri"/>
          <w:sz w:val="20"/>
          <w:szCs w:val="20"/>
        </w:rPr>
        <w:t xml:space="preserve">1.-En el periodo no hubo variaciones en el patrimonio </w:t>
      </w:r>
      <w:r w:rsidRPr="009B622C">
        <w:rPr>
          <w:rFonts w:ascii="Calibri" w:hAnsi="Calibri"/>
          <w:sz w:val="20"/>
          <w:szCs w:val="20"/>
        </w:rPr>
        <w:t>contribuido</w:t>
      </w:r>
      <w:r w:rsidRPr="009B622C">
        <w:rPr>
          <w:rFonts w:cs="Arial"/>
          <w:color w:val="000000"/>
          <w:sz w:val="18"/>
          <w:szCs w:val="18"/>
        </w:rPr>
        <w:t xml:space="preserve"> $</w:t>
      </w:r>
      <w:proofErr w:type="gramStart"/>
      <w:r w:rsidR="00402A68" w:rsidRPr="00A54B1C">
        <w:rPr>
          <w:rFonts w:ascii="Calibri" w:hAnsi="Calibri"/>
          <w:sz w:val="20"/>
          <w:szCs w:val="20"/>
        </w:rPr>
        <w:t>1,</w:t>
      </w:r>
      <w:r w:rsidRPr="00A54B1C">
        <w:rPr>
          <w:rFonts w:ascii="Calibri" w:hAnsi="Calibri"/>
          <w:sz w:val="20"/>
          <w:szCs w:val="20"/>
        </w:rPr>
        <w:t>428,031</w:t>
      </w:r>
      <w:r w:rsidRPr="009B622C">
        <w:rPr>
          <w:rFonts w:cs="Arial"/>
          <w:color w:val="000000"/>
          <w:sz w:val="18"/>
          <w:szCs w:val="18"/>
          <w:lang w:eastAsia="es-MX"/>
        </w:rPr>
        <w:t xml:space="preserve"> </w:t>
      </w:r>
      <w:r w:rsidRPr="009B622C">
        <w:rPr>
          <w:rFonts w:ascii="Calibri" w:hAnsi="Calibri"/>
          <w:sz w:val="20"/>
          <w:szCs w:val="20"/>
        </w:rPr>
        <w:t xml:space="preserve"> el</w:t>
      </w:r>
      <w:proofErr w:type="gramEnd"/>
      <w:r w:rsidRPr="009B622C">
        <w:rPr>
          <w:rFonts w:ascii="Calibri" w:hAnsi="Calibri"/>
          <w:sz w:val="20"/>
          <w:szCs w:val="20"/>
        </w:rPr>
        <w:t xml:space="preserve">  cual procede de las aportaciones de la entidad federativa.</w:t>
      </w:r>
    </w:p>
    <w:p w14:paraId="4D6A4435" w14:textId="1561A8B9" w:rsidR="00022CCF" w:rsidRPr="009B622C" w:rsidRDefault="00022CCF" w:rsidP="00022CCF">
      <w:pPr>
        <w:rPr>
          <w:rFonts w:ascii="Calibri" w:hAnsi="Calibri"/>
          <w:sz w:val="20"/>
          <w:szCs w:val="20"/>
        </w:rPr>
      </w:pPr>
      <w:r>
        <w:rPr>
          <w:rFonts w:ascii="Calibri" w:hAnsi="Calibri"/>
          <w:sz w:val="20"/>
          <w:szCs w:val="20"/>
        </w:rPr>
        <w:t xml:space="preserve">En el mes de enero </w:t>
      </w:r>
      <w:r w:rsidRPr="00363584">
        <w:rPr>
          <w:rFonts w:ascii="Calibri" w:hAnsi="Calibri" w:cs="Arial"/>
          <w:bCs/>
          <w:color w:val="000000"/>
          <w:sz w:val="20"/>
          <w:szCs w:val="20"/>
          <w:lang w:eastAsia="es-MX"/>
        </w:rPr>
        <w:t xml:space="preserve"> </w:t>
      </w:r>
      <w:r w:rsidR="00A54B1C">
        <w:rPr>
          <w:rFonts w:ascii="Calibri" w:hAnsi="Calibri" w:cs="Arial"/>
          <w:bCs/>
          <w:color w:val="000000"/>
          <w:sz w:val="20"/>
          <w:szCs w:val="20"/>
          <w:lang w:eastAsia="es-MX"/>
        </w:rPr>
        <w:t xml:space="preserve"> 2022 </w:t>
      </w:r>
      <w:r w:rsidRPr="00363584">
        <w:rPr>
          <w:rFonts w:ascii="Calibri" w:hAnsi="Calibri" w:cs="Arial"/>
          <w:bCs/>
          <w:color w:val="000000"/>
          <w:sz w:val="20"/>
          <w:szCs w:val="20"/>
          <w:lang w:eastAsia="es-MX"/>
        </w:rPr>
        <w:t>se realizaron   reintegros</w:t>
      </w:r>
      <w:r>
        <w:rPr>
          <w:rFonts w:ascii="Calibri" w:hAnsi="Calibri" w:cs="Arial"/>
          <w:bCs/>
          <w:color w:val="000000"/>
          <w:sz w:val="20"/>
          <w:szCs w:val="20"/>
          <w:lang w:eastAsia="es-MX"/>
        </w:rPr>
        <w:t xml:space="preserve"> a la </w:t>
      </w:r>
      <w:proofErr w:type="gramStart"/>
      <w:r>
        <w:rPr>
          <w:rFonts w:ascii="Calibri" w:hAnsi="Calibri" w:cs="Arial"/>
          <w:bCs/>
          <w:color w:val="000000"/>
          <w:sz w:val="20"/>
          <w:szCs w:val="20"/>
          <w:lang w:eastAsia="es-MX"/>
        </w:rPr>
        <w:t xml:space="preserve">SAF </w:t>
      </w:r>
      <w:r w:rsidRPr="00363584">
        <w:rPr>
          <w:rFonts w:ascii="Calibri" w:hAnsi="Calibri" w:cs="Arial"/>
          <w:bCs/>
          <w:color w:val="000000"/>
          <w:sz w:val="20"/>
          <w:szCs w:val="20"/>
          <w:lang w:eastAsia="es-MX"/>
        </w:rPr>
        <w:t xml:space="preserve"> por</w:t>
      </w:r>
      <w:proofErr w:type="gramEnd"/>
      <w:r w:rsidRPr="00363584">
        <w:rPr>
          <w:rFonts w:ascii="Calibri" w:hAnsi="Calibri" w:cs="Arial"/>
          <w:bCs/>
          <w:color w:val="000000"/>
          <w:sz w:val="20"/>
          <w:szCs w:val="20"/>
          <w:lang w:eastAsia="es-MX"/>
        </w:rPr>
        <w:t xml:space="preserve"> un importe de </w:t>
      </w:r>
      <w:r>
        <w:rPr>
          <w:rFonts w:ascii="Calibri" w:hAnsi="Calibri" w:cs="Arial"/>
          <w:bCs/>
          <w:color w:val="000000"/>
          <w:sz w:val="20"/>
          <w:szCs w:val="20"/>
          <w:lang w:eastAsia="es-MX"/>
        </w:rPr>
        <w:t>$6,450.83</w:t>
      </w:r>
      <w:r w:rsidRPr="00363584">
        <w:rPr>
          <w:rFonts w:ascii="Calibri" w:hAnsi="Calibri" w:cs="Arial"/>
          <w:bCs/>
          <w:color w:val="000000"/>
          <w:sz w:val="20"/>
          <w:szCs w:val="20"/>
          <w:lang w:eastAsia="es-MX"/>
        </w:rPr>
        <w:t xml:space="preserve"> de las participaciones recibidas </w:t>
      </w:r>
      <w:r>
        <w:rPr>
          <w:rFonts w:ascii="Calibri" w:hAnsi="Calibri" w:cs="Arial"/>
          <w:bCs/>
          <w:color w:val="000000"/>
          <w:sz w:val="20"/>
          <w:szCs w:val="20"/>
          <w:lang w:eastAsia="es-MX"/>
        </w:rPr>
        <w:t xml:space="preserve">e intereses </w:t>
      </w:r>
      <w:r w:rsidRPr="00363584">
        <w:rPr>
          <w:rFonts w:ascii="Calibri" w:hAnsi="Calibri" w:cs="Arial"/>
          <w:bCs/>
          <w:color w:val="000000"/>
          <w:sz w:val="20"/>
          <w:szCs w:val="20"/>
          <w:lang w:eastAsia="es-MX"/>
        </w:rPr>
        <w:t xml:space="preserve"> no ejercid</w:t>
      </w:r>
      <w:r>
        <w:rPr>
          <w:rFonts w:ascii="Calibri" w:hAnsi="Calibri" w:cs="Arial"/>
          <w:bCs/>
          <w:color w:val="000000"/>
          <w:sz w:val="20"/>
          <w:szCs w:val="20"/>
          <w:lang w:eastAsia="es-MX"/>
        </w:rPr>
        <w:t>o</w:t>
      </w:r>
      <w:r w:rsidRPr="00363584">
        <w:rPr>
          <w:rFonts w:ascii="Calibri" w:hAnsi="Calibri" w:cs="Arial"/>
          <w:bCs/>
          <w:color w:val="000000"/>
          <w:sz w:val="20"/>
          <w:szCs w:val="20"/>
          <w:lang w:eastAsia="es-MX"/>
        </w:rPr>
        <w:t>s</w:t>
      </w:r>
      <w:r>
        <w:rPr>
          <w:rFonts w:ascii="Calibri" w:hAnsi="Calibri" w:cs="Arial"/>
          <w:bCs/>
          <w:color w:val="000000"/>
          <w:sz w:val="20"/>
          <w:szCs w:val="20"/>
          <w:lang w:eastAsia="es-MX"/>
        </w:rPr>
        <w:t xml:space="preserve"> al 31 de diciembre de 2021.</w:t>
      </w:r>
    </w:p>
    <w:p w14:paraId="00C774C2" w14:textId="77777777" w:rsidR="00022CCF" w:rsidRDefault="00022CCF" w:rsidP="00022CCF">
      <w:pPr>
        <w:rPr>
          <w:rFonts w:ascii="Calibri" w:hAnsi="Calibri"/>
          <w:sz w:val="20"/>
          <w:szCs w:val="20"/>
        </w:rPr>
      </w:pPr>
      <w:r w:rsidRPr="009B622C">
        <w:rPr>
          <w:rFonts w:ascii="Calibri" w:hAnsi="Calibri"/>
          <w:sz w:val="20"/>
          <w:szCs w:val="20"/>
        </w:rPr>
        <w:t xml:space="preserve">2.- El Patrimonio Generado del Ejercicio corresponde al Resultado del Ejercicio (Ahorro/Desahorro) acumulado al 31 de Diciembre de </w:t>
      </w:r>
      <w:proofErr w:type="gramStart"/>
      <w:r w:rsidRPr="009B622C">
        <w:rPr>
          <w:rFonts w:ascii="Calibri" w:hAnsi="Calibri"/>
          <w:sz w:val="20"/>
          <w:szCs w:val="20"/>
        </w:rPr>
        <w:t xml:space="preserve">2020  </w:t>
      </w:r>
      <w:r>
        <w:rPr>
          <w:rFonts w:ascii="Calibri" w:hAnsi="Calibri"/>
          <w:sz w:val="20"/>
          <w:szCs w:val="20"/>
        </w:rPr>
        <w:t>-</w:t>
      </w:r>
      <w:proofErr w:type="gramEnd"/>
      <w:r w:rsidRPr="009B622C">
        <w:rPr>
          <w:rFonts w:ascii="Calibri" w:hAnsi="Calibri"/>
          <w:sz w:val="20"/>
          <w:szCs w:val="20"/>
        </w:rPr>
        <w:t>$</w:t>
      </w:r>
      <w:r>
        <w:rPr>
          <w:rFonts w:ascii="Calibri" w:hAnsi="Calibri"/>
          <w:sz w:val="20"/>
          <w:szCs w:val="20"/>
        </w:rPr>
        <w:t>873,198</w:t>
      </w:r>
      <w:r w:rsidRPr="009B622C">
        <w:rPr>
          <w:rFonts w:ascii="Calibri" w:hAnsi="Calibri"/>
          <w:sz w:val="20"/>
          <w:szCs w:val="20"/>
        </w:rPr>
        <w:t xml:space="preserve">  y a los resultados de ejercicios anteriores.</w:t>
      </w:r>
    </w:p>
    <w:p w14:paraId="7ED6DF3C" w14:textId="77777777" w:rsidR="00022CCF" w:rsidRDefault="00022CCF" w:rsidP="00022CCF">
      <w:pPr>
        <w:jc w:val="both"/>
        <w:rPr>
          <w:rFonts w:ascii="Calibri" w:hAnsi="Calibri" w:cs="Arial"/>
          <w:bCs/>
          <w:color w:val="000000"/>
          <w:sz w:val="20"/>
          <w:szCs w:val="20"/>
          <w:lang w:eastAsia="es-MX"/>
        </w:rPr>
      </w:pPr>
      <w:r>
        <w:rPr>
          <w:rFonts w:ascii="Calibri" w:hAnsi="Calibri"/>
          <w:sz w:val="20"/>
          <w:szCs w:val="20"/>
        </w:rPr>
        <w:t>3.-</w:t>
      </w:r>
      <w:r w:rsidRPr="00C8469A">
        <w:rPr>
          <w:rFonts w:ascii="Calibri" w:hAnsi="Calibri" w:cs="Arial"/>
          <w:bCs/>
          <w:color w:val="000000"/>
          <w:sz w:val="20"/>
          <w:szCs w:val="20"/>
          <w:lang w:eastAsia="es-MX"/>
        </w:rPr>
        <w:t xml:space="preserve"> </w:t>
      </w:r>
      <w:r>
        <w:rPr>
          <w:rFonts w:ascii="Calibri" w:hAnsi="Calibri" w:cs="Arial"/>
          <w:bCs/>
          <w:color w:val="000000"/>
          <w:sz w:val="20"/>
          <w:szCs w:val="20"/>
          <w:lang w:eastAsia="es-MX"/>
        </w:rPr>
        <w:t>Derivado del cumplimiento en lo dispuesto en el artículo 92 de la Ley de Presupuesto y Contabilidad Gubernamental del Estado de Yucatán, se realizó el reintegro de recursos el 21 de enero de 2021, de acuerdo a lo siguiente: Cuenta contable: 3.2.2.3.5.2.2.2.2 por el concepto “Recurso 1 participaciones 2020” por un importe de $16,287.12, cuenta contable: 4.1.5.1.2.3.6.2 por el concepto “Rendimientos obtenidos Recurso 1 participaciones 2020” por un importe de $5,497.57 y cuenta contable: 3.2.2.5.2.2.1.5 por el concepto “Recurso 101 propios 2020” por un importe de $13,468.33.</w:t>
      </w:r>
    </w:p>
    <w:p w14:paraId="143EF9CF" w14:textId="5C0760E5" w:rsidR="00022CCF" w:rsidRDefault="00022CCF" w:rsidP="00022CCF">
      <w:pPr>
        <w:jc w:val="both"/>
        <w:rPr>
          <w:rFonts w:ascii="Calibri" w:hAnsi="Calibri" w:cs="Arial"/>
          <w:bCs/>
          <w:color w:val="000000"/>
          <w:sz w:val="20"/>
          <w:szCs w:val="20"/>
          <w:lang w:eastAsia="es-MX"/>
        </w:rPr>
      </w:pPr>
      <w:r>
        <w:rPr>
          <w:rFonts w:ascii="Calibri" w:hAnsi="Calibri" w:cs="Arial"/>
          <w:bCs/>
          <w:color w:val="000000"/>
          <w:sz w:val="20"/>
          <w:szCs w:val="20"/>
          <w:lang w:eastAsia="es-MX"/>
        </w:rPr>
        <w:t xml:space="preserve">4.- </w:t>
      </w:r>
      <w:r w:rsidRPr="00363584">
        <w:rPr>
          <w:rFonts w:ascii="Calibri" w:hAnsi="Calibri" w:cs="Arial"/>
          <w:bCs/>
          <w:color w:val="000000"/>
          <w:sz w:val="20"/>
          <w:szCs w:val="20"/>
          <w:lang w:eastAsia="es-MX"/>
        </w:rPr>
        <w:t xml:space="preserve">Al cierre del ejercicio 2020 se tiene un resultado por la cantidad de $ 1,071,379.89 que corresponde al ahorro presupuestal  acumulado hasta el ejercicio fiscal 2020,  el mencionado saldo incluye movimientos  debido a que se realizaron   reintegros por un importe de $35,253.02 de las participaciones recibidas y no ejercidas, por parte del Gobierno del Estado de Yucatán, ingresos propios e intereses de las mismas, así mismo en el mes de noviembre se realizó un ajuste que afectó la partida </w:t>
      </w:r>
      <w:r>
        <w:rPr>
          <w:rFonts w:ascii="Calibri" w:hAnsi="Calibri" w:cs="Arial"/>
          <w:bCs/>
          <w:color w:val="000000"/>
          <w:sz w:val="20"/>
          <w:szCs w:val="20"/>
          <w:lang w:eastAsia="es-MX"/>
        </w:rPr>
        <w:t xml:space="preserve"> 3220  </w:t>
      </w:r>
      <w:r w:rsidRPr="00363584">
        <w:rPr>
          <w:rFonts w:ascii="Calibri" w:hAnsi="Calibri" w:cs="Arial"/>
          <w:bCs/>
          <w:color w:val="000000"/>
          <w:sz w:val="20"/>
          <w:szCs w:val="20"/>
          <w:lang w:eastAsia="es-MX"/>
        </w:rPr>
        <w:t xml:space="preserve">derivado de la no devolución de un depósito en garantía del arrendamiento de un inmueble  edificio 187 A de la calle 21 , registrándose en la cuenta 3252“Rectificaciones de Resultados de Ejercicios Anteriores” por un importe de $ 31,661.16. obteniendo un saldo al 30 de noviembre de </w:t>
      </w:r>
      <w:proofErr w:type="gramStart"/>
      <w:r w:rsidRPr="00363584">
        <w:rPr>
          <w:rFonts w:ascii="Calibri" w:hAnsi="Calibri" w:cs="Arial"/>
          <w:bCs/>
          <w:color w:val="000000"/>
          <w:sz w:val="20"/>
          <w:szCs w:val="20"/>
          <w:lang w:eastAsia="es-MX"/>
        </w:rPr>
        <w:t>2021  en</w:t>
      </w:r>
      <w:proofErr w:type="gramEnd"/>
      <w:r w:rsidRPr="00363584">
        <w:rPr>
          <w:rFonts w:ascii="Calibri" w:hAnsi="Calibri" w:cs="Arial"/>
          <w:bCs/>
          <w:color w:val="000000"/>
          <w:sz w:val="20"/>
          <w:szCs w:val="20"/>
          <w:lang w:eastAsia="es-MX"/>
        </w:rPr>
        <w:t xml:space="preserve"> la partida “ Resultados de Ejercicios Anteriores” por un importe e $1,004,465.71.</w:t>
      </w:r>
    </w:p>
    <w:p w14:paraId="221D1BE4" w14:textId="66D058E5" w:rsidR="00932C81" w:rsidRDefault="00932C81" w:rsidP="00022CCF">
      <w:pPr>
        <w:jc w:val="both"/>
        <w:rPr>
          <w:rFonts w:ascii="Calibri" w:hAnsi="Calibri" w:cs="Arial"/>
          <w:bCs/>
          <w:color w:val="000000"/>
          <w:sz w:val="20"/>
          <w:szCs w:val="20"/>
          <w:lang w:eastAsia="es-MX"/>
        </w:rPr>
      </w:pPr>
    </w:p>
    <w:p w14:paraId="61EF2F04" w14:textId="63879068" w:rsidR="00932C81" w:rsidRDefault="00932C81" w:rsidP="00022CCF">
      <w:pPr>
        <w:jc w:val="both"/>
        <w:rPr>
          <w:rFonts w:ascii="Calibri" w:hAnsi="Calibri" w:cs="Arial"/>
          <w:bCs/>
          <w:color w:val="000000"/>
          <w:sz w:val="20"/>
          <w:szCs w:val="20"/>
          <w:lang w:eastAsia="es-MX"/>
        </w:rPr>
      </w:pPr>
    </w:p>
    <w:p w14:paraId="62BBCB4F" w14:textId="77777777" w:rsidR="00932C81" w:rsidRDefault="00932C81" w:rsidP="00022CCF">
      <w:pPr>
        <w:jc w:val="both"/>
        <w:rPr>
          <w:rFonts w:ascii="Calibri" w:hAnsi="Calibri" w:cs="Arial"/>
          <w:bCs/>
          <w:color w:val="000000"/>
          <w:sz w:val="20"/>
          <w:szCs w:val="20"/>
          <w:lang w:eastAsia="es-MX"/>
        </w:rPr>
      </w:pPr>
    </w:p>
    <w:p w14:paraId="4F0246B3" w14:textId="77777777" w:rsidR="00022CCF" w:rsidRPr="00782465" w:rsidRDefault="00022CCF" w:rsidP="00022CCF">
      <w:pPr>
        <w:rPr>
          <w:rFonts w:ascii="Calibri" w:hAnsi="Calibri"/>
          <w:sz w:val="20"/>
          <w:szCs w:val="20"/>
        </w:rPr>
      </w:pPr>
    </w:p>
    <w:p w14:paraId="0110638F" w14:textId="77777777" w:rsidR="00F308BA" w:rsidRPr="007C7975" w:rsidRDefault="00F308BA" w:rsidP="001A72D5">
      <w:pPr>
        <w:numPr>
          <w:ilvl w:val="0"/>
          <w:numId w:val="16"/>
        </w:numPr>
        <w:tabs>
          <w:tab w:val="left" w:pos="284"/>
        </w:tabs>
        <w:ind w:hanging="1080"/>
        <w:jc w:val="both"/>
        <w:rPr>
          <w:rFonts w:ascii="Calibri" w:hAnsi="Calibri"/>
          <w:b/>
          <w:sz w:val="20"/>
          <w:szCs w:val="20"/>
        </w:rPr>
      </w:pPr>
      <w:r w:rsidRPr="00B91C2B">
        <w:rPr>
          <w:rFonts w:ascii="Calibri" w:hAnsi="Calibri"/>
          <w:b/>
          <w:sz w:val="20"/>
          <w:szCs w:val="20"/>
        </w:rPr>
        <w:t xml:space="preserve">NOTAS </w:t>
      </w:r>
      <w:r w:rsidRPr="007C7975">
        <w:rPr>
          <w:rFonts w:ascii="Calibri" w:hAnsi="Calibri"/>
          <w:b/>
          <w:sz w:val="20"/>
          <w:szCs w:val="20"/>
        </w:rPr>
        <w:t>AL ESTADO DE FLUJO</w:t>
      </w:r>
      <w:r w:rsidR="001A72D5" w:rsidRPr="007C7975">
        <w:rPr>
          <w:rFonts w:ascii="Calibri" w:hAnsi="Calibri"/>
          <w:b/>
          <w:sz w:val="20"/>
          <w:szCs w:val="20"/>
        </w:rPr>
        <w:t>S</w:t>
      </w:r>
      <w:r w:rsidRPr="007C7975">
        <w:rPr>
          <w:rFonts w:ascii="Calibri" w:hAnsi="Calibri"/>
          <w:b/>
          <w:sz w:val="20"/>
          <w:szCs w:val="20"/>
        </w:rPr>
        <w:t xml:space="preserve"> DE EFECTIVO.</w:t>
      </w:r>
    </w:p>
    <w:p w14:paraId="6CC8241D" w14:textId="77777777" w:rsidR="00F308BA" w:rsidRPr="00B91C2B" w:rsidRDefault="00F308BA" w:rsidP="00B208AB">
      <w:pPr>
        <w:jc w:val="both"/>
        <w:rPr>
          <w:rFonts w:ascii="Calibri" w:hAnsi="Calibri"/>
          <w:b/>
          <w:sz w:val="20"/>
          <w:szCs w:val="20"/>
        </w:rPr>
      </w:pPr>
    </w:p>
    <w:p w14:paraId="551E4B18" w14:textId="0C34537D" w:rsidR="00F308BA" w:rsidRPr="00B91C2B" w:rsidRDefault="00D20117" w:rsidP="00B208AB">
      <w:pPr>
        <w:jc w:val="both"/>
        <w:rPr>
          <w:rFonts w:ascii="Calibri" w:hAnsi="Calibri"/>
          <w:sz w:val="20"/>
          <w:szCs w:val="20"/>
          <w:lang w:val="es-ES"/>
        </w:rPr>
      </w:pPr>
      <w:r w:rsidRPr="002A11AD">
        <w:rPr>
          <w:rFonts w:ascii="Calibri" w:hAnsi="Calibri"/>
          <w:b/>
          <w:sz w:val="20"/>
          <w:szCs w:val="20"/>
          <w:lang w:val="es-ES"/>
        </w:rPr>
        <w:t>1</w:t>
      </w:r>
      <w:r w:rsidR="002A11AD" w:rsidRPr="002A11AD">
        <w:rPr>
          <w:rFonts w:ascii="Calibri" w:hAnsi="Calibri"/>
          <w:b/>
          <w:sz w:val="20"/>
          <w:szCs w:val="20"/>
          <w:lang w:val="es-ES"/>
        </w:rPr>
        <w:t xml:space="preserve"> </w:t>
      </w:r>
      <w:r w:rsidR="00F308BA" w:rsidRPr="00B91C2B">
        <w:rPr>
          <w:rFonts w:ascii="Calibri" w:hAnsi="Calibri"/>
          <w:sz w:val="20"/>
          <w:szCs w:val="20"/>
          <w:lang w:val="es-ES"/>
        </w:rPr>
        <w:t>Efectivo y equivalentes</w:t>
      </w:r>
    </w:p>
    <w:p w14:paraId="0633C5F1" w14:textId="77777777" w:rsidR="004454AE" w:rsidRPr="00B91C2B" w:rsidRDefault="004454AE" w:rsidP="00B208AB">
      <w:pPr>
        <w:ind w:left="360"/>
        <w:jc w:val="both"/>
        <w:rPr>
          <w:rFonts w:ascii="Calibri" w:hAnsi="Calibri"/>
          <w:sz w:val="20"/>
          <w:szCs w:val="20"/>
          <w:lang w:val="es-ES"/>
        </w:rPr>
      </w:pPr>
    </w:p>
    <w:p w14:paraId="0B3D6973" w14:textId="77777777" w:rsidR="00F308BA" w:rsidRDefault="00F308BA" w:rsidP="00B208AB">
      <w:pPr>
        <w:jc w:val="both"/>
        <w:rPr>
          <w:rFonts w:ascii="Calibri" w:hAnsi="Calibri"/>
          <w:sz w:val="20"/>
          <w:szCs w:val="20"/>
          <w:lang w:val="es-ES"/>
        </w:rPr>
      </w:pPr>
      <w:r w:rsidRPr="00244F12">
        <w:rPr>
          <w:rFonts w:ascii="Calibri" w:hAnsi="Calibri"/>
          <w:sz w:val="20"/>
          <w:szCs w:val="20"/>
          <w:lang w:val="es-ES"/>
        </w:rPr>
        <w:t xml:space="preserve">A </w:t>
      </w:r>
      <w:r w:rsidR="00B804AE" w:rsidRPr="00244F12">
        <w:rPr>
          <w:rFonts w:ascii="Calibri" w:hAnsi="Calibri"/>
          <w:sz w:val="20"/>
          <w:szCs w:val="20"/>
          <w:lang w:val="es-ES"/>
        </w:rPr>
        <w:t>continuación,</w:t>
      </w:r>
      <w:r w:rsidRPr="00244F12">
        <w:rPr>
          <w:rFonts w:ascii="Calibri" w:hAnsi="Calibri"/>
          <w:sz w:val="20"/>
          <w:szCs w:val="20"/>
          <w:lang w:val="es-ES"/>
        </w:rPr>
        <w:t xml:space="preserve"> se presenta el análisis de los saldos inicial y final del rubro de efectivo y equivalentes que se presentan en la </w:t>
      </w:r>
      <w:r w:rsidRPr="00F7103B">
        <w:rPr>
          <w:rFonts w:ascii="Calibri" w:hAnsi="Calibri"/>
          <w:sz w:val="20"/>
          <w:szCs w:val="20"/>
          <w:lang w:val="es-ES"/>
        </w:rPr>
        <w:t>última parte del estado de flujo</w:t>
      </w:r>
      <w:r w:rsidRPr="00244F12">
        <w:rPr>
          <w:rFonts w:ascii="Calibri" w:hAnsi="Calibri"/>
          <w:sz w:val="20"/>
          <w:szCs w:val="20"/>
          <w:lang w:val="es-ES"/>
        </w:rPr>
        <w:t xml:space="preserve"> de efectivo.</w:t>
      </w:r>
    </w:p>
    <w:p w14:paraId="4E030B69" w14:textId="67AF3E0B" w:rsidR="00B208AB" w:rsidRDefault="00B208AB" w:rsidP="00B208AB">
      <w:pPr>
        <w:jc w:val="both"/>
        <w:rPr>
          <w:lang w:val="es-ES"/>
        </w:rPr>
      </w:pPr>
    </w:p>
    <w:tbl>
      <w:tblPr>
        <w:tblW w:w="8662" w:type="dxa"/>
        <w:tblInd w:w="55" w:type="dxa"/>
        <w:tblCellMar>
          <w:left w:w="70" w:type="dxa"/>
          <w:right w:w="70" w:type="dxa"/>
        </w:tblCellMar>
        <w:tblLook w:val="04A0" w:firstRow="1" w:lastRow="0" w:firstColumn="1" w:lastColumn="0" w:noHBand="0" w:noVBand="1"/>
      </w:tblPr>
      <w:tblGrid>
        <w:gridCol w:w="4534"/>
        <w:gridCol w:w="2414"/>
        <w:gridCol w:w="1714"/>
      </w:tblGrid>
      <w:tr w:rsidR="00C65A7E" w:rsidRPr="0067085E" w14:paraId="2F3E4B43" w14:textId="77777777" w:rsidTr="002A11AD">
        <w:trPr>
          <w:trHeight w:val="315"/>
        </w:trPr>
        <w:tc>
          <w:tcPr>
            <w:tcW w:w="45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3A6F9A9F" w14:textId="77777777" w:rsidR="00C65A7E" w:rsidRPr="0067085E" w:rsidRDefault="00C65A7E" w:rsidP="007B56B7">
            <w:pPr>
              <w:rPr>
                <w:rFonts w:ascii="Calibri" w:hAnsi="Calibri" w:cs="Calibri"/>
                <w:b/>
                <w:bCs/>
                <w:color w:val="000000"/>
                <w:sz w:val="20"/>
                <w:szCs w:val="20"/>
                <w:lang w:eastAsia="es-MX"/>
              </w:rPr>
            </w:pPr>
            <w:r w:rsidRPr="0067085E">
              <w:rPr>
                <w:rFonts w:ascii="Calibri" w:hAnsi="Calibri" w:cs="Calibri"/>
                <w:b/>
                <w:bCs/>
                <w:color w:val="000000"/>
                <w:sz w:val="20"/>
                <w:szCs w:val="20"/>
                <w:lang w:eastAsia="es-MX"/>
              </w:rPr>
              <w:lastRenderedPageBreak/>
              <w:t>Concepto</w:t>
            </w:r>
          </w:p>
        </w:tc>
        <w:tc>
          <w:tcPr>
            <w:tcW w:w="2414" w:type="dxa"/>
            <w:tcBorders>
              <w:top w:val="single" w:sz="8" w:space="0" w:color="auto"/>
              <w:left w:val="nil"/>
              <w:bottom w:val="single" w:sz="8" w:space="0" w:color="auto"/>
              <w:right w:val="single" w:sz="4" w:space="0" w:color="auto"/>
            </w:tcBorders>
            <w:shd w:val="clear" w:color="000000" w:fill="FFFFFF"/>
            <w:noWrap/>
            <w:vAlign w:val="center"/>
            <w:hideMark/>
          </w:tcPr>
          <w:p w14:paraId="668BAA3D" w14:textId="0526D68D" w:rsidR="00C65A7E" w:rsidRPr="0067085E" w:rsidRDefault="005B4265" w:rsidP="007B56B7">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2022</w:t>
            </w:r>
          </w:p>
        </w:tc>
        <w:tc>
          <w:tcPr>
            <w:tcW w:w="1714" w:type="dxa"/>
            <w:tcBorders>
              <w:top w:val="single" w:sz="8" w:space="0" w:color="auto"/>
              <w:left w:val="nil"/>
              <w:bottom w:val="single" w:sz="8" w:space="0" w:color="auto"/>
              <w:right w:val="single" w:sz="4" w:space="0" w:color="auto"/>
            </w:tcBorders>
            <w:shd w:val="clear" w:color="000000" w:fill="FFFFFF"/>
          </w:tcPr>
          <w:p w14:paraId="170ED641" w14:textId="5DA7A216" w:rsidR="00C65A7E" w:rsidRPr="0067085E" w:rsidRDefault="005B4265" w:rsidP="007B56B7">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2021</w:t>
            </w:r>
          </w:p>
        </w:tc>
      </w:tr>
      <w:tr w:rsidR="0008696C" w:rsidRPr="0067085E" w14:paraId="09A75439" w14:textId="77777777" w:rsidTr="007B56B7">
        <w:trPr>
          <w:trHeight w:val="315"/>
        </w:trPr>
        <w:tc>
          <w:tcPr>
            <w:tcW w:w="4534" w:type="dxa"/>
            <w:tcBorders>
              <w:top w:val="nil"/>
              <w:left w:val="single" w:sz="8" w:space="0" w:color="auto"/>
              <w:bottom w:val="single" w:sz="8" w:space="0" w:color="auto"/>
              <w:right w:val="single" w:sz="8" w:space="0" w:color="auto"/>
            </w:tcBorders>
            <w:shd w:val="clear" w:color="000000" w:fill="FFFFFF"/>
            <w:noWrap/>
            <w:vAlign w:val="center"/>
            <w:hideMark/>
          </w:tcPr>
          <w:p w14:paraId="03DA2668" w14:textId="02733DAD" w:rsidR="0008696C" w:rsidRPr="0067085E" w:rsidRDefault="0008696C" w:rsidP="002A11AD">
            <w:pPr>
              <w:rPr>
                <w:rFonts w:ascii="Calibri" w:hAnsi="Calibri" w:cs="Calibri"/>
                <w:b/>
                <w:bCs/>
                <w:color w:val="000000"/>
                <w:sz w:val="20"/>
                <w:szCs w:val="20"/>
                <w:lang w:eastAsia="es-MX"/>
              </w:rPr>
            </w:pPr>
            <w:r w:rsidRPr="0067085E">
              <w:rPr>
                <w:rFonts w:ascii="Calibri" w:hAnsi="Calibri" w:cs="Calibri"/>
                <w:sz w:val="20"/>
                <w:szCs w:val="20"/>
                <w:lang w:eastAsia="es-MX"/>
              </w:rPr>
              <w:t>Efectivo</w:t>
            </w:r>
          </w:p>
        </w:tc>
        <w:tc>
          <w:tcPr>
            <w:tcW w:w="2414" w:type="dxa"/>
            <w:tcBorders>
              <w:top w:val="nil"/>
              <w:left w:val="nil"/>
              <w:bottom w:val="single" w:sz="8" w:space="0" w:color="auto"/>
              <w:right w:val="single" w:sz="4" w:space="0" w:color="auto"/>
            </w:tcBorders>
            <w:shd w:val="clear" w:color="000000" w:fill="FFFFFF"/>
            <w:noWrap/>
            <w:vAlign w:val="center"/>
          </w:tcPr>
          <w:p w14:paraId="630007D2" w14:textId="0D7771F2" w:rsidR="0008696C" w:rsidRPr="0067085E" w:rsidRDefault="0008696C" w:rsidP="002A11AD">
            <w:pPr>
              <w:jc w:val="center"/>
              <w:rPr>
                <w:rFonts w:ascii="Calibri" w:hAnsi="Calibri" w:cs="Calibri"/>
                <w:b/>
                <w:bCs/>
                <w:color w:val="000000"/>
                <w:sz w:val="20"/>
                <w:szCs w:val="20"/>
                <w:lang w:eastAsia="es-MX"/>
              </w:rPr>
            </w:pPr>
            <w:r w:rsidRPr="00576610">
              <w:rPr>
                <w:rFonts w:ascii="Calibri" w:hAnsi="Calibri" w:cs="Calibri"/>
                <w:bCs/>
                <w:color w:val="000000"/>
                <w:sz w:val="20"/>
                <w:szCs w:val="20"/>
                <w:lang w:eastAsia="es-MX"/>
              </w:rPr>
              <w:t>$</w:t>
            </w:r>
            <w:r w:rsidR="00F936B2">
              <w:rPr>
                <w:rFonts w:ascii="Calibri" w:hAnsi="Calibri" w:cs="Calibri"/>
                <w:bCs/>
                <w:color w:val="000000"/>
                <w:sz w:val="20"/>
                <w:szCs w:val="20"/>
                <w:lang w:eastAsia="es-MX"/>
              </w:rPr>
              <w:t>10,000</w:t>
            </w:r>
          </w:p>
        </w:tc>
        <w:tc>
          <w:tcPr>
            <w:tcW w:w="1714" w:type="dxa"/>
            <w:tcBorders>
              <w:top w:val="nil"/>
              <w:left w:val="nil"/>
              <w:bottom w:val="single" w:sz="8" w:space="0" w:color="auto"/>
              <w:right w:val="single" w:sz="4" w:space="0" w:color="auto"/>
            </w:tcBorders>
            <w:shd w:val="clear" w:color="000000" w:fill="FFFFFF"/>
          </w:tcPr>
          <w:p w14:paraId="1338EB4B" w14:textId="01ECE108" w:rsidR="0008696C" w:rsidRPr="0067085E" w:rsidRDefault="0008696C" w:rsidP="002A11AD">
            <w:pPr>
              <w:jc w:val="center"/>
              <w:rPr>
                <w:rFonts w:ascii="Calibri" w:hAnsi="Calibri" w:cs="Calibri"/>
                <w:bCs/>
                <w:color w:val="000000"/>
                <w:sz w:val="20"/>
                <w:szCs w:val="20"/>
                <w:lang w:eastAsia="es-MX"/>
              </w:rPr>
            </w:pPr>
            <w:r>
              <w:rPr>
                <w:rFonts w:ascii="Calibri" w:hAnsi="Calibri"/>
                <w:sz w:val="20"/>
                <w:szCs w:val="20"/>
              </w:rPr>
              <w:t xml:space="preserve">$10,000               </w:t>
            </w:r>
          </w:p>
        </w:tc>
      </w:tr>
      <w:tr w:rsidR="0008696C" w:rsidRPr="0067085E" w14:paraId="0C552DBF" w14:textId="77777777" w:rsidTr="002A11AD">
        <w:trPr>
          <w:trHeight w:val="315"/>
        </w:trPr>
        <w:tc>
          <w:tcPr>
            <w:tcW w:w="4534" w:type="dxa"/>
            <w:tcBorders>
              <w:top w:val="nil"/>
              <w:left w:val="single" w:sz="8" w:space="0" w:color="auto"/>
              <w:bottom w:val="single" w:sz="8" w:space="0" w:color="auto"/>
              <w:right w:val="single" w:sz="8" w:space="0" w:color="auto"/>
            </w:tcBorders>
            <w:shd w:val="clear" w:color="000000" w:fill="FFFFFF"/>
            <w:noWrap/>
            <w:hideMark/>
          </w:tcPr>
          <w:p w14:paraId="7356B61E" w14:textId="14403E3B" w:rsidR="0008696C" w:rsidRPr="0067085E" w:rsidRDefault="0008696C" w:rsidP="002A11AD">
            <w:pPr>
              <w:rPr>
                <w:rFonts w:ascii="Calibri" w:hAnsi="Calibri" w:cs="Calibri"/>
                <w:b/>
                <w:bCs/>
                <w:color w:val="000000"/>
                <w:sz w:val="20"/>
                <w:szCs w:val="20"/>
                <w:lang w:eastAsia="es-MX"/>
              </w:rPr>
            </w:pPr>
            <w:r w:rsidRPr="0067085E">
              <w:rPr>
                <w:rFonts w:ascii="Calibri" w:hAnsi="Calibri" w:cs="Calibri"/>
                <w:sz w:val="20"/>
                <w:szCs w:val="20"/>
              </w:rPr>
              <w:t xml:space="preserve">Bancos, dependencias y otros                           </w:t>
            </w:r>
          </w:p>
        </w:tc>
        <w:tc>
          <w:tcPr>
            <w:tcW w:w="2414" w:type="dxa"/>
            <w:tcBorders>
              <w:top w:val="nil"/>
              <w:left w:val="nil"/>
              <w:bottom w:val="single" w:sz="8" w:space="0" w:color="auto"/>
              <w:right w:val="single" w:sz="4" w:space="0" w:color="auto"/>
            </w:tcBorders>
            <w:shd w:val="clear" w:color="000000" w:fill="FFFFFF"/>
            <w:noWrap/>
          </w:tcPr>
          <w:p w14:paraId="60958B91" w14:textId="3AB6EE73" w:rsidR="0008696C" w:rsidRPr="0067085E" w:rsidRDefault="0008696C" w:rsidP="005B4265">
            <w:pPr>
              <w:jc w:val="center"/>
              <w:rPr>
                <w:rFonts w:ascii="Calibri" w:hAnsi="Calibri" w:cs="Calibri"/>
                <w:b/>
                <w:bCs/>
                <w:color w:val="000000"/>
                <w:sz w:val="20"/>
                <w:szCs w:val="20"/>
                <w:lang w:eastAsia="es-MX"/>
              </w:rPr>
            </w:pPr>
            <w:r w:rsidRPr="0067085E">
              <w:rPr>
                <w:rFonts w:ascii="Calibri" w:hAnsi="Calibri" w:cs="Calibri"/>
                <w:sz w:val="20"/>
                <w:szCs w:val="20"/>
                <w:lang w:eastAsia="es-MX"/>
              </w:rPr>
              <w:t>$</w:t>
            </w:r>
            <w:r w:rsidR="00F936B2">
              <w:rPr>
                <w:rFonts w:ascii="Calibri" w:hAnsi="Calibri" w:cs="Calibri"/>
                <w:sz w:val="20"/>
                <w:szCs w:val="20"/>
                <w:lang w:eastAsia="es-MX"/>
              </w:rPr>
              <w:t>159,173</w:t>
            </w:r>
          </w:p>
        </w:tc>
        <w:tc>
          <w:tcPr>
            <w:tcW w:w="1714" w:type="dxa"/>
            <w:tcBorders>
              <w:top w:val="nil"/>
              <w:left w:val="nil"/>
              <w:bottom w:val="single" w:sz="8" w:space="0" w:color="auto"/>
              <w:right w:val="single" w:sz="4" w:space="0" w:color="auto"/>
            </w:tcBorders>
            <w:shd w:val="clear" w:color="000000" w:fill="FFFFFF"/>
          </w:tcPr>
          <w:p w14:paraId="64181E74" w14:textId="6770B4AE" w:rsidR="0008696C" w:rsidRPr="0067085E" w:rsidRDefault="0008696C" w:rsidP="005B4265">
            <w:pPr>
              <w:jc w:val="center"/>
              <w:rPr>
                <w:rFonts w:ascii="Calibri" w:hAnsi="Calibri" w:cs="Calibri"/>
                <w:sz w:val="20"/>
                <w:szCs w:val="20"/>
                <w:lang w:eastAsia="es-MX"/>
              </w:rPr>
            </w:pPr>
            <w:r w:rsidRPr="00CE27B9">
              <w:rPr>
                <w:rFonts w:ascii="Calibri" w:hAnsi="Calibri" w:cs="Arial"/>
                <w:color w:val="000000"/>
                <w:sz w:val="20"/>
                <w:szCs w:val="20"/>
                <w:lang w:val="es-ES"/>
              </w:rPr>
              <w:t>$</w:t>
            </w:r>
            <w:r w:rsidR="009B4C8B">
              <w:rPr>
                <w:rFonts w:ascii="Calibri" w:hAnsi="Calibri" w:cs="Arial"/>
                <w:color w:val="000000"/>
                <w:sz w:val="20"/>
                <w:szCs w:val="20"/>
                <w:lang w:val="es-ES"/>
              </w:rPr>
              <w:t>173,938</w:t>
            </w:r>
          </w:p>
        </w:tc>
      </w:tr>
      <w:tr w:rsidR="0008696C" w:rsidRPr="0067085E" w14:paraId="429CB5BB" w14:textId="77777777" w:rsidTr="0067085E">
        <w:trPr>
          <w:trHeight w:val="379"/>
        </w:trPr>
        <w:tc>
          <w:tcPr>
            <w:tcW w:w="4534" w:type="dxa"/>
            <w:tcBorders>
              <w:top w:val="nil"/>
              <w:left w:val="single" w:sz="8" w:space="0" w:color="auto"/>
              <w:bottom w:val="single" w:sz="8" w:space="0" w:color="auto"/>
              <w:right w:val="single" w:sz="8" w:space="0" w:color="auto"/>
            </w:tcBorders>
            <w:shd w:val="clear" w:color="000000" w:fill="FFFFFF"/>
            <w:noWrap/>
          </w:tcPr>
          <w:p w14:paraId="0F8CF8B6" w14:textId="022285F0" w:rsidR="0008696C" w:rsidRPr="0067085E" w:rsidRDefault="0008696C" w:rsidP="0067085E">
            <w:pPr>
              <w:rPr>
                <w:rFonts w:ascii="Calibri" w:hAnsi="Calibri" w:cs="Calibri"/>
                <w:sz w:val="20"/>
                <w:szCs w:val="20"/>
              </w:rPr>
            </w:pPr>
            <w:r w:rsidRPr="0067085E">
              <w:rPr>
                <w:rFonts w:ascii="Calibri" w:hAnsi="Calibri" w:cs="Calibri"/>
                <w:sz w:val="20"/>
                <w:szCs w:val="20"/>
              </w:rPr>
              <w:t>Inversiones temporales</w:t>
            </w:r>
            <w:r w:rsidR="00D40F12">
              <w:rPr>
                <w:rFonts w:ascii="Calibri" w:hAnsi="Calibri" w:cs="Calibri"/>
                <w:sz w:val="20"/>
                <w:szCs w:val="20"/>
              </w:rPr>
              <w:t>(Hasta 3 meses)</w:t>
            </w:r>
          </w:p>
        </w:tc>
        <w:tc>
          <w:tcPr>
            <w:tcW w:w="2414" w:type="dxa"/>
            <w:tcBorders>
              <w:top w:val="nil"/>
              <w:left w:val="nil"/>
              <w:bottom w:val="single" w:sz="8" w:space="0" w:color="auto"/>
              <w:right w:val="single" w:sz="4" w:space="0" w:color="auto"/>
            </w:tcBorders>
            <w:shd w:val="clear" w:color="000000" w:fill="FFFFFF"/>
            <w:noWrap/>
          </w:tcPr>
          <w:p w14:paraId="2E2E272C" w14:textId="7ECF463C" w:rsidR="0008696C" w:rsidRPr="0067085E" w:rsidRDefault="0008696C" w:rsidP="00CC211F">
            <w:pPr>
              <w:rPr>
                <w:rFonts w:ascii="Calibri" w:hAnsi="Calibri" w:cs="Calibri"/>
                <w:sz w:val="20"/>
                <w:szCs w:val="20"/>
                <w:lang w:eastAsia="es-MX"/>
              </w:rPr>
            </w:pPr>
            <w:r>
              <w:rPr>
                <w:rFonts w:ascii="Calibri" w:hAnsi="Calibri" w:cs="Calibri"/>
                <w:sz w:val="20"/>
                <w:szCs w:val="20"/>
                <w:lang w:eastAsia="es-MX"/>
              </w:rPr>
              <w:t xml:space="preserve">            </w:t>
            </w:r>
            <w:r w:rsidR="00F936B2">
              <w:rPr>
                <w:rFonts w:ascii="Calibri" w:hAnsi="Calibri" w:cs="Calibri"/>
                <w:sz w:val="20"/>
                <w:szCs w:val="20"/>
                <w:lang w:eastAsia="es-MX"/>
              </w:rPr>
              <w:t xml:space="preserve">  </w:t>
            </w:r>
            <w:r>
              <w:rPr>
                <w:rFonts w:ascii="Calibri" w:hAnsi="Calibri" w:cs="Calibri"/>
                <w:sz w:val="20"/>
                <w:szCs w:val="20"/>
                <w:lang w:eastAsia="es-MX"/>
              </w:rPr>
              <w:t>$</w:t>
            </w:r>
            <w:r w:rsidR="00F936B2">
              <w:rPr>
                <w:rFonts w:ascii="Calibri" w:hAnsi="Calibri" w:cs="Calibri"/>
                <w:sz w:val="20"/>
                <w:szCs w:val="20"/>
                <w:lang w:eastAsia="es-MX"/>
              </w:rPr>
              <w:t>2,000,000</w:t>
            </w:r>
          </w:p>
        </w:tc>
        <w:tc>
          <w:tcPr>
            <w:tcW w:w="1714" w:type="dxa"/>
            <w:tcBorders>
              <w:top w:val="nil"/>
              <w:left w:val="nil"/>
              <w:bottom w:val="single" w:sz="8" w:space="0" w:color="auto"/>
              <w:right w:val="single" w:sz="4" w:space="0" w:color="auto"/>
            </w:tcBorders>
            <w:shd w:val="clear" w:color="000000" w:fill="FFFFFF"/>
          </w:tcPr>
          <w:p w14:paraId="6235B5F1" w14:textId="4BDA388B" w:rsidR="0008696C" w:rsidRDefault="0008696C" w:rsidP="0008696C">
            <w:pPr>
              <w:jc w:val="center"/>
              <w:rPr>
                <w:rFonts w:ascii="Calibri" w:hAnsi="Calibri"/>
                <w:sz w:val="20"/>
                <w:szCs w:val="20"/>
              </w:rPr>
            </w:pPr>
            <w:r>
              <w:rPr>
                <w:rFonts w:ascii="Calibri" w:hAnsi="Calibri"/>
                <w:sz w:val="20"/>
                <w:szCs w:val="20"/>
              </w:rPr>
              <w:t xml:space="preserve"> $</w:t>
            </w:r>
            <w:r w:rsidR="009B4C8B">
              <w:rPr>
                <w:rFonts w:ascii="Calibri" w:hAnsi="Calibri"/>
                <w:sz w:val="20"/>
                <w:szCs w:val="20"/>
              </w:rPr>
              <w:t>2,000,000</w:t>
            </w:r>
            <w:r>
              <w:rPr>
                <w:rFonts w:ascii="Calibri" w:hAnsi="Calibri"/>
                <w:sz w:val="20"/>
                <w:szCs w:val="20"/>
              </w:rPr>
              <w:t xml:space="preserve">          </w:t>
            </w:r>
          </w:p>
          <w:p w14:paraId="3BA1A0A5" w14:textId="1F806D9D" w:rsidR="0008696C" w:rsidRDefault="0008696C" w:rsidP="000A4D5B">
            <w:pPr>
              <w:jc w:val="center"/>
              <w:rPr>
                <w:rFonts w:ascii="Calibri" w:hAnsi="Calibri"/>
                <w:sz w:val="20"/>
                <w:szCs w:val="20"/>
              </w:rPr>
            </w:pPr>
          </w:p>
        </w:tc>
      </w:tr>
      <w:tr w:rsidR="00D40F12" w:rsidRPr="0067085E" w14:paraId="3D36165F" w14:textId="77777777" w:rsidTr="00D40F12">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B693BF" w14:textId="4A46A38A" w:rsidR="00D40F12" w:rsidRPr="00D40F12" w:rsidRDefault="00D40F12" w:rsidP="00D40F12">
            <w:pPr>
              <w:rPr>
                <w:rFonts w:ascii="Calibri" w:hAnsi="Calibri" w:cs="Calibri"/>
                <w:bCs/>
                <w:color w:val="000000"/>
                <w:sz w:val="20"/>
                <w:szCs w:val="20"/>
                <w:lang w:eastAsia="es-MX"/>
              </w:rPr>
            </w:pPr>
            <w:r w:rsidRPr="00D40F12">
              <w:rPr>
                <w:rFonts w:ascii="Calibri" w:hAnsi="Calibri" w:cs="Calibri"/>
                <w:bCs/>
                <w:color w:val="000000"/>
                <w:sz w:val="20"/>
                <w:szCs w:val="20"/>
                <w:lang w:eastAsia="es-MX"/>
              </w:rPr>
              <w:t>Fondos de afectación especifica</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ECBB2" w14:textId="01A30A21" w:rsidR="00D40F12" w:rsidRPr="00D40F12" w:rsidRDefault="00402A68" w:rsidP="00D40F12">
            <w:pPr>
              <w:jc w:val="center"/>
              <w:rPr>
                <w:rFonts w:ascii="Calibri" w:hAnsi="Calibri" w:cs="Calibri"/>
                <w:bCs/>
                <w:color w:val="000000"/>
                <w:sz w:val="20"/>
                <w:szCs w:val="20"/>
                <w:lang w:eastAsia="es-MX"/>
              </w:rPr>
            </w:pPr>
            <w:r>
              <w:rPr>
                <w:rFonts w:ascii="Calibri" w:hAnsi="Calibri" w:cs="Calibri"/>
                <w:bCs/>
                <w:color w:val="000000"/>
                <w:sz w:val="20"/>
                <w:szCs w:val="20"/>
                <w:lang w:eastAsia="es-MX"/>
              </w:rPr>
              <w:t>$</w:t>
            </w:r>
            <w:r w:rsidR="00F936B2">
              <w:rPr>
                <w:rFonts w:ascii="Calibri" w:hAnsi="Calibri"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11E9462E" w14:textId="5FE58945" w:rsidR="00D40F12" w:rsidRPr="00D40F12" w:rsidRDefault="00D40F12" w:rsidP="00D40F12">
            <w:pPr>
              <w:jc w:val="center"/>
              <w:rPr>
                <w:rFonts w:ascii="Calibri" w:hAnsi="Calibri"/>
                <w:sz w:val="20"/>
                <w:szCs w:val="20"/>
              </w:rPr>
            </w:pPr>
            <w:r w:rsidRPr="00D40F12">
              <w:rPr>
                <w:rFonts w:ascii="Calibri" w:hAnsi="Calibri" w:cs="Calibri"/>
                <w:bCs/>
                <w:color w:val="000000"/>
                <w:sz w:val="20"/>
                <w:szCs w:val="20"/>
                <w:lang w:eastAsia="es-MX"/>
              </w:rPr>
              <w:t>$0</w:t>
            </w:r>
          </w:p>
        </w:tc>
      </w:tr>
      <w:tr w:rsidR="00D40F12" w:rsidRPr="0067085E" w14:paraId="345800D6" w14:textId="77777777" w:rsidTr="00D40F12">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28A74" w14:textId="522560DB" w:rsidR="00D40F12" w:rsidRPr="00D40F12" w:rsidRDefault="00D40F12" w:rsidP="00D40F12">
            <w:pPr>
              <w:rPr>
                <w:rFonts w:ascii="Calibri" w:hAnsi="Calibri" w:cs="Calibri"/>
                <w:bCs/>
                <w:color w:val="000000"/>
                <w:sz w:val="20"/>
                <w:szCs w:val="20"/>
                <w:lang w:eastAsia="es-MX"/>
              </w:rPr>
            </w:pPr>
            <w:r w:rsidRPr="00D40F12">
              <w:rPr>
                <w:rFonts w:ascii="Calibri" w:hAnsi="Calibri" w:cs="Calibri"/>
                <w:bCs/>
                <w:color w:val="000000"/>
                <w:sz w:val="20"/>
                <w:szCs w:val="20"/>
                <w:lang w:eastAsia="es-MX"/>
              </w:rPr>
              <w:t xml:space="preserve">Depósitos de fondos de terceros en garantía </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6385E" w14:textId="2385AA6D" w:rsidR="00D40F12" w:rsidRPr="00D40F12" w:rsidRDefault="00402A68" w:rsidP="00D40F12">
            <w:pPr>
              <w:jc w:val="center"/>
              <w:rPr>
                <w:rFonts w:ascii="Calibri" w:hAnsi="Calibri" w:cs="Calibri"/>
                <w:bCs/>
                <w:color w:val="000000"/>
                <w:sz w:val="20"/>
                <w:szCs w:val="20"/>
                <w:lang w:eastAsia="es-MX"/>
              </w:rPr>
            </w:pPr>
            <w:r>
              <w:rPr>
                <w:rFonts w:ascii="Calibri" w:hAnsi="Calibri" w:cs="Calibri"/>
                <w:bCs/>
                <w:color w:val="000000"/>
                <w:sz w:val="20"/>
                <w:szCs w:val="20"/>
                <w:lang w:eastAsia="es-MX"/>
              </w:rPr>
              <w:t>$</w:t>
            </w:r>
            <w:r w:rsidR="00F936B2">
              <w:rPr>
                <w:rFonts w:ascii="Calibri" w:hAnsi="Calibri"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155D38C8" w14:textId="6074E4C6" w:rsidR="00D40F12" w:rsidRPr="00D40F12" w:rsidRDefault="00D40F12" w:rsidP="00D40F12">
            <w:pPr>
              <w:jc w:val="center"/>
              <w:rPr>
                <w:rFonts w:ascii="Calibri" w:hAnsi="Calibri"/>
                <w:sz w:val="20"/>
                <w:szCs w:val="20"/>
              </w:rPr>
            </w:pPr>
            <w:r w:rsidRPr="00D40F12">
              <w:rPr>
                <w:rFonts w:ascii="Calibri" w:hAnsi="Calibri" w:cs="Calibri"/>
                <w:bCs/>
                <w:color w:val="000000"/>
                <w:sz w:val="20"/>
                <w:szCs w:val="20"/>
                <w:lang w:eastAsia="es-MX"/>
              </w:rPr>
              <w:t>$0</w:t>
            </w:r>
          </w:p>
        </w:tc>
      </w:tr>
      <w:tr w:rsidR="00D40F12" w:rsidRPr="0067085E" w14:paraId="04CC9EE8" w14:textId="77777777" w:rsidTr="00D40F12">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C2924" w14:textId="76794B98" w:rsidR="00D40F12" w:rsidRPr="00D40F12" w:rsidRDefault="00D40F12" w:rsidP="00D40F12">
            <w:pPr>
              <w:rPr>
                <w:rFonts w:ascii="Calibri" w:hAnsi="Calibri" w:cs="Calibri"/>
                <w:bCs/>
                <w:color w:val="000000"/>
                <w:sz w:val="20"/>
                <w:szCs w:val="20"/>
                <w:lang w:eastAsia="es-MX"/>
              </w:rPr>
            </w:pPr>
            <w:r w:rsidRPr="00D40F12">
              <w:rPr>
                <w:rFonts w:ascii="Calibri" w:hAnsi="Calibri" w:cs="Calibri"/>
                <w:bCs/>
                <w:color w:val="000000"/>
                <w:sz w:val="20"/>
                <w:szCs w:val="20"/>
                <w:lang w:eastAsia="es-MX"/>
              </w:rPr>
              <w:t>Otros efectivos y equivalentes</w:t>
            </w:r>
          </w:p>
        </w:tc>
        <w:tc>
          <w:tcPr>
            <w:tcW w:w="241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230619" w14:textId="5665AE3F" w:rsidR="00D40F12" w:rsidRPr="00D40F12" w:rsidRDefault="00402A68" w:rsidP="00D40F12">
            <w:pPr>
              <w:jc w:val="center"/>
              <w:rPr>
                <w:rFonts w:ascii="Calibri" w:hAnsi="Calibri" w:cs="Calibri"/>
                <w:bCs/>
                <w:color w:val="000000"/>
                <w:sz w:val="20"/>
                <w:szCs w:val="20"/>
                <w:lang w:eastAsia="es-MX"/>
              </w:rPr>
            </w:pPr>
            <w:r>
              <w:rPr>
                <w:rFonts w:ascii="Calibri" w:hAnsi="Calibri" w:cs="Calibri"/>
                <w:bCs/>
                <w:color w:val="000000"/>
                <w:sz w:val="20"/>
                <w:szCs w:val="20"/>
                <w:lang w:eastAsia="es-MX"/>
              </w:rPr>
              <w:t>$</w:t>
            </w:r>
            <w:r w:rsidR="00F936B2">
              <w:rPr>
                <w:rFonts w:ascii="Calibri" w:hAnsi="Calibri" w:cs="Calibri"/>
                <w:bCs/>
                <w:color w:val="000000"/>
                <w:sz w:val="20"/>
                <w:szCs w:val="20"/>
                <w:lang w:eastAsia="es-MX"/>
              </w:rPr>
              <w:t>0</w:t>
            </w: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4AADB384" w14:textId="6F3BD7CD" w:rsidR="00D40F12" w:rsidRPr="00D40F12" w:rsidRDefault="00D40F12" w:rsidP="00D40F12">
            <w:pPr>
              <w:jc w:val="center"/>
              <w:rPr>
                <w:rFonts w:ascii="Calibri" w:hAnsi="Calibri"/>
                <w:sz w:val="20"/>
                <w:szCs w:val="20"/>
              </w:rPr>
            </w:pPr>
            <w:r w:rsidRPr="00D40F12">
              <w:rPr>
                <w:rFonts w:ascii="Calibri" w:hAnsi="Calibri" w:cs="Calibri"/>
                <w:bCs/>
                <w:color w:val="000000"/>
                <w:sz w:val="20"/>
                <w:szCs w:val="20"/>
                <w:lang w:eastAsia="es-MX"/>
              </w:rPr>
              <w:t>$0</w:t>
            </w:r>
          </w:p>
        </w:tc>
      </w:tr>
      <w:tr w:rsidR="0008696C" w:rsidRPr="0067085E" w14:paraId="7D2DCEC8" w14:textId="77777777" w:rsidTr="00D52DE4">
        <w:trPr>
          <w:trHeight w:val="213"/>
        </w:trPr>
        <w:tc>
          <w:tcPr>
            <w:tcW w:w="45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25AE0" w14:textId="3C1E3445" w:rsidR="0008696C" w:rsidRPr="0067085E" w:rsidRDefault="0008696C" w:rsidP="00D40F12">
            <w:pPr>
              <w:rPr>
                <w:rFonts w:ascii="Calibri" w:hAnsi="Calibri" w:cs="Calibri"/>
                <w:b/>
                <w:bCs/>
                <w:color w:val="000000"/>
                <w:sz w:val="20"/>
                <w:szCs w:val="20"/>
                <w:lang w:eastAsia="es-MX"/>
              </w:rPr>
            </w:pPr>
            <w:r w:rsidRPr="0067085E">
              <w:rPr>
                <w:rFonts w:ascii="Calibri" w:hAnsi="Calibri" w:cs="Calibri"/>
                <w:b/>
                <w:bCs/>
                <w:color w:val="000000"/>
                <w:sz w:val="20"/>
                <w:szCs w:val="20"/>
                <w:lang w:eastAsia="es-MX"/>
              </w:rPr>
              <w:t xml:space="preserve">TOTAL DE </w:t>
            </w:r>
            <w:r w:rsidR="00D40F12">
              <w:rPr>
                <w:rFonts w:ascii="Calibri" w:hAnsi="Calibri" w:cs="Calibri"/>
                <w:b/>
                <w:bCs/>
                <w:color w:val="000000"/>
                <w:sz w:val="20"/>
                <w:szCs w:val="20"/>
                <w:lang w:eastAsia="es-MX"/>
              </w:rPr>
              <w:t>EFECTIVO Y EQUIVALENTES</w:t>
            </w:r>
          </w:p>
        </w:tc>
        <w:tc>
          <w:tcPr>
            <w:tcW w:w="241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5511C0" w14:textId="525EA38C" w:rsidR="0008696C" w:rsidRPr="0067085E" w:rsidRDefault="0008696C" w:rsidP="005B4265">
            <w:pPr>
              <w:jc w:val="center"/>
              <w:rPr>
                <w:rFonts w:ascii="Calibri" w:hAnsi="Calibri" w:cs="Calibri"/>
                <w:b/>
                <w:bCs/>
                <w:color w:val="000000"/>
                <w:sz w:val="20"/>
                <w:szCs w:val="20"/>
                <w:lang w:eastAsia="es-MX"/>
              </w:rPr>
            </w:pPr>
            <w:r w:rsidRPr="0067085E">
              <w:rPr>
                <w:rFonts w:ascii="Calibri" w:hAnsi="Calibri" w:cs="Calibri"/>
                <w:b/>
                <w:bCs/>
                <w:color w:val="000000"/>
                <w:sz w:val="20"/>
                <w:szCs w:val="20"/>
                <w:lang w:eastAsia="es-MX"/>
              </w:rPr>
              <w:t>$</w:t>
            </w:r>
            <w:r w:rsidR="00F936B2">
              <w:rPr>
                <w:rFonts w:ascii="Calibri" w:hAnsi="Calibri" w:cs="Calibri"/>
                <w:b/>
                <w:bCs/>
                <w:color w:val="000000"/>
                <w:sz w:val="20"/>
                <w:szCs w:val="20"/>
                <w:lang w:eastAsia="es-MX"/>
              </w:rPr>
              <w:t>2,169,173</w:t>
            </w:r>
          </w:p>
        </w:tc>
        <w:tc>
          <w:tcPr>
            <w:tcW w:w="1714" w:type="dxa"/>
            <w:tcBorders>
              <w:top w:val="single" w:sz="4" w:space="0" w:color="auto"/>
              <w:left w:val="single" w:sz="4" w:space="0" w:color="auto"/>
              <w:bottom w:val="single" w:sz="4" w:space="0" w:color="auto"/>
              <w:right w:val="single" w:sz="4" w:space="0" w:color="auto"/>
            </w:tcBorders>
            <w:shd w:val="clear" w:color="000000" w:fill="FFFFFF"/>
          </w:tcPr>
          <w:p w14:paraId="5D96CC70" w14:textId="1F5AD76A" w:rsidR="0008696C" w:rsidRPr="0067085E" w:rsidRDefault="0008696C" w:rsidP="005B4265">
            <w:pPr>
              <w:jc w:val="center"/>
              <w:rPr>
                <w:rFonts w:ascii="Calibri" w:hAnsi="Calibri" w:cs="Calibri"/>
                <w:b/>
                <w:bCs/>
                <w:color w:val="000000"/>
                <w:sz w:val="20"/>
                <w:szCs w:val="20"/>
                <w:lang w:eastAsia="es-MX"/>
              </w:rPr>
            </w:pPr>
            <w:r>
              <w:rPr>
                <w:rFonts w:ascii="Calibri" w:hAnsi="Calibri"/>
                <w:b/>
                <w:sz w:val="20"/>
                <w:szCs w:val="20"/>
              </w:rPr>
              <w:t>$</w:t>
            </w:r>
            <w:r w:rsidR="009B4C8B">
              <w:rPr>
                <w:rFonts w:ascii="Calibri" w:hAnsi="Calibri"/>
                <w:b/>
                <w:sz w:val="20"/>
                <w:szCs w:val="20"/>
              </w:rPr>
              <w:t>2,183,925</w:t>
            </w:r>
          </w:p>
        </w:tc>
      </w:tr>
    </w:tbl>
    <w:p w14:paraId="48EC1B57" w14:textId="24E1AF4D" w:rsidR="00C65A7E" w:rsidRDefault="00C65A7E" w:rsidP="00B208AB">
      <w:pPr>
        <w:jc w:val="both"/>
        <w:rPr>
          <w:lang w:val="es-ES"/>
        </w:rPr>
      </w:pPr>
    </w:p>
    <w:p w14:paraId="114595B1" w14:textId="358C669E" w:rsidR="00C65A7E" w:rsidRPr="002A11AD" w:rsidRDefault="00C65A7E" w:rsidP="00B208AB">
      <w:pPr>
        <w:jc w:val="both"/>
        <w:rPr>
          <w:b/>
          <w:lang w:val="es-ES"/>
        </w:rPr>
      </w:pPr>
    </w:p>
    <w:p w14:paraId="61B433C9" w14:textId="67AEB869" w:rsidR="008A4A52" w:rsidRDefault="00183EDD" w:rsidP="00183EDD">
      <w:pPr>
        <w:pStyle w:val="Prrafodelista"/>
        <w:numPr>
          <w:ilvl w:val="0"/>
          <w:numId w:val="31"/>
        </w:numPr>
        <w:jc w:val="both"/>
        <w:rPr>
          <w:sz w:val="20"/>
          <w:szCs w:val="20"/>
          <w:lang w:val="es-ES"/>
        </w:rPr>
      </w:pPr>
      <w:r w:rsidRPr="00183EDD">
        <w:rPr>
          <w:sz w:val="20"/>
          <w:szCs w:val="20"/>
          <w:lang w:val="es-ES"/>
        </w:rPr>
        <w:t>Conciliación de Flujos de Efectivo Netos de las Actividades de Operación y saldos de Resultados del Ejercicio (Ahorro/Desahorro).</w:t>
      </w:r>
    </w:p>
    <w:tbl>
      <w:tblPr>
        <w:tblW w:w="8627" w:type="dxa"/>
        <w:tblInd w:w="55" w:type="dxa"/>
        <w:tblCellMar>
          <w:left w:w="70" w:type="dxa"/>
          <w:right w:w="70" w:type="dxa"/>
        </w:tblCellMar>
        <w:tblLook w:val="04A0" w:firstRow="1" w:lastRow="0" w:firstColumn="1" w:lastColumn="0" w:noHBand="0" w:noVBand="1"/>
      </w:tblPr>
      <w:tblGrid>
        <w:gridCol w:w="4516"/>
        <w:gridCol w:w="2404"/>
        <w:gridCol w:w="1707"/>
      </w:tblGrid>
      <w:tr w:rsidR="00183EDD" w:rsidRPr="0067085E" w14:paraId="54E66E0E" w14:textId="77777777" w:rsidTr="00E8158F">
        <w:trPr>
          <w:trHeight w:val="309"/>
        </w:trPr>
        <w:tc>
          <w:tcPr>
            <w:tcW w:w="4516"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14:paraId="03AEFEBB" w14:textId="77777777" w:rsidR="00183EDD" w:rsidRPr="0067085E" w:rsidRDefault="00183EDD" w:rsidP="00060E8A">
            <w:pPr>
              <w:rPr>
                <w:rFonts w:ascii="Calibri" w:hAnsi="Calibri" w:cs="Calibri"/>
                <w:b/>
                <w:bCs/>
                <w:color w:val="000000"/>
                <w:sz w:val="20"/>
                <w:szCs w:val="20"/>
                <w:lang w:eastAsia="es-MX"/>
              </w:rPr>
            </w:pPr>
            <w:r w:rsidRPr="0067085E">
              <w:rPr>
                <w:rFonts w:ascii="Calibri" w:hAnsi="Calibri" w:cs="Calibri"/>
                <w:b/>
                <w:bCs/>
                <w:color w:val="000000"/>
                <w:sz w:val="20"/>
                <w:szCs w:val="20"/>
                <w:lang w:eastAsia="es-MX"/>
              </w:rPr>
              <w:t>Concepto</w:t>
            </w:r>
          </w:p>
        </w:tc>
        <w:tc>
          <w:tcPr>
            <w:tcW w:w="2404" w:type="dxa"/>
            <w:tcBorders>
              <w:top w:val="single" w:sz="8" w:space="0" w:color="auto"/>
              <w:left w:val="nil"/>
              <w:bottom w:val="single" w:sz="8" w:space="0" w:color="auto"/>
              <w:right w:val="single" w:sz="4" w:space="0" w:color="auto"/>
            </w:tcBorders>
            <w:shd w:val="clear" w:color="000000" w:fill="FFFFFF"/>
            <w:noWrap/>
            <w:vAlign w:val="center"/>
            <w:hideMark/>
          </w:tcPr>
          <w:p w14:paraId="6B6EF13F" w14:textId="11622D7A" w:rsidR="00183EDD" w:rsidRPr="0067085E" w:rsidRDefault="00860EB6" w:rsidP="00060E8A">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2022</w:t>
            </w:r>
          </w:p>
        </w:tc>
        <w:tc>
          <w:tcPr>
            <w:tcW w:w="1707" w:type="dxa"/>
            <w:tcBorders>
              <w:top w:val="single" w:sz="8" w:space="0" w:color="auto"/>
              <w:left w:val="nil"/>
              <w:bottom w:val="single" w:sz="8" w:space="0" w:color="auto"/>
              <w:right w:val="single" w:sz="4" w:space="0" w:color="auto"/>
            </w:tcBorders>
            <w:shd w:val="clear" w:color="000000" w:fill="FFFFFF"/>
          </w:tcPr>
          <w:p w14:paraId="1A29E943" w14:textId="48824A49" w:rsidR="00183EDD" w:rsidRPr="0067085E" w:rsidRDefault="00860EB6" w:rsidP="00060E8A">
            <w:pPr>
              <w:jc w:val="center"/>
              <w:rPr>
                <w:rFonts w:ascii="Calibri" w:hAnsi="Calibri" w:cs="Calibri"/>
                <w:b/>
                <w:bCs/>
                <w:color w:val="000000"/>
                <w:sz w:val="20"/>
                <w:szCs w:val="20"/>
                <w:lang w:eastAsia="es-MX"/>
              </w:rPr>
            </w:pPr>
            <w:r w:rsidRPr="008C5369">
              <w:rPr>
                <w:rFonts w:ascii="Calibri" w:hAnsi="Calibri" w:cs="Calibri"/>
                <w:b/>
                <w:bCs/>
                <w:color w:val="000000"/>
                <w:sz w:val="20"/>
                <w:szCs w:val="20"/>
                <w:lang w:eastAsia="es-MX"/>
              </w:rPr>
              <w:t>2021</w:t>
            </w:r>
          </w:p>
        </w:tc>
      </w:tr>
      <w:tr w:rsidR="00183EDD" w:rsidRPr="0067085E" w14:paraId="5F0B43AD" w14:textId="77777777" w:rsidTr="00E8158F">
        <w:trPr>
          <w:trHeight w:val="309"/>
        </w:trPr>
        <w:tc>
          <w:tcPr>
            <w:tcW w:w="4516" w:type="dxa"/>
            <w:tcBorders>
              <w:top w:val="nil"/>
              <w:left w:val="single" w:sz="8" w:space="0" w:color="auto"/>
              <w:bottom w:val="single" w:sz="8" w:space="0" w:color="auto"/>
              <w:right w:val="single" w:sz="8" w:space="0" w:color="auto"/>
            </w:tcBorders>
            <w:shd w:val="clear" w:color="000000" w:fill="FFFFFF"/>
            <w:noWrap/>
            <w:vAlign w:val="center"/>
          </w:tcPr>
          <w:p w14:paraId="2718EA33" w14:textId="4FCB8D63" w:rsidR="00183EDD" w:rsidRPr="00173354" w:rsidRDefault="005A0D1C" w:rsidP="00060E8A">
            <w:pPr>
              <w:rPr>
                <w:rFonts w:ascii="Calibri" w:hAnsi="Calibri" w:cs="Calibri"/>
                <w:b/>
                <w:bCs/>
                <w:color w:val="000000"/>
                <w:sz w:val="20"/>
                <w:szCs w:val="20"/>
                <w:lang w:eastAsia="es-MX"/>
              </w:rPr>
            </w:pPr>
            <w:r w:rsidRPr="00173354">
              <w:rPr>
                <w:rFonts w:ascii="Calibri" w:hAnsi="Calibri" w:cs="Calibri"/>
                <w:b/>
                <w:bCs/>
                <w:color w:val="000000"/>
                <w:sz w:val="20"/>
                <w:szCs w:val="20"/>
                <w:lang w:eastAsia="es-MX"/>
              </w:rPr>
              <w:t>Resultados del Ejercicio Ahorro/Desahorro</w:t>
            </w:r>
          </w:p>
        </w:tc>
        <w:tc>
          <w:tcPr>
            <w:tcW w:w="2404" w:type="dxa"/>
            <w:tcBorders>
              <w:top w:val="nil"/>
              <w:left w:val="nil"/>
              <w:bottom w:val="single" w:sz="8" w:space="0" w:color="auto"/>
              <w:right w:val="single" w:sz="4" w:space="0" w:color="auto"/>
            </w:tcBorders>
            <w:shd w:val="clear" w:color="000000" w:fill="FFFFFF"/>
            <w:noWrap/>
            <w:vAlign w:val="center"/>
          </w:tcPr>
          <w:p w14:paraId="01DD7B93" w14:textId="5DBE928B" w:rsidR="00183EDD" w:rsidRPr="00E8158F" w:rsidRDefault="0043318F" w:rsidP="0043318F">
            <w:pPr>
              <w:rPr>
                <w:rFonts w:ascii="Calibri" w:hAnsi="Calibri" w:cs="Calibri"/>
                <w:bCs/>
                <w:color w:val="000000"/>
                <w:sz w:val="20"/>
                <w:szCs w:val="20"/>
                <w:lang w:eastAsia="es-MX"/>
              </w:rPr>
            </w:pPr>
            <w:r>
              <w:rPr>
                <w:rFonts w:ascii="Calibri" w:hAnsi="Calibri" w:cs="Calibri"/>
                <w:sz w:val="20"/>
                <w:szCs w:val="20"/>
                <w:lang w:eastAsia="es-MX"/>
              </w:rPr>
              <w:t xml:space="preserve">               $</w:t>
            </w:r>
            <w:r w:rsidR="003E5C39">
              <w:rPr>
                <w:rFonts w:ascii="Calibri" w:hAnsi="Calibri" w:cs="Calibri"/>
                <w:sz w:val="20"/>
                <w:szCs w:val="20"/>
                <w:lang w:eastAsia="es-MX"/>
              </w:rPr>
              <w:t>579,589</w:t>
            </w:r>
          </w:p>
        </w:tc>
        <w:tc>
          <w:tcPr>
            <w:tcW w:w="1707" w:type="dxa"/>
            <w:tcBorders>
              <w:top w:val="nil"/>
              <w:left w:val="nil"/>
              <w:bottom w:val="single" w:sz="8" w:space="0" w:color="auto"/>
              <w:right w:val="single" w:sz="4" w:space="0" w:color="auto"/>
            </w:tcBorders>
            <w:shd w:val="clear" w:color="000000" w:fill="FFFFFF"/>
          </w:tcPr>
          <w:p w14:paraId="28DA7019" w14:textId="03699CCB" w:rsidR="00183EDD" w:rsidRPr="0067085E" w:rsidRDefault="00252FAF" w:rsidP="0043318F">
            <w:pPr>
              <w:rPr>
                <w:rFonts w:ascii="Calibri" w:hAnsi="Calibri" w:cs="Calibri"/>
                <w:bCs/>
                <w:color w:val="000000"/>
                <w:sz w:val="20"/>
                <w:szCs w:val="20"/>
                <w:lang w:eastAsia="es-MX"/>
              </w:rPr>
            </w:pPr>
            <w:r>
              <w:rPr>
                <w:rFonts w:ascii="Calibri" w:hAnsi="Calibri"/>
                <w:sz w:val="20"/>
                <w:szCs w:val="20"/>
              </w:rPr>
              <w:t xml:space="preserve">        </w:t>
            </w:r>
            <w:r w:rsidR="00A54CD6">
              <w:rPr>
                <w:rFonts w:ascii="Calibri" w:hAnsi="Calibri"/>
                <w:sz w:val="20"/>
                <w:szCs w:val="20"/>
              </w:rPr>
              <w:t>$</w:t>
            </w:r>
            <w:r>
              <w:rPr>
                <w:rFonts w:ascii="Calibri" w:hAnsi="Calibri"/>
                <w:sz w:val="20"/>
                <w:szCs w:val="20"/>
              </w:rPr>
              <w:t>604,038</w:t>
            </w:r>
          </w:p>
        </w:tc>
      </w:tr>
      <w:tr w:rsidR="00183EDD" w:rsidRPr="0067085E" w14:paraId="1AEB15CB" w14:textId="77777777" w:rsidTr="00E8158F">
        <w:trPr>
          <w:trHeight w:val="309"/>
        </w:trPr>
        <w:tc>
          <w:tcPr>
            <w:tcW w:w="4516" w:type="dxa"/>
            <w:tcBorders>
              <w:top w:val="nil"/>
              <w:left w:val="single" w:sz="8" w:space="0" w:color="auto"/>
              <w:bottom w:val="single" w:sz="8" w:space="0" w:color="auto"/>
              <w:right w:val="single" w:sz="8" w:space="0" w:color="auto"/>
            </w:tcBorders>
            <w:shd w:val="clear" w:color="000000" w:fill="FFFFFF"/>
            <w:noWrap/>
          </w:tcPr>
          <w:p w14:paraId="4E303776" w14:textId="657BD400" w:rsidR="00183EDD" w:rsidRPr="0067085E" w:rsidRDefault="005A0D1C" w:rsidP="00060E8A">
            <w:pPr>
              <w:rPr>
                <w:rFonts w:ascii="Calibri" w:hAnsi="Calibri" w:cs="Calibri"/>
                <w:b/>
                <w:bCs/>
                <w:color w:val="000000"/>
                <w:sz w:val="20"/>
                <w:szCs w:val="20"/>
                <w:lang w:eastAsia="es-MX"/>
              </w:rPr>
            </w:pPr>
            <w:r>
              <w:rPr>
                <w:rFonts w:ascii="Calibri" w:hAnsi="Calibri" w:cs="Calibri"/>
                <w:b/>
                <w:bCs/>
                <w:color w:val="000000"/>
                <w:sz w:val="20"/>
                <w:szCs w:val="20"/>
                <w:lang w:eastAsia="es-MX"/>
              </w:rPr>
              <w:t>Movimientos de partidas que no afectan al efectivo</w:t>
            </w:r>
          </w:p>
        </w:tc>
        <w:tc>
          <w:tcPr>
            <w:tcW w:w="2404" w:type="dxa"/>
            <w:tcBorders>
              <w:top w:val="nil"/>
              <w:left w:val="nil"/>
              <w:bottom w:val="single" w:sz="8" w:space="0" w:color="auto"/>
              <w:right w:val="single" w:sz="4" w:space="0" w:color="auto"/>
            </w:tcBorders>
            <w:shd w:val="clear" w:color="000000" w:fill="FFFFFF"/>
            <w:noWrap/>
          </w:tcPr>
          <w:p w14:paraId="2ACC8E1F" w14:textId="0FD35346" w:rsidR="00183EDD" w:rsidRPr="0067085E" w:rsidRDefault="00183EDD" w:rsidP="00060E8A">
            <w:pPr>
              <w:jc w:val="center"/>
              <w:rPr>
                <w:rFonts w:ascii="Calibri" w:hAnsi="Calibri" w:cs="Calibri"/>
                <w:b/>
                <w:bCs/>
                <w:color w:val="000000"/>
                <w:sz w:val="20"/>
                <w:szCs w:val="20"/>
                <w:lang w:eastAsia="es-MX"/>
              </w:rPr>
            </w:pPr>
          </w:p>
        </w:tc>
        <w:tc>
          <w:tcPr>
            <w:tcW w:w="1707" w:type="dxa"/>
            <w:tcBorders>
              <w:top w:val="nil"/>
              <w:left w:val="nil"/>
              <w:bottom w:val="single" w:sz="8" w:space="0" w:color="auto"/>
              <w:right w:val="single" w:sz="4" w:space="0" w:color="auto"/>
            </w:tcBorders>
            <w:shd w:val="clear" w:color="000000" w:fill="FFFFFF"/>
          </w:tcPr>
          <w:p w14:paraId="04751674" w14:textId="6861ED23" w:rsidR="00183EDD" w:rsidRPr="0067085E" w:rsidRDefault="00183EDD" w:rsidP="00060E8A">
            <w:pPr>
              <w:jc w:val="center"/>
              <w:rPr>
                <w:rFonts w:ascii="Calibri" w:hAnsi="Calibri" w:cs="Calibri"/>
                <w:sz w:val="20"/>
                <w:szCs w:val="20"/>
                <w:lang w:eastAsia="es-MX"/>
              </w:rPr>
            </w:pPr>
          </w:p>
        </w:tc>
      </w:tr>
      <w:tr w:rsidR="00183EDD" w:rsidRPr="0067085E" w14:paraId="125EBA91" w14:textId="77777777" w:rsidTr="00E8158F">
        <w:trPr>
          <w:trHeight w:val="372"/>
        </w:trPr>
        <w:tc>
          <w:tcPr>
            <w:tcW w:w="4516" w:type="dxa"/>
            <w:tcBorders>
              <w:top w:val="nil"/>
              <w:left w:val="single" w:sz="8" w:space="0" w:color="auto"/>
              <w:bottom w:val="single" w:sz="8" w:space="0" w:color="auto"/>
              <w:right w:val="single" w:sz="8" w:space="0" w:color="auto"/>
            </w:tcBorders>
            <w:shd w:val="clear" w:color="000000" w:fill="FFFFFF"/>
            <w:noWrap/>
          </w:tcPr>
          <w:p w14:paraId="47AFC252" w14:textId="6137526B" w:rsidR="00183EDD" w:rsidRPr="0067085E" w:rsidRDefault="005A0D1C" w:rsidP="00060E8A">
            <w:pPr>
              <w:rPr>
                <w:rFonts w:ascii="Calibri" w:hAnsi="Calibri" w:cs="Calibri"/>
                <w:sz w:val="20"/>
                <w:szCs w:val="20"/>
              </w:rPr>
            </w:pPr>
            <w:r>
              <w:rPr>
                <w:rFonts w:ascii="Calibri" w:hAnsi="Calibri" w:cs="Calibri"/>
                <w:sz w:val="20"/>
                <w:szCs w:val="20"/>
              </w:rPr>
              <w:t>Depreciación</w:t>
            </w:r>
            <w:r w:rsidR="008D76CD">
              <w:rPr>
                <w:rFonts w:ascii="Calibri" w:hAnsi="Calibri" w:cs="Calibri"/>
                <w:sz w:val="20"/>
                <w:szCs w:val="20"/>
              </w:rPr>
              <w:t xml:space="preserve"> y Amortización</w:t>
            </w:r>
          </w:p>
        </w:tc>
        <w:tc>
          <w:tcPr>
            <w:tcW w:w="2404" w:type="dxa"/>
            <w:tcBorders>
              <w:top w:val="nil"/>
              <w:left w:val="nil"/>
              <w:bottom w:val="single" w:sz="8" w:space="0" w:color="auto"/>
              <w:right w:val="single" w:sz="4" w:space="0" w:color="auto"/>
            </w:tcBorders>
            <w:shd w:val="clear" w:color="000000" w:fill="FFFFFF"/>
            <w:noWrap/>
          </w:tcPr>
          <w:p w14:paraId="3CBE98C2" w14:textId="4230EC80" w:rsidR="00183EDD" w:rsidRPr="0067085E" w:rsidRDefault="00E8158F" w:rsidP="008D76CD">
            <w:pPr>
              <w:rPr>
                <w:rFonts w:ascii="Calibri" w:hAnsi="Calibri" w:cs="Calibri"/>
                <w:sz w:val="20"/>
                <w:szCs w:val="20"/>
                <w:lang w:eastAsia="es-MX"/>
              </w:rPr>
            </w:pPr>
            <w:r>
              <w:rPr>
                <w:rFonts w:ascii="Calibri" w:hAnsi="Calibri" w:cs="Calibri"/>
                <w:sz w:val="20"/>
                <w:szCs w:val="20"/>
                <w:lang w:eastAsia="es-MX"/>
              </w:rPr>
              <w:t xml:space="preserve">           </w:t>
            </w:r>
            <w:r w:rsidR="00360155">
              <w:rPr>
                <w:rFonts w:ascii="Calibri" w:hAnsi="Calibri" w:cs="Calibri"/>
                <w:sz w:val="20"/>
                <w:szCs w:val="20"/>
                <w:lang w:eastAsia="es-MX"/>
              </w:rPr>
              <w:t xml:space="preserve">   </w:t>
            </w:r>
            <w:r>
              <w:rPr>
                <w:rFonts w:ascii="Calibri" w:hAnsi="Calibri" w:cs="Calibri"/>
                <w:sz w:val="20"/>
                <w:szCs w:val="20"/>
                <w:lang w:eastAsia="es-MX"/>
              </w:rPr>
              <w:t xml:space="preserve"> $</w:t>
            </w:r>
            <w:r w:rsidR="003E5C39">
              <w:rPr>
                <w:rFonts w:ascii="Calibri" w:hAnsi="Calibri" w:cs="Calibri"/>
                <w:sz w:val="20"/>
                <w:szCs w:val="20"/>
                <w:lang w:eastAsia="es-MX"/>
              </w:rPr>
              <w:t>132,678</w:t>
            </w:r>
          </w:p>
        </w:tc>
        <w:tc>
          <w:tcPr>
            <w:tcW w:w="1707" w:type="dxa"/>
            <w:tcBorders>
              <w:top w:val="nil"/>
              <w:left w:val="nil"/>
              <w:bottom w:val="single" w:sz="8" w:space="0" w:color="auto"/>
              <w:right w:val="single" w:sz="4" w:space="0" w:color="auto"/>
            </w:tcBorders>
            <w:shd w:val="clear" w:color="000000" w:fill="FFFFFF"/>
          </w:tcPr>
          <w:p w14:paraId="021C4A65" w14:textId="2089CE19" w:rsidR="00183EDD" w:rsidRDefault="00E54B4E" w:rsidP="000B306E">
            <w:pPr>
              <w:jc w:val="center"/>
              <w:rPr>
                <w:rFonts w:ascii="Calibri" w:hAnsi="Calibri"/>
                <w:sz w:val="20"/>
                <w:szCs w:val="20"/>
              </w:rPr>
            </w:pPr>
            <w:r>
              <w:rPr>
                <w:rFonts w:ascii="Calibri" w:hAnsi="Calibri"/>
                <w:sz w:val="20"/>
                <w:szCs w:val="20"/>
              </w:rPr>
              <w:t>$</w:t>
            </w:r>
            <w:r w:rsidR="00252FAF">
              <w:rPr>
                <w:rFonts w:ascii="Calibri" w:hAnsi="Calibri"/>
                <w:sz w:val="20"/>
                <w:szCs w:val="20"/>
              </w:rPr>
              <w:t>169,387</w:t>
            </w:r>
          </w:p>
        </w:tc>
      </w:tr>
      <w:tr w:rsidR="00183EDD" w:rsidRPr="0067085E" w14:paraId="3D5212B6" w14:textId="77777777" w:rsidTr="00E8158F">
        <w:trPr>
          <w:trHeight w:val="209"/>
        </w:trPr>
        <w:tc>
          <w:tcPr>
            <w:tcW w:w="4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29439" w14:textId="558D95AC" w:rsidR="00183EDD" w:rsidRPr="00D40F12" w:rsidRDefault="005A0D1C" w:rsidP="00060E8A">
            <w:pPr>
              <w:rPr>
                <w:rFonts w:ascii="Calibri" w:hAnsi="Calibri" w:cs="Calibri"/>
                <w:bCs/>
                <w:color w:val="000000"/>
                <w:sz w:val="20"/>
                <w:szCs w:val="20"/>
                <w:lang w:eastAsia="es-MX"/>
              </w:rPr>
            </w:pPr>
            <w:r>
              <w:rPr>
                <w:rFonts w:ascii="Calibri" w:hAnsi="Calibri" w:cs="Calibri"/>
                <w:bCs/>
                <w:color w:val="000000"/>
                <w:sz w:val="20"/>
                <w:szCs w:val="20"/>
                <w:lang w:eastAsia="es-MX"/>
              </w:rPr>
              <w:t>Incremento en las provisiones</w:t>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8CFF7D" w14:textId="7CF15915" w:rsidR="00183EDD" w:rsidRPr="00D40F12" w:rsidRDefault="00360155" w:rsidP="00160E17">
            <w:pPr>
              <w:rPr>
                <w:rFonts w:ascii="Calibri" w:hAnsi="Calibri" w:cs="Calibri"/>
                <w:bCs/>
                <w:color w:val="000000"/>
                <w:sz w:val="20"/>
                <w:szCs w:val="20"/>
                <w:lang w:eastAsia="es-MX"/>
              </w:rPr>
            </w:pPr>
            <w:r>
              <w:rPr>
                <w:rFonts w:ascii="Calibri" w:hAnsi="Calibri" w:cs="Calibri"/>
                <w:bCs/>
                <w:color w:val="000000"/>
                <w:sz w:val="20"/>
                <w:szCs w:val="20"/>
                <w:lang w:eastAsia="es-MX"/>
              </w:rPr>
              <w:t xml:space="preserve">               </w:t>
            </w:r>
            <w:r w:rsidR="00E8158F">
              <w:rPr>
                <w:rFonts w:ascii="Calibri" w:hAnsi="Calibri" w:cs="Calibri"/>
                <w:bCs/>
                <w:color w:val="000000"/>
                <w:sz w:val="20"/>
                <w:szCs w:val="20"/>
                <w:lang w:eastAsia="es-MX"/>
              </w:rPr>
              <w:t>$</w:t>
            </w:r>
            <w:r w:rsidR="003E5C39">
              <w:rPr>
                <w:rFonts w:ascii="Calibri" w:hAnsi="Calibri" w:cs="Calibri"/>
                <w:bCs/>
                <w:color w:val="000000"/>
                <w:sz w:val="20"/>
                <w:szCs w:val="20"/>
                <w:lang w:eastAsia="es-MX"/>
              </w:rPr>
              <w:t>1,179,110</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20321B67" w14:textId="443C6009" w:rsidR="00183EDD" w:rsidRPr="00D40F12" w:rsidRDefault="00E8158F" w:rsidP="000B306E">
            <w:pPr>
              <w:jc w:val="center"/>
              <w:rPr>
                <w:rFonts w:ascii="Calibri" w:hAnsi="Calibri"/>
                <w:sz w:val="20"/>
                <w:szCs w:val="20"/>
              </w:rPr>
            </w:pPr>
            <w:r>
              <w:rPr>
                <w:rFonts w:ascii="Calibri" w:hAnsi="Calibri"/>
                <w:sz w:val="20"/>
                <w:szCs w:val="20"/>
              </w:rPr>
              <w:t>$</w:t>
            </w:r>
            <w:r w:rsidR="00252FAF">
              <w:rPr>
                <w:rFonts w:ascii="Calibri" w:hAnsi="Calibri"/>
                <w:sz w:val="20"/>
                <w:szCs w:val="20"/>
              </w:rPr>
              <w:t>656,658</w:t>
            </w:r>
          </w:p>
        </w:tc>
      </w:tr>
      <w:tr w:rsidR="00183EDD" w:rsidRPr="0067085E" w14:paraId="26DE6947" w14:textId="77777777" w:rsidTr="00E8158F">
        <w:trPr>
          <w:trHeight w:val="209"/>
        </w:trPr>
        <w:tc>
          <w:tcPr>
            <w:tcW w:w="4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A4B739" w14:textId="7EB44275" w:rsidR="00183EDD" w:rsidRPr="00D40F12" w:rsidRDefault="005A0D1C" w:rsidP="00060E8A">
            <w:pPr>
              <w:rPr>
                <w:rFonts w:ascii="Calibri" w:hAnsi="Calibri" w:cs="Calibri"/>
                <w:bCs/>
                <w:color w:val="000000"/>
                <w:sz w:val="20"/>
                <w:szCs w:val="20"/>
                <w:lang w:eastAsia="es-MX"/>
              </w:rPr>
            </w:pPr>
            <w:r>
              <w:rPr>
                <w:rFonts w:ascii="Calibri" w:hAnsi="Calibri" w:cs="Calibri"/>
                <w:bCs/>
                <w:color w:val="000000"/>
                <w:sz w:val="20"/>
                <w:szCs w:val="20"/>
                <w:lang w:eastAsia="es-MX"/>
              </w:rPr>
              <w:t>Incremento en inversiones producido por revaluación</w:t>
            </w:r>
          </w:p>
        </w:tc>
        <w:tc>
          <w:tcPr>
            <w:tcW w:w="24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5B6CA" w14:textId="6AA000CD" w:rsidR="00183EDD" w:rsidRPr="00D40F12" w:rsidRDefault="00390200" w:rsidP="00E8158F">
            <w:pPr>
              <w:rPr>
                <w:rFonts w:ascii="Calibri" w:hAnsi="Calibri" w:cs="Calibri"/>
                <w:bCs/>
                <w:color w:val="000000"/>
                <w:sz w:val="20"/>
                <w:szCs w:val="20"/>
                <w:lang w:eastAsia="es-MX"/>
              </w:rPr>
            </w:pPr>
            <w:r>
              <w:rPr>
                <w:rFonts w:ascii="Calibri" w:hAnsi="Calibri" w:cs="Calibri"/>
                <w:bCs/>
                <w:color w:val="000000"/>
                <w:sz w:val="20"/>
                <w:szCs w:val="20"/>
                <w:lang w:eastAsia="es-MX"/>
              </w:rPr>
              <w:t xml:space="preserve">               </w:t>
            </w:r>
            <w:r w:rsidR="00E8158F">
              <w:rPr>
                <w:rFonts w:ascii="Calibri" w:hAnsi="Calibri" w:cs="Calibri"/>
                <w:bCs/>
                <w:color w:val="000000"/>
                <w:sz w:val="20"/>
                <w:szCs w:val="20"/>
                <w:lang w:eastAsia="es-MX"/>
              </w:rPr>
              <w:t>$</w:t>
            </w:r>
          </w:p>
        </w:tc>
        <w:tc>
          <w:tcPr>
            <w:tcW w:w="1707" w:type="dxa"/>
            <w:tcBorders>
              <w:top w:val="single" w:sz="4" w:space="0" w:color="auto"/>
              <w:left w:val="single" w:sz="4" w:space="0" w:color="auto"/>
              <w:bottom w:val="single" w:sz="4" w:space="0" w:color="auto"/>
              <w:right w:val="single" w:sz="4" w:space="0" w:color="auto"/>
            </w:tcBorders>
            <w:shd w:val="clear" w:color="auto" w:fill="auto"/>
            <w:vAlign w:val="center"/>
          </w:tcPr>
          <w:p w14:paraId="4E1215E2" w14:textId="3E5950CF" w:rsidR="00183EDD" w:rsidRPr="00D40F12" w:rsidRDefault="00E8158F" w:rsidP="000B306E">
            <w:pPr>
              <w:jc w:val="center"/>
              <w:rPr>
                <w:rFonts w:ascii="Calibri" w:hAnsi="Calibri"/>
                <w:sz w:val="20"/>
                <w:szCs w:val="20"/>
              </w:rPr>
            </w:pPr>
            <w:r>
              <w:rPr>
                <w:rFonts w:ascii="Calibri" w:hAnsi="Calibri"/>
                <w:sz w:val="20"/>
                <w:szCs w:val="20"/>
              </w:rPr>
              <w:t>$</w:t>
            </w:r>
          </w:p>
        </w:tc>
      </w:tr>
      <w:tr w:rsidR="005A0D1C" w:rsidRPr="0067085E" w14:paraId="3D6FE92B" w14:textId="77777777" w:rsidTr="00E8158F">
        <w:trPr>
          <w:trHeight w:val="209"/>
        </w:trPr>
        <w:tc>
          <w:tcPr>
            <w:tcW w:w="4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6B9C5D" w14:textId="5B3E431B" w:rsidR="005A0D1C" w:rsidRPr="005A0D1C" w:rsidRDefault="005A0D1C" w:rsidP="00060E8A">
            <w:pPr>
              <w:rPr>
                <w:rFonts w:ascii="Calibri" w:hAnsi="Calibri" w:cs="Calibri"/>
                <w:bCs/>
                <w:color w:val="000000"/>
                <w:sz w:val="20"/>
                <w:szCs w:val="20"/>
                <w:lang w:eastAsia="es-MX"/>
              </w:rPr>
            </w:pPr>
            <w:r w:rsidRPr="005A0D1C">
              <w:rPr>
                <w:rFonts w:ascii="Calibri" w:hAnsi="Calibri" w:cs="Calibri"/>
                <w:bCs/>
                <w:color w:val="000000"/>
                <w:sz w:val="20"/>
                <w:szCs w:val="20"/>
                <w:lang w:eastAsia="es-MX"/>
              </w:rPr>
              <w:t>Ganancia/pérdida en venta de bienes muebles, inmuebles e intangibles</w:t>
            </w:r>
          </w:p>
        </w:tc>
        <w:tc>
          <w:tcPr>
            <w:tcW w:w="24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562C529" w14:textId="77777777" w:rsidR="00E8158F" w:rsidRDefault="00E8158F" w:rsidP="00060E8A">
            <w:pPr>
              <w:jc w:val="center"/>
              <w:rPr>
                <w:rFonts w:ascii="Calibri" w:hAnsi="Calibri" w:cs="Calibri"/>
                <w:b/>
                <w:bCs/>
                <w:color w:val="000000"/>
                <w:sz w:val="20"/>
                <w:szCs w:val="20"/>
                <w:lang w:eastAsia="es-MX"/>
              </w:rPr>
            </w:pPr>
          </w:p>
          <w:p w14:paraId="1B5A8D27" w14:textId="5BBEC604" w:rsidR="005A0D1C" w:rsidRPr="00E8158F" w:rsidRDefault="00390200" w:rsidP="00390200">
            <w:pPr>
              <w:rPr>
                <w:rFonts w:ascii="Calibri" w:hAnsi="Calibri" w:cs="Calibri"/>
                <w:bCs/>
                <w:color w:val="000000"/>
                <w:sz w:val="20"/>
                <w:szCs w:val="20"/>
                <w:lang w:eastAsia="es-MX"/>
              </w:rPr>
            </w:pPr>
            <w:r>
              <w:rPr>
                <w:rFonts w:ascii="Calibri" w:hAnsi="Calibri" w:cs="Calibri"/>
                <w:bCs/>
                <w:color w:val="000000"/>
                <w:sz w:val="20"/>
                <w:szCs w:val="20"/>
                <w:lang w:eastAsia="es-MX"/>
              </w:rPr>
              <w:t xml:space="preserve">               $</w:t>
            </w:r>
          </w:p>
        </w:tc>
        <w:tc>
          <w:tcPr>
            <w:tcW w:w="1707" w:type="dxa"/>
            <w:tcBorders>
              <w:top w:val="single" w:sz="4" w:space="0" w:color="auto"/>
              <w:left w:val="single" w:sz="4" w:space="0" w:color="auto"/>
              <w:bottom w:val="single" w:sz="4" w:space="0" w:color="auto"/>
              <w:right w:val="single" w:sz="4" w:space="0" w:color="auto"/>
            </w:tcBorders>
            <w:shd w:val="clear" w:color="000000" w:fill="FFFFFF"/>
          </w:tcPr>
          <w:p w14:paraId="4B5117AB" w14:textId="77777777" w:rsidR="00E8158F" w:rsidRDefault="00E8158F" w:rsidP="00AD6196">
            <w:pPr>
              <w:rPr>
                <w:rFonts w:ascii="Calibri" w:hAnsi="Calibri" w:cs="Calibri"/>
                <w:b/>
                <w:bCs/>
                <w:color w:val="000000"/>
                <w:sz w:val="20"/>
                <w:szCs w:val="20"/>
                <w:lang w:eastAsia="es-MX"/>
              </w:rPr>
            </w:pPr>
          </w:p>
          <w:p w14:paraId="7BE5E42F" w14:textId="037DE4C7" w:rsidR="005A0D1C" w:rsidRPr="00E8158F" w:rsidRDefault="00E8158F" w:rsidP="000B306E">
            <w:pPr>
              <w:jc w:val="center"/>
              <w:rPr>
                <w:rFonts w:ascii="Calibri" w:hAnsi="Calibri" w:cs="Calibri"/>
                <w:bCs/>
                <w:color w:val="000000"/>
                <w:sz w:val="20"/>
                <w:szCs w:val="20"/>
                <w:lang w:eastAsia="es-MX"/>
              </w:rPr>
            </w:pPr>
            <w:r w:rsidRPr="00E8158F">
              <w:rPr>
                <w:rFonts w:ascii="Calibri" w:hAnsi="Calibri" w:cs="Calibri"/>
                <w:bCs/>
                <w:color w:val="000000"/>
                <w:sz w:val="20"/>
                <w:szCs w:val="20"/>
                <w:lang w:eastAsia="es-MX"/>
              </w:rPr>
              <w:t>$</w:t>
            </w:r>
          </w:p>
        </w:tc>
      </w:tr>
      <w:tr w:rsidR="005A0D1C" w:rsidRPr="0067085E" w14:paraId="75C11D54" w14:textId="77777777" w:rsidTr="00E8158F">
        <w:trPr>
          <w:trHeight w:val="209"/>
        </w:trPr>
        <w:tc>
          <w:tcPr>
            <w:tcW w:w="4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9F14BF" w14:textId="4E26BD8C" w:rsidR="005A0D1C" w:rsidRPr="005A0D1C" w:rsidRDefault="005A0D1C" w:rsidP="00060E8A">
            <w:pPr>
              <w:rPr>
                <w:rFonts w:ascii="Calibri" w:hAnsi="Calibri" w:cs="Calibri"/>
                <w:bCs/>
                <w:color w:val="000000"/>
                <w:sz w:val="20"/>
                <w:szCs w:val="20"/>
                <w:lang w:eastAsia="es-MX"/>
              </w:rPr>
            </w:pPr>
            <w:r w:rsidRPr="005A0D1C">
              <w:rPr>
                <w:rFonts w:ascii="Calibri" w:hAnsi="Calibri" w:cs="Calibri"/>
                <w:bCs/>
                <w:color w:val="000000"/>
                <w:sz w:val="20"/>
                <w:szCs w:val="20"/>
                <w:lang w:eastAsia="es-MX"/>
              </w:rPr>
              <w:t>Incremento en cuentas por cobrar</w:t>
            </w:r>
          </w:p>
        </w:tc>
        <w:tc>
          <w:tcPr>
            <w:tcW w:w="24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2DEBC971" w14:textId="2DDC54FD" w:rsidR="005A0D1C" w:rsidRPr="00E8158F" w:rsidRDefault="00390200" w:rsidP="00390200">
            <w:pPr>
              <w:rPr>
                <w:rFonts w:ascii="Calibri" w:hAnsi="Calibri" w:cs="Calibri"/>
                <w:bCs/>
                <w:color w:val="000000"/>
                <w:sz w:val="20"/>
                <w:szCs w:val="20"/>
                <w:lang w:eastAsia="es-MX"/>
              </w:rPr>
            </w:pPr>
            <w:r>
              <w:rPr>
                <w:rFonts w:ascii="Calibri" w:hAnsi="Calibri" w:cs="Calibri"/>
                <w:bCs/>
                <w:color w:val="000000"/>
                <w:sz w:val="20"/>
                <w:szCs w:val="20"/>
                <w:lang w:eastAsia="es-MX"/>
              </w:rPr>
              <w:t xml:space="preserve">               $</w:t>
            </w:r>
            <w:r w:rsidR="003E5C39">
              <w:rPr>
                <w:rFonts w:ascii="Calibri" w:hAnsi="Calibri" w:cs="Calibri"/>
                <w:bCs/>
                <w:color w:val="000000"/>
                <w:sz w:val="20"/>
                <w:szCs w:val="20"/>
                <w:lang w:eastAsia="es-MX"/>
              </w:rPr>
              <w:t>2,262</w:t>
            </w:r>
          </w:p>
        </w:tc>
        <w:tc>
          <w:tcPr>
            <w:tcW w:w="1707" w:type="dxa"/>
            <w:tcBorders>
              <w:top w:val="single" w:sz="4" w:space="0" w:color="auto"/>
              <w:left w:val="single" w:sz="4" w:space="0" w:color="auto"/>
              <w:bottom w:val="single" w:sz="4" w:space="0" w:color="auto"/>
              <w:right w:val="single" w:sz="4" w:space="0" w:color="auto"/>
            </w:tcBorders>
            <w:shd w:val="clear" w:color="000000" w:fill="FFFFFF"/>
          </w:tcPr>
          <w:p w14:paraId="499BB6D0" w14:textId="18BC0EAB" w:rsidR="005A0D1C" w:rsidRPr="00E8158F" w:rsidRDefault="00E8158F" w:rsidP="000B306E">
            <w:pPr>
              <w:jc w:val="center"/>
              <w:rPr>
                <w:rFonts w:ascii="Calibri" w:hAnsi="Calibri" w:cs="Calibri"/>
                <w:bCs/>
                <w:color w:val="000000"/>
                <w:sz w:val="20"/>
                <w:szCs w:val="20"/>
                <w:lang w:eastAsia="es-MX"/>
              </w:rPr>
            </w:pPr>
            <w:r w:rsidRPr="00E8158F">
              <w:rPr>
                <w:rFonts w:ascii="Calibri" w:hAnsi="Calibri" w:cs="Calibri"/>
                <w:bCs/>
                <w:color w:val="000000"/>
                <w:sz w:val="20"/>
                <w:szCs w:val="20"/>
                <w:lang w:eastAsia="es-MX"/>
              </w:rPr>
              <w:t>$</w:t>
            </w:r>
            <w:r w:rsidR="00DC1213">
              <w:rPr>
                <w:rFonts w:ascii="Calibri" w:hAnsi="Calibri" w:cs="Calibri"/>
                <w:bCs/>
                <w:color w:val="000000"/>
                <w:sz w:val="20"/>
                <w:szCs w:val="20"/>
                <w:lang w:eastAsia="es-MX"/>
              </w:rPr>
              <w:t>5,799</w:t>
            </w:r>
          </w:p>
        </w:tc>
      </w:tr>
      <w:tr w:rsidR="00183EDD" w:rsidRPr="0067085E" w14:paraId="253B490B" w14:textId="77777777" w:rsidTr="00E8158F">
        <w:trPr>
          <w:trHeight w:val="55"/>
        </w:trPr>
        <w:tc>
          <w:tcPr>
            <w:tcW w:w="45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98B08" w14:textId="70694922" w:rsidR="00183EDD" w:rsidRPr="0067085E" w:rsidRDefault="005A0D1C" w:rsidP="00060E8A">
            <w:pPr>
              <w:rPr>
                <w:rFonts w:ascii="Calibri" w:hAnsi="Calibri" w:cs="Calibri"/>
                <w:b/>
                <w:bCs/>
                <w:color w:val="000000"/>
                <w:sz w:val="20"/>
                <w:szCs w:val="20"/>
                <w:lang w:eastAsia="es-MX"/>
              </w:rPr>
            </w:pPr>
            <w:r>
              <w:rPr>
                <w:rFonts w:ascii="Calibri" w:hAnsi="Calibri" w:cs="Calibri"/>
                <w:b/>
                <w:bCs/>
                <w:color w:val="000000"/>
                <w:sz w:val="20"/>
                <w:szCs w:val="20"/>
                <w:lang w:eastAsia="es-MX"/>
              </w:rPr>
              <w:t>Flujos de Efectivo Neto de las Actividades de Operación.</w:t>
            </w:r>
          </w:p>
        </w:tc>
        <w:tc>
          <w:tcPr>
            <w:tcW w:w="2404"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A1998A" w14:textId="77777777" w:rsidR="00E8158F" w:rsidRDefault="00E8158F" w:rsidP="00060E8A">
            <w:pPr>
              <w:jc w:val="center"/>
              <w:rPr>
                <w:rFonts w:ascii="Calibri" w:hAnsi="Calibri" w:cs="Calibri"/>
                <w:b/>
                <w:bCs/>
                <w:color w:val="000000"/>
                <w:sz w:val="20"/>
                <w:szCs w:val="20"/>
                <w:lang w:eastAsia="es-MX"/>
              </w:rPr>
            </w:pPr>
          </w:p>
          <w:p w14:paraId="7AD77B42" w14:textId="5AF83E0A" w:rsidR="00183EDD" w:rsidRPr="00390200" w:rsidRDefault="00390200" w:rsidP="00390200">
            <w:pPr>
              <w:rPr>
                <w:rFonts w:ascii="Calibri" w:hAnsi="Calibri" w:cs="Calibri"/>
                <w:b/>
                <w:bCs/>
                <w:color w:val="000000"/>
                <w:sz w:val="20"/>
                <w:szCs w:val="20"/>
                <w:lang w:eastAsia="es-MX"/>
              </w:rPr>
            </w:pPr>
            <w:r>
              <w:rPr>
                <w:rFonts w:ascii="Calibri" w:hAnsi="Calibri" w:cs="Calibri"/>
                <w:bCs/>
                <w:color w:val="000000"/>
                <w:sz w:val="20"/>
                <w:szCs w:val="20"/>
                <w:lang w:eastAsia="es-MX"/>
              </w:rPr>
              <w:t xml:space="preserve">               </w:t>
            </w:r>
            <w:r w:rsidRPr="00390200">
              <w:rPr>
                <w:rFonts w:ascii="Calibri" w:hAnsi="Calibri" w:cs="Calibri"/>
                <w:b/>
                <w:bCs/>
                <w:color w:val="000000"/>
                <w:sz w:val="20"/>
                <w:szCs w:val="20"/>
                <w:lang w:eastAsia="es-MX"/>
              </w:rPr>
              <w:t>$</w:t>
            </w:r>
            <w:r w:rsidR="003E5C39">
              <w:rPr>
                <w:rFonts w:ascii="Calibri" w:hAnsi="Calibri" w:cs="Calibri"/>
                <w:b/>
                <w:bCs/>
                <w:color w:val="000000"/>
                <w:sz w:val="20"/>
                <w:szCs w:val="20"/>
                <w:lang w:eastAsia="es-MX"/>
              </w:rPr>
              <w:t>1,296,128</w:t>
            </w:r>
          </w:p>
        </w:tc>
        <w:tc>
          <w:tcPr>
            <w:tcW w:w="1707" w:type="dxa"/>
            <w:tcBorders>
              <w:top w:val="single" w:sz="4" w:space="0" w:color="auto"/>
              <w:left w:val="single" w:sz="4" w:space="0" w:color="auto"/>
              <w:bottom w:val="single" w:sz="4" w:space="0" w:color="auto"/>
              <w:right w:val="single" w:sz="4" w:space="0" w:color="auto"/>
            </w:tcBorders>
            <w:shd w:val="clear" w:color="000000" w:fill="FFFFFF"/>
          </w:tcPr>
          <w:p w14:paraId="37A08C83" w14:textId="2381A28C" w:rsidR="00183EDD" w:rsidRPr="0067085E" w:rsidRDefault="00E8158F" w:rsidP="000B306E">
            <w:pPr>
              <w:jc w:val="center"/>
              <w:rPr>
                <w:rFonts w:ascii="Calibri" w:hAnsi="Calibri" w:cs="Calibri"/>
                <w:b/>
                <w:bCs/>
                <w:color w:val="000000"/>
                <w:sz w:val="20"/>
                <w:szCs w:val="20"/>
                <w:lang w:eastAsia="es-MX"/>
              </w:rPr>
            </w:pPr>
            <w:r>
              <w:rPr>
                <w:rFonts w:ascii="Calibri" w:hAnsi="Calibri" w:cs="Calibri"/>
                <w:b/>
                <w:bCs/>
                <w:color w:val="000000"/>
                <w:sz w:val="20"/>
                <w:szCs w:val="20"/>
                <w:lang w:eastAsia="es-MX"/>
              </w:rPr>
              <w:t>$</w:t>
            </w:r>
            <w:r w:rsidR="00252FAF">
              <w:rPr>
                <w:rFonts w:ascii="Calibri" w:hAnsi="Calibri" w:cs="Calibri"/>
                <w:b/>
                <w:bCs/>
                <w:color w:val="000000"/>
                <w:sz w:val="20"/>
                <w:szCs w:val="20"/>
                <w:lang w:eastAsia="es-MX"/>
              </w:rPr>
              <w:t>528,420</w:t>
            </w:r>
          </w:p>
        </w:tc>
      </w:tr>
    </w:tbl>
    <w:p w14:paraId="7BC7EF53" w14:textId="346F3482" w:rsidR="00183EDD" w:rsidRPr="00183EDD" w:rsidRDefault="00183EDD" w:rsidP="00183EDD">
      <w:pPr>
        <w:jc w:val="both"/>
        <w:rPr>
          <w:sz w:val="20"/>
          <w:szCs w:val="20"/>
          <w:lang w:val="es-ES"/>
        </w:rPr>
      </w:pPr>
    </w:p>
    <w:p w14:paraId="59338135" w14:textId="77777777" w:rsidR="008A4A52" w:rsidRDefault="008A4A52" w:rsidP="00B208AB">
      <w:pPr>
        <w:jc w:val="both"/>
        <w:rPr>
          <w:rFonts w:ascii="Calibri" w:hAnsi="Calibri"/>
          <w:sz w:val="20"/>
          <w:szCs w:val="20"/>
          <w:lang w:val="es-ES"/>
        </w:rPr>
      </w:pPr>
    </w:p>
    <w:p w14:paraId="27F0AA45" w14:textId="3DB76730" w:rsidR="008A4A52" w:rsidRDefault="008A4A52" w:rsidP="00B208AB">
      <w:pPr>
        <w:jc w:val="both"/>
        <w:rPr>
          <w:rFonts w:ascii="Calibri" w:hAnsi="Calibri"/>
          <w:sz w:val="20"/>
          <w:szCs w:val="20"/>
          <w:lang w:val="es-ES"/>
        </w:rPr>
      </w:pPr>
    </w:p>
    <w:p w14:paraId="3FFE6FD5" w14:textId="77777777" w:rsidR="00932C81" w:rsidRDefault="00932C81" w:rsidP="00B208AB">
      <w:pPr>
        <w:jc w:val="both"/>
        <w:rPr>
          <w:rFonts w:ascii="Calibri" w:hAnsi="Calibri"/>
          <w:sz w:val="20"/>
          <w:szCs w:val="20"/>
          <w:lang w:val="es-ES"/>
        </w:rPr>
      </w:pPr>
    </w:p>
    <w:p w14:paraId="1EA797FF" w14:textId="77777777" w:rsidR="00B829AB" w:rsidRPr="001A72D5" w:rsidRDefault="001A72D5" w:rsidP="006D568D">
      <w:pPr>
        <w:ind w:left="1416" w:hanging="1416"/>
        <w:jc w:val="both"/>
        <w:rPr>
          <w:rFonts w:ascii="Calibri" w:hAnsi="Calibri"/>
          <w:b/>
          <w:sz w:val="20"/>
          <w:szCs w:val="20"/>
        </w:rPr>
      </w:pPr>
      <w:r>
        <w:rPr>
          <w:rFonts w:ascii="Calibri" w:hAnsi="Calibri"/>
          <w:b/>
          <w:sz w:val="20"/>
          <w:szCs w:val="20"/>
        </w:rPr>
        <w:lastRenderedPageBreak/>
        <w:t>V</w:t>
      </w:r>
      <w:r w:rsidR="00D20117" w:rsidRPr="001A72D5">
        <w:rPr>
          <w:rFonts w:ascii="Calibri" w:hAnsi="Calibri"/>
          <w:b/>
          <w:sz w:val="20"/>
          <w:szCs w:val="20"/>
        </w:rPr>
        <w:t>)</w:t>
      </w:r>
      <w:r w:rsidR="00180882" w:rsidRPr="001A72D5">
        <w:rPr>
          <w:rFonts w:ascii="Calibri" w:hAnsi="Calibri"/>
          <w:b/>
          <w:sz w:val="20"/>
          <w:szCs w:val="20"/>
        </w:rPr>
        <w:t xml:space="preserve"> </w:t>
      </w:r>
      <w:r w:rsidRPr="001A72D5">
        <w:rPr>
          <w:rFonts w:ascii="Calibri" w:hAnsi="Calibri"/>
          <w:b/>
          <w:sz w:val="20"/>
          <w:szCs w:val="20"/>
        </w:rPr>
        <w:t>CONCILIACIÓN ENTRE EL AHORRO/DES-AHORRO NETO Y EL IMPORTE DE LAS ACTIVIDADES DE OPERACIÓN.</w:t>
      </w:r>
    </w:p>
    <w:p w14:paraId="1E7EC783" w14:textId="77777777" w:rsidR="004B46E5" w:rsidRDefault="004B46E5" w:rsidP="006D568D">
      <w:pPr>
        <w:ind w:left="1416" w:hanging="1416"/>
        <w:jc w:val="both"/>
        <w:rPr>
          <w:rFonts w:ascii="Calibri" w:hAnsi="Calibri"/>
          <w:sz w:val="20"/>
          <w:szCs w:val="20"/>
          <w:lang w:val="es-ES"/>
        </w:rPr>
      </w:pPr>
    </w:p>
    <w:p w14:paraId="00B8B713" w14:textId="77777777" w:rsidR="00CC43BB" w:rsidRDefault="00C21B24" w:rsidP="00180882">
      <w:pPr>
        <w:jc w:val="both"/>
        <w:rPr>
          <w:rFonts w:ascii="Calibri" w:hAnsi="Calibri"/>
          <w:b/>
          <w:smallCaps/>
          <w:sz w:val="20"/>
          <w:szCs w:val="20"/>
        </w:rPr>
      </w:pPr>
      <w:r>
        <w:rPr>
          <w:rFonts w:ascii="Calibri" w:hAnsi="Calibri"/>
          <w:b/>
          <w:smallCaps/>
          <w:sz w:val="20"/>
          <w:szCs w:val="20"/>
        </w:rPr>
        <w:t>c</w:t>
      </w:r>
      <w:r w:rsidRPr="00980C08">
        <w:rPr>
          <w:rFonts w:ascii="Calibri" w:hAnsi="Calibri"/>
          <w:b/>
          <w:smallCaps/>
          <w:sz w:val="20"/>
          <w:szCs w:val="20"/>
        </w:rPr>
        <w:t>onciliación entre los ingresos presupuestarios y contables, así como entre los egresos presupuestarios y los gastos contables.</w:t>
      </w:r>
    </w:p>
    <w:p w14:paraId="4953F625" w14:textId="77777777" w:rsidR="00816953" w:rsidRDefault="00816953" w:rsidP="00180882">
      <w:pPr>
        <w:jc w:val="both"/>
        <w:rPr>
          <w:rFonts w:ascii="Calibri" w:hAnsi="Calibri"/>
          <w:b/>
          <w:smallCaps/>
          <w:sz w:val="20"/>
          <w:szCs w:val="20"/>
        </w:rPr>
      </w:pPr>
    </w:p>
    <w:tbl>
      <w:tblPr>
        <w:tblW w:w="0" w:type="auto"/>
        <w:tblInd w:w="118" w:type="dxa"/>
        <w:tblLook w:val="04A0" w:firstRow="1" w:lastRow="0" w:firstColumn="1" w:lastColumn="0" w:noHBand="0" w:noVBand="1"/>
      </w:tblPr>
      <w:tblGrid>
        <w:gridCol w:w="267"/>
        <w:gridCol w:w="6840"/>
        <w:gridCol w:w="1477"/>
        <w:gridCol w:w="2677"/>
      </w:tblGrid>
      <w:tr w:rsidR="00D460E7" w:rsidRPr="00D460E7" w14:paraId="6F12D2F0" w14:textId="77777777" w:rsidTr="00D460E7">
        <w:trPr>
          <w:trHeight w:val="300"/>
        </w:trPr>
        <w:tc>
          <w:tcPr>
            <w:tcW w:w="0" w:type="auto"/>
            <w:gridSpan w:val="4"/>
            <w:tcBorders>
              <w:top w:val="single" w:sz="8" w:space="0" w:color="auto"/>
              <w:left w:val="single" w:sz="8" w:space="0" w:color="auto"/>
              <w:bottom w:val="nil"/>
              <w:right w:val="single" w:sz="8" w:space="0" w:color="000000"/>
            </w:tcBorders>
            <w:shd w:val="clear" w:color="000000" w:fill="C0C0C0"/>
            <w:noWrap/>
            <w:vAlign w:val="center"/>
            <w:hideMark/>
          </w:tcPr>
          <w:p w14:paraId="0665163D" w14:textId="77777777" w:rsidR="00D460E7" w:rsidRPr="00D460E7" w:rsidRDefault="00D460E7" w:rsidP="00D460E7">
            <w:pPr>
              <w:jc w:val="center"/>
              <w:rPr>
                <w:rFonts w:cs="Arial"/>
                <w:b/>
                <w:bCs/>
                <w:color w:val="000000"/>
                <w:sz w:val="18"/>
                <w:szCs w:val="18"/>
                <w:lang w:eastAsia="en-US"/>
              </w:rPr>
            </w:pPr>
            <w:r w:rsidRPr="00D460E7">
              <w:rPr>
                <w:rFonts w:cs="Arial"/>
                <w:b/>
                <w:bCs/>
                <w:color w:val="000000"/>
                <w:sz w:val="18"/>
                <w:szCs w:val="18"/>
                <w:lang w:eastAsia="en-US"/>
              </w:rPr>
              <w:t>INSTITUTO ESTATAL DE TRANSPARENCIA, ACCESO A LA INFORMACIÓN PÚBLICA Y PROTECCIÓN DE DATOS PERSONALES</w:t>
            </w:r>
          </w:p>
        </w:tc>
      </w:tr>
      <w:tr w:rsidR="00D460E7" w:rsidRPr="00D460E7" w14:paraId="050DBCF2" w14:textId="77777777" w:rsidTr="00D460E7">
        <w:trPr>
          <w:trHeight w:val="480"/>
        </w:trPr>
        <w:tc>
          <w:tcPr>
            <w:tcW w:w="0" w:type="auto"/>
            <w:gridSpan w:val="4"/>
            <w:tcBorders>
              <w:top w:val="nil"/>
              <w:left w:val="single" w:sz="8" w:space="0" w:color="auto"/>
              <w:bottom w:val="nil"/>
              <w:right w:val="single" w:sz="8" w:space="0" w:color="000000"/>
            </w:tcBorders>
            <w:shd w:val="clear" w:color="000000" w:fill="C0C0C0"/>
            <w:vAlign w:val="center"/>
            <w:hideMark/>
          </w:tcPr>
          <w:p w14:paraId="4033248B" w14:textId="77777777" w:rsidR="00D460E7" w:rsidRPr="00D460E7" w:rsidRDefault="00D460E7" w:rsidP="00D460E7">
            <w:pPr>
              <w:jc w:val="center"/>
              <w:rPr>
                <w:rFonts w:cs="Arial"/>
                <w:b/>
                <w:bCs/>
                <w:color w:val="000000"/>
                <w:sz w:val="18"/>
                <w:szCs w:val="18"/>
                <w:lang w:eastAsia="en-US"/>
              </w:rPr>
            </w:pPr>
            <w:r w:rsidRPr="00D460E7">
              <w:rPr>
                <w:rFonts w:cs="Arial"/>
                <w:b/>
                <w:bCs/>
                <w:color w:val="000000"/>
                <w:sz w:val="18"/>
                <w:szCs w:val="18"/>
                <w:lang w:eastAsia="en-US"/>
              </w:rPr>
              <w:t>Conciliación entre los Ingresos Presupuestarios y Contables</w:t>
            </w:r>
          </w:p>
        </w:tc>
      </w:tr>
      <w:tr w:rsidR="00D460E7" w:rsidRPr="00D460E7" w14:paraId="1E77D846" w14:textId="77777777" w:rsidTr="00D460E7">
        <w:trPr>
          <w:trHeight w:val="300"/>
        </w:trPr>
        <w:tc>
          <w:tcPr>
            <w:tcW w:w="0" w:type="auto"/>
            <w:gridSpan w:val="4"/>
            <w:tcBorders>
              <w:top w:val="nil"/>
              <w:left w:val="single" w:sz="8" w:space="0" w:color="auto"/>
              <w:bottom w:val="single" w:sz="8" w:space="0" w:color="auto"/>
              <w:right w:val="single" w:sz="8" w:space="0" w:color="000000"/>
            </w:tcBorders>
            <w:shd w:val="clear" w:color="000000" w:fill="C0C0C0"/>
            <w:vAlign w:val="center"/>
            <w:hideMark/>
          </w:tcPr>
          <w:p w14:paraId="7B163839" w14:textId="77777777" w:rsidR="00D460E7" w:rsidRPr="00D460E7" w:rsidRDefault="00D460E7" w:rsidP="00D460E7">
            <w:pPr>
              <w:jc w:val="center"/>
              <w:rPr>
                <w:rFonts w:cs="Arial"/>
                <w:b/>
                <w:bCs/>
                <w:color w:val="000000"/>
                <w:sz w:val="18"/>
                <w:szCs w:val="18"/>
                <w:lang w:eastAsia="en-US"/>
              </w:rPr>
            </w:pPr>
            <w:r w:rsidRPr="00D460E7">
              <w:rPr>
                <w:rFonts w:cs="Arial"/>
                <w:b/>
                <w:bCs/>
                <w:color w:val="000000"/>
                <w:sz w:val="18"/>
                <w:szCs w:val="18"/>
                <w:lang w:eastAsia="en-US"/>
              </w:rPr>
              <w:t>Correspondiente del 01 Enero al 31 de Marzo  2022</w:t>
            </w:r>
          </w:p>
        </w:tc>
      </w:tr>
      <w:tr w:rsidR="00D460E7" w:rsidRPr="00D460E7" w14:paraId="7246DE36" w14:textId="77777777" w:rsidTr="00D460E7">
        <w:trPr>
          <w:trHeight w:val="315"/>
        </w:trPr>
        <w:tc>
          <w:tcPr>
            <w:tcW w:w="0" w:type="auto"/>
            <w:gridSpan w:val="4"/>
            <w:tcBorders>
              <w:top w:val="nil"/>
              <w:left w:val="single" w:sz="8" w:space="0" w:color="auto"/>
              <w:bottom w:val="single" w:sz="8" w:space="0" w:color="auto"/>
              <w:right w:val="single" w:sz="8" w:space="0" w:color="000000"/>
            </w:tcBorders>
            <w:shd w:val="clear" w:color="000000" w:fill="C0C0C0"/>
            <w:vAlign w:val="center"/>
            <w:hideMark/>
          </w:tcPr>
          <w:p w14:paraId="76B0A8C1"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val="en-US" w:eastAsia="en-US"/>
              </w:rPr>
              <w:t>(</w:t>
            </w:r>
            <w:proofErr w:type="spellStart"/>
            <w:r w:rsidRPr="00D460E7">
              <w:rPr>
                <w:rFonts w:cs="Arial"/>
                <w:b/>
                <w:bCs/>
                <w:color w:val="000000"/>
                <w:sz w:val="18"/>
                <w:szCs w:val="18"/>
                <w:lang w:val="en-US" w:eastAsia="en-US"/>
              </w:rPr>
              <w:t>Cifras</w:t>
            </w:r>
            <w:proofErr w:type="spellEnd"/>
            <w:r w:rsidRPr="00D460E7">
              <w:rPr>
                <w:rFonts w:cs="Arial"/>
                <w:b/>
                <w:bCs/>
                <w:color w:val="000000"/>
                <w:sz w:val="18"/>
                <w:szCs w:val="18"/>
                <w:lang w:val="en-US" w:eastAsia="en-US"/>
              </w:rPr>
              <w:t xml:space="preserve"> </w:t>
            </w:r>
            <w:proofErr w:type="spellStart"/>
            <w:r w:rsidRPr="00D460E7">
              <w:rPr>
                <w:rFonts w:cs="Arial"/>
                <w:b/>
                <w:bCs/>
                <w:color w:val="000000"/>
                <w:sz w:val="18"/>
                <w:szCs w:val="18"/>
                <w:lang w:val="en-US" w:eastAsia="en-US"/>
              </w:rPr>
              <w:t>en</w:t>
            </w:r>
            <w:proofErr w:type="spellEnd"/>
            <w:r w:rsidRPr="00D460E7">
              <w:rPr>
                <w:rFonts w:cs="Arial"/>
                <w:b/>
                <w:bCs/>
                <w:color w:val="000000"/>
                <w:sz w:val="18"/>
                <w:szCs w:val="18"/>
                <w:lang w:val="en-US" w:eastAsia="en-US"/>
              </w:rPr>
              <w:t xml:space="preserve"> pesos)</w:t>
            </w:r>
          </w:p>
        </w:tc>
      </w:tr>
      <w:tr w:rsidR="00D460E7" w:rsidRPr="00D460E7" w14:paraId="0E1C97DE"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969696"/>
            <w:vAlign w:val="center"/>
            <w:hideMark/>
          </w:tcPr>
          <w:p w14:paraId="23C79F40" w14:textId="77777777" w:rsidR="00D460E7" w:rsidRPr="00D460E7" w:rsidRDefault="00D460E7" w:rsidP="00D460E7">
            <w:pPr>
              <w:jc w:val="both"/>
              <w:rPr>
                <w:rFonts w:cs="Arial"/>
                <w:b/>
                <w:bCs/>
                <w:color w:val="000000"/>
                <w:sz w:val="18"/>
                <w:szCs w:val="18"/>
                <w:lang w:val="en-US" w:eastAsia="en-US"/>
              </w:rPr>
            </w:pPr>
            <w:r w:rsidRPr="00D460E7">
              <w:rPr>
                <w:rFonts w:cs="Arial"/>
                <w:b/>
                <w:bCs/>
                <w:color w:val="000000"/>
                <w:sz w:val="18"/>
                <w:szCs w:val="18"/>
                <w:lang w:val="en-US" w:eastAsia="en-US"/>
              </w:rPr>
              <w:t xml:space="preserve">1. </w:t>
            </w:r>
            <w:proofErr w:type="spellStart"/>
            <w:r w:rsidRPr="00D460E7">
              <w:rPr>
                <w:rFonts w:cs="Arial"/>
                <w:b/>
                <w:bCs/>
                <w:color w:val="000000"/>
                <w:sz w:val="18"/>
                <w:szCs w:val="18"/>
                <w:lang w:val="en-US" w:eastAsia="en-US"/>
              </w:rPr>
              <w:t>Ingresos</w:t>
            </w:r>
            <w:proofErr w:type="spellEnd"/>
            <w:r w:rsidRPr="00D460E7">
              <w:rPr>
                <w:rFonts w:cs="Arial"/>
                <w:b/>
                <w:bCs/>
                <w:color w:val="000000"/>
                <w:sz w:val="18"/>
                <w:szCs w:val="18"/>
                <w:lang w:val="en-US" w:eastAsia="en-US"/>
              </w:rPr>
              <w:t xml:space="preserve"> </w:t>
            </w:r>
            <w:proofErr w:type="spellStart"/>
            <w:r w:rsidRPr="00D460E7">
              <w:rPr>
                <w:rFonts w:cs="Arial"/>
                <w:b/>
                <w:bCs/>
                <w:color w:val="000000"/>
                <w:sz w:val="18"/>
                <w:szCs w:val="18"/>
                <w:lang w:val="en-US" w:eastAsia="en-US"/>
              </w:rPr>
              <w:t>Presupuestarios</w:t>
            </w:r>
            <w:proofErr w:type="spellEnd"/>
          </w:p>
        </w:tc>
        <w:tc>
          <w:tcPr>
            <w:tcW w:w="0" w:type="auto"/>
            <w:tcBorders>
              <w:top w:val="nil"/>
              <w:left w:val="nil"/>
              <w:bottom w:val="nil"/>
              <w:right w:val="single" w:sz="8" w:space="0" w:color="auto"/>
            </w:tcBorders>
            <w:shd w:val="clear" w:color="auto" w:fill="auto"/>
            <w:vAlign w:val="center"/>
            <w:hideMark/>
          </w:tcPr>
          <w:p w14:paraId="3C3527CD"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000000" w:fill="C0C0C0"/>
            <w:vAlign w:val="center"/>
            <w:hideMark/>
          </w:tcPr>
          <w:p w14:paraId="5E44BD3C"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val="en-US" w:eastAsia="en-US"/>
              </w:rPr>
              <w:t xml:space="preserve"> $                        6,880,566.16 </w:t>
            </w:r>
          </w:p>
        </w:tc>
      </w:tr>
      <w:tr w:rsidR="00D460E7" w:rsidRPr="00D460E7" w14:paraId="52029508" w14:textId="77777777" w:rsidTr="00D460E7">
        <w:trPr>
          <w:trHeight w:val="315"/>
        </w:trPr>
        <w:tc>
          <w:tcPr>
            <w:tcW w:w="0" w:type="auto"/>
            <w:gridSpan w:val="2"/>
            <w:tcBorders>
              <w:top w:val="single" w:sz="8" w:space="0" w:color="auto"/>
              <w:left w:val="nil"/>
              <w:bottom w:val="single" w:sz="8" w:space="0" w:color="auto"/>
              <w:right w:val="nil"/>
            </w:tcBorders>
            <w:shd w:val="clear" w:color="auto" w:fill="auto"/>
            <w:vAlign w:val="center"/>
            <w:hideMark/>
          </w:tcPr>
          <w:p w14:paraId="79FAD6CB"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single" w:sz="8" w:space="0" w:color="auto"/>
              <w:left w:val="nil"/>
              <w:bottom w:val="single" w:sz="8" w:space="0" w:color="auto"/>
              <w:right w:val="nil"/>
            </w:tcBorders>
            <w:shd w:val="clear" w:color="auto" w:fill="auto"/>
            <w:vAlign w:val="center"/>
            <w:hideMark/>
          </w:tcPr>
          <w:p w14:paraId="270F1DF6"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09FD35B8"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r>
      <w:tr w:rsidR="00D460E7" w:rsidRPr="00D460E7" w14:paraId="1910BB3F"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81C2ECB" w14:textId="77777777" w:rsidR="00D460E7" w:rsidRPr="00D460E7" w:rsidRDefault="00D460E7" w:rsidP="00D460E7">
            <w:pPr>
              <w:jc w:val="both"/>
              <w:rPr>
                <w:rFonts w:cs="Arial"/>
                <w:b/>
                <w:bCs/>
                <w:color w:val="000000"/>
                <w:sz w:val="18"/>
                <w:szCs w:val="18"/>
                <w:lang w:eastAsia="en-US"/>
              </w:rPr>
            </w:pPr>
            <w:r w:rsidRPr="00D460E7">
              <w:rPr>
                <w:rFonts w:cs="Arial"/>
                <w:b/>
                <w:bCs/>
                <w:color w:val="000000"/>
                <w:sz w:val="18"/>
                <w:szCs w:val="18"/>
                <w:lang w:eastAsia="en-US"/>
              </w:rPr>
              <w:t>2. Más ingresos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14:paraId="7C3C083F" w14:textId="77777777" w:rsidR="00D460E7" w:rsidRPr="00D460E7" w:rsidRDefault="00D460E7" w:rsidP="00D460E7">
            <w:pPr>
              <w:jc w:val="center"/>
              <w:rPr>
                <w:rFonts w:cs="Arial"/>
                <w:color w:val="000000"/>
                <w:sz w:val="18"/>
                <w:szCs w:val="18"/>
                <w:lang w:eastAsia="en-US"/>
              </w:rPr>
            </w:pPr>
            <w:r w:rsidRPr="00D460E7">
              <w:rPr>
                <w:rFonts w:cs="Arial"/>
                <w:color w:val="000000"/>
                <w:sz w:val="18"/>
                <w:szCs w:val="18"/>
                <w:lang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2615454F"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r>
      <w:tr w:rsidR="00D460E7" w:rsidRPr="00D460E7" w14:paraId="343E859F" w14:textId="77777777" w:rsidTr="00D460E7">
        <w:trPr>
          <w:trHeight w:val="780"/>
        </w:trPr>
        <w:tc>
          <w:tcPr>
            <w:tcW w:w="0" w:type="auto"/>
            <w:tcBorders>
              <w:top w:val="nil"/>
              <w:left w:val="single" w:sz="8" w:space="0" w:color="auto"/>
              <w:bottom w:val="single" w:sz="8" w:space="0" w:color="auto"/>
              <w:right w:val="nil"/>
            </w:tcBorders>
            <w:shd w:val="clear" w:color="auto" w:fill="auto"/>
            <w:vAlign w:val="center"/>
            <w:hideMark/>
          </w:tcPr>
          <w:p w14:paraId="31EC27AB"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4BBAA569"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Incremento por variación de inventarios</w:t>
            </w:r>
          </w:p>
        </w:tc>
        <w:tc>
          <w:tcPr>
            <w:tcW w:w="0" w:type="auto"/>
            <w:tcBorders>
              <w:top w:val="nil"/>
              <w:left w:val="nil"/>
              <w:bottom w:val="single" w:sz="8" w:space="0" w:color="auto"/>
              <w:right w:val="single" w:sz="8" w:space="0" w:color="auto"/>
            </w:tcBorders>
            <w:shd w:val="clear" w:color="auto" w:fill="auto"/>
            <w:vAlign w:val="center"/>
            <w:hideMark/>
          </w:tcPr>
          <w:p w14:paraId="52688243"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0E5A2B5F" w14:textId="77777777" w:rsidR="00D460E7" w:rsidRPr="00D460E7" w:rsidRDefault="00D460E7" w:rsidP="00D460E7">
            <w:pPr>
              <w:jc w:val="center"/>
              <w:rPr>
                <w:rFonts w:cs="Arial"/>
                <w:color w:val="000000"/>
                <w:sz w:val="18"/>
                <w:szCs w:val="18"/>
                <w:lang w:val="en-US" w:eastAsia="en-US"/>
              </w:rPr>
            </w:pPr>
          </w:p>
        </w:tc>
      </w:tr>
      <w:tr w:rsidR="00D460E7" w:rsidRPr="00D460E7" w14:paraId="3F4F75EC" w14:textId="77777777" w:rsidTr="00D460E7">
        <w:trPr>
          <w:trHeight w:val="720"/>
        </w:trPr>
        <w:tc>
          <w:tcPr>
            <w:tcW w:w="0" w:type="auto"/>
            <w:tcBorders>
              <w:top w:val="nil"/>
              <w:left w:val="single" w:sz="8" w:space="0" w:color="auto"/>
              <w:bottom w:val="single" w:sz="8" w:space="0" w:color="auto"/>
              <w:right w:val="nil"/>
            </w:tcBorders>
            <w:shd w:val="clear" w:color="auto" w:fill="auto"/>
            <w:vAlign w:val="center"/>
            <w:hideMark/>
          </w:tcPr>
          <w:p w14:paraId="5D9901BF"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1E4E62F"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Disminución del exceso de estimaciones por pérdida o deterioro u obsolescencia</w:t>
            </w:r>
          </w:p>
        </w:tc>
        <w:tc>
          <w:tcPr>
            <w:tcW w:w="0" w:type="auto"/>
            <w:tcBorders>
              <w:top w:val="nil"/>
              <w:left w:val="nil"/>
              <w:bottom w:val="single" w:sz="8" w:space="0" w:color="auto"/>
              <w:right w:val="single" w:sz="8" w:space="0" w:color="auto"/>
            </w:tcBorders>
            <w:shd w:val="clear" w:color="auto" w:fill="auto"/>
            <w:vAlign w:val="center"/>
            <w:hideMark/>
          </w:tcPr>
          <w:p w14:paraId="555F8532"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4C85AD20" w14:textId="77777777" w:rsidR="00D460E7" w:rsidRPr="00D460E7" w:rsidRDefault="00D460E7" w:rsidP="00D460E7">
            <w:pPr>
              <w:jc w:val="center"/>
              <w:rPr>
                <w:rFonts w:cs="Arial"/>
                <w:color w:val="000000"/>
                <w:sz w:val="18"/>
                <w:szCs w:val="18"/>
                <w:lang w:val="en-US" w:eastAsia="en-US"/>
              </w:rPr>
            </w:pPr>
          </w:p>
        </w:tc>
      </w:tr>
      <w:tr w:rsidR="00D460E7" w:rsidRPr="00D460E7" w14:paraId="492BA1D7" w14:textId="77777777" w:rsidTr="00D460E7">
        <w:trPr>
          <w:trHeight w:val="315"/>
        </w:trPr>
        <w:tc>
          <w:tcPr>
            <w:tcW w:w="0" w:type="auto"/>
            <w:tcBorders>
              <w:top w:val="nil"/>
              <w:left w:val="single" w:sz="8" w:space="0" w:color="auto"/>
              <w:bottom w:val="single" w:sz="8" w:space="0" w:color="auto"/>
              <w:right w:val="nil"/>
            </w:tcBorders>
            <w:shd w:val="clear" w:color="auto" w:fill="auto"/>
            <w:vAlign w:val="center"/>
            <w:hideMark/>
          </w:tcPr>
          <w:p w14:paraId="666BBBA5"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4E0A8BC5"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Disminución del exceso de provisiones</w:t>
            </w:r>
          </w:p>
        </w:tc>
        <w:tc>
          <w:tcPr>
            <w:tcW w:w="0" w:type="auto"/>
            <w:tcBorders>
              <w:top w:val="nil"/>
              <w:left w:val="nil"/>
              <w:bottom w:val="single" w:sz="8" w:space="0" w:color="auto"/>
              <w:right w:val="single" w:sz="8" w:space="0" w:color="auto"/>
            </w:tcBorders>
            <w:shd w:val="clear" w:color="auto" w:fill="auto"/>
            <w:vAlign w:val="center"/>
            <w:hideMark/>
          </w:tcPr>
          <w:p w14:paraId="05A0F4D0"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0ADC86CA" w14:textId="77777777" w:rsidR="00D460E7" w:rsidRPr="00D460E7" w:rsidRDefault="00D460E7" w:rsidP="00D460E7">
            <w:pPr>
              <w:jc w:val="center"/>
              <w:rPr>
                <w:rFonts w:cs="Arial"/>
                <w:color w:val="000000"/>
                <w:sz w:val="18"/>
                <w:szCs w:val="18"/>
                <w:lang w:val="en-US" w:eastAsia="en-US"/>
              </w:rPr>
            </w:pPr>
          </w:p>
        </w:tc>
      </w:tr>
      <w:tr w:rsidR="00D460E7" w:rsidRPr="00D460E7" w14:paraId="7C165BD0" w14:textId="77777777" w:rsidTr="00D460E7">
        <w:trPr>
          <w:trHeight w:val="315"/>
        </w:trPr>
        <w:tc>
          <w:tcPr>
            <w:tcW w:w="0" w:type="auto"/>
            <w:tcBorders>
              <w:top w:val="nil"/>
              <w:left w:val="single" w:sz="8" w:space="0" w:color="auto"/>
              <w:bottom w:val="single" w:sz="8" w:space="0" w:color="auto"/>
              <w:right w:val="nil"/>
            </w:tcBorders>
            <w:shd w:val="clear" w:color="auto" w:fill="auto"/>
            <w:vAlign w:val="center"/>
            <w:hideMark/>
          </w:tcPr>
          <w:p w14:paraId="29EC8043"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710144EE"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Otros ingresos y beneficios varios</w:t>
            </w:r>
          </w:p>
        </w:tc>
        <w:tc>
          <w:tcPr>
            <w:tcW w:w="0" w:type="auto"/>
            <w:tcBorders>
              <w:top w:val="nil"/>
              <w:left w:val="nil"/>
              <w:bottom w:val="single" w:sz="8" w:space="0" w:color="auto"/>
              <w:right w:val="single" w:sz="8" w:space="0" w:color="auto"/>
            </w:tcBorders>
            <w:shd w:val="clear" w:color="auto" w:fill="auto"/>
            <w:vAlign w:val="center"/>
            <w:hideMark/>
          </w:tcPr>
          <w:p w14:paraId="58BE604F"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1A81AEA9" w14:textId="77777777" w:rsidR="00D460E7" w:rsidRPr="00D460E7" w:rsidRDefault="00D460E7" w:rsidP="00D460E7">
            <w:pPr>
              <w:jc w:val="center"/>
              <w:rPr>
                <w:rFonts w:cs="Arial"/>
                <w:color w:val="000000"/>
                <w:sz w:val="18"/>
                <w:szCs w:val="18"/>
                <w:lang w:val="en-US" w:eastAsia="en-US"/>
              </w:rPr>
            </w:pPr>
          </w:p>
        </w:tc>
      </w:tr>
      <w:tr w:rsidR="00D460E7" w:rsidRPr="00D460E7" w14:paraId="741BA281"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00CD3347"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Otros ingresos contables no presupuestarios</w:t>
            </w:r>
          </w:p>
        </w:tc>
        <w:tc>
          <w:tcPr>
            <w:tcW w:w="0" w:type="auto"/>
            <w:tcBorders>
              <w:top w:val="nil"/>
              <w:left w:val="nil"/>
              <w:bottom w:val="single" w:sz="8" w:space="0" w:color="auto"/>
              <w:right w:val="single" w:sz="8" w:space="0" w:color="auto"/>
            </w:tcBorders>
            <w:shd w:val="clear" w:color="auto" w:fill="auto"/>
            <w:vAlign w:val="center"/>
            <w:hideMark/>
          </w:tcPr>
          <w:p w14:paraId="5B34CFE2"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1417E793" w14:textId="77777777" w:rsidR="00D460E7" w:rsidRPr="00D460E7" w:rsidRDefault="00D460E7" w:rsidP="00D460E7">
            <w:pPr>
              <w:jc w:val="center"/>
              <w:rPr>
                <w:rFonts w:cs="Arial"/>
                <w:color w:val="000000"/>
                <w:sz w:val="18"/>
                <w:szCs w:val="18"/>
                <w:lang w:val="en-US" w:eastAsia="en-US"/>
              </w:rPr>
            </w:pPr>
          </w:p>
        </w:tc>
      </w:tr>
      <w:tr w:rsidR="00D460E7" w:rsidRPr="00D460E7" w14:paraId="1344D0AE" w14:textId="77777777" w:rsidTr="00D460E7">
        <w:trPr>
          <w:trHeight w:val="315"/>
        </w:trPr>
        <w:tc>
          <w:tcPr>
            <w:tcW w:w="0" w:type="auto"/>
            <w:gridSpan w:val="2"/>
            <w:tcBorders>
              <w:top w:val="single" w:sz="8" w:space="0" w:color="auto"/>
              <w:left w:val="nil"/>
              <w:bottom w:val="single" w:sz="8" w:space="0" w:color="auto"/>
              <w:right w:val="nil"/>
            </w:tcBorders>
            <w:shd w:val="clear" w:color="auto" w:fill="auto"/>
            <w:vAlign w:val="center"/>
            <w:hideMark/>
          </w:tcPr>
          <w:p w14:paraId="6336203A"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2E7F4A88"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645B07BD"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r>
      <w:tr w:rsidR="00D460E7" w:rsidRPr="00D460E7" w14:paraId="645D4A2E"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52064FB8" w14:textId="77777777" w:rsidR="00D460E7" w:rsidRPr="00D460E7" w:rsidRDefault="00D460E7" w:rsidP="00D460E7">
            <w:pPr>
              <w:jc w:val="both"/>
              <w:rPr>
                <w:rFonts w:cs="Arial"/>
                <w:b/>
                <w:bCs/>
                <w:color w:val="000000"/>
                <w:sz w:val="18"/>
                <w:szCs w:val="18"/>
                <w:lang w:eastAsia="en-US"/>
              </w:rPr>
            </w:pPr>
            <w:r w:rsidRPr="00D460E7">
              <w:rPr>
                <w:rFonts w:cs="Arial"/>
                <w:b/>
                <w:bCs/>
                <w:color w:val="000000"/>
                <w:sz w:val="18"/>
                <w:szCs w:val="18"/>
                <w:lang w:eastAsia="en-US"/>
              </w:rPr>
              <w:t>3. Menos ingresos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572D1BA3" w14:textId="77777777" w:rsidR="00D460E7" w:rsidRPr="00D460E7" w:rsidRDefault="00D460E7" w:rsidP="00D460E7">
            <w:pPr>
              <w:jc w:val="center"/>
              <w:rPr>
                <w:rFonts w:cs="Arial"/>
                <w:color w:val="000000"/>
                <w:sz w:val="18"/>
                <w:szCs w:val="18"/>
                <w:lang w:eastAsia="en-US"/>
              </w:rPr>
            </w:pPr>
            <w:r w:rsidRPr="00D460E7">
              <w:rPr>
                <w:rFonts w:cs="Arial"/>
                <w:color w:val="000000"/>
                <w:sz w:val="18"/>
                <w:szCs w:val="18"/>
                <w:lang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788A153A"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r>
      <w:tr w:rsidR="00D460E7" w:rsidRPr="00D460E7" w14:paraId="7D3D2548" w14:textId="77777777" w:rsidTr="00D460E7">
        <w:trPr>
          <w:trHeight w:val="315"/>
        </w:trPr>
        <w:tc>
          <w:tcPr>
            <w:tcW w:w="0" w:type="auto"/>
            <w:tcBorders>
              <w:top w:val="nil"/>
              <w:left w:val="single" w:sz="8" w:space="0" w:color="auto"/>
              <w:bottom w:val="single" w:sz="8" w:space="0" w:color="auto"/>
              <w:right w:val="nil"/>
            </w:tcBorders>
            <w:shd w:val="clear" w:color="auto" w:fill="auto"/>
            <w:vAlign w:val="center"/>
            <w:hideMark/>
          </w:tcPr>
          <w:p w14:paraId="69F3A724"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43600784"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Productos</w:t>
            </w:r>
            <w:proofErr w:type="spellEnd"/>
            <w:r w:rsidRPr="00D460E7">
              <w:rPr>
                <w:rFonts w:cs="Arial"/>
                <w:color w:val="000000"/>
                <w:sz w:val="18"/>
                <w:szCs w:val="18"/>
                <w:lang w:val="en-US" w:eastAsia="en-US"/>
              </w:rPr>
              <w:t xml:space="preserve"> de capital</w:t>
            </w:r>
          </w:p>
        </w:tc>
        <w:tc>
          <w:tcPr>
            <w:tcW w:w="0" w:type="auto"/>
            <w:tcBorders>
              <w:top w:val="nil"/>
              <w:left w:val="nil"/>
              <w:bottom w:val="single" w:sz="8" w:space="0" w:color="auto"/>
              <w:right w:val="single" w:sz="8" w:space="0" w:color="auto"/>
            </w:tcBorders>
            <w:shd w:val="clear" w:color="auto" w:fill="auto"/>
            <w:vAlign w:val="center"/>
            <w:hideMark/>
          </w:tcPr>
          <w:p w14:paraId="560D1AF5"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4FD01832" w14:textId="77777777" w:rsidR="00D460E7" w:rsidRPr="00D460E7" w:rsidRDefault="00D460E7" w:rsidP="00D460E7">
            <w:pPr>
              <w:jc w:val="center"/>
              <w:rPr>
                <w:rFonts w:cs="Arial"/>
                <w:color w:val="000000"/>
                <w:sz w:val="18"/>
                <w:szCs w:val="18"/>
                <w:lang w:val="en-US" w:eastAsia="en-US"/>
              </w:rPr>
            </w:pPr>
          </w:p>
        </w:tc>
      </w:tr>
      <w:tr w:rsidR="00D460E7" w:rsidRPr="00D460E7" w14:paraId="205D5BC4" w14:textId="77777777" w:rsidTr="00D460E7">
        <w:trPr>
          <w:trHeight w:val="315"/>
        </w:trPr>
        <w:tc>
          <w:tcPr>
            <w:tcW w:w="0" w:type="auto"/>
            <w:tcBorders>
              <w:top w:val="nil"/>
              <w:left w:val="single" w:sz="8" w:space="0" w:color="auto"/>
              <w:bottom w:val="single" w:sz="8" w:space="0" w:color="auto"/>
              <w:right w:val="nil"/>
            </w:tcBorders>
            <w:shd w:val="clear" w:color="auto" w:fill="auto"/>
            <w:vAlign w:val="center"/>
            <w:hideMark/>
          </w:tcPr>
          <w:p w14:paraId="2DCC234F"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0B7353C3"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Aprovechamientos</w:t>
            </w:r>
            <w:proofErr w:type="spellEnd"/>
            <w:r w:rsidRPr="00D460E7">
              <w:rPr>
                <w:rFonts w:cs="Arial"/>
                <w:color w:val="000000"/>
                <w:sz w:val="18"/>
                <w:szCs w:val="18"/>
                <w:lang w:val="en-US" w:eastAsia="en-US"/>
              </w:rPr>
              <w:t xml:space="preserve"> capital</w:t>
            </w:r>
          </w:p>
        </w:tc>
        <w:tc>
          <w:tcPr>
            <w:tcW w:w="0" w:type="auto"/>
            <w:tcBorders>
              <w:top w:val="nil"/>
              <w:left w:val="nil"/>
              <w:bottom w:val="single" w:sz="8" w:space="0" w:color="auto"/>
              <w:right w:val="single" w:sz="8" w:space="0" w:color="auto"/>
            </w:tcBorders>
            <w:shd w:val="clear" w:color="auto" w:fill="auto"/>
            <w:vAlign w:val="center"/>
            <w:hideMark/>
          </w:tcPr>
          <w:p w14:paraId="62610CF2"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403A8717" w14:textId="77777777" w:rsidR="00D460E7" w:rsidRPr="00D460E7" w:rsidRDefault="00D460E7" w:rsidP="00D460E7">
            <w:pPr>
              <w:jc w:val="center"/>
              <w:rPr>
                <w:rFonts w:cs="Arial"/>
                <w:color w:val="000000"/>
                <w:sz w:val="18"/>
                <w:szCs w:val="18"/>
                <w:lang w:val="en-US" w:eastAsia="en-US"/>
              </w:rPr>
            </w:pPr>
          </w:p>
        </w:tc>
      </w:tr>
      <w:tr w:rsidR="00D460E7" w:rsidRPr="00D460E7" w14:paraId="162B3776" w14:textId="77777777" w:rsidTr="00D460E7">
        <w:trPr>
          <w:trHeight w:val="315"/>
        </w:trPr>
        <w:tc>
          <w:tcPr>
            <w:tcW w:w="0" w:type="auto"/>
            <w:tcBorders>
              <w:top w:val="nil"/>
              <w:left w:val="single" w:sz="8" w:space="0" w:color="auto"/>
              <w:bottom w:val="single" w:sz="8" w:space="0" w:color="auto"/>
              <w:right w:val="nil"/>
            </w:tcBorders>
            <w:shd w:val="clear" w:color="auto" w:fill="auto"/>
            <w:vAlign w:val="center"/>
            <w:hideMark/>
          </w:tcPr>
          <w:p w14:paraId="389642F3"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77932876"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Ingresos</w:t>
            </w:r>
            <w:proofErr w:type="spellEnd"/>
            <w:r w:rsidRPr="00D460E7">
              <w:rPr>
                <w:rFonts w:cs="Arial"/>
                <w:color w:val="000000"/>
                <w:sz w:val="18"/>
                <w:szCs w:val="18"/>
                <w:lang w:val="en-US" w:eastAsia="en-US"/>
              </w:rPr>
              <w:t xml:space="preserve"> </w:t>
            </w:r>
            <w:proofErr w:type="spellStart"/>
            <w:r w:rsidRPr="00D460E7">
              <w:rPr>
                <w:rFonts w:cs="Arial"/>
                <w:color w:val="000000"/>
                <w:sz w:val="18"/>
                <w:szCs w:val="18"/>
                <w:lang w:val="en-US" w:eastAsia="en-US"/>
              </w:rPr>
              <w:t>derivados</w:t>
            </w:r>
            <w:proofErr w:type="spellEnd"/>
            <w:r w:rsidRPr="00D460E7">
              <w:rPr>
                <w:rFonts w:cs="Arial"/>
                <w:color w:val="000000"/>
                <w:sz w:val="18"/>
                <w:szCs w:val="18"/>
                <w:lang w:val="en-US" w:eastAsia="en-US"/>
              </w:rPr>
              <w:t xml:space="preserve"> de </w:t>
            </w:r>
            <w:proofErr w:type="spellStart"/>
            <w:r w:rsidRPr="00D460E7">
              <w:rPr>
                <w:rFonts w:cs="Arial"/>
                <w:color w:val="000000"/>
                <w:sz w:val="18"/>
                <w:szCs w:val="18"/>
                <w:lang w:val="en-US" w:eastAsia="en-US"/>
              </w:rPr>
              <w:t>financiamientos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63841BF2"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5E30EE1A" w14:textId="77777777" w:rsidR="00D460E7" w:rsidRPr="00D460E7" w:rsidRDefault="00D460E7" w:rsidP="00D460E7">
            <w:pPr>
              <w:jc w:val="center"/>
              <w:rPr>
                <w:rFonts w:cs="Arial"/>
                <w:color w:val="000000"/>
                <w:sz w:val="18"/>
                <w:szCs w:val="18"/>
                <w:lang w:val="en-US" w:eastAsia="en-US"/>
              </w:rPr>
            </w:pPr>
          </w:p>
        </w:tc>
      </w:tr>
      <w:tr w:rsidR="00D460E7" w:rsidRPr="00D460E7" w14:paraId="01E39400"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FB5F72"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lastRenderedPageBreak/>
              <w:t>Otros Ingresos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50894705"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3D7663E8" w14:textId="77777777" w:rsidR="00D460E7" w:rsidRPr="00D460E7" w:rsidRDefault="00D460E7" w:rsidP="00D460E7">
            <w:pPr>
              <w:jc w:val="center"/>
              <w:rPr>
                <w:rFonts w:cs="Arial"/>
                <w:color w:val="000000"/>
                <w:sz w:val="18"/>
                <w:szCs w:val="18"/>
                <w:lang w:val="en-US" w:eastAsia="en-US"/>
              </w:rPr>
            </w:pPr>
          </w:p>
        </w:tc>
      </w:tr>
      <w:tr w:rsidR="00D460E7" w:rsidRPr="00D460E7" w14:paraId="77865FC4" w14:textId="77777777" w:rsidTr="00D460E7">
        <w:trPr>
          <w:trHeight w:val="315"/>
        </w:trPr>
        <w:tc>
          <w:tcPr>
            <w:tcW w:w="0" w:type="auto"/>
            <w:gridSpan w:val="2"/>
            <w:tcBorders>
              <w:top w:val="single" w:sz="8" w:space="0" w:color="auto"/>
              <w:left w:val="nil"/>
              <w:bottom w:val="single" w:sz="8" w:space="0" w:color="auto"/>
              <w:right w:val="nil"/>
            </w:tcBorders>
            <w:shd w:val="clear" w:color="auto" w:fill="auto"/>
            <w:vAlign w:val="center"/>
            <w:hideMark/>
          </w:tcPr>
          <w:p w14:paraId="12B179E0"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nil"/>
              <w:right w:val="nil"/>
            </w:tcBorders>
            <w:shd w:val="clear" w:color="auto" w:fill="auto"/>
            <w:vAlign w:val="center"/>
            <w:hideMark/>
          </w:tcPr>
          <w:p w14:paraId="3D9D50DB" w14:textId="77777777" w:rsidR="00D460E7" w:rsidRPr="00D460E7" w:rsidRDefault="00D460E7" w:rsidP="00D460E7">
            <w:pPr>
              <w:jc w:val="both"/>
              <w:rPr>
                <w:rFonts w:cs="Arial"/>
                <w:color w:val="000000"/>
                <w:sz w:val="18"/>
                <w:szCs w:val="18"/>
                <w:lang w:val="en-US" w:eastAsia="en-US"/>
              </w:rPr>
            </w:pPr>
          </w:p>
        </w:tc>
        <w:tc>
          <w:tcPr>
            <w:tcW w:w="0" w:type="auto"/>
            <w:tcBorders>
              <w:top w:val="nil"/>
              <w:left w:val="nil"/>
              <w:bottom w:val="single" w:sz="8" w:space="0" w:color="auto"/>
              <w:right w:val="nil"/>
            </w:tcBorders>
            <w:shd w:val="clear" w:color="auto" w:fill="auto"/>
            <w:vAlign w:val="center"/>
            <w:hideMark/>
          </w:tcPr>
          <w:p w14:paraId="5733C12A"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r>
      <w:tr w:rsidR="00D460E7" w:rsidRPr="00D460E7" w14:paraId="7E852DE1" w14:textId="77777777" w:rsidTr="00D460E7">
        <w:trPr>
          <w:trHeight w:val="480"/>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914D78A" w14:textId="77777777" w:rsidR="00D460E7" w:rsidRPr="00D460E7" w:rsidRDefault="00D460E7" w:rsidP="00D460E7">
            <w:pPr>
              <w:jc w:val="both"/>
              <w:rPr>
                <w:rFonts w:cs="Arial"/>
                <w:b/>
                <w:bCs/>
                <w:color w:val="000000"/>
                <w:sz w:val="18"/>
                <w:szCs w:val="18"/>
                <w:lang w:val="en-US" w:eastAsia="en-US"/>
              </w:rPr>
            </w:pPr>
            <w:r w:rsidRPr="00D460E7">
              <w:rPr>
                <w:rFonts w:cs="Arial"/>
                <w:b/>
                <w:bCs/>
                <w:color w:val="000000"/>
                <w:sz w:val="18"/>
                <w:szCs w:val="18"/>
                <w:lang w:val="en-US" w:eastAsia="en-US"/>
              </w:rPr>
              <w:t xml:space="preserve">4. </w:t>
            </w:r>
            <w:proofErr w:type="spellStart"/>
            <w:r w:rsidRPr="00D460E7">
              <w:rPr>
                <w:rFonts w:cs="Arial"/>
                <w:b/>
                <w:bCs/>
                <w:color w:val="000000"/>
                <w:sz w:val="18"/>
                <w:szCs w:val="18"/>
                <w:lang w:val="en-US" w:eastAsia="en-US"/>
              </w:rPr>
              <w:t>Ingresos</w:t>
            </w:r>
            <w:proofErr w:type="spellEnd"/>
            <w:r w:rsidRPr="00D460E7">
              <w:rPr>
                <w:rFonts w:cs="Arial"/>
                <w:b/>
                <w:bCs/>
                <w:color w:val="000000"/>
                <w:sz w:val="18"/>
                <w:szCs w:val="18"/>
                <w:lang w:val="en-US" w:eastAsia="en-US"/>
              </w:rPr>
              <w:t xml:space="preserve"> </w:t>
            </w:r>
            <w:proofErr w:type="spellStart"/>
            <w:r w:rsidRPr="00D460E7">
              <w:rPr>
                <w:rFonts w:cs="Arial"/>
                <w:b/>
                <w:bCs/>
                <w:color w:val="000000"/>
                <w:sz w:val="18"/>
                <w:szCs w:val="18"/>
                <w:lang w:val="en-US" w:eastAsia="en-US"/>
              </w:rPr>
              <w:t>Contables</w:t>
            </w:r>
            <w:proofErr w:type="spellEnd"/>
            <w:r w:rsidRPr="00D460E7">
              <w:rPr>
                <w:rFonts w:cs="Arial"/>
                <w:b/>
                <w:bCs/>
                <w:color w:val="000000"/>
                <w:sz w:val="18"/>
                <w:szCs w:val="18"/>
                <w:lang w:val="en-US" w:eastAsia="en-US"/>
              </w:rPr>
              <w:t xml:space="preserve"> (4 = 1 + 2 - 3)</w:t>
            </w:r>
          </w:p>
        </w:tc>
        <w:tc>
          <w:tcPr>
            <w:tcW w:w="0" w:type="auto"/>
            <w:tcBorders>
              <w:top w:val="nil"/>
              <w:left w:val="nil"/>
              <w:bottom w:val="nil"/>
              <w:right w:val="single" w:sz="8" w:space="0" w:color="auto"/>
            </w:tcBorders>
            <w:shd w:val="clear" w:color="auto" w:fill="auto"/>
            <w:vAlign w:val="center"/>
            <w:hideMark/>
          </w:tcPr>
          <w:p w14:paraId="2F9DB45B"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000000" w:fill="C0C0C0"/>
            <w:vAlign w:val="center"/>
            <w:hideMark/>
          </w:tcPr>
          <w:p w14:paraId="501CDE33"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val="en-US" w:eastAsia="en-US"/>
              </w:rPr>
              <w:t xml:space="preserve"> $                        6,880,566.16 </w:t>
            </w:r>
          </w:p>
        </w:tc>
      </w:tr>
      <w:tr w:rsidR="00D460E7" w:rsidRPr="00D460E7" w14:paraId="493F2959" w14:textId="77777777" w:rsidTr="00D460E7">
        <w:trPr>
          <w:trHeight w:val="300"/>
        </w:trPr>
        <w:tc>
          <w:tcPr>
            <w:tcW w:w="0" w:type="auto"/>
            <w:tcBorders>
              <w:top w:val="nil"/>
              <w:left w:val="nil"/>
              <w:bottom w:val="nil"/>
              <w:right w:val="nil"/>
            </w:tcBorders>
            <w:shd w:val="clear" w:color="auto" w:fill="auto"/>
            <w:noWrap/>
            <w:vAlign w:val="bottom"/>
            <w:hideMark/>
          </w:tcPr>
          <w:p w14:paraId="563E0B65" w14:textId="77777777" w:rsidR="00D460E7" w:rsidRPr="00D460E7" w:rsidRDefault="00D460E7" w:rsidP="00D460E7">
            <w:pPr>
              <w:jc w:val="center"/>
              <w:rPr>
                <w:rFonts w:cs="Arial"/>
                <w:b/>
                <w:bCs/>
                <w:color w:val="000000"/>
                <w:sz w:val="18"/>
                <w:szCs w:val="18"/>
                <w:lang w:val="en-US" w:eastAsia="en-US"/>
              </w:rPr>
            </w:pPr>
          </w:p>
        </w:tc>
        <w:tc>
          <w:tcPr>
            <w:tcW w:w="0" w:type="auto"/>
            <w:tcBorders>
              <w:top w:val="nil"/>
              <w:left w:val="nil"/>
              <w:bottom w:val="nil"/>
              <w:right w:val="nil"/>
            </w:tcBorders>
            <w:shd w:val="clear" w:color="auto" w:fill="auto"/>
            <w:noWrap/>
            <w:vAlign w:val="bottom"/>
            <w:hideMark/>
          </w:tcPr>
          <w:p w14:paraId="254808DF" w14:textId="77777777" w:rsidR="00D460E7" w:rsidRPr="00D460E7" w:rsidRDefault="00D460E7" w:rsidP="00D460E7">
            <w:pPr>
              <w:rPr>
                <w:rFonts w:ascii="Times New Roman" w:hAnsi="Times New Roman"/>
                <w:sz w:val="20"/>
                <w:szCs w:val="20"/>
                <w:lang w:val="en-US" w:eastAsia="en-US"/>
              </w:rPr>
            </w:pPr>
          </w:p>
        </w:tc>
        <w:tc>
          <w:tcPr>
            <w:tcW w:w="0" w:type="auto"/>
            <w:tcBorders>
              <w:top w:val="nil"/>
              <w:left w:val="nil"/>
              <w:bottom w:val="nil"/>
              <w:right w:val="nil"/>
            </w:tcBorders>
            <w:shd w:val="clear" w:color="auto" w:fill="auto"/>
            <w:noWrap/>
            <w:vAlign w:val="bottom"/>
            <w:hideMark/>
          </w:tcPr>
          <w:p w14:paraId="57890B0F" w14:textId="77777777" w:rsidR="00D460E7" w:rsidRPr="00D460E7" w:rsidRDefault="00D460E7" w:rsidP="00D460E7">
            <w:pPr>
              <w:rPr>
                <w:rFonts w:ascii="Times New Roman" w:hAnsi="Times New Roman"/>
                <w:sz w:val="20"/>
                <w:szCs w:val="20"/>
                <w:lang w:val="en-US" w:eastAsia="en-US"/>
              </w:rPr>
            </w:pPr>
          </w:p>
        </w:tc>
        <w:tc>
          <w:tcPr>
            <w:tcW w:w="0" w:type="auto"/>
            <w:tcBorders>
              <w:top w:val="nil"/>
              <w:left w:val="nil"/>
              <w:bottom w:val="nil"/>
              <w:right w:val="nil"/>
            </w:tcBorders>
            <w:shd w:val="clear" w:color="auto" w:fill="auto"/>
            <w:noWrap/>
            <w:vAlign w:val="bottom"/>
            <w:hideMark/>
          </w:tcPr>
          <w:p w14:paraId="3F7A1332" w14:textId="77777777" w:rsidR="00D460E7" w:rsidRPr="00D460E7" w:rsidRDefault="00D460E7" w:rsidP="00D460E7">
            <w:pPr>
              <w:rPr>
                <w:rFonts w:ascii="Times New Roman" w:hAnsi="Times New Roman"/>
                <w:sz w:val="20"/>
                <w:szCs w:val="20"/>
                <w:lang w:val="en-US" w:eastAsia="en-US"/>
              </w:rPr>
            </w:pPr>
          </w:p>
        </w:tc>
      </w:tr>
      <w:tr w:rsidR="00D460E7" w:rsidRPr="00D460E7" w14:paraId="776A7D1E" w14:textId="77777777" w:rsidTr="00D460E7">
        <w:trPr>
          <w:trHeight w:val="315"/>
        </w:trPr>
        <w:tc>
          <w:tcPr>
            <w:tcW w:w="0" w:type="auto"/>
            <w:tcBorders>
              <w:top w:val="nil"/>
              <w:left w:val="nil"/>
              <w:bottom w:val="nil"/>
              <w:right w:val="nil"/>
            </w:tcBorders>
            <w:shd w:val="clear" w:color="auto" w:fill="auto"/>
            <w:noWrap/>
            <w:vAlign w:val="bottom"/>
            <w:hideMark/>
          </w:tcPr>
          <w:p w14:paraId="1722206A" w14:textId="77777777" w:rsidR="00D460E7" w:rsidRPr="00D460E7" w:rsidRDefault="00D460E7" w:rsidP="00D460E7">
            <w:pPr>
              <w:rPr>
                <w:rFonts w:ascii="Times New Roman" w:hAnsi="Times New Roman"/>
                <w:sz w:val="20"/>
                <w:szCs w:val="20"/>
                <w:lang w:val="en-US" w:eastAsia="en-US"/>
              </w:rPr>
            </w:pPr>
          </w:p>
        </w:tc>
        <w:tc>
          <w:tcPr>
            <w:tcW w:w="0" w:type="auto"/>
            <w:tcBorders>
              <w:top w:val="nil"/>
              <w:left w:val="nil"/>
              <w:bottom w:val="nil"/>
              <w:right w:val="nil"/>
            </w:tcBorders>
            <w:shd w:val="clear" w:color="auto" w:fill="auto"/>
            <w:noWrap/>
            <w:vAlign w:val="bottom"/>
            <w:hideMark/>
          </w:tcPr>
          <w:p w14:paraId="13423743" w14:textId="77777777" w:rsidR="00D460E7" w:rsidRPr="00D460E7" w:rsidRDefault="00D460E7" w:rsidP="00D460E7">
            <w:pPr>
              <w:rPr>
                <w:rFonts w:ascii="Times New Roman" w:hAnsi="Times New Roman"/>
                <w:sz w:val="20"/>
                <w:szCs w:val="20"/>
                <w:lang w:val="en-US" w:eastAsia="en-US"/>
              </w:rPr>
            </w:pPr>
          </w:p>
        </w:tc>
        <w:tc>
          <w:tcPr>
            <w:tcW w:w="0" w:type="auto"/>
            <w:tcBorders>
              <w:top w:val="nil"/>
              <w:left w:val="nil"/>
              <w:bottom w:val="nil"/>
              <w:right w:val="nil"/>
            </w:tcBorders>
            <w:shd w:val="clear" w:color="auto" w:fill="auto"/>
            <w:noWrap/>
            <w:vAlign w:val="bottom"/>
            <w:hideMark/>
          </w:tcPr>
          <w:p w14:paraId="6E4EB405" w14:textId="77777777" w:rsidR="00D460E7" w:rsidRPr="00D460E7" w:rsidRDefault="00D460E7" w:rsidP="00D460E7">
            <w:pPr>
              <w:rPr>
                <w:rFonts w:ascii="Times New Roman" w:hAnsi="Times New Roman"/>
                <w:sz w:val="20"/>
                <w:szCs w:val="20"/>
                <w:lang w:val="en-US" w:eastAsia="en-US"/>
              </w:rPr>
            </w:pPr>
          </w:p>
        </w:tc>
        <w:tc>
          <w:tcPr>
            <w:tcW w:w="0" w:type="auto"/>
            <w:tcBorders>
              <w:top w:val="nil"/>
              <w:left w:val="nil"/>
              <w:bottom w:val="nil"/>
              <w:right w:val="nil"/>
            </w:tcBorders>
            <w:shd w:val="clear" w:color="auto" w:fill="auto"/>
            <w:noWrap/>
            <w:vAlign w:val="bottom"/>
            <w:hideMark/>
          </w:tcPr>
          <w:p w14:paraId="5C5D03E0" w14:textId="77777777" w:rsidR="00D460E7" w:rsidRPr="00D460E7" w:rsidRDefault="00D460E7" w:rsidP="00D460E7">
            <w:pPr>
              <w:rPr>
                <w:rFonts w:ascii="Times New Roman" w:hAnsi="Times New Roman"/>
                <w:sz w:val="20"/>
                <w:szCs w:val="20"/>
                <w:lang w:val="en-US" w:eastAsia="en-US"/>
              </w:rPr>
            </w:pPr>
          </w:p>
        </w:tc>
      </w:tr>
      <w:tr w:rsidR="00D460E7" w:rsidRPr="00D460E7" w14:paraId="29EC44A5" w14:textId="77777777" w:rsidTr="00D460E7">
        <w:trPr>
          <w:trHeight w:val="300"/>
        </w:trPr>
        <w:tc>
          <w:tcPr>
            <w:tcW w:w="0" w:type="auto"/>
            <w:gridSpan w:val="4"/>
            <w:tcBorders>
              <w:top w:val="single" w:sz="8" w:space="0" w:color="auto"/>
              <w:left w:val="single" w:sz="8" w:space="0" w:color="auto"/>
              <w:bottom w:val="nil"/>
              <w:right w:val="single" w:sz="8" w:space="0" w:color="000000"/>
            </w:tcBorders>
            <w:shd w:val="clear" w:color="000000" w:fill="C0C0C0"/>
            <w:noWrap/>
            <w:vAlign w:val="center"/>
            <w:hideMark/>
          </w:tcPr>
          <w:p w14:paraId="4B4ED272" w14:textId="77777777" w:rsidR="00D460E7" w:rsidRPr="00D460E7" w:rsidRDefault="00D460E7" w:rsidP="00D460E7">
            <w:pPr>
              <w:jc w:val="center"/>
              <w:rPr>
                <w:rFonts w:cs="Arial"/>
                <w:b/>
                <w:bCs/>
                <w:color w:val="000000"/>
                <w:sz w:val="18"/>
                <w:szCs w:val="18"/>
                <w:lang w:eastAsia="en-US"/>
              </w:rPr>
            </w:pPr>
            <w:r w:rsidRPr="00D460E7">
              <w:rPr>
                <w:rFonts w:cs="Arial"/>
                <w:b/>
                <w:bCs/>
                <w:color w:val="000000"/>
                <w:sz w:val="18"/>
                <w:szCs w:val="18"/>
                <w:lang w:eastAsia="en-US"/>
              </w:rPr>
              <w:t>INSTITUTO ESTATAL DE TRANSPARENCIA, ACCESO A LA INFORMACIÓN PÚBLICA Y PROTECCIÓN DE DATOS PERSONALES</w:t>
            </w:r>
          </w:p>
        </w:tc>
      </w:tr>
      <w:tr w:rsidR="00D460E7" w:rsidRPr="00D460E7" w14:paraId="1CE05D4B" w14:textId="77777777" w:rsidTr="00D460E7">
        <w:trPr>
          <w:trHeight w:val="300"/>
        </w:trPr>
        <w:tc>
          <w:tcPr>
            <w:tcW w:w="0" w:type="auto"/>
            <w:gridSpan w:val="4"/>
            <w:tcBorders>
              <w:top w:val="nil"/>
              <w:left w:val="single" w:sz="8" w:space="0" w:color="auto"/>
              <w:bottom w:val="nil"/>
              <w:right w:val="single" w:sz="8" w:space="0" w:color="000000"/>
            </w:tcBorders>
            <w:shd w:val="clear" w:color="000000" w:fill="C0C0C0"/>
            <w:vAlign w:val="center"/>
            <w:hideMark/>
          </w:tcPr>
          <w:p w14:paraId="681230A0" w14:textId="77777777" w:rsidR="00D460E7" w:rsidRPr="00D460E7" w:rsidRDefault="00D460E7" w:rsidP="00D460E7">
            <w:pPr>
              <w:jc w:val="center"/>
              <w:rPr>
                <w:rFonts w:cs="Arial"/>
                <w:b/>
                <w:bCs/>
                <w:color w:val="000000"/>
                <w:sz w:val="18"/>
                <w:szCs w:val="18"/>
                <w:lang w:eastAsia="en-US"/>
              </w:rPr>
            </w:pPr>
            <w:r w:rsidRPr="00D460E7">
              <w:rPr>
                <w:rFonts w:cs="Arial"/>
                <w:b/>
                <w:bCs/>
                <w:color w:val="000000"/>
                <w:sz w:val="18"/>
                <w:szCs w:val="18"/>
                <w:lang w:eastAsia="en-US"/>
              </w:rPr>
              <w:t>Conciliación entre los Egresos Presupuestarios y los Gastos Contables</w:t>
            </w:r>
          </w:p>
        </w:tc>
      </w:tr>
      <w:tr w:rsidR="00D460E7" w:rsidRPr="00D460E7" w14:paraId="355813DA" w14:textId="77777777" w:rsidTr="00D460E7">
        <w:trPr>
          <w:trHeight w:val="315"/>
        </w:trPr>
        <w:tc>
          <w:tcPr>
            <w:tcW w:w="0" w:type="auto"/>
            <w:gridSpan w:val="4"/>
            <w:tcBorders>
              <w:top w:val="nil"/>
              <w:left w:val="single" w:sz="8" w:space="0" w:color="auto"/>
              <w:bottom w:val="single" w:sz="8" w:space="0" w:color="auto"/>
              <w:right w:val="single" w:sz="8" w:space="0" w:color="000000"/>
            </w:tcBorders>
            <w:shd w:val="clear" w:color="000000" w:fill="C0C0C0"/>
            <w:vAlign w:val="center"/>
            <w:hideMark/>
          </w:tcPr>
          <w:p w14:paraId="6667C0B0" w14:textId="77777777" w:rsidR="00D460E7" w:rsidRPr="00D460E7" w:rsidRDefault="00D460E7" w:rsidP="00D460E7">
            <w:pPr>
              <w:jc w:val="center"/>
              <w:rPr>
                <w:rFonts w:cs="Arial"/>
                <w:b/>
                <w:bCs/>
                <w:color w:val="000000"/>
                <w:sz w:val="18"/>
                <w:szCs w:val="18"/>
                <w:lang w:eastAsia="en-US"/>
              </w:rPr>
            </w:pPr>
            <w:r w:rsidRPr="00D460E7">
              <w:rPr>
                <w:rFonts w:cs="Arial"/>
                <w:b/>
                <w:bCs/>
                <w:color w:val="000000"/>
                <w:sz w:val="18"/>
                <w:szCs w:val="18"/>
                <w:lang w:eastAsia="en-US"/>
              </w:rPr>
              <w:t>Correspondiente del 01 Enero al 31 de Marzo  2022</w:t>
            </w:r>
          </w:p>
        </w:tc>
      </w:tr>
      <w:tr w:rsidR="00D460E7" w:rsidRPr="00D460E7" w14:paraId="59AB0F92" w14:textId="77777777" w:rsidTr="00D460E7">
        <w:trPr>
          <w:trHeight w:val="315"/>
        </w:trPr>
        <w:tc>
          <w:tcPr>
            <w:tcW w:w="0" w:type="auto"/>
            <w:gridSpan w:val="2"/>
            <w:tcBorders>
              <w:top w:val="nil"/>
              <w:left w:val="single" w:sz="8" w:space="0" w:color="auto"/>
              <w:bottom w:val="single" w:sz="8" w:space="0" w:color="auto"/>
              <w:right w:val="single" w:sz="8" w:space="0" w:color="000000"/>
            </w:tcBorders>
            <w:shd w:val="clear" w:color="000000" w:fill="C0C0C0"/>
            <w:vAlign w:val="center"/>
            <w:hideMark/>
          </w:tcPr>
          <w:p w14:paraId="0EFE6BF6" w14:textId="77777777" w:rsidR="00D460E7" w:rsidRPr="00D460E7" w:rsidRDefault="00D460E7" w:rsidP="00D460E7">
            <w:pPr>
              <w:jc w:val="both"/>
              <w:rPr>
                <w:rFonts w:cs="Arial"/>
                <w:b/>
                <w:bCs/>
                <w:color w:val="000000"/>
                <w:sz w:val="18"/>
                <w:szCs w:val="18"/>
                <w:lang w:val="en-US" w:eastAsia="en-US"/>
              </w:rPr>
            </w:pPr>
            <w:r w:rsidRPr="00D460E7">
              <w:rPr>
                <w:rFonts w:cs="Arial"/>
                <w:b/>
                <w:bCs/>
                <w:color w:val="000000"/>
                <w:sz w:val="18"/>
                <w:szCs w:val="18"/>
                <w:lang w:val="en-US" w:eastAsia="en-US"/>
              </w:rPr>
              <w:t xml:space="preserve">1. Total de </w:t>
            </w:r>
            <w:proofErr w:type="spellStart"/>
            <w:r w:rsidRPr="00D460E7">
              <w:rPr>
                <w:rFonts w:cs="Arial"/>
                <w:b/>
                <w:bCs/>
                <w:color w:val="000000"/>
                <w:sz w:val="18"/>
                <w:szCs w:val="18"/>
                <w:lang w:val="en-US" w:eastAsia="en-US"/>
              </w:rPr>
              <w:t>egresos</w:t>
            </w:r>
            <w:proofErr w:type="spellEnd"/>
            <w:r w:rsidRPr="00D460E7">
              <w:rPr>
                <w:rFonts w:cs="Arial"/>
                <w:b/>
                <w:bCs/>
                <w:color w:val="000000"/>
                <w:sz w:val="18"/>
                <w:szCs w:val="18"/>
                <w:lang w:val="en-US" w:eastAsia="en-US"/>
              </w:rPr>
              <w:t xml:space="preserve"> (</w:t>
            </w:r>
            <w:proofErr w:type="spellStart"/>
            <w:r w:rsidRPr="00D460E7">
              <w:rPr>
                <w:rFonts w:cs="Arial"/>
                <w:b/>
                <w:bCs/>
                <w:color w:val="000000"/>
                <w:sz w:val="18"/>
                <w:szCs w:val="18"/>
                <w:lang w:val="en-US" w:eastAsia="en-US"/>
              </w:rPr>
              <w:t>presupuestarios</w:t>
            </w:r>
            <w:proofErr w:type="spellEnd"/>
            <w:r w:rsidRPr="00D460E7">
              <w:rPr>
                <w:rFonts w:cs="Arial"/>
                <w:b/>
                <w:bCs/>
                <w:color w:val="000000"/>
                <w:sz w:val="18"/>
                <w:szCs w:val="18"/>
                <w:lang w:val="en-US" w:eastAsia="en-US"/>
              </w:rPr>
              <w:t>)</w:t>
            </w:r>
          </w:p>
        </w:tc>
        <w:tc>
          <w:tcPr>
            <w:tcW w:w="0" w:type="auto"/>
            <w:tcBorders>
              <w:top w:val="nil"/>
              <w:left w:val="nil"/>
              <w:bottom w:val="nil"/>
              <w:right w:val="single" w:sz="8" w:space="0" w:color="auto"/>
            </w:tcBorders>
            <w:shd w:val="clear" w:color="auto" w:fill="auto"/>
            <w:vAlign w:val="center"/>
            <w:hideMark/>
          </w:tcPr>
          <w:p w14:paraId="51808712"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000000" w:fill="C0C0C0"/>
            <w:vAlign w:val="center"/>
            <w:hideMark/>
          </w:tcPr>
          <w:p w14:paraId="4ACA9B0D"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val="en-US" w:eastAsia="en-US"/>
              </w:rPr>
              <w:t xml:space="preserve"> $                        6,175,873.27 </w:t>
            </w:r>
          </w:p>
        </w:tc>
      </w:tr>
      <w:tr w:rsidR="00D460E7" w:rsidRPr="00D460E7" w14:paraId="42962439" w14:textId="77777777" w:rsidTr="00D460E7">
        <w:trPr>
          <w:trHeight w:val="315"/>
        </w:trPr>
        <w:tc>
          <w:tcPr>
            <w:tcW w:w="0" w:type="auto"/>
            <w:gridSpan w:val="2"/>
            <w:tcBorders>
              <w:top w:val="single" w:sz="8" w:space="0" w:color="auto"/>
              <w:left w:val="nil"/>
              <w:bottom w:val="single" w:sz="8" w:space="0" w:color="auto"/>
              <w:right w:val="nil"/>
            </w:tcBorders>
            <w:shd w:val="clear" w:color="auto" w:fill="auto"/>
            <w:vAlign w:val="center"/>
            <w:hideMark/>
          </w:tcPr>
          <w:p w14:paraId="128149AE"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single" w:sz="8" w:space="0" w:color="auto"/>
              <w:left w:val="nil"/>
              <w:bottom w:val="single" w:sz="8" w:space="0" w:color="auto"/>
              <w:right w:val="nil"/>
            </w:tcBorders>
            <w:shd w:val="clear" w:color="auto" w:fill="auto"/>
            <w:vAlign w:val="center"/>
            <w:hideMark/>
          </w:tcPr>
          <w:p w14:paraId="04F4526F"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2C0B24F9"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r>
      <w:tr w:rsidR="00D460E7" w:rsidRPr="00D460E7" w14:paraId="7CE8FA55"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4F8684A" w14:textId="77777777" w:rsidR="00D460E7" w:rsidRPr="00D460E7" w:rsidRDefault="00D460E7" w:rsidP="00D460E7">
            <w:pPr>
              <w:jc w:val="both"/>
              <w:rPr>
                <w:rFonts w:cs="Arial"/>
                <w:b/>
                <w:bCs/>
                <w:color w:val="000000"/>
                <w:sz w:val="18"/>
                <w:szCs w:val="18"/>
                <w:lang w:eastAsia="en-US"/>
              </w:rPr>
            </w:pPr>
            <w:r w:rsidRPr="00D460E7">
              <w:rPr>
                <w:rFonts w:cs="Arial"/>
                <w:b/>
                <w:bCs/>
                <w:color w:val="000000"/>
                <w:sz w:val="18"/>
                <w:szCs w:val="18"/>
                <w:lang w:eastAsia="en-US"/>
              </w:rPr>
              <w:t>2. Menos egresos presupuestarios no contables</w:t>
            </w:r>
          </w:p>
        </w:tc>
        <w:tc>
          <w:tcPr>
            <w:tcW w:w="0" w:type="auto"/>
            <w:tcBorders>
              <w:top w:val="nil"/>
              <w:left w:val="nil"/>
              <w:bottom w:val="single" w:sz="8" w:space="0" w:color="auto"/>
              <w:right w:val="single" w:sz="8" w:space="0" w:color="auto"/>
            </w:tcBorders>
            <w:shd w:val="clear" w:color="auto" w:fill="auto"/>
            <w:vAlign w:val="center"/>
            <w:hideMark/>
          </w:tcPr>
          <w:p w14:paraId="18C5A099"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70AECC85"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eastAsia="en-US"/>
              </w:rPr>
              <w:t xml:space="preserve"> </w:t>
            </w:r>
            <w:r w:rsidRPr="00D460E7">
              <w:rPr>
                <w:rFonts w:cs="Arial"/>
                <w:b/>
                <w:bCs/>
                <w:color w:val="000000"/>
                <w:sz w:val="18"/>
                <w:szCs w:val="18"/>
                <w:lang w:val="en-US" w:eastAsia="en-US"/>
              </w:rPr>
              <w:t xml:space="preserve">$                                7,573.64 </w:t>
            </w:r>
          </w:p>
        </w:tc>
      </w:tr>
      <w:tr w:rsidR="00D460E7" w:rsidRPr="00D460E7" w14:paraId="03DF11EB" w14:textId="77777777" w:rsidTr="00D460E7">
        <w:trPr>
          <w:trHeight w:val="495"/>
        </w:trPr>
        <w:tc>
          <w:tcPr>
            <w:tcW w:w="0" w:type="auto"/>
            <w:tcBorders>
              <w:top w:val="nil"/>
              <w:left w:val="single" w:sz="8" w:space="0" w:color="auto"/>
              <w:bottom w:val="single" w:sz="8" w:space="0" w:color="auto"/>
              <w:right w:val="nil"/>
            </w:tcBorders>
            <w:shd w:val="clear" w:color="auto" w:fill="auto"/>
            <w:vAlign w:val="center"/>
            <w:hideMark/>
          </w:tcPr>
          <w:p w14:paraId="10D87E00"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C6687DC"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Mobiliario y equipo de administración</w:t>
            </w:r>
          </w:p>
        </w:tc>
        <w:tc>
          <w:tcPr>
            <w:tcW w:w="0" w:type="auto"/>
            <w:tcBorders>
              <w:top w:val="nil"/>
              <w:left w:val="nil"/>
              <w:bottom w:val="single" w:sz="8" w:space="0" w:color="auto"/>
              <w:right w:val="single" w:sz="8" w:space="0" w:color="auto"/>
            </w:tcBorders>
            <w:shd w:val="clear" w:color="auto" w:fill="auto"/>
            <w:vAlign w:val="center"/>
            <w:hideMark/>
          </w:tcPr>
          <w:p w14:paraId="6476F629"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single" w:sz="8" w:space="0" w:color="auto"/>
              <w:right w:val="single" w:sz="8" w:space="0" w:color="auto"/>
            </w:tcBorders>
            <w:shd w:val="clear" w:color="auto" w:fill="auto"/>
            <w:vAlign w:val="center"/>
            <w:hideMark/>
          </w:tcPr>
          <w:p w14:paraId="42CE6AAC"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7,573.64 </w:t>
            </w:r>
          </w:p>
        </w:tc>
      </w:tr>
      <w:tr w:rsidR="00D460E7" w:rsidRPr="00D460E7" w14:paraId="48127ED6" w14:textId="77777777" w:rsidTr="00D460E7">
        <w:trPr>
          <w:trHeight w:val="495"/>
        </w:trPr>
        <w:tc>
          <w:tcPr>
            <w:tcW w:w="0" w:type="auto"/>
            <w:tcBorders>
              <w:top w:val="nil"/>
              <w:left w:val="single" w:sz="8" w:space="0" w:color="auto"/>
              <w:bottom w:val="single" w:sz="8" w:space="0" w:color="auto"/>
              <w:right w:val="nil"/>
            </w:tcBorders>
            <w:shd w:val="clear" w:color="auto" w:fill="auto"/>
            <w:vAlign w:val="center"/>
            <w:hideMark/>
          </w:tcPr>
          <w:p w14:paraId="1FBF1826"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010E30FE"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Mobiliario y equipo educacional y recreativo</w:t>
            </w:r>
          </w:p>
        </w:tc>
        <w:tc>
          <w:tcPr>
            <w:tcW w:w="0" w:type="auto"/>
            <w:tcBorders>
              <w:top w:val="nil"/>
              <w:left w:val="nil"/>
              <w:bottom w:val="single" w:sz="8" w:space="0" w:color="auto"/>
              <w:right w:val="single" w:sz="8" w:space="0" w:color="auto"/>
            </w:tcBorders>
            <w:shd w:val="clear" w:color="auto" w:fill="auto"/>
            <w:vAlign w:val="center"/>
            <w:hideMark/>
          </w:tcPr>
          <w:p w14:paraId="187A22D1"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20967BA7" w14:textId="77777777" w:rsidR="00D460E7" w:rsidRPr="00D460E7" w:rsidRDefault="00D460E7" w:rsidP="00D460E7">
            <w:pPr>
              <w:jc w:val="center"/>
              <w:rPr>
                <w:rFonts w:cs="Arial"/>
                <w:color w:val="000000"/>
                <w:sz w:val="18"/>
                <w:szCs w:val="18"/>
                <w:lang w:val="en-US" w:eastAsia="en-US"/>
              </w:rPr>
            </w:pPr>
          </w:p>
        </w:tc>
      </w:tr>
      <w:tr w:rsidR="00D460E7" w:rsidRPr="00D460E7" w14:paraId="15C2F993" w14:textId="77777777" w:rsidTr="00D460E7">
        <w:trPr>
          <w:trHeight w:val="525"/>
        </w:trPr>
        <w:tc>
          <w:tcPr>
            <w:tcW w:w="0" w:type="auto"/>
            <w:tcBorders>
              <w:top w:val="nil"/>
              <w:left w:val="single" w:sz="8" w:space="0" w:color="auto"/>
              <w:bottom w:val="single" w:sz="8" w:space="0" w:color="auto"/>
              <w:right w:val="nil"/>
            </w:tcBorders>
            <w:shd w:val="clear" w:color="auto" w:fill="auto"/>
            <w:vAlign w:val="center"/>
            <w:hideMark/>
          </w:tcPr>
          <w:p w14:paraId="0898ACAD"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64252B3B"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Equipo e instrumental médico y de laboratorio</w:t>
            </w:r>
          </w:p>
        </w:tc>
        <w:tc>
          <w:tcPr>
            <w:tcW w:w="0" w:type="auto"/>
            <w:tcBorders>
              <w:top w:val="nil"/>
              <w:left w:val="nil"/>
              <w:bottom w:val="single" w:sz="8" w:space="0" w:color="auto"/>
              <w:right w:val="single" w:sz="8" w:space="0" w:color="auto"/>
            </w:tcBorders>
            <w:shd w:val="clear" w:color="auto" w:fill="auto"/>
            <w:vAlign w:val="center"/>
            <w:hideMark/>
          </w:tcPr>
          <w:p w14:paraId="00F87418"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568A6148" w14:textId="77777777" w:rsidR="00D460E7" w:rsidRPr="00D460E7" w:rsidRDefault="00D460E7" w:rsidP="00D460E7">
            <w:pPr>
              <w:jc w:val="center"/>
              <w:rPr>
                <w:rFonts w:cs="Arial"/>
                <w:color w:val="000000"/>
                <w:sz w:val="18"/>
                <w:szCs w:val="18"/>
                <w:lang w:val="en-US" w:eastAsia="en-US"/>
              </w:rPr>
            </w:pPr>
          </w:p>
        </w:tc>
      </w:tr>
      <w:tr w:rsidR="00D460E7" w:rsidRPr="00D460E7" w14:paraId="6209A97F"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73ED495A"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7123F070"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Vehículos y equipo de transporte</w:t>
            </w:r>
          </w:p>
        </w:tc>
        <w:tc>
          <w:tcPr>
            <w:tcW w:w="0" w:type="auto"/>
            <w:tcBorders>
              <w:top w:val="nil"/>
              <w:left w:val="nil"/>
              <w:bottom w:val="single" w:sz="8" w:space="0" w:color="auto"/>
              <w:right w:val="single" w:sz="8" w:space="0" w:color="auto"/>
            </w:tcBorders>
            <w:shd w:val="clear" w:color="auto" w:fill="auto"/>
            <w:vAlign w:val="center"/>
            <w:hideMark/>
          </w:tcPr>
          <w:p w14:paraId="0ACBE483"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4B0A37C0" w14:textId="77777777" w:rsidR="00D460E7" w:rsidRPr="00D460E7" w:rsidRDefault="00D460E7" w:rsidP="00D460E7">
            <w:pPr>
              <w:jc w:val="center"/>
              <w:rPr>
                <w:rFonts w:cs="Arial"/>
                <w:color w:val="000000"/>
                <w:sz w:val="18"/>
                <w:szCs w:val="18"/>
                <w:lang w:val="en-US" w:eastAsia="en-US"/>
              </w:rPr>
            </w:pPr>
          </w:p>
        </w:tc>
      </w:tr>
      <w:tr w:rsidR="00D460E7" w:rsidRPr="00D460E7" w14:paraId="5EE6F92E"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27B86ACB"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68E5B8AC"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Equipo de defensa y seguridad</w:t>
            </w:r>
          </w:p>
        </w:tc>
        <w:tc>
          <w:tcPr>
            <w:tcW w:w="0" w:type="auto"/>
            <w:tcBorders>
              <w:top w:val="nil"/>
              <w:left w:val="nil"/>
              <w:bottom w:val="single" w:sz="8" w:space="0" w:color="auto"/>
              <w:right w:val="single" w:sz="8" w:space="0" w:color="auto"/>
            </w:tcBorders>
            <w:shd w:val="clear" w:color="auto" w:fill="auto"/>
            <w:vAlign w:val="center"/>
            <w:hideMark/>
          </w:tcPr>
          <w:p w14:paraId="4FEA90E6"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74C5AF67" w14:textId="77777777" w:rsidR="00D460E7" w:rsidRPr="00D460E7" w:rsidRDefault="00D460E7" w:rsidP="00D460E7">
            <w:pPr>
              <w:jc w:val="center"/>
              <w:rPr>
                <w:rFonts w:cs="Arial"/>
                <w:color w:val="000000"/>
                <w:sz w:val="18"/>
                <w:szCs w:val="18"/>
                <w:lang w:val="en-US" w:eastAsia="en-US"/>
              </w:rPr>
            </w:pPr>
          </w:p>
        </w:tc>
      </w:tr>
      <w:tr w:rsidR="00D460E7" w:rsidRPr="00D460E7" w14:paraId="6A840F5C"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5DF22FCD"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2F20C05D"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Equipo</w:t>
            </w:r>
            <w:proofErr w:type="spellEnd"/>
            <w:r w:rsidRPr="00D460E7">
              <w:rPr>
                <w:rFonts w:cs="Arial"/>
                <w:color w:val="000000"/>
                <w:sz w:val="18"/>
                <w:szCs w:val="18"/>
                <w:lang w:val="en-US" w:eastAsia="en-US"/>
              </w:rPr>
              <w:t xml:space="preserve"> de </w:t>
            </w:r>
            <w:proofErr w:type="spellStart"/>
            <w:r w:rsidRPr="00D460E7">
              <w:rPr>
                <w:rFonts w:cs="Arial"/>
                <w:color w:val="000000"/>
                <w:sz w:val="18"/>
                <w:szCs w:val="18"/>
                <w:lang w:val="en-US" w:eastAsia="en-US"/>
              </w:rPr>
              <w:t>comunicación</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1680710D"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587DBB37" w14:textId="77777777" w:rsidR="00D460E7" w:rsidRPr="00D460E7" w:rsidRDefault="00D460E7" w:rsidP="00D460E7">
            <w:pPr>
              <w:jc w:val="center"/>
              <w:rPr>
                <w:rFonts w:cs="Arial"/>
                <w:color w:val="000000"/>
                <w:sz w:val="18"/>
                <w:szCs w:val="18"/>
                <w:lang w:val="en-US" w:eastAsia="en-US"/>
              </w:rPr>
            </w:pPr>
          </w:p>
        </w:tc>
      </w:tr>
      <w:tr w:rsidR="00D460E7" w:rsidRPr="00D460E7" w14:paraId="20DE48D5" w14:textId="77777777" w:rsidTr="00D460E7">
        <w:trPr>
          <w:trHeight w:val="525"/>
        </w:trPr>
        <w:tc>
          <w:tcPr>
            <w:tcW w:w="0" w:type="auto"/>
            <w:tcBorders>
              <w:top w:val="nil"/>
              <w:left w:val="single" w:sz="8" w:space="0" w:color="auto"/>
              <w:bottom w:val="single" w:sz="8" w:space="0" w:color="auto"/>
              <w:right w:val="nil"/>
            </w:tcBorders>
            <w:shd w:val="clear" w:color="auto" w:fill="auto"/>
            <w:vAlign w:val="center"/>
            <w:hideMark/>
          </w:tcPr>
          <w:p w14:paraId="674E2937"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3C90194B"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Maquinaria, otros equipos y herramientas</w:t>
            </w:r>
          </w:p>
        </w:tc>
        <w:tc>
          <w:tcPr>
            <w:tcW w:w="0" w:type="auto"/>
            <w:tcBorders>
              <w:top w:val="nil"/>
              <w:left w:val="nil"/>
              <w:bottom w:val="single" w:sz="8" w:space="0" w:color="auto"/>
              <w:right w:val="single" w:sz="8" w:space="0" w:color="auto"/>
            </w:tcBorders>
            <w:shd w:val="clear" w:color="auto" w:fill="auto"/>
            <w:vAlign w:val="center"/>
            <w:hideMark/>
          </w:tcPr>
          <w:p w14:paraId="7F2724D0"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1BBC4636" w14:textId="77777777" w:rsidR="00D460E7" w:rsidRPr="00D460E7" w:rsidRDefault="00D460E7" w:rsidP="00D460E7">
            <w:pPr>
              <w:jc w:val="center"/>
              <w:rPr>
                <w:rFonts w:cs="Arial"/>
                <w:color w:val="000000"/>
                <w:sz w:val="18"/>
                <w:szCs w:val="18"/>
                <w:lang w:val="en-US" w:eastAsia="en-US"/>
              </w:rPr>
            </w:pPr>
          </w:p>
        </w:tc>
      </w:tr>
      <w:tr w:rsidR="00D460E7" w:rsidRPr="00D460E7" w14:paraId="473752A7"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0A9CC43C"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3B20F5C2"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Activos</w:t>
            </w:r>
            <w:proofErr w:type="spellEnd"/>
            <w:r w:rsidRPr="00D460E7">
              <w:rPr>
                <w:rFonts w:cs="Arial"/>
                <w:color w:val="000000"/>
                <w:sz w:val="18"/>
                <w:szCs w:val="18"/>
                <w:lang w:val="en-US" w:eastAsia="en-US"/>
              </w:rPr>
              <w:t xml:space="preserve"> </w:t>
            </w:r>
            <w:proofErr w:type="spellStart"/>
            <w:r w:rsidRPr="00D460E7">
              <w:rPr>
                <w:rFonts w:cs="Arial"/>
                <w:color w:val="000000"/>
                <w:sz w:val="18"/>
                <w:szCs w:val="18"/>
                <w:lang w:val="en-US" w:eastAsia="en-US"/>
              </w:rPr>
              <w:t>biológicos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7A80E3A6"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3DAA3EC8" w14:textId="77777777" w:rsidR="00D460E7" w:rsidRPr="00D460E7" w:rsidRDefault="00D460E7" w:rsidP="00D460E7">
            <w:pPr>
              <w:jc w:val="center"/>
              <w:rPr>
                <w:rFonts w:cs="Arial"/>
                <w:color w:val="000000"/>
                <w:sz w:val="18"/>
                <w:szCs w:val="18"/>
                <w:lang w:val="en-US" w:eastAsia="en-US"/>
              </w:rPr>
            </w:pPr>
          </w:p>
        </w:tc>
      </w:tr>
      <w:tr w:rsidR="00D460E7" w:rsidRPr="00D460E7" w14:paraId="46BFC3E0"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306A9BE6"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04EB881F"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Bienes</w:t>
            </w:r>
            <w:proofErr w:type="spellEnd"/>
            <w:r w:rsidRPr="00D460E7">
              <w:rPr>
                <w:rFonts w:cs="Arial"/>
                <w:color w:val="000000"/>
                <w:sz w:val="18"/>
                <w:szCs w:val="18"/>
                <w:lang w:val="en-US" w:eastAsia="en-US"/>
              </w:rPr>
              <w:t xml:space="preserve"> </w:t>
            </w:r>
            <w:proofErr w:type="spellStart"/>
            <w:r w:rsidRPr="00D460E7">
              <w:rPr>
                <w:rFonts w:cs="Arial"/>
                <w:color w:val="000000"/>
                <w:sz w:val="18"/>
                <w:szCs w:val="18"/>
                <w:lang w:val="en-US" w:eastAsia="en-US"/>
              </w:rPr>
              <w:t>inmuebles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5AD1BE43"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3B7D089A" w14:textId="77777777" w:rsidR="00D460E7" w:rsidRPr="00D460E7" w:rsidRDefault="00D460E7" w:rsidP="00D460E7">
            <w:pPr>
              <w:jc w:val="center"/>
              <w:rPr>
                <w:rFonts w:cs="Arial"/>
                <w:color w:val="000000"/>
                <w:sz w:val="18"/>
                <w:szCs w:val="18"/>
                <w:lang w:val="en-US" w:eastAsia="en-US"/>
              </w:rPr>
            </w:pPr>
          </w:p>
        </w:tc>
      </w:tr>
      <w:tr w:rsidR="00D460E7" w:rsidRPr="00D460E7" w14:paraId="7E1CE551"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45CA509A"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lastRenderedPageBreak/>
              <w:t> </w:t>
            </w:r>
          </w:p>
        </w:tc>
        <w:tc>
          <w:tcPr>
            <w:tcW w:w="0" w:type="auto"/>
            <w:tcBorders>
              <w:top w:val="nil"/>
              <w:left w:val="nil"/>
              <w:bottom w:val="single" w:sz="8" w:space="0" w:color="auto"/>
              <w:right w:val="single" w:sz="8" w:space="0" w:color="auto"/>
            </w:tcBorders>
            <w:shd w:val="clear" w:color="auto" w:fill="auto"/>
            <w:vAlign w:val="center"/>
            <w:hideMark/>
          </w:tcPr>
          <w:p w14:paraId="7D82F0D1"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Activos</w:t>
            </w:r>
            <w:proofErr w:type="spellEnd"/>
            <w:r w:rsidRPr="00D460E7">
              <w:rPr>
                <w:rFonts w:cs="Arial"/>
                <w:color w:val="000000"/>
                <w:sz w:val="18"/>
                <w:szCs w:val="18"/>
                <w:lang w:val="en-US" w:eastAsia="en-US"/>
              </w:rPr>
              <w:t xml:space="preserve"> intangibles</w:t>
            </w:r>
          </w:p>
        </w:tc>
        <w:tc>
          <w:tcPr>
            <w:tcW w:w="0" w:type="auto"/>
            <w:tcBorders>
              <w:top w:val="nil"/>
              <w:left w:val="nil"/>
              <w:bottom w:val="single" w:sz="8" w:space="0" w:color="auto"/>
              <w:right w:val="single" w:sz="8" w:space="0" w:color="auto"/>
            </w:tcBorders>
            <w:shd w:val="clear" w:color="auto" w:fill="auto"/>
            <w:vAlign w:val="center"/>
            <w:hideMark/>
          </w:tcPr>
          <w:p w14:paraId="235D9011"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576CA5AE" w14:textId="77777777" w:rsidR="00D460E7" w:rsidRPr="00D460E7" w:rsidRDefault="00D460E7" w:rsidP="00D460E7">
            <w:pPr>
              <w:jc w:val="center"/>
              <w:rPr>
                <w:rFonts w:cs="Arial"/>
                <w:color w:val="000000"/>
                <w:sz w:val="18"/>
                <w:szCs w:val="18"/>
                <w:lang w:val="en-US" w:eastAsia="en-US"/>
              </w:rPr>
            </w:pPr>
          </w:p>
        </w:tc>
      </w:tr>
      <w:tr w:rsidR="00D460E7" w:rsidRPr="00D460E7" w14:paraId="7D08BD2A"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35963DDA"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FCF9D8C"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Obra pública en bienes propios</w:t>
            </w:r>
          </w:p>
        </w:tc>
        <w:tc>
          <w:tcPr>
            <w:tcW w:w="0" w:type="auto"/>
            <w:tcBorders>
              <w:top w:val="nil"/>
              <w:left w:val="nil"/>
              <w:bottom w:val="single" w:sz="8" w:space="0" w:color="auto"/>
              <w:right w:val="single" w:sz="8" w:space="0" w:color="auto"/>
            </w:tcBorders>
            <w:shd w:val="clear" w:color="auto" w:fill="auto"/>
            <w:vAlign w:val="center"/>
            <w:hideMark/>
          </w:tcPr>
          <w:p w14:paraId="3ADBFD65"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2494D6FF" w14:textId="77777777" w:rsidR="00D460E7" w:rsidRPr="00D460E7" w:rsidRDefault="00D460E7" w:rsidP="00D460E7">
            <w:pPr>
              <w:jc w:val="center"/>
              <w:rPr>
                <w:rFonts w:cs="Arial"/>
                <w:color w:val="000000"/>
                <w:sz w:val="18"/>
                <w:szCs w:val="18"/>
                <w:lang w:val="en-US" w:eastAsia="en-US"/>
              </w:rPr>
            </w:pPr>
          </w:p>
        </w:tc>
      </w:tr>
      <w:tr w:rsidR="00D460E7" w:rsidRPr="00D460E7" w14:paraId="161C6482"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534DEDDE"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6FAB2FFE"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Acciones y participaciones de capital</w:t>
            </w:r>
          </w:p>
        </w:tc>
        <w:tc>
          <w:tcPr>
            <w:tcW w:w="0" w:type="auto"/>
            <w:tcBorders>
              <w:top w:val="nil"/>
              <w:left w:val="nil"/>
              <w:bottom w:val="single" w:sz="8" w:space="0" w:color="auto"/>
              <w:right w:val="single" w:sz="8" w:space="0" w:color="auto"/>
            </w:tcBorders>
            <w:shd w:val="clear" w:color="auto" w:fill="auto"/>
            <w:vAlign w:val="center"/>
            <w:hideMark/>
          </w:tcPr>
          <w:p w14:paraId="155D1504"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2EFC0A1A" w14:textId="77777777" w:rsidR="00D460E7" w:rsidRPr="00D460E7" w:rsidRDefault="00D460E7" w:rsidP="00D460E7">
            <w:pPr>
              <w:jc w:val="center"/>
              <w:rPr>
                <w:rFonts w:cs="Arial"/>
                <w:color w:val="000000"/>
                <w:sz w:val="18"/>
                <w:szCs w:val="18"/>
                <w:lang w:val="en-US" w:eastAsia="en-US"/>
              </w:rPr>
            </w:pPr>
          </w:p>
        </w:tc>
      </w:tr>
      <w:tr w:rsidR="00D460E7" w:rsidRPr="00D460E7" w14:paraId="7EDEDE8F"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5A4899A1"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2E3A9D7D"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Compra de títulos y valores</w:t>
            </w:r>
          </w:p>
        </w:tc>
        <w:tc>
          <w:tcPr>
            <w:tcW w:w="0" w:type="auto"/>
            <w:tcBorders>
              <w:top w:val="nil"/>
              <w:left w:val="nil"/>
              <w:bottom w:val="single" w:sz="8" w:space="0" w:color="auto"/>
              <w:right w:val="single" w:sz="8" w:space="0" w:color="auto"/>
            </w:tcBorders>
            <w:shd w:val="clear" w:color="auto" w:fill="auto"/>
            <w:vAlign w:val="center"/>
            <w:hideMark/>
          </w:tcPr>
          <w:p w14:paraId="19B8A2BF"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5B484729" w14:textId="77777777" w:rsidR="00D460E7" w:rsidRPr="00D460E7" w:rsidRDefault="00D460E7" w:rsidP="00D460E7">
            <w:pPr>
              <w:jc w:val="center"/>
              <w:rPr>
                <w:rFonts w:cs="Arial"/>
                <w:color w:val="000000"/>
                <w:sz w:val="18"/>
                <w:szCs w:val="18"/>
                <w:lang w:val="en-US" w:eastAsia="en-US"/>
              </w:rPr>
            </w:pPr>
          </w:p>
        </w:tc>
      </w:tr>
      <w:tr w:rsidR="00D460E7" w:rsidRPr="00D460E7" w14:paraId="6697700A" w14:textId="77777777" w:rsidTr="00D460E7">
        <w:trPr>
          <w:trHeight w:val="690"/>
        </w:trPr>
        <w:tc>
          <w:tcPr>
            <w:tcW w:w="0" w:type="auto"/>
            <w:tcBorders>
              <w:top w:val="nil"/>
              <w:left w:val="single" w:sz="8" w:space="0" w:color="auto"/>
              <w:bottom w:val="single" w:sz="8" w:space="0" w:color="auto"/>
              <w:right w:val="nil"/>
            </w:tcBorders>
            <w:shd w:val="clear" w:color="auto" w:fill="auto"/>
            <w:vAlign w:val="center"/>
            <w:hideMark/>
          </w:tcPr>
          <w:p w14:paraId="470D1F04"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D6BBB16"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Inversiones en fideicomisos, mandatos y otros análogos</w:t>
            </w:r>
          </w:p>
        </w:tc>
        <w:tc>
          <w:tcPr>
            <w:tcW w:w="0" w:type="auto"/>
            <w:tcBorders>
              <w:top w:val="nil"/>
              <w:left w:val="nil"/>
              <w:bottom w:val="single" w:sz="8" w:space="0" w:color="auto"/>
              <w:right w:val="single" w:sz="8" w:space="0" w:color="auto"/>
            </w:tcBorders>
            <w:shd w:val="clear" w:color="auto" w:fill="auto"/>
            <w:vAlign w:val="center"/>
            <w:hideMark/>
          </w:tcPr>
          <w:p w14:paraId="08F524A5"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3F8B85C3" w14:textId="77777777" w:rsidR="00D460E7" w:rsidRPr="00D460E7" w:rsidRDefault="00D460E7" w:rsidP="00D460E7">
            <w:pPr>
              <w:jc w:val="center"/>
              <w:rPr>
                <w:rFonts w:cs="Arial"/>
                <w:color w:val="000000"/>
                <w:sz w:val="18"/>
                <w:szCs w:val="18"/>
                <w:lang w:val="en-US" w:eastAsia="en-US"/>
              </w:rPr>
            </w:pPr>
          </w:p>
        </w:tc>
      </w:tr>
      <w:tr w:rsidR="00D460E7" w:rsidRPr="00D460E7" w14:paraId="1CE70487" w14:textId="77777777" w:rsidTr="00D460E7">
        <w:trPr>
          <w:trHeight w:val="570"/>
        </w:trPr>
        <w:tc>
          <w:tcPr>
            <w:tcW w:w="0" w:type="auto"/>
            <w:tcBorders>
              <w:top w:val="nil"/>
              <w:left w:val="single" w:sz="8" w:space="0" w:color="auto"/>
              <w:bottom w:val="single" w:sz="8" w:space="0" w:color="auto"/>
              <w:right w:val="nil"/>
            </w:tcBorders>
            <w:shd w:val="clear" w:color="auto" w:fill="auto"/>
            <w:vAlign w:val="center"/>
            <w:hideMark/>
          </w:tcPr>
          <w:p w14:paraId="5AB2268B"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7F7D8672"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Provisiones para contingencias y otras erogaciones especiales</w:t>
            </w:r>
          </w:p>
        </w:tc>
        <w:tc>
          <w:tcPr>
            <w:tcW w:w="0" w:type="auto"/>
            <w:tcBorders>
              <w:top w:val="nil"/>
              <w:left w:val="nil"/>
              <w:bottom w:val="single" w:sz="8" w:space="0" w:color="auto"/>
              <w:right w:val="single" w:sz="8" w:space="0" w:color="auto"/>
            </w:tcBorders>
            <w:shd w:val="clear" w:color="auto" w:fill="auto"/>
            <w:vAlign w:val="center"/>
            <w:hideMark/>
          </w:tcPr>
          <w:p w14:paraId="0D9BCF75"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2D7281B7" w14:textId="77777777" w:rsidR="00D460E7" w:rsidRPr="00D460E7" w:rsidRDefault="00D460E7" w:rsidP="00D460E7">
            <w:pPr>
              <w:jc w:val="center"/>
              <w:rPr>
                <w:rFonts w:cs="Arial"/>
                <w:color w:val="000000"/>
                <w:sz w:val="18"/>
                <w:szCs w:val="18"/>
                <w:lang w:val="en-US" w:eastAsia="en-US"/>
              </w:rPr>
            </w:pPr>
          </w:p>
        </w:tc>
      </w:tr>
      <w:tr w:rsidR="00D460E7" w:rsidRPr="00D460E7" w14:paraId="74D6755E"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65A5679D"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1584D132"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Amortización de la deuda publica</w:t>
            </w:r>
          </w:p>
        </w:tc>
        <w:tc>
          <w:tcPr>
            <w:tcW w:w="0" w:type="auto"/>
            <w:tcBorders>
              <w:top w:val="nil"/>
              <w:left w:val="nil"/>
              <w:bottom w:val="single" w:sz="8" w:space="0" w:color="auto"/>
              <w:right w:val="single" w:sz="8" w:space="0" w:color="auto"/>
            </w:tcBorders>
            <w:shd w:val="clear" w:color="auto" w:fill="auto"/>
            <w:vAlign w:val="center"/>
            <w:hideMark/>
          </w:tcPr>
          <w:p w14:paraId="235A38DE"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57445DFC" w14:textId="77777777" w:rsidR="00D460E7" w:rsidRPr="00D460E7" w:rsidRDefault="00D460E7" w:rsidP="00D460E7">
            <w:pPr>
              <w:jc w:val="center"/>
              <w:rPr>
                <w:rFonts w:cs="Arial"/>
                <w:color w:val="000000"/>
                <w:sz w:val="18"/>
                <w:szCs w:val="18"/>
                <w:lang w:val="en-US" w:eastAsia="en-US"/>
              </w:rPr>
            </w:pPr>
          </w:p>
        </w:tc>
      </w:tr>
      <w:tr w:rsidR="00D460E7" w:rsidRPr="00D460E7" w14:paraId="4BD0585A" w14:textId="77777777" w:rsidTr="00D460E7">
        <w:trPr>
          <w:trHeight w:val="540"/>
        </w:trPr>
        <w:tc>
          <w:tcPr>
            <w:tcW w:w="0" w:type="auto"/>
            <w:tcBorders>
              <w:top w:val="nil"/>
              <w:left w:val="single" w:sz="8" w:space="0" w:color="auto"/>
              <w:bottom w:val="single" w:sz="8" w:space="0" w:color="auto"/>
              <w:right w:val="nil"/>
            </w:tcBorders>
            <w:shd w:val="clear" w:color="auto" w:fill="auto"/>
            <w:vAlign w:val="center"/>
            <w:hideMark/>
          </w:tcPr>
          <w:p w14:paraId="62619BC5"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5A1C1E3"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Adeudos de ejercicios fiscales anteriores (ADEFAS)</w:t>
            </w:r>
          </w:p>
        </w:tc>
        <w:tc>
          <w:tcPr>
            <w:tcW w:w="0" w:type="auto"/>
            <w:tcBorders>
              <w:top w:val="nil"/>
              <w:left w:val="nil"/>
              <w:bottom w:val="single" w:sz="8" w:space="0" w:color="auto"/>
              <w:right w:val="single" w:sz="8" w:space="0" w:color="auto"/>
            </w:tcBorders>
            <w:shd w:val="clear" w:color="auto" w:fill="auto"/>
            <w:vAlign w:val="center"/>
            <w:hideMark/>
          </w:tcPr>
          <w:p w14:paraId="3997FBD4"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16A4D01B" w14:textId="77777777" w:rsidR="00D460E7" w:rsidRPr="00D460E7" w:rsidRDefault="00D460E7" w:rsidP="00D460E7">
            <w:pPr>
              <w:jc w:val="center"/>
              <w:rPr>
                <w:rFonts w:cs="Arial"/>
                <w:color w:val="000000"/>
                <w:sz w:val="18"/>
                <w:szCs w:val="18"/>
                <w:lang w:val="en-US" w:eastAsia="en-US"/>
              </w:rPr>
            </w:pPr>
          </w:p>
        </w:tc>
      </w:tr>
      <w:tr w:rsidR="00D460E7" w:rsidRPr="00D460E7" w14:paraId="5CF133F1" w14:textId="77777777" w:rsidTr="00D460E7">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12DA458C"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Otros Egresos Presupuestales No Contables</w:t>
            </w:r>
          </w:p>
        </w:tc>
        <w:tc>
          <w:tcPr>
            <w:tcW w:w="0" w:type="auto"/>
            <w:tcBorders>
              <w:top w:val="nil"/>
              <w:left w:val="nil"/>
              <w:bottom w:val="single" w:sz="8" w:space="0" w:color="auto"/>
              <w:right w:val="single" w:sz="8" w:space="0" w:color="auto"/>
            </w:tcBorders>
            <w:shd w:val="clear" w:color="auto" w:fill="auto"/>
            <w:vAlign w:val="center"/>
            <w:hideMark/>
          </w:tcPr>
          <w:p w14:paraId="5AAABEF6"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636CB88F" w14:textId="77777777" w:rsidR="00D460E7" w:rsidRPr="00D460E7" w:rsidRDefault="00D460E7" w:rsidP="00D460E7">
            <w:pPr>
              <w:jc w:val="center"/>
              <w:rPr>
                <w:rFonts w:cs="Arial"/>
                <w:color w:val="000000"/>
                <w:sz w:val="18"/>
                <w:szCs w:val="18"/>
                <w:lang w:val="en-US" w:eastAsia="en-US"/>
              </w:rPr>
            </w:pPr>
          </w:p>
        </w:tc>
      </w:tr>
      <w:tr w:rsidR="00D460E7" w:rsidRPr="00D460E7" w14:paraId="4A3BD6DF" w14:textId="77777777" w:rsidTr="00D460E7">
        <w:trPr>
          <w:trHeight w:val="315"/>
        </w:trPr>
        <w:tc>
          <w:tcPr>
            <w:tcW w:w="0" w:type="auto"/>
            <w:gridSpan w:val="2"/>
            <w:tcBorders>
              <w:top w:val="single" w:sz="8" w:space="0" w:color="auto"/>
              <w:left w:val="nil"/>
              <w:bottom w:val="single" w:sz="8" w:space="0" w:color="auto"/>
              <w:right w:val="nil"/>
            </w:tcBorders>
            <w:shd w:val="clear" w:color="auto" w:fill="auto"/>
            <w:vAlign w:val="center"/>
            <w:hideMark/>
          </w:tcPr>
          <w:p w14:paraId="2C629744"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5D51E910"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nil"/>
            </w:tcBorders>
            <w:shd w:val="clear" w:color="auto" w:fill="auto"/>
            <w:vAlign w:val="center"/>
            <w:hideMark/>
          </w:tcPr>
          <w:p w14:paraId="2A66F117"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r>
      <w:tr w:rsidR="00D460E7" w:rsidRPr="00D460E7" w14:paraId="715F69E5"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74AF08D8" w14:textId="77777777" w:rsidR="00D460E7" w:rsidRPr="00D460E7" w:rsidRDefault="00D460E7" w:rsidP="00D460E7">
            <w:pPr>
              <w:jc w:val="both"/>
              <w:rPr>
                <w:rFonts w:cs="Arial"/>
                <w:b/>
                <w:bCs/>
                <w:color w:val="000000"/>
                <w:sz w:val="18"/>
                <w:szCs w:val="18"/>
                <w:lang w:eastAsia="en-US"/>
              </w:rPr>
            </w:pPr>
            <w:r w:rsidRPr="00D460E7">
              <w:rPr>
                <w:rFonts w:cs="Arial"/>
                <w:b/>
                <w:bCs/>
                <w:color w:val="000000"/>
                <w:sz w:val="18"/>
                <w:szCs w:val="18"/>
                <w:lang w:eastAsia="en-US"/>
              </w:rPr>
              <w:t>3. Más gastos contables no presupuestales</w:t>
            </w:r>
          </w:p>
        </w:tc>
        <w:tc>
          <w:tcPr>
            <w:tcW w:w="0" w:type="auto"/>
            <w:tcBorders>
              <w:top w:val="nil"/>
              <w:left w:val="nil"/>
              <w:bottom w:val="single" w:sz="8" w:space="0" w:color="auto"/>
              <w:right w:val="single" w:sz="8" w:space="0" w:color="auto"/>
            </w:tcBorders>
            <w:shd w:val="clear" w:color="auto" w:fill="auto"/>
            <w:vAlign w:val="center"/>
            <w:hideMark/>
          </w:tcPr>
          <w:p w14:paraId="79F32C85" w14:textId="77777777" w:rsidR="00D460E7" w:rsidRPr="00D460E7" w:rsidRDefault="00D460E7" w:rsidP="00D460E7">
            <w:pPr>
              <w:jc w:val="center"/>
              <w:rPr>
                <w:rFonts w:cs="Arial"/>
                <w:color w:val="000000"/>
                <w:sz w:val="18"/>
                <w:szCs w:val="18"/>
                <w:lang w:eastAsia="en-US"/>
              </w:rPr>
            </w:pPr>
            <w:r w:rsidRPr="00D460E7">
              <w:rPr>
                <w:rFonts w:cs="Arial"/>
                <w:color w:val="000000"/>
                <w:sz w:val="18"/>
                <w:szCs w:val="18"/>
                <w:lang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00FFD372"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eastAsia="en-US"/>
              </w:rPr>
              <w:t xml:space="preserve"> </w:t>
            </w:r>
            <w:r w:rsidRPr="00D460E7">
              <w:rPr>
                <w:rFonts w:cs="Arial"/>
                <w:b/>
                <w:bCs/>
                <w:color w:val="000000"/>
                <w:sz w:val="18"/>
                <w:szCs w:val="18"/>
                <w:lang w:val="en-US" w:eastAsia="en-US"/>
              </w:rPr>
              <w:t xml:space="preserve">$                           132,677.73 </w:t>
            </w:r>
          </w:p>
        </w:tc>
      </w:tr>
      <w:tr w:rsidR="00D460E7" w:rsidRPr="00D460E7" w14:paraId="2413BBD6" w14:textId="77777777" w:rsidTr="00D460E7">
        <w:trPr>
          <w:trHeight w:val="525"/>
        </w:trPr>
        <w:tc>
          <w:tcPr>
            <w:tcW w:w="0" w:type="auto"/>
            <w:tcBorders>
              <w:top w:val="nil"/>
              <w:left w:val="single" w:sz="8" w:space="0" w:color="auto"/>
              <w:bottom w:val="single" w:sz="8" w:space="0" w:color="auto"/>
              <w:right w:val="nil"/>
            </w:tcBorders>
            <w:shd w:val="clear" w:color="auto" w:fill="auto"/>
            <w:vAlign w:val="center"/>
            <w:hideMark/>
          </w:tcPr>
          <w:p w14:paraId="746E59D8"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4879AF2D"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Estimaciones, depreciaciones, deterioros, obsolescencia y amortizaciones</w:t>
            </w:r>
          </w:p>
        </w:tc>
        <w:tc>
          <w:tcPr>
            <w:tcW w:w="0" w:type="auto"/>
            <w:tcBorders>
              <w:top w:val="nil"/>
              <w:left w:val="nil"/>
              <w:bottom w:val="single" w:sz="8" w:space="0" w:color="auto"/>
              <w:right w:val="single" w:sz="8" w:space="0" w:color="auto"/>
            </w:tcBorders>
            <w:shd w:val="clear" w:color="auto" w:fill="auto"/>
            <w:vAlign w:val="center"/>
            <w:hideMark/>
          </w:tcPr>
          <w:p w14:paraId="7F4226FD"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132,677.73 </w:t>
            </w:r>
          </w:p>
        </w:tc>
        <w:tc>
          <w:tcPr>
            <w:tcW w:w="0" w:type="auto"/>
            <w:tcBorders>
              <w:top w:val="nil"/>
              <w:left w:val="nil"/>
              <w:bottom w:val="nil"/>
              <w:right w:val="nil"/>
            </w:tcBorders>
            <w:shd w:val="clear" w:color="auto" w:fill="auto"/>
            <w:vAlign w:val="center"/>
            <w:hideMark/>
          </w:tcPr>
          <w:p w14:paraId="27DEA95A" w14:textId="77777777" w:rsidR="00D460E7" w:rsidRPr="00D460E7" w:rsidRDefault="00D460E7" w:rsidP="00D460E7">
            <w:pPr>
              <w:jc w:val="center"/>
              <w:rPr>
                <w:rFonts w:cs="Arial"/>
                <w:color w:val="000000"/>
                <w:sz w:val="18"/>
                <w:szCs w:val="18"/>
                <w:lang w:val="en-US" w:eastAsia="en-US"/>
              </w:rPr>
            </w:pPr>
          </w:p>
        </w:tc>
      </w:tr>
      <w:tr w:rsidR="00D460E7" w:rsidRPr="00D460E7" w14:paraId="23103A77"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2419C7ED"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0C179802"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Provisiones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02F2E17"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2D07E606" w14:textId="77777777" w:rsidR="00D460E7" w:rsidRPr="00D460E7" w:rsidRDefault="00D460E7" w:rsidP="00D460E7">
            <w:pPr>
              <w:jc w:val="center"/>
              <w:rPr>
                <w:rFonts w:cs="Arial"/>
                <w:color w:val="000000"/>
                <w:sz w:val="18"/>
                <w:szCs w:val="18"/>
                <w:lang w:val="en-US" w:eastAsia="en-US"/>
              </w:rPr>
            </w:pPr>
          </w:p>
        </w:tc>
      </w:tr>
      <w:tr w:rsidR="00D460E7" w:rsidRPr="00D460E7" w14:paraId="41852BE6" w14:textId="77777777" w:rsidTr="00D460E7">
        <w:trPr>
          <w:trHeight w:val="330"/>
        </w:trPr>
        <w:tc>
          <w:tcPr>
            <w:tcW w:w="0" w:type="auto"/>
            <w:tcBorders>
              <w:top w:val="nil"/>
              <w:left w:val="single" w:sz="8" w:space="0" w:color="auto"/>
              <w:bottom w:val="single" w:sz="8" w:space="0" w:color="auto"/>
              <w:right w:val="nil"/>
            </w:tcBorders>
            <w:shd w:val="clear" w:color="auto" w:fill="auto"/>
            <w:vAlign w:val="center"/>
            <w:hideMark/>
          </w:tcPr>
          <w:p w14:paraId="409FB7A1"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4A547181"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Disminución</w:t>
            </w:r>
            <w:proofErr w:type="spellEnd"/>
            <w:r w:rsidRPr="00D460E7">
              <w:rPr>
                <w:rFonts w:cs="Arial"/>
                <w:color w:val="000000"/>
                <w:sz w:val="18"/>
                <w:szCs w:val="18"/>
                <w:lang w:val="en-US" w:eastAsia="en-US"/>
              </w:rPr>
              <w:t xml:space="preserve"> de </w:t>
            </w:r>
            <w:proofErr w:type="spellStart"/>
            <w:r w:rsidRPr="00D460E7">
              <w:rPr>
                <w:rFonts w:cs="Arial"/>
                <w:color w:val="000000"/>
                <w:sz w:val="18"/>
                <w:szCs w:val="18"/>
                <w:lang w:val="en-US" w:eastAsia="en-US"/>
              </w:rPr>
              <w:t>inventarios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24934FC9"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42689767" w14:textId="77777777" w:rsidR="00D460E7" w:rsidRPr="00D460E7" w:rsidRDefault="00D460E7" w:rsidP="00D460E7">
            <w:pPr>
              <w:jc w:val="center"/>
              <w:rPr>
                <w:rFonts w:cs="Arial"/>
                <w:color w:val="000000"/>
                <w:sz w:val="18"/>
                <w:szCs w:val="18"/>
                <w:lang w:val="en-US" w:eastAsia="en-US"/>
              </w:rPr>
            </w:pPr>
          </w:p>
        </w:tc>
      </w:tr>
      <w:tr w:rsidR="00D460E7" w:rsidRPr="00D460E7" w14:paraId="0BD9A6A4" w14:textId="77777777" w:rsidTr="00D460E7">
        <w:trPr>
          <w:trHeight w:val="525"/>
        </w:trPr>
        <w:tc>
          <w:tcPr>
            <w:tcW w:w="0" w:type="auto"/>
            <w:tcBorders>
              <w:top w:val="nil"/>
              <w:left w:val="single" w:sz="8" w:space="0" w:color="auto"/>
              <w:bottom w:val="single" w:sz="8" w:space="0" w:color="auto"/>
              <w:right w:val="nil"/>
            </w:tcBorders>
            <w:shd w:val="clear" w:color="auto" w:fill="auto"/>
            <w:vAlign w:val="center"/>
            <w:hideMark/>
          </w:tcPr>
          <w:p w14:paraId="2CF1FC75"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A6EEF8A"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Aumento por insuficiencia de estimaciones por pérdida o deterioro u obsolescencia</w:t>
            </w:r>
          </w:p>
        </w:tc>
        <w:tc>
          <w:tcPr>
            <w:tcW w:w="0" w:type="auto"/>
            <w:tcBorders>
              <w:top w:val="nil"/>
              <w:left w:val="nil"/>
              <w:bottom w:val="single" w:sz="8" w:space="0" w:color="auto"/>
              <w:right w:val="single" w:sz="8" w:space="0" w:color="auto"/>
            </w:tcBorders>
            <w:shd w:val="clear" w:color="auto" w:fill="auto"/>
            <w:vAlign w:val="center"/>
            <w:hideMark/>
          </w:tcPr>
          <w:p w14:paraId="6CE87592"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2CF34638" w14:textId="77777777" w:rsidR="00D460E7" w:rsidRPr="00D460E7" w:rsidRDefault="00D460E7" w:rsidP="00D460E7">
            <w:pPr>
              <w:jc w:val="center"/>
              <w:rPr>
                <w:rFonts w:cs="Arial"/>
                <w:color w:val="000000"/>
                <w:sz w:val="18"/>
                <w:szCs w:val="18"/>
                <w:lang w:val="en-US" w:eastAsia="en-US"/>
              </w:rPr>
            </w:pPr>
          </w:p>
        </w:tc>
      </w:tr>
      <w:tr w:rsidR="00D460E7" w:rsidRPr="00D460E7" w14:paraId="39B58971" w14:textId="77777777" w:rsidTr="00D460E7">
        <w:trPr>
          <w:trHeight w:val="525"/>
        </w:trPr>
        <w:tc>
          <w:tcPr>
            <w:tcW w:w="0" w:type="auto"/>
            <w:tcBorders>
              <w:top w:val="nil"/>
              <w:left w:val="single" w:sz="8" w:space="0" w:color="auto"/>
              <w:bottom w:val="single" w:sz="8" w:space="0" w:color="auto"/>
              <w:right w:val="nil"/>
            </w:tcBorders>
            <w:shd w:val="clear" w:color="auto" w:fill="auto"/>
            <w:vAlign w:val="center"/>
            <w:hideMark/>
          </w:tcPr>
          <w:p w14:paraId="37DAA251"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5991D4DE"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t>Aumento por insuficiencia de provisiones</w:t>
            </w:r>
          </w:p>
        </w:tc>
        <w:tc>
          <w:tcPr>
            <w:tcW w:w="0" w:type="auto"/>
            <w:tcBorders>
              <w:top w:val="nil"/>
              <w:left w:val="nil"/>
              <w:bottom w:val="single" w:sz="8" w:space="0" w:color="auto"/>
              <w:right w:val="single" w:sz="8" w:space="0" w:color="auto"/>
            </w:tcBorders>
            <w:shd w:val="clear" w:color="auto" w:fill="auto"/>
            <w:vAlign w:val="center"/>
            <w:hideMark/>
          </w:tcPr>
          <w:p w14:paraId="4AA02183"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7C3288C3" w14:textId="77777777" w:rsidR="00D460E7" w:rsidRPr="00D460E7" w:rsidRDefault="00D460E7" w:rsidP="00D460E7">
            <w:pPr>
              <w:jc w:val="center"/>
              <w:rPr>
                <w:rFonts w:cs="Arial"/>
                <w:color w:val="000000"/>
                <w:sz w:val="18"/>
                <w:szCs w:val="18"/>
                <w:lang w:val="en-US" w:eastAsia="en-US"/>
              </w:rPr>
            </w:pPr>
          </w:p>
        </w:tc>
      </w:tr>
      <w:tr w:rsidR="00D460E7" w:rsidRPr="00D460E7" w14:paraId="576EAC87" w14:textId="77777777" w:rsidTr="00D460E7">
        <w:trPr>
          <w:trHeight w:val="390"/>
        </w:trPr>
        <w:tc>
          <w:tcPr>
            <w:tcW w:w="0" w:type="auto"/>
            <w:tcBorders>
              <w:top w:val="nil"/>
              <w:left w:val="single" w:sz="8" w:space="0" w:color="auto"/>
              <w:bottom w:val="single" w:sz="8" w:space="0" w:color="auto"/>
              <w:right w:val="nil"/>
            </w:tcBorders>
            <w:shd w:val="clear" w:color="auto" w:fill="auto"/>
            <w:vAlign w:val="center"/>
            <w:hideMark/>
          </w:tcPr>
          <w:p w14:paraId="04667D69"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auto" w:fill="auto"/>
            <w:vAlign w:val="center"/>
            <w:hideMark/>
          </w:tcPr>
          <w:p w14:paraId="6AE5D1F3" w14:textId="77777777" w:rsidR="00D460E7" w:rsidRPr="00D460E7" w:rsidRDefault="00D460E7" w:rsidP="00D460E7">
            <w:pPr>
              <w:jc w:val="both"/>
              <w:rPr>
                <w:rFonts w:cs="Arial"/>
                <w:color w:val="000000"/>
                <w:sz w:val="18"/>
                <w:szCs w:val="18"/>
                <w:lang w:val="en-US" w:eastAsia="en-US"/>
              </w:rPr>
            </w:pPr>
            <w:proofErr w:type="spellStart"/>
            <w:r w:rsidRPr="00D460E7">
              <w:rPr>
                <w:rFonts w:cs="Arial"/>
                <w:color w:val="000000"/>
                <w:sz w:val="18"/>
                <w:szCs w:val="18"/>
                <w:lang w:val="en-US" w:eastAsia="en-US"/>
              </w:rPr>
              <w:t>Otros</w:t>
            </w:r>
            <w:proofErr w:type="spellEnd"/>
            <w:r w:rsidRPr="00D460E7">
              <w:rPr>
                <w:rFonts w:cs="Arial"/>
                <w:color w:val="000000"/>
                <w:sz w:val="18"/>
                <w:szCs w:val="18"/>
                <w:lang w:val="en-US" w:eastAsia="en-US"/>
              </w:rPr>
              <w:t xml:space="preserve"> </w:t>
            </w:r>
            <w:proofErr w:type="spellStart"/>
            <w:r w:rsidRPr="00D460E7">
              <w:rPr>
                <w:rFonts w:cs="Arial"/>
                <w:color w:val="000000"/>
                <w:sz w:val="18"/>
                <w:szCs w:val="18"/>
                <w:lang w:val="en-US" w:eastAsia="en-US"/>
              </w:rPr>
              <w:t>Gastos</w:t>
            </w:r>
            <w:proofErr w:type="spellEnd"/>
          </w:p>
        </w:tc>
        <w:tc>
          <w:tcPr>
            <w:tcW w:w="0" w:type="auto"/>
            <w:tcBorders>
              <w:top w:val="nil"/>
              <w:left w:val="nil"/>
              <w:bottom w:val="single" w:sz="8" w:space="0" w:color="auto"/>
              <w:right w:val="single" w:sz="8" w:space="0" w:color="auto"/>
            </w:tcBorders>
            <w:shd w:val="clear" w:color="auto" w:fill="auto"/>
            <w:vAlign w:val="center"/>
            <w:hideMark/>
          </w:tcPr>
          <w:p w14:paraId="0DB448F2"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xml:space="preserve"> $                     -   </w:t>
            </w:r>
          </w:p>
        </w:tc>
        <w:tc>
          <w:tcPr>
            <w:tcW w:w="0" w:type="auto"/>
            <w:tcBorders>
              <w:top w:val="nil"/>
              <w:left w:val="nil"/>
              <w:bottom w:val="nil"/>
              <w:right w:val="nil"/>
            </w:tcBorders>
            <w:shd w:val="clear" w:color="auto" w:fill="auto"/>
            <w:vAlign w:val="center"/>
            <w:hideMark/>
          </w:tcPr>
          <w:p w14:paraId="585F3485" w14:textId="77777777" w:rsidR="00D460E7" w:rsidRPr="00D460E7" w:rsidRDefault="00D460E7" w:rsidP="00D460E7">
            <w:pPr>
              <w:jc w:val="center"/>
              <w:rPr>
                <w:rFonts w:cs="Arial"/>
                <w:color w:val="000000"/>
                <w:sz w:val="18"/>
                <w:szCs w:val="18"/>
                <w:lang w:val="en-US" w:eastAsia="en-US"/>
              </w:rPr>
            </w:pPr>
          </w:p>
        </w:tc>
      </w:tr>
      <w:tr w:rsidR="00D460E7" w:rsidRPr="00D460E7" w14:paraId="03172834" w14:textId="77777777" w:rsidTr="00D460E7">
        <w:trPr>
          <w:trHeight w:val="330"/>
        </w:trPr>
        <w:tc>
          <w:tcPr>
            <w:tcW w:w="0" w:type="auto"/>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14:paraId="4BDDAB8E" w14:textId="77777777" w:rsidR="00D460E7" w:rsidRPr="00D460E7" w:rsidRDefault="00D460E7" w:rsidP="00D460E7">
            <w:pPr>
              <w:jc w:val="both"/>
              <w:rPr>
                <w:rFonts w:cs="Arial"/>
                <w:color w:val="000000"/>
                <w:sz w:val="18"/>
                <w:szCs w:val="18"/>
                <w:lang w:eastAsia="en-US"/>
              </w:rPr>
            </w:pPr>
            <w:r w:rsidRPr="00D460E7">
              <w:rPr>
                <w:rFonts w:cs="Arial"/>
                <w:color w:val="000000"/>
                <w:sz w:val="18"/>
                <w:szCs w:val="18"/>
                <w:lang w:eastAsia="en-US"/>
              </w:rPr>
              <w:lastRenderedPageBreak/>
              <w:t>Otros Gastos Contables No Presupuestales</w:t>
            </w:r>
          </w:p>
        </w:tc>
        <w:tc>
          <w:tcPr>
            <w:tcW w:w="0" w:type="auto"/>
            <w:tcBorders>
              <w:top w:val="nil"/>
              <w:left w:val="nil"/>
              <w:bottom w:val="single" w:sz="8" w:space="0" w:color="auto"/>
              <w:right w:val="single" w:sz="8" w:space="0" w:color="auto"/>
            </w:tcBorders>
            <w:shd w:val="clear" w:color="auto" w:fill="auto"/>
            <w:vAlign w:val="center"/>
            <w:hideMark/>
          </w:tcPr>
          <w:p w14:paraId="120B51BD"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eastAsia="en-US"/>
              </w:rPr>
              <w:t xml:space="preserve"> </w:t>
            </w:r>
            <w:r w:rsidRPr="00D460E7">
              <w:rPr>
                <w:rFonts w:cs="Arial"/>
                <w:color w:val="000000"/>
                <w:sz w:val="18"/>
                <w:szCs w:val="18"/>
                <w:lang w:val="en-US" w:eastAsia="en-US"/>
              </w:rPr>
              <w:t xml:space="preserve">$                     -   </w:t>
            </w:r>
          </w:p>
        </w:tc>
        <w:tc>
          <w:tcPr>
            <w:tcW w:w="0" w:type="auto"/>
            <w:tcBorders>
              <w:top w:val="nil"/>
              <w:left w:val="nil"/>
              <w:bottom w:val="nil"/>
              <w:right w:val="nil"/>
            </w:tcBorders>
            <w:shd w:val="clear" w:color="auto" w:fill="auto"/>
            <w:vAlign w:val="center"/>
            <w:hideMark/>
          </w:tcPr>
          <w:p w14:paraId="574B6965" w14:textId="77777777" w:rsidR="00D460E7" w:rsidRPr="00D460E7" w:rsidRDefault="00D460E7" w:rsidP="00D460E7">
            <w:pPr>
              <w:jc w:val="center"/>
              <w:rPr>
                <w:rFonts w:cs="Arial"/>
                <w:color w:val="000000"/>
                <w:sz w:val="18"/>
                <w:szCs w:val="18"/>
                <w:lang w:val="en-US" w:eastAsia="en-US"/>
              </w:rPr>
            </w:pPr>
          </w:p>
        </w:tc>
      </w:tr>
      <w:tr w:rsidR="00D460E7" w:rsidRPr="00D460E7" w14:paraId="7B11BEDD" w14:textId="77777777" w:rsidTr="00D460E7">
        <w:trPr>
          <w:trHeight w:val="315"/>
        </w:trPr>
        <w:tc>
          <w:tcPr>
            <w:tcW w:w="0" w:type="auto"/>
            <w:gridSpan w:val="2"/>
            <w:tcBorders>
              <w:top w:val="single" w:sz="8" w:space="0" w:color="auto"/>
              <w:left w:val="nil"/>
              <w:bottom w:val="single" w:sz="8" w:space="0" w:color="auto"/>
              <w:right w:val="nil"/>
            </w:tcBorders>
            <w:shd w:val="clear" w:color="auto" w:fill="auto"/>
            <w:vAlign w:val="center"/>
            <w:hideMark/>
          </w:tcPr>
          <w:p w14:paraId="2A6E0492"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nil"/>
              <w:right w:val="nil"/>
            </w:tcBorders>
            <w:shd w:val="clear" w:color="auto" w:fill="auto"/>
            <w:vAlign w:val="center"/>
            <w:hideMark/>
          </w:tcPr>
          <w:p w14:paraId="59B218ED" w14:textId="77777777" w:rsidR="00D460E7" w:rsidRPr="00D460E7" w:rsidRDefault="00D460E7" w:rsidP="00D460E7">
            <w:pPr>
              <w:jc w:val="both"/>
              <w:rPr>
                <w:rFonts w:cs="Arial"/>
                <w:color w:val="000000"/>
                <w:sz w:val="18"/>
                <w:szCs w:val="18"/>
                <w:lang w:val="en-US" w:eastAsia="en-US"/>
              </w:rPr>
            </w:pPr>
          </w:p>
        </w:tc>
        <w:tc>
          <w:tcPr>
            <w:tcW w:w="0" w:type="auto"/>
            <w:tcBorders>
              <w:top w:val="nil"/>
              <w:left w:val="nil"/>
              <w:bottom w:val="single" w:sz="8" w:space="0" w:color="auto"/>
              <w:right w:val="nil"/>
            </w:tcBorders>
            <w:shd w:val="clear" w:color="auto" w:fill="auto"/>
            <w:vAlign w:val="center"/>
            <w:hideMark/>
          </w:tcPr>
          <w:p w14:paraId="20731C4F" w14:textId="77777777" w:rsidR="00D460E7" w:rsidRPr="00D460E7" w:rsidRDefault="00D460E7" w:rsidP="00D460E7">
            <w:pPr>
              <w:jc w:val="center"/>
              <w:rPr>
                <w:rFonts w:cs="Arial"/>
                <w:color w:val="000000"/>
                <w:sz w:val="18"/>
                <w:szCs w:val="18"/>
                <w:lang w:val="en-US" w:eastAsia="en-US"/>
              </w:rPr>
            </w:pPr>
            <w:r w:rsidRPr="00D460E7">
              <w:rPr>
                <w:rFonts w:cs="Arial"/>
                <w:color w:val="000000"/>
                <w:sz w:val="18"/>
                <w:szCs w:val="18"/>
                <w:lang w:val="en-US" w:eastAsia="en-US"/>
              </w:rPr>
              <w:t> </w:t>
            </w:r>
          </w:p>
        </w:tc>
      </w:tr>
      <w:tr w:rsidR="00D460E7" w:rsidRPr="00D460E7" w14:paraId="2BA76EE5" w14:textId="77777777" w:rsidTr="00D460E7">
        <w:trPr>
          <w:trHeight w:val="315"/>
        </w:trPr>
        <w:tc>
          <w:tcPr>
            <w:tcW w:w="0" w:type="auto"/>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14:paraId="72D41F04" w14:textId="77777777" w:rsidR="00D460E7" w:rsidRPr="00D460E7" w:rsidRDefault="00D460E7" w:rsidP="00D460E7">
            <w:pPr>
              <w:jc w:val="both"/>
              <w:rPr>
                <w:rFonts w:cs="Arial"/>
                <w:b/>
                <w:bCs/>
                <w:color w:val="000000"/>
                <w:sz w:val="18"/>
                <w:szCs w:val="18"/>
                <w:lang w:val="en-US" w:eastAsia="en-US"/>
              </w:rPr>
            </w:pPr>
            <w:r w:rsidRPr="00D460E7">
              <w:rPr>
                <w:rFonts w:cs="Arial"/>
                <w:b/>
                <w:bCs/>
                <w:color w:val="000000"/>
                <w:sz w:val="18"/>
                <w:szCs w:val="18"/>
                <w:lang w:val="en-US" w:eastAsia="en-US"/>
              </w:rPr>
              <w:t xml:space="preserve">4. Total de </w:t>
            </w:r>
            <w:proofErr w:type="spellStart"/>
            <w:r w:rsidRPr="00D460E7">
              <w:rPr>
                <w:rFonts w:cs="Arial"/>
                <w:b/>
                <w:bCs/>
                <w:color w:val="000000"/>
                <w:sz w:val="18"/>
                <w:szCs w:val="18"/>
                <w:lang w:val="en-US" w:eastAsia="en-US"/>
              </w:rPr>
              <w:t>Gasto</w:t>
            </w:r>
            <w:proofErr w:type="spellEnd"/>
            <w:r w:rsidRPr="00D460E7">
              <w:rPr>
                <w:rFonts w:cs="Arial"/>
                <w:b/>
                <w:bCs/>
                <w:color w:val="000000"/>
                <w:sz w:val="18"/>
                <w:szCs w:val="18"/>
                <w:lang w:val="en-US" w:eastAsia="en-US"/>
              </w:rPr>
              <w:t xml:space="preserve"> </w:t>
            </w:r>
            <w:proofErr w:type="spellStart"/>
            <w:r w:rsidRPr="00D460E7">
              <w:rPr>
                <w:rFonts w:cs="Arial"/>
                <w:b/>
                <w:bCs/>
                <w:color w:val="000000"/>
                <w:sz w:val="18"/>
                <w:szCs w:val="18"/>
                <w:lang w:val="en-US" w:eastAsia="en-US"/>
              </w:rPr>
              <w:t>Contable</w:t>
            </w:r>
            <w:proofErr w:type="spellEnd"/>
            <w:r w:rsidRPr="00D460E7">
              <w:rPr>
                <w:rFonts w:cs="Arial"/>
                <w:b/>
                <w:bCs/>
                <w:color w:val="000000"/>
                <w:sz w:val="18"/>
                <w:szCs w:val="18"/>
                <w:lang w:val="en-US" w:eastAsia="en-US"/>
              </w:rPr>
              <w:t xml:space="preserve"> (4 = 1 - 2 + 3)</w:t>
            </w:r>
          </w:p>
        </w:tc>
        <w:tc>
          <w:tcPr>
            <w:tcW w:w="0" w:type="auto"/>
            <w:tcBorders>
              <w:top w:val="nil"/>
              <w:left w:val="nil"/>
              <w:bottom w:val="nil"/>
              <w:right w:val="single" w:sz="8" w:space="0" w:color="auto"/>
            </w:tcBorders>
            <w:shd w:val="clear" w:color="auto" w:fill="auto"/>
            <w:vAlign w:val="center"/>
            <w:hideMark/>
          </w:tcPr>
          <w:p w14:paraId="4EB6CAAC" w14:textId="77777777" w:rsidR="00D460E7" w:rsidRPr="00D460E7" w:rsidRDefault="00D460E7" w:rsidP="00D460E7">
            <w:pPr>
              <w:jc w:val="both"/>
              <w:rPr>
                <w:rFonts w:cs="Arial"/>
                <w:color w:val="000000"/>
                <w:sz w:val="18"/>
                <w:szCs w:val="18"/>
                <w:lang w:val="en-US" w:eastAsia="en-US"/>
              </w:rPr>
            </w:pPr>
            <w:r w:rsidRPr="00D460E7">
              <w:rPr>
                <w:rFonts w:cs="Arial"/>
                <w:color w:val="000000"/>
                <w:sz w:val="18"/>
                <w:szCs w:val="18"/>
                <w:lang w:val="en-US" w:eastAsia="en-US"/>
              </w:rPr>
              <w:t> </w:t>
            </w:r>
          </w:p>
        </w:tc>
        <w:tc>
          <w:tcPr>
            <w:tcW w:w="0" w:type="auto"/>
            <w:tcBorders>
              <w:top w:val="nil"/>
              <w:left w:val="nil"/>
              <w:bottom w:val="single" w:sz="8" w:space="0" w:color="auto"/>
              <w:right w:val="single" w:sz="8" w:space="0" w:color="auto"/>
            </w:tcBorders>
            <w:shd w:val="clear" w:color="000000" w:fill="C0C0C0"/>
            <w:vAlign w:val="center"/>
            <w:hideMark/>
          </w:tcPr>
          <w:p w14:paraId="558A09D1" w14:textId="77777777" w:rsidR="00D460E7" w:rsidRPr="00D460E7" w:rsidRDefault="00D460E7" w:rsidP="00D460E7">
            <w:pPr>
              <w:jc w:val="center"/>
              <w:rPr>
                <w:rFonts w:cs="Arial"/>
                <w:b/>
                <w:bCs/>
                <w:color w:val="000000"/>
                <w:sz w:val="18"/>
                <w:szCs w:val="18"/>
                <w:lang w:val="en-US" w:eastAsia="en-US"/>
              </w:rPr>
            </w:pPr>
            <w:r w:rsidRPr="00D460E7">
              <w:rPr>
                <w:rFonts w:cs="Arial"/>
                <w:b/>
                <w:bCs/>
                <w:color w:val="000000"/>
                <w:sz w:val="18"/>
                <w:szCs w:val="18"/>
                <w:lang w:val="en-US" w:eastAsia="en-US"/>
              </w:rPr>
              <w:t xml:space="preserve"> $                        6,300,977.36 </w:t>
            </w:r>
          </w:p>
        </w:tc>
      </w:tr>
    </w:tbl>
    <w:p w14:paraId="276687B2" w14:textId="77777777" w:rsidR="00BC4D67" w:rsidRDefault="00BC4D67" w:rsidP="00180882">
      <w:pPr>
        <w:jc w:val="both"/>
        <w:rPr>
          <w:rFonts w:ascii="Calibri" w:hAnsi="Calibri"/>
          <w:b/>
          <w:smallCaps/>
          <w:sz w:val="20"/>
          <w:szCs w:val="20"/>
        </w:rPr>
      </w:pPr>
    </w:p>
    <w:p w14:paraId="2EE4468C" w14:textId="77777777" w:rsidR="00BC4D67" w:rsidRDefault="00BC4D67" w:rsidP="00180882">
      <w:pPr>
        <w:jc w:val="both"/>
        <w:rPr>
          <w:rFonts w:ascii="Calibri" w:hAnsi="Calibri"/>
          <w:b/>
          <w:smallCaps/>
          <w:sz w:val="20"/>
          <w:szCs w:val="20"/>
        </w:rPr>
      </w:pPr>
    </w:p>
    <w:p w14:paraId="06733A3C" w14:textId="10D9E5C1" w:rsidR="00F308BA" w:rsidRPr="006310F5" w:rsidRDefault="00F308BA" w:rsidP="006310F5">
      <w:pPr>
        <w:pStyle w:val="Prrafodelista"/>
        <w:numPr>
          <w:ilvl w:val="0"/>
          <w:numId w:val="32"/>
        </w:numPr>
        <w:jc w:val="center"/>
        <w:rPr>
          <w:b/>
          <w:sz w:val="20"/>
          <w:szCs w:val="20"/>
        </w:rPr>
      </w:pPr>
      <w:r w:rsidRPr="006310F5">
        <w:rPr>
          <w:b/>
          <w:sz w:val="20"/>
          <w:szCs w:val="20"/>
        </w:rPr>
        <w:t>NOTAS DE MEMORIA (CUENTAS DE ORDEN).</w:t>
      </w:r>
    </w:p>
    <w:p w14:paraId="0D8DCD51" w14:textId="77777777" w:rsidR="004666B6" w:rsidRPr="00B91C2B" w:rsidRDefault="004666B6" w:rsidP="00B208AB">
      <w:pPr>
        <w:jc w:val="both"/>
        <w:rPr>
          <w:rFonts w:ascii="Calibri" w:hAnsi="Calibri"/>
          <w:sz w:val="20"/>
          <w:szCs w:val="20"/>
        </w:rPr>
      </w:pPr>
    </w:p>
    <w:p w14:paraId="140A54C6" w14:textId="77777777" w:rsidR="008A0E56" w:rsidRDefault="008A0E56" w:rsidP="00B208AB">
      <w:pPr>
        <w:jc w:val="both"/>
        <w:rPr>
          <w:rFonts w:ascii="Calibri" w:hAnsi="Calibri"/>
          <w:sz w:val="20"/>
          <w:szCs w:val="20"/>
        </w:rPr>
      </w:pPr>
      <w:r w:rsidRPr="008D48EB">
        <w:rPr>
          <w:rFonts w:ascii="Calibri" w:hAnsi="Calibri"/>
          <w:sz w:val="20"/>
          <w:szCs w:val="20"/>
        </w:rPr>
        <w:t>Los ingresos presupuestales se de</w:t>
      </w:r>
      <w:r w:rsidR="00443D9A" w:rsidRPr="008D48EB">
        <w:rPr>
          <w:rFonts w:ascii="Calibri" w:hAnsi="Calibri"/>
          <w:sz w:val="20"/>
          <w:szCs w:val="20"/>
        </w:rPr>
        <w:t xml:space="preserve">tallan con amplitud en </w:t>
      </w:r>
      <w:proofErr w:type="gramStart"/>
      <w:r w:rsidR="00443D9A" w:rsidRPr="008D48EB">
        <w:rPr>
          <w:rFonts w:ascii="Calibri" w:hAnsi="Calibri"/>
          <w:sz w:val="20"/>
          <w:szCs w:val="20"/>
        </w:rPr>
        <w:t>la nota</w:t>
      </w:r>
      <w:r w:rsidR="008D48EB" w:rsidRPr="008D48EB">
        <w:rPr>
          <w:rFonts w:ascii="Calibri" w:hAnsi="Calibri"/>
          <w:sz w:val="20"/>
          <w:szCs w:val="20"/>
        </w:rPr>
        <w:t>s</w:t>
      </w:r>
      <w:proofErr w:type="gramEnd"/>
      <w:r w:rsidR="008D48EB" w:rsidRPr="008D48EB">
        <w:rPr>
          <w:rFonts w:ascii="Calibri" w:hAnsi="Calibri"/>
          <w:sz w:val="20"/>
          <w:szCs w:val="20"/>
        </w:rPr>
        <w:t xml:space="preserve"> de</w:t>
      </w:r>
      <w:r w:rsidR="008A0112">
        <w:rPr>
          <w:rFonts w:ascii="Calibri" w:hAnsi="Calibri"/>
          <w:sz w:val="20"/>
          <w:szCs w:val="20"/>
        </w:rPr>
        <w:t xml:space="preserve"> Gestión Administrativa</w:t>
      </w:r>
      <w:r w:rsidRPr="008D48EB">
        <w:rPr>
          <w:rFonts w:ascii="Calibri" w:hAnsi="Calibri"/>
          <w:sz w:val="20"/>
          <w:szCs w:val="20"/>
        </w:rPr>
        <w:t>.</w:t>
      </w:r>
    </w:p>
    <w:p w14:paraId="6910D2ED" w14:textId="77777777" w:rsidR="0067085E" w:rsidRPr="00B91C2B" w:rsidRDefault="0067085E" w:rsidP="00B208AB">
      <w:pPr>
        <w:jc w:val="both"/>
        <w:rPr>
          <w:rFonts w:ascii="Calibri" w:hAnsi="Calibri"/>
          <w:sz w:val="20"/>
          <w:szCs w:val="20"/>
        </w:rPr>
      </w:pPr>
    </w:p>
    <w:p w14:paraId="6B62FA2E" w14:textId="7A468528" w:rsidR="00F308BA" w:rsidRDefault="00F308BA" w:rsidP="000225E4">
      <w:pPr>
        <w:jc w:val="both"/>
        <w:rPr>
          <w:rFonts w:ascii="Calibri" w:hAnsi="Calibri"/>
          <w:sz w:val="20"/>
          <w:szCs w:val="20"/>
        </w:rPr>
      </w:pPr>
      <w:r w:rsidRPr="00B91C2B">
        <w:rPr>
          <w:rFonts w:ascii="Calibri" w:hAnsi="Calibri"/>
          <w:sz w:val="20"/>
          <w:szCs w:val="20"/>
        </w:rPr>
        <w:t>Estado del ejercicio del presupuesto por capítulo:</w:t>
      </w:r>
    </w:p>
    <w:p w14:paraId="7E6F4C70" w14:textId="1D52ECE4" w:rsidR="00C40A4A" w:rsidRDefault="00C40A4A" w:rsidP="000225E4">
      <w:pPr>
        <w:jc w:val="both"/>
        <w:rPr>
          <w:rFonts w:ascii="Calibri" w:hAnsi="Calibri"/>
          <w:sz w:val="20"/>
          <w:szCs w:val="20"/>
        </w:rPr>
      </w:pPr>
    </w:p>
    <w:p w14:paraId="1156AD0A" w14:textId="4DF8CCA8" w:rsidR="00C40A4A" w:rsidRDefault="00C40A4A" w:rsidP="000225E4">
      <w:pPr>
        <w:jc w:val="both"/>
        <w:rPr>
          <w:rFonts w:ascii="Calibri" w:hAnsi="Calibri"/>
          <w:sz w:val="20"/>
          <w:szCs w:val="20"/>
        </w:rPr>
      </w:pPr>
      <w:r>
        <w:rPr>
          <w:rFonts w:ascii="Calibri" w:hAnsi="Calibri"/>
          <w:sz w:val="20"/>
          <w:szCs w:val="20"/>
        </w:rPr>
        <w:t xml:space="preserve">En </w:t>
      </w:r>
      <w:r w:rsidR="00910256">
        <w:rPr>
          <w:rFonts w:ascii="Calibri" w:hAnsi="Calibri"/>
          <w:sz w:val="20"/>
          <w:szCs w:val="20"/>
        </w:rPr>
        <w:t xml:space="preserve">Marzo </w:t>
      </w:r>
      <w:r w:rsidR="002A3AB8">
        <w:rPr>
          <w:rFonts w:ascii="Calibri" w:hAnsi="Calibri"/>
          <w:sz w:val="20"/>
          <w:szCs w:val="20"/>
        </w:rPr>
        <w:t xml:space="preserve">2022 </w:t>
      </w:r>
      <w:r w:rsidR="00A95FAE" w:rsidRPr="00522A85">
        <w:rPr>
          <w:rFonts w:ascii="Calibri" w:hAnsi="Calibri"/>
          <w:sz w:val="20"/>
          <w:szCs w:val="20"/>
          <w:lang w:val="es-ES"/>
        </w:rPr>
        <w:t xml:space="preserve">se efectuaron </w:t>
      </w:r>
      <w:r w:rsidR="00A95FAE" w:rsidRPr="00522A85">
        <w:rPr>
          <w:rFonts w:ascii="Calibri" w:hAnsi="Calibri"/>
          <w:sz w:val="20"/>
          <w:szCs w:val="20"/>
        </w:rPr>
        <w:t xml:space="preserve">adecuaciones </w:t>
      </w:r>
      <w:r w:rsidR="00A95FAE" w:rsidRPr="00522A85">
        <w:rPr>
          <w:rFonts w:ascii="Calibri" w:hAnsi="Calibri"/>
          <w:sz w:val="20"/>
          <w:szCs w:val="20"/>
          <w:lang w:val="es-ES"/>
        </w:rPr>
        <w:t>entre partidas del gasto y de c</w:t>
      </w:r>
      <w:r w:rsidR="00342307">
        <w:rPr>
          <w:rFonts w:ascii="Calibri" w:hAnsi="Calibri"/>
          <w:sz w:val="20"/>
          <w:szCs w:val="20"/>
          <w:lang w:val="es-ES"/>
        </w:rPr>
        <w:t>alendario</w:t>
      </w:r>
      <w:r w:rsidR="00A95FAE">
        <w:rPr>
          <w:rFonts w:ascii="Calibri" w:hAnsi="Calibri"/>
          <w:sz w:val="20"/>
          <w:szCs w:val="20"/>
          <w:lang w:val="es-ES"/>
        </w:rPr>
        <w:t xml:space="preserve"> autorizados </w:t>
      </w:r>
      <w:proofErr w:type="gramStart"/>
      <w:r w:rsidR="00A95FAE">
        <w:rPr>
          <w:rFonts w:ascii="Calibri" w:hAnsi="Calibri"/>
          <w:sz w:val="20"/>
          <w:szCs w:val="20"/>
          <w:lang w:val="es-ES"/>
        </w:rPr>
        <w:t>por  el</w:t>
      </w:r>
      <w:proofErr w:type="gramEnd"/>
      <w:r w:rsidR="00A95FAE">
        <w:rPr>
          <w:rFonts w:ascii="Calibri" w:hAnsi="Calibri"/>
          <w:sz w:val="20"/>
          <w:szCs w:val="20"/>
          <w:lang w:val="es-ES"/>
        </w:rPr>
        <w:t xml:space="preserve"> Pleno.</w:t>
      </w:r>
    </w:p>
    <w:p w14:paraId="5C663794" w14:textId="20ECB8B6" w:rsidR="00D6169B" w:rsidRDefault="00D6169B" w:rsidP="000225E4">
      <w:pPr>
        <w:jc w:val="both"/>
        <w:rPr>
          <w:rFonts w:ascii="Calibri" w:hAnsi="Calibri"/>
          <w:sz w:val="20"/>
          <w:szCs w:val="20"/>
        </w:rPr>
      </w:pPr>
    </w:p>
    <w:p w14:paraId="3476F0EA" w14:textId="7724A9C2" w:rsidR="00D6169B" w:rsidRDefault="00D6169B" w:rsidP="000225E4">
      <w:pPr>
        <w:jc w:val="both"/>
        <w:rPr>
          <w:rFonts w:ascii="Calibri" w:hAnsi="Calibri"/>
          <w:sz w:val="20"/>
          <w:szCs w:val="20"/>
        </w:rPr>
      </w:pPr>
      <w:r>
        <w:rPr>
          <w:rFonts w:ascii="Calibri" w:hAnsi="Calibri"/>
          <w:sz w:val="20"/>
          <w:szCs w:val="20"/>
        </w:rPr>
        <w:t xml:space="preserve">En noviembre </w:t>
      </w:r>
      <w:r w:rsidR="00157504">
        <w:rPr>
          <w:rFonts w:ascii="Calibri" w:hAnsi="Calibri"/>
          <w:sz w:val="20"/>
          <w:szCs w:val="20"/>
        </w:rPr>
        <w:t xml:space="preserve">2021 </w:t>
      </w:r>
      <w:r>
        <w:rPr>
          <w:rFonts w:ascii="Calibri" w:hAnsi="Calibri"/>
          <w:sz w:val="20"/>
          <w:szCs w:val="20"/>
        </w:rPr>
        <w:t xml:space="preserve">el Pleno del </w:t>
      </w:r>
      <w:proofErr w:type="spellStart"/>
      <w:r>
        <w:rPr>
          <w:rFonts w:ascii="Calibri" w:hAnsi="Calibri"/>
          <w:sz w:val="20"/>
          <w:szCs w:val="20"/>
        </w:rPr>
        <w:t>Inaip</w:t>
      </w:r>
      <w:proofErr w:type="spellEnd"/>
      <w:r>
        <w:rPr>
          <w:rFonts w:ascii="Calibri" w:hAnsi="Calibri"/>
          <w:sz w:val="20"/>
          <w:szCs w:val="20"/>
        </w:rPr>
        <w:t xml:space="preserve"> </w:t>
      </w:r>
      <w:proofErr w:type="gramStart"/>
      <w:r>
        <w:rPr>
          <w:rFonts w:ascii="Calibri" w:hAnsi="Calibri"/>
          <w:sz w:val="20"/>
          <w:szCs w:val="20"/>
        </w:rPr>
        <w:t xml:space="preserve">autorizó  </w:t>
      </w:r>
      <w:r w:rsidRPr="00DE38B3">
        <w:rPr>
          <w:rFonts w:ascii="Calibri" w:hAnsi="Calibri" w:cs="Arial"/>
          <w:bCs/>
          <w:color w:val="000000"/>
          <w:sz w:val="20"/>
          <w:szCs w:val="20"/>
          <w:lang w:eastAsia="es-MX"/>
        </w:rPr>
        <w:t>a</w:t>
      </w:r>
      <w:r>
        <w:rPr>
          <w:rFonts w:ascii="Calibri" w:hAnsi="Calibri" w:cs="Arial"/>
          <w:bCs/>
          <w:color w:val="000000"/>
          <w:sz w:val="20"/>
          <w:szCs w:val="20"/>
          <w:lang w:eastAsia="es-MX"/>
        </w:rPr>
        <w:t>decuaciones</w:t>
      </w:r>
      <w:proofErr w:type="gramEnd"/>
      <w:r>
        <w:rPr>
          <w:rFonts w:ascii="Calibri" w:hAnsi="Calibri" w:cs="Arial"/>
          <w:bCs/>
          <w:color w:val="000000"/>
          <w:sz w:val="20"/>
          <w:szCs w:val="20"/>
          <w:lang w:eastAsia="es-MX"/>
        </w:rPr>
        <w:t xml:space="preserve"> </w:t>
      </w:r>
      <w:r w:rsidRPr="00DE38B3">
        <w:rPr>
          <w:rFonts w:ascii="Calibri" w:hAnsi="Calibri" w:cs="Arial"/>
          <w:bCs/>
          <w:color w:val="000000"/>
          <w:sz w:val="20"/>
          <w:szCs w:val="20"/>
          <w:lang w:eastAsia="es-MX"/>
        </w:rPr>
        <w:t xml:space="preserve"> </w:t>
      </w:r>
      <w:r>
        <w:rPr>
          <w:rFonts w:ascii="Calibri" w:hAnsi="Calibri"/>
          <w:sz w:val="20"/>
          <w:szCs w:val="20"/>
        </w:rPr>
        <w:t>presupuestales</w:t>
      </w:r>
      <w:r w:rsidRPr="00DE38B3">
        <w:rPr>
          <w:rFonts w:ascii="Calibri" w:hAnsi="Calibri"/>
          <w:sz w:val="20"/>
          <w:szCs w:val="20"/>
        </w:rPr>
        <w:t xml:space="preserve"> </w:t>
      </w:r>
      <w:r w:rsidR="00562FE3">
        <w:rPr>
          <w:rFonts w:ascii="Calibri" w:hAnsi="Calibri"/>
          <w:sz w:val="20"/>
          <w:szCs w:val="20"/>
          <w:lang w:val="es-ES"/>
        </w:rPr>
        <w:t>que afectaron el capítulo 1000</w:t>
      </w:r>
      <w:r>
        <w:rPr>
          <w:rFonts w:ascii="Calibri" w:hAnsi="Calibri"/>
          <w:sz w:val="20"/>
          <w:szCs w:val="20"/>
          <w:lang w:val="es-ES"/>
        </w:rPr>
        <w:t xml:space="preserve">, así mismo </w:t>
      </w:r>
      <w:r w:rsidRPr="00522A85">
        <w:rPr>
          <w:rFonts w:ascii="Calibri" w:hAnsi="Calibri"/>
          <w:sz w:val="20"/>
          <w:szCs w:val="20"/>
          <w:lang w:val="es-ES"/>
        </w:rPr>
        <w:t xml:space="preserve">se efectuaron </w:t>
      </w:r>
      <w:r w:rsidRPr="00522A85">
        <w:rPr>
          <w:rFonts w:ascii="Calibri" w:hAnsi="Calibri"/>
          <w:sz w:val="20"/>
          <w:szCs w:val="20"/>
        </w:rPr>
        <w:t>adecuaciones</w:t>
      </w:r>
      <w:r>
        <w:rPr>
          <w:rFonts w:ascii="Calibri" w:hAnsi="Calibri"/>
          <w:sz w:val="20"/>
          <w:szCs w:val="20"/>
        </w:rPr>
        <w:t xml:space="preserve"> </w:t>
      </w:r>
      <w:r>
        <w:rPr>
          <w:rFonts w:ascii="Calibri" w:hAnsi="Calibri"/>
          <w:sz w:val="20"/>
          <w:szCs w:val="20"/>
          <w:lang w:val="es-ES"/>
        </w:rPr>
        <w:t>del capítulo 1000 de la partida 1531 por $86,000</w:t>
      </w:r>
      <w:r w:rsidR="0011065B">
        <w:rPr>
          <w:rFonts w:ascii="Calibri" w:hAnsi="Calibri"/>
          <w:sz w:val="20"/>
          <w:szCs w:val="20"/>
          <w:lang w:val="es-ES"/>
        </w:rPr>
        <w:t>.</w:t>
      </w:r>
      <w:r>
        <w:rPr>
          <w:rFonts w:ascii="Calibri" w:hAnsi="Calibri"/>
          <w:sz w:val="20"/>
          <w:szCs w:val="20"/>
          <w:lang w:val="es-ES"/>
        </w:rPr>
        <w:t xml:space="preserve"> Asimismo, </w:t>
      </w:r>
      <w:r w:rsidRPr="00522A85">
        <w:rPr>
          <w:rFonts w:ascii="Calibri" w:hAnsi="Calibri"/>
          <w:sz w:val="20"/>
          <w:szCs w:val="20"/>
          <w:lang w:val="es-ES"/>
        </w:rPr>
        <w:t xml:space="preserve">se efectuaron </w:t>
      </w:r>
      <w:r w:rsidRPr="00522A85">
        <w:rPr>
          <w:rFonts w:ascii="Calibri" w:hAnsi="Calibri"/>
          <w:sz w:val="20"/>
          <w:szCs w:val="20"/>
        </w:rPr>
        <w:t xml:space="preserve">adecuaciones </w:t>
      </w:r>
      <w:r w:rsidRPr="00522A85">
        <w:rPr>
          <w:rFonts w:ascii="Calibri" w:hAnsi="Calibri"/>
          <w:sz w:val="20"/>
          <w:szCs w:val="20"/>
          <w:lang w:val="es-ES"/>
        </w:rPr>
        <w:t>entre partidas del gasto y de c</w:t>
      </w:r>
      <w:r w:rsidR="00174CEF">
        <w:rPr>
          <w:rFonts w:ascii="Calibri" w:hAnsi="Calibri"/>
          <w:sz w:val="20"/>
          <w:szCs w:val="20"/>
          <w:lang w:val="es-ES"/>
        </w:rPr>
        <w:t>alendario</w:t>
      </w:r>
      <w:r>
        <w:rPr>
          <w:rFonts w:ascii="Calibri" w:hAnsi="Calibri"/>
          <w:sz w:val="20"/>
          <w:szCs w:val="20"/>
          <w:lang w:val="es-ES"/>
        </w:rPr>
        <w:t xml:space="preserve"> autorizados </w:t>
      </w:r>
      <w:proofErr w:type="gramStart"/>
      <w:r>
        <w:rPr>
          <w:rFonts w:ascii="Calibri" w:hAnsi="Calibri"/>
          <w:sz w:val="20"/>
          <w:szCs w:val="20"/>
          <w:lang w:val="es-ES"/>
        </w:rPr>
        <w:t>por  el</w:t>
      </w:r>
      <w:proofErr w:type="gramEnd"/>
      <w:r>
        <w:rPr>
          <w:rFonts w:ascii="Calibri" w:hAnsi="Calibri"/>
          <w:sz w:val="20"/>
          <w:szCs w:val="20"/>
          <w:lang w:val="es-ES"/>
        </w:rPr>
        <w:t xml:space="preserve"> Pleno</w:t>
      </w:r>
      <w:r w:rsidRPr="00522A85">
        <w:rPr>
          <w:rFonts w:ascii="Calibri" w:hAnsi="Calibri"/>
          <w:sz w:val="20"/>
          <w:szCs w:val="20"/>
          <w:lang w:val="es-ES"/>
        </w:rPr>
        <w:t>.</w:t>
      </w:r>
      <w:r>
        <w:rPr>
          <w:rFonts w:ascii="Calibri" w:hAnsi="Calibri"/>
          <w:sz w:val="20"/>
          <w:szCs w:val="20"/>
          <w:lang w:val="es-ES"/>
        </w:rPr>
        <w:t xml:space="preserve">  </w:t>
      </w:r>
    </w:p>
    <w:p w14:paraId="32F8C8E1" w14:textId="6D015879" w:rsidR="00D52DE4" w:rsidRDefault="00D52DE4" w:rsidP="000225E4">
      <w:pPr>
        <w:jc w:val="both"/>
        <w:rPr>
          <w:rFonts w:ascii="Calibri" w:hAnsi="Calibri"/>
          <w:sz w:val="20"/>
          <w:szCs w:val="20"/>
        </w:rPr>
      </w:pPr>
    </w:p>
    <w:p w14:paraId="6530060A" w14:textId="0DE87F47" w:rsidR="004803CC" w:rsidRDefault="007A56BB" w:rsidP="004803CC">
      <w:pPr>
        <w:jc w:val="both"/>
        <w:rPr>
          <w:rFonts w:ascii="Calibri" w:hAnsi="Calibri"/>
          <w:sz w:val="20"/>
          <w:szCs w:val="20"/>
        </w:rPr>
      </w:pPr>
      <w:r>
        <w:rPr>
          <w:rFonts w:ascii="Calibri" w:hAnsi="Calibri"/>
          <w:sz w:val="20"/>
          <w:szCs w:val="20"/>
        </w:rPr>
        <w:t xml:space="preserve">En octubre de 2021 </w:t>
      </w:r>
      <w:r w:rsidR="004803CC" w:rsidRPr="00522A85">
        <w:rPr>
          <w:rFonts w:ascii="Calibri" w:hAnsi="Calibri"/>
          <w:sz w:val="20"/>
          <w:szCs w:val="20"/>
          <w:lang w:val="es-ES"/>
        </w:rPr>
        <w:t xml:space="preserve">se efectuaron </w:t>
      </w:r>
      <w:r w:rsidR="004803CC" w:rsidRPr="00522A85">
        <w:rPr>
          <w:rFonts w:ascii="Calibri" w:hAnsi="Calibri"/>
          <w:sz w:val="20"/>
          <w:szCs w:val="20"/>
        </w:rPr>
        <w:t xml:space="preserve">adecuaciones </w:t>
      </w:r>
      <w:r w:rsidR="004803CC" w:rsidRPr="00522A85">
        <w:rPr>
          <w:rFonts w:ascii="Calibri" w:hAnsi="Calibri"/>
          <w:sz w:val="20"/>
          <w:szCs w:val="20"/>
          <w:lang w:val="es-ES"/>
        </w:rPr>
        <w:t>entre partidas del gasto y de c</w:t>
      </w:r>
      <w:r w:rsidR="00433D29">
        <w:rPr>
          <w:rFonts w:ascii="Calibri" w:hAnsi="Calibri"/>
          <w:sz w:val="20"/>
          <w:szCs w:val="20"/>
          <w:lang w:val="es-ES"/>
        </w:rPr>
        <w:t>alendario autorizados por</w:t>
      </w:r>
      <w:r w:rsidR="004803CC">
        <w:rPr>
          <w:rFonts w:ascii="Calibri" w:hAnsi="Calibri"/>
          <w:sz w:val="20"/>
          <w:szCs w:val="20"/>
          <w:lang w:val="es-ES"/>
        </w:rPr>
        <w:t xml:space="preserve"> el Pleno</w:t>
      </w:r>
      <w:r w:rsidR="004803CC" w:rsidRPr="00522A85">
        <w:rPr>
          <w:rFonts w:ascii="Calibri" w:hAnsi="Calibri"/>
          <w:sz w:val="20"/>
          <w:szCs w:val="20"/>
          <w:lang w:val="es-ES"/>
        </w:rPr>
        <w:t>.</w:t>
      </w:r>
      <w:r w:rsidR="004803CC">
        <w:rPr>
          <w:rFonts w:ascii="Calibri" w:hAnsi="Calibri"/>
          <w:sz w:val="20"/>
          <w:szCs w:val="20"/>
          <w:lang w:val="es-ES"/>
        </w:rPr>
        <w:t xml:space="preserve">  </w:t>
      </w:r>
    </w:p>
    <w:p w14:paraId="03CC3125" w14:textId="59C7E884" w:rsidR="007A56BB" w:rsidRDefault="007A56BB" w:rsidP="000225E4">
      <w:pPr>
        <w:jc w:val="both"/>
        <w:rPr>
          <w:rFonts w:ascii="Calibri" w:hAnsi="Calibri"/>
          <w:sz w:val="20"/>
          <w:szCs w:val="20"/>
        </w:rPr>
      </w:pPr>
    </w:p>
    <w:p w14:paraId="4211B0F9" w14:textId="77777777" w:rsidR="001563C4" w:rsidRDefault="00D52DE4" w:rsidP="001563C4">
      <w:pPr>
        <w:jc w:val="both"/>
        <w:rPr>
          <w:rFonts w:ascii="Calibri" w:hAnsi="Calibri"/>
          <w:sz w:val="20"/>
          <w:szCs w:val="20"/>
        </w:rPr>
      </w:pPr>
      <w:r>
        <w:rPr>
          <w:rFonts w:ascii="Calibri" w:hAnsi="Calibri"/>
          <w:sz w:val="20"/>
          <w:szCs w:val="20"/>
        </w:rPr>
        <w:t>En septiembre 2021</w:t>
      </w:r>
      <w:r w:rsidR="0047528C">
        <w:rPr>
          <w:rFonts w:ascii="Calibri" w:hAnsi="Calibri"/>
          <w:sz w:val="20"/>
          <w:szCs w:val="20"/>
        </w:rPr>
        <w:t xml:space="preserve"> el Pleno del </w:t>
      </w:r>
      <w:proofErr w:type="spellStart"/>
      <w:r w:rsidR="0047528C">
        <w:rPr>
          <w:rFonts w:ascii="Calibri" w:hAnsi="Calibri"/>
          <w:sz w:val="20"/>
          <w:szCs w:val="20"/>
        </w:rPr>
        <w:t>Inaip</w:t>
      </w:r>
      <w:proofErr w:type="spellEnd"/>
      <w:r w:rsidR="0047528C">
        <w:rPr>
          <w:rFonts w:ascii="Calibri" w:hAnsi="Calibri"/>
          <w:sz w:val="20"/>
          <w:szCs w:val="20"/>
        </w:rPr>
        <w:t xml:space="preserve"> </w:t>
      </w:r>
      <w:proofErr w:type="gramStart"/>
      <w:r w:rsidR="0047528C">
        <w:rPr>
          <w:rFonts w:ascii="Calibri" w:hAnsi="Calibri"/>
          <w:sz w:val="20"/>
          <w:szCs w:val="20"/>
        </w:rPr>
        <w:t xml:space="preserve">autorizó  </w:t>
      </w:r>
      <w:r w:rsidR="0047528C" w:rsidRPr="00DE38B3">
        <w:rPr>
          <w:rFonts w:ascii="Calibri" w:hAnsi="Calibri" w:cs="Arial"/>
          <w:bCs/>
          <w:color w:val="000000"/>
          <w:sz w:val="20"/>
          <w:szCs w:val="20"/>
          <w:lang w:eastAsia="es-MX"/>
        </w:rPr>
        <w:t>a</w:t>
      </w:r>
      <w:r w:rsidR="0047528C">
        <w:rPr>
          <w:rFonts w:ascii="Calibri" w:hAnsi="Calibri" w:cs="Arial"/>
          <w:bCs/>
          <w:color w:val="000000"/>
          <w:sz w:val="20"/>
          <w:szCs w:val="20"/>
          <w:lang w:eastAsia="es-MX"/>
        </w:rPr>
        <w:t>decuaciones</w:t>
      </w:r>
      <w:proofErr w:type="gramEnd"/>
      <w:r w:rsidR="0047528C">
        <w:rPr>
          <w:rFonts w:ascii="Calibri" w:hAnsi="Calibri" w:cs="Arial"/>
          <w:bCs/>
          <w:color w:val="000000"/>
          <w:sz w:val="20"/>
          <w:szCs w:val="20"/>
          <w:lang w:eastAsia="es-MX"/>
        </w:rPr>
        <w:t xml:space="preserve"> </w:t>
      </w:r>
      <w:r w:rsidR="0047528C" w:rsidRPr="00DE38B3">
        <w:rPr>
          <w:rFonts w:ascii="Calibri" w:hAnsi="Calibri" w:cs="Arial"/>
          <w:bCs/>
          <w:color w:val="000000"/>
          <w:sz w:val="20"/>
          <w:szCs w:val="20"/>
          <w:lang w:eastAsia="es-MX"/>
        </w:rPr>
        <w:t xml:space="preserve"> </w:t>
      </w:r>
      <w:r w:rsidR="0047528C">
        <w:rPr>
          <w:rFonts w:ascii="Calibri" w:hAnsi="Calibri"/>
          <w:sz w:val="20"/>
          <w:szCs w:val="20"/>
        </w:rPr>
        <w:t>presupuestales</w:t>
      </w:r>
      <w:r w:rsidR="0047528C" w:rsidRPr="00DE38B3">
        <w:rPr>
          <w:rFonts w:ascii="Calibri" w:hAnsi="Calibri"/>
          <w:sz w:val="20"/>
          <w:szCs w:val="20"/>
        </w:rPr>
        <w:t xml:space="preserve"> </w:t>
      </w:r>
      <w:r w:rsidR="0047528C">
        <w:rPr>
          <w:rFonts w:ascii="Calibri" w:hAnsi="Calibri"/>
          <w:sz w:val="20"/>
          <w:szCs w:val="20"/>
          <w:lang w:val="es-ES"/>
        </w:rPr>
        <w:t>que afectaron partidas d</w:t>
      </w:r>
      <w:r w:rsidR="001563C4">
        <w:rPr>
          <w:rFonts w:ascii="Calibri" w:hAnsi="Calibri"/>
          <w:sz w:val="20"/>
          <w:szCs w:val="20"/>
          <w:lang w:val="es-ES"/>
        </w:rPr>
        <w:t xml:space="preserve">el capítulo 1000. Asimismo, </w:t>
      </w:r>
      <w:r w:rsidR="001563C4" w:rsidRPr="00522A85">
        <w:rPr>
          <w:rFonts w:ascii="Calibri" w:hAnsi="Calibri"/>
          <w:sz w:val="20"/>
          <w:szCs w:val="20"/>
          <w:lang w:val="es-ES"/>
        </w:rPr>
        <w:t xml:space="preserve">se efectuaron </w:t>
      </w:r>
      <w:r w:rsidR="001563C4" w:rsidRPr="00522A85">
        <w:rPr>
          <w:rFonts w:ascii="Calibri" w:hAnsi="Calibri"/>
          <w:sz w:val="20"/>
          <w:szCs w:val="20"/>
        </w:rPr>
        <w:t xml:space="preserve">adecuaciones </w:t>
      </w:r>
      <w:r w:rsidR="001563C4" w:rsidRPr="00522A85">
        <w:rPr>
          <w:rFonts w:ascii="Calibri" w:hAnsi="Calibri"/>
          <w:sz w:val="20"/>
          <w:szCs w:val="20"/>
          <w:lang w:val="es-ES"/>
        </w:rPr>
        <w:t xml:space="preserve">entre partidas del gasto y de </w:t>
      </w:r>
      <w:proofErr w:type="gramStart"/>
      <w:r w:rsidR="001563C4" w:rsidRPr="00522A85">
        <w:rPr>
          <w:rFonts w:ascii="Calibri" w:hAnsi="Calibri"/>
          <w:sz w:val="20"/>
          <w:szCs w:val="20"/>
          <w:lang w:val="es-ES"/>
        </w:rPr>
        <w:t>c</w:t>
      </w:r>
      <w:r w:rsidR="001563C4">
        <w:rPr>
          <w:rFonts w:ascii="Calibri" w:hAnsi="Calibri"/>
          <w:sz w:val="20"/>
          <w:szCs w:val="20"/>
          <w:lang w:val="es-ES"/>
        </w:rPr>
        <w:t>alendario  autorizados</w:t>
      </w:r>
      <w:proofErr w:type="gramEnd"/>
      <w:r w:rsidR="001563C4">
        <w:rPr>
          <w:rFonts w:ascii="Calibri" w:hAnsi="Calibri"/>
          <w:sz w:val="20"/>
          <w:szCs w:val="20"/>
          <w:lang w:val="es-ES"/>
        </w:rPr>
        <w:t xml:space="preserve"> por  el Pleno</w:t>
      </w:r>
      <w:r w:rsidR="001563C4" w:rsidRPr="00522A85">
        <w:rPr>
          <w:rFonts w:ascii="Calibri" w:hAnsi="Calibri"/>
          <w:sz w:val="20"/>
          <w:szCs w:val="20"/>
          <w:lang w:val="es-ES"/>
        </w:rPr>
        <w:t>.</w:t>
      </w:r>
      <w:r w:rsidR="001563C4">
        <w:rPr>
          <w:rFonts w:ascii="Calibri" w:hAnsi="Calibri"/>
          <w:sz w:val="20"/>
          <w:szCs w:val="20"/>
          <w:lang w:val="es-ES"/>
        </w:rPr>
        <w:t xml:space="preserve">  </w:t>
      </w:r>
    </w:p>
    <w:p w14:paraId="371D604E" w14:textId="120CC695" w:rsidR="00204225" w:rsidRDefault="00204225" w:rsidP="000225E4">
      <w:pPr>
        <w:jc w:val="both"/>
        <w:rPr>
          <w:rFonts w:ascii="Calibri" w:hAnsi="Calibri"/>
          <w:sz w:val="20"/>
          <w:szCs w:val="20"/>
        </w:rPr>
      </w:pPr>
    </w:p>
    <w:p w14:paraId="7B0254CA" w14:textId="3B6F1979" w:rsidR="00D405D7" w:rsidRDefault="00204225" w:rsidP="00D405D7">
      <w:pPr>
        <w:jc w:val="both"/>
        <w:rPr>
          <w:rFonts w:ascii="Calibri" w:hAnsi="Calibri"/>
          <w:sz w:val="20"/>
          <w:szCs w:val="20"/>
        </w:rPr>
      </w:pPr>
      <w:r>
        <w:rPr>
          <w:rFonts w:ascii="Calibri" w:hAnsi="Calibri"/>
          <w:sz w:val="20"/>
          <w:szCs w:val="20"/>
        </w:rPr>
        <w:t xml:space="preserve">En agosto 2021 </w:t>
      </w:r>
      <w:r w:rsidR="00D405D7">
        <w:rPr>
          <w:rFonts w:ascii="Calibri" w:hAnsi="Calibri"/>
          <w:sz w:val="20"/>
          <w:szCs w:val="20"/>
        </w:rPr>
        <w:t xml:space="preserve">el Pleno del </w:t>
      </w:r>
      <w:proofErr w:type="spellStart"/>
      <w:r w:rsidR="00D405D7">
        <w:rPr>
          <w:rFonts w:ascii="Calibri" w:hAnsi="Calibri"/>
          <w:sz w:val="20"/>
          <w:szCs w:val="20"/>
        </w:rPr>
        <w:t>Inaip</w:t>
      </w:r>
      <w:proofErr w:type="spellEnd"/>
      <w:r w:rsidR="00D405D7">
        <w:rPr>
          <w:rFonts w:ascii="Calibri" w:hAnsi="Calibri"/>
          <w:sz w:val="20"/>
          <w:szCs w:val="20"/>
        </w:rPr>
        <w:t xml:space="preserve"> </w:t>
      </w:r>
      <w:proofErr w:type="gramStart"/>
      <w:r w:rsidR="00D405D7">
        <w:rPr>
          <w:rFonts w:ascii="Calibri" w:hAnsi="Calibri"/>
          <w:sz w:val="20"/>
          <w:szCs w:val="20"/>
        </w:rPr>
        <w:t xml:space="preserve">autorizó  </w:t>
      </w:r>
      <w:r w:rsidR="00D405D7" w:rsidRPr="00DE38B3">
        <w:rPr>
          <w:rFonts w:ascii="Calibri" w:hAnsi="Calibri" w:cs="Arial"/>
          <w:bCs/>
          <w:color w:val="000000"/>
          <w:sz w:val="20"/>
          <w:szCs w:val="20"/>
          <w:lang w:eastAsia="es-MX"/>
        </w:rPr>
        <w:t>a</w:t>
      </w:r>
      <w:r w:rsidR="00D405D7">
        <w:rPr>
          <w:rFonts w:ascii="Calibri" w:hAnsi="Calibri" w:cs="Arial"/>
          <w:bCs/>
          <w:color w:val="000000"/>
          <w:sz w:val="20"/>
          <w:szCs w:val="20"/>
          <w:lang w:eastAsia="es-MX"/>
        </w:rPr>
        <w:t>decuaciones</w:t>
      </w:r>
      <w:proofErr w:type="gramEnd"/>
      <w:r w:rsidR="00D405D7">
        <w:rPr>
          <w:rFonts w:ascii="Calibri" w:hAnsi="Calibri" w:cs="Arial"/>
          <w:bCs/>
          <w:color w:val="000000"/>
          <w:sz w:val="20"/>
          <w:szCs w:val="20"/>
          <w:lang w:eastAsia="es-MX"/>
        </w:rPr>
        <w:t xml:space="preserve"> </w:t>
      </w:r>
      <w:r w:rsidR="00D405D7" w:rsidRPr="00DE38B3">
        <w:rPr>
          <w:rFonts w:ascii="Calibri" w:hAnsi="Calibri" w:cs="Arial"/>
          <w:bCs/>
          <w:color w:val="000000"/>
          <w:sz w:val="20"/>
          <w:szCs w:val="20"/>
          <w:lang w:eastAsia="es-MX"/>
        </w:rPr>
        <w:t xml:space="preserve"> </w:t>
      </w:r>
      <w:r w:rsidR="00D405D7">
        <w:rPr>
          <w:rFonts w:ascii="Calibri" w:hAnsi="Calibri"/>
          <w:sz w:val="20"/>
          <w:szCs w:val="20"/>
        </w:rPr>
        <w:t>presupuestales</w:t>
      </w:r>
      <w:r w:rsidR="00D405D7" w:rsidRPr="00DE38B3">
        <w:rPr>
          <w:rFonts w:ascii="Calibri" w:hAnsi="Calibri"/>
          <w:sz w:val="20"/>
          <w:szCs w:val="20"/>
        </w:rPr>
        <w:t xml:space="preserve"> </w:t>
      </w:r>
      <w:r w:rsidR="00D405D7">
        <w:rPr>
          <w:rFonts w:ascii="Calibri" w:hAnsi="Calibri"/>
          <w:sz w:val="20"/>
          <w:szCs w:val="20"/>
          <w:lang w:val="es-ES"/>
        </w:rPr>
        <w:t>que afectaron partidas del capítulo 1000 por concepto de traspaso de partidas del capítulo 1000</w:t>
      </w:r>
      <w:r w:rsidR="00CF5961">
        <w:rPr>
          <w:rFonts w:ascii="Calibri" w:hAnsi="Calibri"/>
          <w:sz w:val="20"/>
          <w:szCs w:val="20"/>
          <w:lang w:val="es-ES"/>
        </w:rPr>
        <w:t xml:space="preserve"> a</w:t>
      </w:r>
      <w:r w:rsidR="00D405D7">
        <w:rPr>
          <w:rFonts w:ascii="Calibri" w:hAnsi="Calibri"/>
          <w:sz w:val="20"/>
          <w:szCs w:val="20"/>
          <w:lang w:val="es-ES"/>
        </w:rPr>
        <w:t xml:space="preserve"> </w:t>
      </w:r>
      <w:r w:rsidR="00CF5961">
        <w:rPr>
          <w:rFonts w:ascii="Calibri" w:hAnsi="Calibri"/>
          <w:sz w:val="20"/>
          <w:szCs w:val="20"/>
          <w:lang w:val="es-ES"/>
        </w:rPr>
        <w:t>partidas del capítulo 2000,</w:t>
      </w:r>
      <w:r w:rsidR="00877D46">
        <w:rPr>
          <w:rFonts w:ascii="Calibri" w:hAnsi="Calibri"/>
          <w:sz w:val="20"/>
          <w:szCs w:val="20"/>
          <w:lang w:val="es-ES"/>
        </w:rPr>
        <w:t xml:space="preserve"> </w:t>
      </w:r>
      <w:r w:rsidR="00CF5961">
        <w:rPr>
          <w:rFonts w:ascii="Calibri" w:hAnsi="Calibri"/>
          <w:sz w:val="20"/>
          <w:szCs w:val="20"/>
          <w:lang w:val="es-ES"/>
        </w:rPr>
        <w:t>3000 y 5000</w:t>
      </w:r>
      <w:r w:rsidR="00D405D7">
        <w:rPr>
          <w:rFonts w:ascii="Calibri" w:hAnsi="Calibri"/>
          <w:sz w:val="20"/>
          <w:szCs w:val="20"/>
          <w:lang w:val="es-ES"/>
        </w:rPr>
        <w:t xml:space="preserve"> y traspaso de vinculación a capacitación</w:t>
      </w:r>
      <w:r w:rsidR="00CF5961">
        <w:rPr>
          <w:rFonts w:ascii="Calibri" w:hAnsi="Calibri"/>
          <w:sz w:val="20"/>
          <w:szCs w:val="20"/>
          <w:lang w:val="es-ES"/>
        </w:rPr>
        <w:t xml:space="preserve"> por contratación de un auxiliar asignado a la Dirección de Capacitación</w:t>
      </w:r>
      <w:r w:rsidR="00D405D7">
        <w:rPr>
          <w:rFonts w:ascii="Calibri" w:hAnsi="Calibri"/>
          <w:sz w:val="20"/>
          <w:szCs w:val="20"/>
          <w:lang w:val="es-ES"/>
        </w:rPr>
        <w:t xml:space="preserve">. Asimismo, </w:t>
      </w:r>
      <w:r w:rsidR="00D405D7" w:rsidRPr="00522A85">
        <w:rPr>
          <w:rFonts w:ascii="Calibri" w:hAnsi="Calibri"/>
          <w:sz w:val="20"/>
          <w:szCs w:val="20"/>
          <w:lang w:val="es-ES"/>
        </w:rPr>
        <w:t xml:space="preserve">se efectuaron </w:t>
      </w:r>
      <w:r w:rsidR="00D405D7" w:rsidRPr="00522A85">
        <w:rPr>
          <w:rFonts w:ascii="Calibri" w:hAnsi="Calibri"/>
          <w:sz w:val="20"/>
          <w:szCs w:val="20"/>
        </w:rPr>
        <w:t xml:space="preserve">adecuaciones </w:t>
      </w:r>
      <w:r w:rsidR="00D405D7" w:rsidRPr="00522A85">
        <w:rPr>
          <w:rFonts w:ascii="Calibri" w:hAnsi="Calibri"/>
          <w:sz w:val="20"/>
          <w:szCs w:val="20"/>
          <w:lang w:val="es-ES"/>
        </w:rPr>
        <w:t xml:space="preserve">entre partidas del gasto y de </w:t>
      </w:r>
      <w:proofErr w:type="gramStart"/>
      <w:r w:rsidR="00D405D7" w:rsidRPr="00522A85">
        <w:rPr>
          <w:rFonts w:ascii="Calibri" w:hAnsi="Calibri"/>
          <w:sz w:val="20"/>
          <w:szCs w:val="20"/>
          <w:lang w:val="es-ES"/>
        </w:rPr>
        <w:t>c</w:t>
      </w:r>
      <w:r w:rsidR="00D405D7">
        <w:rPr>
          <w:rFonts w:ascii="Calibri" w:hAnsi="Calibri"/>
          <w:sz w:val="20"/>
          <w:szCs w:val="20"/>
          <w:lang w:val="es-ES"/>
        </w:rPr>
        <w:t>alendario  autorizados</w:t>
      </w:r>
      <w:proofErr w:type="gramEnd"/>
      <w:r w:rsidR="00D405D7">
        <w:rPr>
          <w:rFonts w:ascii="Calibri" w:hAnsi="Calibri"/>
          <w:sz w:val="20"/>
          <w:szCs w:val="20"/>
          <w:lang w:val="es-ES"/>
        </w:rPr>
        <w:t xml:space="preserve"> por  el Pleno</w:t>
      </w:r>
      <w:r w:rsidR="00D405D7" w:rsidRPr="00522A85">
        <w:rPr>
          <w:rFonts w:ascii="Calibri" w:hAnsi="Calibri"/>
          <w:sz w:val="20"/>
          <w:szCs w:val="20"/>
          <w:lang w:val="es-ES"/>
        </w:rPr>
        <w:t>.</w:t>
      </w:r>
      <w:r w:rsidR="00D405D7">
        <w:rPr>
          <w:rFonts w:ascii="Calibri" w:hAnsi="Calibri"/>
          <w:sz w:val="20"/>
          <w:szCs w:val="20"/>
          <w:lang w:val="es-ES"/>
        </w:rPr>
        <w:t xml:space="preserve">  </w:t>
      </w:r>
    </w:p>
    <w:p w14:paraId="3E0FE225" w14:textId="77777777" w:rsidR="000A4D5B" w:rsidRDefault="000A4D5B" w:rsidP="000225E4">
      <w:pPr>
        <w:jc w:val="both"/>
        <w:rPr>
          <w:rFonts w:ascii="Calibri" w:hAnsi="Calibri"/>
          <w:sz w:val="20"/>
          <w:szCs w:val="20"/>
        </w:rPr>
      </w:pPr>
    </w:p>
    <w:p w14:paraId="10C32B52" w14:textId="185EFF6C" w:rsidR="007A577D" w:rsidRDefault="000A4D5B" w:rsidP="007A577D">
      <w:pPr>
        <w:jc w:val="both"/>
        <w:rPr>
          <w:rFonts w:ascii="Calibri" w:hAnsi="Calibri"/>
          <w:sz w:val="20"/>
          <w:szCs w:val="20"/>
        </w:rPr>
      </w:pPr>
      <w:r>
        <w:rPr>
          <w:rFonts w:ascii="Calibri" w:hAnsi="Calibri"/>
          <w:sz w:val="20"/>
          <w:szCs w:val="20"/>
        </w:rPr>
        <w:t>En julio 2021</w:t>
      </w:r>
      <w:r w:rsidR="007A577D" w:rsidRPr="007A577D">
        <w:rPr>
          <w:rFonts w:ascii="Calibri" w:hAnsi="Calibri"/>
          <w:sz w:val="20"/>
          <w:szCs w:val="20"/>
        </w:rPr>
        <w:t xml:space="preserve"> </w:t>
      </w:r>
      <w:r w:rsidR="007A577D">
        <w:rPr>
          <w:rFonts w:ascii="Calibri" w:hAnsi="Calibri"/>
          <w:sz w:val="20"/>
          <w:szCs w:val="20"/>
        </w:rPr>
        <w:t xml:space="preserve">el Pleno del </w:t>
      </w:r>
      <w:proofErr w:type="spellStart"/>
      <w:r w:rsidR="007A577D">
        <w:rPr>
          <w:rFonts w:ascii="Calibri" w:hAnsi="Calibri"/>
          <w:sz w:val="20"/>
          <w:szCs w:val="20"/>
        </w:rPr>
        <w:t>Inaip</w:t>
      </w:r>
      <w:proofErr w:type="spellEnd"/>
      <w:r w:rsidR="007A577D">
        <w:rPr>
          <w:rFonts w:ascii="Calibri" w:hAnsi="Calibri"/>
          <w:sz w:val="20"/>
          <w:szCs w:val="20"/>
        </w:rPr>
        <w:t xml:space="preserve"> </w:t>
      </w:r>
      <w:proofErr w:type="gramStart"/>
      <w:r w:rsidR="007A577D">
        <w:rPr>
          <w:rFonts w:ascii="Calibri" w:hAnsi="Calibri"/>
          <w:sz w:val="20"/>
          <w:szCs w:val="20"/>
        </w:rPr>
        <w:t xml:space="preserve">autorizó  </w:t>
      </w:r>
      <w:r w:rsidR="007A577D" w:rsidRPr="00DE38B3">
        <w:rPr>
          <w:rFonts w:ascii="Calibri" w:hAnsi="Calibri" w:cs="Arial"/>
          <w:bCs/>
          <w:color w:val="000000"/>
          <w:sz w:val="20"/>
          <w:szCs w:val="20"/>
          <w:lang w:eastAsia="es-MX"/>
        </w:rPr>
        <w:t>a</w:t>
      </w:r>
      <w:r w:rsidR="007A577D">
        <w:rPr>
          <w:rFonts w:ascii="Calibri" w:hAnsi="Calibri" w:cs="Arial"/>
          <w:bCs/>
          <w:color w:val="000000"/>
          <w:sz w:val="20"/>
          <w:szCs w:val="20"/>
          <w:lang w:eastAsia="es-MX"/>
        </w:rPr>
        <w:t>decuaciones</w:t>
      </w:r>
      <w:proofErr w:type="gramEnd"/>
      <w:r w:rsidR="007A577D">
        <w:rPr>
          <w:rFonts w:ascii="Calibri" w:hAnsi="Calibri" w:cs="Arial"/>
          <w:bCs/>
          <w:color w:val="000000"/>
          <w:sz w:val="20"/>
          <w:szCs w:val="20"/>
          <w:lang w:eastAsia="es-MX"/>
        </w:rPr>
        <w:t xml:space="preserve"> </w:t>
      </w:r>
      <w:r w:rsidR="007A577D" w:rsidRPr="00DE38B3">
        <w:rPr>
          <w:rFonts w:ascii="Calibri" w:hAnsi="Calibri" w:cs="Arial"/>
          <w:bCs/>
          <w:color w:val="000000"/>
          <w:sz w:val="20"/>
          <w:szCs w:val="20"/>
          <w:lang w:eastAsia="es-MX"/>
        </w:rPr>
        <w:t xml:space="preserve"> </w:t>
      </w:r>
      <w:r w:rsidR="007A577D">
        <w:rPr>
          <w:rFonts w:ascii="Calibri" w:hAnsi="Calibri"/>
          <w:sz w:val="20"/>
          <w:szCs w:val="20"/>
        </w:rPr>
        <w:t>presupuestales</w:t>
      </w:r>
      <w:r w:rsidR="007A577D" w:rsidRPr="00DE38B3">
        <w:rPr>
          <w:rFonts w:ascii="Calibri" w:hAnsi="Calibri"/>
          <w:sz w:val="20"/>
          <w:szCs w:val="20"/>
        </w:rPr>
        <w:t xml:space="preserve"> </w:t>
      </w:r>
      <w:r w:rsidR="007A577D">
        <w:rPr>
          <w:rFonts w:ascii="Calibri" w:hAnsi="Calibri"/>
          <w:sz w:val="20"/>
          <w:szCs w:val="20"/>
          <w:lang w:val="es-ES"/>
        </w:rPr>
        <w:t xml:space="preserve">que afectaron partidas del capítulo 1000, 2000 y 3000 por concepto de traspaso de partidas. Asimismo, </w:t>
      </w:r>
      <w:r w:rsidR="007A577D" w:rsidRPr="00522A85">
        <w:rPr>
          <w:rFonts w:ascii="Calibri" w:hAnsi="Calibri"/>
          <w:sz w:val="20"/>
          <w:szCs w:val="20"/>
          <w:lang w:val="es-ES"/>
        </w:rPr>
        <w:t xml:space="preserve">se efectuaron </w:t>
      </w:r>
      <w:r w:rsidR="007A577D" w:rsidRPr="00522A85">
        <w:rPr>
          <w:rFonts w:ascii="Calibri" w:hAnsi="Calibri"/>
          <w:sz w:val="20"/>
          <w:szCs w:val="20"/>
        </w:rPr>
        <w:t xml:space="preserve">adecuaciones </w:t>
      </w:r>
      <w:r w:rsidR="007A577D" w:rsidRPr="00522A85">
        <w:rPr>
          <w:rFonts w:ascii="Calibri" w:hAnsi="Calibri"/>
          <w:sz w:val="20"/>
          <w:szCs w:val="20"/>
          <w:lang w:val="es-ES"/>
        </w:rPr>
        <w:t xml:space="preserve">entre partidas del gasto y de </w:t>
      </w:r>
      <w:proofErr w:type="gramStart"/>
      <w:r w:rsidR="007A577D" w:rsidRPr="00522A85">
        <w:rPr>
          <w:rFonts w:ascii="Calibri" w:hAnsi="Calibri"/>
          <w:sz w:val="20"/>
          <w:szCs w:val="20"/>
          <w:lang w:val="es-ES"/>
        </w:rPr>
        <w:t>c</w:t>
      </w:r>
      <w:r w:rsidR="007A577D">
        <w:rPr>
          <w:rFonts w:ascii="Calibri" w:hAnsi="Calibri"/>
          <w:sz w:val="20"/>
          <w:szCs w:val="20"/>
          <w:lang w:val="es-ES"/>
        </w:rPr>
        <w:t>alendario  autorizados</w:t>
      </w:r>
      <w:proofErr w:type="gramEnd"/>
      <w:r w:rsidR="007A577D">
        <w:rPr>
          <w:rFonts w:ascii="Calibri" w:hAnsi="Calibri"/>
          <w:sz w:val="20"/>
          <w:szCs w:val="20"/>
          <w:lang w:val="es-ES"/>
        </w:rPr>
        <w:t xml:space="preserve"> por  el Pleno</w:t>
      </w:r>
      <w:r w:rsidR="007A577D" w:rsidRPr="00522A85">
        <w:rPr>
          <w:rFonts w:ascii="Calibri" w:hAnsi="Calibri"/>
          <w:sz w:val="20"/>
          <w:szCs w:val="20"/>
          <w:lang w:val="es-ES"/>
        </w:rPr>
        <w:t>.</w:t>
      </w:r>
      <w:r w:rsidR="007A577D">
        <w:rPr>
          <w:rFonts w:ascii="Calibri" w:hAnsi="Calibri"/>
          <w:sz w:val="20"/>
          <w:szCs w:val="20"/>
          <w:lang w:val="es-ES"/>
        </w:rPr>
        <w:t xml:space="preserve">  </w:t>
      </w:r>
    </w:p>
    <w:p w14:paraId="6019DF2C" w14:textId="38274C47" w:rsidR="000A4D5B" w:rsidRDefault="000A4D5B" w:rsidP="000225E4">
      <w:pPr>
        <w:jc w:val="both"/>
        <w:rPr>
          <w:rFonts w:ascii="Calibri" w:hAnsi="Calibri"/>
          <w:sz w:val="20"/>
          <w:szCs w:val="20"/>
        </w:rPr>
      </w:pPr>
    </w:p>
    <w:p w14:paraId="569A1EBB" w14:textId="365EAD8E" w:rsidR="00734D52" w:rsidRDefault="00734D52" w:rsidP="00734D52">
      <w:pPr>
        <w:jc w:val="both"/>
        <w:rPr>
          <w:rFonts w:ascii="Calibri" w:hAnsi="Calibri"/>
          <w:sz w:val="20"/>
          <w:szCs w:val="20"/>
        </w:rPr>
      </w:pPr>
      <w:r>
        <w:rPr>
          <w:rFonts w:ascii="Calibri" w:hAnsi="Calibri"/>
          <w:sz w:val="20"/>
          <w:szCs w:val="20"/>
        </w:rPr>
        <w:lastRenderedPageBreak/>
        <w:t xml:space="preserve">En junio 2021 el Pleno del </w:t>
      </w:r>
      <w:proofErr w:type="spellStart"/>
      <w:r>
        <w:rPr>
          <w:rFonts w:ascii="Calibri" w:hAnsi="Calibri"/>
          <w:sz w:val="20"/>
          <w:szCs w:val="20"/>
        </w:rPr>
        <w:t>Inaip</w:t>
      </w:r>
      <w:proofErr w:type="spellEnd"/>
      <w:r>
        <w:rPr>
          <w:rFonts w:ascii="Calibri" w:hAnsi="Calibri"/>
          <w:sz w:val="20"/>
          <w:szCs w:val="20"/>
        </w:rPr>
        <w:t xml:space="preserve"> </w:t>
      </w:r>
      <w:proofErr w:type="gramStart"/>
      <w:r>
        <w:rPr>
          <w:rFonts w:ascii="Calibri" w:hAnsi="Calibri"/>
          <w:sz w:val="20"/>
          <w:szCs w:val="20"/>
        </w:rPr>
        <w:t xml:space="preserve">autorizó  </w:t>
      </w:r>
      <w:r w:rsidRPr="00DE38B3">
        <w:rPr>
          <w:rFonts w:ascii="Calibri" w:hAnsi="Calibri" w:cs="Arial"/>
          <w:bCs/>
          <w:color w:val="000000"/>
          <w:sz w:val="20"/>
          <w:szCs w:val="20"/>
          <w:lang w:eastAsia="es-MX"/>
        </w:rPr>
        <w:t>a</w:t>
      </w:r>
      <w:r>
        <w:rPr>
          <w:rFonts w:ascii="Calibri" w:hAnsi="Calibri" w:cs="Arial"/>
          <w:bCs/>
          <w:color w:val="000000"/>
          <w:sz w:val="20"/>
          <w:szCs w:val="20"/>
          <w:lang w:eastAsia="es-MX"/>
        </w:rPr>
        <w:t>decuaciones</w:t>
      </w:r>
      <w:proofErr w:type="gramEnd"/>
      <w:r>
        <w:rPr>
          <w:rFonts w:ascii="Calibri" w:hAnsi="Calibri" w:cs="Arial"/>
          <w:bCs/>
          <w:color w:val="000000"/>
          <w:sz w:val="20"/>
          <w:szCs w:val="20"/>
          <w:lang w:eastAsia="es-MX"/>
        </w:rPr>
        <w:t xml:space="preserve"> </w:t>
      </w:r>
      <w:r w:rsidRPr="00DE38B3">
        <w:rPr>
          <w:rFonts w:ascii="Calibri" w:hAnsi="Calibri" w:cs="Arial"/>
          <w:bCs/>
          <w:color w:val="000000"/>
          <w:sz w:val="20"/>
          <w:szCs w:val="20"/>
          <w:lang w:eastAsia="es-MX"/>
        </w:rPr>
        <w:t xml:space="preserve"> </w:t>
      </w:r>
      <w:r>
        <w:rPr>
          <w:rFonts w:ascii="Calibri" w:hAnsi="Calibri"/>
          <w:sz w:val="20"/>
          <w:szCs w:val="20"/>
        </w:rPr>
        <w:t>presupuestales</w:t>
      </w:r>
      <w:r w:rsidRPr="00DE38B3">
        <w:rPr>
          <w:rFonts w:ascii="Calibri" w:hAnsi="Calibri"/>
          <w:sz w:val="20"/>
          <w:szCs w:val="20"/>
        </w:rPr>
        <w:t xml:space="preserve"> </w:t>
      </w:r>
      <w:r>
        <w:rPr>
          <w:rFonts w:ascii="Calibri" w:hAnsi="Calibri"/>
          <w:sz w:val="20"/>
          <w:szCs w:val="20"/>
          <w:lang w:val="es-ES"/>
        </w:rPr>
        <w:t xml:space="preserve">que afectaron la partida del capítulo 1000 por $33,963 y $30,563 para contratación de personal eventual así como adecuaciones diversas en relación a lo acordado y autorizado por el Pleno con motivo del arrendamiento de los predios que albergarán las oficinas del </w:t>
      </w:r>
      <w:proofErr w:type="spellStart"/>
      <w:r>
        <w:rPr>
          <w:rFonts w:ascii="Calibri" w:hAnsi="Calibri"/>
          <w:sz w:val="20"/>
          <w:szCs w:val="20"/>
          <w:lang w:val="es-ES"/>
        </w:rPr>
        <w:t>inaip</w:t>
      </w:r>
      <w:proofErr w:type="spellEnd"/>
      <w:r>
        <w:rPr>
          <w:rFonts w:ascii="Calibri" w:hAnsi="Calibri"/>
          <w:sz w:val="20"/>
          <w:szCs w:val="20"/>
          <w:lang w:val="es-ES"/>
        </w:rPr>
        <w:t xml:space="preserve"> así como el desalojo del edificio 187ª. Asimismo, </w:t>
      </w:r>
      <w:r w:rsidRPr="00522A85">
        <w:rPr>
          <w:rFonts w:ascii="Calibri" w:hAnsi="Calibri"/>
          <w:sz w:val="20"/>
          <w:szCs w:val="20"/>
          <w:lang w:val="es-ES"/>
        </w:rPr>
        <w:t xml:space="preserve">se efectuaron </w:t>
      </w:r>
      <w:r w:rsidRPr="00522A85">
        <w:rPr>
          <w:rFonts w:ascii="Calibri" w:hAnsi="Calibri"/>
          <w:sz w:val="20"/>
          <w:szCs w:val="20"/>
        </w:rPr>
        <w:t xml:space="preserve">adecuaciones </w:t>
      </w:r>
      <w:r w:rsidRPr="00522A85">
        <w:rPr>
          <w:rFonts w:ascii="Calibri" w:hAnsi="Calibri"/>
          <w:sz w:val="20"/>
          <w:szCs w:val="20"/>
          <w:lang w:val="es-ES"/>
        </w:rPr>
        <w:t>entre partidas del gasto y de c</w:t>
      </w:r>
      <w:r>
        <w:rPr>
          <w:rFonts w:ascii="Calibri" w:hAnsi="Calibri"/>
          <w:sz w:val="20"/>
          <w:szCs w:val="20"/>
          <w:lang w:val="es-ES"/>
        </w:rPr>
        <w:t>alendario  autorizados por  el Pleno</w:t>
      </w:r>
      <w:r w:rsidRPr="00522A85">
        <w:rPr>
          <w:rFonts w:ascii="Calibri" w:hAnsi="Calibri"/>
          <w:sz w:val="20"/>
          <w:szCs w:val="20"/>
          <w:lang w:val="es-ES"/>
        </w:rPr>
        <w:t>.</w:t>
      </w:r>
      <w:r>
        <w:rPr>
          <w:rFonts w:ascii="Calibri" w:hAnsi="Calibri"/>
          <w:sz w:val="20"/>
          <w:szCs w:val="20"/>
          <w:lang w:val="es-ES"/>
        </w:rPr>
        <w:t xml:space="preserve">  </w:t>
      </w:r>
    </w:p>
    <w:p w14:paraId="4F24B723" w14:textId="77777777" w:rsidR="00552D09" w:rsidRDefault="00552D09" w:rsidP="00552D09">
      <w:pPr>
        <w:jc w:val="both"/>
        <w:rPr>
          <w:rFonts w:ascii="Calibri" w:hAnsi="Calibri"/>
          <w:sz w:val="20"/>
          <w:szCs w:val="20"/>
        </w:rPr>
      </w:pPr>
    </w:p>
    <w:p w14:paraId="4E92A071" w14:textId="77777777" w:rsidR="002C0268" w:rsidRDefault="00F15983" w:rsidP="002C0268">
      <w:pPr>
        <w:jc w:val="both"/>
        <w:rPr>
          <w:rFonts w:ascii="Calibri" w:hAnsi="Calibri"/>
          <w:sz w:val="20"/>
          <w:szCs w:val="20"/>
          <w:lang w:val="es-ES"/>
        </w:rPr>
      </w:pPr>
      <w:r>
        <w:rPr>
          <w:rFonts w:ascii="Calibri" w:hAnsi="Calibri"/>
          <w:sz w:val="20"/>
          <w:szCs w:val="20"/>
        </w:rPr>
        <w:t xml:space="preserve">En mayo 2021 </w:t>
      </w:r>
      <w:r w:rsidR="002C0268">
        <w:rPr>
          <w:rFonts w:ascii="Calibri" w:hAnsi="Calibri"/>
          <w:sz w:val="20"/>
          <w:szCs w:val="20"/>
        </w:rPr>
        <w:t xml:space="preserve">el Pleno del </w:t>
      </w:r>
      <w:proofErr w:type="spellStart"/>
      <w:r w:rsidR="002C0268">
        <w:rPr>
          <w:rFonts w:ascii="Calibri" w:hAnsi="Calibri"/>
          <w:sz w:val="20"/>
          <w:szCs w:val="20"/>
        </w:rPr>
        <w:t>Inaip</w:t>
      </w:r>
      <w:proofErr w:type="spellEnd"/>
      <w:r w:rsidR="002C0268">
        <w:rPr>
          <w:rFonts w:ascii="Calibri" w:hAnsi="Calibri"/>
          <w:sz w:val="20"/>
          <w:szCs w:val="20"/>
        </w:rPr>
        <w:t xml:space="preserve"> autorizó </w:t>
      </w:r>
      <w:r w:rsidR="002C0268">
        <w:rPr>
          <w:rFonts w:ascii="Calibri" w:hAnsi="Calibri" w:cs="Arial"/>
          <w:bCs/>
          <w:color w:val="000000"/>
          <w:sz w:val="20"/>
          <w:szCs w:val="20"/>
          <w:lang w:eastAsia="es-MX"/>
        </w:rPr>
        <w:t xml:space="preserve">la </w:t>
      </w:r>
      <w:r w:rsidR="002C0268" w:rsidRPr="00DE38B3">
        <w:rPr>
          <w:rFonts w:ascii="Calibri" w:hAnsi="Calibri" w:cs="Arial"/>
          <w:bCs/>
          <w:color w:val="000000"/>
          <w:sz w:val="20"/>
          <w:szCs w:val="20"/>
          <w:lang w:eastAsia="es-MX"/>
        </w:rPr>
        <w:t>a</w:t>
      </w:r>
      <w:r w:rsidR="002C0268">
        <w:rPr>
          <w:rFonts w:ascii="Calibri" w:hAnsi="Calibri" w:cs="Arial"/>
          <w:bCs/>
          <w:color w:val="000000"/>
          <w:sz w:val="20"/>
          <w:szCs w:val="20"/>
          <w:lang w:eastAsia="es-MX"/>
        </w:rPr>
        <w:t>decuación</w:t>
      </w:r>
      <w:r w:rsidR="002C0268" w:rsidRPr="00DE38B3">
        <w:rPr>
          <w:rFonts w:ascii="Calibri" w:hAnsi="Calibri" w:cs="Arial"/>
          <w:bCs/>
          <w:color w:val="000000"/>
          <w:sz w:val="20"/>
          <w:szCs w:val="20"/>
          <w:lang w:eastAsia="es-MX"/>
        </w:rPr>
        <w:t xml:space="preserve"> </w:t>
      </w:r>
      <w:r w:rsidR="002C0268">
        <w:rPr>
          <w:rFonts w:ascii="Calibri" w:hAnsi="Calibri"/>
          <w:sz w:val="20"/>
          <w:szCs w:val="20"/>
        </w:rPr>
        <w:t>presupuestal</w:t>
      </w:r>
      <w:r w:rsidR="002C0268" w:rsidRPr="00DE38B3">
        <w:rPr>
          <w:rFonts w:ascii="Calibri" w:hAnsi="Calibri"/>
          <w:sz w:val="20"/>
          <w:szCs w:val="20"/>
        </w:rPr>
        <w:t xml:space="preserve"> </w:t>
      </w:r>
      <w:r w:rsidR="002C0268">
        <w:rPr>
          <w:rFonts w:ascii="Calibri" w:hAnsi="Calibri"/>
          <w:sz w:val="20"/>
          <w:szCs w:val="20"/>
          <w:lang w:val="es-ES"/>
        </w:rPr>
        <w:t xml:space="preserve">que afectó la partida del capítulo 1000 por $15,440 para contratación de personal por honorarios asimilados a salarios. Asimismo, el Pleno autorizó mediante acuerdo administrativo, la adecuación presupuestal que afectó la partida del capítulo 1000 por $18,400 para contratación de personal eventual </w:t>
      </w:r>
      <w:proofErr w:type="gramStart"/>
      <w:r w:rsidR="002C0268">
        <w:rPr>
          <w:rFonts w:ascii="Calibri" w:hAnsi="Calibri"/>
          <w:sz w:val="20"/>
          <w:szCs w:val="20"/>
          <w:lang w:val="es-ES"/>
        </w:rPr>
        <w:t xml:space="preserve">y </w:t>
      </w:r>
      <w:r w:rsidR="002C0268" w:rsidRPr="00522A85">
        <w:rPr>
          <w:rFonts w:ascii="Calibri" w:hAnsi="Calibri"/>
          <w:sz w:val="20"/>
          <w:szCs w:val="20"/>
          <w:lang w:val="es-ES"/>
        </w:rPr>
        <w:t xml:space="preserve"> se</w:t>
      </w:r>
      <w:proofErr w:type="gramEnd"/>
      <w:r w:rsidR="002C0268" w:rsidRPr="00522A85">
        <w:rPr>
          <w:rFonts w:ascii="Calibri" w:hAnsi="Calibri"/>
          <w:sz w:val="20"/>
          <w:szCs w:val="20"/>
          <w:lang w:val="es-ES"/>
        </w:rPr>
        <w:t xml:space="preserve"> efectuaron </w:t>
      </w:r>
      <w:r w:rsidR="002C0268" w:rsidRPr="00522A85">
        <w:rPr>
          <w:rFonts w:ascii="Calibri" w:hAnsi="Calibri"/>
          <w:sz w:val="20"/>
          <w:szCs w:val="20"/>
        </w:rPr>
        <w:t xml:space="preserve">adecuaciones </w:t>
      </w:r>
      <w:r w:rsidR="002C0268" w:rsidRPr="00522A85">
        <w:rPr>
          <w:rFonts w:ascii="Calibri" w:hAnsi="Calibri"/>
          <w:sz w:val="20"/>
          <w:szCs w:val="20"/>
          <w:lang w:val="es-ES"/>
        </w:rPr>
        <w:t>entre partidas del gasto y de c</w:t>
      </w:r>
      <w:r w:rsidR="002C0268">
        <w:rPr>
          <w:rFonts w:ascii="Calibri" w:hAnsi="Calibri"/>
          <w:sz w:val="20"/>
          <w:szCs w:val="20"/>
          <w:lang w:val="es-ES"/>
        </w:rPr>
        <w:t>alendario  autorizados por  el Pleno</w:t>
      </w:r>
      <w:r w:rsidR="002C0268" w:rsidRPr="00522A85">
        <w:rPr>
          <w:rFonts w:ascii="Calibri" w:hAnsi="Calibri"/>
          <w:sz w:val="20"/>
          <w:szCs w:val="20"/>
          <w:lang w:val="es-ES"/>
        </w:rPr>
        <w:t>.</w:t>
      </w:r>
      <w:r w:rsidR="002C0268">
        <w:rPr>
          <w:rFonts w:ascii="Calibri" w:hAnsi="Calibri"/>
          <w:sz w:val="20"/>
          <w:szCs w:val="20"/>
          <w:lang w:val="es-ES"/>
        </w:rPr>
        <w:t xml:space="preserve">   </w:t>
      </w:r>
    </w:p>
    <w:p w14:paraId="6A21EA03" w14:textId="77777777" w:rsidR="002C0268" w:rsidRDefault="002C0268" w:rsidP="002C0268">
      <w:pPr>
        <w:jc w:val="both"/>
        <w:rPr>
          <w:rFonts w:ascii="Calibri" w:hAnsi="Calibri"/>
          <w:sz w:val="20"/>
          <w:szCs w:val="20"/>
          <w:lang w:val="es-ES"/>
        </w:rPr>
      </w:pPr>
    </w:p>
    <w:p w14:paraId="321B6290" w14:textId="77777777" w:rsidR="004E3799" w:rsidRDefault="00CB1BD7" w:rsidP="004E3799">
      <w:pPr>
        <w:tabs>
          <w:tab w:val="left" w:pos="1418"/>
        </w:tabs>
        <w:jc w:val="both"/>
        <w:rPr>
          <w:rFonts w:ascii="Calibri" w:hAnsi="Calibri"/>
          <w:sz w:val="20"/>
          <w:szCs w:val="20"/>
        </w:rPr>
      </w:pPr>
      <w:r>
        <w:rPr>
          <w:rFonts w:ascii="Calibri" w:hAnsi="Calibri"/>
          <w:sz w:val="20"/>
          <w:szCs w:val="20"/>
        </w:rPr>
        <w:t>En abril 2021</w:t>
      </w:r>
      <w:r w:rsidR="004E3799">
        <w:rPr>
          <w:rFonts w:ascii="Calibri" w:hAnsi="Calibri"/>
          <w:sz w:val="20"/>
          <w:szCs w:val="20"/>
        </w:rPr>
        <w:t xml:space="preserve"> </w:t>
      </w:r>
      <w:r w:rsidR="004E3799" w:rsidRPr="00522A85">
        <w:rPr>
          <w:rFonts w:ascii="Calibri" w:hAnsi="Calibri"/>
          <w:sz w:val="20"/>
          <w:szCs w:val="20"/>
          <w:lang w:val="es-ES"/>
        </w:rPr>
        <w:t xml:space="preserve">se efectuaron </w:t>
      </w:r>
      <w:r w:rsidR="004E3799" w:rsidRPr="00522A85">
        <w:rPr>
          <w:rFonts w:ascii="Calibri" w:hAnsi="Calibri"/>
          <w:sz w:val="20"/>
          <w:szCs w:val="20"/>
        </w:rPr>
        <w:t xml:space="preserve">adecuaciones </w:t>
      </w:r>
      <w:r w:rsidR="004E3799" w:rsidRPr="00522A85">
        <w:rPr>
          <w:rFonts w:ascii="Calibri" w:hAnsi="Calibri"/>
          <w:sz w:val="20"/>
          <w:szCs w:val="20"/>
          <w:lang w:val="es-ES"/>
        </w:rPr>
        <w:t xml:space="preserve">entre partidas del gasto y de </w:t>
      </w:r>
      <w:proofErr w:type="gramStart"/>
      <w:r w:rsidR="004E3799" w:rsidRPr="00522A85">
        <w:rPr>
          <w:rFonts w:ascii="Calibri" w:hAnsi="Calibri"/>
          <w:sz w:val="20"/>
          <w:szCs w:val="20"/>
          <w:lang w:val="es-ES"/>
        </w:rPr>
        <w:t>c</w:t>
      </w:r>
      <w:r w:rsidR="004E3799">
        <w:rPr>
          <w:rFonts w:ascii="Calibri" w:hAnsi="Calibri"/>
          <w:sz w:val="20"/>
          <w:szCs w:val="20"/>
          <w:lang w:val="es-ES"/>
        </w:rPr>
        <w:t>alendario  autorizados</w:t>
      </w:r>
      <w:proofErr w:type="gramEnd"/>
      <w:r w:rsidR="004E3799">
        <w:rPr>
          <w:rFonts w:ascii="Calibri" w:hAnsi="Calibri"/>
          <w:sz w:val="20"/>
          <w:szCs w:val="20"/>
          <w:lang w:val="es-ES"/>
        </w:rPr>
        <w:t xml:space="preserve"> por  el Pleno</w:t>
      </w:r>
      <w:r w:rsidR="004E3799" w:rsidRPr="00522A85">
        <w:rPr>
          <w:rFonts w:ascii="Calibri" w:hAnsi="Calibri"/>
          <w:sz w:val="20"/>
          <w:szCs w:val="20"/>
          <w:lang w:val="es-ES"/>
        </w:rPr>
        <w:t>.</w:t>
      </w:r>
    </w:p>
    <w:p w14:paraId="5FA0F03F" w14:textId="77777777" w:rsidR="00CB1BD7" w:rsidRDefault="00CB1BD7" w:rsidP="00552D09">
      <w:pPr>
        <w:jc w:val="both"/>
        <w:rPr>
          <w:rFonts w:ascii="Calibri" w:hAnsi="Calibri"/>
          <w:sz w:val="20"/>
          <w:szCs w:val="20"/>
        </w:rPr>
      </w:pPr>
    </w:p>
    <w:p w14:paraId="3C2D9B18" w14:textId="77777777" w:rsidR="00552D09" w:rsidRDefault="00552D09" w:rsidP="00552D09">
      <w:pPr>
        <w:tabs>
          <w:tab w:val="left" w:pos="1418"/>
        </w:tabs>
        <w:jc w:val="both"/>
        <w:rPr>
          <w:rFonts w:ascii="Calibri" w:hAnsi="Calibri"/>
          <w:sz w:val="20"/>
          <w:szCs w:val="20"/>
        </w:rPr>
      </w:pPr>
      <w:r>
        <w:rPr>
          <w:rFonts w:ascii="Calibri" w:hAnsi="Calibri"/>
          <w:sz w:val="20"/>
          <w:szCs w:val="20"/>
        </w:rPr>
        <w:t>En marzo 2021</w:t>
      </w:r>
      <w:r w:rsidR="00A06EBF">
        <w:rPr>
          <w:rFonts w:ascii="Calibri" w:hAnsi="Calibri"/>
          <w:sz w:val="20"/>
          <w:szCs w:val="20"/>
        </w:rPr>
        <w:t xml:space="preserve"> </w:t>
      </w:r>
      <w:r w:rsidR="00A06EBF" w:rsidRPr="00522A85">
        <w:rPr>
          <w:rFonts w:ascii="Calibri" w:hAnsi="Calibri"/>
          <w:sz w:val="20"/>
          <w:szCs w:val="20"/>
          <w:lang w:val="es-ES"/>
        </w:rPr>
        <w:t xml:space="preserve">se efectuaron </w:t>
      </w:r>
      <w:r w:rsidR="00A06EBF" w:rsidRPr="00522A85">
        <w:rPr>
          <w:rFonts w:ascii="Calibri" w:hAnsi="Calibri"/>
          <w:sz w:val="20"/>
          <w:szCs w:val="20"/>
        </w:rPr>
        <w:t xml:space="preserve">adecuaciones </w:t>
      </w:r>
      <w:r w:rsidR="00A06EBF" w:rsidRPr="00522A85">
        <w:rPr>
          <w:rFonts w:ascii="Calibri" w:hAnsi="Calibri"/>
          <w:sz w:val="20"/>
          <w:szCs w:val="20"/>
          <w:lang w:val="es-ES"/>
        </w:rPr>
        <w:t xml:space="preserve">entre partidas del gasto y de </w:t>
      </w:r>
      <w:proofErr w:type="gramStart"/>
      <w:r w:rsidR="00A06EBF" w:rsidRPr="00522A85">
        <w:rPr>
          <w:rFonts w:ascii="Calibri" w:hAnsi="Calibri"/>
          <w:sz w:val="20"/>
          <w:szCs w:val="20"/>
          <w:lang w:val="es-ES"/>
        </w:rPr>
        <w:t>c</w:t>
      </w:r>
      <w:r w:rsidR="00A06EBF">
        <w:rPr>
          <w:rFonts w:ascii="Calibri" w:hAnsi="Calibri"/>
          <w:sz w:val="20"/>
          <w:szCs w:val="20"/>
          <w:lang w:val="es-ES"/>
        </w:rPr>
        <w:t>alendario  autorizados</w:t>
      </w:r>
      <w:proofErr w:type="gramEnd"/>
      <w:r w:rsidR="00A06EBF">
        <w:rPr>
          <w:rFonts w:ascii="Calibri" w:hAnsi="Calibri"/>
          <w:sz w:val="20"/>
          <w:szCs w:val="20"/>
          <w:lang w:val="es-ES"/>
        </w:rPr>
        <w:t xml:space="preserve"> por  el Pleno</w:t>
      </w:r>
      <w:r w:rsidR="00A06EBF" w:rsidRPr="00522A85">
        <w:rPr>
          <w:rFonts w:ascii="Calibri" w:hAnsi="Calibri"/>
          <w:sz w:val="20"/>
          <w:szCs w:val="20"/>
          <w:lang w:val="es-ES"/>
        </w:rPr>
        <w:t>.</w:t>
      </w:r>
    </w:p>
    <w:p w14:paraId="3CA3CB60" w14:textId="77777777" w:rsidR="00C53F37" w:rsidRDefault="00C53F37" w:rsidP="00C53F37">
      <w:pPr>
        <w:jc w:val="both"/>
        <w:rPr>
          <w:rFonts w:ascii="Calibri" w:hAnsi="Calibri"/>
          <w:sz w:val="20"/>
          <w:szCs w:val="20"/>
        </w:rPr>
      </w:pPr>
    </w:p>
    <w:p w14:paraId="72BDEBAD" w14:textId="77777777" w:rsidR="00094CC5" w:rsidRDefault="000C7C23" w:rsidP="00094CC5">
      <w:pPr>
        <w:tabs>
          <w:tab w:val="num" w:pos="720"/>
        </w:tabs>
        <w:jc w:val="both"/>
        <w:rPr>
          <w:rFonts w:ascii="Calibri" w:hAnsi="Calibri"/>
          <w:sz w:val="20"/>
          <w:szCs w:val="20"/>
          <w:lang w:val="es-ES"/>
        </w:rPr>
      </w:pPr>
      <w:r>
        <w:rPr>
          <w:rFonts w:ascii="Calibri" w:hAnsi="Calibri"/>
          <w:sz w:val="20"/>
          <w:szCs w:val="20"/>
        </w:rPr>
        <w:t xml:space="preserve">En febrero 2021 el Pleno del </w:t>
      </w:r>
      <w:proofErr w:type="spellStart"/>
      <w:r>
        <w:rPr>
          <w:rFonts w:ascii="Calibri" w:hAnsi="Calibri"/>
          <w:sz w:val="20"/>
          <w:szCs w:val="20"/>
        </w:rPr>
        <w:t>Inaip</w:t>
      </w:r>
      <w:proofErr w:type="spellEnd"/>
      <w:r>
        <w:rPr>
          <w:rFonts w:ascii="Calibri" w:hAnsi="Calibri"/>
          <w:sz w:val="20"/>
          <w:szCs w:val="20"/>
        </w:rPr>
        <w:t xml:space="preserve"> autorizó </w:t>
      </w:r>
      <w:r>
        <w:rPr>
          <w:rFonts w:ascii="Calibri" w:hAnsi="Calibri" w:cs="Arial"/>
          <w:bCs/>
          <w:color w:val="000000"/>
          <w:sz w:val="20"/>
          <w:szCs w:val="20"/>
          <w:lang w:eastAsia="es-MX"/>
        </w:rPr>
        <w:t xml:space="preserve">la </w:t>
      </w:r>
      <w:r w:rsidRPr="00DE38B3">
        <w:rPr>
          <w:rFonts w:ascii="Calibri" w:hAnsi="Calibri" w:cs="Arial"/>
          <w:bCs/>
          <w:color w:val="000000"/>
          <w:sz w:val="20"/>
          <w:szCs w:val="20"/>
          <w:lang w:eastAsia="es-MX"/>
        </w:rPr>
        <w:t>a</w:t>
      </w:r>
      <w:r>
        <w:rPr>
          <w:rFonts w:ascii="Calibri" w:hAnsi="Calibri" w:cs="Arial"/>
          <w:bCs/>
          <w:color w:val="000000"/>
          <w:sz w:val="20"/>
          <w:szCs w:val="20"/>
          <w:lang w:eastAsia="es-MX"/>
        </w:rPr>
        <w:t>decuación</w:t>
      </w:r>
      <w:r w:rsidRPr="00DE38B3">
        <w:rPr>
          <w:rFonts w:ascii="Calibri" w:hAnsi="Calibri" w:cs="Arial"/>
          <w:bCs/>
          <w:color w:val="000000"/>
          <w:sz w:val="20"/>
          <w:szCs w:val="20"/>
          <w:lang w:eastAsia="es-MX"/>
        </w:rPr>
        <w:t xml:space="preserve"> </w:t>
      </w:r>
      <w:r>
        <w:rPr>
          <w:rFonts w:ascii="Calibri" w:hAnsi="Calibri"/>
          <w:sz w:val="20"/>
          <w:szCs w:val="20"/>
        </w:rPr>
        <w:t>presupuestal</w:t>
      </w:r>
      <w:r w:rsidRPr="00DE38B3">
        <w:rPr>
          <w:rFonts w:ascii="Calibri" w:hAnsi="Calibri"/>
          <w:sz w:val="20"/>
          <w:szCs w:val="20"/>
        </w:rPr>
        <w:t xml:space="preserve"> </w:t>
      </w:r>
      <w:r>
        <w:rPr>
          <w:rFonts w:ascii="Calibri" w:hAnsi="Calibri"/>
          <w:sz w:val="20"/>
          <w:szCs w:val="20"/>
          <w:lang w:val="es-ES"/>
        </w:rPr>
        <w:t>que afectó la partida</w:t>
      </w:r>
      <w:r w:rsidRPr="00DE38B3">
        <w:rPr>
          <w:rFonts w:ascii="Calibri" w:hAnsi="Calibri"/>
          <w:sz w:val="20"/>
          <w:szCs w:val="20"/>
          <w:lang w:val="es-ES"/>
        </w:rPr>
        <w:t xml:space="preserve"> </w:t>
      </w:r>
      <w:r>
        <w:rPr>
          <w:rFonts w:ascii="Calibri" w:hAnsi="Calibri"/>
          <w:sz w:val="20"/>
          <w:szCs w:val="20"/>
          <w:lang w:val="es-ES"/>
        </w:rPr>
        <w:t xml:space="preserve">de Prestaciones y haberes de retiro por $434,473.22. </w:t>
      </w:r>
      <w:proofErr w:type="gramStart"/>
      <w:r>
        <w:rPr>
          <w:rFonts w:ascii="Calibri" w:hAnsi="Calibri"/>
          <w:sz w:val="20"/>
          <w:szCs w:val="20"/>
          <w:lang w:val="es-ES"/>
        </w:rPr>
        <w:t>As</w:t>
      </w:r>
      <w:r w:rsidR="00094CC5">
        <w:rPr>
          <w:rFonts w:ascii="Calibri" w:hAnsi="Calibri"/>
          <w:sz w:val="20"/>
          <w:szCs w:val="20"/>
          <w:lang w:val="es-ES"/>
        </w:rPr>
        <w:t>i</w:t>
      </w:r>
      <w:r>
        <w:rPr>
          <w:rFonts w:ascii="Calibri" w:hAnsi="Calibri"/>
          <w:sz w:val="20"/>
          <w:szCs w:val="20"/>
          <w:lang w:val="es-ES"/>
        </w:rPr>
        <w:t>mismo</w:t>
      </w:r>
      <w:proofErr w:type="gramEnd"/>
      <w:r>
        <w:rPr>
          <w:rFonts w:ascii="Calibri" w:hAnsi="Calibri"/>
          <w:sz w:val="20"/>
          <w:szCs w:val="20"/>
          <w:lang w:val="es-ES"/>
        </w:rPr>
        <w:t xml:space="preserve"> </w:t>
      </w:r>
      <w:r w:rsidRPr="00965DD3">
        <w:rPr>
          <w:rFonts w:ascii="Calibri" w:hAnsi="Calibri" w:cs="Arial"/>
          <w:bCs/>
          <w:color w:val="000000"/>
          <w:sz w:val="20"/>
          <w:szCs w:val="20"/>
          <w:lang w:eastAsia="es-MX"/>
        </w:rPr>
        <w:t>se</w:t>
      </w:r>
      <w:r w:rsidRPr="00DE38B3">
        <w:rPr>
          <w:rFonts w:ascii="Calibri" w:hAnsi="Calibri" w:cs="Arial"/>
          <w:bCs/>
          <w:color w:val="000000"/>
          <w:sz w:val="20"/>
          <w:szCs w:val="20"/>
          <w:lang w:eastAsia="es-MX"/>
        </w:rPr>
        <w:t xml:space="preserve"> efectuaron adecuaciones </w:t>
      </w:r>
      <w:r w:rsidRPr="00DE38B3">
        <w:rPr>
          <w:rFonts w:ascii="Calibri" w:hAnsi="Calibri"/>
          <w:sz w:val="20"/>
          <w:szCs w:val="20"/>
        </w:rPr>
        <w:t xml:space="preserve">presupuestales </w:t>
      </w:r>
      <w:r w:rsidRPr="00DE38B3">
        <w:rPr>
          <w:rFonts w:ascii="Calibri" w:hAnsi="Calibri"/>
          <w:sz w:val="20"/>
          <w:szCs w:val="20"/>
          <w:lang w:val="es-ES"/>
        </w:rPr>
        <w:t xml:space="preserve">derivadas de acuerdo del Pleno que afectaron partidas del capítulo </w:t>
      </w:r>
      <w:r>
        <w:rPr>
          <w:rFonts w:ascii="Calibri" w:hAnsi="Calibri"/>
          <w:sz w:val="20"/>
          <w:szCs w:val="20"/>
          <w:lang w:val="es-ES"/>
        </w:rPr>
        <w:t>1000 y 3</w:t>
      </w:r>
      <w:r w:rsidRPr="00DE38B3">
        <w:rPr>
          <w:rFonts w:ascii="Calibri" w:hAnsi="Calibri"/>
          <w:sz w:val="20"/>
          <w:szCs w:val="20"/>
          <w:lang w:val="es-ES"/>
        </w:rPr>
        <w:t xml:space="preserve">000 por $ </w:t>
      </w:r>
      <w:r>
        <w:rPr>
          <w:rFonts w:ascii="Calibri" w:hAnsi="Calibri"/>
          <w:sz w:val="20"/>
          <w:szCs w:val="20"/>
          <w:lang w:val="es-ES"/>
        </w:rPr>
        <w:t xml:space="preserve">309,309.04 y $5,000 respectivamente. </w:t>
      </w:r>
      <w:r w:rsidR="004266B1">
        <w:rPr>
          <w:rFonts w:ascii="Calibri" w:hAnsi="Calibri"/>
          <w:sz w:val="20"/>
          <w:szCs w:val="20"/>
          <w:lang w:val="es-ES"/>
        </w:rPr>
        <w:t>Igualmente</w:t>
      </w:r>
      <w:r w:rsidR="00094CC5">
        <w:rPr>
          <w:rFonts w:ascii="Calibri" w:hAnsi="Calibri"/>
          <w:sz w:val="20"/>
          <w:szCs w:val="20"/>
          <w:lang w:val="es-ES"/>
        </w:rPr>
        <w:t xml:space="preserve">, el Pleno autorizó mediante acuerdo administrativo, la adecuación presupuestal que afectó la partida del capítulo 1000 por $64,765 para </w:t>
      </w:r>
      <w:r w:rsidR="004266B1">
        <w:rPr>
          <w:rFonts w:ascii="Calibri" w:hAnsi="Calibri"/>
          <w:sz w:val="20"/>
          <w:szCs w:val="20"/>
          <w:lang w:val="es-ES"/>
        </w:rPr>
        <w:t xml:space="preserve">contratación de personal eventual </w:t>
      </w:r>
      <w:proofErr w:type="gramStart"/>
      <w:r w:rsidR="004266B1">
        <w:rPr>
          <w:rFonts w:ascii="Calibri" w:hAnsi="Calibri"/>
          <w:sz w:val="20"/>
          <w:szCs w:val="20"/>
          <w:lang w:val="es-ES"/>
        </w:rPr>
        <w:t xml:space="preserve">y </w:t>
      </w:r>
      <w:r w:rsidR="00094CC5" w:rsidRPr="00522A85">
        <w:rPr>
          <w:rFonts w:ascii="Calibri" w:hAnsi="Calibri"/>
          <w:sz w:val="20"/>
          <w:szCs w:val="20"/>
          <w:lang w:val="es-ES"/>
        </w:rPr>
        <w:t xml:space="preserve"> se</w:t>
      </w:r>
      <w:proofErr w:type="gramEnd"/>
      <w:r w:rsidR="00094CC5" w:rsidRPr="00522A85">
        <w:rPr>
          <w:rFonts w:ascii="Calibri" w:hAnsi="Calibri"/>
          <w:sz w:val="20"/>
          <w:szCs w:val="20"/>
          <w:lang w:val="es-ES"/>
        </w:rPr>
        <w:t xml:space="preserve"> efectuaron </w:t>
      </w:r>
      <w:r w:rsidR="00094CC5" w:rsidRPr="00522A85">
        <w:rPr>
          <w:rFonts w:ascii="Calibri" w:hAnsi="Calibri"/>
          <w:sz w:val="20"/>
          <w:szCs w:val="20"/>
        </w:rPr>
        <w:t xml:space="preserve">adecuaciones </w:t>
      </w:r>
      <w:r w:rsidR="00094CC5" w:rsidRPr="00522A85">
        <w:rPr>
          <w:rFonts w:ascii="Calibri" w:hAnsi="Calibri"/>
          <w:sz w:val="20"/>
          <w:szCs w:val="20"/>
          <w:lang w:val="es-ES"/>
        </w:rPr>
        <w:t>entre partidas del gasto y de c</w:t>
      </w:r>
      <w:r w:rsidR="00094CC5">
        <w:rPr>
          <w:rFonts w:ascii="Calibri" w:hAnsi="Calibri"/>
          <w:sz w:val="20"/>
          <w:szCs w:val="20"/>
          <w:lang w:val="es-ES"/>
        </w:rPr>
        <w:t>alendario  autorizados por  el Pleno</w:t>
      </w:r>
      <w:r w:rsidR="00094CC5" w:rsidRPr="00522A85">
        <w:rPr>
          <w:rFonts w:ascii="Calibri" w:hAnsi="Calibri"/>
          <w:sz w:val="20"/>
          <w:szCs w:val="20"/>
          <w:lang w:val="es-ES"/>
        </w:rPr>
        <w:t>.</w:t>
      </w:r>
      <w:r w:rsidR="000B5E1C">
        <w:rPr>
          <w:rFonts w:ascii="Calibri" w:hAnsi="Calibri"/>
          <w:sz w:val="20"/>
          <w:szCs w:val="20"/>
          <w:lang w:val="es-ES"/>
        </w:rPr>
        <w:t xml:space="preserve">  </w:t>
      </w:r>
      <w:r w:rsidR="00086AB6">
        <w:rPr>
          <w:rFonts w:ascii="Calibri" w:hAnsi="Calibri"/>
          <w:sz w:val="20"/>
          <w:szCs w:val="20"/>
          <w:lang w:val="es-ES"/>
        </w:rPr>
        <w:t xml:space="preserve"> Durante el mes de febrero se solicitó a la SAF un adelanto de presupuesto por $434,473.22</w:t>
      </w:r>
      <w:r w:rsidR="00A06EBF">
        <w:rPr>
          <w:rFonts w:ascii="Calibri" w:hAnsi="Calibri"/>
          <w:sz w:val="20"/>
          <w:szCs w:val="20"/>
          <w:lang w:val="es-ES"/>
        </w:rPr>
        <w:t xml:space="preserve"> </w:t>
      </w:r>
      <w:r w:rsidR="00086AB6">
        <w:rPr>
          <w:rFonts w:ascii="Calibri" w:hAnsi="Calibri"/>
          <w:sz w:val="20"/>
          <w:szCs w:val="20"/>
          <w:lang w:val="es-ES"/>
        </w:rPr>
        <w:t>para pago de rescisiones labor</w:t>
      </w:r>
      <w:r w:rsidR="00A06EBF">
        <w:rPr>
          <w:rFonts w:ascii="Calibri" w:hAnsi="Calibri"/>
          <w:sz w:val="20"/>
          <w:szCs w:val="20"/>
          <w:lang w:val="es-ES"/>
        </w:rPr>
        <w:t xml:space="preserve">ales </w:t>
      </w:r>
      <w:proofErr w:type="gramStart"/>
      <w:r w:rsidR="00A06EBF">
        <w:rPr>
          <w:rFonts w:ascii="Calibri" w:hAnsi="Calibri"/>
          <w:sz w:val="20"/>
          <w:szCs w:val="20"/>
          <w:lang w:val="es-ES"/>
        </w:rPr>
        <w:t>importe  que</w:t>
      </w:r>
      <w:proofErr w:type="gramEnd"/>
      <w:r w:rsidR="00A06EBF">
        <w:rPr>
          <w:rFonts w:ascii="Calibri" w:hAnsi="Calibri"/>
          <w:sz w:val="20"/>
          <w:szCs w:val="20"/>
          <w:lang w:val="es-ES"/>
        </w:rPr>
        <w:t xml:space="preserve"> fue depositado</w:t>
      </w:r>
      <w:r w:rsidR="00086AB6">
        <w:rPr>
          <w:rFonts w:ascii="Calibri" w:hAnsi="Calibri"/>
          <w:sz w:val="20"/>
          <w:szCs w:val="20"/>
          <w:lang w:val="es-ES"/>
        </w:rPr>
        <w:t xml:space="preserve"> el día 23 de febrero de 2021.</w:t>
      </w:r>
    </w:p>
    <w:p w14:paraId="7B0748D3" w14:textId="77777777" w:rsidR="000C7C23" w:rsidRDefault="000C7C23" w:rsidP="00C53F37">
      <w:pPr>
        <w:jc w:val="both"/>
        <w:rPr>
          <w:rFonts w:ascii="Calibri" w:hAnsi="Calibri"/>
          <w:sz w:val="20"/>
          <w:szCs w:val="20"/>
        </w:rPr>
      </w:pPr>
    </w:p>
    <w:p w14:paraId="6181C5F4" w14:textId="77777777" w:rsidR="00BF68FD" w:rsidRDefault="00C53F37" w:rsidP="00BF68FD">
      <w:pPr>
        <w:tabs>
          <w:tab w:val="num" w:pos="720"/>
        </w:tabs>
        <w:jc w:val="both"/>
        <w:rPr>
          <w:rFonts w:ascii="Calibri" w:hAnsi="Calibri"/>
          <w:sz w:val="20"/>
          <w:szCs w:val="20"/>
          <w:lang w:val="es-ES"/>
        </w:rPr>
      </w:pPr>
      <w:r>
        <w:rPr>
          <w:rFonts w:ascii="Calibri" w:hAnsi="Calibri"/>
          <w:sz w:val="20"/>
          <w:szCs w:val="20"/>
        </w:rPr>
        <w:t>En enero 2021</w:t>
      </w:r>
      <w:r w:rsidR="00BF68FD" w:rsidRPr="00BF68FD">
        <w:rPr>
          <w:rFonts w:ascii="Calibri" w:hAnsi="Calibri"/>
          <w:sz w:val="20"/>
          <w:szCs w:val="20"/>
        </w:rPr>
        <w:t xml:space="preserve"> </w:t>
      </w:r>
      <w:r w:rsidR="00BF68FD" w:rsidRPr="00DE38B3">
        <w:rPr>
          <w:rFonts w:ascii="Calibri" w:hAnsi="Calibri"/>
          <w:sz w:val="20"/>
          <w:szCs w:val="20"/>
          <w:lang w:val="es-ES"/>
        </w:rPr>
        <w:t xml:space="preserve">se realizó una ampliación al estimado de ingresos derivado de </w:t>
      </w:r>
      <w:r w:rsidR="00BF68FD">
        <w:rPr>
          <w:rFonts w:ascii="Calibri" w:hAnsi="Calibri"/>
          <w:sz w:val="20"/>
          <w:szCs w:val="20"/>
          <w:lang w:val="es-ES"/>
        </w:rPr>
        <w:t>acuerdo</w:t>
      </w:r>
      <w:r w:rsidR="00BF68FD" w:rsidRPr="00DE38B3">
        <w:rPr>
          <w:rFonts w:ascii="Calibri" w:hAnsi="Calibri"/>
          <w:sz w:val="20"/>
          <w:szCs w:val="20"/>
          <w:lang w:val="es-ES"/>
        </w:rPr>
        <w:t xml:space="preserve"> del Pleno por concepto ingresos </w:t>
      </w:r>
      <w:proofErr w:type="gramStart"/>
      <w:r w:rsidR="00BF68FD" w:rsidRPr="00DE38B3">
        <w:rPr>
          <w:rFonts w:ascii="Calibri" w:hAnsi="Calibri"/>
          <w:sz w:val="20"/>
          <w:szCs w:val="20"/>
          <w:lang w:val="es-ES"/>
        </w:rPr>
        <w:t>varios  por</w:t>
      </w:r>
      <w:proofErr w:type="gramEnd"/>
      <w:r w:rsidR="00BF68FD" w:rsidRPr="00DE38B3">
        <w:rPr>
          <w:rFonts w:ascii="Calibri" w:hAnsi="Calibri"/>
          <w:sz w:val="20"/>
          <w:szCs w:val="20"/>
          <w:lang w:val="es-ES"/>
        </w:rPr>
        <w:t xml:space="preserve"> $ 1</w:t>
      </w:r>
      <w:r w:rsidR="00E83E87">
        <w:rPr>
          <w:rFonts w:ascii="Calibri" w:hAnsi="Calibri"/>
          <w:sz w:val="20"/>
          <w:szCs w:val="20"/>
          <w:lang w:val="es-ES"/>
        </w:rPr>
        <w:t>10</w:t>
      </w:r>
      <w:r w:rsidR="00BF68FD" w:rsidRPr="00DE38B3">
        <w:rPr>
          <w:rFonts w:ascii="Calibri" w:hAnsi="Calibri"/>
          <w:sz w:val="20"/>
          <w:szCs w:val="20"/>
          <w:lang w:val="es-ES"/>
        </w:rPr>
        <w:t>,</w:t>
      </w:r>
      <w:r w:rsidR="00E83E87">
        <w:rPr>
          <w:rFonts w:ascii="Calibri" w:hAnsi="Calibri"/>
          <w:sz w:val="20"/>
          <w:szCs w:val="20"/>
          <w:lang w:val="es-ES"/>
        </w:rPr>
        <w:t>00</w:t>
      </w:r>
      <w:r w:rsidR="00BF68FD" w:rsidRPr="00DE38B3">
        <w:rPr>
          <w:rFonts w:ascii="Calibri" w:hAnsi="Calibri"/>
          <w:sz w:val="20"/>
          <w:szCs w:val="20"/>
          <w:lang w:val="es-ES"/>
        </w:rPr>
        <w:t>0</w:t>
      </w:r>
      <w:r w:rsidR="00BF68FD">
        <w:rPr>
          <w:rFonts w:ascii="Calibri" w:hAnsi="Calibri" w:cs="Arial"/>
          <w:bCs/>
          <w:color w:val="000000"/>
          <w:sz w:val="20"/>
          <w:szCs w:val="20"/>
          <w:lang w:eastAsia="es-MX"/>
        </w:rPr>
        <w:t xml:space="preserve">. Así mismo, </w:t>
      </w:r>
      <w:r w:rsidR="00BF68FD" w:rsidRPr="00DE38B3">
        <w:rPr>
          <w:rFonts w:ascii="Calibri" w:hAnsi="Calibri" w:cs="Arial"/>
          <w:bCs/>
          <w:color w:val="000000"/>
          <w:sz w:val="20"/>
          <w:szCs w:val="20"/>
          <w:lang w:eastAsia="es-MX"/>
        </w:rPr>
        <w:t xml:space="preserve">se efectuaron adecuaciones </w:t>
      </w:r>
      <w:r w:rsidR="00BF68FD" w:rsidRPr="00DE38B3">
        <w:rPr>
          <w:rFonts w:ascii="Calibri" w:hAnsi="Calibri"/>
          <w:sz w:val="20"/>
          <w:szCs w:val="20"/>
        </w:rPr>
        <w:t xml:space="preserve">presupuestales </w:t>
      </w:r>
      <w:r w:rsidR="00BF68FD" w:rsidRPr="00DE38B3">
        <w:rPr>
          <w:rFonts w:ascii="Calibri" w:hAnsi="Calibri"/>
          <w:sz w:val="20"/>
          <w:szCs w:val="20"/>
          <w:lang w:val="es-ES"/>
        </w:rPr>
        <w:t xml:space="preserve">derivadas de acuerdo del Pleno que afectaron partidas del capítulo </w:t>
      </w:r>
      <w:r w:rsidR="00BF68FD">
        <w:rPr>
          <w:rFonts w:ascii="Calibri" w:hAnsi="Calibri"/>
          <w:sz w:val="20"/>
          <w:szCs w:val="20"/>
          <w:lang w:val="es-ES"/>
        </w:rPr>
        <w:t xml:space="preserve">1000 </w:t>
      </w:r>
      <w:r w:rsidR="00BF68FD" w:rsidRPr="00DE38B3">
        <w:rPr>
          <w:rFonts w:ascii="Calibri" w:hAnsi="Calibri"/>
          <w:sz w:val="20"/>
          <w:szCs w:val="20"/>
          <w:lang w:val="es-ES"/>
        </w:rPr>
        <w:t xml:space="preserve">por $ </w:t>
      </w:r>
      <w:r w:rsidR="00BF68FD">
        <w:rPr>
          <w:rFonts w:ascii="Calibri" w:hAnsi="Calibri"/>
          <w:sz w:val="20"/>
          <w:szCs w:val="20"/>
          <w:lang w:val="es-ES"/>
        </w:rPr>
        <w:t>80,325 por concepto d</w:t>
      </w:r>
      <w:r w:rsidR="00E13DCE">
        <w:rPr>
          <w:rFonts w:ascii="Calibri" w:hAnsi="Calibri"/>
          <w:sz w:val="20"/>
          <w:szCs w:val="20"/>
          <w:lang w:val="es-ES"/>
        </w:rPr>
        <w:t xml:space="preserve">e sueldo </w:t>
      </w:r>
      <w:proofErr w:type="gramStart"/>
      <w:r w:rsidR="00E13DCE">
        <w:rPr>
          <w:rFonts w:ascii="Calibri" w:hAnsi="Calibri"/>
          <w:sz w:val="20"/>
          <w:szCs w:val="20"/>
          <w:lang w:val="es-ES"/>
        </w:rPr>
        <w:t>base  para</w:t>
      </w:r>
      <w:proofErr w:type="gramEnd"/>
      <w:r w:rsidR="00E13DCE">
        <w:rPr>
          <w:rFonts w:ascii="Calibri" w:hAnsi="Calibri"/>
          <w:sz w:val="20"/>
          <w:szCs w:val="20"/>
          <w:lang w:val="es-ES"/>
        </w:rPr>
        <w:t xml:space="preserve"> personal eventual y </w:t>
      </w:r>
      <w:r w:rsidR="00BF68FD" w:rsidRPr="00522A85">
        <w:rPr>
          <w:rFonts w:ascii="Calibri" w:hAnsi="Calibri"/>
          <w:sz w:val="20"/>
          <w:szCs w:val="20"/>
          <w:lang w:val="es-ES"/>
        </w:rPr>
        <w:t xml:space="preserve">se efectuaron </w:t>
      </w:r>
      <w:r w:rsidR="00BF68FD" w:rsidRPr="00522A85">
        <w:rPr>
          <w:rFonts w:ascii="Calibri" w:hAnsi="Calibri"/>
          <w:sz w:val="20"/>
          <w:szCs w:val="20"/>
        </w:rPr>
        <w:t xml:space="preserve">adecuaciones </w:t>
      </w:r>
      <w:r w:rsidR="00BF68FD" w:rsidRPr="00522A85">
        <w:rPr>
          <w:rFonts w:ascii="Calibri" w:hAnsi="Calibri"/>
          <w:sz w:val="20"/>
          <w:szCs w:val="20"/>
          <w:lang w:val="es-ES"/>
        </w:rPr>
        <w:t>entre partidas del gasto y de c</w:t>
      </w:r>
      <w:r w:rsidR="00BF68FD">
        <w:rPr>
          <w:rFonts w:ascii="Calibri" w:hAnsi="Calibri"/>
          <w:sz w:val="20"/>
          <w:szCs w:val="20"/>
          <w:lang w:val="es-ES"/>
        </w:rPr>
        <w:t>alendario  autorizados por  el Pleno</w:t>
      </w:r>
      <w:r w:rsidR="00BF68FD" w:rsidRPr="00522A85">
        <w:rPr>
          <w:rFonts w:ascii="Calibri" w:hAnsi="Calibri"/>
          <w:sz w:val="20"/>
          <w:szCs w:val="20"/>
          <w:lang w:val="es-ES"/>
        </w:rPr>
        <w:t>.</w:t>
      </w:r>
    </w:p>
    <w:p w14:paraId="4A9412DB" w14:textId="77777777" w:rsidR="009E032A" w:rsidRDefault="009E032A" w:rsidP="009E032A">
      <w:pPr>
        <w:ind w:left="360"/>
        <w:jc w:val="both"/>
        <w:rPr>
          <w:rFonts w:ascii="Calibri" w:hAnsi="Calibri"/>
          <w:sz w:val="20"/>
          <w:szCs w:val="20"/>
        </w:rPr>
      </w:pPr>
    </w:p>
    <w:p w14:paraId="0ED6837C" w14:textId="0DB0361D" w:rsidR="00A27508" w:rsidRDefault="00A27508" w:rsidP="00B208AB">
      <w:pPr>
        <w:tabs>
          <w:tab w:val="num" w:pos="720"/>
        </w:tabs>
        <w:jc w:val="both"/>
        <w:rPr>
          <w:rFonts w:ascii="Calibri" w:hAnsi="Calibri"/>
          <w:sz w:val="20"/>
          <w:szCs w:val="20"/>
        </w:rPr>
      </w:pPr>
    </w:p>
    <w:p w14:paraId="3C18BEEB" w14:textId="54DF85ED" w:rsidR="00932C81" w:rsidRDefault="00932C81" w:rsidP="00B208AB">
      <w:pPr>
        <w:tabs>
          <w:tab w:val="num" w:pos="720"/>
        </w:tabs>
        <w:jc w:val="both"/>
        <w:rPr>
          <w:rFonts w:ascii="Calibri" w:hAnsi="Calibri"/>
          <w:sz w:val="20"/>
          <w:szCs w:val="20"/>
        </w:rPr>
      </w:pPr>
    </w:p>
    <w:p w14:paraId="1E21BF80" w14:textId="6C37DF19" w:rsidR="00932C81" w:rsidRDefault="00932C81" w:rsidP="00B208AB">
      <w:pPr>
        <w:tabs>
          <w:tab w:val="num" w:pos="720"/>
        </w:tabs>
        <w:jc w:val="both"/>
        <w:rPr>
          <w:rFonts w:ascii="Calibri" w:hAnsi="Calibri"/>
          <w:sz w:val="20"/>
          <w:szCs w:val="20"/>
        </w:rPr>
      </w:pPr>
    </w:p>
    <w:p w14:paraId="3676AAAF" w14:textId="70132CC9" w:rsidR="00932C81" w:rsidRDefault="00932C81" w:rsidP="00B208AB">
      <w:pPr>
        <w:tabs>
          <w:tab w:val="num" w:pos="720"/>
        </w:tabs>
        <w:jc w:val="both"/>
        <w:rPr>
          <w:rFonts w:ascii="Calibri" w:hAnsi="Calibri"/>
          <w:sz w:val="20"/>
          <w:szCs w:val="20"/>
        </w:rPr>
      </w:pPr>
    </w:p>
    <w:p w14:paraId="2AAA1B00" w14:textId="349BF950" w:rsidR="00932C81" w:rsidRDefault="00932C81" w:rsidP="00B208AB">
      <w:pPr>
        <w:tabs>
          <w:tab w:val="num" w:pos="720"/>
        </w:tabs>
        <w:jc w:val="both"/>
        <w:rPr>
          <w:rFonts w:ascii="Calibri" w:hAnsi="Calibri"/>
          <w:sz w:val="20"/>
          <w:szCs w:val="20"/>
        </w:rPr>
      </w:pPr>
    </w:p>
    <w:p w14:paraId="5EB849E0" w14:textId="6D83AC43" w:rsidR="00932C81" w:rsidRDefault="00932C81" w:rsidP="00B208AB">
      <w:pPr>
        <w:tabs>
          <w:tab w:val="num" w:pos="720"/>
        </w:tabs>
        <w:jc w:val="both"/>
        <w:rPr>
          <w:rFonts w:ascii="Calibri" w:hAnsi="Calibri"/>
          <w:sz w:val="20"/>
          <w:szCs w:val="20"/>
        </w:rPr>
      </w:pPr>
    </w:p>
    <w:p w14:paraId="6F746A97" w14:textId="4C841CC3" w:rsidR="00932C81" w:rsidRDefault="00932C81" w:rsidP="00B208AB">
      <w:pPr>
        <w:tabs>
          <w:tab w:val="num" w:pos="720"/>
        </w:tabs>
        <w:jc w:val="both"/>
        <w:rPr>
          <w:rFonts w:ascii="Calibri" w:hAnsi="Calibri"/>
          <w:sz w:val="20"/>
          <w:szCs w:val="20"/>
        </w:rPr>
      </w:pPr>
    </w:p>
    <w:p w14:paraId="035047AD" w14:textId="7CF5BB53" w:rsidR="00932C81" w:rsidRDefault="00932C81" w:rsidP="00B208AB">
      <w:pPr>
        <w:tabs>
          <w:tab w:val="num" w:pos="720"/>
        </w:tabs>
        <w:jc w:val="both"/>
        <w:rPr>
          <w:rFonts w:ascii="Calibri" w:hAnsi="Calibri"/>
          <w:sz w:val="20"/>
          <w:szCs w:val="20"/>
        </w:rPr>
      </w:pPr>
    </w:p>
    <w:p w14:paraId="7A204C78" w14:textId="77777777" w:rsidR="00932C81" w:rsidRDefault="00932C81" w:rsidP="00B208AB">
      <w:pPr>
        <w:tabs>
          <w:tab w:val="num" w:pos="720"/>
        </w:tabs>
        <w:jc w:val="both"/>
        <w:rPr>
          <w:rFonts w:ascii="Calibri" w:hAnsi="Calibri"/>
          <w:sz w:val="20"/>
          <w:szCs w:val="20"/>
        </w:rPr>
      </w:pPr>
    </w:p>
    <w:p w14:paraId="567EEB5C" w14:textId="77777777" w:rsidR="00F308BA" w:rsidRDefault="00F308BA" w:rsidP="00BD523D">
      <w:pPr>
        <w:jc w:val="both"/>
        <w:rPr>
          <w:rFonts w:ascii="Calibri" w:hAnsi="Calibri"/>
          <w:sz w:val="20"/>
          <w:szCs w:val="20"/>
          <w:lang w:val="es-ES"/>
        </w:rPr>
      </w:pPr>
      <w:r w:rsidRPr="00B91C2B">
        <w:rPr>
          <w:rFonts w:ascii="Calibri" w:hAnsi="Calibri"/>
          <w:sz w:val="20"/>
          <w:szCs w:val="20"/>
          <w:lang w:val="es-ES"/>
        </w:rPr>
        <w:lastRenderedPageBreak/>
        <w:t>El estado que guarda</w:t>
      </w:r>
      <w:r w:rsidR="003A2410" w:rsidRPr="00B91C2B">
        <w:rPr>
          <w:rFonts w:ascii="Calibri" w:hAnsi="Calibri"/>
          <w:sz w:val="20"/>
          <w:szCs w:val="20"/>
          <w:lang w:val="es-ES"/>
        </w:rPr>
        <w:t>ba</w:t>
      </w:r>
      <w:r w:rsidRPr="00B91C2B">
        <w:rPr>
          <w:rFonts w:ascii="Calibri" w:hAnsi="Calibri"/>
          <w:sz w:val="20"/>
          <w:szCs w:val="20"/>
          <w:lang w:val="es-ES"/>
        </w:rPr>
        <w:t xml:space="preserve"> el presupuesto </w:t>
      </w:r>
      <w:r w:rsidR="00E472E8" w:rsidRPr="00B91C2B">
        <w:rPr>
          <w:rFonts w:ascii="Calibri" w:hAnsi="Calibri"/>
          <w:sz w:val="20"/>
          <w:szCs w:val="20"/>
          <w:lang w:val="es-ES"/>
        </w:rPr>
        <w:t xml:space="preserve">por capítulos </w:t>
      </w:r>
      <w:r w:rsidRPr="00B91C2B">
        <w:rPr>
          <w:rFonts w:ascii="Calibri" w:hAnsi="Calibri"/>
          <w:sz w:val="20"/>
          <w:szCs w:val="20"/>
          <w:lang w:val="es-ES"/>
        </w:rPr>
        <w:t>es el siguiente:</w:t>
      </w:r>
    </w:p>
    <w:p w14:paraId="5E1814EB" w14:textId="77777777" w:rsidR="00DC6172" w:rsidRDefault="00DC6172" w:rsidP="00BD523D">
      <w:pPr>
        <w:jc w:val="both"/>
        <w:rPr>
          <w:rFonts w:ascii="Calibri" w:hAnsi="Calibri"/>
          <w:sz w:val="20"/>
          <w:szCs w:val="20"/>
          <w:lang w:val="es-ES"/>
        </w:rPr>
      </w:pPr>
    </w:p>
    <w:p w14:paraId="5CE755CF" w14:textId="06C1FDBB" w:rsidR="000D3B1F" w:rsidRDefault="00B60F29" w:rsidP="00DC6172">
      <w:pPr>
        <w:jc w:val="both"/>
        <w:rPr>
          <w:rFonts w:ascii="Calibri" w:hAnsi="Calibri"/>
          <w:b/>
          <w:sz w:val="20"/>
          <w:szCs w:val="20"/>
          <w:u w:val="single"/>
          <w:lang w:val="es-ES"/>
        </w:rPr>
      </w:pPr>
      <w:r>
        <w:rPr>
          <w:rFonts w:ascii="Calibri" w:hAnsi="Calibri"/>
          <w:b/>
          <w:sz w:val="20"/>
          <w:szCs w:val="20"/>
          <w:u w:val="single"/>
          <w:lang w:val="es-ES"/>
        </w:rPr>
        <w:t xml:space="preserve">Del </w:t>
      </w:r>
      <w:r w:rsidR="006D5808">
        <w:rPr>
          <w:rFonts w:ascii="Calibri" w:hAnsi="Calibri"/>
          <w:b/>
          <w:sz w:val="20"/>
          <w:szCs w:val="20"/>
          <w:u w:val="single"/>
          <w:lang w:val="es-ES"/>
        </w:rPr>
        <w:t xml:space="preserve">1 al 31 de </w:t>
      </w:r>
      <w:proofErr w:type="gramStart"/>
      <w:r w:rsidR="006D5808">
        <w:rPr>
          <w:rFonts w:ascii="Calibri" w:hAnsi="Calibri"/>
          <w:b/>
          <w:sz w:val="20"/>
          <w:szCs w:val="20"/>
          <w:u w:val="single"/>
          <w:lang w:val="es-ES"/>
        </w:rPr>
        <w:t>Marzo</w:t>
      </w:r>
      <w:proofErr w:type="gramEnd"/>
      <w:r w:rsidR="002A3AB8">
        <w:rPr>
          <w:rFonts w:ascii="Calibri" w:hAnsi="Calibri"/>
          <w:b/>
          <w:sz w:val="20"/>
          <w:szCs w:val="20"/>
          <w:u w:val="single"/>
          <w:lang w:val="es-ES"/>
        </w:rPr>
        <w:t xml:space="preserve"> 2022</w:t>
      </w:r>
    </w:p>
    <w:p w14:paraId="31D3C941" w14:textId="77777777" w:rsidR="003057B0" w:rsidRDefault="003057B0" w:rsidP="00DC6172">
      <w:pPr>
        <w:jc w:val="both"/>
        <w:rPr>
          <w:rFonts w:ascii="Calibri" w:hAnsi="Calibri"/>
          <w:b/>
          <w:sz w:val="20"/>
          <w:szCs w:val="20"/>
          <w:u w:val="single"/>
          <w:lang w:val="es-ES"/>
        </w:rPr>
      </w:pPr>
    </w:p>
    <w:tbl>
      <w:tblPr>
        <w:tblW w:w="9797" w:type="dxa"/>
        <w:tblInd w:w="55" w:type="dxa"/>
        <w:tblLayout w:type="fixed"/>
        <w:tblCellMar>
          <w:left w:w="70" w:type="dxa"/>
          <w:right w:w="70" w:type="dxa"/>
        </w:tblCellMar>
        <w:tblLook w:val="04A0" w:firstRow="1" w:lastRow="0" w:firstColumn="1" w:lastColumn="0" w:noHBand="0" w:noVBand="1"/>
      </w:tblPr>
      <w:tblGrid>
        <w:gridCol w:w="1291"/>
        <w:gridCol w:w="2410"/>
        <w:gridCol w:w="1417"/>
        <w:gridCol w:w="1560"/>
        <w:gridCol w:w="1479"/>
        <w:gridCol w:w="1640"/>
      </w:tblGrid>
      <w:tr w:rsidR="003057B0" w:rsidRPr="00D10A23" w14:paraId="781A19C4" w14:textId="77777777" w:rsidTr="00A5124F">
        <w:trPr>
          <w:trHeight w:val="1035"/>
        </w:trPr>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4DCA166" w14:textId="77777777" w:rsidR="003057B0" w:rsidRPr="00331E33" w:rsidRDefault="003057B0" w:rsidP="003057B0">
            <w:pPr>
              <w:jc w:val="center"/>
              <w:rPr>
                <w:rFonts w:ascii="Calibri" w:hAnsi="Calibri"/>
                <w:b/>
                <w:bCs/>
                <w:color w:val="000000"/>
                <w:sz w:val="20"/>
                <w:szCs w:val="20"/>
                <w:lang w:eastAsia="es-MX"/>
              </w:rPr>
            </w:pPr>
            <w:r w:rsidRPr="00331E33">
              <w:rPr>
                <w:rFonts w:ascii="Calibri" w:hAnsi="Calibri"/>
                <w:b/>
                <w:bCs/>
                <w:color w:val="000000"/>
                <w:sz w:val="20"/>
                <w:szCs w:val="20"/>
                <w:lang w:eastAsia="es-MX"/>
              </w:rPr>
              <w:t>CAPITULOS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3F289747" w14:textId="77777777" w:rsidR="003057B0" w:rsidRPr="00331E33" w:rsidRDefault="003057B0" w:rsidP="003057B0">
            <w:pPr>
              <w:jc w:val="center"/>
              <w:rPr>
                <w:rFonts w:ascii="Calibri" w:hAnsi="Calibri"/>
                <w:b/>
                <w:bCs/>
                <w:color w:val="000000"/>
                <w:sz w:val="20"/>
                <w:szCs w:val="20"/>
                <w:lang w:eastAsia="es-MX"/>
              </w:rPr>
            </w:pPr>
            <w:r w:rsidRPr="00331E33">
              <w:rPr>
                <w:rFonts w:ascii="Calibri" w:hAnsi="Calibri"/>
                <w:b/>
                <w:bCs/>
                <w:color w:val="000000"/>
                <w:sz w:val="20"/>
                <w:szCs w:val="20"/>
                <w:lang w:eastAsia="es-MX"/>
              </w:rPr>
              <w:t>NOMBRE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134054BD" w14:textId="77777777" w:rsidR="003057B0" w:rsidRPr="00331E33" w:rsidRDefault="003057B0" w:rsidP="003057B0">
            <w:pPr>
              <w:jc w:val="center"/>
              <w:rPr>
                <w:rFonts w:ascii="Calibri" w:hAnsi="Calibri"/>
                <w:b/>
                <w:bCs/>
                <w:color w:val="000000"/>
                <w:sz w:val="20"/>
                <w:szCs w:val="20"/>
                <w:lang w:eastAsia="es-MX"/>
              </w:rPr>
            </w:pPr>
            <w:r w:rsidRPr="00331E33">
              <w:rPr>
                <w:rFonts w:ascii="Calibri" w:hAnsi="Calibri" w:cs="Tahoma"/>
                <w:b/>
                <w:bCs/>
                <w:color w:val="000000"/>
                <w:sz w:val="20"/>
                <w:szCs w:val="20"/>
                <w:lang w:eastAsia="es-MX"/>
              </w:rPr>
              <w:t>PRESUPUESTO DE EGRESOS APROBADO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25FF9740" w14:textId="77777777" w:rsidR="003057B0" w:rsidRPr="00331E33" w:rsidRDefault="003057B0" w:rsidP="003057B0">
            <w:pPr>
              <w:jc w:val="center"/>
              <w:rPr>
                <w:rFonts w:ascii="Calibri" w:hAnsi="Calibri"/>
                <w:b/>
                <w:bCs/>
                <w:color w:val="000000"/>
                <w:sz w:val="20"/>
                <w:szCs w:val="20"/>
                <w:lang w:eastAsia="es-MX"/>
              </w:rPr>
            </w:pPr>
            <w:r w:rsidRPr="00331E33">
              <w:rPr>
                <w:rFonts w:ascii="Calibri" w:hAnsi="Calibri" w:cs="Tahoma"/>
                <w:b/>
                <w:bCs/>
                <w:color w:val="000000"/>
                <w:sz w:val="20"/>
                <w:szCs w:val="20"/>
                <w:lang w:eastAsia="es-MX"/>
              </w:rPr>
              <w:t>AMPLIACIONES/REDUCCIONES</w:t>
            </w:r>
          </w:p>
        </w:tc>
        <w:tc>
          <w:tcPr>
            <w:tcW w:w="1479" w:type="dxa"/>
            <w:tcBorders>
              <w:top w:val="single" w:sz="8" w:space="0" w:color="auto"/>
              <w:left w:val="nil"/>
              <w:bottom w:val="single" w:sz="8" w:space="0" w:color="auto"/>
              <w:right w:val="single" w:sz="8" w:space="0" w:color="auto"/>
            </w:tcBorders>
            <w:shd w:val="clear" w:color="auto" w:fill="auto"/>
            <w:vAlign w:val="center"/>
            <w:hideMark/>
          </w:tcPr>
          <w:p w14:paraId="595A3BC1" w14:textId="77777777" w:rsidR="003057B0" w:rsidRPr="00331E33" w:rsidRDefault="003057B0" w:rsidP="003057B0">
            <w:pPr>
              <w:jc w:val="center"/>
              <w:rPr>
                <w:rFonts w:ascii="Calibri" w:hAnsi="Calibri"/>
                <w:b/>
                <w:bCs/>
                <w:color w:val="000000"/>
                <w:sz w:val="20"/>
                <w:szCs w:val="20"/>
                <w:lang w:eastAsia="es-MX"/>
              </w:rPr>
            </w:pPr>
            <w:r w:rsidRPr="00331E33">
              <w:rPr>
                <w:rFonts w:ascii="Calibri" w:hAnsi="Calibri" w:cs="Tahoma"/>
                <w:b/>
                <w:bCs/>
                <w:color w:val="000000"/>
                <w:sz w:val="20"/>
                <w:szCs w:val="20"/>
                <w:lang w:eastAsia="es-MX"/>
              </w:rPr>
              <w:t>EGRESOS MODIFICADO</w:t>
            </w:r>
          </w:p>
        </w:tc>
        <w:tc>
          <w:tcPr>
            <w:tcW w:w="1640" w:type="dxa"/>
            <w:tcBorders>
              <w:top w:val="single" w:sz="8" w:space="0" w:color="auto"/>
              <w:left w:val="nil"/>
              <w:bottom w:val="single" w:sz="8" w:space="0" w:color="auto"/>
              <w:right w:val="single" w:sz="8" w:space="0" w:color="auto"/>
            </w:tcBorders>
            <w:shd w:val="clear" w:color="000000" w:fill="FFFFFF"/>
            <w:vAlign w:val="center"/>
            <w:hideMark/>
          </w:tcPr>
          <w:p w14:paraId="75B33C38" w14:textId="77777777" w:rsidR="003057B0" w:rsidRPr="00537EE4" w:rsidRDefault="003057B0" w:rsidP="003057B0">
            <w:pPr>
              <w:jc w:val="center"/>
              <w:rPr>
                <w:rFonts w:ascii="Calibri" w:hAnsi="Calibri"/>
                <w:b/>
                <w:bCs/>
                <w:color w:val="000000"/>
                <w:sz w:val="20"/>
                <w:szCs w:val="20"/>
                <w:lang w:eastAsia="es-MX"/>
              </w:rPr>
            </w:pPr>
            <w:r w:rsidRPr="00537EE4">
              <w:rPr>
                <w:rFonts w:ascii="Calibri" w:hAnsi="Calibri" w:cs="Tahoma"/>
                <w:b/>
                <w:bCs/>
                <w:color w:val="000000"/>
                <w:sz w:val="20"/>
                <w:szCs w:val="20"/>
                <w:lang w:eastAsia="es-MX"/>
              </w:rPr>
              <w:t>EGRESOS COMPROMETIDO</w:t>
            </w:r>
          </w:p>
        </w:tc>
      </w:tr>
      <w:tr w:rsidR="003057B0" w:rsidRPr="00D10A23" w14:paraId="797F4504" w14:textId="77777777" w:rsidTr="00A5124F">
        <w:trPr>
          <w:trHeight w:val="630"/>
        </w:trPr>
        <w:tc>
          <w:tcPr>
            <w:tcW w:w="370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1C5B63EC" w14:textId="77777777" w:rsidR="003057B0" w:rsidRPr="00331E33" w:rsidRDefault="003057B0" w:rsidP="003057B0">
            <w:pPr>
              <w:jc w:val="center"/>
              <w:rPr>
                <w:rFonts w:ascii="Calibri" w:hAnsi="Calibri" w:cs="Arial"/>
                <w:b/>
                <w:bCs/>
                <w:color w:val="000000"/>
                <w:sz w:val="20"/>
                <w:szCs w:val="20"/>
                <w:lang w:eastAsia="es-MX"/>
              </w:rPr>
            </w:pPr>
            <w:r w:rsidRPr="00331E33">
              <w:rPr>
                <w:rFonts w:ascii="Calibri" w:hAnsi="Calibri" w:cs="Arial"/>
                <w:b/>
                <w:bCs/>
                <w:color w:val="000000"/>
                <w:sz w:val="20"/>
                <w:szCs w:val="20"/>
                <w:lang w:eastAsia="es-MX"/>
              </w:rPr>
              <w:t>TOTALES</w:t>
            </w:r>
          </w:p>
        </w:tc>
        <w:tc>
          <w:tcPr>
            <w:tcW w:w="1417" w:type="dxa"/>
            <w:tcBorders>
              <w:top w:val="nil"/>
              <w:left w:val="nil"/>
              <w:bottom w:val="single" w:sz="8" w:space="0" w:color="auto"/>
              <w:right w:val="single" w:sz="8" w:space="0" w:color="auto"/>
            </w:tcBorders>
            <w:shd w:val="clear" w:color="auto" w:fill="auto"/>
            <w:noWrap/>
            <w:vAlign w:val="center"/>
            <w:hideMark/>
          </w:tcPr>
          <w:p w14:paraId="791527FA" w14:textId="687C7FA2" w:rsidR="003057B0" w:rsidRPr="00331E33" w:rsidRDefault="001D1518" w:rsidP="003057B0">
            <w:pPr>
              <w:jc w:val="right"/>
              <w:rPr>
                <w:rFonts w:ascii="Calibri" w:hAnsi="Calibri" w:cs="Arial"/>
                <w:b/>
                <w:bCs/>
                <w:color w:val="000000"/>
                <w:sz w:val="20"/>
                <w:szCs w:val="20"/>
                <w:lang w:eastAsia="es-MX"/>
              </w:rPr>
            </w:pPr>
            <w:r>
              <w:rPr>
                <w:rFonts w:ascii="Calibri" w:hAnsi="Calibri" w:cs="Arial"/>
                <w:b/>
                <w:bCs/>
                <w:color w:val="000000"/>
                <w:sz w:val="20"/>
                <w:szCs w:val="20"/>
                <w:lang w:eastAsia="es-MX"/>
              </w:rPr>
              <w:t>24,874,222</w:t>
            </w:r>
          </w:p>
        </w:tc>
        <w:tc>
          <w:tcPr>
            <w:tcW w:w="1560" w:type="dxa"/>
            <w:tcBorders>
              <w:top w:val="nil"/>
              <w:left w:val="nil"/>
              <w:bottom w:val="single" w:sz="8" w:space="0" w:color="auto"/>
              <w:right w:val="single" w:sz="8" w:space="0" w:color="auto"/>
            </w:tcBorders>
            <w:shd w:val="clear" w:color="auto" w:fill="auto"/>
            <w:noWrap/>
            <w:vAlign w:val="center"/>
            <w:hideMark/>
          </w:tcPr>
          <w:p w14:paraId="3BAB9A75" w14:textId="44E4CC92" w:rsidR="003057B0" w:rsidRPr="00331E33" w:rsidRDefault="001D1518" w:rsidP="00415B37">
            <w:pPr>
              <w:jc w:val="right"/>
              <w:rPr>
                <w:rFonts w:ascii="Calibri" w:hAnsi="Calibri" w:cs="Arial"/>
                <w:b/>
                <w:bCs/>
                <w:color w:val="000000"/>
                <w:sz w:val="20"/>
                <w:szCs w:val="20"/>
                <w:lang w:eastAsia="es-MX"/>
              </w:rPr>
            </w:pPr>
            <w:r>
              <w:rPr>
                <w:rFonts w:ascii="Calibri" w:hAnsi="Calibri" w:cs="Arial"/>
                <w:b/>
                <w:bCs/>
                <w:color w:val="000000"/>
                <w:sz w:val="20"/>
                <w:szCs w:val="20"/>
                <w:lang w:eastAsia="es-MX"/>
              </w:rPr>
              <w:t>246,459</w:t>
            </w:r>
          </w:p>
        </w:tc>
        <w:tc>
          <w:tcPr>
            <w:tcW w:w="1479" w:type="dxa"/>
            <w:tcBorders>
              <w:top w:val="nil"/>
              <w:left w:val="nil"/>
              <w:bottom w:val="single" w:sz="8" w:space="0" w:color="auto"/>
              <w:right w:val="single" w:sz="8" w:space="0" w:color="auto"/>
            </w:tcBorders>
            <w:shd w:val="clear" w:color="auto" w:fill="auto"/>
            <w:noWrap/>
            <w:vAlign w:val="center"/>
            <w:hideMark/>
          </w:tcPr>
          <w:p w14:paraId="41513F10" w14:textId="0086DD27" w:rsidR="003057B0" w:rsidRPr="00331E33" w:rsidRDefault="001D1518" w:rsidP="00002AC8">
            <w:pPr>
              <w:jc w:val="right"/>
              <w:rPr>
                <w:rFonts w:ascii="Calibri" w:hAnsi="Calibri" w:cs="Arial"/>
                <w:b/>
                <w:bCs/>
                <w:color w:val="000000"/>
                <w:sz w:val="20"/>
                <w:szCs w:val="20"/>
                <w:lang w:eastAsia="es-MX"/>
              </w:rPr>
            </w:pPr>
            <w:r>
              <w:rPr>
                <w:rFonts w:ascii="Calibri" w:hAnsi="Calibri" w:cs="Arial"/>
                <w:b/>
                <w:bCs/>
                <w:color w:val="000000"/>
                <w:sz w:val="20"/>
                <w:szCs w:val="20"/>
                <w:lang w:eastAsia="es-MX"/>
              </w:rPr>
              <w:t>25,120,681</w:t>
            </w:r>
          </w:p>
        </w:tc>
        <w:tc>
          <w:tcPr>
            <w:tcW w:w="1640" w:type="dxa"/>
            <w:tcBorders>
              <w:top w:val="nil"/>
              <w:left w:val="nil"/>
              <w:bottom w:val="single" w:sz="8" w:space="0" w:color="auto"/>
              <w:right w:val="single" w:sz="8" w:space="0" w:color="auto"/>
            </w:tcBorders>
            <w:shd w:val="clear" w:color="000000" w:fill="FFFFFF"/>
            <w:noWrap/>
            <w:vAlign w:val="center"/>
            <w:hideMark/>
          </w:tcPr>
          <w:p w14:paraId="64ED2A5E" w14:textId="16607CFE" w:rsidR="003057B0" w:rsidRPr="00537EE4" w:rsidRDefault="001A1E87" w:rsidP="001A1E87">
            <w:pPr>
              <w:jc w:val="center"/>
              <w:rPr>
                <w:rFonts w:ascii="Calibri" w:hAnsi="Calibri" w:cs="Arial"/>
                <w:b/>
                <w:bCs/>
                <w:color w:val="000000"/>
                <w:sz w:val="20"/>
                <w:szCs w:val="20"/>
                <w:lang w:eastAsia="es-MX"/>
              </w:rPr>
            </w:pPr>
            <w:r>
              <w:rPr>
                <w:rFonts w:ascii="Calibri" w:hAnsi="Calibri" w:cs="Arial"/>
                <w:b/>
                <w:bCs/>
                <w:color w:val="000000"/>
                <w:sz w:val="20"/>
                <w:szCs w:val="20"/>
                <w:lang w:eastAsia="es-MX"/>
              </w:rPr>
              <w:t>24,006,049</w:t>
            </w:r>
          </w:p>
        </w:tc>
      </w:tr>
      <w:tr w:rsidR="00F55D4C" w:rsidRPr="00D10A23" w14:paraId="0ED9ECA2" w14:textId="77777777" w:rsidTr="00A5124F">
        <w:trPr>
          <w:trHeight w:val="525"/>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14:paraId="2287A7BC" w14:textId="77777777" w:rsidR="00F55D4C" w:rsidRPr="00331E33" w:rsidRDefault="00F55D4C" w:rsidP="003057B0">
            <w:pPr>
              <w:jc w:val="center"/>
              <w:rPr>
                <w:rFonts w:ascii="Calibri" w:hAnsi="Calibri"/>
                <w:color w:val="000000"/>
                <w:sz w:val="20"/>
                <w:szCs w:val="20"/>
                <w:lang w:eastAsia="es-MX"/>
              </w:rPr>
            </w:pPr>
            <w:r w:rsidRPr="00331E33">
              <w:rPr>
                <w:rFonts w:ascii="Calibri" w:hAnsi="Calibri"/>
                <w:color w:val="000000"/>
                <w:sz w:val="20"/>
                <w:szCs w:val="20"/>
                <w:lang w:eastAsia="es-MX"/>
              </w:rPr>
              <w:t>1000</w:t>
            </w:r>
          </w:p>
        </w:tc>
        <w:tc>
          <w:tcPr>
            <w:tcW w:w="2410" w:type="dxa"/>
            <w:tcBorders>
              <w:top w:val="nil"/>
              <w:left w:val="nil"/>
              <w:bottom w:val="single" w:sz="8" w:space="0" w:color="auto"/>
              <w:right w:val="single" w:sz="8" w:space="0" w:color="auto"/>
            </w:tcBorders>
            <w:shd w:val="clear" w:color="auto" w:fill="auto"/>
            <w:vAlign w:val="center"/>
            <w:hideMark/>
          </w:tcPr>
          <w:p w14:paraId="493AA5BF" w14:textId="77777777" w:rsidR="00F55D4C" w:rsidRPr="00331E33" w:rsidRDefault="00F55D4C" w:rsidP="003057B0">
            <w:pPr>
              <w:rPr>
                <w:rFonts w:ascii="Calibri" w:hAnsi="Calibri"/>
                <w:color w:val="000000"/>
                <w:sz w:val="20"/>
                <w:szCs w:val="20"/>
                <w:lang w:eastAsia="es-MX"/>
              </w:rPr>
            </w:pPr>
            <w:r w:rsidRPr="00331E33">
              <w:rPr>
                <w:rFonts w:ascii="Calibri" w:hAnsi="Calibri"/>
                <w:color w:val="000000"/>
                <w:sz w:val="20"/>
                <w:szCs w:val="20"/>
                <w:lang w:eastAsia="es-MX"/>
              </w:rPr>
              <w:t>Servicios Personales</w:t>
            </w:r>
          </w:p>
        </w:tc>
        <w:tc>
          <w:tcPr>
            <w:tcW w:w="1417" w:type="dxa"/>
            <w:tcBorders>
              <w:top w:val="nil"/>
              <w:left w:val="nil"/>
              <w:bottom w:val="single" w:sz="8" w:space="0" w:color="auto"/>
              <w:right w:val="single" w:sz="8" w:space="0" w:color="auto"/>
            </w:tcBorders>
            <w:shd w:val="clear" w:color="auto" w:fill="auto"/>
            <w:noWrap/>
            <w:hideMark/>
          </w:tcPr>
          <w:p w14:paraId="69F5710B" w14:textId="1E35B53C" w:rsidR="00F55D4C" w:rsidRPr="00AC1F1F" w:rsidRDefault="001D1518" w:rsidP="00AC1F1F">
            <w:pPr>
              <w:jc w:val="right"/>
              <w:rPr>
                <w:rFonts w:ascii="Calibri" w:hAnsi="Calibri" w:cs="Arial"/>
                <w:color w:val="000000"/>
                <w:sz w:val="20"/>
                <w:szCs w:val="20"/>
                <w:lang w:eastAsia="es-MX"/>
              </w:rPr>
            </w:pPr>
            <w:r>
              <w:rPr>
                <w:rFonts w:ascii="Calibri" w:hAnsi="Calibri" w:cs="Arial"/>
                <w:color w:val="000000"/>
                <w:sz w:val="20"/>
                <w:szCs w:val="20"/>
                <w:lang w:eastAsia="es-MX"/>
              </w:rPr>
              <w:t>22,305,285</w:t>
            </w:r>
          </w:p>
        </w:tc>
        <w:tc>
          <w:tcPr>
            <w:tcW w:w="1560" w:type="dxa"/>
            <w:tcBorders>
              <w:top w:val="nil"/>
              <w:left w:val="nil"/>
              <w:bottom w:val="single" w:sz="8" w:space="0" w:color="auto"/>
              <w:right w:val="single" w:sz="8" w:space="0" w:color="auto"/>
            </w:tcBorders>
            <w:shd w:val="clear" w:color="auto" w:fill="auto"/>
            <w:noWrap/>
            <w:hideMark/>
          </w:tcPr>
          <w:p w14:paraId="07FE98FA" w14:textId="11CF6A49" w:rsidR="002B71C0" w:rsidRPr="00130A49" w:rsidRDefault="001D1518" w:rsidP="00A5124F">
            <w:pPr>
              <w:jc w:val="right"/>
              <w:rPr>
                <w:rFonts w:ascii="Calibri" w:hAnsi="Calibri" w:cs="Arial"/>
                <w:color w:val="000000"/>
                <w:sz w:val="20"/>
                <w:szCs w:val="20"/>
                <w:lang w:eastAsia="es-MX"/>
              </w:rPr>
            </w:pPr>
            <w:r>
              <w:rPr>
                <w:rFonts w:ascii="Calibri" w:hAnsi="Calibri" w:cs="Arial"/>
                <w:color w:val="000000"/>
                <w:sz w:val="20"/>
                <w:szCs w:val="20"/>
                <w:lang w:eastAsia="es-MX"/>
              </w:rPr>
              <w:t>0</w:t>
            </w:r>
          </w:p>
        </w:tc>
        <w:tc>
          <w:tcPr>
            <w:tcW w:w="1479" w:type="dxa"/>
            <w:tcBorders>
              <w:top w:val="nil"/>
              <w:left w:val="nil"/>
              <w:bottom w:val="single" w:sz="8" w:space="0" w:color="auto"/>
              <w:right w:val="single" w:sz="8" w:space="0" w:color="auto"/>
            </w:tcBorders>
            <w:shd w:val="clear" w:color="auto" w:fill="auto"/>
            <w:noWrap/>
            <w:hideMark/>
          </w:tcPr>
          <w:p w14:paraId="4D3F6A76" w14:textId="1BD6D622" w:rsidR="00F55D4C" w:rsidRPr="00130A49" w:rsidRDefault="001D1518" w:rsidP="00002AC8">
            <w:pPr>
              <w:jc w:val="right"/>
              <w:rPr>
                <w:rFonts w:ascii="Calibri" w:hAnsi="Calibri" w:cs="Arial"/>
                <w:color w:val="000000"/>
                <w:sz w:val="20"/>
                <w:szCs w:val="20"/>
                <w:lang w:eastAsia="es-MX"/>
              </w:rPr>
            </w:pPr>
            <w:r>
              <w:rPr>
                <w:rFonts w:ascii="Calibri" w:hAnsi="Calibri" w:cs="Arial"/>
                <w:b/>
                <w:bCs/>
                <w:color w:val="000000"/>
                <w:sz w:val="20"/>
                <w:szCs w:val="20"/>
                <w:lang w:eastAsia="es-MX"/>
              </w:rPr>
              <w:t>22,426,975</w:t>
            </w:r>
          </w:p>
        </w:tc>
        <w:tc>
          <w:tcPr>
            <w:tcW w:w="1640" w:type="dxa"/>
            <w:tcBorders>
              <w:top w:val="nil"/>
              <w:left w:val="nil"/>
              <w:bottom w:val="single" w:sz="8" w:space="0" w:color="auto"/>
              <w:right w:val="single" w:sz="8" w:space="0" w:color="auto"/>
            </w:tcBorders>
            <w:shd w:val="clear" w:color="000000" w:fill="FFFFFF"/>
            <w:noWrap/>
            <w:hideMark/>
          </w:tcPr>
          <w:p w14:paraId="14E42130" w14:textId="00068DD5" w:rsidR="00F55D4C" w:rsidRPr="00F55D4C" w:rsidRDefault="001A1E87" w:rsidP="000D2336">
            <w:pPr>
              <w:jc w:val="right"/>
              <w:rPr>
                <w:rFonts w:ascii="Calibri" w:hAnsi="Calibri" w:cs="Arial"/>
                <w:color w:val="000000"/>
                <w:sz w:val="20"/>
                <w:szCs w:val="20"/>
                <w:lang w:eastAsia="es-MX"/>
              </w:rPr>
            </w:pPr>
            <w:r>
              <w:rPr>
                <w:rFonts w:ascii="Calibri" w:hAnsi="Calibri" w:cs="Arial"/>
                <w:color w:val="000000"/>
                <w:sz w:val="20"/>
                <w:szCs w:val="20"/>
                <w:lang w:eastAsia="es-MX"/>
              </w:rPr>
              <w:t>22,315,260</w:t>
            </w:r>
          </w:p>
        </w:tc>
      </w:tr>
      <w:tr w:rsidR="00F55D4C" w:rsidRPr="00D10A23" w14:paraId="2B48839B" w14:textId="77777777" w:rsidTr="00A5124F">
        <w:trPr>
          <w:trHeight w:val="525"/>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14:paraId="5957AD2F" w14:textId="0AA5CCC6" w:rsidR="00F55D4C" w:rsidRPr="00331E33" w:rsidRDefault="00F55D4C" w:rsidP="003057B0">
            <w:pPr>
              <w:jc w:val="center"/>
              <w:rPr>
                <w:rFonts w:ascii="Calibri" w:hAnsi="Calibri"/>
                <w:color w:val="000000"/>
                <w:sz w:val="20"/>
                <w:szCs w:val="20"/>
                <w:lang w:eastAsia="es-MX"/>
              </w:rPr>
            </w:pPr>
            <w:r w:rsidRPr="00331E33">
              <w:rPr>
                <w:rFonts w:ascii="Calibri" w:hAnsi="Calibri"/>
                <w:color w:val="000000"/>
                <w:sz w:val="20"/>
                <w:szCs w:val="20"/>
                <w:lang w:eastAsia="es-MX"/>
              </w:rPr>
              <w:t>2000</w:t>
            </w:r>
          </w:p>
        </w:tc>
        <w:tc>
          <w:tcPr>
            <w:tcW w:w="2410" w:type="dxa"/>
            <w:tcBorders>
              <w:top w:val="nil"/>
              <w:left w:val="nil"/>
              <w:bottom w:val="single" w:sz="8" w:space="0" w:color="auto"/>
              <w:right w:val="single" w:sz="8" w:space="0" w:color="auto"/>
            </w:tcBorders>
            <w:shd w:val="clear" w:color="auto" w:fill="auto"/>
            <w:vAlign w:val="center"/>
            <w:hideMark/>
          </w:tcPr>
          <w:p w14:paraId="139BD5F8" w14:textId="77777777" w:rsidR="00F55D4C" w:rsidRPr="00331E33" w:rsidRDefault="00F55D4C" w:rsidP="003057B0">
            <w:pPr>
              <w:rPr>
                <w:rFonts w:ascii="Calibri" w:hAnsi="Calibri"/>
                <w:color w:val="000000"/>
                <w:sz w:val="20"/>
                <w:szCs w:val="20"/>
                <w:lang w:eastAsia="es-MX"/>
              </w:rPr>
            </w:pPr>
            <w:r w:rsidRPr="00331E33">
              <w:rPr>
                <w:rFonts w:ascii="Calibri" w:hAnsi="Calibri"/>
                <w:color w:val="000000"/>
                <w:sz w:val="20"/>
                <w:szCs w:val="20"/>
                <w:lang w:eastAsia="es-MX"/>
              </w:rPr>
              <w:t>Materiales y Suministros</w:t>
            </w:r>
          </w:p>
        </w:tc>
        <w:tc>
          <w:tcPr>
            <w:tcW w:w="1417" w:type="dxa"/>
            <w:tcBorders>
              <w:top w:val="nil"/>
              <w:left w:val="nil"/>
              <w:bottom w:val="single" w:sz="8" w:space="0" w:color="auto"/>
              <w:right w:val="single" w:sz="8" w:space="0" w:color="auto"/>
            </w:tcBorders>
            <w:shd w:val="clear" w:color="auto" w:fill="auto"/>
            <w:noWrap/>
            <w:hideMark/>
          </w:tcPr>
          <w:p w14:paraId="5C6C422A" w14:textId="5C496321" w:rsidR="00F55D4C" w:rsidRPr="00AC1F1F" w:rsidRDefault="001D1518">
            <w:pPr>
              <w:jc w:val="right"/>
              <w:rPr>
                <w:rFonts w:ascii="Calibri" w:hAnsi="Calibri" w:cs="Arial"/>
                <w:color w:val="000000"/>
                <w:sz w:val="20"/>
                <w:szCs w:val="20"/>
                <w:lang w:eastAsia="es-MX"/>
              </w:rPr>
            </w:pPr>
            <w:r>
              <w:rPr>
                <w:rFonts w:ascii="Calibri" w:hAnsi="Calibri" w:cs="Arial"/>
                <w:color w:val="000000"/>
                <w:sz w:val="20"/>
                <w:szCs w:val="20"/>
                <w:lang w:eastAsia="es-MX"/>
              </w:rPr>
              <w:t>175,000</w:t>
            </w:r>
          </w:p>
        </w:tc>
        <w:tc>
          <w:tcPr>
            <w:tcW w:w="1560" w:type="dxa"/>
            <w:tcBorders>
              <w:top w:val="nil"/>
              <w:left w:val="nil"/>
              <w:bottom w:val="single" w:sz="8" w:space="0" w:color="auto"/>
              <w:right w:val="single" w:sz="8" w:space="0" w:color="auto"/>
            </w:tcBorders>
            <w:shd w:val="clear" w:color="auto" w:fill="auto"/>
            <w:noWrap/>
            <w:hideMark/>
          </w:tcPr>
          <w:p w14:paraId="40333281" w14:textId="2957D8E9" w:rsidR="00F55D4C" w:rsidRPr="00130A49" w:rsidRDefault="001D1518" w:rsidP="00002AC8">
            <w:pPr>
              <w:jc w:val="right"/>
              <w:rPr>
                <w:rFonts w:ascii="Calibri" w:hAnsi="Calibri" w:cs="Arial"/>
                <w:color w:val="000000"/>
                <w:sz w:val="20"/>
                <w:szCs w:val="20"/>
                <w:lang w:eastAsia="es-MX"/>
              </w:rPr>
            </w:pPr>
            <w:r>
              <w:rPr>
                <w:rFonts w:ascii="Calibri" w:hAnsi="Calibri" w:cs="Arial"/>
                <w:color w:val="000000"/>
                <w:sz w:val="20"/>
                <w:szCs w:val="20"/>
                <w:lang w:eastAsia="es-MX"/>
              </w:rPr>
              <w:t>42,132</w:t>
            </w:r>
          </w:p>
        </w:tc>
        <w:tc>
          <w:tcPr>
            <w:tcW w:w="1479" w:type="dxa"/>
            <w:tcBorders>
              <w:top w:val="nil"/>
              <w:left w:val="nil"/>
              <w:bottom w:val="single" w:sz="8" w:space="0" w:color="auto"/>
              <w:right w:val="single" w:sz="8" w:space="0" w:color="auto"/>
            </w:tcBorders>
            <w:shd w:val="clear" w:color="auto" w:fill="auto"/>
            <w:noWrap/>
            <w:hideMark/>
          </w:tcPr>
          <w:p w14:paraId="07255243" w14:textId="025A93BD" w:rsidR="00F55D4C" w:rsidRPr="00130A49" w:rsidRDefault="001D1518" w:rsidP="00D21CF4">
            <w:pPr>
              <w:jc w:val="right"/>
              <w:rPr>
                <w:rFonts w:ascii="Calibri" w:hAnsi="Calibri" w:cs="Arial"/>
                <w:color w:val="000000"/>
                <w:sz w:val="20"/>
                <w:szCs w:val="20"/>
                <w:lang w:eastAsia="es-MX"/>
              </w:rPr>
            </w:pPr>
            <w:r>
              <w:rPr>
                <w:rFonts w:ascii="Calibri" w:hAnsi="Calibri" w:cs="Arial"/>
                <w:color w:val="000000"/>
                <w:sz w:val="20"/>
                <w:szCs w:val="20"/>
                <w:lang w:eastAsia="es-MX"/>
              </w:rPr>
              <w:t>217,131</w:t>
            </w:r>
          </w:p>
        </w:tc>
        <w:tc>
          <w:tcPr>
            <w:tcW w:w="1640" w:type="dxa"/>
            <w:tcBorders>
              <w:top w:val="nil"/>
              <w:left w:val="nil"/>
              <w:bottom w:val="single" w:sz="8" w:space="0" w:color="auto"/>
              <w:right w:val="single" w:sz="8" w:space="0" w:color="auto"/>
            </w:tcBorders>
            <w:shd w:val="clear" w:color="000000" w:fill="FFFFFF"/>
            <w:noWrap/>
            <w:hideMark/>
          </w:tcPr>
          <w:p w14:paraId="3DD18E2F" w14:textId="75C832E3" w:rsidR="00F55D4C" w:rsidRPr="00F55D4C" w:rsidRDefault="001A1E87" w:rsidP="00643EE2">
            <w:pPr>
              <w:jc w:val="center"/>
              <w:rPr>
                <w:rFonts w:ascii="Calibri" w:hAnsi="Calibri" w:cs="Arial"/>
                <w:color w:val="000000"/>
                <w:sz w:val="20"/>
                <w:szCs w:val="20"/>
                <w:lang w:eastAsia="es-MX"/>
              </w:rPr>
            </w:pPr>
            <w:r>
              <w:rPr>
                <w:rFonts w:ascii="Calibri" w:hAnsi="Calibri" w:cs="Arial"/>
                <w:color w:val="000000"/>
                <w:sz w:val="20"/>
                <w:szCs w:val="20"/>
                <w:lang w:eastAsia="es-MX"/>
              </w:rPr>
              <w:t>22,060</w:t>
            </w:r>
          </w:p>
        </w:tc>
      </w:tr>
      <w:tr w:rsidR="00F55D4C" w:rsidRPr="00D10A23" w14:paraId="36EAD3C2" w14:textId="77777777" w:rsidTr="00A5124F">
        <w:trPr>
          <w:trHeight w:val="615"/>
        </w:trPr>
        <w:tc>
          <w:tcPr>
            <w:tcW w:w="1291" w:type="dxa"/>
            <w:tcBorders>
              <w:top w:val="nil"/>
              <w:left w:val="single" w:sz="8" w:space="0" w:color="auto"/>
              <w:bottom w:val="nil"/>
              <w:right w:val="single" w:sz="8" w:space="0" w:color="auto"/>
            </w:tcBorders>
            <w:shd w:val="clear" w:color="auto" w:fill="auto"/>
            <w:noWrap/>
            <w:vAlign w:val="center"/>
            <w:hideMark/>
          </w:tcPr>
          <w:p w14:paraId="17EDA5AE" w14:textId="77777777" w:rsidR="00F55D4C" w:rsidRPr="00331E33" w:rsidRDefault="00F55D4C" w:rsidP="003057B0">
            <w:pPr>
              <w:jc w:val="center"/>
              <w:rPr>
                <w:rFonts w:ascii="Calibri" w:hAnsi="Calibri"/>
                <w:color w:val="000000"/>
                <w:sz w:val="20"/>
                <w:szCs w:val="20"/>
                <w:lang w:eastAsia="es-MX"/>
              </w:rPr>
            </w:pPr>
            <w:r w:rsidRPr="00331E33">
              <w:rPr>
                <w:rFonts w:ascii="Calibri" w:hAnsi="Calibri"/>
                <w:color w:val="000000"/>
                <w:sz w:val="20"/>
                <w:szCs w:val="20"/>
                <w:lang w:eastAsia="es-MX"/>
              </w:rPr>
              <w:t>3000</w:t>
            </w:r>
          </w:p>
        </w:tc>
        <w:tc>
          <w:tcPr>
            <w:tcW w:w="2410" w:type="dxa"/>
            <w:tcBorders>
              <w:top w:val="nil"/>
              <w:left w:val="nil"/>
              <w:bottom w:val="nil"/>
              <w:right w:val="single" w:sz="8" w:space="0" w:color="auto"/>
            </w:tcBorders>
            <w:shd w:val="clear" w:color="auto" w:fill="auto"/>
            <w:vAlign w:val="center"/>
            <w:hideMark/>
          </w:tcPr>
          <w:p w14:paraId="12F9CBEC" w14:textId="77777777" w:rsidR="00F55D4C" w:rsidRPr="00331E33" w:rsidRDefault="00F55D4C" w:rsidP="003057B0">
            <w:pPr>
              <w:rPr>
                <w:rFonts w:ascii="Calibri" w:hAnsi="Calibri"/>
                <w:color w:val="000000"/>
                <w:sz w:val="20"/>
                <w:szCs w:val="20"/>
                <w:lang w:eastAsia="es-MX"/>
              </w:rPr>
            </w:pPr>
            <w:r w:rsidRPr="00331E33">
              <w:rPr>
                <w:rFonts w:ascii="Calibri" w:hAnsi="Calibri"/>
                <w:color w:val="000000"/>
                <w:sz w:val="20"/>
                <w:szCs w:val="20"/>
                <w:lang w:eastAsia="es-MX"/>
              </w:rPr>
              <w:t>Servicios Generales</w:t>
            </w:r>
          </w:p>
        </w:tc>
        <w:tc>
          <w:tcPr>
            <w:tcW w:w="1417" w:type="dxa"/>
            <w:tcBorders>
              <w:top w:val="nil"/>
              <w:left w:val="nil"/>
              <w:bottom w:val="nil"/>
              <w:right w:val="single" w:sz="8" w:space="0" w:color="auto"/>
            </w:tcBorders>
            <w:shd w:val="clear" w:color="auto" w:fill="auto"/>
            <w:noWrap/>
            <w:hideMark/>
          </w:tcPr>
          <w:p w14:paraId="1410C9B2" w14:textId="53570DE1" w:rsidR="00F55D4C" w:rsidRPr="00AC1F1F" w:rsidRDefault="001D1518">
            <w:pPr>
              <w:jc w:val="right"/>
              <w:rPr>
                <w:rFonts w:ascii="Calibri" w:hAnsi="Calibri" w:cs="Arial"/>
                <w:color w:val="000000"/>
                <w:sz w:val="20"/>
                <w:szCs w:val="20"/>
                <w:lang w:eastAsia="es-MX"/>
              </w:rPr>
            </w:pPr>
            <w:r>
              <w:rPr>
                <w:rFonts w:ascii="Calibri" w:hAnsi="Calibri" w:cs="Arial"/>
                <w:color w:val="000000"/>
                <w:sz w:val="20"/>
                <w:szCs w:val="20"/>
                <w:lang w:eastAsia="es-MX"/>
              </w:rPr>
              <w:t>2,393,937</w:t>
            </w:r>
          </w:p>
        </w:tc>
        <w:tc>
          <w:tcPr>
            <w:tcW w:w="1560" w:type="dxa"/>
            <w:tcBorders>
              <w:top w:val="nil"/>
              <w:left w:val="nil"/>
              <w:bottom w:val="nil"/>
              <w:right w:val="single" w:sz="8" w:space="0" w:color="auto"/>
            </w:tcBorders>
            <w:shd w:val="clear" w:color="auto" w:fill="auto"/>
            <w:noWrap/>
            <w:hideMark/>
          </w:tcPr>
          <w:p w14:paraId="6316648A" w14:textId="2576D78B" w:rsidR="00F55D4C" w:rsidRPr="00130A49" w:rsidRDefault="001D1518" w:rsidP="00002AC8">
            <w:pPr>
              <w:jc w:val="right"/>
              <w:rPr>
                <w:rFonts w:ascii="Calibri" w:hAnsi="Calibri" w:cs="Arial"/>
                <w:color w:val="000000"/>
                <w:sz w:val="20"/>
                <w:szCs w:val="20"/>
                <w:lang w:eastAsia="es-MX"/>
              </w:rPr>
            </w:pPr>
            <w:r>
              <w:rPr>
                <w:rFonts w:ascii="Calibri" w:hAnsi="Calibri" w:cs="Arial"/>
                <w:color w:val="000000"/>
                <w:sz w:val="20"/>
                <w:szCs w:val="20"/>
                <w:lang w:eastAsia="es-MX"/>
              </w:rPr>
              <w:t>74,638</w:t>
            </w:r>
          </w:p>
        </w:tc>
        <w:tc>
          <w:tcPr>
            <w:tcW w:w="1479" w:type="dxa"/>
            <w:tcBorders>
              <w:top w:val="nil"/>
              <w:left w:val="nil"/>
              <w:bottom w:val="nil"/>
              <w:right w:val="single" w:sz="8" w:space="0" w:color="auto"/>
            </w:tcBorders>
            <w:shd w:val="clear" w:color="auto" w:fill="auto"/>
            <w:noWrap/>
            <w:hideMark/>
          </w:tcPr>
          <w:p w14:paraId="6D1BE8C8" w14:textId="61F5B952" w:rsidR="00F55D4C" w:rsidRPr="00130A49" w:rsidRDefault="001D1518" w:rsidP="001D1518">
            <w:pPr>
              <w:jc w:val="center"/>
              <w:rPr>
                <w:rFonts w:ascii="Calibri" w:hAnsi="Calibri" w:cs="Arial"/>
                <w:color w:val="000000"/>
                <w:sz w:val="20"/>
                <w:szCs w:val="20"/>
                <w:lang w:eastAsia="es-MX"/>
              </w:rPr>
            </w:pPr>
            <w:r>
              <w:rPr>
                <w:rFonts w:ascii="Calibri" w:hAnsi="Calibri" w:cs="Arial"/>
                <w:color w:val="000000"/>
                <w:sz w:val="20"/>
                <w:szCs w:val="20"/>
                <w:lang w:eastAsia="es-MX"/>
              </w:rPr>
              <w:t>2,468,575</w:t>
            </w:r>
          </w:p>
        </w:tc>
        <w:tc>
          <w:tcPr>
            <w:tcW w:w="1640" w:type="dxa"/>
            <w:tcBorders>
              <w:top w:val="nil"/>
              <w:left w:val="nil"/>
              <w:bottom w:val="nil"/>
              <w:right w:val="single" w:sz="8" w:space="0" w:color="auto"/>
            </w:tcBorders>
            <w:shd w:val="clear" w:color="000000" w:fill="FFFFFF"/>
            <w:noWrap/>
            <w:hideMark/>
          </w:tcPr>
          <w:p w14:paraId="62BE3B03" w14:textId="4857F28F" w:rsidR="00F55D4C" w:rsidRPr="00F55D4C" w:rsidRDefault="001A1E87" w:rsidP="00D21CF4">
            <w:pPr>
              <w:jc w:val="right"/>
              <w:rPr>
                <w:rFonts w:ascii="Calibri" w:hAnsi="Calibri" w:cs="Arial"/>
                <w:color w:val="000000"/>
                <w:sz w:val="20"/>
                <w:szCs w:val="20"/>
                <w:lang w:eastAsia="es-MX"/>
              </w:rPr>
            </w:pPr>
            <w:r>
              <w:rPr>
                <w:rFonts w:ascii="Calibri" w:hAnsi="Calibri" w:cs="Arial"/>
                <w:color w:val="000000"/>
                <w:sz w:val="20"/>
                <w:szCs w:val="20"/>
                <w:lang w:eastAsia="es-MX"/>
              </w:rPr>
              <w:t>1,661,155</w:t>
            </w:r>
          </w:p>
        </w:tc>
      </w:tr>
      <w:tr w:rsidR="00AC1F1F" w:rsidRPr="00D10A23" w14:paraId="73B71E4E" w14:textId="77777777" w:rsidTr="00A5124F">
        <w:trPr>
          <w:trHeight w:val="876"/>
        </w:trPr>
        <w:tc>
          <w:tcPr>
            <w:tcW w:w="1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9CA8201" w14:textId="77777777" w:rsidR="00AC1F1F" w:rsidRPr="00331E33" w:rsidRDefault="00AC1F1F" w:rsidP="003057B0">
            <w:pPr>
              <w:jc w:val="center"/>
              <w:rPr>
                <w:rFonts w:ascii="Calibri" w:hAnsi="Calibri"/>
                <w:color w:val="000000"/>
                <w:sz w:val="20"/>
                <w:szCs w:val="20"/>
                <w:lang w:eastAsia="es-MX"/>
              </w:rPr>
            </w:pPr>
            <w:r w:rsidRPr="00331E33">
              <w:rPr>
                <w:rFonts w:ascii="Calibri" w:hAnsi="Calibri"/>
                <w:color w:val="000000"/>
                <w:sz w:val="20"/>
                <w:szCs w:val="20"/>
                <w:lang w:eastAsia="es-MX"/>
              </w:rPr>
              <w:t>4000</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18EA59F9" w14:textId="77777777" w:rsidR="00AC1F1F" w:rsidRPr="00331E33" w:rsidRDefault="00AC1F1F" w:rsidP="003057B0">
            <w:pPr>
              <w:rPr>
                <w:rFonts w:ascii="Calibri" w:hAnsi="Calibri"/>
                <w:color w:val="000000"/>
                <w:sz w:val="20"/>
                <w:szCs w:val="20"/>
                <w:lang w:eastAsia="es-MX"/>
              </w:rPr>
            </w:pPr>
            <w:r w:rsidRPr="00331E33">
              <w:rPr>
                <w:rFonts w:ascii="Calibri" w:hAnsi="Calibri"/>
                <w:color w:val="000000"/>
                <w:sz w:val="20"/>
                <w:szCs w:val="20"/>
                <w:lang w:eastAsia="es-MX"/>
              </w:rPr>
              <w:t>Transferencias, Asignaciones, Subsidios y otras ayudas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718A77BA" w14:textId="403005F7" w:rsidR="00AC1F1F" w:rsidRPr="00331E33" w:rsidRDefault="001D1518" w:rsidP="00543BB8">
            <w:pPr>
              <w:jc w:val="right"/>
              <w:rPr>
                <w:rFonts w:ascii="Calibri" w:hAnsi="Calibri"/>
                <w:color w:val="000000"/>
                <w:sz w:val="20"/>
                <w:szCs w:val="20"/>
                <w:lang w:eastAsia="es-MX"/>
              </w:rPr>
            </w:pPr>
            <w:r>
              <w:rPr>
                <w:rFonts w:ascii="Calibri" w:hAnsi="Calibri"/>
                <w:color w:val="000000"/>
                <w:sz w:val="20"/>
                <w:szCs w:val="20"/>
                <w:lang w:eastAsia="es-MX"/>
              </w:rPr>
              <w:t>0</w:t>
            </w:r>
            <w:r w:rsidR="00643EE2">
              <w:rPr>
                <w:rFonts w:ascii="Calibri" w:hAnsi="Calibri"/>
                <w:color w:val="000000"/>
                <w:sz w:val="20"/>
                <w:szCs w:val="20"/>
                <w:lang w:eastAsia="es-MX"/>
              </w:rPr>
              <w:t> </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68200557" w14:textId="3A7B4572" w:rsidR="00AC1F1F" w:rsidRPr="00331E33" w:rsidRDefault="001D1518" w:rsidP="003057B0">
            <w:pPr>
              <w:jc w:val="right"/>
              <w:rPr>
                <w:rFonts w:ascii="Calibri" w:hAnsi="Calibri" w:cs="Arial"/>
                <w:color w:val="000000"/>
                <w:sz w:val="20"/>
                <w:szCs w:val="20"/>
                <w:lang w:eastAsia="es-MX"/>
              </w:rPr>
            </w:pPr>
            <w:r>
              <w:rPr>
                <w:rFonts w:ascii="Calibri" w:hAnsi="Calibri" w:cs="Arial"/>
                <w:color w:val="000000"/>
                <w:sz w:val="20"/>
                <w:szCs w:val="20"/>
                <w:lang w:eastAsia="es-MX"/>
              </w:rPr>
              <w:t>0</w:t>
            </w:r>
          </w:p>
        </w:tc>
        <w:tc>
          <w:tcPr>
            <w:tcW w:w="1479" w:type="dxa"/>
            <w:tcBorders>
              <w:top w:val="single" w:sz="8" w:space="0" w:color="auto"/>
              <w:left w:val="nil"/>
              <w:bottom w:val="single" w:sz="8" w:space="0" w:color="auto"/>
              <w:right w:val="single" w:sz="8" w:space="0" w:color="auto"/>
            </w:tcBorders>
            <w:shd w:val="clear" w:color="auto" w:fill="auto"/>
            <w:noWrap/>
            <w:vAlign w:val="center"/>
            <w:hideMark/>
          </w:tcPr>
          <w:p w14:paraId="2F79D4AA" w14:textId="0806B233" w:rsidR="00AC1F1F" w:rsidRPr="00331E33" w:rsidRDefault="001D1518" w:rsidP="00BE19DD">
            <w:pPr>
              <w:jc w:val="right"/>
              <w:rPr>
                <w:rFonts w:ascii="Calibri" w:hAnsi="Calibri" w:cs="Arial"/>
                <w:color w:val="000000"/>
                <w:sz w:val="20"/>
                <w:szCs w:val="20"/>
                <w:lang w:eastAsia="es-MX"/>
              </w:rPr>
            </w:pPr>
            <w:r>
              <w:rPr>
                <w:rFonts w:ascii="Calibri" w:hAnsi="Calibri" w:cs="Arial"/>
                <w:color w:val="000000"/>
                <w:sz w:val="20"/>
                <w:szCs w:val="20"/>
                <w:lang w:eastAsia="es-MX"/>
              </w:rPr>
              <w:t>0</w:t>
            </w:r>
          </w:p>
        </w:tc>
        <w:tc>
          <w:tcPr>
            <w:tcW w:w="1640" w:type="dxa"/>
            <w:tcBorders>
              <w:top w:val="single" w:sz="8" w:space="0" w:color="auto"/>
              <w:left w:val="nil"/>
              <w:bottom w:val="single" w:sz="8" w:space="0" w:color="auto"/>
              <w:right w:val="single" w:sz="8" w:space="0" w:color="auto"/>
            </w:tcBorders>
            <w:shd w:val="clear" w:color="000000" w:fill="FFFFFF"/>
            <w:noWrap/>
            <w:hideMark/>
          </w:tcPr>
          <w:p w14:paraId="6FE05379" w14:textId="77777777" w:rsidR="00AC1F1F" w:rsidRDefault="00AC1F1F" w:rsidP="00AC1F1F">
            <w:pPr>
              <w:spacing w:line="276" w:lineRule="auto"/>
              <w:jc w:val="right"/>
              <w:rPr>
                <w:rFonts w:ascii="Calibri" w:hAnsi="Calibri" w:cs="Arial"/>
                <w:color w:val="000000"/>
                <w:sz w:val="20"/>
                <w:szCs w:val="20"/>
                <w:lang w:eastAsia="es-MX"/>
              </w:rPr>
            </w:pPr>
          </w:p>
          <w:p w14:paraId="0BEF415F" w14:textId="63016D4D" w:rsidR="00AC1F1F" w:rsidRDefault="001A1E87" w:rsidP="000D2336">
            <w:pPr>
              <w:spacing w:line="276" w:lineRule="auto"/>
              <w:jc w:val="right"/>
              <w:rPr>
                <w:rFonts w:ascii="Calibri" w:hAnsi="Calibri" w:cs="Arial"/>
                <w:color w:val="000000"/>
                <w:sz w:val="20"/>
                <w:szCs w:val="20"/>
                <w:lang w:eastAsia="es-MX"/>
              </w:rPr>
            </w:pPr>
            <w:r>
              <w:rPr>
                <w:rFonts w:ascii="Calibri" w:hAnsi="Calibri" w:cs="Arial"/>
                <w:color w:val="000000"/>
                <w:sz w:val="20"/>
                <w:szCs w:val="20"/>
                <w:lang w:eastAsia="es-MX"/>
              </w:rPr>
              <w:t>0</w:t>
            </w:r>
          </w:p>
          <w:p w14:paraId="74AB8917" w14:textId="77777777" w:rsidR="00AC1F1F" w:rsidRDefault="00AC1F1F" w:rsidP="00643EE2">
            <w:pPr>
              <w:spacing w:line="276" w:lineRule="auto"/>
              <w:jc w:val="center"/>
            </w:pPr>
          </w:p>
        </w:tc>
      </w:tr>
      <w:tr w:rsidR="00AC1F1F" w:rsidRPr="00D10A23" w14:paraId="37ED051D" w14:textId="77777777" w:rsidTr="00A5124F">
        <w:trPr>
          <w:trHeight w:val="810"/>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14:paraId="5312865A" w14:textId="77777777" w:rsidR="00AC1F1F" w:rsidRPr="00331E33" w:rsidRDefault="00AC1F1F" w:rsidP="003057B0">
            <w:pPr>
              <w:jc w:val="center"/>
              <w:rPr>
                <w:rFonts w:ascii="Calibri" w:hAnsi="Calibri"/>
                <w:color w:val="000000"/>
                <w:sz w:val="20"/>
                <w:szCs w:val="20"/>
                <w:lang w:eastAsia="es-MX"/>
              </w:rPr>
            </w:pPr>
            <w:r w:rsidRPr="00331E33">
              <w:rPr>
                <w:rFonts w:ascii="Calibri" w:hAnsi="Calibri"/>
                <w:color w:val="000000"/>
                <w:sz w:val="20"/>
                <w:szCs w:val="20"/>
                <w:lang w:eastAsia="es-MX"/>
              </w:rPr>
              <w:t>5000</w:t>
            </w:r>
          </w:p>
        </w:tc>
        <w:tc>
          <w:tcPr>
            <w:tcW w:w="2410" w:type="dxa"/>
            <w:tcBorders>
              <w:top w:val="nil"/>
              <w:left w:val="nil"/>
              <w:bottom w:val="single" w:sz="8" w:space="0" w:color="auto"/>
              <w:right w:val="single" w:sz="8" w:space="0" w:color="auto"/>
            </w:tcBorders>
            <w:shd w:val="clear" w:color="auto" w:fill="auto"/>
            <w:vAlign w:val="center"/>
            <w:hideMark/>
          </w:tcPr>
          <w:p w14:paraId="08B919D1" w14:textId="77777777" w:rsidR="00AC1F1F" w:rsidRPr="00331E33" w:rsidRDefault="00AC1F1F" w:rsidP="003057B0">
            <w:pPr>
              <w:rPr>
                <w:rFonts w:ascii="Calibri" w:hAnsi="Calibri"/>
                <w:color w:val="000000"/>
                <w:sz w:val="20"/>
                <w:szCs w:val="20"/>
                <w:lang w:eastAsia="es-MX"/>
              </w:rPr>
            </w:pPr>
            <w:r w:rsidRPr="00331E33">
              <w:rPr>
                <w:rFonts w:ascii="Calibri" w:hAnsi="Calibri"/>
                <w:color w:val="000000"/>
                <w:sz w:val="20"/>
                <w:szCs w:val="20"/>
                <w:lang w:eastAsia="es-MX"/>
              </w:rPr>
              <w:t>Bienes Muebles, Inmuebles e intangibles</w:t>
            </w:r>
          </w:p>
        </w:tc>
        <w:tc>
          <w:tcPr>
            <w:tcW w:w="1417" w:type="dxa"/>
            <w:tcBorders>
              <w:top w:val="nil"/>
              <w:left w:val="nil"/>
              <w:bottom w:val="single" w:sz="8" w:space="0" w:color="auto"/>
              <w:right w:val="single" w:sz="8" w:space="0" w:color="auto"/>
            </w:tcBorders>
            <w:shd w:val="clear" w:color="auto" w:fill="auto"/>
            <w:noWrap/>
            <w:vAlign w:val="center"/>
            <w:hideMark/>
          </w:tcPr>
          <w:p w14:paraId="402028B7" w14:textId="4400E5B7" w:rsidR="00AC1F1F" w:rsidRPr="00331E33" w:rsidRDefault="001D1518" w:rsidP="003057B0">
            <w:pPr>
              <w:jc w:val="right"/>
              <w:rPr>
                <w:rFonts w:ascii="Calibri" w:hAnsi="Calibri"/>
                <w:color w:val="000000"/>
                <w:sz w:val="20"/>
                <w:szCs w:val="20"/>
                <w:lang w:eastAsia="es-MX"/>
              </w:rPr>
            </w:pPr>
            <w:r>
              <w:rPr>
                <w:rFonts w:ascii="Calibri" w:hAnsi="Calibri"/>
                <w:color w:val="000000"/>
                <w:sz w:val="20"/>
                <w:szCs w:val="20"/>
                <w:lang w:eastAsia="es-MX"/>
              </w:rPr>
              <w:t>0</w:t>
            </w:r>
            <w:r w:rsidR="00AC1F1F" w:rsidRPr="00331E33">
              <w:rPr>
                <w:rFonts w:ascii="Calibri" w:hAnsi="Calibri"/>
                <w:color w:val="000000"/>
                <w:sz w:val="20"/>
                <w:szCs w:val="20"/>
                <w:lang w:eastAsia="es-MX"/>
              </w:rPr>
              <w:t xml:space="preserve"> </w:t>
            </w:r>
          </w:p>
        </w:tc>
        <w:tc>
          <w:tcPr>
            <w:tcW w:w="1560" w:type="dxa"/>
            <w:tcBorders>
              <w:top w:val="nil"/>
              <w:left w:val="nil"/>
              <w:bottom w:val="single" w:sz="8" w:space="0" w:color="auto"/>
              <w:right w:val="single" w:sz="8" w:space="0" w:color="auto"/>
            </w:tcBorders>
            <w:shd w:val="clear" w:color="auto" w:fill="auto"/>
            <w:noWrap/>
            <w:vAlign w:val="center"/>
            <w:hideMark/>
          </w:tcPr>
          <w:p w14:paraId="2CC6BA64" w14:textId="6CE6E139" w:rsidR="00AC1F1F" w:rsidRPr="00FC68AB" w:rsidRDefault="001D1518" w:rsidP="00C25602">
            <w:pPr>
              <w:jc w:val="right"/>
              <w:rPr>
                <w:rFonts w:ascii="Calibri" w:hAnsi="Calibri" w:cs="Arial"/>
                <w:color w:val="000000"/>
                <w:sz w:val="20"/>
                <w:szCs w:val="20"/>
                <w:lang w:eastAsia="es-MX"/>
              </w:rPr>
            </w:pPr>
            <w:r>
              <w:rPr>
                <w:rFonts w:ascii="Calibri" w:hAnsi="Calibri" w:cs="Arial"/>
                <w:color w:val="000000"/>
                <w:sz w:val="20"/>
                <w:szCs w:val="20"/>
                <w:lang w:eastAsia="es-MX"/>
              </w:rPr>
              <w:t>8,000</w:t>
            </w:r>
          </w:p>
          <w:p w14:paraId="5EE953DC" w14:textId="77777777" w:rsidR="00AC1F1F" w:rsidRPr="00331E33" w:rsidRDefault="00AC1F1F" w:rsidP="003057B0">
            <w:pPr>
              <w:jc w:val="right"/>
              <w:rPr>
                <w:rFonts w:ascii="Calibri" w:hAnsi="Calibri" w:cs="Arial"/>
                <w:color w:val="000000"/>
                <w:sz w:val="20"/>
                <w:szCs w:val="20"/>
                <w:lang w:eastAsia="es-MX"/>
              </w:rPr>
            </w:pPr>
          </w:p>
        </w:tc>
        <w:tc>
          <w:tcPr>
            <w:tcW w:w="1479" w:type="dxa"/>
            <w:tcBorders>
              <w:top w:val="nil"/>
              <w:left w:val="nil"/>
              <w:bottom w:val="single" w:sz="8" w:space="0" w:color="auto"/>
              <w:right w:val="single" w:sz="8" w:space="0" w:color="auto"/>
            </w:tcBorders>
            <w:shd w:val="clear" w:color="auto" w:fill="auto"/>
            <w:noWrap/>
            <w:vAlign w:val="center"/>
            <w:hideMark/>
          </w:tcPr>
          <w:p w14:paraId="38430E57" w14:textId="219F13C2" w:rsidR="00AC1F1F" w:rsidRPr="00FC68AB" w:rsidRDefault="001D1518" w:rsidP="00BE19DD">
            <w:pPr>
              <w:jc w:val="right"/>
              <w:rPr>
                <w:rFonts w:ascii="Calibri" w:hAnsi="Calibri" w:cs="Arial"/>
                <w:color w:val="000000"/>
                <w:sz w:val="20"/>
                <w:szCs w:val="20"/>
                <w:lang w:eastAsia="es-MX"/>
              </w:rPr>
            </w:pPr>
            <w:r>
              <w:rPr>
                <w:rFonts w:ascii="Calibri" w:hAnsi="Calibri" w:cs="Arial"/>
                <w:color w:val="000000"/>
                <w:sz w:val="20"/>
                <w:szCs w:val="20"/>
                <w:lang w:eastAsia="es-MX"/>
              </w:rPr>
              <w:t>8,000</w:t>
            </w:r>
          </w:p>
          <w:p w14:paraId="7F89FD43" w14:textId="77777777" w:rsidR="00AC1F1F" w:rsidRPr="00331E33" w:rsidRDefault="00AC1F1F" w:rsidP="00BE19DD">
            <w:pPr>
              <w:jc w:val="right"/>
              <w:rPr>
                <w:rFonts w:ascii="Calibri" w:hAnsi="Calibri" w:cs="Arial"/>
                <w:color w:val="000000"/>
                <w:sz w:val="20"/>
                <w:szCs w:val="20"/>
                <w:lang w:eastAsia="es-MX"/>
              </w:rPr>
            </w:pPr>
          </w:p>
        </w:tc>
        <w:tc>
          <w:tcPr>
            <w:tcW w:w="1640" w:type="dxa"/>
            <w:tcBorders>
              <w:top w:val="nil"/>
              <w:left w:val="nil"/>
              <w:bottom w:val="single" w:sz="8" w:space="0" w:color="auto"/>
              <w:right w:val="single" w:sz="8" w:space="0" w:color="auto"/>
            </w:tcBorders>
            <w:shd w:val="clear" w:color="000000" w:fill="FFFFFF"/>
            <w:noWrap/>
            <w:hideMark/>
          </w:tcPr>
          <w:p w14:paraId="6BC5F57D" w14:textId="77777777" w:rsidR="00AC1F1F" w:rsidRDefault="00AC1F1F" w:rsidP="00AC1F1F">
            <w:pPr>
              <w:spacing w:line="276" w:lineRule="auto"/>
              <w:jc w:val="right"/>
              <w:rPr>
                <w:rFonts w:ascii="Calibri" w:hAnsi="Calibri" w:cs="Arial"/>
                <w:color w:val="000000"/>
                <w:sz w:val="20"/>
                <w:szCs w:val="20"/>
                <w:lang w:eastAsia="es-MX"/>
              </w:rPr>
            </w:pPr>
          </w:p>
          <w:p w14:paraId="31499E2E" w14:textId="7F800E1A" w:rsidR="000D2336" w:rsidRPr="00FC68AB" w:rsidRDefault="001A1E87" w:rsidP="000D2336">
            <w:pPr>
              <w:jc w:val="right"/>
              <w:rPr>
                <w:rFonts w:ascii="Calibri" w:hAnsi="Calibri" w:cs="Arial"/>
                <w:color w:val="000000"/>
                <w:sz w:val="20"/>
                <w:szCs w:val="20"/>
                <w:lang w:eastAsia="es-MX"/>
              </w:rPr>
            </w:pPr>
            <w:r>
              <w:rPr>
                <w:rFonts w:ascii="Calibri" w:hAnsi="Calibri" w:cs="Arial"/>
                <w:color w:val="000000"/>
                <w:sz w:val="20"/>
                <w:szCs w:val="20"/>
                <w:lang w:eastAsia="es-MX"/>
              </w:rPr>
              <w:t>7,574</w:t>
            </w:r>
          </w:p>
          <w:p w14:paraId="2467A9E2" w14:textId="65BD7BF7" w:rsidR="00AC1F1F" w:rsidRDefault="00AC1F1F" w:rsidP="00C63E9B">
            <w:pPr>
              <w:jc w:val="right"/>
            </w:pPr>
          </w:p>
        </w:tc>
      </w:tr>
    </w:tbl>
    <w:p w14:paraId="1AEA045A" w14:textId="77777777" w:rsidR="003057B0" w:rsidRDefault="003057B0" w:rsidP="00DC6172">
      <w:pPr>
        <w:jc w:val="both"/>
        <w:rPr>
          <w:rFonts w:ascii="Calibri" w:hAnsi="Calibri"/>
          <w:b/>
          <w:sz w:val="20"/>
          <w:szCs w:val="20"/>
          <w:u w:val="single"/>
          <w:lang w:val="es-ES"/>
        </w:rPr>
      </w:pPr>
    </w:p>
    <w:p w14:paraId="1EB5A9DE" w14:textId="77777777" w:rsidR="003057B0" w:rsidRDefault="003057B0" w:rsidP="00DC6172">
      <w:pPr>
        <w:jc w:val="both"/>
        <w:rPr>
          <w:rFonts w:ascii="Calibri" w:hAnsi="Calibri"/>
          <w:b/>
          <w:sz w:val="20"/>
          <w:szCs w:val="20"/>
          <w:u w:val="single"/>
          <w:lang w:val="es-ES"/>
        </w:rPr>
      </w:pPr>
    </w:p>
    <w:p w14:paraId="3A4273D4" w14:textId="77777777" w:rsidR="003057B0" w:rsidRDefault="003057B0" w:rsidP="00DC6172">
      <w:pPr>
        <w:jc w:val="both"/>
        <w:rPr>
          <w:rFonts w:ascii="Calibri" w:hAnsi="Calibri"/>
          <w:b/>
          <w:sz w:val="20"/>
          <w:szCs w:val="20"/>
          <w:u w:val="single"/>
          <w:lang w:val="es-ES"/>
        </w:rPr>
      </w:pPr>
    </w:p>
    <w:p w14:paraId="22625F1D" w14:textId="77777777" w:rsidR="005D026E" w:rsidRDefault="005D026E" w:rsidP="00DC6172">
      <w:pPr>
        <w:jc w:val="both"/>
        <w:rPr>
          <w:rFonts w:ascii="Calibri" w:hAnsi="Calibri"/>
          <w:b/>
          <w:sz w:val="20"/>
          <w:szCs w:val="20"/>
          <w:u w:val="single"/>
          <w:lang w:val="es-ES"/>
        </w:rPr>
      </w:pPr>
    </w:p>
    <w:tbl>
      <w:tblPr>
        <w:tblW w:w="8505" w:type="dxa"/>
        <w:tblInd w:w="779" w:type="dxa"/>
        <w:tblLayout w:type="fixed"/>
        <w:tblCellMar>
          <w:left w:w="70" w:type="dxa"/>
          <w:right w:w="70" w:type="dxa"/>
        </w:tblCellMar>
        <w:tblLook w:val="04A0" w:firstRow="1" w:lastRow="0" w:firstColumn="1" w:lastColumn="0" w:noHBand="0" w:noVBand="1"/>
      </w:tblPr>
      <w:tblGrid>
        <w:gridCol w:w="1276"/>
        <w:gridCol w:w="3260"/>
        <w:gridCol w:w="1985"/>
        <w:gridCol w:w="1984"/>
      </w:tblGrid>
      <w:tr w:rsidR="00032A45" w:rsidRPr="00331E33" w14:paraId="572D4EFC" w14:textId="77777777" w:rsidTr="00032A45">
        <w:trPr>
          <w:trHeight w:val="1102"/>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2E79FDF" w14:textId="77777777" w:rsidR="00032A45" w:rsidRPr="00331E33" w:rsidRDefault="00032A45" w:rsidP="00C17B08">
            <w:pPr>
              <w:jc w:val="center"/>
              <w:rPr>
                <w:rFonts w:ascii="Calibri" w:hAnsi="Calibri"/>
                <w:b/>
                <w:bCs/>
                <w:color w:val="000000"/>
                <w:sz w:val="20"/>
                <w:szCs w:val="20"/>
                <w:lang w:eastAsia="es-MX"/>
              </w:rPr>
            </w:pPr>
            <w:r w:rsidRPr="00331E33">
              <w:rPr>
                <w:rFonts w:ascii="Calibri" w:hAnsi="Calibri"/>
                <w:b/>
                <w:bCs/>
                <w:color w:val="000000"/>
                <w:sz w:val="20"/>
                <w:szCs w:val="20"/>
                <w:lang w:eastAsia="es-MX"/>
              </w:rPr>
              <w:lastRenderedPageBreak/>
              <w:t>CAPITULOS</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7AECFAA9" w14:textId="77777777" w:rsidR="00032A45" w:rsidRPr="00331E33" w:rsidRDefault="00032A45" w:rsidP="00C17B08">
            <w:pPr>
              <w:jc w:val="center"/>
              <w:rPr>
                <w:rFonts w:ascii="Calibri" w:hAnsi="Calibri"/>
                <w:b/>
                <w:bCs/>
                <w:color w:val="000000"/>
                <w:sz w:val="20"/>
                <w:szCs w:val="20"/>
                <w:lang w:eastAsia="es-MX"/>
              </w:rPr>
            </w:pPr>
            <w:r w:rsidRPr="00331E33">
              <w:rPr>
                <w:rFonts w:ascii="Calibri" w:hAnsi="Calibri"/>
                <w:b/>
                <w:bCs/>
                <w:color w:val="000000"/>
                <w:sz w:val="20"/>
                <w:szCs w:val="20"/>
                <w:lang w:eastAsia="es-MX"/>
              </w:rPr>
              <w:t>NOMBRE</w:t>
            </w:r>
          </w:p>
        </w:tc>
        <w:tc>
          <w:tcPr>
            <w:tcW w:w="1985" w:type="dxa"/>
            <w:tcBorders>
              <w:top w:val="single" w:sz="8" w:space="0" w:color="auto"/>
              <w:left w:val="nil"/>
              <w:bottom w:val="single" w:sz="8" w:space="0" w:color="auto"/>
              <w:right w:val="single" w:sz="8" w:space="0" w:color="auto"/>
            </w:tcBorders>
            <w:vAlign w:val="center"/>
          </w:tcPr>
          <w:p w14:paraId="70591EA0" w14:textId="77777777" w:rsidR="00032A45" w:rsidRPr="00537EE4" w:rsidRDefault="00032A45">
            <w:pPr>
              <w:jc w:val="center"/>
              <w:rPr>
                <w:rFonts w:ascii="Calibri" w:hAnsi="Calibri"/>
                <w:b/>
                <w:bCs/>
                <w:color w:val="000000"/>
                <w:sz w:val="20"/>
                <w:szCs w:val="20"/>
              </w:rPr>
            </w:pPr>
            <w:r w:rsidRPr="00537EE4">
              <w:rPr>
                <w:rFonts w:ascii="Calibri" w:hAnsi="Calibri" w:cs="Tahoma"/>
                <w:b/>
                <w:bCs/>
                <w:color w:val="000000"/>
                <w:sz w:val="20"/>
                <w:szCs w:val="20"/>
              </w:rPr>
              <w:t>EGRESOS DEVENGADO DEL MES</w:t>
            </w:r>
          </w:p>
        </w:tc>
        <w:tc>
          <w:tcPr>
            <w:tcW w:w="1984" w:type="dxa"/>
            <w:tcBorders>
              <w:top w:val="single" w:sz="8" w:space="0" w:color="auto"/>
              <w:left w:val="nil"/>
              <w:bottom w:val="single" w:sz="8" w:space="0" w:color="auto"/>
              <w:right w:val="single" w:sz="8" w:space="0" w:color="auto"/>
            </w:tcBorders>
            <w:vAlign w:val="center"/>
          </w:tcPr>
          <w:p w14:paraId="25F8DC6F" w14:textId="77777777" w:rsidR="00032A45" w:rsidRPr="00331E33" w:rsidRDefault="00032A45">
            <w:pPr>
              <w:jc w:val="center"/>
              <w:rPr>
                <w:rFonts w:ascii="Calibri" w:hAnsi="Calibri"/>
                <w:b/>
                <w:bCs/>
                <w:color w:val="000000"/>
                <w:sz w:val="20"/>
                <w:szCs w:val="20"/>
              </w:rPr>
            </w:pPr>
            <w:r w:rsidRPr="00331E33">
              <w:rPr>
                <w:rFonts w:ascii="Calibri" w:hAnsi="Calibri" w:cs="Tahoma"/>
                <w:b/>
                <w:bCs/>
                <w:color w:val="000000"/>
                <w:sz w:val="20"/>
                <w:szCs w:val="20"/>
              </w:rPr>
              <w:t>EGRESOS DEVENGADO ACUMULADO</w:t>
            </w:r>
          </w:p>
        </w:tc>
      </w:tr>
      <w:tr w:rsidR="00032A45" w:rsidRPr="00331E33" w14:paraId="4AEA57EB" w14:textId="77777777" w:rsidTr="00032A45">
        <w:trPr>
          <w:trHeight w:val="630"/>
        </w:trPr>
        <w:tc>
          <w:tcPr>
            <w:tcW w:w="453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003C1063" w14:textId="77777777" w:rsidR="00032A45" w:rsidRPr="00331E33" w:rsidRDefault="00032A45" w:rsidP="00C17B08">
            <w:pPr>
              <w:jc w:val="center"/>
              <w:rPr>
                <w:rFonts w:ascii="Calibri" w:hAnsi="Calibri" w:cs="Arial"/>
                <w:b/>
                <w:bCs/>
                <w:color w:val="000000"/>
                <w:sz w:val="20"/>
                <w:szCs w:val="20"/>
                <w:lang w:eastAsia="es-MX"/>
              </w:rPr>
            </w:pPr>
            <w:r w:rsidRPr="00331E33">
              <w:rPr>
                <w:rFonts w:ascii="Calibri" w:hAnsi="Calibri" w:cs="Arial"/>
                <w:b/>
                <w:bCs/>
                <w:color w:val="000000"/>
                <w:sz w:val="20"/>
                <w:szCs w:val="20"/>
                <w:lang w:eastAsia="es-MX"/>
              </w:rPr>
              <w:t>TOTALES</w:t>
            </w:r>
          </w:p>
        </w:tc>
        <w:tc>
          <w:tcPr>
            <w:tcW w:w="1985" w:type="dxa"/>
            <w:tcBorders>
              <w:top w:val="single" w:sz="8" w:space="0" w:color="auto"/>
              <w:left w:val="single" w:sz="8" w:space="0" w:color="auto"/>
              <w:bottom w:val="single" w:sz="8" w:space="0" w:color="auto"/>
              <w:right w:val="single" w:sz="8" w:space="0" w:color="000000"/>
            </w:tcBorders>
          </w:tcPr>
          <w:p w14:paraId="05D86830" w14:textId="77777777" w:rsidR="00410F09" w:rsidRDefault="00410F09" w:rsidP="00032A45">
            <w:pPr>
              <w:jc w:val="right"/>
              <w:rPr>
                <w:rFonts w:ascii="Calibri" w:hAnsi="Calibri"/>
                <w:color w:val="000000"/>
                <w:sz w:val="20"/>
                <w:szCs w:val="20"/>
              </w:rPr>
            </w:pPr>
            <w:r>
              <w:rPr>
                <w:rFonts w:ascii="Calibri" w:hAnsi="Calibri"/>
                <w:color w:val="000000"/>
                <w:sz w:val="20"/>
                <w:szCs w:val="20"/>
              </w:rPr>
              <w:t xml:space="preserve">  </w:t>
            </w:r>
          </w:p>
          <w:p w14:paraId="1B4D5C97" w14:textId="6197573E" w:rsidR="00032A45" w:rsidRPr="00537EE4" w:rsidRDefault="00410F09" w:rsidP="00032A45">
            <w:pPr>
              <w:jc w:val="right"/>
              <w:rPr>
                <w:rFonts w:ascii="Calibri" w:hAnsi="Calibri"/>
                <w:color w:val="000000"/>
                <w:sz w:val="20"/>
                <w:szCs w:val="20"/>
              </w:rPr>
            </w:pPr>
            <w:r>
              <w:rPr>
                <w:rFonts w:ascii="Calibri" w:hAnsi="Calibri"/>
                <w:color w:val="000000"/>
                <w:sz w:val="20"/>
                <w:szCs w:val="20"/>
              </w:rPr>
              <w:t xml:space="preserve">      2,061,236</w:t>
            </w:r>
          </w:p>
          <w:p w14:paraId="6874A163" w14:textId="14E121C7" w:rsidR="00032A45" w:rsidRPr="00537EE4" w:rsidRDefault="00032A45" w:rsidP="00D93887">
            <w:pPr>
              <w:jc w:val="right"/>
              <w:rPr>
                <w:rFonts w:ascii="Calibri" w:hAnsi="Calibri"/>
                <w:color w:val="000000"/>
                <w:sz w:val="20"/>
                <w:szCs w:val="20"/>
              </w:rPr>
            </w:pPr>
          </w:p>
        </w:tc>
        <w:tc>
          <w:tcPr>
            <w:tcW w:w="1984" w:type="dxa"/>
            <w:tcBorders>
              <w:top w:val="single" w:sz="8" w:space="0" w:color="auto"/>
              <w:left w:val="single" w:sz="8" w:space="0" w:color="auto"/>
              <w:bottom w:val="single" w:sz="8" w:space="0" w:color="auto"/>
              <w:right w:val="single" w:sz="8" w:space="0" w:color="000000"/>
            </w:tcBorders>
            <w:vAlign w:val="center"/>
          </w:tcPr>
          <w:p w14:paraId="5D60527E" w14:textId="77777777" w:rsidR="00032A45" w:rsidRPr="00331E33" w:rsidRDefault="00032A45" w:rsidP="00032A45">
            <w:pPr>
              <w:jc w:val="right"/>
              <w:rPr>
                <w:rFonts w:ascii="Calibri" w:hAnsi="Calibri"/>
                <w:color w:val="000000"/>
                <w:sz w:val="20"/>
                <w:szCs w:val="20"/>
              </w:rPr>
            </w:pPr>
          </w:p>
          <w:p w14:paraId="5349A276" w14:textId="46A803A4" w:rsidR="00032A45" w:rsidRPr="00331E33" w:rsidRDefault="001D1518" w:rsidP="00BB4E84">
            <w:pPr>
              <w:jc w:val="right"/>
              <w:rPr>
                <w:rFonts w:ascii="Calibri" w:hAnsi="Calibri"/>
                <w:color w:val="000000"/>
                <w:sz w:val="20"/>
                <w:szCs w:val="20"/>
              </w:rPr>
            </w:pPr>
            <w:r>
              <w:rPr>
                <w:rFonts w:ascii="Calibri" w:hAnsi="Calibri"/>
                <w:color w:val="000000"/>
                <w:sz w:val="20"/>
                <w:szCs w:val="20"/>
              </w:rPr>
              <w:t>6,175,873</w:t>
            </w:r>
          </w:p>
        </w:tc>
      </w:tr>
      <w:tr w:rsidR="004364DA" w:rsidRPr="00331E33" w14:paraId="724EDC53" w14:textId="77777777" w:rsidTr="00BE19DD">
        <w:trPr>
          <w:trHeight w:val="52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B3B9E0D" w14:textId="77777777" w:rsidR="004364DA" w:rsidRPr="00331E33" w:rsidRDefault="004364DA" w:rsidP="00C17B08">
            <w:pPr>
              <w:jc w:val="center"/>
              <w:rPr>
                <w:rFonts w:ascii="Calibri" w:hAnsi="Calibri"/>
                <w:color w:val="000000"/>
                <w:sz w:val="20"/>
                <w:szCs w:val="20"/>
                <w:lang w:eastAsia="es-MX"/>
              </w:rPr>
            </w:pPr>
            <w:r w:rsidRPr="00331E33">
              <w:rPr>
                <w:rFonts w:ascii="Calibri" w:hAnsi="Calibri"/>
                <w:color w:val="000000"/>
                <w:sz w:val="20"/>
                <w:szCs w:val="20"/>
                <w:lang w:eastAsia="es-MX"/>
              </w:rPr>
              <w:t>1000</w:t>
            </w:r>
          </w:p>
        </w:tc>
        <w:tc>
          <w:tcPr>
            <w:tcW w:w="3260" w:type="dxa"/>
            <w:tcBorders>
              <w:top w:val="nil"/>
              <w:left w:val="nil"/>
              <w:bottom w:val="single" w:sz="8" w:space="0" w:color="auto"/>
              <w:right w:val="single" w:sz="8" w:space="0" w:color="auto"/>
            </w:tcBorders>
            <w:shd w:val="clear" w:color="auto" w:fill="auto"/>
            <w:vAlign w:val="center"/>
            <w:hideMark/>
          </w:tcPr>
          <w:p w14:paraId="592B1DBB" w14:textId="77777777" w:rsidR="004364DA" w:rsidRPr="00331E33" w:rsidRDefault="004364DA" w:rsidP="00C17B08">
            <w:pPr>
              <w:rPr>
                <w:rFonts w:ascii="Calibri" w:hAnsi="Calibri"/>
                <w:color w:val="000000"/>
                <w:sz w:val="20"/>
                <w:szCs w:val="20"/>
                <w:lang w:eastAsia="es-MX"/>
              </w:rPr>
            </w:pPr>
            <w:r w:rsidRPr="00331E33">
              <w:rPr>
                <w:rFonts w:ascii="Calibri" w:hAnsi="Calibri"/>
                <w:color w:val="000000"/>
                <w:sz w:val="20"/>
                <w:szCs w:val="20"/>
                <w:lang w:eastAsia="es-MX"/>
              </w:rPr>
              <w:t>Servicios Personales</w:t>
            </w:r>
          </w:p>
        </w:tc>
        <w:tc>
          <w:tcPr>
            <w:tcW w:w="1985" w:type="dxa"/>
            <w:tcBorders>
              <w:top w:val="nil"/>
              <w:left w:val="nil"/>
              <w:bottom w:val="single" w:sz="8" w:space="0" w:color="auto"/>
              <w:right w:val="single" w:sz="8" w:space="0" w:color="auto"/>
            </w:tcBorders>
            <w:vAlign w:val="center"/>
          </w:tcPr>
          <w:p w14:paraId="5019879A" w14:textId="77777777" w:rsidR="00D93887" w:rsidRDefault="00D93887" w:rsidP="00891733">
            <w:pPr>
              <w:jc w:val="center"/>
              <w:rPr>
                <w:rFonts w:ascii="Calibri" w:hAnsi="Calibri"/>
                <w:color w:val="000000"/>
                <w:sz w:val="20"/>
                <w:szCs w:val="20"/>
              </w:rPr>
            </w:pPr>
          </w:p>
          <w:p w14:paraId="662073EF" w14:textId="7CC179C5" w:rsidR="004364DA" w:rsidRPr="00537EE4" w:rsidRDefault="00410F09" w:rsidP="00D91CFF">
            <w:pPr>
              <w:jc w:val="right"/>
              <w:rPr>
                <w:rFonts w:ascii="Calibri" w:hAnsi="Calibri"/>
                <w:color w:val="000000"/>
                <w:sz w:val="20"/>
                <w:szCs w:val="20"/>
              </w:rPr>
            </w:pPr>
            <w:r>
              <w:rPr>
                <w:rFonts w:ascii="Calibri" w:hAnsi="Calibri"/>
                <w:color w:val="000000"/>
                <w:sz w:val="20"/>
                <w:szCs w:val="20"/>
              </w:rPr>
              <w:t>1,890,510</w:t>
            </w:r>
          </w:p>
          <w:p w14:paraId="060C9256" w14:textId="77777777" w:rsidR="004364DA" w:rsidRPr="00537EE4" w:rsidRDefault="004364DA" w:rsidP="00FB2CF0">
            <w:pPr>
              <w:jc w:val="right"/>
              <w:rPr>
                <w:rFonts w:ascii="Calibri" w:hAnsi="Calibri"/>
                <w:color w:val="000000"/>
                <w:sz w:val="20"/>
                <w:szCs w:val="20"/>
              </w:rPr>
            </w:pPr>
          </w:p>
        </w:tc>
        <w:tc>
          <w:tcPr>
            <w:tcW w:w="1984" w:type="dxa"/>
            <w:tcBorders>
              <w:top w:val="nil"/>
              <w:left w:val="nil"/>
              <w:bottom w:val="single" w:sz="8" w:space="0" w:color="auto"/>
              <w:right w:val="single" w:sz="8" w:space="0" w:color="auto"/>
            </w:tcBorders>
          </w:tcPr>
          <w:p w14:paraId="2B56A00C" w14:textId="77777777" w:rsidR="004364DA" w:rsidRDefault="004364DA">
            <w:pPr>
              <w:jc w:val="right"/>
              <w:rPr>
                <w:rFonts w:ascii="Calibri" w:hAnsi="Calibri"/>
                <w:color w:val="000000"/>
                <w:sz w:val="20"/>
                <w:szCs w:val="20"/>
              </w:rPr>
            </w:pPr>
          </w:p>
          <w:p w14:paraId="3546A5AE" w14:textId="450409DC" w:rsidR="004364DA" w:rsidRPr="004364DA" w:rsidRDefault="001D1518" w:rsidP="00D21CF4">
            <w:pPr>
              <w:jc w:val="right"/>
              <w:rPr>
                <w:rFonts w:ascii="Calibri" w:hAnsi="Calibri"/>
                <w:color w:val="000000"/>
                <w:sz w:val="20"/>
                <w:szCs w:val="20"/>
              </w:rPr>
            </w:pPr>
            <w:r>
              <w:rPr>
                <w:rFonts w:ascii="Calibri" w:hAnsi="Calibri"/>
                <w:color w:val="000000"/>
                <w:sz w:val="20"/>
                <w:szCs w:val="20"/>
              </w:rPr>
              <w:t>5,671,983</w:t>
            </w:r>
          </w:p>
        </w:tc>
      </w:tr>
      <w:tr w:rsidR="004364DA" w:rsidRPr="00331E33" w14:paraId="6D407D67" w14:textId="77777777" w:rsidTr="00BE19DD">
        <w:trPr>
          <w:trHeight w:val="52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6674D5E" w14:textId="77777777" w:rsidR="004364DA" w:rsidRPr="00331E33" w:rsidRDefault="004364DA" w:rsidP="00C17B08">
            <w:pPr>
              <w:jc w:val="center"/>
              <w:rPr>
                <w:rFonts w:ascii="Calibri" w:hAnsi="Calibri"/>
                <w:color w:val="000000"/>
                <w:sz w:val="20"/>
                <w:szCs w:val="20"/>
                <w:lang w:eastAsia="es-MX"/>
              </w:rPr>
            </w:pPr>
            <w:r w:rsidRPr="00331E33">
              <w:rPr>
                <w:rFonts w:ascii="Calibri" w:hAnsi="Calibri"/>
                <w:color w:val="000000"/>
                <w:sz w:val="20"/>
                <w:szCs w:val="20"/>
                <w:lang w:eastAsia="es-MX"/>
              </w:rPr>
              <w:t>2000</w:t>
            </w:r>
          </w:p>
        </w:tc>
        <w:tc>
          <w:tcPr>
            <w:tcW w:w="3260" w:type="dxa"/>
            <w:tcBorders>
              <w:top w:val="nil"/>
              <w:left w:val="nil"/>
              <w:bottom w:val="single" w:sz="8" w:space="0" w:color="auto"/>
              <w:right w:val="single" w:sz="8" w:space="0" w:color="auto"/>
            </w:tcBorders>
            <w:shd w:val="clear" w:color="auto" w:fill="auto"/>
            <w:vAlign w:val="center"/>
            <w:hideMark/>
          </w:tcPr>
          <w:p w14:paraId="540FFAAB" w14:textId="77777777" w:rsidR="004364DA" w:rsidRPr="00331E33" w:rsidRDefault="004364DA" w:rsidP="00C17B08">
            <w:pPr>
              <w:rPr>
                <w:rFonts w:ascii="Calibri" w:hAnsi="Calibri"/>
                <w:color w:val="000000"/>
                <w:sz w:val="20"/>
                <w:szCs w:val="20"/>
                <w:lang w:eastAsia="es-MX"/>
              </w:rPr>
            </w:pPr>
            <w:r w:rsidRPr="00331E33">
              <w:rPr>
                <w:rFonts w:ascii="Calibri" w:hAnsi="Calibri"/>
                <w:color w:val="000000"/>
                <w:sz w:val="20"/>
                <w:szCs w:val="20"/>
                <w:lang w:eastAsia="es-MX"/>
              </w:rPr>
              <w:t>Materiales y Suministros</w:t>
            </w:r>
          </w:p>
        </w:tc>
        <w:tc>
          <w:tcPr>
            <w:tcW w:w="1985" w:type="dxa"/>
            <w:tcBorders>
              <w:top w:val="nil"/>
              <w:left w:val="nil"/>
              <w:bottom w:val="single" w:sz="8" w:space="0" w:color="auto"/>
              <w:right w:val="single" w:sz="8" w:space="0" w:color="auto"/>
            </w:tcBorders>
            <w:vAlign w:val="center"/>
          </w:tcPr>
          <w:p w14:paraId="04106511" w14:textId="77777777" w:rsidR="004364DA" w:rsidRPr="00537EE4" w:rsidRDefault="004364DA" w:rsidP="00946A92">
            <w:pPr>
              <w:jc w:val="right"/>
              <w:rPr>
                <w:rFonts w:ascii="Calibri" w:hAnsi="Calibri"/>
                <w:color w:val="000000"/>
                <w:sz w:val="20"/>
                <w:szCs w:val="20"/>
              </w:rPr>
            </w:pPr>
            <w:r w:rsidRPr="00537EE4">
              <w:rPr>
                <w:rFonts w:ascii="Calibri" w:hAnsi="Calibri"/>
                <w:color w:val="000000"/>
                <w:sz w:val="20"/>
                <w:szCs w:val="20"/>
              </w:rPr>
              <w:t xml:space="preserve">                     </w:t>
            </w:r>
          </w:p>
          <w:p w14:paraId="0401E2B8" w14:textId="22148495" w:rsidR="004364DA" w:rsidRPr="00537EE4" w:rsidRDefault="00410F09" w:rsidP="00D91CFF">
            <w:pPr>
              <w:jc w:val="right"/>
              <w:rPr>
                <w:rFonts w:ascii="Calibri" w:hAnsi="Calibri"/>
                <w:color w:val="000000"/>
                <w:sz w:val="20"/>
                <w:szCs w:val="20"/>
              </w:rPr>
            </w:pPr>
            <w:r>
              <w:rPr>
                <w:rFonts w:ascii="Calibri" w:hAnsi="Calibri"/>
                <w:color w:val="000000"/>
                <w:sz w:val="20"/>
                <w:szCs w:val="20"/>
              </w:rPr>
              <w:t>6,375</w:t>
            </w:r>
            <w:r w:rsidR="004364DA" w:rsidRPr="00537EE4">
              <w:rPr>
                <w:rFonts w:ascii="Calibri" w:hAnsi="Calibri"/>
                <w:color w:val="000000"/>
                <w:sz w:val="20"/>
                <w:szCs w:val="20"/>
              </w:rPr>
              <w:t xml:space="preserve">                     </w:t>
            </w:r>
          </w:p>
          <w:p w14:paraId="57636065" w14:textId="77777777" w:rsidR="004364DA" w:rsidRPr="00537EE4" w:rsidRDefault="004364DA" w:rsidP="00946A92">
            <w:pPr>
              <w:jc w:val="right"/>
              <w:rPr>
                <w:rFonts w:ascii="Calibri" w:hAnsi="Calibri"/>
                <w:color w:val="000000"/>
                <w:sz w:val="20"/>
                <w:szCs w:val="20"/>
              </w:rPr>
            </w:pPr>
          </w:p>
        </w:tc>
        <w:tc>
          <w:tcPr>
            <w:tcW w:w="1984" w:type="dxa"/>
            <w:tcBorders>
              <w:top w:val="nil"/>
              <w:left w:val="nil"/>
              <w:bottom w:val="single" w:sz="8" w:space="0" w:color="auto"/>
              <w:right w:val="single" w:sz="8" w:space="0" w:color="auto"/>
            </w:tcBorders>
          </w:tcPr>
          <w:p w14:paraId="1A75DB56" w14:textId="77777777" w:rsidR="004364DA" w:rsidRDefault="004364DA">
            <w:pPr>
              <w:jc w:val="right"/>
              <w:rPr>
                <w:rFonts w:ascii="Calibri" w:hAnsi="Calibri"/>
                <w:color w:val="000000"/>
                <w:sz w:val="20"/>
                <w:szCs w:val="20"/>
              </w:rPr>
            </w:pPr>
          </w:p>
          <w:p w14:paraId="366C2126" w14:textId="77D0B984" w:rsidR="004364DA" w:rsidRPr="004364DA" w:rsidRDefault="001D1518" w:rsidP="00576610">
            <w:pPr>
              <w:jc w:val="right"/>
              <w:rPr>
                <w:rFonts w:ascii="Calibri" w:hAnsi="Calibri"/>
                <w:color w:val="000000"/>
                <w:sz w:val="20"/>
                <w:szCs w:val="20"/>
              </w:rPr>
            </w:pPr>
            <w:r>
              <w:rPr>
                <w:rFonts w:ascii="Calibri" w:hAnsi="Calibri"/>
                <w:color w:val="000000"/>
                <w:sz w:val="20"/>
                <w:szCs w:val="20"/>
              </w:rPr>
              <w:t>22,060</w:t>
            </w:r>
          </w:p>
        </w:tc>
      </w:tr>
      <w:tr w:rsidR="004364DA" w:rsidRPr="00331E33" w14:paraId="21B6D931" w14:textId="77777777" w:rsidTr="00BE19DD">
        <w:trPr>
          <w:trHeight w:val="615"/>
        </w:trPr>
        <w:tc>
          <w:tcPr>
            <w:tcW w:w="1276" w:type="dxa"/>
            <w:tcBorders>
              <w:top w:val="nil"/>
              <w:left w:val="single" w:sz="8" w:space="0" w:color="auto"/>
              <w:bottom w:val="nil"/>
              <w:right w:val="single" w:sz="8" w:space="0" w:color="auto"/>
            </w:tcBorders>
            <w:shd w:val="clear" w:color="auto" w:fill="auto"/>
            <w:noWrap/>
            <w:vAlign w:val="center"/>
            <w:hideMark/>
          </w:tcPr>
          <w:p w14:paraId="5E17C703" w14:textId="77777777" w:rsidR="004364DA" w:rsidRPr="00331E33" w:rsidRDefault="004364DA" w:rsidP="00C17B08">
            <w:pPr>
              <w:jc w:val="center"/>
              <w:rPr>
                <w:rFonts w:ascii="Calibri" w:hAnsi="Calibri"/>
                <w:color w:val="000000"/>
                <w:sz w:val="20"/>
                <w:szCs w:val="20"/>
                <w:lang w:eastAsia="es-MX"/>
              </w:rPr>
            </w:pPr>
            <w:r w:rsidRPr="00331E33">
              <w:rPr>
                <w:rFonts w:ascii="Calibri" w:hAnsi="Calibri"/>
                <w:color w:val="000000"/>
                <w:sz w:val="20"/>
                <w:szCs w:val="20"/>
                <w:lang w:eastAsia="es-MX"/>
              </w:rPr>
              <w:t>3000</w:t>
            </w:r>
          </w:p>
        </w:tc>
        <w:tc>
          <w:tcPr>
            <w:tcW w:w="3260" w:type="dxa"/>
            <w:tcBorders>
              <w:top w:val="nil"/>
              <w:left w:val="nil"/>
              <w:bottom w:val="nil"/>
              <w:right w:val="single" w:sz="8" w:space="0" w:color="auto"/>
            </w:tcBorders>
            <w:shd w:val="clear" w:color="auto" w:fill="auto"/>
            <w:vAlign w:val="center"/>
            <w:hideMark/>
          </w:tcPr>
          <w:p w14:paraId="513A9BD3" w14:textId="77777777" w:rsidR="004364DA" w:rsidRPr="00331E33" w:rsidRDefault="004364DA" w:rsidP="00C17B08">
            <w:pPr>
              <w:rPr>
                <w:rFonts w:ascii="Calibri" w:hAnsi="Calibri"/>
                <w:color w:val="000000"/>
                <w:sz w:val="20"/>
                <w:szCs w:val="20"/>
                <w:lang w:eastAsia="es-MX"/>
              </w:rPr>
            </w:pPr>
            <w:r w:rsidRPr="00331E33">
              <w:rPr>
                <w:rFonts w:ascii="Calibri" w:hAnsi="Calibri"/>
                <w:color w:val="000000"/>
                <w:sz w:val="20"/>
                <w:szCs w:val="20"/>
                <w:lang w:eastAsia="es-MX"/>
              </w:rPr>
              <w:t>Servicios Generales</w:t>
            </w:r>
          </w:p>
        </w:tc>
        <w:tc>
          <w:tcPr>
            <w:tcW w:w="1985" w:type="dxa"/>
            <w:tcBorders>
              <w:top w:val="nil"/>
              <w:left w:val="nil"/>
              <w:bottom w:val="nil"/>
              <w:right w:val="single" w:sz="8" w:space="0" w:color="auto"/>
            </w:tcBorders>
            <w:vAlign w:val="center"/>
          </w:tcPr>
          <w:p w14:paraId="45E00F0E" w14:textId="53D5FE14" w:rsidR="004364DA" w:rsidRPr="00537EE4" w:rsidRDefault="00410F09" w:rsidP="00D93887">
            <w:pPr>
              <w:jc w:val="right"/>
              <w:rPr>
                <w:rFonts w:ascii="Calibri" w:hAnsi="Calibri"/>
                <w:color w:val="000000"/>
                <w:sz w:val="20"/>
                <w:szCs w:val="20"/>
              </w:rPr>
            </w:pPr>
            <w:r>
              <w:rPr>
                <w:rFonts w:ascii="Calibri" w:hAnsi="Calibri"/>
                <w:color w:val="000000"/>
                <w:sz w:val="20"/>
                <w:szCs w:val="20"/>
              </w:rPr>
              <w:t>156,777</w:t>
            </w:r>
          </w:p>
        </w:tc>
        <w:tc>
          <w:tcPr>
            <w:tcW w:w="1984" w:type="dxa"/>
            <w:tcBorders>
              <w:top w:val="nil"/>
              <w:left w:val="nil"/>
              <w:bottom w:val="nil"/>
              <w:right w:val="single" w:sz="8" w:space="0" w:color="auto"/>
            </w:tcBorders>
          </w:tcPr>
          <w:p w14:paraId="0A978A0B" w14:textId="77777777" w:rsidR="00D93887" w:rsidRDefault="00D93887" w:rsidP="00D93887">
            <w:pPr>
              <w:jc w:val="center"/>
              <w:rPr>
                <w:rFonts w:ascii="Calibri" w:hAnsi="Calibri"/>
                <w:color w:val="000000"/>
                <w:sz w:val="20"/>
                <w:szCs w:val="20"/>
              </w:rPr>
            </w:pPr>
            <w:r>
              <w:rPr>
                <w:rFonts w:ascii="Calibri" w:hAnsi="Calibri"/>
                <w:color w:val="000000"/>
                <w:sz w:val="20"/>
                <w:szCs w:val="20"/>
              </w:rPr>
              <w:t xml:space="preserve"> </w:t>
            </w:r>
          </w:p>
          <w:p w14:paraId="3FAE6DCB" w14:textId="0C0C0639" w:rsidR="004364DA" w:rsidRPr="004364DA" w:rsidRDefault="00D93887" w:rsidP="00D93887">
            <w:pPr>
              <w:rPr>
                <w:rFonts w:ascii="Calibri" w:hAnsi="Calibri"/>
                <w:color w:val="000000"/>
                <w:sz w:val="20"/>
                <w:szCs w:val="20"/>
              </w:rPr>
            </w:pPr>
            <w:r>
              <w:rPr>
                <w:rFonts w:ascii="Calibri" w:hAnsi="Calibri"/>
                <w:color w:val="000000"/>
                <w:sz w:val="20"/>
                <w:szCs w:val="20"/>
              </w:rPr>
              <w:t xml:space="preserve">                   </w:t>
            </w:r>
            <w:r w:rsidR="001D1518">
              <w:rPr>
                <w:rFonts w:ascii="Calibri" w:hAnsi="Calibri"/>
                <w:color w:val="000000"/>
                <w:sz w:val="20"/>
                <w:szCs w:val="20"/>
              </w:rPr>
              <w:t xml:space="preserve">      474,257</w:t>
            </w:r>
          </w:p>
        </w:tc>
      </w:tr>
      <w:tr w:rsidR="000C5006" w:rsidRPr="00331E33" w14:paraId="5095C680" w14:textId="77777777" w:rsidTr="00032A45">
        <w:trPr>
          <w:trHeight w:val="876"/>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B6FB79" w14:textId="77777777" w:rsidR="000C5006" w:rsidRPr="00331E33" w:rsidRDefault="000C5006" w:rsidP="00C17B08">
            <w:pPr>
              <w:jc w:val="center"/>
              <w:rPr>
                <w:rFonts w:ascii="Calibri" w:hAnsi="Calibri"/>
                <w:color w:val="000000"/>
                <w:sz w:val="20"/>
                <w:szCs w:val="20"/>
                <w:lang w:eastAsia="es-MX"/>
              </w:rPr>
            </w:pPr>
            <w:r w:rsidRPr="00331E33">
              <w:rPr>
                <w:rFonts w:ascii="Calibri" w:hAnsi="Calibri"/>
                <w:color w:val="000000"/>
                <w:sz w:val="20"/>
                <w:szCs w:val="20"/>
                <w:lang w:eastAsia="es-MX"/>
              </w:rPr>
              <w:t>4000</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4CDA4685" w14:textId="77777777" w:rsidR="000C5006" w:rsidRPr="00331E33" w:rsidRDefault="000C5006" w:rsidP="00C17B08">
            <w:pPr>
              <w:rPr>
                <w:rFonts w:ascii="Calibri" w:hAnsi="Calibri"/>
                <w:color w:val="000000"/>
                <w:sz w:val="20"/>
                <w:szCs w:val="20"/>
                <w:lang w:eastAsia="es-MX"/>
              </w:rPr>
            </w:pPr>
            <w:r w:rsidRPr="00331E33">
              <w:rPr>
                <w:rFonts w:ascii="Calibri" w:hAnsi="Calibri"/>
                <w:color w:val="000000"/>
                <w:sz w:val="20"/>
                <w:szCs w:val="20"/>
                <w:lang w:eastAsia="es-MX"/>
              </w:rPr>
              <w:t>Transferencias, Asignaciones, Subsidios y otras ayudas</w:t>
            </w:r>
          </w:p>
        </w:tc>
        <w:tc>
          <w:tcPr>
            <w:tcW w:w="1985" w:type="dxa"/>
            <w:tcBorders>
              <w:top w:val="single" w:sz="8" w:space="0" w:color="auto"/>
              <w:left w:val="nil"/>
              <w:bottom w:val="single" w:sz="8" w:space="0" w:color="auto"/>
              <w:right w:val="single" w:sz="8" w:space="0" w:color="auto"/>
            </w:tcBorders>
            <w:vAlign w:val="center"/>
          </w:tcPr>
          <w:p w14:paraId="6CD03601" w14:textId="534EA8D8" w:rsidR="000C5006" w:rsidRPr="00537EE4" w:rsidRDefault="00410F09" w:rsidP="0001651A">
            <w:pPr>
              <w:jc w:val="right"/>
              <w:rPr>
                <w:rFonts w:ascii="Calibri" w:hAnsi="Calibri"/>
                <w:color w:val="000000"/>
                <w:sz w:val="20"/>
                <w:szCs w:val="20"/>
              </w:rPr>
            </w:pPr>
            <w:r>
              <w:rPr>
                <w:rFonts w:ascii="Calibri" w:hAnsi="Calibri"/>
                <w:color w:val="000000"/>
                <w:sz w:val="20"/>
                <w:szCs w:val="20"/>
              </w:rPr>
              <w:t>0</w:t>
            </w:r>
          </w:p>
        </w:tc>
        <w:tc>
          <w:tcPr>
            <w:tcW w:w="1984" w:type="dxa"/>
            <w:tcBorders>
              <w:top w:val="single" w:sz="8" w:space="0" w:color="auto"/>
              <w:left w:val="nil"/>
              <w:bottom w:val="single" w:sz="8" w:space="0" w:color="auto"/>
              <w:right w:val="single" w:sz="8" w:space="0" w:color="auto"/>
            </w:tcBorders>
            <w:vAlign w:val="center"/>
          </w:tcPr>
          <w:p w14:paraId="0AB4AE77" w14:textId="6AFB4221" w:rsidR="000C5006" w:rsidRPr="00331E33" w:rsidRDefault="001D1518" w:rsidP="00415B37">
            <w:pPr>
              <w:jc w:val="right"/>
              <w:rPr>
                <w:rFonts w:ascii="Calibri" w:hAnsi="Calibri"/>
                <w:color w:val="000000"/>
                <w:sz w:val="20"/>
                <w:szCs w:val="20"/>
              </w:rPr>
            </w:pPr>
            <w:r>
              <w:rPr>
                <w:rFonts w:ascii="Calibri" w:hAnsi="Calibri"/>
                <w:color w:val="000000"/>
                <w:sz w:val="20"/>
                <w:szCs w:val="20"/>
              </w:rPr>
              <w:t>0</w:t>
            </w:r>
          </w:p>
        </w:tc>
      </w:tr>
      <w:tr w:rsidR="000C5006" w:rsidRPr="00032A45" w14:paraId="6D9B9CD7" w14:textId="77777777" w:rsidTr="00C17B08">
        <w:trPr>
          <w:trHeight w:val="81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1CECE9FA" w14:textId="77777777" w:rsidR="000C5006" w:rsidRPr="00331E33" w:rsidRDefault="000C5006" w:rsidP="00C17B08">
            <w:pPr>
              <w:jc w:val="center"/>
              <w:rPr>
                <w:rFonts w:ascii="Calibri" w:hAnsi="Calibri"/>
                <w:color w:val="000000"/>
                <w:sz w:val="20"/>
                <w:szCs w:val="20"/>
                <w:lang w:eastAsia="es-MX"/>
              </w:rPr>
            </w:pPr>
            <w:r w:rsidRPr="00331E33">
              <w:rPr>
                <w:rFonts w:ascii="Calibri" w:hAnsi="Calibri"/>
                <w:color w:val="000000"/>
                <w:sz w:val="20"/>
                <w:szCs w:val="20"/>
                <w:lang w:eastAsia="es-MX"/>
              </w:rPr>
              <w:t>5000</w:t>
            </w:r>
          </w:p>
        </w:tc>
        <w:tc>
          <w:tcPr>
            <w:tcW w:w="3260" w:type="dxa"/>
            <w:tcBorders>
              <w:top w:val="nil"/>
              <w:left w:val="nil"/>
              <w:bottom w:val="single" w:sz="8" w:space="0" w:color="auto"/>
              <w:right w:val="single" w:sz="8" w:space="0" w:color="auto"/>
            </w:tcBorders>
            <w:shd w:val="clear" w:color="auto" w:fill="auto"/>
            <w:vAlign w:val="center"/>
            <w:hideMark/>
          </w:tcPr>
          <w:p w14:paraId="47D8EE9E" w14:textId="77777777" w:rsidR="000C5006" w:rsidRPr="00331E33" w:rsidRDefault="000C5006" w:rsidP="00C17B08">
            <w:pPr>
              <w:rPr>
                <w:rFonts w:ascii="Calibri" w:hAnsi="Calibri"/>
                <w:color w:val="000000"/>
                <w:sz w:val="20"/>
                <w:szCs w:val="20"/>
                <w:lang w:eastAsia="es-MX"/>
              </w:rPr>
            </w:pPr>
            <w:r w:rsidRPr="00331E33">
              <w:rPr>
                <w:rFonts w:ascii="Calibri" w:hAnsi="Calibri"/>
                <w:color w:val="000000"/>
                <w:sz w:val="20"/>
                <w:szCs w:val="20"/>
                <w:lang w:eastAsia="es-MX"/>
              </w:rPr>
              <w:t>Bienes Muebles, Inmuebles e intangibles</w:t>
            </w:r>
          </w:p>
        </w:tc>
        <w:tc>
          <w:tcPr>
            <w:tcW w:w="1985" w:type="dxa"/>
            <w:tcBorders>
              <w:top w:val="nil"/>
              <w:left w:val="nil"/>
              <w:bottom w:val="single" w:sz="8" w:space="0" w:color="auto"/>
              <w:right w:val="single" w:sz="8" w:space="0" w:color="auto"/>
            </w:tcBorders>
            <w:vAlign w:val="center"/>
          </w:tcPr>
          <w:p w14:paraId="6846F239" w14:textId="3AB99944" w:rsidR="000C5006" w:rsidRPr="00537EE4" w:rsidRDefault="00410F09" w:rsidP="0001651A">
            <w:pPr>
              <w:jc w:val="right"/>
              <w:rPr>
                <w:rFonts w:ascii="Calibri" w:hAnsi="Calibri"/>
                <w:color w:val="000000"/>
                <w:sz w:val="20"/>
                <w:szCs w:val="20"/>
              </w:rPr>
            </w:pPr>
            <w:r>
              <w:rPr>
                <w:rFonts w:ascii="Calibri" w:hAnsi="Calibri"/>
                <w:color w:val="000000"/>
                <w:sz w:val="20"/>
                <w:szCs w:val="20"/>
              </w:rPr>
              <w:t>7,574</w:t>
            </w:r>
          </w:p>
        </w:tc>
        <w:tc>
          <w:tcPr>
            <w:tcW w:w="1984" w:type="dxa"/>
            <w:tcBorders>
              <w:top w:val="nil"/>
              <w:left w:val="nil"/>
              <w:bottom w:val="single" w:sz="8" w:space="0" w:color="auto"/>
              <w:right w:val="single" w:sz="8" w:space="0" w:color="auto"/>
            </w:tcBorders>
            <w:vAlign w:val="center"/>
          </w:tcPr>
          <w:p w14:paraId="04C751D9" w14:textId="3F0BA81A" w:rsidR="000C5006" w:rsidRDefault="001D1518" w:rsidP="00415B37">
            <w:pPr>
              <w:jc w:val="right"/>
              <w:rPr>
                <w:rFonts w:ascii="Calibri" w:hAnsi="Calibri"/>
                <w:color w:val="000000"/>
                <w:sz w:val="20"/>
                <w:szCs w:val="20"/>
              </w:rPr>
            </w:pPr>
            <w:r>
              <w:rPr>
                <w:rFonts w:ascii="Calibri" w:hAnsi="Calibri"/>
                <w:color w:val="000000"/>
                <w:sz w:val="20"/>
                <w:szCs w:val="20"/>
              </w:rPr>
              <w:t>7,574</w:t>
            </w:r>
          </w:p>
        </w:tc>
      </w:tr>
    </w:tbl>
    <w:p w14:paraId="05DCC7FD" w14:textId="77777777" w:rsidR="00DC6172" w:rsidRDefault="00DC6172" w:rsidP="00DC6172">
      <w:pPr>
        <w:jc w:val="both"/>
        <w:rPr>
          <w:rFonts w:ascii="Calibri" w:hAnsi="Calibri"/>
          <w:b/>
          <w:sz w:val="20"/>
          <w:szCs w:val="20"/>
          <w:u w:val="single"/>
          <w:lang w:val="es-ES"/>
        </w:rPr>
      </w:pPr>
    </w:p>
    <w:p w14:paraId="01F0ED56" w14:textId="77777777" w:rsidR="00032A45" w:rsidRDefault="00032A45" w:rsidP="00DC6172">
      <w:pPr>
        <w:jc w:val="both"/>
        <w:rPr>
          <w:rFonts w:ascii="Calibri" w:hAnsi="Calibri"/>
          <w:b/>
          <w:sz w:val="20"/>
          <w:szCs w:val="20"/>
          <w:u w:val="single"/>
          <w:lang w:val="es-ES"/>
        </w:rPr>
      </w:pPr>
    </w:p>
    <w:p w14:paraId="12CDA71B" w14:textId="77777777" w:rsidR="00032A45" w:rsidRDefault="00032A45" w:rsidP="00DC6172">
      <w:pPr>
        <w:jc w:val="both"/>
        <w:rPr>
          <w:rFonts w:ascii="Calibri" w:hAnsi="Calibri"/>
          <w:b/>
          <w:sz w:val="20"/>
          <w:szCs w:val="20"/>
          <w:u w:val="single"/>
          <w:lang w:val="es-ES"/>
        </w:rPr>
      </w:pPr>
    </w:p>
    <w:p w14:paraId="76906663" w14:textId="77777777" w:rsidR="00032A45" w:rsidRDefault="00032A45" w:rsidP="00DC6172">
      <w:pPr>
        <w:jc w:val="both"/>
        <w:rPr>
          <w:rFonts w:ascii="Calibri" w:hAnsi="Calibri"/>
          <w:b/>
          <w:sz w:val="20"/>
          <w:szCs w:val="20"/>
          <w:u w:val="single"/>
          <w:lang w:val="es-ES"/>
        </w:rPr>
      </w:pPr>
    </w:p>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2835"/>
        <w:gridCol w:w="1701"/>
        <w:gridCol w:w="1701"/>
        <w:gridCol w:w="1559"/>
      </w:tblGrid>
      <w:tr w:rsidR="001776E2" w:rsidRPr="00032A45" w14:paraId="5341C4FD" w14:textId="77777777" w:rsidTr="00C17B08">
        <w:trPr>
          <w:trHeight w:val="1102"/>
        </w:trPr>
        <w:tc>
          <w:tcPr>
            <w:tcW w:w="1276" w:type="dxa"/>
            <w:shd w:val="clear" w:color="auto" w:fill="auto"/>
            <w:vAlign w:val="center"/>
            <w:hideMark/>
          </w:tcPr>
          <w:p w14:paraId="1CB4E1EC" w14:textId="77777777" w:rsidR="001776E2" w:rsidRPr="00032A45" w:rsidRDefault="001776E2" w:rsidP="00C17B08">
            <w:pPr>
              <w:jc w:val="center"/>
              <w:rPr>
                <w:rFonts w:ascii="Calibri" w:hAnsi="Calibri"/>
                <w:b/>
                <w:bCs/>
                <w:color w:val="000000"/>
                <w:sz w:val="20"/>
                <w:szCs w:val="20"/>
                <w:lang w:eastAsia="es-MX"/>
              </w:rPr>
            </w:pPr>
            <w:r w:rsidRPr="00032A45">
              <w:rPr>
                <w:rFonts w:ascii="Calibri" w:hAnsi="Calibri"/>
                <w:b/>
                <w:bCs/>
                <w:color w:val="000000"/>
                <w:sz w:val="20"/>
                <w:szCs w:val="20"/>
                <w:lang w:eastAsia="es-MX"/>
              </w:rPr>
              <w:lastRenderedPageBreak/>
              <w:t>CAPITULOS</w:t>
            </w:r>
          </w:p>
        </w:tc>
        <w:tc>
          <w:tcPr>
            <w:tcW w:w="2835" w:type="dxa"/>
            <w:shd w:val="clear" w:color="auto" w:fill="auto"/>
            <w:vAlign w:val="center"/>
            <w:hideMark/>
          </w:tcPr>
          <w:p w14:paraId="624BDB3F" w14:textId="77777777" w:rsidR="001776E2" w:rsidRPr="00032A45" w:rsidRDefault="001776E2" w:rsidP="00C17B08">
            <w:pPr>
              <w:jc w:val="center"/>
              <w:rPr>
                <w:rFonts w:ascii="Calibri" w:hAnsi="Calibri"/>
                <w:b/>
                <w:bCs/>
                <w:color w:val="000000"/>
                <w:sz w:val="20"/>
                <w:szCs w:val="20"/>
                <w:lang w:eastAsia="es-MX"/>
              </w:rPr>
            </w:pPr>
            <w:r w:rsidRPr="00032A45">
              <w:rPr>
                <w:rFonts w:ascii="Calibri" w:hAnsi="Calibri"/>
                <w:b/>
                <w:bCs/>
                <w:color w:val="000000"/>
                <w:sz w:val="20"/>
                <w:szCs w:val="20"/>
                <w:lang w:eastAsia="es-MX"/>
              </w:rPr>
              <w:t>NOMBRE</w:t>
            </w:r>
          </w:p>
        </w:tc>
        <w:tc>
          <w:tcPr>
            <w:tcW w:w="1701" w:type="dxa"/>
            <w:vAlign w:val="center"/>
          </w:tcPr>
          <w:p w14:paraId="1326E8CA" w14:textId="77777777" w:rsidR="001776E2" w:rsidRPr="007E4CCE" w:rsidRDefault="001776E2">
            <w:pPr>
              <w:jc w:val="center"/>
              <w:rPr>
                <w:rFonts w:ascii="Calibri" w:hAnsi="Calibri"/>
                <w:b/>
                <w:bCs/>
                <w:color w:val="000000"/>
                <w:sz w:val="20"/>
                <w:szCs w:val="20"/>
              </w:rPr>
            </w:pPr>
            <w:r w:rsidRPr="007E4CCE">
              <w:rPr>
                <w:rFonts w:ascii="Calibri" w:hAnsi="Calibri" w:cs="Tahoma"/>
                <w:b/>
                <w:bCs/>
                <w:color w:val="000000"/>
                <w:sz w:val="20"/>
                <w:szCs w:val="20"/>
              </w:rPr>
              <w:t>EGRESOS EJERCIDO ACUMULADO</w:t>
            </w:r>
          </w:p>
        </w:tc>
        <w:tc>
          <w:tcPr>
            <w:tcW w:w="1701" w:type="dxa"/>
            <w:vAlign w:val="center"/>
          </w:tcPr>
          <w:p w14:paraId="56BD4C3F" w14:textId="77777777" w:rsidR="001776E2" w:rsidRPr="007E4CCE" w:rsidRDefault="001776E2">
            <w:pPr>
              <w:jc w:val="center"/>
              <w:rPr>
                <w:rFonts w:ascii="Calibri" w:hAnsi="Calibri"/>
                <w:b/>
                <w:bCs/>
                <w:color w:val="000000"/>
                <w:sz w:val="20"/>
                <w:szCs w:val="20"/>
              </w:rPr>
            </w:pPr>
            <w:r w:rsidRPr="007E4CCE">
              <w:rPr>
                <w:rFonts w:ascii="Calibri" w:hAnsi="Calibri" w:cs="Tahoma"/>
                <w:b/>
                <w:bCs/>
                <w:color w:val="000000"/>
                <w:sz w:val="20"/>
                <w:szCs w:val="20"/>
              </w:rPr>
              <w:t>EGRESOS PAGADO ACUMULADO</w:t>
            </w:r>
          </w:p>
        </w:tc>
        <w:tc>
          <w:tcPr>
            <w:tcW w:w="1559" w:type="dxa"/>
            <w:vAlign w:val="center"/>
          </w:tcPr>
          <w:p w14:paraId="3722F5F0" w14:textId="77777777" w:rsidR="001776E2" w:rsidRPr="005F2443" w:rsidRDefault="001776E2">
            <w:pPr>
              <w:jc w:val="center"/>
              <w:rPr>
                <w:rFonts w:ascii="Calibri" w:hAnsi="Calibri"/>
                <w:b/>
                <w:bCs/>
                <w:color w:val="000000"/>
                <w:sz w:val="20"/>
                <w:szCs w:val="20"/>
              </w:rPr>
            </w:pPr>
            <w:r w:rsidRPr="005F2443">
              <w:rPr>
                <w:rFonts w:ascii="Calibri" w:hAnsi="Calibri" w:cs="Tahoma"/>
                <w:b/>
                <w:bCs/>
                <w:color w:val="000000"/>
                <w:sz w:val="20"/>
                <w:szCs w:val="20"/>
              </w:rPr>
              <w:t>SUBEJERCICIO</w:t>
            </w:r>
          </w:p>
        </w:tc>
      </w:tr>
      <w:tr w:rsidR="00BB4E84" w:rsidRPr="00032A45" w14:paraId="0D4095A4" w14:textId="77777777" w:rsidTr="002B71C0">
        <w:trPr>
          <w:trHeight w:val="595"/>
        </w:trPr>
        <w:tc>
          <w:tcPr>
            <w:tcW w:w="4111" w:type="dxa"/>
            <w:gridSpan w:val="2"/>
            <w:shd w:val="clear" w:color="auto" w:fill="auto"/>
            <w:noWrap/>
            <w:vAlign w:val="center"/>
            <w:hideMark/>
          </w:tcPr>
          <w:p w14:paraId="1D2EFEB8" w14:textId="77777777" w:rsidR="00BB4E84" w:rsidRPr="00032A45" w:rsidRDefault="00BB4E84" w:rsidP="00BB4E84">
            <w:pPr>
              <w:jc w:val="center"/>
              <w:rPr>
                <w:rFonts w:ascii="Calibri" w:hAnsi="Calibri" w:cs="Arial"/>
                <w:b/>
                <w:bCs/>
                <w:color w:val="000000"/>
                <w:sz w:val="20"/>
                <w:szCs w:val="20"/>
                <w:lang w:eastAsia="es-MX"/>
              </w:rPr>
            </w:pPr>
            <w:r w:rsidRPr="00032A45">
              <w:rPr>
                <w:rFonts w:ascii="Calibri" w:hAnsi="Calibri" w:cs="Arial"/>
                <w:b/>
                <w:bCs/>
                <w:color w:val="000000"/>
                <w:sz w:val="20"/>
                <w:szCs w:val="20"/>
                <w:lang w:eastAsia="es-MX"/>
              </w:rPr>
              <w:t>TOTALES</w:t>
            </w:r>
          </w:p>
        </w:tc>
        <w:tc>
          <w:tcPr>
            <w:tcW w:w="1701" w:type="dxa"/>
            <w:vAlign w:val="center"/>
          </w:tcPr>
          <w:p w14:paraId="48972170" w14:textId="77777777" w:rsidR="00BB4E84" w:rsidRPr="00331E33" w:rsidRDefault="00BB4E84" w:rsidP="00BB4E84">
            <w:pPr>
              <w:jc w:val="right"/>
              <w:rPr>
                <w:rFonts w:ascii="Calibri" w:hAnsi="Calibri"/>
                <w:color w:val="000000"/>
                <w:sz w:val="20"/>
                <w:szCs w:val="20"/>
              </w:rPr>
            </w:pPr>
          </w:p>
          <w:p w14:paraId="7F9F3534" w14:textId="71B67ECD" w:rsidR="00BB4E84" w:rsidRPr="007E4CCE" w:rsidRDefault="00BB4E84" w:rsidP="00756D44">
            <w:pPr>
              <w:jc w:val="right"/>
              <w:rPr>
                <w:rFonts w:ascii="Calibri" w:hAnsi="Calibri"/>
                <w:b/>
                <w:color w:val="000000"/>
                <w:sz w:val="20"/>
                <w:szCs w:val="20"/>
              </w:rPr>
            </w:pPr>
          </w:p>
        </w:tc>
        <w:tc>
          <w:tcPr>
            <w:tcW w:w="1701" w:type="dxa"/>
            <w:vAlign w:val="center"/>
          </w:tcPr>
          <w:p w14:paraId="19C90FC4" w14:textId="32AE1E88" w:rsidR="00BB4E84" w:rsidRDefault="00A572DE" w:rsidP="00A572DE">
            <w:pPr>
              <w:jc w:val="center"/>
              <w:rPr>
                <w:rFonts w:ascii="Calibri" w:hAnsi="Calibri"/>
                <w:b/>
                <w:color w:val="000000"/>
                <w:sz w:val="20"/>
                <w:szCs w:val="20"/>
              </w:rPr>
            </w:pPr>
            <w:r>
              <w:rPr>
                <w:rFonts w:ascii="Calibri" w:hAnsi="Calibri"/>
                <w:b/>
                <w:color w:val="000000"/>
                <w:sz w:val="20"/>
                <w:szCs w:val="20"/>
              </w:rPr>
              <w:t xml:space="preserve"> </w:t>
            </w:r>
            <w:r w:rsidR="001D1518">
              <w:rPr>
                <w:rFonts w:ascii="Calibri" w:hAnsi="Calibri"/>
                <w:b/>
                <w:color w:val="000000"/>
                <w:sz w:val="20"/>
                <w:szCs w:val="20"/>
              </w:rPr>
              <w:t>5,404,118</w:t>
            </w:r>
          </w:p>
          <w:p w14:paraId="1BFF085D" w14:textId="7DFC7B7B" w:rsidR="00BB4E84" w:rsidRPr="007E4CCE" w:rsidRDefault="00BB4E84" w:rsidP="00BB4E84">
            <w:pPr>
              <w:jc w:val="right"/>
              <w:rPr>
                <w:rFonts w:ascii="Calibri" w:hAnsi="Calibri"/>
                <w:b/>
                <w:color w:val="000000"/>
                <w:sz w:val="20"/>
                <w:szCs w:val="20"/>
              </w:rPr>
            </w:pPr>
          </w:p>
        </w:tc>
        <w:tc>
          <w:tcPr>
            <w:tcW w:w="1559" w:type="dxa"/>
            <w:vAlign w:val="center"/>
          </w:tcPr>
          <w:p w14:paraId="251E0F60" w14:textId="0DA109A5" w:rsidR="00BB4E84" w:rsidRPr="005F2443" w:rsidRDefault="00A572DE" w:rsidP="00A572DE">
            <w:pPr>
              <w:rPr>
                <w:rFonts w:asciiTheme="minorHAnsi" w:hAnsiTheme="minorHAnsi"/>
                <w:b/>
                <w:color w:val="000000"/>
                <w:sz w:val="20"/>
                <w:szCs w:val="20"/>
              </w:rPr>
            </w:pPr>
            <w:r>
              <w:rPr>
                <w:rFonts w:asciiTheme="minorHAnsi" w:hAnsiTheme="minorHAnsi" w:cs="Arial"/>
                <w:b/>
                <w:color w:val="000000"/>
                <w:sz w:val="20"/>
                <w:szCs w:val="20"/>
              </w:rPr>
              <w:t xml:space="preserve">      </w:t>
            </w:r>
            <w:r>
              <w:rPr>
                <w:rFonts w:asciiTheme="minorHAnsi" w:hAnsiTheme="minorHAnsi"/>
                <w:b/>
                <w:color w:val="000000"/>
                <w:sz w:val="20"/>
                <w:szCs w:val="20"/>
              </w:rPr>
              <w:t>18,944,807</w:t>
            </w:r>
          </w:p>
        </w:tc>
      </w:tr>
      <w:tr w:rsidR="00C23AE5" w:rsidRPr="00032A45" w14:paraId="5A7AFD0A" w14:textId="77777777" w:rsidTr="00BE19DD">
        <w:trPr>
          <w:trHeight w:val="525"/>
        </w:trPr>
        <w:tc>
          <w:tcPr>
            <w:tcW w:w="1276" w:type="dxa"/>
            <w:shd w:val="clear" w:color="auto" w:fill="auto"/>
            <w:noWrap/>
            <w:vAlign w:val="center"/>
            <w:hideMark/>
          </w:tcPr>
          <w:p w14:paraId="01B97E29" w14:textId="77777777" w:rsidR="00C23AE5" w:rsidRPr="00032A45" w:rsidRDefault="00C23AE5" w:rsidP="00C17B08">
            <w:pPr>
              <w:jc w:val="center"/>
              <w:rPr>
                <w:rFonts w:ascii="Calibri" w:hAnsi="Calibri"/>
                <w:color w:val="000000"/>
                <w:sz w:val="20"/>
                <w:szCs w:val="20"/>
                <w:lang w:eastAsia="es-MX"/>
              </w:rPr>
            </w:pPr>
            <w:r w:rsidRPr="00032A45">
              <w:rPr>
                <w:rFonts w:ascii="Calibri" w:hAnsi="Calibri"/>
                <w:color w:val="000000"/>
                <w:sz w:val="20"/>
                <w:szCs w:val="20"/>
                <w:lang w:eastAsia="es-MX"/>
              </w:rPr>
              <w:t>1000</w:t>
            </w:r>
          </w:p>
        </w:tc>
        <w:tc>
          <w:tcPr>
            <w:tcW w:w="2835" w:type="dxa"/>
            <w:shd w:val="clear" w:color="auto" w:fill="auto"/>
            <w:vAlign w:val="center"/>
            <w:hideMark/>
          </w:tcPr>
          <w:p w14:paraId="4429AC9B" w14:textId="77777777" w:rsidR="00C23AE5" w:rsidRPr="00032A45" w:rsidRDefault="00C23AE5" w:rsidP="00C17B08">
            <w:pPr>
              <w:rPr>
                <w:rFonts w:ascii="Calibri" w:hAnsi="Calibri"/>
                <w:color w:val="000000"/>
                <w:sz w:val="20"/>
                <w:szCs w:val="20"/>
                <w:lang w:eastAsia="es-MX"/>
              </w:rPr>
            </w:pPr>
            <w:r w:rsidRPr="00032A45">
              <w:rPr>
                <w:rFonts w:ascii="Calibri" w:hAnsi="Calibri"/>
                <w:color w:val="000000"/>
                <w:sz w:val="20"/>
                <w:szCs w:val="20"/>
                <w:lang w:eastAsia="es-MX"/>
              </w:rPr>
              <w:t>Servicios Personales</w:t>
            </w:r>
          </w:p>
        </w:tc>
        <w:tc>
          <w:tcPr>
            <w:tcW w:w="1701" w:type="dxa"/>
          </w:tcPr>
          <w:p w14:paraId="535DC886" w14:textId="77777777" w:rsidR="00BB4E84" w:rsidRDefault="00BB4E84" w:rsidP="00BB4E84">
            <w:pPr>
              <w:jc w:val="right"/>
              <w:rPr>
                <w:rFonts w:ascii="Calibri" w:hAnsi="Calibri"/>
                <w:color w:val="000000"/>
                <w:sz w:val="20"/>
                <w:szCs w:val="20"/>
              </w:rPr>
            </w:pPr>
          </w:p>
          <w:p w14:paraId="0DCF9B9E" w14:textId="7DE9383E" w:rsidR="00C23AE5" w:rsidRPr="00F55D4C" w:rsidRDefault="00FF7114" w:rsidP="00D21CF4">
            <w:pPr>
              <w:jc w:val="right"/>
              <w:rPr>
                <w:rFonts w:ascii="Calibri" w:hAnsi="Calibri"/>
                <w:color w:val="000000"/>
                <w:sz w:val="20"/>
                <w:szCs w:val="20"/>
              </w:rPr>
            </w:pPr>
            <w:r>
              <w:rPr>
                <w:rFonts w:ascii="Calibri" w:hAnsi="Calibri"/>
                <w:color w:val="000000"/>
                <w:sz w:val="20"/>
                <w:szCs w:val="20"/>
              </w:rPr>
              <w:t>4,958,658</w:t>
            </w:r>
          </w:p>
        </w:tc>
        <w:tc>
          <w:tcPr>
            <w:tcW w:w="1701" w:type="dxa"/>
          </w:tcPr>
          <w:p w14:paraId="6EF03933" w14:textId="77777777" w:rsidR="00C23AE5" w:rsidRDefault="00D93887" w:rsidP="00D93887">
            <w:pPr>
              <w:jc w:val="center"/>
              <w:rPr>
                <w:rFonts w:asciiTheme="minorHAnsi" w:hAnsiTheme="minorHAnsi"/>
                <w:color w:val="000000"/>
                <w:sz w:val="20"/>
                <w:szCs w:val="20"/>
              </w:rPr>
            </w:pPr>
            <w:r>
              <w:rPr>
                <w:rFonts w:asciiTheme="minorHAnsi" w:hAnsiTheme="minorHAnsi"/>
                <w:color w:val="000000"/>
                <w:sz w:val="20"/>
                <w:szCs w:val="20"/>
              </w:rPr>
              <w:t xml:space="preserve"> </w:t>
            </w:r>
          </w:p>
          <w:p w14:paraId="7091B6B1" w14:textId="618CDDA1" w:rsidR="00D93887" w:rsidRPr="000E4BB3" w:rsidRDefault="00D93887" w:rsidP="00D93887">
            <w:pPr>
              <w:jc w:val="center"/>
              <w:rPr>
                <w:rFonts w:asciiTheme="minorHAnsi" w:hAnsiTheme="minorHAnsi"/>
                <w:color w:val="000000"/>
                <w:sz w:val="20"/>
                <w:szCs w:val="20"/>
              </w:rPr>
            </w:pPr>
            <w:r>
              <w:rPr>
                <w:rFonts w:asciiTheme="minorHAnsi" w:hAnsiTheme="minorHAnsi"/>
                <w:color w:val="000000"/>
                <w:sz w:val="20"/>
                <w:szCs w:val="20"/>
              </w:rPr>
              <w:t xml:space="preserve">   </w:t>
            </w:r>
            <w:r w:rsidR="001D1518">
              <w:rPr>
                <w:rFonts w:asciiTheme="minorHAnsi" w:hAnsiTheme="minorHAnsi"/>
                <w:color w:val="000000"/>
                <w:sz w:val="20"/>
                <w:szCs w:val="20"/>
              </w:rPr>
              <w:t>4,958,658</w:t>
            </w:r>
            <w:r>
              <w:rPr>
                <w:rFonts w:asciiTheme="minorHAnsi" w:hAnsiTheme="minorHAnsi"/>
                <w:color w:val="000000"/>
                <w:sz w:val="20"/>
                <w:szCs w:val="20"/>
              </w:rPr>
              <w:t xml:space="preserve">       </w:t>
            </w:r>
          </w:p>
        </w:tc>
        <w:tc>
          <w:tcPr>
            <w:tcW w:w="1559" w:type="dxa"/>
          </w:tcPr>
          <w:p w14:paraId="32157FC7" w14:textId="77777777" w:rsidR="00A572DE" w:rsidRDefault="00A572DE" w:rsidP="00A572DE">
            <w:pPr>
              <w:rPr>
                <w:rFonts w:asciiTheme="minorHAnsi" w:hAnsiTheme="minorHAnsi"/>
                <w:color w:val="000000"/>
                <w:sz w:val="20"/>
                <w:szCs w:val="20"/>
              </w:rPr>
            </w:pPr>
            <w:r>
              <w:rPr>
                <w:rFonts w:asciiTheme="minorHAnsi" w:hAnsiTheme="minorHAnsi"/>
                <w:color w:val="000000"/>
                <w:sz w:val="20"/>
                <w:szCs w:val="20"/>
              </w:rPr>
              <w:t xml:space="preserve">      </w:t>
            </w:r>
          </w:p>
          <w:p w14:paraId="7C300D4B" w14:textId="7855AAF6" w:rsidR="00C23AE5" w:rsidRPr="005F2443" w:rsidRDefault="00A572DE" w:rsidP="00A572DE">
            <w:pPr>
              <w:rPr>
                <w:rFonts w:asciiTheme="minorHAnsi" w:hAnsiTheme="minorHAnsi"/>
                <w:color w:val="000000"/>
                <w:sz w:val="20"/>
                <w:szCs w:val="20"/>
              </w:rPr>
            </w:pPr>
            <w:r>
              <w:rPr>
                <w:rFonts w:asciiTheme="minorHAnsi" w:hAnsiTheme="minorHAnsi"/>
                <w:color w:val="000000"/>
                <w:sz w:val="20"/>
                <w:szCs w:val="20"/>
              </w:rPr>
              <w:t xml:space="preserve">       16,754,992</w:t>
            </w:r>
          </w:p>
        </w:tc>
      </w:tr>
      <w:tr w:rsidR="00C23AE5" w:rsidRPr="00032A45" w14:paraId="5B4A75E1" w14:textId="77777777" w:rsidTr="00BE19DD">
        <w:trPr>
          <w:trHeight w:val="525"/>
        </w:trPr>
        <w:tc>
          <w:tcPr>
            <w:tcW w:w="1276" w:type="dxa"/>
            <w:shd w:val="clear" w:color="auto" w:fill="auto"/>
            <w:noWrap/>
            <w:vAlign w:val="center"/>
            <w:hideMark/>
          </w:tcPr>
          <w:p w14:paraId="3B4A6025" w14:textId="77777777" w:rsidR="00C23AE5" w:rsidRPr="00032A45" w:rsidRDefault="00C23AE5" w:rsidP="00C17B08">
            <w:pPr>
              <w:jc w:val="center"/>
              <w:rPr>
                <w:rFonts w:ascii="Calibri" w:hAnsi="Calibri"/>
                <w:color w:val="000000"/>
                <w:sz w:val="20"/>
                <w:szCs w:val="20"/>
                <w:lang w:eastAsia="es-MX"/>
              </w:rPr>
            </w:pPr>
            <w:r w:rsidRPr="00032A45">
              <w:rPr>
                <w:rFonts w:ascii="Calibri" w:hAnsi="Calibri"/>
                <w:color w:val="000000"/>
                <w:sz w:val="20"/>
                <w:szCs w:val="20"/>
                <w:lang w:eastAsia="es-MX"/>
              </w:rPr>
              <w:t>2000</w:t>
            </w:r>
          </w:p>
        </w:tc>
        <w:tc>
          <w:tcPr>
            <w:tcW w:w="2835" w:type="dxa"/>
            <w:shd w:val="clear" w:color="auto" w:fill="auto"/>
            <w:vAlign w:val="center"/>
            <w:hideMark/>
          </w:tcPr>
          <w:p w14:paraId="2F573A6B" w14:textId="77777777" w:rsidR="00C23AE5" w:rsidRPr="00032A45" w:rsidRDefault="00C23AE5" w:rsidP="00C17B08">
            <w:pPr>
              <w:rPr>
                <w:rFonts w:ascii="Calibri" w:hAnsi="Calibri"/>
                <w:color w:val="000000"/>
                <w:sz w:val="20"/>
                <w:szCs w:val="20"/>
                <w:lang w:eastAsia="es-MX"/>
              </w:rPr>
            </w:pPr>
            <w:r w:rsidRPr="00032A45">
              <w:rPr>
                <w:rFonts w:ascii="Calibri" w:hAnsi="Calibri"/>
                <w:color w:val="000000"/>
                <w:sz w:val="20"/>
                <w:szCs w:val="20"/>
                <w:lang w:eastAsia="es-MX"/>
              </w:rPr>
              <w:t>Materiales y Suministros</w:t>
            </w:r>
          </w:p>
        </w:tc>
        <w:tc>
          <w:tcPr>
            <w:tcW w:w="1701" w:type="dxa"/>
          </w:tcPr>
          <w:p w14:paraId="1D6DC4FD" w14:textId="77777777" w:rsidR="00FF7114" w:rsidRDefault="00FF7114" w:rsidP="00331D3B">
            <w:pPr>
              <w:jc w:val="right"/>
              <w:rPr>
                <w:rFonts w:ascii="Calibri" w:hAnsi="Calibri"/>
                <w:color w:val="000000"/>
                <w:sz w:val="20"/>
                <w:szCs w:val="20"/>
              </w:rPr>
            </w:pPr>
            <w:r>
              <w:rPr>
                <w:rFonts w:ascii="Calibri" w:hAnsi="Calibri"/>
                <w:color w:val="000000"/>
                <w:sz w:val="20"/>
                <w:szCs w:val="20"/>
              </w:rPr>
              <w:t xml:space="preserve"> </w:t>
            </w:r>
          </w:p>
          <w:p w14:paraId="4068DF95" w14:textId="120D25BF" w:rsidR="00C23AE5" w:rsidRPr="00F55D4C" w:rsidRDefault="00FF7114" w:rsidP="00331D3B">
            <w:pPr>
              <w:jc w:val="right"/>
              <w:rPr>
                <w:rFonts w:ascii="Calibri" w:hAnsi="Calibri"/>
                <w:color w:val="000000"/>
                <w:sz w:val="20"/>
                <w:szCs w:val="20"/>
              </w:rPr>
            </w:pPr>
            <w:r>
              <w:rPr>
                <w:rFonts w:ascii="Calibri" w:hAnsi="Calibri"/>
                <w:color w:val="000000"/>
                <w:sz w:val="20"/>
                <w:szCs w:val="20"/>
              </w:rPr>
              <w:t>22,060</w:t>
            </w:r>
          </w:p>
        </w:tc>
        <w:tc>
          <w:tcPr>
            <w:tcW w:w="1701" w:type="dxa"/>
          </w:tcPr>
          <w:p w14:paraId="12562043" w14:textId="3A4EA928" w:rsidR="00C23AE5" w:rsidRPr="000E4BB3" w:rsidRDefault="00A572DE" w:rsidP="001D1518">
            <w:pPr>
              <w:jc w:val="center"/>
              <w:rPr>
                <w:rFonts w:asciiTheme="minorHAnsi" w:hAnsiTheme="minorHAnsi"/>
                <w:color w:val="000000"/>
                <w:sz w:val="20"/>
                <w:szCs w:val="20"/>
              </w:rPr>
            </w:pPr>
            <w:r>
              <w:rPr>
                <w:rFonts w:asciiTheme="minorHAnsi" w:hAnsiTheme="minorHAnsi"/>
                <w:color w:val="000000"/>
                <w:sz w:val="20"/>
                <w:szCs w:val="20"/>
              </w:rPr>
              <w:t xml:space="preserve">                          </w:t>
            </w:r>
            <w:r w:rsidR="001D1518">
              <w:rPr>
                <w:rFonts w:asciiTheme="minorHAnsi" w:hAnsiTheme="minorHAnsi"/>
                <w:color w:val="000000"/>
                <w:sz w:val="20"/>
                <w:szCs w:val="20"/>
              </w:rPr>
              <w:t>22.060</w:t>
            </w:r>
          </w:p>
        </w:tc>
        <w:tc>
          <w:tcPr>
            <w:tcW w:w="1559" w:type="dxa"/>
          </w:tcPr>
          <w:p w14:paraId="7465BE38" w14:textId="4401397D" w:rsidR="00D93887" w:rsidRPr="005F2443" w:rsidRDefault="005D5317" w:rsidP="00D93887">
            <w:pPr>
              <w:rPr>
                <w:rFonts w:asciiTheme="minorHAnsi" w:hAnsiTheme="minorHAnsi" w:cs="Arial"/>
                <w:bCs/>
                <w:color w:val="000000"/>
                <w:sz w:val="20"/>
                <w:szCs w:val="20"/>
              </w:rPr>
            </w:pPr>
            <w:r>
              <w:rPr>
                <w:rFonts w:asciiTheme="minorHAnsi" w:hAnsiTheme="minorHAnsi"/>
                <w:color w:val="000000"/>
                <w:sz w:val="20"/>
                <w:szCs w:val="20"/>
              </w:rPr>
              <w:t xml:space="preserve">                             </w:t>
            </w:r>
          </w:p>
          <w:p w14:paraId="250C133B" w14:textId="0BF4DFA8" w:rsidR="00C23AE5" w:rsidRPr="005F2443" w:rsidRDefault="00A572DE" w:rsidP="005D5317">
            <w:pPr>
              <w:jc w:val="center"/>
              <w:rPr>
                <w:rFonts w:asciiTheme="minorHAnsi" w:hAnsiTheme="minorHAnsi"/>
                <w:color w:val="000000"/>
                <w:sz w:val="20"/>
                <w:szCs w:val="20"/>
              </w:rPr>
            </w:pPr>
            <w:r>
              <w:rPr>
                <w:rFonts w:asciiTheme="minorHAnsi" w:hAnsiTheme="minorHAnsi"/>
                <w:color w:val="000000"/>
                <w:sz w:val="20"/>
                <w:szCs w:val="20"/>
              </w:rPr>
              <w:t>195,071</w:t>
            </w:r>
          </w:p>
        </w:tc>
      </w:tr>
      <w:tr w:rsidR="00BB4E84" w:rsidRPr="00032A45" w14:paraId="04359340" w14:textId="77777777" w:rsidTr="00BE19DD">
        <w:trPr>
          <w:trHeight w:val="615"/>
        </w:trPr>
        <w:tc>
          <w:tcPr>
            <w:tcW w:w="1276" w:type="dxa"/>
            <w:shd w:val="clear" w:color="auto" w:fill="auto"/>
            <w:noWrap/>
            <w:vAlign w:val="center"/>
            <w:hideMark/>
          </w:tcPr>
          <w:p w14:paraId="52992276" w14:textId="77777777" w:rsidR="00BB4E84" w:rsidRPr="00032A45" w:rsidRDefault="00BB4E84" w:rsidP="00BB4E84">
            <w:pPr>
              <w:jc w:val="center"/>
              <w:rPr>
                <w:rFonts w:ascii="Calibri" w:hAnsi="Calibri"/>
                <w:color w:val="000000"/>
                <w:sz w:val="20"/>
                <w:szCs w:val="20"/>
                <w:lang w:eastAsia="es-MX"/>
              </w:rPr>
            </w:pPr>
            <w:r w:rsidRPr="00032A45">
              <w:rPr>
                <w:rFonts w:ascii="Calibri" w:hAnsi="Calibri"/>
                <w:color w:val="000000"/>
                <w:sz w:val="20"/>
                <w:szCs w:val="20"/>
                <w:lang w:eastAsia="es-MX"/>
              </w:rPr>
              <w:t>3000</w:t>
            </w:r>
          </w:p>
        </w:tc>
        <w:tc>
          <w:tcPr>
            <w:tcW w:w="2835" w:type="dxa"/>
            <w:shd w:val="clear" w:color="auto" w:fill="auto"/>
            <w:vAlign w:val="center"/>
            <w:hideMark/>
          </w:tcPr>
          <w:p w14:paraId="57CBEE05" w14:textId="77777777" w:rsidR="00BB4E84" w:rsidRPr="00032A45" w:rsidRDefault="00BB4E84" w:rsidP="00BB4E84">
            <w:pPr>
              <w:rPr>
                <w:rFonts w:ascii="Calibri" w:hAnsi="Calibri"/>
                <w:color w:val="000000"/>
                <w:sz w:val="20"/>
                <w:szCs w:val="20"/>
                <w:lang w:eastAsia="es-MX"/>
              </w:rPr>
            </w:pPr>
            <w:r w:rsidRPr="00032A45">
              <w:rPr>
                <w:rFonts w:ascii="Calibri" w:hAnsi="Calibri"/>
                <w:color w:val="000000"/>
                <w:sz w:val="20"/>
                <w:szCs w:val="20"/>
                <w:lang w:eastAsia="es-MX"/>
              </w:rPr>
              <w:t>Servicios Generales</w:t>
            </w:r>
          </w:p>
        </w:tc>
        <w:tc>
          <w:tcPr>
            <w:tcW w:w="1701" w:type="dxa"/>
          </w:tcPr>
          <w:p w14:paraId="4FBC946A" w14:textId="77777777" w:rsidR="00FF7114" w:rsidRDefault="00FF7114" w:rsidP="00D93887">
            <w:pPr>
              <w:jc w:val="right"/>
              <w:rPr>
                <w:rFonts w:ascii="Calibri" w:hAnsi="Calibri"/>
                <w:color w:val="000000"/>
                <w:sz w:val="20"/>
                <w:szCs w:val="20"/>
              </w:rPr>
            </w:pPr>
            <w:r>
              <w:rPr>
                <w:rFonts w:ascii="Calibri" w:hAnsi="Calibri"/>
                <w:color w:val="000000"/>
                <w:sz w:val="20"/>
                <w:szCs w:val="20"/>
              </w:rPr>
              <w:t xml:space="preserve"> </w:t>
            </w:r>
          </w:p>
          <w:p w14:paraId="457717E6" w14:textId="0A67EB5A" w:rsidR="00BB4E84" w:rsidRPr="00F55D4C" w:rsidRDefault="00FF7114" w:rsidP="00D93887">
            <w:pPr>
              <w:jc w:val="right"/>
              <w:rPr>
                <w:rFonts w:ascii="Calibri" w:hAnsi="Calibri"/>
                <w:color w:val="000000"/>
                <w:sz w:val="20"/>
                <w:szCs w:val="20"/>
              </w:rPr>
            </w:pPr>
            <w:r>
              <w:rPr>
                <w:rFonts w:ascii="Calibri" w:hAnsi="Calibri"/>
                <w:color w:val="000000"/>
                <w:sz w:val="20"/>
                <w:szCs w:val="20"/>
              </w:rPr>
              <w:t>415,826</w:t>
            </w:r>
          </w:p>
        </w:tc>
        <w:tc>
          <w:tcPr>
            <w:tcW w:w="1701" w:type="dxa"/>
          </w:tcPr>
          <w:p w14:paraId="1D7176F7" w14:textId="77777777" w:rsidR="00A572DE" w:rsidRDefault="001D1518" w:rsidP="001D1518">
            <w:pPr>
              <w:rPr>
                <w:rFonts w:asciiTheme="minorHAnsi" w:hAnsiTheme="minorHAnsi"/>
                <w:color w:val="000000"/>
                <w:sz w:val="20"/>
                <w:szCs w:val="20"/>
              </w:rPr>
            </w:pPr>
            <w:r>
              <w:rPr>
                <w:rFonts w:asciiTheme="minorHAnsi" w:hAnsiTheme="minorHAnsi"/>
                <w:color w:val="000000"/>
                <w:sz w:val="20"/>
                <w:szCs w:val="20"/>
              </w:rPr>
              <w:t xml:space="preserve">            </w:t>
            </w:r>
            <w:r w:rsidR="00A572DE">
              <w:rPr>
                <w:rFonts w:asciiTheme="minorHAnsi" w:hAnsiTheme="minorHAnsi"/>
                <w:color w:val="000000"/>
                <w:sz w:val="20"/>
                <w:szCs w:val="20"/>
              </w:rPr>
              <w:t xml:space="preserve"> </w:t>
            </w:r>
          </w:p>
          <w:p w14:paraId="04DCA37B" w14:textId="5AF7124A" w:rsidR="00BB4E84" w:rsidRPr="000E4BB3" w:rsidRDefault="00A572DE" w:rsidP="001D1518">
            <w:pPr>
              <w:rPr>
                <w:rFonts w:asciiTheme="minorHAnsi" w:hAnsiTheme="minorHAnsi"/>
                <w:color w:val="000000"/>
                <w:sz w:val="20"/>
                <w:szCs w:val="20"/>
              </w:rPr>
            </w:pPr>
            <w:r>
              <w:rPr>
                <w:rFonts w:asciiTheme="minorHAnsi" w:hAnsiTheme="minorHAnsi"/>
                <w:color w:val="000000"/>
                <w:sz w:val="20"/>
                <w:szCs w:val="20"/>
              </w:rPr>
              <w:t xml:space="preserve">            </w:t>
            </w:r>
            <w:r w:rsidR="001D1518">
              <w:rPr>
                <w:rFonts w:asciiTheme="minorHAnsi" w:hAnsiTheme="minorHAnsi"/>
                <w:color w:val="000000"/>
                <w:sz w:val="20"/>
                <w:szCs w:val="20"/>
              </w:rPr>
              <w:t>415,826</w:t>
            </w:r>
          </w:p>
        </w:tc>
        <w:tc>
          <w:tcPr>
            <w:tcW w:w="1559" w:type="dxa"/>
          </w:tcPr>
          <w:p w14:paraId="1FF13972" w14:textId="7E57C939" w:rsidR="00A572DE" w:rsidRDefault="00D93887" w:rsidP="00D93887">
            <w:pPr>
              <w:rPr>
                <w:rFonts w:asciiTheme="minorHAnsi" w:hAnsiTheme="minorHAnsi"/>
                <w:color w:val="000000"/>
                <w:sz w:val="20"/>
                <w:szCs w:val="20"/>
              </w:rPr>
            </w:pPr>
            <w:r>
              <w:rPr>
                <w:rFonts w:asciiTheme="minorHAnsi" w:hAnsiTheme="minorHAnsi"/>
                <w:color w:val="000000"/>
                <w:sz w:val="20"/>
                <w:szCs w:val="20"/>
              </w:rPr>
              <w:t xml:space="preserve">                  </w:t>
            </w:r>
          </w:p>
          <w:p w14:paraId="08CF8127" w14:textId="3AC1C206" w:rsidR="00BB4E84" w:rsidRPr="00A572DE" w:rsidRDefault="00A572DE" w:rsidP="00A572DE">
            <w:pPr>
              <w:jc w:val="center"/>
              <w:rPr>
                <w:rFonts w:asciiTheme="minorHAnsi" w:hAnsiTheme="minorHAnsi"/>
                <w:sz w:val="20"/>
                <w:szCs w:val="20"/>
              </w:rPr>
            </w:pPr>
            <w:r>
              <w:rPr>
                <w:rFonts w:asciiTheme="minorHAnsi" w:hAnsiTheme="minorHAnsi"/>
                <w:sz w:val="20"/>
                <w:szCs w:val="20"/>
              </w:rPr>
              <w:t>1,994,318</w:t>
            </w:r>
          </w:p>
        </w:tc>
      </w:tr>
      <w:tr w:rsidR="00BB4E84" w:rsidRPr="00032A45" w14:paraId="28E37F88" w14:textId="77777777" w:rsidTr="00C17B08">
        <w:trPr>
          <w:trHeight w:val="876"/>
        </w:trPr>
        <w:tc>
          <w:tcPr>
            <w:tcW w:w="1276" w:type="dxa"/>
            <w:shd w:val="clear" w:color="auto" w:fill="auto"/>
            <w:noWrap/>
            <w:vAlign w:val="center"/>
            <w:hideMark/>
          </w:tcPr>
          <w:p w14:paraId="165EA0A5" w14:textId="77777777" w:rsidR="00BB4E84" w:rsidRPr="00032A45" w:rsidRDefault="00BB4E84" w:rsidP="00BB4E84">
            <w:pPr>
              <w:jc w:val="center"/>
              <w:rPr>
                <w:rFonts w:ascii="Calibri" w:hAnsi="Calibri"/>
                <w:color w:val="000000"/>
                <w:sz w:val="20"/>
                <w:szCs w:val="20"/>
                <w:lang w:eastAsia="es-MX"/>
              </w:rPr>
            </w:pPr>
            <w:r w:rsidRPr="00032A45">
              <w:rPr>
                <w:rFonts w:ascii="Calibri" w:hAnsi="Calibri"/>
                <w:color w:val="000000"/>
                <w:sz w:val="20"/>
                <w:szCs w:val="20"/>
                <w:lang w:eastAsia="es-MX"/>
              </w:rPr>
              <w:t>4000</w:t>
            </w:r>
          </w:p>
        </w:tc>
        <w:tc>
          <w:tcPr>
            <w:tcW w:w="2835" w:type="dxa"/>
            <w:shd w:val="clear" w:color="auto" w:fill="auto"/>
            <w:vAlign w:val="center"/>
            <w:hideMark/>
          </w:tcPr>
          <w:p w14:paraId="47459BBA" w14:textId="77777777" w:rsidR="00BB4E84" w:rsidRPr="00032A45" w:rsidRDefault="00BB4E84" w:rsidP="00BB4E84">
            <w:pPr>
              <w:rPr>
                <w:rFonts w:ascii="Calibri" w:hAnsi="Calibri"/>
                <w:color w:val="000000"/>
                <w:sz w:val="20"/>
                <w:szCs w:val="20"/>
                <w:lang w:eastAsia="es-MX"/>
              </w:rPr>
            </w:pPr>
            <w:r w:rsidRPr="00032A45">
              <w:rPr>
                <w:rFonts w:ascii="Calibri" w:hAnsi="Calibri"/>
                <w:color w:val="000000"/>
                <w:sz w:val="20"/>
                <w:szCs w:val="20"/>
                <w:lang w:eastAsia="es-MX"/>
              </w:rPr>
              <w:t>Transferencias, Asignaciones, Subsidios y otras ayudas</w:t>
            </w:r>
          </w:p>
        </w:tc>
        <w:tc>
          <w:tcPr>
            <w:tcW w:w="1701" w:type="dxa"/>
            <w:vAlign w:val="center"/>
          </w:tcPr>
          <w:p w14:paraId="54741AD7" w14:textId="2A6D75C2" w:rsidR="00BB4E84" w:rsidRPr="007E4CCE" w:rsidRDefault="00FF7114" w:rsidP="00BB4E84">
            <w:pPr>
              <w:jc w:val="right"/>
              <w:rPr>
                <w:rFonts w:ascii="Calibri" w:hAnsi="Calibri"/>
                <w:color w:val="000000"/>
                <w:sz w:val="20"/>
                <w:szCs w:val="20"/>
              </w:rPr>
            </w:pPr>
            <w:r>
              <w:rPr>
                <w:rFonts w:ascii="Calibri" w:hAnsi="Calibri"/>
                <w:color w:val="000000"/>
                <w:sz w:val="20"/>
                <w:szCs w:val="20"/>
              </w:rPr>
              <w:t>0</w:t>
            </w:r>
          </w:p>
        </w:tc>
        <w:tc>
          <w:tcPr>
            <w:tcW w:w="1701" w:type="dxa"/>
            <w:vAlign w:val="center"/>
          </w:tcPr>
          <w:p w14:paraId="05369602" w14:textId="778A39CF" w:rsidR="00BB4E84" w:rsidRPr="007E4CCE" w:rsidRDefault="001D1518" w:rsidP="001D1518">
            <w:pPr>
              <w:jc w:val="center"/>
              <w:rPr>
                <w:rFonts w:ascii="Calibri" w:hAnsi="Calibri"/>
                <w:color w:val="000000"/>
                <w:sz w:val="20"/>
                <w:szCs w:val="20"/>
              </w:rPr>
            </w:pPr>
            <w:r>
              <w:rPr>
                <w:rFonts w:ascii="Calibri" w:hAnsi="Calibri"/>
                <w:color w:val="000000"/>
                <w:sz w:val="20"/>
                <w:szCs w:val="20"/>
              </w:rPr>
              <w:t>0</w:t>
            </w:r>
          </w:p>
        </w:tc>
        <w:tc>
          <w:tcPr>
            <w:tcW w:w="1559" w:type="dxa"/>
            <w:vAlign w:val="center"/>
          </w:tcPr>
          <w:p w14:paraId="1A256D6C" w14:textId="0912E1C3" w:rsidR="00BB4E84" w:rsidRPr="005F2443" w:rsidRDefault="00A572DE" w:rsidP="00BB4E84">
            <w:pPr>
              <w:jc w:val="right"/>
              <w:rPr>
                <w:rFonts w:ascii="Calibri" w:hAnsi="Calibri"/>
                <w:color w:val="000000"/>
                <w:sz w:val="20"/>
                <w:szCs w:val="20"/>
              </w:rPr>
            </w:pPr>
            <w:r>
              <w:rPr>
                <w:rFonts w:ascii="Calibri" w:hAnsi="Calibri"/>
                <w:color w:val="000000"/>
                <w:sz w:val="20"/>
                <w:szCs w:val="20"/>
              </w:rPr>
              <w:t>0</w:t>
            </w:r>
          </w:p>
        </w:tc>
      </w:tr>
      <w:tr w:rsidR="00756D44" w:rsidRPr="00032A45" w14:paraId="513E5BE6" w14:textId="77777777" w:rsidTr="00C17B08">
        <w:trPr>
          <w:trHeight w:val="810"/>
        </w:trPr>
        <w:tc>
          <w:tcPr>
            <w:tcW w:w="1276" w:type="dxa"/>
            <w:shd w:val="clear" w:color="auto" w:fill="auto"/>
            <w:noWrap/>
            <w:vAlign w:val="center"/>
            <w:hideMark/>
          </w:tcPr>
          <w:p w14:paraId="3AA06032" w14:textId="77777777" w:rsidR="00756D44" w:rsidRPr="00032A45" w:rsidRDefault="00756D44" w:rsidP="00BB4E84">
            <w:pPr>
              <w:jc w:val="center"/>
              <w:rPr>
                <w:rFonts w:ascii="Calibri" w:hAnsi="Calibri"/>
                <w:color w:val="000000"/>
                <w:sz w:val="20"/>
                <w:szCs w:val="20"/>
                <w:lang w:eastAsia="es-MX"/>
              </w:rPr>
            </w:pPr>
            <w:r w:rsidRPr="00032A45">
              <w:rPr>
                <w:rFonts w:ascii="Calibri" w:hAnsi="Calibri"/>
                <w:color w:val="000000"/>
                <w:sz w:val="20"/>
                <w:szCs w:val="20"/>
                <w:lang w:eastAsia="es-MX"/>
              </w:rPr>
              <w:t>5000</w:t>
            </w:r>
          </w:p>
        </w:tc>
        <w:tc>
          <w:tcPr>
            <w:tcW w:w="2835" w:type="dxa"/>
            <w:shd w:val="clear" w:color="auto" w:fill="auto"/>
            <w:vAlign w:val="center"/>
            <w:hideMark/>
          </w:tcPr>
          <w:p w14:paraId="35972532" w14:textId="77777777" w:rsidR="00756D44" w:rsidRPr="00032A45" w:rsidRDefault="00756D44" w:rsidP="00BB4E84">
            <w:pPr>
              <w:rPr>
                <w:rFonts w:ascii="Calibri" w:hAnsi="Calibri"/>
                <w:color w:val="000000"/>
                <w:sz w:val="20"/>
                <w:szCs w:val="20"/>
                <w:lang w:eastAsia="es-MX"/>
              </w:rPr>
            </w:pPr>
            <w:r w:rsidRPr="00032A45">
              <w:rPr>
                <w:rFonts w:ascii="Calibri" w:hAnsi="Calibri"/>
                <w:color w:val="000000"/>
                <w:sz w:val="20"/>
                <w:szCs w:val="20"/>
                <w:lang w:eastAsia="es-MX"/>
              </w:rPr>
              <w:t>Bienes Muebles, Inmuebles e intangibles</w:t>
            </w:r>
          </w:p>
        </w:tc>
        <w:tc>
          <w:tcPr>
            <w:tcW w:w="1701" w:type="dxa"/>
            <w:vAlign w:val="center"/>
          </w:tcPr>
          <w:p w14:paraId="027AD080" w14:textId="35818D7B" w:rsidR="00756D44" w:rsidRPr="007E4CCE" w:rsidRDefault="00FF7114" w:rsidP="00BB4E84">
            <w:pPr>
              <w:jc w:val="right"/>
              <w:rPr>
                <w:rFonts w:ascii="Calibri" w:hAnsi="Calibri"/>
                <w:color w:val="000000"/>
                <w:sz w:val="20"/>
                <w:szCs w:val="20"/>
              </w:rPr>
            </w:pPr>
            <w:r>
              <w:rPr>
                <w:rFonts w:ascii="Calibri" w:hAnsi="Calibri"/>
                <w:color w:val="000000"/>
                <w:sz w:val="20"/>
                <w:szCs w:val="20"/>
              </w:rPr>
              <w:t>7,574</w:t>
            </w:r>
          </w:p>
        </w:tc>
        <w:tc>
          <w:tcPr>
            <w:tcW w:w="1701" w:type="dxa"/>
            <w:vAlign w:val="center"/>
          </w:tcPr>
          <w:p w14:paraId="3C9D701A" w14:textId="740EB2F0" w:rsidR="00756D44" w:rsidRPr="007E4CCE" w:rsidRDefault="001D1518" w:rsidP="001D1518">
            <w:pPr>
              <w:jc w:val="center"/>
              <w:rPr>
                <w:rFonts w:ascii="Calibri" w:hAnsi="Calibri"/>
                <w:color w:val="000000"/>
                <w:sz w:val="20"/>
                <w:szCs w:val="20"/>
              </w:rPr>
            </w:pPr>
            <w:r>
              <w:rPr>
                <w:rFonts w:ascii="Calibri" w:hAnsi="Calibri"/>
                <w:color w:val="000000"/>
                <w:sz w:val="20"/>
                <w:szCs w:val="20"/>
              </w:rPr>
              <w:t>7,574</w:t>
            </w:r>
          </w:p>
        </w:tc>
        <w:tc>
          <w:tcPr>
            <w:tcW w:w="1559" w:type="dxa"/>
            <w:vAlign w:val="center"/>
          </w:tcPr>
          <w:p w14:paraId="7EE278B9" w14:textId="3BE13B63" w:rsidR="00756D44" w:rsidRPr="005F2443" w:rsidRDefault="00A572DE" w:rsidP="00BB4E84">
            <w:pPr>
              <w:jc w:val="right"/>
              <w:rPr>
                <w:rFonts w:ascii="Calibri" w:hAnsi="Calibri"/>
                <w:color w:val="000000"/>
                <w:sz w:val="20"/>
                <w:szCs w:val="20"/>
              </w:rPr>
            </w:pPr>
            <w:r>
              <w:rPr>
                <w:rFonts w:ascii="Calibri" w:hAnsi="Calibri"/>
                <w:color w:val="000000"/>
                <w:sz w:val="20"/>
                <w:szCs w:val="20"/>
              </w:rPr>
              <w:t>426.36</w:t>
            </w:r>
          </w:p>
        </w:tc>
      </w:tr>
    </w:tbl>
    <w:p w14:paraId="605868C9" w14:textId="03DCF9FE" w:rsidR="00032A45" w:rsidRDefault="00032A45" w:rsidP="00DC6172">
      <w:pPr>
        <w:jc w:val="both"/>
        <w:rPr>
          <w:rFonts w:ascii="Calibri" w:hAnsi="Calibri"/>
          <w:b/>
          <w:sz w:val="20"/>
          <w:szCs w:val="20"/>
          <w:u w:val="single"/>
          <w:lang w:val="es-ES"/>
        </w:rPr>
      </w:pPr>
    </w:p>
    <w:p w14:paraId="4F6F2F3C" w14:textId="21073B76" w:rsidR="003E245C" w:rsidRDefault="003E245C" w:rsidP="00DC6172">
      <w:pPr>
        <w:jc w:val="both"/>
        <w:rPr>
          <w:rFonts w:ascii="Calibri" w:hAnsi="Calibri"/>
          <w:b/>
          <w:sz w:val="20"/>
          <w:szCs w:val="20"/>
          <w:u w:val="single"/>
          <w:lang w:val="es-ES"/>
        </w:rPr>
      </w:pPr>
    </w:p>
    <w:p w14:paraId="2D80E5CD" w14:textId="2D2DECD5" w:rsidR="00932C81" w:rsidRDefault="00932C81" w:rsidP="00DC6172">
      <w:pPr>
        <w:jc w:val="both"/>
        <w:rPr>
          <w:rFonts w:ascii="Calibri" w:hAnsi="Calibri"/>
          <w:b/>
          <w:sz w:val="20"/>
          <w:szCs w:val="20"/>
          <w:u w:val="single"/>
          <w:lang w:val="es-ES"/>
        </w:rPr>
      </w:pPr>
    </w:p>
    <w:p w14:paraId="55E37CF2" w14:textId="77FC8E61" w:rsidR="00932C81" w:rsidRDefault="00932C81" w:rsidP="00DC6172">
      <w:pPr>
        <w:jc w:val="both"/>
        <w:rPr>
          <w:rFonts w:ascii="Calibri" w:hAnsi="Calibri"/>
          <w:b/>
          <w:sz w:val="20"/>
          <w:szCs w:val="20"/>
          <w:u w:val="single"/>
          <w:lang w:val="es-ES"/>
        </w:rPr>
      </w:pPr>
    </w:p>
    <w:p w14:paraId="2EEF1E2B" w14:textId="1FE3597D" w:rsidR="00932C81" w:rsidRDefault="00932C81" w:rsidP="00DC6172">
      <w:pPr>
        <w:jc w:val="both"/>
        <w:rPr>
          <w:rFonts w:ascii="Calibri" w:hAnsi="Calibri"/>
          <w:b/>
          <w:sz w:val="20"/>
          <w:szCs w:val="20"/>
          <w:u w:val="single"/>
          <w:lang w:val="es-ES"/>
        </w:rPr>
      </w:pPr>
    </w:p>
    <w:p w14:paraId="6FECC41C" w14:textId="3D3369AE" w:rsidR="00932C81" w:rsidRDefault="00932C81" w:rsidP="00DC6172">
      <w:pPr>
        <w:jc w:val="both"/>
        <w:rPr>
          <w:rFonts w:ascii="Calibri" w:hAnsi="Calibri"/>
          <w:b/>
          <w:sz w:val="20"/>
          <w:szCs w:val="20"/>
          <w:u w:val="single"/>
          <w:lang w:val="es-ES"/>
        </w:rPr>
      </w:pPr>
    </w:p>
    <w:p w14:paraId="786A1784" w14:textId="609D0536" w:rsidR="00932C81" w:rsidRDefault="00932C81" w:rsidP="00DC6172">
      <w:pPr>
        <w:jc w:val="both"/>
        <w:rPr>
          <w:rFonts w:ascii="Calibri" w:hAnsi="Calibri"/>
          <w:b/>
          <w:sz w:val="20"/>
          <w:szCs w:val="20"/>
          <w:u w:val="single"/>
          <w:lang w:val="es-ES"/>
        </w:rPr>
      </w:pPr>
    </w:p>
    <w:p w14:paraId="02DDD9C3" w14:textId="68828933" w:rsidR="00932C81" w:rsidRDefault="00932C81" w:rsidP="00DC6172">
      <w:pPr>
        <w:jc w:val="both"/>
        <w:rPr>
          <w:rFonts w:ascii="Calibri" w:hAnsi="Calibri"/>
          <w:b/>
          <w:sz w:val="20"/>
          <w:szCs w:val="20"/>
          <w:u w:val="single"/>
          <w:lang w:val="es-ES"/>
        </w:rPr>
      </w:pPr>
    </w:p>
    <w:p w14:paraId="72D65499" w14:textId="7656367C" w:rsidR="00932C81" w:rsidRDefault="00932C81" w:rsidP="00DC6172">
      <w:pPr>
        <w:jc w:val="both"/>
        <w:rPr>
          <w:rFonts w:ascii="Calibri" w:hAnsi="Calibri"/>
          <w:b/>
          <w:sz w:val="20"/>
          <w:szCs w:val="20"/>
          <w:u w:val="single"/>
          <w:lang w:val="es-ES"/>
        </w:rPr>
      </w:pPr>
    </w:p>
    <w:p w14:paraId="64753139" w14:textId="77777777" w:rsidR="00932C81" w:rsidRDefault="00932C81" w:rsidP="00DC6172">
      <w:pPr>
        <w:jc w:val="both"/>
        <w:rPr>
          <w:rFonts w:ascii="Calibri" w:hAnsi="Calibri"/>
          <w:b/>
          <w:sz w:val="20"/>
          <w:szCs w:val="20"/>
          <w:u w:val="single"/>
          <w:lang w:val="es-ES"/>
        </w:rPr>
      </w:pPr>
    </w:p>
    <w:p w14:paraId="5D8C20ED" w14:textId="17DCCB3C" w:rsidR="0083559C" w:rsidRDefault="0016453B" w:rsidP="00C53F37">
      <w:pPr>
        <w:jc w:val="both"/>
        <w:rPr>
          <w:rFonts w:ascii="Calibri" w:hAnsi="Calibri"/>
          <w:b/>
          <w:sz w:val="20"/>
          <w:szCs w:val="20"/>
          <w:u w:val="single"/>
          <w:lang w:val="es-ES"/>
        </w:rPr>
      </w:pPr>
      <w:r>
        <w:rPr>
          <w:rFonts w:ascii="Calibri" w:hAnsi="Calibri"/>
          <w:b/>
          <w:sz w:val="20"/>
          <w:szCs w:val="20"/>
          <w:u w:val="single"/>
          <w:lang w:val="es-ES"/>
        </w:rPr>
        <w:lastRenderedPageBreak/>
        <w:t xml:space="preserve">Al 31 de </w:t>
      </w:r>
      <w:proofErr w:type="gramStart"/>
      <w:r>
        <w:rPr>
          <w:rFonts w:ascii="Calibri" w:hAnsi="Calibri"/>
          <w:b/>
          <w:sz w:val="20"/>
          <w:szCs w:val="20"/>
          <w:u w:val="single"/>
          <w:lang w:val="es-ES"/>
        </w:rPr>
        <w:t>Marzo</w:t>
      </w:r>
      <w:proofErr w:type="gramEnd"/>
      <w:r w:rsidR="00D95787">
        <w:rPr>
          <w:rFonts w:ascii="Calibri" w:hAnsi="Calibri"/>
          <w:b/>
          <w:sz w:val="20"/>
          <w:szCs w:val="20"/>
          <w:u w:val="single"/>
          <w:lang w:val="es-ES"/>
        </w:rPr>
        <w:t xml:space="preserve"> de 2021</w:t>
      </w:r>
    </w:p>
    <w:p w14:paraId="3B2D5A58" w14:textId="24B9ECF2" w:rsidR="0067085E" w:rsidRDefault="0067085E" w:rsidP="00C53F37">
      <w:pPr>
        <w:jc w:val="both"/>
        <w:rPr>
          <w:rFonts w:ascii="Calibri" w:hAnsi="Calibri"/>
          <w:b/>
          <w:sz w:val="20"/>
          <w:szCs w:val="20"/>
          <w:u w:val="single"/>
          <w:lang w:val="es-ES"/>
        </w:rPr>
      </w:pPr>
    </w:p>
    <w:p w14:paraId="0BC3CB98" w14:textId="01489357" w:rsidR="00C36A4D" w:rsidRDefault="00C36A4D" w:rsidP="00C53F37">
      <w:pPr>
        <w:jc w:val="both"/>
        <w:rPr>
          <w:rFonts w:ascii="Calibri" w:hAnsi="Calibri"/>
          <w:b/>
          <w:sz w:val="20"/>
          <w:szCs w:val="20"/>
          <w:u w:val="single"/>
          <w:lang w:val="es-ES"/>
        </w:rPr>
      </w:pPr>
    </w:p>
    <w:p w14:paraId="4A526190" w14:textId="77777777" w:rsidR="007A56BB" w:rsidRDefault="007A56BB" w:rsidP="00C53F37">
      <w:pPr>
        <w:jc w:val="both"/>
        <w:rPr>
          <w:rFonts w:ascii="Calibri" w:hAnsi="Calibri"/>
          <w:b/>
          <w:sz w:val="20"/>
          <w:szCs w:val="20"/>
          <w:u w:val="single"/>
          <w:lang w:val="es-ES"/>
        </w:rPr>
      </w:pPr>
    </w:p>
    <w:tbl>
      <w:tblPr>
        <w:tblW w:w="9797" w:type="dxa"/>
        <w:tblInd w:w="55" w:type="dxa"/>
        <w:tblLayout w:type="fixed"/>
        <w:tblCellMar>
          <w:left w:w="70" w:type="dxa"/>
          <w:right w:w="70" w:type="dxa"/>
        </w:tblCellMar>
        <w:tblLook w:val="04A0" w:firstRow="1" w:lastRow="0" w:firstColumn="1" w:lastColumn="0" w:noHBand="0" w:noVBand="1"/>
      </w:tblPr>
      <w:tblGrid>
        <w:gridCol w:w="1291"/>
        <w:gridCol w:w="2410"/>
        <w:gridCol w:w="1417"/>
        <w:gridCol w:w="1560"/>
        <w:gridCol w:w="1418"/>
        <w:gridCol w:w="1701"/>
      </w:tblGrid>
      <w:tr w:rsidR="003E245C" w:rsidRPr="00D10A23" w14:paraId="4A4B71F1" w14:textId="77777777" w:rsidTr="00753593">
        <w:trPr>
          <w:trHeight w:val="1035"/>
        </w:trPr>
        <w:tc>
          <w:tcPr>
            <w:tcW w:w="12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8A9E31D"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b/>
                <w:bCs/>
                <w:color w:val="000000"/>
                <w:sz w:val="20"/>
                <w:szCs w:val="20"/>
                <w:lang w:eastAsia="es-MX"/>
              </w:rPr>
              <w:t>CAPITULOS</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587ABBA8"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b/>
                <w:bCs/>
                <w:color w:val="000000"/>
                <w:sz w:val="20"/>
                <w:szCs w:val="20"/>
                <w:lang w:eastAsia="es-MX"/>
              </w:rPr>
              <w:t>NOMBRE</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14:paraId="777DF9FD"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cs="Tahoma"/>
                <w:b/>
                <w:bCs/>
                <w:color w:val="000000"/>
                <w:sz w:val="20"/>
                <w:szCs w:val="20"/>
                <w:lang w:eastAsia="es-MX"/>
              </w:rPr>
              <w:t>PRESUPUESTO DE EGRESOS APROBADO</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36EC5692"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cs="Tahoma"/>
                <w:b/>
                <w:bCs/>
                <w:color w:val="000000"/>
                <w:sz w:val="20"/>
                <w:szCs w:val="20"/>
                <w:lang w:eastAsia="es-MX"/>
              </w:rPr>
              <w:t>AMPLIACIONES/REDUCCIONES</w:t>
            </w:r>
          </w:p>
        </w:tc>
        <w:tc>
          <w:tcPr>
            <w:tcW w:w="1418" w:type="dxa"/>
            <w:tcBorders>
              <w:top w:val="single" w:sz="8" w:space="0" w:color="auto"/>
              <w:left w:val="nil"/>
              <w:bottom w:val="single" w:sz="8" w:space="0" w:color="auto"/>
              <w:right w:val="single" w:sz="8" w:space="0" w:color="auto"/>
            </w:tcBorders>
            <w:shd w:val="clear" w:color="auto" w:fill="auto"/>
            <w:vAlign w:val="center"/>
            <w:hideMark/>
          </w:tcPr>
          <w:p w14:paraId="23C1FC07"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cs="Tahoma"/>
                <w:b/>
                <w:bCs/>
                <w:color w:val="000000"/>
                <w:sz w:val="20"/>
                <w:szCs w:val="20"/>
                <w:lang w:eastAsia="es-MX"/>
              </w:rPr>
              <w:t>EGRESOS MODIFICADO</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14:paraId="63EE5BFA" w14:textId="77777777" w:rsidR="003E245C" w:rsidRPr="00537EE4" w:rsidRDefault="003E245C" w:rsidP="00753593">
            <w:pPr>
              <w:jc w:val="center"/>
              <w:rPr>
                <w:rFonts w:ascii="Calibri" w:hAnsi="Calibri"/>
                <w:b/>
                <w:bCs/>
                <w:color w:val="000000"/>
                <w:sz w:val="20"/>
                <w:szCs w:val="20"/>
                <w:lang w:eastAsia="es-MX"/>
              </w:rPr>
            </w:pPr>
            <w:r w:rsidRPr="00537EE4">
              <w:rPr>
                <w:rFonts w:ascii="Calibri" w:hAnsi="Calibri" w:cs="Tahoma"/>
                <w:b/>
                <w:bCs/>
                <w:color w:val="000000"/>
                <w:sz w:val="20"/>
                <w:szCs w:val="20"/>
                <w:lang w:eastAsia="es-MX"/>
              </w:rPr>
              <w:t>EGRESOS COMPROMETIDO</w:t>
            </w:r>
          </w:p>
        </w:tc>
      </w:tr>
      <w:tr w:rsidR="00DF6564" w:rsidRPr="00D10A23" w14:paraId="597CD570" w14:textId="77777777" w:rsidTr="00753593">
        <w:trPr>
          <w:trHeight w:val="630"/>
        </w:trPr>
        <w:tc>
          <w:tcPr>
            <w:tcW w:w="3701"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B5F0883" w14:textId="77777777" w:rsidR="00DF6564" w:rsidRPr="00331E33" w:rsidRDefault="00DF6564" w:rsidP="00753593">
            <w:pPr>
              <w:jc w:val="center"/>
              <w:rPr>
                <w:rFonts w:ascii="Calibri" w:hAnsi="Calibri" w:cs="Arial"/>
                <w:b/>
                <w:bCs/>
                <w:color w:val="000000"/>
                <w:sz w:val="20"/>
                <w:szCs w:val="20"/>
                <w:lang w:eastAsia="es-MX"/>
              </w:rPr>
            </w:pPr>
            <w:r w:rsidRPr="00331E33">
              <w:rPr>
                <w:rFonts w:ascii="Calibri" w:hAnsi="Calibri" w:cs="Arial"/>
                <w:b/>
                <w:bCs/>
                <w:color w:val="000000"/>
                <w:sz w:val="20"/>
                <w:szCs w:val="20"/>
                <w:lang w:eastAsia="es-MX"/>
              </w:rPr>
              <w:t>TOTALES</w:t>
            </w:r>
          </w:p>
        </w:tc>
        <w:tc>
          <w:tcPr>
            <w:tcW w:w="1417" w:type="dxa"/>
            <w:tcBorders>
              <w:top w:val="nil"/>
              <w:left w:val="nil"/>
              <w:bottom w:val="single" w:sz="8" w:space="0" w:color="auto"/>
              <w:right w:val="single" w:sz="8" w:space="0" w:color="auto"/>
            </w:tcBorders>
            <w:shd w:val="clear" w:color="auto" w:fill="auto"/>
            <w:noWrap/>
            <w:vAlign w:val="center"/>
            <w:hideMark/>
          </w:tcPr>
          <w:p w14:paraId="17D65AE4" w14:textId="4348C2C3" w:rsidR="00DF6564" w:rsidRPr="00331E33" w:rsidRDefault="00DF6564" w:rsidP="00753593">
            <w:pPr>
              <w:jc w:val="right"/>
              <w:rPr>
                <w:rFonts w:ascii="Calibri" w:hAnsi="Calibri" w:cs="Arial"/>
                <w:b/>
                <w:bCs/>
                <w:color w:val="000000"/>
                <w:sz w:val="20"/>
                <w:szCs w:val="20"/>
                <w:lang w:eastAsia="es-MX"/>
              </w:rPr>
            </w:pPr>
            <w:r w:rsidRPr="00AC1F1F">
              <w:rPr>
                <w:rFonts w:ascii="Calibri" w:hAnsi="Calibri" w:cs="Arial"/>
                <w:b/>
                <w:bCs/>
                <w:color w:val="000000"/>
                <w:sz w:val="20"/>
                <w:szCs w:val="20"/>
                <w:lang w:eastAsia="es-MX"/>
              </w:rPr>
              <w:t>24</w:t>
            </w:r>
            <w:r>
              <w:rPr>
                <w:rFonts w:ascii="Calibri" w:hAnsi="Calibri" w:cs="Arial"/>
                <w:b/>
                <w:bCs/>
                <w:color w:val="000000"/>
                <w:sz w:val="20"/>
                <w:szCs w:val="20"/>
                <w:lang w:eastAsia="es-MX"/>
              </w:rPr>
              <w:t>,</w:t>
            </w:r>
            <w:r w:rsidRPr="00AC1F1F">
              <w:rPr>
                <w:rFonts w:ascii="Calibri" w:hAnsi="Calibri" w:cs="Arial"/>
                <w:b/>
                <w:bCs/>
                <w:color w:val="000000"/>
                <w:sz w:val="20"/>
                <w:szCs w:val="20"/>
                <w:lang w:eastAsia="es-MX"/>
              </w:rPr>
              <w:t>874</w:t>
            </w:r>
            <w:r>
              <w:rPr>
                <w:rFonts w:ascii="Calibri" w:hAnsi="Calibri" w:cs="Arial"/>
                <w:b/>
                <w:bCs/>
                <w:color w:val="000000"/>
                <w:sz w:val="20"/>
                <w:szCs w:val="20"/>
                <w:lang w:eastAsia="es-MX"/>
              </w:rPr>
              <w:t>,</w:t>
            </w:r>
            <w:r w:rsidRPr="00AC1F1F">
              <w:rPr>
                <w:rFonts w:ascii="Calibri" w:hAnsi="Calibri" w:cs="Arial"/>
                <w:b/>
                <w:bCs/>
                <w:color w:val="000000"/>
                <w:sz w:val="20"/>
                <w:szCs w:val="20"/>
                <w:lang w:eastAsia="es-MX"/>
              </w:rPr>
              <w:t>222</w:t>
            </w:r>
          </w:p>
        </w:tc>
        <w:tc>
          <w:tcPr>
            <w:tcW w:w="1560" w:type="dxa"/>
            <w:tcBorders>
              <w:top w:val="nil"/>
              <w:left w:val="nil"/>
              <w:bottom w:val="single" w:sz="8" w:space="0" w:color="auto"/>
              <w:right w:val="single" w:sz="8" w:space="0" w:color="auto"/>
            </w:tcBorders>
            <w:shd w:val="clear" w:color="auto" w:fill="auto"/>
            <w:noWrap/>
            <w:vAlign w:val="center"/>
            <w:hideMark/>
          </w:tcPr>
          <w:p w14:paraId="15699361" w14:textId="7C1DC252" w:rsidR="00DF6564" w:rsidRPr="00331E33" w:rsidRDefault="00DF6564" w:rsidP="00753593">
            <w:pPr>
              <w:jc w:val="right"/>
              <w:rPr>
                <w:rFonts w:ascii="Calibri" w:hAnsi="Calibri" w:cs="Arial"/>
                <w:b/>
                <w:bCs/>
                <w:color w:val="000000"/>
                <w:sz w:val="20"/>
                <w:szCs w:val="20"/>
                <w:lang w:eastAsia="es-MX"/>
              </w:rPr>
            </w:pPr>
            <w:r>
              <w:rPr>
                <w:rFonts w:ascii="Calibri" w:hAnsi="Calibri" w:cs="Arial"/>
                <w:b/>
                <w:bCs/>
                <w:color w:val="000000"/>
                <w:sz w:val="20"/>
                <w:szCs w:val="20"/>
                <w:lang w:eastAsia="es-MX"/>
              </w:rPr>
              <w:t>368,849</w:t>
            </w:r>
          </w:p>
        </w:tc>
        <w:tc>
          <w:tcPr>
            <w:tcW w:w="1418" w:type="dxa"/>
            <w:tcBorders>
              <w:top w:val="nil"/>
              <w:left w:val="nil"/>
              <w:bottom w:val="single" w:sz="8" w:space="0" w:color="auto"/>
              <w:right w:val="single" w:sz="8" w:space="0" w:color="auto"/>
            </w:tcBorders>
            <w:shd w:val="clear" w:color="auto" w:fill="auto"/>
            <w:noWrap/>
            <w:vAlign w:val="center"/>
            <w:hideMark/>
          </w:tcPr>
          <w:p w14:paraId="0E47ACB5" w14:textId="22191CDD" w:rsidR="00DF6564" w:rsidRPr="00331E33" w:rsidRDefault="00DF6564" w:rsidP="00753593">
            <w:pPr>
              <w:jc w:val="right"/>
              <w:rPr>
                <w:rFonts w:ascii="Calibri" w:hAnsi="Calibri" w:cs="Arial"/>
                <w:b/>
                <w:bCs/>
                <w:color w:val="000000"/>
                <w:sz w:val="20"/>
                <w:szCs w:val="20"/>
                <w:lang w:eastAsia="es-MX"/>
              </w:rPr>
            </w:pPr>
            <w:r>
              <w:rPr>
                <w:rFonts w:ascii="Calibri" w:hAnsi="Calibri" w:cs="Arial"/>
                <w:b/>
                <w:bCs/>
                <w:color w:val="000000"/>
                <w:sz w:val="20"/>
                <w:szCs w:val="20"/>
                <w:lang w:eastAsia="es-MX"/>
              </w:rPr>
              <w:t>25,243,071</w:t>
            </w:r>
          </w:p>
        </w:tc>
        <w:tc>
          <w:tcPr>
            <w:tcW w:w="1701" w:type="dxa"/>
            <w:tcBorders>
              <w:top w:val="nil"/>
              <w:left w:val="nil"/>
              <w:bottom w:val="single" w:sz="8" w:space="0" w:color="auto"/>
              <w:right w:val="single" w:sz="8" w:space="0" w:color="auto"/>
            </w:tcBorders>
            <w:shd w:val="clear" w:color="000000" w:fill="FFFFFF"/>
            <w:noWrap/>
            <w:vAlign w:val="center"/>
            <w:hideMark/>
          </w:tcPr>
          <w:p w14:paraId="6EB965A1" w14:textId="387503E8" w:rsidR="00DF6564" w:rsidRPr="00537EE4" w:rsidRDefault="00DF6564" w:rsidP="00753593">
            <w:pPr>
              <w:jc w:val="right"/>
              <w:rPr>
                <w:rFonts w:ascii="Calibri" w:hAnsi="Calibri" w:cs="Arial"/>
                <w:b/>
                <w:bCs/>
                <w:color w:val="000000"/>
                <w:sz w:val="20"/>
                <w:szCs w:val="20"/>
                <w:lang w:eastAsia="es-MX"/>
              </w:rPr>
            </w:pPr>
            <w:r w:rsidRPr="00F55D4C">
              <w:rPr>
                <w:rFonts w:ascii="Calibri" w:hAnsi="Calibri" w:cs="Arial"/>
                <w:b/>
                <w:bCs/>
                <w:color w:val="000000"/>
                <w:sz w:val="20"/>
                <w:szCs w:val="20"/>
                <w:lang w:eastAsia="es-MX"/>
              </w:rPr>
              <w:t>23,</w:t>
            </w:r>
            <w:r>
              <w:rPr>
                <w:rFonts w:ascii="Calibri" w:hAnsi="Calibri" w:cs="Arial"/>
                <w:b/>
                <w:bCs/>
                <w:color w:val="000000"/>
                <w:sz w:val="20"/>
                <w:szCs w:val="20"/>
                <w:lang w:eastAsia="es-MX"/>
              </w:rPr>
              <w:t>915,382</w:t>
            </w:r>
          </w:p>
        </w:tc>
      </w:tr>
      <w:tr w:rsidR="00DF6564" w:rsidRPr="00D10A23" w14:paraId="0B87863E" w14:textId="77777777" w:rsidTr="00753593">
        <w:trPr>
          <w:trHeight w:val="525"/>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14:paraId="2514FE95" w14:textId="77777777" w:rsidR="00DF6564" w:rsidRPr="00331E33" w:rsidRDefault="00DF6564" w:rsidP="00753593">
            <w:pPr>
              <w:jc w:val="center"/>
              <w:rPr>
                <w:rFonts w:ascii="Calibri" w:hAnsi="Calibri"/>
                <w:color w:val="000000"/>
                <w:sz w:val="20"/>
                <w:szCs w:val="20"/>
                <w:lang w:eastAsia="es-MX"/>
              </w:rPr>
            </w:pPr>
            <w:r w:rsidRPr="00331E33">
              <w:rPr>
                <w:rFonts w:ascii="Calibri" w:hAnsi="Calibri"/>
                <w:color w:val="000000"/>
                <w:sz w:val="20"/>
                <w:szCs w:val="20"/>
                <w:lang w:eastAsia="es-MX"/>
              </w:rPr>
              <w:t>1000</w:t>
            </w:r>
          </w:p>
        </w:tc>
        <w:tc>
          <w:tcPr>
            <w:tcW w:w="2410" w:type="dxa"/>
            <w:tcBorders>
              <w:top w:val="nil"/>
              <w:left w:val="nil"/>
              <w:bottom w:val="single" w:sz="8" w:space="0" w:color="auto"/>
              <w:right w:val="single" w:sz="8" w:space="0" w:color="auto"/>
            </w:tcBorders>
            <w:shd w:val="clear" w:color="auto" w:fill="auto"/>
            <w:vAlign w:val="center"/>
            <w:hideMark/>
          </w:tcPr>
          <w:p w14:paraId="31776C40" w14:textId="77777777" w:rsidR="00DF6564" w:rsidRPr="00331E33" w:rsidRDefault="00DF6564" w:rsidP="00753593">
            <w:pPr>
              <w:rPr>
                <w:rFonts w:ascii="Calibri" w:hAnsi="Calibri"/>
                <w:color w:val="000000"/>
                <w:sz w:val="20"/>
                <w:szCs w:val="20"/>
                <w:lang w:eastAsia="es-MX"/>
              </w:rPr>
            </w:pPr>
            <w:r w:rsidRPr="00331E33">
              <w:rPr>
                <w:rFonts w:ascii="Calibri" w:hAnsi="Calibri"/>
                <w:color w:val="000000"/>
                <w:sz w:val="20"/>
                <w:szCs w:val="20"/>
                <w:lang w:eastAsia="es-MX"/>
              </w:rPr>
              <w:t>Servicios Personales</w:t>
            </w:r>
          </w:p>
        </w:tc>
        <w:tc>
          <w:tcPr>
            <w:tcW w:w="1417" w:type="dxa"/>
            <w:tcBorders>
              <w:top w:val="nil"/>
              <w:left w:val="nil"/>
              <w:bottom w:val="single" w:sz="8" w:space="0" w:color="auto"/>
              <w:right w:val="single" w:sz="8" w:space="0" w:color="auto"/>
            </w:tcBorders>
            <w:shd w:val="clear" w:color="auto" w:fill="auto"/>
            <w:noWrap/>
            <w:hideMark/>
          </w:tcPr>
          <w:p w14:paraId="4D80B016" w14:textId="2B39BCAD" w:rsidR="00DF6564" w:rsidRPr="00AC1F1F" w:rsidRDefault="00DF6564" w:rsidP="00753593">
            <w:pPr>
              <w:jc w:val="right"/>
              <w:rPr>
                <w:rFonts w:ascii="Calibri" w:hAnsi="Calibri" w:cs="Arial"/>
                <w:color w:val="000000"/>
                <w:sz w:val="20"/>
                <w:szCs w:val="20"/>
                <w:lang w:eastAsia="es-MX"/>
              </w:rPr>
            </w:pPr>
            <w:r w:rsidRPr="00AC1F1F">
              <w:rPr>
                <w:rFonts w:ascii="Calibri" w:hAnsi="Calibri" w:cs="Arial"/>
                <w:color w:val="000000"/>
                <w:sz w:val="20"/>
                <w:szCs w:val="20"/>
                <w:lang w:eastAsia="es-MX"/>
              </w:rPr>
              <w:t>22,976,132</w:t>
            </w:r>
          </w:p>
        </w:tc>
        <w:tc>
          <w:tcPr>
            <w:tcW w:w="1560" w:type="dxa"/>
            <w:tcBorders>
              <w:top w:val="nil"/>
              <w:left w:val="nil"/>
              <w:bottom w:val="single" w:sz="8" w:space="0" w:color="auto"/>
              <w:right w:val="single" w:sz="8" w:space="0" w:color="auto"/>
            </w:tcBorders>
            <w:shd w:val="clear" w:color="auto" w:fill="auto"/>
            <w:noWrap/>
            <w:hideMark/>
          </w:tcPr>
          <w:p w14:paraId="5CF017DA" w14:textId="7BDBECDA" w:rsidR="00DF6564" w:rsidRPr="00130A49" w:rsidRDefault="00DF6564" w:rsidP="00753593">
            <w:pPr>
              <w:jc w:val="right"/>
              <w:rPr>
                <w:rFonts w:ascii="Calibri" w:hAnsi="Calibri" w:cs="Arial"/>
                <w:color w:val="000000"/>
                <w:sz w:val="20"/>
                <w:szCs w:val="20"/>
                <w:lang w:eastAsia="es-MX"/>
              </w:rPr>
            </w:pPr>
            <w:r w:rsidRPr="00130A49">
              <w:rPr>
                <w:rFonts w:ascii="Calibri" w:hAnsi="Calibri" w:cs="Arial"/>
                <w:color w:val="000000"/>
                <w:sz w:val="20"/>
                <w:szCs w:val="20"/>
                <w:lang w:eastAsia="es-MX"/>
              </w:rPr>
              <w:t>194,107</w:t>
            </w:r>
          </w:p>
        </w:tc>
        <w:tc>
          <w:tcPr>
            <w:tcW w:w="1418" w:type="dxa"/>
            <w:tcBorders>
              <w:top w:val="nil"/>
              <w:left w:val="nil"/>
              <w:bottom w:val="single" w:sz="8" w:space="0" w:color="auto"/>
              <w:right w:val="single" w:sz="8" w:space="0" w:color="auto"/>
            </w:tcBorders>
            <w:shd w:val="clear" w:color="auto" w:fill="auto"/>
            <w:noWrap/>
            <w:hideMark/>
          </w:tcPr>
          <w:p w14:paraId="01CFFA90" w14:textId="78BCEABB" w:rsidR="00DF6564" w:rsidRPr="00130A49" w:rsidRDefault="00DF6564" w:rsidP="00753593">
            <w:pPr>
              <w:jc w:val="right"/>
              <w:rPr>
                <w:rFonts w:ascii="Calibri" w:hAnsi="Calibri" w:cs="Arial"/>
                <w:color w:val="000000"/>
                <w:sz w:val="20"/>
                <w:szCs w:val="20"/>
                <w:lang w:eastAsia="es-MX"/>
              </w:rPr>
            </w:pPr>
            <w:r w:rsidRPr="00130A49">
              <w:rPr>
                <w:rFonts w:ascii="Calibri" w:hAnsi="Calibri" w:cs="Arial"/>
                <w:color w:val="000000"/>
                <w:sz w:val="20"/>
                <w:szCs w:val="20"/>
                <w:lang w:eastAsia="es-MX"/>
              </w:rPr>
              <w:t>23,170,239</w:t>
            </w:r>
          </w:p>
        </w:tc>
        <w:tc>
          <w:tcPr>
            <w:tcW w:w="1701" w:type="dxa"/>
            <w:tcBorders>
              <w:top w:val="nil"/>
              <w:left w:val="nil"/>
              <w:bottom w:val="single" w:sz="8" w:space="0" w:color="auto"/>
              <w:right w:val="single" w:sz="8" w:space="0" w:color="auto"/>
            </w:tcBorders>
            <w:shd w:val="clear" w:color="000000" w:fill="FFFFFF"/>
            <w:noWrap/>
            <w:hideMark/>
          </w:tcPr>
          <w:p w14:paraId="22CC1D2A" w14:textId="028603DE" w:rsidR="00DF6564" w:rsidRPr="00F55D4C" w:rsidRDefault="00DF6564" w:rsidP="00753593">
            <w:pPr>
              <w:jc w:val="right"/>
              <w:rPr>
                <w:rFonts w:ascii="Calibri" w:hAnsi="Calibri" w:cs="Arial"/>
                <w:color w:val="000000"/>
                <w:sz w:val="20"/>
                <w:szCs w:val="20"/>
                <w:lang w:eastAsia="es-MX"/>
              </w:rPr>
            </w:pPr>
            <w:r w:rsidRPr="00F55D4C">
              <w:rPr>
                <w:rFonts w:ascii="Calibri" w:hAnsi="Calibri" w:cs="Arial"/>
                <w:color w:val="000000"/>
                <w:sz w:val="20"/>
                <w:szCs w:val="20"/>
                <w:lang w:eastAsia="es-MX"/>
              </w:rPr>
              <w:t>22,</w:t>
            </w:r>
            <w:r>
              <w:rPr>
                <w:rFonts w:ascii="Calibri" w:hAnsi="Calibri" w:cs="Arial"/>
                <w:color w:val="000000"/>
                <w:sz w:val="20"/>
                <w:szCs w:val="20"/>
                <w:lang w:eastAsia="es-MX"/>
              </w:rPr>
              <w:t>968</w:t>
            </w:r>
            <w:r w:rsidRPr="00F55D4C">
              <w:rPr>
                <w:rFonts w:ascii="Calibri" w:hAnsi="Calibri" w:cs="Arial"/>
                <w:color w:val="000000"/>
                <w:sz w:val="20"/>
                <w:szCs w:val="20"/>
                <w:lang w:eastAsia="es-MX"/>
              </w:rPr>
              <w:t>,</w:t>
            </w:r>
            <w:r>
              <w:rPr>
                <w:rFonts w:ascii="Calibri" w:hAnsi="Calibri" w:cs="Arial"/>
                <w:color w:val="000000"/>
                <w:sz w:val="20"/>
                <w:szCs w:val="20"/>
                <w:lang w:eastAsia="es-MX"/>
              </w:rPr>
              <w:t>255</w:t>
            </w:r>
          </w:p>
        </w:tc>
      </w:tr>
      <w:tr w:rsidR="00DF6564" w:rsidRPr="00D10A23" w14:paraId="559D20A7" w14:textId="77777777" w:rsidTr="00753593">
        <w:trPr>
          <w:trHeight w:val="525"/>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14:paraId="6935A28E" w14:textId="77777777" w:rsidR="00DF6564" w:rsidRPr="00331E33" w:rsidRDefault="00DF6564" w:rsidP="00753593">
            <w:pPr>
              <w:jc w:val="center"/>
              <w:rPr>
                <w:rFonts w:ascii="Calibri" w:hAnsi="Calibri"/>
                <w:color w:val="000000"/>
                <w:sz w:val="20"/>
                <w:szCs w:val="20"/>
                <w:lang w:eastAsia="es-MX"/>
              </w:rPr>
            </w:pPr>
            <w:r w:rsidRPr="00331E33">
              <w:rPr>
                <w:rFonts w:ascii="Calibri" w:hAnsi="Calibri"/>
                <w:color w:val="000000"/>
                <w:sz w:val="20"/>
                <w:szCs w:val="20"/>
                <w:lang w:eastAsia="es-MX"/>
              </w:rPr>
              <w:t>2000</w:t>
            </w:r>
          </w:p>
        </w:tc>
        <w:tc>
          <w:tcPr>
            <w:tcW w:w="2410" w:type="dxa"/>
            <w:tcBorders>
              <w:top w:val="nil"/>
              <w:left w:val="nil"/>
              <w:bottom w:val="single" w:sz="8" w:space="0" w:color="auto"/>
              <w:right w:val="single" w:sz="8" w:space="0" w:color="auto"/>
            </w:tcBorders>
            <w:shd w:val="clear" w:color="auto" w:fill="auto"/>
            <w:vAlign w:val="center"/>
            <w:hideMark/>
          </w:tcPr>
          <w:p w14:paraId="49AA1DF7" w14:textId="77777777" w:rsidR="00DF6564" w:rsidRPr="00331E33" w:rsidRDefault="00DF6564" w:rsidP="00753593">
            <w:pPr>
              <w:rPr>
                <w:rFonts w:ascii="Calibri" w:hAnsi="Calibri"/>
                <w:color w:val="000000"/>
                <w:sz w:val="20"/>
                <w:szCs w:val="20"/>
                <w:lang w:eastAsia="es-MX"/>
              </w:rPr>
            </w:pPr>
            <w:r w:rsidRPr="00331E33">
              <w:rPr>
                <w:rFonts w:ascii="Calibri" w:hAnsi="Calibri"/>
                <w:color w:val="000000"/>
                <w:sz w:val="20"/>
                <w:szCs w:val="20"/>
                <w:lang w:eastAsia="es-MX"/>
              </w:rPr>
              <w:t>Materiales y Suministros</w:t>
            </w:r>
          </w:p>
        </w:tc>
        <w:tc>
          <w:tcPr>
            <w:tcW w:w="1417" w:type="dxa"/>
            <w:tcBorders>
              <w:top w:val="nil"/>
              <w:left w:val="nil"/>
              <w:bottom w:val="single" w:sz="8" w:space="0" w:color="auto"/>
              <w:right w:val="single" w:sz="8" w:space="0" w:color="auto"/>
            </w:tcBorders>
            <w:shd w:val="clear" w:color="auto" w:fill="auto"/>
            <w:noWrap/>
            <w:hideMark/>
          </w:tcPr>
          <w:p w14:paraId="1E4C7AA7" w14:textId="6108051F" w:rsidR="00DF6564" w:rsidRPr="00AC1F1F" w:rsidRDefault="00DF6564" w:rsidP="00753593">
            <w:pPr>
              <w:jc w:val="right"/>
              <w:rPr>
                <w:rFonts w:ascii="Calibri" w:hAnsi="Calibri" w:cs="Arial"/>
                <w:color w:val="000000"/>
                <w:sz w:val="20"/>
                <w:szCs w:val="20"/>
                <w:lang w:eastAsia="es-MX"/>
              </w:rPr>
            </w:pPr>
            <w:r w:rsidRPr="00AC1F1F">
              <w:rPr>
                <w:rFonts w:ascii="Calibri" w:hAnsi="Calibri" w:cs="Arial"/>
                <w:color w:val="000000"/>
                <w:sz w:val="20"/>
                <w:szCs w:val="20"/>
                <w:lang w:eastAsia="es-MX"/>
              </w:rPr>
              <w:t>41,755</w:t>
            </w:r>
          </w:p>
        </w:tc>
        <w:tc>
          <w:tcPr>
            <w:tcW w:w="1560" w:type="dxa"/>
            <w:tcBorders>
              <w:top w:val="nil"/>
              <w:left w:val="nil"/>
              <w:bottom w:val="single" w:sz="8" w:space="0" w:color="auto"/>
              <w:right w:val="single" w:sz="8" w:space="0" w:color="auto"/>
            </w:tcBorders>
            <w:shd w:val="clear" w:color="auto" w:fill="auto"/>
            <w:noWrap/>
            <w:hideMark/>
          </w:tcPr>
          <w:p w14:paraId="770A1E0C" w14:textId="3F1A6048" w:rsidR="00DF6564" w:rsidRPr="00130A49" w:rsidRDefault="00DF6564" w:rsidP="00753593">
            <w:pPr>
              <w:jc w:val="right"/>
              <w:rPr>
                <w:rFonts w:ascii="Calibri" w:hAnsi="Calibri" w:cs="Arial"/>
                <w:color w:val="000000"/>
                <w:sz w:val="20"/>
                <w:szCs w:val="20"/>
                <w:lang w:eastAsia="es-MX"/>
              </w:rPr>
            </w:pPr>
            <w:r w:rsidRPr="00130A49">
              <w:rPr>
                <w:rFonts w:ascii="Calibri" w:hAnsi="Calibri" w:cs="Arial"/>
                <w:color w:val="000000"/>
                <w:sz w:val="20"/>
                <w:szCs w:val="20"/>
                <w:lang w:eastAsia="es-MX"/>
              </w:rPr>
              <w:t>111,</w:t>
            </w:r>
            <w:r>
              <w:rPr>
                <w:rFonts w:ascii="Calibri" w:hAnsi="Calibri" w:cs="Arial"/>
                <w:color w:val="000000"/>
                <w:sz w:val="20"/>
                <w:szCs w:val="20"/>
                <w:lang w:eastAsia="es-MX"/>
              </w:rPr>
              <w:t>153</w:t>
            </w:r>
          </w:p>
        </w:tc>
        <w:tc>
          <w:tcPr>
            <w:tcW w:w="1418" w:type="dxa"/>
            <w:tcBorders>
              <w:top w:val="nil"/>
              <w:left w:val="nil"/>
              <w:bottom w:val="single" w:sz="8" w:space="0" w:color="auto"/>
              <w:right w:val="single" w:sz="8" w:space="0" w:color="auto"/>
            </w:tcBorders>
            <w:shd w:val="clear" w:color="auto" w:fill="auto"/>
            <w:noWrap/>
            <w:hideMark/>
          </w:tcPr>
          <w:p w14:paraId="5A2FBA34" w14:textId="6A4F1FC2" w:rsidR="00DF6564" w:rsidRPr="00130A49" w:rsidRDefault="00DF6564" w:rsidP="00E1570A">
            <w:pPr>
              <w:jc w:val="center"/>
              <w:rPr>
                <w:rFonts w:ascii="Calibri" w:hAnsi="Calibri" w:cs="Arial"/>
                <w:color w:val="000000"/>
                <w:sz w:val="20"/>
                <w:szCs w:val="20"/>
                <w:lang w:eastAsia="es-MX"/>
              </w:rPr>
            </w:pPr>
            <w:r w:rsidRPr="00130A49">
              <w:rPr>
                <w:rFonts w:ascii="Calibri" w:hAnsi="Calibri" w:cs="Arial"/>
                <w:color w:val="000000"/>
                <w:sz w:val="20"/>
                <w:szCs w:val="20"/>
                <w:lang w:eastAsia="es-MX"/>
              </w:rPr>
              <w:t>15</w:t>
            </w:r>
            <w:r>
              <w:rPr>
                <w:rFonts w:ascii="Calibri" w:hAnsi="Calibri" w:cs="Arial"/>
                <w:color w:val="000000"/>
                <w:sz w:val="20"/>
                <w:szCs w:val="20"/>
                <w:lang w:eastAsia="es-MX"/>
              </w:rPr>
              <w:t>2</w:t>
            </w:r>
            <w:r w:rsidRPr="00130A49">
              <w:rPr>
                <w:rFonts w:ascii="Calibri" w:hAnsi="Calibri" w:cs="Arial"/>
                <w:color w:val="000000"/>
                <w:sz w:val="20"/>
                <w:szCs w:val="20"/>
                <w:lang w:eastAsia="es-MX"/>
              </w:rPr>
              <w:t>,</w:t>
            </w:r>
            <w:r>
              <w:rPr>
                <w:rFonts w:ascii="Calibri" w:hAnsi="Calibri" w:cs="Arial"/>
                <w:color w:val="000000"/>
                <w:sz w:val="20"/>
                <w:szCs w:val="20"/>
                <w:lang w:eastAsia="es-MX"/>
              </w:rPr>
              <w:t>908</w:t>
            </w:r>
          </w:p>
        </w:tc>
        <w:tc>
          <w:tcPr>
            <w:tcW w:w="1701" w:type="dxa"/>
            <w:tcBorders>
              <w:top w:val="nil"/>
              <w:left w:val="nil"/>
              <w:bottom w:val="single" w:sz="8" w:space="0" w:color="auto"/>
              <w:right w:val="single" w:sz="8" w:space="0" w:color="auto"/>
            </w:tcBorders>
            <w:shd w:val="clear" w:color="000000" w:fill="FFFFFF"/>
            <w:noWrap/>
            <w:hideMark/>
          </w:tcPr>
          <w:p w14:paraId="740742DD" w14:textId="78823396" w:rsidR="00DF6564" w:rsidRPr="00F55D4C" w:rsidRDefault="00DF6564" w:rsidP="00753593">
            <w:pPr>
              <w:jc w:val="right"/>
              <w:rPr>
                <w:rFonts w:ascii="Calibri" w:hAnsi="Calibri" w:cs="Arial"/>
                <w:color w:val="000000"/>
                <w:sz w:val="20"/>
                <w:szCs w:val="20"/>
                <w:lang w:eastAsia="es-MX"/>
              </w:rPr>
            </w:pPr>
            <w:r w:rsidRPr="00F55D4C">
              <w:rPr>
                <w:rFonts w:ascii="Calibri" w:hAnsi="Calibri" w:cs="Arial"/>
                <w:color w:val="000000"/>
                <w:sz w:val="20"/>
                <w:szCs w:val="20"/>
                <w:lang w:eastAsia="es-MX"/>
              </w:rPr>
              <w:t>1</w:t>
            </w:r>
            <w:r>
              <w:rPr>
                <w:rFonts w:ascii="Calibri" w:hAnsi="Calibri" w:cs="Arial"/>
                <w:color w:val="000000"/>
                <w:sz w:val="20"/>
                <w:szCs w:val="20"/>
                <w:lang w:eastAsia="es-MX"/>
              </w:rPr>
              <w:t>9,210</w:t>
            </w:r>
          </w:p>
        </w:tc>
      </w:tr>
      <w:tr w:rsidR="00DF6564" w:rsidRPr="00D10A23" w14:paraId="138E6348" w14:textId="77777777" w:rsidTr="00753593">
        <w:trPr>
          <w:trHeight w:val="615"/>
        </w:trPr>
        <w:tc>
          <w:tcPr>
            <w:tcW w:w="1291" w:type="dxa"/>
            <w:tcBorders>
              <w:top w:val="nil"/>
              <w:left w:val="single" w:sz="8" w:space="0" w:color="auto"/>
              <w:bottom w:val="nil"/>
              <w:right w:val="single" w:sz="8" w:space="0" w:color="auto"/>
            </w:tcBorders>
            <w:shd w:val="clear" w:color="auto" w:fill="auto"/>
            <w:noWrap/>
            <w:vAlign w:val="center"/>
            <w:hideMark/>
          </w:tcPr>
          <w:p w14:paraId="07FA96FD" w14:textId="77777777" w:rsidR="00DF6564" w:rsidRPr="00331E33" w:rsidRDefault="00DF6564" w:rsidP="00753593">
            <w:pPr>
              <w:jc w:val="center"/>
              <w:rPr>
                <w:rFonts w:ascii="Calibri" w:hAnsi="Calibri"/>
                <w:color w:val="000000"/>
                <w:sz w:val="20"/>
                <w:szCs w:val="20"/>
                <w:lang w:eastAsia="es-MX"/>
              </w:rPr>
            </w:pPr>
            <w:r w:rsidRPr="00331E33">
              <w:rPr>
                <w:rFonts w:ascii="Calibri" w:hAnsi="Calibri"/>
                <w:color w:val="000000"/>
                <w:sz w:val="20"/>
                <w:szCs w:val="20"/>
                <w:lang w:eastAsia="es-MX"/>
              </w:rPr>
              <w:t>3000</w:t>
            </w:r>
          </w:p>
        </w:tc>
        <w:tc>
          <w:tcPr>
            <w:tcW w:w="2410" w:type="dxa"/>
            <w:tcBorders>
              <w:top w:val="nil"/>
              <w:left w:val="nil"/>
              <w:bottom w:val="nil"/>
              <w:right w:val="single" w:sz="8" w:space="0" w:color="auto"/>
            </w:tcBorders>
            <w:shd w:val="clear" w:color="auto" w:fill="auto"/>
            <w:vAlign w:val="center"/>
            <w:hideMark/>
          </w:tcPr>
          <w:p w14:paraId="337F261A" w14:textId="77777777" w:rsidR="00DF6564" w:rsidRPr="00331E33" w:rsidRDefault="00DF6564" w:rsidP="00753593">
            <w:pPr>
              <w:rPr>
                <w:rFonts w:ascii="Calibri" w:hAnsi="Calibri"/>
                <w:color w:val="000000"/>
                <w:sz w:val="20"/>
                <w:szCs w:val="20"/>
                <w:lang w:eastAsia="es-MX"/>
              </w:rPr>
            </w:pPr>
            <w:r w:rsidRPr="00331E33">
              <w:rPr>
                <w:rFonts w:ascii="Calibri" w:hAnsi="Calibri"/>
                <w:color w:val="000000"/>
                <w:sz w:val="20"/>
                <w:szCs w:val="20"/>
                <w:lang w:eastAsia="es-MX"/>
              </w:rPr>
              <w:t>Servicios Generales</w:t>
            </w:r>
          </w:p>
        </w:tc>
        <w:tc>
          <w:tcPr>
            <w:tcW w:w="1417" w:type="dxa"/>
            <w:tcBorders>
              <w:top w:val="nil"/>
              <w:left w:val="nil"/>
              <w:bottom w:val="nil"/>
              <w:right w:val="single" w:sz="8" w:space="0" w:color="auto"/>
            </w:tcBorders>
            <w:shd w:val="clear" w:color="auto" w:fill="auto"/>
            <w:noWrap/>
            <w:hideMark/>
          </w:tcPr>
          <w:p w14:paraId="2FE58425" w14:textId="0BB97305" w:rsidR="00DF6564" w:rsidRPr="00AC1F1F" w:rsidRDefault="00DF6564" w:rsidP="00753593">
            <w:pPr>
              <w:jc w:val="right"/>
              <w:rPr>
                <w:rFonts w:ascii="Calibri" w:hAnsi="Calibri" w:cs="Arial"/>
                <w:color w:val="000000"/>
                <w:sz w:val="20"/>
                <w:szCs w:val="20"/>
                <w:lang w:eastAsia="es-MX"/>
              </w:rPr>
            </w:pPr>
            <w:r w:rsidRPr="00AC1F1F">
              <w:rPr>
                <w:rFonts w:ascii="Calibri" w:hAnsi="Calibri" w:cs="Arial"/>
                <w:color w:val="000000"/>
                <w:sz w:val="20"/>
                <w:szCs w:val="20"/>
                <w:lang w:eastAsia="es-MX"/>
              </w:rPr>
              <w:t>1,856,335</w:t>
            </w:r>
          </w:p>
        </w:tc>
        <w:tc>
          <w:tcPr>
            <w:tcW w:w="1560" w:type="dxa"/>
            <w:tcBorders>
              <w:top w:val="nil"/>
              <w:left w:val="nil"/>
              <w:bottom w:val="nil"/>
              <w:right w:val="single" w:sz="8" w:space="0" w:color="auto"/>
            </w:tcBorders>
            <w:shd w:val="clear" w:color="auto" w:fill="auto"/>
            <w:noWrap/>
            <w:hideMark/>
          </w:tcPr>
          <w:p w14:paraId="130B4AF9" w14:textId="71EC7202" w:rsidR="00DF6564" w:rsidRPr="00130A49" w:rsidRDefault="00DF6564" w:rsidP="00753593">
            <w:pPr>
              <w:jc w:val="right"/>
              <w:rPr>
                <w:rFonts w:ascii="Calibri" w:hAnsi="Calibri" w:cs="Arial"/>
                <w:color w:val="000000"/>
                <w:sz w:val="20"/>
                <w:szCs w:val="20"/>
                <w:lang w:eastAsia="es-MX"/>
              </w:rPr>
            </w:pPr>
            <w:r w:rsidRPr="00130A49">
              <w:rPr>
                <w:rFonts w:ascii="Calibri" w:hAnsi="Calibri" w:cs="Arial"/>
                <w:color w:val="000000"/>
                <w:sz w:val="20"/>
                <w:szCs w:val="20"/>
                <w:lang w:eastAsia="es-MX"/>
              </w:rPr>
              <w:t>6</w:t>
            </w:r>
            <w:r>
              <w:rPr>
                <w:rFonts w:ascii="Calibri" w:hAnsi="Calibri" w:cs="Arial"/>
                <w:color w:val="000000"/>
                <w:sz w:val="20"/>
                <w:szCs w:val="20"/>
                <w:lang w:eastAsia="es-MX"/>
              </w:rPr>
              <w:t>3,589</w:t>
            </w:r>
          </w:p>
        </w:tc>
        <w:tc>
          <w:tcPr>
            <w:tcW w:w="1418" w:type="dxa"/>
            <w:tcBorders>
              <w:top w:val="nil"/>
              <w:left w:val="nil"/>
              <w:bottom w:val="nil"/>
              <w:right w:val="single" w:sz="8" w:space="0" w:color="auto"/>
            </w:tcBorders>
            <w:shd w:val="clear" w:color="auto" w:fill="auto"/>
            <w:noWrap/>
            <w:hideMark/>
          </w:tcPr>
          <w:p w14:paraId="3347E988" w14:textId="3601F7BB" w:rsidR="00DF6564" w:rsidRPr="00130A49" w:rsidRDefault="00DF6564" w:rsidP="00753593">
            <w:pPr>
              <w:jc w:val="right"/>
              <w:rPr>
                <w:rFonts w:ascii="Calibri" w:hAnsi="Calibri" w:cs="Arial"/>
                <w:color w:val="000000"/>
                <w:sz w:val="20"/>
                <w:szCs w:val="20"/>
                <w:lang w:eastAsia="es-MX"/>
              </w:rPr>
            </w:pPr>
            <w:r w:rsidRPr="00130A49">
              <w:rPr>
                <w:rFonts w:ascii="Calibri" w:hAnsi="Calibri" w:cs="Arial"/>
                <w:color w:val="000000"/>
                <w:sz w:val="20"/>
                <w:szCs w:val="20"/>
                <w:lang w:eastAsia="es-MX"/>
              </w:rPr>
              <w:t>1,919,</w:t>
            </w:r>
            <w:r>
              <w:rPr>
                <w:rFonts w:ascii="Calibri" w:hAnsi="Calibri" w:cs="Arial"/>
                <w:color w:val="000000"/>
                <w:sz w:val="20"/>
                <w:szCs w:val="20"/>
                <w:lang w:eastAsia="es-MX"/>
              </w:rPr>
              <w:t>924</w:t>
            </w:r>
          </w:p>
        </w:tc>
        <w:tc>
          <w:tcPr>
            <w:tcW w:w="1701" w:type="dxa"/>
            <w:tcBorders>
              <w:top w:val="nil"/>
              <w:left w:val="nil"/>
              <w:bottom w:val="nil"/>
              <w:right w:val="single" w:sz="8" w:space="0" w:color="auto"/>
            </w:tcBorders>
            <w:shd w:val="clear" w:color="000000" w:fill="FFFFFF"/>
            <w:noWrap/>
            <w:hideMark/>
          </w:tcPr>
          <w:p w14:paraId="68D6CD49" w14:textId="04898C8A" w:rsidR="00DF6564" w:rsidRPr="00F55D4C" w:rsidRDefault="00DF6564" w:rsidP="00753593">
            <w:pPr>
              <w:jc w:val="right"/>
              <w:rPr>
                <w:rFonts w:ascii="Calibri" w:hAnsi="Calibri" w:cs="Arial"/>
                <w:color w:val="000000"/>
                <w:sz w:val="20"/>
                <w:szCs w:val="20"/>
                <w:lang w:eastAsia="es-MX"/>
              </w:rPr>
            </w:pPr>
            <w:r>
              <w:rPr>
                <w:rFonts w:ascii="Calibri" w:hAnsi="Calibri" w:cs="Arial"/>
                <w:color w:val="000000"/>
                <w:sz w:val="20"/>
                <w:szCs w:val="20"/>
                <w:lang w:eastAsia="es-MX"/>
              </w:rPr>
              <w:t>927,917</w:t>
            </w:r>
          </w:p>
        </w:tc>
      </w:tr>
      <w:tr w:rsidR="00DF6564" w:rsidRPr="00D10A23" w14:paraId="444A1B1F" w14:textId="77777777" w:rsidTr="00753593">
        <w:trPr>
          <w:trHeight w:val="876"/>
        </w:trPr>
        <w:tc>
          <w:tcPr>
            <w:tcW w:w="129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837B00" w14:textId="77777777" w:rsidR="00DF6564" w:rsidRPr="00331E33" w:rsidRDefault="00DF6564" w:rsidP="00753593">
            <w:pPr>
              <w:jc w:val="center"/>
              <w:rPr>
                <w:rFonts w:ascii="Calibri" w:hAnsi="Calibri"/>
                <w:color w:val="000000"/>
                <w:sz w:val="20"/>
                <w:szCs w:val="20"/>
                <w:lang w:eastAsia="es-MX"/>
              </w:rPr>
            </w:pPr>
            <w:r w:rsidRPr="00331E33">
              <w:rPr>
                <w:rFonts w:ascii="Calibri" w:hAnsi="Calibri"/>
                <w:color w:val="000000"/>
                <w:sz w:val="20"/>
                <w:szCs w:val="20"/>
                <w:lang w:eastAsia="es-MX"/>
              </w:rPr>
              <w:t>4000</w:t>
            </w:r>
          </w:p>
        </w:tc>
        <w:tc>
          <w:tcPr>
            <w:tcW w:w="2410" w:type="dxa"/>
            <w:tcBorders>
              <w:top w:val="single" w:sz="8" w:space="0" w:color="auto"/>
              <w:left w:val="nil"/>
              <w:bottom w:val="single" w:sz="8" w:space="0" w:color="auto"/>
              <w:right w:val="single" w:sz="8" w:space="0" w:color="auto"/>
            </w:tcBorders>
            <w:shd w:val="clear" w:color="auto" w:fill="auto"/>
            <w:vAlign w:val="center"/>
            <w:hideMark/>
          </w:tcPr>
          <w:p w14:paraId="47129188" w14:textId="77777777" w:rsidR="00DF6564" w:rsidRPr="00331E33" w:rsidRDefault="00DF6564" w:rsidP="00753593">
            <w:pPr>
              <w:rPr>
                <w:rFonts w:ascii="Calibri" w:hAnsi="Calibri"/>
                <w:color w:val="000000"/>
                <w:sz w:val="20"/>
                <w:szCs w:val="20"/>
                <w:lang w:eastAsia="es-MX"/>
              </w:rPr>
            </w:pPr>
            <w:r w:rsidRPr="00331E33">
              <w:rPr>
                <w:rFonts w:ascii="Calibri" w:hAnsi="Calibri"/>
                <w:color w:val="000000"/>
                <w:sz w:val="20"/>
                <w:szCs w:val="20"/>
                <w:lang w:eastAsia="es-MX"/>
              </w:rPr>
              <w:t>Transferencias, Asignaciones, Subsidios y otras ayudas</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14:paraId="2E65E2C7" w14:textId="5C0A6456" w:rsidR="00DF6564" w:rsidRPr="00331E33" w:rsidRDefault="00DF6564" w:rsidP="00753593">
            <w:pPr>
              <w:jc w:val="right"/>
              <w:rPr>
                <w:rFonts w:ascii="Calibri" w:hAnsi="Calibri"/>
                <w:color w:val="000000"/>
                <w:sz w:val="20"/>
                <w:szCs w:val="20"/>
                <w:lang w:eastAsia="es-MX"/>
              </w:rPr>
            </w:pPr>
            <w:r w:rsidRPr="00331E33">
              <w:rPr>
                <w:rFonts w:ascii="Calibri" w:hAnsi="Calibri"/>
                <w:color w:val="000000"/>
                <w:sz w:val="20"/>
                <w:szCs w:val="20"/>
                <w:lang w:eastAsia="es-MX"/>
              </w:rPr>
              <w:t> 0</w:t>
            </w:r>
          </w:p>
        </w:tc>
        <w:tc>
          <w:tcPr>
            <w:tcW w:w="1560" w:type="dxa"/>
            <w:tcBorders>
              <w:top w:val="single" w:sz="8" w:space="0" w:color="auto"/>
              <w:left w:val="nil"/>
              <w:bottom w:val="single" w:sz="8" w:space="0" w:color="auto"/>
              <w:right w:val="single" w:sz="8" w:space="0" w:color="auto"/>
            </w:tcBorders>
            <w:shd w:val="clear" w:color="auto" w:fill="auto"/>
            <w:noWrap/>
            <w:vAlign w:val="center"/>
            <w:hideMark/>
          </w:tcPr>
          <w:p w14:paraId="15B9B401" w14:textId="16DEBE59" w:rsidR="00DF6564" w:rsidRPr="00331E33" w:rsidRDefault="00DF6564" w:rsidP="00753593">
            <w:pPr>
              <w:jc w:val="right"/>
              <w:rPr>
                <w:rFonts w:ascii="Calibri" w:hAnsi="Calibri" w:cs="Arial"/>
                <w:color w:val="000000"/>
                <w:sz w:val="20"/>
                <w:szCs w:val="20"/>
                <w:lang w:eastAsia="es-MX"/>
              </w:rPr>
            </w:pPr>
            <w:r>
              <w:rPr>
                <w:rFonts w:ascii="Calibri" w:hAnsi="Calibri" w:cs="Arial"/>
                <w:color w:val="000000"/>
                <w:sz w:val="20"/>
                <w:szCs w:val="20"/>
                <w:lang w:eastAsia="es-MX"/>
              </w:rPr>
              <w:t>0</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14:paraId="103B3753" w14:textId="2BE1482D" w:rsidR="00DF6564" w:rsidRPr="00331E33" w:rsidRDefault="00DF6564" w:rsidP="00753593">
            <w:pPr>
              <w:jc w:val="right"/>
              <w:rPr>
                <w:rFonts w:ascii="Calibri" w:hAnsi="Calibri" w:cs="Arial"/>
                <w:color w:val="000000"/>
                <w:sz w:val="20"/>
                <w:szCs w:val="20"/>
                <w:lang w:eastAsia="es-MX"/>
              </w:rPr>
            </w:pPr>
            <w:r>
              <w:rPr>
                <w:rFonts w:ascii="Calibri" w:hAnsi="Calibri" w:cs="Arial"/>
                <w:color w:val="000000"/>
                <w:sz w:val="20"/>
                <w:szCs w:val="20"/>
                <w:lang w:eastAsia="es-MX"/>
              </w:rPr>
              <w:t>0</w:t>
            </w:r>
          </w:p>
        </w:tc>
        <w:tc>
          <w:tcPr>
            <w:tcW w:w="1701" w:type="dxa"/>
            <w:tcBorders>
              <w:top w:val="single" w:sz="8" w:space="0" w:color="auto"/>
              <w:left w:val="nil"/>
              <w:bottom w:val="single" w:sz="8" w:space="0" w:color="auto"/>
              <w:right w:val="single" w:sz="8" w:space="0" w:color="auto"/>
            </w:tcBorders>
            <w:shd w:val="clear" w:color="000000" w:fill="FFFFFF"/>
            <w:noWrap/>
            <w:hideMark/>
          </w:tcPr>
          <w:p w14:paraId="7C9AA91B" w14:textId="77777777" w:rsidR="00DF6564" w:rsidRDefault="00DF6564" w:rsidP="00360BD5">
            <w:pPr>
              <w:spacing w:line="276" w:lineRule="auto"/>
              <w:jc w:val="right"/>
              <w:rPr>
                <w:rFonts w:ascii="Calibri" w:hAnsi="Calibri" w:cs="Arial"/>
                <w:color w:val="000000"/>
                <w:sz w:val="20"/>
                <w:szCs w:val="20"/>
                <w:lang w:eastAsia="es-MX"/>
              </w:rPr>
            </w:pPr>
          </w:p>
          <w:p w14:paraId="54566AF1" w14:textId="77777777" w:rsidR="00DF6564" w:rsidRDefault="00DF6564" w:rsidP="00360BD5">
            <w:pPr>
              <w:spacing w:line="276" w:lineRule="auto"/>
              <w:jc w:val="right"/>
              <w:rPr>
                <w:rFonts w:ascii="Calibri" w:hAnsi="Calibri" w:cs="Arial"/>
                <w:color w:val="000000"/>
                <w:sz w:val="20"/>
                <w:szCs w:val="20"/>
                <w:lang w:eastAsia="es-MX"/>
              </w:rPr>
            </w:pPr>
            <w:r w:rsidRPr="0085092A">
              <w:rPr>
                <w:rFonts w:ascii="Calibri" w:hAnsi="Calibri" w:cs="Arial"/>
                <w:color w:val="000000"/>
                <w:sz w:val="20"/>
                <w:szCs w:val="20"/>
                <w:lang w:eastAsia="es-MX"/>
              </w:rPr>
              <w:t>0</w:t>
            </w:r>
          </w:p>
          <w:p w14:paraId="5CEB2728" w14:textId="77777777" w:rsidR="00DF6564" w:rsidRDefault="00DF6564" w:rsidP="00753593">
            <w:pPr>
              <w:spacing w:line="276" w:lineRule="auto"/>
              <w:jc w:val="right"/>
            </w:pPr>
          </w:p>
        </w:tc>
      </w:tr>
      <w:tr w:rsidR="00DF6564" w:rsidRPr="00D10A23" w14:paraId="7C445A04" w14:textId="77777777" w:rsidTr="00753593">
        <w:trPr>
          <w:trHeight w:val="810"/>
        </w:trPr>
        <w:tc>
          <w:tcPr>
            <w:tcW w:w="1291" w:type="dxa"/>
            <w:tcBorders>
              <w:top w:val="nil"/>
              <w:left w:val="single" w:sz="8" w:space="0" w:color="auto"/>
              <w:bottom w:val="single" w:sz="8" w:space="0" w:color="auto"/>
              <w:right w:val="single" w:sz="8" w:space="0" w:color="auto"/>
            </w:tcBorders>
            <w:shd w:val="clear" w:color="auto" w:fill="auto"/>
            <w:noWrap/>
            <w:vAlign w:val="center"/>
            <w:hideMark/>
          </w:tcPr>
          <w:p w14:paraId="69FF5C2F" w14:textId="77777777" w:rsidR="00DF6564" w:rsidRPr="00331E33" w:rsidRDefault="00DF6564" w:rsidP="00753593">
            <w:pPr>
              <w:jc w:val="center"/>
              <w:rPr>
                <w:rFonts w:ascii="Calibri" w:hAnsi="Calibri"/>
                <w:color w:val="000000"/>
                <w:sz w:val="20"/>
                <w:szCs w:val="20"/>
                <w:lang w:eastAsia="es-MX"/>
              </w:rPr>
            </w:pPr>
            <w:r w:rsidRPr="00331E33">
              <w:rPr>
                <w:rFonts w:ascii="Calibri" w:hAnsi="Calibri"/>
                <w:color w:val="000000"/>
                <w:sz w:val="20"/>
                <w:szCs w:val="20"/>
                <w:lang w:eastAsia="es-MX"/>
              </w:rPr>
              <w:t>5000</w:t>
            </w:r>
          </w:p>
        </w:tc>
        <w:tc>
          <w:tcPr>
            <w:tcW w:w="2410" w:type="dxa"/>
            <w:tcBorders>
              <w:top w:val="nil"/>
              <w:left w:val="nil"/>
              <w:bottom w:val="single" w:sz="8" w:space="0" w:color="auto"/>
              <w:right w:val="single" w:sz="8" w:space="0" w:color="auto"/>
            </w:tcBorders>
            <w:shd w:val="clear" w:color="auto" w:fill="auto"/>
            <w:vAlign w:val="center"/>
            <w:hideMark/>
          </w:tcPr>
          <w:p w14:paraId="048074CF" w14:textId="77777777" w:rsidR="00DF6564" w:rsidRPr="00331E33" w:rsidRDefault="00DF6564" w:rsidP="00753593">
            <w:pPr>
              <w:rPr>
                <w:rFonts w:ascii="Calibri" w:hAnsi="Calibri"/>
                <w:color w:val="000000"/>
                <w:sz w:val="20"/>
                <w:szCs w:val="20"/>
                <w:lang w:eastAsia="es-MX"/>
              </w:rPr>
            </w:pPr>
            <w:r w:rsidRPr="00331E33">
              <w:rPr>
                <w:rFonts w:ascii="Calibri" w:hAnsi="Calibri"/>
                <w:color w:val="000000"/>
                <w:sz w:val="20"/>
                <w:szCs w:val="20"/>
                <w:lang w:eastAsia="es-MX"/>
              </w:rPr>
              <w:t>Bienes Muebles, Inmuebles e intangibles</w:t>
            </w:r>
          </w:p>
        </w:tc>
        <w:tc>
          <w:tcPr>
            <w:tcW w:w="1417" w:type="dxa"/>
            <w:tcBorders>
              <w:top w:val="nil"/>
              <w:left w:val="nil"/>
              <w:bottom w:val="single" w:sz="8" w:space="0" w:color="auto"/>
              <w:right w:val="single" w:sz="8" w:space="0" w:color="auto"/>
            </w:tcBorders>
            <w:shd w:val="clear" w:color="auto" w:fill="auto"/>
            <w:noWrap/>
            <w:vAlign w:val="center"/>
            <w:hideMark/>
          </w:tcPr>
          <w:p w14:paraId="4F0DD4BB" w14:textId="52E133E0" w:rsidR="00DF6564" w:rsidRPr="00331E33" w:rsidRDefault="00DF6564" w:rsidP="00753593">
            <w:pPr>
              <w:jc w:val="right"/>
              <w:rPr>
                <w:rFonts w:ascii="Calibri" w:hAnsi="Calibri"/>
                <w:color w:val="000000"/>
                <w:sz w:val="20"/>
                <w:szCs w:val="20"/>
                <w:lang w:eastAsia="es-MX"/>
              </w:rPr>
            </w:pPr>
            <w:r w:rsidRPr="00331E33">
              <w:rPr>
                <w:rFonts w:ascii="Calibri" w:hAnsi="Calibri"/>
                <w:color w:val="000000"/>
                <w:sz w:val="20"/>
                <w:szCs w:val="20"/>
                <w:lang w:eastAsia="es-MX"/>
              </w:rPr>
              <w:t xml:space="preserve">0 </w:t>
            </w:r>
          </w:p>
        </w:tc>
        <w:tc>
          <w:tcPr>
            <w:tcW w:w="1560" w:type="dxa"/>
            <w:tcBorders>
              <w:top w:val="nil"/>
              <w:left w:val="nil"/>
              <w:bottom w:val="single" w:sz="8" w:space="0" w:color="auto"/>
              <w:right w:val="single" w:sz="8" w:space="0" w:color="auto"/>
            </w:tcBorders>
            <w:shd w:val="clear" w:color="auto" w:fill="auto"/>
            <w:noWrap/>
            <w:vAlign w:val="center"/>
            <w:hideMark/>
          </w:tcPr>
          <w:p w14:paraId="7A392D54" w14:textId="77777777" w:rsidR="00DF6564" w:rsidRPr="00FC68AB" w:rsidRDefault="00DF6564" w:rsidP="00360BD5">
            <w:pPr>
              <w:jc w:val="right"/>
              <w:rPr>
                <w:rFonts w:ascii="Calibri" w:hAnsi="Calibri" w:cs="Arial"/>
                <w:color w:val="000000"/>
                <w:sz w:val="20"/>
                <w:szCs w:val="20"/>
                <w:lang w:eastAsia="es-MX"/>
              </w:rPr>
            </w:pPr>
            <w:r w:rsidRPr="00FC68AB">
              <w:rPr>
                <w:rFonts w:ascii="Calibri" w:hAnsi="Calibri" w:cs="Arial"/>
                <w:color w:val="000000"/>
                <w:sz w:val="20"/>
                <w:szCs w:val="20"/>
                <w:lang w:eastAsia="es-MX"/>
              </w:rPr>
              <w:t xml:space="preserve">     </w:t>
            </w:r>
            <w:r>
              <w:rPr>
                <w:rFonts w:ascii="Calibri" w:hAnsi="Calibri" w:cs="Arial"/>
                <w:color w:val="000000"/>
                <w:sz w:val="20"/>
                <w:szCs w:val="20"/>
                <w:lang w:eastAsia="es-MX"/>
              </w:rPr>
              <w:t xml:space="preserve">                       0</w:t>
            </w:r>
            <w:r w:rsidRPr="00FC68AB">
              <w:rPr>
                <w:rFonts w:ascii="Calibri" w:hAnsi="Calibri" w:cs="Arial"/>
                <w:color w:val="000000"/>
                <w:sz w:val="20"/>
                <w:szCs w:val="20"/>
                <w:lang w:eastAsia="es-MX"/>
              </w:rPr>
              <w:t xml:space="preserve"> </w:t>
            </w:r>
          </w:p>
          <w:p w14:paraId="008DB14D" w14:textId="77777777" w:rsidR="00DF6564" w:rsidRPr="00331E33" w:rsidRDefault="00DF6564" w:rsidP="00753593">
            <w:pPr>
              <w:jc w:val="right"/>
              <w:rPr>
                <w:rFonts w:ascii="Calibri" w:hAnsi="Calibri" w:cs="Arial"/>
                <w:color w:val="000000"/>
                <w:sz w:val="20"/>
                <w:szCs w:val="20"/>
                <w:lang w:eastAsia="es-MX"/>
              </w:rPr>
            </w:pPr>
          </w:p>
        </w:tc>
        <w:tc>
          <w:tcPr>
            <w:tcW w:w="1418" w:type="dxa"/>
            <w:tcBorders>
              <w:top w:val="nil"/>
              <w:left w:val="nil"/>
              <w:bottom w:val="single" w:sz="8" w:space="0" w:color="auto"/>
              <w:right w:val="single" w:sz="8" w:space="0" w:color="auto"/>
            </w:tcBorders>
            <w:shd w:val="clear" w:color="auto" w:fill="auto"/>
            <w:noWrap/>
            <w:vAlign w:val="center"/>
            <w:hideMark/>
          </w:tcPr>
          <w:p w14:paraId="12517C3D" w14:textId="77777777" w:rsidR="00DF6564" w:rsidRPr="00FC68AB" w:rsidRDefault="00DF6564" w:rsidP="00360BD5">
            <w:pPr>
              <w:jc w:val="right"/>
              <w:rPr>
                <w:rFonts w:ascii="Calibri" w:hAnsi="Calibri" w:cs="Arial"/>
                <w:color w:val="000000"/>
                <w:sz w:val="20"/>
                <w:szCs w:val="20"/>
                <w:lang w:eastAsia="es-MX"/>
              </w:rPr>
            </w:pPr>
            <w:r w:rsidRPr="00FC68AB">
              <w:rPr>
                <w:rFonts w:ascii="Calibri" w:hAnsi="Calibri" w:cs="Arial"/>
                <w:color w:val="000000"/>
                <w:sz w:val="20"/>
                <w:szCs w:val="20"/>
                <w:lang w:eastAsia="es-MX"/>
              </w:rPr>
              <w:t xml:space="preserve">     </w:t>
            </w:r>
            <w:r>
              <w:rPr>
                <w:rFonts w:ascii="Calibri" w:hAnsi="Calibri" w:cs="Arial"/>
                <w:color w:val="000000"/>
                <w:sz w:val="20"/>
                <w:szCs w:val="20"/>
                <w:lang w:eastAsia="es-MX"/>
              </w:rPr>
              <w:t xml:space="preserve">                       0</w:t>
            </w:r>
            <w:r w:rsidRPr="00FC68AB">
              <w:rPr>
                <w:rFonts w:ascii="Calibri" w:hAnsi="Calibri" w:cs="Arial"/>
                <w:color w:val="000000"/>
                <w:sz w:val="20"/>
                <w:szCs w:val="20"/>
                <w:lang w:eastAsia="es-MX"/>
              </w:rPr>
              <w:t xml:space="preserve"> </w:t>
            </w:r>
          </w:p>
          <w:p w14:paraId="23F5E5D3" w14:textId="77777777" w:rsidR="00DF6564" w:rsidRPr="00331E33" w:rsidRDefault="00DF6564" w:rsidP="00753593">
            <w:pPr>
              <w:jc w:val="right"/>
              <w:rPr>
                <w:rFonts w:ascii="Calibri" w:hAnsi="Calibri" w:cs="Arial"/>
                <w:color w:val="000000"/>
                <w:sz w:val="20"/>
                <w:szCs w:val="20"/>
                <w:lang w:eastAsia="es-MX"/>
              </w:rPr>
            </w:pPr>
          </w:p>
        </w:tc>
        <w:tc>
          <w:tcPr>
            <w:tcW w:w="1701" w:type="dxa"/>
            <w:tcBorders>
              <w:top w:val="nil"/>
              <w:left w:val="nil"/>
              <w:bottom w:val="single" w:sz="8" w:space="0" w:color="auto"/>
              <w:right w:val="single" w:sz="8" w:space="0" w:color="auto"/>
            </w:tcBorders>
            <w:shd w:val="clear" w:color="000000" w:fill="FFFFFF"/>
            <w:noWrap/>
            <w:hideMark/>
          </w:tcPr>
          <w:p w14:paraId="5B17FE16" w14:textId="77777777" w:rsidR="00DF6564" w:rsidRDefault="00DF6564" w:rsidP="00360BD5">
            <w:pPr>
              <w:spacing w:line="276" w:lineRule="auto"/>
              <w:jc w:val="right"/>
              <w:rPr>
                <w:rFonts w:ascii="Calibri" w:hAnsi="Calibri" w:cs="Arial"/>
                <w:color w:val="000000"/>
                <w:sz w:val="20"/>
                <w:szCs w:val="20"/>
                <w:lang w:eastAsia="es-MX"/>
              </w:rPr>
            </w:pPr>
          </w:p>
          <w:p w14:paraId="347B60FB" w14:textId="427B683C" w:rsidR="00DF6564" w:rsidRDefault="00DF6564" w:rsidP="00753593">
            <w:pPr>
              <w:spacing w:line="276" w:lineRule="auto"/>
              <w:jc w:val="right"/>
            </w:pPr>
            <w:r w:rsidRPr="0085092A">
              <w:rPr>
                <w:rFonts w:ascii="Calibri" w:hAnsi="Calibri" w:cs="Arial"/>
                <w:color w:val="000000"/>
                <w:sz w:val="20"/>
                <w:szCs w:val="20"/>
                <w:lang w:eastAsia="es-MX"/>
              </w:rPr>
              <w:t>0</w:t>
            </w:r>
          </w:p>
        </w:tc>
      </w:tr>
    </w:tbl>
    <w:p w14:paraId="2548384C" w14:textId="600D50F2" w:rsidR="007A56BB" w:rsidRDefault="007A56BB" w:rsidP="00F67D3C">
      <w:pPr>
        <w:ind w:firstLine="708"/>
        <w:jc w:val="both"/>
        <w:rPr>
          <w:rFonts w:ascii="Calibri" w:hAnsi="Calibri"/>
          <w:b/>
          <w:sz w:val="20"/>
          <w:szCs w:val="20"/>
          <w:u w:val="single"/>
          <w:lang w:val="es-ES"/>
        </w:rPr>
      </w:pPr>
    </w:p>
    <w:p w14:paraId="79E74A5F" w14:textId="3242408C" w:rsidR="00C40A4A" w:rsidRDefault="00C40A4A" w:rsidP="00F67D3C">
      <w:pPr>
        <w:ind w:firstLine="708"/>
        <w:jc w:val="both"/>
        <w:rPr>
          <w:rFonts w:ascii="Calibri" w:hAnsi="Calibri"/>
          <w:b/>
          <w:sz w:val="20"/>
          <w:szCs w:val="20"/>
          <w:u w:val="single"/>
          <w:lang w:val="es-ES"/>
        </w:rPr>
      </w:pPr>
    </w:p>
    <w:tbl>
      <w:tblPr>
        <w:tblW w:w="8505" w:type="dxa"/>
        <w:tblInd w:w="779" w:type="dxa"/>
        <w:tblLayout w:type="fixed"/>
        <w:tblCellMar>
          <w:left w:w="70" w:type="dxa"/>
          <w:right w:w="70" w:type="dxa"/>
        </w:tblCellMar>
        <w:tblLook w:val="04A0" w:firstRow="1" w:lastRow="0" w:firstColumn="1" w:lastColumn="0" w:noHBand="0" w:noVBand="1"/>
      </w:tblPr>
      <w:tblGrid>
        <w:gridCol w:w="1276"/>
        <w:gridCol w:w="3260"/>
        <w:gridCol w:w="1985"/>
        <w:gridCol w:w="1984"/>
      </w:tblGrid>
      <w:tr w:rsidR="003E245C" w:rsidRPr="00331E33" w14:paraId="441BD0AB" w14:textId="77777777" w:rsidTr="00753593">
        <w:trPr>
          <w:trHeight w:val="1102"/>
        </w:trPr>
        <w:tc>
          <w:tcPr>
            <w:tcW w:w="127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27055EE"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b/>
                <w:bCs/>
                <w:color w:val="000000"/>
                <w:sz w:val="20"/>
                <w:szCs w:val="20"/>
                <w:lang w:eastAsia="es-MX"/>
              </w:rPr>
              <w:lastRenderedPageBreak/>
              <w:t>CAPITULOS</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2A9D39C5" w14:textId="77777777" w:rsidR="003E245C" w:rsidRPr="00331E33" w:rsidRDefault="003E245C" w:rsidP="00753593">
            <w:pPr>
              <w:jc w:val="center"/>
              <w:rPr>
                <w:rFonts w:ascii="Calibri" w:hAnsi="Calibri"/>
                <w:b/>
                <w:bCs/>
                <w:color w:val="000000"/>
                <w:sz w:val="20"/>
                <w:szCs w:val="20"/>
                <w:lang w:eastAsia="es-MX"/>
              </w:rPr>
            </w:pPr>
            <w:r w:rsidRPr="00331E33">
              <w:rPr>
                <w:rFonts w:ascii="Calibri" w:hAnsi="Calibri"/>
                <w:b/>
                <w:bCs/>
                <w:color w:val="000000"/>
                <w:sz w:val="20"/>
                <w:szCs w:val="20"/>
                <w:lang w:eastAsia="es-MX"/>
              </w:rPr>
              <w:t>NOMBRE</w:t>
            </w:r>
          </w:p>
        </w:tc>
        <w:tc>
          <w:tcPr>
            <w:tcW w:w="1985" w:type="dxa"/>
            <w:tcBorders>
              <w:top w:val="single" w:sz="8" w:space="0" w:color="auto"/>
              <w:left w:val="nil"/>
              <w:bottom w:val="single" w:sz="8" w:space="0" w:color="auto"/>
              <w:right w:val="single" w:sz="8" w:space="0" w:color="auto"/>
            </w:tcBorders>
            <w:vAlign w:val="center"/>
          </w:tcPr>
          <w:p w14:paraId="6CBDF7C8" w14:textId="77777777" w:rsidR="003E245C" w:rsidRPr="00537EE4" w:rsidRDefault="003E245C" w:rsidP="00753593">
            <w:pPr>
              <w:jc w:val="center"/>
              <w:rPr>
                <w:rFonts w:ascii="Calibri" w:hAnsi="Calibri"/>
                <w:b/>
                <w:bCs/>
                <w:color w:val="000000"/>
                <w:sz w:val="20"/>
                <w:szCs w:val="20"/>
              </w:rPr>
            </w:pPr>
            <w:r w:rsidRPr="00537EE4">
              <w:rPr>
                <w:rFonts w:ascii="Calibri" w:hAnsi="Calibri" w:cs="Tahoma"/>
                <w:b/>
                <w:bCs/>
                <w:color w:val="000000"/>
                <w:sz w:val="20"/>
                <w:szCs w:val="20"/>
              </w:rPr>
              <w:t>EGRESOS DEVENGADO DEL MES</w:t>
            </w:r>
          </w:p>
        </w:tc>
        <w:tc>
          <w:tcPr>
            <w:tcW w:w="1984" w:type="dxa"/>
            <w:tcBorders>
              <w:top w:val="single" w:sz="8" w:space="0" w:color="auto"/>
              <w:left w:val="nil"/>
              <w:bottom w:val="single" w:sz="8" w:space="0" w:color="auto"/>
              <w:right w:val="single" w:sz="8" w:space="0" w:color="auto"/>
            </w:tcBorders>
            <w:vAlign w:val="center"/>
          </w:tcPr>
          <w:p w14:paraId="4ED7B3DC" w14:textId="77777777" w:rsidR="003E245C" w:rsidRPr="00331E33" w:rsidRDefault="003E245C" w:rsidP="00753593">
            <w:pPr>
              <w:jc w:val="center"/>
              <w:rPr>
                <w:rFonts w:ascii="Calibri" w:hAnsi="Calibri"/>
                <w:b/>
                <w:bCs/>
                <w:color w:val="000000"/>
                <w:sz w:val="20"/>
                <w:szCs w:val="20"/>
              </w:rPr>
            </w:pPr>
            <w:r w:rsidRPr="00331E33">
              <w:rPr>
                <w:rFonts w:ascii="Calibri" w:hAnsi="Calibri" w:cs="Tahoma"/>
                <w:b/>
                <w:bCs/>
                <w:color w:val="000000"/>
                <w:sz w:val="20"/>
                <w:szCs w:val="20"/>
              </w:rPr>
              <w:t>EGRESOS DEVENGADO ACUMULADO</w:t>
            </w:r>
          </w:p>
        </w:tc>
      </w:tr>
      <w:tr w:rsidR="003E245C" w:rsidRPr="00331E33" w14:paraId="00A10614" w14:textId="77777777" w:rsidTr="00753593">
        <w:trPr>
          <w:trHeight w:val="630"/>
        </w:trPr>
        <w:tc>
          <w:tcPr>
            <w:tcW w:w="4536"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A21107A" w14:textId="77777777" w:rsidR="003E245C" w:rsidRPr="00331E33" w:rsidRDefault="003E245C" w:rsidP="00753593">
            <w:pPr>
              <w:jc w:val="center"/>
              <w:rPr>
                <w:rFonts w:ascii="Calibri" w:hAnsi="Calibri" w:cs="Arial"/>
                <w:b/>
                <w:bCs/>
                <w:color w:val="000000"/>
                <w:sz w:val="20"/>
                <w:szCs w:val="20"/>
                <w:lang w:eastAsia="es-MX"/>
              </w:rPr>
            </w:pPr>
            <w:r w:rsidRPr="00331E33">
              <w:rPr>
                <w:rFonts w:ascii="Calibri" w:hAnsi="Calibri" w:cs="Arial"/>
                <w:b/>
                <w:bCs/>
                <w:color w:val="000000"/>
                <w:sz w:val="20"/>
                <w:szCs w:val="20"/>
                <w:lang w:eastAsia="es-MX"/>
              </w:rPr>
              <w:t>TOTALES</w:t>
            </w:r>
          </w:p>
        </w:tc>
        <w:tc>
          <w:tcPr>
            <w:tcW w:w="1985" w:type="dxa"/>
            <w:tcBorders>
              <w:top w:val="single" w:sz="8" w:space="0" w:color="auto"/>
              <w:left w:val="single" w:sz="8" w:space="0" w:color="auto"/>
              <w:bottom w:val="single" w:sz="8" w:space="0" w:color="auto"/>
              <w:right w:val="single" w:sz="8" w:space="0" w:color="000000"/>
            </w:tcBorders>
          </w:tcPr>
          <w:p w14:paraId="618208C9" w14:textId="77777777" w:rsidR="003E245C" w:rsidRPr="00537EE4" w:rsidRDefault="003E245C" w:rsidP="00753593">
            <w:pPr>
              <w:jc w:val="right"/>
              <w:rPr>
                <w:rFonts w:ascii="Calibri" w:hAnsi="Calibri"/>
                <w:color w:val="000000"/>
                <w:sz w:val="20"/>
                <w:szCs w:val="20"/>
              </w:rPr>
            </w:pPr>
          </w:p>
          <w:p w14:paraId="1458D034" w14:textId="77777777" w:rsidR="00EA5965" w:rsidRPr="00537EE4" w:rsidRDefault="00EA5965" w:rsidP="00EA5965">
            <w:pPr>
              <w:jc w:val="right"/>
              <w:rPr>
                <w:rFonts w:ascii="Calibri" w:hAnsi="Calibri"/>
                <w:color w:val="000000"/>
                <w:sz w:val="20"/>
                <w:szCs w:val="20"/>
              </w:rPr>
            </w:pPr>
            <w:r>
              <w:rPr>
                <w:rFonts w:ascii="Calibri" w:hAnsi="Calibri"/>
                <w:color w:val="000000"/>
                <w:sz w:val="20"/>
                <w:szCs w:val="20"/>
              </w:rPr>
              <w:t>2,548,809</w:t>
            </w:r>
          </w:p>
          <w:p w14:paraId="5497F995" w14:textId="7F0B813D" w:rsidR="003E245C" w:rsidRPr="00537EE4" w:rsidRDefault="003E245C" w:rsidP="00753593">
            <w:pPr>
              <w:jc w:val="right"/>
              <w:rPr>
                <w:rFonts w:ascii="Calibri" w:hAnsi="Calibri"/>
                <w:color w:val="000000"/>
                <w:sz w:val="20"/>
                <w:szCs w:val="20"/>
              </w:rPr>
            </w:pPr>
          </w:p>
          <w:p w14:paraId="654EBEEA" w14:textId="77777777" w:rsidR="003E245C" w:rsidRPr="00537EE4" w:rsidRDefault="003E245C" w:rsidP="00753593">
            <w:pPr>
              <w:jc w:val="right"/>
              <w:rPr>
                <w:rFonts w:ascii="Calibri" w:hAnsi="Calibri"/>
                <w:color w:val="000000"/>
                <w:sz w:val="20"/>
                <w:szCs w:val="20"/>
              </w:rPr>
            </w:pPr>
          </w:p>
        </w:tc>
        <w:tc>
          <w:tcPr>
            <w:tcW w:w="1984" w:type="dxa"/>
            <w:tcBorders>
              <w:top w:val="single" w:sz="8" w:space="0" w:color="auto"/>
              <w:left w:val="single" w:sz="8" w:space="0" w:color="auto"/>
              <w:bottom w:val="single" w:sz="8" w:space="0" w:color="auto"/>
              <w:right w:val="single" w:sz="8" w:space="0" w:color="000000"/>
            </w:tcBorders>
            <w:vAlign w:val="center"/>
          </w:tcPr>
          <w:p w14:paraId="18FF0588" w14:textId="3ADED78A" w:rsidR="003E245C" w:rsidRPr="00331E33" w:rsidRDefault="00EA5965" w:rsidP="00753593">
            <w:pPr>
              <w:jc w:val="right"/>
              <w:rPr>
                <w:rFonts w:ascii="Calibri" w:hAnsi="Calibri"/>
                <w:color w:val="000000"/>
                <w:sz w:val="20"/>
                <w:szCs w:val="20"/>
              </w:rPr>
            </w:pPr>
            <w:r>
              <w:rPr>
                <w:rFonts w:cs="Arial"/>
                <w:color w:val="000000"/>
                <w:sz w:val="18"/>
                <w:szCs w:val="18"/>
              </w:rPr>
              <w:t>6,148,905</w:t>
            </w:r>
          </w:p>
          <w:p w14:paraId="0A83E2D0" w14:textId="66D28BAC" w:rsidR="003E245C" w:rsidRPr="00331E33" w:rsidRDefault="003E245C" w:rsidP="00753593">
            <w:pPr>
              <w:jc w:val="right"/>
              <w:rPr>
                <w:rFonts w:ascii="Calibri" w:hAnsi="Calibri"/>
                <w:color w:val="000000"/>
                <w:sz w:val="20"/>
                <w:szCs w:val="20"/>
              </w:rPr>
            </w:pPr>
          </w:p>
        </w:tc>
      </w:tr>
      <w:tr w:rsidR="00EA5965" w:rsidRPr="00331E33" w14:paraId="45DD3D5F" w14:textId="77777777" w:rsidTr="00753593">
        <w:trPr>
          <w:trHeight w:val="52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3C72EFCD" w14:textId="77777777" w:rsidR="00EA5965" w:rsidRPr="00331E33" w:rsidRDefault="00EA5965" w:rsidP="00753593">
            <w:pPr>
              <w:jc w:val="center"/>
              <w:rPr>
                <w:rFonts w:ascii="Calibri" w:hAnsi="Calibri"/>
                <w:color w:val="000000"/>
                <w:sz w:val="20"/>
                <w:szCs w:val="20"/>
                <w:lang w:eastAsia="es-MX"/>
              </w:rPr>
            </w:pPr>
            <w:r w:rsidRPr="00331E33">
              <w:rPr>
                <w:rFonts w:ascii="Calibri" w:hAnsi="Calibri"/>
                <w:color w:val="000000"/>
                <w:sz w:val="20"/>
                <w:szCs w:val="20"/>
                <w:lang w:eastAsia="es-MX"/>
              </w:rPr>
              <w:t>1000</w:t>
            </w:r>
          </w:p>
        </w:tc>
        <w:tc>
          <w:tcPr>
            <w:tcW w:w="3260" w:type="dxa"/>
            <w:tcBorders>
              <w:top w:val="nil"/>
              <w:left w:val="nil"/>
              <w:bottom w:val="single" w:sz="8" w:space="0" w:color="auto"/>
              <w:right w:val="single" w:sz="8" w:space="0" w:color="auto"/>
            </w:tcBorders>
            <w:shd w:val="clear" w:color="auto" w:fill="auto"/>
            <w:vAlign w:val="center"/>
            <w:hideMark/>
          </w:tcPr>
          <w:p w14:paraId="206670B4" w14:textId="77777777" w:rsidR="00EA5965" w:rsidRPr="00331E33" w:rsidRDefault="00EA5965" w:rsidP="00753593">
            <w:pPr>
              <w:rPr>
                <w:rFonts w:ascii="Calibri" w:hAnsi="Calibri"/>
                <w:color w:val="000000"/>
                <w:sz w:val="20"/>
                <w:szCs w:val="20"/>
                <w:lang w:eastAsia="es-MX"/>
              </w:rPr>
            </w:pPr>
            <w:r w:rsidRPr="00331E33">
              <w:rPr>
                <w:rFonts w:ascii="Calibri" w:hAnsi="Calibri"/>
                <w:color w:val="000000"/>
                <w:sz w:val="20"/>
                <w:szCs w:val="20"/>
                <w:lang w:eastAsia="es-MX"/>
              </w:rPr>
              <w:t>Servicios Personales</w:t>
            </w:r>
          </w:p>
        </w:tc>
        <w:tc>
          <w:tcPr>
            <w:tcW w:w="1985" w:type="dxa"/>
            <w:tcBorders>
              <w:top w:val="nil"/>
              <w:left w:val="nil"/>
              <w:bottom w:val="single" w:sz="8" w:space="0" w:color="auto"/>
              <w:right w:val="single" w:sz="8" w:space="0" w:color="auto"/>
            </w:tcBorders>
            <w:vAlign w:val="center"/>
          </w:tcPr>
          <w:p w14:paraId="06B279FC" w14:textId="77777777" w:rsidR="00EA5965" w:rsidRPr="00537EE4" w:rsidRDefault="00EA5965" w:rsidP="00360BD5">
            <w:pPr>
              <w:jc w:val="right"/>
              <w:rPr>
                <w:rFonts w:ascii="Calibri" w:hAnsi="Calibri"/>
                <w:color w:val="000000"/>
                <w:sz w:val="20"/>
                <w:szCs w:val="20"/>
              </w:rPr>
            </w:pPr>
            <w:r w:rsidRPr="00537EE4">
              <w:rPr>
                <w:rFonts w:ascii="Calibri" w:hAnsi="Calibri"/>
                <w:color w:val="000000"/>
                <w:sz w:val="20"/>
                <w:szCs w:val="20"/>
              </w:rPr>
              <w:t xml:space="preserve">              </w:t>
            </w:r>
          </w:p>
          <w:p w14:paraId="07FE600A" w14:textId="77777777" w:rsidR="00EA5965" w:rsidRPr="00537EE4" w:rsidRDefault="00EA5965" w:rsidP="00360BD5">
            <w:pPr>
              <w:jc w:val="right"/>
              <w:rPr>
                <w:rFonts w:ascii="Calibri" w:hAnsi="Calibri"/>
                <w:color w:val="000000"/>
                <w:sz w:val="20"/>
                <w:szCs w:val="20"/>
              </w:rPr>
            </w:pPr>
            <w:r w:rsidRPr="00537EE4">
              <w:rPr>
                <w:rFonts w:ascii="Calibri" w:hAnsi="Calibri"/>
                <w:color w:val="000000"/>
                <w:sz w:val="20"/>
                <w:szCs w:val="20"/>
              </w:rPr>
              <w:t xml:space="preserve">                 </w:t>
            </w:r>
            <w:r>
              <w:rPr>
                <w:rFonts w:ascii="Calibri" w:hAnsi="Calibri"/>
                <w:color w:val="000000"/>
                <w:sz w:val="20"/>
                <w:szCs w:val="20"/>
              </w:rPr>
              <w:t>2,388,021</w:t>
            </w:r>
            <w:r w:rsidRPr="00537EE4">
              <w:rPr>
                <w:rFonts w:ascii="Calibri" w:hAnsi="Calibri"/>
                <w:color w:val="000000"/>
                <w:sz w:val="20"/>
                <w:szCs w:val="20"/>
              </w:rPr>
              <w:t xml:space="preserve"> </w:t>
            </w:r>
          </w:p>
          <w:p w14:paraId="15A89E42" w14:textId="77777777" w:rsidR="00EA5965" w:rsidRPr="00537EE4" w:rsidRDefault="00EA5965" w:rsidP="00753593">
            <w:pPr>
              <w:jc w:val="right"/>
              <w:rPr>
                <w:rFonts w:ascii="Calibri" w:hAnsi="Calibri"/>
                <w:color w:val="000000"/>
                <w:sz w:val="20"/>
                <w:szCs w:val="20"/>
              </w:rPr>
            </w:pPr>
          </w:p>
        </w:tc>
        <w:tc>
          <w:tcPr>
            <w:tcW w:w="1984" w:type="dxa"/>
            <w:tcBorders>
              <w:top w:val="nil"/>
              <w:left w:val="nil"/>
              <w:bottom w:val="single" w:sz="8" w:space="0" w:color="auto"/>
              <w:right w:val="single" w:sz="8" w:space="0" w:color="auto"/>
            </w:tcBorders>
          </w:tcPr>
          <w:p w14:paraId="11FA90D7" w14:textId="77777777" w:rsidR="00EA5965" w:rsidRDefault="00EA5965" w:rsidP="00360BD5">
            <w:pPr>
              <w:jc w:val="right"/>
              <w:rPr>
                <w:rFonts w:ascii="Calibri" w:hAnsi="Calibri"/>
                <w:color w:val="000000"/>
                <w:sz w:val="20"/>
                <w:szCs w:val="20"/>
              </w:rPr>
            </w:pPr>
          </w:p>
          <w:p w14:paraId="2DC6FCCE" w14:textId="5493447F" w:rsidR="00EA5965" w:rsidRPr="004364DA" w:rsidRDefault="00EA5965" w:rsidP="00753593">
            <w:pPr>
              <w:jc w:val="right"/>
              <w:rPr>
                <w:rFonts w:ascii="Calibri" w:hAnsi="Calibri"/>
                <w:color w:val="000000"/>
                <w:sz w:val="20"/>
                <w:szCs w:val="20"/>
              </w:rPr>
            </w:pPr>
            <w:r>
              <w:rPr>
                <w:rFonts w:ascii="Calibri" w:hAnsi="Calibri"/>
                <w:color w:val="000000"/>
                <w:sz w:val="20"/>
                <w:szCs w:val="20"/>
              </w:rPr>
              <w:t>5,851,456</w:t>
            </w:r>
          </w:p>
        </w:tc>
      </w:tr>
      <w:tr w:rsidR="00EA5965" w:rsidRPr="00331E33" w14:paraId="5DCE97A2" w14:textId="77777777" w:rsidTr="00753593">
        <w:trPr>
          <w:trHeight w:val="525"/>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53883AA1" w14:textId="77777777" w:rsidR="00EA5965" w:rsidRPr="00331E33" w:rsidRDefault="00EA5965" w:rsidP="00753593">
            <w:pPr>
              <w:jc w:val="center"/>
              <w:rPr>
                <w:rFonts w:ascii="Calibri" w:hAnsi="Calibri"/>
                <w:color w:val="000000"/>
                <w:sz w:val="20"/>
                <w:szCs w:val="20"/>
                <w:lang w:eastAsia="es-MX"/>
              </w:rPr>
            </w:pPr>
            <w:r w:rsidRPr="00331E33">
              <w:rPr>
                <w:rFonts w:ascii="Calibri" w:hAnsi="Calibri"/>
                <w:color w:val="000000"/>
                <w:sz w:val="20"/>
                <w:szCs w:val="20"/>
                <w:lang w:eastAsia="es-MX"/>
              </w:rPr>
              <w:t>2000</w:t>
            </w:r>
          </w:p>
        </w:tc>
        <w:tc>
          <w:tcPr>
            <w:tcW w:w="3260" w:type="dxa"/>
            <w:tcBorders>
              <w:top w:val="nil"/>
              <w:left w:val="nil"/>
              <w:bottom w:val="single" w:sz="8" w:space="0" w:color="auto"/>
              <w:right w:val="single" w:sz="8" w:space="0" w:color="auto"/>
            </w:tcBorders>
            <w:shd w:val="clear" w:color="auto" w:fill="auto"/>
            <w:vAlign w:val="center"/>
            <w:hideMark/>
          </w:tcPr>
          <w:p w14:paraId="2C3E1984" w14:textId="77777777" w:rsidR="00EA5965" w:rsidRPr="00331E33" w:rsidRDefault="00EA5965" w:rsidP="00753593">
            <w:pPr>
              <w:rPr>
                <w:rFonts w:ascii="Calibri" w:hAnsi="Calibri"/>
                <w:color w:val="000000"/>
                <w:sz w:val="20"/>
                <w:szCs w:val="20"/>
                <w:lang w:eastAsia="es-MX"/>
              </w:rPr>
            </w:pPr>
            <w:r w:rsidRPr="00331E33">
              <w:rPr>
                <w:rFonts w:ascii="Calibri" w:hAnsi="Calibri"/>
                <w:color w:val="000000"/>
                <w:sz w:val="20"/>
                <w:szCs w:val="20"/>
                <w:lang w:eastAsia="es-MX"/>
              </w:rPr>
              <w:t>Materiales y Suministros</w:t>
            </w:r>
          </w:p>
        </w:tc>
        <w:tc>
          <w:tcPr>
            <w:tcW w:w="1985" w:type="dxa"/>
            <w:tcBorders>
              <w:top w:val="nil"/>
              <w:left w:val="nil"/>
              <w:bottom w:val="single" w:sz="8" w:space="0" w:color="auto"/>
              <w:right w:val="single" w:sz="8" w:space="0" w:color="auto"/>
            </w:tcBorders>
            <w:vAlign w:val="center"/>
          </w:tcPr>
          <w:p w14:paraId="44B7088B" w14:textId="77777777" w:rsidR="00EA5965" w:rsidRPr="00537EE4" w:rsidRDefault="00EA5965" w:rsidP="00360BD5">
            <w:pPr>
              <w:jc w:val="right"/>
              <w:rPr>
                <w:rFonts w:ascii="Calibri" w:hAnsi="Calibri"/>
                <w:color w:val="000000"/>
                <w:sz w:val="20"/>
                <w:szCs w:val="20"/>
              </w:rPr>
            </w:pPr>
            <w:r w:rsidRPr="00537EE4">
              <w:rPr>
                <w:rFonts w:ascii="Calibri" w:hAnsi="Calibri"/>
                <w:color w:val="000000"/>
                <w:sz w:val="20"/>
                <w:szCs w:val="20"/>
              </w:rPr>
              <w:t xml:space="preserve">                     </w:t>
            </w:r>
          </w:p>
          <w:p w14:paraId="3CCF9D14" w14:textId="77777777" w:rsidR="00EA5965" w:rsidRPr="00537EE4" w:rsidRDefault="00EA5965" w:rsidP="00360BD5">
            <w:pPr>
              <w:jc w:val="right"/>
              <w:rPr>
                <w:rFonts w:ascii="Calibri" w:hAnsi="Calibri"/>
                <w:color w:val="000000"/>
                <w:sz w:val="20"/>
                <w:szCs w:val="20"/>
              </w:rPr>
            </w:pPr>
            <w:r w:rsidRPr="00537EE4">
              <w:rPr>
                <w:rFonts w:ascii="Calibri" w:hAnsi="Calibri"/>
                <w:color w:val="000000"/>
                <w:sz w:val="20"/>
                <w:szCs w:val="20"/>
              </w:rPr>
              <w:t xml:space="preserve">                      </w:t>
            </w:r>
            <w:r>
              <w:rPr>
                <w:rFonts w:ascii="Calibri" w:hAnsi="Calibri"/>
                <w:color w:val="000000"/>
                <w:sz w:val="20"/>
                <w:szCs w:val="20"/>
              </w:rPr>
              <w:t>6,425</w:t>
            </w:r>
            <w:r w:rsidRPr="00537EE4">
              <w:rPr>
                <w:rFonts w:ascii="Calibri" w:hAnsi="Calibri"/>
                <w:color w:val="000000"/>
                <w:sz w:val="20"/>
                <w:szCs w:val="20"/>
              </w:rPr>
              <w:t xml:space="preserve"> </w:t>
            </w:r>
          </w:p>
          <w:p w14:paraId="0AB83CEE" w14:textId="77777777" w:rsidR="00EA5965" w:rsidRPr="00537EE4" w:rsidRDefault="00EA5965" w:rsidP="00753593">
            <w:pPr>
              <w:jc w:val="right"/>
              <w:rPr>
                <w:rFonts w:ascii="Calibri" w:hAnsi="Calibri"/>
                <w:color w:val="000000"/>
                <w:sz w:val="20"/>
                <w:szCs w:val="20"/>
              </w:rPr>
            </w:pPr>
          </w:p>
        </w:tc>
        <w:tc>
          <w:tcPr>
            <w:tcW w:w="1984" w:type="dxa"/>
            <w:tcBorders>
              <w:top w:val="nil"/>
              <w:left w:val="nil"/>
              <w:bottom w:val="single" w:sz="8" w:space="0" w:color="auto"/>
              <w:right w:val="single" w:sz="8" w:space="0" w:color="auto"/>
            </w:tcBorders>
          </w:tcPr>
          <w:p w14:paraId="30B7A56A" w14:textId="77777777" w:rsidR="00EA5965" w:rsidRDefault="00EA5965" w:rsidP="00360BD5">
            <w:pPr>
              <w:jc w:val="right"/>
              <w:rPr>
                <w:rFonts w:ascii="Calibri" w:hAnsi="Calibri"/>
                <w:color w:val="000000"/>
                <w:sz w:val="20"/>
                <w:szCs w:val="20"/>
              </w:rPr>
            </w:pPr>
          </w:p>
          <w:p w14:paraId="5F410E4D" w14:textId="10518EDB" w:rsidR="00EA5965" w:rsidRPr="004364DA" w:rsidRDefault="00EA5965" w:rsidP="00753593">
            <w:pPr>
              <w:jc w:val="right"/>
              <w:rPr>
                <w:rFonts w:ascii="Calibri" w:hAnsi="Calibri"/>
                <w:color w:val="000000"/>
                <w:sz w:val="20"/>
                <w:szCs w:val="20"/>
              </w:rPr>
            </w:pPr>
            <w:r w:rsidRPr="004364DA">
              <w:rPr>
                <w:rFonts w:ascii="Calibri" w:hAnsi="Calibri"/>
                <w:color w:val="000000"/>
                <w:sz w:val="20"/>
                <w:szCs w:val="20"/>
              </w:rPr>
              <w:t>1</w:t>
            </w:r>
            <w:r>
              <w:rPr>
                <w:rFonts w:ascii="Calibri" w:hAnsi="Calibri"/>
                <w:color w:val="000000"/>
                <w:sz w:val="20"/>
                <w:szCs w:val="20"/>
              </w:rPr>
              <w:t>9,210</w:t>
            </w:r>
          </w:p>
        </w:tc>
      </w:tr>
      <w:tr w:rsidR="00EA5965" w:rsidRPr="00331E33" w14:paraId="7B48AB07" w14:textId="77777777" w:rsidTr="00753593">
        <w:trPr>
          <w:trHeight w:val="615"/>
        </w:trPr>
        <w:tc>
          <w:tcPr>
            <w:tcW w:w="1276" w:type="dxa"/>
            <w:tcBorders>
              <w:top w:val="nil"/>
              <w:left w:val="single" w:sz="8" w:space="0" w:color="auto"/>
              <w:bottom w:val="nil"/>
              <w:right w:val="single" w:sz="8" w:space="0" w:color="auto"/>
            </w:tcBorders>
            <w:shd w:val="clear" w:color="auto" w:fill="auto"/>
            <w:noWrap/>
            <w:vAlign w:val="center"/>
            <w:hideMark/>
          </w:tcPr>
          <w:p w14:paraId="599BFEC3" w14:textId="77777777" w:rsidR="00EA5965" w:rsidRPr="00331E33" w:rsidRDefault="00EA5965" w:rsidP="00753593">
            <w:pPr>
              <w:jc w:val="center"/>
              <w:rPr>
                <w:rFonts w:ascii="Calibri" w:hAnsi="Calibri"/>
                <w:color w:val="000000"/>
                <w:sz w:val="20"/>
                <w:szCs w:val="20"/>
                <w:lang w:eastAsia="es-MX"/>
              </w:rPr>
            </w:pPr>
            <w:r w:rsidRPr="00331E33">
              <w:rPr>
                <w:rFonts w:ascii="Calibri" w:hAnsi="Calibri"/>
                <w:color w:val="000000"/>
                <w:sz w:val="20"/>
                <w:szCs w:val="20"/>
                <w:lang w:eastAsia="es-MX"/>
              </w:rPr>
              <w:t>3000</w:t>
            </w:r>
          </w:p>
        </w:tc>
        <w:tc>
          <w:tcPr>
            <w:tcW w:w="3260" w:type="dxa"/>
            <w:tcBorders>
              <w:top w:val="nil"/>
              <w:left w:val="nil"/>
              <w:bottom w:val="nil"/>
              <w:right w:val="single" w:sz="8" w:space="0" w:color="auto"/>
            </w:tcBorders>
            <w:shd w:val="clear" w:color="auto" w:fill="auto"/>
            <w:vAlign w:val="center"/>
            <w:hideMark/>
          </w:tcPr>
          <w:p w14:paraId="508961AB" w14:textId="77777777" w:rsidR="00EA5965" w:rsidRPr="00331E33" w:rsidRDefault="00EA5965" w:rsidP="00753593">
            <w:pPr>
              <w:rPr>
                <w:rFonts w:ascii="Calibri" w:hAnsi="Calibri"/>
                <w:color w:val="000000"/>
                <w:sz w:val="20"/>
                <w:szCs w:val="20"/>
                <w:lang w:eastAsia="es-MX"/>
              </w:rPr>
            </w:pPr>
            <w:r w:rsidRPr="00331E33">
              <w:rPr>
                <w:rFonts w:ascii="Calibri" w:hAnsi="Calibri"/>
                <w:color w:val="000000"/>
                <w:sz w:val="20"/>
                <w:szCs w:val="20"/>
                <w:lang w:eastAsia="es-MX"/>
              </w:rPr>
              <w:t>Servicios Generales</w:t>
            </w:r>
          </w:p>
        </w:tc>
        <w:tc>
          <w:tcPr>
            <w:tcW w:w="1985" w:type="dxa"/>
            <w:tcBorders>
              <w:top w:val="nil"/>
              <w:left w:val="nil"/>
              <w:bottom w:val="nil"/>
              <w:right w:val="single" w:sz="8" w:space="0" w:color="auto"/>
            </w:tcBorders>
            <w:vAlign w:val="center"/>
          </w:tcPr>
          <w:p w14:paraId="03C9E747" w14:textId="77777777" w:rsidR="00EA5965" w:rsidRPr="00537EE4" w:rsidRDefault="00EA5965" w:rsidP="00360BD5">
            <w:pPr>
              <w:jc w:val="right"/>
              <w:rPr>
                <w:rFonts w:ascii="Calibri" w:hAnsi="Calibri"/>
                <w:color w:val="000000"/>
                <w:sz w:val="20"/>
                <w:szCs w:val="20"/>
              </w:rPr>
            </w:pPr>
            <w:r w:rsidRPr="00537EE4">
              <w:rPr>
                <w:rFonts w:ascii="Calibri" w:hAnsi="Calibri"/>
                <w:color w:val="000000"/>
                <w:sz w:val="20"/>
                <w:szCs w:val="20"/>
              </w:rPr>
              <w:t xml:space="preserve">                    </w:t>
            </w:r>
            <w:r>
              <w:rPr>
                <w:rFonts w:ascii="Calibri" w:hAnsi="Calibri"/>
                <w:color w:val="000000"/>
                <w:sz w:val="20"/>
                <w:szCs w:val="20"/>
              </w:rPr>
              <w:t>154,363</w:t>
            </w:r>
            <w:r w:rsidRPr="00537EE4">
              <w:rPr>
                <w:rFonts w:ascii="Calibri" w:hAnsi="Calibri"/>
                <w:color w:val="000000"/>
                <w:sz w:val="20"/>
                <w:szCs w:val="20"/>
              </w:rPr>
              <w:t xml:space="preserve"> </w:t>
            </w:r>
          </w:p>
          <w:p w14:paraId="38F7465F" w14:textId="77777777" w:rsidR="00EA5965" w:rsidRPr="00537EE4" w:rsidRDefault="00EA5965" w:rsidP="00753593">
            <w:pPr>
              <w:jc w:val="right"/>
              <w:rPr>
                <w:rFonts w:ascii="Calibri" w:hAnsi="Calibri"/>
                <w:color w:val="000000"/>
                <w:sz w:val="20"/>
                <w:szCs w:val="20"/>
              </w:rPr>
            </w:pPr>
          </w:p>
        </w:tc>
        <w:tc>
          <w:tcPr>
            <w:tcW w:w="1984" w:type="dxa"/>
            <w:tcBorders>
              <w:top w:val="nil"/>
              <w:left w:val="nil"/>
              <w:bottom w:val="nil"/>
              <w:right w:val="single" w:sz="8" w:space="0" w:color="auto"/>
            </w:tcBorders>
          </w:tcPr>
          <w:p w14:paraId="01537F56" w14:textId="23E215A4" w:rsidR="00EA5965" w:rsidRPr="004364DA" w:rsidRDefault="00EA5965" w:rsidP="00753593">
            <w:pPr>
              <w:jc w:val="right"/>
              <w:rPr>
                <w:rFonts w:ascii="Calibri" w:hAnsi="Calibri"/>
                <w:color w:val="000000"/>
                <w:sz w:val="20"/>
                <w:szCs w:val="20"/>
              </w:rPr>
            </w:pPr>
            <w:r>
              <w:rPr>
                <w:rFonts w:ascii="Calibri" w:hAnsi="Calibri"/>
                <w:color w:val="000000"/>
                <w:sz w:val="20"/>
                <w:szCs w:val="20"/>
              </w:rPr>
              <w:t>278,239</w:t>
            </w:r>
          </w:p>
        </w:tc>
      </w:tr>
      <w:tr w:rsidR="00EA5965" w:rsidRPr="00331E33" w14:paraId="68C009E9" w14:textId="77777777" w:rsidTr="00753593">
        <w:trPr>
          <w:trHeight w:val="876"/>
        </w:trPr>
        <w:tc>
          <w:tcPr>
            <w:tcW w:w="127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D632DE" w14:textId="77777777" w:rsidR="00EA5965" w:rsidRPr="00331E33" w:rsidRDefault="00EA5965" w:rsidP="00753593">
            <w:pPr>
              <w:jc w:val="center"/>
              <w:rPr>
                <w:rFonts w:ascii="Calibri" w:hAnsi="Calibri"/>
                <w:color w:val="000000"/>
                <w:sz w:val="20"/>
                <w:szCs w:val="20"/>
                <w:lang w:eastAsia="es-MX"/>
              </w:rPr>
            </w:pPr>
            <w:r w:rsidRPr="00331E33">
              <w:rPr>
                <w:rFonts w:ascii="Calibri" w:hAnsi="Calibri"/>
                <w:color w:val="000000"/>
                <w:sz w:val="20"/>
                <w:szCs w:val="20"/>
                <w:lang w:eastAsia="es-MX"/>
              </w:rPr>
              <w:t>4000</w:t>
            </w:r>
          </w:p>
        </w:tc>
        <w:tc>
          <w:tcPr>
            <w:tcW w:w="3260" w:type="dxa"/>
            <w:tcBorders>
              <w:top w:val="single" w:sz="8" w:space="0" w:color="auto"/>
              <w:left w:val="nil"/>
              <w:bottom w:val="single" w:sz="8" w:space="0" w:color="auto"/>
              <w:right w:val="single" w:sz="8" w:space="0" w:color="auto"/>
            </w:tcBorders>
            <w:shd w:val="clear" w:color="auto" w:fill="auto"/>
            <w:vAlign w:val="center"/>
            <w:hideMark/>
          </w:tcPr>
          <w:p w14:paraId="0D6A2F51" w14:textId="77777777" w:rsidR="00EA5965" w:rsidRPr="00331E33" w:rsidRDefault="00EA5965" w:rsidP="00753593">
            <w:pPr>
              <w:rPr>
                <w:rFonts w:ascii="Calibri" w:hAnsi="Calibri"/>
                <w:color w:val="000000"/>
                <w:sz w:val="20"/>
                <w:szCs w:val="20"/>
                <w:lang w:eastAsia="es-MX"/>
              </w:rPr>
            </w:pPr>
            <w:r w:rsidRPr="00331E33">
              <w:rPr>
                <w:rFonts w:ascii="Calibri" w:hAnsi="Calibri"/>
                <w:color w:val="000000"/>
                <w:sz w:val="20"/>
                <w:szCs w:val="20"/>
                <w:lang w:eastAsia="es-MX"/>
              </w:rPr>
              <w:t>Transferencias, Asignaciones, Subsidios y otras ayudas</w:t>
            </w:r>
          </w:p>
        </w:tc>
        <w:tc>
          <w:tcPr>
            <w:tcW w:w="1985" w:type="dxa"/>
            <w:tcBorders>
              <w:top w:val="single" w:sz="8" w:space="0" w:color="auto"/>
              <w:left w:val="nil"/>
              <w:bottom w:val="single" w:sz="8" w:space="0" w:color="auto"/>
              <w:right w:val="single" w:sz="8" w:space="0" w:color="auto"/>
            </w:tcBorders>
            <w:vAlign w:val="center"/>
          </w:tcPr>
          <w:p w14:paraId="3DA5E089" w14:textId="73BA4E8E" w:rsidR="00EA5965" w:rsidRPr="00537EE4" w:rsidRDefault="00EA5965" w:rsidP="00753593">
            <w:pPr>
              <w:jc w:val="right"/>
              <w:rPr>
                <w:rFonts w:ascii="Calibri" w:hAnsi="Calibri"/>
                <w:color w:val="000000"/>
                <w:sz w:val="20"/>
                <w:szCs w:val="20"/>
              </w:rPr>
            </w:pPr>
            <w:r>
              <w:rPr>
                <w:rFonts w:ascii="Calibri" w:hAnsi="Calibri"/>
                <w:color w:val="000000"/>
                <w:sz w:val="20"/>
                <w:szCs w:val="20"/>
              </w:rPr>
              <w:t>0</w:t>
            </w:r>
          </w:p>
        </w:tc>
        <w:tc>
          <w:tcPr>
            <w:tcW w:w="1984" w:type="dxa"/>
            <w:tcBorders>
              <w:top w:val="single" w:sz="8" w:space="0" w:color="auto"/>
              <w:left w:val="nil"/>
              <w:bottom w:val="single" w:sz="8" w:space="0" w:color="auto"/>
              <w:right w:val="single" w:sz="8" w:space="0" w:color="auto"/>
            </w:tcBorders>
            <w:vAlign w:val="center"/>
          </w:tcPr>
          <w:p w14:paraId="1FA3C4C2" w14:textId="33650341" w:rsidR="00EA5965" w:rsidRPr="00331E33" w:rsidRDefault="00EA5965" w:rsidP="00EA5965">
            <w:pPr>
              <w:jc w:val="right"/>
              <w:rPr>
                <w:rFonts w:ascii="Calibri" w:hAnsi="Calibri"/>
                <w:color w:val="000000"/>
                <w:sz w:val="20"/>
                <w:szCs w:val="20"/>
              </w:rPr>
            </w:pPr>
            <w:r>
              <w:rPr>
                <w:rFonts w:ascii="Calibri" w:hAnsi="Calibri"/>
                <w:color w:val="000000"/>
                <w:sz w:val="20"/>
                <w:szCs w:val="20"/>
              </w:rPr>
              <w:t>0</w:t>
            </w:r>
          </w:p>
        </w:tc>
      </w:tr>
      <w:tr w:rsidR="00EA5965" w:rsidRPr="00032A45" w14:paraId="679336F7" w14:textId="77777777" w:rsidTr="00753593">
        <w:trPr>
          <w:trHeight w:val="810"/>
        </w:trPr>
        <w:tc>
          <w:tcPr>
            <w:tcW w:w="1276" w:type="dxa"/>
            <w:tcBorders>
              <w:top w:val="nil"/>
              <w:left w:val="single" w:sz="8" w:space="0" w:color="auto"/>
              <w:bottom w:val="single" w:sz="8" w:space="0" w:color="auto"/>
              <w:right w:val="single" w:sz="8" w:space="0" w:color="auto"/>
            </w:tcBorders>
            <w:shd w:val="clear" w:color="auto" w:fill="auto"/>
            <w:noWrap/>
            <w:vAlign w:val="center"/>
            <w:hideMark/>
          </w:tcPr>
          <w:p w14:paraId="2A491BC5" w14:textId="77777777" w:rsidR="00EA5965" w:rsidRPr="00331E33" w:rsidRDefault="00EA5965" w:rsidP="00753593">
            <w:pPr>
              <w:jc w:val="center"/>
              <w:rPr>
                <w:rFonts w:ascii="Calibri" w:hAnsi="Calibri"/>
                <w:color w:val="000000"/>
                <w:sz w:val="20"/>
                <w:szCs w:val="20"/>
                <w:lang w:eastAsia="es-MX"/>
              </w:rPr>
            </w:pPr>
            <w:r w:rsidRPr="00331E33">
              <w:rPr>
                <w:rFonts w:ascii="Calibri" w:hAnsi="Calibri"/>
                <w:color w:val="000000"/>
                <w:sz w:val="20"/>
                <w:szCs w:val="20"/>
                <w:lang w:eastAsia="es-MX"/>
              </w:rPr>
              <w:t>5000</w:t>
            </w:r>
          </w:p>
        </w:tc>
        <w:tc>
          <w:tcPr>
            <w:tcW w:w="3260" w:type="dxa"/>
            <w:tcBorders>
              <w:top w:val="nil"/>
              <w:left w:val="nil"/>
              <w:bottom w:val="single" w:sz="8" w:space="0" w:color="auto"/>
              <w:right w:val="single" w:sz="8" w:space="0" w:color="auto"/>
            </w:tcBorders>
            <w:shd w:val="clear" w:color="auto" w:fill="auto"/>
            <w:vAlign w:val="center"/>
            <w:hideMark/>
          </w:tcPr>
          <w:p w14:paraId="51BB0C2A" w14:textId="77777777" w:rsidR="00EA5965" w:rsidRPr="00331E33" w:rsidRDefault="00EA5965" w:rsidP="00753593">
            <w:pPr>
              <w:rPr>
                <w:rFonts w:ascii="Calibri" w:hAnsi="Calibri"/>
                <w:color w:val="000000"/>
                <w:sz w:val="20"/>
                <w:szCs w:val="20"/>
                <w:lang w:eastAsia="es-MX"/>
              </w:rPr>
            </w:pPr>
            <w:r w:rsidRPr="00331E33">
              <w:rPr>
                <w:rFonts w:ascii="Calibri" w:hAnsi="Calibri"/>
                <w:color w:val="000000"/>
                <w:sz w:val="20"/>
                <w:szCs w:val="20"/>
                <w:lang w:eastAsia="es-MX"/>
              </w:rPr>
              <w:t>Bienes Muebles, Inmuebles e intangibles</w:t>
            </w:r>
          </w:p>
        </w:tc>
        <w:tc>
          <w:tcPr>
            <w:tcW w:w="1985" w:type="dxa"/>
            <w:tcBorders>
              <w:top w:val="nil"/>
              <w:left w:val="nil"/>
              <w:bottom w:val="single" w:sz="8" w:space="0" w:color="auto"/>
              <w:right w:val="single" w:sz="8" w:space="0" w:color="auto"/>
            </w:tcBorders>
            <w:vAlign w:val="center"/>
          </w:tcPr>
          <w:p w14:paraId="0FCE788F" w14:textId="4D648D87" w:rsidR="00EA5965" w:rsidRPr="00537EE4" w:rsidRDefault="00EA5965" w:rsidP="00753593">
            <w:pPr>
              <w:jc w:val="right"/>
              <w:rPr>
                <w:rFonts w:ascii="Calibri" w:hAnsi="Calibri"/>
                <w:color w:val="000000"/>
                <w:sz w:val="20"/>
                <w:szCs w:val="20"/>
              </w:rPr>
            </w:pPr>
            <w:r>
              <w:rPr>
                <w:rFonts w:ascii="Calibri" w:hAnsi="Calibri"/>
                <w:color w:val="000000"/>
                <w:sz w:val="20"/>
                <w:szCs w:val="20"/>
              </w:rPr>
              <w:t>0</w:t>
            </w:r>
          </w:p>
        </w:tc>
        <w:tc>
          <w:tcPr>
            <w:tcW w:w="1984" w:type="dxa"/>
            <w:tcBorders>
              <w:top w:val="nil"/>
              <w:left w:val="nil"/>
              <w:bottom w:val="single" w:sz="8" w:space="0" w:color="auto"/>
              <w:right w:val="single" w:sz="8" w:space="0" w:color="auto"/>
            </w:tcBorders>
            <w:vAlign w:val="center"/>
          </w:tcPr>
          <w:p w14:paraId="7EF3BC7E" w14:textId="453AA3D0" w:rsidR="00EA5965" w:rsidRDefault="00EA5965" w:rsidP="00753593">
            <w:pPr>
              <w:jc w:val="right"/>
              <w:rPr>
                <w:rFonts w:ascii="Calibri" w:hAnsi="Calibri"/>
                <w:color w:val="000000"/>
                <w:sz w:val="20"/>
                <w:szCs w:val="20"/>
              </w:rPr>
            </w:pPr>
            <w:r>
              <w:rPr>
                <w:rFonts w:ascii="Calibri" w:hAnsi="Calibri"/>
                <w:color w:val="000000"/>
                <w:sz w:val="20"/>
                <w:szCs w:val="20"/>
              </w:rPr>
              <w:t>0</w:t>
            </w:r>
          </w:p>
        </w:tc>
      </w:tr>
    </w:tbl>
    <w:p w14:paraId="32B30976" w14:textId="3774C966" w:rsidR="00C40A4A" w:rsidRDefault="00C40A4A" w:rsidP="00F67D3C">
      <w:pPr>
        <w:ind w:firstLine="708"/>
        <w:jc w:val="both"/>
        <w:rPr>
          <w:rFonts w:ascii="Calibri" w:hAnsi="Calibri"/>
          <w:b/>
          <w:sz w:val="20"/>
          <w:szCs w:val="20"/>
          <w:u w:val="single"/>
          <w:lang w:val="es-ES"/>
        </w:rPr>
      </w:pPr>
    </w:p>
    <w:p w14:paraId="165F0D86" w14:textId="77777777" w:rsidR="00932C81" w:rsidRDefault="00932C81" w:rsidP="00F67D3C">
      <w:pPr>
        <w:ind w:firstLine="708"/>
        <w:jc w:val="both"/>
        <w:rPr>
          <w:rFonts w:ascii="Calibri" w:hAnsi="Calibri"/>
          <w:b/>
          <w:sz w:val="20"/>
          <w:szCs w:val="20"/>
          <w:u w:val="single"/>
          <w:lang w:val="es-ES"/>
        </w:rPr>
      </w:pPr>
    </w:p>
    <w:p w14:paraId="7E0041BE" w14:textId="348535F1" w:rsidR="00C40A4A" w:rsidRDefault="00C40A4A" w:rsidP="00F67D3C">
      <w:pPr>
        <w:ind w:firstLine="708"/>
        <w:jc w:val="both"/>
        <w:rPr>
          <w:rFonts w:ascii="Calibri" w:hAnsi="Calibri"/>
          <w:b/>
          <w:sz w:val="20"/>
          <w:szCs w:val="20"/>
          <w:u w:val="single"/>
          <w:lang w:val="es-ES"/>
        </w:rPr>
      </w:pPr>
    </w:p>
    <w:tbl>
      <w:tblPr>
        <w:tblW w:w="9072" w:type="dxa"/>
        <w:tblInd w:w="7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6"/>
        <w:gridCol w:w="2835"/>
        <w:gridCol w:w="1701"/>
        <w:gridCol w:w="1701"/>
        <w:gridCol w:w="1559"/>
      </w:tblGrid>
      <w:tr w:rsidR="003E245C" w:rsidRPr="00032A45" w14:paraId="2770194C" w14:textId="77777777" w:rsidTr="00753593">
        <w:trPr>
          <w:trHeight w:val="1102"/>
        </w:trPr>
        <w:tc>
          <w:tcPr>
            <w:tcW w:w="1276" w:type="dxa"/>
            <w:shd w:val="clear" w:color="auto" w:fill="auto"/>
            <w:vAlign w:val="center"/>
            <w:hideMark/>
          </w:tcPr>
          <w:p w14:paraId="3228C7E8" w14:textId="77777777" w:rsidR="003E245C" w:rsidRPr="00032A45" w:rsidRDefault="003E245C" w:rsidP="00753593">
            <w:pPr>
              <w:jc w:val="center"/>
              <w:rPr>
                <w:rFonts w:ascii="Calibri" w:hAnsi="Calibri"/>
                <w:b/>
                <w:bCs/>
                <w:color w:val="000000"/>
                <w:sz w:val="20"/>
                <w:szCs w:val="20"/>
                <w:lang w:eastAsia="es-MX"/>
              </w:rPr>
            </w:pPr>
            <w:r w:rsidRPr="00032A45">
              <w:rPr>
                <w:rFonts w:ascii="Calibri" w:hAnsi="Calibri"/>
                <w:b/>
                <w:bCs/>
                <w:color w:val="000000"/>
                <w:sz w:val="20"/>
                <w:szCs w:val="20"/>
                <w:lang w:eastAsia="es-MX"/>
              </w:rPr>
              <w:lastRenderedPageBreak/>
              <w:t>CAPITULOS</w:t>
            </w:r>
          </w:p>
        </w:tc>
        <w:tc>
          <w:tcPr>
            <w:tcW w:w="2835" w:type="dxa"/>
            <w:shd w:val="clear" w:color="auto" w:fill="auto"/>
            <w:vAlign w:val="center"/>
            <w:hideMark/>
          </w:tcPr>
          <w:p w14:paraId="6189D44A" w14:textId="77777777" w:rsidR="003E245C" w:rsidRPr="00032A45" w:rsidRDefault="003E245C" w:rsidP="00753593">
            <w:pPr>
              <w:jc w:val="center"/>
              <w:rPr>
                <w:rFonts w:ascii="Calibri" w:hAnsi="Calibri"/>
                <w:b/>
                <w:bCs/>
                <w:color w:val="000000"/>
                <w:sz w:val="20"/>
                <w:szCs w:val="20"/>
                <w:lang w:eastAsia="es-MX"/>
              </w:rPr>
            </w:pPr>
            <w:r w:rsidRPr="00032A45">
              <w:rPr>
                <w:rFonts w:ascii="Calibri" w:hAnsi="Calibri"/>
                <w:b/>
                <w:bCs/>
                <w:color w:val="000000"/>
                <w:sz w:val="20"/>
                <w:szCs w:val="20"/>
                <w:lang w:eastAsia="es-MX"/>
              </w:rPr>
              <w:t>NOMBRE</w:t>
            </w:r>
          </w:p>
        </w:tc>
        <w:tc>
          <w:tcPr>
            <w:tcW w:w="1701" w:type="dxa"/>
            <w:vAlign w:val="center"/>
          </w:tcPr>
          <w:p w14:paraId="7FA1FFE2" w14:textId="77777777" w:rsidR="003E245C" w:rsidRPr="007E4CCE" w:rsidRDefault="003E245C" w:rsidP="00753593">
            <w:pPr>
              <w:jc w:val="center"/>
              <w:rPr>
                <w:rFonts w:ascii="Calibri" w:hAnsi="Calibri"/>
                <w:b/>
                <w:bCs/>
                <w:color w:val="000000"/>
                <w:sz w:val="20"/>
                <w:szCs w:val="20"/>
              </w:rPr>
            </w:pPr>
            <w:r w:rsidRPr="007E4CCE">
              <w:rPr>
                <w:rFonts w:ascii="Calibri" w:hAnsi="Calibri" w:cs="Tahoma"/>
                <w:b/>
                <w:bCs/>
                <w:color w:val="000000"/>
                <w:sz w:val="20"/>
                <w:szCs w:val="20"/>
              </w:rPr>
              <w:t>EGRESOS EJERCIDO ACUMULADO</w:t>
            </w:r>
          </w:p>
        </w:tc>
        <w:tc>
          <w:tcPr>
            <w:tcW w:w="1701" w:type="dxa"/>
            <w:vAlign w:val="center"/>
          </w:tcPr>
          <w:p w14:paraId="04E27B9D" w14:textId="77777777" w:rsidR="003E245C" w:rsidRPr="007E4CCE" w:rsidRDefault="003E245C" w:rsidP="00753593">
            <w:pPr>
              <w:jc w:val="center"/>
              <w:rPr>
                <w:rFonts w:ascii="Calibri" w:hAnsi="Calibri"/>
                <w:b/>
                <w:bCs/>
                <w:color w:val="000000"/>
                <w:sz w:val="20"/>
                <w:szCs w:val="20"/>
              </w:rPr>
            </w:pPr>
            <w:r w:rsidRPr="007E4CCE">
              <w:rPr>
                <w:rFonts w:ascii="Calibri" w:hAnsi="Calibri" w:cs="Tahoma"/>
                <w:b/>
                <w:bCs/>
                <w:color w:val="000000"/>
                <w:sz w:val="20"/>
                <w:szCs w:val="20"/>
              </w:rPr>
              <w:t>EGRESOS PAGADO ACUMULADO</w:t>
            </w:r>
          </w:p>
        </w:tc>
        <w:tc>
          <w:tcPr>
            <w:tcW w:w="1559" w:type="dxa"/>
            <w:vAlign w:val="center"/>
          </w:tcPr>
          <w:p w14:paraId="7FACE8E8" w14:textId="77777777" w:rsidR="003E245C" w:rsidRDefault="003E245C" w:rsidP="00753593">
            <w:pPr>
              <w:jc w:val="center"/>
              <w:rPr>
                <w:rFonts w:ascii="Calibri" w:hAnsi="Calibri"/>
                <w:b/>
                <w:bCs/>
                <w:color w:val="000000"/>
                <w:sz w:val="20"/>
                <w:szCs w:val="20"/>
              </w:rPr>
            </w:pPr>
            <w:r>
              <w:rPr>
                <w:rFonts w:ascii="Calibri" w:hAnsi="Calibri" w:cs="Tahoma"/>
                <w:b/>
                <w:bCs/>
                <w:color w:val="000000"/>
                <w:sz w:val="20"/>
                <w:szCs w:val="20"/>
              </w:rPr>
              <w:t>SUBEJERCICIO</w:t>
            </w:r>
          </w:p>
        </w:tc>
      </w:tr>
      <w:tr w:rsidR="00CE46EE" w:rsidRPr="00032A45" w14:paraId="6683B105" w14:textId="77777777" w:rsidTr="00753593">
        <w:trPr>
          <w:trHeight w:val="630"/>
        </w:trPr>
        <w:tc>
          <w:tcPr>
            <w:tcW w:w="4111" w:type="dxa"/>
            <w:gridSpan w:val="2"/>
            <w:shd w:val="clear" w:color="auto" w:fill="auto"/>
            <w:noWrap/>
            <w:vAlign w:val="center"/>
            <w:hideMark/>
          </w:tcPr>
          <w:p w14:paraId="12874CC2" w14:textId="77777777" w:rsidR="00CE46EE" w:rsidRPr="00032A45" w:rsidRDefault="00CE46EE" w:rsidP="00753593">
            <w:pPr>
              <w:jc w:val="center"/>
              <w:rPr>
                <w:rFonts w:ascii="Calibri" w:hAnsi="Calibri" w:cs="Arial"/>
                <w:b/>
                <w:bCs/>
                <w:color w:val="000000"/>
                <w:sz w:val="20"/>
                <w:szCs w:val="20"/>
                <w:lang w:eastAsia="es-MX"/>
              </w:rPr>
            </w:pPr>
            <w:r w:rsidRPr="00032A45">
              <w:rPr>
                <w:rFonts w:ascii="Calibri" w:hAnsi="Calibri" w:cs="Arial"/>
                <w:b/>
                <w:bCs/>
                <w:color w:val="000000"/>
                <w:sz w:val="20"/>
                <w:szCs w:val="20"/>
                <w:lang w:eastAsia="es-MX"/>
              </w:rPr>
              <w:t>TOTALES</w:t>
            </w:r>
          </w:p>
        </w:tc>
        <w:tc>
          <w:tcPr>
            <w:tcW w:w="1701" w:type="dxa"/>
            <w:vAlign w:val="center"/>
          </w:tcPr>
          <w:p w14:paraId="02586ED7" w14:textId="77777777" w:rsidR="00CE46EE" w:rsidRDefault="00CE46EE" w:rsidP="00CE46EE">
            <w:pPr>
              <w:jc w:val="center"/>
              <w:rPr>
                <w:rFonts w:ascii="Calibri" w:hAnsi="Calibri"/>
                <w:b/>
                <w:color w:val="000000"/>
                <w:sz w:val="20"/>
                <w:szCs w:val="20"/>
              </w:rPr>
            </w:pPr>
          </w:p>
          <w:p w14:paraId="15A0D140" w14:textId="77777777" w:rsidR="00CE46EE" w:rsidRPr="00F55D4C" w:rsidRDefault="00CE46EE" w:rsidP="00CE46EE">
            <w:pPr>
              <w:jc w:val="center"/>
              <w:rPr>
                <w:rFonts w:ascii="Calibri" w:hAnsi="Calibri"/>
                <w:b/>
                <w:color w:val="000000"/>
                <w:sz w:val="20"/>
                <w:szCs w:val="20"/>
              </w:rPr>
            </w:pPr>
            <w:r>
              <w:rPr>
                <w:rFonts w:ascii="Calibri" w:hAnsi="Calibri"/>
                <w:b/>
                <w:color w:val="000000"/>
                <w:sz w:val="20"/>
                <w:szCs w:val="20"/>
              </w:rPr>
              <w:t>5,435,869</w:t>
            </w:r>
          </w:p>
          <w:p w14:paraId="495CE083" w14:textId="77777777" w:rsidR="00CE46EE" w:rsidRPr="007E4CCE" w:rsidRDefault="00CE46EE" w:rsidP="00CE46EE">
            <w:pPr>
              <w:jc w:val="center"/>
              <w:rPr>
                <w:rFonts w:ascii="Calibri" w:hAnsi="Calibri"/>
                <w:b/>
                <w:color w:val="000000"/>
                <w:sz w:val="20"/>
                <w:szCs w:val="20"/>
              </w:rPr>
            </w:pPr>
          </w:p>
        </w:tc>
        <w:tc>
          <w:tcPr>
            <w:tcW w:w="1701" w:type="dxa"/>
            <w:vAlign w:val="center"/>
          </w:tcPr>
          <w:p w14:paraId="55883EFF" w14:textId="77777777" w:rsidR="00CE46EE" w:rsidRDefault="00CE46EE" w:rsidP="00CE46EE">
            <w:pPr>
              <w:jc w:val="center"/>
              <w:rPr>
                <w:rFonts w:ascii="Calibri" w:hAnsi="Calibri"/>
                <w:b/>
                <w:color w:val="000000"/>
                <w:sz w:val="20"/>
                <w:szCs w:val="20"/>
              </w:rPr>
            </w:pPr>
          </w:p>
          <w:p w14:paraId="66E596B3" w14:textId="77777777" w:rsidR="00CE46EE" w:rsidRPr="00F55D4C" w:rsidRDefault="00CE46EE" w:rsidP="00CE46EE">
            <w:pPr>
              <w:jc w:val="center"/>
              <w:rPr>
                <w:rFonts w:ascii="Calibri" w:hAnsi="Calibri"/>
                <w:b/>
                <w:color w:val="000000"/>
                <w:sz w:val="20"/>
                <w:szCs w:val="20"/>
              </w:rPr>
            </w:pPr>
            <w:r>
              <w:rPr>
                <w:rFonts w:ascii="Calibri" w:hAnsi="Calibri"/>
                <w:b/>
                <w:color w:val="000000"/>
                <w:sz w:val="20"/>
                <w:szCs w:val="20"/>
              </w:rPr>
              <w:t>5,435,869</w:t>
            </w:r>
          </w:p>
          <w:p w14:paraId="60E9C9F0" w14:textId="77777777" w:rsidR="00CE46EE" w:rsidRPr="007E4CCE" w:rsidRDefault="00CE46EE" w:rsidP="00CE46EE">
            <w:pPr>
              <w:jc w:val="center"/>
              <w:rPr>
                <w:rFonts w:ascii="Calibri" w:hAnsi="Calibri"/>
                <w:b/>
                <w:color w:val="000000"/>
                <w:sz w:val="20"/>
                <w:szCs w:val="20"/>
              </w:rPr>
            </w:pPr>
          </w:p>
        </w:tc>
        <w:tc>
          <w:tcPr>
            <w:tcW w:w="1559" w:type="dxa"/>
            <w:vAlign w:val="center"/>
          </w:tcPr>
          <w:p w14:paraId="03F4EF0E" w14:textId="10D3379B" w:rsidR="00CE46EE" w:rsidRPr="001776E2" w:rsidRDefault="00CE46EE" w:rsidP="00753593">
            <w:pPr>
              <w:jc w:val="right"/>
              <w:rPr>
                <w:rFonts w:ascii="Calibri" w:hAnsi="Calibri"/>
                <w:b/>
                <w:color w:val="000000"/>
                <w:sz w:val="20"/>
                <w:szCs w:val="20"/>
              </w:rPr>
            </w:pPr>
            <w:r>
              <w:rPr>
                <w:rFonts w:ascii="Calibri" w:hAnsi="Calibri"/>
                <w:b/>
                <w:color w:val="000000"/>
                <w:sz w:val="20"/>
                <w:szCs w:val="20"/>
              </w:rPr>
              <w:t>19,094,166</w:t>
            </w:r>
          </w:p>
        </w:tc>
      </w:tr>
      <w:tr w:rsidR="00CE46EE" w:rsidRPr="00032A45" w14:paraId="0A3E174E" w14:textId="77777777" w:rsidTr="00753593">
        <w:trPr>
          <w:trHeight w:val="525"/>
        </w:trPr>
        <w:tc>
          <w:tcPr>
            <w:tcW w:w="1276" w:type="dxa"/>
            <w:shd w:val="clear" w:color="auto" w:fill="auto"/>
            <w:noWrap/>
            <w:vAlign w:val="center"/>
            <w:hideMark/>
          </w:tcPr>
          <w:p w14:paraId="652AEAD9" w14:textId="77777777" w:rsidR="00CE46EE" w:rsidRPr="00032A45" w:rsidRDefault="00CE46EE" w:rsidP="00753593">
            <w:pPr>
              <w:jc w:val="center"/>
              <w:rPr>
                <w:rFonts w:ascii="Calibri" w:hAnsi="Calibri"/>
                <w:color w:val="000000"/>
                <w:sz w:val="20"/>
                <w:szCs w:val="20"/>
                <w:lang w:eastAsia="es-MX"/>
              </w:rPr>
            </w:pPr>
            <w:r w:rsidRPr="00032A45">
              <w:rPr>
                <w:rFonts w:ascii="Calibri" w:hAnsi="Calibri"/>
                <w:color w:val="000000"/>
                <w:sz w:val="20"/>
                <w:szCs w:val="20"/>
                <w:lang w:eastAsia="es-MX"/>
              </w:rPr>
              <w:t>1000</w:t>
            </w:r>
          </w:p>
        </w:tc>
        <w:tc>
          <w:tcPr>
            <w:tcW w:w="2835" w:type="dxa"/>
            <w:shd w:val="clear" w:color="auto" w:fill="auto"/>
            <w:vAlign w:val="center"/>
            <w:hideMark/>
          </w:tcPr>
          <w:p w14:paraId="3A808576" w14:textId="77777777" w:rsidR="00CE46EE" w:rsidRPr="00032A45" w:rsidRDefault="00CE46EE" w:rsidP="00753593">
            <w:pPr>
              <w:rPr>
                <w:rFonts w:ascii="Calibri" w:hAnsi="Calibri"/>
                <w:color w:val="000000"/>
                <w:sz w:val="20"/>
                <w:szCs w:val="20"/>
                <w:lang w:eastAsia="es-MX"/>
              </w:rPr>
            </w:pPr>
            <w:r w:rsidRPr="00032A45">
              <w:rPr>
                <w:rFonts w:ascii="Calibri" w:hAnsi="Calibri"/>
                <w:color w:val="000000"/>
                <w:sz w:val="20"/>
                <w:szCs w:val="20"/>
                <w:lang w:eastAsia="es-MX"/>
              </w:rPr>
              <w:t>Servicios Personales</w:t>
            </w:r>
          </w:p>
        </w:tc>
        <w:tc>
          <w:tcPr>
            <w:tcW w:w="1701" w:type="dxa"/>
          </w:tcPr>
          <w:p w14:paraId="6F8CD8A8" w14:textId="2198E1E3" w:rsidR="00CE46EE" w:rsidRPr="00F55D4C" w:rsidRDefault="00CE46EE" w:rsidP="00753593">
            <w:pPr>
              <w:jc w:val="right"/>
              <w:rPr>
                <w:rFonts w:ascii="Calibri" w:hAnsi="Calibri"/>
                <w:color w:val="000000"/>
                <w:sz w:val="20"/>
                <w:szCs w:val="20"/>
              </w:rPr>
            </w:pPr>
            <w:r>
              <w:rPr>
                <w:rFonts w:ascii="Calibri" w:hAnsi="Calibri"/>
                <w:color w:val="000000"/>
                <w:sz w:val="20"/>
                <w:szCs w:val="20"/>
              </w:rPr>
              <w:t>5,194,798</w:t>
            </w:r>
          </w:p>
        </w:tc>
        <w:tc>
          <w:tcPr>
            <w:tcW w:w="1701" w:type="dxa"/>
          </w:tcPr>
          <w:p w14:paraId="0960883D" w14:textId="1E0C4850" w:rsidR="00CE46EE" w:rsidRPr="00F55D4C" w:rsidRDefault="00CE46EE" w:rsidP="00753593">
            <w:pPr>
              <w:jc w:val="right"/>
              <w:rPr>
                <w:rFonts w:ascii="Calibri" w:hAnsi="Calibri"/>
                <w:color w:val="000000"/>
                <w:sz w:val="20"/>
                <w:szCs w:val="20"/>
              </w:rPr>
            </w:pPr>
            <w:r>
              <w:rPr>
                <w:rFonts w:ascii="Calibri" w:hAnsi="Calibri"/>
                <w:color w:val="000000"/>
                <w:sz w:val="20"/>
                <w:szCs w:val="20"/>
              </w:rPr>
              <w:t>5,194,798</w:t>
            </w:r>
          </w:p>
        </w:tc>
        <w:tc>
          <w:tcPr>
            <w:tcW w:w="1559" w:type="dxa"/>
          </w:tcPr>
          <w:p w14:paraId="6B92F2F1" w14:textId="77777777" w:rsidR="00CE46EE" w:rsidRDefault="00CE46EE" w:rsidP="00360BD5">
            <w:pPr>
              <w:jc w:val="right"/>
              <w:rPr>
                <w:rFonts w:ascii="Calibri" w:hAnsi="Calibri"/>
                <w:color w:val="000000"/>
                <w:sz w:val="20"/>
                <w:szCs w:val="20"/>
              </w:rPr>
            </w:pPr>
          </w:p>
          <w:p w14:paraId="4C05814C" w14:textId="7F7F09D9" w:rsidR="00CE46EE" w:rsidRPr="00602553" w:rsidRDefault="00CE46EE" w:rsidP="00753593">
            <w:pPr>
              <w:jc w:val="right"/>
              <w:rPr>
                <w:rFonts w:ascii="Calibri" w:hAnsi="Calibri"/>
                <w:color w:val="000000"/>
                <w:sz w:val="20"/>
                <w:szCs w:val="20"/>
              </w:rPr>
            </w:pPr>
            <w:r>
              <w:rPr>
                <w:rFonts w:ascii="Calibri" w:hAnsi="Calibri"/>
                <w:color w:val="000000"/>
                <w:sz w:val="20"/>
                <w:szCs w:val="20"/>
              </w:rPr>
              <w:t>17,318,783</w:t>
            </w:r>
          </w:p>
        </w:tc>
      </w:tr>
      <w:tr w:rsidR="00CE46EE" w:rsidRPr="00032A45" w14:paraId="2F1F7712" w14:textId="77777777" w:rsidTr="00753593">
        <w:trPr>
          <w:trHeight w:val="525"/>
        </w:trPr>
        <w:tc>
          <w:tcPr>
            <w:tcW w:w="1276" w:type="dxa"/>
            <w:shd w:val="clear" w:color="auto" w:fill="auto"/>
            <w:noWrap/>
            <w:vAlign w:val="center"/>
            <w:hideMark/>
          </w:tcPr>
          <w:p w14:paraId="0B10C4E2" w14:textId="77777777" w:rsidR="00CE46EE" w:rsidRPr="00032A45" w:rsidRDefault="00CE46EE" w:rsidP="00753593">
            <w:pPr>
              <w:jc w:val="center"/>
              <w:rPr>
                <w:rFonts w:ascii="Calibri" w:hAnsi="Calibri"/>
                <w:color w:val="000000"/>
                <w:sz w:val="20"/>
                <w:szCs w:val="20"/>
                <w:lang w:eastAsia="es-MX"/>
              </w:rPr>
            </w:pPr>
            <w:r w:rsidRPr="00032A45">
              <w:rPr>
                <w:rFonts w:ascii="Calibri" w:hAnsi="Calibri"/>
                <w:color w:val="000000"/>
                <w:sz w:val="20"/>
                <w:szCs w:val="20"/>
                <w:lang w:eastAsia="es-MX"/>
              </w:rPr>
              <w:t>2000</w:t>
            </w:r>
          </w:p>
        </w:tc>
        <w:tc>
          <w:tcPr>
            <w:tcW w:w="2835" w:type="dxa"/>
            <w:shd w:val="clear" w:color="auto" w:fill="auto"/>
            <w:vAlign w:val="center"/>
            <w:hideMark/>
          </w:tcPr>
          <w:p w14:paraId="1D5DD8C3" w14:textId="77777777" w:rsidR="00CE46EE" w:rsidRPr="00032A45" w:rsidRDefault="00CE46EE" w:rsidP="00753593">
            <w:pPr>
              <w:rPr>
                <w:rFonts w:ascii="Calibri" w:hAnsi="Calibri"/>
                <w:color w:val="000000"/>
                <w:sz w:val="20"/>
                <w:szCs w:val="20"/>
                <w:lang w:eastAsia="es-MX"/>
              </w:rPr>
            </w:pPr>
            <w:r w:rsidRPr="00032A45">
              <w:rPr>
                <w:rFonts w:ascii="Calibri" w:hAnsi="Calibri"/>
                <w:color w:val="000000"/>
                <w:sz w:val="20"/>
                <w:szCs w:val="20"/>
                <w:lang w:eastAsia="es-MX"/>
              </w:rPr>
              <w:t>Materiales y Suministros</w:t>
            </w:r>
          </w:p>
        </w:tc>
        <w:tc>
          <w:tcPr>
            <w:tcW w:w="1701" w:type="dxa"/>
          </w:tcPr>
          <w:p w14:paraId="34516F55" w14:textId="011E98C3" w:rsidR="00CE46EE" w:rsidRPr="00F55D4C" w:rsidRDefault="00CE46EE" w:rsidP="00753593">
            <w:pPr>
              <w:jc w:val="right"/>
              <w:rPr>
                <w:rFonts w:ascii="Calibri" w:hAnsi="Calibri"/>
                <w:color w:val="000000"/>
                <w:sz w:val="20"/>
                <w:szCs w:val="20"/>
              </w:rPr>
            </w:pPr>
            <w:r>
              <w:rPr>
                <w:rFonts w:ascii="Calibri" w:hAnsi="Calibri"/>
                <w:color w:val="000000"/>
                <w:sz w:val="20"/>
                <w:szCs w:val="20"/>
              </w:rPr>
              <w:t>19,210</w:t>
            </w:r>
          </w:p>
        </w:tc>
        <w:tc>
          <w:tcPr>
            <w:tcW w:w="1701" w:type="dxa"/>
          </w:tcPr>
          <w:p w14:paraId="3328D616" w14:textId="583ED6BD" w:rsidR="00CE46EE" w:rsidRPr="00F55D4C" w:rsidRDefault="00CE46EE" w:rsidP="00753593">
            <w:pPr>
              <w:jc w:val="right"/>
              <w:rPr>
                <w:rFonts w:ascii="Calibri" w:hAnsi="Calibri"/>
                <w:color w:val="000000"/>
                <w:sz w:val="20"/>
                <w:szCs w:val="20"/>
              </w:rPr>
            </w:pPr>
            <w:r>
              <w:rPr>
                <w:rFonts w:ascii="Calibri" w:hAnsi="Calibri"/>
                <w:color w:val="000000"/>
                <w:sz w:val="20"/>
                <w:szCs w:val="20"/>
              </w:rPr>
              <w:t>19,210</w:t>
            </w:r>
          </w:p>
        </w:tc>
        <w:tc>
          <w:tcPr>
            <w:tcW w:w="1559" w:type="dxa"/>
          </w:tcPr>
          <w:p w14:paraId="47A9C53D" w14:textId="77777777" w:rsidR="00CE46EE" w:rsidRDefault="00CE46EE" w:rsidP="00360BD5">
            <w:pPr>
              <w:jc w:val="right"/>
              <w:rPr>
                <w:rFonts w:ascii="Calibri" w:hAnsi="Calibri"/>
                <w:color w:val="000000"/>
                <w:sz w:val="20"/>
                <w:szCs w:val="20"/>
              </w:rPr>
            </w:pPr>
          </w:p>
          <w:p w14:paraId="51B886FD" w14:textId="5700954B" w:rsidR="00CE46EE" w:rsidRPr="00602553" w:rsidRDefault="00CE46EE" w:rsidP="00753593">
            <w:pPr>
              <w:jc w:val="right"/>
              <w:rPr>
                <w:rFonts w:ascii="Calibri" w:hAnsi="Calibri"/>
                <w:color w:val="000000"/>
                <w:sz w:val="20"/>
                <w:szCs w:val="20"/>
              </w:rPr>
            </w:pPr>
            <w:r>
              <w:rPr>
                <w:rFonts w:ascii="Calibri" w:hAnsi="Calibri"/>
                <w:color w:val="000000"/>
                <w:sz w:val="20"/>
                <w:szCs w:val="20"/>
              </w:rPr>
              <w:t>133,699</w:t>
            </w:r>
          </w:p>
        </w:tc>
      </w:tr>
      <w:tr w:rsidR="00CE46EE" w:rsidRPr="00032A45" w14:paraId="39848B7A" w14:textId="77777777" w:rsidTr="00753593">
        <w:trPr>
          <w:trHeight w:val="615"/>
        </w:trPr>
        <w:tc>
          <w:tcPr>
            <w:tcW w:w="1276" w:type="dxa"/>
            <w:shd w:val="clear" w:color="auto" w:fill="auto"/>
            <w:noWrap/>
            <w:vAlign w:val="center"/>
            <w:hideMark/>
          </w:tcPr>
          <w:p w14:paraId="6527BB3D" w14:textId="77777777" w:rsidR="00CE46EE" w:rsidRPr="00032A45" w:rsidRDefault="00CE46EE" w:rsidP="00753593">
            <w:pPr>
              <w:jc w:val="center"/>
              <w:rPr>
                <w:rFonts w:ascii="Calibri" w:hAnsi="Calibri"/>
                <w:color w:val="000000"/>
                <w:sz w:val="20"/>
                <w:szCs w:val="20"/>
                <w:lang w:eastAsia="es-MX"/>
              </w:rPr>
            </w:pPr>
            <w:r w:rsidRPr="00032A45">
              <w:rPr>
                <w:rFonts w:ascii="Calibri" w:hAnsi="Calibri"/>
                <w:color w:val="000000"/>
                <w:sz w:val="20"/>
                <w:szCs w:val="20"/>
                <w:lang w:eastAsia="es-MX"/>
              </w:rPr>
              <w:t>3000</w:t>
            </w:r>
          </w:p>
        </w:tc>
        <w:tc>
          <w:tcPr>
            <w:tcW w:w="2835" w:type="dxa"/>
            <w:shd w:val="clear" w:color="auto" w:fill="auto"/>
            <w:vAlign w:val="center"/>
            <w:hideMark/>
          </w:tcPr>
          <w:p w14:paraId="4046FADC" w14:textId="77777777" w:rsidR="00CE46EE" w:rsidRPr="00032A45" w:rsidRDefault="00CE46EE" w:rsidP="00753593">
            <w:pPr>
              <w:rPr>
                <w:rFonts w:ascii="Calibri" w:hAnsi="Calibri"/>
                <w:color w:val="000000"/>
                <w:sz w:val="20"/>
                <w:szCs w:val="20"/>
                <w:lang w:eastAsia="es-MX"/>
              </w:rPr>
            </w:pPr>
            <w:r w:rsidRPr="00032A45">
              <w:rPr>
                <w:rFonts w:ascii="Calibri" w:hAnsi="Calibri"/>
                <w:color w:val="000000"/>
                <w:sz w:val="20"/>
                <w:szCs w:val="20"/>
                <w:lang w:eastAsia="es-MX"/>
              </w:rPr>
              <w:t>Servicios Generales</w:t>
            </w:r>
          </w:p>
        </w:tc>
        <w:tc>
          <w:tcPr>
            <w:tcW w:w="1701" w:type="dxa"/>
          </w:tcPr>
          <w:p w14:paraId="7E12B2BE" w14:textId="0DD71569" w:rsidR="00CE46EE" w:rsidRPr="00F55D4C" w:rsidRDefault="00CE46EE" w:rsidP="00753593">
            <w:pPr>
              <w:jc w:val="right"/>
              <w:rPr>
                <w:rFonts w:ascii="Calibri" w:hAnsi="Calibri"/>
                <w:color w:val="000000"/>
                <w:sz w:val="20"/>
                <w:szCs w:val="20"/>
              </w:rPr>
            </w:pPr>
            <w:r>
              <w:rPr>
                <w:rFonts w:ascii="Calibri" w:hAnsi="Calibri"/>
                <w:color w:val="000000"/>
                <w:sz w:val="20"/>
                <w:szCs w:val="20"/>
              </w:rPr>
              <w:t>221,861</w:t>
            </w:r>
          </w:p>
        </w:tc>
        <w:tc>
          <w:tcPr>
            <w:tcW w:w="1701" w:type="dxa"/>
          </w:tcPr>
          <w:p w14:paraId="2E6027A6" w14:textId="7DC0FAE8" w:rsidR="00CE46EE" w:rsidRPr="00F55D4C" w:rsidRDefault="00CE46EE" w:rsidP="00753593">
            <w:pPr>
              <w:jc w:val="right"/>
              <w:rPr>
                <w:rFonts w:ascii="Calibri" w:hAnsi="Calibri"/>
                <w:color w:val="000000"/>
                <w:sz w:val="20"/>
                <w:szCs w:val="20"/>
              </w:rPr>
            </w:pPr>
            <w:r>
              <w:rPr>
                <w:rFonts w:ascii="Calibri" w:hAnsi="Calibri"/>
                <w:color w:val="000000"/>
                <w:sz w:val="20"/>
                <w:szCs w:val="20"/>
              </w:rPr>
              <w:t>221,861</w:t>
            </w:r>
          </w:p>
        </w:tc>
        <w:tc>
          <w:tcPr>
            <w:tcW w:w="1559" w:type="dxa"/>
          </w:tcPr>
          <w:p w14:paraId="4C6C39CF" w14:textId="77777777" w:rsidR="00CE46EE" w:rsidRDefault="00CE46EE" w:rsidP="00360BD5">
            <w:pPr>
              <w:jc w:val="right"/>
              <w:rPr>
                <w:rFonts w:ascii="Calibri" w:hAnsi="Calibri"/>
                <w:color w:val="000000"/>
                <w:sz w:val="20"/>
                <w:szCs w:val="20"/>
              </w:rPr>
            </w:pPr>
          </w:p>
          <w:p w14:paraId="0DD82EB5" w14:textId="6EF292B0" w:rsidR="00CE46EE" w:rsidRPr="00602553" w:rsidRDefault="00CE46EE" w:rsidP="00342EE1">
            <w:pPr>
              <w:jc w:val="center"/>
              <w:rPr>
                <w:rFonts w:ascii="Calibri" w:hAnsi="Calibri"/>
                <w:color w:val="000000"/>
                <w:sz w:val="20"/>
                <w:szCs w:val="20"/>
              </w:rPr>
            </w:pPr>
            <w:r>
              <w:rPr>
                <w:rFonts w:ascii="Calibri" w:hAnsi="Calibri"/>
                <w:color w:val="000000"/>
                <w:sz w:val="20"/>
                <w:szCs w:val="20"/>
              </w:rPr>
              <w:t>1,641,685</w:t>
            </w:r>
          </w:p>
        </w:tc>
      </w:tr>
      <w:tr w:rsidR="00CE46EE" w:rsidRPr="00032A45" w14:paraId="3559E3A4" w14:textId="77777777" w:rsidTr="00753593">
        <w:trPr>
          <w:trHeight w:val="876"/>
        </w:trPr>
        <w:tc>
          <w:tcPr>
            <w:tcW w:w="1276" w:type="dxa"/>
            <w:shd w:val="clear" w:color="auto" w:fill="auto"/>
            <w:noWrap/>
            <w:vAlign w:val="center"/>
            <w:hideMark/>
          </w:tcPr>
          <w:p w14:paraId="2CE7AA3A" w14:textId="77777777" w:rsidR="00CE46EE" w:rsidRPr="00032A45" w:rsidRDefault="00CE46EE" w:rsidP="00753593">
            <w:pPr>
              <w:jc w:val="center"/>
              <w:rPr>
                <w:rFonts w:ascii="Calibri" w:hAnsi="Calibri"/>
                <w:color w:val="000000"/>
                <w:sz w:val="20"/>
                <w:szCs w:val="20"/>
                <w:lang w:eastAsia="es-MX"/>
              </w:rPr>
            </w:pPr>
            <w:r w:rsidRPr="00032A45">
              <w:rPr>
                <w:rFonts w:ascii="Calibri" w:hAnsi="Calibri"/>
                <w:color w:val="000000"/>
                <w:sz w:val="20"/>
                <w:szCs w:val="20"/>
                <w:lang w:eastAsia="es-MX"/>
              </w:rPr>
              <w:t>4000</w:t>
            </w:r>
          </w:p>
        </w:tc>
        <w:tc>
          <w:tcPr>
            <w:tcW w:w="2835" w:type="dxa"/>
            <w:shd w:val="clear" w:color="auto" w:fill="auto"/>
            <w:vAlign w:val="center"/>
            <w:hideMark/>
          </w:tcPr>
          <w:p w14:paraId="4E7A43EB" w14:textId="77777777" w:rsidR="00CE46EE" w:rsidRPr="00032A45" w:rsidRDefault="00CE46EE" w:rsidP="00753593">
            <w:pPr>
              <w:rPr>
                <w:rFonts w:ascii="Calibri" w:hAnsi="Calibri"/>
                <w:color w:val="000000"/>
                <w:sz w:val="20"/>
                <w:szCs w:val="20"/>
                <w:lang w:eastAsia="es-MX"/>
              </w:rPr>
            </w:pPr>
            <w:r w:rsidRPr="00032A45">
              <w:rPr>
                <w:rFonts w:ascii="Calibri" w:hAnsi="Calibri"/>
                <w:color w:val="000000"/>
                <w:sz w:val="20"/>
                <w:szCs w:val="20"/>
                <w:lang w:eastAsia="es-MX"/>
              </w:rPr>
              <w:t>Transferencias, Asignaciones, Subsidios y otras ayudas</w:t>
            </w:r>
          </w:p>
        </w:tc>
        <w:tc>
          <w:tcPr>
            <w:tcW w:w="1701" w:type="dxa"/>
            <w:vAlign w:val="center"/>
          </w:tcPr>
          <w:p w14:paraId="438C67D6" w14:textId="0F5D02D7" w:rsidR="00CE46EE" w:rsidRPr="007E4CCE" w:rsidRDefault="00CE46EE" w:rsidP="00753593">
            <w:pPr>
              <w:jc w:val="right"/>
              <w:rPr>
                <w:rFonts w:ascii="Calibri" w:hAnsi="Calibri"/>
                <w:color w:val="000000"/>
                <w:sz w:val="20"/>
                <w:szCs w:val="20"/>
              </w:rPr>
            </w:pPr>
            <w:r>
              <w:rPr>
                <w:rFonts w:ascii="Calibri" w:hAnsi="Calibri"/>
                <w:color w:val="000000"/>
                <w:sz w:val="20"/>
                <w:szCs w:val="20"/>
              </w:rPr>
              <w:t>0</w:t>
            </w:r>
          </w:p>
        </w:tc>
        <w:tc>
          <w:tcPr>
            <w:tcW w:w="1701" w:type="dxa"/>
            <w:vAlign w:val="center"/>
          </w:tcPr>
          <w:p w14:paraId="7C7851EF" w14:textId="6F6685D9" w:rsidR="00CE46EE" w:rsidRPr="007E4CCE" w:rsidRDefault="00CE46EE" w:rsidP="00753593">
            <w:pPr>
              <w:jc w:val="right"/>
              <w:rPr>
                <w:rFonts w:ascii="Calibri" w:hAnsi="Calibri"/>
                <w:color w:val="000000"/>
                <w:sz w:val="20"/>
                <w:szCs w:val="20"/>
              </w:rPr>
            </w:pPr>
            <w:r>
              <w:rPr>
                <w:rFonts w:ascii="Calibri" w:hAnsi="Calibri"/>
                <w:color w:val="000000"/>
                <w:sz w:val="20"/>
                <w:szCs w:val="20"/>
              </w:rPr>
              <w:t>0</w:t>
            </w:r>
          </w:p>
        </w:tc>
        <w:tc>
          <w:tcPr>
            <w:tcW w:w="1559" w:type="dxa"/>
            <w:vAlign w:val="center"/>
          </w:tcPr>
          <w:p w14:paraId="2EEC2BD2" w14:textId="6AF257A1" w:rsidR="00CE46EE" w:rsidRDefault="00CE46EE" w:rsidP="00753593">
            <w:pPr>
              <w:jc w:val="right"/>
              <w:rPr>
                <w:rFonts w:ascii="Calibri" w:hAnsi="Calibri"/>
                <w:color w:val="000000"/>
                <w:sz w:val="20"/>
                <w:szCs w:val="20"/>
              </w:rPr>
            </w:pPr>
            <w:r>
              <w:rPr>
                <w:rFonts w:ascii="Calibri" w:hAnsi="Calibri"/>
                <w:color w:val="000000"/>
                <w:sz w:val="20"/>
                <w:szCs w:val="20"/>
              </w:rPr>
              <w:t>0</w:t>
            </w:r>
          </w:p>
        </w:tc>
      </w:tr>
      <w:tr w:rsidR="00CE46EE" w:rsidRPr="00032A45" w14:paraId="7D1448AA" w14:textId="77777777" w:rsidTr="00753593">
        <w:trPr>
          <w:trHeight w:val="810"/>
        </w:trPr>
        <w:tc>
          <w:tcPr>
            <w:tcW w:w="1276" w:type="dxa"/>
            <w:shd w:val="clear" w:color="auto" w:fill="auto"/>
            <w:noWrap/>
            <w:vAlign w:val="center"/>
            <w:hideMark/>
          </w:tcPr>
          <w:p w14:paraId="547EE7F0" w14:textId="77777777" w:rsidR="00CE46EE" w:rsidRPr="00032A45" w:rsidRDefault="00CE46EE" w:rsidP="00753593">
            <w:pPr>
              <w:jc w:val="center"/>
              <w:rPr>
                <w:rFonts w:ascii="Calibri" w:hAnsi="Calibri"/>
                <w:color w:val="000000"/>
                <w:sz w:val="20"/>
                <w:szCs w:val="20"/>
                <w:lang w:eastAsia="es-MX"/>
              </w:rPr>
            </w:pPr>
            <w:r w:rsidRPr="00032A45">
              <w:rPr>
                <w:rFonts w:ascii="Calibri" w:hAnsi="Calibri"/>
                <w:color w:val="000000"/>
                <w:sz w:val="20"/>
                <w:szCs w:val="20"/>
                <w:lang w:eastAsia="es-MX"/>
              </w:rPr>
              <w:t>5000</w:t>
            </w:r>
          </w:p>
        </w:tc>
        <w:tc>
          <w:tcPr>
            <w:tcW w:w="2835" w:type="dxa"/>
            <w:shd w:val="clear" w:color="auto" w:fill="auto"/>
            <w:vAlign w:val="center"/>
            <w:hideMark/>
          </w:tcPr>
          <w:p w14:paraId="2394C877" w14:textId="77777777" w:rsidR="00CE46EE" w:rsidRPr="00032A45" w:rsidRDefault="00CE46EE" w:rsidP="00753593">
            <w:pPr>
              <w:rPr>
                <w:rFonts w:ascii="Calibri" w:hAnsi="Calibri"/>
                <w:color w:val="000000"/>
                <w:sz w:val="20"/>
                <w:szCs w:val="20"/>
                <w:lang w:eastAsia="es-MX"/>
              </w:rPr>
            </w:pPr>
            <w:r w:rsidRPr="00032A45">
              <w:rPr>
                <w:rFonts w:ascii="Calibri" w:hAnsi="Calibri"/>
                <w:color w:val="000000"/>
                <w:sz w:val="20"/>
                <w:szCs w:val="20"/>
                <w:lang w:eastAsia="es-MX"/>
              </w:rPr>
              <w:t>Bienes Muebles, Inmuebles e intangibles</w:t>
            </w:r>
          </w:p>
        </w:tc>
        <w:tc>
          <w:tcPr>
            <w:tcW w:w="1701" w:type="dxa"/>
            <w:vAlign w:val="center"/>
          </w:tcPr>
          <w:p w14:paraId="1DDB54C0" w14:textId="7E4298BA" w:rsidR="00CE46EE" w:rsidRPr="007E4CCE" w:rsidRDefault="00CE46EE" w:rsidP="00753593">
            <w:pPr>
              <w:jc w:val="right"/>
              <w:rPr>
                <w:rFonts w:ascii="Calibri" w:hAnsi="Calibri"/>
                <w:color w:val="000000"/>
                <w:sz w:val="20"/>
                <w:szCs w:val="20"/>
              </w:rPr>
            </w:pPr>
            <w:r>
              <w:rPr>
                <w:rFonts w:ascii="Calibri" w:hAnsi="Calibri"/>
                <w:color w:val="000000"/>
                <w:sz w:val="20"/>
                <w:szCs w:val="20"/>
              </w:rPr>
              <w:t>0</w:t>
            </w:r>
          </w:p>
        </w:tc>
        <w:tc>
          <w:tcPr>
            <w:tcW w:w="1701" w:type="dxa"/>
            <w:vAlign w:val="center"/>
          </w:tcPr>
          <w:p w14:paraId="024F0339" w14:textId="4B29C181" w:rsidR="00CE46EE" w:rsidRPr="007E4CCE" w:rsidRDefault="00CE46EE" w:rsidP="00753593">
            <w:pPr>
              <w:jc w:val="right"/>
              <w:rPr>
                <w:rFonts w:ascii="Calibri" w:hAnsi="Calibri"/>
                <w:color w:val="000000"/>
                <w:sz w:val="20"/>
                <w:szCs w:val="20"/>
              </w:rPr>
            </w:pPr>
            <w:r>
              <w:rPr>
                <w:rFonts w:ascii="Calibri" w:hAnsi="Calibri"/>
                <w:color w:val="000000"/>
                <w:sz w:val="20"/>
                <w:szCs w:val="20"/>
              </w:rPr>
              <w:t>0</w:t>
            </w:r>
          </w:p>
        </w:tc>
        <w:tc>
          <w:tcPr>
            <w:tcW w:w="1559" w:type="dxa"/>
            <w:vAlign w:val="center"/>
          </w:tcPr>
          <w:p w14:paraId="2C3B6166" w14:textId="6E18B8B1" w:rsidR="00CE46EE" w:rsidRDefault="00CE46EE" w:rsidP="00753593">
            <w:pPr>
              <w:jc w:val="right"/>
              <w:rPr>
                <w:rFonts w:ascii="Calibri" w:hAnsi="Calibri"/>
                <w:color w:val="000000"/>
                <w:sz w:val="20"/>
                <w:szCs w:val="20"/>
              </w:rPr>
            </w:pPr>
            <w:r>
              <w:rPr>
                <w:rFonts w:ascii="Calibri" w:hAnsi="Calibri"/>
                <w:color w:val="000000"/>
                <w:sz w:val="20"/>
                <w:szCs w:val="20"/>
              </w:rPr>
              <w:t>0</w:t>
            </w:r>
          </w:p>
        </w:tc>
      </w:tr>
    </w:tbl>
    <w:p w14:paraId="75733DC8" w14:textId="77777777" w:rsidR="00C40A4A" w:rsidRDefault="00C40A4A" w:rsidP="00F67D3C">
      <w:pPr>
        <w:ind w:firstLine="708"/>
        <w:jc w:val="both"/>
        <w:rPr>
          <w:rFonts w:ascii="Calibri" w:hAnsi="Calibri"/>
          <w:b/>
          <w:sz w:val="20"/>
          <w:szCs w:val="20"/>
          <w:u w:val="single"/>
          <w:lang w:val="es-ES"/>
        </w:rPr>
      </w:pPr>
    </w:p>
    <w:p w14:paraId="3CFB598C" w14:textId="31905F42" w:rsidR="00F67D3C" w:rsidRDefault="00F67D3C" w:rsidP="00F67D3C">
      <w:pPr>
        <w:ind w:firstLine="708"/>
        <w:jc w:val="both"/>
        <w:rPr>
          <w:rFonts w:ascii="Calibri" w:hAnsi="Calibri"/>
          <w:b/>
          <w:sz w:val="20"/>
          <w:szCs w:val="20"/>
          <w:u w:val="single"/>
          <w:lang w:val="es-ES"/>
        </w:rPr>
      </w:pPr>
    </w:p>
    <w:p w14:paraId="60313069" w14:textId="77777777" w:rsidR="007A56BB" w:rsidRDefault="007A56BB" w:rsidP="00C53F37">
      <w:pPr>
        <w:jc w:val="both"/>
        <w:rPr>
          <w:rFonts w:ascii="Calibri" w:hAnsi="Calibri"/>
          <w:b/>
          <w:sz w:val="20"/>
          <w:szCs w:val="20"/>
          <w:u w:val="single"/>
          <w:lang w:val="es-ES"/>
        </w:rPr>
      </w:pPr>
    </w:p>
    <w:p w14:paraId="5A1B1498" w14:textId="77777777" w:rsidR="007A56BB" w:rsidRDefault="007A56BB" w:rsidP="00C53F37">
      <w:pPr>
        <w:jc w:val="both"/>
        <w:rPr>
          <w:rFonts w:ascii="Calibri" w:hAnsi="Calibri"/>
          <w:b/>
          <w:sz w:val="20"/>
          <w:szCs w:val="20"/>
          <w:u w:val="single"/>
          <w:lang w:val="es-ES"/>
        </w:rPr>
      </w:pPr>
    </w:p>
    <w:p w14:paraId="32ABCA85" w14:textId="7315A098" w:rsidR="00734D52" w:rsidRDefault="00734D52" w:rsidP="00C53F37">
      <w:pPr>
        <w:jc w:val="both"/>
        <w:rPr>
          <w:rFonts w:ascii="Calibri" w:hAnsi="Calibri"/>
          <w:b/>
          <w:sz w:val="20"/>
          <w:szCs w:val="20"/>
          <w:u w:val="single"/>
          <w:lang w:val="es-ES"/>
        </w:rPr>
      </w:pPr>
    </w:p>
    <w:p w14:paraId="1FBECC13" w14:textId="7666F901" w:rsidR="00932C81" w:rsidRDefault="00932C81" w:rsidP="00C53F37">
      <w:pPr>
        <w:jc w:val="both"/>
        <w:rPr>
          <w:rFonts w:ascii="Calibri" w:hAnsi="Calibri"/>
          <w:b/>
          <w:sz w:val="20"/>
          <w:szCs w:val="20"/>
          <w:u w:val="single"/>
          <w:lang w:val="es-ES"/>
        </w:rPr>
      </w:pPr>
    </w:p>
    <w:p w14:paraId="676B87C8" w14:textId="1C646A93" w:rsidR="00932C81" w:rsidRDefault="00932C81" w:rsidP="00C53F37">
      <w:pPr>
        <w:jc w:val="both"/>
        <w:rPr>
          <w:rFonts w:ascii="Calibri" w:hAnsi="Calibri"/>
          <w:b/>
          <w:sz w:val="20"/>
          <w:szCs w:val="20"/>
          <w:u w:val="single"/>
          <w:lang w:val="es-ES"/>
        </w:rPr>
      </w:pPr>
    </w:p>
    <w:p w14:paraId="53594BCA" w14:textId="482AC8BA" w:rsidR="00932C81" w:rsidRDefault="00932C81" w:rsidP="00C53F37">
      <w:pPr>
        <w:jc w:val="both"/>
        <w:rPr>
          <w:rFonts w:ascii="Calibri" w:hAnsi="Calibri"/>
          <w:b/>
          <w:sz w:val="20"/>
          <w:szCs w:val="20"/>
          <w:u w:val="single"/>
          <w:lang w:val="es-ES"/>
        </w:rPr>
      </w:pPr>
    </w:p>
    <w:p w14:paraId="2C635F3D" w14:textId="77777777" w:rsidR="00932C81" w:rsidRDefault="00932C81" w:rsidP="00C53F37">
      <w:pPr>
        <w:jc w:val="both"/>
        <w:rPr>
          <w:rFonts w:ascii="Calibri" w:hAnsi="Calibri"/>
          <w:b/>
          <w:sz w:val="20"/>
          <w:szCs w:val="20"/>
          <w:u w:val="single"/>
          <w:lang w:val="es-ES"/>
        </w:rPr>
      </w:pPr>
    </w:p>
    <w:p w14:paraId="54B4B333" w14:textId="3AC1FB18" w:rsidR="00F308BA" w:rsidRPr="00270455" w:rsidRDefault="00876906" w:rsidP="00270455">
      <w:pPr>
        <w:pStyle w:val="Prrafodelista"/>
        <w:numPr>
          <w:ilvl w:val="0"/>
          <w:numId w:val="32"/>
        </w:numPr>
        <w:jc w:val="center"/>
        <w:rPr>
          <w:b/>
          <w:sz w:val="20"/>
          <w:szCs w:val="20"/>
          <w:lang w:val="es-ES"/>
        </w:rPr>
      </w:pPr>
      <w:r w:rsidRPr="00270455">
        <w:rPr>
          <w:b/>
          <w:sz w:val="20"/>
          <w:szCs w:val="20"/>
          <w:lang w:val="es-ES"/>
        </w:rPr>
        <w:lastRenderedPageBreak/>
        <w:t>NOTA</w:t>
      </w:r>
      <w:r w:rsidR="004C376E">
        <w:rPr>
          <w:b/>
          <w:sz w:val="20"/>
          <w:szCs w:val="20"/>
          <w:lang w:val="es-ES"/>
        </w:rPr>
        <w:t>S</w:t>
      </w:r>
      <w:r w:rsidRPr="00270455">
        <w:rPr>
          <w:b/>
          <w:sz w:val="20"/>
          <w:szCs w:val="20"/>
          <w:lang w:val="es-ES"/>
        </w:rPr>
        <w:t xml:space="preserve"> DE GESTIÓ</w:t>
      </w:r>
      <w:r w:rsidR="005772A4" w:rsidRPr="00270455">
        <w:rPr>
          <w:b/>
          <w:sz w:val="20"/>
          <w:szCs w:val="20"/>
          <w:lang w:val="es-ES"/>
        </w:rPr>
        <w:t>N ADMINISTRATIVA</w:t>
      </w:r>
    </w:p>
    <w:p w14:paraId="334B830B" w14:textId="77777777" w:rsidR="00B35ED7" w:rsidRDefault="00B35ED7" w:rsidP="00B35ED7">
      <w:pPr>
        <w:jc w:val="center"/>
        <w:rPr>
          <w:rFonts w:ascii="Calibri" w:hAnsi="Calibri"/>
          <w:b/>
          <w:sz w:val="20"/>
          <w:szCs w:val="20"/>
          <w:lang w:val="es-ES"/>
        </w:rPr>
      </w:pPr>
    </w:p>
    <w:p w14:paraId="72EF1CD4" w14:textId="77777777" w:rsidR="00C8159B" w:rsidRDefault="00B35ED7" w:rsidP="00C8159B">
      <w:pPr>
        <w:numPr>
          <w:ilvl w:val="0"/>
          <w:numId w:val="20"/>
        </w:numPr>
        <w:jc w:val="both"/>
        <w:rPr>
          <w:rFonts w:ascii="Calibri" w:hAnsi="Calibri"/>
          <w:b/>
          <w:sz w:val="20"/>
          <w:szCs w:val="20"/>
          <w:u w:val="single"/>
          <w:lang w:val="es-ES"/>
        </w:rPr>
      </w:pPr>
      <w:r w:rsidRPr="00B35ED7">
        <w:rPr>
          <w:rFonts w:ascii="Calibri" w:hAnsi="Calibri"/>
          <w:b/>
          <w:sz w:val="20"/>
          <w:szCs w:val="20"/>
          <w:u w:val="single"/>
          <w:lang w:val="es-ES"/>
        </w:rPr>
        <w:t>Introducción</w:t>
      </w:r>
    </w:p>
    <w:p w14:paraId="5A31D711" w14:textId="77777777" w:rsidR="00312D65" w:rsidRPr="00C8159B" w:rsidRDefault="00312D65" w:rsidP="00312D65">
      <w:pPr>
        <w:ind w:left="720"/>
        <w:jc w:val="both"/>
        <w:rPr>
          <w:rFonts w:ascii="Calibri" w:hAnsi="Calibri"/>
          <w:b/>
          <w:sz w:val="20"/>
          <w:szCs w:val="20"/>
          <w:u w:val="single"/>
          <w:lang w:val="es-ES"/>
        </w:rPr>
      </w:pPr>
    </w:p>
    <w:p w14:paraId="4514904D" w14:textId="77777777" w:rsidR="00B35ED7" w:rsidRPr="00B35ED7" w:rsidRDefault="00B35ED7" w:rsidP="00B35ED7">
      <w:pPr>
        <w:jc w:val="both"/>
        <w:rPr>
          <w:rFonts w:ascii="Calibri" w:hAnsi="Calibri"/>
          <w:sz w:val="20"/>
          <w:szCs w:val="20"/>
          <w:lang w:val="es-ES"/>
        </w:rPr>
      </w:pPr>
      <w:r w:rsidRPr="00B35ED7">
        <w:rPr>
          <w:rFonts w:ascii="Calibri" w:hAnsi="Calibri"/>
          <w:sz w:val="20"/>
          <w:szCs w:val="20"/>
          <w:lang w:val="es-ES"/>
        </w:rPr>
        <w:t>Los Estados Financieros del Instituto proveen información financiera a los principales usuarios de la misma, al Congreso y a los ciudadanos. Estos son publicados trimestralmente en el portal del organismo y también se entregan semestralmente a Auditoría Superior del Estado de Yucatán como requerimiento de la Cuenta Pública y sus avances.</w:t>
      </w:r>
    </w:p>
    <w:p w14:paraId="40F0ADBE" w14:textId="77777777" w:rsidR="00B35ED7" w:rsidRDefault="00B35ED7" w:rsidP="00B35ED7">
      <w:pPr>
        <w:jc w:val="both"/>
        <w:rPr>
          <w:rFonts w:ascii="Calibri" w:hAnsi="Calibri"/>
          <w:b/>
          <w:sz w:val="20"/>
          <w:szCs w:val="20"/>
          <w:lang w:val="es-ES"/>
        </w:rPr>
      </w:pPr>
    </w:p>
    <w:p w14:paraId="6C462EB5" w14:textId="77777777" w:rsidR="00B35ED7" w:rsidRPr="00B35ED7" w:rsidRDefault="00B35ED7" w:rsidP="00B35ED7">
      <w:pPr>
        <w:spacing w:after="200" w:line="276" w:lineRule="auto"/>
        <w:ind w:left="142"/>
        <w:contextualSpacing/>
        <w:jc w:val="both"/>
        <w:rPr>
          <w:rFonts w:ascii="Calibri" w:hAnsi="Calibri"/>
          <w:b/>
          <w:sz w:val="20"/>
          <w:szCs w:val="20"/>
          <w:u w:val="single"/>
          <w:lang w:val="es-ES"/>
        </w:rPr>
      </w:pPr>
      <w:r w:rsidRPr="00B35ED7">
        <w:rPr>
          <w:rFonts w:ascii="Calibri" w:hAnsi="Calibri"/>
          <w:b/>
          <w:sz w:val="20"/>
          <w:szCs w:val="20"/>
          <w:u w:val="single"/>
          <w:lang w:val="es-ES"/>
        </w:rPr>
        <w:t>2. Panorama Económico y Financiero</w:t>
      </w:r>
    </w:p>
    <w:p w14:paraId="5B7ACA0B" w14:textId="77777777" w:rsidR="00B35ED7" w:rsidRPr="00B91C2B" w:rsidRDefault="00B35ED7" w:rsidP="00B35ED7">
      <w:pPr>
        <w:jc w:val="center"/>
        <w:rPr>
          <w:rFonts w:ascii="Calibri" w:hAnsi="Calibri"/>
          <w:b/>
          <w:sz w:val="20"/>
          <w:szCs w:val="20"/>
          <w:lang w:val="es-ES"/>
        </w:rPr>
      </w:pPr>
    </w:p>
    <w:p w14:paraId="10A5DE3E" w14:textId="301D6DE7" w:rsidR="00BE2B53" w:rsidRPr="00B91C2B" w:rsidRDefault="00BD23F7" w:rsidP="005772A4">
      <w:pPr>
        <w:jc w:val="both"/>
        <w:rPr>
          <w:rFonts w:ascii="Calibri" w:hAnsi="Calibri"/>
          <w:sz w:val="20"/>
          <w:szCs w:val="20"/>
          <w:lang w:val="es-ES"/>
        </w:rPr>
      </w:pPr>
      <w:r w:rsidRPr="00B91C2B">
        <w:rPr>
          <w:rFonts w:ascii="Calibri" w:hAnsi="Calibri"/>
          <w:sz w:val="20"/>
          <w:szCs w:val="20"/>
          <w:lang w:val="es-AR" w:eastAsia="es-AR"/>
        </w:rPr>
        <w:t>El Instituto oper</w:t>
      </w:r>
      <w:r w:rsidR="009F7A16" w:rsidRPr="00B91C2B">
        <w:rPr>
          <w:rFonts w:ascii="Calibri" w:hAnsi="Calibri"/>
          <w:sz w:val="20"/>
          <w:szCs w:val="20"/>
          <w:lang w:val="es-AR" w:eastAsia="es-AR"/>
        </w:rPr>
        <w:t xml:space="preserve">ó </w:t>
      </w:r>
      <w:r w:rsidRPr="00B91C2B">
        <w:rPr>
          <w:rFonts w:ascii="Calibri" w:hAnsi="Calibri"/>
          <w:sz w:val="20"/>
          <w:szCs w:val="20"/>
          <w:lang w:val="es-AR" w:eastAsia="es-AR"/>
        </w:rPr>
        <w:t xml:space="preserve">considerando un panorama económico en el cual </w:t>
      </w:r>
      <w:r w:rsidR="008D0422" w:rsidRPr="00B91C2B">
        <w:rPr>
          <w:rFonts w:ascii="Calibri" w:hAnsi="Calibri"/>
          <w:sz w:val="20"/>
          <w:szCs w:val="20"/>
          <w:lang w:val="es-AR" w:eastAsia="es-AR"/>
        </w:rPr>
        <w:t>la</w:t>
      </w:r>
      <w:r w:rsidRPr="00B91C2B">
        <w:rPr>
          <w:rFonts w:ascii="Calibri" w:hAnsi="Calibri"/>
          <w:sz w:val="20"/>
          <w:szCs w:val="20"/>
          <w:lang w:val="es-AR" w:eastAsia="es-AR"/>
        </w:rPr>
        <w:t xml:space="preserve"> inflación </w:t>
      </w:r>
      <w:r w:rsidR="008D0422" w:rsidRPr="00B91C2B">
        <w:rPr>
          <w:rFonts w:ascii="Calibri" w:hAnsi="Calibri"/>
          <w:sz w:val="20"/>
          <w:szCs w:val="20"/>
          <w:lang w:val="es-AR" w:eastAsia="es-AR"/>
        </w:rPr>
        <w:t>estimada para l</w:t>
      </w:r>
      <w:r w:rsidR="00A6662D" w:rsidRPr="00B91C2B">
        <w:rPr>
          <w:rFonts w:ascii="Calibri" w:hAnsi="Calibri"/>
          <w:sz w:val="20"/>
          <w:szCs w:val="20"/>
          <w:lang w:val="es-AR" w:eastAsia="es-AR"/>
        </w:rPr>
        <w:t>os</w:t>
      </w:r>
      <w:r w:rsidR="008D0422" w:rsidRPr="00B91C2B">
        <w:rPr>
          <w:rFonts w:ascii="Calibri" w:hAnsi="Calibri"/>
          <w:sz w:val="20"/>
          <w:szCs w:val="20"/>
          <w:lang w:val="es-AR" w:eastAsia="es-AR"/>
        </w:rPr>
        <w:t xml:space="preserve"> año</w:t>
      </w:r>
      <w:r w:rsidR="00A6662D" w:rsidRPr="00B91C2B">
        <w:rPr>
          <w:rFonts w:ascii="Calibri" w:hAnsi="Calibri"/>
          <w:sz w:val="20"/>
          <w:szCs w:val="20"/>
          <w:lang w:val="es-AR" w:eastAsia="es-AR"/>
        </w:rPr>
        <w:t>s</w:t>
      </w:r>
      <w:r w:rsidR="00424466">
        <w:rPr>
          <w:rFonts w:ascii="Calibri" w:hAnsi="Calibri"/>
          <w:sz w:val="20"/>
          <w:szCs w:val="20"/>
          <w:lang w:val="es-AR" w:eastAsia="es-AR"/>
        </w:rPr>
        <w:t xml:space="preserve"> 202</w:t>
      </w:r>
      <w:r w:rsidR="003A340D">
        <w:rPr>
          <w:rFonts w:ascii="Calibri" w:hAnsi="Calibri"/>
          <w:sz w:val="20"/>
          <w:szCs w:val="20"/>
          <w:lang w:val="es-AR" w:eastAsia="es-AR"/>
        </w:rPr>
        <w:t>2</w:t>
      </w:r>
      <w:r w:rsidR="00941943" w:rsidRPr="00B91C2B">
        <w:rPr>
          <w:rFonts w:ascii="Calibri" w:hAnsi="Calibri"/>
          <w:sz w:val="20"/>
          <w:szCs w:val="20"/>
          <w:lang w:val="es-AR" w:eastAsia="es-AR"/>
        </w:rPr>
        <w:t xml:space="preserve"> y 20</w:t>
      </w:r>
      <w:r w:rsidR="009D453B">
        <w:rPr>
          <w:rFonts w:ascii="Calibri" w:hAnsi="Calibri"/>
          <w:sz w:val="20"/>
          <w:szCs w:val="20"/>
          <w:lang w:val="es-AR" w:eastAsia="es-AR"/>
        </w:rPr>
        <w:t>2</w:t>
      </w:r>
      <w:r w:rsidR="003A340D">
        <w:rPr>
          <w:rFonts w:ascii="Calibri" w:hAnsi="Calibri"/>
          <w:sz w:val="20"/>
          <w:szCs w:val="20"/>
          <w:lang w:val="es-AR" w:eastAsia="es-AR"/>
        </w:rPr>
        <w:t>1</w:t>
      </w:r>
      <w:r w:rsidRPr="00B91C2B">
        <w:rPr>
          <w:rFonts w:ascii="Calibri" w:hAnsi="Calibri"/>
          <w:sz w:val="20"/>
          <w:szCs w:val="20"/>
          <w:lang w:val="es-AR" w:eastAsia="es-AR"/>
        </w:rPr>
        <w:t xml:space="preserve"> no exce</w:t>
      </w:r>
      <w:r w:rsidR="008D0422" w:rsidRPr="00B91C2B">
        <w:rPr>
          <w:rFonts w:ascii="Calibri" w:hAnsi="Calibri"/>
          <w:sz w:val="20"/>
          <w:szCs w:val="20"/>
          <w:lang w:val="es-AR" w:eastAsia="es-AR"/>
        </w:rPr>
        <w:t>de</w:t>
      </w:r>
      <w:r w:rsidR="001B4DE9">
        <w:rPr>
          <w:rFonts w:ascii="Calibri" w:hAnsi="Calibri"/>
          <w:sz w:val="20"/>
          <w:szCs w:val="20"/>
          <w:lang w:val="es-AR" w:eastAsia="es-AR"/>
        </w:rPr>
        <w:t xml:space="preserve"> del </w:t>
      </w:r>
      <w:r w:rsidR="003A340D">
        <w:rPr>
          <w:rFonts w:ascii="Calibri" w:hAnsi="Calibri"/>
          <w:sz w:val="20"/>
          <w:szCs w:val="20"/>
          <w:lang w:val="es-AR" w:eastAsia="es-AR"/>
        </w:rPr>
        <w:t xml:space="preserve">7 </w:t>
      </w:r>
      <w:r w:rsidRPr="00B91C2B">
        <w:rPr>
          <w:rFonts w:ascii="Calibri" w:hAnsi="Calibri"/>
          <w:sz w:val="20"/>
          <w:szCs w:val="20"/>
          <w:lang w:val="es-AR" w:eastAsia="es-AR"/>
        </w:rPr>
        <w:t xml:space="preserve">%, asimismo el tipo de cambio del peso respecto al dólar no influyó </w:t>
      </w:r>
      <w:r w:rsidR="00692A32" w:rsidRPr="00B91C2B">
        <w:rPr>
          <w:rFonts w:ascii="Calibri" w:hAnsi="Calibri"/>
          <w:sz w:val="20"/>
          <w:szCs w:val="20"/>
          <w:lang w:val="es-AR" w:eastAsia="es-AR"/>
        </w:rPr>
        <w:t>sustan</w:t>
      </w:r>
      <w:r w:rsidR="00D66992" w:rsidRPr="00B91C2B">
        <w:rPr>
          <w:rFonts w:ascii="Calibri" w:hAnsi="Calibri"/>
          <w:sz w:val="20"/>
          <w:szCs w:val="20"/>
          <w:lang w:val="es-AR" w:eastAsia="es-AR"/>
        </w:rPr>
        <w:t>cialmente e</w:t>
      </w:r>
      <w:r w:rsidRPr="00B91C2B">
        <w:rPr>
          <w:rFonts w:ascii="Calibri" w:hAnsi="Calibri"/>
          <w:sz w:val="20"/>
          <w:szCs w:val="20"/>
          <w:lang w:val="es-AR" w:eastAsia="es-AR"/>
        </w:rPr>
        <w:t>n su operación</w:t>
      </w:r>
      <w:r w:rsidR="00941943" w:rsidRPr="00B91C2B">
        <w:rPr>
          <w:rFonts w:ascii="Calibri" w:hAnsi="Calibri"/>
          <w:sz w:val="20"/>
          <w:szCs w:val="20"/>
          <w:lang w:val="es-AR" w:eastAsia="es-AR"/>
        </w:rPr>
        <w:t>.</w:t>
      </w:r>
      <w:r w:rsidR="00941943" w:rsidRPr="00B91C2B">
        <w:rPr>
          <w:rFonts w:ascii="Calibri" w:hAnsi="Calibri"/>
          <w:sz w:val="20"/>
          <w:szCs w:val="20"/>
          <w:lang w:val="es-ES"/>
        </w:rPr>
        <w:t xml:space="preserve"> </w:t>
      </w:r>
      <w:r w:rsidR="00BE2B53" w:rsidRPr="00B91C2B">
        <w:rPr>
          <w:rFonts w:ascii="Calibri" w:hAnsi="Calibri"/>
          <w:sz w:val="20"/>
          <w:szCs w:val="20"/>
          <w:lang w:val="es-AR" w:eastAsia="es-AR"/>
        </w:rPr>
        <w:t>S</w:t>
      </w:r>
      <w:r w:rsidR="00424466">
        <w:rPr>
          <w:rFonts w:ascii="Calibri" w:hAnsi="Calibri"/>
          <w:sz w:val="20"/>
          <w:szCs w:val="20"/>
          <w:lang w:val="es-AR" w:eastAsia="es-AR"/>
        </w:rPr>
        <w:t>e espera que en el ejercicio 202</w:t>
      </w:r>
      <w:r w:rsidR="008B271D">
        <w:rPr>
          <w:rFonts w:ascii="Calibri" w:hAnsi="Calibri"/>
          <w:sz w:val="20"/>
          <w:szCs w:val="20"/>
          <w:lang w:val="es-AR" w:eastAsia="es-AR"/>
        </w:rPr>
        <w:t>2</w:t>
      </w:r>
      <w:r w:rsidR="00BE2B53" w:rsidRPr="00B91C2B">
        <w:rPr>
          <w:rFonts w:ascii="Calibri" w:hAnsi="Calibri"/>
          <w:sz w:val="20"/>
          <w:szCs w:val="20"/>
          <w:lang w:val="es-AR" w:eastAsia="es-AR"/>
        </w:rPr>
        <w:t xml:space="preserve"> la inflación acumulada no exceda </w:t>
      </w:r>
      <w:r w:rsidR="00BE2B53" w:rsidRPr="00C8469A">
        <w:rPr>
          <w:rFonts w:ascii="Calibri" w:hAnsi="Calibri"/>
          <w:sz w:val="20"/>
          <w:szCs w:val="20"/>
          <w:lang w:val="es-AR" w:eastAsia="es-AR"/>
        </w:rPr>
        <w:t xml:space="preserve">del </w:t>
      </w:r>
      <w:r w:rsidR="00A800C6" w:rsidRPr="00C8469A">
        <w:rPr>
          <w:rFonts w:ascii="Calibri" w:hAnsi="Calibri"/>
          <w:sz w:val="20"/>
          <w:szCs w:val="20"/>
          <w:lang w:val="es-AR" w:eastAsia="es-AR"/>
        </w:rPr>
        <w:t>7</w:t>
      </w:r>
      <w:r w:rsidR="003A340D">
        <w:rPr>
          <w:rFonts w:ascii="Calibri" w:hAnsi="Calibri"/>
          <w:sz w:val="20"/>
          <w:szCs w:val="20"/>
          <w:lang w:val="es-AR" w:eastAsia="es-AR"/>
        </w:rPr>
        <w:t>.5</w:t>
      </w:r>
      <w:r w:rsidR="00BE2B53" w:rsidRPr="00C8469A">
        <w:rPr>
          <w:rFonts w:ascii="Calibri" w:hAnsi="Calibri"/>
          <w:sz w:val="20"/>
          <w:szCs w:val="20"/>
          <w:lang w:val="es-AR" w:eastAsia="es-AR"/>
        </w:rPr>
        <w:t>% anual.</w:t>
      </w:r>
      <w:r w:rsidR="00BE2B53" w:rsidRPr="00B91C2B">
        <w:rPr>
          <w:rFonts w:ascii="Calibri" w:hAnsi="Calibri"/>
          <w:sz w:val="20"/>
          <w:szCs w:val="20"/>
          <w:lang w:val="es-ES"/>
        </w:rPr>
        <w:t xml:space="preserve"> </w:t>
      </w:r>
    </w:p>
    <w:p w14:paraId="464BA69F" w14:textId="77777777" w:rsidR="004F1F3F" w:rsidRDefault="004F1F3F" w:rsidP="005772A4">
      <w:pPr>
        <w:jc w:val="both"/>
        <w:rPr>
          <w:rFonts w:ascii="Calibri" w:hAnsi="Calibri"/>
          <w:b/>
          <w:sz w:val="20"/>
          <w:szCs w:val="20"/>
          <w:u w:val="single"/>
          <w:lang w:val="es-ES"/>
        </w:rPr>
      </w:pPr>
    </w:p>
    <w:p w14:paraId="5F440125" w14:textId="77777777" w:rsidR="00F308BA" w:rsidRDefault="00B35ED7" w:rsidP="005772A4">
      <w:pPr>
        <w:jc w:val="both"/>
        <w:rPr>
          <w:rFonts w:ascii="Calibri" w:hAnsi="Calibri"/>
          <w:sz w:val="20"/>
          <w:szCs w:val="20"/>
          <w:lang w:val="es-ES"/>
        </w:rPr>
      </w:pPr>
      <w:r>
        <w:rPr>
          <w:rFonts w:ascii="Calibri" w:hAnsi="Calibri"/>
          <w:b/>
          <w:sz w:val="20"/>
          <w:szCs w:val="20"/>
          <w:u w:val="single"/>
          <w:lang w:val="es-ES"/>
        </w:rPr>
        <w:t>3.- Autorización e H</w:t>
      </w:r>
      <w:r w:rsidR="00F308BA" w:rsidRPr="00B91C2B">
        <w:rPr>
          <w:rFonts w:ascii="Calibri" w:hAnsi="Calibri"/>
          <w:b/>
          <w:sz w:val="20"/>
          <w:szCs w:val="20"/>
          <w:u w:val="single"/>
          <w:lang w:val="es-ES"/>
        </w:rPr>
        <w:t>istoria</w:t>
      </w:r>
      <w:r w:rsidR="00F308BA" w:rsidRPr="00B91C2B">
        <w:rPr>
          <w:rFonts w:ascii="Calibri" w:hAnsi="Calibri"/>
          <w:sz w:val="20"/>
          <w:szCs w:val="20"/>
          <w:lang w:val="es-ES"/>
        </w:rPr>
        <w:t>:</w:t>
      </w:r>
    </w:p>
    <w:p w14:paraId="4EECCB0C" w14:textId="55CBDC63" w:rsidR="003042EF" w:rsidRDefault="003042EF" w:rsidP="005772A4">
      <w:pPr>
        <w:jc w:val="both"/>
        <w:rPr>
          <w:rFonts w:ascii="Calibri" w:hAnsi="Calibri"/>
          <w:sz w:val="20"/>
          <w:szCs w:val="20"/>
          <w:lang w:val="es-ES"/>
        </w:rPr>
      </w:pPr>
    </w:p>
    <w:p w14:paraId="12BB7EFE" w14:textId="12B7FAB9" w:rsidR="003A340D" w:rsidRDefault="003A340D" w:rsidP="003A340D">
      <w:pPr>
        <w:jc w:val="both"/>
        <w:rPr>
          <w:rFonts w:ascii="Calibri" w:hAnsi="Calibri"/>
          <w:sz w:val="20"/>
          <w:szCs w:val="20"/>
          <w:lang w:val="es-ES"/>
        </w:rPr>
      </w:pPr>
      <w:r w:rsidRPr="003042EF">
        <w:rPr>
          <w:rFonts w:ascii="Calibri" w:hAnsi="Calibri"/>
          <w:sz w:val="20"/>
          <w:szCs w:val="20"/>
          <w:lang w:val="es-ES"/>
        </w:rPr>
        <w:t xml:space="preserve">El </w:t>
      </w:r>
      <w:r>
        <w:rPr>
          <w:rFonts w:ascii="Calibri" w:hAnsi="Calibri"/>
          <w:sz w:val="20"/>
          <w:szCs w:val="20"/>
          <w:lang w:val="es-ES"/>
        </w:rPr>
        <w:t>24</w:t>
      </w:r>
      <w:r w:rsidRPr="003042EF">
        <w:rPr>
          <w:rFonts w:ascii="Calibri" w:hAnsi="Calibri"/>
          <w:sz w:val="20"/>
          <w:szCs w:val="20"/>
          <w:lang w:val="es-ES"/>
        </w:rPr>
        <w:t xml:space="preserve"> de </w:t>
      </w:r>
      <w:proofErr w:type="gramStart"/>
      <w:r>
        <w:rPr>
          <w:rFonts w:ascii="Calibri" w:hAnsi="Calibri"/>
          <w:sz w:val="20"/>
          <w:szCs w:val="20"/>
          <w:lang w:val="es-ES"/>
        </w:rPr>
        <w:t>diciembre  de</w:t>
      </w:r>
      <w:proofErr w:type="gramEnd"/>
      <w:r>
        <w:rPr>
          <w:rFonts w:ascii="Calibri" w:hAnsi="Calibri"/>
          <w:sz w:val="20"/>
          <w:szCs w:val="20"/>
          <w:lang w:val="es-ES"/>
        </w:rPr>
        <w:t xml:space="preserve"> 2021  fue publicado </w:t>
      </w:r>
      <w:r>
        <w:rPr>
          <w:rFonts w:ascii="Calibri" w:hAnsi="Calibri"/>
          <w:sz w:val="20"/>
          <w:szCs w:val="20"/>
        </w:rPr>
        <w:t>en el Diario Oficial del Gobierno del Estado de Yucatán el Reglamento Interior del Instituto Estatal de Transparencia, Acceso a la Información Pública y Protección de Datos Personales.</w:t>
      </w:r>
    </w:p>
    <w:p w14:paraId="08D29C1B" w14:textId="77777777" w:rsidR="003A340D" w:rsidRDefault="003A340D" w:rsidP="005772A4">
      <w:pPr>
        <w:jc w:val="both"/>
        <w:rPr>
          <w:rFonts w:ascii="Calibri" w:hAnsi="Calibri"/>
          <w:sz w:val="20"/>
          <w:szCs w:val="20"/>
          <w:lang w:val="es-ES"/>
        </w:rPr>
      </w:pPr>
    </w:p>
    <w:p w14:paraId="6D3666B2" w14:textId="0E34B4E7" w:rsidR="00850592" w:rsidRDefault="00FC4060" w:rsidP="005772A4">
      <w:pPr>
        <w:jc w:val="both"/>
        <w:rPr>
          <w:rFonts w:ascii="Calibri" w:hAnsi="Calibri"/>
          <w:sz w:val="20"/>
          <w:szCs w:val="20"/>
          <w:lang w:val="es-ES"/>
        </w:rPr>
      </w:pPr>
      <w:r>
        <w:rPr>
          <w:rFonts w:ascii="Calibri" w:hAnsi="Calibri"/>
          <w:sz w:val="20"/>
          <w:szCs w:val="20"/>
          <w:lang w:val="es-ES"/>
        </w:rPr>
        <w:t xml:space="preserve"> </w:t>
      </w:r>
      <w:r w:rsidRPr="003042EF">
        <w:rPr>
          <w:rFonts w:ascii="Calibri" w:hAnsi="Calibri"/>
          <w:sz w:val="20"/>
          <w:szCs w:val="20"/>
          <w:lang w:val="es-ES"/>
        </w:rPr>
        <w:t>El</w:t>
      </w:r>
      <w:r w:rsidR="00247286" w:rsidRPr="003042EF">
        <w:rPr>
          <w:rFonts w:ascii="Calibri" w:hAnsi="Calibri"/>
          <w:sz w:val="20"/>
          <w:szCs w:val="20"/>
          <w:lang w:val="es-ES"/>
        </w:rPr>
        <w:t xml:space="preserve"> 9</w:t>
      </w:r>
      <w:r w:rsidR="002561F1" w:rsidRPr="003042EF">
        <w:rPr>
          <w:rFonts w:ascii="Calibri" w:hAnsi="Calibri"/>
          <w:sz w:val="20"/>
          <w:szCs w:val="20"/>
          <w:lang w:val="es-ES"/>
        </w:rPr>
        <w:t xml:space="preserve"> de octubre</w:t>
      </w:r>
      <w:r w:rsidR="003042EF">
        <w:rPr>
          <w:rFonts w:ascii="Calibri" w:hAnsi="Calibri"/>
          <w:sz w:val="20"/>
          <w:szCs w:val="20"/>
          <w:lang w:val="es-ES"/>
        </w:rPr>
        <w:t xml:space="preserve"> de 2017 fue publicado </w:t>
      </w:r>
      <w:r w:rsidR="003042EF">
        <w:rPr>
          <w:rFonts w:ascii="Calibri" w:hAnsi="Calibri"/>
          <w:sz w:val="20"/>
          <w:szCs w:val="20"/>
        </w:rPr>
        <w:t>en el Diario Oficial del Gobierno del Estado de Yucatán el Reglamento Interior del Instituto Estatal de Transparencia, Acceso a la Información Pública y Protección de Datos Personales</w:t>
      </w:r>
      <w:r w:rsidR="00BF267A">
        <w:rPr>
          <w:rFonts w:ascii="Calibri" w:hAnsi="Calibri"/>
          <w:sz w:val="20"/>
          <w:szCs w:val="20"/>
        </w:rPr>
        <w:t>.</w:t>
      </w:r>
    </w:p>
    <w:p w14:paraId="5B0EA49D" w14:textId="77777777" w:rsidR="00FC4060" w:rsidRDefault="00FC4060" w:rsidP="005772A4">
      <w:pPr>
        <w:jc w:val="both"/>
        <w:rPr>
          <w:rFonts w:ascii="Calibri" w:hAnsi="Calibri"/>
          <w:sz w:val="20"/>
          <w:szCs w:val="20"/>
          <w:lang w:val="es-ES"/>
        </w:rPr>
      </w:pPr>
    </w:p>
    <w:p w14:paraId="5BCDEEE1" w14:textId="77777777" w:rsidR="00E906C1" w:rsidRPr="00045B6A" w:rsidRDefault="00E906C1" w:rsidP="00E906C1">
      <w:pPr>
        <w:autoSpaceDE w:val="0"/>
        <w:autoSpaceDN w:val="0"/>
        <w:adjustRightInd w:val="0"/>
        <w:jc w:val="both"/>
        <w:rPr>
          <w:rFonts w:ascii="Calibri" w:hAnsi="Calibri"/>
          <w:sz w:val="20"/>
          <w:szCs w:val="20"/>
        </w:rPr>
      </w:pPr>
      <w:r w:rsidRPr="00045B6A">
        <w:rPr>
          <w:rFonts w:ascii="Calibri" w:hAnsi="Calibri"/>
          <w:sz w:val="20"/>
          <w:szCs w:val="20"/>
        </w:rPr>
        <w:t>El 2 de mayo de 2016</w:t>
      </w:r>
      <w:r>
        <w:rPr>
          <w:rFonts w:ascii="Calibri" w:hAnsi="Calibri"/>
          <w:sz w:val="20"/>
          <w:szCs w:val="20"/>
        </w:rPr>
        <w:t xml:space="preserve"> fue publicado el decreto 388/2016 </w:t>
      </w:r>
      <w:r w:rsidRPr="00045B6A">
        <w:rPr>
          <w:rFonts w:ascii="Calibri" w:hAnsi="Calibri"/>
          <w:sz w:val="20"/>
          <w:szCs w:val="20"/>
        </w:rPr>
        <w:t xml:space="preserve">por el que se emite la </w:t>
      </w:r>
      <w:r>
        <w:rPr>
          <w:rFonts w:ascii="Calibri" w:hAnsi="Calibri"/>
          <w:sz w:val="20"/>
          <w:szCs w:val="20"/>
        </w:rPr>
        <w:t>L</w:t>
      </w:r>
      <w:r w:rsidRPr="00045B6A">
        <w:rPr>
          <w:rFonts w:ascii="Calibri" w:hAnsi="Calibri"/>
          <w:sz w:val="20"/>
          <w:szCs w:val="20"/>
        </w:rPr>
        <w:t xml:space="preserve">ey de </w:t>
      </w:r>
      <w:r>
        <w:rPr>
          <w:rFonts w:ascii="Calibri" w:hAnsi="Calibri"/>
          <w:sz w:val="20"/>
          <w:szCs w:val="20"/>
        </w:rPr>
        <w:t>T</w:t>
      </w:r>
      <w:r w:rsidRPr="00045B6A">
        <w:rPr>
          <w:rFonts w:ascii="Calibri" w:hAnsi="Calibri"/>
          <w:sz w:val="20"/>
          <w:szCs w:val="20"/>
        </w:rPr>
        <w:t xml:space="preserve">ransparencia y </w:t>
      </w:r>
      <w:r>
        <w:rPr>
          <w:rFonts w:ascii="Calibri" w:hAnsi="Calibri"/>
          <w:sz w:val="20"/>
          <w:szCs w:val="20"/>
        </w:rPr>
        <w:t>A</w:t>
      </w:r>
      <w:r w:rsidRPr="00045B6A">
        <w:rPr>
          <w:rFonts w:ascii="Calibri" w:hAnsi="Calibri"/>
          <w:sz w:val="20"/>
          <w:szCs w:val="20"/>
        </w:rPr>
        <w:t xml:space="preserve">cceso a la </w:t>
      </w:r>
      <w:r>
        <w:rPr>
          <w:rFonts w:ascii="Calibri" w:hAnsi="Calibri"/>
          <w:sz w:val="20"/>
          <w:szCs w:val="20"/>
        </w:rPr>
        <w:t>I</w:t>
      </w:r>
      <w:r w:rsidRPr="00045B6A">
        <w:rPr>
          <w:rFonts w:ascii="Calibri" w:hAnsi="Calibri"/>
          <w:sz w:val="20"/>
          <w:szCs w:val="20"/>
        </w:rPr>
        <w:t xml:space="preserve">nformación </w:t>
      </w:r>
      <w:r>
        <w:rPr>
          <w:rFonts w:ascii="Calibri" w:hAnsi="Calibri"/>
          <w:sz w:val="20"/>
          <w:szCs w:val="20"/>
        </w:rPr>
        <w:t>Pública del Estado de Y</w:t>
      </w:r>
      <w:r w:rsidRPr="00045B6A">
        <w:rPr>
          <w:rFonts w:ascii="Calibri" w:hAnsi="Calibri"/>
          <w:sz w:val="20"/>
          <w:szCs w:val="20"/>
        </w:rPr>
        <w:t xml:space="preserve">ucatán y se modifica la </w:t>
      </w:r>
      <w:r>
        <w:rPr>
          <w:rFonts w:ascii="Calibri" w:hAnsi="Calibri"/>
          <w:sz w:val="20"/>
          <w:szCs w:val="20"/>
        </w:rPr>
        <w:t>Ley de A</w:t>
      </w:r>
      <w:r w:rsidRPr="00045B6A">
        <w:rPr>
          <w:rFonts w:ascii="Calibri" w:hAnsi="Calibri"/>
          <w:sz w:val="20"/>
          <w:szCs w:val="20"/>
        </w:rPr>
        <w:t xml:space="preserve">ctos y </w:t>
      </w:r>
      <w:r>
        <w:rPr>
          <w:rFonts w:ascii="Calibri" w:hAnsi="Calibri"/>
          <w:sz w:val="20"/>
          <w:szCs w:val="20"/>
        </w:rPr>
        <w:t>P</w:t>
      </w:r>
      <w:r w:rsidRPr="00045B6A">
        <w:rPr>
          <w:rFonts w:ascii="Calibri" w:hAnsi="Calibri"/>
          <w:sz w:val="20"/>
          <w:szCs w:val="20"/>
        </w:rPr>
        <w:t xml:space="preserve">rocedimientos </w:t>
      </w:r>
      <w:r>
        <w:rPr>
          <w:rFonts w:ascii="Calibri" w:hAnsi="Calibri"/>
          <w:sz w:val="20"/>
          <w:szCs w:val="20"/>
        </w:rPr>
        <w:t>A</w:t>
      </w:r>
      <w:r w:rsidRPr="00045B6A">
        <w:rPr>
          <w:rFonts w:ascii="Calibri" w:hAnsi="Calibri"/>
          <w:sz w:val="20"/>
          <w:szCs w:val="20"/>
        </w:rPr>
        <w:t xml:space="preserve">dministrativos del </w:t>
      </w:r>
      <w:r>
        <w:rPr>
          <w:rFonts w:ascii="Calibri" w:hAnsi="Calibri"/>
          <w:sz w:val="20"/>
          <w:szCs w:val="20"/>
        </w:rPr>
        <w:t>Estado de Y</w:t>
      </w:r>
      <w:r w:rsidRPr="00045B6A">
        <w:rPr>
          <w:rFonts w:ascii="Calibri" w:hAnsi="Calibri"/>
          <w:sz w:val="20"/>
          <w:szCs w:val="20"/>
        </w:rPr>
        <w:t>ucatán</w:t>
      </w:r>
      <w:r>
        <w:rPr>
          <w:rFonts w:ascii="Calibri" w:hAnsi="Calibri"/>
          <w:sz w:val="20"/>
          <w:szCs w:val="20"/>
        </w:rPr>
        <w:t>, la cual tiene por objeto establecer las bases para garantizar el derecho de cualquier persona al acceso a la información pública, contenidos en el artículo 6, apartado A, de la Constitución Política de los Estados Unidos Mexicanos y el artículo 75, de la Constitución Política del Estado de Yucatán.</w:t>
      </w:r>
    </w:p>
    <w:p w14:paraId="06521166" w14:textId="77777777" w:rsidR="00E906C1" w:rsidRPr="00E906C1" w:rsidRDefault="00E906C1" w:rsidP="005772A4">
      <w:pPr>
        <w:jc w:val="both"/>
        <w:rPr>
          <w:rFonts w:ascii="Calibri" w:hAnsi="Calibri"/>
          <w:sz w:val="20"/>
          <w:szCs w:val="20"/>
        </w:rPr>
      </w:pPr>
    </w:p>
    <w:p w14:paraId="15721980" w14:textId="77777777" w:rsidR="00E906C1" w:rsidRDefault="00E906C1" w:rsidP="00E906C1">
      <w:pPr>
        <w:autoSpaceDE w:val="0"/>
        <w:autoSpaceDN w:val="0"/>
        <w:adjustRightInd w:val="0"/>
        <w:jc w:val="both"/>
        <w:rPr>
          <w:rFonts w:ascii="Calibri" w:hAnsi="Calibri"/>
          <w:b/>
          <w:sz w:val="20"/>
          <w:szCs w:val="20"/>
        </w:rPr>
      </w:pPr>
      <w:r>
        <w:rPr>
          <w:rFonts w:ascii="Calibri" w:hAnsi="Calibri"/>
          <w:sz w:val="20"/>
          <w:szCs w:val="20"/>
        </w:rPr>
        <w:t>El 20 de abril de 2016 fue publicado el decreto 380/2016</w:t>
      </w:r>
      <w:r w:rsidRPr="00031E6E">
        <w:rPr>
          <w:rFonts w:ascii="Calibri" w:hAnsi="Calibri"/>
          <w:sz w:val="20"/>
          <w:szCs w:val="20"/>
        </w:rPr>
        <w:t xml:space="preserve"> </w:t>
      </w:r>
      <w:r>
        <w:rPr>
          <w:rFonts w:ascii="Calibri" w:hAnsi="Calibri"/>
          <w:sz w:val="20"/>
          <w:szCs w:val="20"/>
        </w:rPr>
        <w:t xml:space="preserve">en el Diario Oficial del Gobierno del Estado de Yucatán, por el que se modifica la Constitución Política del Estado de Yucatán, en materia de anticorrupción y transparencia y en el cual se modificó en todo el texto constitucional la denominación de este organismo público autónomo, Instituto Estatal de Acceso a la Información Pública, para quedar como </w:t>
      </w:r>
      <w:r w:rsidRPr="00BD296C">
        <w:rPr>
          <w:rFonts w:ascii="Calibri" w:hAnsi="Calibri"/>
          <w:b/>
          <w:sz w:val="20"/>
          <w:szCs w:val="20"/>
        </w:rPr>
        <w:t>Instituto Estatal de Transparencia, Acceso a la Información Pública y Protección de Datos Personales.</w:t>
      </w:r>
    </w:p>
    <w:p w14:paraId="5548F3C1" w14:textId="77777777" w:rsidR="00E906C1" w:rsidRPr="00E906C1" w:rsidRDefault="00E906C1" w:rsidP="005772A4">
      <w:pPr>
        <w:jc w:val="both"/>
        <w:rPr>
          <w:rFonts w:ascii="Calibri" w:hAnsi="Calibri"/>
          <w:sz w:val="20"/>
          <w:szCs w:val="20"/>
        </w:rPr>
      </w:pPr>
    </w:p>
    <w:p w14:paraId="6ABC0C0D" w14:textId="77777777" w:rsidR="00E906C1" w:rsidRDefault="00E906C1" w:rsidP="00E906C1">
      <w:pPr>
        <w:autoSpaceDE w:val="0"/>
        <w:autoSpaceDN w:val="0"/>
        <w:adjustRightInd w:val="0"/>
        <w:jc w:val="both"/>
        <w:rPr>
          <w:rFonts w:ascii="Calibri" w:hAnsi="Calibri"/>
          <w:sz w:val="20"/>
          <w:szCs w:val="20"/>
        </w:rPr>
      </w:pPr>
      <w:r w:rsidRPr="00B91C2B">
        <w:rPr>
          <w:rFonts w:ascii="Calibri" w:hAnsi="Calibri"/>
          <w:sz w:val="20"/>
          <w:szCs w:val="20"/>
        </w:rPr>
        <w:t>El 6 de enero de 2012 fue publicada una reforma a la Ley mencionada cambiando entre otras cosas la representación legal del Instituto, que quedó a favor del Consejero Presidente, pudiendo delegar ésta algunas de sus atribuciones.</w:t>
      </w:r>
    </w:p>
    <w:p w14:paraId="4B273FDD" w14:textId="77777777" w:rsidR="00E906C1" w:rsidRDefault="00E906C1" w:rsidP="00E906C1">
      <w:pPr>
        <w:autoSpaceDE w:val="0"/>
        <w:autoSpaceDN w:val="0"/>
        <w:adjustRightInd w:val="0"/>
        <w:jc w:val="both"/>
        <w:rPr>
          <w:rFonts w:ascii="Calibri" w:hAnsi="Calibri"/>
          <w:sz w:val="20"/>
          <w:szCs w:val="20"/>
        </w:rPr>
      </w:pPr>
    </w:p>
    <w:p w14:paraId="3BC9E5C4"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bCs/>
          <w:sz w:val="20"/>
          <w:szCs w:val="20"/>
        </w:rPr>
        <w:t xml:space="preserve">El </w:t>
      </w:r>
      <w:r w:rsidRPr="00B91C2B">
        <w:rPr>
          <w:rFonts w:ascii="Calibri" w:hAnsi="Calibri"/>
          <w:b/>
          <w:bCs/>
          <w:sz w:val="20"/>
          <w:szCs w:val="20"/>
        </w:rPr>
        <w:t xml:space="preserve">Instituto Estatal de Acceso a la Información Pública, </w:t>
      </w:r>
      <w:r w:rsidRPr="00B91C2B">
        <w:rPr>
          <w:rFonts w:ascii="Calibri" w:hAnsi="Calibri"/>
          <w:bCs/>
          <w:sz w:val="20"/>
          <w:szCs w:val="20"/>
        </w:rPr>
        <w:t xml:space="preserve">es un </w:t>
      </w:r>
      <w:r w:rsidR="00D4628D" w:rsidRPr="00B91C2B">
        <w:rPr>
          <w:rFonts w:ascii="Calibri" w:hAnsi="Calibri"/>
          <w:bCs/>
          <w:sz w:val="20"/>
          <w:szCs w:val="20"/>
        </w:rPr>
        <w:t>O</w:t>
      </w:r>
      <w:r w:rsidRPr="00B91C2B">
        <w:rPr>
          <w:rFonts w:ascii="Calibri" w:hAnsi="Calibri"/>
          <w:bCs/>
          <w:sz w:val="20"/>
          <w:szCs w:val="20"/>
        </w:rPr>
        <w:t xml:space="preserve">rganismo </w:t>
      </w:r>
      <w:r w:rsidR="00D4628D" w:rsidRPr="00B91C2B">
        <w:rPr>
          <w:rFonts w:ascii="Calibri" w:hAnsi="Calibri"/>
          <w:bCs/>
          <w:sz w:val="20"/>
          <w:szCs w:val="20"/>
        </w:rPr>
        <w:t>P</w:t>
      </w:r>
      <w:r w:rsidRPr="00B91C2B">
        <w:rPr>
          <w:rFonts w:ascii="Calibri" w:hAnsi="Calibri"/>
          <w:bCs/>
          <w:sz w:val="20"/>
          <w:szCs w:val="20"/>
        </w:rPr>
        <w:t xml:space="preserve">úblico </w:t>
      </w:r>
      <w:r w:rsidR="00D4628D" w:rsidRPr="00B91C2B">
        <w:rPr>
          <w:rFonts w:ascii="Calibri" w:hAnsi="Calibri"/>
          <w:bCs/>
          <w:sz w:val="20"/>
          <w:szCs w:val="20"/>
        </w:rPr>
        <w:t>A</w:t>
      </w:r>
      <w:r w:rsidRPr="00B91C2B">
        <w:rPr>
          <w:rFonts w:ascii="Calibri" w:hAnsi="Calibri"/>
          <w:bCs/>
          <w:sz w:val="20"/>
          <w:szCs w:val="20"/>
        </w:rPr>
        <w:t>utónomo,</w:t>
      </w:r>
      <w:r w:rsidRPr="00B91C2B">
        <w:rPr>
          <w:rFonts w:ascii="Calibri" w:hAnsi="Calibri"/>
          <w:sz w:val="20"/>
          <w:szCs w:val="20"/>
          <w:lang w:val="es-AR" w:eastAsia="es-AR"/>
        </w:rPr>
        <w:t xml:space="preserve"> especializado e imparcial,</w:t>
      </w:r>
      <w:r w:rsidRPr="00B91C2B">
        <w:rPr>
          <w:rFonts w:ascii="Calibri" w:hAnsi="Calibri"/>
          <w:sz w:val="20"/>
          <w:szCs w:val="20"/>
        </w:rPr>
        <w:t xml:space="preserve"> sin fines de lucro, con personalidad jurídica y patrimonio </w:t>
      </w:r>
      <w:proofErr w:type="gramStart"/>
      <w:r w:rsidRPr="00B91C2B">
        <w:rPr>
          <w:rFonts w:ascii="Calibri" w:hAnsi="Calibri"/>
          <w:sz w:val="20"/>
          <w:szCs w:val="20"/>
        </w:rPr>
        <w:t xml:space="preserve">propios, </w:t>
      </w:r>
      <w:r w:rsidRPr="00B91C2B">
        <w:rPr>
          <w:rFonts w:ascii="Calibri" w:hAnsi="Calibri"/>
          <w:sz w:val="20"/>
          <w:szCs w:val="20"/>
          <w:lang w:val="es-AR" w:eastAsia="es-AR"/>
        </w:rPr>
        <w:t xml:space="preserve"> encargado</w:t>
      </w:r>
      <w:proofErr w:type="gramEnd"/>
      <w:r w:rsidRPr="00B91C2B">
        <w:rPr>
          <w:rFonts w:ascii="Calibri" w:hAnsi="Calibri"/>
          <w:sz w:val="20"/>
          <w:szCs w:val="20"/>
          <w:lang w:val="es-AR" w:eastAsia="es-AR"/>
        </w:rPr>
        <w:t xml:space="preserve"> de garantizar el derecho de acceso a la información pública y protección de datos personales</w:t>
      </w:r>
      <w:r w:rsidRPr="00B91C2B">
        <w:rPr>
          <w:rFonts w:ascii="Calibri" w:hAnsi="Calibri"/>
          <w:sz w:val="20"/>
          <w:szCs w:val="20"/>
        </w:rPr>
        <w:t xml:space="preserve">,  no sectorizado, con domicilio en la ciudad de Mérida, Yucatán. Su constitución, funcionamiento y operación se regulan por lo dispuesto en la Constitución Política del Estado de Yucatán, por la Ley de </w:t>
      </w:r>
      <w:r w:rsidRPr="00B91C2B">
        <w:rPr>
          <w:rFonts w:ascii="Calibri" w:hAnsi="Calibri"/>
          <w:bCs/>
          <w:sz w:val="20"/>
          <w:szCs w:val="20"/>
          <w:lang w:val="es-AR" w:eastAsia="es-AR"/>
        </w:rPr>
        <w:t xml:space="preserve">Acceso a la Información Pública para el </w:t>
      </w:r>
      <w:r w:rsidRPr="00B91C2B">
        <w:rPr>
          <w:rFonts w:ascii="Calibri" w:hAnsi="Calibri"/>
          <w:sz w:val="20"/>
          <w:szCs w:val="20"/>
        </w:rPr>
        <w:t xml:space="preserve">Estado </w:t>
      </w:r>
      <w:r w:rsidRPr="00B91C2B">
        <w:rPr>
          <w:rFonts w:ascii="Calibri" w:hAnsi="Calibri"/>
          <w:bCs/>
          <w:sz w:val="20"/>
          <w:szCs w:val="20"/>
          <w:lang w:val="es-AR" w:eastAsia="es-AR"/>
        </w:rPr>
        <w:t>y los Municipios</w:t>
      </w:r>
      <w:r w:rsidRPr="00B91C2B">
        <w:rPr>
          <w:rFonts w:ascii="Calibri" w:hAnsi="Calibri"/>
          <w:sz w:val="20"/>
          <w:szCs w:val="20"/>
        </w:rPr>
        <w:t xml:space="preserve"> de Yucatán (la Ley), por el Decreto </w:t>
      </w:r>
      <w:r w:rsidRPr="00B91C2B">
        <w:rPr>
          <w:rFonts w:ascii="Calibri" w:hAnsi="Calibri"/>
          <w:bCs/>
          <w:sz w:val="20"/>
          <w:szCs w:val="20"/>
        </w:rPr>
        <w:t>número 515 del 31 de mayo de 2004 que lo crea</w:t>
      </w:r>
      <w:r w:rsidRPr="00B91C2B">
        <w:rPr>
          <w:rFonts w:ascii="Calibri" w:hAnsi="Calibri"/>
          <w:sz w:val="20"/>
          <w:szCs w:val="20"/>
        </w:rPr>
        <w:t xml:space="preserve">, por el Decreto </w:t>
      </w:r>
      <w:r w:rsidRPr="00B91C2B">
        <w:rPr>
          <w:rFonts w:ascii="Calibri" w:hAnsi="Calibri"/>
          <w:bCs/>
          <w:sz w:val="20"/>
          <w:szCs w:val="20"/>
        </w:rPr>
        <w:t xml:space="preserve">número 108 del 18 de agosto de 2008 que lo modifica, </w:t>
      </w:r>
      <w:r w:rsidRPr="00B91C2B">
        <w:rPr>
          <w:rFonts w:ascii="Calibri" w:hAnsi="Calibri"/>
          <w:sz w:val="20"/>
          <w:szCs w:val="20"/>
        </w:rPr>
        <w:t xml:space="preserve">por su reglamento interior, así como por las demás leyes, decretos, acuerdos y convenios aplicables. </w:t>
      </w:r>
    </w:p>
    <w:p w14:paraId="4B8059EF" w14:textId="77777777" w:rsidR="00CA3AD9" w:rsidRPr="00B91C2B" w:rsidRDefault="00CA3AD9" w:rsidP="005772A4">
      <w:pPr>
        <w:autoSpaceDE w:val="0"/>
        <w:autoSpaceDN w:val="0"/>
        <w:adjustRightInd w:val="0"/>
        <w:jc w:val="both"/>
        <w:rPr>
          <w:rFonts w:ascii="Calibri" w:hAnsi="Calibri"/>
          <w:sz w:val="20"/>
          <w:szCs w:val="20"/>
        </w:rPr>
      </w:pPr>
    </w:p>
    <w:p w14:paraId="1606F57A" w14:textId="77777777" w:rsidR="00F308BA" w:rsidRPr="00B91C2B" w:rsidRDefault="004F1F3F" w:rsidP="005772A4">
      <w:pPr>
        <w:autoSpaceDE w:val="0"/>
        <w:autoSpaceDN w:val="0"/>
        <w:adjustRightInd w:val="0"/>
        <w:jc w:val="both"/>
        <w:rPr>
          <w:rFonts w:ascii="Calibri" w:hAnsi="Calibri"/>
          <w:b/>
          <w:sz w:val="20"/>
          <w:szCs w:val="20"/>
          <w:u w:val="single"/>
        </w:rPr>
      </w:pPr>
      <w:r>
        <w:rPr>
          <w:rFonts w:ascii="Calibri" w:hAnsi="Calibri"/>
          <w:b/>
          <w:sz w:val="20"/>
          <w:szCs w:val="20"/>
          <w:u w:val="single"/>
        </w:rPr>
        <w:t>4</w:t>
      </w:r>
      <w:r w:rsidR="00B35ED7">
        <w:rPr>
          <w:rFonts w:ascii="Calibri" w:hAnsi="Calibri"/>
          <w:b/>
          <w:sz w:val="20"/>
          <w:szCs w:val="20"/>
          <w:u w:val="single"/>
        </w:rPr>
        <w:t>.- Organización y Objeto S</w:t>
      </w:r>
      <w:r w:rsidR="00F308BA" w:rsidRPr="00B91C2B">
        <w:rPr>
          <w:rFonts w:ascii="Calibri" w:hAnsi="Calibri"/>
          <w:b/>
          <w:sz w:val="20"/>
          <w:szCs w:val="20"/>
          <w:u w:val="single"/>
        </w:rPr>
        <w:t>ocial:</w:t>
      </w:r>
    </w:p>
    <w:p w14:paraId="24040005" w14:textId="77777777" w:rsidR="00F308BA" w:rsidRPr="00B91C2B" w:rsidRDefault="00F308BA" w:rsidP="005772A4">
      <w:pPr>
        <w:autoSpaceDE w:val="0"/>
        <w:autoSpaceDN w:val="0"/>
        <w:adjustRightInd w:val="0"/>
        <w:jc w:val="both"/>
        <w:rPr>
          <w:rFonts w:ascii="Calibri" w:hAnsi="Calibri"/>
          <w:sz w:val="20"/>
          <w:szCs w:val="20"/>
        </w:rPr>
      </w:pPr>
    </w:p>
    <w:p w14:paraId="48818A38" w14:textId="77777777" w:rsidR="00F308BA" w:rsidRPr="00B91C2B" w:rsidRDefault="00F308BA" w:rsidP="005772A4">
      <w:pPr>
        <w:autoSpaceDE w:val="0"/>
        <w:autoSpaceDN w:val="0"/>
        <w:adjustRightInd w:val="0"/>
        <w:jc w:val="both"/>
        <w:rPr>
          <w:rFonts w:ascii="Calibri" w:hAnsi="Calibri"/>
          <w:sz w:val="20"/>
          <w:szCs w:val="20"/>
          <w:lang w:val="es-AR" w:eastAsia="es-AR"/>
        </w:rPr>
      </w:pPr>
      <w:r w:rsidRPr="00B91C2B">
        <w:rPr>
          <w:rFonts w:ascii="Calibri" w:hAnsi="Calibri"/>
          <w:sz w:val="20"/>
          <w:szCs w:val="20"/>
        </w:rPr>
        <w:t xml:space="preserve">Su actividad principal es </w:t>
      </w:r>
      <w:r w:rsidR="00140640" w:rsidRPr="00B91C2B">
        <w:rPr>
          <w:rFonts w:ascii="Calibri" w:hAnsi="Calibri"/>
          <w:sz w:val="20"/>
          <w:szCs w:val="20"/>
        </w:rPr>
        <w:t>I</w:t>
      </w:r>
      <w:r w:rsidRPr="00B91C2B">
        <w:rPr>
          <w:rFonts w:ascii="Calibri" w:hAnsi="Calibri"/>
          <w:sz w:val="20"/>
          <w:szCs w:val="20"/>
        </w:rPr>
        <w:t xml:space="preserve">) </w:t>
      </w:r>
      <w:r w:rsidRPr="00B91C2B">
        <w:rPr>
          <w:rFonts w:ascii="Calibri" w:hAnsi="Calibri"/>
          <w:sz w:val="20"/>
          <w:szCs w:val="20"/>
          <w:lang w:val="es-AR" w:eastAsia="es-AR"/>
        </w:rPr>
        <w:t>vigilar el cumplimiento de la Ley;</w:t>
      </w:r>
      <w:r w:rsidRPr="00B91C2B">
        <w:rPr>
          <w:rFonts w:ascii="Calibri" w:hAnsi="Calibri"/>
          <w:sz w:val="20"/>
          <w:szCs w:val="20"/>
        </w:rPr>
        <w:t xml:space="preserve"> ll) </w:t>
      </w:r>
      <w:r w:rsidRPr="00B91C2B">
        <w:rPr>
          <w:rFonts w:ascii="Calibri" w:hAnsi="Calibri"/>
          <w:sz w:val="20"/>
          <w:szCs w:val="20"/>
          <w:lang w:val="es-AR" w:eastAsia="es-AR"/>
        </w:rPr>
        <w:t>promover en la sociedad el conocimiento, uso y aprovechamiento de</w:t>
      </w:r>
      <w:r w:rsidRPr="00B91C2B">
        <w:rPr>
          <w:rFonts w:ascii="Calibri" w:hAnsi="Calibri"/>
          <w:sz w:val="20"/>
          <w:szCs w:val="20"/>
        </w:rPr>
        <w:t xml:space="preserve"> </w:t>
      </w:r>
      <w:r w:rsidRPr="00B91C2B">
        <w:rPr>
          <w:rFonts w:ascii="Calibri" w:hAnsi="Calibri"/>
          <w:sz w:val="20"/>
          <w:szCs w:val="20"/>
          <w:lang w:val="es-AR" w:eastAsia="es-AR"/>
        </w:rPr>
        <w:t>la información pública, así como la capacitación y actualización de los</w:t>
      </w:r>
      <w:r w:rsidRPr="00B91C2B">
        <w:rPr>
          <w:rFonts w:ascii="Calibri" w:hAnsi="Calibri"/>
          <w:sz w:val="20"/>
          <w:szCs w:val="20"/>
        </w:rPr>
        <w:t xml:space="preserve"> </w:t>
      </w:r>
      <w:r w:rsidRPr="00B91C2B">
        <w:rPr>
          <w:rFonts w:ascii="Calibri" w:hAnsi="Calibri"/>
          <w:sz w:val="20"/>
          <w:szCs w:val="20"/>
          <w:lang w:val="es-AR" w:eastAsia="es-AR"/>
        </w:rPr>
        <w:t xml:space="preserve">servidores públicos en la cultura de acceso a la información pública y </w:t>
      </w:r>
      <w:r w:rsidR="00514DCE">
        <w:rPr>
          <w:rFonts w:ascii="Calibri" w:hAnsi="Calibri"/>
          <w:sz w:val="20"/>
          <w:szCs w:val="20"/>
          <w:lang w:val="es-AR" w:eastAsia="es-AR"/>
        </w:rPr>
        <w:t xml:space="preserve">protección de datos personales; </w:t>
      </w:r>
      <w:proofErr w:type="spellStart"/>
      <w:r w:rsidR="00514DCE" w:rsidRPr="00B91C2B">
        <w:rPr>
          <w:rFonts w:ascii="Calibri" w:hAnsi="Calibri"/>
          <w:sz w:val="20"/>
          <w:szCs w:val="20"/>
          <w:lang w:val="es-AR" w:eastAsia="es-AR"/>
        </w:rPr>
        <w:t>l</w:t>
      </w:r>
      <w:r w:rsidRPr="00B91C2B">
        <w:rPr>
          <w:rFonts w:ascii="Calibri" w:hAnsi="Calibri"/>
          <w:sz w:val="20"/>
          <w:szCs w:val="20"/>
          <w:lang w:val="es-AR" w:eastAsia="es-AR"/>
        </w:rPr>
        <w:t>ll</w:t>
      </w:r>
      <w:proofErr w:type="spellEnd"/>
      <w:r w:rsidRPr="00B91C2B">
        <w:rPr>
          <w:rFonts w:ascii="Calibri" w:hAnsi="Calibri"/>
          <w:sz w:val="20"/>
          <w:szCs w:val="20"/>
          <w:lang w:val="es-AR" w:eastAsia="es-AR"/>
        </w:rPr>
        <w:t>) garantizar la protección de los datos personales;</w:t>
      </w:r>
      <w:r w:rsidRPr="00B91C2B">
        <w:rPr>
          <w:rFonts w:ascii="Calibri" w:hAnsi="Calibri"/>
          <w:sz w:val="20"/>
          <w:szCs w:val="20"/>
        </w:rPr>
        <w:t xml:space="preserve"> </w:t>
      </w:r>
      <w:r w:rsidR="000D7B72" w:rsidRPr="00B91C2B">
        <w:rPr>
          <w:rFonts w:ascii="Calibri" w:hAnsi="Calibri"/>
          <w:sz w:val="20"/>
          <w:szCs w:val="20"/>
        </w:rPr>
        <w:t>IV</w:t>
      </w:r>
      <w:r w:rsidRPr="00B91C2B">
        <w:rPr>
          <w:rFonts w:ascii="Calibri" w:hAnsi="Calibri"/>
          <w:sz w:val="20"/>
          <w:szCs w:val="20"/>
        </w:rPr>
        <w:t xml:space="preserve">) </w:t>
      </w:r>
      <w:r w:rsidRPr="00B91C2B">
        <w:rPr>
          <w:rFonts w:ascii="Calibri" w:hAnsi="Calibri"/>
          <w:sz w:val="20"/>
          <w:szCs w:val="20"/>
          <w:lang w:val="es-AR" w:eastAsia="es-AR"/>
        </w:rPr>
        <w:t>recibir fondos de organismos nacionales e internacionales para el</w:t>
      </w:r>
      <w:r w:rsidRPr="00B91C2B">
        <w:rPr>
          <w:rFonts w:ascii="Calibri" w:hAnsi="Calibri"/>
          <w:sz w:val="20"/>
          <w:szCs w:val="20"/>
        </w:rPr>
        <w:t xml:space="preserve"> </w:t>
      </w:r>
      <w:r w:rsidRPr="00B91C2B">
        <w:rPr>
          <w:rFonts w:ascii="Calibri" w:hAnsi="Calibri"/>
          <w:sz w:val="20"/>
          <w:szCs w:val="20"/>
          <w:lang w:val="es-AR" w:eastAsia="es-AR"/>
        </w:rPr>
        <w:t xml:space="preserve">mejor cumplimiento de sus atribuciones; </w:t>
      </w:r>
      <w:r w:rsidR="000D7B72" w:rsidRPr="00B91C2B">
        <w:rPr>
          <w:rFonts w:ascii="Calibri" w:hAnsi="Calibri"/>
          <w:sz w:val="20"/>
          <w:szCs w:val="20"/>
          <w:lang w:val="es-AR" w:eastAsia="es-AR"/>
        </w:rPr>
        <w:t>V</w:t>
      </w:r>
      <w:r w:rsidRPr="00B91C2B">
        <w:rPr>
          <w:rFonts w:ascii="Calibri" w:hAnsi="Calibri"/>
          <w:bCs/>
          <w:sz w:val="20"/>
          <w:szCs w:val="20"/>
          <w:lang w:val="es-AR" w:eastAsia="es-AR"/>
        </w:rPr>
        <w:t>)</w:t>
      </w:r>
      <w:r w:rsidRPr="00B91C2B">
        <w:rPr>
          <w:rFonts w:ascii="Calibri" w:hAnsi="Calibri"/>
          <w:b/>
          <w:bCs/>
          <w:sz w:val="20"/>
          <w:szCs w:val="20"/>
          <w:lang w:val="es-AR" w:eastAsia="es-AR"/>
        </w:rPr>
        <w:t xml:space="preserve"> </w:t>
      </w:r>
      <w:r w:rsidRPr="00B91C2B">
        <w:rPr>
          <w:rFonts w:ascii="Calibri" w:hAnsi="Calibri"/>
          <w:sz w:val="20"/>
          <w:szCs w:val="20"/>
          <w:lang w:val="es-AR" w:eastAsia="es-AR"/>
        </w:rPr>
        <w:t>proponer a las autoridades educativas la inclusión en</w:t>
      </w:r>
      <w:r w:rsidRPr="00B91C2B">
        <w:rPr>
          <w:rFonts w:ascii="Calibri" w:hAnsi="Calibri"/>
          <w:sz w:val="20"/>
          <w:szCs w:val="20"/>
        </w:rPr>
        <w:t xml:space="preserve"> </w:t>
      </w:r>
      <w:r w:rsidRPr="00B91C2B">
        <w:rPr>
          <w:rFonts w:ascii="Calibri" w:hAnsi="Calibri"/>
          <w:sz w:val="20"/>
          <w:szCs w:val="20"/>
          <w:lang w:val="es-AR" w:eastAsia="es-AR"/>
        </w:rPr>
        <w:t>los programas de estudio de contenidos que versen sobre la importancia social</w:t>
      </w:r>
      <w:r w:rsidRPr="00B91C2B">
        <w:rPr>
          <w:rFonts w:ascii="Calibri" w:hAnsi="Calibri"/>
          <w:sz w:val="20"/>
          <w:szCs w:val="20"/>
        </w:rPr>
        <w:t xml:space="preserve"> </w:t>
      </w:r>
      <w:r w:rsidRPr="00B91C2B">
        <w:rPr>
          <w:rFonts w:ascii="Calibri" w:hAnsi="Calibri"/>
          <w:sz w:val="20"/>
          <w:szCs w:val="20"/>
          <w:lang w:val="es-AR" w:eastAsia="es-AR"/>
        </w:rPr>
        <w:t xml:space="preserve">del derecho de acceso a la información pública; </w:t>
      </w:r>
      <w:r w:rsidR="000D7B72" w:rsidRPr="00B91C2B">
        <w:rPr>
          <w:rFonts w:ascii="Calibri" w:hAnsi="Calibri"/>
          <w:sz w:val="20"/>
          <w:szCs w:val="20"/>
          <w:lang w:val="es-AR" w:eastAsia="es-AR"/>
        </w:rPr>
        <w:t>VI</w:t>
      </w:r>
      <w:r w:rsidRPr="00B91C2B">
        <w:rPr>
          <w:rFonts w:ascii="Calibri" w:hAnsi="Calibri"/>
          <w:sz w:val="20"/>
          <w:szCs w:val="20"/>
          <w:lang w:val="es-AR" w:eastAsia="es-AR"/>
        </w:rPr>
        <w:t xml:space="preserve">.) </w:t>
      </w:r>
      <w:r w:rsidR="005E4275" w:rsidRPr="00B91C2B">
        <w:rPr>
          <w:rFonts w:ascii="Calibri" w:hAnsi="Calibri"/>
          <w:sz w:val="20"/>
          <w:szCs w:val="20"/>
          <w:lang w:val="es-AR" w:eastAsia="es-AR"/>
        </w:rPr>
        <w:t>Impulsar</w:t>
      </w:r>
      <w:r w:rsidRPr="00B91C2B">
        <w:rPr>
          <w:rFonts w:ascii="Calibri" w:hAnsi="Calibri"/>
          <w:sz w:val="20"/>
          <w:szCs w:val="20"/>
          <w:lang w:val="es-AR" w:eastAsia="es-AR"/>
        </w:rPr>
        <w:t>, conjuntamente con instituciones de educación superior, la investigación, difusión y docencia sobre el derecho de acceso a la información</w:t>
      </w:r>
      <w:r w:rsidRPr="00B91C2B">
        <w:rPr>
          <w:rFonts w:ascii="Calibri" w:hAnsi="Calibri"/>
          <w:sz w:val="20"/>
          <w:szCs w:val="20"/>
        </w:rPr>
        <w:t xml:space="preserve"> </w:t>
      </w:r>
      <w:r w:rsidRPr="00B91C2B">
        <w:rPr>
          <w:rFonts w:ascii="Calibri" w:hAnsi="Calibri"/>
          <w:sz w:val="20"/>
          <w:szCs w:val="20"/>
          <w:lang w:val="es-AR" w:eastAsia="es-AR"/>
        </w:rPr>
        <w:t xml:space="preserve">pública; </w:t>
      </w:r>
      <w:r w:rsidR="000D7B72" w:rsidRPr="00B91C2B">
        <w:rPr>
          <w:rFonts w:ascii="Calibri" w:hAnsi="Calibri"/>
          <w:sz w:val="20"/>
          <w:szCs w:val="20"/>
          <w:lang w:val="es-AR" w:eastAsia="es-AR"/>
        </w:rPr>
        <w:t>VII</w:t>
      </w:r>
      <w:r w:rsidRPr="00B91C2B">
        <w:rPr>
          <w:rFonts w:ascii="Calibri" w:hAnsi="Calibri"/>
          <w:sz w:val="20"/>
          <w:szCs w:val="20"/>
          <w:lang w:val="es-AR" w:eastAsia="es-AR"/>
        </w:rPr>
        <w:t xml:space="preserve">) difundir y ampliar el conocimiento sobre la materia de la Ley; </w:t>
      </w:r>
      <w:r w:rsidR="000D7B72" w:rsidRPr="00B91C2B">
        <w:rPr>
          <w:rFonts w:ascii="Calibri" w:hAnsi="Calibri"/>
          <w:sz w:val="20"/>
          <w:szCs w:val="20"/>
          <w:lang w:val="es-AR" w:eastAsia="es-AR"/>
        </w:rPr>
        <w:t>VIII</w:t>
      </w:r>
      <w:r w:rsidRPr="00B91C2B">
        <w:rPr>
          <w:rFonts w:ascii="Calibri" w:hAnsi="Calibri"/>
          <w:sz w:val="20"/>
          <w:szCs w:val="20"/>
          <w:lang w:val="es-AR" w:eastAsia="es-AR"/>
        </w:rPr>
        <w:t>) procurar la conciliación de los intereses de los particulares con los de los sujetos obligados cuando éstos entren en conflicto con motivo de la</w:t>
      </w:r>
      <w:r w:rsidRPr="00B91C2B">
        <w:rPr>
          <w:rFonts w:ascii="Calibri" w:hAnsi="Calibri"/>
          <w:sz w:val="20"/>
          <w:szCs w:val="20"/>
        </w:rPr>
        <w:t xml:space="preserve"> </w:t>
      </w:r>
      <w:r w:rsidRPr="00B91C2B">
        <w:rPr>
          <w:rFonts w:ascii="Calibri" w:hAnsi="Calibri"/>
          <w:sz w:val="20"/>
          <w:szCs w:val="20"/>
          <w:lang w:val="es-AR" w:eastAsia="es-AR"/>
        </w:rPr>
        <w:t xml:space="preserve">aplicación de la Ley, y </w:t>
      </w:r>
      <w:r w:rsidR="000D7B72" w:rsidRPr="00B91C2B">
        <w:rPr>
          <w:rFonts w:ascii="Calibri" w:hAnsi="Calibri"/>
          <w:sz w:val="20"/>
          <w:szCs w:val="20"/>
          <w:lang w:val="es-AR" w:eastAsia="es-AR"/>
        </w:rPr>
        <w:t>IX</w:t>
      </w:r>
      <w:r w:rsidRPr="00B91C2B">
        <w:rPr>
          <w:rFonts w:ascii="Calibri" w:hAnsi="Calibri"/>
          <w:sz w:val="20"/>
          <w:szCs w:val="20"/>
          <w:lang w:val="es-AR" w:eastAsia="es-AR"/>
        </w:rPr>
        <w:t>) implementar un sistema electrónico para ejercer el dere</w:t>
      </w:r>
      <w:r w:rsidR="00373845">
        <w:rPr>
          <w:rFonts w:ascii="Calibri" w:hAnsi="Calibri"/>
          <w:sz w:val="20"/>
          <w:szCs w:val="20"/>
          <w:lang w:val="es-AR" w:eastAsia="es-AR"/>
        </w:rPr>
        <w:t>cho de acceso a la información. Y las atribuciones establecidas en el art 42 de la Ley General.</w:t>
      </w:r>
    </w:p>
    <w:p w14:paraId="2CA06E59" w14:textId="77777777" w:rsidR="00F308BA" w:rsidRPr="00B91C2B" w:rsidRDefault="00F308BA" w:rsidP="005772A4">
      <w:pPr>
        <w:autoSpaceDE w:val="0"/>
        <w:autoSpaceDN w:val="0"/>
        <w:adjustRightInd w:val="0"/>
        <w:jc w:val="both"/>
        <w:rPr>
          <w:rFonts w:ascii="Calibri" w:hAnsi="Calibri"/>
          <w:sz w:val="20"/>
          <w:szCs w:val="20"/>
          <w:lang w:val="es-AR" w:eastAsia="es-AR"/>
        </w:rPr>
      </w:pPr>
    </w:p>
    <w:p w14:paraId="21B6044E"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Se encuentra registrada como entidad no lucrativa para efectos fiscales.</w:t>
      </w:r>
    </w:p>
    <w:p w14:paraId="5ECFF21C" w14:textId="77777777" w:rsidR="00F308BA" w:rsidRPr="00B91C2B" w:rsidRDefault="00F308BA" w:rsidP="005772A4">
      <w:pPr>
        <w:autoSpaceDE w:val="0"/>
        <w:autoSpaceDN w:val="0"/>
        <w:adjustRightInd w:val="0"/>
        <w:jc w:val="both"/>
        <w:rPr>
          <w:rFonts w:ascii="Calibri" w:hAnsi="Calibri"/>
          <w:sz w:val="20"/>
          <w:szCs w:val="20"/>
        </w:rPr>
      </w:pPr>
    </w:p>
    <w:p w14:paraId="6A880AD7" w14:textId="17A20E38"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 xml:space="preserve">El ejercicio fiscal en curso es el </w:t>
      </w:r>
      <w:r w:rsidR="00735692" w:rsidRPr="00B91C2B">
        <w:rPr>
          <w:rFonts w:ascii="Calibri" w:hAnsi="Calibri"/>
          <w:sz w:val="20"/>
          <w:szCs w:val="20"/>
        </w:rPr>
        <w:t>20</w:t>
      </w:r>
      <w:r w:rsidR="003545F2">
        <w:rPr>
          <w:rFonts w:ascii="Calibri" w:hAnsi="Calibri"/>
          <w:sz w:val="20"/>
          <w:szCs w:val="20"/>
        </w:rPr>
        <w:t>2</w:t>
      </w:r>
      <w:r w:rsidR="008C1DD1">
        <w:rPr>
          <w:rFonts w:ascii="Calibri" w:hAnsi="Calibri"/>
          <w:sz w:val="20"/>
          <w:szCs w:val="20"/>
        </w:rPr>
        <w:t>2</w:t>
      </w:r>
      <w:r w:rsidR="00735692" w:rsidRPr="00B91C2B">
        <w:rPr>
          <w:rFonts w:ascii="Calibri" w:hAnsi="Calibri"/>
          <w:sz w:val="20"/>
          <w:szCs w:val="20"/>
        </w:rPr>
        <w:t>.</w:t>
      </w:r>
    </w:p>
    <w:p w14:paraId="0014BED0" w14:textId="77777777" w:rsidR="00735692" w:rsidRPr="00B91C2B" w:rsidRDefault="00735692" w:rsidP="005772A4">
      <w:pPr>
        <w:autoSpaceDE w:val="0"/>
        <w:autoSpaceDN w:val="0"/>
        <w:adjustRightInd w:val="0"/>
        <w:jc w:val="both"/>
        <w:rPr>
          <w:rFonts w:ascii="Calibri" w:hAnsi="Calibri"/>
          <w:sz w:val="20"/>
          <w:szCs w:val="20"/>
        </w:rPr>
      </w:pPr>
    </w:p>
    <w:p w14:paraId="36E8E9D6"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 xml:space="preserve">Es una persona moral no contribuyente </w:t>
      </w:r>
      <w:r w:rsidR="003D1280" w:rsidRPr="00B91C2B">
        <w:rPr>
          <w:rFonts w:ascii="Calibri" w:hAnsi="Calibri"/>
          <w:sz w:val="20"/>
          <w:szCs w:val="20"/>
        </w:rPr>
        <w:t xml:space="preserve">del Impuesto Sobre la Renta </w:t>
      </w:r>
      <w:r w:rsidRPr="00B91C2B">
        <w:rPr>
          <w:rFonts w:ascii="Calibri" w:hAnsi="Calibri"/>
          <w:sz w:val="20"/>
          <w:szCs w:val="20"/>
        </w:rPr>
        <w:t xml:space="preserve">que tiene como obligación retener y enterar Impuesto Sobre la renta </w:t>
      </w:r>
      <w:r w:rsidR="00C11945" w:rsidRPr="00B91C2B">
        <w:rPr>
          <w:rFonts w:ascii="Calibri" w:hAnsi="Calibri"/>
          <w:sz w:val="20"/>
          <w:szCs w:val="20"/>
        </w:rPr>
        <w:t>e</w:t>
      </w:r>
      <w:r w:rsidRPr="00B91C2B">
        <w:rPr>
          <w:rFonts w:ascii="Calibri" w:hAnsi="Calibri"/>
          <w:sz w:val="20"/>
          <w:szCs w:val="20"/>
        </w:rPr>
        <w:t xml:space="preserve"> impuesto al Valor Agregado por los servicios de los empleados como asimilables a salarios, honorarios pagados, rentas pagadas y cualquier otro servicio que reciba sujeto a retención.</w:t>
      </w:r>
      <w:r w:rsidR="003D1280" w:rsidRPr="00B91C2B">
        <w:rPr>
          <w:rFonts w:ascii="Calibri" w:hAnsi="Calibri"/>
          <w:sz w:val="20"/>
          <w:szCs w:val="20"/>
        </w:rPr>
        <w:t xml:space="preserve"> A partir del mes de mayo de 2013 es causante del Impuesto al Valor Agregado por los servicios de certificación que presta.</w:t>
      </w:r>
    </w:p>
    <w:p w14:paraId="205F7A08" w14:textId="77777777" w:rsidR="00F308BA" w:rsidRPr="00B91C2B" w:rsidRDefault="00F308BA" w:rsidP="005772A4">
      <w:pPr>
        <w:autoSpaceDE w:val="0"/>
        <w:autoSpaceDN w:val="0"/>
        <w:adjustRightInd w:val="0"/>
        <w:jc w:val="both"/>
        <w:rPr>
          <w:rFonts w:ascii="Calibri" w:hAnsi="Calibri"/>
          <w:sz w:val="20"/>
          <w:szCs w:val="20"/>
        </w:rPr>
      </w:pPr>
    </w:p>
    <w:p w14:paraId="1644369C" w14:textId="77777777" w:rsidR="008C1DD1" w:rsidRPr="00B91C2B" w:rsidRDefault="008C1DD1" w:rsidP="008C1DD1">
      <w:pPr>
        <w:autoSpaceDE w:val="0"/>
        <w:autoSpaceDN w:val="0"/>
        <w:adjustRightInd w:val="0"/>
        <w:jc w:val="both"/>
        <w:rPr>
          <w:rFonts w:ascii="Calibri" w:hAnsi="Calibri"/>
          <w:sz w:val="20"/>
          <w:szCs w:val="20"/>
        </w:rPr>
      </w:pPr>
      <w:r w:rsidRPr="00B91C2B">
        <w:rPr>
          <w:rFonts w:ascii="Calibri" w:hAnsi="Calibri"/>
          <w:sz w:val="20"/>
          <w:szCs w:val="20"/>
        </w:rPr>
        <w:t>La estr</w:t>
      </w:r>
      <w:r>
        <w:rPr>
          <w:rFonts w:ascii="Calibri" w:hAnsi="Calibri"/>
          <w:sz w:val="20"/>
          <w:szCs w:val="20"/>
        </w:rPr>
        <w:t>uctura organizacional básica está</w:t>
      </w:r>
      <w:r w:rsidRPr="00B91C2B">
        <w:rPr>
          <w:rFonts w:ascii="Calibri" w:hAnsi="Calibri"/>
          <w:sz w:val="20"/>
          <w:szCs w:val="20"/>
        </w:rPr>
        <w:t xml:space="preserve"> conformada de la siguiente manera:</w:t>
      </w:r>
    </w:p>
    <w:p w14:paraId="51EFB751" w14:textId="77777777" w:rsidR="008C1DD1" w:rsidRPr="00B91C2B" w:rsidRDefault="008C1DD1" w:rsidP="008C1DD1">
      <w:pPr>
        <w:autoSpaceDE w:val="0"/>
        <w:autoSpaceDN w:val="0"/>
        <w:adjustRightInd w:val="0"/>
        <w:jc w:val="both"/>
        <w:rPr>
          <w:rFonts w:ascii="Calibri" w:hAnsi="Calibri"/>
          <w:sz w:val="20"/>
          <w:szCs w:val="20"/>
        </w:rPr>
      </w:pPr>
      <w:r>
        <w:rPr>
          <w:rFonts w:ascii="Calibri" w:hAnsi="Calibri"/>
          <w:sz w:val="20"/>
          <w:szCs w:val="20"/>
        </w:rPr>
        <w:t>Pleno</w:t>
      </w:r>
    </w:p>
    <w:p w14:paraId="7458848D" w14:textId="77777777" w:rsidR="008C1DD1" w:rsidRDefault="008C1DD1" w:rsidP="008C1DD1">
      <w:pPr>
        <w:autoSpaceDE w:val="0"/>
        <w:autoSpaceDN w:val="0"/>
        <w:adjustRightInd w:val="0"/>
        <w:jc w:val="both"/>
        <w:rPr>
          <w:rFonts w:ascii="Calibri" w:hAnsi="Calibri"/>
          <w:sz w:val="20"/>
          <w:szCs w:val="20"/>
        </w:rPr>
      </w:pPr>
      <w:r>
        <w:rPr>
          <w:rFonts w:ascii="Calibri" w:hAnsi="Calibri"/>
          <w:sz w:val="20"/>
          <w:szCs w:val="20"/>
        </w:rPr>
        <w:lastRenderedPageBreak/>
        <w:t>4</w:t>
      </w:r>
      <w:r w:rsidRPr="00B91C2B">
        <w:rPr>
          <w:rFonts w:ascii="Calibri" w:hAnsi="Calibri"/>
          <w:sz w:val="20"/>
          <w:szCs w:val="20"/>
        </w:rPr>
        <w:t xml:space="preserve"> Direcciones Operativas </w:t>
      </w:r>
    </w:p>
    <w:p w14:paraId="02E2052B" w14:textId="77777777" w:rsidR="008C1DD1" w:rsidRDefault="008C1DD1" w:rsidP="008C1DD1">
      <w:pPr>
        <w:autoSpaceDE w:val="0"/>
        <w:autoSpaceDN w:val="0"/>
        <w:adjustRightInd w:val="0"/>
        <w:jc w:val="both"/>
        <w:rPr>
          <w:rFonts w:ascii="Calibri" w:hAnsi="Calibri"/>
          <w:sz w:val="20"/>
          <w:szCs w:val="20"/>
        </w:rPr>
      </w:pPr>
      <w:r>
        <w:rPr>
          <w:rFonts w:ascii="Calibri" w:hAnsi="Calibri"/>
          <w:sz w:val="20"/>
          <w:szCs w:val="20"/>
        </w:rPr>
        <w:t>Órgano de Control Interno</w:t>
      </w:r>
    </w:p>
    <w:p w14:paraId="33ED047C" w14:textId="2AA39BE8" w:rsidR="008C1DD1" w:rsidRDefault="008C1DD1" w:rsidP="008C1DD1">
      <w:pPr>
        <w:autoSpaceDE w:val="0"/>
        <w:autoSpaceDN w:val="0"/>
        <w:adjustRightInd w:val="0"/>
        <w:jc w:val="both"/>
        <w:rPr>
          <w:rFonts w:ascii="Calibri" w:hAnsi="Calibri"/>
          <w:sz w:val="20"/>
          <w:szCs w:val="20"/>
        </w:rPr>
      </w:pPr>
      <w:r w:rsidRPr="00426291">
        <w:rPr>
          <w:rFonts w:ascii="Calibri" w:hAnsi="Calibri"/>
          <w:sz w:val="20"/>
          <w:szCs w:val="20"/>
        </w:rPr>
        <w:t xml:space="preserve">En el mes </w:t>
      </w:r>
      <w:proofErr w:type="gramStart"/>
      <w:r w:rsidRPr="00426291">
        <w:rPr>
          <w:rFonts w:ascii="Calibri" w:hAnsi="Calibri"/>
          <w:sz w:val="20"/>
          <w:szCs w:val="20"/>
        </w:rPr>
        <w:t xml:space="preserve">de </w:t>
      </w:r>
      <w:r>
        <w:rPr>
          <w:rFonts w:ascii="Calibri" w:hAnsi="Calibri"/>
          <w:sz w:val="20"/>
          <w:szCs w:val="20"/>
        </w:rPr>
        <w:t xml:space="preserve"> diciembre</w:t>
      </w:r>
      <w:proofErr w:type="gramEnd"/>
      <w:r w:rsidRPr="00426291">
        <w:rPr>
          <w:rFonts w:ascii="Calibri" w:hAnsi="Calibri"/>
          <w:sz w:val="20"/>
          <w:szCs w:val="20"/>
        </w:rPr>
        <w:t xml:space="preserve"> de 20</w:t>
      </w:r>
      <w:r>
        <w:rPr>
          <w:rFonts w:ascii="Calibri" w:hAnsi="Calibri"/>
          <w:sz w:val="20"/>
          <w:szCs w:val="20"/>
        </w:rPr>
        <w:t>21</w:t>
      </w:r>
      <w:r w:rsidRPr="00426291">
        <w:rPr>
          <w:rFonts w:ascii="Calibri" w:hAnsi="Calibri"/>
          <w:sz w:val="20"/>
          <w:szCs w:val="20"/>
        </w:rPr>
        <w:t xml:space="preserve"> se aprobó el Manual de Organización del Instituto Estatal de Transparencia, Acceso a la Información Pública y Protección de Datos Personales en</w:t>
      </w:r>
      <w:r>
        <w:rPr>
          <w:rFonts w:ascii="Calibri" w:hAnsi="Calibri"/>
          <w:sz w:val="20"/>
          <w:szCs w:val="20"/>
        </w:rPr>
        <w:t xml:space="preserve"> el acta 083/2021 del </w:t>
      </w:r>
      <w:r w:rsidR="00556534">
        <w:rPr>
          <w:rFonts w:ascii="Calibri" w:hAnsi="Calibri"/>
          <w:sz w:val="20"/>
          <w:szCs w:val="20"/>
        </w:rPr>
        <w:t>21 de diciembre de 2021.</w:t>
      </w:r>
    </w:p>
    <w:p w14:paraId="602C8F3F" w14:textId="06F0B9C8" w:rsidR="008C1DD1" w:rsidRDefault="008C1DD1" w:rsidP="008C1DD1">
      <w:pPr>
        <w:autoSpaceDE w:val="0"/>
        <w:autoSpaceDN w:val="0"/>
        <w:adjustRightInd w:val="0"/>
        <w:jc w:val="both"/>
        <w:rPr>
          <w:rFonts w:ascii="Calibri" w:hAnsi="Calibri"/>
          <w:sz w:val="20"/>
          <w:szCs w:val="20"/>
        </w:rPr>
      </w:pPr>
    </w:p>
    <w:p w14:paraId="1E9D4C49" w14:textId="181551C0" w:rsidR="008C1DD1" w:rsidRDefault="008C1DD1" w:rsidP="008C1DD1">
      <w:pPr>
        <w:autoSpaceDE w:val="0"/>
        <w:autoSpaceDN w:val="0"/>
        <w:adjustRightInd w:val="0"/>
        <w:jc w:val="both"/>
        <w:rPr>
          <w:rFonts w:ascii="Calibri" w:hAnsi="Calibri"/>
          <w:sz w:val="20"/>
          <w:szCs w:val="20"/>
        </w:rPr>
      </w:pPr>
      <w:r w:rsidRPr="00426291">
        <w:rPr>
          <w:rFonts w:ascii="Calibri" w:hAnsi="Calibri"/>
          <w:sz w:val="20"/>
          <w:szCs w:val="20"/>
        </w:rPr>
        <w:t>En el mes de junio de 2018 se aprobó el Manual de Organización del Instituto Estatal de Transparencia, Acceso a la Información Pública y Protección de Datos Personales en</w:t>
      </w:r>
      <w:r>
        <w:rPr>
          <w:rFonts w:ascii="Calibri" w:hAnsi="Calibri"/>
          <w:sz w:val="20"/>
          <w:szCs w:val="20"/>
        </w:rPr>
        <w:t xml:space="preserve"> el acta 056/2018 </w:t>
      </w:r>
      <w:proofErr w:type="gramStart"/>
      <w:r>
        <w:rPr>
          <w:rFonts w:ascii="Calibri" w:hAnsi="Calibri"/>
          <w:sz w:val="20"/>
          <w:szCs w:val="20"/>
        </w:rPr>
        <w:t xml:space="preserve">del  </w:t>
      </w:r>
      <w:r w:rsidR="00556534">
        <w:rPr>
          <w:rFonts w:ascii="Calibri" w:hAnsi="Calibri"/>
          <w:sz w:val="20"/>
          <w:szCs w:val="20"/>
        </w:rPr>
        <w:t>22</w:t>
      </w:r>
      <w:proofErr w:type="gramEnd"/>
      <w:r w:rsidR="00556534">
        <w:rPr>
          <w:rFonts w:ascii="Calibri" w:hAnsi="Calibri"/>
          <w:sz w:val="20"/>
          <w:szCs w:val="20"/>
        </w:rPr>
        <w:t xml:space="preserve"> de junio de 2018.</w:t>
      </w:r>
    </w:p>
    <w:p w14:paraId="6C35C43C" w14:textId="2641F2B2" w:rsidR="008C1DD1" w:rsidRDefault="008C1DD1" w:rsidP="005772A4">
      <w:pPr>
        <w:autoSpaceDE w:val="0"/>
        <w:autoSpaceDN w:val="0"/>
        <w:adjustRightInd w:val="0"/>
        <w:jc w:val="both"/>
        <w:rPr>
          <w:rFonts w:ascii="Calibri" w:hAnsi="Calibri"/>
          <w:sz w:val="20"/>
          <w:szCs w:val="20"/>
        </w:rPr>
      </w:pPr>
    </w:p>
    <w:p w14:paraId="2AA38F81" w14:textId="34CB096F" w:rsidR="00BE61FA" w:rsidRDefault="00AC61D5" w:rsidP="005772A4">
      <w:pPr>
        <w:autoSpaceDE w:val="0"/>
        <w:autoSpaceDN w:val="0"/>
        <w:adjustRightInd w:val="0"/>
        <w:jc w:val="both"/>
        <w:rPr>
          <w:rFonts w:ascii="Calibri" w:hAnsi="Calibri"/>
          <w:sz w:val="20"/>
          <w:szCs w:val="20"/>
        </w:rPr>
      </w:pPr>
      <w:r>
        <w:rPr>
          <w:rFonts w:ascii="Calibri" w:hAnsi="Calibri"/>
          <w:sz w:val="20"/>
          <w:szCs w:val="20"/>
        </w:rPr>
        <w:t>En el mes de octubre de 2017</w:t>
      </w:r>
      <w:r w:rsidRPr="00B91C2B">
        <w:rPr>
          <w:rFonts w:ascii="Calibri" w:hAnsi="Calibri"/>
          <w:sz w:val="20"/>
          <w:szCs w:val="20"/>
        </w:rPr>
        <w:t xml:space="preserve"> se reformó el Reglamento Interior del </w:t>
      </w:r>
      <w:proofErr w:type="gramStart"/>
      <w:r w:rsidRPr="00B91C2B">
        <w:rPr>
          <w:rFonts w:ascii="Calibri" w:hAnsi="Calibri"/>
          <w:sz w:val="20"/>
          <w:szCs w:val="20"/>
        </w:rPr>
        <w:t xml:space="preserve">Instituto </w:t>
      </w:r>
      <w:r>
        <w:rPr>
          <w:rFonts w:ascii="Calibri" w:hAnsi="Calibri"/>
          <w:sz w:val="20"/>
          <w:szCs w:val="20"/>
        </w:rPr>
        <w:t xml:space="preserve"> cambia</w:t>
      </w:r>
      <w:r w:rsidR="00373845">
        <w:rPr>
          <w:rFonts w:ascii="Calibri" w:hAnsi="Calibri"/>
          <w:sz w:val="20"/>
          <w:szCs w:val="20"/>
        </w:rPr>
        <w:t>ndo</w:t>
      </w:r>
      <w:proofErr w:type="gramEnd"/>
      <w:r w:rsidR="00373845">
        <w:rPr>
          <w:rFonts w:ascii="Calibri" w:hAnsi="Calibri"/>
          <w:sz w:val="20"/>
          <w:szCs w:val="20"/>
        </w:rPr>
        <w:t xml:space="preserve"> el nombre de la Secretaría E</w:t>
      </w:r>
      <w:r>
        <w:rPr>
          <w:rFonts w:ascii="Calibri" w:hAnsi="Calibri"/>
          <w:sz w:val="20"/>
          <w:szCs w:val="20"/>
        </w:rPr>
        <w:t>jecutiva a Dirección General Ejecutiva</w:t>
      </w:r>
      <w:r w:rsidR="00373845">
        <w:rPr>
          <w:rFonts w:ascii="Calibri" w:hAnsi="Calibri"/>
          <w:sz w:val="20"/>
          <w:szCs w:val="20"/>
        </w:rPr>
        <w:t>,</w:t>
      </w:r>
      <w:r>
        <w:rPr>
          <w:rFonts w:ascii="Calibri" w:hAnsi="Calibri"/>
          <w:sz w:val="20"/>
          <w:szCs w:val="20"/>
        </w:rPr>
        <w:t xml:space="preserve"> </w:t>
      </w:r>
      <w:r w:rsidRPr="00BE61FA">
        <w:rPr>
          <w:rFonts w:ascii="Calibri" w:hAnsi="Calibri"/>
          <w:sz w:val="20"/>
          <w:szCs w:val="20"/>
        </w:rPr>
        <w:t>el Centro de Formación en Transparencia, Acceso a la Información y Archivos Públicos</w:t>
      </w:r>
      <w:r>
        <w:rPr>
          <w:rFonts w:ascii="Calibri" w:hAnsi="Calibri"/>
          <w:sz w:val="20"/>
          <w:szCs w:val="20"/>
        </w:rPr>
        <w:t xml:space="preserve"> cambió a Dirección de Capacitación, Cultura de la Transparencia y Estadística y la Dirección de Difusión y Vinculación a Dirección de Vinculación y Comunicación Social.</w:t>
      </w:r>
    </w:p>
    <w:p w14:paraId="5FC52153" w14:textId="77777777" w:rsidR="00373845" w:rsidRDefault="00373845" w:rsidP="005772A4">
      <w:pPr>
        <w:autoSpaceDE w:val="0"/>
        <w:autoSpaceDN w:val="0"/>
        <w:adjustRightInd w:val="0"/>
        <w:jc w:val="both"/>
        <w:rPr>
          <w:rFonts w:ascii="Calibri" w:hAnsi="Calibri"/>
          <w:sz w:val="20"/>
          <w:szCs w:val="20"/>
        </w:rPr>
      </w:pPr>
    </w:p>
    <w:p w14:paraId="289C68B6" w14:textId="77777777" w:rsidR="00373845" w:rsidRPr="00B91C2B" w:rsidRDefault="00373845" w:rsidP="00373845">
      <w:pPr>
        <w:autoSpaceDE w:val="0"/>
        <w:autoSpaceDN w:val="0"/>
        <w:adjustRightInd w:val="0"/>
        <w:jc w:val="both"/>
        <w:rPr>
          <w:rFonts w:ascii="Calibri" w:hAnsi="Calibri"/>
          <w:sz w:val="20"/>
          <w:szCs w:val="20"/>
        </w:rPr>
      </w:pPr>
      <w:r w:rsidRPr="00BE61FA">
        <w:rPr>
          <w:rFonts w:ascii="Calibri" w:hAnsi="Calibri"/>
          <w:sz w:val="20"/>
          <w:szCs w:val="20"/>
        </w:rPr>
        <w:t xml:space="preserve">En el mes de abril de 2015 se reformó el Reglamento Interior del Instituto desapareciendo la Dirección de Capacitación y Proyectos Educativos, y se creó el Centro de Formación en Transparencia, Acceso a la Información y Archivos Públicos según consta en el Acta 19/2015 del 1 de abril de 2015.  </w:t>
      </w:r>
    </w:p>
    <w:p w14:paraId="1369D5C0" w14:textId="77777777" w:rsidR="002311CC" w:rsidRDefault="002311CC" w:rsidP="005772A4">
      <w:pPr>
        <w:autoSpaceDE w:val="0"/>
        <w:autoSpaceDN w:val="0"/>
        <w:adjustRightInd w:val="0"/>
        <w:jc w:val="both"/>
        <w:rPr>
          <w:rFonts w:ascii="Calibri" w:hAnsi="Calibri"/>
          <w:sz w:val="20"/>
          <w:szCs w:val="20"/>
        </w:rPr>
      </w:pPr>
    </w:p>
    <w:p w14:paraId="5E39F31A" w14:textId="77777777" w:rsidR="00735692" w:rsidRDefault="00735692" w:rsidP="005772A4">
      <w:pPr>
        <w:autoSpaceDE w:val="0"/>
        <w:autoSpaceDN w:val="0"/>
        <w:adjustRightInd w:val="0"/>
        <w:jc w:val="both"/>
        <w:rPr>
          <w:rFonts w:ascii="Calibri" w:hAnsi="Calibri"/>
          <w:sz w:val="20"/>
          <w:szCs w:val="20"/>
        </w:rPr>
      </w:pPr>
      <w:r w:rsidRPr="00B91C2B">
        <w:rPr>
          <w:rFonts w:ascii="Calibri" w:hAnsi="Calibri"/>
          <w:sz w:val="20"/>
          <w:szCs w:val="20"/>
        </w:rPr>
        <w:t>En el mes de marzo de 2014 se reformó el Reglamento Interior del Instituto desapareciendo la Dirección de Verificación y Evaluación, asumiendo sus funciones la Secretaría Ejecutiva.</w:t>
      </w:r>
    </w:p>
    <w:p w14:paraId="703009CE" w14:textId="77777777" w:rsidR="003D635F" w:rsidRDefault="003D635F" w:rsidP="005772A4">
      <w:pPr>
        <w:autoSpaceDE w:val="0"/>
        <w:autoSpaceDN w:val="0"/>
        <w:adjustRightInd w:val="0"/>
        <w:jc w:val="both"/>
        <w:rPr>
          <w:rFonts w:ascii="Calibri" w:hAnsi="Calibri"/>
          <w:sz w:val="20"/>
          <w:szCs w:val="20"/>
        </w:rPr>
      </w:pPr>
    </w:p>
    <w:p w14:paraId="7DF50A1C" w14:textId="77777777" w:rsidR="00F308BA" w:rsidRPr="00B91C2B" w:rsidRDefault="004F1F3F" w:rsidP="005772A4">
      <w:pPr>
        <w:autoSpaceDE w:val="0"/>
        <w:autoSpaceDN w:val="0"/>
        <w:adjustRightInd w:val="0"/>
        <w:jc w:val="both"/>
        <w:rPr>
          <w:rFonts w:ascii="Calibri" w:hAnsi="Calibri"/>
          <w:b/>
          <w:sz w:val="20"/>
          <w:szCs w:val="20"/>
          <w:u w:val="single"/>
        </w:rPr>
      </w:pPr>
      <w:r>
        <w:rPr>
          <w:rFonts w:ascii="Calibri" w:hAnsi="Calibri"/>
          <w:b/>
          <w:sz w:val="20"/>
          <w:szCs w:val="20"/>
        </w:rPr>
        <w:t>5.-</w:t>
      </w:r>
      <w:r w:rsidR="008A0E56" w:rsidRPr="00B91C2B">
        <w:rPr>
          <w:rFonts w:ascii="Calibri" w:hAnsi="Calibri"/>
          <w:b/>
          <w:sz w:val="20"/>
          <w:szCs w:val="20"/>
        </w:rPr>
        <w:t xml:space="preserve"> </w:t>
      </w:r>
      <w:r w:rsidR="00F308BA" w:rsidRPr="00B91C2B">
        <w:rPr>
          <w:rFonts w:ascii="Calibri" w:hAnsi="Calibri"/>
          <w:b/>
          <w:sz w:val="20"/>
          <w:szCs w:val="20"/>
          <w:u w:val="single"/>
        </w:rPr>
        <w:t>Bases de preparación de los Estados financieros:</w:t>
      </w:r>
    </w:p>
    <w:p w14:paraId="3C91D220" w14:textId="77777777" w:rsidR="00F308BA" w:rsidRPr="00B91C2B" w:rsidRDefault="00F308BA" w:rsidP="005772A4">
      <w:pPr>
        <w:autoSpaceDE w:val="0"/>
        <w:autoSpaceDN w:val="0"/>
        <w:adjustRightInd w:val="0"/>
        <w:jc w:val="both"/>
        <w:rPr>
          <w:rFonts w:ascii="Calibri" w:hAnsi="Calibri"/>
          <w:b/>
          <w:sz w:val="20"/>
          <w:szCs w:val="20"/>
          <w:u w:val="single"/>
        </w:rPr>
      </w:pPr>
    </w:p>
    <w:p w14:paraId="4136FC80"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A la fecha de los estados financieros</w:t>
      </w:r>
      <w:r w:rsidR="00941943" w:rsidRPr="00B91C2B">
        <w:rPr>
          <w:rFonts w:ascii="Calibri" w:hAnsi="Calibri"/>
          <w:sz w:val="20"/>
          <w:szCs w:val="20"/>
        </w:rPr>
        <w:t>, para su presentación,</w:t>
      </w:r>
      <w:r w:rsidRPr="00B91C2B">
        <w:rPr>
          <w:rFonts w:ascii="Calibri" w:hAnsi="Calibri"/>
          <w:sz w:val="20"/>
          <w:szCs w:val="20"/>
        </w:rPr>
        <w:t xml:space="preserve"> se han aplicado las disposiciones  normativas emitidas por el CONAC, lo dispuesto en la Ley General de Contabilidad Gubernamental y la Ley de Presupuesto y Contabilidad del Estado de Yucatán</w:t>
      </w:r>
      <w:r w:rsidR="00BD23F7" w:rsidRPr="00B91C2B">
        <w:rPr>
          <w:rFonts w:ascii="Calibri" w:hAnsi="Calibri"/>
          <w:sz w:val="20"/>
          <w:szCs w:val="20"/>
        </w:rPr>
        <w:t>, adecuándose la presentación de los estados financieros en el mes de diciembre de 2011 para presentarlos con base en lo dispuesto en el Manual de Contabilidad Gubernamental</w:t>
      </w:r>
      <w:r w:rsidR="00650826" w:rsidRPr="00B91C2B">
        <w:rPr>
          <w:rFonts w:ascii="Calibri" w:hAnsi="Calibri"/>
          <w:sz w:val="20"/>
          <w:szCs w:val="20"/>
        </w:rPr>
        <w:t xml:space="preserve"> publicado por el CONAC</w:t>
      </w:r>
      <w:r w:rsidR="007601B5" w:rsidRPr="00B91C2B">
        <w:rPr>
          <w:rFonts w:ascii="Calibri" w:hAnsi="Calibri"/>
          <w:sz w:val="20"/>
          <w:szCs w:val="20"/>
        </w:rPr>
        <w:t>,</w:t>
      </w:r>
      <w:r w:rsidR="00BD23F7" w:rsidRPr="00B91C2B">
        <w:rPr>
          <w:rFonts w:ascii="Calibri" w:hAnsi="Calibri"/>
          <w:sz w:val="20"/>
          <w:szCs w:val="20"/>
        </w:rPr>
        <w:t xml:space="preserve"> de tal manera que las cifras </w:t>
      </w:r>
      <w:r w:rsidR="007601B5" w:rsidRPr="00B91C2B">
        <w:rPr>
          <w:rFonts w:ascii="Calibri" w:hAnsi="Calibri"/>
          <w:sz w:val="20"/>
          <w:szCs w:val="20"/>
        </w:rPr>
        <w:t>que se presentan</w:t>
      </w:r>
      <w:r w:rsidR="00BD23F7" w:rsidRPr="00B91C2B">
        <w:rPr>
          <w:rFonts w:ascii="Calibri" w:hAnsi="Calibri"/>
          <w:sz w:val="20"/>
          <w:szCs w:val="20"/>
        </w:rPr>
        <w:t xml:space="preserve"> </w:t>
      </w:r>
      <w:r w:rsidR="007601B5" w:rsidRPr="00B91C2B">
        <w:rPr>
          <w:rFonts w:ascii="Calibri" w:hAnsi="Calibri"/>
          <w:sz w:val="20"/>
          <w:szCs w:val="20"/>
        </w:rPr>
        <w:t xml:space="preserve">en los Estados </w:t>
      </w:r>
      <w:r w:rsidR="008841AD" w:rsidRPr="00B91C2B">
        <w:rPr>
          <w:rFonts w:ascii="Calibri" w:hAnsi="Calibri"/>
          <w:sz w:val="20"/>
          <w:szCs w:val="20"/>
        </w:rPr>
        <w:t>financieros</w:t>
      </w:r>
      <w:r w:rsidR="007601B5" w:rsidRPr="00B91C2B">
        <w:rPr>
          <w:rFonts w:ascii="Calibri" w:hAnsi="Calibri"/>
          <w:sz w:val="20"/>
          <w:szCs w:val="20"/>
        </w:rPr>
        <w:t xml:space="preserve"> </w:t>
      </w:r>
      <w:r w:rsidR="00BD23F7" w:rsidRPr="00B91C2B">
        <w:rPr>
          <w:rFonts w:ascii="Calibri" w:hAnsi="Calibri"/>
          <w:sz w:val="20"/>
          <w:szCs w:val="20"/>
        </w:rPr>
        <w:t>ya están de acuerdo a lo señalado en el referido manual</w:t>
      </w:r>
      <w:r w:rsidRPr="00B91C2B">
        <w:rPr>
          <w:rFonts w:ascii="Calibri" w:hAnsi="Calibri"/>
          <w:sz w:val="20"/>
          <w:szCs w:val="20"/>
        </w:rPr>
        <w:t>.</w:t>
      </w:r>
    </w:p>
    <w:p w14:paraId="7581A366" w14:textId="77777777" w:rsidR="00DD5FD2" w:rsidRDefault="00DD5FD2" w:rsidP="005772A4">
      <w:pPr>
        <w:autoSpaceDE w:val="0"/>
        <w:autoSpaceDN w:val="0"/>
        <w:adjustRightInd w:val="0"/>
        <w:jc w:val="both"/>
        <w:rPr>
          <w:rFonts w:ascii="Calibri" w:hAnsi="Calibri"/>
          <w:sz w:val="20"/>
          <w:szCs w:val="20"/>
        </w:rPr>
      </w:pPr>
    </w:p>
    <w:p w14:paraId="09666549" w14:textId="77777777" w:rsidR="0015788A" w:rsidRDefault="0015788A" w:rsidP="005772A4">
      <w:pPr>
        <w:autoSpaceDE w:val="0"/>
        <w:autoSpaceDN w:val="0"/>
        <w:adjustRightInd w:val="0"/>
        <w:jc w:val="both"/>
        <w:rPr>
          <w:rFonts w:ascii="Calibri" w:hAnsi="Calibri"/>
          <w:sz w:val="20"/>
          <w:szCs w:val="20"/>
        </w:rPr>
      </w:pPr>
      <w:r w:rsidRPr="00B118C5">
        <w:rPr>
          <w:rFonts w:ascii="Calibri" w:hAnsi="Calibri"/>
          <w:sz w:val="20"/>
          <w:szCs w:val="20"/>
        </w:rPr>
        <w:t>En el mes de diciembre 2014 el Consejo General aprobó</w:t>
      </w:r>
      <w:r w:rsidR="0021633C" w:rsidRPr="00B118C5">
        <w:rPr>
          <w:rFonts w:ascii="Calibri" w:hAnsi="Calibri"/>
          <w:sz w:val="20"/>
          <w:szCs w:val="20"/>
        </w:rPr>
        <w:t xml:space="preserve"> el manual de Contabilidad Gubernamental propio del Instituto y que se está usando a partir del 1 </w:t>
      </w:r>
      <w:proofErr w:type="gramStart"/>
      <w:r w:rsidR="0021633C" w:rsidRPr="00B118C5">
        <w:rPr>
          <w:rFonts w:ascii="Calibri" w:hAnsi="Calibri"/>
          <w:sz w:val="20"/>
          <w:szCs w:val="20"/>
        </w:rPr>
        <w:t>Enero</w:t>
      </w:r>
      <w:proofErr w:type="gramEnd"/>
      <w:r w:rsidR="0021633C" w:rsidRPr="00B118C5">
        <w:rPr>
          <w:rFonts w:ascii="Calibri" w:hAnsi="Calibri"/>
          <w:sz w:val="20"/>
          <w:szCs w:val="20"/>
        </w:rPr>
        <w:t xml:space="preserve"> del 2015 en el Sistema Automatizado de Administración y Contabilidad Gubernamental.</w:t>
      </w:r>
    </w:p>
    <w:p w14:paraId="38486448" w14:textId="77777777" w:rsidR="0015788A" w:rsidRPr="00B91C2B" w:rsidRDefault="0015788A" w:rsidP="005772A4">
      <w:pPr>
        <w:autoSpaceDE w:val="0"/>
        <w:autoSpaceDN w:val="0"/>
        <w:adjustRightInd w:val="0"/>
        <w:jc w:val="both"/>
        <w:rPr>
          <w:rFonts w:ascii="Calibri" w:hAnsi="Calibri"/>
          <w:sz w:val="20"/>
          <w:szCs w:val="20"/>
        </w:rPr>
      </w:pPr>
    </w:p>
    <w:p w14:paraId="4C3BF1ED" w14:textId="77777777" w:rsidR="00DD5FD2" w:rsidRPr="00B91C2B" w:rsidRDefault="00DD5FD2" w:rsidP="005772A4">
      <w:pPr>
        <w:autoSpaceDE w:val="0"/>
        <w:autoSpaceDN w:val="0"/>
        <w:adjustRightInd w:val="0"/>
        <w:jc w:val="both"/>
        <w:rPr>
          <w:rFonts w:ascii="Calibri" w:hAnsi="Calibri"/>
          <w:sz w:val="20"/>
          <w:szCs w:val="20"/>
        </w:rPr>
      </w:pPr>
      <w:r w:rsidRPr="00B91C2B">
        <w:rPr>
          <w:rFonts w:ascii="Calibri" w:hAnsi="Calibri"/>
          <w:sz w:val="20"/>
          <w:szCs w:val="20"/>
        </w:rPr>
        <w:t>El sistema de Contabilidad Gubernamental</w:t>
      </w:r>
    </w:p>
    <w:p w14:paraId="32BCEDC9" w14:textId="77777777" w:rsidR="00DD5FD2" w:rsidRPr="00B91C2B" w:rsidRDefault="00DD5FD2" w:rsidP="005772A4">
      <w:pPr>
        <w:autoSpaceDE w:val="0"/>
        <w:autoSpaceDN w:val="0"/>
        <w:adjustRightInd w:val="0"/>
        <w:jc w:val="both"/>
        <w:rPr>
          <w:rFonts w:ascii="Calibri" w:hAnsi="Calibri"/>
          <w:sz w:val="20"/>
          <w:szCs w:val="20"/>
        </w:rPr>
      </w:pPr>
    </w:p>
    <w:p w14:paraId="14FB05F3" w14:textId="18F7EEE2" w:rsidR="00DD5FD2" w:rsidRPr="00B91C2B" w:rsidRDefault="00DD5FD2" w:rsidP="005772A4">
      <w:pPr>
        <w:autoSpaceDE w:val="0"/>
        <w:autoSpaceDN w:val="0"/>
        <w:adjustRightInd w:val="0"/>
        <w:jc w:val="both"/>
        <w:rPr>
          <w:rFonts w:ascii="Calibri" w:hAnsi="Calibri" w:cs="Arial"/>
          <w:sz w:val="20"/>
          <w:szCs w:val="20"/>
          <w:lang w:val="es-ES"/>
        </w:rPr>
      </w:pPr>
      <w:r w:rsidRPr="00B91C2B">
        <w:rPr>
          <w:rFonts w:ascii="Calibri" w:hAnsi="Calibri"/>
          <w:sz w:val="20"/>
          <w:szCs w:val="20"/>
        </w:rPr>
        <w:lastRenderedPageBreak/>
        <w:t xml:space="preserve"> </w:t>
      </w:r>
      <w:r w:rsidRPr="00B91C2B">
        <w:rPr>
          <w:rFonts w:ascii="Calibri" w:hAnsi="Calibri" w:cs="Arial"/>
          <w:b/>
          <w:bCs/>
          <w:sz w:val="20"/>
          <w:szCs w:val="20"/>
          <w:lang w:val="es-ES"/>
        </w:rPr>
        <w:t xml:space="preserve">I. </w:t>
      </w:r>
      <w:r w:rsidRPr="00B91C2B">
        <w:rPr>
          <w:rFonts w:ascii="Calibri" w:hAnsi="Calibri" w:cs="Arial"/>
          <w:sz w:val="20"/>
          <w:szCs w:val="20"/>
          <w:lang w:val="es-ES"/>
        </w:rPr>
        <w:t xml:space="preserve">Refleja la aplicación de los principios, normas contables generales y específicas </w:t>
      </w:r>
      <w:r w:rsidR="00C80D38">
        <w:rPr>
          <w:rFonts w:ascii="Calibri" w:hAnsi="Calibri" w:cs="Arial"/>
          <w:sz w:val="20"/>
          <w:szCs w:val="20"/>
          <w:lang w:val="es-ES"/>
        </w:rPr>
        <w:t>e instrumentos establecidos por</w:t>
      </w:r>
      <w:r w:rsidRPr="00B91C2B">
        <w:rPr>
          <w:rFonts w:ascii="Calibri" w:hAnsi="Calibri" w:cs="Arial"/>
          <w:sz w:val="20"/>
          <w:szCs w:val="20"/>
          <w:lang w:val="es-ES"/>
        </w:rPr>
        <w:t xml:space="preserve"> el Consejo Nacional de Armonización Contable aplicables a la fecha de los estados financieros.</w:t>
      </w:r>
    </w:p>
    <w:p w14:paraId="7D1FEB27" w14:textId="757CB8F1" w:rsidR="00DD5FD2" w:rsidRPr="00B91C2B" w:rsidRDefault="00E37D8C" w:rsidP="005772A4">
      <w:pPr>
        <w:autoSpaceDE w:val="0"/>
        <w:autoSpaceDN w:val="0"/>
        <w:adjustRightInd w:val="0"/>
        <w:jc w:val="both"/>
        <w:rPr>
          <w:rFonts w:ascii="Calibri" w:hAnsi="Calibri" w:cs="Arial"/>
          <w:sz w:val="20"/>
          <w:szCs w:val="20"/>
          <w:lang w:val="es-ES"/>
        </w:rPr>
      </w:pPr>
      <w:r>
        <w:rPr>
          <w:rFonts w:ascii="Calibri" w:hAnsi="Calibri" w:cs="Arial"/>
          <w:b/>
          <w:bCs/>
          <w:sz w:val="20"/>
          <w:szCs w:val="20"/>
          <w:lang w:val="es-ES"/>
        </w:rPr>
        <w:t xml:space="preserve">II. </w:t>
      </w:r>
      <w:r w:rsidR="00DD5FD2" w:rsidRPr="00B91C2B">
        <w:rPr>
          <w:rFonts w:ascii="Calibri" w:hAnsi="Calibri" w:cs="Arial"/>
          <w:sz w:val="20"/>
          <w:szCs w:val="20"/>
          <w:lang w:val="es-ES"/>
        </w:rPr>
        <w:t>Facilit</w:t>
      </w:r>
      <w:r w:rsidR="00C11945" w:rsidRPr="00B91C2B">
        <w:rPr>
          <w:rFonts w:ascii="Calibri" w:hAnsi="Calibri" w:cs="Arial"/>
          <w:sz w:val="20"/>
          <w:szCs w:val="20"/>
          <w:lang w:val="es-ES"/>
        </w:rPr>
        <w:t>a</w:t>
      </w:r>
      <w:r w:rsidR="00DD5FD2" w:rsidRPr="00B91C2B">
        <w:rPr>
          <w:rFonts w:ascii="Calibri" w:hAnsi="Calibri" w:cs="Arial"/>
          <w:sz w:val="20"/>
          <w:szCs w:val="20"/>
          <w:lang w:val="es-ES"/>
        </w:rPr>
        <w:t xml:space="preserve"> el reconocimiento de las operaciones de ingresos, gastos, activos, pasivos y patrimoniales.</w:t>
      </w:r>
    </w:p>
    <w:p w14:paraId="4C8D39FE" w14:textId="77777777" w:rsidR="00DD5FD2" w:rsidRPr="00B91C2B" w:rsidRDefault="00DD5FD2" w:rsidP="005772A4">
      <w:pPr>
        <w:autoSpaceDE w:val="0"/>
        <w:autoSpaceDN w:val="0"/>
        <w:adjustRightInd w:val="0"/>
        <w:jc w:val="both"/>
        <w:rPr>
          <w:rFonts w:ascii="Calibri" w:hAnsi="Calibri" w:cs="Arial"/>
          <w:sz w:val="20"/>
          <w:szCs w:val="20"/>
          <w:lang w:val="es-ES"/>
        </w:rPr>
      </w:pPr>
      <w:r w:rsidRPr="00B91C2B">
        <w:rPr>
          <w:rFonts w:ascii="Calibri" w:hAnsi="Calibri" w:cs="Arial"/>
          <w:b/>
          <w:bCs/>
          <w:sz w:val="20"/>
          <w:szCs w:val="20"/>
          <w:lang w:val="es-ES"/>
        </w:rPr>
        <w:t xml:space="preserve">III. </w:t>
      </w:r>
      <w:r w:rsidRPr="00B91C2B">
        <w:rPr>
          <w:rFonts w:ascii="Calibri" w:hAnsi="Calibri" w:cs="Arial"/>
          <w:sz w:val="20"/>
          <w:szCs w:val="20"/>
          <w:lang w:val="es-ES"/>
        </w:rPr>
        <w:t>Integra el ejercicio presupuestario con la operación contable, a partir de la utilización del gasto devengado;</w:t>
      </w:r>
    </w:p>
    <w:p w14:paraId="60F6A4CE" w14:textId="77777777" w:rsidR="00DD5FD2" w:rsidRPr="00B91C2B" w:rsidRDefault="00DD5FD2" w:rsidP="005772A4">
      <w:pPr>
        <w:autoSpaceDE w:val="0"/>
        <w:autoSpaceDN w:val="0"/>
        <w:adjustRightInd w:val="0"/>
        <w:jc w:val="both"/>
        <w:rPr>
          <w:rFonts w:ascii="Calibri" w:hAnsi="Calibri" w:cs="Arial"/>
          <w:sz w:val="20"/>
          <w:szCs w:val="20"/>
          <w:lang w:val="es-ES"/>
        </w:rPr>
      </w:pPr>
      <w:r w:rsidRPr="00B91C2B">
        <w:rPr>
          <w:rFonts w:ascii="Calibri" w:hAnsi="Calibri" w:cs="Arial"/>
          <w:b/>
          <w:bCs/>
          <w:sz w:val="20"/>
          <w:szCs w:val="20"/>
          <w:lang w:val="es-ES"/>
        </w:rPr>
        <w:t xml:space="preserve">IV. </w:t>
      </w:r>
      <w:r w:rsidRPr="00B91C2B">
        <w:rPr>
          <w:rFonts w:ascii="Calibri" w:hAnsi="Calibri" w:cs="Arial"/>
          <w:sz w:val="20"/>
          <w:szCs w:val="20"/>
          <w:lang w:val="es-ES"/>
        </w:rPr>
        <w:t>Permite que los registros se efectúen considerando la base acumulativa para la integración de la información presupuestaria y contable;</w:t>
      </w:r>
    </w:p>
    <w:p w14:paraId="711D6360" w14:textId="77777777" w:rsidR="00DD5FD2" w:rsidRPr="00B91C2B" w:rsidRDefault="00DD5FD2" w:rsidP="005772A4">
      <w:pPr>
        <w:autoSpaceDE w:val="0"/>
        <w:autoSpaceDN w:val="0"/>
        <w:adjustRightInd w:val="0"/>
        <w:jc w:val="both"/>
        <w:rPr>
          <w:rFonts w:ascii="Calibri" w:hAnsi="Calibri" w:cs="Arial"/>
          <w:sz w:val="20"/>
          <w:szCs w:val="20"/>
          <w:lang w:val="es-ES"/>
        </w:rPr>
      </w:pPr>
      <w:r w:rsidRPr="00B91C2B">
        <w:rPr>
          <w:rFonts w:ascii="Calibri" w:hAnsi="Calibri" w:cs="Arial"/>
          <w:b/>
          <w:bCs/>
          <w:sz w:val="20"/>
          <w:szCs w:val="20"/>
          <w:lang w:val="es-ES"/>
        </w:rPr>
        <w:t xml:space="preserve">V. </w:t>
      </w:r>
      <w:r w:rsidRPr="00B91C2B">
        <w:rPr>
          <w:rFonts w:ascii="Calibri" w:hAnsi="Calibri" w:cs="Arial"/>
          <w:sz w:val="20"/>
          <w:szCs w:val="20"/>
          <w:lang w:val="es-ES"/>
        </w:rPr>
        <w:t>Refleja un registro congruente y ordenado de cada operación que genere derechos y obligaciones derivados de la gestión económico-financiera del Instituto;</w:t>
      </w:r>
    </w:p>
    <w:p w14:paraId="0F7A5356" w14:textId="77777777" w:rsidR="00DD5FD2" w:rsidRPr="00B91C2B" w:rsidRDefault="00DD5FD2" w:rsidP="005772A4">
      <w:pPr>
        <w:autoSpaceDE w:val="0"/>
        <w:autoSpaceDN w:val="0"/>
        <w:adjustRightInd w:val="0"/>
        <w:jc w:val="both"/>
        <w:rPr>
          <w:rFonts w:ascii="Calibri" w:hAnsi="Calibri" w:cs="Arial"/>
          <w:b/>
          <w:bCs/>
          <w:sz w:val="20"/>
          <w:szCs w:val="20"/>
          <w:lang w:val="es-ES"/>
        </w:rPr>
      </w:pPr>
    </w:p>
    <w:p w14:paraId="62DBCEA6" w14:textId="77777777" w:rsidR="00DD5FD2" w:rsidRPr="00B91C2B" w:rsidRDefault="00DD5FD2" w:rsidP="005772A4">
      <w:pPr>
        <w:autoSpaceDE w:val="0"/>
        <w:autoSpaceDN w:val="0"/>
        <w:adjustRightInd w:val="0"/>
        <w:jc w:val="both"/>
        <w:rPr>
          <w:rFonts w:ascii="Calibri" w:hAnsi="Calibri"/>
          <w:sz w:val="20"/>
          <w:szCs w:val="20"/>
        </w:rPr>
      </w:pPr>
      <w:r w:rsidRPr="00B91C2B">
        <w:rPr>
          <w:rFonts w:ascii="Calibri" w:hAnsi="Calibri" w:cs="Arial"/>
          <w:sz w:val="20"/>
          <w:szCs w:val="20"/>
          <w:lang w:val="es-ES"/>
        </w:rPr>
        <w:t>Asimismo, la contabilidad se basa en un marco conceptual que representa los conceptos fundamentales para la elaboración de normas, la contabilización, valuación y presentación de la información financiera confiable y comparable para satisfacer las necesidades de los usuarios y permite ser reconocida e interpretada y aplica los postulados, que  tienen como objetivo sustentar técnicamente la contabilidad gubernamental, así como organizar la efectiva sistematización que permita la obtención de información veraz, clara y concisa.</w:t>
      </w:r>
    </w:p>
    <w:p w14:paraId="2593B04A" w14:textId="77777777" w:rsidR="00F308BA" w:rsidRPr="00B91C2B" w:rsidRDefault="00F308BA" w:rsidP="005772A4">
      <w:pPr>
        <w:autoSpaceDE w:val="0"/>
        <w:autoSpaceDN w:val="0"/>
        <w:adjustRightInd w:val="0"/>
        <w:jc w:val="both"/>
        <w:rPr>
          <w:rFonts w:ascii="Calibri" w:hAnsi="Calibri"/>
          <w:sz w:val="20"/>
          <w:szCs w:val="20"/>
        </w:rPr>
      </w:pPr>
    </w:p>
    <w:p w14:paraId="2DDED5A2"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Las partidas de los estados financieros se reconocen sobre la base del devengado</w:t>
      </w:r>
      <w:r w:rsidR="00496E51" w:rsidRPr="00B91C2B">
        <w:rPr>
          <w:rFonts w:ascii="Calibri" w:hAnsi="Calibri"/>
          <w:sz w:val="20"/>
          <w:szCs w:val="20"/>
        </w:rPr>
        <w:t xml:space="preserve">, sobre una base </w:t>
      </w:r>
      <w:proofErr w:type="gramStart"/>
      <w:r w:rsidR="00496E51" w:rsidRPr="00B91C2B">
        <w:rPr>
          <w:rFonts w:ascii="Calibri" w:hAnsi="Calibri"/>
          <w:sz w:val="20"/>
          <w:szCs w:val="20"/>
        </w:rPr>
        <w:t xml:space="preserve">acumulativa </w:t>
      </w:r>
      <w:r w:rsidRPr="00B91C2B">
        <w:rPr>
          <w:rFonts w:ascii="Calibri" w:hAnsi="Calibri"/>
          <w:sz w:val="20"/>
          <w:szCs w:val="20"/>
        </w:rPr>
        <w:t xml:space="preserve"> y</w:t>
      </w:r>
      <w:proofErr w:type="gramEnd"/>
      <w:r w:rsidRPr="00B91C2B">
        <w:rPr>
          <w:rFonts w:ascii="Calibri" w:hAnsi="Calibri"/>
          <w:sz w:val="20"/>
          <w:szCs w:val="20"/>
        </w:rPr>
        <w:t xml:space="preserve"> se registran a costos históricos.</w:t>
      </w:r>
    </w:p>
    <w:p w14:paraId="58B67E05"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En el reconocimiento, valuación presentación y revelación de la información financiera se atiende a lo establecido en los postulados básicos establecidos en la Ley General de Contabilidad Gubernamental.</w:t>
      </w:r>
    </w:p>
    <w:p w14:paraId="6C0D5B4F" w14:textId="77777777" w:rsidR="00F308BA" w:rsidRPr="00B91C2B" w:rsidRDefault="00F308BA" w:rsidP="005772A4">
      <w:pPr>
        <w:autoSpaceDE w:val="0"/>
        <w:autoSpaceDN w:val="0"/>
        <w:adjustRightInd w:val="0"/>
        <w:jc w:val="both"/>
        <w:rPr>
          <w:rFonts w:ascii="Calibri" w:hAnsi="Calibri"/>
          <w:sz w:val="20"/>
          <w:szCs w:val="20"/>
        </w:rPr>
      </w:pPr>
    </w:p>
    <w:p w14:paraId="5774C934" w14:textId="5A75CC2F" w:rsidR="00496E51" w:rsidRPr="00B91C2B" w:rsidRDefault="00496E51" w:rsidP="005772A4">
      <w:pPr>
        <w:autoSpaceDE w:val="0"/>
        <w:autoSpaceDN w:val="0"/>
        <w:adjustRightInd w:val="0"/>
        <w:jc w:val="both"/>
        <w:rPr>
          <w:rFonts w:ascii="Calibri" w:hAnsi="Calibri" w:cs="Arial"/>
          <w:sz w:val="20"/>
          <w:szCs w:val="20"/>
        </w:rPr>
      </w:pPr>
      <w:r w:rsidRPr="00446AE5">
        <w:rPr>
          <w:rFonts w:ascii="Calibri" w:hAnsi="Calibri" w:cs="Arial"/>
          <w:sz w:val="20"/>
          <w:szCs w:val="20"/>
        </w:rPr>
        <w:t xml:space="preserve">No se aplicó normatividad supletoria </w:t>
      </w:r>
      <w:r w:rsidR="001712E5" w:rsidRPr="00446AE5">
        <w:rPr>
          <w:rFonts w:ascii="Calibri" w:hAnsi="Calibri" w:cs="Arial"/>
          <w:sz w:val="20"/>
          <w:szCs w:val="20"/>
        </w:rPr>
        <w:t>en 20</w:t>
      </w:r>
      <w:r w:rsidR="003545F2">
        <w:rPr>
          <w:rFonts w:ascii="Calibri" w:hAnsi="Calibri" w:cs="Arial"/>
          <w:sz w:val="20"/>
          <w:szCs w:val="20"/>
        </w:rPr>
        <w:t>2</w:t>
      </w:r>
      <w:r w:rsidR="00CB64C4">
        <w:rPr>
          <w:rFonts w:ascii="Calibri" w:hAnsi="Calibri" w:cs="Arial"/>
          <w:sz w:val="20"/>
          <w:szCs w:val="20"/>
        </w:rPr>
        <w:t>2</w:t>
      </w:r>
      <w:r w:rsidR="001712E5" w:rsidRPr="00446AE5">
        <w:rPr>
          <w:rFonts w:ascii="Calibri" w:hAnsi="Calibri" w:cs="Arial"/>
          <w:sz w:val="20"/>
          <w:szCs w:val="20"/>
        </w:rPr>
        <w:t xml:space="preserve"> y</w:t>
      </w:r>
      <w:r w:rsidR="004509F4" w:rsidRPr="00446AE5">
        <w:rPr>
          <w:rFonts w:ascii="Calibri" w:hAnsi="Calibri" w:cs="Arial"/>
          <w:sz w:val="20"/>
          <w:szCs w:val="20"/>
        </w:rPr>
        <w:t xml:space="preserve"> </w:t>
      </w:r>
      <w:r w:rsidRPr="00446AE5">
        <w:rPr>
          <w:rFonts w:ascii="Calibri" w:hAnsi="Calibri" w:cs="Arial"/>
          <w:sz w:val="20"/>
          <w:szCs w:val="20"/>
        </w:rPr>
        <w:t>20</w:t>
      </w:r>
      <w:r w:rsidR="00CB64C4">
        <w:rPr>
          <w:rFonts w:ascii="Calibri" w:hAnsi="Calibri" w:cs="Arial"/>
          <w:sz w:val="20"/>
          <w:szCs w:val="20"/>
        </w:rPr>
        <w:t>21</w:t>
      </w:r>
      <w:r w:rsidRPr="00446AE5">
        <w:rPr>
          <w:rFonts w:ascii="Calibri" w:hAnsi="Calibri" w:cs="Arial"/>
          <w:sz w:val="20"/>
          <w:szCs w:val="20"/>
        </w:rPr>
        <w:t>.</w:t>
      </w:r>
    </w:p>
    <w:p w14:paraId="3657B21F" w14:textId="77777777" w:rsidR="00496E51" w:rsidRDefault="00496E51" w:rsidP="005772A4">
      <w:pPr>
        <w:autoSpaceDE w:val="0"/>
        <w:autoSpaceDN w:val="0"/>
        <w:adjustRightInd w:val="0"/>
        <w:jc w:val="both"/>
        <w:rPr>
          <w:rFonts w:ascii="Calibri" w:hAnsi="Calibri" w:cs="Arial"/>
          <w:sz w:val="20"/>
          <w:szCs w:val="20"/>
        </w:rPr>
      </w:pPr>
    </w:p>
    <w:p w14:paraId="5D592E1F" w14:textId="77777777" w:rsidR="00496E51" w:rsidRPr="00B91C2B" w:rsidRDefault="004F1F3F" w:rsidP="005772A4">
      <w:pPr>
        <w:autoSpaceDE w:val="0"/>
        <w:autoSpaceDN w:val="0"/>
        <w:adjustRightInd w:val="0"/>
        <w:jc w:val="both"/>
        <w:rPr>
          <w:rFonts w:ascii="Calibri" w:hAnsi="Calibri" w:cs="Arial"/>
          <w:b/>
          <w:sz w:val="20"/>
          <w:szCs w:val="20"/>
        </w:rPr>
      </w:pPr>
      <w:r>
        <w:rPr>
          <w:rFonts w:ascii="Calibri" w:hAnsi="Calibri" w:cs="Arial"/>
          <w:b/>
          <w:sz w:val="20"/>
          <w:szCs w:val="20"/>
        </w:rPr>
        <w:t>6.-</w:t>
      </w:r>
      <w:r w:rsidR="00517E38" w:rsidRPr="00B91C2B">
        <w:rPr>
          <w:rFonts w:ascii="Calibri" w:hAnsi="Calibri" w:cs="Arial"/>
          <w:b/>
          <w:sz w:val="20"/>
          <w:szCs w:val="20"/>
        </w:rPr>
        <w:t xml:space="preserve"> </w:t>
      </w:r>
      <w:r w:rsidR="00517E38" w:rsidRPr="004C376E">
        <w:rPr>
          <w:rFonts w:ascii="Calibri" w:hAnsi="Calibri" w:cs="Arial"/>
          <w:b/>
          <w:sz w:val="20"/>
          <w:szCs w:val="20"/>
          <w:u w:val="single"/>
        </w:rPr>
        <w:t>P</w:t>
      </w:r>
      <w:r w:rsidRPr="004C376E">
        <w:rPr>
          <w:rFonts w:ascii="Calibri" w:hAnsi="Calibri" w:cs="Arial"/>
          <w:b/>
          <w:sz w:val="20"/>
          <w:szCs w:val="20"/>
          <w:u w:val="single"/>
        </w:rPr>
        <w:t>olíticas Contables S</w:t>
      </w:r>
      <w:r w:rsidR="00496E51" w:rsidRPr="004C376E">
        <w:rPr>
          <w:rFonts w:ascii="Calibri" w:hAnsi="Calibri" w:cs="Arial"/>
          <w:b/>
          <w:sz w:val="20"/>
          <w:szCs w:val="20"/>
          <w:u w:val="single"/>
        </w:rPr>
        <w:t>ignificativas</w:t>
      </w:r>
    </w:p>
    <w:p w14:paraId="414B3374" w14:textId="77777777" w:rsidR="00496E51" w:rsidRPr="00B91C2B" w:rsidRDefault="00496E51" w:rsidP="005772A4">
      <w:pPr>
        <w:autoSpaceDE w:val="0"/>
        <w:autoSpaceDN w:val="0"/>
        <w:adjustRightInd w:val="0"/>
        <w:jc w:val="both"/>
        <w:rPr>
          <w:rFonts w:ascii="Calibri" w:hAnsi="Calibri" w:cs="Arial"/>
          <w:sz w:val="20"/>
          <w:szCs w:val="20"/>
        </w:rPr>
      </w:pPr>
    </w:p>
    <w:p w14:paraId="7D01BAF5" w14:textId="77777777" w:rsidR="00F308BA" w:rsidRPr="00B91C2B" w:rsidRDefault="00F308BA" w:rsidP="005772A4">
      <w:pPr>
        <w:autoSpaceDE w:val="0"/>
        <w:autoSpaceDN w:val="0"/>
        <w:adjustRightInd w:val="0"/>
        <w:jc w:val="both"/>
        <w:rPr>
          <w:rFonts w:ascii="Calibri" w:hAnsi="Calibri" w:cs="Arial"/>
          <w:sz w:val="20"/>
          <w:szCs w:val="20"/>
        </w:rPr>
      </w:pPr>
      <w:r w:rsidRPr="00B91C2B">
        <w:rPr>
          <w:rFonts w:ascii="Calibri" w:hAnsi="Calibri" w:cs="Arial"/>
          <w:sz w:val="20"/>
          <w:szCs w:val="20"/>
        </w:rPr>
        <w:t>A la fecha de los estados financieros no se está aplicando actualización a ninguna cuenta de los estados financieros</w:t>
      </w:r>
      <w:r w:rsidR="001D0B97" w:rsidRPr="00B91C2B">
        <w:rPr>
          <w:rFonts w:ascii="Calibri" w:hAnsi="Calibri" w:cs="Arial"/>
          <w:sz w:val="20"/>
          <w:szCs w:val="20"/>
        </w:rPr>
        <w:t>, ya que no existe una economía que se considere hiperinflacionaria</w:t>
      </w:r>
      <w:r w:rsidRPr="00B91C2B">
        <w:rPr>
          <w:rFonts w:ascii="Calibri" w:hAnsi="Calibri" w:cs="Arial"/>
          <w:sz w:val="20"/>
          <w:szCs w:val="20"/>
        </w:rPr>
        <w:t>.</w:t>
      </w:r>
    </w:p>
    <w:p w14:paraId="466E56B1" w14:textId="77777777" w:rsidR="00F308BA" w:rsidRPr="00B91C2B" w:rsidRDefault="00F308BA" w:rsidP="005772A4">
      <w:pPr>
        <w:autoSpaceDE w:val="0"/>
        <w:autoSpaceDN w:val="0"/>
        <w:adjustRightInd w:val="0"/>
        <w:jc w:val="both"/>
        <w:rPr>
          <w:rFonts w:ascii="Calibri" w:hAnsi="Calibri" w:cs="Arial"/>
          <w:sz w:val="20"/>
          <w:szCs w:val="20"/>
        </w:rPr>
      </w:pPr>
    </w:p>
    <w:p w14:paraId="1200B0BA" w14:textId="77777777" w:rsidR="00F308BA" w:rsidRPr="00B91C2B" w:rsidRDefault="00F308BA" w:rsidP="005772A4">
      <w:pPr>
        <w:autoSpaceDE w:val="0"/>
        <w:autoSpaceDN w:val="0"/>
        <w:adjustRightInd w:val="0"/>
        <w:jc w:val="both"/>
        <w:rPr>
          <w:rFonts w:ascii="Calibri" w:hAnsi="Calibri" w:cs="Arial"/>
          <w:sz w:val="20"/>
          <w:szCs w:val="20"/>
        </w:rPr>
      </w:pPr>
      <w:r w:rsidRPr="00B91C2B">
        <w:rPr>
          <w:rFonts w:ascii="Calibri" w:hAnsi="Calibri" w:cs="Arial"/>
          <w:sz w:val="20"/>
          <w:szCs w:val="20"/>
        </w:rPr>
        <w:t>No existen operaciones celebradas en el extranjero.</w:t>
      </w:r>
    </w:p>
    <w:p w14:paraId="3F887CAD" w14:textId="77777777" w:rsidR="00F308BA" w:rsidRPr="00B91C2B" w:rsidRDefault="00F308BA" w:rsidP="005772A4">
      <w:pPr>
        <w:tabs>
          <w:tab w:val="left" w:pos="567"/>
        </w:tabs>
        <w:ind w:right="50"/>
        <w:jc w:val="both"/>
        <w:rPr>
          <w:rFonts w:ascii="Calibri" w:hAnsi="Calibri" w:cs="Arial"/>
          <w:sz w:val="20"/>
          <w:szCs w:val="20"/>
        </w:rPr>
      </w:pPr>
    </w:p>
    <w:p w14:paraId="7223E005" w14:textId="77777777" w:rsidR="00F308BA" w:rsidRPr="00B91C2B" w:rsidRDefault="00F308BA" w:rsidP="005772A4">
      <w:pPr>
        <w:tabs>
          <w:tab w:val="left" w:pos="567"/>
        </w:tabs>
        <w:ind w:right="50"/>
        <w:jc w:val="both"/>
        <w:rPr>
          <w:rFonts w:ascii="Calibri" w:hAnsi="Calibri" w:cs="Arial"/>
          <w:sz w:val="20"/>
          <w:szCs w:val="20"/>
        </w:rPr>
      </w:pPr>
      <w:r w:rsidRPr="00B91C2B">
        <w:rPr>
          <w:rFonts w:ascii="Calibri" w:hAnsi="Calibri" w:cs="Arial"/>
          <w:sz w:val="20"/>
          <w:szCs w:val="20"/>
        </w:rPr>
        <w:t>Los compromisos en materia de pensiones al retiro de los trabajadores son asumidos en su totalidad por el Instituto de Seguridad Social para los Tra</w:t>
      </w:r>
      <w:r w:rsidR="00B82AD3">
        <w:rPr>
          <w:rFonts w:ascii="Calibri" w:hAnsi="Calibri" w:cs="Arial"/>
          <w:sz w:val="20"/>
          <w:szCs w:val="20"/>
        </w:rPr>
        <w:t>bajadores</w:t>
      </w:r>
      <w:r w:rsidRPr="00B91C2B">
        <w:rPr>
          <w:rFonts w:ascii="Calibri" w:hAnsi="Calibri" w:cs="Arial"/>
          <w:sz w:val="20"/>
          <w:szCs w:val="20"/>
        </w:rPr>
        <w:t xml:space="preserve"> del Estado de Yucatán (ISSTEY).</w:t>
      </w:r>
    </w:p>
    <w:p w14:paraId="65562496" w14:textId="77777777" w:rsidR="00F308BA" w:rsidRPr="00B91C2B" w:rsidRDefault="00F308BA" w:rsidP="005772A4">
      <w:pPr>
        <w:autoSpaceDE w:val="0"/>
        <w:autoSpaceDN w:val="0"/>
        <w:adjustRightInd w:val="0"/>
        <w:jc w:val="both"/>
        <w:rPr>
          <w:rFonts w:ascii="Calibri" w:hAnsi="Calibri" w:cs="Arial"/>
          <w:sz w:val="20"/>
          <w:szCs w:val="20"/>
        </w:rPr>
      </w:pPr>
    </w:p>
    <w:p w14:paraId="34C6899A" w14:textId="77777777" w:rsidR="00F308BA" w:rsidRPr="00B91C2B" w:rsidRDefault="00F308BA" w:rsidP="005772A4">
      <w:pPr>
        <w:autoSpaceDE w:val="0"/>
        <w:autoSpaceDN w:val="0"/>
        <w:adjustRightInd w:val="0"/>
        <w:jc w:val="both"/>
        <w:rPr>
          <w:rFonts w:ascii="Calibri" w:hAnsi="Calibri" w:cs="Arial"/>
          <w:sz w:val="20"/>
          <w:szCs w:val="20"/>
        </w:rPr>
      </w:pPr>
      <w:r w:rsidRPr="00B91C2B">
        <w:rPr>
          <w:rFonts w:ascii="Calibri" w:hAnsi="Calibri" w:cs="Arial"/>
          <w:sz w:val="20"/>
          <w:szCs w:val="20"/>
        </w:rPr>
        <w:t xml:space="preserve">Se realizan mensualmente provisiones de aguinaldo por pagar, prima vacacional por pagar y ajuste al calendario </w:t>
      </w:r>
      <w:r w:rsidR="005E4275" w:rsidRPr="00B91C2B">
        <w:rPr>
          <w:rFonts w:ascii="Calibri" w:hAnsi="Calibri" w:cs="Arial"/>
          <w:sz w:val="20"/>
          <w:szCs w:val="20"/>
        </w:rPr>
        <w:t xml:space="preserve">por pagar </w:t>
      </w:r>
      <w:r w:rsidRPr="00B91C2B">
        <w:rPr>
          <w:rFonts w:ascii="Calibri" w:hAnsi="Calibri" w:cs="Arial"/>
          <w:sz w:val="20"/>
          <w:szCs w:val="20"/>
        </w:rPr>
        <w:t>para reconocer los gastos devengados por estos conceptos y se cancelan al realizar los pagos en el propio ejercicio.</w:t>
      </w:r>
    </w:p>
    <w:p w14:paraId="3F999D21" w14:textId="77777777" w:rsidR="00F308BA" w:rsidRPr="00B91C2B" w:rsidRDefault="00F308BA" w:rsidP="005772A4">
      <w:pPr>
        <w:autoSpaceDE w:val="0"/>
        <w:autoSpaceDN w:val="0"/>
        <w:adjustRightInd w:val="0"/>
        <w:jc w:val="both"/>
        <w:rPr>
          <w:rFonts w:ascii="Calibri" w:hAnsi="Calibri" w:cs="Arial"/>
          <w:sz w:val="20"/>
          <w:szCs w:val="20"/>
        </w:rPr>
      </w:pPr>
    </w:p>
    <w:p w14:paraId="032DE012" w14:textId="77777777" w:rsidR="00F308BA" w:rsidRPr="00B91C2B" w:rsidRDefault="00F308BA" w:rsidP="002F2C89">
      <w:pPr>
        <w:autoSpaceDE w:val="0"/>
        <w:autoSpaceDN w:val="0"/>
        <w:adjustRightInd w:val="0"/>
        <w:jc w:val="both"/>
        <w:rPr>
          <w:rFonts w:ascii="Calibri" w:hAnsi="Calibri" w:cs="Arial"/>
          <w:sz w:val="20"/>
          <w:szCs w:val="20"/>
        </w:rPr>
      </w:pPr>
      <w:r w:rsidRPr="00B91C2B">
        <w:rPr>
          <w:rFonts w:ascii="Calibri" w:hAnsi="Calibri" w:cs="Arial"/>
          <w:sz w:val="20"/>
          <w:szCs w:val="20"/>
        </w:rPr>
        <w:lastRenderedPageBreak/>
        <w:t>Los inmuebles</w:t>
      </w:r>
      <w:r w:rsidR="00D4628D" w:rsidRPr="00B91C2B">
        <w:rPr>
          <w:rFonts w:ascii="Calibri" w:hAnsi="Calibri" w:cs="Arial"/>
          <w:sz w:val="20"/>
          <w:szCs w:val="20"/>
        </w:rPr>
        <w:t>,</w:t>
      </w:r>
      <w:r w:rsidRPr="00B91C2B">
        <w:rPr>
          <w:rFonts w:ascii="Calibri" w:hAnsi="Calibri" w:cs="Arial"/>
          <w:sz w:val="20"/>
          <w:szCs w:val="20"/>
        </w:rPr>
        <w:t xml:space="preserve"> maquinaria y equipo se registran a su costo histórico de adquisición y se deprecian </w:t>
      </w:r>
      <w:r w:rsidR="002F2C89">
        <w:rPr>
          <w:rFonts w:ascii="Calibri" w:hAnsi="Calibri" w:cs="Arial"/>
          <w:sz w:val="20"/>
          <w:szCs w:val="20"/>
        </w:rPr>
        <w:t xml:space="preserve">a partir del año siguiente </w:t>
      </w:r>
      <w:r w:rsidR="00650826" w:rsidRPr="00B91C2B">
        <w:rPr>
          <w:rFonts w:ascii="Calibri" w:hAnsi="Calibri" w:cs="Arial"/>
          <w:sz w:val="20"/>
          <w:szCs w:val="20"/>
        </w:rPr>
        <w:t xml:space="preserve">de su adquisición </w:t>
      </w:r>
      <w:r w:rsidRPr="00B91C2B">
        <w:rPr>
          <w:rFonts w:ascii="Calibri" w:hAnsi="Calibri" w:cs="Arial"/>
          <w:sz w:val="20"/>
          <w:szCs w:val="20"/>
        </w:rPr>
        <w:t xml:space="preserve">por el método de línea recta considerando la vida útil </w:t>
      </w:r>
      <w:r w:rsidR="005A0252" w:rsidRPr="00B91C2B">
        <w:rPr>
          <w:rFonts w:ascii="Calibri" w:hAnsi="Calibri" w:cs="Arial"/>
          <w:sz w:val="20"/>
          <w:szCs w:val="20"/>
        </w:rPr>
        <w:t>estimada,</w:t>
      </w:r>
      <w:r w:rsidRPr="00B91C2B">
        <w:rPr>
          <w:rFonts w:ascii="Calibri" w:hAnsi="Calibri" w:cs="Arial"/>
          <w:sz w:val="20"/>
          <w:szCs w:val="20"/>
        </w:rPr>
        <w:t xml:space="preserve"> </w:t>
      </w:r>
      <w:r w:rsidR="007E42E6">
        <w:rPr>
          <w:rFonts w:ascii="Calibri" w:hAnsi="Calibri" w:cs="Arial"/>
          <w:sz w:val="20"/>
          <w:szCs w:val="20"/>
        </w:rPr>
        <w:t>tal como se señala en los puntos 8 y 9 del Activo</w:t>
      </w:r>
    </w:p>
    <w:p w14:paraId="11F9C74B" w14:textId="77777777" w:rsidR="00F308BA" w:rsidRPr="00B91C2B" w:rsidRDefault="00F308BA" w:rsidP="005772A4">
      <w:pPr>
        <w:autoSpaceDE w:val="0"/>
        <w:autoSpaceDN w:val="0"/>
        <w:adjustRightInd w:val="0"/>
        <w:jc w:val="both"/>
        <w:rPr>
          <w:rFonts w:ascii="Calibri" w:hAnsi="Calibri" w:cs="Arial"/>
          <w:sz w:val="20"/>
          <w:szCs w:val="20"/>
        </w:rPr>
      </w:pPr>
    </w:p>
    <w:p w14:paraId="365F36EE" w14:textId="77777777" w:rsidR="00F308BA" w:rsidRPr="00B91C2B" w:rsidRDefault="00F308BA" w:rsidP="005772A4">
      <w:pPr>
        <w:autoSpaceDE w:val="0"/>
        <w:autoSpaceDN w:val="0"/>
        <w:adjustRightInd w:val="0"/>
        <w:jc w:val="both"/>
        <w:rPr>
          <w:rFonts w:ascii="Calibri" w:hAnsi="Calibri" w:cs="Arial"/>
          <w:sz w:val="20"/>
          <w:szCs w:val="20"/>
        </w:rPr>
      </w:pPr>
      <w:r w:rsidRPr="00B91C2B">
        <w:rPr>
          <w:rFonts w:ascii="Calibri" w:hAnsi="Calibri" w:cs="Arial"/>
          <w:sz w:val="20"/>
          <w:szCs w:val="20"/>
        </w:rPr>
        <w:t xml:space="preserve">Los activos intangibles se registran a su costo histórico de adquisición y se amortizan </w:t>
      </w:r>
      <w:r w:rsidR="00650826" w:rsidRPr="00B91C2B">
        <w:rPr>
          <w:rFonts w:ascii="Calibri" w:hAnsi="Calibri" w:cs="Arial"/>
          <w:sz w:val="20"/>
          <w:szCs w:val="20"/>
        </w:rPr>
        <w:t xml:space="preserve">a partir del año siguiente de su adquisición </w:t>
      </w:r>
      <w:r w:rsidRPr="00B91C2B">
        <w:rPr>
          <w:rFonts w:ascii="Calibri" w:hAnsi="Calibri" w:cs="Arial"/>
          <w:sz w:val="20"/>
          <w:szCs w:val="20"/>
        </w:rPr>
        <w:t>por el método de línea recta, considerando la vida útil estima</w:t>
      </w:r>
      <w:r w:rsidR="007E42E6">
        <w:rPr>
          <w:rFonts w:ascii="Calibri" w:hAnsi="Calibri" w:cs="Arial"/>
          <w:sz w:val="20"/>
          <w:szCs w:val="20"/>
        </w:rPr>
        <w:t>da tal como se señala en el punto 9 del Activo</w:t>
      </w:r>
    </w:p>
    <w:p w14:paraId="7DCB1928" w14:textId="77777777" w:rsidR="00F308BA" w:rsidRPr="00B91C2B" w:rsidRDefault="00F308BA" w:rsidP="005772A4">
      <w:pPr>
        <w:autoSpaceDE w:val="0"/>
        <w:autoSpaceDN w:val="0"/>
        <w:adjustRightInd w:val="0"/>
        <w:jc w:val="both"/>
        <w:rPr>
          <w:rFonts w:ascii="Calibri" w:hAnsi="Calibri" w:cs="Arial"/>
          <w:sz w:val="20"/>
          <w:szCs w:val="20"/>
        </w:rPr>
      </w:pPr>
    </w:p>
    <w:p w14:paraId="7391056B" w14:textId="77777777" w:rsidR="00F308BA" w:rsidRPr="00B91C2B" w:rsidRDefault="00BD23F7" w:rsidP="005772A4">
      <w:pPr>
        <w:autoSpaceDE w:val="0"/>
        <w:autoSpaceDN w:val="0"/>
        <w:adjustRightInd w:val="0"/>
        <w:jc w:val="both"/>
        <w:rPr>
          <w:rFonts w:ascii="Calibri" w:hAnsi="Calibri" w:cs="Arial"/>
          <w:sz w:val="20"/>
          <w:szCs w:val="20"/>
        </w:rPr>
      </w:pPr>
      <w:r w:rsidRPr="00B91C2B">
        <w:rPr>
          <w:rFonts w:ascii="Calibri" w:hAnsi="Calibri" w:cs="Arial"/>
          <w:sz w:val="20"/>
          <w:szCs w:val="20"/>
        </w:rPr>
        <w:t>No hay indicios de deterioro importante en los activos de larga duración</w:t>
      </w:r>
      <w:r w:rsidR="00F308BA" w:rsidRPr="00B91C2B">
        <w:rPr>
          <w:rFonts w:ascii="Calibri" w:hAnsi="Calibri" w:cs="Arial"/>
          <w:sz w:val="20"/>
          <w:szCs w:val="20"/>
        </w:rPr>
        <w:t>.</w:t>
      </w:r>
    </w:p>
    <w:p w14:paraId="1D89DDAC" w14:textId="77777777" w:rsidR="00496E51" w:rsidRPr="00B91C2B" w:rsidRDefault="00496E51" w:rsidP="005772A4">
      <w:pPr>
        <w:jc w:val="both"/>
        <w:rPr>
          <w:rFonts w:ascii="Calibri" w:hAnsi="Calibri" w:cs="Arial"/>
          <w:sz w:val="20"/>
          <w:szCs w:val="20"/>
        </w:rPr>
      </w:pPr>
    </w:p>
    <w:p w14:paraId="4D09D671" w14:textId="77777777" w:rsidR="00277123" w:rsidRPr="00B91C2B" w:rsidRDefault="00277123" w:rsidP="005772A4">
      <w:pPr>
        <w:jc w:val="both"/>
        <w:rPr>
          <w:rFonts w:ascii="Calibri" w:hAnsi="Calibri" w:cs="Arial"/>
          <w:sz w:val="20"/>
          <w:szCs w:val="20"/>
        </w:rPr>
      </w:pPr>
      <w:r w:rsidRPr="00B91C2B">
        <w:rPr>
          <w:rFonts w:ascii="Calibri" w:hAnsi="Calibri" w:cs="Arial"/>
          <w:sz w:val="20"/>
          <w:szCs w:val="20"/>
        </w:rPr>
        <w:t>No existen reservas creadas en el Instituto.</w:t>
      </w:r>
    </w:p>
    <w:p w14:paraId="0D74876B" w14:textId="77777777" w:rsidR="00277123" w:rsidRPr="00B91C2B" w:rsidRDefault="00277123" w:rsidP="005772A4">
      <w:pPr>
        <w:jc w:val="both"/>
        <w:rPr>
          <w:rFonts w:ascii="Calibri" w:hAnsi="Calibri" w:cs="Arial"/>
          <w:sz w:val="20"/>
          <w:szCs w:val="20"/>
        </w:rPr>
      </w:pPr>
    </w:p>
    <w:p w14:paraId="4A7BC998" w14:textId="77777777" w:rsidR="003A4005" w:rsidRDefault="00277123" w:rsidP="005772A4">
      <w:pPr>
        <w:autoSpaceDE w:val="0"/>
        <w:autoSpaceDN w:val="0"/>
        <w:adjustRightInd w:val="0"/>
        <w:jc w:val="both"/>
        <w:rPr>
          <w:rFonts w:ascii="Calibri" w:hAnsi="Calibri" w:cs="Arial"/>
          <w:sz w:val="20"/>
          <w:szCs w:val="20"/>
        </w:rPr>
      </w:pPr>
      <w:r w:rsidRPr="00B91C2B">
        <w:rPr>
          <w:rFonts w:ascii="Calibri" w:hAnsi="Calibri" w:cs="Arial"/>
          <w:sz w:val="20"/>
          <w:szCs w:val="20"/>
        </w:rPr>
        <w:t>No se han realizado depuraciones o cancelaciones de saldos</w:t>
      </w:r>
      <w:r w:rsidR="00DD647E" w:rsidRPr="00B91C2B">
        <w:rPr>
          <w:rFonts w:ascii="Calibri" w:hAnsi="Calibri" w:cs="Arial"/>
          <w:sz w:val="20"/>
          <w:szCs w:val="20"/>
        </w:rPr>
        <w:t>.</w:t>
      </w:r>
    </w:p>
    <w:p w14:paraId="09F1AF21" w14:textId="77777777" w:rsidR="004F1F3F" w:rsidRDefault="004F1F3F" w:rsidP="004F1F3F">
      <w:pPr>
        <w:pStyle w:val="Prrafodelista"/>
        <w:jc w:val="both"/>
        <w:rPr>
          <w:rFonts w:ascii="Calibri Light" w:hAnsi="Calibri Light"/>
          <w:b/>
          <w:sz w:val="20"/>
          <w:szCs w:val="20"/>
        </w:rPr>
      </w:pPr>
    </w:p>
    <w:p w14:paraId="17D82F7A" w14:textId="77777777" w:rsidR="004F1F3F" w:rsidRDefault="004F1F3F" w:rsidP="007A3F9B">
      <w:pPr>
        <w:pStyle w:val="Prrafodelista"/>
        <w:ind w:left="0"/>
        <w:rPr>
          <w:rFonts w:ascii="Calibri Light" w:hAnsi="Calibri Light"/>
          <w:b/>
          <w:sz w:val="20"/>
          <w:szCs w:val="20"/>
        </w:rPr>
      </w:pPr>
      <w:r w:rsidRPr="00972C22">
        <w:rPr>
          <w:rFonts w:ascii="Calibri Light" w:hAnsi="Calibri Light"/>
          <w:b/>
          <w:sz w:val="20"/>
          <w:szCs w:val="20"/>
        </w:rPr>
        <w:t>7</w:t>
      </w:r>
      <w:r w:rsidRPr="004C376E">
        <w:rPr>
          <w:rFonts w:ascii="Calibri Light" w:hAnsi="Calibri Light"/>
          <w:b/>
          <w:sz w:val="20"/>
          <w:szCs w:val="20"/>
          <w:u w:val="single"/>
        </w:rPr>
        <w:t>. Posición en Moneda Extranjera y Protección por Riesgo Cambiario</w:t>
      </w:r>
    </w:p>
    <w:p w14:paraId="5BA20E6C" w14:textId="77777777" w:rsidR="007A3F9B" w:rsidRPr="007A3F9B" w:rsidRDefault="007A3F9B" w:rsidP="007A3F9B">
      <w:pPr>
        <w:pStyle w:val="Prrafodelista"/>
        <w:ind w:left="0"/>
        <w:rPr>
          <w:rFonts w:ascii="Calibri Light" w:hAnsi="Calibri Light"/>
          <w:sz w:val="20"/>
          <w:szCs w:val="20"/>
        </w:rPr>
      </w:pPr>
      <w:r w:rsidRPr="007A3F9B">
        <w:rPr>
          <w:rFonts w:ascii="Calibri Light" w:hAnsi="Calibri Light"/>
          <w:sz w:val="20"/>
          <w:szCs w:val="20"/>
        </w:rPr>
        <w:t>No Aplica</w:t>
      </w:r>
    </w:p>
    <w:p w14:paraId="73101A6D" w14:textId="77777777" w:rsidR="003A4005" w:rsidRPr="00B91C2B" w:rsidRDefault="00E34621" w:rsidP="005772A4">
      <w:pPr>
        <w:autoSpaceDE w:val="0"/>
        <w:autoSpaceDN w:val="0"/>
        <w:adjustRightInd w:val="0"/>
        <w:jc w:val="both"/>
        <w:rPr>
          <w:rFonts w:ascii="Calibri" w:hAnsi="Calibri" w:cs="Arial"/>
          <w:b/>
          <w:sz w:val="20"/>
          <w:szCs w:val="20"/>
        </w:rPr>
      </w:pPr>
      <w:r>
        <w:rPr>
          <w:rFonts w:ascii="Calibri" w:hAnsi="Calibri" w:cs="Arial"/>
          <w:b/>
          <w:sz w:val="20"/>
          <w:szCs w:val="20"/>
        </w:rPr>
        <w:t>8</w:t>
      </w:r>
      <w:r w:rsidRPr="004C376E">
        <w:rPr>
          <w:rFonts w:ascii="Calibri" w:hAnsi="Calibri" w:cs="Arial"/>
          <w:b/>
          <w:sz w:val="20"/>
          <w:szCs w:val="20"/>
          <w:u w:val="single"/>
        </w:rPr>
        <w:t>.-</w:t>
      </w:r>
      <w:r w:rsidR="003178C5" w:rsidRPr="004C376E">
        <w:rPr>
          <w:rFonts w:ascii="Calibri" w:hAnsi="Calibri" w:cs="Arial"/>
          <w:b/>
          <w:sz w:val="20"/>
          <w:szCs w:val="20"/>
          <w:u w:val="single"/>
        </w:rPr>
        <w:t xml:space="preserve"> Reporte Analítico del activo</w:t>
      </w:r>
    </w:p>
    <w:p w14:paraId="4BD2B598" w14:textId="77777777" w:rsidR="003A4005" w:rsidRPr="00B91C2B" w:rsidRDefault="003A4005" w:rsidP="005772A4">
      <w:pPr>
        <w:autoSpaceDE w:val="0"/>
        <w:autoSpaceDN w:val="0"/>
        <w:adjustRightInd w:val="0"/>
        <w:jc w:val="both"/>
        <w:rPr>
          <w:rFonts w:ascii="Calibri" w:hAnsi="Calibri" w:cs="Arial"/>
          <w:sz w:val="20"/>
          <w:szCs w:val="20"/>
        </w:rPr>
      </w:pPr>
    </w:p>
    <w:p w14:paraId="6D8D5491" w14:textId="77777777" w:rsidR="003178C5" w:rsidRDefault="003178C5" w:rsidP="005772A4">
      <w:pPr>
        <w:jc w:val="both"/>
        <w:rPr>
          <w:rFonts w:ascii="Calibri" w:hAnsi="Calibri" w:cs="Arial"/>
          <w:sz w:val="20"/>
          <w:szCs w:val="20"/>
        </w:rPr>
      </w:pPr>
      <w:r w:rsidRPr="00B91C2B">
        <w:rPr>
          <w:rFonts w:ascii="Calibri" w:hAnsi="Calibri" w:cs="Arial"/>
          <w:sz w:val="20"/>
          <w:szCs w:val="20"/>
        </w:rPr>
        <w:t xml:space="preserve">La vida útil y tasa de depreciación y amortización de los bienes muebles e intangibles se detallan </w:t>
      </w:r>
      <w:proofErr w:type="gramStart"/>
      <w:r w:rsidRPr="00B91C2B">
        <w:rPr>
          <w:rFonts w:ascii="Calibri" w:hAnsi="Calibri" w:cs="Arial"/>
          <w:sz w:val="20"/>
          <w:szCs w:val="20"/>
        </w:rPr>
        <w:t xml:space="preserve">en </w:t>
      </w:r>
      <w:r w:rsidR="00F01114">
        <w:rPr>
          <w:rFonts w:ascii="Calibri" w:hAnsi="Calibri" w:cs="Arial"/>
          <w:sz w:val="20"/>
          <w:szCs w:val="20"/>
        </w:rPr>
        <w:t xml:space="preserve"> los</w:t>
      </w:r>
      <w:proofErr w:type="gramEnd"/>
      <w:r w:rsidR="00F01114">
        <w:rPr>
          <w:rFonts w:ascii="Calibri" w:hAnsi="Calibri" w:cs="Arial"/>
          <w:sz w:val="20"/>
          <w:szCs w:val="20"/>
        </w:rPr>
        <w:t xml:space="preserve"> puntos 8 y 9 del Activo</w:t>
      </w:r>
      <w:r w:rsidR="00A343D4">
        <w:rPr>
          <w:rFonts w:ascii="Calibri" w:hAnsi="Calibri" w:cs="Arial"/>
          <w:sz w:val="20"/>
          <w:szCs w:val="20"/>
        </w:rPr>
        <w:t>.</w:t>
      </w:r>
    </w:p>
    <w:p w14:paraId="61F24266" w14:textId="1BE01A98" w:rsidR="003178C5" w:rsidRPr="00B91C2B" w:rsidRDefault="003178C5" w:rsidP="005772A4">
      <w:pPr>
        <w:jc w:val="both"/>
        <w:rPr>
          <w:rFonts w:ascii="Calibri" w:hAnsi="Calibri" w:cs="Arial"/>
          <w:sz w:val="20"/>
          <w:szCs w:val="20"/>
        </w:rPr>
      </w:pPr>
      <w:r w:rsidRPr="00B91C2B">
        <w:rPr>
          <w:rFonts w:ascii="Calibri" w:hAnsi="Calibri" w:cs="Arial"/>
          <w:sz w:val="20"/>
          <w:szCs w:val="20"/>
        </w:rPr>
        <w:t xml:space="preserve">Durante el ejercicio </w:t>
      </w:r>
      <w:r w:rsidR="00D4628D" w:rsidRPr="00B91C2B">
        <w:rPr>
          <w:rFonts w:ascii="Calibri" w:hAnsi="Calibri" w:cs="Arial"/>
          <w:sz w:val="20"/>
          <w:szCs w:val="20"/>
        </w:rPr>
        <w:t>20</w:t>
      </w:r>
      <w:r w:rsidR="003545F2">
        <w:rPr>
          <w:rFonts w:ascii="Calibri" w:hAnsi="Calibri" w:cs="Arial"/>
          <w:sz w:val="20"/>
          <w:szCs w:val="20"/>
        </w:rPr>
        <w:t>2</w:t>
      </w:r>
      <w:r w:rsidR="002965F7">
        <w:rPr>
          <w:rFonts w:ascii="Calibri" w:hAnsi="Calibri" w:cs="Arial"/>
          <w:sz w:val="20"/>
          <w:szCs w:val="20"/>
        </w:rPr>
        <w:t xml:space="preserve">2 </w:t>
      </w:r>
      <w:r w:rsidR="00D4628D" w:rsidRPr="00B91C2B">
        <w:rPr>
          <w:rFonts w:ascii="Calibri" w:hAnsi="Calibri" w:cs="Arial"/>
          <w:sz w:val="20"/>
          <w:szCs w:val="20"/>
        </w:rPr>
        <w:t>y 20</w:t>
      </w:r>
      <w:r w:rsidR="002965F7">
        <w:rPr>
          <w:rFonts w:ascii="Calibri" w:hAnsi="Calibri" w:cs="Arial"/>
          <w:sz w:val="20"/>
          <w:szCs w:val="20"/>
        </w:rPr>
        <w:t>21</w:t>
      </w:r>
      <w:r w:rsidR="00D4628D" w:rsidRPr="00B91C2B">
        <w:rPr>
          <w:rFonts w:ascii="Calibri" w:hAnsi="Calibri" w:cs="Arial"/>
          <w:sz w:val="20"/>
          <w:szCs w:val="20"/>
        </w:rPr>
        <w:t xml:space="preserve"> </w:t>
      </w:r>
      <w:r w:rsidRPr="00B91C2B">
        <w:rPr>
          <w:rFonts w:ascii="Calibri" w:hAnsi="Calibri" w:cs="Arial"/>
          <w:sz w:val="20"/>
          <w:szCs w:val="20"/>
        </w:rPr>
        <w:t>no se efectuaron cambio</w:t>
      </w:r>
      <w:r w:rsidR="005E4275" w:rsidRPr="00B91C2B">
        <w:rPr>
          <w:rFonts w:ascii="Calibri" w:hAnsi="Calibri" w:cs="Arial"/>
          <w:sz w:val="20"/>
          <w:szCs w:val="20"/>
        </w:rPr>
        <w:t>s</w:t>
      </w:r>
      <w:r w:rsidRPr="00B91C2B">
        <w:rPr>
          <w:rFonts w:ascii="Calibri" w:hAnsi="Calibri" w:cs="Arial"/>
          <w:sz w:val="20"/>
          <w:szCs w:val="20"/>
        </w:rPr>
        <w:t xml:space="preserve"> en el porcentaje de depreciación o valor residual de los activos.</w:t>
      </w:r>
    </w:p>
    <w:p w14:paraId="25EA297C" w14:textId="77777777" w:rsidR="003178C5" w:rsidRPr="00B91C2B" w:rsidRDefault="003178C5" w:rsidP="005772A4">
      <w:pPr>
        <w:jc w:val="both"/>
        <w:rPr>
          <w:rFonts w:ascii="Calibri" w:hAnsi="Calibri" w:cs="Arial"/>
          <w:sz w:val="20"/>
          <w:szCs w:val="20"/>
        </w:rPr>
      </w:pPr>
    </w:p>
    <w:p w14:paraId="23463923" w14:textId="77777777" w:rsidR="003178C5" w:rsidRPr="00B91C2B" w:rsidRDefault="003178C5" w:rsidP="005772A4">
      <w:pPr>
        <w:jc w:val="both"/>
        <w:rPr>
          <w:rFonts w:ascii="Calibri" w:hAnsi="Calibri" w:cs="Arial"/>
          <w:sz w:val="20"/>
          <w:szCs w:val="20"/>
        </w:rPr>
      </w:pPr>
      <w:r w:rsidRPr="00B91C2B">
        <w:rPr>
          <w:rFonts w:ascii="Calibri" w:hAnsi="Calibri" w:cs="Arial"/>
          <w:sz w:val="20"/>
          <w:szCs w:val="20"/>
        </w:rPr>
        <w:t xml:space="preserve">No se encuentran registrados bienes inmuebles y obras </w:t>
      </w:r>
      <w:r w:rsidR="001D0B97" w:rsidRPr="00B91C2B">
        <w:rPr>
          <w:rFonts w:ascii="Calibri" w:hAnsi="Calibri" w:cs="Arial"/>
          <w:sz w:val="20"/>
          <w:szCs w:val="20"/>
        </w:rPr>
        <w:t xml:space="preserve">en proceso </w:t>
      </w:r>
      <w:r w:rsidRPr="00B91C2B">
        <w:rPr>
          <w:rFonts w:ascii="Calibri" w:hAnsi="Calibri" w:cs="Arial"/>
          <w:sz w:val="20"/>
          <w:szCs w:val="20"/>
        </w:rPr>
        <w:t>al cierre del ejercicio. Los bienes inmuebles que se utilizan no son propiedad del Instituto.</w:t>
      </w:r>
    </w:p>
    <w:p w14:paraId="580ACB4E" w14:textId="77777777" w:rsidR="003178C5" w:rsidRPr="00B91C2B" w:rsidRDefault="003178C5" w:rsidP="005772A4">
      <w:pPr>
        <w:jc w:val="both"/>
        <w:rPr>
          <w:rFonts w:ascii="Calibri" w:hAnsi="Calibri" w:cs="Arial"/>
          <w:sz w:val="20"/>
          <w:szCs w:val="20"/>
        </w:rPr>
      </w:pPr>
    </w:p>
    <w:p w14:paraId="5BECD403" w14:textId="58D4BCBD" w:rsidR="002965F7" w:rsidRPr="00B118C5" w:rsidRDefault="002965F7" w:rsidP="002965F7">
      <w:pPr>
        <w:autoSpaceDE w:val="0"/>
        <w:autoSpaceDN w:val="0"/>
        <w:adjustRightInd w:val="0"/>
        <w:jc w:val="both"/>
        <w:rPr>
          <w:rFonts w:ascii="Calibri" w:hAnsi="Calibri" w:cs="Arial"/>
          <w:sz w:val="20"/>
          <w:szCs w:val="20"/>
        </w:rPr>
      </w:pPr>
      <w:r w:rsidRPr="00B118C5">
        <w:rPr>
          <w:rFonts w:ascii="Calibri" w:hAnsi="Calibri" w:cs="Arial"/>
          <w:sz w:val="20"/>
          <w:szCs w:val="20"/>
        </w:rPr>
        <w:t xml:space="preserve">No existían </w:t>
      </w:r>
      <w:r w:rsidR="00910340">
        <w:rPr>
          <w:rFonts w:ascii="Calibri" w:hAnsi="Calibri" w:cs="Arial"/>
          <w:sz w:val="20"/>
          <w:szCs w:val="20"/>
        </w:rPr>
        <w:t>31 de marzo</w:t>
      </w:r>
      <w:r w:rsidRPr="00A32036">
        <w:rPr>
          <w:rFonts w:ascii="Calibri" w:hAnsi="Calibri" w:cs="Arial"/>
          <w:sz w:val="20"/>
          <w:szCs w:val="20"/>
        </w:rPr>
        <w:t xml:space="preserve"> </w:t>
      </w:r>
      <w:r w:rsidRPr="00B118C5">
        <w:rPr>
          <w:rFonts w:ascii="Calibri" w:hAnsi="Calibri" w:cs="Arial"/>
          <w:sz w:val="20"/>
          <w:szCs w:val="20"/>
        </w:rPr>
        <w:t>de 20</w:t>
      </w:r>
      <w:r>
        <w:rPr>
          <w:rFonts w:ascii="Calibri" w:hAnsi="Calibri" w:cs="Arial"/>
          <w:sz w:val="20"/>
          <w:szCs w:val="20"/>
        </w:rPr>
        <w:t>22</w:t>
      </w:r>
      <w:r w:rsidRPr="00B118C5">
        <w:rPr>
          <w:rFonts w:ascii="Calibri" w:hAnsi="Calibri" w:cs="Arial"/>
          <w:sz w:val="20"/>
          <w:szCs w:val="20"/>
        </w:rPr>
        <w:t xml:space="preserve"> </w:t>
      </w:r>
      <w:proofErr w:type="gramStart"/>
      <w:r w:rsidRPr="00B118C5">
        <w:rPr>
          <w:rFonts w:ascii="Calibri" w:hAnsi="Calibri" w:cs="Arial"/>
          <w:sz w:val="20"/>
          <w:szCs w:val="20"/>
        </w:rPr>
        <w:t xml:space="preserve">y </w:t>
      </w:r>
      <w:r>
        <w:rPr>
          <w:rFonts w:ascii="Calibri" w:hAnsi="Calibri" w:cs="Arial"/>
          <w:sz w:val="20"/>
          <w:szCs w:val="20"/>
        </w:rPr>
        <w:t xml:space="preserve"> en</w:t>
      </w:r>
      <w:proofErr w:type="gramEnd"/>
      <w:r>
        <w:rPr>
          <w:rFonts w:ascii="Calibri" w:hAnsi="Calibri" w:cs="Arial"/>
          <w:sz w:val="20"/>
          <w:szCs w:val="20"/>
        </w:rPr>
        <w:t xml:space="preserve"> el ejercicio </w:t>
      </w:r>
      <w:r w:rsidRPr="00B118C5">
        <w:rPr>
          <w:rFonts w:ascii="Calibri" w:hAnsi="Calibri" w:cs="Arial"/>
          <w:sz w:val="20"/>
          <w:szCs w:val="20"/>
        </w:rPr>
        <w:t>20</w:t>
      </w:r>
      <w:r>
        <w:rPr>
          <w:rFonts w:ascii="Calibri" w:hAnsi="Calibri" w:cs="Arial"/>
          <w:sz w:val="20"/>
          <w:szCs w:val="20"/>
        </w:rPr>
        <w:t>21</w:t>
      </w:r>
      <w:r w:rsidRPr="00B118C5">
        <w:rPr>
          <w:rFonts w:ascii="Calibri" w:hAnsi="Calibri" w:cs="Arial"/>
          <w:sz w:val="20"/>
          <w:szCs w:val="20"/>
        </w:rPr>
        <w:t xml:space="preserve"> bienes en garantía, embargos ni litigios que afecten los activos del Instituto. Solamente están</w:t>
      </w:r>
      <w:r>
        <w:rPr>
          <w:rFonts w:ascii="Calibri" w:hAnsi="Calibri" w:cs="Arial"/>
          <w:sz w:val="20"/>
          <w:szCs w:val="20"/>
        </w:rPr>
        <w:t xml:space="preserve"> </w:t>
      </w:r>
      <w:r w:rsidRPr="00B118C5">
        <w:rPr>
          <w:rFonts w:ascii="Calibri" w:hAnsi="Calibri" w:cs="Arial"/>
          <w:sz w:val="20"/>
          <w:szCs w:val="20"/>
        </w:rPr>
        <w:t>registrados los depósitos garantía otorgados a proveedores de servicios que se registran como otros derechos a recibir efectivo o equivalentes.</w:t>
      </w:r>
    </w:p>
    <w:p w14:paraId="278E70A0" w14:textId="77777777" w:rsidR="002965F7" w:rsidRPr="00B118C5" w:rsidRDefault="002965F7" w:rsidP="002965F7">
      <w:pPr>
        <w:jc w:val="both"/>
        <w:rPr>
          <w:rFonts w:ascii="Calibri" w:hAnsi="Calibri" w:cs="Arial"/>
          <w:sz w:val="20"/>
          <w:szCs w:val="20"/>
        </w:rPr>
      </w:pPr>
    </w:p>
    <w:p w14:paraId="3012C94B" w14:textId="77777777" w:rsidR="003178C5" w:rsidRPr="00B118C5" w:rsidRDefault="005E4275" w:rsidP="005772A4">
      <w:pPr>
        <w:jc w:val="both"/>
        <w:rPr>
          <w:rFonts w:ascii="Calibri" w:hAnsi="Calibri" w:cs="Arial"/>
          <w:sz w:val="20"/>
          <w:szCs w:val="20"/>
        </w:rPr>
      </w:pPr>
      <w:r w:rsidRPr="00B118C5">
        <w:rPr>
          <w:rFonts w:ascii="Calibri" w:hAnsi="Calibri" w:cs="Arial"/>
          <w:sz w:val="20"/>
          <w:szCs w:val="20"/>
        </w:rPr>
        <w:t>No se ha</w:t>
      </w:r>
      <w:r w:rsidR="003178C5" w:rsidRPr="00B118C5">
        <w:rPr>
          <w:rFonts w:ascii="Calibri" w:hAnsi="Calibri" w:cs="Arial"/>
          <w:sz w:val="20"/>
          <w:szCs w:val="20"/>
        </w:rPr>
        <w:t xml:space="preserve"> realizado desmantelamientos de activos.</w:t>
      </w:r>
    </w:p>
    <w:p w14:paraId="5BC1048E" w14:textId="77777777" w:rsidR="003178C5" w:rsidRPr="00B118C5" w:rsidRDefault="003178C5" w:rsidP="005772A4">
      <w:pPr>
        <w:jc w:val="both"/>
        <w:rPr>
          <w:rFonts w:ascii="Calibri" w:hAnsi="Calibri" w:cs="Arial"/>
          <w:sz w:val="20"/>
          <w:szCs w:val="20"/>
        </w:rPr>
      </w:pPr>
    </w:p>
    <w:p w14:paraId="16D8B246" w14:textId="0570B8E5" w:rsidR="0087772D" w:rsidRPr="00B118C5" w:rsidRDefault="003178C5" w:rsidP="0087772D">
      <w:pPr>
        <w:jc w:val="both"/>
        <w:rPr>
          <w:rFonts w:ascii="Calibri" w:hAnsi="Calibri" w:cs="Arial"/>
          <w:sz w:val="20"/>
          <w:szCs w:val="20"/>
        </w:rPr>
      </w:pPr>
      <w:r w:rsidRPr="00FD7249">
        <w:rPr>
          <w:rFonts w:ascii="Calibri" w:hAnsi="Calibri" w:cs="Arial"/>
          <w:sz w:val="20"/>
          <w:szCs w:val="20"/>
        </w:rPr>
        <w:t xml:space="preserve">Las inversiones en valores </w:t>
      </w:r>
      <w:r w:rsidR="002346CE" w:rsidRPr="00BD4CCD">
        <w:rPr>
          <w:rFonts w:ascii="Calibri" w:hAnsi="Calibri" w:cs="Arial"/>
          <w:sz w:val="20"/>
          <w:szCs w:val="20"/>
        </w:rPr>
        <w:t>ascendieron a</w:t>
      </w:r>
      <w:r w:rsidR="002965F7" w:rsidRPr="00BD4CCD">
        <w:rPr>
          <w:rFonts w:ascii="Calibri" w:hAnsi="Calibri" w:cs="Arial"/>
          <w:sz w:val="20"/>
          <w:szCs w:val="20"/>
        </w:rPr>
        <w:t xml:space="preserve"> </w:t>
      </w:r>
      <w:r w:rsidR="00BD4CCD" w:rsidRPr="00BD4CCD">
        <w:rPr>
          <w:rFonts w:ascii="Calibri" w:hAnsi="Calibri" w:cs="Arial"/>
          <w:sz w:val="20"/>
          <w:szCs w:val="20"/>
        </w:rPr>
        <w:t>2,000,000</w:t>
      </w:r>
      <w:r w:rsidR="002965F7" w:rsidRPr="00BD4CCD">
        <w:rPr>
          <w:rFonts w:ascii="Calibri" w:hAnsi="Calibri" w:cs="Arial"/>
          <w:sz w:val="20"/>
          <w:szCs w:val="20"/>
        </w:rPr>
        <w:t xml:space="preserve"> al </w:t>
      </w:r>
      <w:r w:rsidR="007B4C98" w:rsidRPr="00BD4CCD">
        <w:rPr>
          <w:rFonts w:ascii="Calibri" w:hAnsi="Calibri" w:cs="Arial"/>
          <w:sz w:val="20"/>
          <w:szCs w:val="20"/>
        </w:rPr>
        <w:t>31 de marzo</w:t>
      </w:r>
      <w:r w:rsidR="002965F7" w:rsidRPr="00BD4CCD">
        <w:rPr>
          <w:rFonts w:ascii="Calibri" w:hAnsi="Calibri" w:cs="Arial"/>
          <w:sz w:val="20"/>
          <w:szCs w:val="20"/>
        </w:rPr>
        <w:t xml:space="preserve"> 2022</w:t>
      </w:r>
      <w:r w:rsidR="0087772D" w:rsidRPr="00BD4CCD">
        <w:rPr>
          <w:rFonts w:ascii="Calibri" w:hAnsi="Calibri" w:cs="Arial"/>
          <w:sz w:val="20"/>
          <w:szCs w:val="20"/>
        </w:rPr>
        <w:t>,</w:t>
      </w:r>
      <w:r w:rsidR="0087772D" w:rsidRPr="00AA5607">
        <w:rPr>
          <w:rFonts w:ascii="Calibri" w:hAnsi="Calibri" w:cs="Arial"/>
          <w:sz w:val="20"/>
          <w:szCs w:val="20"/>
        </w:rPr>
        <w:t xml:space="preserve"> el saldo se originó por diferencias temporales de efectivo provenientes</w:t>
      </w:r>
      <w:r w:rsidR="0087772D" w:rsidRPr="00A32036">
        <w:rPr>
          <w:rFonts w:ascii="Calibri" w:hAnsi="Calibri" w:cs="Arial"/>
          <w:sz w:val="20"/>
          <w:szCs w:val="20"/>
        </w:rPr>
        <w:t>, entre otros, de ahorros y de distintas disponibilidades temporales de</w:t>
      </w:r>
      <w:r w:rsidR="0087772D" w:rsidRPr="00537EE4">
        <w:rPr>
          <w:rFonts w:ascii="Calibri" w:hAnsi="Calibri" w:cs="Arial"/>
          <w:sz w:val="20"/>
          <w:szCs w:val="20"/>
        </w:rPr>
        <w:t xml:space="preserve"> efectivo.</w:t>
      </w:r>
    </w:p>
    <w:p w14:paraId="123BF67B" w14:textId="77777777" w:rsidR="00852547" w:rsidRPr="00B118C5" w:rsidRDefault="00852547" w:rsidP="005772A4">
      <w:pPr>
        <w:jc w:val="both"/>
        <w:rPr>
          <w:rFonts w:ascii="Calibri" w:hAnsi="Calibri" w:cs="Arial"/>
          <w:sz w:val="20"/>
          <w:szCs w:val="20"/>
        </w:rPr>
      </w:pPr>
    </w:p>
    <w:p w14:paraId="216B985D" w14:textId="77777777" w:rsidR="009B3173" w:rsidRDefault="009B3173" w:rsidP="005772A4">
      <w:pPr>
        <w:jc w:val="both"/>
        <w:rPr>
          <w:rFonts w:ascii="Calibri" w:hAnsi="Calibri" w:cs="Arial"/>
          <w:sz w:val="20"/>
          <w:szCs w:val="20"/>
        </w:rPr>
      </w:pPr>
      <w:r w:rsidRPr="0096023E">
        <w:rPr>
          <w:rFonts w:ascii="Calibri" w:hAnsi="Calibri" w:cs="Arial"/>
          <w:sz w:val="20"/>
          <w:szCs w:val="20"/>
        </w:rPr>
        <w:t>Baja de bienes muebles</w:t>
      </w:r>
      <w:r w:rsidR="00E50EF6" w:rsidRPr="0096023E">
        <w:rPr>
          <w:rFonts w:ascii="Calibri" w:hAnsi="Calibri" w:cs="Arial"/>
          <w:sz w:val="20"/>
          <w:szCs w:val="20"/>
        </w:rPr>
        <w:t>:</w:t>
      </w:r>
    </w:p>
    <w:p w14:paraId="37C0ECCC" w14:textId="77777777" w:rsidR="002F3B39" w:rsidRDefault="002F3B39" w:rsidP="005772A4">
      <w:pPr>
        <w:jc w:val="both"/>
        <w:rPr>
          <w:rFonts w:ascii="Calibri" w:hAnsi="Calibri" w:cs="Arial"/>
          <w:sz w:val="20"/>
          <w:szCs w:val="20"/>
        </w:rPr>
      </w:pPr>
    </w:p>
    <w:p w14:paraId="7F490CBF" w14:textId="77777777" w:rsidR="002F3B39" w:rsidRDefault="002F3B39" w:rsidP="002F3B39">
      <w:pPr>
        <w:jc w:val="both"/>
        <w:rPr>
          <w:rFonts w:ascii="Calibri" w:hAnsi="Calibri"/>
          <w:sz w:val="20"/>
          <w:szCs w:val="20"/>
          <w:lang w:val="es-ES"/>
        </w:rPr>
      </w:pPr>
      <w:r>
        <w:rPr>
          <w:rFonts w:ascii="Calibri" w:hAnsi="Calibri"/>
          <w:sz w:val="20"/>
          <w:szCs w:val="20"/>
          <w:lang w:val="es-ES"/>
        </w:rPr>
        <w:t xml:space="preserve">En el mes de </w:t>
      </w:r>
      <w:proofErr w:type="gramStart"/>
      <w:r>
        <w:rPr>
          <w:rFonts w:ascii="Calibri" w:hAnsi="Calibri"/>
          <w:sz w:val="20"/>
          <w:szCs w:val="20"/>
          <w:lang w:val="es-ES"/>
        </w:rPr>
        <w:t>Diciembre</w:t>
      </w:r>
      <w:proofErr w:type="gramEnd"/>
      <w:r>
        <w:rPr>
          <w:rFonts w:ascii="Calibri" w:hAnsi="Calibri"/>
          <w:sz w:val="20"/>
          <w:szCs w:val="20"/>
          <w:lang w:val="es-ES"/>
        </w:rPr>
        <w:t xml:space="preserve"> de 2019 se realizó mediante Acuerdo del Pleno del día 20 de Diciembre de 2019, la desincorporación del patrimonio que tenían un valor de adquisición de $524,494, que fue dado de baja en el mes de Diciembre.</w:t>
      </w:r>
    </w:p>
    <w:p w14:paraId="307AF5E5" w14:textId="77777777" w:rsidR="009B3173" w:rsidRDefault="009B3173" w:rsidP="004E57D1">
      <w:pPr>
        <w:ind w:left="708" w:hanging="708"/>
        <w:jc w:val="both"/>
        <w:rPr>
          <w:rFonts w:ascii="Calibri" w:hAnsi="Calibri" w:cs="Arial"/>
          <w:sz w:val="20"/>
          <w:szCs w:val="20"/>
        </w:rPr>
      </w:pPr>
    </w:p>
    <w:p w14:paraId="78382B6E" w14:textId="77777777" w:rsidR="0086517C" w:rsidRDefault="0086517C" w:rsidP="0086517C">
      <w:pPr>
        <w:jc w:val="both"/>
        <w:rPr>
          <w:rFonts w:ascii="Calibri" w:hAnsi="Calibri"/>
          <w:sz w:val="20"/>
          <w:szCs w:val="20"/>
          <w:lang w:val="es-ES"/>
        </w:rPr>
      </w:pPr>
      <w:r>
        <w:rPr>
          <w:rFonts w:ascii="Calibri" w:hAnsi="Calibri"/>
          <w:sz w:val="20"/>
          <w:szCs w:val="20"/>
          <w:lang w:val="es-ES"/>
        </w:rPr>
        <w:t xml:space="preserve">En el mes de </w:t>
      </w:r>
      <w:proofErr w:type="gramStart"/>
      <w:r>
        <w:rPr>
          <w:rFonts w:ascii="Calibri" w:hAnsi="Calibri"/>
          <w:sz w:val="20"/>
          <w:szCs w:val="20"/>
          <w:lang w:val="es-ES"/>
        </w:rPr>
        <w:t>Octubre</w:t>
      </w:r>
      <w:proofErr w:type="gramEnd"/>
      <w:r>
        <w:rPr>
          <w:rFonts w:ascii="Calibri" w:hAnsi="Calibri"/>
          <w:sz w:val="20"/>
          <w:szCs w:val="20"/>
          <w:lang w:val="es-ES"/>
        </w:rPr>
        <w:t xml:space="preserve"> de 2018 se realizó mediante Acuerdo del Pleno del día 31 de octubre del año 2018, la desincorporación del patrimonio que tenían un valor de adquisición de $500,192, que fue dado de baja en el mes de Noviembre.</w:t>
      </w:r>
    </w:p>
    <w:p w14:paraId="1DE7019D" w14:textId="77777777" w:rsidR="0086517C" w:rsidRPr="0086517C" w:rsidRDefault="0086517C" w:rsidP="004E57D1">
      <w:pPr>
        <w:ind w:left="708" w:hanging="708"/>
        <w:jc w:val="both"/>
        <w:rPr>
          <w:rFonts w:ascii="Calibri" w:hAnsi="Calibri" w:cs="Arial"/>
          <w:sz w:val="20"/>
          <w:szCs w:val="20"/>
          <w:lang w:val="es-ES"/>
        </w:rPr>
      </w:pPr>
    </w:p>
    <w:p w14:paraId="4235B82E" w14:textId="77777777" w:rsidR="00BF727A" w:rsidRDefault="00263B06" w:rsidP="005772A4">
      <w:pPr>
        <w:jc w:val="both"/>
        <w:rPr>
          <w:rFonts w:ascii="Calibri" w:hAnsi="Calibri" w:cs="Arial"/>
          <w:sz w:val="20"/>
          <w:szCs w:val="20"/>
        </w:rPr>
      </w:pPr>
      <w:r w:rsidRPr="00B91C2B">
        <w:rPr>
          <w:rFonts w:ascii="Calibri" w:hAnsi="Calibri" w:cs="Arial"/>
          <w:sz w:val="20"/>
          <w:szCs w:val="20"/>
        </w:rPr>
        <w:t xml:space="preserve">El Consejo General </w:t>
      </w:r>
      <w:r w:rsidR="007337AA" w:rsidRPr="00B91C2B">
        <w:rPr>
          <w:rFonts w:ascii="Calibri" w:hAnsi="Calibri" w:cs="Arial"/>
          <w:sz w:val="20"/>
          <w:szCs w:val="20"/>
        </w:rPr>
        <w:t xml:space="preserve">aprobó </w:t>
      </w:r>
      <w:r w:rsidRPr="00B91C2B">
        <w:rPr>
          <w:rFonts w:ascii="Calibri" w:hAnsi="Calibri" w:cs="Arial"/>
          <w:sz w:val="20"/>
          <w:szCs w:val="20"/>
        </w:rPr>
        <w:t xml:space="preserve">en el mes de abril </w:t>
      </w:r>
      <w:r w:rsidR="004373C5" w:rsidRPr="00B91C2B">
        <w:rPr>
          <w:rFonts w:ascii="Calibri" w:hAnsi="Calibri" w:cs="Arial"/>
          <w:sz w:val="20"/>
          <w:szCs w:val="20"/>
        </w:rPr>
        <w:t xml:space="preserve">de 2013, </w:t>
      </w:r>
      <w:r w:rsidRPr="00B91C2B">
        <w:rPr>
          <w:rFonts w:ascii="Calibri" w:hAnsi="Calibri" w:cs="Arial"/>
          <w:sz w:val="20"/>
          <w:szCs w:val="20"/>
        </w:rPr>
        <w:t>la baja de un vehículo</w:t>
      </w:r>
      <w:r w:rsidR="00541B87" w:rsidRPr="00B91C2B">
        <w:rPr>
          <w:rFonts w:ascii="Calibri" w:hAnsi="Calibri" w:cs="Arial"/>
          <w:sz w:val="20"/>
          <w:szCs w:val="20"/>
        </w:rPr>
        <w:t xml:space="preserve"> y de equipo de cómputo en diciembre de 2014</w:t>
      </w:r>
      <w:r w:rsidR="005E0D1E">
        <w:rPr>
          <w:rFonts w:ascii="Calibri" w:hAnsi="Calibri" w:cs="Arial"/>
          <w:sz w:val="20"/>
          <w:szCs w:val="20"/>
        </w:rPr>
        <w:t>.</w:t>
      </w:r>
    </w:p>
    <w:p w14:paraId="21E795E1" w14:textId="77777777" w:rsidR="00EF21BC" w:rsidRDefault="00EF21BC" w:rsidP="005772A4">
      <w:pPr>
        <w:jc w:val="both"/>
        <w:rPr>
          <w:rFonts w:ascii="Calibri" w:hAnsi="Calibri" w:cs="Arial"/>
          <w:sz w:val="20"/>
          <w:szCs w:val="20"/>
        </w:rPr>
      </w:pPr>
    </w:p>
    <w:p w14:paraId="4C6D920F" w14:textId="77777777" w:rsidR="005E0D1E" w:rsidRPr="009C18F6" w:rsidRDefault="005E0D1E" w:rsidP="005E0D1E">
      <w:pPr>
        <w:jc w:val="both"/>
        <w:rPr>
          <w:rFonts w:ascii="Calibri" w:hAnsi="Calibri"/>
          <w:b/>
          <w:sz w:val="20"/>
          <w:szCs w:val="20"/>
          <w:u w:val="single"/>
        </w:rPr>
      </w:pPr>
      <w:r w:rsidRPr="009C18F6">
        <w:rPr>
          <w:rFonts w:ascii="Calibri" w:hAnsi="Calibri"/>
          <w:b/>
          <w:sz w:val="20"/>
          <w:szCs w:val="20"/>
          <w:u w:val="single"/>
        </w:rPr>
        <w:t>9. Fideicomiso, Mandatos y Análogos</w:t>
      </w:r>
    </w:p>
    <w:p w14:paraId="22892191" w14:textId="77777777" w:rsidR="005E0D1E" w:rsidRPr="009C18F6" w:rsidRDefault="005E0D1E" w:rsidP="005E0D1E">
      <w:pPr>
        <w:jc w:val="both"/>
        <w:rPr>
          <w:rFonts w:ascii="Calibri" w:hAnsi="Calibri"/>
          <w:sz w:val="20"/>
          <w:szCs w:val="20"/>
        </w:rPr>
      </w:pPr>
      <w:r w:rsidRPr="009C18F6">
        <w:rPr>
          <w:rFonts w:ascii="Calibri" w:hAnsi="Calibri"/>
          <w:sz w:val="20"/>
          <w:szCs w:val="20"/>
        </w:rPr>
        <w:t>No Aplica</w:t>
      </w:r>
    </w:p>
    <w:p w14:paraId="01D98289" w14:textId="77777777" w:rsidR="005E0D1E" w:rsidRDefault="005E0D1E" w:rsidP="005772A4">
      <w:pPr>
        <w:jc w:val="both"/>
        <w:rPr>
          <w:rFonts w:ascii="Calibri" w:hAnsi="Calibri" w:cs="Arial"/>
          <w:sz w:val="20"/>
          <w:szCs w:val="20"/>
        </w:rPr>
      </w:pPr>
    </w:p>
    <w:p w14:paraId="713FE7C2" w14:textId="77777777" w:rsidR="00932C81" w:rsidRDefault="00932C81" w:rsidP="005772A4">
      <w:pPr>
        <w:autoSpaceDE w:val="0"/>
        <w:autoSpaceDN w:val="0"/>
        <w:adjustRightInd w:val="0"/>
        <w:jc w:val="both"/>
        <w:rPr>
          <w:rFonts w:ascii="Calibri" w:hAnsi="Calibri" w:cs="Arial"/>
          <w:b/>
          <w:sz w:val="20"/>
          <w:szCs w:val="20"/>
        </w:rPr>
      </w:pPr>
    </w:p>
    <w:p w14:paraId="7A298CCC" w14:textId="77777777" w:rsidR="00932C81" w:rsidRDefault="00932C81" w:rsidP="005772A4">
      <w:pPr>
        <w:autoSpaceDE w:val="0"/>
        <w:autoSpaceDN w:val="0"/>
        <w:adjustRightInd w:val="0"/>
        <w:jc w:val="both"/>
        <w:rPr>
          <w:rFonts w:ascii="Calibri" w:hAnsi="Calibri" w:cs="Arial"/>
          <w:b/>
          <w:sz w:val="20"/>
          <w:szCs w:val="20"/>
        </w:rPr>
      </w:pPr>
    </w:p>
    <w:p w14:paraId="1E1F03F9" w14:textId="77777777" w:rsidR="00932C81" w:rsidRDefault="00932C81" w:rsidP="005772A4">
      <w:pPr>
        <w:autoSpaceDE w:val="0"/>
        <w:autoSpaceDN w:val="0"/>
        <w:adjustRightInd w:val="0"/>
        <w:jc w:val="both"/>
        <w:rPr>
          <w:rFonts w:ascii="Calibri" w:hAnsi="Calibri" w:cs="Arial"/>
          <w:b/>
          <w:sz w:val="20"/>
          <w:szCs w:val="20"/>
        </w:rPr>
      </w:pPr>
    </w:p>
    <w:p w14:paraId="0C246D4D" w14:textId="77777777" w:rsidR="00932C81" w:rsidRDefault="00932C81" w:rsidP="005772A4">
      <w:pPr>
        <w:autoSpaceDE w:val="0"/>
        <w:autoSpaceDN w:val="0"/>
        <w:adjustRightInd w:val="0"/>
        <w:jc w:val="both"/>
        <w:rPr>
          <w:rFonts w:ascii="Calibri" w:hAnsi="Calibri" w:cs="Arial"/>
          <w:b/>
          <w:sz w:val="20"/>
          <w:szCs w:val="20"/>
        </w:rPr>
      </w:pPr>
    </w:p>
    <w:p w14:paraId="7AAED18E" w14:textId="6C84E44A" w:rsidR="00932C81" w:rsidRDefault="00932C81" w:rsidP="005772A4">
      <w:pPr>
        <w:autoSpaceDE w:val="0"/>
        <w:autoSpaceDN w:val="0"/>
        <w:adjustRightInd w:val="0"/>
        <w:jc w:val="both"/>
        <w:rPr>
          <w:rFonts w:ascii="Calibri" w:hAnsi="Calibri" w:cs="Arial"/>
          <w:b/>
          <w:sz w:val="20"/>
          <w:szCs w:val="20"/>
        </w:rPr>
      </w:pPr>
    </w:p>
    <w:p w14:paraId="4136C925" w14:textId="67AB7117" w:rsidR="00932C81" w:rsidRDefault="00932C81" w:rsidP="005772A4">
      <w:pPr>
        <w:autoSpaceDE w:val="0"/>
        <w:autoSpaceDN w:val="0"/>
        <w:adjustRightInd w:val="0"/>
        <w:jc w:val="both"/>
        <w:rPr>
          <w:rFonts w:ascii="Calibri" w:hAnsi="Calibri" w:cs="Arial"/>
          <w:b/>
          <w:sz w:val="20"/>
          <w:szCs w:val="20"/>
        </w:rPr>
      </w:pPr>
    </w:p>
    <w:p w14:paraId="371E6A81" w14:textId="68A56258" w:rsidR="00932C81" w:rsidRDefault="00932C81" w:rsidP="005772A4">
      <w:pPr>
        <w:autoSpaceDE w:val="0"/>
        <w:autoSpaceDN w:val="0"/>
        <w:adjustRightInd w:val="0"/>
        <w:jc w:val="both"/>
        <w:rPr>
          <w:rFonts w:ascii="Calibri" w:hAnsi="Calibri" w:cs="Arial"/>
          <w:b/>
          <w:sz w:val="20"/>
          <w:szCs w:val="20"/>
        </w:rPr>
      </w:pPr>
    </w:p>
    <w:p w14:paraId="2BBAC574" w14:textId="407FE996" w:rsidR="00932C81" w:rsidRDefault="00932C81" w:rsidP="005772A4">
      <w:pPr>
        <w:autoSpaceDE w:val="0"/>
        <w:autoSpaceDN w:val="0"/>
        <w:adjustRightInd w:val="0"/>
        <w:jc w:val="both"/>
        <w:rPr>
          <w:rFonts w:ascii="Calibri" w:hAnsi="Calibri" w:cs="Arial"/>
          <w:b/>
          <w:sz w:val="20"/>
          <w:szCs w:val="20"/>
        </w:rPr>
      </w:pPr>
    </w:p>
    <w:p w14:paraId="0630F464" w14:textId="665B4787" w:rsidR="00932C81" w:rsidRDefault="00932C81" w:rsidP="005772A4">
      <w:pPr>
        <w:autoSpaceDE w:val="0"/>
        <w:autoSpaceDN w:val="0"/>
        <w:adjustRightInd w:val="0"/>
        <w:jc w:val="both"/>
        <w:rPr>
          <w:rFonts w:ascii="Calibri" w:hAnsi="Calibri" w:cs="Arial"/>
          <w:b/>
          <w:sz w:val="20"/>
          <w:szCs w:val="20"/>
        </w:rPr>
      </w:pPr>
    </w:p>
    <w:p w14:paraId="56D3EC18" w14:textId="27907208" w:rsidR="00932C81" w:rsidRDefault="00932C81" w:rsidP="005772A4">
      <w:pPr>
        <w:autoSpaceDE w:val="0"/>
        <w:autoSpaceDN w:val="0"/>
        <w:adjustRightInd w:val="0"/>
        <w:jc w:val="both"/>
        <w:rPr>
          <w:rFonts w:ascii="Calibri" w:hAnsi="Calibri" w:cs="Arial"/>
          <w:b/>
          <w:sz w:val="20"/>
          <w:szCs w:val="20"/>
        </w:rPr>
      </w:pPr>
    </w:p>
    <w:p w14:paraId="6B735241" w14:textId="13F6ED2E" w:rsidR="00932C81" w:rsidRDefault="00932C81" w:rsidP="005772A4">
      <w:pPr>
        <w:autoSpaceDE w:val="0"/>
        <w:autoSpaceDN w:val="0"/>
        <w:adjustRightInd w:val="0"/>
        <w:jc w:val="both"/>
        <w:rPr>
          <w:rFonts w:ascii="Calibri" w:hAnsi="Calibri" w:cs="Arial"/>
          <w:b/>
          <w:sz w:val="20"/>
          <w:szCs w:val="20"/>
        </w:rPr>
      </w:pPr>
    </w:p>
    <w:p w14:paraId="790CB5CC" w14:textId="77777777" w:rsidR="00932C81" w:rsidRDefault="00932C81" w:rsidP="005772A4">
      <w:pPr>
        <w:autoSpaceDE w:val="0"/>
        <w:autoSpaceDN w:val="0"/>
        <w:adjustRightInd w:val="0"/>
        <w:jc w:val="both"/>
        <w:rPr>
          <w:rFonts w:ascii="Calibri" w:hAnsi="Calibri" w:cs="Arial"/>
          <w:b/>
          <w:sz w:val="20"/>
          <w:szCs w:val="20"/>
        </w:rPr>
      </w:pPr>
    </w:p>
    <w:p w14:paraId="1071607E" w14:textId="012B7186" w:rsidR="00F308BA" w:rsidRDefault="005E0D1E" w:rsidP="005772A4">
      <w:pPr>
        <w:autoSpaceDE w:val="0"/>
        <w:autoSpaceDN w:val="0"/>
        <w:adjustRightInd w:val="0"/>
        <w:jc w:val="both"/>
        <w:rPr>
          <w:rFonts w:ascii="Calibri" w:hAnsi="Calibri" w:cs="Arial"/>
          <w:b/>
          <w:sz w:val="20"/>
          <w:szCs w:val="20"/>
          <w:u w:val="single"/>
        </w:rPr>
      </w:pPr>
      <w:r>
        <w:rPr>
          <w:rFonts w:ascii="Calibri" w:hAnsi="Calibri" w:cs="Arial"/>
          <w:b/>
          <w:sz w:val="20"/>
          <w:szCs w:val="20"/>
        </w:rPr>
        <w:t>10.-</w:t>
      </w:r>
      <w:r w:rsidR="008A0E56" w:rsidRPr="00B91C2B">
        <w:rPr>
          <w:rFonts w:ascii="Calibri" w:hAnsi="Calibri" w:cs="Arial"/>
          <w:b/>
          <w:sz w:val="20"/>
          <w:szCs w:val="20"/>
        </w:rPr>
        <w:t xml:space="preserve"> R</w:t>
      </w:r>
      <w:r w:rsidR="00F308BA" w:rsidRPr="00B91C2B">
        <w:rPr>
          <w:rFonts w:ascii="Calibri" w:hAnsi="Calibri" w:cs="Arial"/>
          <w:b/>
          <w:sz w:val="20"/>
          <w:szCs w:val="20"/>
          <w:u w:val="single"/>
        </w:rPr>
        <w:t>eporte de recaudación:</w:t>
      </w:r>
    </w:p>
    <w:p w14:paraId="688F8762" w14:textId="77777777" w:rsidR="005E0D1E" w:rsidRDefault="005E0D1E" w:rsidP="005772A4">
      <w:pPr>
        <w:autoSpaceDE w:val="0"/>
        <w:autoSpaceDN w:val="0"/>
        <w:adjustRightInd w:val="0"/>
        <w:jc w:val="both"/>
        <w:rPr>
          <w:rFonts w:ascii="Calibri" w:hAnsi="Calibri" w:cs="Arial"/>
          <w:b/>
          <w:sz w:val="20"/>
          <w:szCs w:val="20"/>
          <w:u w:val="single"/>
        </w:rPr>
      </w:pPr>
    </w:p>
    <w:p w14:paraId="6549A1A0" w14:textId="69FC929A" w:rsidR="005E0D1E" w:rsidRPr="003F2C50" w:rsidRDefault="005E0D1E" w:rsidP="005E0D1E">
      <w:pPr>
        <w:jc w:val="both"/>
        <w:rPr>
          <w:rFonts w:ascii="Calibri" w:hAnsi="Calibri" w:cs="Arial"/>
          <w:b/>
          <w:sz w:val="20"/>
          <w:szCs w:val="20"/>
        </w:rPr>
      </w:pPr>
      <w:r w:rsidRPr="003F2C50">
        <w:rPr>
          <w:rFonts w:ascii="Calibri" w:hAnsi="Calibri" w:cs="Arial"/>
          <w:b/>
          <w:sz w:val="20"/>
          <w:szCs w:val="20"/>
        </w:rPr>
        <w:t>a) Análisis del comportamiento de la recaudación</w:t>
      </w:r>
    </w:p>
    <w:p w14:paraId="54CA6DF6" w14:textId="77777777" w:rsidR="00F308BA" w:rsidRPr="00B91C2B" w:rsidRDefault="00F308BA" w:rsidP="005772A4">
      <w:pPr>
        <w:autoSpaceDE w:val="0"/>
        <w:autoSpaceDN w:val="0"/>
        <w:adjustRightInd w:val="0"/>
        <w:jc w:val="both"/>
        <w:rPr>
          <w:rFonts w:ascii="Calibri" w:hAnsi="Calibri" w:cs="Arial"/>
          <w:sz w:val="20"/>
          <w:szCs w:val="20"/>
        </w:rPr>
      </w:pPr>
    </w:p>
    <w:p w14:paraId="74E9535A" w14:textId="6D4EF7D7" w:rsidR="00B2554B" w:rsidRDefault="00B3043D" w:rsidP="00B2554B">
      <w:pPr>
        <w:autoSpaceDE w:val="0"/>
        <w:autoSpaceDN w:val="0"/>
        <w:adjustRightInd w:val="0"/>
        <w:jc w:val="both"/>
        <w:rPr>
          <w:rFonts w:ascii="Calibri" w:hAnsi="Calibri" w:cs="Arial"/>
          <w:sz w:val="20"/>
          <w:szCs w:val="20"/>
        </w:rPr>
      </w:pPr>
      <w:r>
        <w:rPr>
          <w:rFonts w:ascii="Calibri" w:hAnsi="Calibri" w:cs="Arial"/>
          <w:sz w:val="20"/>
          <w:szCs w:val="20"/>
        </w:rPr>
        <w:t xml:space="preserve">Al </w:t>
      </w:r>
      <w:r w:rsidR="00761981">
        <w:rPr>
          <w:rFonts w:ascii="Calibri" w:hAnsi="Calibri" w:cs="Arial"/>
          <w:sz w:val="20"/>
          <w:szCs w:val="20"/>
        </w:rPr>
        <w:t xml:space="preserve">31 de </w:t>
      </w:r>
      <w:proofErr w:type="gramStart"/>
      <w:r w:rsidR="00761981">
        <w:rPr>
          <w:rFonts w:ascii="Calibri" w:hAnsi="Calibri" w:cs="Arial"/>
          <w:sz w:val="20"/>
          <w:szCs w:val="20"/>
        </w:rPr>
        <w:t>Marzo</w:t>
      </w:r>
      <w:proofErr w:type="gramEnd"/>
      <w:r w:rsidR="00C00E03">
        <w:rPr>
          <w:rFonts w:ascii="Calibri" w:hAnsi="Calibri" w:cs="Arial"/>
          <w:sz w:val="20"/>
          <w:szCs w:val="20"/>
        </w:rPr>
        <w:t xml:space="preserve"> 2022 y 2021</w:t>
      </w:r>
      <w:r w:rsidR="00B2554B" w:rsidRPr="00B91C2B">
        <w:rPr>
          <w:rFonts w:ascii="Calibri" w:hAnsi="Calibri" w:cs="Arial"/>
          <w:sz w:val="20"/>
          <w:szCs w:val="20"/>
        </w:rPr>
        <w:t xml:space="preserve"> la recaudación fue la siguiente:</w:t>
      </w:r>
    </w:p>
    <w:p w14:paraId="362F8D7F" w14:textId="77777777" w:rsidR="00287369" w:rsidRDefault="00287369" w:rsidP="00287369">
      <w:pPr>
        <w:autoSpaceDE w:val="0"/>
        <w:autoSpaceDN w:val="0"/>
        <w:adjustRightInd w:val="0"/>
        <w:jc w:val="both"/>
        <w:rPr>
          <w:rFonts w:ascii="Calibri" w:hAnsi="Calibri" w:cs="Arial"/>
          <w:b/>
          <w:sz w:val="20"/>
          <w:szCs w:val="20"/>
        </w:rPr>
      </w:pPr>
    </w:p>
    <w:p w14:paraId="595406E5" w14:textId="2647B79F" w:rsidR="00287369" w:rsidRDefault="00287369" w:rsidP="00287369">
      <w:pPr>
        <w:autoSpaceDE w:val="0"/>
        <w:autoSpaceDN w:val="0"/>
        <w:adjustRightInd w:val="0"/>
        <w:jc w:val="both"/>
        <w:rPr>
          <w:rFonts w:ascii="Calibri" w:hAnsi="Calibri" w:cs="Arial"/>
          <w:b/>
          <w:sz w:val="20"/>
          <w:szCs w:val="20"/>
        </w:rPr>
      </w:pPr>
      <w:r w:rsidRPr="00B91C2B">
        <w:rPr>
          <w:rFonts w:ascii="Calibri" w:hAnsi="Calibri" w:cs="Arial"/>
          <w:b/>
          <w:sz w:val="20"/>
          <w:szCs w:val="20"/>
        </w:rPr>
        <w:t xml:space="preserve">Del 1 </w:t>
      </w:r>
      <w:r w:rsidRPr="007A56BB">
        <w:rPr>
          <w:rFonts w:ascii="Calibri" w:hAnsi="Calibri" w:cs="Arial"/>
          <w:b/>
          <w:sz w:val="20"/>
          <w:szCs w:val="20"/>
        </w:rPr>
        <w:t xml:space="preserve">de </w:t>
      </w:r>
      <w:r w:rsidR="00516D90" w:rsidRPr="007A56BB">
        <w:rPr>
          <w:rFonts w:ascii="Calibri" w:hAnsi="Calibri" w:cs="Arial"/>
          <w:b/>
          <w:sz w:val="20"/>
          <w:szCs w:val="20"/>
        </w:rPr>
        <w:t>enero</w:t>
      </w:r>
      <w:r w:rsidRPr="007A56BB">
        <w:rPr>
          <w:rFonts w:ascii="Calibri" w:hAnsi="Calibri" w:cs="Arial"/>
          <w:b/>
          <w:sz w:val="20"/>
          <w:szCs w:val="20"/>
        </w:rPr>
        <w:t xml:space="preserve"> al </w:t>
      </w:r>
      <w:r w:rsidR="00761981">
        <w:rPr>
          <w:rFonts w:ascii="Calibri" w:hAnsi="Calibri" w:cs="Arial"/>
          <w:b/>
          <w:sz w:val="20"/>
          <w:szCs w:val="20"/>
        </w:rPr>
        <w:t xml:space="preserve">31 de </w:t>
      </w:r>
      <w:proofErr w:type="gramStart"/>
      <w:r w:rsidR="00761981">
        <w:rPr>
          <w:rFonts w:ascii="Calibri" w:hAnsi="Calibri" w:cs="Arial"/>
          <w:b/>
          <w:sz w:val="20"/>
          <w:szCs w:val="20"/>
        </w:rPr>
        <w:t>Marzo</w:t>
      </w:r>
      <w:proofErr w:type="gramEnd"/>
      <w:r w:rsidR="00C00E03">
        <w:rPr>
          <w:rFonts w:ascii="Calibri" w:hAnsi="Calibri" w:cs="Arial"/>
          <w:b/>
          <w:sz w:val="20"/>
          <w:szCs w:val="20"/>
        </w:rPr>
        <w:t xml:space="preserve"> 2022</w:t>
      </w:r>
    </w:p>
    <w:p w14:paraId="4E3A5CE2" w14:textId="6B5C6D36" w:rsidR="00F0459E" w:rsidRDefault="00F0459E" w:rsidP="00287369">
      <w:pPr>
        <w:autoSpaceDE w:val="0"/>
        <w:autoSpaceDN w:val="0"/>
        <w:adjustRightInd w:val="0"/>
        <w:jc w:val="both"/>
        <w:rPr>
          <w:rFonts w:ascii="Calibri" w:hAnsi="Calibri" w:cs="Arial"/>
          <w:b/>
          <w:sz w:val="20"/>
          <w:szCs w:val="20"/>
        </w:rPr>
      </w:pPr>
    </w:p>
    <w:tbl>
      <w:tblPr>
        <w:tblW w:w="0" w:type="auto"/>
        <w:tblInd w:w="113" w:type="dxa"/>
        <w:tblLook w:val="04A0" w:firstRow="1" w:lastRow="0" w:firstColumn="1" w:lastColumn="0" w:noHBand="0" w:noVBand="1"/>
      </w:tblPr>
      <w:tblGrid>
        <w:gridCol w:w="4359"/>
        <w:gridCol w:w="1496"/>
        <w:gridCol w:w="1764"/>
        <w:gridCol w:w="1496"/>
        <w:gridCol w:w="1384"/>
        <w:gridCol w:w="1384"/>
        <w:gridCol w:w="1284"/>
      </w:tblGrid>
      <w:tr w:rsidR="003800EE" w:rsidRPr="003800EE" w14:paraId="3FE281D1" w14:textId="77777777" w:rsidTr="003800EE">
        <w:trPr>
          <w:trHeight w:val="300"/>
        </w:trPr>
        <w:tc>
          <w:tcPr>
            <w:tcW w:w="0" w:type="auto"/>
            <w:gridSpan w:val="7"/>
            <w:tcBorders>
              <w:top w:val="single" w:sz="4" w:space="0" w:color="auto"/>
              <w:left w:val="single" w:sz="4" w:space="0" w:color="auto"/>
              <w:bottom w:val="nil"/>
              <w:right w:val="single" w:sz="4" w:space="0" w:color="000000"/>
            </w:tcBorders>
            <w:shd w:val="clear" w:color="000000" w:fill="00B050"/>
            <w:noWrap/>
            <w:vAlign w:val="center"/>
            <w:hideMark/>
          </w:tcPr>
          <w:p w14:paraId="617E2872" w14:textId="77777777" w:rsidR="003800EE" w:rsidRPr="003800EE" w:rsidRDefault="003800EE" w:rsidP="003800EE">
            <w:pPr>
              <w:jc w:val="center"/>
              <w:rPr>
                <w:rFonts w:ascii="Calibri" w:hAnsi="Calibri" w:cs="Calibri"/>
                <w:b/>
                <w:bCs/>
                <w:color w:val="FFFFFF"/>
                <w:sz w:val="22"/>
                <w:szCs w:val="22"/>
                <w:lang w:eastAsia="en-US"/>
              </w:rPr>
            </w:pPr>
            <w:r w:rsidRPr="003800EE">
              <w:rPr>
                <w:rFonts w:ascii="Calibri" w:hAnsi="Calibri" w:cs="Calibri"/>
                <w:b/>
                <w:bCs/>
                <w:color w:val="FFFFFF"/>
                <w:sz w:val="22"/>
                <w:szCs w:val="22"/>
                <w:lang w:eastAsia="en-US"/>
              </w:rPr>
              <w:t>Instituto Estatal de Transparencia, Acceso a la Información Pública y Protección de Datos Personales</w:t>
            </w:r>
          </w:p>
        </w:tc>
      </w:tr>
      <w:tr w:rsidR="003800EE" w:rsidRPr="003800EE" w14:paraId="2BF67E7E" w14:textId="77777777" w:rsidTr="003800EE">
        <w:trPr>
          <w:trHeight w:val="300"/>
        </w:trPr>
        <w:tc>
          <w:tcPr>
            <w:tcW w:w="0" w:type="auto"/>
            <w:gridSpan w:val="7"/>
            <w:tcBorders>
              <w:top w:val="nil"/>
              <w:left w:val="single" w:sz="4" w:space="0" w:color="auto"/>
              <w:bottom w:val="nil"/>
              <w:right w:val="single" w:sz="4" w:space="0" w:color="000000"/>
            </w:tcBorders>
            <w:shd w:val="clear" w:color="000000" w:fill="00B050"/>
            <w:noWrap/>
            <w:vAlign w:val="center"/>
            <w:hideMark/>
          </w:tcPr>
          <w:p w14:paraId="6F9B180C"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 xml:space="preserve">Estado </w:t>
            </w:r>
            <w:proofErr w:type="spellStart"/>
            <w:r w:rsidRPr="003800EE">
              <w:rPr>
                <w:rFonts w:ascii="Calibri" w:hAnsi="Calibri" w:cs="Calibri"/>
                <w:b/>
                <w:bCs/>
                <w:color w:val="FFFFFF"/>
                <w:sz w:val="22"/>
                <w:szCs w:val="22"/>
                <w:lang w:val="en-US" w:eastAsia="en-US"/>
              </w:rPr>
              <w:t>Analítico</w:t>
            </w:r>
            <w:proofErr w:type="spellEnd"/>
            <w:r w:rsidRPr="003800EE">
              <w:rPr>
                <w:rFonts w:ascii="Calibri" w:hAnsi="Calibri" w:cs="Calibri"/>
                <w:b/>
                <w:bCs/>
                <w:color w:val="FFFFFF"/>
                <w:sz w:val="22"/>
                <w:szCs w:val="22"/>
                <w:lang w:val="en-US" w:eastAsia="en-US"/>
              </w:rPr>
              <w:t xml:space="preserve"> de </w:t>
            </w:r>
            <w:proofErr w:type="spellStart"/>
            <w:r w:rsidRPr="003800EE">
              <w:rPr>
                <w:rFonts w:ascii="Calibri" w:hAnsi="Calibri" w:cs="Calibri"/>
                <w:b/>
                <w:bCs/>
                <w:color w:val="FFFFFF"/>
                <w:sz w:val="22"/>
                <w:szCs w:val="22"/>
                <w:lang w:val="en-US" w:eastAsia="en-US"/>
              </w:rPr>
              <w:t>Ingresos</w:t>
            </w:r>
            <w:proofErr w:type="spellEnd"/>
          </w:p>
        </w:tc>
      </w:tr>
      <w:tr w:rsidR="003800EE" w:rsidRPr="003800EE" w14:paraId="2D6F3089" w14:textId="77777777" w:rsidTr="003800EE">
        <w:trPr>
          <w:trHeight w:val="300"/>
        </w:trPr>
        <w:tc>
          <w:tcPr>
            <w:tcW w:w="0" w:type="auto"/>
            <w:gridSpan w:val="7"/>
            <w:tcBorders>
              <w:top w:val="nil"/>
              <w:left w:val="single" w:sz="4" w:space="0" w:color="auto"/>
              <w:bottom w:val="single" w:sz="4" w:space="0" w:color="auto"/>
              <w:right w:val="single" w:sz="4" w:space="0" w:color="000000"/>
            </w:tcBorders>
            <w:shd w:val="clear" w:color="000000" w:fill="00B050"/>
            <w:noWrap/>
            <w:vAlign w:val="center"/>
            <w:hideMark/>
          </w:tcPr>
          <w:p w14:paraId="2A5F849C" w14:textId="77777777" w:rsidR="003800EE" w:rsidRPr="003800EE" w:rsidRDefault="003800EE" w:rsidP="003800EE">
            <w:pPr>
              <w:jc w:val="center"/>
              <w:rPr>
                <w:rFonts w:ascii="Calibri" w:hAnsi="Calibri" w:cs="Calibri"/>
                <w:b/>
                <w:bCs/>
                <w:color w:val="FFFFFF"/>
                <w:sz w:val="22"/>
                <w:szCs w:val="22"/>
                <w:lang w:eastAsia="en-US"/>
              </w:rPr>
            </w:pPr>
            <w:r w:rsidRPr="003800EE">
              <w:rPr>
                <w:rFonts w:ascii="Calibri" w:hAnsi="Calibri" w:cs="Calibri"/>
                <w:b/>
                <w:bCs/>
                <w:color w:val="FFFFFF"/>
                <w:sz w:val="22"/>
                <w:szCs w:val="22"/>
                <w:lang w:eastAsia="en-US"/>
              </w:rPr>
              <w:t>Del 1 de Enero al 31 de Marzo 2022</w:t>
            </w:r>
          </w:p>
        </w:tc>
      </w:tr>
      <w:tr w:rsidR="003800EE" w:rsidRPr="003800EE" w14:paraId="00A6B3B0" w14:textId="77777777" w:rsidTr="003800EE">
        <w:trPr>
          <w:trHeight w:val="300"/>
        </w:trPr>
        <w:tc>
          <w:tcPr>
            <w:tcW w:w="0" w:type="auto"/>
            <w:vMerge w:val="restart"/>
            <w:tcBorders>
              <w:top w:val="nil"/>
              <w:left w:val="single" w:sz="4" w:space="0" w:color="auto"/>
              <w:bottom w:val="single" w:sz="4" w:space="0" w:color="000000"/>
              <w:right w:val="single" w:sz="4" w:space="0" w:color="auto"/>
            </w:tcBorders>
            <w:shd w:val="clear" w:color="000000" w:fill="00B050"/>
            <w:noWrap/>
            <w:vAlign w:val="center"/>
            <w:hideMark/>
          </w:tcPr>
          <w:p w14:paraId="1DA5C5C6"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Rubro</w:t>
            </w:r>
            <w:proofErr w:type="spellEnd"/>
            <w:r w:rsidRPr="003800EE">
              <w:rPr>
                <w:rFonts w:ascii="Calibri" w:hAnsi="Calibri" w:cs="Calibri"/>
                <w:b/>
                <w:bCs/>
                <w:color w:val="FFFFFF"/>
                <w:sz w:val="22"/>
                <w:szCs w:val="22"/>
                <w:lang w:val="en-US" w:eastAsia="en-US"/>
              </w:rPr>
              <w:t xml:space="preserve"> de </w:t>
            </w:r>
            <w:proofErr w:type="spellStart"/>
            <w:r w:rsidRPr="003800EE">
              <w:rPr>
                <w:rFonts w:ascii="Calibri" w:hAnsi="Calibri" w:cs="Calibri"/>
                <w:b/>
                <w:bCs/>
                <w:color w:val="FFFFFF"/>
                <w:sz w:val="22"/>
                <w:szCs w:val="22"/>
                <w:lang w:val="en-US" w:eastAsia="en-US"/>
              </w:rPr>
              <w:t>los</w:t>
            </w:r>
            <w:proofErr w:type="spellEnd"/>
            <w:r w:rsidRPr="003800EE">
              <w:rPr>
                <w:rFonts w:ascii="Calibri" w:hAnsi="Calibri" w:cs="Calibri"/>
                <w:b/>
                <w:bCs/>
                <w:color w:val="FFFFFF"/>
                <w:sz w:val="22"/>
                <w:szCs w:val="22"/>
                <w:lang w:val="en-US" w:eastAsia="en-US"/>
              </w:rPr>
              <w:t xml:space="preserve"> </w:t>
            </w:r>
            <w:proofErr w:type="spellStart"/>
            <w:r w:rsidRPr="003800EE">
              <w:rPr>
                <w:rFonts w:ascii="Calibri" w:hAnsi="Calibri" w:cs="Calibri"/>
                <w:b/>
                <w:bCs/>
                <w:color w:val="FFFFFF"/>
                <w:sz w:val="22"/>
                <w:szCs w:val="22"/>
                <w:lang w:val="en-US" w:eastAsia="en-US"/>
              </w:rPr>
              <w:t>Ingresos</w:t>
            </w:r>
            <w:proofErr w:type="spellEnd"/>
          </w:p>
        </w:tc>
        <w:tc>
          <w:tcPr>
            <w:tcW w:w="0" w:type="auto"/>
            <w:gridSpan w:val="5"/>
            <w:tcBorders>
              <w:top w:val="single" w:sz="4" w:space="0" w:color="auto"/>
              <w:left w:val="nil"/>
              <w:bottom w:val="single" w:sz="4" w:space="0" w:color="auto"/>
              <w:right w:val="single" w:sz="4" w:space="0" w:color="000000"/>
            </w:tcBorders>
            <w:shd w:val="clear" w:color="000000" w:fill="00B050"/>
            <w:noWrap/>
            <w:hideMark/>
          </w:tcPr>
          <w:p w14:paraId="7BA0F3C6"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Ingresos</w:t>
            </w:r>
            <w:proofErr w:type="spellEnd"/>
          </w:p>
        </w:tc>
        <w:tc>
          <w:tcPr>
            <w:tcW w:w="0" w:type="auto"/>
            <w:vMerge w:val="restart"/>
            <w:tcBorders>
              <w:top w:val="nil"/>
              <w:left w:val="single" w:sz="4" w:space="0" w:color="auto"/>
              <w:bottom w:val="single" w:sz="4" w:space="0" w:color="000000"/>
              <w:right w:val="single" w:sz="4" w:space="0" w:color="auto"/>
            </w:tcBorders>
            <w:shd w:val="clear" w:color="000000" w:fill="00B050"/>
            <w:vAlign w:val="center"/>
            <w:hideMark/>
          </w:tcPr>
          <w:p w14:paraId="68B4F1A2"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Diferencia</w:t>
            </w:r>
            <w:proofErr w:type="spellEnd"/>
          </w:p>
        </w:tc>
      </w:tr>
      <w:tr w:rsidR="003800EE" w:rsidRPr="003800EE" w14:paraId="3C4344EA" w14:textId="77777777" w:rsidTr="003800EE">
        <w:trPr>
          <w:trHeight w:val="600"/>
        </w:trPr>
        <w:tc>
          <w:tcPr>
            <w:tcW w:w="0" w:type="auto"/>
            <w:vMerge/>
            <w:tcBorders>
              <w:top w:val="nil"/>
              <w:left w:val="single" w:sz="4" w:space="0" w:color="auto"/>
              <w:bottom w:val="single" w:sz="4" w:space="0" w:color="000000"/>
              <w:right w:val="single" w:sz="4" w:space="0" w:color="auto"/>
            </w:tcBorders>
            <w:vAlign w:val="center"/>
            <w:hideMark/>
          </w:tcPr>
          <w:p w14:paraId="164826A1" w14:textId="77777777" w:rsidR="003800EE" w:rsidRPr="003800EE" w:rsidRDefault="003800EE" w:rsidP="003800EE">
            <w:pPr>
              <w:rPr>
                <w:rFonts w:ascii="Calibri" w:hAnsi="Calibri" w:cs="Calibri"/>
                <w:b/>
                <w:bCs/>
                <w:color w:val="FFFFFF"/>
                <w:sz w:val="22"/>
                <w:szCs w:val="22"/>
                <w:lang w:val="en-US" w:eastAsia="en-US"/>
              </w:rPr>
            </w:pPr>
          </w:p>
        </w:tc>
        <w:tc>
          <w:tcPr>
            <w:tcW w:w="0" w:type="auto"/>
            <w:tcBorders>
              <w:top w:val="nil"/>
              <w:left w:val="nil"/>
              <w:bottom w:val="single" w:sz="4" w:space="0" w:color="auto"/>
              <w:right w:val="single" w:sz="4" w:space="0" w:color="auto"/>
            </w:tcBorders>
            <w:shd w:val="clear" w:color="000000" w:fill="00B050"/>
            <w:vAlign w:val="center"/>
            <w:hideMark/>
          </w:tcPr>
          <w:p w14:paraId="68FEB119"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Estimado</w:t>
            </w:r>
            <w:proofErr w:type="spellEnd"/>
            <w:r w:rsidRPr="003800EE">
              <w:rPr>
                <w:rFonts w:ascii="Calibri" w:hAnsi="Calibri" w:cs="Calibri"/>
                <w:b/>
                <w:bCs/>
                <w:color w:val="FFFFFF"/>
                <w:sz w:val="22"/>
                <w:szCs w:val="22"/>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0DDD03C9"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Ampliaciones</w:t>
            </w:r>
            <w:proofErr w:type="spellEnd"/>
            <w:r w:rsidRPr="003800EE">
              <w:rPr>
                <w:rFonts w:ascii="Calibri" w:hAnsi="Calibri" w:cs="Calibri"/>
                <w:b/>
                <w:bCs/>
                <w:color w:val="FFFFFF"/>
                <w:sz w:val="22"/>
                <w:szCs w:val="22"/>
                <w:lang w:val="en-US" w:eastAsia="en-US"/>
              </w:rPr>
              <w:t xml:space="preserve"> y </w:t>
            </w:r>
            <w:proofErr w:type="spellStart"/>
            <w:r w:rsidRPr="003800EE">
              <w:rPr>
                <w:rFonts w:ascii="Calibri" w:hAnsi="Calibri" w:cs="Calibri"/>
                <w:b/>
                <w:bCs/>
                <w:color w:val="FFFFFF"/>
                <w:sz w:val="22"/>
                <w:szCs w:val="22"/>
                <w:lang w:val="en-US" w:eastAsia="en-US"/>
              </w:rPr>
              <w:t>Reducciones</w:t>
            </w:r>
            <w:proofErr w:type="spellEnd"/>
            <w:r w:rsidRPr="003800EE">
              <w:rPr>
                <w:rFonts w:ascii="Calibri" w:hAnsi="Calibri" w:cs="Calibri"/>
                <w:b/>
                <w:bCs/>
                <w:color w:val="FFFFFF"/>
                <w:sz w:val="22"/>
                <w:szCs w:val="22"/>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72E6DCD4"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Modificado</w:t>
            </w:r>
            <w:proofErr w:type="spellEnd"/>
          </w:p>
        </w:tc>
        <w:tc>
          <w:tcPr>
            <w:tcW w:w="0" w:type="auto"/>
            <w:tcBorders>
              <w:top w:val="nil"/>
              <w:left w:val="nil"/>
              <w:bottom w:val="single" w:sz="4" w:space="0" w:color="auto"/>
              <w:right w:val="single" w:sz="4" w:space="0" w:color="auto"/>
            </w:tcBorders>
            <w:shd w:val="clear" w:color="000000" w:fill="00B050"/>
            <w:vAlign w:val="center"/>
            <w:hideMark/>
          </w:tcPr>
          <w:p w14:paraId="1DB2B4AB"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Devengado</w:t>
            </w:r>
            <w:proofErr w:type="spellEnd"/>
            <w:r w:rsidRPr="003800EE">
              <w:rPr>
                <w:rFonts w:ascii="Calibri" w:hAnsi="Calibri" w:cs="Calibri"/>
                <w:b/>
                <w:bCs/>
                <w:color w:val="FFFFFF"/>
                <w:sz w:val="22"/>
                <w:szCs w:val="22"/>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6BC9BD24" w14:textId="77777777" w:rsidR="003800EE" w:rsidRPr="003800EE" w:rsidRDefault="003800EE" w:rsidP="003800EE">
            <w:pPr>
              <w:jc w:val="center"/>
              <w:rPr>
                <w:rFonts w:ascii="Calibri" w:hAnsi="Calibri" w:cs="Calibri"/>
                <w:b/>
                <w:bCs/>
                <w:color w:val="FFFFFF"/>
                <w:sz w:val="22"/>
                <w:szCs w:val="22"/>
                <w:lang w:val="en-US" w:eastAsia="en-US"/>
              </w:rPr>
            </w:pPr>
            <w:proofErr w:type="spellStart"/>
            <w:r w:rsidRPr="003800EE">
              <w:rPr>
                <w:rFonts w:ascii="Calibri" w:hAnsi="Calibri" w:cs="Calibri"/>
                <w:b/>
                <w:bCs/>
                <w:color w:val="FFFFFF"/>
                <w:sz w:val="22"/>
                <w:szCs w:val="22"/>
                <w:lang w:val="en-US" w:eastAsia="en-US"/>
              </w:rPr>
              <w:t>Recaudado</w:t>
            </w:r>
            <w:proofErr w:type="spellEnd"/>
          </w:p>
        </w:tc>
        <w:tc>
          <w:tcPr>
            <w:tcW w:w="0" w:type="auto"/>
            <w:vMerge/>
            <w:tcBorders>
              <w:top w:val="nil"/>
              <w:left w:val="single" w:sz="4" w:space="0" w:color="auto"/>
              <w:bottom w:val="single" w:sz="4" w:space="0" w:color="000000"/>
              <w:right w:val="single" w:sz="4" w:space="0" w:color="auto"/>
            </w:tcBorders>
            <w:vAlign w:val="center"/>
            <w:hideMark/>
          </w:tcPr>
          <w:p w14:paraId="3569F0AF" w14:textId="77777777" w:rsidR="003800EE" w:rsidRPr="003800EE" w:rsidRDefault="003800EE" w:rsidP="003800EE">
            <w:pPr>
              <w:rPr>
                <w:rFonts w:ascii="Calibri" w:hAnsi="Calibri" w:cs="Calibri"/>
                <w:b/>
                <w:bCs/>
                <w:color w:val="FFFFFF"/>
                <w:sz w:val="22"/>
                <w:szCs w:val="22"/>
                <w:lang w:val="en-US" w:eastAsia="en-US"/>
              </w:rPr>
            </w:pPr>
          </w:p>
        </w:tc>
      </w:tr>
      <w:tr w:rsidR="003800EE" w:rsidRPr="003800EE" w14:paraId="79023AD7" w14:textId="77777777" w:rsidTr="003800EE">
        <w:trPr>
          <w:trHeight w:val="300"/>
        </w:trPr>
        <w:tc>
          <w:tcPr>
            <w:tcW w:w="0" w:type="auto"/>
            <w:vMerge/>
            <w:tcBorders>
              <w:top w:val="nil"/>
              <w:left w:val="single" w:sz="4" w:space="0" w:color="auto"/>
              <w:bottom w:val="single" w:sz="4" w:space="0" w:color="000000"/>
              <w:right w:val="single" w:sz="4" w:space="0" w:color="auto"/>
            </w:tcBorders>
            <w:vAlign w:val="center"/>
            <w:hideMark/>
          </w:tcPr>
          <w:p w14:paraId="7BB78897" w14:textId="77777777" w:rsidR="003800EE" w:rsidRPr="003800EE" w:rsidRDefault="003800EE" w:rsidP="003800EE">
            <w:pPr>
              <w:rPr>
                <w:rFonts w:ascii="Calibri" w:hAnsi="Calibri" w:cs="Calibri"/>
                <w:b/>
                <w:bCs/>
                <w:color w:val="FFFFFF"/>
                <w:sz w:val="22"/>
                <w:szCs w:val="22"/>
                <w:lang w:val="en-US" w:eastAsia="en-US"/>
              </w:rPr>
            </w:pPr>
          </w:p>
        </w:tc>
        <w:tc>
          <w:tcPr>
            <w:tcW w:w="0" w:type="auto"/>
            <w:tcBorders>
              <w:top w:val="nil"/>
              <w:left w:val="nil"/>
              <w:bottom w:val="nil"/>
              <w:right w:val="single" w:sz="4" w:space="0" w:color="auto"/>
            </w:tcBorders>
            <w:shd w:val="clear" w:color="000000" w:fill="00B050"/>
            <w:vAlign w:val="center"/>
            <w:hideMark/>
          </w:tcPr>
          <w:p w14:paraId="4B0002EA"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(1)</w:t>
            </w:r>
          </w:p>
        </w:tc>
        <w:tc>
          <w:tcPr>
            <w:tcW w:w="0" w:type="auto"/>
            <w:tcBorders>
              <w:top w:val="nil"/>
              <w:left w:val="nil"/>
              <w:bottom w:val="nil"/>
              <w:right w:val="nil"/>
            </w:tcBorders>
            <w:shd w:val="clear" w:color="000000" w:fill="00B050"/>
            <w:vAlign w:val="center"/>
            <w:hideMark/>
          </w:tcPr>
          <w:p w14:paraId="5A7CA0CD"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(2)</w:t>
            </w:r>
          </w:p>
        </w:tc>
        <w:tc>
          <w:tcPr>
            <w:tcW w:w="0" w:type="auto"/>
            <w:tcBorders>
              <w:top w:val="nil"/>
              <w:left w:val="single" w:sz="4" w:space="0" w:color="auto"/>
              <w:bottom w:val="nil"/>
              <w:right w:val="nil"/>
            </w:tcBorders>
            <w:shd w:val="clear" w:color="000000" w:fill="00B050"/>
            <w:vAlign w:val="center"/>
            <w:hideMark/>
          </w:tcPr>
          <w:p w14:paraId="7A31B17C"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(3 = 1 + 2)</w:t>
            </w:r>
          </w:p>
        </w:tc>
        <w:tc>
          <w:tcPr>
            <w:tcW w:w="0" w:type="auto"/>
            <w:tcBorders>
              <w:top w:val="nil"/>
              <w:left w:val="single" w:sz="4" w:space="0" w:color="auto"/>
              <w:bottom w:val="nil"/>
              <w:right w:val="single" w:sz="4" w:space="0" w:color="auto"/>
            </w:tcBorders>
            <w:shd w:val="clear" w:color="000000" w:fill="00B050"/>
            <w:vAlign w:val="center"/>
            <w:hideMark/>
          </w:tcPr>
          <w:p w14:paraId="5F72DA28"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(4)</w:t>
            </w:r>
          </w:p>
        </w:tc>
        <w:tc>
          <w:tcPr>
            <w:tcW w:w="0" w:type="auto"/>
            <w:tcBorders>
              <w:top w:val="nil"/>
              <w:left w:val="nil"/>
              <w:bottom w:val="nil"/>
              <w:right w:val="single" w:sz="4" w:space="0" w:color="auto"/>
            </w:tcBorders>
            <w:shd w:val="clear" w:color="000000" w:fill="00B050"/>
            <w:vAlign w:val="center"/>
            <w:hideMark/>
          </w:tcPr>
          <w:p w14:paraId="542810F7"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(5)</w:t>
            </w:r>
          </w:p>
        </w:tc>
        <w:tc>
          <w:tcPr>
            <w:tcW w:w="0" w:type="auto"/>
            <w:tcBorders>
              <w:top w:val="nil"/>
              <w:left w:val="nil"/>
              <w:bottom w:val="nil"/>
              <w:right w:val="single" w:sz="4" w:space="0" w:color="auto"/>
            </w:tcBorders>
            <w:shd w:val="clear" w:color="000000" w:fill="00B050"/>
            <w:vAlign w:val="center"/>
            <w:hideMark/>
          </w:tcPr>
          <w:p w14:paraId="201FA4CE" w14:textId="77777777" w:rsidR="003800EE" w:rsidRPr="003800EE" w:rsidRDefault="003800EE" w:rsidP="003800EE">
            <w:pPr>
              <w:jc w:val="center"/>
              <w:rPr>
                <w:rFonts w:ascii="Calibri" w:hAnsi="Calibri" w:cs="Calibri"/>
                <w:b/>
                <w:bCs/>
                <w:color w:val="FFFFFF"/>
                <w:sz w:val="22"/>
                <w:szCs w:val="22"/>
                <w:lang w:val="en-US" w:eastAsia="en-US"/>
              </w:rPr>
            </w:pPr>
            <w:r w:rsidRPr="003800EE">
              <w:rPr>
                <w:rFonts w:ascii="Calibri" w:hAnsi="Calibri" w:cs="Calibri"/>
                <w:b/>
                <w:bCs/>
                <w:color w:val="FFFFFF"/>
                <w:sz w:val="22"/>
                <w:szCs w:val="22"/>
                <w:lang w:val="en-US" w:eastAsia="en-US"/>
              </w:rPr>
              <w:t>(6=5-1)</w:t>
            </w:r>
          </w:p>
        </w:tc>
      </w:tr>
      <w:tr w:rsidR="003800EE" w:rsidRPr="003800EE" w14:paraId="6DF65157" w14:textId="77777777" w:rsidTr="003800EE">
        <w:trPr>
          <w:trHeight w:val="255"/>
        </w:trPr>
        <w:tc>
          <w:tcPr>
            <w:tcW w:w="0" w:type="auto"/>
            <w:tcBorders>
              <w:top w:val="nil"/>
              <w:left w:val="single" w:sz="4" w:space="0" w:color="auto"/>
              <w:bottom w:val="nil"/>
              <w:right w:val="nil"/>
            </w:tcBorders>
            <w:shd w:val="clear" w:color="000000" w:fill="FFFFFF"/>
            <w:noWrap/>
            <w:hideMark/>
          </w:tcPr>
          <w:p w14:paraId="6598394C"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1BDB07BB" w14:textId="77777777" w:rsidR="003800EE" w:rsidRPr="003800EE" w:rsidRDefault="003800EE" w:rsidP="003800EE">
            <w:pPr>
              <w:jc w:val="cente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single" w:sz="4" w:space="0" w:color="auto"/>
              <w:left w:val="nil"/>
              <w:bottom w:val="nil"/>
              <w:right w:val="nil"/>
            </w:tcBorders>
            <w:shd w:val="clear" w:color="000000" w:fill="FFFFFF"/>
            <w:noWrap/>
            <w:vAlign w:val="bottom"/>
            <w:hideMark/>
          </w:tcPr>
          <w:p w14:paraId="3CC452B9" w14:textId="77777777" w:rsidR="003800EE" w:rsidRPr="003800EE" w:rsidRDefault="003800EE" w:rsidP="003800EE">
            <w:pPr>
              <w:jc w:val="cente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single" w:sz="4" w:space="0" w:color="auto"/>
              <w:left w:val="single" w:sz="4" w:space="0" w:color="auto"/>
              <w:bottom w:val="nil"/>
              <w:right w:val="nil"/>
            </w:tcBorders>
            <w:shd w:val="clear" w:color="000000" w:fill="FFFFFF"/>
            <w:noWrap/>
            <w:vAlign w:val="bottom"/>
            <w:hideMark/>
          </w:tcPr>
          <w:p w14:paraId="52A6491D" w14:textId="77777777" w:rsidR="003800EE" w:rsidRPr="003800EE" w:rsidRDefault="003800EE" w:rsidP="003800EE">
            <w:pPr>
              <w:jc w:val="cente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504FC96E" w14:textId="77777777" w:rsidR="003800EE" w:rsidRPr="003800EE" w:rsidRDefault="003800EE" w:rsidP="003800EE">
            <w:pPr>
              <w:jc w:val="cente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1FEF7062" w14:textId="77777777" w:rsidR="003800EE" w:rsidRPr="003800EE" w:rsidRDefault="003800EE" w:rsidP="003800EE">
            <w:pPr>
              <w:jc w:val="cente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3FB716E6" w14:textId="77777777" w:rsidR="003800EE" w:rsidRPr="003800EE" w:rsidRDefault="003800EE" w:rsidP="003800EE">
            <w:pPr>
              <w:jc w:val="cente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r>
      <w:tr w:rsidR="003800EE" w:rsidRPr="003800EE" w14:paraId="480A57A2" w14:textId="77777777" w:rsidTr="003800EE">
        <w:trPr>
          <w:trHeight w:val="300"/>
        </w:trPr>
        <w:tc>
          <w:tcPr>
            <w:tcW w:w="0" w:type="auto"/>
            <w:tcBorders>
              <w:top w:val="nil"/>
              <w:left w:val="single" w:sz="4" w:space="0" w:color="auto"/>
              <w:bottom w:val="nil"/>
              <w:right w:val="nil"/>
            </w:tcBorders>
            <w:shd w:val="clear" w:color="000000" w:fill="FFFFFF"/>
            <w:hideMark/>
          </w:tcPr>
          <w:p w14:paraId="1D9B6401" w14:textId="77777777" w:rsidR="003800EE" w:rsidRPr="003800EE" w:rsidRDefault="003800EE" w:rsidP="003800EE">
            <w:pPr>
              <w:rPr>
                <w:rFonts w:cs="Arial"/>
                <w:color w:val="000000"/>
                <w:sz w:val="20"/>
                <w:szCs w:val="20"/>
                <w:lang w:val="en-US" w:eastAsia="en-US"/>
              </w:rPr>
            </w:pPr>
            <w:proofErr w:type="spellStart"/>
            <w:r w:rsidRPr="003800EE">
              <w:rPr>
                <w:rFonts w:cs="Arial"/>
                <w:color w:val="000000"/>
                <w:sz w:val="20"/>
                <w:szCs w:val="20"/>
                <w:lang w:val="en-US" w:eastAsia="en-US"/>
              </w:rPr>
              <w:t>Impuestos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6D58355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C02D5D8"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43D2A2E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02C02CE5"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18710C7"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559B75FD"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08B4363B" w14:textId="77777777" w:rsidTr="003800EE">
        <w:trPr>
          <w:trHeight w:val="300"/>
        </w:trPr>
        <w:tc>
          <w:tcPr>
            <w:tcW w:w="0" w:type="auto"/>
            <w:tcBorders>
              <w:top w:val="nil"/>
              <w:left w:val="single" w:sz="4" w:space="0" w:color="auto"/>
              <w:bottom w:val="nil"/>
              <w:right w:val="nil"/>
            </w:tcBorders>
            <w:shd w:val="clear" w:color="000000" w:fill="FFFFFF"/>
            <w:hideMark/>
          </w:tcPr>
          <w:p w14:paraId="4FD0AAD5" w14:textId="77777777" w:rsidR="003800EE" w:rsidRPr="003800EE" w:rsidRDefault="003800EE" w:rsidP="003800EE">
            <w:pPr>
              <w:rPr>
                <w:rFonts w:cs="Arial"/>
                <w:color w:val="000000"/>
                <w:sz w:val="20"/>
                <w:szCs w:val="20"/>
                <w:lang w:eastAsia="en-US"/>
              </w:rPr>
            </w:pPr>
            <w:r w:rsidRPr="003800EE">
              <w:rPr>
                <w:rFonts w:cs="Arial"/>
                <w:color w:val="000000"/>
                <w:sz w:val="20"/>
                <w:szCs w:val="20"/>
                <w:lang w:eastAsia="en-US"/>
              </w:rPr>
              <w:t>Cuotas y Aportaciones de Seguridad Social</w:t>
            </w:r>
          </w:p>
        </w:tc>
        <w:tc>
          <w:tcPr>
            <w:tcW w:w="0" w:type="auto"/>
            <w:tcBorders>
              <w:top w:val="nil"/>
              <w:left w:val="single" w:sz="4" w:space="0" w:color="auto"/>
              <w:bottom w:val="nil"/>
              <w:right w:val="single" w:sz="4" w:space="0" w:color="auto"/>
            </w:tcBorders>
            <w:shd w:val="clear" w:color="000000" w:fill="FFFFFF"/>
            <w:noWrap/>
            <w:vAlign w:val="center"/>
            <w:hideMark/>
          </w:tcPr>
          <w:p w14:paraId="13368413"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D758673"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10B3B070"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5884772D"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CDCE5EB"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16D49C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676111FB" w14:textId="77777777" w:rsidTr="003800EE">
        <w:trPr>
          <w:trHeight w:val="300"/>
        </w:trPr>
        <w:tc>
          <w:tcPr>
            <w:tcW w:w="0" w:type="auto"/>
            <w:tcBorders>
              <w:top w:val="nil"/>
              <w:left w:val="single" w:sz="4" w:space="0" w:color="auto"/>
              <w:bottom w:val="nil"/>
              <w:right w:val="nil"/>
            </w:tcBorders>
            <w:shd w:val="clear" w:color="000000" w:fill="FFFFFF"/>
            <w:hideMark/>
          </w:tcPr>
          <w:p w14:paraId="04912E4F" w14:textId="77777777" w:rsidR="003800EE" w:rsidRPr="003800EE" w:rsidRDefault="003800EE" w:rsidP="003800EE">
            <w:pPr>
              <w:rPr>
                <w:rFonts w:cs="Arial"/>
                <w:color w:val="000000"/>
                <w:sz w:val="20"/>
                <w:szCs w:val="20"/>
                <w:lang w:val="en-US" w:eastAsia="en-US"/>
              </w:rPr>
            </w:pPr>
            <w:proofErr w:type="spellStart"/>
            <w:r w:rsidRPr="003800EE">
              <w:rPr>
                <w:rFonts w:cs="Arial"/>
                <w:color w:val="000000"/>
                <w:sz w:val="20"/>
                <w:szCs w:val="20"/>
                <w:lang w:val="en-US" w:eastAsia="en-US"/>
              </w:rPr>
              <w:t>Contribuciones</w:t>
            </w:r>
            <w:proofErr w:type="spellEnd"/>
            <w:r w:rsidRPr="003800EE">
              <w:rPr>
                <w:rFonts w:cs="Arial"/>
                <w:color w:val="000000"/>
                <w:sz w:val="20"/>
                <w:szCs w:val="20"/>
                <w:lang w:val="en-US" w:eastAsia="en-US"/>
              </w:rPr>
              <w:t xml:space="preserve"> de </w:t>
            </w:r>
            <w:proofErr w:type="spellStart"/>
            <w:r w:rsidRPr="003800EE">
              <w:rPr>
                <w:rFonts w:cs="Arial"/>
                <w:color w:val="000000"/>
                <w:sz w:val="20"/>
                <w:szCs w:val="20"/>
                <w:lang w:val="en-US" w:eastAsia="en-US"/>
              </w:rPr>
              <w:t>Mejoras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50AA3B01"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DA678F2"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667A9EC0"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0929067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5EAC1FB"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1A20621F"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2D762602" w14:textId="77777777" w:rsidTr="003800EE">
        <w:trPr>
          <w:trHeight w:val="300"/>
        </w:trPr>
        <w:tc>
          <w:tcPr>
            <w:tcW w:w="0" w:type="auto"/>
            <w:tcBorders>
              <w:top w:val="nil"/>
              <w:left w:val="single" w:sz="4" w:space="0" w:color="auto"/>
              <w:bottom w:val="nil"/>
              <w:right w:val="nil"/>
            </w:tcBorders>
            <w:shd w:val="clear" w:color="000000" w:fill="FFFFFF"/>
            <w:hideMark/>
          </w:tcPr>
          <w:p w14:paraId="11FBB868" w14:textId="77777777" w:rsidR="003800EE" w:rsidRPr="003800EE" w:rsidRDefault="003800EE" w:rsidP="003800EE">
            <w:pPr>
              <w:rPr>
                <w:rFonts w:cs="Arial"/>
                <w:color w:val="000000"/>
                <w:sz w:val="20"/>
                <w:szCs w:val="20"/>
                <w:lang w:val="en-US" w:eastAsia="en-US"/>
              </w:rPr>
            </w:pPr>
            <w:r w:rsidRPr="003800EE">
              <w:rPr>
                <w:rFonts w:cs="Arial"/>
                <w:color w:val="000000"/>
                <w:sz w:val="20"/>
                <w:szCs w:val="20"/>
                <w:lang w:val="en-US" w:eastAsia="en-US"/>
              </w:rPr>
              <w:t>Derechos</w:t>
            </w:r>
          </w:p>
        </w:tc>
        <w:tc>
          <w:tcPr>
            <w:tcW w:w="0" w:type="auto"/>
            <w:tcBorders>
              <w:top w:val="nil"/>
              <w:left w:val="single" w:sz="4" w:space="0" w:color="auto"/>
              <w:bottom w:val="nil"/>
              <w:right w:val="single" w:sz="4" w:space="0" w:color="auto"/>
            </w:tcBorders>
            <w:shd w:val="clear" w:color="000000" w:fill="FFFFFF"/>
            <w:noWrap/>
            <w:vAlign w:val="center"/>
            <w:hideMark/>
          </w:tcPr>
          <w:p w14:paraId="00DE28A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5CB45D8"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424356DF"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2C68816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03A1953"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FEA601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1A8CD209" w14:textId="77777777" w:rsidTr="003800EE">
        <w:trPr>
          <w:trHeight w:val="300"/>
        </w:trPr>
        <w:tc>
          <w:tcPr>
            <w:tcW w:w="0" w:type="auto"/>
            <w:tcBorders>
              <w:top w:val="nil"/>
              <w:left w:val="single" w:sz="4" w:space="0" w:color="auto"/>
              <w:bottom w:val="nil"/>
              <w:right w:val="nil"/>
            </w:tcBorders>
            <w:shd w:val="clear" w:color="000000" w:fill="FFFFFF"/>
            <w:hideMark/>
          </w:tcPr>
          <w:p w14:paraId="289CDCAA" w14:textId="77777777" w:rsidR="003800EE" w:rsidRPr="003800EE" w:rsidRDefault="003800EE" w:rsidP="003800EE">
            <w:pPr>
              <w:rPr>
                <w:rFonts w:cs="Arial"/>
                <w:color w:val="000000"/>
                <w:sz w:val="20"/>
                <w:szCs w:val="20"/>
                <w:lang w:val="en-US" w:eastAsia="en-US"/>
              </w:rPr>
            </w:pPr>
            <w:proofErr w:type="spellStart"/>
            <w:r w:rsidRPr="003800EE">
              <w:rPr>
                <w:rFonts w:cs="Arial"/>
                <w:color w:val="000000"/>
                <w:sz w:val="20"/>
                <w:szCs w:val="20"/>
                <w:lang w:val="en-US" w:eastAsia="en-US"/>
              </w:rPr>
              <w:t>Productos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24CA399B"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D10AC99"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40,000</w:t>
            </w:r>
          </w:p>
        </w:tc>
        <w:tc>
          <w:tcPr>
            <w:tcW w:w="0" w:type="auto"/>
            <w:tcBorders>
              <w:top w:val="nil"/>
              <w:left w:val="nil"/>
              <w:bottom w:val="nil"/>
              <w:right w:val="nil"/>
            </w:tcBorders>
            <w:shd w:val="clear" w:color="000000" w:fill="FFFFFF"/>
            <w:noWrap/>
            <w:vAlign w:val="center"/>
            <w:hideMark/>
          </w:tcPr>
          <w:p w14:paraId="03BA59C1"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40,000</w:t>
            </w:r>
          </w:p>
        </w:tc>
        <w:tc>
          <w:tcPr>
            <w:tcW w:w="0" w:type="auto"/>
            <w:tcBorders>
              <w:top w:val="nil"/>
              <w:left w:val="single" w:sz="4" w:space="0" w:color="auto"/>
              <w:bottom w:val="nil"/>
              <w:right w:val="single" w:sz="4" w:space="0" w:color="auto"/>
            </w:tcBorders>
            <w:shd w:val="clear" w:color="000000" w:fill="FFFFFF"/>
            <w:noWrap/>
            <w:vAlign w:val="center"/>
            <w:hideMark/>
          </w:tcPr>
          <w:p w14:paraId="1F11F172"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7,419</w:t>
            </w:r>
          </w:p>
        </w:tc>
        <w:tc>
          <w:tcPr>
            <w:tcW w:w="0" w:type="auto"/>
            <w:tcBorders>
              <w:top w:val="nil"/>
              <w:left w:val="nil"/>
              <w:bottom w:val="nil"/>
              <w:right w:val="single" w:sz="4" w:space="0" w:color="auto"/>
            </w:tcBorders>
            <w:shd w:val="clear" w:color="000000" w:fill="FFFFFF"/>
            <w:noWrap/>
            <w:vAlign w:val="center"/>
            <w:hideMark/>
          </w:tcPr>
          <w:p w14:paraId="0E685BF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7,419</w:t>
            </w:r>
          </w:p>
        </w:tc>
        <w:tc>
          <w:tcPr>
            <w:tcW w:w="0" w:type="auto"/>
            <w:tcBorders>
              <w:top w:val="nil"/>
              <w:left w:val="nil"/>
              <w:bottom w:val="nil"/>
              <w:right w:val="single" w:sz="4" w:space="0" w:color="auto"/>
            </w:tcBorders>
            <w:shd w:val="clear" w:color="000000" w:fill="FFFFFF"/>
            <w:noWrap/>
            <w:vAlign w:val="center"/>
            <w:hideMark/>
          </w:tcPr>
          <w:p w14:paraId="549CB30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7,419</w:t>
            </w:r>
          </w:p>
        </w:tc>
      </w:tr>
      <w:tr w:rsidR="003800EE" w:rsidRPr="003800EE" w14:paraId="666485DB" w14:textId="77777777" w:rsidTr="003800EE">
        <w:trPr>
          <w:trHeight w:val="300"/>
        </w:trPr>
        <w:tc>
          <w:tcPr>
            <w:tcW w:w="0" w:type="auto"/>
            <w:tcBorders>
              <w:top w:val="nil"/>
              <w:left w:val="single" w:sz="4" w:space="0" w:color="auto"/>
              <w:bottom w:val="nil"/>
              <w:right w:val="nil"/>
            </w:tcBorders>
            <w:shd w:val="clear" w:color="000000" w:fill="FFFFFF"/>
            <w:hideMark/>
          </w:tcPr>
          <w:p w14:paraId="2762697B" w14:textId="77777777" w:rsidR="003800EE" w:rsidRPr="003800EE" w:rsidRDefault="003800EE" w:rsidP="003800EE">
            <w:pPr>
              <w:rPr>
                <w:rFonts w:cs="Arial"/>
                <w:color w:val="000000"/>
                <w:sz w:val="20"/>
                <w:szCs w:val="20"/>
                <w:lang w:val="en-US" w:eastAsia="en-US"/>
              </w:rPr>
            </w:pPr>
            <w:proofErr w:type="spellStart"/>
            <w:r w:rsidRPr="003800EE">
              <w:rPr>
                <w:rFonts w:cs="Arial"/>
                <w:color w:val="000000"/>
                <w:sz w:val="20"/>
                <w:szCs w:val="20"/>
                <w:lang w:val="en-US" w:eastAsia="en-US"/>
              </w:rPr>
              <w:t>Aprovechamientos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05754EBB"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05A1482"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37,443</w:t>
            </w:r>
          </w:p>
        </w:tc>
        <w:tc>
          <w:tcPr>
            <w:tcW w:w="0" w:type="auto"/>
            <w:tcBorders>
              <w:top w:val="nil"/>
              <w:left w:val="nil"/>
              <w:bottom w:val="nil"/>
              <w:right w:val="nil"/>
            </w:tcBorders>
            <w:shd w:val="clear" w:color="000000" w:fill="FFFFFF"/>
            <w:noWrap/>
            <w:vAlign w:val="center"/>
            <w:hideMark/>
          </w:tcPr>
          <w:p w14:paraId="1AD1780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37,443</w:t>
            </w:r>
          </w:p>
        </w:tc>
        <w:tc>
          <w:tcPr>
            <w:tcW w:w="0" w:type="auto"/>
            <w:tcBorders>
              <w:top w:val="nil"/>
              <w:left w:val="single" w:sz="4" w:space="0" w:color="auto"/>
              <w:bottom w:val="nil"/>
              <w:right w:val="single" w:sz="4" w:space="0" w:color="auto"/>
            </w:tcBorders>
            <w:shd w:val="clear" w:color="000000" w:fill="FFFFFF"/>
            <w:noWrap/>
            <w:vAlign w:val="center"/>
            <w:hideMark/>
          </w:tcPr>
          <w:p w14:paraId="70F64BE1"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33C9ECD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48F3EA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107D0744" w14:textId="77777777" w:rsidTr="003800EE">
        <w:trPr>
          <w:trHeight w:val="510"/>
        </w:trPr>
        <w:tc>
          <w:tcPr>
            <w:tcW w:w="0" w:type="auto"/>
            <w:tcBorders>
              <w:top w:val="nil"/>
              <w:left w:val="single" w:sz="4" w:space="0" w:color="auto"/>
              <w:bottom w:val="nil"/>
              <w:right w:val="nil"/>
            </w:tcBorders>
            <w:shd w:val="clear" w:color="000000" w:fill="FFFFFF"/>
            <w:hideMark/>
          </w:tcPr>
          <w:p w14:paraId="39700AEF" w14:textId="77777777" w:rsidR="003800EE" w:rsidRPr="003800EE" w:rsidRDefault="003800EE" w:rsidP="003800EE">
            <w:pPr>
              <w:rPr>
                <w:rFonts w:cs="Arial"/>
                <w:color w:val="000000"/>
                <w:sz w:val="20"/>
                <w:szCs w:val="20"/>
                <w:lang w:eastAsia="en-US"/>
              </w:rPr>
            </w:pPr>
            <w:r w:rsidRPr="003800EE">
              <w:rPr>
                <w:rFonts w:cs="Arial"/>
                <w:color w:val="000000"/>
                <w:sz w:val="20"/>
                <w:szCs w:val="20"/>
                <w:lang w:eastAsia="en-US"/>
              </w:rPr>
              <w:t>Ingresos por Venta de Bienes, Prestación de Servicios y Otros Ingresos</w:t>
            </w:r>
          </w:p>
        </w:tc>
        <w:tc>
          <w:tcPr>
            <w:tcW w:w="0" w:type="auto"/>
            <w:tcBorders>
              <w:top w:val="nil"/>
              <w:left w:val="single" w:sz="4" w:space="0" w:color="auto"/>
              <w:bottom w:val="nil"/>
              <w:right w:val="single" w:sz="4" w:space="0" w:color="auto"/>
            </w:tcBorders>
            <w:shd w:val="clear" w:color="000000" w:fill="FFFFFF"/>
            <w:noWrap/>
            <w:vAlign w:val="center"/>
            <w:hideMark/>
          </w:tcPr>
          <w:p w14:paraId="1A604DA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7B8F45BF"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99,769</w:t>
            </w:r>
          </w:p>
        </w:tc>
        <w:tc>
          <w:tcPr>
            <w:tcW w:w="0" w:type="auto"/>
            <w:tcBorders>
              <w:top w:val="nil"/>
              <w:left w:val="nil"/>
              <w:bottom w:val="nil"/>
              <w:right w:val="nil"/>
            </w:tcBorders>
            <w:shd w:val="clear" w:color="000000" w:fill="FFFFFF"/>
            <w:noWrap/>
            <w:vAlign w:val="center"/>
            <w:hideMark/>
          </w:tcPr>
          <w:p w14:paraId="4273A0E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99,769</w:t>
            </w:r>
          </w:p>
        </w:tc>
        <w:tc>
          <w:tcPr>
            <w:tcW w:w="0" w:type="auto"/>
            <w:tcBorders>
              <w:top w:val="nil"/>
              <w:left w:val="single" w:sz="4" w:space="0" w:color="auto"/>
              <w:bottom w:val="nil"/>
              <w:right w:val="single" w:sz="4" w:space="0" w:color="auto"/>
            </w:tcBorders>
            <w:shd w:val="clear" w:color="000000" w:fill="FFFFFF"/>
            <w:noWrap/>
            <w:vAlign w:val="center"/>
            <w:hideMark/>
          </w:tcPr>
          <w:p w14:paraId="68F19DB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4,284</w:t>
            </w:r>
          </w:p>
        </w:tc>
        <w:tc>
          <w:tcPr>
            <w:tcW w:w="0" w:type="auto"/>
            <w:tcBorders>
              <w:top w:val="nil"/>
              <w:left w:val="nil"/>
              <w:bottom w:val="nil"/>
              <w:right w:val="single" w:sz="4" w:space="0" w:color="auto"/>
            </w:tcBorders>
            <w:shd w:val="clear" w:color="000000" w:fill="FFFFFF"/>
            <w:noWrap/>
            <w:vAlign w:val="center"/>
            <w:hideMark/>
          </w:tcPr>
          <w:p w14:paraId="183BFB07"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2,334</w:t>
            </w:r>
          </w:p>
        </w:tc>
        <w:tc>
          <w:tcPr>
            <w:tcW w:w="0" w:type="auto"/>
            <w:tcBorders>
              <w:top w:val="nil"/>
              <w:left w:val="nil"/>
              <w:bottom w:val="nil"/>
              <w:right w:val="single" w:sz="4" w:space="0" w:color="auto"/>
            </w:tcBorders>
            <w:shd w:val="clear" w:color="000000" w:fill="FFFFFF"/>
            <w:noWrap/>
            <w:vAlign w:val="center"/>
            <w:hideMark/>
          </w:tcPr>
          <w:p w14:paraId="5019FFF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2,334</w:t>
            </w:r>
          </w:p>
        </w:tc>
      </w:tr>
      <w:tr w:rsidR="003800EE" w:rsidRPr="003800EE" w14:paraId="7EB4858F" w14:textId="77777777" w:rsidTr="003800EE">
        <w:trPr>
          <w:trHeight w:val="765"/>
        </w:trPr>
        <w:tc>
          <w:tcPr>
            <w:tcW w:w="0" w:type="auto"/>
            <w:tcBorders>
              <w:top w:val="nil"/>
              <w:left w:val="single" w:sz="4" w:space="0" w:color="auto"/>
              <w:bottom w:val="nil"/>
              <w:right w:val="nil"/>
            </w:tcBorders>
            <w:shd w:val="clear" w:color="000000" w:fill="FFFFFF"/>
            <w:hideMark/>
          </w:tcPr>
          <w:p w14:paraId="278C6417" w14:textId="77777777" w:rsidR="003800EE" w:rsidRPr="003800EE" w:rsidRDefault="003800EE" w:rsidP="003800EE">
            <w:pPr>
              <w:rPr>
                <w:rFonts w:cs="Arial"/>
                <w:color w:val="000000"/>
                <w:sz w:val="20"/>
                <w:szCs w:val="20"/>
                <w:lang w:eastAsia="en-US"/>
              </w:rPr>
            </w:pPr>
            <w:r w:rsidRPr="003800EE">
              <w:rPr>
                <w:rFonts w:cs="Arial"/>
                <w:color w:val="000000"/>
                <w:sz w:val="20"/>
                <w:szCs w:val="20"/>
                <w:lang w:eastAsia="en-US"/>
              </w:rPr>
              <w:t xml:space="preserve">Participaciones, Aportaciones, Convenios, Incentivos Derivados de la Colaboración Fiscal y Fondos Distintos de Aportaciones </w:t>
            </w:r>
          </w:p>
        </w:tc>
        <w:tc>
          <w:tcPr>
            <w:tcW w:w="0" w:type="auto"/>
            <w:tcBorders>
              <w:top w:val="nil"/>
              <w:left w:val="single" w:sz="4" w:space="0" w:color="auto"/>
              <w:bottom w:val="nil"/>
              <w:right w:val="single" w:sz="4" w:space="0" w:color="auto"/>
            </w:tcBorders>
            <w:shd w:val="clear" w:color="000000" w:fill="FFFFFF"/>
            <w:noWrap/>
            <w:vAlign w:val="center"/>
            <w:hideMark/>
          </w:tcPr>
          <w:p w14:paraId="4FE89C8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9C9962D"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3592F97D"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627A12A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0029FC71"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5C62CE0"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79E9566E" w14:textId="77777777" w:rsidTr="003800EE">
        <w:trPr>
          <w:trHeight w:val="510"/>
        </w:trPr>
        <w:tc>
          <w:tcPr>
            <w:tcW w:w="0" w:type="auto"/>
            <w:tcBorders>
              <w:top w:val="nil"/>
              <w:left w:val="single" w:sz="4" w:space="0" w:color="auto"/>
              <w:bottom w:val="nil"/>
              <w:right w:val="nil"/>
            </w:tcBorders>
            <w:shd w:val="clear" w:color="000000" w:fill="FFFFFF"/>
            <w:hideMark/>
          </w:tcPr>
          <w:p w14:paraId="6E74B4A9" w14:textId="77777777" w:rsidR="003800EE" w:rsidRPr="003800EE" w:rsidRDefault="003800EE" w:rsidP="003800EE">
            <w:pPr>
              <w:rPr>
                <w:rFonts w:cs="Arial"/>
                <w:color w:val="000000"/>
                <w:sz w:val="20"/>
                <w:szCs w:val="20"/>
                <w:lang w:eastAsia="en-US"/>
              </w:rPr>
            </w:pPr>
            <w:r w:rsidRPr="003800EE">
              <w:rPr>
                <w:rFonts w:cs="Arial"/>
                <w:color w:val="000000"/>
                <w:sz w:val="20"/>
                <w:szCs w:val="20"/>
                <w:lang w:eastAsia="en-US"/>
              </w:rPr>
              <w:t xml:space="preserve">Transferencias, Asignaciones, Subsidios y Subvenciones, y Pensiones y Jubilaciones </w:t>
            </w:r>
          </w:p>
        </w:tc>
        <w:tc>
          <w:tcPr>
            <w:tcW w:w="0" w:type="auto"/>
            <w:tcBorders>
              <w:top w:val="nil"/>
              <w:left w:val="single" w:sz="4" w:space="0" w:color="auto"/>
              <w:bottom w:val="nil"/>
              <w:right w:val="single" w:sz="4" w:space="0" w:color="auto"/>
            </w:tcBorders>
            <w:shd w:val="clear" w:color="000000" w:fill="FFFFFF"/>
            <w:noWrap/>
            <w:vAlign w:val="center"/>
            <w:hideMark/>
          </w:tcPr>
          <w:p w14:paraId="0E439F0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24,874,222</w:t>
            </w:r>
          </w:p>
        </w:tc>
        <w:tc>
          <w:tcPr>
            <w:tcW w:w="0" w:type="auto"/>
            <w:tcBorders>
              <w:top w:val="nil"/>
              <w:left w:val="nil"/>
              <w:bottom w:val="nil"/>
              <w:right w:val="single" w:sz="4" w:space="0" w:color="auto"/>
            </w:tcBorders>
            <w:shd w:val="clear" w:color="000000" w:fill="FFFFFF"/>
            <w:noWrap/>
            <w:vAlign w:val="center"/>
            <w:hideMark/>
          </w:tcPr>
          <w:p w14:paraId="533864BF"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nil"/>
            </w:tcBorders>
            <w:shd w:val="clear" w:color="000000" w:fill="FFFFFF"/>
            <w:noWrap/>
            <w:vAlign w:val="center"/>
            <w:hideMark/>
          </w:tcPr>
          <w:p w14:paraId="357DDCBD"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24,874,222</w:t>
            </w:r>
          </w:p>
        </w:tc>
        <w:tc>
          <w:tcPr>
            <w:tcW w:w="0" w:type="auto"/>
            <w:tcBorders>
              <w:top w:val="nil"/>
              <w:left w:val="single" w:sz="4" w:space="0" w:color="auto"/>
              <w:bottom w:val="nil"/>
              <w:right w:val="single" w:sz="4" w:space="0" w:color="auto"/>
            </w:tcBorders>
            <w:shd w:val="clear" w:color="000000" w:fill="FFFFFF"/>
            <w:noWrap/>
            <w:vAlign w:val="center"/>
            <w:hideMark/>
          </w:tcPr>
          <w:p w14:paraId="388A00F9"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6,868,863</w:t>
            </w:r>
          </w:p>
        </w:tc>
        <w:tc>
          <w:tcPr>
            <w:tcW w:w="0" w:type="auto"/>
            <w:tcBorders>
              <w:top w:val="nil"/>
              <w:left w:val="nil"/>
              <w:bottom w:val="nil"/>
              <w:right w:val="single" w:sz="4" w:space="0" w:color="auto"/>
            </w:tcBorders>
            <w:shd w:val="clear" w:color="000000" w:fill="FFFFFF"/>
            <w:noWrap/>
            <w:vAlign w:val="center"/>
            <w:hideMark/>
          </w:tcPr>
          <w:p w14:paraId="215420C8"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6,868,863</w:t>
            </w:r>
          </w:p>
        </w:tc>
        <w:tc>
          <w:tcPr>
            <w:tcW w:w="0" w:type="auto"/>
            <w:tcBorders>
              <w:top w:val="nil"/>
              <w:left w:val="nil"/>
              <w:bottom w:val="nil"/>
              <w:right w:val="single" w:sz="4" w:space="0" w:color="auto"/>
            </w:tcBorders>
            <w:shd w:val="clear" w:color="000000" w:fill="FFFFFF"/>
            <w:noWrap/>
            <w:vAlign w:val="center"/>
            <w:hideMark/>
          </w:tcPr>
          <w:p w14:paraId="337A67B5"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-18,005,359</w:t>
            </w:r>
          </w:p>
        </w:tc>
      </w:tr>
      <w:tr w:rsidR="003800EE" w:rsidRPr="003800EE" w14:paraId="660A6062" w14:textId="77777777" w:rsidTr="003800EE">
        <w:trPr>
          <w:trHeight w:val="300"/>
        </w:trPr>
        <w:tc>
          <w:tcPr>
            <w:tcW w:w="0" w:type="auto"/>
            <w:tcBorders>
              <w:top w:val="nil"/>
              <w:left w:val="single" w:sz="4" w:space="0" w:color="auto"/>
              <w:bottom w:val="nil"/>
              <w:right w:val="nil"/>
            </w:tcBorders>
            <w:shd w:val="clear" w:color="000000" w:fill="FFFFFF"/>
            <w:hideMark/>
          </w:tcPr>
          <w:p w14:paraId="07A5A556" w14:textId="77777777" w:rsidR="003800EE" w:rsidRPr="003800EE" w:rsidRDefault="003800EE" w:rsidP="003800EE">
            <w:pPr>
              <w:rPr>
                <w:rFonts w:cs="Arial"/>
                <w:color w:val="000000"/>
                <w:sz w:val="20"/>
                <w:szCs w:val="20"/>
                <w:lang w:val="en-US" w:eastAsia="en-US"/>
              </w:rPr>
            </w:pPr>
            <w:proofErr w:type="spellStart"/>
            <w:r w:rsidRPr="003800EE">
              <w:rPr>
                <w:rFonts w:cs="Arial"/>
                <w:color w:val="000000"/>
                <w:sz w:val="20"/>
                <w:szCs w:val="20"/>
                <w:lang w:val="en-US" w:eastAsia="en-US"/>
              </w:rPr>
              <w:t>Ingresos</w:t>
            </w:r>
            <w:proofErr w:type="spellEnd"/>
            <w:r w:rsidRPr="003800EE">
              <w:rPr>
                <w:rFonts w:cs="Arial"/>
                <w:color w:val="000000"/>
                <w:sz w:val="20"/>
                <w:szCs w:val="20"/>
                <w:lang w:val="en-US" w:eastAsia="en-US"/>
              </w:rPr>
              <w:t xml:space="preserve"> </w:t>
            </w:r>
            <w:proofErr w:type="spellStart"/>
            <w:r w:rsidRPr="003800EE">
              <w:rPr>
                <w:rFonts w:cs="Arial"/>
                <w:color w:val="000000"/>
                <w:sz w:val="20"/>
                <w:szCs w:val="20"/>
                <w:lang w:val="en-US" w:eastAsia="en-US"/>
              </w:rPr>
              <w:t>Derivados</w:t>
            </w:r>
            <w:proofErr w:type="spellEnd"/>
            <w:r w:rsidRPr="003800EE">
              <w:rPr>
                <w:rFonts w:cs="Arial"/>
                <w:color w:val="000000"/>
                <w:sz w:val="20"/>
                <w:szCs w:val="20"/>
                <w:lang w:val="en-US" w:eastAsia="en-US"/>
              </w:rPr>
              <w:t xml:space="preserve"> de </w:t>
            </w:r>
            <w:proofErr w:type="spellStart"/>
            <w:r w:rsidRPr="003800EE">
              <w:rPr>
                <w:rFonts w:cs="Arial"/>
                <w:color w:val="000000"/>
                <w:sz w:val="20"/>
                <w:szCs w:val="20"/>
                <w:lang w:val="en-US" w:eastAsia="en-US"/>
              </w:rPr>
              <w:t>Financiamientos</w:t>
            </w:r>
            <w:proofErr w:type="spellEnd"/>
            <w:r w:rsidRPr="003800EE">
              <w:rPr>
                <w:rFonts w:cs="Arial"/>
                <w:color w:val="000000"/>
                <w:sz w:val="20"/>
                <w:szCs w:val="20"/>
                <w:lang w:val="en-US" w:eastAsia="en-US"/>
              </w:rPr>
              <w:t xml:space="preserve"> </w:t>
            </w:r>
          </w:p>
        </w:tc>
        <w:tc>
          <w:tcPr>
            <w:tcW w:w="0" w:type="auto"/>
            <w:tcBorders>
              <w:top w:val="nil"/>
              <w:left w:val="single" w:sz="4" w:space="0" w:color="auto"/>
              <w:bottom w:val="nil"/>
              <w:right w:val="single" w:sz="4" w:space="0" w:color="auto"/>
            </w:tcBorders>
            <w:shd w:val="clear" w:color="000000" w:fill="FFFFFF"/>
            <w:noWrap/>
            <w:vAlign w:val="center"/>
            <w:hideMark/>
          </w:tcPr>
          <w:p w14:paraId="78C492F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28469C1E"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c>
          <w:tcPr>
            <w:tcW w:w="0" w:type="auto"/>
            <w:tcBorders>
              <w:top w:val="nil"/>
              <w:left w:val="nil"/>
              <w:bottom w:val="nil"/>
              <w:right w:val="nil"/>
            </w:tcBorders>
            <w:shd w:val="clear" w:color="000000" w:fill="FFFFFF"/>
            <w:noWrap/>
            <w:vAlign w:val="center"/>
            <w:hideMark/>
          </w:tcPr>
          <w:p w14:paraId="37DFFFF1"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single" w:sz="4" w:space="0" w:color="auto"/>
              <w:bottom w:val="nil"/>
              <w:right w:val="single" w:sz="4" w:space="0" w:color="auto"/>
            </w:tcBorders>
            <w:shd w:val="clear" w:color="000000" w:fill="FFFFFF"/>
            <w:noWrap/>
            <w:vAlign w:val="center"/>
            <w:hideMark/>
          </w:tcPr>
          <w:p w14:paraId="276AA09C"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40A0554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c>
          <w:tcPr>
            <w:tcW w:w="0" w:type="auto"/>
            <w:tcBorders>
              <w:top w:val="nil"/>
              <w:left w:val="nil"/>
              <w:bottom w:val="nil"/>
              <w:right w:val="single" w:sz="4" w:space="0" w:color="auto"/>
            </w:tcBorders>
            <w:shd w:val="clear" w:color="000000" w:fill="FFFFFF"/>
            <w:noWrap/>
            <w:vAlign w:val="center"/>
            <w:hideMark/>
          </w:tcPr>
          <w:p w14:paraId="61F3EE50"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0</w:t>
            </w:r>
          </w:p>
        </w:tc>
      </w:tr>
      <w:tr w:rsidR="003800EE" w:rsidRPr="003800EE" w14:paraId="425CBD57" w14:textId="77777777" w:rsidTr="003800EE">
        <w:trPr>
          <w:trHeight w:val="300"/>
        </w:trPr>
        <w:tc>
          <w:tcPr>
            <w:tcW w:w="0" w:type="auto"/>
            <w:tcBorders>
              <w:top w:val="nil"/>
              <w:left w:val="single" w:sz="4" w:space="0" w:color="auto"/>
              <w:bottom w:val="single" w:sz="4" w:space="0" w:color="auto"/>
              <w:right w:val="nil"/>
            </w:tcBorders>
            <w:shd w:val="clear" w:color="000000" w:fill="FFFFFF"/>
            <w:noWrap/>
            <w:hideMark/>
          </w:tcPr>
          <w:p w14:paraId="372069F7"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718E04D1"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05BA8D4"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768C43B"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593CBE9C"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A6942D6"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335CF42" w14:textId="77777777" w:rsidR="003800EE" w:rsidRPr="003800EE" w:rsidRDefault="003800EE" w:rsidP="003800EE">
            <w:pPr>
              <w:jc w:val="center"/>
              <w:rPr>
                <w:rFonts w:cs="Arial"/>
                <w:color w:val="000000"/>
                <w:sz w:val="20"/>
                <w:szCs w:val="20"/>
                <w:lang w:val="en-US" w:eastAsia="en-US"/>
              </w:rPr>
            </w:pPr>
            <w:r w:rsidRPr="003800EE">
              <w:rPr>
                <w:rFonts w:cs="Arial"/>
                <w:color w:val="000000"/>
                <w:sz w:val="20"/>
                <w:szCs w:val="20"/>
                <w:lang w:val="en-US" w:eastAsia="en-US"/>
              </w:rPr>
              <w:t> </w:t>
            </w:r>
          </w:p>
        </w:tc>
      </w:tr>
      <w:tr w:rsidR="003800EE" w:rsidRPr="003800EE" w14:paraId="1E539329" w14:textId="77777777" w:rsidTr="003800EE">
        <w:trPr>
          <w:trHeight w:val="405"/>
        </w:trPr>
        <w:tc>
          <w:tcPr>
            <w:tcW w:w="0" w:type="auto"/>
            <w:tcBorders>
              <w:top w:val="nil"/>
              <w:left w:val="single" w:sz="4" w:space="0" w:color="auto"/>
              <w:bottom w:val="single" w:sz="4" w:space="0" w:color="auto"/>
              <w:right w:val="nil"/>
            </w:tcBorders>
            <w:shd w:val="clear" w:color="000000" w:fill="FFFFFF"/>
            <w:noWrap/>
            <w:hideMark/>
          </w:tcPr>
          <w:p w14:paraId="7AD88C72"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TOTAL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6090DA16" w14:textId="77777777" w:rsidR="003800EE" w:rsidRPr="003800EE" w:rsidRDefault="003800EE" w:rsidP="003800EE">
            <w:pPr>
              <w:jc w:val="center"/>
              <w:rPr>
                <w:rFonts w:cs="Arial"/>
                <w:b/>
                <w:bCs/>
                <w:color w:val="000000"/>
                <w:sz w:val="20"/>
                <w:szCs w:val="20"/>
                <w:lang w:val="en-US" w:eastAsia="en-US"/>
              </w:rPr>
            </w:pPr>
            <w:r w:rsidRPr="003800EE">
              <w:rPr>
                <w:rFonts w:cs="Arial"/>
                <w:b/>
                <w:bCs/>
                <w:color w:val="000000"/>
                <w:sz w:val="20"/>
                <w:szCs w:val="20"/>
                <w:lang w:val="en-US" w:eastAsia="en-US"/>
              </w:rPr>
              <w:t>24,874,222.00</w:t>
            </w:r>
          </w:p>
        </w:tc>
        <w:tc>
          <w:tcPr>
            <w:tcW w:w="0" w:type="auto"/>
            <w:tcBorders>
              <w:top w:val="nil"/>
              <w:left w:val="nil"/>
              <w:bottom w:val="single" w:sz="4" w:space="0" w:color="auto"/>
              <w:right w:val="single" w:sz="4" w:space="0" w:color="auto"/>
            </w:tcBorders>
            <w:shd w:val="clear" w:color="000000" w:fill="FFFFFF"/>
            <w:noWrap/>
            <w:vAlign w:val="center"/>
            <w:hideMark/>
          </w:tcPr>
          <w:p w14:paraId="300B74C1" w14:textId="77777777" w:rsidR="003800EE" w:rsidRPr="003800EE" w:rsidRDefault="003800EE" w:rsidP="003800EE">
            <w:pPr>
              <w:jc w:val="center"/>
              <w:rPr>
                <w:rFonts w:cs="Arial"/>
                <w:b/>
                <w:bCs/>
                <w:color w:val="000000"/>
                <w:sz w:val="20"/>
                <w:szCs w:val="20"/>
                <w:lang w:val="en-US" w:eastAsia="en-US"/>
              </w:rPr>
            </w:pPr>
            <w:r w:rsidRPr="003800EE">
              <w:rPr>
                <w:rFonts w:cs="Arial"/>
                <w:b/>
                <w:bCs/>
                <w:color w:val="000000"/>
                <w:sz w:val="20"/>
                <w:szCs w:val="20"/>
                <w:lang w:val="en-US" w:eastAsia="en-US"/>
              </w:rPr>
              <w:t>177,212.00</w:t>
            </w:r>
          </w:p>
        </w:tc>
        <w:tc>
          <w:tcPr>
            <w:tcW w:w="0" w:type="auto"/>
            <w:tcBorders>
              <w:top w:val="nil"/>
              <w:left w:val="nil"/>
              <w:bottom w:val="single" w:sz="4" w:space="0" w:color="auto"/>
              <w:right w:val="single" w:sz="4" w:space="0" w:color="auto"/>
            </w:tcBorders>
            <w:shd w:val="clear" w:color="000000" w:fill="FFFFFF"/>
            <w:noWrap/>
            <w:vAlign w:val="center"/>
            <w:hideMark/>
          </w:tcPr>
          <w:p w14:paraId="428AE622" w14:textId="77777777" w:rsidR="003800EE" w:rsidRPr="003800EE" w:rsidRDefault="003800EE" w:rsidP="003800EE">
            <w:pPr>
              <w:jc w:val="center"/>
              <w:rPr>
                <w:rFonts w:cs="Arial"/>
                <w:b/>
                <w:bCs/>
                <w:color w:val="000000"/>
                <w:sz w:val="20"/>
                <w:szCs w:val="20"/>
                <w:lang w:val="en-US" w:eastAsia="en-US"/>
              </w:rPr>
            </w:pPr>
            <w:r w:rsidRPr="003800EE">
              <w:rPr>
                <w:rFonts w:cs="Arial"/>
                <w:b/>
                <w:bCs/>
                <w:color w:val="000000"/>
                <w:sz w:val="20"/>
                <w:szCs w:val="20"/>
                <w:lang w:val="en-US" w:eastAsia="en-US"/>
              </w:rPr>
              <w:t>25,051,434.00</w:t>
            </w:r>
          </w:p>
        </w:tc>
        <w:tc>
          <w:tcPr>
            <w:tcW w:w="0" w:type="auto"/>
            <w:tcBorders>
              <w:top w:val="nil"/>
              <w:left w:val="nil"/>
              <w:bottom w:val="single" w:sz="4" w:space="0" w:color="auto"/>
              <w:right w:val="single" w:sz="4" w:space="0" w:color="auto"/>
            </w:tcBorders>
            <w:shd w:val="clear" w:color="000000" w:fill="FFFFFF"/>
            <w:noWrap/>
            <w:vAlign w:val="center"/>
            <w:hideMark/>
          </w:tcPr>
          <w:p w14:paraId="65AB6DE8" w14:textId="77777777" w:rsidR="003800EE" w:rsidRPr="003800EE" w:rsidRDefault="003800EE" w:rsidP="003800EE">
            <w:pPr>
              <w:jc w:val="center"/>
              <w:rPr>
                <w:rFonts w:cs="Arial"/>
                <w:b/>
                <w:bCs/>
                <w:color w:val="000000"/>
                <w:sz w:val="20"/>
                <w:szCs w:val="20"/>
                <w:lang w:val="en-US" w:eastAsia="en-US"/>
              </w:rPr>
            </w:pPr>
            <w:r w:rsidRPr="003800EE">
              <w:rPr>
                <w:rFonts w:cs="Arial"/>
                <w:b/>
                <w:bCs/>
                <w:color w:val="000000"/>
                <w:sz w:val="20"/>
                <w:szCs w:val="20"/>
                <w:lang w:val="en-US" w:eastAsia="en-US"/>
              </w:rPr>
              <w:t>6,880,566.16</w:t>
            </w:r>
          </w:p>
        </w:tc>
        <w:tc>
          <w:tcPr>
            <w:tcW w:w="0" w:type="auto"/>
            <w:tcBorders>
              <w:top w:val="nil"/>
              <w:left w:val="nil"/>
              <w:bottom w:val="single" w:sz="4" w:space="0" w:color="auto"/>
              <w:right w:val="single" w:sz="4" w:space="0" w:color="auto"/>
            </w:tcBorders>
            <w:shd w:val="clear" w:color="000000" w:fill="FFFFFF"/>
            <w:noWrap/>
            <w:vAlign w:val="center"/>
            <w:hideMark/>
          </w:tcPr>
          <w:p w14:paraId="7CA44906" w14:textId="77777777" w:rsidR="003800EE" w:rsidRPr="003800EE" w:rsidRDefault="003800EE" w:rsidP="003800EE">
            <w:pPr>
              <w:jc w:val="center"/>
              <w:rPr>
                <w:rFonts w:cs="Arial"/>
                <w:b/>
                <w:bCs/>
                <w:color w:val="000000"/>
                <w:sz w:val="20"/>
                <w:szCs w:val="20"/>
                <w:lang w:val="en-US" w:eastAsia="en-US"/>
              </w:rPr>
            </w:pPr>
            <w:r w:rsidRPr="003800EE">
              <w:rPr>
                <w:rFonts w:cs="Arial"/>
                <w:b/>
                <w:bCs/>
                <w:color w:val="000000"/>
                <w:sz w:val="20"/>
                <w:szCs w:val="20"/>
                <w:lang w:val="en-US" w:eastAsia="en-US"/>
              </w:rPr>
              <w:t>6,878,616.16</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5927306" w14:textId="77777777" w:rsidR="003800EE" w:rsidRPr="003800EE" w:rsidRDefault="003800EE" w:rsidP="003800EE">
            <w:pPr>
              <w:jc w:val="center"/>
              <w:rPr>
                <w:rFonts w:cs="Arial"/>
                <w:b/>
                <w:bCs/>
                <w:color w:val="000000"/>
                <w:sz w:val="20"/>
                <w:szCs w:val="20"/>
                <w:lang w:val="en-US" w:eastAsia="en-US"/>
              </w:rPr>
            </w:pPr>
            <w:r w:rsidRPr="003800EE">
              <w:rPr>
                <w:rFonts w:cs="Arial"/>
                <w:b/>
                <w:bCs/>
                <w:color w:val="000000"/>
                <w:sz w:val="20"/>
                <w:szCs w:val="20"/>
                <w:lang w:val="en-US" w:eastAsia="en-US"/>
              </w:rPr>
              <w:t>-17,995,606</w:t>
            </w:r>
          </w:p>
        </w:tc>
      </w:tr>
      <w:tr w:rsidR="003800EE" w:rsidRPr="003800EE" w14:paraId="7378D9C3" w14:textId="77777777" w:rsidTr="003800EE">
        <w:trPr>
          <w:trHeight w:val="255"/>
        </w:trPr>
        <w:tc>
          <w:tcPr>
            <w:tcW w:w="0" w:type="auto"/>
            <w:tcBorders>
              <w:top w:val="nil"/>
              <w:left w:val="nil"/>
              <w:bottom w:val="nil"/>
              <w:right w:val="nil"/>
            </w:tcBorders>
            <w:shd w:val="clear" w:color="000000" w:fill="FFFFFF"/>
            <w:noWrap/>
            <w:hideMark/>
          </w:tcPr>
          <w:p w14:paraId="0741478B"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nil"/>
              <w:left w:val="nil"/>
              <w:bottom w:val="nil"/>
              <w:right w:val="nil"/>
            </w:tcBorders>
            <w:shd w:val="clear" w:color="000000" w:fill="FFFFFF"/>
            <w:noWrap/>
            <w:hideMark/>
          </w:tcPr>
          <w:p w14:paraId="6E624316"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nil"/>
              <w:left w:val="nil"/>
              <w:bottom w:val="nil"/>
              <w:right w:val="nil"/>
            </w:tcBorders>
            <w:shd w:val="clear" w:color="000000" w:fill="FFFFFF"/>
            <w:noWrap/>
            <w:hideMark/>
          </w:tcPr>
          <w:p w14:paraId="4AB4878C"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tcBorders>
              <w:top w:val="nil"/>
              <w:left w:val="nil"/>
              <w:bottom w:val="nil"/>
              <w:right w:val="nil"/>
            </w:tcBorders>
            <w:shd w:val="clear" w:color="000000" w:fill="FFFFFF"/>
            <w:noWrap/>
            <w:hideMark/>
          </w:tcPr>
          <w:p w14:paraId="0AC0D6B6" w14:textId="77777777" w:rsidR="003800EE" w:rsidRPr="003800EE" w:rsidRDefault="003800EE" w:rsidP="003800EE">
            <w:pPr>
              <w:rPr>
                <w:rFonts w:ascii="Calibri" w:hAnsi="Calibri" w:cs="Calibri"/>
                <w:color w:val="000000"/>
                <w:sz w:val="22"/>
                <w:szCs w:val="22"/>
                <w:lang w:val="en-US" w:eastAsia="en-US"/>
              </w:rPr>
            </w:pPr>
            <w:r w:rsidRPr="003800EE">
              <w:rPr>
                <w:rFonts w:ascii="Calibri" w:hAnsi="Calibri" w:cs="Calibri"/>
                <w:color w:val="000000"/>
                <w:sz w:val="22"/>
                <w:szCs w:val="22"/>
                <w:lang w:val="en-US" w:eastAsia="en-US"/>
              </w:rPr>
              <w:t>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2F9B738" w14:textId="77777777" w:rsidR="003800EE" w:rsidRPr="003800EE" w:rsidRDefault="003800EE" w:rsidP="003800EE">
            <w:pPr>
              <w:jc w:val="right"/>
              <w:rPr>
                <w:rFonts w:cs="Arial"/>
                <w:b/>
                <w:bCs/>
                <w:color w:val="000000"/>
                <w:sz w:val="20"/>
                <w:szCs w:val="20"/>
                <w:lang w:val="en-US" w:eastAsia="en-US"/>
              </w:rPr>
            </w:pPr>
            <w:proofErr w:type="spellStart"/>
            <w:r w:rsidRPr="003800EE">
              <w:rPr>
                <w:rFonts w:cs="Arial"/>
                <w:b/>
                <w:bCs/>
                <w:color w:val="000000"/>
                <w:sz w:val="20"/>
                <w:szCs w:val="20"/>
                <w:lang w:val="en-US" w:eastAsia="en-US"/>
              </w:rPr>
              <w:t>Ingresos</w:t>
            </w:r>
            <w:proofErr w:type="spellEnd"/>
            <w:r w:rsidRPr="003800EE">
              <w:rPr>
                <w:rFonts w:cs="Arial"/>
                <w:b/>
                <w:bCs/>
                <w:color w:val="000000"/>
                <w:sz w:val="20"/>
                <w:szCs w:val="20"/>
                <w:lang w:val="en-US" w:eastAsia="en-US"/>
              </w:rPr>
              <w:t xml:space="preserve"> </w:t>
            </w:r>
            <w:proofErr w:type="spellStart"/>
            <w:r w:rsidRPr="003800EE">
              <w:rPr>
                <w:rFonts w:cs="Arial"/>
                <w:b/>
                <w:bCs/>
                <w:color w:val="000000"/>
                <w:sz w:val="20"/>
                <w:szCs w:val="20"/>
                <w:lang w:val="en-US" w:eastAsia="en-US"/>
              </w:rPr>
              <w:t>Excedentes</w:t>
            </w:r>
            <w:proofErr w:type="spellEnd"/>
          </w:p>
        </w:tc>
        <w:tc>
          <w:tcPr>
            <w:tcW w:w="0" w:type="auto"/>
            <w:vMerge/>
            <w:tcBorders>
              <w:top w:val="nil"/>
              <w:left w:val="single" w:sz="4" w:space="0" w:color="auto"/>
              <w:bottom w:val="single" w:sz="4" w:space="0" w:color="000000"/>
              <w:right w:val="single" w:sz="4" w:space="0" w:color="auto"/>
            </w:tcBorders>
            <w:vAlign w:val="center"/>
            <w:hideMark/>
          </w:tcPr>
          <w:p w14:paraId="60F6B489" w14:textId="77777777" w:rsidR="003800EE" w:rsidRPr="003800EE" w:rsidRDefault="003800EE" w:rsidP="003800EE">
            <w:pPr>
              <w:rPr>
                <w:rFonts w:cs="Arial"/>
                <w:b/>
                <w:bCs/>
                <w:color w:val="000000"/>
                <w:sz w:val="20"/>
                <w:szCs w:val="20"/>
                <w:lang w:val="en-US" w:eastAsia="en-US"/>
              </w:rPr>
            </w:pPr>
          </w:p>
        </w:tc>
      </w:tr>
    </w:tbl>
    <w:p w14:paraId="55905E4B" w14:textId="77777777" w:rsidR="00375AFE" w:rsidRDefault="00375AFE" w:rsidP="00287369">
      <w:pPr>
        <w:autoSpaceDE w:val="0"/>
        <w:autoSpaceDN w:val="0"/>
        <w:adjustRightInd w:val="0"/>
        <w:jc w:val="both"/>
        <w:rPr>
          <w:rFonts w:ascii="Calibri" w:hAnsi="Calibri" w:cs="Arial"/>
          <w:b/>
          <w:sz w:val="20"/>
          <w:szCs w:val="20"/>
        </w:rPr>
      </w:pPr>
    </w:p>
    <w:p w14:paraId="6F27C210" w14:textId="01DD0BA9" w:rsidR="00312D65" w:rsidRDefault="00312D65" w:rsidP="00312D65">
      <w:pPr>
        <w:autoSpaceDE w:val="0"/>
        <w:autoSpaceDN w:val="0"/>
        <w:adjustRightInd w:val="0"/>
        <w:jc w:val="both"/>
        <w:rPr>
          <w:rFonts w:ascii="Calibri" w:hAnsi="Calibri" w:cs="Arial"/>
          <w:b/>
          <w:sz w:val="20"/>
          <w:szCs w:val="20"/>
        </w:rPr>
      </w:pPr>
      <w:r w:rsidRPr="00B91C2B">
        <w:rPr>
          <w:rFonts w:ascii="Calibri" w:hAnsi="Calibri" w:cs="Arial"/>
          <w:b/>
          <w:sz w:val="20"/>
          <w:szCs w:val="20"/>
        </w:rPr>
        <w:t xml:space="preserve">Del 1 de </w:t>
      </w:r>
      <w:proofErr w:type="gramStart"/>
      <w:r>
        <w:rPr>
          <w:rFonts w:ascii="Calibri" w:hAnsi="Calibri" w:cs="Arial"/>
          <w:b/>
          <w:sz w:val="20"/>
          <w:szCs w:val="20"/>
        </w:rPr>
        <w:t>Enero</w:t>
      </w:r>
      <w:proofErr w:type="gramEnd"/>
      <w:r w:rsidRPr="00B91C2B">
        <w:rPr>
          <w:rFonts w:ascii="Calibri" w:hAnsi="Calibri" w:cs="Arial"/>
          <w:b/>
          <w:sz w:val="20"/>
          <w:szCs w:val="20"/>
        </w:rPr>
        <w:t xml:space="preserve"> </w:t>
      </w:r>
      <w:r w:rsidRPr="00C36A4D">
        <w:rPr>
          <w:rFonts w:ascii="Calibri" w:hAnsi="Calibri" w:cs="Arial"/>
          <w:b/>
          <w:sz w:val="20"/>
          <w:szCs w:val="20"/>
        </w:rPr>
        <w:t xml:space="preserve">al </w:t>
      </w:r>
      <w:r w:rsidR="00776E99">
        <w:rPr>
          <w:rFonts w:ascii="Calibri" w:hAnsi="Calibri" w:cs="Arial"/>
          <w:b/>
          <w:sz w:val="20"/>
          <w:szCs w:val="20"/>
        </w:rPr>
        <w:t>31 de Marzo</w:t>
      </w:r>
      <w:r w:rsidR="00C00E03">
        <w:rPr>
          <w:rFonts w:ascii="Calibri" w:hAnsi="Calibri" w:cs="Arial"/>
          <w:b/>
          <w:sz w:val="20"/>
          <w:szCs w:val="20"/>
        </w:rPr>
        <w:t xml:space="preserve"> 2021</w:t>
      </w:r>
    </w:p>
    <w:p w14:paraId="634CD034" w14:textId="77777777" w:rsidR="005E1425" w:rsidRDefault="005E1425" w:rsidP="00312D65">
      <w:pPr>
        <w:autoSpaceDE w:val="0"/>
        <w:autoSpaceDN w:val="0"/>
        <w:adjustRightInd w:val="0"/>
        <w:jc w:val="both"/>
        <w:rPr>
          <w:rFonts w:ascii="Calibri" w:hAnsi="Calibri" w:cs="Arial"/>
          <w:b/>
          <w:sz w:val="20"/>
          <w:szCs w:val="20"/>
        </w:rPr>
      </w:pPr>
    </w:p>
    <w:tbl>
      <w:tblPr>
        <w:tblW w:w="0" w:type="auto"/>
        <w:tblLook w:val="04A0" w:firstRow="1" w:lastRow="0" w:firstColumn="1" w:lastColumn="0" w:noHBand="0" w:noVBand="1"/>
      </w:tblPr>
      <w:tblGrid>
        <w:gridCol w:w="5379"/>
        <w:gridCol w:w="1270"/>
        <w:gridCol w:w="1686"/>
        <w:gridCol w:w="1270"/>
        <w:gridCol w:w="1178"/>
        <w:gridCol w:w="1178"/>
        <w:gridCol w:w="1319"/>
      </w:tblGrid>
      <w:tr w:rsidR="00C00E03" w:rsidRPr="00932C81" w14:paraId="2F401303" w14:textId="77777777" w:rsidTr="00C00E03">
        <w:trPr>
          <w:trHeight w:val="300"/>
        </w:trPr>
        <w:tc>
          <w:tcPr>
            <w:tcW w:w="0" w:type="auto"/>
            <w:gridSpan w:val="7"/>
            <w:tcBorders>
              <w:top w:val="single" w:sz="4" w:space="0" w:color="auto"/>
              <w:left w:val="single" w:sz="4" w:space="0" w:color="auto"/>
              <w:bottom w:val="nil"/>
              <w:right w:val="single" w:sz="4" w:space="0" w:color="000000"/>
            </w:tcBorders>
            <w:shd w:val="clear" w:color="000000" w:fill="00B050"/>
            <w:noWrap/>
            <w:vAlign w:val="center"/>
            <w:hideMark/>
          </w:tcPr>
          <w:p w14:paraId="3025A538" w14:textId="77777777" w:rsidR="00C00E03" w:rsidRPr="00932C81" w:rsidRDefault="00C00E03" w:rsidP="00C00E03">
            <w:pPr>
              <w:jc w:val="center"/>
              <w:rPr>
                <w:rFonts w:ascii="Calibri" w:hAnsi="Calibri"/>
                <w:b/>
                <w:bCs/>
                <w:color w:val="FFFFFF"/>
                <w:sz w:val="18"/>
                <w:szCs w:val="18"/>
                <w:lang w:eastAsia="en-US"/>
              </w:rPr>
            </w:pPr>
            <w:r w:rsidRPr="00932C81">
              <w:rPr>
                <w:rFonts w:ascii="Calibri" w:hAnsi="Calibri"/>
                <w:b/>
                <w:bCs/>
                <w:color w:val="FFFFFF"/>
                <w:sz w:val="18"/>
                <w:szCs w:val="18"/>
                <w:lang w:eastAsia="en-US"/>
              </w:rPr>
              <w:t>Instituto Estatal de Transparencia, Acceso a la Información Pública y Protección de Datos Personales</w:t>
            </w:r>
          </w:p>
        </w:tc>
      </w:tr>
      <w:tr w:rsidR="00C00E03" w:rsidRPr="00932C81" w14:paraId="79B4C4E2" w14:textId="77777777" w:rsidTr="00C00E03">
        <w:trPr>
          <w:trHeight w:val="300"/>
        </w:trPr>
        <w:tc>
          <w:tcPr>
            <w:tcW w:w="0" w:type="auto"/>
            <w:gridSpan w:val="7"/>
            <w:tcBorders>
              <w:top w:val="nil"/>
              <w:left w:val="single" w:sz="4" w:space="0" w:color="auto"/>
              <w:bottom w:val="nil"/>
              <w:right w:val="single" w:sz="4" w:space="0" w:color="000000"/>
            </w:tcBorders>
            <w:shd w:val="clear" w:color="000000" w:fill="00B050"/>
            <w:noWrap/>
            <w:vAlign w:val="center"/>
            <w:hideMark/>
          </w:tcPr>
          <w:p w14:paraId="4826205F"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 xml:space="preserve">Estado </w:t>
            </w:r>
            <w:proofErr w:type="spellStart"/>
            <w:r w:rsidRPr="00932C81">
              <w:rPr>
                <w:rFonts w:ascii="Calibri" w:hAnsi="Calibri"/>
                <w:b/>
                <w:bCs/>
                <w:color w:val="FFFFFF"/>
                <w:sz w:val="18"/>
                <w:szCs w:val="18"/>
                <w:lang w:val="en-US" w:eastAsia="en-US"/>
              </w:rPr>
              <w:t>Analítico</w:t>
            </w:r>
            <w:proofErr w:type="spellEnd"/>
            <w:r w:rsidRPr="00932C81">
              <w:rPr>
                <w:rFonts w:ascii="Calibri" w:hAnsi="Calibri"/>
                <w:b/>
                <w:bCs/>
                <w:color w:val="FFFFFF"/>
                <w:sz w:val="18"/>
                <w:szCs w:val="18"/>
                <w:lang w:val="en-US" w:eastAsia="en-US"/>
              </w:rPr>
              <w:t xml:space="preserve"> de </w:t>
            </w:r>
            <w:proofErr w:type="spellStart"/>
            <w:r w:rsidRPr="00932C81">
              <w:rPr>
                <w:rFonts w:ascii="Calibri" w:hAnsi="Calibri"/>
                <w:b/>
                <w:bCs/>
                <w:color w:val="FFFFFF"/>
                <w:sz w:val="18"/>
                <w:szCs w:val="18"/>
                <w:lang w:val="en-US" w:eastAsia="en-US"/>
              </w:rPr>
              <w:t>Ingresos</w:t>
            </w:r>
            <w:proofErr w:type="spellEnd"/>
          </w:p>
        </w:tc>
      </w:tr>
      <w:tr w:rsidR="00C00E03" w:rsidRPr="00932C81" w14:paraId="2FDA6A54" w14:textId="77777777" w:rsidTr="00C00E03">
        <w:trPr>
          <w:trHeight w:val="300"/>
        </w:trPr>
        <w:tc>
          <w:tcPr>
            <w:tcW w:w="0" w:type="auto"/>
            <w:gridSpan w:val="7"/>
            <w:tcBorders>
              <w:top w:val="nil"/>
              <w:left w:val="single" w:sz="4" w:space="0" w:color="auto"/>
              <w:bottom w:val="single" w:sz="4" w:space="0" w:color="auto"/>
              <w:right w:val="single" w:sz="4" w:space="0" w:color="000000"/>
            </w:tcBorders>
            <w:shd w:val="clear" w:color="000000" w:fill="00B050"/>
            <w:noWrap/>
            <w:vAlign w:val="center"/>
            <w:hideMark/>
          </w:tcPr>
          <w:p w14:paraId="26F21348" w14:textId="49013A14" w:rsidR="00C00E03" w:rsidRPr="00932C81" w:rsidRDefault="00352ADE" w:rsidP="00C00E03">
            <w:pPr>
              <w:jc w:val="center"/>
              <w:rPr>
                <w:rFonts w:ascii="Calibri" w:hAnsi="Calibri"/>
                <w:b/>
                <w:bCs/>
                <w:color w:val="FFFFFF"/>
                <w:sz w:val="18"/>
                <w:szCs w:val="18"/>
                <w:lang w:eastAsia="en-US"/>
              </w:rPr>
            </w:pPr>
            <w:r w:rsidRPr="00932C81">
              <w:rPr>
                <w:rFonts w:ascii="Calibri" w:hAnsi="Calibri"/>
                <w:b/>
                <w:bCs/>
                <w:color w:val="FFFFFF"/>
                <w:sz w:val="18"/>
                <w:szCs w:val="18"/>
                <w:lang w:eastAsia="en-US"/>
              </w:rPr>
              <w:t>Del 1 de Enero al 31 de Marzo</w:t>
            </w:r>
            <w:r w:rsidR="00C00E03" w:rsidRPr="00932C81">
              <w:rPr>
                <w:rFonts w:ascii="Calibri" w:hAnsi="Calibri"/>
                <w:b/>
                <w:bCs/>
                <w:color w:val="FFFFFF"/>
                <w:sz w:val="18"/>
                <w:szCs w:val="18"/>
                <w:lang w:eastAsia="en-US"/>
              </w:rPr>
              <w:t xml:space="preserve"> de 2021</w:t>
            </w:r>
          </w:p>
        </w:tc>
      </w:tr>
      <w:tr w:rsidR="00C00E03" w:rsidRPr="00932C81" w14:paraId="1D1D9500" w14:textId="77777777" w:rsidTr="00C00E03">
        <w:trPr>
          <w:trHeight w:val="300"/>
        </w:trPr>
        <w:tc>
          <w:tcPr>
            <w:tcW w:w="0" w:type="auto"/>
            <w:vMerge w:val="restart"/>
            <w:tcBorders>
              <w:top w:val="nil"/>
              <w:left w:val="single" w:sz="4" w:space="0" w:color="auto"/>
              <w:bottom w:val="single" w:sz="4" w:space="0" w:color="000000"/>
              <w:right w:val="single" w:sz="4" w:space="0" w:color="auto"/>
            </w:tcBorders>
            <w:shd w:val="clear" w:color="000000" w:fill="00B050"/>
            <w:noWrap/>
            <w:vAlign w:val="center"/>
            <w:hideMark/>
          </w:tcPr>
          <w:p w14:paraId="692DE2B1"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Rubro</w:t>
            </w:r>
            <w:proofErr w:type="spellEnd"/>
            <w:r w:rsidRPr="00932C81">
              <w:rPr>
                <w:rFonts w:ascii="Calibri" w:hAnsi="Calibri"/>
                <w:b/>
                <w:bCs/>
                <w:color w:val="FFFFFF"/>
                <w:sz w:val="18"/>
                <w:szCs w:val="18"/>
                <w:lang w:val="en-US" w:eastAsia="en-US"/>
              </w:rPr>
              <w:t xml:space="preserve"> de </w:t>
            </w:r>
            <w:proofErr w:type="spellStart"/>
            <w:r w:rsidRPr="00932C81">
              <w:rPr>
                <w:rFonts w:ascii="Calibri" w:hAnsi="Calibri"/>
                <w:b/>
                <w:bCs/>
                <w:color w:val="FFFFFF"/>
                <w:sz w:val="18"/>
                <w:szCs w:val="18"/>
                <w:lang w:val="en-US" w:eastAsia="en-US"/>
              </w:rPr>
              <w:t>los</w:t>
            </w:r>
            <w:proofErr w:type="spellEnd"/>
            <w:r w:rsidRPr="00932C81">
              <w:rPr>
                <w:rFonts w:ascii="Calibri" w:hAnsi="Calibri"/>
                <w:b/>
                <w:bCs/>
                <w:color w:val="FFFFFF"/>
                <w:sz w:val="18"/>
                <w:szCs w:val="18"/>
                <w:lang w:val="en-US" w:eastAsia="en-US"/>
              </w:rPr>
              <w:t xml:space="preserve"> </w:t>
            </w:r>
            <w:proofErr w:type="spellStart"/>
            <w:r w:rsidRPr="00932C81">
              <w:rPr>
                <w:rFonts w:ascii="Calibri" w:hAnsi="Calibri"/>
                <w:b/>
                <w:bCs/>
                <w:color w:val="FFFFFF"/>
                <w:sz w:val="18"/>
                <w:szCs w:val="18"/>
                <w:lang w:val="en-US" w:eastAsia="en-US"/>
              </w:rPr>
              <w:t>Ingresos</w:t>
            </w:r>
            <w:proofErr w:type="spellEnd"/>
          </w:p>
        </w:tc>
        <w:tc>
          <w:tcPr>
            <w:tcW w:w="0" w:type="auto"/>
            <w:gridSpan w:val="5"/>
            <w:tcBorders>
              <w:top w:val="single" w:sz="4" w:space="0" w:color="auto"/>
              <w:left w:val="nil"/>
              <w:bottom w:val="single" w:sz="4" w:space="0" w:color="auto"/>
              <w:right w:val="single" w:sz="4" w:space="0" w:color="000000"/>
            </w:tcBorders>
            <w:shd w:val="clear" w:color="000000" w:fill="00B050"/>
            <w:noWrap/>
            <w:hideMark/>
          </w:tcPr>
          <w:p w14:paraId="205E99C3"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Ingresos</w:t>
            </w:r>
            <w:proofErr w:type="spellEnd"/>
          </w:p>
        </w:tc>
        <w:tc>
          <w:tcPr>
            <w:tcW w:w="0" w:type="auto"/>
            <w:vMerge w:val="restart"/>
            <w:tcBorders>
              <w:top w:val="nil"/>
              <w:left w:val="single" w:sz="4" w:space="0" w:color="auto"/>
              <w:bottom w:val="single" w:sz="4" w:space="0" w:color="000000"/>
              <w:right w:val="single" w:sz="4" w:space="0" w:color="auto"/>
            </w:tcBorders>
            <w:shd w:val="clear" w:color="000000" w:fill="00B050"/>
            <w:vAlign w:val="center"/>
            <w:hideMark/>
          </w:tcPr>
          <w:p w14:paraId="683D922C"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Diferencia</w:t>
            </w:r>
            <w:proofErr w:type="spellEnd"/>
          </w:p>
        </w:tc>
      </w:tr>
      <w:tr w:rsidR="00C00E03" w:rsidRPr="00932C81" w14:paraId="31584832" w14:textId="77777777" w:rsidTr="00C00E03">
        <w:trPr>
          <w:trHeight w:val="600"/>
        </w:trPr>
        <w:tc>
          <w:tcPr>
            <w:tcW w:w="0" w:type="auto"/>
            <w:vMerge/>
            <w:tcBorders>
              <w:top w:val="nil"/>
              <w:left w:val="single" w:sz="4" w:space="0" w:color="auto"/>
              <w:bottom w:val="single" w:sz="4" w:space="0" w:color="000000"/>
              <w:right w:val="single" w:sz="4" w:space="0" w:color="auto"/>
            </w:tcBorders>
            <w:vAlign w:val="center"/>
            <w:hideMark/>
          </w:tcPr>
          <w:p w14:paraId="12E9F3E0" w14:textId="77777777" w:rsidR="00C00E03" w:rsidRPr="00932C81" w:rsidRDefault="00C00E03" w:rsidP="00C00E03">
            <w:pPr>
              <w:rPr>
                <w:rFonts w:ascii="Calibri" w:hAnsi="Calibri"/>
                <w:b/>
                <w:bCs/>
                <w:color w:val="FFFFFF"/>
                <w:sz w:val="18"/>
                <w:szCs w:val="18"/>
                <w:lang w:val="en-US" w:eastAsia="en-US"/>
              </w:rPr>
            </w:pPr>
          </w:p>
        </w:tc>
        <w:tc>
          <w:tcPr>
            <w:tcW w:w="0" w:type="auto"/>
            <w:tcBorders>
              <w:top w:val="nil"/>
              <w:left w:val="nil"/>
              <w:bottom w:val="single" w:sz="4" w:space="0" w:color="auto"/>
              <w:right w:val="single" w:sz="4" w:space="0" w:color="auto"/>
            </w:tcBorders>
            <w:shd w:val="clear" w:color="000000" w:fill="00B050"/>
            <w:vAlign w:val="center"/>
            <w:hideMark/>
          </w:tcPr>
          <w:p w14:paraId="343D87CE"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Estimado</w:t>
            </w:r>
            <w:proofErr w:type="spellEnd"/>
            <w:r w:rsidRPr="00932C81">
              <w:rPr>
                <w:rFonts w:ascii="Calibri" w:hAnsi="Calibri"/>
                <w:b/>
                <w:bCs/>
                <w:color w:val="FFFFFF"/>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378FC2DA"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Ampliaciones</w:t>
            </w:r>
            <w:proofErr w:type="spellEnd"/>
            <w:r w:rsidRPr="00932C81">
              <w:rPr>
                <w:rFonts w:ascii="Calibri" w:hAnsi="Calibri"/>
                <w:b/>
                <w:bCs/>
                <w:color w:val="FFFFFF"/>
                <w:sz w:val="18"/>
                <w:szCs w:val="18"/>
                <w:lang w:val="en-US" w:eastAsia="en-US"/>
              </w:rPr>
              <w:t xml:space="preserve"> y </w:t>
            </w:r>
            <w:proofErr w:type="spellStart"/>
            <w:r w:rsidRPr="00932C81">
              <w:rPr>
                <w:rFonts w:ascii="Calibri" w:hAnsi="Calibri"/>
                <w:b/>
                <w:bCs/>
                <w:color w:val="FFFFFF"/>
                <w:sz w:val="18"/>
                <w:szCs w:val="18"/>
                <w:lang w:val="en-US" w:eastAsia="en-US"/>
              </w:rPr>
              <w:t>Reducciones</w:t>
            </w:r>
            <w:proofErr w:type="spellEnd"/>
            <w:r w:rsidRPr="00932C81">
              <w:rPr>
                <w:rFonts w:ascii="Calibri" w:hAnsi="Calibri"/>
                <w:b/>
                <w:bCs/>
                <w:color w:val="FFFFFF"/>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2132F6F2"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Modificado</w:t>
            </w:r>
            <w:proofErr w:type="spellEnd"/>
          </w:p>
        </w:tc>
        <w:tc>
          <w:tcPr>
            <w:tcW w:w="0" w:type="auto"/>
            <w:tcBorders>
              <w:top w:val="nil"/>
              <w:left w:val="nil"/>
              <w:bottom w:val="single" w:sz="4" w:space="0" w:color="auto"/>
              <w:right w:val="single" w:sz="4" w:space="0" w:color="auto"/>
            </w:tcBorders>
            <w:shd w:val="clear" w:color="000000" w:fill="00B050"/>
            <w:vAlign w:val="center"/>
            <w:hideMark/>
          </w:tcPr>
          <w:p w14:paraId="3B385BE9"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Devengado</w:t>
            </w:r>
            <w:proofErr w:type="spellEnd"/>
            <w:r w:rsidRPr="00932C81">
              <w:rPr>
                <w:rFonts w:ascii="Calibri" w:hAnsi="Calibri"/>
                <w:b/>
                <w:bCs/>
                <w:color w:val="FFFFFF"/>
                <w:sz w:val="18"/>
                <w:szCs w:val="18"/>
                <w:lang w:val="en-US" w:eastAsia="en-US"/>
              </w:rPr>
              <w:t xml:space="preserve"> </w:t>
            </w:r>
          </w:p>
        </w:tc>
        <w:tc>
          <w:tcPr>
            <w:tcW w:w="0" w:type="auto"/>
            <w:tcBorders>
              <w:top w:val="nil"/>
              <w:left w:val="nil"/>
              <w:bottom w:val="single" w:sz="4" w:space="0" w:color="auto"/>
              <w:right w:val="single" w:sz="4" w:space="0" w:color="auto"/>
            </w:tcBorders>
            <w:shd w:val="clear" w:color="000000" w:fill="00B050"/>
            <w:vAlign w:val="center"/>
            <w:hideMark/>
          </w:tcPr>
          <w:p w14:paraId="7C2AC3BF" w14:textId="77777777" w:rsidR="00C00E03" w:rsidRPr="00932C81" w:rsidRDefault="00C00E03" w:rsidP="00C00E03">
            <w:pPr>
              <w:jc w:val="center"/>
              <w:rPr>
                <w:rFonts w:ascii="Calibri" w:hAnsi="Calibri"/>
                <w:b/>
                <w:bCs/>
                <w:color w:val="FFFFFF"/>
                <w:sz w:val="18"/>
                <w:szCs w:val="18"/>
                <w:lang w:val="en-US" w:eastAsia="en-US"/>
              </w:rPr>
            </w:pPr>
            <w:proofErr w:type="spellStart"/>
            <w:r w:rsidRPr="00932C81">
              <w:rPr>
                <w:rFonts w:ascii="Calibri" w:hAnsi="Calibri"/>
                <w:b/>
                <w:bCs/>
                <w:color w:val="FFFFFF"/>
                <w:sz w:val="18"/>
                <w:szCs w:val="18"/>
                <w:lang w:val="en-US" w:eastAsia="en-US"/>
              </w:rPr>
              <w:t>Recaudado</w:t>
            </w:r>
            <w:proofErr w:type="spellEnd"/>
          </w:p>
        </w:tc>
        <w:tc>
          <w:tcPr>
            <w:tcW w:w="0" w:type="auto"/>
            <w:vMerge/>
            <w:tcBorders>
              <w:top w:val="nil"/>
              <w:left w:val="single" w:sz="4" w:space="0" w:color="auto"/>
              <w:bottom w:val="single" w:sz="4" w:space="0" w:color="000000"/>
              <w:right w:val="single" w:sz="4" w:space="0" w:color="auto"/>
            </w:tcBorders>
            <w:vAlign w:val="center"/>
            <w:hideMark/>
          </w:tcPr>
          <w:p w14:paraId="0FA468E1" w14:textId="77777777" w:rsidR="00C00E03" w:rsidRPr="00932C81" w:rsidRDefault="00C00E03" w:rsidP="00C00E03">
            <w:pPr>
              <w:rPr>
                <w:rFonts w:ascii="Calibri" w:hAnsi="Calibri"/>
                <w:b/>
                <w:bCs/>
                <w:color w:val="FFFFFF"/>
                <w:sz w:val="18"/>
                <w:szCs w:val="18"/>
                <w:lang w:val="en-US" w:eastAsia="en-US"/>
              </w:rPr>
            </w:pPr>
          </w:p>
        </w:tc>
      </w:tr>
      <w:tr w:rsidR="00C00E03" w:rsidRPr="00932C81" w14:paraId="7E73B967" w14:textId="77777777" w:rsidTr="00C00E03">
        <w:trPr>
          <w:trHeight w:val="300"/>
        </w:trPr>
        <w:tc>
          <w:tcPr>
            <w:tcW w:w="0" w:type="auto"/>
            <w:vMerge/>
            <w:tcBorders>
              <w:top w:val="nil"/>
              <w:left w:val="single" w:sz="4" w:space="0" w:color="auto"/>
              <w:bottom w:val="single" w:sz="4" w:space="0" w:color="000000"/>
              <w:right w:val="single" w:sz="4" w:space="0" w:color="auto"/>
            </w:tcBorders>
            <w:vAlign w:val="center"/>
            <w:hideMark/>
          </w:tcPr>
          <w:p w14:paraId="22D67271" w14:textId="77777777" w:rsidR="00C00E03" w:rsidRPr="00932C81" w:rsidRDefault="00C00E03" w:rsidP="00C00E03">
            <w:pPr>
              <w:rPr>
                <w:rFonts w:ascii="Calibri" w:hAnsi="Calibri"/>
                <w:b/>
                <w:bCs/>
                <w:color w:val="FFFFFF"/>
                <w:sz w:val="18"/>
                <w:szCs w:val="18"/>
                <w:lang w:val="en-US" w:eastAsia="en-US"/>
              </w:rPr>
            </w:pPr>
          </w:p>
        </w:tc>
        <w:tc>
          <w:tcPr>
            <w:tcW w:w="0" w:type="auto"/>
            <w:tcBorders>
              <w:top w:val="nil"/>
              <w:left w:val="nil"/>
              <w:bottom w:val="nil"/>
              <w:right w:val="single" w:sz="4" w:space="0" w:color="auto"/>
            </w:tcBorders>
            <w:shd w:val="clear" w:color="000000" w:fill="00B050"/>
            <w:vAlign w:val="center"/>
            <w:hideMark/>
          </w:tcPr>
          <w:p w14:paraId="17F12F72"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(1)</w:t>
            </w:r>
          </w:p>
        </w:tc>
        <w:tc>
          <w:tcPr>
            <w:tcW w:w="0" w:type="auto"/>
            <w:tcBorders>
              <w:top w:val="nil"/>
              <w:left w:val="nil"/>
              <w:bottom w:val="nil"/>
              <w:right w:val="nil"/>
            </w:tcBorders>
            <w:shd w:val="clear" w:color="000000" w:fill="00B050"/>
            <w:vAlign w:val="center"/>
            <w:hideMark/>
          </w:tcPr>
          <w:p w14:paraId="1AB5EC74"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(2)</w:t>
            </w:r>
          </w:p>
        </w:tc>
        <w:tc>
          <w:tcPr>
            <w:tcW w:w="0" w:type="auto"/>
            <w:tcBorders>
              <w:top w:val="nil"/>
              <w:left w:val="single" w:sz="4" w:space="0" w:color="auto"/>
              <w:bottom w:val="nil"/>
              <w:right w:val="nil"/>
            </w:tcBorders>
            <w:shd w:val="clear" w:color="000000" w:fill="00B050"/>
            <w:vAlign w:val="center"/>
            <w:hideMark/>
          </w:tcPr>
          <w:p w14:paraId="503CCEEB"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(3 = 1 + 2)</w:t>
            </w:r>
          </w:p>
        </w:tc>
        <w:tc>
          <w:tcPr>
            <w:tcW w:w="0" w:type="auto"/>
            <w:tcBorders>
              <w:top w:val="nil"/>
              <w:left w:val="single" w:sz="4" w:space="0" w:color="auto"/>
              <w:bottom w:val="nil"/>
              <w:right w:val="single" w:sz="4" w:space="0" w:color="auto"/>
            </w:tcBorders>
            <w:shd w:val="clear" w:color="000000" w:fill="00B050"/>
            <w:vAlign w:val="center"/>
            <w:hideMark/>
          </w:tcPr>
          <w:p w14:paraId="47DAF0BA"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(4)</w:t>
            </w:r>
          </w:p>
        </w:tc>
        <w:tc>
          <w:tcPr>
            <w:tcW w:w="0" w:type="auto"/>
            <w:tcBorders>
              <w:top w:val="nil"/>
              <w:left w:val="nil"/>
              <w:bottom w:val="nil"/>
              <w:right w:val="single" w:sz="4" w:space="0" w:color="auto"/>
            </w:tcBorders>
            <w:shd w:val="clear" w:color="000000" w:fill="00B050"/>
            <w:vAlign w:val="center"/>
            <w:hideMark/>
          </w:tcPr>
          <w:p w14:paraId="3551E3DE"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(5)</w:t>
            </w:r>
          </w:p>
        </w:tc>
        <w:tc>
          <w:tcPr>
            <w:tcW w:w="0" w:type="auto"/>
            <w:tcBorders>
              <w:top w:val="nil"/>
              <w:left w:val="nil"/>
              <w:bottom w:val="nil"/>
              <w:right w:val="single" w:sz="4" w:space="0" w:color="auto"/>
            </w:tcBorders>
            <w:shd w:val="clear" w:color="000000" w:fill="00B050"/>
            <w:vAlign w:val="center"/>
            <w:hideMark/>
          </w:tcPr>
          <w:p w14:paraId="219F7C63" w14:textId="77777777" w:rsidR="00C00E03" w:rsidRPr="00932C81" w:rsidRDefault="00C00E03" w:rsidP="00C00E03">
            <w:pPr>
              <w:jc w:val="center"/>
              <w:rPr>
                <w:rFonts w:ascii="Calibri" w:hAnsi="Calibri"/>
                <w:b/>
                <w:bCs/>
                <w:color w:val="FFFFFF"/>
                <w:sz w:val="18"/>
                <w:szCs w:val="18"/>
                <w:lang w:val="en-US" w:eastAsia="en-US"/>
              </w:rPr>
            </w:pPr>
            <w:r w:rsidRPr="00932C81">
              <w:rPr>
                <w:rFonts w:ascii="Calibri" w:hAnsi="Calibri"/>
                <w:b/>
                <w:bCs/>
                <w:color w:val="FFFFFF"/>
                <w:sz w:val="18"/>
                <w:szCs w:val="18"/>
                <w:lang w:val="en-US" w:eastAsia="en-US"/>
              </w:rPr>
              <w:t>(6=5-1)</w:t>
            </w:r>
          </w:p>
        </w:tc>
      </w:tr>
      <w:tr w:rsidR="00C00E03" w:rsidRPr="00932C81" w14:paraId="4FB6267F" w14:textId="77777777" w:rsidTr="00C00E03">
        <w:trPr>
          <w:trHeight w:val="255"/>
        </w:trPr>
        <w:tc>
          <w:tcPr>
            <w:tcW w:w="0" w:type="auto"/>
            <w:tcBorders>
              <w:top w:val="nil"/>
              <w:left w:val="single" w:sz="4" w:space="0" w:color="auto"/>
              <w:bottom w:val="nil"/>
              <w:right w:val="nil"/>
            </w:tcBorders>
            <w:shd w:val="clear" w:color="000000" w:fill="FFFFFF"/>
            <w:noWrap/>
            <w:hideMark/>
          </w:tcPr>
          <w:p w14:paraId="389CA3A6" w14:textId="77777777" w:rsidR="00C00E03" w:rsidRPr="00932C81" w:rsidRDefault="00C00E03"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6C3EDB43" w14:textId="77777777" w:rsidR="00C00E03" w:rsidRPr="00932C81" w:rsidRDefault="00C00E03" w:rsidP="00C00E03">
            <w:pPr>
              <w:jc w:val="cente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single" w:sz="4" w:space="0" w:color="auto"/>
              <w:left w:val="nil"/>
              <w:bottom w:val="nil"/>
              <w:right w:val="nil"/>
            </w:tcBorders>
            <w:shd w:val="clear" w:color="000000" w:fill="FFFFFF"/>
            <w:noWrap/>
            <w:vAlign w:val="bottom"/>
            <w:hideMark/>
          </w:tcPr>
          <w:p w14:paraId="426E8FE0" w14:textId="77777777" w:rsidR="00C00E03" w:rsidRPr="00932C81" w:rsidRDefault="00C00E03" w:rsidP="00C00E03">
            <w:pPr>
              <w:jc w:val="cente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single" w:sz="4" w:space="0" w:color="auto"/>
              <w:left w:val="single" w:sz="4" w:space="0" w:color="auto"/>
              <w:bottom w:val="nil"/>
              <w:right w:val="nil"/>
            </w:tcBorders>
            <w:shd w:val="clear" w:color="000000" w:fill="FFFFFF"/>
            <w:noWrap/>
            <w:vAlign w:val="bottom"/>
            <w:hideMark/>
          </w:tcPr>
          <w:p w14:paraId="26926C01" w14:textId="77777777" w:rsidR="00C00E03" w:rsidRPr="00932C81" w:rsidRDefault="00C00E03" w:rsidP="00C00E03">
            <w:pPr>
              <w:jc w:val="cente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single" w:sz="4" w:space="0" w:color="auto"/>
              <w:left w:val="single" w:sz="4" w:space="0" w:color="auto"/>
              <w:bottom w:val="nil"/>
              <w:right w:val="single" w:sz="4" w:space="0" w:color="auto"/>
            </w:tcBorders>
            <w:shd w:val="clear" w:color="000000" w:fill="FFFFFF"/>
            <w:noWrap/>
            <w:vAlign w:val="bottom"/>
            <w:hideMark/>
          </w:tcPr>
          <w:p w14:paraId="5A461DDB" w14:textId="77777777" w:rsidR="00C00E03" w:rsidRPr="00932C81" w:rsidRDefault="00C00E03" w:rsidP="00C00E03">
            <w:pPr>
              <w:jc w:val="cente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4EF43CF0" w14:textId="77777777" w:rsidR="00C00E03" w:rsidRPr="00932C81" w:rsidRDefault="00C00E03" w:rsidP="00C00E03">
            <w:pPr>
              <w:jc w:val="cente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single" w:sz="4" w:space="0" w:color="auto"/>
              <w:left w:val="nil"/>
              <w:bottom w:val="nil"/>
              <w:right w:val="single" w:sz="4" w:space="0" w:color="auto"/>
            </w:tcBorders>
            <w:shd w:val="clear" w:color="000000" w:fill="FFFFFF"/>
            <w:noWrap/>
            <w:vAlign w:val="bottom"/>
            <w:hideMark/>
          </w:tcPr>
          <w:p w14:paraId="0AD2AFFD" w14:textId="77777777" w:rsidR="00C00E03" w:rsidRPr="00932C81" w:rsidRDefault="00C00E03" w:rsidP="00C00E03">
            <w:pPr>
              <w:jc w:val="center"/>
              <w:rPr>
                <w:rFonts w:ascii="Calibri" w:hAnsi="Calibri"/>
                <w:color w:val="000000"/>
                <w:sz w:val="18"/>
                <w:szCs w:val="18"/>
                <w:lang w:val="en-US" w:eastAsia="en-US"/>
              </w:rPr>
            </w:pPr>
            <w:r w:rsidRPr="00932C81">
              <w:rPr>
                <w:rFonts w:ascii="Calibri" w:hAnsi="Calibri"/>
                <w:color w:val="000000"/>
                <w:sz w:val="18"/>
                <w:szCs w:val="18"/>
                <w:lang w:val="en-US" w:eastAsia="en-US"/>
              </w:rPr>
              <w:t> </w:t>
            </w:r>
          </w:p>
        </w:tc>
      </w:tr>
      <w:tr w:rsidR="00367436" w:rsidRPr="00932C81" w14:paraId="07F73D60" w14:textId="77777777" w:rsidTr="00C00E03">
        <w:trPr>
          <w:trHeight w:val="300"/>
        </w:trPr>
        <w:tc>
          <w:tcPr>
            <w:tcW w:w="0" w:type="auto"/>
            <w:tcBorders>
              <w:top w:val="nil"/>
              <w:left w:val="single" w:sz="4" w:space="0" w:color="auto"/>
              <w:bottom w:val="nil"/>
              <w:right w:val="nil"/>
            </w:tcBorders>
            <w:shd w:val="clear" w:color="000000" w:fill="FFFFFF"/>
            <w:hideMark/>
          </w:tcPr>
          <w:p w14:paraId="19EFA8B6" w14:textId="77777777" w:rsidR="00367436" w:rsidRPr="00932C81" w:rsidRDefault="00367436" w:rsidP="00C00E03">
            <w:pPr>
              <w:rPr>
                <w:rFonts w:cs="Arial"/>
                <w:color w:val="000000"/>
                <w:sz w:val="18"/>
                <w:szCs w:val="18"/>
                <w:lang w:val="en-US" w:eastAsia="en-US"/>
              </w:rPr>
            </w:pPr>
            <w:proofErr w:type="spellStart"/>
            <w:r w:rsidRPr="00932C81">
              <w:rPr>
                <w:rFonts w:cs="Arial"/>
                <w:color w:val="000000"/>
                <w:sz w:val="18"/>
                <w:szCs w:val="18"/>
                <w:lang w:val="en-US" w:eastAsia="en-US"/>
              </w:rPr>
              <w:t>Impuestos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1A28080A" w14:textId="6F3F218B"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0CC92AC6" w14:textId="0DCC3DBB"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1C7A97D1" w14:textId="25A3093E"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261EF502" w14:textId="58621D4A"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0CAA1D87" w14:textId="7B001C71"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753B88AD" w14:textId="6FA2FBD8"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7D433E68" w14:textId="77777777" w:rsidTr="00C00E03">
        <w:trPr>
          <w:trHeight w:val="300"/>
        </w:trPr>
        <w:tc>
          <w:tcPr>
            <w:tcW w:w="0" w:type="auto"/>
            <w:tcBorders>
              <w:top w:val="nil"/>
              <w:left w:val="single" w:sz="4" w:space="0" w:color="auto"/>
              <w:bottom w:val="nil"/>
              <w:right w:val="nil"/>
            </w:tcBorders>
            <w:shd w:val="clear" w:color="000000" w:fill="FFFFFF"/>
            <w:hideMark/>
          </w:tcPr>
          <w:p w14:paraId="32FA4E56" w14:textId="77777777" w:rsidR="00367436" w:rsidRPr="00932C81" w:rsidRDefault="00367436" w:rsidP="00C00E03">
            <w:pPr>
              <w:rPr>
                <w:rFonts w:cs="Arial"/>
                <w:color w:val="000000"/>
                <w:sz w:val="18"/>
                <w:szCs w:val="18"/>
                <w:lang w:eastAsia="en-US"/>
              </w:rPr>
            </w:pPr>
            <w:r w:rsidRPr="00932C81">
              <w:rPr>
                <w:rFonts w:cs="Arial"/>
                <w:color w:val="000000"/>
                <w:sz w:val="18"/>
                <w:szCs w:val="18"/>
                <w:lang w:eastAsia="en-US"/>
              </w:rPr>
              <w:t>Cuotas y Aportaciones de Seguridad Social</w:t>
            </w:r>
          </w:p>
        </w:tc>
        <w:tc>
          <w:tcPr>
            <w:tcW w:w="0" w:type="auto"/>
            <w:tcBorders>
              <w:top w:val="nil"/>
              <w:left w:val="single" w:sz="4" w:space="0" w:color="auto"/>
              <w:bottom w:val="nil"/>
              <w:right w:val="single" w:sz="4" w:space="0" w:color="auto"/>
            </w:tcBorders>
            <w:shd w:val="clear" w:color="000000" w:fill="FFFFFF"/>
            <w:noWrap/>
            <w:vAlign w:val="center"/>
            <w:hideMark/>
          </w:tcPr>
          <w:p w14:paraId="479C1780" w14:textId="73EA8787"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A3E76AC" w14:textId="44442CE2"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595B70E9" w14:textId="298A366D"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24077EFA" w14:textId="399004D2"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E9EF89D" w14:textId="0C70736B"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3B476ED" w14:textId="4EC91D52"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02A60496" w14:textId="77777777" w:rsidTr="00C00E03">
        <w:trPr>
          <w:trHeight w:val="300"/>
        </w:trPr>
        <w:tc>
          <w:tcPr>
            <w:tcW w:w="0" w:type="auto"/>
            <w:tcBorders>
              <w:top w:val="nil"/>
              <w:left w:val="single" w:sz="4" w:space="0" w:color="auto"/>
              <w:bottom w:val="nil"/>
              <w:right w:val="nil"/>
            </w:tcBorders>
            <w:shd w:val="clear" w:color="000000" w:fill="FFFFFF"/>
            <w:hideMark/>
          </w:tcPr>
          <w:p w14:paraId="17BE1398" w14:textId="77777777" w:rsidR="00367436" w:rsidRPr="00932C81" w:rsidRDefault="00367436" w:rsidP="00C00E03">
            <w:pPr>
              <w:rPr>
                <w:rFonts w:cs="Arial"/>
                <w:color w:val="000000"/>
                <w:sz w:val="18"/>
                <w:szCs w:val="18"/>
                <w:lang w:val="en-US" w:eastAsia="en-US"/>
              </w:rPr>
            </w:pPr>
            <w:proofErr w:type="spellStart"/>
            <w:r w:rsidRPr="00932C81">
              <w:rPr>
                <w:rFonts w:cs="Arial"/>
                <w:color w:val="000000"/>
                <w:sz w:val="18"/>
                <w:szCs w:val="18"/>
                <w:lang w:val="en-US" w:eastAsia="en-US"/>
              </w:rPr>
              <w:t>Contribuciones</w:t>
            </w:r>
            <w:proofErr w:type="spellEnd"/>
            <w:r w:rsidRPr="00932C81">
              <w:rPr>
                <w:rFonts w:cs="Arial"/>
                <w:color w:val="000000"/>
                <w:sz w:val="18"/>
                <w:szCs w:val="18"/>
                <w:lang w:val="en-US" w:eastAsia="en-US"/>
              </w:rPr>
              <w:t xml:space="preserve"> de </w:t>
            </w:r>
            <w:proofErr w:type="spellStart"/>
            <w:r w:rsidRPr="00932C81">
              <w:rPr>
                <w:rFonts w:cs="Arial"/>
                <w:color w:val="000000"/>
                <w:sz w:val="18"/>
                <w:szCs w:val="18"/>
                <w:lang w:val="en-US" w:eastAsia="en-US"/>
              </w:rPr>
              <w:t>Mejoras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720272C7" w14:textId="2B3066FA"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62FA1DD9" w14:textId="2F62502F"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3057FADB" w14:textId="5D7A1293"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3A3F620D" w14:textId="1B4C0185"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2CA152EF" w14:textId="18C87E3F"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3F755DE" w14:textId="3BE855AD"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68C63091" w14:textId="77777777" w:rsidTr="00C00E03">
        <w:trPr>
          <w:trHeight w:val="300"/>
        </w:trPr>
        <w:tc>
          <w:tcPr>
            <w:tcW w:w="0" w:type="auto"/>
            <w:tcBorders>
              <w:top w:val="nil"/>
              <w:left w:val="single" w:sz="4" w:space="0" w:color="auto"/>
              <w:bottom w:val="nil"/>
              <w:right w:val="nil"/>
            </w:tcBorders>
            <w:shd w:val="clear" w:color="000000" w:fill="FFFFFF"/>
            <w:hideMark/>
          </w:tcPr>
          <w:p w14:paraId="360AA74A" w14:textId="77777777" w:rsidR="00367436" w:rsidRPr="00932C81" w:rsidRDefault="00367436" w:rsidP="00C00E03">
            <w:pPr>
              <w:rPr>
                <w:rFonts w:cs="Arial"/>
                <w:color w:val="000000"/>
                <w:sz w:val="18"/>
                <w:szCs w:val="18"/>
                <w:lang w:val="en-US" w:eastAsia="en-US"/>
              </w:rPr>
            </w:pPr>
            <w:r w:rsidRPr="00932C81">
              <w:rPr>
                <w:rFonts w:cs="Arial"/>
                <w:color w:val="000000"/>
                <w:sz w:val="18"/>
                <w:szCs w:val="18"/>
                <w:lang w:val="en-US" w:eastAsia="en-US"/>
              </w:rPr>
              <w:t>Derechos</w:t>
            </w:r>
          </w:p>
        </w:tc>
        <w:tc>
          <w:tcPr>
            <w:tcW w:w="0" w:type="auto"/>
            <w:tcBorders>
              <w:top w:val="nil"/>
              <w:left w:val="single" w:sz="4" w:space="0" w:color="auto"/>
              <w:bottom w:val="nil"/>
              <w:right w:val="single" w:sz="4" w:space="0" w:color="auto"/>
            </w:tcBorders>
            <w:shd w:val="clear" w:color="000000" w:fill="FFFFFF"/>
            <w:noWrap/>
            <w:vAlign w:val="center"/>
            <w:hideMark/>
          </w:tcPr>
          <w:p w14:paraId="51C08F96" w14:textId="34935F32"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635145D5" w14:textId="6D22BDFB"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3FF0DC23" w14:textId="558E38E3"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163A09CD" w14:textId="66512645"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B96C434" w14:textId="0004937A"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71F1EAB6" w14:textId="21E6859A"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23FD134D" w14:textId="77777777" w:rsidTr="00C00E03">
        <w:trPr>
          <w:trHeight w:val="300"/>
        </w:trPr>
        <w:tc>
          <w:tcPr>
            <w:tcW w:w="0" w:type="auto"/>
            <w:tcBorders>
              <w:top w:val="nil"/>
              <w:left w:val="single" w:sz="4" w:space="0" w:color="auto"/>
              <w:bottom w:val="nil"/>
              <w:right w:val="nil"/>
            </w:tcBorders>
            <w:shd w:val="clear" w:color="000000" w:fill="FFFFFF"/>
            <w:hideMark/>
          </w:tcPr>
          <w:p w14:paraId="16420C9C" w14:textId="77777777" w:rsidR="00367436" w:rsidRPr="00932C81" w:rsidRDefault="00367436" w:rsidP="00C00E03">
            <w:pPr>
              <w:rPr>
                <w:rFonts w:cs="Arial"/>
                <w:color w:val="000000"/>
                <w:sz w:val="18"/>
                <w:szCs w:val="18"/>
                <w:lang w:val="en-US" w:eastAsia="en-US"/>
              </w:rPr>
            </w:pPr>
            <w:proofErr w:type="spellStart"/>
            <w:r w:rsidRPr="00932C81">
              <w:rPr>
                <w:rFonts w:cs="Arial"/>
                <w:color w:val="000000"/>
                <w:sz w:val="18"/>
                <w:szCs w:val="18"/>
                <w:lang w:val="en-US" w:eastAsia="en-US"/>
              </w:rPr>
              <w:t>Productos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7EEA7FA7" w14:textId="5156E793"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053038B6" w14:textId="0DFEE306"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80,000.00</w:t>
            </w:r>
          </w:p>
        </w:tc>
        <w:tc>
          <w:tcPr>
            <w:tcW w:w="0" w:type="auto"/>
            <w:tcBorders>
              <w:top w:val="nil"/>
              <w:left w:val="nil"/>
              <w:bottom w:val="nil"/>
              <w:right w:val="nil"/>
            </w:tcBorders>
            <w:shd w:val="clear" w:color="000000" w:fill="FFFFFF"/>
            <w:noWrap/>
            <w:vAlign w:val="center"/>
            <w:hideMark/>
          </w:tcPr>
          <w:p w14:paraId="25FC4827" w14:textId="065810E2" w:rsidR="00367436" w:rsidRPr="00932C81" w:rsidRDefault="00367436" w:rsidP="00352ADE">
            <w:pPr>
              <w:rPr>
                <w:rFonts w:cs="Arial"/>
                <w:color w:val="000000"/>
                <w:sz w:val="18"/>
                <w:szCs w:val="18"/>
                <w:lang w:val="en-US" w:eastAsia="en-US"/>
              </w:rPr>
            </w:pPr>
            <w:r w:rsidRPr="00932C81">
              <w:rPr>
                <w:rFonts w:asciiTheme="minorHAnsi" w:hAnsiTheme="minorHAnsi" w:cs="Arial"/>
                <w:color w:val="000000"/>
                <w:sz w:val="18"/>
                <w:szCs w:val="18"/>
                <w:lang w:eastAsia="es-MX"/>
              </w:rPr>
              <w:t>80,000.00</w:t>
            </w:r>
          </w:p>
        </w:tc>
        <w:tc>
          <w:tcPr>
            <w:tcW w:w="0" w:type="auto"/>
            <w:tcBorders>
              <w:top w:val="nil"/>
              <w:left w:val="single" w:sz="4" w:space="0" w:color="auto"/>
              <w:bottom w:val="nil"/>
              <w:right w:val="single" w:sz="4" w:space="0" w:color="auto"/>
            </w:tcBorders>
            <w:shd w:val="clear" w:color="000000" w:fill="FFFFFF"/>
            <w:noWrap/>
            <w:vAlign w:val="center"/>
            <w:hideMark/>
          </w:tcPr>
          <w:p w14:paraId="5A68D62F" w14:textId="7B8C6E50"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2,315.98</w:t>
            </w:r>
          </w:p>
        </w:tc>
        <w:tc>
          <w:tcPr>
            <w:tcW w:w="0" w:type="auto"/>
            <w:tcBorders>
              <w:top w:val="nil"/>
              <w:left w:val="nil"/>
              <w:bottom w:val="nil"/>
              <w:right w:val="single" w:sz="4" w:space="0" w:color="auto"/>
            </w:tcBorders>
            <w:shd w:val="clear" w:color="000000" w:fill="FFFFFF"/>
            <w:noWrap/>
            <w:vAlign w:val="center"/>
            <w:hideMark/>
          </w:tcPr>
          <w:p w14:paraId="02EDB700" w14:textId="5570E673" w:rsidR="00367436" w:rsidRPr="00932C81" w:rsidRDefault="00367436" w:rsidP="00352ADE">
            <w:pPr>
              <w:rPr>
                <w:rFonts w:cs="Arial"/>
                <w:color w:val="000000"/>
                <w:sz w:val="18"/>
                <w:szCs w:val="18"/>
                <w:lang w:val="en-US" w:eastAsia="en-US"/>
              </w:rPr>
            </w:pPr>
            <w:r w:rsidRPr="00932C81">
              <w:rPr>
                <w:rFonts w:asciiTheme="minorHAnsi" w:hAnsiTheme="minorHAnsi" w:cs="Arial"/>
                <w:color w:val="000000"/>
                <w:sz w:val="18"/>
                <w:szCs w:val="18"/>
                <w:lang w:eastAsia="es-MX"/>
              </w:rPr>
              <w:t>2,315.98</w:t>
            </w:r>
          </w:p>
        </w:tc>
        <w:tc>
          <w:tcPr>
            <w:tcW w:w="0" w:type="auto"/>
            <w:tcBorders>
              <w:top w:val="nil"/>
              <w:left w:val="nil"/>
              <w:bottom w:val="nil"/>
              <w:right w:val="single" w:sz="4" w:space="0" w:color="auto"/>
            </w:tcBorders>
            <w:shd w:val="clear" w:color="000000" w:fill="FFFFFF"/>
            <w:noWrap/>
            <w:vAlign w:val="center"/>
            <w:hideMark/>
          </w:tcPr>
          <w:p w14:paraId="74921A04" w14:textId="6745BF7D"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2,315.98</w:t>
            </w:r>
          </w:p>
        </w:tc>
      </w:tr>
      <w:tr w:rsidR="00367436" w:rsidRPr="00932C81" w14:paraId="1E8331BF" w14:textId="77777777" w:rsidTr="00C00E03">
        <w:trPr>
          <w:trHeight w:val="300"/>
        </w:trPr>
        <w:tc>
          <w:tcPr>
            <w:tcW w:w="0" w:type="auto"/>
            <w:tcBorders>
              <w:top w:val="nil"/>
              <w:left w:val="single" w:sz="4" w:space="0" w:color="auto"/>
              <w:bottom w:val="nil"/>
              <w:right w:val="nil"/>
            </w:tcBorders>
            <w:shd w:val="clear" w:color="000000" w:fill="FFFFFF"/>
            <w:hideMark/>
          </w:tcPr>
          <w:p w14:paraId="3EDA4784" w14:textId="77777777" w:rsidR="00367436" w:rsidRPr="00932C81" w:rsidRDefault="00367436" w:rsidP="00C00E03">
            <w:pPr>
              <w:rPr>
                <w:rFonts w:cs="Arial"/>
                <w:color w:val="000000"/>
                <w:sz w:val="18"/>
                <w:szCs w:val="18"/>
                <w:lang w:val="en-US" w:eastAsia="en-US"/>
              </w:rPr>
            </w:pPr>
            <w:proofErr w:type="spellStart"/>
            <w:r w:rsidRPr="00932C81">
              <w:rPr>
                <w:rFonts w:cs="Arial"/>
                <w:color w:val="000000"/>
                <w:sz w:val="18"/>
                <w:szCs w:val="18"/>
                <w:lang w:val="en-US" w:eastAsia="en-US"/>
              </w:rPr>
              <w:t>Aprovechamientos</w:t>
            </w:r>
            <w:proofErr w:type="spellEnd"/>
          </w:p>
        </w:tc>
        <w:tc>
          <w:tcPr>
            <w:tcW w:w="0" w:type="auto"/>
            <w:tcBorders>
              <w:top w:val="nil"/>
              <w:left w:val="single" w:sz="4" w:space="0" w:color="auto"/>
              <w:bottom w:val="nil"/>
              <w:right w:val="single" w:sz="4" w:space="0" w:color="auto"/>
            </w:tcBorders>
            <w:shd w:val="clear" w:color="000000" w:fill="FFFFFF"/>
            <w:noWrap/>
            <w:vAlign w:val="center"/>
            <w:hideMark/>
          </w:tcPr>
          <w:p w14:paraId="56F664EC" w14:textId="3C818941"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58AA6FF" w14:textId="297F49D4"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733568BD" w14:textId="1D19EC57"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63000E46" w14:textId="56362A7D"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143077C3" w14:textId="2BFF63DA"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226F2FA2" w14:textId="2D312223"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66C57F3C" w14:textId="77777777" w:rsidTr="00C00E03">
        <w:trPr>
          <w:trHeight w:val="300"/>
        </w:trPr>
        <w:tc>
          <w:tcPr>
            <w:tcW w:w="0" w:type="auto"/>
            <w:tcBorders>
              <w:top w:val="nil"/>
              <w:left w:val="single" w:sz="4" w:space="0" w:color="auto"/>
              <w:bottom w:val="nil"/>
              <w:right w:val="nil"/>
            </w:tcBorders>
            <w:shd w:val="clear" w:color="000000" w:fill="FFFFFF"/>
            <w:hideMark/>
          </w:tcPr>
          <w:p w14:paraId="2A182256" w14:textId="77777777" w:rsidR="00367436" w:rsidRPr="00932C81" w:rsidRDefault="00367436" w:rsidP="00C00E03">
            <w:pPr>
              <w:rPr>
                <w:rFonts w:cs="Arial"/>
                <w:color w:val="000000"/>
                <w:sz w:val="18"/>
                <w:szCs w:val="18"/>
                <w:lang w:eastAsia="en-US"/>
              </w:rPr>
            </w:pPr>
            <w:r w:rsidRPr="00932C81">
              <w:rPr>
                <w:rFonts w:cs="Arial"/>
                <w:color w:val="000000"/>
                <w:sz w:val="18"/>
                <w:szCs w:val="18"/>
                <w:lang w:eastAsia="en-US"/>
              </w:rPr>
              <w:t>Ingresos por Venta de Bienes, Prestación de Servicios y Otros Ingresos</w:t>
            </w:r>
          </w:p>
        </w:tc>
        <w:tc>
          <w:tcPr>
            <w:tcW w:w="0" w:type="auto"/>
            <w:tcBorders>
              <w:top w:val="nil"/>
              <w:left w:val="single" w:sz="4" w:space="0" w:color="auto"/>
              <w:bottom w:val="nil"/>
              <w:right w:val="single" w:sz="4" w:space="0" w:color="auto"/>
            </w:tcBorders>
            <w:shd w:val="clear" w:color="000000" w:fill="FFFFFF"/>
            <w:noWrap/>
            <w:vAlign w:val="center"/>
            <w:hideMark/>
          </w:tcPr>
          <w:p w14:paraId="7AEA0EB0" w14:textId="3F2F0C0D"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004260CA" w14:textId="0AEE33CE"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178,849.00</w:t>
            </w:r>
          </w:p>
        </w:tc>
        <w:tc>
          <w:tcPr>
            <w:tcW w:w="0" w:type="auto"/>
            <w:tcBorders>
              <w:top w:val="nil"/>
              <w:left w:val="nil"/>
              <w:bottom w:val="nil"/>
              <w:right w:val="nil"/>
            </w:tcBorders>
            <w:shd w:val="clear" w:color="000000" w:fill="FFFFFF"/>
            <w:noWrap/>
            <w:vAlign w:val="center"/>
            <w:hideMark/>
          </w:tcPr>
          <w:p w14:paraId="0D87D9C3" w14:textId="6F461A95"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178,849.00</w:t>
            </w:r>
          </w:p>
        </w:tc>
        <w:tc>
          <w:tcPr>
            <w:tcW w:w="0" w:type="auto"/>
            <w:tcBorders>
              <w:top w:val="nil"/>
              <w:left w:val="single" w:sz="4" w:space="0" w:color="auto"/>
              <w:bottom w:val="nil"/>
              <w:right w:val="single" w:sz="4" w:space="0" w:color="auto"/>
            </w:tcBorders>
            <w:shd w:val="clear" w:color="000000" w:fill="FFFFFF"/>
            <w:noWrap/>
            <w:vAlign w:val="center"/>
            <w:hideMark/>
          </w:tcPr>
          <w:p w14:paraId="2FB9C00B" w14:textId="6F76C189" w:rsidR="00367436" w:rsidRPr="00932C81" w:rsidRDefault="00367436" w:rsidP="00352ADE">
            <w:pPr>
              <w:rPr>
                <w:rFonts w:cs="Arial"/>
                <w:color w:val="000000"/>
                <w:sz w:val="18"/>
                <w:szCs w:val="18"/>
                <w:lang w:val="en-US" w:eastAsia="en-US"/>
              </w:rPr>
            </w:pPr>
            <w:r w:rsidRPr="00932C81">
              <w:rPr>
                <w:rFonts w:asciiTheme="minorHAnsi" w:hAnsiTheme="minorHAnsi" w:cs="Arial"/>
                <w:color w:val="000000"/>
                <w:sz w:val="18"/>
                <w:szCs w:val="18"/>
                <w:lang w:eastAsia="es-MX"/>
              </w:rPr>
              <w:t>5,053.47</w:t>
            </w:r>
          </w:p>
        </w:tc>
        <w:tc>
          <w:tcPr>
            <w:tcW w:w="0" w:type="auto"/>
            <w:tcBorders>
              <w:top w:val="nil"/>
              <w:left w:val="nil"/>
              <w:bottom w:val="nil"/>
              <w:right w:val="single" w:sz="4" w:space="0" w:color="auto"/>
            </w:tcBorders>
            <w:shd w:val="clear" w:color="000000" w:fill="FFFFFF"/>
            <w:noWrap/>
            <w:vAlign w:val="center"/>
            <w:hideMark/>
          </w:tcPr>
          <w:p w14:paraId="040942AB" w14:textId="39EB84E7"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5,053.47</w:t>
            </w:r>
          </w:p>
        </w:tc>
        <w:tc>
          <w:tcPr>
            <w:tcW w:w="0" w:type="auto"/>
            <w:tcBorders>
              <w:top w:val="nil"/>
              <w:left w:val="nil"/>
              <w:bottom w:val="nil"/>
              <w:right w:val="single" w:sz="4" w:space="0" w:color="auto"/>
            </w:tcBorders>
            <w:shd w:val="clear" w:color="000000" w:fill="FFFFFF"/>
            <w:noWrap/>
            <w:vAlign w:val="center"/>
            <w:hideMark/>
          </w:tcPr>
          <w:p w14:paraId="724F498C" w14:textId="1B566D8F"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5,053.47</w:t>
            </w:r>
          </w:p>
        </w:tc>
      </w:tr>
      <w:tr w:rsidR="00367436" w:rsidRPr="00932C81" w14:paraId="2480C615" w14:textId="77777777" w:rsidTr="00C00E03">
        <w:trPr>
          <w:trHeight w:val="510"/>
        </w:trPr>
        <w:tc>
          <w:tcPr>
            <w:tcW w:w="0" w:type="auto"/>
            <w:tcBorders>
              <w:top w:val="nil"/>
              <w:left w:val="single" w:sz="4" w:space="0" w:color="auto"/>
              <w:bottom w:val="nil"/>
              <w:right w:val="nil"/>
            </w:tcBorders>
            <w:shd w:val="clear" w:color="000000" w:fill="FFFFFF"/>
            <w:hideMark/>
          </w:tcPr>
          <w:p w14:paraId="41AF18E8" w14:textId="77777777" w:rsidR="00367436" w:rsidRPr="00932C81" w:rsidRDefault="00367436" w:rsidP="00C00E03">
            <w:pPr>
              <w:rPr>
                <w:rFonts w:cs="Arial"/>
                <w:color w:val="000000"/>
                <w:sz w:val="18"/>
                <w:szCs w:val="18"/>
                <w:lang w:eastAsia="en-US"/>
              </w:rPr>
            </w:pPr>
            <w:r w:rsidRPr="00932C81">
              <w:rPr>
                <w:rFonts w:cs="Arial"/>
                <w:color w:val="000000"/>
                <w:sz w:val="18"/>
                <w:szCs w:val="18"/>
                <w:lang w:eastAsia="en-US"/>
              </w:rPr>
              <w:t xml:space="preserve">Participaciones, Aportaciones, Convenios, Incentivos Derivados de la Colaboración Fiscal y Fondos Distintos de Aportaciones </w:t>
            </w:r>
          </w:p>
        </w:tc>
        <w:tc>
          <w:tcPr>
            <w:tcW w:w="0" w:type="auto"/>
            <w:tcBorders>
              <w:top w:val="nil"/>
              <w:left w:val="single" w:sz="4" w:space="0" w:color="auto"/>
              <w:bottom w:val="nil"/>
              <w:right w:val="single" w:sz="4" w:space="0" w:color="auto"/>
            </w:tcBorders>
            <w:shd w:val="clear" w:color="000000" w:fill="FFFFFF"/>
            <w:noWrap/>
            <w:vAlign w:val="center"/>
            <w:hideMark/>
          </w:tcPr>
          <w:p w14:paraId="755B5CA3" w14:textId="20954F93"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4CFDC9AF" w14:textId="5F9186EF"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3F2F0AC7" w14:textId="2C8D31E6"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0ABD43B8" w14:textId="477AA473"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19DBB201" w14:textId="74AB4BC1"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1C4880C5" w14:textId="3707E1E2"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007DE013" w14:textId="77777777" w:rsidTr="00C00E03">
        <w:trPr>
          <w:trHeight w:val="510"/>
        </w:trPr>
        <w:tc>
          <w:tcPr>
            <w:tcW w:w="0" w:type="auto"/>
            <w:tcBorders>
              <w:top w:val="nil"/>
              <w:left w:val="single" w:sz="4" w:space="0" w:color="auto"/>
              <w:bottom w:val="nil"/>
              <w:right w:val="nil"/>
            </w:tcBorders>
            <w:shd w:val="clear" w:color="000000" w:fill="FFFFFF"/>
            <w:hideMark/>
          </w:tcPr>
          <w:p w14:paraId="7B3BD629" w14:textId="77777777" w:rsidR="00367436" w:rsidRPr="00932C81" w:rsidRDefault="00367436" w:rsidP="00C00E03">
            <w:pPr>
              <w:rPr>
                <w:rFonts w:cs="Arial"/>
                <w:color w:val="000000"/>
                <w:sz w:val="18"/>
                <w:szCs w:val="18"/>
                <w:lang w:eastAsia="en-US"/>
              </w:rPr>
            </w:pPr>
            <w:r w:rsidRPr="00932C81">
              <w:rPr>
                <w:rFonts w:cs="Arial"/>
                <w:color w:val="000000"/>
                <w:sz w:val="18"/>
                <w:szCs w:val="18"/>
                <w:lang w:eastAsia="en-US"/>
              </w:rPr>
              <w:t xml:space="preserve">Transferencias, Asignaciones, Subsidios y Subvenciones, y Pensiones y Jubilaciones </w:t>
            </w:r>
          </w:p>
        </w:tc>
        <w:tc>
          <w:tcPr>
            <w:tcW w:w="0" w:type="auto"/>
            <w:tcBorders>
              <w:top w:val="nil"/>
              <w:left w:val="single" w:sz="4" w:space="0" w:color="auto"/>
              <w:bottom w:val="nil"/>
              <w:right w:val="single" w:sz="4" w:space="0" w:color="auto"/>
            </w:tcBorders>
            <w:shd w:val="clear" w:color="000000" w:fill="FFFFFF"/>
            <w:noWrap/>
            <w:vAlign w:val="center"/>
            <w:hideMark/>
          </w:tcPr>
          <w:p w14:paraId="4193EE7C" w14:textId="447163EF"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24,874,222.00</w:t>
            </w:r>
          </w:p>
        </w:tc>
        <w:tc>
          <w:tcPr>
            <w:tcW w:w="0" w:type="auto"/>
            <w:tcBorders>
              <w:top w:val="nil"/>
              <w:left w:val="nil"/>
              <w:bottom w:val="nil"/>
              <w:right w:val="single" w:sz="4" w:space="0" w:color="auto"/>
            </w:tcBorders>
            <w:shd w:val="clear" w:color="000000" w:fill="FFFFFF"/>
            <w:noWrap/>
            <w:vAlign w:val="center"/>
            <w:hideMark/>
          </w:tcPr>
          <w:p w14:paraId="6330F42B" w14:textId="4D139094"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nil"/>
            </w:tcBorders>
            <w:shd w:val="clear" w:color="000000" w:fill="FFFFFF"/>
            <w:noWrap/>
            <w:vAlign w:val="center"/>
            <w:hideMark/>
          </w:tcPr>
          <w:p w14:paraId="68140FC1" w14:textId="029E65EC"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24,874,222.00</w:t>
            </w:r>
          </w:p>
        </w:tc>
        <w:tc>
          <w:tcPr>
            <w:tcW w:w="0" w:type="auto"/>
            <w:tcBorders>
              <w:top w:val="nil"/>
              <w:left w:val="single" w:sz="4" w:space="0" w:color="auto"/>
              <w:bottom w:val="nil"/>
              <w:right w:val="single" w:sz="4" w:space="0" w:color="auto"/>
            </w:tcBorders>
            <w:shd w:val="clear" w:color="000000" w:fill="FFFFFF"/>
            <w:noWrap/>
            <w:vAlign w:val="center"/>
            <w:hideMark/>
          </w:tcPr>
          <w:p w14:paraId="64AD3BCC" w14:textId="11B8AE48"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6,914,957.62</w:t>
            </w:r>
          </w:p>
        </w:tc>
        <w:tc>
          <w:tcPr>
            <w:tcW w:w="0" w:type="auto"/>
            <w:tcBorders>
              <w:top w:val="nil"/>
              <w:left w:val="nil"/>
              <w:bottom w:val="nil"/>
              <w:right w:val="single" w:sz="4" w:space="0" w:color="auto"/>
            </w:tcBorders>
            <w:shd w:val="clear" w:color="000000" w:fill="FFFFFF"/>
            <w:noWrap/>
            <w:vAlign w:val="center"/>
            <w:hideMark/>
          </w:tcPr>
          <w:p w14:paraId="64DBF565" w14:textId="7502C5B0"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6,914,957.62</w:t>
            </w:r>
          </w:p>
        </w:tc>
        <w:tc>
          <w:tcPr>
            <w:tcW w:w="0" w:type="auto"/>
            <w:tcBorders>
              <w:top w:val="nil"/>
              <w:left w:val="nil"/>
              <w:bottom w:val="nil"/>
              <w:right w:val="single" w:sz="4" w:space="0" w:color="auto"/>
            </w:tcBorders>
            <w:shd w:val="clear" w:color="000000" w:fill="FFFFFF"/>
            <w:noWrap/>
            <w:vAlign w:val="center"/>
            <w:hideMark/>
          </w:tcPr>
          <w:p w14:paraId="6562204C" w14:textId="0666F75D" w:rsidR="00367436" w:rsidRPr="00932C81" w:rsidRDefault="00367436" w:rsidP="00352ADE">
            <w:pPr>
              <w:jc w:val="center"/>
              <w:rPr>
                <w:rFonts w:cs="Arial"/>
                <w:color w:val="000000"/>
                <w:sz w:val="18"/>
                <w:szCs w:val="18"/>
                <w:lang w:val="en-US" w:eastAsia="en-US"/>
              </w:rPr>
            </w:pPr>
            <w:r w:rsidRPr="00932C81">
              <w:rPr>
                <w:rFonts w:asciiTheme="minorHAnsi" w:hAnsiTheme="minorHAnsi" w:cs="Arial"/>
                <w:color w:val="000000"/>
                <w:sz w:val="18"/>
                <w:szCs w:val="18"/>
                <w:lang w:eastAsia="es-MX"/>
              </w:rPr>
              <w:t>-17,959,264.38</w:t>
            </w:r>
          </w:p>
        </w:tc>
      </w:tr>
      <w:tr w:rsidR="00367436" w:rsidRPr="00932C81" w14:paraId="3C3EBC57" w14:textId="77777777" w:rsidTr="00C00E03">
        <w:trPr>
          <w:trHeight w:val="300"/>
        </w:trPr>
        <w:tc>
          <w:tcPr>
            <w:tcW w:w="0" w:type="auto"/>
            <w:tcBorders>
              <w:top w:val="nil"/>
              <w:left w:val="single" w:sz="4" w:space="0" w:color="auto"/>
              <w:bottom w:val="nil"/>
              <w:right w:val="nil"/>
            </w:tcBorders>
            <w:shd w:val="clear" w:color="000000" w:fill="FFFFFF"/>
            <w:hideMark/>
          </w:tcPr>
          <w:p w14:paraId="7809F1EB" w14:textId="77777777" w:rsidR="00367436" w:rsidRPr="00932C81" w:rsidRDefault="00367436" w:rsidP="00C00E03">
            <w:pPr>
              <w:rPr>
                <w:rFonts w:cs="Arial"/>
                <w:color w:val="000000"/>
                <w:sz w:val="18"/>
                <w:szCs w:val="18"/>
                <w:lang w:val="en-US" w:eastAsia="en-US"/>
              </w:rPr>
            </w:pPr>
            <w:proofErr w:type="spellStart"/>
            <w:r w:rsidRPr="00932C81">
              <w:rPr>
                <w:rFonts w:cs="Arial"/>
                <w:color w:val="000000"/>
                <w:sz w:val="18"/>
                <w:szCs w:val="18"/>
                <w:lang w:val="en-US" w:eastAsia="en-US"/>
              </w:rPr>
              <w:t>Ingresos</w:t>
            </w:r>
            <w:proofErr w:type="spellEnd"/>
            <w:r w:rsidRPr="00932C81">
              <w:rPr>
                <w:rFonts w:cs="Arial"/>
                <w:color w:val="000000"/>
                <w:sz w:val="18"/>
                <w:szCs w:val="18"/>
                <w:lang w:val="en-US" w:eastAsia="en-US"/>
              </w:rPr>
              <w:t xml:space="preserve"> </w:t>
            </w:r>
            <w:proofErr w:type="spellStart"/>
            <w:r w:rsidRPr="00932C81">
              <w:rPr>
                <w:rFonts w:cs="Arial"/>
                <w:color w:val="000000"/>
                <w:sz w:val="18"/>
                <w:szCs w:val="18"/>
                <w:lang w:val="en-US" w:eastAsia="en-US"/>
              </w:rPr>
              <w:t>Derivados</w:t>
            </w:r>
            <w:proofErr w:type="spellEnd"/>
            <w:r w:rsidRPr="00932C81">
              <w:rPr>
                <w:rFonts w:cs="Arial"/>
                <w:color w:val="000000"/>
                <w:sz w:val="18"/>
                <w:szCs w:val="18"/>
                <w:lang w:val="en-US" w:eastAsia="en-US"/>
              </w:rPr>
              <w:t xml:space="preserve"> de </w:t>
            </w:r>
            <w:proofErr w:type="spellStart"/>
            <w:r w:rsidRPr="00932C81">
              <w:rPr>
                <w:rFonts w:cs="Arial"/>
                <w:color w:val="000000"/>
                <w:sz w:val="18"/>
                <w:szCs w:val="18"/>
                <w:lang w:val="en-US" w:eastAsia="en-US"/>
              </w:rPr>
              <w:t>Financiamientos</w:t>
            </w:r>
            <w:proofErr w:type="spellEnd"/>
            <w:r w:rsidRPr="00932C81">
              <w:rPr>
                <w:rFonts w:cs="Arial"/>
                <w:color w:val="000000"/>
                <w:sz w:val="18"/>
                <w:szCs w:val="18"/>
                <w:lang w:val="en-US" w:eastAsia="en-US"/>
              </w:rPr>
              <w:t xml:space="preserve"> </w:t>
            </w:r>
          </w:p>
        </w:tc>
        <w:tc>
          <w:tcPr>
            <w:tcW w:w="0" w:type="auto"/>
            <w:tcBorders>
              <w:top w:val="nil"/>
              <w:left w:val="single" w:sz="4" w:space="0" w:color="auto"/>
              <w:bottom w:val="nil"/>
              <w:right w:val="single" w:sz="4" w:space="0" w:color="auto"/>
            </w:tcBorders>
            <w:shd w:val="clear" w:color="000000" w:fill="FFFFFF"/>
            <w:noWrap/>
            <w:vAlign w:val="center"/>
            <w:hideMark/>
          </w:tcPr>
          <w:p w14:paraId="3092CD58" w14:textId="3B5FCB11"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0ADC697C" w14:textId="020A7CB8"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 </w:t>
            </w:r>
          </w:p>
        </w:tc>
        <w:tc>
          <w:tcPr>
            <w:tcW w:w="0" w:type="auto"/>
            <w:tcBorders>
              <w:top w:val="nil"/>
              <w:left w:val="nil"/>
              <w:bottom w:val="nil"/>
              <w:right w:val="nil"/>
            </w:tcBorders>
            <w:shd w:val="clear" w:color="000000" w:fill="FFFFFF"/>
            <w:noWrap/>
            <w:vAlign w:val="center"/>
            <w:hideMark/>
          </w:tcPr>
          <w:p w14:paraId="44C77C95" w14:textId="4F3C2195"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single" w:sz="4" w:space="0" w:color="auto"/>
              <w:bottom w:val="nil"/>
              <w:right w:val="single" w:sz="4" w:space="0" w:color="auto"/>
            </w:tcBorders>
            <w:shd w:val="clear" w:color="000000" w:fill="FFFFFF"/>
            <w:noWrap/>
            <w:vAlign w:val="center"/>
            <w:hideMark/>
          </w:tcPr>
          <w:p w14:paraId="3403455C" w14:textId="6B53C594"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7C889D1B" w14:textId="474B685C"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c>
          <w:tcPr>
            <w:tcW w:w="0" w:type="auto"/>
            <w:tcBorders>
              <w:top w:val="nil"/>
              <w:left w:val="nil"/>
              <w:bottom w:val="nil"/>
              <w:right w:val="single" w:sz="4" w:space="0" w:color="auto"/>
            </w:tcBorders>
            <w:shd w:val="clear" w:color="000000" w:fill="FFFFFF"/>
            <w:noWrap/>
            <w:vAlign w:val="center"/>
            <w:hideMark/>
          </w:tcPr>
          <w:p w14:paraId="200007FA" w14:textId="28A1BC1B" w:rsidR="00367436" w:rsidRPr="00932C81" w:rsidRDefault="00367436" w:rsidP="00C00E03">
            <w:pPr>
              <w:jc w:val="center"/>
              <w:rPr>
                <w:rFonts w:cs="Arial"/>
                <w:color w:val="000000"/>
                <w:sz w:val="18"/>
                <w:szCs w:val="18"/>
                <w:lang w:val="en-US" w:eastAsia="en-US"/>
              </w:rPr>
            </w:pPr>
            <w:r w:rsidRPr="00932C81">
              <w:rPr>
                <w:rFonts w:asciiTheme="minorHAnsi" w:hAnsiTheme="minorHAnsi" w:cs="Arial"/>
                <w:color w:val="000000"/>
                <w:sz w:val="18"/>
                <w:szCs w:val="18"/>
                <w:lang w:eastAsia="es-MX"/>
              </w:rPr>
              <w:t>0.00</w:t>
            </w:r>
          </w:p>
        </w:tc>
      </w:tr>
      <w:tr w:rsidR="00367436" w:rsidRPr="00932C81" w14:paraId="67FB4A5D" w14:textId="77777777" w:rsidTr="00C00E03">
        <w:trPr>
          <w:trHeight w:val="300"/>
        </w:trPr>
        <w:tc>
          <w:tcPr>
            <w:tcW w:w="0" w:type="auto"/>
            <w:tcBorders>
              <w:top w:val="nil"/>
              <w:left w:val="single" w:sz="4" w:space="0" w:color="auto"/>
              <w:bottom w:val="single" w:sz="4" w:space="0" w:color="auto"/>
              <w:right w:val="nil"/>
            </w:tcBorders>
            <w:shd w:val="clear" w:color="000000" w:fill="FFFFFF"/>
            <w:noWrap/>
            <w:hideMark/>
          </w:tcPr>
          <w:p w14:paraId="4DCC2A20" w14:textId="77777777" w:rsidR="00367436" w:rsidRPr="00932C81" w:rsidRDefault="00367436"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2C78E345" w14:textId="77777777" w:rsidR="00367436" w:rsidRPr="00932C81" w:rsidRDefault="00367436" w:rsidP="00C00E03">
            <w:pPr>
              <w:jc w:val="center"/>
              <w:rPr>
                <w:rFonts w:cs="Arial"/>
                <w:color w:val="000000"/>
                <w:sz w:val="18"/>
                <w:szCs w:val="18"/>
                <w:lang w:val="en-US" w:eastAsia="en-US"/>
              </w:rPr>
            </w:pPr>
            <w:r w:rsidRPr="00932C81">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34B39925" w14:textId="77777777" w:rsidR="00367436" w:rsidRPr="00932C81" w:rsidRDefault="00367436" w:rsidP="00C00E03">
            <w:pPr>
              <w:jc w:val="center"/>
              <w:rPr>
                <w:rFonts w:cs="Arial"/>
                <w:color w:val="000000"/>
                <w:sz w:val="18"/>
                <w:szCs w:val="18"/>
                <w:lang w:val="en-US" w:eastAsia="en-US"/>
              </w:rPr>
            </w:pPr>
            <w:r w:rsidRPr="00932C81">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6906FA6E" w14:textId="77777777" w:rsidR="00367436" w:rsidRPr="00932C81" w:rsidRDefault="00367436" w:rsidP="00C00E03">
            <w:pPr>
              <w:jc w:val="center"/>
              <w:rPr>
                <w:rFonts w:cs="Arial"/>
                <w:color w:val="000000"/>
                <w:sz w:val="18"/>
                <w:szCs w:val="18"/>
                <w:lang w:val="en-US" w:eastAsia="en-US"/>
              </w:rPr>
            </w:pPr>
            <w:r w:rsidRPr="00932C81">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4BC22D92" w14:textId="77777777" w:rsidR="00367436" w:rsidRPr="00932C81" w:rsidRDefault="00367436" w:rsidP="00C00E03">
            <w:pPr>
              <w:jc w:val="center"/>
              <w:rPr>
                <w:rFonts w:cs="Arial"/>
                <w:color w:val="000000"/>
                <w:sz w:val="18"/>
                <w:szCs w:val="18"/>
                <w:lang w:val="en-US" w:eastAsia="en-US"/>
              </w:rPr>
            </w:pPr>
            <w:r w:rsidRPr="00932C81">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735B0B2F" w14:textId="77777777" w:rsidR="00367436" w:rsidRPr="00932C81" w:rsidRDefault="00367436" w:rsidP="00C00E03">
            <w:pPr>
              <w:jc w:val="center"/>
              <w:rPr>
                <w:rFonts w:cs="Arial"/>
                <w:color w:val="000000"/>
                <w:sz w:val="18"/>
                <w:szCs w:val="18"/>
                <w:lang w:val="en-US" w:eastAsia="en-US"/>
              </w:rPr>
            </w:pPr>
            <w:r w:rsidRPr="00932C81">
              <w:rPr>
                <w:rFonts w:cs="Arial"/>
                <w:color w:val="000000"/>
                <w:sz w:val="18"/>
                <w:szCs w:val="18"/>
                <w:lang w:val="en-US" w:eastAsia="en-US"/>
              </w:rPr>
              <w:t> </w:t>
            </w:r>
          </w:p>
        </w:tc>
        <w:tc>
          <w:tcPr>
            <w:tcW w:w="0" w:type="auto"/>
            <w:tcBorders>
              <w:top w:val="nil"/>
              <w:left w:val="nil"/>
              <w:bottom w:val="single" w:sz="4" w:space="0" w:color="auto"/>
              <w:right w:val="single" w:sz="4" w:space="0" w:color="auto"/>
            </w:tcBorders>
            <w:shd w:val="clear" w:color="000000" w:fill="FFFFFF"/>
            <w:noWrap/>
            <w:vAlign w:val="center"/>
            <w:hideMark/>
          </w:tcPr>
          <w:p w14:paraId="06C8FF6A" w14:textId="77777777" w:rsidR="00367436" w:rsidRPr="00932C81" w:rsidRDefault="00367436" w:rsidP="00C00E03">
            <w:pPr>
              <w:jc w:val="center"/>
              <w:rPr>
                <w:rFonts w:cs="Arial"/>
                <w:color w:val="000000"/>
                <w:sz w:val="18"/>
                <w:szCs w:val="18"/>
                <w:lang w:val="en-US" w:eastAsia="en-US"/>
              </w:rPr>
            </w:pPr>
            <w:r w:rsidRPr="00932C81">
              <w:rPr>
                <w:rFonts w:cs="Arial"/>
                <w:color w:val="000000"/>
                <w:sz w:val="18"/>
                <w:szCs w:val="18"/>
                <w:lang w:val="en-US" w:eastAsia="en-US"/>
              </w:rPr>
              <w:t> </w:t>
            </w:r>
          </w:p>
        </w:tc>
      </w:tr>
      <w:tr w:rsidR="00367436" w:rsidRPr="00932C81" w14:paraId="32ED5BE0" w14:textId="77777777" w:rsidTr="00C00E03">
        <w:trPr>
          <w:trHeight w:val="405"/>
        </w:trPr>
        <w:tc>
          <w:tcPr>
            <w:tcW w:w="0" w:type="auto"/>
            <w:tcBorders>
              <w:top w:val="nil"/>
              <w:left w:val="single" w:sz="4" w:space="0" w:color="auto"/>
              <w:bottom w:val="single" w:sz="4" w:space="0" w:color="auto"/>
              <w:right w:val="nil"/>
            </w:tcBorders>
            <w:shd w:val="clear" w:color="000000" w:fill="FFFFFF"/>
            <w:noWrap/>
            <w:hideMark/>
          </w:tcPr>
          <w:p w14:paraId="2E60CF37" w14:textId="77777777" w:rsidR="00367436" w:rsidRPr="00932C81" w:rsidRDefault="00367436"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TOTAL</w:t>
            </w:r>
          </w:p>
        </w:tc>
        <w:tc>
          <w:tcPr>
            <w:tcW w:w="0" w:type="auto"/>
            <w:tcBorders>
              <w:top w:val="nil"/>
              <w:left w:val="single" w:sz="4" w:space="0" w:color="auto"/>
              <w:bottom w:val="single" w:sz="4" w:space="0" w:color="auto"/>
              <w:right w:val="single" w:sz="4" w:space="0" w:color="auto"/>
            </w:tcBorders>
            <w:shd w:val="clear" w:color="000000" w:fill="FFFFFF"/>
            <w:noWrap/>
            <w:vAlign w:val="center"/>
            <w:hideMark/>
          </w:tcPr>
          <w:p w14:paraId="52FA4D5E" w14:textId="0E79941C" w:rsidR="00367436" w:rsidRPr="00932C81" w:rsidRDefault="00367436" w:rsidP="00352ADE">
            <w:pPr>
              <w:rPr>
                <w:rFonts w:cs="Arial"/>
                <w:b/>
                <w:bCs/>
                <w:color w:val="000000"/>
                <w:sz w:val="18"/>
                <w:szCs w:val="18"/>
                <w:lang w:val="en-US" w:eastAsia="en-US"/>
              </w:rPr>
            </w:pPr>
            <w:r w:rsidRPr="00932C81">
              <w:rPr>
                <w:rFonts w:asciiTheme="minorHAnsi" w:hAnsiTheme="minorHAnsi" w:cs="Arial"/>
                <w:b/>
                <w:bCs/>
                <w:color w:val="000000"/>
                <w:sz w:val="18"/>
                <w:szCs w:val="18"/>
                <w:lang w:eastAsia="es-MX"/>
              </w:rPr>
              <w:t>24,874,222.00</w:t>
            </w:r>
          </w:p>
        </w:tc>
        <w:tc>
          <w:tcPr>
            <w:tcW w:w="0" w:type="auto"/>
            <w:tcBorders>
              <w:top w:val="nil"/>
              <w:left w:val="nil"/>
              <w:bottom w:val="single" w:sz="4" w:space="0" w:color="auto"/>
              <w:right w:val="single" w:sz="4" w:space="0" w:color="auto"/>
            </w:tcBorders>
            <w:shd w:val="clear" w:color="000000" w:fill="FFFFFF"/>
            <w:noWrap/>
            <w:vAlign w:val="center"/>
            <w:hideMark/>
          </w:tcPr>
          <w:p w14:paraId="6776E790" w14:textId="6933A79F" w:rsidR="00367436" w:rsidRPr="00932C81" w:rsidRDefault="00367436" w:rsidP="00C00E03">
            <w:pPr>
              <w:jc w:val="center"/>
              <w:rPr>
                <w:rFonts w:cs="Arial"/>
                <w:b/>
                <w:bCs/>
                <w:color w:val="000000"/>
                <w:sz w:val="18"/>
                <w:szCs w:val="18"/>
                <w:lang w:val="en-US" w:eastAsia="en-US"/>
              </w:rPr>
            </w:pPr>
            <w:r w:rsidRPr="00932C81">
              <w:rPr>
                <w:rFonts w:asciiTheme="minorHAnsi" w:hAnsiTheme="minorHAnsi" w:cs="Arial"/>
                <w:b/>
                <w:bCs/>
                <w:color w:val="000000"/>
                <w:sz w:val="18"/>
                <w:szCs w:val="18"/>
                <w:lang w:eastAsia="es-MX"/>
              </w:rPr>
              <w:t>258,849.00</w:t>
            </w:r>
          </w:p>
        </w:tc>
        <w:tc>
          <w:tcPr>
            <w:tcW w:w="0" w:type="auto"/>
            <w:tcBorders>
              <w:top w:val="nil"/>
              <w:left w:val="nil"/>
              <w:bottom w:val="single" w:sz="4" w:space="0" w:color="auto"/>
              <w:right w:val="single" w:sz="4" w:space="0" w:color="auto"/>
            </w:tcBorders>
            <w:shd w:val="clear" w:color="000000" w:fill="FFFFFF"/>
            <w:noWrap/>
            <w:vAlign w:val="center"/>
            <w:hideMark/>
          </w:tcPr>
          <w:p w14:paraId="579E660A" w14:textId="7DB27A77" w:rsidR="00367436" w:rsidRPr="00932C81" w:rsidRDefault="00367436" w:rsidP="00C00E03">
            <w:pPr>
              <w:jc w:val="center"/>
              <w:rPr>
                <w:rFonts w:cs="Arial"/>
                <w:b/>
                <w:bCs/>
                <w:color w:val="000000"/>
                <w:sz w:val="18"/>
                <w:szCs w:val="18"/>
                <w:lang w:val="en-US" w:eastAsia="en-US"/>
              </w:rPr>
            </w:pPr>
            <w:r w:rsidRPr="00932C81">
              <w:rPr>
                <w:rFonts w:asciiTheme="minorHAnsi" w:hAnsiTheme="minorHAnsi" w:cs="Arial"/>
                <w:b/>
                <w:bCs/>
                <w:color w:val="000000"/>
                <w:sz w:val="18"/>
                <w:szCs w:val="18"/>
                <w:lang w:eastAsia="es-MX"/>
              </w:rPr>
              <w:t>25,133,071.00</w:t>
            </w:r>
          </w:p>
        </w:tc>
        <w:tc>
          <w:tcPr>
            <w:tcW w:w="0" w:type="auto"/>
            <w:tcBorders>
              <w:top w:val="nil"/>
              <w:left w:val="nil"/>
              <w:bottom w:val="single" w:sz="4" w:space="0" w:color="auto"/>
              <w:right w:val="single" w:sz="4" w:space="0" w:color="auto"/>
            </w:tcBorders>
            <w:shd w:val="clear" w:color="000000" w:fill="FFFFFF"/>
            <w:noWrap/>
            <w:vAlign w:val="center"/>
            <w:hideMark/>
          </w:tcPr>
          <w:p w14:paraId="72BD6898" w14:textId="43112329" w:rsidR="00367436" w:rsidRPr="00932C81" w:rsidRDefault="00367436" w:rsidP="00C00E03">
            <w:pPr>
              <w:jc w:val="center"/>
              <w:rPr>
                <w:rFonts w:cs="Arial"/>
                <w:b/>
                <w:bCs/>
                <w:color w:val="000000"/>
                <w:sz w:val="18"/>
                <w:szCs w:val="18"/>
                <w:lang w:val="en-US" w:eastAsia="en-US"/>
              </w:rPr>
            </w:pPr>
            <w:r w:rsidRPr="00932C81">
              <w:rPr>
                <w:rFonts w:asciiTheme="minorHAnsi" w:hAnsiTheme="minorHAnsi" w:cs="Arial"/>
                <w:b/>
                <w:bCs/>
                <w:color w:val="000000"/>
                <w:sz w:val="18"/>
                <w:szCs w:val="18"/>
                <w:lang w:eastAsia="es-MX"/>
              </w:rPr>
              <w:t>6,922,327.07</w:t>
            </w:r>
          </w:p>
        </w:tc>
        <w:tc>
          <w:tcPr>
            <w:tcW w:w="0" w:type="auto"/>
            <w:tcBorders>
              <w:top w:val="nil"/>
              <w:left w:val="nil"/>
              <w:bottom w:val="single" w:sz="4" w:space="0" w:color="auto"/>
              <w:right w:val="single" w:sz="4" w:space="0" w:color="auto"/>
            </w:tcBorders>
            <w:shd w:val="clear" w:color="000000" w:fill="FFFFFF"/>
            <w:noWrap/>
            <w:vAlign w:val="center"/>
            <w:hideMark/>
          </w:tcPr>
          <w:p w14:paraId="67627CB0" w14:textId="037EC65F" w:rsidR="00367436" w:rsidRPr="00932C81" w:rsidRDefault="00367436" w:rsidP="00C00E03">
            <w:pPr>
              <w:jc w:val="center"/>
              <w:rPr>
                <w:rFonts w:cs="Arial"/>
                <w:b/>
                <w:bCs/>
                <w:color w:val="000000"/>
                <w:sz w:val="18"/>
                <w:szCs w:val="18"/>
                <w:lang w:val="en-US" w:eastAsia="en-US"/>
              </w:rPr>
            </w:pPr>
            <w:r w:rsidRPr="00932C81">
              <w:rPr>
                <w:rFonts w:asciiTheme="minorHAnsi" w:hAnsiTheme="minorHAnsi" w:cs="Arial"/>
                <w:b/>
                <w:bCs/>
                <w:color w:val="000000"/>
                <w:sz w:val="18"/>
                <w:szCs w:val="18"/>
                <w:lang w:eastAsia="es-MX"/>
              </w:rPr>
              <w:t>6,922,327.07</w:t>
            </w:r>
          </w:p>
        </w:tc>
        <w:tc>
          <w:tcPr>
            <w:tcW w:w="0" w:type="auto"/>
            <w:vMerge w:val="restart"/>
            <w:tcBorders>
              <w:top w:val="nil"/>
              <w:left w:val="single" w:sz="4" w:space="0" w:color="auto"/>
              <w:bottom w:val="single" w:sz="4" w:space="0" w:color="000000"/>
              <w:right w:val="single" w:sz="4" w:space="0" w:color="auto"/>
            </w:tcBorders>
            <w:shd w:val="clear" w:color="000000" w:fill="FFFFFF"/>
            <w:noWrap/>
            <w:vAlign w:val="center"/>
            <w:hideMark/>
          </w:tcPr>
          <w:p w14:paraId="48565450" w14:textId="318CE242" w:rsidR="00367436" w:rsidRPr="00932C81" w:rsidRDefault="00367436" w:rsidP="00C00E03">
            <w:pPr>
              <w:jc w:val="center"/>
              <w:rPr>
                <w:rFonts w:cs="Arial"/>
                <w:b/>
                <w:bCs/>
                <w:color w:val="000000"/>
                <w:sz w:val="18"/>
                <w:szCs w:val="18"/>
                <w:lang w:val="en-US" w:eastAsia="en-US"/>
              </w:rPr>
            </w:pPr>
            <w:r w:rsidRPr="00932C81">
              <w:rPr>
                <w:rFonts w:asciiTheme="minorHAnsi" w:hAnsiTheme="minorHAnsi" w:cs="Arial"/>
                <w:b/>
                <w:bCs/>
                <w:color w:val="000000"/>
                <w:sz w:val="18"/>
                <w:szCs w:val="18"/>
                <w:lang w:eastAsia="es-MX"/>
              </w:rPr>
              <w:t>-17,951,895</w:t>
            </w:r>
          </w:p>
        </w:tc>
      </w:tr>
      <w:tr w:rsidR="00367436" w:rsidRPr="00932C81" w14:paraId="0C0E1A91" w14:textId="77777777" w:rsidTr="00C00E03">
        <w:trPr>
          <w:trHeight w:val="255"/>
        </w:trPr>
        <w:tc>
          <w:tcPr>
            <w:tcW w:w="0" w:type="auto"/>
            <w:tcBorders>
              <w:top w:val="nil"/>
              <w:left w:val="nil"/>
              <w:bottom w:val="nil"/>
              <w:right w:val="nil"/>
            </w:tcBorders>
            <w:shd w:val="clear" w:color="000000" w:fill="FFFFFF"/>
            <w:noWrap/>
            <w:hideMark/>
          </w:tcPr>
          <w:p w14:paraId="56EA7FE8" w14:textId="77777777" w:rsidR="00367436" w:rsidRPr="00932C81" w:rsidRDefault="00367436"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nil"/>
              <w:left w:val="nil"/>
              <w:bottom w:val="nil"/>
              <w:right w:val="nil"/>
            </w:tcBorders>
            <w:shd w:val="clear" w:color="000000" w:fill="FFFFFF"/>
            <w:noWrap/>
            <w:hideMark/>
          </w:tcPr>
          <w:p w14:paraId="7D39D7D2" w14:textId="77777777" w:rsidR="00367436" w:rsidRPr="00932C81" w:rsidRDefault="00367436"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nil"/>
              <w:left w:val="nil"/>
              <w:bottom w:val="nil"/>
              <w:right w:val="nil"/>
            </w:tcBorders>
            <w:shd w:val="clear" w:color="000000" w:fill="FFFFFF"/>
            <w:noWrap/>
            <w:hideMark/>
          </w:tcPr>
          <w:p w14:paraId="2F198CC0" w14:textId="77777777" w:rsidR="00367436" w:rsidRPr="00932C81" w:rsidRDefault="00367436"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tcBorders>
              <w:top w:val="nil"/>
              <w:left w:val="nil"/>
              <w:bottom w:val="nil"/>
              <w:right w:val="nil"/>
            </w:tcBorders>
            <w:shd w:val="clear" w:color="000000" w:fill="FFFFFF"/>
            <w:noWrap/>
            <w:hideMark/>
          </w:tcPr>
          <w:p w14:paraId="0239662A" w14:textId="77777777" w:rsidR="00367436" w:rsidRPr="00932C81" w:rsidRDefault="00367436" w:rsidP="00C00E03">
            <w:pPr>
              <w:rPr>
                <w:rFonts w:ascii="Calibri" w:hAnsi="Calibri"/>
                <w:color w:val="000000"/>
                <w:sz w:val="18"/>
                <w:szCs w:val="18"/>
                <w:lang w:val="en-US" w:eastAsia="en-US"/>
              </w:rPr>
            </w:pPr>
            <w:r w:rsidRPr="00932C81">
              <w:rPr>
                <w:rFonts w:ascii="Calibri" w:hAnsi="Calibri"/>
                <w:color w:val="000000"/>
                <w:sz w:val="18"/>
                <w:szCs w:val="18"/>
                <w:lang w:val="en-US" w:eastAsia="en-US"/>
              </w:rPr>
              <w:t> </w:t>
            </w:r>
          </w:p>
        </w:tc>
        <w:tc>
          <w:tcPr>
            <w:tcW w:w="0" w:type="auto"/>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F110683" w14:textId="77777777" w:rsidR="00367436" w:rsidRPr="00932C81" w:rsidRDefault="00367436" w:rsidP="00C00E03">
            <w:pPr>
              <w:jc w:val="right"/>
              <w:rPr>
                <w:rFonts w:cs="Arial"/>
                <w:b/>
                <w:bCs/>
                <w:color w:val="000000"/>
                <w:sz w:val="18"/>
                <w:szCs w:val="18"/>
                <w:lang w:val="en-US" w:eastAsia="en-US"/>
              </w:rPr>
            </w:pPr>
            <w:proofErr w:type="spellStart"/>
            <w:r w:rsidRPr="00932C81">
              <w:rPr>
                <w:rFonts w:cs="Arial"/>
                <w:b/>
                <w:bCs/>
                <w:color w:val="000000"/>
                <w:sz w:val="18"/>
                <w:szCs w:val="18"/>
                <w:lang w:val="en-US" w:eastAsia="en-US"/>
              </w:rPr>
              <w:t>Ingresos</w:t>
            </w:r>
            <w:proofErr w:type="spellEnd"/>
            <w:r w:rsidRPr="00932C81">
              <w:rPr>
                <w:rFonts w:cs="Arial"/>
                <w:b/>
                <w:bCs/>
                <w:color w:val="000000"/>
                <w:sz w:val="18"/>
                <w:szCs w:val="18"/>
                <w:lang w:val="en-US" w:eastAsia="en-US"/>
              </w:rPr>
              <w:t xml:space="preserve"> </w:t>
            </w:r>
            <w:proofErr w:type="spellStart"/>
            <w:r w:rsidRPr="00932C81">
              <w:rPr>
                <w:rFonts w:cs="Arial"/>
                <w:b/>
                <w:bCs/>
                <w:color w:val="000000"/>
                <w:sz w:val="18"/>
                <w:szCs w:val="18"/>
                <w:lang w:val="en-US" w:eastAsia="en-US"/>
              </w:rPr>
              <w:t>Excedentes</w:t>
            </w:r>
            <w:proofErr w:type="spellEnd"/>
          </w:p>
        </w:tc>
        <w:tc>
          <w:tcPr>
            <w:tcW w:w="0" w:type="auto"/>
            <w:vMerge/>
            <w:tcBorders>
              <w:top w:val="nil"/>
              <w:left w:val="single" w:sz="4" w:space="0" w:color="auto"/>
              <w:bottom w:val="single" w:sz="4" w:space="0" w:color="000000"/>
              <w:right w:val="single" w:sz="4" w:space="0" w:color="auto"/>
            </w:tcBorders>
            <w:vAlign w:val="center"/>
            <w:hideMark/>
          </w:tcPr>
          <w:p w14:paraId="7B33C4B4" w14:textId="77777777" w:rsidR="00367436" w:rsidRPr="00932C81" w:rsidRDefault="00367436" w:rsidP="00C00E03">
            <w:pPr>
              <w:rPr>
                <w:rFonts w:cs="Arial"/>
                <w:b/>
                <w:bCs/>
                <w:color w:val="000000"/>
                <w:sz w:val="18"/>
                <w:szCs w:val="18"/>
                <w:lang w:val="en-US" w:eastAsia="en-US"/>
              </w:rPr>
            </w:pPr>
          </w:p>
        </w:tc>
      </w:tr>
    </w:tbl>
    <w:p w14:paraId="6DDFF892" w14:textId="77777777" w:rsidR="005E1425" w:rsidRDefault="005E1425" w:rsidP="00312D65">
      <w:pPr>
        <w:autoSpaceDE w:val="0"/>
        <w:autoSpaceDN w:val="0"/>
        <w:adjustRightInd w:val="0"/>
        <w:jc w:val="both"/>
        <w:rPr>
          <w:rFonts w:ascii="Calibri" w:hAnsi="Calibri" w:cs="Arial"/>
          <w:b/>
          <w:sz w:val="20"/>
          <w:szCs w:val="20"/>
        </w:rPr>
      </w:pPr>
    </w:p>
    <w:p w14:paraId="444FF4D2" w14:textId="77777777" w:rsidR="00C4782D" w:rsidRDefault="00C4782D" w:rsidP="00C4782D">
      <w:pPr>
        <w:autoSpaceDE w:val="0"/>
        <w:autoSpaceDN w:val="0"/>
        <w:adjustRightInd w:val="0"/>
        <w:jc w:val="both"/>
        <w:rPr>
          <w:rFonts w:ascii="Calibri" w:hAnsi="Calibri" w:cs="Arial"/>
          <w:b/>
          <w:sz w:val="20"/>
          <w:szCs w:val="20"/>
        </w:rPr>
      </w:pPr>
    </w:p>
    <w:p w14:paraId="4A6FF8D3" w14:textId="77777777" w:rsidR="00C4782D" w:rsidRDefault="00C4782D" w:rsidP="00287369">
      <w:pPr>
        <w:autoSpaceDE w:val="0"/>
        <w:autoSpaceDN w:val="0"/>
        <w:adjustRightInd w:val="0"/>
        <w:jc w:val="both"/>
        <w:rPr>
          <w:rFonts w:ascii="Calibri" w:hAnsi="Calibri" w:cs="Arial"/>
          <w:b/>
          <w:sz w:val="20"/>
          <w:szCs w:val="20"/>
        </w:rPr>
      </w:pPr>
    </w:p>
    <w:p w14:paraId="44A99D01" w14:textId="243F7BF4" w:rsidR="0021633C" w:rsidRPr="003F2C50" w:rsidRDefault="005E0D1E" w:rsidP="005772A4">
      <w:pPr>
        <w:jc w:val="both"/>
        <w:rPr>
          <w:rFonts w:ascii="Calibri" w:hAnsi="Calibri"/>
          <w:b/>
          <w:sz w:val="20"/>
          <w:szCs w:val="20"/>
        </w:rPr>
      </w:pPr>
      <w:r w:rsidRPr="003F2C50">
        <w:rPr>
          <w:rFonts w:ascii="Calibri" w:hAnsi="Calibri"/>
          <w:b/>
          <w:sz w:val="20"/>
          <w:szCs w:val="20"/>
        </w:rPr>
        <w:t>b)</w:t>
      </w:r>
      <w:r w:rsidR="003F2C50">
        <w:rPr>
          <w:rFonts w:ascii="Calibri" w:hAnsi="Calibri"/>
          <w:b/>
          <w:sz w:val="20"/>
          <w:szCs w:val="20"/>
        </w:rPr>
        <w:t xml:space="preserve"> </w:t>
      </w:r>
      <w:r w:rsidR="000C0B9C" w:rsidRPr="003F2C50">
        <w:rPr>
          <w:rFonts w:ascii="Calibri" w:hAnsi="Calibri"/>
          <w:b/>
          <w:sz w:val="20"/>
          <w:szCs w:val="20"/>
        </w:rPr>
        <w:t>P</w:t>
      </w:r>
      <w:r w:rsidR="009B3173" w:rsidRPr="003F2C50">
        <w:rPr>
          <w:rFonts w:ascii="Calibri" w:hAnsi="Calibri"/>
          <w:b/>
          <w:sz w:val="20"/>
          <w:szCs w:val="20"/>
        </w:rPr>
        <w:t>royección de la recaudación</w:t>
      </w:r>
    </w:p>
    <w:p w14:paraId="39F90DD9" w14:textId="77777777" w:rsidR="009D453B" w:rsidRDefault="009D453B" w:rsidP="005772A4">
      <w:pPr>
        <w:jc w:val="both"/>
        <w:rPr>
          <w:rFonts w:ascii="Calibri" w:hAnsi="Calibri"/>
          <w:b/>
          <w:sz w:val="20"/>
          <w:szCs w:val="20"/>
          <w:u w:val="single"/>
        </w:rPr>
      </w:pPr>
    </w:p>
    <w:p w14:paraId="097C5ACC" w14:textId="51109E73" w:rsidR="00C00E03" w:rsidRDefault="00C00E03" w:rsidP="00C00E03">
      <w:pPr>
        <w:jc w:val="both"/>
        <w:rPr>
          <w:rFonts w:ascii="Calibri" w:hAnsi="Calibri" w:cs="Arial"/>
          <w:bCs/>
          <w:color w:val="000000"/>
          <w:sz w:val="20"/>
          <w:szCs w:val="20"/>
          <w:lang w:eastAsia="es-MX"/>
        </w:rPr>
      </w:pPr>
      <w:r w:rsidRPr="009D453B">
        <w:rPr>
          <w:rFonts w:ascii="Calibri" w:hAnsi="Calibri"/>
          <w:sz w:val="20"/>
          <w:szCs w:val="20"/>
        </w:rPr>
        <w:t>Para el ejercicio 202</w:t>
      </w:r>
      <w:r>
        <w:rPr>
          <w:rFonts w:ascii="Calibri" w:hAnsi="Calibri"/>
          <w:sz w:val="20"/>
          <w:szCs w:val="20"/>
        </w:rPr>
        <w:t xml:space="preserve">2 </w:t>
      </w:r>
      <w:r w:rsidRPr="000668EC">
        <w:rPr>
          <w:rFonts w:ascii="Calibri" w:hAnsi="Calibri"/>
          <w:sz w:val="20"/>
          <w:szCs w:val="20"/>
        </w:rPr>
        <w:t xml:space="preserve">el Instituto proyectó recibir ingresos por transferencias del Gobierno del Estado de Yucatán por  </w:t>
      </w:r>
      <w:r>
        <w:rPr>
          <w:rFonts w:ascii="Calibri" w:hAnsi="Calibri"/>
          <w:sz w:val="20"/>
          <w:szCs w:val="20"/>
        </w:rPr>
        <w:t xml:space="preserve">                </w:t>
      </w:r>
      <w:r w:rsidRPr="000668EC">
        <w:rPr>
          <w:rFonts w:ascii="Calibri" w:hAnsi="Calibri"/>
          <w:sz w:val="20"/>
          <w:szCs w:val="20"/>
        </w:rPr>
        <w:t xml:space="preserve">$ </w:t>
      </w:r>
      <w:r w:rsidRPr="002F3B39">
        <w:rPr>
          <w:rFonts w:ascii="Calibri" w:hAnsi="Calibri"/>
          <w:sz w:val="20"/>
          <w:szCs w:val="20"/>
        </w:rPr>
        <w:t>2</w:t>
      </w:r>
      <w:r>
        <w:rPr>
          <w:rFonts w:ascii="Calibri" w:hAnsi="Calibri"/>
          <w:sz w:val="20"/>
          <w:szCs w:val="20"/>
        </w:rPr>
        <w:t>4</w:t>
      </w:r>
      <w:r w:rsidRPr="002F3B39">
        <w:rPr>
          <w:rFonts w:ascii="Calibri" w:hAnsi="Calibri"/>
          <w:sz w:val="20"/>
          <w:szCs w:val="20"/>
        </w:rPr>
        <w:t>’</w:t>
      </w:r>
      <w:proofErr w:type="gramStart"/>
      <w:r>
        <w:rPr>
          <w:rFonts w:ascii="Calibri" w:hAnsi="Calibri"/>
          <w:sz w:val="20"/>
          <w:szCs w:val="20"/>
        </w:rPr>
        <w:t>874</w:t>
      </w:r>
      <w:r w:rsidRPr="002F3B39">
        <w:rPr>
          <w:rFonts w:ascii="Calibri" w:hAnsi="Calibri"/>
          <w:sz w:val="20"/>
          <w:szCs w:val="20"/>
        </w:rPr>
        <w:t>,</w:t>
      </w:r>
      <w:r>
        <w:rPr>
          <w:rFonts w:ascii="Calibri" w:hAnsi="Calibri"/>
          <w:sz w:val="20"/>
          <w:szCs w:val="20"/>
        </w:rPr>
        <w:t>222</w:t>
      </w:r>
      <w:r>
        <w:t xml:space="preserve">  </w:t>
      </w:r>
      <w:r w:rsidRPr="000668EC">
        <w:rPr>
          <w:rFonts w:ascii="Calibri" w:hAnsi="Calibri"/>
          <w:sz w:val="20"/>
          <w:szCs w:val="20"/>
        </w:rPr>
        <w:t>e</w:t>
      </w:r>
      <w:proofErr w:type="gramEnd"/>
      <w:r w:rsidRPr="000668EC">
        <w:rPr>
          <w:rFonts w:ascii="Calibri" w:hAnsi="Calibri"/>
          <w:sz w:val="20"/>
          <w:szCs w:val="20"/>
        </w:rPr>
        <w:t xml:space="preserve"> ingresos propios estimados por $</w:t>
      </w:r>
      <w:r>
        <w:rPr>
          <w:rFonts w:ascii="Calibri" w:hAnsi="Calibri"/>
          <w:sz w:val="20"/>
          <w:szCs w:val="20"/>
        </w:rPr>
        <w:t>177,212</w:t>
      </w:r>
      <w:r w:rsidRPr="000668EC">
        <w:rPr>
          <w:rFonts w:ascii="Calibri" w:hAnsi="Calibri"/>
          <w:sz w:val="20"/>
          <w:szCs w:val="20"/>
        </w:rPr>
        <w:t xml:space="preserve"> resultando un total de $</w:t>
      </w:r>
      <w:r w:rsidRPr="00993ACF">
        <w:rPr>
          <w:rFonts w:ascii="Calibri" w:hAnsi="Calibri"/>
          <w:sz w:val="20"/>
          <w:szCs w:val="20"/>
        </w:rPr>
        <w:t xml:space="preserve"> 2</w:t>
      </w:r>
      <w:r>
        <w:rPr>
          <w:rFonts w:ascii="Calibri" w:hAnsi="Calibri"/>
          <w:sz w:val="20"/>
          <w:szCs w:val="20"/>
        </w:rPr>
        <w:t>5</w:t>
      </w:r>
      <w:r w:rsidRPr="00993ACF">
        <w:rPr>
          <w:rFonts w:ascii="Calibri" w:hAnsi="Calibri"/>
          <w:sz w:val="20"/>
          <w:szCs w:val="20"/>
        </w:rPr>
        <w:t>,</w:t>
      </w:r>
      <w:r>
        <w:rPr>
          <w:rFonts w:ascii="Calibri" w:hAnsi="Calibri"/>
          <w:sz w:val="20"/>
          <w:szCs w:val="20"/>
        </w:rPr>
        <w:t>051,434</w:t>
      </w:r>
      <w:r w:rsidRPr="000668EC">
        <w:rPr>
          <w:rFonts w:ascii="Calibri" w:hAnsi="Calibri"/>
          <w:sz w:val="20"/>
          <w:szCs w:val="20"/>
        </w:rPr>
        <w:t xml:space="preserve">. </w:t>
      </w:r>
      <w:r w:rsidRPr="00567FD6">
        <w:rPr>
          <w:rFonts w:ascii="Calibri" w:hAnsi="Calibri"/>
          <w:sz w:val="20"/>
          <w:szCs w:val="20"/>
        </w:rPr>
        <w:t xml:space="preserve">Asimismo, en Acuerdo del Pleno del mes de </w:t>
      </w:r>
      <w:r>
        <w:rPr>
          <w:rFonts w:ascii="Calibri" w:hAnsi="Calibri"/>
          <w:sz w:val="20"/>
          <w:szCs w:val="20"/>
        </w:rPr>
        <w:t>enero</w:t>
      </w:r>
      <w:r w:rsidRPr="00567FD6">
        <w:rPr>
          <w:rFonts w:ascii="Calibri" w:hAnsi="Calibri"/>
          <w:sz w:val="20"/>
          <w:szCs w:val="20"/>
        </w:rPr>
        <w:t xml:space="preserve"> </w:t>
      </w:r>
      <w:r w:rsidRPr="00567FD6">
        <w:rPr>
          <w:rFonts w:ascii="Calibri" w:hAnsi="Calibri"/>
          <w:sz w:val="20"/>
          <w:szCs w:val="20"/>
          <w:lang w:val="es-ES"/>
        </w:rPr>
        <w:t xml:space="preserve">se realizó una ampliación al estimado de ingresos por $ </w:t>
      </w:r>
      <w:r>
        <w:rPr>
          <w:rFonts w:ascii="Calibri" w:hAnsi="Calibri"/>
          <w:sz w:val="20"/>
          <w:szCs w:val="20"/>
          <w:lang w:val="es-ES"/>
        </w:rPr>
        <w:t>69,247</w:t>
      </w:r>
      <w:r w:rsidRPr="00567FD6">
        <w:rPr>
          <w:rFonts w:ascii="Calibri" w:hAnsi="Calibri"/>
          <w:sz w:val="20"/>
          <w:szCs w:val="20"/>
          <w:lang w:val="es-ES"/>
        </w:rPr>
        <w:t xml:space="preserve"> con dicha ampliación el presupuesto a ejercer ascendió a la cantidad de $ </w:t>
      </w:r>
      <w:r>
        <w:rPr>
          <w:rFonts w:ascii="Calibri" w:hAnsi="Calibri"/>
          <w:sz w:val="20"/>
          <w:szCs w:val="20"/>
          <w:lang w:val="es-ES"/>
        </w:rPr>
        <w:t>25</w:t>
      </w:r>
      <w:r w:rsidRPr="00567FD6">
        <w:rPr>
          <w:rFonts w:ascii="Calibri" w:hAnsi="Calibri" w:cs="Arial"/>
          <w:bCs/>
          <w:color w:val="000000"/>
          <w:sz w:val="20"/>
          <w:szCs w:val="20"/>
          <w:lang w:eastAsia="es-MX"/>
        </w:rPr>
        <w:t xml:space="preserve">, </w:t>
      </w:r>
      <w:r>
        <w:rPr>
          <w:rFonts w:ascii="Calibri" w:hAnsi="Calibri" w:cs="Arial"/>
          <w:bCs/>
          <w:color w:val="000000"/>
          <w:sz w:val="20"/>
          <w:szCs w:val="20"/>
          <w:lang w:eastAsia="es-MX"/>
        </w:rPr>
        <w:t xml:space="preserve">120,681. </w:t>
      </w:r>
    </w:p>
    <w:p w14:paraId="02B3F2CB" w14:textId="77777777" w:rsidR="00C00E03" w:rsidRDefault="00C00E03" w:rsidP="00C00E03">
      <w:pPr>
        <w:jc w:val="both"/>
        <w:rPr>
          <w:rFonts w:ascii="Calibri" w:hAnsi="Calibri"/>
          <w:b/>
          <w:sz w:val="20"/>
          <w:szCs w:val="20"/>
          <w:u w:val="single"/>
        </w:rPr>
      </w:pPr>
    </w:p>
    <w:p w14:paraId="4C760F71" w14:textId="6DAB5E33" w:rsidR="00C00E03" w:rsidRDefault="00C00E03" w:rsidP="00C00E03">
      <w:pPr>
        <w:jc w:val="both"/>
        <w:rPr>
          <w:rFonts w:ascii="Calibri" w:hAnsi="Calibri" w:cs="Arial"/>
          <w:bCs/>
          <w:color w:val="000000"/>
          <w:sz w:val="20"/>
          <w:szCs w:val="20"/>
          <w:lang w:eastAsia="es-MX"/>
        </w:rPr>
      </w:pPr>
      <w:r w:rsidRPr="009D453B">
        <w:rPr>
          <w:rFonts w:ascii="Calibri" w:hAnsi="Calibri"/>
          <w:sz w:val="20"/>
          <w:szCs w:val="20"/>
        </w:rPr>
        <w:t>Para el ejercicio 2021</w:t>
      </w:r>
      <w:r>
        <w:rPr>
          <w:rFonts w:ascii="Calibri" w:hAnsi="Calibri"/>
          <w:sz w:val="20"/>
          <w:szCs w:val="20"/>
        </w:rPr>
        <w:t xml:space="preserve"> </w:t>
      </w:r>
      <w:r w:rsidRPr="000668EC">
        <w:rPr>
          <w:rFonts w:ascii="Calibri" w:hAnsi="Calibri"/>
          <w:sz w:val="20"/>
          <w:szCs w:val="20"/>
        </w:rPr>
        <w:t xml:space="preserve">el Instituto proyectó recibir ingresos por transferencias del Gobierno del Estado de Yucatán por  </w:t>
      </w:r>
      <w:r>
        <w:rPr>
          <w:rFonts w:ascii="Calibri" w:hAnsi="Calibri"/>
          <w:sz w:val="20"/>
          <w:szCs w:val="20"/>
        </w:rPr>
        <w:t xml:space="preserve">                </w:t>
      </w:r>
      <w:r w:rsidRPr="000668EC">
        <w:rPr>
          <w:rFonts w:ascii="Calibri" w:hAnsi="Calibri"/>
          <w:sz w:val="20"/>
          <w:szCs w:val="20"/>
        </w:rPr>
        <w:t xml:space="preserve">$ </w:t>
      </w:r>
      <w:r w:rsidRPr="002F3B39">
        <w:rPr>
          <w:rFonts w:ascii="Calibri" w:hAnsi="Calibri"/>
          <w:sz w:val="20"/>
          <w:szCs w:val="20"/>
        </w:rPr>
        <w:t>2</w:t>
      </w:r>
      <w:r>
        <w:rPr>
          <w:rFonts w:ascii="Calibri" w:hAnsi="Calibri"/>
          <w:sz w:val="20"/>
          <w:szCs w:val="20"/>
        </w:rPr>
        <w:t>4</w:t>
      </w:r>
      <w:r w:rsidRPr="002F3B39">
        <w:rPr>
          <w:rFonts w:ascii="Calibri" w:hAnsi="Calibri"/>
          <w:sz w:val="20"/>
          <w:szCs w:val="20"/>
        </w:rPr>
        <w:t>’</w:t>
      </w:r>
      <w:r>
        <w:rPr>
          <w:rFonts w:ascii="Calibri" w:hAnsi="Calibri"/>
          <w:sz w:val="20"/>
          <w:szCs w:val="20"/>
        </w:rPr>
        <w:t>874</w:t>
      </w:r>
      <w:r w:rsidRPr="002F3B39">
        <w:rPr>
          <w:rFonts w:ascii="Calibri" w:hAnsi="Calibri"/>
          <w:sz w:val="20"/>
          <w:szCs w:val="20"/>
        </w:rPr>
        <w:t>,</w:t>
      </w:r>
      <w:r>
        <w:rPr>
          <w:rFonts w:ascii="Calibri" w:hAnsi="Calibri"/>
          <w:sz w:val="20"/>
          <w:szCs w:val="20"/>
        </w:rPr>
        <w:t>222</w:t>
      </w:r>
      <w:r>
        <w:t xml:space="preserve"> </w:t>
      </w:r>
      <w:r w:rsidRPr="000668EC">
        <w:rPr>
          <w:rFonts w:ascii="Calibri" w:hAnsi="Calibri"/>
          <w:sz w:val="20"/>
          <w:szCs w:val="20"/>
        </w:rPr>
        <w:t>e ingresos propios estimados por $</w:t>
      </w:r>
      <w:r>
        <w:rPr>
          <w:rFonts w:ascii="Calibri" w:hAnsi="Calibri"/>
          <w:sz w:val="20"/>
          <w:szCs w:val="20"/>
        </w:rPr>
        <w:t>258</w:t>
      </w:r>
      <w:r w:rsidRPr="000668EC">
        <w:rPr>
          <w:rFonts w:ascii="Calibri" w:hAnsi="Calibri"/>
          <w:sz w:val="20"/>
          <w:szCs w:val="20"/>
        </w:rPr>
        <w:t>,</w:t>
      </w:r>
      <w:r>
        <w:rPr>
          <w:rFonts w:ascii="Calibri" w:hAnsi="Calibri"/>
          <w:sz w:val="20"/>
          <w:szCs w:val="20"/>
        </w:rPr>
        <w:t>849</w:t>
      </w:r>
      <w:r w:rsidRPr="000668EC">
        <w:rPr>
          <w:rFonts w:ascii="Calibri" w:hAnsi="Calibri"/>
          <w:sz w:val="20"/>
          <w:szCs w:val="20"/>
        </w:rPr>
        <w:t xml:space="preserve"> resultando un total de $</w:t>
      </w:r>
      <w:r w:rsidRPr="00993ACF">
        <w:rPr>
          <w:rFonts w:ascii="Calibri" w:hAnsi="Calibri"/>
          <w:sz w:val="20"/>
          <w:szCs w:val="20"/>
        </w:rPr>
        <w:t xml:space="preserve"> 2</w:t>
      </w:r>
      <w:r>
        <w:rPr>
          <w:rFonts w:ascii="Calibri" w:hAnsi="Calibri"/>
          <w:sz w:val="20"/>
          <w:szCs w:val="20"/>
        </w:rPr>
        <w:t>5</w:t>
      </w:r>
      <w:r w:rsidRPr="00993ACF">
        <w:rPr>
          <w:rFonts w:ascii="Calibri" w:hAnsi="Calibri"/>
          <w:sz w:val="20"/>
          <w:szCs w:val="20"/>
        </w:rPr>
        <w:t>,</w:t>
      </w:r>
      <w:r>
        <w:rPr>
          <w:rFonts w:ascii="Calibri" w:hAnsi="Calibri"/>
          <w:sz w:val="20"/>
          <w:szCs w:val="20"/>
        </w:rPr>
        <w:t>133</w:t>
      </w:r>
      <w:r w:rsidRPr="00993ACF">
        <w:rPr>
          <w:rFonts w:ascii="Calibri" w:hAnsi="Calibri"/>
          <w:sz w:val="20"/>
          <w:szCs w:val="20"/>
        </w:rPr>
        <w:t>,0</w:t>
      </w:r>
      <w:r>
        <w:rPr>
          <w:rFonts w:ascii="Calibri" w:hAnsi="Calibri"/>
          <w:sz w:val="20"/>
          <w:szCs w:val="20"/>
        </w:rPr>
        <w:t>71</w:t>
      </w:r>
      <w:r w:rsidRPr="000668EC">
        <w:rPr>
          <w:rFonts w:ascii="Calibri" w:hAnsi="Calibri"/>
          <w:sz w:val="20"/>
          <w:szCs w:val="20"/>
        </w:rPr>
        <w:t xml:space="preserve">. </w:t>
      </w:r>
      <w:r w:rsidRPr="00567FD6">
        <w:rPr>
          <w:rFonts w:ascii="Calibri" w:hAnsi="Calibri"/>
          <w:sz w:val="20"/>
          <w:szCs w:val="20"/>
        </w:rPr>
        <w:t xml:space="preserve">Asimismo, en Acuerdo del Pleno del mes de </w:t>
      </w:r>
      <w:r>
        <w:rPr>
          <w:rFonts w:ascii="Calibri" w:hAnsi="Calibri"/>
          <w:sz w:val="20"/>
          <w:szCs w:val="20"/>
        </w:rPr>
        <w:t>enero</w:t>
      </w:r>
      <w:r w:rsidRPr="00567FD6">
        <w:rPr>
          <w:rFonts w:ascii="Calibri" w:hAnsi="Calibri"/>
          <w:sz w:val="20"/>
          <w:szCs w:val="20"/>
        </w:rPr>
        <w:t xml:space="preserve"> </w:t>
      </w:r>
      <w:r w:rsidRPr="00567FD6">
        <w:rPr>
          <w:rFonts w:ascii="Calibri" w:hAnsi="Calibri"/>
          <w:sz w:val="20"/>
          <w:szCs w:val="20"/>
          <w:lang w:val="es-ES"/>
        </w:rPr>
        <w:t>se realizó una ampliación al estimado de ingresos por $ 1</w:t>
      </w:r>
      <w:r>
        <w:rPr>
          <w:rFonts w:ascii="Calibri" w:hAnsi="Calibri"/>
          <w:sz w:val="20"/>
          <w:szCs w:val="20"/>
          <w:lang w:val="es-ES"/>
        </w:rPr>
        <w:t>10,000</w:t>
      </w:r>
      <w:r w:rsidRPr="00567FD6">
        <w:rPr>
          <w:rFonts w:ascii="Calibri" w:hAnsi="Calibri"/>
          <w:sz w:val="20"/>
          <w:szCs w:val="20"/>
          <w:lang w:val="es-ES"/>
        </w:rPr>
        <w:t xml:space="preserve"> con dicha ampliación el presupuesto a ejercer ascendió a la cantidad de $ </w:t>
      </w:r>
      <w:r>
        <w:rPr>
          <w:rFonts w:ascii="Calibri" w:hAnsi="Calibri"/>
          <w:sz w:val="20"/>
          <w:szCs w:val="20"/>
          <w:lang w:val="es-ES"/>
        </w:rPr>
        <w:t>25</w:t>
      </w:r>
      <w:r w:rsidRPr="00567FD6">
        <w:rPr>
          <w:rFonts w:ascii="Calibri" w:hAnsi="Calibri" w:cs="Arial"/>
          <w:bCs/>
          <w:color w:val="000000"/>
          <w:sz w:val="20"/>
          <w:szCs w:val="20"/>
          <w:lang w:eastAsia="es-MX"/>
        </w:rPr>
        <w:t>, 2</w:t>
      </w:r>
      <w:r>
        <w:rPr>
          <w:rFonts w:ascii="Calibri" w:hAnsi="Calibri" w:cs="Arial"/>
          <w:bCs/>
          <w:color w:val="000000"/>
          <w:sz w:val="20"/>
          <w:szCs w:val="20"/>
          <w:lang w:eastAsia="es-MX"/>
        </w:rPr>
        <w:t>43</w:t>
      </w:r>
      <w:r w:rsidRPr="00567FD6">
        <w:rPr>
          <w:rFonts w:ascii="Calibri" w:hAnsi="Calibri" w:cs="Arial"/>
          <w:bCs/>
          <w:color w:val="000000"/>
          <w:sz w:val="20"/>
          <w:szCs w:val="20"/>
          <w:lang w:eastAsia="es-MX"/>
        </w:rPr>
        <w:t>,</w:t>
      </w:r>
      <w:r>
        <w:rPr>
          <w:rFonts w:ascii="Calibri" w:hAnsi="Calibri" w:cs="Arial"/>
          <w:bCs/>
          <w:color w:val="000000"/>
          <w:sz w:val="20"/>
          <w:szCs w:val="20"/>
          <w:lang w:eastAsia="es-MX"/>
        </w:rPr>
        <w:t>071. Derivado del cumplimiento en lo dispuesto en el artículo 92 de la Ley de Presupuesto y Contabilidad Gubernamental del Estado de Yucatán, se realizó el reintegro de recursos el 21 de enero de 2021, de acuerdo a lo siguiente: Cuenta contable: 3.2.2.3.5.2.2.2.2 por el concepto “Recurso 1 participaciones 2020” por un importe de $16,287.12, cuenta contable: 4.1.5.1.2.3.6.2 por el concepto “Rendimientos obtenidos Recurso 1 participaciones 2020” por un importe de $5,497.57 y cuenta contable: 3.2.2.5.2.2.1.5 por el concepto “Recurso 101 propios 2020” por un importe de $13,468.33.</w:t>
      </w:r>
    </w:p>
    <w:p w14:paraId="683B36A5" w14:textId="77777777" w:rsidR="00C00E03" w:rsidRDefault="00C00E03" w:rsidP="00C00E03">
      <w:pPr>
        <w:jc w:val="both"/>
        <w:rPr>
          <w:rFonts w:ascii="Calibri" w:hAnsi="Calibri"/>
          <w:b/>
          <w:sz w:val="20"/>
          <w:szCs w:val="20"/>
          <w:u w:val="single"/>
        </w:rPr>
      </w:pPr>
    </w:p>
    <w:p w14:paraId="69C7DE58" w14:textId="77777777" w:rsidR="009C18F6" w:rsidRDefault="009C18F6" w:rsidP="005772A4">
      <w:pPr>
        <w:jc w:val="both"/>
        <w:rPr>
          <w:rFonts w:ascii="Calibri" w:hAnsi="Calibri" w:cs="Arial"/>
          <w:bCs/>
          <w:color w:val="000000"/>
          <w:sz w:val="20"/>
          <w:szCs w:val="20"/>
          <w:lang w:eastAsia="es-MX"/>
        </w:rPr>
      </w:pPr>
    </w:p>
    <w:p w14:paraId="33A9B7E7" w14:textId="77777777" w:rsidR="009C18F6" w:rsidRPr="009C18F6" w:rsidRDefault="009C18F6" w:rsidP="009C18F6">
      <w:pPr>
        <w:jc w:val="both"/>
        <w:rPr>
          <w:rFonts w:ascii="Calibri" w:hAnsi="Calibri"/>
          <w:b/>
          <w:sz w:val="20"/>
          <w:szCs w:val="20"/>
          <w:u w:val="single"/>
        </w:rPr>
      </w:pPr>
      <w:r w:rsidRPr="009C18F6">
        <w:rPr>
          <w:rFonts w:ascii="Calibri" w:hAnsi="Calibri"/>
          <w:b/>
          <w:sz w:val="20"/>
          <w:szCs w:val="20"/>
          <w:u w:val="single"/>
        </w:rPr>
        <w:t>11. Información sobre la Deuda y el Reporte de la Deuda</w:t>
      </w:r>
    </w:p>
    <w:p w14:paraId="1100DBE8" w14:textId="77777777" w:rsidR="009C18F6" w:rsidRPr="009C18F6" w:rsidRDefault="009C18F6" w:rsidP="009C18F6">
      <w:pPr>
        <w:jc w:val="both"/>
        <w:rPr>
          <w:rFonts w:ascii="Calibri" w:hAnsi="Calibri"/>
          <w:sz w:val="20"/>
          <w:szCs w:val="20"/>
        </w:rPr>
      </w:pPr>
      <w:r w:rsidRPr="009C18F6">
        <w:rPr>
          <w:rFonts w:ascii="Calibri" w:hAnsi="Calibri"/>
          <w:sz w:val="20"/>
          <w:szCs w:val="20"/>
        </w:rPr>
        <w:t>No Aplica</w:t>
      </w:r>
    </w:p>
    <w:p w14:paraId="69011597" w14:textId="77777777" w:rsidR="009C18F6" w:rsidRPr="009C18F6" w:rsidRDefault="009C18F6" w:rsidP="009C18F6">
      <w:pPr>
        <w:jc w:val="both"/>
        <w:rPr>
          <w:rFonts w:ascii="Calibri" w:hAnsi="Calibri"/>
          <w:b/>
          <w:sz w:val="20"/>
          <w:szCs w:val="20"/>
          <w:u w:val="single"/>
        </w:rPr>
      </w:pPr>
    </w:p>
    <w:p w14:paraId="69A6388A" w14:textId="77777777" w:rsidR="009C18F6" w:rsidRPr="009C18F6" w:rsidRDefault="009C18F6" w:rsidP="009C18F6">
      <w:pPr>
        <w:jc w:val="both"/>
        <w:rPr>
          <w:rFonts w:ascii="Calibri" w:hAnsi="Calibri"/>
          <w:b/>
          <w:sz w:val="20"/>
          <w:szCs w:val="20"/>
          <w:u w:val="single"/>
        </w:rPr>
      </w:pPr>
      <w:r w:rsidRPr="009C18F6">
        <w:rPr>
          <w:rFonts w:ascii="Calibri" w:hAnsi="Calibri"/>
          <w:b/>
          <w:sz w:val="20"/>
          <w:szCs w:val="20"/>
          <w:u w:val="single"/>
        </w:rPr>
        <w:t>12. Calificaciones otorgadas</w:t>
      </w:r>
    </w:p>
    <w:p w14:paraId="28D3FB8C" w14:textId="77777777" w:rsidR="009C18F6" w:rsidRPr="009C18F6" w:rsidRDefault="009C18F6" w:rsidP="009C18F6">
      <w:pPr>
        <w:jc w:val="both"/>
        <w:rPr>
          <w:rFonts w:ascii="Calibri" w:hAnsi="Calibri"/>
          <w:sz w:val="20"/>
          <w:szCs w:val="20"/>
        </w:rPr>
      </w:pPr>
      <w:r w:rsidRPr="009C18F6">
        <w:rPr>
          <w:rFonts w:ascii="Calibri" w:hAnsi="Calibri"/>
          <w:sz w:val="20"/>
          <w:szCs w:val="20"/>
        </w:rPr>
        <w:t>No Aplica</w:t>
      </w:r>
    </w:p>
    <w:p w14:paraId="6765F589" w14:textId="77777777" w:rsidR="009B2F22" w:rsidRDefault="00746BAC" w:rsidP="00CE72E5">
      <w:pPr>
        <w:ind w:hanging="708"/>
        <w:jc w:val="both"/>
        <w:rPr>
          <w:rFonts w:ascii="Calibri" w:hAnsi="Calibri"/>
          <w:sz w:val="20"/>
          <w:szCs w:val="20"/>
        </w:rPr>
      </w:pPr>
      <w:r>
        <w:rPr>
          <w:rFonts w:ascii="Calibri" w:hAnsi="Calibri"/>
          <w:sz w:val="20"/>
          <w:szCs w:val="20"/>
        </w:rPr>
        <w:t xml:space="preserve">             </w:t>
      </w:r>
    </w:p>
    <w:p w14:paraId="4D897424" w14:textId="2E31B69F" w:rsidR="008A0E56" w:rsidRDefault="009B2F22" w:rsidP="003F2C50">
      <w:pPr>
        <w:ind w:hanging="709"/>
        <w:jc w:val="both"/>
        <w:rPr>
          <w:rFonts w:ascii="Calibri" w:hAnsi="Calibri"/>
          <w:b/>
          <w:sz w:val="20"/>
          <w:szCs w:val="20"/>
        </w:rPr>
      </w:pPr>
      <w:r>
        <w:rPr>
          <w:rFonts w:ascii="Calibri" w:hAnsi="Calibri"/>
          <w:sz w:val="20"/>
          <w:szCs w:val="20"/>
        </w:rPr>
        <w:t xml:space="preserve">        </w:t>
      </w:r>
      <w:r w:rsidR="00746BAC">
        <w:rPr>
          <w:rFonts w:ascii="Calibri" w:hAnsi="Calibri"/>
          <w:sz w:val="20"/>
          <w:szCs w:val="20"/>
        </w:rPr>
        <w:t xml:space="preserve">   </w:t>
      </w:r>
      <w:r w:rsidR="003F2C50">
        <w:rPr>
          <w:rFonts w:ascii="Calibri" w:hAnsi="Calibri"/>
          <w:sz w:val="20"/>
          <w:szCs w:val="20"/>
        </w:rPr>
        <w:t xml:space="preserve">    </w:t>
      </w:r>
      <w:r w:rsidR="00F01114">
        <w:rPr>
          <w:rFonts w:ascii="Calibri" w:hAnsi="Calibri"/>
          <w:b/>
          <w:sz w:val="20"/>
          <w:szCs w:val="20"/>
        </w:rPr>
        <w:t>13.-</w:t>
      </w:r>
      <w:r w:rsidR="008A0E56" w:rsidRPr="00B91C2B">
        <w:rPr>
          <w:rFonts w:ascii="Calibri" w:hAnsi="Calibri"/>
          <w:b/>
          <w:sz w:val="20"/>
          <w:szCs w:val="20"/>
        </w:rPr>
        <w:t xml:space="preserve"> </w:t>
      </w:r>
      <w:r w:rsidR="008A0E56" w:rsidRPr="006A30F5">
        <w:rPr>
          <w:rFonts w:ascii="Calibri" w:hAnsi="Calibri"/>
          <w:b/>
          <w:sz w:val="20"/>
          <w:szCs w:val="20"/>
          <w:u w:val="single"/>
        </w:rPr>
        <w:t>Proceso de mejora:</w:t>
      </w:r>
    </w:p>
    <w:p w14:paraId="2D396E15" w14:textId="77777777" w:rsidR="004F5EE0" w:rsidRPr="00B91C2B" w:rsidRDefault="004F5EE0" w:rsidP="00CE72E5">
      <w:pPr>
        <w:ind w:hanging="708"/>
        <w:jc w:val="both"/>
        <w:rPr>
          <w:rFonts w:ascii="Calibri" w:hAnsi="Calibri"/>
          <w:b/>
          <w:sz w:val="20"/>
          <w:szCs w:val="20"/>
        </w:rPr>
      </w:pPr>
    </w:p>
    <w:p w14:paraId="0F40EFC7" w14:textId="77777777" w:rsidR="008A0E56" w:rsidRPr="00B91C2B" w:rsidRDefault="008A0E56" w:rsidP="005772A4">
      <w:pPr>
        <w:jc w:val="both"/>
        <w:rPr>
          <w:rFonts w:ascii="Calibri" w:hAnsi="Calibri"/>
          <w:sz w:val="20"/>
          <w:szCs w:val="20"/>
        </w:rPr>
      </w:pPr>
      <w:r w:rsidRPr="00B91C2B">
        <w:rPr>
          <w:rFonts w:ascii="Calibri" w:hAnsi="Calibri"/>
          <w:sz w:val="20"/>
          <w:szCs w:val="20"/>
        </w:rPr>
        <w:t>Las principales políticas de control interno son las siguientes:</w:t>
      </w:r>
    </w:p>
    <w:p w14:paraId="493B5818" w14:textId="77777777" w:rsidR="008A0E56" w:rsidRPr="00B91C2B" w:rsidRDefault="008A0E56" w:rsidP="005772A4">
      <w:pPr>
        <w:jc w:val="both"/>
        <w:rPr>
          <w:rFonts w:ascii="Calibri" w:hAnsi="Calibri"/>
          <w:sz w:val="20"/>
          <w:szCs w:val="20"/>
        </w:rPr>
      </w:pPr>
    </w:p>
    <w:p w14:paraId="04AF7068" w14:textId="77777777" w:rsidR="008A0E56" w:rsidRPr="00B91C2B" w:rsidRDefault="00784AC2" w:rsidP="005772A4">
      <w:pPr>
        <w:jc w:val="both"/>
        <w:rPr>
          <w:rFonts w:ascii="Calibri" w:hAnsi="Calibri"/>
          <w:sz w:val="20"/>
          <w:szCs w:val="20"/>
        </w:rPr>
      </w:pPr>
      <w:r w:rsidRPr="00B91C2B">
        <w:rPr>
          <w:rFonts w:ascii="Calibri" w:hAnsi="Calibri"/>
          <w:sz w:val="20"/>
          <w:szCs w:val="20"/>
        </w:rPr>
        <w:t>1.-</w:t>
      </w:r>
      <w:r w:rsidR="008A0E56" w:rsidRPr="00B91C2B">
        <w:rPr>
          <w:rFonts w:ascii="Calibri" w:hAnsi="Calibri"/>
          <w:sz w:val="20"/>
          <w:szCs w:val="20"/>
        </w:rPr>
        <w:t>Las adquisiciones de bienes o servicios son requeridas por las unidades administrativas y previo análisis de la disponibilidad p</w:t>
      </w:r>
      <w:r w:rsidR="005B40D4">
        <w:rPr>
          <w:rFonts w:ascii="Calibri" w:hAnsi="Calibri"/>
          <w:sz w:val="20"/>
          <w:szCs w:val="20"/>
        </w:rPr>
        <w:t xml:space="preserve">resupuestal se autorizan por la Comisionada Presidenta </w:t>
      </w:r>
      <w:r w:rsidR="008A0E56" w:rsidRPr="00B91C2B">
        <w:rPr>
          <w:rFonts w:ascii="Calibri" w:hAnsi="Calibri"/>
          <w:sz w:val="20"/>
          <w:szCs w:val="20"/>
        </w:rPr>
        <w:t>y se emite la orden de compra correspondiente. Se registra el compromiso adquirido. Existen adquisiciones que son autorizadas expresamente</w:t>
      </w:r>
      <w:r w:rsidR="00D74F3A">
        <w:rPr>
          <w:rFonts w:ascii="Calibri" w:hAnsi="Calibri"/>
          <w:sz w:val="20"/>
          <w:szCs w:val="20"/>
        </w:rPr>
        <w:t xml:space="preserve"> por el Pleno del Instituto</w:t>
      </w:r>
      <w:r w:rsidR="00B82AD3">
        <w:rPr>
          <w:rFonts w:ascii="Calibri" w:hAnsi="Calibri"/>
          <w:sz w:val="20"/>
          <w:szCs w:val="20"/>
        </w:rPr>
        <w:t xml:space="preserve"> previo a su realización y las adquisiciones de activo cuentan con el Visto </w:t>
      </w:r>
      <w:proofErr w:type="gramStart"/>
      <w:r w:rsidR="00B82AD3">
        <w:rPr>
          <w:rFonts w:ascii="Calibri" w:hAnsi="Calibri"/>
          <w:sz w:val="20"/>
          <w:szCs w:val="20"/>
        </w:rPr>
        <w:t xml:space="preserve">Bueno </w:t>
      </w:r>
      <w:r w:rsidR="005B40D4">
        <w:rPr>
          <w:rFonts w:ascii="Calibri" w:hAnsi="Calibri"/>
          <w:sz w:val="20"/>
          <w:szCs w:val="20"/>
        </w:rPr>
        <w:t xml:space="preserve"> y</w:t>
      </w:r>
      <w:proofErr w:type="gramEnd"/>
      <w:r w:rsidR="005B40D4">
        <w:rPr>
          <w:rFonts w:ascii="Calibri" w:hAnsi="Calibri"/>
          <w:sz w:val="20"/>
          <w:szCs w:val="20"/>
        </w:rPr>
        <w:t xml:space="preserve"> autorización </w:t>
      </w:r>
      <w:r w:rsidR="00B82AD3">
        <w:rPr>
          <w:rFonts w:ascii="Calibri" w:hAnsi="Calibri"/>
          <w:sz w:val="20"/>
          <w:szCs w:val="20"/>
        </w:rPr>
        <w:t>del Comisionado Presidente</w:t>
      </w:r>
    </w:p>
    <w:p w14:paraId="5977F788" w14:textId="77777777" w:rsidR="008A0E56" w:rsidRPr="00B91C2B" w:rsidRDefault="008A0E56" w:rsidP="005772A4">
      <w:pPr>
        <w:jc w:val="both"/>
        <w:rPr>
          <w:rFonts w:ascii="Calibri" w:hAnsi="Calibri"/>
          <w:sz w:val="20"/>
          <w:szCs w:val="20"/>
        </w:rPr>
      </w:pPr>
    </w:p>
    <w:p w14:paraId="6A600D9F" w14:textId="77777777" w:rsidR="008A0E56" w:rsidRPr="00B91C2B" w:rsidRDefault="00784AC2" w:rsidP="005772A4">
      <w:pPr>
        <w:jc w:val="both"/>
        <w:rPr>
          <w:rFonts w:ascii="Calibri" w:hAnsi="Calibri"/>
          <w:sz w:val="20"/>
          <w:szCs w:val="20"/>
        </w:rPr>
      </w:pPr>
      <w:r w:rsidRPr="00B91C2B">
        <w:rPr>
          <w:rFonts w:ascii="Calibri" w:hAnsi="Calibri"/>
          <w:sz w:val="20"/>
          <w:szCs w:val="20"/>
        </w:rPr>
        <w:t xml:space="preserve">2.- </w:t>
      </w:r>
      <w:r w:rsidR="008A0E56" w:rsidRPr="00B91C2B">
        <w:rPr>
          <w:rFonts w:ascii="Calibri" w:hAnsi="Calibri"/>
          <w:sz w:val="20"/>
          <w:szCs w:val="20"/>
        </w:rPr>
        <w:t>Los bienes o servicios solicitados se reciben y se registran en la contabilidad al considerarse devengados.</w:t>
      </w:r>
    </w:p>
    <w:p w14:paraId="01F77837" w14:textId="77777777" w:rsidR="008A0E56" w:rsidRPr="00B91C2B" w:rsidRDefault="008A0E56" w:rsidP="005772A4">
      <w:pPr>
        <w:jc w:val="both"/>
        <w:rPr>
          <w:rFonts w:ascii="Calibri" w:hAnsi="Calibri"/>
          <w:sz w:val="20"/>
          <w:szCs w:val="20"/>
        </w:rPr>
      </w:pPr>
    </w:p>
    <w:p w14:paraId="0DCB753B" w14:textId="77777777" w:rsidR="008A0E56" w:rsidRDefault="00784AC2" w:rsidP="005772A4">
      <w:pPr>
        <w:jc w:val="both"/>
        <w:rPr>
          <w:rFonts w:ascii="Calibri" w:hAnsi="Calibri"/>
          <w:sz w:val="20"/>
          <w:szCs w:val="20"/>
        </w:rPr>
      </w:pPr>
      <w:r w:rsidRPr="00B91C2B">
        <w:rPr>
          <w:rFonts w:ascii="Calibri" w:hAnsi="Calibri"/>
          <w:sz w:val="20"/>
          <w:szCs w:val="20"/>
        </w:rPr>
        <w:t>3.-</w:t>
      </w:r>
      <w:r w:rsidR="008A0E56" w:rsidRPr="00B91C2B">
        <w:rPr>
          <w:rFonts w:ascii="Calibri" w:hAnsi="Calibri"/>
          <w:sz w:val="20"/>
          <w:szCs w:val="20"/>
        </w:rPr>
        <w:t>Se lleva un control de los bienes muebles adquiridos firmándose el resguardo co</w:t>
      </w:r>
      <w:r w:rsidR="000B498D">
        <w:rPr>
          <w:rFonts w:ascii="Calibri" w:hAnsi="Calibri"/>
          <w:sz w:val="20"/>
          <w:szCs w:val="20"/>
        </w:rPr>
        <w:t>rrespondiente por el personal a quienes le</w:t>
      </w:r>
      <w:r w:rsidR="008A0E56" w:rsidRPr="00B91C2B">
        <w:rPr>
          <w:rFonts w:ascii="Calibri" w:hAnsi="Calibri"/>
          <w:sz w:val="20"/>
          <w:szCs w:val="20"/>
        </w:rPr>
        <w:t xml:space="preserve"> son asignados.</w:t>
      </w:r>
    </w:p>
    <w:p w14:paraId="515D0218" w14:textId="77777777" w:rsidR="008A0E56" w:rsidRPr="00B91C2B" w:rsidRDefault="00784AC2" w:rsidP="00201420">
      <w:pPr>
        <w:jc w:val="both"/>
        <w:rPr>
          <w:rFonts w:ascii="Calibri" w:hAnsi="Calibri"/>
          <w:sz w:val="20"/>
          <w:szCs w:val="20"/>
        </w:rPr>
      </w:pPr>
      <w:r w:rsidRPr="00B91C2B">
        <w:rPr>
          <w:rFonts w:ascii="Calibri" w:hAnsi="Calibri"/>
          <w:sz w:val="20"/>
          <w:szCs w:val="20"/>
        </w:rPr>
        <w:t>4.-</w:t>
      </w:r>
      <w:r w:rsidR="008A0E56" w:rsidRPr="00B91C2B">
        <w:rPr>
          <w:rFonts w:ascii="Calibri" w:hAnsi="Calibri"/>
          <w:sz w:val="20"/>
          <w:szCs w:val="20"/>
        </w:rPr>
        <w:t>Todas las remuneraciones a favor de los trabajadores se encuentran en un tabulador a</w:t>
      </w:r>
      <w:r w:rsidR="00D74F3A">
        <w:rPr>
          <w:rFonts w:ascii="Calibri" w:hAnsi="Calibri"/>
          <w:sz w:val="20"/>
          <w:szCs w:val="20"/>
        </w:rPr>
        <w:t>utorizado por el Pleno del Instituto</w:t>
      </w:r>
      <w:r w:rsidR="008A0E56" w:rsidRPr="00B91C2B">
        <w:rPr>
          <w:rFonts w:ascii="Calibri" w:hAnsi="Calibri"/>
          <w:sz w:val="20"/>
          <w:szCs w:val="20"/>
        </w:rPr>
        <w:t xml:space="preserve">. Los pagos de dichas remuneraciones son autorizadas por </w:t>
      </w:r>
      <w:r w:rsidR="005B40D4">
        <w:rPr>
          <w:rFonts w:ascii="Calibri" w:hAnsi="Calibri"/>
          <w:sz w:val="20"/>
          <w:szCs w:val="20"/>
        </w:rPr>
        <w:t xml:space="preserve">la Comisionada Presidenta </w:t>
      </w:r>
      <w:r w:rsidR="008A0E56" w:rsidRPr="00B91C2B">
        <w:rPr>
          <w:rFonts w:ascii="Calibri" w:hAnsi="Calibri"/>
          <w:sz w:val="20"/>
          <w:szCs w:val="20"/>
        </w:rPr>
        <w:t>previo a su realización.</w:t>
      </w:r>
    </w:p>
    <w:p w14:paraId="78264342" w14:textId="77777777" w:rsidR="008A0E56" w:rsidRPr="00B91C2B" w:rsidRDefault="008A0E56" w:rsidP="005772A4">
      <w:pPr>
        <w:jc w:val="both"/>
        <w:rPr>
          <w:rFonts w:ascii="Calibri" w:hAnsi="Calibri"/>
          <w:sz w:val="20"/>
          <w:szCs w:val="20"/>
        </w:rPr>
      </w:pPr>
    </w:p>
    <w:p w14:paraId="6EEF346F" w14:textId="79297D68" w:rsidR="008A0E56" w:rsidRDefault="00784AC2" w:rsidP="005772A4">
      <w:pPr>
        <w:jc w:val="both"/>
        <w:rPr>
          <w:rFonts w:ascii="Calibri" w:hAnsi="Calibri"/>
          <w:sz w:val="20"/>
          <w:szCs w:val="20"/>
        </w:rPr>
      </w:pPr>
      <w:r w:rsidRPr="00B91C2B">
        <w:rPr>
          <w:rFonts w:ascii="Calibri" w:hAnsi="Calibri"/>
          <w:sz w:val="20"/>
          <w:szCs w:val="20"/>
        </w:rPr>
        <w:t>5.-</w:t>
      </w:r>
      <w:r w:rsidR="008A0E56" w:rsidRPr="00B91C2B">
        <w:rPr>
          <w:rFonts w:ascii="Calibri" w:hAnsi="Calibri"/>
          <w:sz w:val="20"/>
          <w:szCs w:val="20"/>
        </w:rPr>
        <w:t xml:space="preserve">Se tienen establecidos diversos programas para medir el desempeño financiero y operativo de las unidades administrativas y se reportan a la Secretaría de </w:t>
      </w:r>
      <w:r w:rsidR="001E408D">
        <w:rPr>
          <w:rFonts w:ascii="Calibri" w:hAnsi="Calibri"/>
          <w:sz w:val="20"/>
          <w:szCs w:val="20"/>
        </w:rPr>
        <w:t>Administración y Finanzas</w:t>
      </w:r>
      <w:r w:rsidR="00821659">
        <w:rPr>
          <w:rFonts w:ascii="Calibri" w:hAnsi="Calibri"/>
          <w:sz w:val="20"/>
          <w:szCs w:val="20"/>
        </w:rPr>
        <w:t xml:space="preserve"> y a la Secretaría Técnica del Gabinete, Planeación y Evaluación asimismo </w:t>
      </w:r>
      <w:r w:rsidR="008A0E56" w:rsidRPr="00B91C2B">
        <w:rPr>
          <w:rFonts w:ascii="Calibri" w:hAnsi="Calibri"/>
          <w:sz w:val="20"/>
          <w:szCs w:val="20"/>
        </w:rPr>
        <w:t>se incluyen en el informe de avance semestral y en la cuenta pública.</w:t>
      </w:r>
    </w:p>
    <w:p w14:paraId="2AD1DEB4" w14:textId="77777777" w:rsidR="00C00E03" w:rsidRPr="00E34181" w:rsidRDefault="00C00E03" w:rsidP="00C00E03">
      <w:pPr>
        <w:jc w:val="both"/>
        <w:rPr>
          <w:rFonts w:ascii="Calibri" w:hAnsi="Calibri"/>
          <w:sz w:val="20"/>
          <w:szCs w:val="20"/>
        </w:rPr>
      </w:pPr>
      <w:r>
        <w:rPr>
          <w:rFonts w:ascii="Calibri" w:hAnsi="Calibri"/>
          <w:sz w:val="20"/>
          <w:szCs w:val="20"/>
        </w:rPr>
        <w:t>6.-</w:t>
      </w:r>
      <w:r w:rsidRPr="00E34181">
        <w:rPr>
          <w:rFonts w:ascii="Calibri" w:hAnsi="Calibri"/>
          <w:sz w:val="20"/>
          <w:szCs w:val="20"/>
        </w:rPr>
        <w:t xml:space="preserve">Efectuar conciliaciones bancarias, al menos una vez al mes, a fin de analizar los movimientos bancarios. </w:t>
      </w:r>
    </w:p>
    <w:p w14:paraId="50595B55" w14:textId="77777777" w:rsidR="00C00E03" w:rsidRPr="00E34181" w:rsidRDefault="00C00E03" w:rsidP="00C00E03">
      <w:pPr>
        <w:jc w:val="both"/>
        <w:rPr>
          <w:rFonts w:ascii="Calibri" w:hAnsi="Calibri"/>
          <w:sz w:val="20"/>
          <w:szCs w:val="20"/>
        </w:rPr>
      </w:pPr>
      <w:r>
        <w:rPr>
          <w:rFonts w:ascii="Calibri" w:hAnsi="Calibri"/>
          <w:sz w:val="20"/>
          <w:szCs w:val="20"/>
        </w:rPr>
        <w:t xml:space="preserve">7.- </w:t>
      </w:r>
      <w:r w:rsidRPr="00E34181">
        <w:rPr>
          <w:rFonts w:ascii="Calibri" w:hAnsi="Calibri"/>
          <w:sz w:val="20"/>
          <w:szCs w:val="20"/>
        </w:rPr>
        <w:t xml:space="preserve">Contar con firmas mancomunadas para el uso de cuentas bancarias. </w:t>
      </w:r>
    </w:p>
    <w:p w14:paraId="0F11B1B6" w14:textId="77777777" w:rsidR="00C00E03" w:rsidRDefault="00C00E03" w:rsidP="00C00E03">
      <w:pPr>
        <w:jc w:val="both"/>
        <w:rPr>
          <w:rFonts w:ascii="Calibri" w:hAnsi="Calibri"/>
          <w:sz w:val="20"/>
          <w:szCs w:val="20"/>
        </w:rPr>
      </w:pPr>
    </w:p>
    <w:p w14:paraId="69BB7118" w14:textId="1024B981" w:rsidR="009778D1" w:rsidRDefault="00C00E03" w:rsidP="005772A4">
      <w:pPr>
        <w:jc w:val="both"/>
        <w:rPr>
          <w:rFonts w:ascii="Calibri" w:hAnsi="Calibri"/>
          <w:sz w:val="20"/>
          <w:szCs w:val="20"/>
        </w:rPr>
      </w:pPr>
      <w:r>
        <w:rPr>
          <w:rFonts w:ascii="Calibri" w:hAnsi="Calibri"/>
          <w:sz w:val="20"/>
          <w:szCs w:val="20"/>
        </w:rPr>
        <w:t xml:space="preserve"> </w:t>
      </w:r>
      <w:r>
        <w:rPr>
          <w:rFonts w:ascii="Calibri" w:hAnsi="Calibri"/>
          <w:sz w:val="20"/>
          <w:szCs w:val="20"/>
        </w:rPr>
        <w:tab/>
      </w:r>
    </w:p>
    <w:p w14:paraId="56EE9FC7" w14:textId="77777777" w:rsidR="00F01114" w:rsidRPr="006A30F5" w:rsidRDefault="00F01114" w:rsidP="00F01114">
      <w:pPr>
        <w:autoSpaceDE w:val="0"/>
        <w:autoSpaceDN w:val="0"/>
        <w:adjustRightInd w:val="0"/>
        <w:jc w:val="both"/>
        <w:rPr>
          <w:rFonts w:ascii="Calibri" w:hAnsi="Calibri"/>
          <w:b/>
          <w:sz w:val="20"/>
          <w:szCs w:val="20"/>
          <w:u w:val="single"/>
        </w:rPr>
      </w:pPr>
      <w:r w:rsidRPr="006A30F5">
        <w:rPr>
          <w:rFonts w:ascii="Calibri" w:hAnsi="Calibri"/>
          <w:b/>
          <w:sz w:val="20"/>
          <w:szCs w:val="20"/>
          <w:u w:val="single"/>
        </w:rPr>
        <w:t>14. Información por Segmentos</w:t>
      </w:r>
    </w:p>
    <w:p w14:paraId="1B746B03" w14:textId="77777777" w:rsidR="00F01114" w:rsidRPr="00F01114" w:rsidRDefault="00F01114" w:rsidP="00F01114">
      <w:pPr>
        <w:autoSpaceDE w:val="0"/>
        <w:autoSpaceDN w:val="0"/>
        <w:adjustRightInd w:val="0"/>
        <w:jc w:val="both"/>
        <w:rPr>
          <w:rFonts w:ascii="Calibri" w:hAnsi="Calibri"/>
          <w:sz w:val="20"/>
          <w:szCs w:val="20"/>
        </w:rPr>
      </w:pPr>
      <w:r w:rsidRPr="00F01114">
        <w:rPr>
          <w:rFonts w:ascii="Calibri" w:hAnsi="Calibri"/>
          <w:sz w:val="20"/>
          <w:szCs w:val="20"/>
        </w:rPr>
        <w:t>No Aplica</w:t>
      </w:r>
    </w:p>
    <w:p w14:paraId="5C3A2423" w14:textId="77777777" w:rsidR="00F01114" w:rsidRPr="00B91C2B" w:rsidRDefault="00F01114" w:rsidP="005772A4">
      <w:pPr>
        <w:jc w:val="both"/>
        <w:rPr>
          <w:rFonts w:ascii="Calibri" w:hAnsi="Calibri"/>
          <w:sz w:val="20"/>
          <w:szCs w:val="20"/>
        </w:rPr>
      </w:pPr>
    </w:p>
    <w:p w14:paraId="3D892895" w14:textId="77777777" w:rsidR="00F308BA" w:rsidRPr="00B91C2B" w:rsidRDefault="00F01114" w:rsidP="005772A4">
      <w:pPr>
        <w:autoSpaceDE w:val="0"/>
        <w:autoSpaceDN w:val="0"/>
        <w:adjustRightInd w:val="0"/>
        <w:jc w:val="both"/>
        <w:rPr>
          <w:rFonts w:ascii="Calibri" w:hAnsi="Calibri"/>
          <w:b/>
          <w:sz w:val="20"/>
          <w:szCs w:val="20"/>
          <w:u w:val="single"/>
        </w:rPr>
      </w:pPr>
      <w:r>
        <w:rPr>
          <w:rFonts w:ascii="Calibri" w:hAnsi="Calibri"/>
          <w:b/>
          <w:sz w:val="20"/>
          <w:szCs w:val="20"/>
        </w:rPr>
        <w:t>15.-</w:t>
      </w:r>
      <w:r w:rsidR="008A0E56" w:rsidRPr="00B91C2B">
        <w:rPr>
          <w:rFonts w:ascii="Calibri" w:hAnsi="Calibri"/>
          <w:b/>
          <w:sz w:val="20"/>
          <w:szCs w:val="20"/>
        </w:rPr>
        <w:t xml:space="preserve"> </w:t>
      </w:r>
      <w:r w:rsidR="00F308BA" w:rsidRPr="00B91C2B">
        <w:rPr>
          <w:rFonts w:ascii="Calibri" w:hAnsi="Calibri"/>
          <w:b/>
          <w:sz w:val="20"/>
          <w:szCs w:val="20"/>
          <w:u w:val="single"/>
        </w:rPr>
        <w:t>Eventos posteriores al cierre:</w:t>
      </w:r>
    </w:p>
    <w:p w14:paraId="51E6BC1C" w14:textId="77777777" w:rsidR="00F308BA" w:rsidRPr="00B91C2B" w:rsidRDefault="00F308BA" w:rsidP="005772A4">
      <w:pPr>
        <w:autoSpaceDE w:val="0"/>
        <w:autoSpaceDN w:val="0"/>
        <w:adjustRightInd w:val="0"/>
        <w:jc w:val="both"/>
        <w:rPr>
          <w:rFonts w:ascii="Calibri" w:hAnsi="Calibri"/>
          <w:b/>
          <w:sz w:val="20"/>
          <w:szCs w:val="20"/>
        </w:rPr>
      </w:pPr>
    </w:p>
    <w:p w14:paraId="1BCB722A"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No existen eventos posteriores que modifiquen o afecten las cifras de los estados financieros</w:t>
      </w:r>
      <w:r w:rsidR="001B0858" w:rsidRPr="00B91C2B">
        <w:rPr>
          <w:rFonts w:ascii="Calibri" w:hAnsi="Calibri"/>
          <w:sz w:val="20"/>
          <w:szCs w:val="20"/>
        </w:rPr>
        <w:t>.</w:t>
      </w:r>
    </w:p>
    <w:p w14:paraId="66E76FA0" w14:textId="77777777" w:rsidR="00E10F7A" w:rsidRPr="00B91C2B" w:rsidRDefault="00E10F7A" w:rsidP="005772A4">
      <w:pPr>
        <w:autoSpaceDE w:val="0"/>
        <w:autoSpaceDN w:val="0"/>
        <w:adjustRightInd w:val="0"/>
        <w:jc w:val="both"/>
        <w:rPr>
          <w:rFonts w:ascii="Calibri" w:hAnsi="Calibri"/>
          <w:sz w:val="20"/>
          <w:szCs w:val="20"/>
        </w:rPr>
      </w:pPr>
    </w:p>
    <w:p w14:paraId="57B23A12" w14:textId="77777777" w:rsidR="00F308BA" w:rsidRPr="00B91C2B" w:rsidRDefault="00F01114" w:rsidP="005772A4">
      <w:pPr>
        <w:autoSpaceDE w:val="0"/>
        <w:autoSpaceDN w:val="0"/>
        <w:adjustRightInd w:val="0"/>
        <w:jc w:val="both"/>
        <w:rPr>
          <w:rFonts w:ascii="Calibri" w:hAnsi="Calibri"/>
          <w:b/>
          <w:sz w:val="20"/>
          <w:szCs w:val="20"/>
          <w:u w:val="single"/>
        </w:rPr>
      </w:pPr>
      <w:r>
        <w:rPr>
          <w:rFonts w:ascii="Calibri" w:hAnsi="Calibri"/>
          <w:b/>
          <w:sz w:val="20"/>
          <w:szCs w:val="20"/>
        </w:rPr>
        <w:t>16.-</w:t>
      </w:r>
      <w:r w:rsidR="008A0E56" w:rsidRPr="00B91C2B">
        <w:rPr>
          <w:rFonts w:ascii="Calibri" w:hAnsi="Calibri"/>
          <w:b/>
          <w:sz w:val="20"/>
          <w:szCs w:val="20"/>
        </w:rPr>
        <w:t xml:space="preserve"> </w:t>
      </w:r>
      <w:r w:rsidR="00F308BA" w:rsidRPr="00B91C2B">
        <w:rPr>
          <w:rFonts w:ascii="Calibri" w:hAnsi="Calibri"/>
          <w:b/>
          <w:sz w:val="20"/>
          <w:szCs w:val="20"/>
          <w:u w:val="single"/>
        </w:rPr>
        <w:t>Partes relacionadas:</w:t>
      </w:r>
    </w:p>
    <w:p w14:paraId="6B6AA26C" w14:textId="77777777" w:rsidR="00F308BA" w:rsidRPr="00B91C2B" w:rsidRDefault="00F308BA" w:rsidP="005772A4">
      <w:pPr>
        <w:autoSpaceDE w:val="0"/>
        <w:autoSpaceDN w:val="0"/>
        <w:adjustRightInd w:val="0"/>
        <w:jc w:val="both"/>
        <w:rPr>
          <w:rFonts w:ascii="Calibri" w:hAnsi="Calibri"/>
          <w:b/>
          <w:sz w:val="20"/>
          <w:szCs w:val="20"/>
        </w:rPr>
      </w:pPr>
    </w:p>
    <w:p w14:paraId="74E5F9EC"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El Gobierno del Estado de Yucatán establece influencia significativa respecto al monto y el ejerc</w:t>
      </w:r>
      <w:r w:rsidR="006A30F5">
        <w:rPr>
          <w:rFonts w:ascii="Calibri" w:hAnsi="Calibri"/>
          <w:sz w:val="20"/>
          <w:szCs w:val="20"/>
        </w:rPr>
        <w:t>icio del presupuesto al ser éste el</w:t>
      </w:r>
      <w:r w:rsidRPr="00B91C2B">
        <w:rPr>
          <w:rFonts w:ascii="Calibri" w:hAnsi="Calibri"/>
          <w:sz w:val="20"/>
          <w:szCs w:val="20"/>
        </w:rPr>
        <w:t xml:space="preserve"> que determina el monto final del presupuesto que se somete a aprobación del H. Congreso del Estado de Yucatán.</w:t>
      </w:r>
    </w:p>
    <w:p w14:paraId="35B1DA21" w14:textId="77777777" w:rsidR="000402BA" w:rsidRDefault="000402BA" w:rsidP="005772A4">
      <w:pPr>
        <w:autoSpaceDE w:val="0"/>
        <w:autoSpaceDN w:val="0"/>
        <w:adjustRightInd w:val="0"/>
        <w:jc w:val="both"/>
        <w:rPr>
          <w:rFonts w:ascii="Calibri" w:hAnsi="Calibri"/>
          <w:b/>
          <w:sz w:val="20"/>
          <w:szCs w:val="20"/>
        </w:rPr>
      </w:pPr>
    </w:p>
    <w:p w14:paraId="030A0686" w14:textId="77777777" w:rsidR="000402BA" w:rsidRDefault="000402BA" w:rsidP="005772A4">
      <w:pPr>
        <w:autoSpaceDE w:val="0"/>
        <w:autoSpaceDN w:val="0"/>
        <w:adjustRightInd w:val="0"/>
        <w:jc w:val="both"/>
        <w:rPr>
          <w:rFonts w:ascii="Calibri" w:hAnsi="Calibri"/>
          <w:b/>
          <w:sz w:val="20"/>
          <w:szCs w:val="20"/>
        </w:rPr>
      </w:pPr>
    </w:p>
    <w:p w14:paraId="32A8F0B0" w14:textId="77777777" w:rsidR="00E10F7A" w:rsidRDefault="00E10F7A" w:rsidP="005772A4">
      <w:pPr>
        <w:autoSpaceDE w:val="0"/>
        <w:autoSpaceDN w:val="0"/>
        <w:adjustRightInd w:val="0"/>
        <w:jc w:val="both"/>
        <w:rPr>
          <w:rFonts w:ascii="Calibri" w:hAnsi="Calibri"/>
          <w:b/>
          <w:sz w:val="20"/>
          <w:szCs w:val="20"/>
          <w:u w:val="single"/>
        </w:rPr>
      </w:pPr>
      <w:r w:rsidRPr="00B91C2B">
        <w:rPr>
          <w:rFonts w:ascii="Calibri" w:hAnsi="Calibri"/>
          <w:b/>
          <w:sz w:val="20"/>
          <w:szCs w:val="20"/>
        </w:rPr>
        <w:t xml:space="preserve"> </w:t>
      </w:r>
      <w:r w:rsidRPr="00B91C2B">
        <w:rPr>
          <w:rFonts w:ascii="Calibri" w:hAnsi="Calibri"/>
          <w:b/>
          <w:sz w:val="20"/>
          <w:szCs w:val="20"/>
          <w:u w:val="single"/>
        </w:rPr>
        <w:t>Contrato plurianual de arrendamiento.</w:t>
      </w:r>
    </w:p>
    <w:p w14:paraId="162657A6" w14:textId="77777777" w:rsidR="00E941FE" w:rsidRDefault="00E941FE" w:rsidP="005772A4">
      <w:pPr>
        <w:autoSpaceDE w:val="0"/>
        <w:autoSpaceDN w:val="0"/>
        <w:adjustRightInd w:val="0"/>
        <w:jc w:val="both"/>
        <w:rPr>
          <w:rFonts w:ascii="Calibri" w:hAnsi="Calibri"/>
          <w:b/>
          <w:sz w:val="20"/>
          <w:szCs w:val="20"/>
          <w:u w:val="single"/>
        </w:rPr>
      </w:pPr>
    </w:p>
    <w:p w14:paraId="265D22BD" w14:textId="28013473" w:rsidR="00474A1E" w:rsidRDefault="00C00E03" w:rsidP="00C00E03">
      <w:pPr>
        <w:shd w:val="clear" w:color="auto" w:fill="FFFFFF"/>
        <w:spacing w:after="160" w:line="235" w:lineRule="atLeast"/>
        <w:jc w:val="both"/>
        <w:rPr>
          <w:rFonts w:ascii="Calibri" w:hAnsi="Calibri"/>
          <w:sz w:val="20"/>
          <w:szCs w:val="20"/>
        </w:rPr>
      </w:pPr>
      <w:r w:rsidRPr="00130AEF">
        <w:rPr>
          <w:rFonts w:ascii="Calibri" w:hAnsi="Calibri"/>
          <w:sz w:val="20"/>
          <w:szCs w:val="20"/>
        </w:rPr>
        <w:t xml:space="preserve">En el mes de </w:t>
      </w:r>
      <w:r>
        <w:rPr>
          <w:rFonts w:ascii="Calibri" w:hAnsi="Calibri"/>
          <w:sz w:val="20"/>
          <w:szCs w:val="20"/>
        </w:rPr>
        <w:t>octubre</w:t>
      </w:r>
      <w:r w:rsidRPr="00130AEF">
        <w:rPr>
          <w:rFonts w:ascii="Calibri" w:hAnsi="Calibri"/>
          <w:sz w:val="20"/>
          <w:szCs w:val="20"/>
        </w:rPr>
        <w:t xml:space="preserve"> de 2021 el Pleno del INAIP aprobó </w:t>
      </w:r>
      <w:r>
        <w:rPr>
          <w:rFonts w:ascii="Calibri" w:hAnsi="Calibri"/>
          <w:sz w:val="20"/>
          <w:szCs w:val="20"/>
        </w:rPr>
        <w:t>un contrato</w:t>
      </w:r>
      <w:r w:rsidRPr="00130AEF">
        <w:rPr>
          <w:rFonts w:ascii="Calibri" w:hAnsi="Calibri"/>
          <w:sz w:val="20"/>
          <w:szCs w:val="20"/>
        </w:rPr>
        <w:t xml:space="preserve"> de</w:t>
      </w:r>
      <w:r>
        <w:rPr>
          <w:rFonts w:ascii="Calibri" w:hAnsi="Calibri"/>
          <w:sz w:val="20"/>
          <w:szCs w:val="20"/>
        </w:rPr>
        <w:t xml:space="preserve"> arrendamiento del edificio </w:t>
      </w:r>
      <w:r w:rsidRPr="00130AEF">
        <w:rPr>
          <w:rFonts w:ascii="Calibri" w:hAnsi="Calibri"/>
          <w:sz w:val="20"/>
          <w:szCs w:val="20"/>
        </w:rPr>
        <w:t xml:space="preserve">ubicado en la </w:t>
      </w:r>
      <w:r>
        <w:rPr>
          <w:rFonts w:ascii="Calibri" w:hAnsi="Calibri"/>
          <w:sz w:val="20"/>
          <w:szCs w:val="20"/>
        </w:rPr>
        <w:t xml:space="preserve">avenida Colón </w:t>
      </w:r>
      <w:r w:rsidRPr="00130AEF">
        <w:rPr>
          <w:rFonts w:ascii="Calibri" w:hAnsi="Calibri"/>
          <w:sz w:val="20"/>
          <w:szCs w:val="20"/>
        </w:rPr>
        <w:t>número 1</w:t>
      </w:r>
      <w:r>
        <w:rPr>
          <w:rFonts w:ascii="Calibri" w:hAnsi="Calibri"/>
          <w:sz w:val="20"/>
          <w:szCs w:val="20"/>
        </w:rPr>
        <w:t>85</w:t>
      </w:r>
      <w:r w:rsidRPr="00130AEF">
        <w:rPr>
          <w:rFonts w:ascii="Calibri" w:hAnsi="Calibri"/>
          <w:sz w:val="20"/>
          <w:szCs w:val="20"/>
        </w:rPr>
        <w:t xml:space="preserve"> x </w:t>
      </w:r>
      <w:r>
        <w:rPr>
          <w:rFonts w:ascii="Calibri" w:hAnsi="Calibri"/>
          <w:sz w:val="20"/>
          <w:szCs w:val="20"/>
        </w:rPr>
        <w:t>10</w:t>
      </w:r>
      <w:r w:rsidRPr="00130AEF">
        <w:rPr>
          <w:rFonts w:ascii="Calibri" w:hAnsi="Calibri"/>
          <w:sz w:val="20"/>
          <w:szCs w:val="20"/>
        </w:rPr>
        <w:t xml:space="preserve"> y 1</w:t>
      </w:r>
      <w:r>
        <w:rPr>
          <w:rFonts w:ascii="Calibri" w:hAnsi="Calibri"/>
          <w:sz w:val="20"/>
          <w:szCs w:val="20"/>
        </w:rPr>
        <w:t>2</w:t>
      </w:r>
      <w:r w:rsidRPr="00130AEF">
        <w:rPr>
          <w:rFonts w:ascii="Calibri" w:hAnsi="Calibri"/>
          <w:sz w:val="20"/>
          <w:szCs w:val="20"/>
        </w:rPr>
        <w:t xml:space="preserve"> de la Colonia García </w:t>
      </w:r>
      <w:proofErr w:type="spellStart"/>
      <w:r w:rsidRPr="00130AEF">
        <w:rPr>
          <w:rFonts w:ascii="Calibri" w:hAnsi="Calibri"/>
          <w:sz w:val="20"/>
          <w:szCs w:val="20"/>
        </w:rPr>
        <w:t>Ginerés</w:t>
      </w:r>
      <w:proofErr w:type="spellEnd"/>
      <w:r w:rsidRPr="00130AEF">
        <w:rPr>
          <w:rFonts w:ascii="Calibri" w:hAnsi="Calibri"/>
          <w:sz w:val="20"/>
          <w:szCs w:val="20"/>
        </w:rPr>
        <w:t xml:space="preserve"> de esta Ciudad de Mérida Yucatán autorizando el plazo del contrato por </w:t>
      </w:r>
      <w:r>
        <w:rPr>
          <w:rFonts w:ascii="Calibri" w:hAnsi="Calibri"/>
          <w:sz w:val="20"/>
          <w:szCs w:val="20"/>
        </w:rPr>
        <w:t>un</w:t>
      </w:r>
      <w:r w:rsidRPr="00130AEF">
        <w:rPr>
          <w:rFonts w:ascii="Calibri" w:hAnsi="Calibri"/>
          <w:sz w:val="20"/>
          <w:szCs w:val="20"/>
        </w:rPr>
        <w:t xml:space="preserve"> año que tendrá la siguiente carga financiera para el ejercicio 202</w:t>
      </w:r>
      <w:r w:rsidR="00474A1E">
        <w:rPr>
          <w:rFonts w:ascii="Calibri" w:hAnsi="Calibri"/>
          <w:sz w:val="20"/>
          <w:szCs w:val="20"/>
        </w:rPr>
        <w:t>2:</w:t>
      </w:r>
    </w:p>
    <w:tbl>
      <w:tblPr>
        <w:tblW w:w="9901" w:type="dxa"/>
        <w:tblInd w:w="5" w:type="dxa"/>
        <w:shd w:val="clear" w:color="auto" w:fill="FFFFFF"/>
        <w:tblCellMar>
          <w:left w:w="0" w:type="dxa"/>
          <w:right w:w="0" w:type="dxa"/>
        </w:tblCellMar>
        <w:tblLook w:val="04A0" w:firstRow="1" w:lastRow="0" w:firstColumn="1" w:lastColumn="0" w:noHBand="0" w:noVBand="1"/>
      </w:tblPr>
      <w:tblGrid>
        <w:gridCol w:w="1422"/>
        <w:gridCol w:w="2045"/>
        <w:gridCol w:w="1654"/>
        <w:gridCol w:w="1128"/>
        <w:gridCol w:w="46"/>
        <w:gridCol w:w="1051"/>
        <w:gridCol w:w="364"/>
        <w:gridCol w:w="1371"/>
        <w:gridCol w:w="820"/>
      </w:tblGrid>
      <w:tr w:rsidR="00474A1E" w:rsidRPr="00130AEF" w14:paraId="6E820707" w14:textId="77777777" w:rsidTr="00BC2E22">
        <w:trPr>
          <w:trHeight w:val="259"/>
        </w:trPr>
        <w:tc>
          <w:tcPr>
            <w:tcW w:w="6249" w:type="dxa"/>
            <w:gridSpan w:val="4"/>
            <w:shd w:val="clear" w:color="auto" w:fill="FFFFFF"/>
            <w:noWrap/>
            <w:tcMar>
              <w:top w:w="0" w:type="dxa"/>
              <w:left w:w="70" w:type="dxa"/>
              <w:bottom w:w="0" w:type="dxa"/>
              <w:right w:w="70" w:type="dxa"/>
            </w:tcMar>
            <w:vAlign w:val="bottom"/>
            <w:hideMark/>
          </w:tcPr>
          <w:p w14:paraId="5E0A84A0" w14:textId="1D421714" w:rsidR="00474A1E" w:rsidRPr="00130AEF" w:rsidRDefault="00474A1E" w:rsidP="00BC2E22">
            <w:pPr>
              <w:spacing w:after="160" w:line="235" w:lineRule="atLeast"/>
              <w:rPr>
                <w:rFonts w:ascii="Calibri" w:hAnsi="Calibri"/>
                <w:sz w:val="20"/>
                <w:szCs w:val="20"/>
              </w:rPr>
            </w:pPr>
            <w:r w:rsidRPr="00130AEF">
              <w:rPr>
                <w:rFonts w:ascii="Calibri" w:hAnsi="Calibri"/>
                <w:sz w:val="20"/>
                <w:szCs w:val="20"/>
              </w:rPr>
              <w:lastRenderedPageBreak/>
              <w:t xml:space="preserve">RESUMEN DEL CONTRATO DE </w:t>
            </w:r>
            <w:r>
              <w:rPr>
                <w:rFonts w:ascii="Calibri" w:hAnsi="Calibri"/>
                <w:sz w:val="20"/>
                <w:szCs w:val="20"/>
              </w:rPr>
              <w:t>AR</w:t>
            </w:r>
            <w:r w:rsidRPr="00130AEF">
              <w:rPr>
                <w:rFonts w:ascii="Calibri" w:hAnsi="Calibri"/>
                <w:sz w:val="20"/>
                <w:szCs w:val="20"/>
              </w:rPr>
              <w:t>RENDAMIENTO</w:t>
            </w:r>
            <w:r>
              <w:rPr>
                <w:rFonts w:ascii="Calibri" w:hAnsi="Calibri"/>
                <w:sz w:val="20"/>
                <w:szCs w:val="20"/>
              </w:rPr>
              <w:t xml:space="preserve"> ( 2022 </w:t>
            </w:r>
            <w:r w:rsidR="00276A75">
              <w:rPr>
                <w:rFonts w:ascii="Calibri" w:hAnsi="Calibri"/>
                <w:sz w:val="20"/>
                <w:szCs w:val="20"/>
              </w:rPr>
              <w:t>)</w:t>
            </w:r>
          </w:p>
        </w:tc>
        <w:tc>
          <w:tcPr>
            <w:tcW w:w="1461" w:type="dxa"/>
            <w:gridSpan w:val="3"/>
            <w:shd w:val="clear" w:color="auto" w:fill="FFFFFF"/>
            <w:noWrap/>
            <w:tcMar>
              <w:top w:w="0" w:type="dxa"/>
              <w:left w:w="70" w:type="dxa"/>
              <w:bottom w:w="0" w:type="dxa"/>
              <w:right w:w="70" w:type="dxa"/>
            </w:tcMar>
            <w:vAlign w:val="bottom"/>
            <w:hideMark/>
          </w:tcPr>
          <w:p w14:paraId="548ED167" w14:textId="77777777" w:rsidR="00474A1E" w:rsidRPr="00130AEF" w:rsidRDefault="00474A1E" w:rsidP="00BC2E22">
            <w:pPr>
              <w:spacing w:after="160" w:line="235" w:lineRule="atLeast"/>
              <w:rPr>
                <w:rFonts w:ascii="Calibri" w:hAnsi="Calibri"/>
                <w:sz w:val="20"/>
                <w:szCs w:val="20"/>
              </w:rPr>
            </w:pPr>
            <w:r w:rsidRPr="00130AEF">
              <w:rPr>
                <w:rFonts w:ascii="Calibri" w:hAnsi="Calibri"/>
                <w:sz w:val="20"/>
                <w:szCs w:val="20"/>
              </w:rPr>
              <w:t> </w:t>
            </w:r>
          </w:p>
        </w:tc>
        <w:tc>
          <w:tcPr>
            <w:tcW w:w="2191" w:type="dxa"/>
            <w:gridSpan w:val="2"/>
            <w:shd w:val="clear" w:color="auto" w:fill="FFFFFF"/>
            <w:noWrap/>
            <w:tcMar>
              <w:top w:w="0" w:type="dxa"/>
              <w:left w:w="70" w:type="dxa"/>
              <w:bottom w:w="0" w:type="dxa"/>
              <w:right w:w="70" w:type="dxa"/>
            </w:tcMar>
            <w:vAlign w:val="bottom"/>
            <w:hideMark/>
          </w:tcPr>
          <w:p w14:paraId="0604501C" w14:textId="77777777" w:rsidR="00474A1E" w:rsidRPr="00130AEF" w:rsidRDefault="00474A1E" w:rsidP="00BC2E22">
            <w:pPr>
              <w:spacing w:after="160" w:line="235" w:lineRule="atLeast"/>
              <w:rPr>
                <w:rFonts w:ascii="Calibri" w:hAnsi="Calibri"/>
                <w:sz w:val="20"/>
                <w:szCs w:val="20"/>
              </w:rPr>
            </w:pPr>
            <w:r w:rsidRPr="00130AEF">
              <w:rPr>
                <w:rFonts w:ascii="Calibri" w:hAnsi="Calibri"/>
                <w:sz w:val="20"/>
                <w:szCs w:val="20"/>
              </w:rPr>
              <w:t> </w:t>
            </w:r>
          </w:p>
        </w:tc>
      </w:tr>
      <w:tr w:rsidR="00474A1E" w:rsidRPr="00130AEF" w14:paraId="43A126A0" w14:textId="77777777" w:rsidTr="00BC2E22">
        <w:trPr>
          <w:trHeight w:val="259"/>
        </w:trPr>
        <w:tc>
          <w:tcPr>
            <w:tcW w:w="9901" w:type="dxa"/>
            <w:gridSpan w:val="9"/>
            <w:shd w:val="clear" w:color="auto" w:fill="FFFFFF"/>
            <w:noWrap/>
            <w:tcMar>
              <w:top w:w="0" w:type="dxa"/>
              <w:left w:w="70" w:type="dxa"/>
              <w:bottom w:w="0" w:type="dxa"/>
              <w:right w:w="70" w:type="dxa"/>
            </w:tcMar>
            <w:vAlign w:val="bottom"/>
            <w:hideMark/>
          </w:tcPr>
          <w:p w14:paraId="0D5494FA" w14:textId="77777777" w:rsidR="00474A1E" w:rsidRDefault="00474A1E" w:rsidP="00BC2E22">
            <w:pPr>
              <w:spacing w:after="160" w:line="235" w:lineRule="atLeast"/>
              <w:rPr>
                <w:rFonts w:ascii="Calibri" w:hAnsi="Calibri"/>
                <w:sz w:val="20"/>
                <w:szCs w:val="20"/>
              </w:rPr>
            </w:pPr>
            <w:r w:rsidRPr="00130AEF">
              <w:rPr>
                <w:rFonts w:ascii="Calibri" w:hAnsi="Calibri"/>
                <w:sz w:val="20"/>
                <w:szCs w:val="20"/>
              </w:rPr>
              <w:t>VIGENCIA 1 DE O</w:t>
            </w:r>
            <w:r>
              <w:rPr>
                <w:rFonts w:ascii="Calibri" w:hAnsi="Calibri"/>
                <w:sz w:val="20"/>
                <w:szCs w:val="20"/>
              </w:rPr>
              <w:t>CTUBRE</w:t>
            </w:r>
            <w:r w:rsidRPr="00130AEF">
              <w:rPr>
                <w:rFonts w:ascii="Calibri" w:hAnsi="Calibri"/>
                <w:sz w:val="20"/>
                <w:szCs w:val="20"/>
              </w:rPr>
              <w:t xml:space="preserve"> DE 2021 AL 30 DE </w:t>
            </w:r>
            <w:r>
              <w:rPr>
                <w:rFonts w:ascii="Calibri" w:hAnsi="Calibri"/>
                <w:sz w:val="20"/>
                <w:szCs w:val="20"/>
              </w:rPr>
              <w:t>SEPTIEMBRE</w:t>
            </w:r>
            <w:r w:rsidRPr="00130AEF">
              <w:rPr>
                <w:rFonts w:ascii="Calibri" w:hAnsi="Calibri"/>
                <w:sz w:val="20"/>
                <w:szCs w:val="20"/>
              </w:rPr>
              <w:t xml:space="preserve"> DE 202</w:t>
            </w:r>
            <w:r>
              <w:rPr>
                <w:rFonts w:ascii="Calibri" w:hAnsi="Calibri"/>
                <w:sz w:val="20"/>
                <w:szCs w:val="20"/>
              </w:rPr>
              <w:t>2</w:t>
            </w:r>
            <w:r w:rsidRPr="00130AEF">
              <w:rPr>
                <w:rFonts w:ascii="Calibri" w:hAnsi="Calibri"/>
                <w:sz w:val="20"/>
                <w:szCs w:val="20"/>
              </w:rPr>
              <w:t>.</w:t>
            </w:r>
          </w:p>
          <w:p w14:paraId="00E3F0FF" w14:textId="77777777" w:rsidR="00474A1E" w:rsidRPr="00130AEF" w:rsidRDefault="00474A1E" w:rsidP="00BC2E22">
            <w:pPr>
              <w:spacing w:after="160" w:line="235" w:lineRule="atLeast"/>
              <w:rPr>
                <w:rFonts w:ascii="Calibri" w:hAnsi="Calibri"/>
                <w:sz w:val="20"/>
                <w:szCs w:val="20"/>
              </w:rPr>
            </w:pPr>
          </w:p>
        </w:tc>
      </w:tr>
      <w:tr w:rsidR="00474A1E" w:rsidRPr="00130AEF" w14:paraId="0D13CF60" w14:textId="77777777" w:rsidTr="00BC2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925"/>
        </w:trPr>
        <w:tc>
          <w:tcPr>
            <w:tcW w:w="1422" w:type="dxa"/>
            <w:shd w:val="clear" w:color="auto" w:fill="D0CECE"/>
            <w:tcMar>
              <w:top w:w="0" w:type="dxa"/>
              <w:left w:w="70" w:type="dxa"/>
              <w:bottom w:w="0" w:type="dxa"/>
              <w:right w:w="70" w:type="dxa"/>
            </w:tcMar>
            <w:vAlign w:val="bottom"/>
            <w:hideMark/>
          </w:tcPr>
          <w:p w14:paraId="1853A69D" w14:textId="77777777" w:rsidR="00474A1E" w:rsidRPr="00130AEF" w:rsidRDefault="00474A1E"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TIPO DEL CONTRATO</w:t>
            </w:r>
          </w:p>
        </w:tc>
        <w:tc>
          <w:tcPr>
            <w:tcW w:w="2045" w:type="dxa"/>
            <w:shd w:val="clear" w:color="auto" w:fill="D0CECE"/>
            <w:tcMar>
              <w:top w:w="0" w:type="dxa"/>
              <w:left w:w="70" w:type="dxa"/>
              <w:bottom w:w="0" w:type="dxa"/>
              <w:right w:w="70" w:type="dxa"/>
            </w:tcMar>
            <w:vAlign w:val="bottom"/>
            <w:hideMark/>
          </w:tcPr>
          <w:p w14:paraId="5C2B95D9" w14:textId="77777777" w:rsidR="00474A1E" w:rsidRPr="00130AEF" w:rsidRDefault="00474A1E"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MONTO  MENSUAL CONTRATADO</w:t>
            </w:r>
          </w:p>
        </w:tc>
        <w:tc>
          <w:tcPr>
            <w:tcW w:w="1654" w:type="dxa"/>
            <w:shd w:val="clear" w:color="auto" w:fill="D0CECE"/>
            <w:tcMar>
              <w:top w:w="0" w:type="dxa"/>
              <w:left w:w="70" w:type="dxa"/>
              <w:bottom w:w="0" w:type="dxa"/>
              <w:right w:w="70" w:type="dxa"/>
            </w:tcMar>
            <w:vAlign w:val="bottom"/>
            <w:hideMark/>
          </w:tcPr>
          <w:p w14:paraId="0F20843F" w14:textId="77777777" w:rsidR="00474A1E" w:rsidRPr="00130AEF" w:rsidRDefault="00474A1E"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DURACIÓN DEL CONTRATO</w:t>
            </w:r>
          </w:p>
        </w:tc>
        <w:tc>
          <w:tcPr>
            <w:tcW w:w="1174" w:type="dxa"/>
            <w:gridSpan w:val="2"/>
            <w:shd w:val="clear" w:color="auto" w:fill="D0CECE"/>
            <w:tcMar>
              <w:top w:w="0" w:type="dxa"/>
              <w:left w:w="70" w:type="dxa"/>
              <w:bottom w:w="0" w:type="dxa"/>
              <w:right w:w="70" w:type="dxa"/>
            </w:tcMar>
            <w:vAlign w:val="bottom"/>
            <w:hideMark/>
          </w:tcPr>
          <w:p w14:paraId="6D7E1344" w14:textId="77777777" w:rsidR="00474A1E" w:rsidRPr="00130AEF" w:rsidRDefault="00474A1E"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DEL CONTRATO</w:t>
            </w:r>
          </w:p>
        </w:tc>
        <w:tc>
          <w:tcPr>
            <w:tcW w:w="1051" w:type="dxa"/>
            <w:shd w:val="clear" w:color="auto" w:fill="D0CECE"/>
            <w:tcMar>
              <w:top w:w="0" w:type="dxa"/>
              <w:left w:w="70" w:type="dxa"/>
              <w:bottom w:w="0" w:type="dxa"/>
              <w:right w:w="70" w:type="dxa"/>
            </w:tcMar>
            <w:vAlign w:val="bottom"/>
            <w:hideMark/>
          </w:tcPr>
          <w:p w14:paraId="18B60241" w14:textId="4C37A425" w:rsidR="00474A1E" w:rsidRPr="00130AEF" w:rsidRDefault="00474A1E"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A REALIZAR EJERCICIO 202</w:t>
            </w:r>
            <w:r>
              <w:rPr>
                <w:rFonts w:asciiTheme="minorHAnsi" w:hAnsiTheme="minorHAnsi" w:cstheme="minorHAnsi"/>
                <w:b/>
                <w:bCs/>
                <w:color w:val="000000"/>
                <w:sz w:val="20"/>
                <w:szCs w:val="20"/>
                <w:lang w:eastAsia="es-MX"/>
              </w:rPr>
              <w:t>2</w:t>
            </w:r>
          </w:p>
        </w:tc>
        <w:tc>
          <w:tcPr>
            <w:tcW w:w="1735" w:type="dxa"/>
            <w:gridSpan w:val="2"/>
            <w:shd w:val="clear" w:color="auto" w:fill="D0CECE"/>
            <w:tcMar>
              <w:top w:w="0" w:type="dxa"/>
              <w:left w:w="70" w:type="dxa"/>
              <w:bottom w:w="0" w:type="dxa"/>
              <w:right w:w="70" w:type="dxa"/>
            </w:tcMar>
            <w:vAlign w:val="bottom"/>
            <w:hideMark/>
          </w:tcPr>
          <w:p w14:paraId="1981367B" w14:textId="77777777" w:rsidR="00474A1E" w:rsidRPr="00130AEF" w:rsidRDefault="00474A1E"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PAGOS A REALIZAR EN EJERCICIOS POSTERIORES</w:t>
            </w:r>
          </w:p>
        </w:tc>
      </w:tr>
      <w:tr w:rsidR="00474A1E" w:rsidRPr="00130AEF" w14:paraId="0C596AD1" w14:textId="77777777" w:rsidTr="00BC2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1184"/>
        </w:trPr>
        <w:tc>
          <w:tcPr>
            <w:tcW w:w="1422" w:type="dxa"/>
            <w:shd w:val="clear" w:color="auto" w:fill="FFFFFF"/>
            <w:tcMar>
              <w:top w:w="0" w:type="dxa"/>
              <w:left w:w="70" w:type="dxa"/>
              <w:bottom w:w="0" w:type="dxa"/>
              <w:right w:w="70" w:type="dxa"/>
            </w:tcMar>
            <w:vAlign w:val="bottom"/>
            <w:hideMark/>
          </w:tcPr>
          <w:p w14:paraId="4C073C50" w14:textId="77777777" w:rsidR="00474A1E" w:rsidRPr="00130AEF" w:rsidRDefault="00474A1E" w:rsidP="00BC2E22">
            <w:pP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 xml:space="preserve">Contrato edificio </w:t>
            </w:r>
            <w:proofErr w:type="spellStart"/>
            <w:r>
              <w:rPr>
                <w:rFonts w:ascii="Calibri" w:hAnsi="Calibri" w:cs="Calibri"/>
                <w:color w:val="222222"/>
                <w:sz w:val="22"/>
                <w:szCs w:val="22"/>
                <w:shd w:val="clear" w:color="auto" w:fill="FFFFFF"/>
              </w:rPr>
              <w:t>Inaip</w:t>
            </w:r>
            <w:proofErr w:type="spellEnd"/>
            <w:r>
              <w:rPr>
                <w:rFonts w:ascii="Calibri" w:hAnsi="Calibri" w:cs="Calibri"/>
                <w:color w:val="222222"/>
                <w:sz w:val="22"/>
                <w:szCs w:val="22"/>
                <w:shd w:val="clear" w:color="auto" w:fill="FFFFFF"/>
              </w:rPr>
              <w:t xml:space="preserve"> Yucatán</w:t>
            </w:r>
          </w:p>
        </w:tc>
        <w:tc>
          <w:tcPr>
            <w:tcW w:w="2045" w:type="dxa"/>
            <w:shd w:val="clear" w:color="auto" w:fill="FFFFFF"/>
            <w:tcMar>
              <w:top w:w="0" w:type="dxa"/>
              <w:left w:w="70" w:type="dxa"/>
              <w:bottom w:w="0" w:type="dxa"/>
              <w:right w:w="70" w:type="dxa"/>
            </w:tcMar>
            <w:vAlign w:val="bottom"/>
            <w:hideMark/>
          </w:tcPr>
          <w:p w14:paraId="4CA1A9DF" w14:textId="77777777" w:rsidR="00474A1E" w:rsidRPr="00130AEF" w:rsidRDefault="00474A1E" w:rsidP="00BC2E22">
            <w:pP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$40,333.14 más IVA menos retenciones  Ejercicio 2022 incremento establecido.2%</w:t>
            </w:r>
          </w:p>
        </w:tc>
        <w:tc>
          <w:tcPr>
            <w:tcW w:w="1654" w:type="dxa"/>
            <w:shd w:val="clear" w:color="auto" w:fill="FFFFFF"/>
            <w:tcMar>
              <w:top w:w="0" w:type="dxa"/>
              <w:left w:w="70" w:type="dxa"/>
              <w:bottom w:w="0" w:type="dxa"/>
              <w:right w:w="70" w:type="dxa"/>
            </w:tcMar>
            <w:vAlign w:val="bottom"/>
            <w:hideMark/>
          </w:tcPr>
          <w:p w14:paraId="70FE9D8F" w14:textId="77777777" w:rsidR="00474A1E" w:rsidRPr="00130AEF" w:rsidRDefault="00474A1E" w:rsidP="00BC2E22">
            <w:pP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Del 01 de octubre de 2021 al 30 de septiembre de 2022</w:t>
            </w:r>
          </w:p>
        </w:tc>
        <w:tc>
          <w:tcPr>
            <w:tcW w:w="1174" w:type="dxa"/>
            <w:gridSpan w:val="2"/>
            <w:shd w:val="clear" w:color="auto" w:fill="FFFFFF"/>
            <w:noWrap/>
            <w:tcMar>
              <w:top w:w="0" w:type="dxa"/>
              <w:left w:w="70" w:type="dxa"/>
              <w:bottom w:w="0" w:type="dxa"/>
              <w:right w:w="70" w:type="dxa"/>
            </w:tcMar>
            <w:vAlign w:val="bottom"/>
            <w:hideMark/>
          </w:tcPr>
          <w:p w14:paraId="72EF7713" w14:textId="77777777" w:rsidR="00474A1E" w:rsidRPr="00130AEF" w:rsidRDefault="00474A1E" w:rsidP="00BC2E22">
            <w:pPr>
              <w:jc w:val="cente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12 meses</w:t>
            </w:r>
          </w:p>
        </w:tc>
        <w:tc>
          <w:tcPr>
            <w:tcW w:w="1051" w:type="dxa"/>
            <w:shd w:val="clear" w:color="auto" w:fill="FFFFFF"/>
            <w:noWrap/>
            <w:tcMar>
              <w:top w:w="0" w:type="dxa"/>
              <w:left w:w="70" w:type="dxa"/>
              <w:bottom w:w="0" w:type="dxa"/>
              <w:right w:w="70" w:type="dxa"/>
            </w:tcMar>
            <w:vAlign w:val="bottom"/>
            <w:hideMark/>
          </w:tcPr>
          <w:p w14:paraId="67B8051E" w14:textId="5E927F79" w:rsidR="00474A1E" w:rsidRPr="00130AEF" w:rsidRDefault="00474A1E" w:rsidP="00BC2E22">
            <w:pPr>
              <w:jc w:val="cente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9</w:t>
            </w:r>
            <w:r w:rsidR="00A54B1C">
              <w:rPr>
                <w:rFonts w:ascii="Calibri" w:hAnsi="Calibri" w:cs="Calibri"/>
                <w:color w:val="222222"/>
                <w:sz w:val="22"/>
                <w:szCs w:val="22"/>
                <w:shd w:val="clear" w:color="auto" w:fill="FFFFFF"/>
              </w:rPr>
              <w:t xml:space="preserve"> </w:t>
            </w:r>
            <w:r>
              <w:rPr>
                <w:rFonts w:ascii="Calibri" w:hAnsi="Calibri" w:cs="Calibri"/>
                <w:color w:val="222222"/>
                <w:sz w:val="22"/>
                <w:szCs w:val="22"/>
                <w:shd w:val="clear" w:color="auto" w:fill="FFFFFF"/>
              </w:rPr>
              <w:t>meses</w:t>
            </w:r>
          </w:p>
        </w:tc>
        <w:tc>
          <w:tcPr>
            <w:tcW w:w="1735" w:type="dxa"/>
            <w:gridSpan w:val="2"/>
            <w:shd w:val="clear" w:color="auto" w:fill="FFFFFF"/>
            <w:noWrap/>
            <w:tcMar>
              <w:top w:w="0" w:type="dxa"/>
              <w:left w:w="70" w:type="dxa"/>
              <w:bottom w:w="0" w:type="dxa"/>
              <w:right w:w="70" w:type="dxa"/>
            </w:tcMar>
            <w:vAlign w:val="bottom"/>
            <w:hideMark/>
          </w:tcPr>
          <w:p w14:paraId="19A93B6C" w14:textId="7EA556D5" w:rsidR="00474A1E" w:rsidRPr="00130AEF" w:rsidRDefault="00474A1E" w:rsidP="00BC2E22">
            <w:pPr>
              <w:jc w:val="cente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0 meses</w:t>
            </w:r>
          </w:p>
        </w:tc>
      </w:tr>
    </w:tbl>
    <w:p w14:paraId="04D1A753" w14:textId="77777777" w:rsidR="00C00E03" w:rsidRDefault="00C00E03" w:rsidP="00C00E03">
      <w:pPr>
        <w:shd w:val="clear" w:color="auto" w:fill="FFFFFF"/>
        <w:spacing w:after="160" w:line="235" w:lineRule="atLeast"/>
        <w:jc w:val="both"/>
        <w:rPr>
          <w:rFonts w:ascii="Calibri" w:hAnsi="Calibri"/>
          <w:sz w:val="20"/>
          <w:szCs w:val="20"/>
        </w:rPr>
      </w:pPr>
    </w:p>
    <w:tbl>
      <w:tblPr>
        <w:tblW w:w="9901" w:type="dxa"/>
        <w:tblInd w:w="5" w:type="dxa"/>
        <w:shd w:val="clear" w:color="auto" w:fill="FFFFFF"/>
        <w:tblCellMar>
          <w:left w:w="0" w:type="dxa"/>
          <w:right w:w="0" w:type="dxa"/>
        </w:tblCellMar>
        <w:tblLook w:val="04A0" w:firstRow="1" w:lastRow="0" w:firstColumn="1" w:lastColumn="0" w:noHBand="0" w:noVBand="1"/>
      </w:tblPr>
      <w:tblGrid>
        <w:gridCol w:w="1422"/>
        <w:gridCol w:w="2045"/>
        <w:gridCol w:w="1654"/>
        <w:gridCol w:w="1128"/>
        <w:gridCol w:w="46"/>
        <w:gridCol w:w="1051"/>
        <w:gridCol w:w="364"/>
        <w:gridCol w:w="1371"/>
        <w:gridCol w:w="820"/>
      </w:tblGrid>
      <w:tr w:rsidR="00C00E03" w:rsidRPr="00130AEF" w14:paraId="65EF8A88" w14:textId="77777777" w:rsidTr="00753593">
        <w:trPr>
          <w:trHeight w:val="259"/>
        </w:trPr>
        <w:tc>
          <w:tcPr>
            <w:tcW w:w="6249" w:type="dxa"/>
            <w:gridSpan w:val="4"/>
            <w:shd w:val="clear" w:color="auto" w:fill="FFFFFF"/>
            <w:noWrap/>
            <w:tcMar>
              <w:top w:w="0" w:type="dxa"/>
              <w:left w:w="70" w:type="dxa"/>
              <w:bottom w:w="0" w:type="dxa"/>
              <w:right w:w="70" w:type="dxa"/>
            </w:tcMar>
            <w:vAlign w:val="bottom"/>
            <w:hideMark/>
          </w:tcPr>
          <w:p w14:paraId="7EDCE612" w14:textId="77777777" w:rsidR="00932C81" w:rsidRDefault="00932C81" w:rsidP="00753593">
            <w:pPr>
              <w:spacing w:after="160" w:line="235" w:lineRule="atLeast"/>
              <w:rPr>
                <w:rFonts w:ascii="Calibri" w:hAnsi="Calibri"/>
                <w:sz w:val="20"/>
                <w:szCs w:val="20"/>
              </w:rPr>
            </w:pPr>
          </w:p>
          <w:p w14:paraId="442A9ADB" w14:textId="77777777" w:rsidR="00932C81" w:rsidRDefault="00932C81" w:rsidP="00753593">
            <w:pPr>
              <w:spacing w:after="160" w:line="235" w:lineRule="atLeast"/>
              <w:rPr>
                <w:rFonts w:ascii="Calibri" w:hAnsi="Calibri"/>
                <w:sz w:val="20"/>
                <w:szCs w:val="20"/>
              </w:rPr>
            </w:pPr>
          </w:p>
          <w:p w14:paraId="55C6F964" w14:textId="77777777" w:rsidR="00932C81" w:rsidRDefault="00932C81" w:rsidP="00753593">
            <w:pPr>
              <w:spacing w:after="160" w:line="235" w:lineRule="atLeast"/>
              <w:rPr>
                <w:rFonts w:ascii="Calibri" w:hAnsi="Calibri"/>
                <w:sz w:val="20"/>
                <w:szCs w:val="20"/>
              </w:rPr>
            </w:pPr>
          </w:p>
          <w:p w14:paraId="5D583477" w14:textId="77777777" w:rsidR="00932C81" w:rsidRDefault="00932C81" w:rsidP="00753593">
            <w:pPr>
              <w:spacing w:after="160" w:line="235" w:lineRule="atLeast"/>
              <w:rPr>
                <w:rFonts w:ascii="Calibri" w:hAnsi="Calibri"/>
                <w:sz w:val="20"/>
                <w:szCs w:val="20"/>
              </w:rPr>
            </w:pPr>
          </w:p>
          <w:p w14:paraId="3C934E89" w14:textId="77777777" w:rsidR="00932C81" w:rsidRDefault="00932C81" w:rsidP="00753593">
            <w:pPr>
              <w:spacing w:after="160" w:line="235" w:lineRule="atLeast"/>
              <w:rPr>
                <w:rFonts w:ascii="Calibri" w:hAnsi="Calibri"/>
                <w:sz w:val="20"/>
                <w:szCs w:val="20"/>
              </w:rPr>
            </w:pPr>
          </w:p>
          <w:p w14:paraId="688B433A" w14:textId="77777777" w:rsidR="00932C81" w:rsidRDefault="00932C81" w:rsidP="00753593">
            <w:pPr>
              <w:spacing w:after="160" w:line="235" w:lineRule="atLeast"/>
              <w:rPr>
                <w:rFonts w:ascii="Calibri" w:hAnsi="Calibri"/>
                <w:sz w:val="20"/>
                <w:szCs w:val="20"/>
              </w:rPr>
            </w:pPr>
          </w:p>
          <w:p w14:paraId="04740F21" w14:textId="77777777" w:rsidR="00932C81" w:rsidRDefault="00932C81" w:rsidP="00753593">
            <w:pPr>
              <w:spacing w:after="160" w:line="235" w:lineRule="atLeast"/>
              <w:rPr>
                <w:rFonts w:ascii="Calibri" w:hAnsi="Calibri"/>
                <w:sz w:val="20"/>
                <w:szCs w:val="20"/>
              </w:rPr>
            </w:pPr>
          </w:p>
          <w:p w14:paraId="560F76E4" w14:textId="77777777" w:rsidR="00932C81" w:rsidRDefault="00932C81" w:rsidP="00753593">
            <w:pPr>
              <w:spacing w:after="160" w:line="235" w:lineRule="atLeast"/>
              <w:rPr>
                <w:rFonts w:ascii="Calibri" w:hAnsi="Calibri"/>
                <w:sz w:val="20"/>
                <w:szCs w:val="20"/>
              </w:rPr>
            </w:pPr>
          </w:p>
          <w:p w14:paraId="7A0CBC1E" w14:textId="0F9158FC"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lastRenderedPageBreak/>
              <w:t xml:space="preserve">RESUMEN DEL CONTRATO DE </w:t>
            </w:r>
            <w:r>
              <w:rPr>
                <w:rFonts w:ascii="Calibri" w:hAnsi="Calibri"/>
                <w:sz w:val="20"/>
                <w:szCs w:val="20"/>
              </w:rPr>
              <w:t>AR</w:t>
            </w:r>
            <w:r w:rsidRPr="00130AEF">
              <w:rPr>
                <w:rFonts w:ascii="Calibri" w:hAnsi="Calibri"/>
                <w:sz w:val="20"/>
                <w:szCs w:val="20"/>
              </w:rPr>
              <w:t>RENDAMIENTO</w:t>
            </w:r>
            <w:r w:rsidR="00474A1E">
              <w:rPr>
                <w:rFonts w:ascii="Calibri" w:hAnsi="Calibri"/>
                <w:sz w:val="20"/>
                <w:szCs w:val="20"/>
              </w:rPr>
              <w:t xml:space="preserve"> (2021)</w:t>
            </w:r>
          </w:p>
        </w:tc>
        <w:tc>
          <w:tcPr>
            <w:tcW w:w="1461" w:type="dxa"/>
            <w:gridSpan w:val="3"/>
            <w:shd w:val="clear" w:color="auto" w:fill="FFFFFF"/>
            <w:noWrap/>
            <w:tcMar>
              <w:top w:w="0" w:type="dxa"/>
              <w:left w:w="70" w:type="dxa"/>
              <w:bottom w:w="0" w:type="dxa"/>
              <w:right w:w="70" w:type="dxa"/>
            </w:tcMar>
            <w:vAlign w:val="bottom"/>
            <w:hideMark/>
          </w:tcPr>
          <w:p w14:paraId="5599C81A"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lastRenderedPageBreak/>
              <w:t> </w:t>
            </w:r>
          </w:p>
        </w:tc>
        <w:tc>
          <w:tcPr>
            <w:tcW w:w="2191" w:type="dxa"/>
            <w:gridSpan w:val="2"/>
            <w:shd w:val="clear" w:color="auto" w:fill="FFFFFF"/>
            <w:noWrap/>
            <w:tcMar>
              <w:top w:w="0" w:type="dxa"/>
              <w:left w:w="70" w:type="dxa"/>
              <w:bottom w:w="0" w:type="dxa"/>
              <w:right w:w="70" w:type="dxa"/>
            </w:tcMar>
            <w:vAlign w:val="bottom"/>
            <w:hideMark/>
          </w:tcPr>
          <w:p w14:paraId="079E7B5E"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t> </w:t>
            </w:r>
          </w:p>
        </w:tc>
      </w:tr>
      <w:tr w:rsidR="00C00E03" w:rsidRPr="00130AEF" w14:paraId="6A36772F" w14:textId="77777777" w:rsidTr="00753593">
        <w:trPr>
          <w:trHeight w:val="259"/>
        </w:trPr>
        <w:tc>
          <w:tcPr>
            <w:tcW w:w="9901" w:type="dxa"/>
            <w:gridSpan w:val="9"/>
            <w:shd w:val="clear" w:color="auto" w:fill="FFFFFF"/>
            <w:noWrap/>
            <w:tcMar>
              <w:top w:w="0" w:type="dxa"/>
              <w:left w:w="70" w:type="dxa"/>
              <w:bottom w:w="0" w:type="dxa"/>
              <w:right w:w="70" w:type="dxa"/>
            </w:tcMar>
            <w:vAlign w:val="bottom"/>
            <w:hideMark/>
          </w:tcPr>
          <w:p w14:paraId="31A264E4" w14:textId="77777777" w:rsidR="00C00E03" w:rsidRDefault="00C00E03" w:rsidP="00753593">
            <w:pPr>
              <w:spacing w:after="160" w:line="235" w:lineRule="atLeast"/>
              <w:rPr>
                <w:rFonts w:ascii="Calibri" w:hAnsi="Calibri"/>
                <w:sz w:val="20"/>
                <w:szCs w:val="20"/>
              </w:rPr>
            </w:pPr>
            <w:r w:rsidRPr="00130AEF">
              <w:rPr>
                <w:rFonts w:ascii="Calibri" w:hAnsi="Calibri"/>
                <w:sz w:val="20"/>
                <w:szCs w:val="20"/>
              </w:rPr>
              <w:lastRenderedPageBreak/>
              <w:t>VIGENCIA 1 DE O</w:t>
            </w:r>
            <w:r>
              <w:rPr>
                <w:rFonts w:ascii="Calibri" w:hAnsi="Calibri"/>
                <w:sz w:val="20"/>
                <w:szCs w:val="20"/>
              </w:rPr>
              <w:t>CTUBRE</w:t>
            </w:r>
            <w:r w:rsidRPr="00130AEF">
              <w:rPr>
                <w:rFonts w:ascii="Calibri" w:hAnsi="Calibri"/>
                <w:sz w:val="20"/>
                <w:szCs w:val="20"/>
              </w:rPr>
              <w:t xml:space="preserve"> DE 2021 AL 30 DE </w:t>
            </w:r>
            <w:r>
              <w:rPr>
                <w:rFonts w:ascii="Calibri" w:hAnsi="Calibri"/>
                <w:sz w:val="20"/>
                <w:szCs w:val="20"/>
              </w:rPr>
              <w:t>SEPTIEMBRE</w:t>
            </w:r>
            <w:r w:rsidRPr="00130AEF">
              <w:rPr>
                <w:rFonts w:ascii="Calibri" w:hAnsi="Calibri"/>
                <w:sz w:val="20"/>
                <w:szCs w:val="20"/>
              </w:rPr>
              <w:t xml:space="preserve"> DE 202</w:t>
            </w:r>
            <w:r>
              <w:rPr>
                <w:rFonts w:ascii="Calibri" w:hAnsi="Calibri"/>
                <w:sz w:val="20"/>
                <w:szCs w:val="20"/>
              </w:rPr>
              <w:t>2</w:t>
            </w:r>
            <w:r w:rsidRPr="00130AEF">
              <w:rPr>
                <w:rFonts w:ascii="Calibri" w:hAnsi="Calibri"/>
                <w:sz w:val="20"/>
                <w:szCs w:val="20"/>
              </w:rPr>
              <w:t>.</w:t>
            </w:r>
          </w:p>
          <w:p w14:paraId="3E053E5E" w14:textId="77777777" w:rsidR="00C00E03" w:rsidRPr="00130AEF" w:rsidRDefault="00C00E03" w:rsidP="00753593">
            <w:pPr>
              <w:spacing w:after="160" w:line="235" w:lineRule="atLeast"/>
              <w:rPr>
                <w:rFonts w:ascii="Calibri" w:hAnsi="Calibri"/>
                <w:sz w:val="20"/>
                <w:szCs w:val="20"/>
              </w:rPr>
            </w:pPr>
          </w:p>
        </w:tc>
      </w:tr>
      <w:tr w:rsidR="00C00E03" w:rsidRPr="00130AEF" w14:paraId="134BBCEF" w14:textId="77777777" w:rsidTr="00753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925"/>
        </w:trPr>
        <w:tc>
          <w:tcPr>
            <w:tcW w:w="1422" w:type="dxa"/>
            <w:shd w:val="clear" w:color="auto" w:fill="D0CECE"/>
            <w:tcMar>
              <w:top w:w="0" w:type="dxa"/>
              <w:left w:w="70" w:type="dxa"/>
              <w:bottom w:w="0" w:type="dxa"/>
              <w:right w:w="70" w:type="dxa"/>
            </w:tcMar>
            <w:vAlign w:val="bottom"/>
            <w:hideMark/>
          </w:tcPr>
          <w:p w14:paraId="46873A83"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TIPO DEL CONTRATO</w:t>
            </w:r>
          </w:p>
        </w:tc>
        <w:tc>
          <w:tcPr>
            <w:tcW w:w="2045" w:type="dxa"/>
            <w:shd w:val="clear" w:color="auto" w:fill="D0CECE"/>
            <w:tcMar>
              <w:top w:w="0" w:type="dxa"/>
              <w:left w:w="70" w:type="dxa"/>
              <w:bottom w:w="0" w:type="dxa"/>
              <w:right w:w="70" w:type="dxa"/>
            </w:tcMar>
            <w:vAlign w:val="bottom"/>
            <w:hideMark/>
          </w:tcPr>
          <w:p w14:paraId="4CDC97C5"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MONTO  MENSUAL CONTRATADO</w:t>
            </w:r>
          </w:p>
        </w:tc>
        <w:tc>
          <w:tcPr>
            <w:tcW w:w="1654" w:type="dxa"/>
            <w:shd w:val="clear" w:color="auto" w:fill="D0CECE"/>
            <w:tcMar>
              <w:top w:w="0" w:type="dxa"/>
              <w:left w:w="70" w:type="dxa"/>
              <w:bottom w:w="0" w:type="dxa"/>
              <w:right w:w="70" w:type="dxa"/>
            </w:tcMar>
            <w:vAlign w:val="bottom"/>
            <w:hideMark/>
          </w:tcPr>
          <w:p w14:paraId="45B734C9"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DURACIÓN DEL CONTRATO</w:t>
            </w:r>
          </w:p>
        </w:tc>
        <w:tc>
          <w:tcPr>
            <w:tcW w:w="1174" w:type="dxa"/>
            <w:gridSpan w:val="2"/>
            <w:shd w:val="clear" w:color="auto" w:fill="D0CECE"/>
            <w:tcMar>
              <w:top w:w="0" w:type="dxa"/>
              <w:left w:w="70" w:type="dxa"/>
              <w:bottom w:w="0" w:type="dxa"/>
              <w:right w:w="70" w:type="dxa"/>
            </w:tcMar>
            <w:vAlign w:val="bottom"/>
            <w:hideMark/>
          </w:tcPr>
          <w:p w14:paraId="2070E328"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DEL CONTRATO</w:t>
            </w:r>
          </w:p>
        </w:tc>
        <w:tc>
          <w:tcPr>
            <w:tcW w:w="1051" w:type="dxa"/>
            <w:shd w:val="clear" w:color="auto" w:fill="D0CECE"/>
            <w:tcMar>
              <w:top w:w="0" w:type="dxa"/>
              <w:left w:w="70" w:type="dxa"/>
              <w:bottom w:w="0" w:type="dxa"/>
              <w:right w:w="70" w:type="dxa"/>
            </w:tcMar>
            <w:vAlign w:val="bottom"/>
            <w:hideMark/>
          </w:tcPr>
          <w:p w14:paraId="25C72ABB"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A REALIZAR EJERCICIO 2021</w:t>
            </w:r>
          </w:p>
        </w:tc>
        <w:tc>
          <w:tcPr>
            <w:tcW w:w="1735" w:type="dxa"/>
            <w:gridSpan w:val="2"/>
            <w:shd w:val="clear" w:color="auto" w:fill="D0CECE"/>
            <w:tcMar>
              <w:top w:w="0" w:type="dxa"/>
              <w:left w:w="70" w:type="dxa"/>
              <w:bottom w:w="0" w:type="dxa"/>
              <w:right w:w="70" w:type="dxa"/>
            </w:tcMar>
            <w:vAlign w:val="bottom"/>
            <w:hideMark/>
          </w:tcPr>
          <w:p w14:paraId="64BF206C"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PAGOS A REALIZAR EN EJERCICIOS POSTERIORES</w:t>
            </w:r>
          </w:p>
        </w:tc>
      </w:tr>
      <w:tr w:rsidR="00C00E03" w:rsidRPr="00130AEF" w14:paraId="3CC35010" w14:textId="77777777" w:rsidTr="007535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20" w:type="dxa"/>
          <w:trHeight w:val="1184"/>
        </w:trPr>
        <w:tc>
          <w:tcPr>
            <w:tcW w:w="1422" w:type="dxa"/>
            <w:shd w:val="clear" w:color="auto" w:fill="FFFFFF"/>
            <w:tcMar>
              <w:top w:w="0" w:type="dxa"/>
              <w:left w:w="70" w:type="dxa"/>
              <w:bottom w:w="0" w:type="dxa"/>
              <w:right w:w="70" w:type="dxa"/>
            </w:tcMar>
            <w:vAlign w:val="bottom"/>
            <w:hideMark/>
          </w:tcPr>
          <w:p w14:paraId="5B9BCD4D" w14:textId="77777777" w:rsidR="00C00E03" w:rsidRPr="00130AEF" w:rsidRDefault="00C00E03" w:rsidP="00753593">
            <w:pP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 xml:space="preserve">Contrato edificio </w:t>
            </w:r>
            <w:proofErr w:type="spellStart"/>
            <w:r>
              <w:rPr>
                <w:rFonts w:ascii="Calibri" w:hAnsi="Calibri" w:cs="Calibri"/>
                <w:color w:val="222222"/>
                <w:sz w:val="22"/>
                <w:szCs w:val="22"/>
                <w:shd w:val="clear" w:color="auto" w:fill="FFFFFF"/>
              </w:rPr>
              <w:t>Inaip</w:t>
            </w:r>
            <w:proofErr w:type="spellEnd"/>
            <w:r>
              <w:rPr>
                <w:rFonts w:ascii="Calibri" w:hAnsi="Calibri" w:cs="Calibri"/>
                <w:color w:val="222222"/>
                <w:sz w:val="22"/>
                <w:szCs w:val="22"/>
                <w:shd w:val="clear" w:color="auto" w:fill="FFFFFF"/>
              </w:rPr>
              <w:t xml:space="preserve"> Yucatán</w:t>
            </w:r>
          </w:p>
        </w:tc>
        <w:tc>
          <w:tcPr>
            <w:tcW w:w="2045" w:type="dxa"/>
            <w:shd w:val="clear" w:color="auto" w:fill="FFFFFF"/>
            <w:tcMar>
              <w:top w:w="0" w:type="dxa"/>
              <w:left w:w="70" w:type="dxa"/>
              <w:bottom w:w="0" w:type="dxa"/>
              <w:right w:w="70" w:type="dxa"/>
            </w:tcMar>
            <w:vAlign w:val="bottom"/>
            <w:hideMark/>
          </w:tcPr>
          <w:p w14:paraId="031FF0D2" w14:textId="77777777" w:rsidR="00C00E03" w:rsidRPr="00130AEF" w:rsidRDefault="00C00E03" w:rsidP="00753593">
            <w:pP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$40,333.14 más IVA menos retenciones  Ejercicio 2022 incremento establecido.2%</w:t>
            </w:r>
          </w:p>
        </w:tc>
        <w:tc>
          <w:tcPr>
            <w:tcW w:w="1654" w:type="dxa"/>
            <w:shd w:val="clear" w:color="auto" w:fill="FFFFFF"/>
            <w:tcMar>
              <w:top w:w="0" w:type="dxa"/>
              <w:left w:w="70" w:type="dxa"/>
              <w:bottom w:w="0" w:type="dxa"/>
              <w:right w:w="70" w:type="dxa"/>
            </w:tcMar>
            <w:vAlign w:val="bottom"/>
            <w:hideMark/>
          </w:tcPr>
          <w:p w14:paraId="7B6666B3" w14:textId="77777777" w:rsidR="00C00E03" w:rsidRPr="00130AEF" w:rsidRDefault="00C00E03" w:rsidP="00753593">
            <w:pP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Del 01 de octubre de 2021 al 30 de septiembre de 2022</w:t>
            </w:r>
          </w:p>
        </w:tc>
        <w:tc>
          <w:tcPr>
            <w:tcW w:w="1174" w:type="dxa"/>
            <w:gridSpan w:val="2"/>
            <w:shd w:val="clear" w:color="auto" w:fill="FFFFFF"/>
            <w:noWrap/>
            <w:tcMar>
              <w:top w:w="0" w:type="dxa"/>
              <w:left w:w="70" w:type="dxa"/>
              <w:bottom w:w="0" w:type="dxa"/>
              <w:right w:w="70" w:type="dxa"/>
            </w:tcMar>
            <w:vAlign w:val="bottom"/>
            <w:hideMark/>
          </w:tcPr>
          <w:p w14:paraId="227EECFF" w14:textId="77777777" w:rsidR="00C00E03" w:rsidRPr="00130AEF" w:rsidRDefault="00C00E03" w:rsidP="00753593">
            <w:pPr>
              <w:jc w:val="cente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12 meses</w:t>
            </w:r>
          </w:p>
        </w:tc>
        <w:tc>
          <w:tcPr>
            <w:tcW w:w="1051" w:type="dxa"/>
            <w:shd w:val="clear" w:color="auto" w:fill="FFFFFF"/>
            <w:noWrap/>
            <w:tcMar>
              <w:top w:w="0" w:type="dxa"/>
              <w:left w:w="70" w:type="dxa"/>
              <w:bottom w:w="0" w:type="dxa"/>
              <w:right w:w="70" w:type="dxa"/>
            </w:tcMar>
            <w:vAlign w:val="bottom"/>
            <w:hideMark/>
          </w:tcPr>
          <w:p w14:paraId="7A56C8E0" w14:textId="77777777" w:rsidR="00C00E03" w:rsidRPr="00130AEF" w:rsidRDefault="00C00E03" w:rsidP="00753593">
            <w:pPr>
              <w:jc w:val="cente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3 meses</w:t>
            </w:r>
          </w:p>
        </w:tc>
        <w:tc>
          <w:tcPr>
            <w:tcW w:w="1735" w:type="dxa"/>
            <w:gridSpan w:val="2"/>
            <w:shd w:val="clear" w:color="auto" w:fill="FFFFFF"/>
            <w:noWrap/>
            <w:tcMar>
              <w:top w:w="0" w:type="dxa"/>
              <w:left w:w="70" w:type="dxa"/>
              <w:bottom w:w="0" w:type="dxa"/>
              <w:right w:w="70" w:type="dxa"/>
            </w:tcMar>
            <w:vAlign w:val="bottom"/>
            <w:hideMark/>
          </w:tcPr>
          <w:p w14:paraId="6E653C33" w14:textId="77777777" w:rsidR="00C00E03" w:rsidRPr="00130AEF" w:rsidRDefault="00C00E03" w:rsidP="00753593">
            <w:pPr>
              <w:jc w:val="center"/>
              <w:rPr>
                <w:rFonts w:asciiTheme="minorHAnsi" w:hAnsiTheme="minorHAnsi" w:cstheme="minorHAnsi"/>
                <w:color w:val="222222"/>
                <w:sz w:val="20"/>
                <w:szCs w:val="20"/>
                <w:lang w:eastAsia="es-MX"/>
              </w:rPr>
            </w:pPr>
            <w:r>
              <w:rPr>
                <w:rFonts w:ascii="Calibri" w:hAnsi="Calibri" w:cs="Calibri"/>
                <w:color w:val="222222"/>
                <w:sz w:val="22"/>
                <w:szCs w:val="22"/>
                <w:shd w:val="clear" w:color="auto" w:fill="FFFFFF"/>
              </w:rPr>
              <w:t>9 meses</w:t>
            </w:r>
          </w:p>
        </w:tc>
      </w:tr>
    </w:tbl>
    <w:p w14:paraId="36923B62" w14:textId="595B4A6A" w:rsidR="0015502D" w:rsidRDefault="0015502D" w:rsidP="005772A4">
      <w:pPr>
        <w:autoSpaceDE w:val="0"/>
        <w:autoSpaceDN w:val="0"/>
        <w:adjustRightInd w:val="0"/>
        <w:jc w:val="both"/>
        <w:rPr>
          <w:rFonts w:ascii="Calibri" w:hAnsi="Calibri"/>
          <w:b/>
          <w:sz w:val="20"/>
          <w:szCs w:val="20"/>
          <w:u w:val="single"/>
        </w:rPr>
      </w:pPr>
    </w:p>
    <w:p w14:paraId="5A4586E4" w14:textId="64B5F217" w:rsidR="00C00E03" w:rsidRDefault="00C00E03" w:rsidP="00C00E03">
      <w:pPr>
        <w:shd w:val="clear" w:color="auto" w:fill="FFFFFF"/>
        <w:spacing w:after="160" w:line="235" w:lineRule="atLeast"/>
        <w:jc w:val="both"/>
        <w:rPr>
          <w:rFonts w:ascii="Calibri" w:hAnsi="Calibri"/>
          <w:sz w:val="20"/>
          <w:szCs w:val="20"/>
        </w:rPr>
      </w:pPr>
      <w:r w:rsidRPr="00130AEF">
        <w:rPr>
          <w:rFonts w:ascii="Calibri" w:hAnsi="Calibri"/>
          <w:sz w:val="20"/>
          <w:szCs w:val="20"/>
        </w:rPr>
        <w:t xml:space="preserve">En el mes de junio de 2021 el Pleno del INAIP aprobó la contratación del arrendamiento de dos predios ubicados en la calle 17 número 172 x 8 y 10 y predio número 188ª de la calle 10 </w:t>
      </w:r>
      <w:proofErr w:type="gramStart"/>
      <w:r w:rsidRPr="00130AEF">
        <w:rPr>
          <w:rFonts w:ascii="Calibri" w:hAnsi="Calibri"/>
          <w:sz w:val="20"/>
          <w:szCs w:val="20"/>
        </w:rPr>
        <w:t>ambos  de</w:t>
      </w:r>
      <w:proofErr w:type="gramEnd"/>
      <w:r w:rsidRPr="00130AEF">
        <w:rPr>
          <w:rFonts w:ascii="Calibri" w:hAnsi="Calibri"/>
          <w:sz w:val="20"/>
          <w:szCs w:val="20"/>
        </w:rPr>
        <w:t xml:space="preserve"> la Colonia García </w:t>
      </w:r>
      <w:proofErr w:type="spellStart"/>
      <w:r w:rsidRPr="00130AEF">
        <w:rPr>
          <w:rFonts w:ascii="Calibri" w:hAnsi="Calibri"/>
          <w:sz w:val="20"/>
          <w:szCs w:val="20"/>
        </w:rPr>
        <w:t>Ginerés</w:t>
      </w:r>
      <w:proofErr w:type="spellEnd"/>
      <w:r w:rsidRPr="00130AEF">
        <w:rPr>
          <w:rFonts w:ascii="Calibri" w:hAnsi="Calibri"/>
          <w:sz w:val="20"/>
          <w:szCs w:val="20"/>
        </w:rPr>
        <w:t xml:space="preserve"> de esta Ciudad de Mérida Yucatán autorizando el plazo del contrato por tres años que tendrá la siguiente carga financiera para el ejercicio 202</w:t>
      </w:r>
      <w:r w:rsidR="00276A75">
        <w:rPr>
          <w:rFonts w:ascii="Calibri" w:hAnsi="Calibri"/>
          <w:sz w:val="20"/>
          <w:szCs w:val="20"/>
        </w:rPr>
        <w:t>2</w:t>
      </w:r>
      <w:r w:rsidRPr="00130AEF">
        <w:rPr>
          <w:rFonts w:ascii="Calibri" w:hAnsi="Calibri"/>
          <w:sz w:val="20"/>
          <w:szCs w:val="20"/>
        </w:rPr>
        <w:t>.</w:t>
      </w:r>
    </w:p>
    <w:tbl>
      <w:tblPr>
        <w:tblW w:w="9971" w:type="dxa"/>
        <w:tblInd w:w="-65" w:type="dxa"/>
        <w:shd w:val="clear" w:color="auto" w:fill="FFFFFF"/>
        <w:tblCellMar>
          <w:left w:w="0" w:type="dxa"/>
          <w:right w:w="0" w:type="dxa"/>
        </w:tblCellMar>
        <w:tblLook w:val="04A0" w:firstRow="1" w:lastRow="0" w:firstColumn="1" w:lastColumn="0" w:noHBand="0" w:noVBand="1"/>
      </w:tblPr>
      <w:tblGrid>
        <w:gridCol w:w="70"/>
        <w:gridCol w:w="1352"/>
        <w:gridCol w:w="2045"/>
        <w:gridCol w:w="805"/>
        <w:gridCol w:w="849"/>
        <w:gridCol w:w="133"/>
        <w:gridCol w:w="1041"/>
        <w:gridCol w:w="432"/>
        <w:gridCol w:w="619"/>
        <w:gridCol w:w="225"/>
        <w:gridCol w:w="1510"/>
        <w:gridCol w:w="890"/>
      </w:tblGrid>
      <w:tr w:rsidR="00276A75" w:rsidRPr="00130AEF" w14:paraId="1AA68DC6" w14:textId="77777777" w:rsidTr="00BC2E22">
        <w:trPr>
          <w:gridBefore w:val="1"/>
          <w:wBefore w:w="70" w:type="dxa"/>
          <w:trHeight w:val="259"/>
        </w:trPr>
        <w:tc>
          <w:tcPr>
            <w:tcW w:w="4202" w:type="dxa"/>
            <w:gridSpan w:val="3"/>
            <w:shd w:val="clear" w:color="auto" w:fill="FFFFFF"/>
            <w:noWrap/>
            <w:tcMar>
              <w:top w:w="0" w:type="dxa"/>
              <w:left w:w="70" w:type="dxa"/>
              <w:bottom w:w="0" w:type="dxa"/>
              <w:right w:w="70" w:type="dxa"/>
            </w:tcMar>
            <w:vAlign w:val="bottom"/>
            <w:hideMark/>
          </w:tcPr>
          <w:p w14:paraId="47EC6C99" w14:textId="77777777" w:rsidR="00932C81" w:rsidRDefault="00932C81" w:rsidP="00BC2E22">
            <w:pPr>
              <w:spacing w:after="160" w:line="235" w:lineRule="atLeast"/>
              <w:rPr>
                <w:rFonts w:ascii="Calibri" w:hAnsi="Calibri"/>
                <w:sz w:val="20"/>
                <w:szCs w:val="20"/>
              </w:rPr>
            </w:pPr>
          </w:p>
          <w:p w14:paraId="11F5662F" w14:textId="77777777" w:rsidR="00932C81" w:rsidRDefault="00932C81" w:rsidP="00BC2E22">
            <w:pPr>
              <w:spacing w:after="160" w:line="235" w:lineRule="atLeast"/>
              <w:rPr>
                <w:rFonts w:ascii="Calibri" w:hAnsi="Calibri"/>
                <w:sz w:val="20"/>
                <w:szCs w:val="20"/>
              </w:rPr>
            </w:pPr>
          </w:p>
          <w:p w14:paraId="24FBEDEF" w14:textId="77777777" w:rsidR="00932C81" w:rsidRDefault="00932C81" w:rsidP="00BC2E22">
            <w:pPr>
              <w:spacing w:after="160" w:line="235" w:lineRule="atLeast"/>
              <w:rPr>
                <w:rFonts w:ascii="Calibri" w:hAnsi="Calibri"/>
                <w:sz w:val="20"/>
                <w:szCs w:val="20"/>
              </w:rPr>
            </w:pPr>
          </w:p>
          <w:p w14:paraId="6EE3AA04" w14:textId="77777777" w:rsidR="00932C81" w:rsidRDefault="00932C81" w:rsidP="00BC2E22">
            <w:pPr>
              <w:spacing w:after="160" w:line="235" w:lineRule="atLeast"/>
              <w:rPr>
                <w:rFonts w:ascii="Calibri" w:hAnsi="Calibri"/>
                <w:sz w:val="20"/>
                <w:szCs w:val="20"/>
              </w:rPr>
            </w:pPr>
          </w:p>
          <w:p w14:paraId="06DA7464" w14:textId="77777777" w:rsidR="00932C81" w:rsidRDefault="00932C81" w:rsidP="00BC2E22">
            <w:pPr>
              <w:spacing w:after="160" w:line="235" w:lineRule="atLeast"/>
              <w:rPr>
                <w:rFonts w:ascii="Calibri" w:hAnsi="Calibri"/>
                <w:sz w:val="20"/>
                <w:szCs w:val="20"/>
              </w:rPr>
            </w:pPr>
          </w:p>
          <w:p w14:paraId="004573C9" w14:textId="77777777" w:rsidR="00932C81" w:rsidRDefault="00932C81" w:rsidP="00BC2E22">
            <w:pPr>
              <w:spacing w:after="160" w:line="235" w:lineRule="atLeast"/>
              <w:rPr>
                <w:rFonts w:ascii="Calibri" w:hAnsi="Calibri"/>
                <w:sz w:val="20"/>
                <w:szCs w:val="20"/>
              </w:rPr>
            </w:pPr>
          </w:p>
          <w:p w14:paraId="263003BB" w14:textId="77777777" w:rsidR="00932C81" w:rsidRDefault="00932C81" w:rsidP="00BC2E22">
            <w:pPr>
              <w:spacing w:after="160" w:line="235" w:lineRule="atLeast"/>
              <w:rPr>
                <w:rFonts w:ascii="Calibri" w:hAnsi="Calibri"/>
                <w:sz w:val="20"/>
                <w:szCs w:val="20"/>
              </w:rPr>
            </w:pPr>
          </w:p>
          <w:p w14:paraId="3E67C572" w14:textId="445FB1AD" w:rsidR="00276A75" w:rsidRPr="00130AEF" w:rsidRDefault="00276A75" w:rsidP="00BC2E22">
            <w:pPr>
              <w:spacing w:after="160" w:line="235" w:lineRule="atLeast"/>
              <w:rPr>
                <w:rFonts w:ascii="Calibri" w:hAnsi="Calibri"/>
                <w:sz w:val="20"/>
                <w:szCs w:val="20"/>
              </w:rPr>
            </w:pPr>
            <w:r w:rsidRPr="00130AEF">
              <w:rPr>
                <w:rFonts w:ascii="Calibri" w:hAnsi="Calibri"/>
                <w:sz w:val="20"/>
                <w:szCs w:val="20"/>
              </w:rPr>
              <w:t xml:space="preserve">RESUMEN DEL CONTRATO DE </w:t>
            </w:r>
            <w:r>
              <w:rPr>
                <w:rFonts w:ascii="Calibri" w:hAnsi="Calibri"/>
                <w:sz w:val="20"/>
                <w:szCs w:val="20"/>
              </w:rPr>
              <w:t>AR</w:t>
            </w:r>
            <w:r w:rsidRPr="00130AEF">
              <w:rPr>
                <w:rFonts w:ascii="Calibri" w:hAnsi="Calibri"/>
                <w:sz w:val="20"/>
                <w:szCs w:val="20"/>
              </w:rPr>
              <w:t>RENDAMIENTO</w:t>
            </w:r>
            <w:r>
              <w:rPr>
                <w:rFonts w:ascii="Calibri" w:hAnsi="Calibri"/>
                <w:sz w:val="20"/>
                <w:szCs w:val="20"/>
              </w:rPr>
              <w:t xml:space="preserve"> (2022)</w:t>
            </w:r>
          </w:p>
        </w:tc>
        <w:tc>
          <w:tcPr>
            <w:tcW w:w="982" w:type="dxa"/>
            <w:gridSpan w:val="2"/>
            <w:shd w:val="clear" w:color="auto" w:fill="FFFFFF"/>
            <w:noWrap/>
            <w:tcMar>
              <w:top w:w="0" w:type="dxa"/>
              <w:left w:w="70" w:type="dxa"/>
              <w:bottom w:w="0" w:type="dxa"/>
              <w:right w:w="70" w:type="dxa"/>
            </w:tcMar>
            <w:vAlign w:val="bottom"/>
            <w:hideMark/>
          </w:tcPr>
          <w:p w14:paraId="2E0E8E1E" w14:textId="77777777" w:rsidR="00276A75" w:rsidRPr="00130AEF" w:rsidRDefault="00276A75" w:rsidP="00BC2E22">
            <w:pPr>
              <w:spacing w:after="160" w:line="235" w:lineRule="atLeast"/>
              <w:rPr>
                <w:rFonts w:ascii="Calibri" w:hAnsi="Calibri"/>
                <w:sz w:val="20"/>
                <w:szCs w:val="20"/>
              </w:rPr>
            </w:pPr>
            <w:r w:rsidRPr="00130AEF">
              <w:rPr>
                <w:rFonts w:ascii="Calibri" w:hAnsi="Calibri"/>
                <w:sz w:val="20"/>
                <w:szCs w:val="20"/>
              </w:rPr>
              <w:lastRenderedPageBreak/>
              <w:t> </w:t>
            </w:r>
          </w:p>
        </w:tc>
        <w:tc>
          <w:tcPr>
            <w:tcW w:w="1473" w:type="dxa"/>
            <w:gridSpan w:val="2"/>
            <w:shd w:val="clear" w:color="auto" w:fill="FFFFFF"/>
            <w:noWrap/>
            <w:tcMar>
              <w:top w:w="0" w:type="dxa"/>
              <w:left w:w="70" w:type="dxa"/>
              <w:bottom w:w="0" w:type="dxa"/>
              <w:right w:w="70" w:type="dxa"/>
            </w:tcMar>
            <w:vAlign w:val="bottom"/>
            <w:hideMark/>
          </w:tcPr>
          <w:p w14:paraId="7F6ED75B" w14:textId="77777777" w:rsidR="00276A75" w:rsidRPr="00130AEF" w:rsidRDefault="00276A75" w:rsidP="00BC2E22">
            <w:pPr>
              <w:spacing w:after="160" w:line="235" w:lineRule="atLeast"/>
              <w:rPr>
                <w:rFonts w:ascii="Calibri" w:hAnsi="Calibri"/>
                <w:sz w:val="20"/>
                <w:szCs w:val="20"/>
              </w:rPr>
            </w:pPr>
            <w:r w:rsidRPr="00130AEF">
              <w:rPr>
                <w:rFonts w:ascii="Calibri" w:hAnsi="Calibri"/>
                <w:sz w:val="20"/>
                <w:szCs w:val="20"/>
              </w:rPr>
              <w:t> </w:t>
            </w:r>
          </w:p>
        </w:tc>
        <w:tc>
          <w:tcPr>
            <w:tcW w:w="844" w:type="dxa"/>
            <w:gridSpan w:val="2"/>
            <w:shd w:val="clear" w:color="auto" w:fill="FFFFFF"/>
            <w:noWrap/>
            <w:tcMar>
              <w:top w:w="0" w:type="dxa"/>
              <w:left w:w="70" w:type="dxa"/>
              <w:bottom w:w="0" w:type="dxa"/>
              <w:right w:w="70" w:type="dxa"/>
            </w:tcMar>
            <w:vAlign w:val="bottom"/>
            <w:hideMark/>
          </w:tcPr>
          <w:p w14:paraId="5A48C2AE" w14:textId="77777777" w:rsidR="00276A75" w:rsidRPr="00130AEF" w:rsidRDefault="00276A75" w:rsidP="00BC2E22">
            <w:pPr>
              <w:spacing w:after="160" w:line="235" w:lineRule="atLeast"/>
              <w:rPr>
                <w:rFonts w:ascii="Calibri" w:hAnsi="Calibri"/>
                <w:sz w:val="20"/>
                <w:szCs w:val="20"/>
              </w:rPr>
            </w:pPr>
            <w:r w:rsidRPr="00130AEF">
              <w:rPr>
                <w:rFonts w:ascii="Calibri" w:hAnsi="Calibri"/>
                <w:sz w:val="20"/>
                <w:szCs w:val="20"/>
              </w:rPr>
              <w:t> </w:t>
            </w:r>
          </w:p>
        </w:tc>
        <w:tc>
          <w:tcPr>
            <w:tcW w:w="2354" w:type="dxa"/>
            <w:gridSpan w:val="2"/>
            <w:shd w:val="clear" w:color="auto" w:fill="FFFFFF"/>
            <w:noWrap/>
            <w:tcMar>
              <w:top w:w="0" w:type="dxa"/>
              <w:left w:w="70" w:type="dxa"/>
              <w:bottom w:w="0" w:type="dxa"/>
              <w:right w:w="70" w:type="dxa"/>
            </w:tcMar>
            <w:vAlign w:val="bottom"/>
            <w:hideMark/>
          </w:tcPr>
          <w:p w14:paraId="34617A88" w14:textId="77777777" w:rsidR="00276A75" w:rsidRPr="00130AEF" w:rsidRDefault="00276A75" w:rsidP="00BC2E22">
            <w:pPr>
              <w:spacing w:after="160" w:line="235" w:lineRule="atLeast"/>
              <w:rPr>
                <w:rFonts w:ascii="Calibri" w:hAnsi="Calibri"/>
                <w:sz w:val="20"/>
                <w:szCs w:val="20"/>
              </w:rPr>
            </w:pPr>
            <w:r w:rsidRPr="00130AEF">
              <w:rPr>
                <w:rFonts w:ascii="Calibri" w:hAnsi="Calibri"/>
                <w:sz w:val="20"/>
                <w:szCs w:val="20"/>
              </w:rPr>
              <w:t> </w:t>
            </w:r>
          </w:p>
        </w:tc>
      </w:tr>
      <w:tr w:rsidR="00276A75" w:rsidRPr="00130AEF" w14:paraId="5757490B" w14:textId="77777777" w:rsidTr="00BC2E22">
        <w:trPr>
          <w:gridBefore w:val="1"/>
          <w:gridAfter w:val="1"/>
          <w:wBefore w:w="70" w:type="dxa"/>
          <w:wAfter w:w="890" w:type="dxa"/>
          <w:trHeight w:val="259"/>
        </w:trPr>
        <w:tc>
          <w:tcPr>
            <w:tcW w:w="6657" w:type="dxa"/>
            <w:gridSpan w:val="7"/>
            <w:shd w:val="clear" w:color="auto" w:fill="FFFFFF"/>
            <w:noWrap/>
            <w:tcMar>
              <w:top w:w="0" w:type="dxa"/>
              <w:left w:w="70" w:type="dxa"/>
              <w:bottom w:w="0" w:type="dxa"/>
              <w:right w:w="70" w:type="dxa"/>
            </w:tcMar>
            <w:vAlign w:val="bottom"/>
            <w:hideMark/>
          </w:tcPr>
          <w:p w14:paraId="02999AA8" w14:textId="77777777" w:rsidR="00276A75" w:rsidRPr="00130AEF" w:rsidRDefault="00276A75" w:rsidP="00BC2E22">
            <w:pPr>
              <w:spacing w:after="160" w:line="235" w:lineRule="atLeast"/>
              <w:rPr>
                <w:rFonts w:ascii="Calibri" w:hAnsi="Calibri"/>
                <w:sz w:val="20"/>
                <w:szCs w:val="20"/>
              </w:rPr>
            </w:pPr>
            <w:r w:rsidRPr="00130AEF">
              <w:rPr>
                <w:rFonts w:ascii="Calibri" w:hAnsi="Calibri"/>
                <w:sz w:val="20"/>
                <w:szCs w:val="20"/>
              </w:rPr>
              <w:lastRenderedPageBreak/>
              <w:t>VIGENCIA 1 DE JULIO DE 2021 AL 30 DE JUNIO DE 2024.</w:t>
            </w:r>
          </w:p>
        </w:tc>
        <w:tc>
          <w:tcPr>
            <w:tcW w:w="0" w:type="auto"/>
            <w:shd w:val="clear" w:color="auto" w:fill="FFFFFF"/>
            <w:vAlign w:val="center"/>
            <w:hideMark/>
          </w:tcPr>
          <w:p w14:paraId="59CEDB92" w14:textId="77777777" w:rsidR="00276A75" w:rsidRPr="00130AEF" w:rsidRDefault="00276A75" w:rsidP="00BC2E22">
            <w:pPr>
              <w:rPr>
                <w:rFonts w:ascii="Calibri" w:hAnsi="Calibri"/>
                <w:sz w:val="20"/>
                <w:szCs w:val="20"/>
              </w:rPr>
            </w:pPr>
          </w:p>
        </w:tc>
        <w:tc>
          <w:tcPr>
            <w:tcW w:w="0" w:type="auto"/>
            <w:shd w:val="clear" w:color="auto" w:fill="FFFFFF"/>
            <w:vAlign w:val="center"/>
            <w:hideMark/>
          </w:tcPr>
          <w:p w14:paraId="6FCA6740" w14:textId="77777777" w:rsidR="00276A75" w:rsidRPr="00130AEF" w:rsidRDefault="00276A75" w:rsidP="00BC2E22">
            <w:pPr>
              <w:rPr>
                <w:rFonts w:ascii="Calibri" w:hAnsi="Calibri"/>
                <w:sz w:val="20"/>
                <w:szCs w:val="20"/>
              </w:rPr>
            </w:pPr>
          </w:p>
        </w:tc>
        <w:tc>
          <w:tcPr>
            <w:tcW w:w="0" w:type="auto"/>
            <w:shd w:val="clear" w:color="auto" w:fill="FFFFFF"/>
            <w:vAlign w:val="center"/>
            <w:hideMark/>
          </w:tcPr>
          <w:p w14:paraId="42E7F2B8" w14:textId="77777777" w:rsidR="00276A75" w:rsidRPr="00130AEF" w:rsidRDefault="00276A75" w:rsidP="00BC2E22">
            <w:pPr>
              <w:rPr>
                <w:rFonts w:ascii="Calibri" w:hAnsi="Calibri"/>
                <w:sz w:val="20"/>
                <w:szCs w:val="20"/>
              </w:rPr>
            </w:pPr>
          </w:p>
        </w:tc>
      </w:tr>
      <w:tr w:rsidR="00276A75" w:rsidRPr="00130AEF" w14:paraId="79355AC1" w14:textId="77777777" w:rsidTr="00BC2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0" w:type="dxa"/>
          <w:trHeight w:val="925"/>
        </w:trPr>
        <w:tc>
          <w:tcPr>
            <w:tcW w:w="1422" w:type="dxa"/>
            <w:gridSpan w:val="2"/>
            <w:shd w:val="clear" w:color="auto" w:fill="D0CECE"/>
            <w:tcMar>
              <w:top w:w="0" w:type="dxa"/>
              <w:left w:w="70" w:type="dxa"/>
              <w:bottom w:w="0" w:type="dxa"/>
              <w:right w:w="70" w:type="dxa"/>
            </w:tcMar>
            <w:vAlign w:val="bottom"/>
            <w:hideMark/>
          </w:tcPr>
          <w:p w14:paraId="4A9A20C8" w14:textId="77777777" w:rsidR="00276A75" w:rsidRPr="00130AEF" w:rsidRDefault="00276A75" w:rsidP="00BC2E22">
            <w:pPr>
              <w:jc w:val="center"/>
              <w:rPr>
                <w:rFonts w:asciiTheme="minorHAnsi" w:hAnsiTheme="minorHAnsi" w:cstheme="minorHAnsi"/>
                <w:color w:val="222222"/>
                <w:sz w:val="20"/>
                <w:szCs w:val="20"/>
                <w:lang w:eastAsia="es-MX"/>
              </w:rPr>
            </w:pPr>
            <w:r>
              <w:rPr>
                <w:rFonts w:ascii="Calibri" w:hAnsi="Calibri"/>
                <w:sz w:val="20"/>
                <w:szCs w:val="20"/>
              </w:rPr>
              <w:tab/>
            </w:r>
            <w:r w:rsidRPr="00130AEF">
              <w:rPr>
                <w:rFonts w:asciiTheme="minorHAnsi" w:hAnsiTheme="minorHAnsi" w:cstheme="minorHAnsi"/>
                <w:b/>
                <w:bCs/>
                <w:color w:val="000000"/>
                <w:sz w:val="20"/>
                <w:szCs w:val="20"/>
                <w:lang w:eastAsia="es-MX"/>
              </w:rPr>
              <w:t>TIPO DEL CONTRATO</w:t>
            </w:r>
          </w:p>
        </w:tc>
        <w:tc>
          <w:tcPr>
            <w:tcW w:w="2045" w:type="dxa"/>
            <w:shd w:val="clear" w:color="auto" w:fill="D0CECE"/>
            <w:tcMar>
              <w:top w:w="0" w:type="dxa"/>
              <w:left w:w="70" w:type="dxa"/>
              <w:bottom w:w="0" w:type="dxa"/>
              <w:right w:w="70" w:type="dxa"/>
            </w:tcMar>
            <w:vAlign w:val="bottom"/>
            <w:hideMark/>
          </w:tcPr>
          <w:p w14:paraId="15E8872E" w14:textId="77777777" w:rsidR="00276A75" w:rsidRPr="00130AEF" w:rsidRDefault="00276A75"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MONTO  MENSUAL CONTRATADO</w:t>
            </w:r>
          </w:p>
        </w:tc>
        <w:tc>
          <w:tcPr>
            <w:tcW w:w="1654" w:type="dxa"/>
            <w:gridSpan w:val="2"/>
            <w:shd w:val="clear" w:color="auto" w:fill="D0CECE"/>
            <w:tcMar>
              <w:top w:w="0" w:type="dxa"/>
              <w:left w:w="70" w:type="dxa"/>
              <w:bottom w:w="0" w:type="dxa"/>
              <w:right w:w="70" w:type="dxa"/>
            </w:tcMar>
            <w:vAlign w:val="bottom"/>
            <w:hideMark/>
          </w:tcPr>
          <w:p w14:paraId="1496A01E" w14:textId="77777777" w:rsidR="00276A75" w:rsidRPr="00130AEF" w:rsidRDefault="00276A75"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DURACIÓN DEL CONTRATO</w:t>
            </w:r>
          </w:p>
        </w:tc>
        <w:tc>
          <w:tcPr>
            <w:tcW w:w="1174" w:type="dxa"/>
            <w:gridSpan w:val="2"/>
            <w:shd w:val="clear" w:color="auto" w:fill="D0CECE"/>
            <w:tcMar>
              <w:top w:w="0" w:type="dxa"/>
              <w:left w:w="70" w:type="dxa"/>
              <w:bottom w:w="0" w:type="dxa"/>
              <w:right w:w="70" w:type="dxa"/>
            </w:tcMar>
            <w:vAlign w:val="bottom"/>
            <w:hideMark/>
          </w:tcPr>
          <w:p w14:paraId="71895F69" w14:textId="77777777" w:rsidR="00276A75" w:rsidRPr="00130AEF" w:rsidRDefault="00276A75"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DEL CONTRATO</w:t>
            </w:r>
          </w:p>
        </w:tc>
        <w:tc>
          <w:tcPr>
            <w:tcW w:w="1051" w:type="dxa"/>
            <w:gridSpan w:val="2"/>
            <w:shd w:val="clear" w:color="auto" w:fill="D0CECE"/>
            <w:tcMar>
              <w:top w:w="0" w:type="dxa"/>
              <w:left w:w="70" w:type="dxa"/>
              <w:bottom w:w="0" w:type="dxa"/>
              <w:right w:w="70" w:type="dxa"/>
            </w:tcMar>
            <w:vAlign w:val="bottom"/>
            <w:hideMark/>
          </w:tcPr>
          <w:p w14:paraId="3E1E280B" w14:textId="77777777" w:rsidR="00276A75" w:rsidRPr="00130AEF" w:rsidRDefault="00276A75"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A REALIZAR EJERCICIO 202</w:t>
            </w:r>
            <w:r>
              <w:rPr>
                <w:rFonts w:asciiTheme="minorHAnsi" w:hAnsiTheme="minorHAnsi" w:cstheme="minorHAnsi"/>
                <w:b/>
                <w:bCs/>
                <w:color w:val="000000"/>
                <w:sz w:val="20"/>
                <w:szCs w:val="20"/>
                <w:lang w:eastAsia="es-MX"/>
              </w:rPr>
              <w:t>2</w:t>
            </w:r>
          </w:p>
        </w:tc>
        <w:tc>
          <w:tcPr>
            <w:tcW w:w="1735" w:type="dxa"/>
            <w:gridSpan w:val="2"/>
            <w:shd w:val="clear" w:color="auto" w:fill="D0CECE"/>
            <w:tcMar>
              <w:top w:w="0" w:type="dxa"/>
              <w:left w:w="70" w:type="dxa"/>
              <w:bottom w:w="0" w:type="dxa"/>
              <w:right w:w="70" w:type="dxa"/>
            </w:tcMar>
            <w:vAlign w:val="bottom"/>
            <w:hideMark/>
          </w:tcPr>
          <w:p w14:paraId="25F3133A" w14:textId="77777777" w:rsidR="00276A75" w:rsidRPr="00130AEF" w:rsidRDefault="00276A75"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PAGOS A REALIZAR EN EJERCICIOS POSTERIORES</w:t>
            </w:r>
          </w:p>
        </w:tc>
      </w:tr>
      <w:tr w:rsidR="00276A75" w:rsidRPr="00130AEF" w14:paraId="3D73F630" w14:textId="77777777" w:rsidTr="00BC2E2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0" w:type="dxa"/>
          <w:trHeight w:val="1184"/>
        </w:trPr>
        <w:tc>
          <w:tcPr>
            <w:tcW w:w="1422" w:type="dxa"/>
            <w:gridSpan w:val="2"/>
            <w:shd w:val="clear" w:color="auto" w:fill="FFFFFF"/>
            <w:tcMar>
              <w:top w:w="0" w:type="dxa"/>
              <w:left w:w="70" w:type="dxa"/>
              <w:bottom w:w="0" w:type="dxa"/>
              <w:right w:w="70" w:type="dxa"/>
            </w:tcMar>
            <w:vAlign w:val="bottom"/>
            <w:hideMark/>
          </w:tcPr>
          <w:p w14:paraId="0EE79148" w14:textId="77777777" w:rsidR="00276A75" w:rsidRPr="00130AEF" w:rsidRDefault="00276A75" w:rsidP="00BC2E22">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CONTRATO EDIFICIOS INAIP</w:t>
            </w:r>
          </w:p>
        </w:tc>
        <w:tc>
          <w:tcPr>
            <w:tcW w:w="2045" w:type="dxa"/>
            <w:shd w:val="clear" w:color="auto" w:fill="FFFFFF"/>
            <w:tcMar>
              <w:top w:w="0" w:type="dxa"/>
              <w:left w:w="70" w:type="dxa"/>
              <w:bottom w:w="0" w:type="dxa"/>
              <w:right w:w="70" w:type="dxa"/>
            </w:tcMar>
            <w:vAlign w:val="bottom"/>
            <w:hideMark/>
          </w:tcPr>
          <w:p w14:paraId="64BD31AC" w14:textId="77777777" w:rsidR="00276A75" w:rsidRPr="00130AEF" w:rsidRDefault="00276A75" w:rsidP="00BC2E22">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$14,500.00 MAS IVA MENOS RETENCIONES  MAS INCREMENTO ESTABLECIDO DE 5% ANUAL</w:t>
            </w:r>
          </w:p>
        </w:tc>
        <w:tc>
          <w:tcPr>
            <w:tcW w:w="1654" w:type="dxa"/>
            <w:gridSpan w:val="2"/>
            <w:shd w:val="clear" w:color="auto" w:fill="FFFFFF"/>
            <w:tcMar>
              <w:top w:w="0" w:type="dxa"/>
              <w:left w:w="70" w:type="dxa"/>
              <w:bottom w:w="0" w:type="dxa"/>
              <w:right w:w="70" w:type="dxa"/>
            </w:tcMar>
            <w:vAlign w:val="bottom"/>
            <w:hideMark/>
          </w:tcPr>
          <w:p w14:paraId="49278E5E" w14:textId="77777777" w:rsidR="00276A75" w:rsidRPr="00130AEF" w:rsidRDefault="00276A75" w:rsidP="00BC2E22">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DEL 1 DE JULIO DE 2021 AL 30 DE JUNIO DE 2024</w:t>
            </w:r>
          </w:p>
        </w:tc>
        <w:tc>
          <w:tcPr>
            <w:tcW w:w="1174" w:type="dxa"/>
            <w:gridSpan w:val="2"/>
            <w:shd w:val="clear" w:color="auto" w:fill="FFFFFF"/>
            <w:noWrap/>
            <w:tcMar>
              <w:top w:w="0" w:type="dxa"/>
              <w:left w:w="70" w:type="dxa"/>
              <w:bottom w:w="0" w:type="dxa"/>
              <w:right w:w="70" w:type="dxa"/>
            </w:tcMar>
            <w:vAlign w:val="bottom"/>
            <w:hideMark/>
          </w:tcPr>
          <w:p w14:paraId="0D8D81CB" w14:textId="77777777" w:rsidR="00276A75" w:rsidRPr="00130AEF" w:rsidRDefault="00276A75" w:rsidP="00BC2E22">
            <w:pPr>
              <w:jc w:val="cente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36</w:t>
            </w:r>
          </w:p>
        </w:tc>
        <w:tc>
          <w:tcPr>
            <w:tcW w:w="1051" w:type="dxa"/>
            <w:gridSpan w:val="2"/>
            <w:shd w:val="clear" w:color="auto" w:fill="FFFFFF"/>
            <w:noWrap/>
            <w:tcMar>
              <w:top w:w="0" w:type="dxa"/>
              <w:left w:w="70" w:type="dxa"/>
              <w:bottom w:w="0" w:type="dxa"/>
              <w:right w:w="70" w:type="dxa"/>
            </w:tcMar>
            <w:vAlign w:val="bottom"/>
            <w:hideMark/>
          </w:tcPr>
          <w:p w14:paraId="08B913D4" w14:textId="77777777" w:rsidR="00276A75" w:rsidRPr="00130AEF" w:rsidRDefault="00276A75" w:rsidP="00BC2E22">
            <w:pPr>
              <w:jc w:val="center"/>
              <w:rPr>
                <w:rFonts w:asciiTheme="minorHAnsi" w:hAnsiTheme="minorHAnsi" w:cstheme="minorHAnsi"/>
                <w:color w:val="222222"/>
                <w:sz w:val="20"/>
                <w:szCs w:val="20"/>
                <w:lang w:eastAsia="es-MX"/>
              </w:rPr>
            </w:pPr>
            <w:r>
              <w:rPr>
                <w:rFonts w:asciiTheme="minorHAnsi" w:hAnsiTheme="minorHAnsi" w:cstheme="minorHAnsi"/>
                <w:color w:val="000000"/>
                <w:sz w:val="20"/>
                <w:szCs w:val="20"/>
                <w:lang w:eastAsia="es-MX"/>
              </w:rPr>
              <w:t>12</w:t>
            </w:r>
          </w:p>
        </w:tc>
        <w:tc>
          <w:tcPr>
            <w:tcW w:w="1735" w:type="dxa"/>
            <w:gridSpan w:val="2"/>
            <w:shd w:val="clear" w:color="auto" w:fill="FFFFFF"/>
            <w:noWrap/>
            <w:tcMar>
              <w:top w:w="0" w:type="dxa"/>
              <w:left w:w="70" w:type="dxa"/>
              <w:bottom w:w="0" w:type="dxa"/>
              <w:right w:w="70" w:type="dxa"/>
            </w:tcMar>
            <w:vAlign w:val="bottom"/>
            <w:hideMark/>
          </w:tcPr>
          <w:p w14:paraId="3F3A5FA4" w14:textId="6470D7E6" w:rsidR="00276A75" w:rsidRPr="00130AEF" w:rsidRDefault="00276A75" w:rsidP="00BC2E22">
            <w:pPr>
              <w:jc w:val="center"/>
              <w:rPr>
                <w:rFonts w:asciiTheme="minorHAnsi" w:hAnsiTheme="minorHAnsi" w:cstheme="minorHAnsi"/>
                <w:color w:val="222222"/>
                <w:sz w:val="20"/>
                <w:szCs w:val="20"/>
                <w:lang w:eastAsia="es-MX"/>
              </w:rPr>
            </w:pPr>
            <w:r>
              <w:rPr>
                <w:rFonts w:asciiTheme="minorHAnsi" w:hAnsiTheme="minorHAnsi" w:cstheme="minorHAnsi"/>
                <w:color w:val="222222"/>
                <w:sz w:val="20"/>
                <w:szCs w:val="20"/>
                <w:lang w:eastAsia="es-MX"/>
              </w:rPr>
              <w:t>18</w:t>
            </w:r>
          </w:p>
        </w:tc>
      </w:tr>
    </w:tbl>
    <w:p w14:paraId="3854B8F6" w14:textId="77777777" w:rsidR="00C00E03" w:rsidRPr="00130AEF" w:rsidRDefault="00C00E03" w:rsidP="00C00E03">
      <w:pPr>
        <w:shd w:val="clear" w:color="auto" w:fill="FFFFFF"/>
        <w:spacing w:after="160" w:line="235" w:lineRule="atLeast"/>
        <w:jc w:val="both"/>
        <w:rPr>
          <w:rFonts w:ascii="Calibri" w:hAnsi="Calibri"/>
          <w:sz w:val="20"/>
          <w:szCs w:val="20"/>
        </w:rPr>
      </w:pPr>
    </w:p>
    <w:tbl>
      <w:tblPr>
        <w:tblW w:w="9971" w:type="dxa"/>
        <w:tblInd w:w="-65" w:type="dxa"/>
        <w:shd w:val="clear" w:color="auto" w:fill="FFFFFF"/>
        <w:tblCellMar>
          <w:left w:w="0" w:type="dxa"/>
          <w:right w:w="0" w:type="dxa"/>
        </w:tblCellMar>
        <w:tblLook w:val="04A0" w:firstRow="1" w:lastRow="0" w:firstColumn="1" w:lastColumn="0" w:noHBand="0" w:noVBand="1"/>
      </w:tblPr>
      <w:tblGrid>
        <w:gridCol w:w="70"/>
        <w:gridCol w:w="46"/>
        <w:gridCol w:w="1306"/>
        <w:gridCol w:w="2045"/>
        <w:gridCol w:w="851"/>
        <w:gridCol w:w="803"/>
        <w:gridCol w:w="179"/>
        <w:gridCol w:w="995"/>
        <w:gridCol w:w="478"/>
        <w:gridCol w:w="573"/>
        <w:gridCol w:w="271"/>
        <w:gridCol w:w="1464"/>
        <w:gridCol w:w="890"/>
      </w:tblGrid>
      <w:tr w:rsidR="00C00E03" w:rsidRPr="00130AEF" w14:paraId="63F0C1DD" w14:textId="77777777" w:rsidTr="00276A75">
        <w:trPr>
          <w:gridBefore w:val="1"/>
          <w:wBefore w:w="70" w:type="dxa"/>
          <w:trHeight w:val="259"/>
        </w:trPr>
        <w:tc>
          <w:tcPr>
            <w:tcW w:w="46" w:type="dxa"/>
            <w:tcBorders>
              <w:top w:val="nil"/>
              <w:left w:val="nil"/>
              <w:bottom w:val="nil"/>
              <w:right w:val="nil"/>
            </w:tcBorders>
            <w:shd w:val="clear" w:color="auto" w:fill="FFFFFF"/>
            <w:vAlign w:val="center"/>
            <w:hideMark/>
          </w:tcPr>
          <w:p w14:paraId="254890EE"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t> </w:t>
            </w:r>
          </w:p>
        </w:tc>
        <w:tc>
          <w:tcPr>
            <w:tcW w:w="4202" w:type="dxa"/>
            <w:gridSpan w:val="3"/>
            <w:shd w:val="clear" w:color="auto" w:fill="FFFFFF"/>
            <w:noWrap/>
            <w:tcMar>
              <w:top w:w="0" w:type="dxa"/>
              <w:left w:w="70" w:type="dxa"/>
              <w:bottom w:w="0" w:type="dxa"/>
              <w:right w:w="70" w:type="dxa"/>
            </w:tcMar>
            <w:vAlign w:val="bottom"/>
            <w:hideMark/>
          </w:tcPr>
          <w:p w14:paraId="6B62124E" w14:textId="77777777" w:rsidR="00932C81" w:rsidRDefault="00932C81" w:rsidP="00753593">
            <w:pPr>
              <w:spacing w:after="160" w:line="235" w:lineRule="atLeast"/>
              <w:rPr>
                <w:rFonts w:ascii="Calibri" w:hAnsi="Calibri"/>
                <w:sz w:val="20"/>
                <w:szCs w:val="20"/>
              </w:rPr>
            </w:pPr>
          </w:p>
          <w:p w14:paraId="10C49879" w14:textId="77777777" w:rsidR="00932C81" w:rsidRDefault="00932C81" w:rsidP="00753593">
            <w:pPr>
              <w:spacing w:after="160" w:line="235" w:lineRule="atLeast"/>
              <w:rPr>
                <w:rFonts w:ascii="Calibri" w:hAnsi="Calibri"/>
                <w:sz w:val="20"/>
                <w:szCs w:val="20"/>
              </w:rPr>
            </w:pPr>
          </w:p>
          <w:p w14:paraId="0AB35749" w14:textId="77777777" w:rsidR="00932C81" w:rsidRDefault="00932C81" w:rsidP="00753593">
            <w:pPr>
              <w:spacing w:after="160" w:line="235" w:lineRule="atLeast"/>
              <w:rPr>
                <w:rFonts w:ascii="Calibri" w:hAnsi="Calibri"/>
                <w:sz w:val="20"/>
                <w:szCs w:val="20"/>
              </w:rPr>
            </w:pPr>
          </w:p>
          <w:p w14:paraId="2CD8C2D3" w14:textId="77777777" w:rsidR="00932C81" w:rsidRDefault="00932C81" w:rsidP="00753593">
            <w:pPr>
              <w:spacing w:after="160" w:line="235" w:lineRule="atLeast"/>
              <w:rPr>
                <w:rFonts w:ascii="Calibri" w:hAnsi="Calibri"/>
                <w:sz w:val="20"/>
                <w:szCs w:val="20"/>
              </w:rPr>
            </w:pPr>
          </w:p>
          <w:p w14:paraId="7BA2963F" w14:textId="77777777" w:rsidR="00932C81" w:rsidRDefault="00932C81" w:rsidP="00753593">
            <w:pPr>
              <w:spacing w:after="160" w:line="235" w:lineRule="atLeast"/>
              <w:rPr>
                <w:rFonts w:ascii="Calibri" w:hAnsi="Calibri"/>
                <w:sz w:val="20"/>
                <w:szCs w:val="20"/>
              </w:rPr>
            </w:pPr>
          </w:p>
          <w:p w14:paraId="24AEEB49" w14:textId="77777777" w:rsidR="00932C81" w:rsidRDefault="00932C81" w:rsidP="00753593">
            <w:pPr>
              <w:spacing w:after="160" w:line="235" w:lineRule="atLeast"/>
              <w:rPr>
                <w:rFonts w:ascii="Calibri" w:hAnsi="Calibri"/>
                <w:sz w:val="20"/>
                <w:szCs w:val="20"/>
              </w:rPr>
            </w:pPr>
          </w:p>
          <w:p w14:paraId="25C7C68B" w14:textId="77777777" w:rsidR="00932C81" w:rsidRDefault="00932C81" w:rsidP="00753593">
            <w:pPr>
              <w:spacing w:after="160" w:line="235" w:lineRule="atLeast"/>
              <w:rPr>
                <w:rFonts w:ascii="Calibri" w:hAnsi="Calibri"/>
                <w:sz w:val="20"/>
                <w:szCs w:val="20"/>
              </w:rPr>
            </w:pPr>
          </w:p>
          <w:p w14:paraId="6BECD2F3" w14:textId="45E964AB"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lastRenderedPageBreak/>
              <w:t xml:space="preserve">RESUMEN DEL CONTRATO DE </w:t>
            </w:r>
            <w:r>
              <w:rPr>
                <w:rFonts w:ascii="Calibri" w:hAnsi="Calibri"/>
                <w:sz w:val="20"/>
                <w:szCs w:val="20"/>
              </w:rPr>
              <w:t>AR</w:t>
            </w:r>
            <w:r w:rsidRPr="00130AEF">
              <w:rPr>
                <w:rFonts w:ascii="Calibri" w:hAnsi="Calibri"/>
                <w:sz w:val="20"/>
                <w:szCs w:val="20"/>
              </w:rPr>
              <w:t>RENDAMIENTO</w:t>
            </w:r>
            <w:r w:rsidR="00276A75">
              <w:rPr>
                <w:rFonts w:ascii="Calibri" w:hAnsi="Calibri"/>
                <w:sz w:val="20"/>
                <w:szCs w:val="20"/>
              </w:rPr>
              <w:t xml:space="preserve"> (2021)</w:t>
            </w:r>
          </w:p>
        </w:tc>
        <w:tc>
          <w:tcPr>
            <w:tcW w:w="982" w:type="dxa"/>
            <w:gridSpan w:val="2"/>
            <w:shd w:val="clear" w:color="auto" w:fill="FFFFFF"/>
            <w:noWrap/>
            <w:tcMar>
              <w:top w:w="0" w:type="dxa"/>
              <w:left w:w="70" w:type="dxa"/>
              <w:bottom w:w="0" w:type="dxa"/>
              <w:right w:w="70" w:type="dxa"/>
            </w:tcMar>
            <w:vAlign w:val="bottom"/>
            <w:hideMark/>
          </w:tcPr>
          <w:p w14:paraId="7765A1F8"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lastRenderedPageBreak/>
              <w:t> </w:t>
            </w:r>
          </w:p>
        </w:tc>
        <w:tc>
          <w:tcPr>
            <w:tcW w:w="1473" w:type="dxa"/>
            <w:gridSpan w:val="2"/>
            <w:shd w:val="clear" w:color="auto" w:fill="FFFFFF"/>
            <w:noWrap/>
            <w:tcMar>
              <w:top w:w="0" w:type="dxa"/>
              <w:left w:w="70" w:type="dxa"/>
              <w:bottom w:w="0" w:type="dxa"/>
              <w:right w:w="70" w:type="dxa"/>
            </w:tcMar>
            <w:vAlign w:val="bottom"/>
            <w:hideMark/>
          </w:tcPr>
          <w:p w14:paraId="1103A44D"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t> </w:t>
            </w:r>
          </w:p>
        </w:tc>
        <w:tc>
          <w:tcPr>
            <w:tcW w:w="844" w:type="dxa"/>
            <w:gridSpan w:val="2"/>
            <w:shd w:val="clear" w:color="auto" w:fill="FFFFFF"/>
            <w:noWrap/>
            <w:tcMar>
              <w:top w:w="0" w:type="dxa"/>
              <w:left w:w="70" w:type="dxa"/>
              <w:bottom w:w="0" w:type="dxa"/>
              <w:right w:w="70" w:type="dxa"/>
            </w:tcMar>
            <w:vAlign w:val="bottom"/>
            <w:hideMark/>
          </w:tcPr>
          <w:p w14:paraId="53C2E587"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t> </w:t>
            </w:r>
          </w:p>
        </w:tc>
        <w:tc>
          <w:tcPr>
            <w:tcW w:w="2354" w:type="dxa"/>
            <w:gridSpan w:val="2"/>
            <w:shd w:val="clear" w:color="auto" w:fill="FFFFFF"/>
            <w:noWrap/>
            <w:tcMar>
              <w:top w:w="0" w:type="dxa"/>
              <w:left w:w="70" w:type="dxa"/>
              <w:bottom w:w="0" w:type="dxa"/>
              <w:right w:w="70" w:type="dxa"/>
            </w:tcMar>
            <w:vAlign w:val="bottom"/>
            <w:hideMark/>
          </w:tcPr>
          <w:p w14:paraId="76EC57C9"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t> </w:t>
            </w:r>
          </w:p>
        </w:tc>
      </w:tr>
      <w:tr w:rsidR="00C00E03" w:rsidRPr="00130AEF" w14:paraId="76FD9143" w14:textId="77777777" w:rsidTr="00276A75">
        <w:trPr>
          <w:gridBefore w:val="1"/>
          <w:wBefore w:w="70" w:type="dxa"/>
          <w:trHeight w:val="259"/>
        </w:trPr>
        <w:tc>
          <w:tcPr>
            <w:tcW w:w="46" w:type="dxa"/>
            <w:tcBorders>
              <w:top w:val="nil"/>
              <w:left w:val="nil"/>
              <w:bottom w:val="single" w:sz="8" w:space="0" w:color="auto"/>
              <w:right w:val="nil"/>
            </w:tcBorders>
            <w:shd w:val="clear" w:color="auto" w:fill="FFFFFF"/>
            <w:vAlign w:val="center"/>
            <w:hideMark/>
          </w:tcPr>
          <w:p w14:paraId="264A2144" w14:textId="77777777" w:rsidR="00C00E03" w:rsidRPr="00130AEF" w:rsidRDefault="00C00E03" w:rsidP="00753593">
            <w:pPr>
              <w:spacing w:after="160" w:line="235" w:lineRule="atLeast"/>
              <w:rPr>
                <w:rFonts w:ascii="Calibri" w:hAnsi="Calibri"/>
                <w:sz w:val="20"/>
                <w:szCs w:val="20"/>
              </w:rPr>
            </w:pPr>
          </w:p>
        </w:tc>
        <w:tc>
          <w:tcPr>
            <w:tcW w:w="6657" w:type="dxa"/>
            <w:gridSpan w:val="7"/>
            <w:shd w:val="clear" w:color="auto" w:fill="FFFFFF"/>
            <w:noWrap/>
            <w:tcMar>
              <w:top w:w="0" w:type="dxa"/>
              <w:left w:w="70" w:type="dxa"/>
              <w:bottom w:w="0" w:type="dxa"/>
              <w:right w:w="70" w:type="dxa"/>
            </w:tcMar>
            <w:vAlign w:val="bottom"/>
            <w:hideMark/>
          </w:tcPr>
          <w:p w14:paraId="04EAE95A" w14:textId="77777777" w:rsidR="00C00E03" w:rsidRPr="00130AEF" w:rsidRDefault="00C00E03" w:rsidP="00753593">
            <w:pPr>
              <w:spacing w:after="160" w:line="235" w:lineRule="atLeast"/>
              <w:rPr>
                <w:rFonts w:ascii="Calibri" w:hAnsi="Calibri"/>
                <w:sz w:val="20"/>
                <w:szCs w:val="20"/>
              </w:rPr>
            </w:pPr>
            <w:r w:rsidRPr="00130AEF">
              <w:rPr>
                <w:rFonts w:ascii="Calibri" w:hAnsi="Calibri"/>
                <w:sz w:val="20"/>
                <w:szCs w:val="20"/>
              </w:rPr>
              <w:t>VIGENCIA 1 DE JULIO DE 2021 AL 30 DE JUNIO DE 2024.</w:t>
            </w:r>
          </w:p>
        </w:tc>
        <w:tc>
          <w:tcPr>
            <w:tcW w:w="0" w:type="auto"/>
            <w:shd w:val="clear" w:color="auto" w:fill="FFFFFF"/>
            <w:vAlign w:val="center"/>
            <w:hideMark/>
          </w:tcPr>
          <w:p w14:paraId="4306C549" w14:textId="77777777" w:rsidR="00C00E03" w:rsidRPr="00130AEF" w:rsidRDefault="00C00E03" w:rsidP="00753593">
            <w:pPr>
              <w:rPr>
                <w:rFonts w:ascii="Calibri" w:hAnsi="Calibri"/>
                <w:sz w:val="20"/>
                <w:szCs w:val="20"/>
              </w:rPr>
            </w:pPr>
          </w:p>
        </w:tc>
        <w:tc>
          <w:tcPr>
            <w:tcW w:w="0" w:type="auto"/>
            <w:shd w:val="clear" w:color="auto" w:fill="FFFFFF"/>
            <w:vAlign w:val="center"/>
            <w:hideMark/>
          </w:tcPr>
          <w:p w14:paraId="75CB6612" w14:textId="77777777" w:rsidR="00C00E03" w:rsidRPr="00130AEF" w:rsidRDefault="00C00E03" w:rsidP="00753593">
            <w:pPr>
              <w:rPr>
                <w:rFonts w:ascii="Calibri" w:hAnsi="Calibri"/>
                <w:sz w:val="20"/>
                <w:szCs w:val="20"/>
              </w:rPr>
            </w:pPr>
          </w:p>
        </w:tc>
        <w:tc>
          <w:tcPr>
            <w:tcW w:w="0" w:type="auto"/>
            <w:shd w:val="clear" w:color="auto" w:fill="FFFFFF"/>
            <w:vAlign w:val="center"/>
            <w:hideMark/>
          </w:tcPr>
          <w:p w14:paraId="1717B79A" w14:textId="77777777" w:rsidR="00C00E03" w:rsidRPr="00130AEF" w:rsidRDefault="00C00E03" w:rsidP="00753593">
            <w:pPr>
              <w:rPr>
                <w:rFonts w:ascii="Calibri" w:hAnsi="Calibri"/>
                <w:sz w:val="20"/>
                <w:szCs w:val="20"/>
              </w:rPr>
            </w:pPr>
          </w:p>
        </w:tc>
        <w:tc>
          <w:tcPr>
            <w:tcW w:w="0" w:type="auto"/>
            <w:shd w:val="clear" w:color="auto" w:fill="FFFFFF"/>
            <w:vAlign w:val="center"/>
            <w:hideMark/>
          </w:tcPr>
          <w:p w14:paraId="03EB5A8D" w14:textId="77777777" w:rsidR="00C00E03" w:rsidRPr="00130AEF" w:rsidRDefault="00C00E03" w:rsidP="00753593">
            <w:pPr>
              <w:rPr>
                <w:rFonts w:ascii="Calibri" w:hAnsi="Calibri"/>
                <w:sz w:val="20"/>
                <w:szCs w:val="20"/>
              </w:rPr>
            </w:pPr>
          </w:p>
        </w:tc>
      </w:tr>
      <w:tr w:rsidR="00C00E03" w:rsidRPr="00130AEF" w14:paraId="639CB7F5" w14:textId="77777777" w:rsidTr="00276A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0" w:type="dxa"/>
          <w:trHeight w:val="925"/>
        </w:trPr>
        <w:tc>
          <w:tcPr>
            <w:tcW w:w="1422" w:type="dxa"/>
            <w:gridSpan w:val="3"/>
            <w:shd w:val="clear" w:color="auto" w:fill="D0CECE"/>
            <w:tcMar>
              <w:top w:w="0" w:type="dxa"/>
              <w:left w:w="70" w:type="dxa"/>
              <w:bottom w:w="0" w:type="dxa"/>
              <w:right w:w="70" w:type="dxa"/>
            </w:tcMar>
            <w:vAlign w:val="bottom"/>
            <w:hideMark/>
          </w:tcPr>
          <w:p w14:paraId="2AAAC914" w14:textId="7047BA0D" w:rsidR="00C00E03" w:rsidRPr="00130AEF" w:rsidRDefault="00C00E03" w:rsidP="00753593">
            <w:pPr>
              <w:jc w:val="center"/>
              <w:rPr>
                <w:rFonts w:asciiTheme="minorHAnsi" w:hAnsiTheme="minorHAnsi" w:cstheme="minorHAnsi"/>
                <w:color w:val="222222"/>
                <w:sz w:val="20"/>
                <w:szCs w:val="20"/>
                <w:lang w:eastAsia="es-MX"/>
              </w:rPr>
            </w:pPr>
            <w:r>
              <w:rPr>
                <w:rFonts w:ascii="Calibri" w:hAnsi="Calibri"/>
                <w:sz w:val="20"/>
                <w:szCs w:val="20"/>
              </w:rPr>
              <w:tab/>
            </w:r>
            <w:r w:rsidRPr="00130AEF">
              <w:rPr>
                <w:rFonts w:asciiTheme="minorHAnsi" w:hAnsiTheme="minorHAnsi" w:cstheme="minorHAnsi"/>
                <w:b/>
                <w:bCs/>
                <w:color w:val="000000"/>
                <w:sz w:val="20"/>
                <w:szCs w:val="20"/>
                <w:lang w:eastAsia="es-MX"/>
              </w:rPr>
              <w:t>TIPO DEL CONTRATO</w:t>
            </w:r>
          </w:p>
        </w:tc>
        <w:tc>
          <w:tcPr>
            <w:tcW w:w="2045" w:type="dxa"/>
            <w:shd w:val="clear" w:color="auto" w:fill="D0CECE"/>
            <w:tcMar>
              <w:top w:w="0" w:type="dxa"/>
              <w:left w:w="70" w:type="dxa"/>
              <w:bottom w:w="0" w:type="dxa"/>
              <w:right w:w="70" w:type="dxa"/>
            </w:tcMar>
            <w:vAlign w:val="bottom"/>
            <w:hideMark/>
          </w:tcPr>
          <w:p w14:paraId="74F0C1A1"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MONTO  MENSUAL CONTRATADO</w:t>
            </w:r>
          </w:p>
        </w:tc>
        <w:tc>
          <w:tcPr>
            <w:tcW w:w="1654" w:type="dxa"/>
            <w:gridSpan w:val="2"/>
            <w:shd w:val="clear" w:color="auto" w:fill="D0CECE"/>
            <w:tcMar>
              <w:top w:w="0" w:type="dxa"/>
              <w:left w:w="70" w:type="dxa"/>
              <w:bottom w:w="0" w:type="dxa"/>
              <w:right w:w="70" w:type="dxa"/>
            </w:tcMar>
            <w:vAlign w:val="bottom"/>
            <w:hideMark/>
          </w:tcPr>
          <w:p w14:paraId="534134A0"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DURACIÓN DEL CONTRATO</w:t>
            </w:r>
          </w:p>
        </w:tc>
        <w:tc>
          <w:tcPr>
            <w:tcW w:w="1174" w:type="dxa"/>
            <w:gridSpan w:val="2"/>
            <w:shd w:val="clear" w:color="auto" w:fill="D0CECE"/>
            <w:tcMar>
              <w:top w:w="0" w:type="dxa"/>
              <w:left w:w="70" w:type="dxa"/>
              <w:bottom w:w="0" w:type="dxa"/>
              <w:right w:w="70" w:type="dxa"/>
            </w:tcMar>
            <w:vAlign w:val="bottom"/>
            <w:hideMark/>
          </w:tcPr>
          <w:p w14:paraId="078CB0C6"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DEL CONTRATO</w:t>
            </w:r>
          </w:p>
        </w:tc>
        <w:tc>
          <w:tcPr>
            <w:tcW w:w="1051" w:type="dxa"/>
            <w:gridSpan w:val="2"/>
            <w:shd w:val="clear" w:color="auto" w:fill="D0CECE"/>
            <w:tcMar>
              <w:top w:w="0" w:type="dxa"/>
              <w:left w:w="70" w:type="dxa"/>
              <w:bottom w:w="0" w:type="dxa"/>
              <w:right w:w="70" w:type="dxa"/>
            </w:tcMar>
            <w:vAlign w:val="bottom"/>
            <w:hideMark/>
          </w:tcPr>
          <w:p w14:paraId="3B665CD1" w14:textId="3AF76A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TOTAL DE PAGOS A REALIZAR EJERCICIO 202</w:t>
            </w:r>
            <w:r w:rsidR="00276A75">
              <w:rPr>
                <w:rFonts w:asciiTheme="minorHAnsi" w:hAnsiTheme="minorHAnsi" w:cstheme="minorHAnsi"/>
                <w:b/>
                <w:bCs/>
                <w:color w:val="000000"/>
                <w:sz w:val="20"/>
                <w:szCs w:val="20"/>
                <w:lang w:eastAsia="es-MX"/>
              </w:rPr>
              <w:t>1</w:t>
            </w:r>
          </w:p>
        </w:tc>
        <w:tc>
          <w:tcPr>
            <w:tcW w:w="1735" w:type="dxa"/>
            <w:gridSpan w:val="2"/>
            <w:shd w:val="clear" w:color="auto" w:fill="D0CECE"/>
            <w:tcMar>
              <w:top w:w="0" w:type="dxa"/>
              <w:left w:w="70" w:type="dxa"/>
              <w:bottom w:w="0" w:type="dxa"/>
              <w:right w:w="70" w:type="dxa"/>
            </w:tcMar>
            <w:vAlign w:val="bottom"/>
            <w:hideMark/>
          </w:tcPr>
          <w:p w14:paraId="6103A34D"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b/>
                <w:bCs/>
                <w:color w:val="000000"/>
                <w:sz w:val="20"/>
                <w:szCs w:val="20"/>
                <w:lang w:eastAsia="es-MX"/>
              </w:rPr>
              <w:t>PAGOS A REALIZAR EN EJERCICIOS POSTERIORES</w:t>
            </w:r>
          </w:p>
        </w:tc>
      </w:tr>
      <w:tr w:rsidR="00C00E03" w:rsidRPr="00130AEF" w14:paraId="2060D38F" w14:textId="77777777" w:rsidTr="00276A7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90" w:type="dxa"/>
          <w:trHeight w:val="1184"/>
        </w:trPr>
        <w:tc>
          <w:tcPr>
            <w:tcW w:w="1422" w:type="dxa"/>
            <w:gridSpan w:val="3"/>
            <w:shd w:val="clear" w:color="auto" w:fill="FFFFFF"/>
            <w:tcMar>
              <w:top w:w="0" w:type="dxa"/>
              <w:left w:w="70" w:type="dxa"/>
              <w:bottom w:w="0" w:type="dxa"/>
              <w:right w:w="70" w:type="dxa"/>
            </w:tcMar>
            <w:vAlign w:val="bottom"/>
            <w:hideMark/>
          </w:tcPr>
          <w:p w14:paraId="0E4A1CEE" w14:textId="77777777" w:rsidR="00C00E03" w:rsidRPr="00130AEF" w:rsidRDefault="00C00E03" w:rsidP="00753593">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CONTRATO EDIFICIOS INAIP</w:t>
            </w:r>
          </w:p>
        </w:tc>
        <w:tc>
          <w:tcPr>
            <w:tcW w:w="2045" w:type="dxa"/>
            <w:shd w:val="clear" w:color="auto" w:fill="FFFFFF"/>
            <w:tcMar>
              <w:top w:w="0" w:type="dxa"/>
              <w:left w:w="70" w:type="dxa"/>
              <w:bottom w:w="0" w:type="dxa"/>
              <w:right w:w="70" w:type="dxa"/>
            </w:tcMar>
            <w:vAlign w:val="bottom"/>
            <w:hideMark/>
          </w:tcPr>
          <w:p w14:paraId="4C4491A7" w14:textId="77777777" w:rsidR="00C00E03" w:rsidRPr="00130AEF" w:rsidRDefault="00C00E03" w:rsidP="00753593">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$14,500.00 MAS IVA MENOS RETENCIONES  MAS INCREMENTO ESTABLECIDO DE 5% ANUAL</w:t>
            </w:r>
          </w:p>
        </w:tc>
        <w:tc>
          <w:tcPr>
            <w:tcW w:w="1654" w:type="dxa"/>
            <w:gridSpan w:val="2"/>
            <w:shd w:val="clear" w:color="auto" w:fill="FFFFFF"/>
            <w:tcMar>
              <w:top w:w="0" w:type="dxa"/>
              <w:left w:w="70" w:type="dxa"/>
              <w:bottom w:w="0" w:type="dxa"/>
              <w:right w:w="70" w:type="dxa"/>
            </w:tcMar>
            <w:vAlign w:val="bottom"/>
            <w:hideMark/>
          </w:tcPr>
          <w:p w14:paraId="7D94A089" w14:textId="77777777" w:rsidR="00C00E03" w:rsidRPr="00130AEF" w:rsidRDefault="00C00E03" w:rsidP="00753593">
            <w:pP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DEL 1 DE JULIO DE 2021 AL 30 DE JUNIO DE 2024</w:t>
            </w:r>
          </w:p>
        </w:tc>
        <w:tc>
          <w:tcPr>
            <w:tcW w:w="1174" w:type="dxa"/>
            <w:gridSpan w:val="2"/>
            <w:shd w:val="clear" w:color="auto" w:fill="FFFFFF"/>
            <w:noWrap/>
            <w:tcMar>
              <w:top w:w="0" w:type="dxa"/>
              <w:left w:w="70" w:type="dxa"/>
              <w:bottom w:w="0" w:type="dxa"/>
              <w:right w:w="70" w:type="dxa"/>
            </w:tcMar>
            <w:vAlign w:val="bottom"/>
            <w:hideMark/>
          </w:tcPr>
          <w:p w14:paraId="49DFA50D" w14:textId="77777777" w:rsidR="00C00E03" w:rsidRPr="00130AEF" w:rsidRDefault="00C00E03" w:rsidP="00753593">
            <w:pPr>
              <w:jc w:val="center"/>
              <w:rPr>
                <w:rFonts w:asciiTheme="minorHAnsi" w:hAnsiTheme="minorHAnsi" w:cstheme="minorHAnsi"/>
                <w:color w:val="222222"/>
                <w:sz w:val="20"/>
                <w:szCs w:val="20"/>
                <w:lang w:eastAsia="es-MX"/>
              </w:rPr>
            </w:pPr>
            <w:r w:rsidRPr="00130AEF">
              <w:rPr>
                <w:rFonts w:asciiTheme="minorHAnsi" w:hAnsiTheme="minorHAnsi" w:cstheme="minorHAnsi"/>
                <w:color w:val="000000"/>
                <w:sz w:val="20"/>
                <w:szCs w:val="20"/>
                <w:lang w:eastAsia="es-MX"/>
              </w:rPr>
              <w:t>36</w:t>
            </w:r>
          </w:p>
        </w:tc>
        <w:tc>
          <w:tcPr>
            <w:tcW w:w="1051" w:type="dxa"/>
            <w:gridSpan w:val="2"/>
            <w:shd w:val="clear" w:color="auto" w:fill="FFFFFF"/>
            <w:noWrap/>
            <w:tcMar>
              <w:top w:w="0" w:type="dxa"/>
              <w:left w:w="70" w:type="dxa"/>
              <w:bottom w:w="0" w:type="dxa"/>
              <w:right w:w="70" w:type="dxa"/>
            </w:tcMar>
            <w:vAlign w:val="bottom"/>
            <w:hideMark/>
          </w:tcPr>
          <w:p w14:paraId="23CBB22D" w14:textId="2A1B19C3" w:rsidR="00C00E03" w:rsidRPr="00130AEF" w:rsidRDefault="00276A75" w:rsidP="00753593">
            <w:pPr>
              <w:jc w:val="center"/>
              <w:rPr>
                <w:rFonts w:asciiTheme="minorHAnsi" w:hAnsiTheme="minorHAnsi" w:cstheme="minorHAnsi"/>
                <w:color w:val="222222"/>
                <w:sz w:val="20"/>
                <w:szCs w:val="20"/>
                <w:lang w:eastAsia="es-MX"/>
              </w:rPr>
            </w:pPr>
            <w:r>
              <w:rPr>
                <w:rFonts w:asciiTheme="minorHAnsi" w:hAnsiTheme="minorHAnsi" w:cstheme="minorHAnsi"/>
                <w:color w:val="222222"/>
                <w:sz w:val="20"/>
                <w:szCs w:val="20"/>
                <w:lang w:eastAsia="es-MX"/>
              </w:rPr>
              <w:t>6</w:t>
            </w:r>
          </w:p>
        </w:tc>
        <w:tc>
          <w:tcPr>
            <w:tcW w:w="1735" w:type="dxa"/>
            <w:gridSpan w:val="2"/>
            <w:shd w:val="clear" w:color="auto" w:fill="FFFFFF"/>
            <w:noWrap/>
            <w:tcMar>
              <w:top w:w="0" w:type="dxa"/>
              <w:left w:w="70" w:type="dxa"/>
              <w:bottom w:w="0" w:type="dxa"/>
              <w:right w:w="70" w:type="dxa"/>
            </w:tcMar>
            <w:vAlign w:val="bottom"/>
            <w:hideMark/>
          </w:tcPr>
          <w:p w14:paraId="587F22A4" w14:textId="5D0C6DAF" w:rsidR="00C00E03" w:rsidRPr="00130AEF" w:rsidRDefault="00276A75" w:rsidP="00753593">
            <w:pPr>
              <w:jc w:val="center"/>
              <w:rPr>
                <w:rFonts w:asciiTheme="minorHAnsi" w:hAnsiTheme="minorHAnsi" w:cstheme="minorHAnsi"/>
                <w:color w:val="222222"/>
                <w:sz w:val="20"/>
                <w:szCs w:val="20"/>
                <w:lang w:eastAsia="es-MX"/>
              </w:rPr>
            </w:pPr>
            <w:r>
              <w:rPr>
                <w:rFonts w:asciiTheme="minorHAnsi" w:hAnsiTheme="minorHAnsi" w:cstheme="minorHAnsi"/>
                <w:color w:val="222222"/>
                <w:sz w:val="20"/>
                <w:szCs w:val="20"/>
                <w:lang w:eastAsia="es-MX"/>
              </w:rPr>
              <w:t>30</w:t>
            </w:r>
          </w:p>
        </w:tc>
      </w:tr>
    </w:tbl>
    <w:p w14:paraId="3DA0D098" w14:textId="77777777" w:rsidR="00C00E03" w:rsidRDefault="00C00E03" w:rsidP="00C00E03">
      <w:pPr>
        <w:autoSpaceDE w:val="0"/>
        <w:autoSpaceDN w:val="0"/>
        <w:adjustRightInd w:val="0"/>
        <w:jc w:val="both"/>
        <w:rPr>
          <w:rFonts w:ascii="Calibri" w:hAnsi="Calibri"/>
          <w:sz w:val="20"/>
          <w:szCs w:val="20"/>
        </w:rPr>
      </w:pPr>
    </w:p>
    <w:p w14:paraId="5D6F212C" w14:textId="77777777" w:rsidR="00C00E03" w:rsidRDefault="00C00E03" w:rsidP="00C00E03">
      <w:pPr>
        <w:autoSpaceDE w:val="0"/>
        <w:autoSpaceDN w:val="0"/>
        <w:adjustRightInd w:val="0"/>
        <w:jc w:val="both"/>
        <w:rPr>
          <w:rFonts w:ascii="Calibri" w:hAnsi="Calibri"/>
          <w:sz w:val="20"/>
          <w:szCs w:val="20"/>
        </w:rPr>
      </w:pPr>
    </w:p>
    <w:p w14:paraId="0B58798B" w14:textId="77777777" w:rsidR="00C00E03" w:rsidRPr="00130AEF" w:rsidRDefault="00C00E03" w:rsidP="00C00E03">
      <w:pPr>
        <w:shd w:val="clear" w:color="auto" w:fill="FFFFFF"/>
        <w:spacing w:after="160" w:line="235" w:lineRule="atLeast"/>
        <w:jc w:val="both"/>
        <w:rPr>
          <w:rFonts w:asciiTheme="minorHAnsi" w:hAnsiTheme="minorHAnsi" w:cstheme="minorHAnsi"/>
          <w:color w:val="222222"/>
          <w:sz w:val="20"/>
          <w:szCs w:val="20"/>
          <w:lang w:eastAsia="es-MX"/>
        </w:rPr>
      </w:pPr>
      <w:r w:rsidRPr="00130AEF">
        <w:rPr>
          <w:rFonts w:asciiTheme="minorHAnsi" w:hAnsiTheme="minorHAnsi" w:cstheme="minorHAnsi"/>
          <w:color w:val="222222"/>
          <w:sz w:val="20"/>
          <w:szCs w:val="20"/>
          <w:lang w:eastAsia="es-MX"/>
        </w:rPr>
        <w:t xml:space="preserve">El importe de </w:t>
      </w:r>
      <w:proofErr w:type="gramStart"/>
      <w:r w:rsidRPr="00130AEF">
        <w:rPr>
          <w:rFonts w:asciiTheme="minorHAnsi" w:hAnsiTheme="minorHAnsi" w:cstheme="minorHAnsi"/>
          <w:color w:val="222222"/>
          <w:sz w:val="20"/>
          <w:szCs w:val="20"/>
          <w:lang w:eastAsia="es-MX"/>
        </w:rPr>
        <w:t>la rentas</w:t>
      </w:r>
      <w:proofErr w:type="gramEnd"/>
      <w:r w:rsidRPr="00130AEF">
        <w:rPr>
          <w:rFonts w:asciiTheme="minorHAnsi" w:hAnsiTheme="minorHAnsi" w:cstheme="minorHAnsi"/>
          <w:color w:val="222222"/>
          <w:sz w:val="20"/>
          <w:szCs w:val="20"/>
          <w:lang w:eastAsia="es-MX"/>
        </w:rPr>
        <w:t xml:space="preserve"> se incrementará en cada aniversario del contrato en el cual se estipuló en un 5 % el incremento.</w:t>
      </w:r>
    </w:p>
    <w:p w14:paraId="528DE5C1" w14:textId="67E5DFDB" w:rsidR="00C00E03" w:rsidRPr="00C00E03" w:rsidRDefault="00C00E03" w:rsidP="00C00E03">
      <w:pPr>
        <w:shd w:val="clear" w:color="auto" w:fill="FFFFFF"/>
        <w:spacing w:after="160" w:line="235" w:lineRule="atLeast"/>
        <w:jc w:val="both"/>
        <w:rPr>
          <w:rFonts w:asciiTheme="minorHAnsi" w:hAnsiTheme="minorHAnsi" w:cstheme="minorHAnsi"/>
          <w:color w:val="222222"/>
          <w:sz w:val="20"/>
          <w:szCs w:val="20"/>
          <w:lang w:eastAsia="es-MX"/>
        </w:rPr>
      </w:pPr>
      <w:r w:rsidRPr="00130AEF">
        <w:rPr>
          <w:rFonts w:asciiTheme="minorHAnsi" w:hAnsiTheme="minorHAnsi" w:cstheme="minorHAnsi"/>
          <w:color w:val="222222"/>
          <w:sz w:val="20"/>
          <w:szCs w:val="20"/>
          <w:lang w:eastAsia="es-MX"/>
        </w:rPr>
        <w:t xml:space="preserve"> Con motivo de la suscripción del contrato se constituyó depósito en garantía a favor de la arrendadora por la cantidad de $14,500.00 </w:t>
      </w:r>
      <w:proofErr w:type="spellStart"/>
      <w:r w:rsidRPr="00130AEF">
        <w:rPr>
          <w:rFonts w:asciiTheme="minorHAnsi" w:hAnsiTheme="minorHAnsi" w:cstheme="minorHAnsi"/>
          <w:color w:val="222222"/>
          <w:sz w:val="20"/>
          <w:szCs w:val="20"/>
          <w:lang w:eastAsia="es-MX"/>
        </w:rPr>
        <w:t>mas</w:t>
      </w:r>
      <w:proofErr w:type="spellEnd"/>
      <w:r w:rsidRPr="00130AEF">
        <w:rPr>
          <w:rFonts w:asciiTheme="minorHAnsi" w:hAnsiTheme="minorHAnsi" w:cstheme="minorHAnsi"/>
          <w:color w:val="222222"/>
          <w:sz w:val="20"/>
          <w:szCs w:val="20"/>
          <w:lang w:eastAsia="es-MX"/>
        </w:rPr>
        <w:t xml:space="preserve"> IVA menos retenciones.</w:t>
      </w:r>
    </w:p>
    <w:p w14:paraId="76F7C1C1" w14:textId="77777777" w:rsidR="00C00E03" w:rsidRDefault="00C00E03" w:rsidP="005772A4">
      <w:pPr>
        <w:autoSpaceDE w:val="0"/>
        <w:autoSpaceDN w:val="0"/>
        <w:adjustRightInd w:val="0"/>
        <w:jc w:val="both"/>
        <w:rPr>
          <w:rFonts w:ascii="Calibri" w:hAnsi="Calibri"/>
          <w:b/>
          <w:sz w:val="20"/>
          <w:szCs w:val="20"/>
          <w:u w:val="single"/>
        </w:rPr>
      </w:pPr>
    </w:p>
    <w:p w14:paraId="03CF7B85" w14:textId="51909ABB" w:rsidR="00F308BA" w:rsidRDefault="00C048E2" w:rsidP="005772A4">
      <w:pPr>
        <w:autoSpaceDE w:val="0"/>
        <w:autoSpaceDN w:val="0"/>
        <w:adjustRightInd w:val="0"/>
        <w:jc w:val="both"/>
        <w:rPr>
          <w:rFonts w:ascii="Calibri" w:hAnsi="Calibri"/>
          <w:b/>
          <w:sz w:val="20"/>
          <w:szCs w:val="20"/>
          <w:u w:val="single"/>
        </w:rPr>
      </w:pPr>
      <w:r>
        <w:rPr>
          <w:rFonts w:ascii="Calibri" w:hAnsi="Calibri"/>
          <w:b/>
          <w:sz w:val="20"/>
          <w:szCs w:val="20"/>
          <w:u w:val="single"/>
        </w:rPr>
        <w:t>17.-</w:t>
      </w:r>
      <w:r w:rsidR="008A0E56" w:rsidRPr="00B91C2B">
        <w:rPr>
          <w:rFonts w:ascii="Calibri" w:hAnsi="Calibri"/>
          <w:b/>
          <w:sz w:val="20"/>
          <w:szCs w:val="20"/>
          <w:u w:val="single"/>
        </w:rPr>
        <w:t xml:space="preserve"> </w:t>
      </w:r>
      <w:r w:rsidR="00F308BA" w:rsidRPr="00B91C2B">
        <w:rPr>
          <w:rFonts w:ascii="Calibri" w:hAnsi="Calibri"/>
          <w:b/>
          <w:sz w:val="20"/>
          <w:szCs w:val="20"/>
          <w:u w:val="single"/>
        </w:rPr>
        <w:t>Responsabilidad sobre la presentación de los estados financieros</w:t>
      </w:r>
    </w:p>
    <w:p w14:paraId="338CEB2D" w14:textId="77777777" w:rsidR="00932C81" w:rsidRPr="00B91C2B" w:rsidRDefault="00932C81" w:rsidP="005772A4">
      <w:pPr>
        <w:autoSpaceDE w:val="0"/>
        <w:autoSpaceDN w:val="0"/>
        <w:adjustRightInd w:val="0"/>
        <w:jc w:val="both"/>
        <w:rPr>
          <w:rFonts w:ascii="Calibri" w:hAnsi="Calibri"/>
          <w:b/>
          <w:sz w:val="20"/>
          <w:szCs w:val="20"/>
          <w:u w:val="single"/>
        </w:rPr>
      </w:pPr>
      <w:bookmarkStart w:id="1" w:name="_GoBack"/>
      <w:bookmarkEnd w:id="1"/>
    </w:p>
    <w:p w14:paraId="49C25C0D" w14:textId="77777777" w:rsidR="009F0027" w:rsidRPr="00B91C2B" w:rsidRDefault="009F0027" w:rsidP="005772A4">
      <w:pPr>
        <w:autoSpaceDE w:val="0"/>
        <w:autoSpaceDN w:val="0"/>
        <w:adjustRightInd w:val="0"/>
        <w:ind w:left="360"/>
        <w:jc w:val="both"/>
        <w:rPr>
          <w:rFonts w:ascii="Calibri" w:hAnsi="Calibri"/>
          <w:sz w:val="20"/>
          <w:szCs w:val="20"/>
        </w:rPr>
      </w:pPr>
    </w:p>
    <w:p w14:paraId="405231FD" w14:textId="77777777" w:rsidR="00F308BA" w:rsidRPr="00B91C2B" w:rsidRDefault="00F308BA" w:rsidP="005772A4">
      <w:pPr>
        <w:autoSpaceDE w:val="0"/>
        <w:autoSpaceDN w:val="0"/>
        <w:adjustRightInd w:val="0"/>
        <w:jc w:val="both"/>
        <w:rPr>
          <w:rFonts w:ascii="Calibri" w:hAnsi="Calibri"/>
          <w:sz w:val="20"/>
          <w:szCs w:val="20"/>
        </w:rPr>
      </w:pPr>
      <w:r w:rsidRPr="00B91C2B">
        <w:rPr>
          <w:rFonts w:ascii="Calibri" w:hAnsi="Calibri"/>
          <w:sz w:val="20"/>
          <w:szCs w:val="20"/>
        </w:rPr>
        <w:t>Bajo protesta de decir verdad declaramos que los estados financieros y sus notas, son razonablemente correctos y son responsabilidad del emisor.</w:t>
      </w:r>
    </w:p>
    <w:p w14:paraId="2C548151" w14:textId="77777777" w:rsidR="00810EF9" w:rsidRDefault="00810EF9" w:rsidP="00F308BA">
      <w:pPr>
        <w:autoSpaceDE w:val="0"/>
        <w:autoSpaceDN w:val="0"/>
        <w:adjustRightInd w:val="0"/>
        <w:ind w:left="360"/>
        <w:jc w:val="both"/>
        <w:rPr>
          <w:sz w:val="22"/>
          <w:szCs w:val="22"/>
        </w:rPr>
      </w:pPr>
    </w:p>
    <w:sectPr w:rsidR="00810EF9" w:rsidSect="00932C81">
      <w:footerReference w:type="even" r:id="rId8"/>
      <w:footerReference w:type="default" r:id="rId9"/>
      <w:pgSz w:w="15842" w:h="12242" w:orient="landscape" w:code="1"/>
      <w:pgMar w:top="2835" w:right="1134" w:bottom="1701" w:left="1134" w:header="709" w:footer="709" w:gutter="28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7FB76" w14:textId="77777777" w:rsidR="00D37C83" w:rsidRDefault="00D37C83">
      <w:r>
        <w:separator/>
      </w:r>
    </w:p>
  </w:endnote>
  <w:endnote w:type="continuationSeparator" w:id="0">
    <w:p w14:paraId="5D1D24CF" w14:textId="77777777" w:rsidR="00D37C83" w:rsidRDefault="00D3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41D65" w14:textId="77777777" w:rsidR="00753593" w:rsidRDefault="00753593" w:rsidP="00B1402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A86683" w14:textId="77777777" w:rsidR="00753593" w:rsidRDefault="00753593" w:rsidP="00726181">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86350" w14:textId="77777777" w:rsidR="00753593" w:rsidRDefault="00753593" w:rsidP="00726181">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7A406" w14:textId="77777777" w:rsidR="00D37C83" w:rsidRDefault="00D37C83">
      <w:r>
        <w:separator/>
      </w:r>
    </w:p>
  </w:footnote>
  <w:footnote w:type="continuationSeparator" w:id="0">
    <w:p w14:paraId="1137461E" w14:textId="77777777" w:rsidR="00D37C83" w:rsidRDefault="00D37C8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1CDF"/>
    <w:multiLevelType w:val="hybridMultilevel"/>
    <w:tmpl w:val="1534B2FE"/>
    <w:lvl w:ilvl="0" w:tplc="511AA2B4">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C7E7B7C"/>
    <w:multiLevelType w:val="hybridMultilevel"/>
    <w:tmpl w:val="5CD26A98"/>
    <w:lvl w:ilvl="0" w:tplc="D9E826A2">
      <w:start w:val="7"/>
      <w:numFmt w:val="decimal"/>
      <w:lvlText w:val="%1"/>
      <w:lvlJc w:val="left"/>
      <w:pPr>
        <w:ind w:left="644" w:hanging="360"/>
      </w:pPr>
      <w:rPr>
        <w:rFonts w:eastAsia="Calibri"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EFF75F2"/>
    <w:multiLevelType w:val="hybridMultilevel"/>
    <w:tmpl w:val="9926C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4F1B71"/>
    <w:multiLevelType w:val="hybridMultilevel"/>
    <w:tmpl w:val="8368CB7A"/>
    <w:lvl w:ilvl="0" w:tplc="72942748">
      <w:start w:val="2"/>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136676FC"/>
    <w:multiLevelType w:val="hybridMultilevel"/>
    <w:tmpl w:val="73143434"/>
    <w:lvl w:ilvl="0" w:tplc="FB14D1DE">
      <w:start w:val="4"/>
      <w:numFmt w:val="decimal"/>
      <w:lvlText w:val="%1"/>
      <w:lvlJc w:val="left"/>
      <w:pPr>
        <w:ind w:left="1214" w:hanging="178"/>
        <w:jc w:val="right"/>
      </w:pPr>
      <w:rPr>
        <w:rFonts w:hint="default"/>
        <w:b/>
        <w:i/>
        <w:iCs/>
        <w:w w:val="100"/>
        <w:lang w:val="es-ES" w:eastAsia="en-US" w:bidi="ar-SA"/>
      </w:rPr>
    </w:lvl>
    <w:lvl w:ilvl="1" w:tplc="DFF69532">
      <w:numFmt w:val="bullet"/>
      <w:lvlText w:val="•"/>
      <w:lvlJc w:val="left"/>
      <w:pPr>
        <w:ind w:left="2562" w:hanging="178"/>
      </w:pPr>
      <w:rPr>
        <w:rFonts w:hint="default"/>
        <w:lang w:val="es-ES" w:eastAsia="en-US" w:bidi="ar-SA"/>
      </w:rPr>
    </w:lvl>
    <w:lvl w:ilvl="2" w:tplc="4C7EFBA8">
      <w:numFmt w:val="bullet"/>
      <w:lvlText w:val="•"/>
      <w:lvlJc w:val="left"/>
      <w:pPr>
        <w:ind w:left="3904" w:hanging="178"/>
      </w:pPr>
      <w:rPr>
        <w:rFonts w:hint="default"/>
        <w:lang w:val="es-ES" w:eastAsia="en-US" w:bidi="ar-SA"/>
      </w:rPr>
    </w:lvl>
    <w:lvl w:ilvl="3" w:tplc="E5406B86">
      <w:numFmt w:val="bullet"/>
      <w:lvlText w:val="•"/>
      <w:lvlJc w:val="left"/>
      <w:pPr>
        <w:ind w:left="5246" w:hanging="178"/>
      </w:pPr>
      <w:rPr>
        <w:rFonts w:hint="default"/>
        <w:lang w:val="es-ES" w:eastAsia="en-US" w:bidi="ar-SA"/>
      </w:rPr>
    </w:lvl>
    <w:lvl w:ilvl="4" w:tplc="53728EB0">
      <w:numFmt w:val="bullet"/>
      <w:lvlText w:val="•"/>
      <w:lvlJc w:val="left"/>
      <w:pPr>
        <w:ind w:left="6588" w:hanging="178"/>
      </w:pPr>
      <w:rPr>
        <w:rFonts w:hint="default"/>
        <w:lang w:val="es-ES" w:eastAsia="en-US" w:bidi="ar-SA"/>
      </w:rPr>
    </w:lvl>
    <w:lvl w:ilvl="5" w:tplc="9ECEC51E">
      <w:numFmt w:val="bullet"/>
      <w:lvlText w:val="•"/>
      <w:lvlJc w:val="left"/>
      <w:pPr>
        <w:ind w:left="7930" w:hanging="178"/>
      </w:pPr>
      <w:rPr>
        <w:rFonts w:hint="default"/>
        <w:lang w:val="es-ES" w:eastAsia="en-US" w:bidi="ar-SA"/>
      </w:rPr>
    </w:lvl>
    <w:lvl w:ilvl="6" w:tplc="984E6FD0">
      <w:numFmt w:val="bullet"/>
      <w:lvlText w:val="•"/>
      <w:lvlJc w:val="left"/>
      <w:pPr>
        <w:ind w:left="9272" w:hanging="178"/>
      </w:pPr>
      <w:rPr>
        <w:rFonts w:hint="default"/>
        <w:lang w:val="es-ES" w:eastAsia="en-US" w:bidi="ar-SA"/>
      </w:rPr>
    </w:lvl>
    <w:lvl w:ilvl="7" w:tplc="0E8A46DC">
      <w:numFmt w:val="bullet"/>
      <w:lvlText w:val="•"/>
      <w:lvlJc w:val="left"/>
      <w:pPr>
        <w:ind w:left="10614" w:hanging="178"/>
      </w:pPr>
      <w:rPr>
        <w:rFonts w:hint="default"/>
        <w:lang w:val="es-ES" w:eastAsia="en-US" w:bidi="ar-SA"/>
      </w:rPr>
    </w:lvl>
    <w:lvl w:ilvl="8" w:tplc="C55E3CD0">
      <w:numFmt w:val="bullet"/>
      <w:lvlText w:val="•"/>
      <w:lvlJc w:val="left"/>
      <w:pPr>
        <w:ind w:left="11956" w:hanging="178"/>
      </w:pPr>
      <w:rPr>
        <w:rFonts w:hint="default"/>
        <w:lang w:val="es-ES" w:eastAsia="en-US" w:bidi="ar-SA"/>
      </w:rPr>
    </w:lvl>
  </w:abstractNum>
  <w:abstractNum w:abstractNumId="5" w15:restartNumberingAfterBreak="0">
    <w:nsid w:val="18B501D9"/>
    <w:multiLevelType w:val="hybridMultilevel"/>
    <w:tmpl w:val="8F320570"/>
    <w:lvl w:ilvl="0" w:tplc="8F90F068">
      <w:start w:val="7"/>
      <w:numFmt w:val="bullet"/>
      <w:lvlText w:val="-"/>
      <w:lvlJc w:val="left"/>
      <w:pPr>
        <w:ind w:left="720" w:hanging="360"/>
      </w:pPr>
      <w:rPr>
        <w:rFonts w:ascii="Calibri" w:eastAsia="Times New Roman" w:hAnsi="Calibri"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2357A1"/>
    <w:multiLevelType w:val="hybridMultilevel"/>
    <w:tmpl w:val="CFD222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0B300F"/>
    <w:multiLevelType w:val="hybridMultilevel"/>
    <w:tmpl w:val="76504B80"/>
    <w:lvl w:ilvl="0" w:tplc="F086F778">
      <w:start w:val="7"/>
      <w:numFmt w:val="decimal"/>
      <w:lvlText w:val="%1"/>
      <w:lvlJc w:val="left"/>
      <w:pPr>
        <w:ind w:left="644" w:hanging="360"/>
      </w:pPr>
      <w:rPr>
        <w:rFonts w:ascii="Calibri" w:eastAsia="Calibri" w:hAnsi="Calibri" w:cs="Calibri"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8" w15:restartNumberingAfterBreak="0">
    <w:nsid w:val="1BE843A3"/>
    <w:multiLevelType w:val="hybridMultilevel"/>
    <w:tmpl w:val="7C02FF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45250C"/>
    <w:multiLevelType w:val="hybridMultilevel"/>
    <w:tmpl w:val="F9A602D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4021065"/>
    <w:multiLevelType w:val="hybridMultilevel"/>
    <w:tmpl w:val="DB0857EC"/>
    <w:lvl w:ilvl="0" w:tplc="0C0A0017">
      <w:start w:val="9"/>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2E2468DA"/>
    <w:multiLevelType w:val="hybridMultilevel"/>
    <w:tmpl w:val="592096BA"/>
    <w:lvl w:ilvl="0" w:tplc="76B8EF5C">
      <w:start w:val="1"/>
      <w:numFmt w:val="decimal"/>
      <w:lvlText w:val="%1."/>
      <w:lvlJc w:val="left"/>
      <w:pPr>
        <w:ind w:left="502" w:hanging="360"/>
      </w:pPr>
      <w:rPr>
        <w:rFonts w:asciiTheme="minorHAnsi" w:hAnsiTheme="minorHAnsi" w:cstheme="minorHAnsi" w:hint="default"/>
        <w:color w:val="00000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31276B3C"/>
    <w:multiLevelType w:val="hybridMultilevel"/>
    <w:tmpl w:val="7A20B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81771D"/>
    <w:multiLevelType w:val="hybridMultilevel"/>
    <w:tmpl w:val="5AD28190"/>
    <w:lvl w:ilvl="0" w:tplc="0C0A0017">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62D1354"/>
    <w:multiLevelType w:val="hybridMultilevel"/>
    <w:tmpl w:val="18328186"/>
    <w:lvl w:ilvl="0" w:tplc="0C0A0017">
      <w:start w:val="5"/>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8846928"/>
    <w:multiLevelType w:val="hybridMultilevel"/>
    <w:tmpl w:val="949E0C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08447D5"/>
    <w:multiLevelType w:val="hybridMultilevel"/>
    <w:tmpl w:val="943423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AE7808"/>
    <w:multiLevelType w:val="hybridMultilevel"/>
    <w:tmpl w:val="0D6E7276"/>
    <w:lvl w:ilvl="0" w:tplc="B8CC187C">
      <w:start w:val="1"/>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8" w15:restartNumberingAfterBreak="0">
    <w:nsid w:val="42114599"/>
    <w:multiLevelType w:val="hybridMultilevel"/>
    <w:tmpl w:val="8006D0F2"/>
    <w:lvl w:ilvl="0" w:tplc="FADEBAAA">
      <w:start w:val="2"/>
      <w:numFmt w:val="decimal"/>
      <w:lvlText w:val="%1"/>
      <w:lvlJc w:val="left"/>
      <w:pPr>
        <w:ind w:left="720" w:hanging="360"/>
      </w:pPr>
      <w:rPr>
        <w:rFonts w:ascii="Calibri" w:hAnsi="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5FD41FB"/>
    <w:multiLevelType w:val="hybridMultilevel"/>
    <w:tmpl w:val="185E18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D5258D"/>
    <w:multiLevelType w:val="hybridMultilevel"/>
    <w:tmpl w:val="14FA4396"/>
    <w:lvl w:ilvl="0" w:tplc="DF5C6B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74B494A"/>
    <w:multiLevelType w:val="hybridMultilevel"/>
    <w:tmpl w:val="D08C3314"/>
    <w:lvl w:ilvl="0" w:tplc="CF743A16">
      <w:start w:val="1"/>
      <w:numFmt w:val="decimal"/>
      <w:lvlText w:val="%1"/>
      <w:lvlJc w:val="left"/>
      <w:pPr>
        <w:ind w:left="1214" w:hanging="281"/>
      </w:pPr>
      <w:rPr>
        <w:rFonts w:hint="default"/>
        <w:i/>
        <w:iCs/>
        <w:w w:val="107"/>
        <w:lang w:val="es-ES" w:eastAsia="en-US" w:bidi="ar-SA"/>
      </w:rPr>
    </w:lvl>
    <w:lvl w:ilvl="1" w:tplc="BB6EE882">
      <w:numFmt w:val="bullet"/>
      <w:lvlText w:val="•"/>
      <w:lvlJc w:val="left"/>
      <w:pPr>
        <w:ind w:left="1240" w:hanging="281"/>
      </w:pPr>
      <w:rPr>
        <w:rFonts w:hint="default"/>
        <w:lang w:val="es-ES" w:eastAsia="en-US" w:bidi="ar-SA"/>
      </w:rPr>
    </w:lvl>
    <w:lvl w:ilvl="2" w:tplc="625E04C4">
      <w:numFmt w:val="bullet"/>
      <w:lvlText w:val="•"/>
      <w:lvlJc w:val="left"/>
      <w:pPr>
        <w:ind w:left="2503" w:hanging="281"/>
      </w:pPr>
      <w:rPr>
        <w:rFonts w:hint="default"/>
        <w:lang w:val="es-ES" w:eastAsia="en-US" w:bidi="ar-SA"/>
      </w:rPr>
    </w:lvl>
    <w:lvl w:ilvl="3" w:tplc="297E552C">
      <w:numFmt w:val="bullet"/>
      <w:lvlText w:val="•"/>
      <w:lvlJc w:val="left"/>
      <w:pPr>
        <w:ind w:left="3766" w:hanging="281"/>
      </w:pPr>
      <w:rPr>
        <w:rFonts w:hint="default"/>
        <w:lang w:val="es-ES" w:eastAsia="en-US" w:bidi="ar-SA"/>
      </w:rPr>
    </w:lvl>
    <w:lvl w:ilvl="4" w:tplc="07603880">
      <w:numFmt w:val="bullet"/>
      <w:lvlText w:val="•"/>
      <w:lvlJc w:val="left"/>
      <w:pPr>
        <w:ind w:left="5029" w:hanging="281"/>
      </w:pPr>
      <w:rPr>
        <w:rFonts w:hint="default"/>
        <w:lang w:val="es-ES" w:eastAsia="en-US" w:bidi="ar-SA"/>
      </w:rPr>
    </w:lvl>
    <w:lvl w:ilvl="5" w:tplc="F09C56DA">
      <w:numFmt w:val="bullet"/>
      <w:lvlText w:val="•"/>
      <w:lvlJc w:val="left"/>
      <w:pPr>
        <w:ind w:left="6292" w:hanging="281"/>
      </w:pPr>
      <w:rPr>
        <w:rFonts w:hint="default"/>
        <w:lang w:val="es-ES" w:eastAsia="en-US" w:bidi="ar-SA"/>
      </w:rPr>
    </w:lvl>
    <w:lvl w:ilvl="6" w:tplc="791E031E">
      <w:numFmt w:val="bullet"/>
      <w:lvlText w:val="•"/>
      <w:lvlJc w:val="left"/>
      <w:pPr>
        <w:ind w:left="7555" w:hanging="281"/>
      </w:pPr>
      <w:rPr>
        <w:rFonts w:hint="default"/>
        <w:lang w:val="es-ES" w:eastAsia="en-US" w:bidi="ar-SA"/>
      </w:rPr>
    </w:lvl>
    <w:lvl w:ilvl="7" w:tplc="E612FACC">
      <w:numFmt w:val="bullet"/>
      <w:lvlText w:val="•"/>
      <w:lvlJc w:val="left"/>
      <w:pPr>
        <w:ind w:left="8818" w:hanging="281"/>
      </w:pPr>
      <w:rPr>
        <w:rFonts w:hint="default"/>
        <w:lang w:val="es-ES" w:eastAsia="en-US" w:bidi="ar-SA"/>
      </w:rPr>
    </w:lvl>
    <w:lvl w:ilvl="8" w:tplc="F99A2E4E">
      <w:numFmt w:val="bullet"/>
      <w:lvlText w:val="•"/>
      <w:lvlJc w:val="left"/>
      <w:pPr>
        <w:ind w:left="10081" w:hanging="281"/>
      </w:pPr>
      <w:rPr>
        <w:rFonts w:hint="default"/>
        <w:lang w:val="es-ES" w:eastAsia="en-US" w:bidi="ar-SA"/>
      </w:rPr>
    </w:lvl>
  </w:abstractNum>
  <w:abstractNum w:abstractNumId="22" w15:restartNumberingAfterBreak="0">
    <w:nsid w:val="4FC75C87"/>
    <w:multiLevelType w:val="hybridMultilevel"/>
    <w:tmpl w:val="69BCF370"/>
    <w:lvl w:ilvl="0" w:tplc="A9801C7E">
      <w:start w:val="7"/>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C4B7207"/>
    <w:multiLevelType w:val="hybridMultilevel"/>
    <w:tmpl w:val="0D8888DC"/>
    <w:lvl w:ilvl="0" w:tplc="E74252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FC42A4C"/>
    <w:multiLevelType w:val="hybridMultilevel"/>
    <w:tmpl w:val="DAB62334"/>
    <w:lvl w:ilvl="0" w:tplc="E94CB790">
      <w:start w:val="2"/>
      <w:numFmt w:val="decimal"/>
      <w:lvlText w:val="%1"/>
      <w:lvlJc w:val="left"/>
      <w:pPr>
        <w:ind w:left="1224" w:hanging="171"/>
      </w:pPr>
      <w:rPr>
        <w:rFonts w:ascii="Arial" w:eastAsia="Arial" w:hAnsi="Arial" w:cs="Arial" w:hint="default"/>
        <w:i/>
        <w:iCs/>
        <w:w w:val="87"/>
        <w:sz w:val="16"/>
        <w:szCs w:val="16"/>
        <w:lang w:val="es-ES" w:eastAsia="en-US" w:bidi="ar-SA"/>
      </w:rPr>
    </w:lvl>
    <w:lvl w:ilvl="1" w:tplc="9CB2D03C">
      <w:numFmt w:val="bullet"/>
      <w:lvlText w:val="•"/>
      <w:lvlJc w:val="left"/>
      <w:pPr>
        <w:ind w:left="2562" w:hanging="171"/>
      </w:pPr>
      <w:rPr>
        <w:rFonts w:hint="default"/>
        <w:lang w:val="es-ES" w:eastAsia="en-US" w:bidi="ar-SA"/>
      </w:rPr>
    </w:lvl>
    <w:lvl w:ilvl="2" w:tplc="02D626C4">
      <w:numFmt w:val="bullet"/>
      <w:lvlText w:val="•"/>
      <w:lvlJc w:val="left"/>
      <w:pPr>
        <w:ind w:left="3904" w:hanging="171"/>
      </w:pPr>
      <w:rPr>
        <w:rFonts w:hint="default"/>
        <w:lang w:val="es-ES" w:eastAsia="en-US" w:bidi="ar-SA"/>
      </w:rPr>
    </w:lvl>
    <w:lvl w:ilvl="3" w:tplc="83106A1C">
      <w:numFmt w:val="bullet"/>
      <w:lvlText w:val="•"/>
      <w:lvlJc w:val="left"/>
      <w:pPr>
        <w:ind w:left="5246" w:hanging="171"/>
      </w:pPr>
      <w:rPr>
        <w:rFonts w:hint="default"/>
        <w:lang w:val="es-ES" w:eastAsia="en-US" w:bidi="ar-SA"/>
      </w:rPr>
    </w:lvl>
    <w:lvl w:ilvl="4" w:tplc="49CA5FF6">
      <w:numFmt w:val="bullet"/>
      <w:lvlText w:val="•"/>
      <w:lvlJc w:val="left"/>
      <w:pPr>
        <w:ind w:left="6588" w:hanging="171"/>
      </w:pPr>
      <w:rPr>
        <w:rFonts w:hint="default"/>
        <w:lang w:val="es-ES" w:eastAsia="en-US" w:bidi="ar-SA"/>
      </w:rPr>
    </w:lvl>
    <w:lvl w:ilvl="5" w:tplc="D578F6F2">
      <w:numFmt w:val="bullet"/>
      <w:lvlText w:val="•"/>
      <w:lvlJc w:val="left"/>
      <w:pPr>
        <w:ind w:left="7930" w:hanging="171"/>
      </w:pPr>
      <w:rPr>
        <w:rFonts w:hint="default"/>
        <w:lang w:val="es-ES" w:eastAsia="en-US" w:bidi="ar-SA"/>
      </w:rPr>
    </w:lvl>
    <w:lvl w:ilvl="6" w:tplc="290E861C">
      <w:numFmt w:val="bullet"/>
      <w:lvlText w:val="•"/>
      <w:lvlJc w:val="left"/>
      <w:pPr>
        <w:ind w:left="9272" w:hanging="171"/>
      </w:pPr>
      <w:rPr>
        <w:rFonts w:hint="default"/>
        <w:lang w:val="es-ES" w:eastAsia="en-US" w:bidi="ar-SA"/>
      </w:rPr>
    </w:lvl>
    <w:lvl w:ilvl="7" w:tplc="5AF8746E">
      <w:numFmt w:val="bullet"/>
      <w:lvlText w:val="•"/>
      <w:lvlJc w:val="left"/>
      <w:pPr>
        <w:ind w:left="10614" w:hanging="171"/>
      </w:pPr>
      <w:rPr>
        <w:rFonts w:hint="default"/>
        <w:lang w:val="es-ES" w:eastAsia="en-US" w:bidi="ar-SA"/>
      </w:rPr>
    </w:lvl>
    <w:lvl w:ilvl="8" w:tplc="3DB80E04">
      <w:numFmt w:val="bullet"/>
      <w:lvlText w:val="•"/>
      <w:lvlJc w:val="left"/>
      <w:pPr>
        <w:ind w:left="11956" w:hanging="171"/>
      </w:pPr>
      <w:rPr>
        <w:rFonts w:hint="default"/>
        <w:lang w:val="es-ES" w:eastAsia="en-US" w:bidi="ar-SA"/>
      </w:rPr>
    </w:lvl>
  </w:abstractNum>
  <w:abstractNum w:abstractNumId="25" w15:restartNumberingAfterBreak="0">
    <w:nsid w:val="61566215"/>
    <w:multiLevelType w:val="hybridMultilevel"/>
    <w:tmpl w:val="14961FB0"/>
    <w:lvl w:ilvl="0" w:tplc="812271AC">
      <w:numFmt w:val="bullet"/>
      <w:lvlText w:val="-"/>
      <w:lvlJc w:val="left"/>
      <w:pPr>
        <w:tabs>
          <w:tab w:val="num" w:pos="644"/>
        </w:tabs>
        <w:ind w:left="644"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68C4827"/>
    <w:multiLevelType w:val="hybridMultilevel"/>
    <w:tmpl w:val="918C4684"/>
    <w:lvl w:ilvl="0" w:tplc="1EAAA26C">
      <w:start w:val="682"/>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AE5C2A"/>
    <w:multiLevelType w:val="hybridMultilevel"/>
    <w:tmpl w:val="9A38C5B8"/>
    <w:lvl w:ilvl="0" w:tplc="6B6EF53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E754AD8"/>
    <w:multiLevelType w:val="hybridMultilevel"/>
    <w:tmpl w:val="93D6E3AA"/>
    <w:lvl w:ilvl="0" w:tplc="20F23D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89E08F4"/>
    <w:multiLevelType w:val="hybridMultilevel"/>
    <w:tmpl w:val="7D1C34C2"/>
    <w:lvl w:ilvl="0" w:tplc="C76E5F40">
      <w:start w:val="30"/>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AE20A9F"/>
    <w:multiLevelType w:val="hybridMultilevel"/>
    <w:tmpl w:val="EEA4A544"/>
    <w:lvl w:ilvl="0" w:tplc="AD307FDA">
      <w:start w:val="3"/>
      <w:numFmt w:val="low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31" w15:restartNumberingAfterBreak="0">
    <w:nsid w:val="7B2D3ADD"/>
    <w:multiLevelType w:val="hybridMultilevel"/>
    <w:tmpl w:val="4FEA38C4"/>
    <w:lvl w:ilvl="0" w:tplc="0388CBB0">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D213BEB"/>
    <w:multiLevelType w:val="hybridMultilevel"/>
    <w:tmpl w:val="B480460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7FE7121D"/>
    <w:multiLevelType w:val="hybridMultilevel"/>
    <w:tmpl w:val="0A0E2544"/>
    <w:lvl w:ilvl="0" w:tplc="87961E98">
      <w:start w:val="30"/>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5"/>
  </w:num>
  <w:num w:numId="4">
    <w:abstractNumId w:val="30"/>
  </w:num>
  <w:num w:numId="5">
    <w:abstractNumId w:val="14"/>
  </w:num>
  <w:num w:numId="6">
    <w:abstractNumId w:val="10"/>
  </w:num>
  <w:num w:numId="7">
    <w:abstractNumId w:val="17"/>
  </w:num>
  <w:num w:numId="8">
    <w:abstractNumId w:val="32"/>
  </w:num>
  <w:num w:numId="9">
    <w:abstractNumId w:val="26"/>
  </w:num>
  <w:num w:numId="10">
    <w:abstractNumId w:val="12"/>
  </w:num>
  <w:num w:numId="11">
    <w:abstractNumId w:val="6"/>
  </w:num>
  <w:num w:numId="12">
    <w:abstractNumId w:val="33"/>
  </w:num>
  <w:num w:numId="13">
    <w:abstractNumId w:val="29"/>
  </w:num>
  <w:num w:numId="14">
    <w:abstractNumId w:val="28"/>
  </w:num>
  <w:num w:numId="15">
    <w:abstractNumId w:val="8"/>
  </w:num>
  <w:num w:numId="16">
    <w:abstractNumId w:val="27"/>
  </w:num>
  <w:num w:numId="17">
    <w:abstractNumId w:val="9"/>
  </w:num>
  <w:num w:numId="18">
    <w:abstractNumId w:val="5"/>
  </w:num>
  <w:num w:numId="19">
    <w:abstractNumId w:val="0"/>
  </w:num>
  <w:num w:numId="20">
    <w:abstractNumId w:val="16"/>
  </w:num>
  <w:num w:numId="21">
    <w:abstractNumId w:val="19"/>
  </w:num>
  <w:num w:numId="22">
    <w:abstractNumId w:val="2"/>
  </w:num>
  <w:num w:numId="23">
    <w:abstractNumId w:val="11"/>
  </w:num>
  <w:num w:numId="24">
    <w:abstractNumId w:val="20"/>
  </w:num>
  <w:num w:numId="25">
    <w:abstractNumId w:val="31"/>
  </w:num>
  <w:num w:numId="26">
    <w:abstractNumId w:val="4"/>
  </w:num>
  <w:num w:numId="27">
    <w:abstractNumId w:val="7"/>
  </w:num>
  <w:num w:numId="28">
    <w:abstractNumId w:val="24"/>
  </w:num>
  <w:num w:numId="29">
    <w:abstractNumId w:val="18"/>
  </w:num>
  <w:num w:numId="30">
    <w:abstractNumId w:val="21"/>
  </w:num>
  <w:num w:numId="31">
    <w:abstractNumId w:val="23"/>
  </w:num>
  <w:num w:numId="32">
    <w:abstractNumId w:val="3"/>
  </w:num>
  <w:num w:numId="33">
    <w:abstractNumId w:val="1"/>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AR"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A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27F"/>
    <w:rsid w:val="00000667"/>
    <w:rsid w:val="00000690"/>
    <w:rsid w:val="00000A4E"/>
    <w:rsid w:val="00000D01"/>
    <w:rsid w:val="00001189"/>
    <w:rsid w:val="0000135F"/>
    <w:rsid w:val="00001472"/>
    <w:rsid w:val="00001D94"/>
    <w:rsid w:val="00001DB7"/>
    <w:rsid w:val="000021BF"/>
    <w:rsid w:val="00002448"/>
    <w:rsid w:val="00002734"/>
    <w:rsid w:val="000027A2"/>
    <w:rsid w:val="00002AC8"/>
    <w:rsid w:val="00002AFB"/>
    <w:rsid w:val="00002C3F"/>
    <w:rsid w:val="000032EE"/>
    <w:rsid w:val="000035AC"/>
    <w:rsid w:val="000039D8"/>
    <w:rsid w:val="00003E7A"/>
    <w:rsid w:val="00003FB2"/>
    <w:rsid w:val="00004605"/>
    <w:rsid w:val="00004815"/>
    <w:rsid w:val="00004822"/>
    <w:rsid w:val="00005415"/>
    <w:rsid w:val="00005524"/>
    <w:rsid w:val="00005B6C"/>
    <w:rsid w:val="00005C6D"/>
    <w:rsid w:val="00006C57"/>
    <w:rsid w:val="00006E38"/>
    <w:rsid w:val="000070BA"/>
    <w:rsid w:val="00007173"/>
    <w:rsid w:val="000071A9"/>
    <w:rsid w:val="0000740C"/>
    <w:rsid w:val="00007881"/>
    <w:rsid w:val="00007986"/>
    <w:rsid w:val="000079A2"/>
    <w:rsid w:val="00007A8A"/>
    <w:rsid w:val="00007C1E"/>
    <w:rsid w:val="00007D89"/>
    <w:rsid w:val="000101B1"/>
    <w:rsid w:val="00010331"/>
    <w:rsid w:val="0001039F"/>
    <w:rsid w:val="00010B43"/>
    <w:rsid w:val="00010FFE"/>
    <w:rsid w:val="00011081"/>
    <w:rsid w:val="000110D9"/>
    <w:rsid w:val="0001131E"/>
    <w:rsid w:val="000114AE"/>
    <w:rsid w:val="00011536"/>
    <w:rsid w:val="0001158A"/>
    <w:rsid w:val="000119DF"/>
    <w:rsid w:val="00011FA0"/>
    <w:rsid w:val="000122CE"/>
    <w:rsid w:val="0001258D"/>
    <w:rsid w:val="000125A1"/>
    <w:rsid w:val="00012804"/>
    <w:rsid w:val="00012DC7"/>
    <w:rsid w:val="00012F2C"/>
    <w:rsid w:val="000131D8"/>
    <w:rsid w:val="0001377B"/>
    <w:rsid w:val="000142D9"/>
    <w:rsid w:val="00014311"/>
    <w:rsid w:val="0001434C"/>
    <w:rsid w:val="000145EE"/>
    <w:rsid w:val="000149CD"/>
    <w:rsid w:val="00014B34"/>
    <w:rsid w:val="00014B89"/>
    <w:rsid w:val="00015939"/>
    <w:rsid w:val="00015E63"/>
    <w:rsid w:val="0001625B"/>
    <w:rsid w:val="0001628C"/>
    <w:rsid w:val="0001651A"/>
    <w:rsid w:val="00016C6E"/>
    <w:rsid w:val="000173A0"/>
    <w:rsid w:val="000173A6"/>
    <w:rsid w:val="00020146"/>
    <w:rsid w:val="0002018E"/>
    <w:rsid w:val="000201FB"/>
    <w:rsid w:val="0002037F"/>
    <w:rsid w:val="000206B1"/>
    <w:rsid w:val="000209F6"/>
    <w:rsid w:val="00021004"/>
    <w:rsid w:val="000213F4"/>
    <w:rsid w:val="000214AA"/>
    <w:rsid w:val="000214D8"/>
    <w:rsid w:val="00021632"/>
    <w:rsid w:val="000218D3"/>
    <w:rsid w:val="00021A07"/>
    <w:rsid w:val="00021A74"/>
    <w:rsid w:val="00021A99"/>
    <w:rsid w:val="00021B25"/>
    <w:rsid w:val="00022412"/>
    <w:rsid w:val="000225E4"/>
    <w:rsid w:val="00022623"/>
    <w:rsid w:val="00022A37"/>
    <w:rsid w:val="00022CCF"/>
    <w:rsid w:val="00022CEC"/>
    <w:rsid w:val="000230A3"/>
    <w:rsid w:val="0002364E"/>
    <w:rsid w:val="00023E9A"/>
    <w:rsid w:val="000246CF"/>
    <w:rsid w:val="0002472C"/>
    <w:rsid w:val="00024A32"/>
    <w:rsid w:val="00024BA5"/>
    <w:rsid w:val="00024C6E"/>
    <w:rsid w:val="00025268"/>
    <w:rsid w:val="0002558D"/>
    <w:rsid w:val="0002577F"/>
    <w:rsid w:val="00026147"/>
    <w:rsid w:val="000263C9"/>
    <w:rsid w:val="0002654D"/>
    <w:rsid w:val="00026AE6"/>
    <w:rsid w:val="00026E3E"/>
    <w:rsid w:val="00027268"/>
    <w:rsid w:val="00027486"/>
    <w:rsid w:val="0003013C"/>
    <w:rsid w:val="00030537"/>
    <w:rsid w:val="00030542"/>
    <w:rsid w:val="00030A8B"/>
    <w:rsid w:val="00030B04"/>
    <w:rsid w:val="00030C49"/>
    <w:rsid w:val="00030C7D"/>
    <w:rsid w:val="00030DE6"/>
    <w:rsid w:val="0003159F"/>
    <w:rsid w:val="000315CB"/>
    <w:rsid w:val="000317FE"/>
    <w:rsid w:val="00031B0B"/>
    <w:rsid w:val="00031E6E"/>
    <w:rsid w:val="0003204B"/>
    <w:rsid w:val="00032289"/>
    <w:rsid w:val="0003258F"/>
    <w:rsid w:val="000327CD"/>
    <w:rsid w:val="0003290B"/>
    <w:rsid w:val="00032A45"/>
    <w:rsid w:val="00032C06"/>
    <w:rsid w:val="00033025"/>
    <w:rsid w:val="00033075"/>
    <w:rsid w:val="000330DC"/>
    <w:rsid w:val="000337AC"/>
    <w:rsid w:val="00033A72"/>
    <w:rsid w:val="00033AF7"/>
    <w:rsid w:val="00034345"/>
    <w:rsid w:val="000345A0"/>
    <w:rsid w:val="00034748"/>
    <w:rsid w:val="00034914"/>
    <w:rsid w:val="00034A0D"/>
    <w:rsid w:val="00034AE1"/>
    <w:rsid w:val="000352AC"/>
    <w:rsid w:val="0003536B"/>
    <w:rsid w:val="00035509"/>
    <w:rsid w:val="000358E2"/>
    <w:rsid w:val="00035AC6"/>
    <w:rsid w:val="00035C0C"/>
    <w:rsid w:val="00036303"/>
    <w:rsid w:val="000369D3"/>
    <w:rsid w:val="00036CE1"/>
    <w:rsid w:val="00036E05"/>
    <w:rsid w:val="000377A3"/>
    <w:rsid w:val="00037E7A"/>
    <w:rsid w:val="000400A7"/>
    <w:rsid w:val="000402BA"/>
    <w:rsid w:val="0004039F"/>
    <w:rsid w:val="00040426"/>
    <w:rsid w:val="000406D6"/>
    <w:rsid w:val="00040A3B"/>
    <w:rsid w:val="00040D73"/>
    <w:rsid w:val="0004131F"/>
    <w:rsid w:val="00041480"/>
    <w:rsid w:val="000423B9"/>
    <w:rsid w:val="00042A27"/>
    <w:rsid w:val="00042BB4"/>
    <w:rsid w:val="00042C8A"/>
    <w:rsid w:val="00043582"/>
    <w:rsid w:val="000439DE"/>
    <w:rsid w:val="00043C42"/>
    <w:rsid w:val="00043E59"/>
    <w:rsid w:val="00043F67"/>
    <w:rsid w:val="0004477C"/>
    <w:rsid w:val="000447EE"/>
    <w:rsid w:val="00044A3A"/>
    <w:rsid w:val="00044CC3"/>
    <w:rsid w:val="00044D68"/>
    <w:rsid w:val="000454B4"/>
    <w:rsid w:val="000459CC"/>
    <w:rsid w:val="00045B20"/>
    <w:rsid w:val="00045B6A"/>
    <w:rsid w:val="00045DB3"/>
    <w:rsid w:val="00045E1F"/>
    <w:rsid w:val="00045E77"/>
    <w:rsid w:val="0004608B"/>
    <w:rsid w:val="00046168"/>
    <w:rsid w:val="00046355"/>
    <w:rsid w:val="000469E3"/>
    <w:rsid w:val="00046C07"/>
    <w:rsid w:val="00046D02"/>
    <w:rsid w:val="00047430"/>
    <w:rsid w:val="000479A7"/>
    <w:rsid w:val="0005013D"/>
    <w:rsid w:val="00050355"/>
    <w:rsid w:val="00050499"/>
    <w:rsid w:val="00050777"/>
    <w:rsid w:val="00050E10"/>
    <w:rsid w:val="00051050"/>
    <w:rsid w:val="000514FC"/>
    <w:rsid w:val="00051768"/>
    <w:rsid w:val="0005188C"/>
    <w:rsid w:val="00051A00"/>
    <w:rsid w:val="00051B3F"/>
    <w:rsid w:val="00051E16"/>
    <w:rsid w:val="000521EA"/>
    <w:rsid w:val="00052284"/>
    <w:rsid w:val="00052D03"/>
    <w:rsid w:val="00052D38"/>
    <w:rsid w:val="00052DE4"/>
    <w:rsid w:val="00052FC0"/>
    <w:rsid w:val="00052FEE"/>
    <w:rsid w:val="00053018"/>
    <w:rsid w:val="000533F5"/>
    <w:rsid w:val="000535DF"/>
    <w:rsid w:val="000536C0"/>
    <w:rsid w:val="00053842"/>
    <w:rsid w:val="00053C0D"/>
    <w:rsid w:val="00053CD0"/>
    <w:rsid w:val="00053DDA"/>
    <w:rsid w:val="0005458F"/>
    <w:rsid w:val="0005506F"/>
    <w:rsid w:val="000551FE"/>
    <w:rsid w:val="0005545B"/>
    <w:rsid w:val="000555A4"/>
    <w:rsid w:val="00055B32"/>
    <w:rsid w:val="00055BF5"/>
    <w:rsid w:val="00055CC6"/>
    <w:rsid w:val="000568C9"/>
    <w:rsid w:val="000569B3"/>
    <w:rsid w:val="000570A0"/>
    <w:rsid w:val="00057524"/>
    <w:rsid w:val="00057657"/>
    <w:rsid w:val="000576B1"/>
    <w:rsid w:val="000576B4"/>
    <w:rsid w:val="000578EA"/>
    <w:rsid w:val="000579C0"/>
    <w:rsid w:val="000600D6"/>
    <w:rsid w:val="000607C7"/>
    <w:rsid w:val="00060D02"/>
    <w:rsid w:val="00060D09"/>
    <w:rsid w:val="00060E0F"/>
    <w:rsid w:val="00060E8A"/>
    <w:rsid w:val="00061430"/>
    <w:rsid w:val="00061755"/>
    <w:rsid w:val="0006190B"/>
    <w:rsid w:val="00061F97"/>
    <w:rsid w:val="000621C3"/>
    <w:rsid w:val="00062381"/>
    <w:rsid w:val="00062528"/>
    <w:rsid w:val="00062A88"/>
    <w:rsid w:val="00062B53"/>
    <w:rsid w:val="00062E42"/>
    <w:rsid w:val="0006310A"/>
    <w:rsid w:val="00063272"/>
    <w:rsid w:val="0006327C"/>
    <w:rsid w:val="000633AD"/>
    <w:rsid w:val="000639DA"/>
    <w:rsid w:val="00063C11"/>
    <w:rsid w:val="00063C56"/>
    <w:rsid w:val="00064052"/>
    <w:rsid w:val="000640DB"/>
    <w:rsid w:val="000647D9"/>
    <w:rsid w:val="0006484F"/>
    <w:rsid w:val="000648BD"/>
    <w:rsid w:val="00064B91"/>
    <w:rsid w:val="00064CAA"/>
    <w:rsid w:val="00064ED3"/>
    <w:rsid w:val="000650AC"/>
    <w:rsid w:val="00065295"/>
    <w:rsid w:val="0006545C"/>
    <w:rsid w:val="00065C6F"/>
    <w:rsid w:val="00066178"/>
    <w:rsid w:val="000663FF"/>
    <w:rsid w:val="000668EC"/>
    <w:rsid w:val="00067296"/>
    <w:rsid w:val="00067CDD"/>
    <w:rsid w:val="00067D9B"/>
    <w:rsid w:val="0007029C"/>
    <w:rsid w:val="000703CF"/>
    <w:rsid w:val="00070623"/>
    <w:rsid w:val="00070686"/>
    <w:rsid w:val="000706F9"/>
    <w:rsid w:val="00070744"/>
    <w:rsid w:val="00070E75"/>
    <w:rsid w:val="00071204"/>
    <w:rsid w:val="000722DE"/>
    <w:rsid w:val="00072988"/>
    <w:rsid w:val="000729B1"/>
    <w:rsid w:val="00072AB8"/>
    <w:rsid w:val="00072B2C"/>
    <w:rsid w:val="00072F79"/>
    <w:rsid w:val="000730F3"/>
    <w:rsid w:val="000731C5"/>
    <w:rsid w:val="00073498"/>
    <w:rsid w:val="000734E6"/>
    <w:rsid w:val="00073570"/>
    <w:rsid w:val="00073999"/>
    <w:rsid w:val="00073AB1"/>
    <w:rsid w:val="00073F51"/>
    <w:rsid w:val="00074380"/>
    <w:rsid w:val="000748BF"/>
    <w:rsid w:val="00074B48"/>
    <w:rsid w:val="0007507D"/>
    <w:rsid w:val="000750F6"/>
    <w:rsid w:val="00075337"/>
    <w:rsid w:val="00075377"/>
    <w:rsid w:val="000754ED"/>
    <w:rsid w:val="00075A77"/>
    <w:rsid w:val="00075B73"/>
    <w:rsid w:val="0007652A"/>
    <w:rsid w:val="00076A27"/>
    <w:rsid w:val="00076B38"/>
    <w:rsid w:val="00076BBF"/>
    <w:rsid w:val="000773C0"/>
    <w:rsid w:val="00077743"/>
    <w:rsid w:val="00077A6C"/>
    <w:rsid w:val="00077BDC"/>
    <w:rsid w:val="000813A2"/>
    <w:rsid w:val="00081933"/>
    <w:rsid w:val="00081FCA"/>
    <w:rsid w:val="000820B5"/>
    <w:rsid w:val="00082246"/>
    <w:rsid w:val="00082256"/>
    <w:rsid w:val="0008264E"/>
    <w:rsid w:val="0008265C"/>
    <w:rsid w:val="00082F19"/>
    <w:rsid w:val="00082F33"/>
    <w:rsid w:val="00082FDD"/>
    <w:rsid w:val="00083AB6"/>
    <w:rsid w:val="00083E56"/>
    <w:rsid w:val="00083E72"/>
    <w:rsid w:val="00084004"/>
    <w:rsid w:val="000841F9"/>
    <w:rsid w:val="00084294"/>
    <w:rsid w:val="0008451C"/>
    <w:rsid w:val="0008500B"/>
    <w:rsid w:val="000854D6"/>
    <w:rsid w:val="00085833"/>
    <w:rsid w:val="00085878"/>
    <w:rsid w:val="000858C2"/>
    <w:rsid w:val="00085930"/>
    <w:rsid w:val="00085E1D"/>
    <w:rsid w:val="00085FA4"/>
    <w:rsid w:val="0008618E"/>
    <w:rsid w:val="000868F7"/>
    <w:rsid w:val="0008696C"/>
    <w:rsid w:val="00086AB6"/>
    <w:rsid w:val="000874CA"/>
    <w:rsid w:val="00087738"/>
    <w:rsid w:val="00087CF9"/>
    <w:rsid w:val="00090215"/>
    <w:rsid w:val="00090281"/>
    <w:rsid w:val="00090DB7"/>
    <w:rsid w:val="000911C6"/>
    <w:rsid w:val="0009156E"/>
    <w:rsid w:val="00091982"/>
    <w:rsid w:val="000919B7"/>
    <w:rsid w:val="000919B8"/>
    <w:rsid w:val="00091BD0"/>
    <w:rsid w:val="00092061"/>
    <w:rsid w:val="000920FF"/>
    <w:rsid w:val="00092697"/>
    <w:rsid w:val="000927FA"/>
    <w:rsid w:val="000928EB"/>
    <w:rsid w:val="00092A71"/>
    <w:rsid w:val="0009311B"/>
    <w:rsid w:val="000938E6"/>
    <w:rsid w:val="000942FD"/>
    <w:rsid w:val="0009440F"/>
    <w:rsid w:val="0009458B"/>
    <w:rsid w:val="000946C4"/>
    <w:rsid w:val="00094766"/>
    <w:rsid w:val="000947EC"/>
    <w:rsid w:val="0009488D"/>
    <w:rsid w:val="00094CC5"/>
    <w:rsid w:val="00094DEF"/>
    <w:rsid w:val="00094F7A"/>
    <w:rsid w:val="000950F7"/>
    <w:rsid w:val="0009538E"/>
    <w:rsid w:val="0009545B"/>
    <w:rsid w:val="00095DBF"/>
    <w:rsid w:val="0009603E"/>
    <w:rsid w:val="00096183"/>
    <w:rsid w:val="00096200"/>
    <w:rsid w:val="00096488"/>
    <w:rsid w:val="0009660F"/>
    <w:rsid w:val="00096761"/>
    <w:rsid w:val="00096994"/>
    <w:rsid w:val="000971A6"/>
    <w:rsid w:val="00097773"/>
    <w:rsid w:val="00097B36"/>
    <w:rsid w:val="00097B62"/>
    <w:rsid w:val="000A01B3"/>
    <w:rsid w:val="000A0741"/>
    <w:rsid w:val="000A0872"/>
    <w:rsid w:val="000A1912"/>
    <w:rsid w:val="000A1A91"/>
    <w:rsid w:val="000A1CF2"/>
    <w:rsid w:val="000A1CFA"/>
    <w:rsid w:val="000A1FA1"/>
    <w:rsid w:val="000A2171"/>
    <w:rsid w:val="000A25E1"/>
    <w:rsid w:val="000A2B57"/>
    <w:rsid w:val="000A2E0A"/>
    <w:rsid w:val="000A2E37"/>
    <w:rsid w:val="000A3064"/>
    <w:rsid w:val="000A314C"/>
    <w:rsid w:val="000A32E1"/>
    <w:rsid w:val="000A360A"/>
    <w:rsid w:val="000A3659"/>
    <w:rsid w:val="000A37E7"/>
    <w:rsid w:val="000A398E"/>
    <w:rsid w:val="000A3CBB"/>
    <w:rsid w:val="000A4146"/>
    <w:rsid w:val="000A42E7"/>
    <w:rsid w:val="000A44E7"/>
    <w:rsid w:val="000A465A"/>
    <w:rsid w:val="000A4975"/>
    <w:rsid w:val="000A4AE1"/>
    <w:rsid w:val="000A4C29"/>
    <w:rsid w:val="000A4D3F"/>
    <w:rsid w:val="000A4D5B"/>
    <w:rsid w:val="000A5D3C"/>
    <w:rsid w:val="000A5D8A"/>
    <w:rsid w:val="000A5DE7"/>
    <w:rsid w:val="000A620C"/>
    <w:rsid w:val="000A62C6"/>
    <w:rsid w:val="000A6764"/>
    <w:rsid w:val="000A693D"/>
    <w:rsid w:val="000A6998"/>
    <w:rsid w:val="000A6A86"/>
    <w:rsid w:val="000A6ED6"/>
    <w:rsid w:val="000A6F28"/>
    <w:rsid w:val="000A7011"/>
    <w:rsid w:val="000A730F"/>
    <w:rsid w:val="000A749F"/>
    <w:rsid w:val="000A7978"/>
    <w:rsid w:val="000A7B9E"/>
    <w:rsid w:val="000B028D"/>
    <w:rsid w:val="000B07BD"/>
    <w:rsid w:val="000B0D2E"/>
    <w:rsid w:val="000B1294"/>
    <w:rsid w:val="000B1472"/>
    <w:rsid w:val="000B1595"/>
    <w:rsid w:val="000B162D"/>
    <w:rsid w:val="000B1F4F"/>
    <w:rsid w:val="000B207A"/>
    <w:rsid w:val="000B28B8"/>
    <w:rsid w:val="000B2C0A"/>
    <w:rsid w:val="000B2E42"/>
    <w:rsid w:val="000B2ECC"/>
    <w:rsid w:val="000B306E"/>
    <w:rsid w:val="000B380D"/>
    <w:rsid w:val="000B3995"/>
    <w:rsid w:val="000B3E2C"/>
    <w:rsid w:val="000B3FBE"/>
    <w:rsid w:val="000B4188"/>
    <w:rsid w:val="000B498D"/>
    <w:rsid w:val="000B4C87"/>
    <w:rsid w:val="000B508C"/>
    <w:rsid w:val="000B5122"/>
    <w:rsid w:val="000B51B7"/>
    <w:rsid w:val="000B534B"/>
    <w:rsid w:val="000B545F"/>
    <w:rsid w:val="000B5587"/>
    <w:rsid w:val="000B5962"/>
    <w:rsid w:val="000B5E1C"/>
    <w:rsid w:val="000B6259"/>
    <w:rsid w:val="000B63F1"/>
    <w:rsid w:val="000B6575"/>
    <w:rsid w:val="000B67BA"/>
    <w:rsid w:val="000B7729"/>
    <w:rsid w:val="000B793C"/>
    <w:rsid w:val="000B79CD"/>
    <w:rsid w:val="000B7FF6"/>
    <w:rsid w:val="000C022E"/>
    <w:rsid w:val="000C0739"/>
    <w:rsid w:val="000C085E"/>
    <w:rsid w:val="000C0950"/>
    <w:rsid w:val="000C09DD"/>
    <w:rsid w:val="000C0AB3"/>
    <w:rsid w:val="000C0B9C"/>
    <w:rsid w:val="000C0C82"/>
    <w:rsid w:val="000C0D43"/>
    <w:rsid w:val="000C0DF6"/>
    <w:rsid w:val="000C1731"/>
    <w:rsid w:val="000C182D"/>
    <w:rsid w:val="000C196F"/>
    <w:rsid w:val="000C1C50"/>
    <w:rsid w:val="000C23C6"/>
    <w:rsid w:val="000C2495"/>
    <w:rsid w:val="000C2C29"/>
    <w:rsid w:val="000C2C91"/>
    <w:rsid w:val="000C2D72"/>
    <w:rsid w:val="000C2E99"/>
    <w:rsid w:val="000C2FC1"/>
    <w:rsid w:val="000C3171"/>
    <w:rsid w:val="000C3E99"/>
    <w:rsid w:val="000C4380"/>
    <w:rsid w:val="000C4A48"/>
    <w:rsid w:val="000C4F90"/>
    <w:rsid w:val="000C5006"/>
    <w:rsid w:val="000C508D"/>
    <w:rsid w:val="000C533F"/>
    <w:rsid w:val="000C53C6"/>
    <w:rsid w:val="000C5408"/>
    <w:rsid w:val="000C5AFD"/>
    <w:rsid w:val="000C5F6A"/>
    <w:rsid w:val="000C6247"/>
    <w:rsid w:val="000C637E"/>
    <w:rsid w:val="000C658F"/>
    <w:rsid w:val="000C680F"/>
    <w:rsid w:val="000C6C3F"/>
    <w:rsid w:val="000C6EA9"/>
    <w:rsid w:val="000C6EC2"/>
    <w:rsid w:val="000C717E"/>
    <w:rsid w:val="000C7704"/>
    <w:rsid w:val="000C798F"/>
    <w:rsid w:val="000C7BF7"/>
    <w:rsid w:val="000C7C23"/>
    <w:rsid w:val="000C7EEE"/>
    <w:rsid w:val="000D02D2"/>
    <w:rsid w:val="000D053D"/>
    <w:rsid w:val="000D084E"/>
    <w:rsid w:val="000D08D6"/>
    <w:rsid w:val="000D0963"/>
    <w:rsid w:val="000D0C8B"/>
    <w:rsid w:val="000D1196"/>
    <w:rsid w:val="000D11EA"/>
    <w:rsid w:val="000D13D0"/>
    <w:rsid w:val="000D16E2"/>
    <w:rsid w:val="000D18BC"/>
    <w:rsid w:val="000D1A12"/>
    <w:rsid w:val="000D1E05"/>
    <w:rsid w:val="000D2336"/>
    <w:rsid w:val="000D2677"/>
    <w:rsid w:val="000D27D3"/>
    <w:rsid w:val="000D345A"/>
    <w:rsid w:val="000D3516"/>
    <w:rsid w:val="000D36A0"/>
    <w:rsid w:val="000D384F"/>
    <w:rsid w:val="000D3AB2"/>
    <w:rsid w:val="000D3B1D"/>
    <w:rsid w:val="000D3B1F"/>
    <w:rsid w:val="000D3C15"/>
    <w:rsid w:val="000D4387"/>
    <w:rsid w:val="000D4651"/>
    <w:rsid w:val="000D48BA"/>
    <w:rsid w:val="000D4A7B"/>
    <w:rsid w:val="000D51BA"/>
    <w:rsid w:val="000D542E"/>
    <w:rsid w:val="000D58F8"/>
    <w:rsid w:val="000D59FE"/>
    <w:rsid w:val="000D5D45"/>
    <w:rsid w:val="000D61C4"/>
    <w:rsid w:val="000D6CD6"/>
    <w:rsid w:val="000D700E"/>
    <w:rsid w:val="000D7388"/>
    <w:rsid w:val="000D7643"/>
    <w:rsid w:val="000D7B72"/>
    <w:rsid w:val="000D7BFA"/>
    <w:rsid w:val="000D7FAC"/>
    <w:rsid w:val="000E0771"/>
    <w:rsid w:val="000E094E"/>
    <w:rsid w:val="000E0AC6"/>
    <w:rsid w:val="000E1505"/>
    <w:rsid w:val="000E16B4"/>
    <w:rsid w:val="000E1DAB"/>
    <w:rsid w:val="000E1E60"/>
    <w:rsid w:val="000E20E3"/>
    <w:rsid w:val="000E2A64"/>
    <w:rsid w:val="000E2B22"/>
    <w:rsid w:val="000E2D11"/>
    <w:rsid w:val="000E3102"/>
    <w:rsid w:val="000E31ED"/>
    <w:rsid w:val="000E33C5"/>
    <w:rsid w:val="000E362D"/>
    <w:rsid w:val="000E393A"/>
    <w:rsid w:val="000E4230"/>
    <w:rsid w:val="000E42D3"/>
    <w:rsid w:val="000E45FE"/>
    <w:rsid w:val="000E4BB3"/>
    <w:rsid w:val="000E4E3C"/>
    <w:rsid w:val="000E4ECB"/>
    <w:rsid w:val="000E5418"/>
    <w:rsid w:val="000E55D3"/>
    <w:rsid w:val="000E56AF"/>
    <w:rsid w:val="000E58C6"/>
    <w:rsid w:val="000E5C69"/>
    <w:rsid w:val="000E6293"/>
    <w:rsid w:val="000E68E0"/>
    <w:rsid w:val="000E69EE"/>
    <w:rsid w:val="000E6A3B"/>
    <w:rsid w:val="000E6C1A"/>
    <w:rsid w:val="000E6E82"/>
    <w:rsid w:val="000E6F24"/>
    <w:rsid w:val="000E6F6B"/>
    <w:rsid w:val="000E71AB"/>
    <w:rsid w:val="000E732B"/>
    <w:rsid w:val="000E7394"/>
    <w:rsid w:val="000E7497"/>
    <w:rsid w:val="000E74E4"/>
    <w:rsid w:val="000E753B"/>
    <w:rsid w:val="000E76E0"/>
    <w:rsid w:val="000E77E1"/>
    <w:rsid w:val="000E7D52"/>
    <w:rsid w:val="000E7FFA"/>
    <w:rsid w:val="000F091C"/>
    <w:rsid w:val="000F0C1D"/>
    <w:rsid w:val="000F0F04"/>
    <w:rsid w:val="000F13E9"/>
    <w:rsid w:val="000F1838"/>
    <w:rsid w:val="000F1A63"/>
    <w:rsid w:val="000F1BA4"/>
    <w:rsid w:val="000F2BA9"/>
    <w:rsid w:val="000F3CE3"/>
    <w:rsid w:val="000F3D33"/>
    <w:rsid w:val="000F4217"/>
    <w:rsid w:val="000F5B14"/>
    <w:rsid w:val="000F5DB2"/>
    <w:rsid w:val="000F5EF4"/>
    <w:rsid w:val="000F629B"/>
    <w:rsid w:val="000F62D3"/>
    <w:rsid w:val="000F799C"/>
    <w:rsid w:val="000F7A81"/>
    <w:rsid w:val="00100056"/>
    <w:rsid w:val="001006B0"/>
    <w:rsid w:val="001008D4"/>
    <w:rsid w:val="00100C6D"/>
    <w:rsid w:val="00100EE6"/>
    <w:rsid w:val="00100F44"/>
    <w:rsid w:val="001012F3"/>
    <w:rsid w:val="001015BC"/>
    <w:rsid w:val="001019BA"/>
    <w:rsid w:val="00101AB8"/>
    <w:rsid w:val="00101BF3"/>
    <w:rsid w:val="00102821"/>
    <w:rsid w:val="001028BD"/>
    <w:rsid w:val="00102BE9"/>
    <w:rsid w:val="00102FAD"/>
    <w:rsid w:val="001034F9"/>
    <w:rsid w:val="00103548"/>
    <w:rsid w:val="0010388C"/>
    <w:rsid w:val="00104086"/>
    <w:rsid w:val="00104324"/>
    <w:rsid w:val="00104379"/>
    <w:rsid w:val="001043BC"/>
    <w:rsid w:val="001043FF"/>
    <w:rsid w:val="001044C6"/>
    <w:rsid w:val="00104CE9"/>
    <w:rsid w:val="00104DB2"/>
    <w:rsid w:val="00105133"/>
    <w:rsid w:val="0010536E"/>
    <w:rsid w:val="00105811"/>
    <w:rsid w:val="00105EEA"/>
    <w:rsid w:val="001061C9"/>
    <w:rsid w:val="001066DF"/>
    <w:rsid w:val="00106BC4"/>
    <w:rsid w:val="00106C73"/>
    <w:rsid w:val="0010709A"/>
    <w:rsid w:val="0010733F"/>
    <w:rsid w:val="00107378"/>
    <w:rsid w:val="001075C1"/>
    <w:rsid w:val="001075CA"/>
    <w:rsid w:val="001079F8"/>
    <w:rsid w:val="00110290"/>
    <w:rsid w:val="001102C8"/>
    <w:rsid w:val="0011065B"/>
    <w:rsid w:val="00110CFD"/>
    <w:rsid w:val="00110D7E"/>
    <w:rsid w:val="00111099"/>
    <w:rsid w:val="00111121"/>
    <w:rsid w:val="00111635"/>
    <w:rsid w:val="001116FC"/>
    <w:rsid w:val="00111A37"/>
    <w:rsid w:val="00111B97"/>
    <w:rsid w:val="0011287B"/>
    <w:rsid w:val="0011291F"/>
    <w:rsid w:val="0011365D"/>
    <w:rsid w:val="00113A2E"/>
    <w:rsid w:val="00113C11"/>
    <w:rsid w:val="00113E80"/>
    <w:rsid w:val="001142A4"/>
    <w:rsid w:val="00114603"/>
    <w:rsid w:val="0011499D"/>
    <w:rsid w:val="00114B23"/>
    <w:rsid w:val="00114B45"/>
    <w:rsid w:val="00114B60"/>
    <w:rsid w:val="00114DDD"/>
    <w:rsid w:val="0011520E"/>
    <w:rsid w:val="0011525C"/>
    <w:rsid w:val="00115872"/>
    <w:rsid w:val="00115F14"/>
    <w:rsid w:val="00115F69"/>
    <w:rsid w:val="0011615E"/>
    <w:rsid w:val="00116505"/>
    <w:rsid w:val="001168D2"/>
    <w:rsid w:val="00116934"/>
    <w:rsid w:val="00117386"/>
    <w:rsid w:val="00117404"/>
    <w:rsid w:val="00117CB0"/>
    <w:rsid w:val="00117DF4"/>
    <w:rsid w:val="00117F12"/>
    <w:rsid w:val="00120646"/>
    <w:rsid w:val="001206B2"/>
    <w:rsid w:val="00120D98"/>
    <w:rsid w:val="00121CFB"/>
    <w:rsid w:val="00121D15"/>
    <w:rsid w:val="00122575"/>
    <w:rsid w:val="0012269B"/>
    <w:rsid w:val="001226FD"/>
    <w:rsid w:val="001229CB"/>
    <w:rsid w:val="00122A06"/>
    <w:rsid w:val="00122F51"/>
    <w:rsid w:val="001230C1"/>
    <w:rsid w:val="0012312C"/>
    <w:rsid w:val="00123581"/>
    <w:rsid w:val="00123A2C"/>
    <w:rsid w:val="00123A52"/>
    <w:rsid w:val="00123A61"/>
    <w:rsid w:val="00123DF7"/>
    <w:rsid w:val="0012420F"/>
    <w:rsid w:val="00124261"/>
    <w:rsid w:val="001245BC"/>
    <w:rsid w:val="001246C0"/>
    <w:rsid w:val="00124970"/>
    <w:rsid w:val="00124E6D"/>
    <w:rsid w:val="0012505E"/>
    <w:rsid w:val="00125A5E"/>
    <w:rsid w:val="00125B9B"/>
    <w:rsid w:val="00126196"/>
    <w:rsid w:val="001263C4"/>
    <w:rsid w:val="00126B34"/>
    <w:rsid w:val="0012702B"/>
    <w:rsid w:val="001275E3"/>
    <w:rsid w:val="001277C7"/>
    <w:rsid w:val="00127928"/>
    <w:rsid w:val="00127B6B"/>
    <w:rsid w:val="00130038"/>
    <w:rsid w:val="001301A6"/>
    <w:rsid w:val="00130A49"/>
    <w:rsid w:val="00130AEF"/>
    <w:rsid w:val="00130F44"/>
    <w:rsid w:val="001312E7"/>
    <w:rsid w:val="00131AF6"/>
    <w:rsid w:val="00132384"/>
    <w:rsid w:val="00132729"/>
    <w:rsid w:val="0013293E"/>
    <w:rsid w:val="00132AF7"/>
    <w:rsid w:val="00132B7F"/>
    <w:rsid w:val="00132DB9"/>
    <w:rsid w:val="00132E01"/>
    <w:rsid w:val="00132E41"/>
    <w:rsid w:val="001330BD"/>
    <w:rsid w:val="00133338"/>
    <w:rsid w:val="0013354B"/>
    <w:rsid w:val="001341DD"/>
    <w:rsid w:val="0013441E"/>
    <w:rsid w:val="0013452E"/>
    <w:rsid w:val="0013477A"/>
    <w:rsid w:val="00134782"/>
    <w:rsid w:val="00134824"/>
    <w:rsid w:val="00134B00"/>
    <w:rsid w:val="00134E03"/>
    <w:rsid w:val="001358E2"/>
    <w:rsid w:val="00135A5E"/>
    <w:rsid w:val="00135CBF"/>
    <w:rsid w:val="00135CE8"/>
    <w:rsid w:val="00135DA9"/>
    <w:rsid w:val="00136046"/>
    <w:rsid w:val="001367BE"/>
    <w:rsid w:val="00136C3C"/>
    <w:rsid w:val="00136CE4"/>
    <w:rsid w:val="00137435"/>
    <w:rsid w:val="00137F8B"/>
    <w:rsid w:val="001402B0"/>
    <w:rsid w:val="00140393"/>
    <w:rsid w:val="00140640"/>
    <w:rsid w:val="00140705"/>
    <w:rsid w:val="0014083D"/>
    <w:rsid w:val="001408D2"/>
    <w:rsid w:val="00140D6B"/>
    <w:rsid w:val="00141280"/>
    <w:rsid w:val="00141477"/>
    <w:rsid w:val="001419DA"/>
    <w:rsid w:val="00141B88"/>
    <w:rsid w:val="00141C0A"/>
    <w:rsid w:val="0014259F"/>
    <w:rsid w:val="001426E4"/>
    <w:rsid w:val="00142B25"/>
    <w:rsid w:val="00143020"/>
    <w:rsid w:val="00143078"/>
    <w:rsid w:val="001432DA"/>
    <w:rsid w:val="001434E8"/>
    <w:rsid w:val="00143631"/>
    <w:rsid w:val="00143830"/>
    <w:rsid w:val="00143851"/>
    <w:rsid w:val="00143B6A"/>
    <w:rsid w:val="00143C4E"/>
    <w:rsid w:val="00143D3E"/>
    <w:rsid w:val="00143EC2"/>
    <w:rsid w:val="00143F42"/>
    <w:rsid w:val="00144167"/>
    <w:rsid w:val="001444E0"/>
    <w:rsid w:val="00144593"/>
    <w:rsid w:val="00144689"/>
    <w:rsid w:val="00144942"/>
    <w:rsid w:val="00144983"/>
    <w:rsid w:val="001457B0"/>
    <w:rsid w:val="00145AEA"/>
    <w:rsid w:val="00146974"/>
    <w:rsid w:val="00146C6F"/>
    <w:rsid w:val="0014714A"/>
    <w:rsid w:val="00147239"/>
    <w:rsid w:val="0014735C"/>
    <w:rsid w:val="001473C0"/>
    <w:rsid w:val="00147573"/>
    <w:rsid w:val="001477DE"/>
    <w:rsid w:val="00147AD4"/>
    <w:rsid w:val="00147EAA"/>
    <w:rsid w:val="00147FE3"/>
    <w:rsid w:val="00150721"/>
    <w:rsid w:val="0015114A"/>
    <w:rsid w:val="00151369"/>
    <w:rsid w:val="00151501"/>
    <w:rsid w:val="00151BCF"/>
    <w:rsid w:val="001520FD"/>
    <w:rsid w:val="00152108"/>
    <w:rsid w:val="0015258F"/>
    <w:rsid w:val="001527E2"/>
    <w:rsid w:val="00152975"/>
    <w:rsid w:val="001535CE"/>
    <w:rsid w:val="00154580"/>
    <w:rsid w:val="0015470E"/>
    <w:rsid w:val="0015476C"/>
    <w:rsid w:val="00154B0E"/>
    <w:rsid w:val="00154BA3"/>
    <w:rsid w:val="00154F04"/>
    <w:rsid w:val="00154F3B"/>
    <w:rsid w:val="00154FD5"/>
    <w:rsid w:val="0015502D"/>
    <w:rsid w:val="00155066"/>
    <w:rsid w:val="0015526C"/>
    <w:rsid w:val="0015558E"/>
    <w:rsid w:val="001556AC"/>
    <w:rsid w:val="00155776"/>
    <w:rsid w:val="00155A31"/>
    <w:rsid w:val="00155FF6"/>
    <w:rsid w:val="001563C3"/>
    <w:rsid w:val="001563C4"/>
    <w:rsid w:val="001565A1"/>
    <w:rsid w:val="00156DEA"/>
    <w:rsid w:val="00157504"/>
    <w:rsid w:val="001576CB"/>
    <w:rsid w:val="0015788A"/>
    <w:rsid w:val="001578FA"/>
    <w:rsid w:val="00157A07"/>
    <w:rsid w:val="00157A5B"/>
    <w:rsid w:val="00157B35"/>
    <w:rsid w:val="0016020E"/>
    <w:rsid w:val="00160694"/>
    <w:rsid w:val="00160902"/>
    <w:rsid w:val="001609A5"/>
    <w:rsid w:val="00160B72"/>
    <w:rsid w:val="00160CA0"/>
    <w:rsid w:val="00160D97"/>
    <w:rsid w:val="00160DF8"/>
    <w:rsid w:val="00160E17"/>
    <w:rsid w:val="00160EEC"/>
    <w:rsid w:val="001611C8"/>
    <w:rsid w:val="001613A8"/>
    <w:rsid w:val="001613AC"/>
    <w:rsid w:val="00161496"/>
    <w:rsid w:val="001615D4"/>
    <w:rsid w:val="0016163C"/>
    <w:rsid w:val="00161DBD"/>
    <w:rsid w:val="001628CE"/>
    <w:rsid w:val="00163569"/>
    <w:rsid w:val="0016393A"/>
    <w:rsid w:val="00163A68"/>
    <w:rsid w:val="00163CEC"/>
    <w:rsid w:val="00163FF8"/>
    <w:rsid w:val="00164169"/>
    <w:rsid w:val="00164525"/>
    <w:rsid w:val="0016453B"/>
    <w:rsid w:val="00164630"/>
    <w:rsid w:val="00164785"/>
    <w:rsid w:val="00164E6F"/>
    <w:rsid w:val="00164F1B"/>
    <w:rsid w:val="00165138"/>
    <w:rsid w:val="00165D53"/>
    <w:rsid w:val="00165E8F"/>
    <w:rsid w:val="001660F1"/>
    <w:rsid w:val="001667B7"/>
    <w:rsid w:val="001669F7"/>
    <w:rsid w:val="00166B70"/>
    <w:rsid w:val="0016716E"/>
    <w:rsid w:val="001676CD"/>
    <w:rsid w:val="00167781"/>
    <w:rsid w:val="00167A17"/>
    <w:rsid w:val="0017069B"/>
    <w:rsid w:val="00170861"/>
    <w:rsid w:val="00170931"/>
    <w:rsid w:val="00170C61"/>
    <w:rsid w:val="00170F8E"/>
    <w:rsid w:val="001712E5"/>
    <w:rsid w:val="001713C8"/>
    <w:rsid w:val="001717A5"/>
    <w:rsid w:val="001719AD"/>
    <w:rsid w:val="00171E3C"/>
    <w:rsid w:val="00172211"/>
    <w:rsid w:val="00172439"/>
    <w:rsid w:val="0017270D"/>
    <w:rsid w:val="00172C31"/>
    <w:rsid w:val="00172E0C"/>
    <w:rsid w:val="001731B5"/>
    <w:rsid w:val="00173354"/>
    <w:rsid w:val="0017355E"/>
    <w:rsid w:val="001741E0"/>
    <w:rsid w:val="001742EE"/>
    <w:rsid w:val="00174322"/>
    <w:rsid w:val="00174490"/>
    <w:rsid w:val="001747A7"/>
    <w:rsid w:val="00174CEF"/>
    <w:rsid w:val="00174E93"/>
    <w:rsid w:val="0017572A"/>
    <w:rsid w:val="00175B62"/>
    <w:rsid w:val="00175D56"/>
    <w:rsid w:val="0017607F"/>
    <w:rsid w:val="00176385"/>
    <w:rsid w:val="00176395"/>
    <w:rsid w:val="00176518"/>
    <w:rsid w:val="00176921"/>
    <w:rsid w:val="00176BFC"/>
    <w:rsid w:val="00176F81"/>
    <w:rsid w:val="001770C6"/>
    <w:rsid w:val="00177272"/>
    <w:rsid w:val="001776E2"/>
    <w:rsid w:val="00177B4C"/>
    <w:rsid w:val="00177C5A"/>
    <w:rsid w:val="00177D32"/>
    <w:rsid w:val="00180882"/>
    <w:rsid w:val="00180ADB"/>
    <w:rsid w:val="00180B60"/>
    <w:rsid w:val="00180C89"/>
    <w:rsid w:val="00181726"/>
    <w:rsid w:val="001818A1"/>
    <w:rsid w:val="00181E34"/>
    <w:rsid w:val="00181EF8"/>
    <w:rsid w:val="00181F28"/>
    <w:rsid w:val="00182335"/>
    <w:rsid w:val="001824B7"/>
    <w:rsid w:val="001824E2"/>
    <w:rsid w:val="00182A42"/>
    <w:rsid w:val="00182D99"/>
    <w:rsid w:val="00182DB4"/>
    <w:rsid w:val="00183526"/>
    <w:rsid w:val="00183AA9"/>
    <w:rsid w:val="00183EB5"/>
    <w:rsid w:val="00183EC2"/>
    <w:rsid w:val="00183EDD"/>
    <w:rsid w:val="0018408D"/>
    <w:rsid w:val="00184445"/>
    <w:rsid w:val="00184CE1"/>
    <w:rsid w:val="0018502D"/>
    <w:rsid w:val="001851F2"/>
    <w:rsid w:val="00185234"/>
    <w:rsid w:val="001856CA"/>
    <w:rsid w:val="0018605B"/>
    <w:rsid w:val="00186221"/>
    <w:rsid w:val="00186815"/>
    <w:rsid w:val="00186AB9"/>
    <w:rsid w:val="00186C81"/>
    <w:rsid w:val="00186F28"/>
    <w:rsid w:val="00187656"/>
    <w:rsid w:val="00187FE4"/>
    <w:rsid w:val="001902DF"/>
    <w:rsid w:val="00190637"/>
    <w:rsid w:val="0019064D"/>
    <w:rsid w:val="00190912"/>
    <w:rsid w:val="0019098F"/>
    <w:rsid w:val="00190CFE"/>
    <w:rsid w:val="00190E02"/>
    <w:rsid w:val="00191091"/>
    <w:rsid w:val="001910D8"/>
    <w:rsid w:val="001911E8"/>
    <w:rsid w:val="00191366"/>
    <w:rsid w:val="00191413"/>
    <w:rsid w:val="00191770"/>
    <w:rsid w:val="00191BDC"/>
    <w:rsid w:val="00191D60"/>
    <w:rsid w:val="001920F3"/>
    <w:rsid w:val="001921D3"/>
    <w:rsid w:val="0019260E"/>
    <w:rsid w:val="001928D4"/>
    <w:rsid w:val="0019293D"/>
    <w:rsid w:val="00192A87"/>
    <w:rsid w:val="00192B94"/>
    <w:rsid w:val="00192DE6"/>
    <w:rsid w:val="0019327F"/>
    <w:rsid w:val="001932B6"/>
    <w:rsid w:val="00193546"/>
    <w:rsid w:val="00193D57"/>
    <w:rsid w:val="0019415A"/>
    <w:rsid w:val="001941D5"/>
    <w:rsid w:val="00194202"/>
    <w:rsid w:val="001942CB"/>
    <w:rsid w:val="001944A3"/>
    <w:rsid w:val="00194BE8"/>
    <w:rsid w:val="00195145"/>
    <w:rsid w:val="00195362"/>
    <w:rsid w:val="00195470"/>
    <w:rsid w:val="00195576"/>
    <w:rsid w:val="00195633"/>
    <w:rsid w:val="0019596E"/>
    <w:rsid w:val="00195B91"/>
    <w:rsid w:val="00195DE9"/>
    <w:rsid w:val="001960EA"/>
    <w:rsid w:val="001961CA"/>
    <w:rsid w:val="001961DE"/>
    <w:rsid w:val="001971AB"/>
    <w:rsid w:val="001971BA"/>
    <w:rsid w:val="00197C1E"/>
    <w:rsid w:val="001A0D6F"/>
    <w:rsid w:val="001A0EA8"/>
    <w:rsid w:val="001A0F90"/>
    <w:rsid w:val="001A1106"/>
    <w:rsid w:val="001A1DDA"/>
    <w:rsid w:val="001A1DF7"/>
    <w:rsid w:val="001A1E87"/>
    <w:rsid w:val="001A1FE0"/>
    <w:rsid w:val="001A209F"/>
    <w:rsid w:val="001A20DC"/>
    <w:rsid w:val="001A26C8"/>
    <w:rsid w:val="001A26DE"/>
    <w:rsid w:val="001A2E17"/>
    <w:rsid w:val="001A2F91"/>
    <w:rsid w:val="001A312B"/>
    <w:rsid w:val="001A3191"/>
    <w:rsid w:val="001A31CB"/>
    <w:rsid w:val="001A3509"/>
    <w:rsid w:val="001A3A2D"/>
    <w:rsid w:val="001A4471"/>
    <w:rsid w:val="001A4BDB"/>
    <w:rsid w:val="001A4C6B"/>
    <w:rsid w:val="001A4CD7"/>
    <w:rsid w:val="001A4D9E"/>
    <w:rsid w:val="001A4FE6"/>
    <w:rsid w:val="001A54F7"/>
    <w:rsid w:val="001A56BB"/>
    <w:rsid w:val="001A5801"/>
    <w:rsid w:val="001A5927"/>
    <w:rsid w:val="001A5989"/>
    <w:rsid w:val="001A5B79"/>
    <w:rsid w:val="001A5D94"/>
    <w:rsid w:val="001A6349"/>
    <w:rsid w:val="001A65E1"/>
    <w:rsid w:val="001A6911"/>
    <w:rsid w:val="001A6CC4"/>
    <w:rsid w:val="001A6E81"/>
    <w:rsid w:val="001A72D5"/>
    <w:rsid w:val="001A7630"/>
    <w:rsid w:val="001A785E"/>
    <w:rsid w:val="001A7A81"/>
    <w:rsid w:val="001A7CA0"/>
    <w:rsid w:val="001B0338"/>
    <w:rsid w:val="001B05B8"/>
    <w:rsid w:val="001B0844"/>
    <w:rsid w:val="001B0858"/>
    <w:rsid w:val="001B0BD0"/>
    <w:rsid w:val="001B0DA5"/>
    <w:rsid w:val="001B0F48"/>
    <w:rsid w:val="001B1322"/>
    <w:rsid w:val="001B14F3"/>
    <w:rsid w:val="001B17DD"/>
    <w:rsid w:val="001B1BC5"/>
    <w:rsid w:val="001B22AD"/>
    <w:rsid w:val="001B2459"/>
    <w:rsid w:val="001B2746"/>
    <w:rsid w:val="001B28B6"/>
    <w:rsid w:val="001B2B14"/>
    <w:rsid w:val="001B2D96"/>
    <w:rsid w:val="001B2FFA"/>
    <w:rsid w:val="001B35C4"/>
    <w:rsid w:val="001B3609"/>
    <w:rsid w:val="001B3878"/>
    <w:rsid w:val="001B3962"/>
    <w:rsid w:val="001B3D7C"/>
    <w:rsid w:val="001B440D"/>
    <w:rsid w:val="001B4704"/>
    <w:rsid w:val="001B49AA"/>
    <w:rsid w:val="001B4A57"/>
    <w:rsid w:val="001B4DE9"/>
    <w:rsid w:val="001B57AA"/>
    <w:rsid w:val="001B59EF"/>
    <w:rsid w:val="001B5DF1"/>
    <w:rsid w:val="001B6936"/>
    <w:rsid w:val="001B6DD1"/>
    <w:rsid w:val="001B6DDF"/>
    <w:rsid w:val="001B7039"/>
    <w:rsid w:val="001B751E"/>
    <w:rsid w:val="001B75E9"/>
    <w:rsid w:val="001B7AA2"/>
    <w:rsid w:val="001B7D35"/>
    <w:rsid w:val="001B7E02"/>
    <w:rsid w:val="001C0074"/>
    <w:rsid w:val="001C028B"/>
    <w:rsid w:val="001C0D8F"/>
    <w:rsid w:val="001C0DCD"/>
    <w:rsid w:val="001C0ECC"/>
    <w:rsid w:val="001C1667"/>
    <w:rsid w:val="001C1A1C"/>
    <w:rsid w:val="001C1AB3"/>
    <w:rsid w:val="001C1E32"/>
    <w:rsid w:val="001C2289"/>
    <w:rsid w:val="001C2631"/>
    <w:rsid w:val="001C26F5"/>
    <w:rsid w:val="001C2A5B"/>
    <w:rsid w:val="001C30D7"/>
    <w:rsid w:val="001C314C"/>
    <w:rsid w:val="001C3282"/>
    <w:rsid w:val="001C34D8"/>
    <w:rsid w:val="001C3B8B"/>
    <w:rsid w:val="001C3EA0"/>
    <w:rsid w:val="001C3EBD"/>
    <w:rsid w:val="001C405B"/>
    <w:rsid w:val="001C49F3"/>
    <w:rsid w:val="001C4F78"/>
    <w:rsid w:val="001C557C"/>
    <w:rsid w:val="001C585F"/>
    <w:rsid w:val="001C5A30"/>
    <w:rsid w:val="001C5FA6"/>
    <w:rsid w:val="001C61AB"/>
    <w:rsid w:val="001C63D1"/>
    <w:rsid w:val="001C64B5"/>
    <w:rsid w:val="001C65AC"/>
    <w:rsid w:val="001C6792"/>
    <w:rsid w:val="001C69E6"/>
    <w:rsid w:val="001C6AAD"/>
    <w:rsid w:val="001C6F8D"/>
    <w:rsid w:val="001C72BE"/>
    <w:rsid w:val="001C74D9"/>
    <w:rsid w:val="001C7873"/>
    <w:rsid w:val="001C7D41"/>
    <w:rsid w:val="001D02E0"/>
    <w:rsid w:val="001D0378"/>
    <w:rsid w:val="001D043B"/>
    <w:rsid w:val="001D0610"/>
    <w:rsid w:val="001D0A0C"/>
    <w:rsid w:val="001D0B97"/>
    <w:rsid w:val="001D0BEF"/>
    <w:rsid w:val="001D1097"/>
    <w:rsid w:val="001D1518"/>
    <w:rsid w:val="001D15B5"/>
    <w:rsid w:val="001D17E9"/>
    <w:rsid w:val="001D1E36"/>
    <w:rsid w:val="001D22C1"/>
    <w:rsid w:val="001D2578"/>
    <w:rsid w:val="001D2ECC"/>
    <w:rsid w:val="001D2F44"/>
    <w:rsid w:val="001D31BC"/>
    <w:rsid w:val="001D3843"/>
    <w:rsid w:val="001D389C"/>
    <w:rsid w:val="001D3A84"/>
    <w:rsid w:val="001D3B27"/>
    <w:rsid w:val="001D3DC3"/>
    <w:rsid w:val="001D3FD8"/>
    <w:rsid w:val="001D41DA"/>
    <w:rsid w:val="001D4204"/>
    <w:rsid w:val="001D43AB"/>
    <w:rsid w:val="001D4A51"/>
    <w:rsid w:val="001D4F14"/>
    <w:rsid w:val="001D50AA"/>
    <w:rsid w:val="001D524B"/>
    <w:rsid w:val="001D5FB7"/>
    <w:rsid w:val="001D60BC"/>
    <w:rsid w:val="001D6209"/>
    <w:rsid w:val="001D662B"/>
    <w:rsid w:val="001D6BCC"/>
    <w:rsid w:val="001D7089"/>
    <w:rsid w:val="001D75C9"/>
    <w:rsid w:val="001D7A07"/>
    <w:rsid w:val="001D7A89"/>
    <w:rsid w:val="001E009F"/>
    <w:rsid w:val="001E04AF"/>
    <w:rsid w:val="001E0B8A"/>
    <w:rsid w:val="001E0E55"/>
    <w:rsid w:val="001E0FFB"/>
    <w:rsid w:val="001E117E"/>
    <w:rsid w:val="001E118E"/>
    <w:rsid w:val="001E193D"/>
    <w:rsid w:val="001E19B5"/>
    <w:rsid w:val="001E1B3A"/>
    <w:rsid w:val="001E1EDD"/>
    <w:rsid w:val="001E1EFD"/>
    <w:rsid w:val="001E22C6"/>
    <w:rsid w:val="001E26BA"/>
    <w:rsid w:val="001E2A8F"/>
    <w:rsid w:val="001E2B60"/>
    <w:rsid w:val="001E309D"/>
    <w:rsid w:val="001E3471"/>
    <w:rsid w:val="001E3710"/>
    <w:rsid w:val="001E376F"/>
    <w:rsid w:val="001E3B6A"/>
    <w:rsid w:val="001E3C07"/>
    <w:rsid w:val="001E3DF9"/>
    <w:rsid w:val="001E408D"/>
    <w:rsid w:val="001E43B1"/>
    <w:rsid w:val="001E4672"/>
    <w:rsid w:val="001E48D2"/>
    <w:rsid w:val="001E4A4D"/>
    <w:rsid w:val="001E4A70"/>
    <w:rsid w:val="001E4D26"/>
    <w:rsid w:val="001E4D71"/>
    <w:rsid w:val="001E4DBC"/>
    <w:rsid w:val="001E4DE1"/>
    <w:rsid w:val="001E4E96"/>
    <w:rsid w:val="001E5619"/>
    <w:rsid w:val="001E5668"/>
    <w:rsid w:val="001E5C20"/>
    <w:rsid w:val="001E5CC5"/>
    <w:rsid w:val="001E5DD6"/>
    <w:rsid w:val="001E5ED1"/>
    <w:rsid w:val="001E63A9"/>
    <w:rsid w:val="001E6B38"/>
    <w:rsid w:val="001E6D89"/>
    <w:rsid w:val="001E6E1D"/>
    <w:rsid w:val="001E6FAC"/>
    <w:rsid w:val="001E6FC3"/>
    <w:rsid w:val="001E70B3"/>
    <w:rsid w:val="001E71DF"/>
    <w:rsid w:val="001E724A"/>
    <w:rsid w:val="001E7A8D"/>
    <w:rsid w:val="001F0020"/>
    <w:rsid w:val="001F0BCD"/>
    <w:rsid w:val="001F0D26"/>
    <w:rsid w:val="001F0FF2"/>
    <w:rsid w:val="001F110E"/>
    <w:rsid w:val="001F1624"/>
    <w:rsid w:val="001F1A45"/>
    <w:rsid w:val="001F1CF0"/>
    <w:rsid w:val="001F1EA3"/>
    <w:rsid w:val="001F1F03"/>
    <w:rsid w:val="001F216A"/>
    <w:rsid w:val="001F25F5"/>
    <w:rsid w:val="001F2765"/>
    <w:rsid w:val="001F2D86"/>
    <w:rsid w:val="001F349F"/>
    <w:rsid w:val="001F3B6D"/>
    <w:rsid w:val="001F45EC"/>
    <w:rsid w:val="001F47A0"/>
    <w:rsid w:val="001F4B7A"/>
    <w:rsid w:val="001F4C0B"/>
    <w:rsid w:val="001F4F0D"/>
    <w:rsid w:val="001F5A78"/>
    <w:rsid w:val="001F5AB7"/>
    <w:rsid w:val="001F5B9F"/>
    <w:rsid w:val="001F5D1A"/>
    <w:rsid w:val="001F6616"/>
    <w:rsid w:val="001F6840"/>
    <w:rsid w:val="001F687D"/>
    <w:rsid w:val="001F6D2B"/>
    <w:rsid w:val="001F72D0"/>
    <w:rsid w:val="001F747C"/>
    <w:rsid w:val="001F7C50"/>
    <w:rsid w:val="001F7D79"/>
    <w:rsid w:val="001F7E30"/>
    <w:rsid w:val="00201169"/>
    <w:rsid w:val="00201337"/>
    <w:rsid w:val="00201420"/>
    <w:rsid w:val="00201570"/>
    <w:rsid w:val="002017D7"/>
    <w:rsid w:val="00201998"/>
    <w:rsid w:val="00201AE5"/>
    <w:rsid w:val="00201C73"/>
    <w:rsid w:val="00201E6E"/>
    <w:rsid w:val="002026C5"/>
    <w:rsid w:val="00202EDE"/>
    <w:rsid w:val="00203694"/>
    <w:rsid w:val="00203C39"/>
    <w:rsid w:val="00203D4B"/>
    <w:rsid w:val="00203EE7"/>
    <w:rsid w:val="00203FCF"/>
    <w:rsid w:val="00204183"/>
    <w:rsid w:val="00204225"/>
    <w:rsid w:val="002045D9"/>
    <w:rsid w:val="00204717"/>
    <w:rsid w:val="0020496E"/>
    <w:rsid w:val="00204B07"/>
    <w:rsid w:val="00204C15"/>
    <w:rsid w:val="0020544B"/>
    <w:rsid w:val="00205AE0"/>
    <w:rsid w:val="00205D5B"/>
    <w:rsid w:val="002061D6"/>
    <w:rsid w:val="00206AE2"/>
    <w:rsid w:val="00207060"/>
    <w:rsid w:val="002073D9"/>
    <w:rsid w:val="002076EE"/>
    <w:rsid w:val="0020773D"/>
    <w:rsid w:val="0020773F"/>
    <w:rsid w:val="00207BE2"/>
    <w:rsid w:val="00207D28"/>
    <w:rsid w:val="00210229"/>
    <w:rsid w:val="00210810"/>
    <w:rsid w:val="00210A21"/>
    <w:rsid w:val="00210FBC"/>
    <w:rsid w:val="00211151"/>
    <w:rsid w:val="00211284"/>
    <w:rsid w:val="00211333"/>
    <w:rsid w:val="00212DF9"/>
    <w:rsid w:val="002134A3"/>
    <w:rsid w:val="002134E8"/>
    <w:rsid w:val="00213F04"/>
    <w:rsid w:val="002140C9"/>
    <w:rsid w:val="002141E0"/>
    <w:rsid w:val="002147C5"/>
    <w:rsid w:val="00214892"/>
    <w:rsid w:val="0021494E"/>
    <w:rsid w:val="00214DA2"/>
    <w:rsid w:val="00214F5E"/>
    <w:rsid w:val="00214F68"/>
    <w:rsid w:val="00215327"/>
    <w:rsid w:val="00215461"/>
    <w:rsid w:val="00215642"/>
    <w:rsid w:val="00215E04"/>
    <w:rsid w:val="0021633C"/>
    <w:rsid w:val="002164C9"/>
    <w:rsid w:val="0021657D"/>
    <w:rsid w:val="00216A37"/>
    <w:rsid w:val="00216C95"/>
    <w:rsid w:val="00216CFD"/>
    <w:rsid w:val="00216F16"/>
    <w:rsid w:val="0021727E"/>
    <w:rsid w:val="0021786C"/>
    <w:rsid w:val="00217A6D"/>
    <w:rsid w:val="00217CF4"/>
    <w:rsid w:val="002202F5"/>
    <w:rsid w:val="002207F5"/>
    <w:rsid w:val="00220A93"/>
    <w:rsid w:val="00220C06"/>
    <w:rsid w:val="00221250"/>
    <w:rsid w:val="00221516"/>
    <w:rsid w:val="0022153F"/>
    <w:rsid w:val="00221636"/>
    <w:rsid w:val="002216D5"/>
    <w:rsid w:val="0022195D"/>
    <w:rsid w:val="00221D83"/>
    <w:rsid w:val="0022212F"/>
    <w:rsid w:val="0022219F"/>
    <w:rsid w:val="002221A7"/>
    <w:rsid w:val="00222823"/>
    <w:rsid w:val="0022297C"/>
    <w:rsid w:val="00222C5D"/>
    <w:rsid w:val="00222C9A"/>
    <w:rsid w:val="002230BC"/>
    <w:rsid w:val="0022383F"/>
    <w:rsid w:val="00223FB4"/>
    <w:rsid w:val="00224606"/>
    <w:rsid w:val="00224985"/>
    <w:rsid w:val="00224DA5"/>
    <w:rsid w:val="002250C3"/>
    <w:rsid w:val="0022587A"/>
    <w:rsid w:val="002258D8"/>
    <w:rsid w:val="00225B4B"/>
    <w:rsid w:val="00225C81"/>
    <w:rsid w:val="00226053"/>
    <w:rsid w:val="00226AAE"/>
    <w:rsid w:val="00227784"/>
    <w:rsid w:val="00227B66"/>
    <w:rsid w:val="00227D9F"/>
    <w:rsid w:val="00227ED9"/>
    <w:rsid w:val="00227EE3"/>
    <w:rsid w:val="002301C8"/>
    <w:rsid w:val="00230A0B"/>
    <w:rsid w:val="00230B55"/>
    <w:rsid w:val="0023106D"/>
    <w:rsid w:val="002310E1"/>
    <w:rsid w:val="002311CC"/>
    <w:rsid w:val="00231646"/>
    <w:rsid w:val="002319FA"/>
    <w:rsid w:val="00231A8A"/>
    <w:rsid w:val="00232044"/>
    <w:rsid w:val="00232125"/>
    <w:rsid w:val="002323AE"/>
    <w:rsid w:val="00232719"/>
    <w:rsid w:val="002327C1"/>
    <w:rsid w:val="00232A05"/>
    <w:rsid w:val="00232CCD"/>
    <w:rsid w:val="00232F8A"/>
    <w:rsid w:val="00233548"/>
    <w:rsid w:val="002336C1"/>
    <w:rsid w:val="00233995"/>
    <w:rsid w:val="00233E77"/>
    <w:rsid w:val="002341E3"/>
    <w:rsid w:val="002344B7"/>
    <w:rsid w:val="002346CE"/>
    <w:rsid w:val="002346EF"/>
    <w:rsid w:val="0023485D"/>
    <w:rsid w:val="00234FDA"/>
    <w:rsid w:val="002350BE"/>
    <w:rsid w:val="0023556B"/>
    <w:rsid w:val="002357AA"/>
    <w:rsid w:val="0023664A"/>
    <w:rsid w:val="00236A87"/>
    <w:rsid w:val="00237101"/>
    <w:rsid w:val="0023747E"/>
    <w:rsid w:val="0023755F"/>
    <w:rsid w:val="00237946"/>
    <w:rsid w:val="00237C11"/>
    <w:rsid w:val="00237CAE"/>
    <w:rsid w:val="00237D75"/>
    <w:rsid w:val="00237FA0"/>
    <w:rsid w:val="002403B7"/>
    <w:rsid w:val="002403D4"/>
    <w:rsid w:val="00240573"/>
    <w:rsid w:val="0024062C"/>
    <w:rsid w:val="00240937"/>
    <w:rsid w:val="00240996"/>
    <w:rsid w:val="00240C6F"/>
    <w:rsid w:val="00240D4D"/>
    <w:rsid w:val="00241056"/>
    <w:rsid w:val="00241178"/>
    <w:rsid w:val="00241706"/>
    <w:rsid w:val="00241734"/>
    <w:rsid w:val="002418AE"/>
    <w:rsid w:val="00241A2B"/>
    <w:rsid w:val="002425F4"/>
    <w:rsid w:val="0024292C"/>
    <w:rsid w:val="00242E46"/>
    <w:rsid w:val="00243AC8"/>
    <w:rsid w:val="00243B88"/>
    <w:rsid w:val="00243C56"/>
    <w:rsid w:val="00243E62"/>
    <w:rsid w:val="002440E9"/>
    <w:rsid w:val="00244279"/>
    <w:rsid w:val="002448F0"/>
    <w:rsid w:val="00244E22"/>
    <w:rsid w:val="00244E30"/>
    <w:rsid w:val="00244F12"/>
    <w:rsid w:val="00245004"/>
    <w:rsid w:val="00245093"/>
    <w:rsid w:val="00245535"/>
    <w:rsid w:val="0024559E"/>
    <w:rsid w:val="0024580F"/>
    <w:rsid w:val="00245812"/>
    <w:rsid w:val="002458C2"/>
    <w:rsid w:val="00245AE0"/>
    <w:rsid w:val="00245E34"/>
    <w:rsid w:val="00245FCB"/>
    <w:rsid w:val="002462F1"/>
    <w:rsid w:val="002465A8"/>
    <w:rsid w:val="00246855"/>
    <w:rsid w:val="00247286"/>
    <w:rsid w:val="00247332"/>
    <w:rsid w:val="0024741D"/>
    <w:rsid w:val="00247422"/>
    <w:rsid w:val="00247454"/>
    <w:rsid w:val="00247613"/>
    <w:rsid w:val="002476FD"/>
    <w:rsid w:val="002478B0"/>
    <w:rsid w:val="00250376"/>
    <w:rsid w:val="002508D4"/>
    <w:rsid w:val="00250A0A"/>
    <w:rsid w:val="00250D14"/>
    <w:rsid w:val="00250E6A"/>
    <w:rsid w:val="00251125"/>
    <w:rsid w:val="00251176"/>
    <w:rsid w:val="00251CD7"/>
    <w:rsid w:val="00252733"/>
    <w:rsid w:val="00252FAF"/>
    <w:rsid w:val="0025313F"/>
    <w:rsid w:val="002531D2"/>
    <w:rsid w:val="0025324A"/>
    <w:rsid w:val="0025351D"/>
    <w:rsid w:val="00253632"/>
    <w:rsid w:val="002536DF"/>
    <w:rsid w:val="00253984"/>
    <w:rsid w:val="00253B45"/>
    <w:rsid w:val="00253C97"/>
    <w:rsid w:val="0025416F"/>
    <w:rsid w:val="00254337"/>
    <w:rsid w:val="002545A9"/>
    <w:rsid w:val="00254605"/>
    <w:rsid w:val="00255016"/>
    <w:rsid w:val="0025524F"/>
    <w:rsid w:val="00255EE6"/>
    <w:rsid w:val="002561F1"/>
    <w:rsid w:val="002562EB"/>
    <w:rsid w:val="00256332"/>
    <w:rsid w:val="0025668E"/>
    <w:rsid w:val="00256AAF"/>
    <w:rsid w:val="00256D44"/>
    <w:rsid w:val="00256F66"/>
    <w:rsid w:val="0025744A"/>
    <w:rsid w:val="00257BB7"/>
    <w:rsid w:val="002605D8"/>
    <w:rsid w:val="0026060C"/>
    <w:rsid w:val="00260F80"/>
    <w:rsid w:val="00261054"/>
    <w:rsid w:val="00261143"/>
    <w:rsid w:val="00261D85"/>
    <w:rsid w:val="00261E2E"/>
    <w:rsid w:val="002620D9"/>
    <w:rsid w:val="00262733"/>
    <w:rsid w:val="002629BD"/>
    <w:rsid w:val="00262A22"/>
    <w:rsid w:val="00262EA2"/>
    <w:rsid w:val="002631B0"/>
    <w:rsid w:val="002633BB"/>
    <w:rsid w:val="002634DF"/>
    <w:rsid w:val="00263B06"/>
    <w:rsid w:val="00263DE3"/>
    <w:rsid w:val="00263FB7"/>
    <w:rsid w:val="0026421C"/>
    <w:rsid w:val="00264226"/>
    <w:rsid w:val="0026432E"/>
    <w:rsid w:val="002644E7"/>
    <w:rsid w:val="00264693"/>
    <w:rsid w:val="00264781"/>
    <w:rsid w:val="0026492F"/>
    <w:rsid w:val="00264987"/>
    <w:rsid w:val="00264A8A"/>
    <w:rsid w:val="00264C87"/>
    <w:rsid w:val="002652F9"/>
    <w:rsid w:val="0026572D"/>
    <w:rsid w:val="00265CC9"/>
    <w:rsid w:val="00265E58"/>
    <w:rsid w:val="00266270"/>
    <w:rsid w:val="002668E9"/>
    <w:rsid w:val="00267927"/>
    <w:rsid w:val="0027009A"/>
    <w:rsid w:val="002702D4"/>
    <w:rsid w:val="002702DF"/>
    <w:rsid w:val="00270313"/>
    <w:rsid w:val="002703C5"/>
    <w:rsid w:val="00270455"/>
    <w:rsid w:val="00270C87"/>
    <w:rsid w:val="00270F33"/>
    <w:rsid w:val="002710A8"/>
    <w:rsid w:val="002716B3"/>
    <w:rsid w:val="00271B93"/>
    <w:rsid w:val="00271BFD"/>
    <w:rsid w:val="002721F1"/>
    <w:rsid w:val="00272248"/>
    <w:rsid w:val="0027245B"/>
    <w:rsid w:val="00272544"/>
    <w:rsid w:val="00272848"/>
    <w:rsid w:val="00272C01"/>
    <w:rsid w:val="00272DAF"/>
    <w:rsid w:val="00272DF2"/>
    <w:rsid w:val="00273292"/>
    <w:rsid w:val="0027336C"/>
    <w:rsid w:val="002738C1"/>
    <w:rsid w:val="0027394A"/>
    <w:rsid w:val="00274175"/>
    <w:rsid w:val="00274367"/>
    <w:rsid w:val="002749A8"/>
    <w:rsid w:val="00274F26"/>
    <w:rsid w:val="00274FC8"/>
    <w:rsid w:val="0027514D"/>
    <w:rsid w:val="002756F5"/>
    <w:rsid w:val="00275B59"/>
    <w:rsid w:val="00275EE2"/>
    <w:rsid w:val="002765D6"/>
    <w:rsid w:val="00276A75"/>
    <w:rsid w:val="00276BB1"/>
    <w:rsid w:val="00276C4D"/>
    <w:rsid w:val="00276C52"/>
    <w:rsid w:val="00276D45"/>
    <w:rsid w:val="00276DD0"/>
    <w:rsid w:val="00276F93"/>
    <w:rsid w:val="00277123"/>
    <w:rsid w:val="00277145"/>
    <w:rsid w:val="0027723A"/>
    <w:rsid w:val="0027739F"/>
    <w:rsid w:val="0027774A"/>
    <w:rsid w:val="00277922"/>
    <w:rsid w:val="002801F7"/>
    <w:rsid w:val="002807BC"/>
    <w:rsid w:val="00280F65"/>
    <w:rsid w:val="00280FFA"/>
    <w:rsid w:val="00281660"/>
    <w:rsid w:val="00282266"/>
    <w:rsid w:val="00282272"/>
    <w:rsid w:val="00282324"/>
    <w:rsid w:val="00282416"/>
    <w:rsid w:val="0028285D"/>
    <w:rsid w:val="002828F4"/>
    <w:rsid w:val="00282BB4"/>
    <w:rsid w:val="0028389F"/>
    <w:rsid w:val="0028410A"/>
    <w:rsid w:val="00284234"/>
    <w:rsid w:val="002844EF"/>
    <w:rsid w:val="002859D3"/>
    <w:rsid w:val="00285AB6"/>
    <w:rsid w:val="00285CD5"/>
    <w:rsid w:val="002860E2"/>
    <w:rsid w:val="0028612B"/>
    <w:rsid w:val="00286248"/>
    <w:rsid w:val="00286451"/>
    <w:rsid w:val="00286470"/>
    <w:rsid w:val="002866E9"/>
    <w:rsid w:val="0028673C"/>
    <w:rsid w:val="00286CF6"/>
    <w:rsid w:val="00286D31"/>
    <w:rsid w:val="00286EDF"/>
    <w:rsid w:val="00287369"/>
    <w:rsid w:val="00287727"/>
    <w:rsid w:val="00287B13"/>
    <w:rsid w:val="00287C42"/>
    <w:rsid w:val="00287CD4"/>
    <w:rsid w:val="00290B67"/>
    <w:rsid w:val="00290C17"/>
    <w:rsid w:val="00290F7A"/>
    <w:rsid w:val="00290F7D"/>
    <w:rsid w:val="002911A3"/>
    <w:rsid w:val="0029122A"/>
    <w:rsid w:val="002913EE"/>
    <w:rsid w:val="00291651"/>
    <w:rsid w:val="002917B3"/>
    <w:rsid w:val="00291A43"/>
    <w:rsid w:val="00291BAB"/>
    <w:rsid w:val="00291E32"/>
    <w:rsid w:val="00292050"/>
    <w:rsid w:val="0029210B"/>
    <w:rsid w:val="0029231D"/>
    <w:rsid w:val="0029291A"/>
    <w:rsid w:val="0029294C"/>
    <w:rsid w:val="0029315B"/>
    <w:rsid w:val="002932E7"/>
    <w:rsid w:val="0029334F"/>
    <w:rsid w:val="00293A9F"/>
    <w:rsid w:val="002948C9"/>
    <w:rsid w:val="00294AA2"/>
    <w:rsid w:val="00294C0B"/>
    <w:rsid w:val="00294FD7"/>
    <w:rsid w:val="0029540A"/>
    <w:rsid w:val="00295700"/>
    <w:rsid w:val="002959F7"/>
    <w:rsid w:val="00295A90"/>
    <w:rsid w:val="00295B07"/>
    <w:rsid w:val="00295C27"/>
    <w:rsid w:val="002965F7"/>
    <w:rsid w:val="00296B30"/>
    <w:rsid w:val="00296B3F"/>
    <w:rsid w:val="00296BF2"/>
    <w:rsid w:val="00296C88"/>
    <w:rsid w:val="002971C9"/>
    <w:rsid w:val="00297B5F"/>
    <w:rsid w:val="00297E9C"/>
    <w:rsid w:val="002A07C9"/>
    <w:rsid w:val="002A0887"/>
    <w:rsid w:val="002A0D65"/>
    <w:rsid w:val="002A0FDC"/>
    <w:rsid w:val="002A11AD"/>
    <w:rsid w:val="002A1880"/>
    <w:rsid w:val="002A18B4"/>
    <w:rsid w:val="002A1CED"/>
    <w:rsid w:val="002A1DB5"/>
    <w:rsid w:val="002A280D"/>
    <w:rsid w:val="002A28BE"/>
    <w:rsid w:val="002A291B"/>
    <w:rsid w:val="002A2C82"/>
    <w:rsid w:val="002A2C86"/>
    <w:rsid w:val="002A2D9D"/>
    <w:rsid w:val="002A3155"/>
    <w:rsid w:val="002A34B0"/>
    <w:rsid w:val="002A34E6"/>
    <w:rsid w:val="002A3939"/>
    <w:rsid w:val="002A39E6"/>
    <w:rsid w:val="002A3AB8"/>
    <w:rsid w:val="002A439C"/>
    <w:rsid w:val="002A4E17"/>
    <w:rsid w:val="002A52D0"/>
    <w:rsid w:val="002A55CD"/>
    <w:rsid w:val="002A55F3"/>
    <w:rsid w:val="002A5ED2"/>
    <w:rsid w:val="002A5F58"/>
    <w:rsid w:val="002A6796"/>
    <w:rsid w:val="002A68C4"/>
    <w:rsid w:val="002A6CB0"/>
    <w:rsid w:val="002A6EFC"/>
    <w:rsid w:val="002A6F50"/>
    <w:rsid w:val="002A7165"/>
    <w:rsid w:val="002A744B"/>
    <w:rsid w:val="002A744C"/>
    <w:rsid w:val="002A7851"/>
    <w:rsid w:val="002A7C3D"/>
    <w:rsid w:val="002B08CD"/>
    <w:rsid w:val="002B1169"/>
    <w:rsid w:val="002B14C7"/>
    <w:rsid w:val="002B16C9"/>
    <w:rsid w:val="002B1720"/>
    <w:rsid w:val="002B1745"/>
    <w:rsid w:val="002B1826"/>
    <w:rsid w:val="002B1B01"/>
    <w:rsid w:val="002B1CE3"/>
    <w:rsid w:val="002B1D14"/>
    <w:rsid w:val="002B1E1F"/>
    <w:rsid w:val="002B1F55"/>
    <w:rsid w:val="002B2091"/>
    <w:rsid w:val="002B20E3"/>
    <w:rsid w:val="002B214B"/>
    <w:rsid w:val="002B29B3"/>
    <w:rsid w:val="002B2B8C"/>
    <w:rsid w:val="002B2E6A"/>
    <w:rsid w:val="002B3A70"/>
    <w:rsid w:val="002B3C00"/>
    <w:rsid w:val="002B3F39"/>
    <w:rsid w:val="002B4254"/>
    <w:rsid w:val="002B4923"/>
    <w:rsid w:val="002B4B39"/>
    <w:rsid w:val="002B5030"/>
    <w:rsid w:val="002B5429"/>
    <w:rsid w:val="002B542B"/>
    <w:rsid w:val="002B6329"/>
    <w:rsid w:val="002B6358"/>
    <w:rsid w:val="002B6392"/>
    <w:rsid w:val="002B63D5"/>
    <w:rsid w:val="002B6521"/>
    <w:rsid w:val="002B66F1"/>
    <w:rsid w:val="002B6749"/>
    <w:rsid w:val="002B69D9"/>
    <w:rsid w:val="002B6A7B"/>
    <w:rsid w:val="002B6B69"/>
    <w:rsid w:val="002B6B8A"/>
    <w:rsid w:val="002B6B9F"/>
    <w:rsid w:val="002B6ED7"/>
    <w:rsid w:val="002B6F67"/>
    <w:rsid w:val="002B71C0"/>
    <w:rsid w:val="002B768A"/>
    <w:rsid w:val="002C0268"/>
    <w:rsid w:val="002C07E3"/>
    <w:rsid w:val="002C0DAB"/>
    <w:rsid w:val="002C0DDF"/>
    <w:rsid w:val="002C1559"/>
    <w:rsid w:val="002C15D8"/>
    <w:rsid w:val="002C1A85"/>
    <w:rsid w:val="002C1E32"/>
    <w:rsid w:val="002C1EBD"/>
    <w:rsid w:val="002C2483"/>
    <w:rsid w:val="002C255B"/>
    <w:rsid w:val="002C339E"/>
    <w:rsid w:val="002C33AA"/>
    <w:rsid w:val="002C34E0"/>
    <w:rsid w:val="002C3912"/>
    <w:rsid w:val="002C3B1E"/>
    <w:rsid w:val="002C3B3F"/>
    <w:rsid w:val="002C3E09"/>
    <w:rsid w:val="002C4093"/>
    <w:rsid w:val="002C41F6"/>
    <w:rsid w:val="002C43FE"/>
    <w:rsid w:val="002C4CAC"/>
    <w:rsid w:val="002C4DC9"/>
    <w:rsid w:val="002C5606"/>
    <w:rsid w:val="002C578B"/>
    <w:rsid w:val="002C596A"/>
    <w:rsid w:val="002C5F02"/>
    <w:rsid w:val="002C60E4"/>
    <w:rsid w:val="002C6904"/>
    <w:rsid w:val="002C6C98"/>
    <w:rsid w:val="002C6EE4"/>
    <w:rsid w:val="002C6F8C"/>
    <w:rsid w:val="002C72A9"/>
    <w:rsid w:val="002C73B7"/>
    <w:rsid w:val="002C76E4"/>
    <w:rsid w:val="002C77D9"/>
    <w:rsid w:val="002C7F8D"/>
    <w:rsid w:val="002D077A"/>
    <w:rsid w:val="002D0ADD"/>
    <w:rsid w:val="002D12FA"/>
    <w:rsid w:val="002D1773"/>
    <w:rsid w:val="002D1A9E"/>
    <w:rsid w:val="002D2536"/>
    <w:rsid w:val="002D2842"/>
    <w:rsid w:val="002D2976"/>
    <w:rsid w:val="002D29E2"/>
    <w:rsid w:val="002D2CC7"/>
    <w:rsid w:val="002D2EA2"/>
    <w:rsid w:val="002D2F38"/>
    <w:rsid w:val="002D31EC"/>
    <w:rsid w:val="002D3642"/>
    <w:rsid w:val="002D3801"/>
    <w:rsid w:val="002D478D"/>
    <w:rsid w:val="002D50B0"/>
    <w:rsid w:val="002D53C8"/>
    <w:rsid w:val="002D54DD"/>
    <w:rsid w:val="002D57AD"/>
    <w:rsid w:val="002D5814"/>
    <w:rsid w:val="002D58FA"/>
    <w:rsid w:val="002D5A5B"/>
    <w:rsid w:val="002D5CC8"/>
    <w:rsid w:val="002D5E5D"/>
    <w:rsid w:val="002D6464"/>
    <w:rsid w:val="002D64B7"/>
    <w:rsid w:val="002D65D2"/>
    <w:rsid w:val="002D66B1"/>
    <w:rsid w:val="002D6D56"/>
    <w:rsid w:val="002D6E82"/>
    <w:rsid w:val="002D7223"/>
    <w:rsid w:val="002D7A66"/>
    <w:rsid w:val="002D7CE0"/>
    <w:rsid w:val="002D7D89"/>
    <w:rsid w:val="002D7E93"/>
    <w:rsid w:val="002E00A3"/>
    <w:rsid w:val="002E0171"/>
    <w:rsid w:val="002E06EE"/>
    <w:rsid w:val="002E0787"/>
    <w:rsid w:val="002E08ED"/>
    <w:rsid w:val="002E0C6B"/>
    <w:rsid w:val="002E0E17"/>
    <w:rsid w:val="002E0F10"/>
    <w:rsid w:val="002E1007"/>
    <w:rsid w:val="002E1204"/>
    <w:rsid w:val="002E126D"/>
    <w:rsid w:val="002E12F2"/>
    <w:rsid w:val="002E1771"/>
    <w:rsid w:val="002E1905"/>
    <w:rsid w:val="002E1EC1"/>
    <w:rsid w:val="002E218D"/>
    <w:rsid w:val="002E232A"/>
    <w:rsid w:val="002E2670"/>
    <w:rsid w:val="002E281D"/>
    <w:rsid w:val="002E2DB3"/>
    <w:rsid w:val="002E307A"/>
    <w:rsid w:val="002E309B"/>
    <w:rsid w:val="002E3102"/>
    <w:rsid w:val="002E3264"/>
    <w:rsid w:val="002E32A7"/>
    <w:rsid w:val="002E3D90"/>
    <w:rsid w:val="002E3D9A"/>
    <w:rsid w:val="002E3EE9"/>
    <w:rsid w:val="002E4286"/>
    <w:rsid w:val="002E4DEE"/>
    <w:rsid w:val="002E4E36"/>
    <w:rsid w:val="002E5C66"/>
    <w:rsid w:val="002E5EB0"/>
    <w:rsid w:val="002E608B"/>
    <w:rsid w:val="002E64A5"/>
    <w:rsid w:val="002E64D4"/>
    <w:rsid w:val="002E65B4"/>
    <w:rsid w:val="002E6643"/>
    <w:rsid w:val="002E6779"/>
    <w:rsid w:val="002E685F"/>
    <w:rsid w:val="002E68E8"/>
    <w:rsid w:val="002E6B52"/>
    <w:rsid w:val="002E6BEC"/>
    <w:rsid w:val="002E7244"/>
    <w:rsid w:val="002E73E7"/>
    <w:rsid w:val="002E75C9"/>
    <w:rsid w:val="002E75FB"/>
    <w:rsid w:val="002E7B87"/>
    <w:rsid w:val="002F0760"/>
    <w:rsid w:val="002F0FDC"/>
    <w:rsid w:val="002F1141"/>
    <w:rsid w:val="002F1768"/>
    <w:rsid w:val="002F19BA"/>
    <w:rsid w:val="002F1A5A"/>
    <w:rsid w:val="002F258A"/>
    <w:rsid w:val="002F29E8"/>
    <w:rsid w:val="002F2C89"/>
    <w:rsid w:val="002F30F6"/>
    <w:rsid w:val="002F315F"/>
    <w:rsid w:val="002F32A3"/>
    <w:rsid w:val="002F3952"/>
    <w:rsid w:val="002F3B39"/>
    <w:rsid w:val="002F3FD7"/>
    <w:rsid w:val="002F4094"/>
    <w:rsid w:val="002F40AB"/>
    <w:rsid w:val="002F4D7A"/>
    <w:rsid w:val="002F4ED4"/>
    <w:rsid w:val="002F519B"/>
    <w:rsid w:val="002F5639"/>
    <w:rsid w:val="002F593C"/>
    <w:rsid w:val="002F59AA"/>
    <w:rsid w:val="002F62C6"/>
    <w:rsid w:val="002F62E0"/>
    <w:rsid w:val="002F63DD"/>
    <w:rsid w:val="002F65B4"/>
    <w:rsid w:val="002F6A28"/>
    <w:rsid w:val="002F6F4D"/>
    <w:rsid w:val="002F767E"/>
    <w:rsid w:val="002F7B72"/>
    <w:rsid w:val="002F7E02"/>
    <w:rsid w:val="002F7E59"/>
    <w:rsid w:val="002F7EF9"/>
    <w:rsid w:val="002F7F64"/>
    <w:rsid w:val="003001A9"/>
    <w:rsid w:val="00300AFF"/>
    <w:rsid w:val="00300EFF"/>
    <w:rsid w:val="00300FA2"/>
    <w:rsid w:val="003015B4"/>
    <w:rsid w:val="0030188E"/>
    <w:rsid w:val="00302168"/>
    <w:rsid w:val="00302620"/>
    <w:rsid w:val="00302DF2"/>
    <w:rsid w:val="003030F9"/>
    <w:rsid w:val="00303134"/>
    <w:rsid w:val="00303DF9"/>
    <w:rsid w:val="003042EF"/>
    <w:rsid w:val="00304351"/>
    <w:rsid w:val="003045CA"/>
    <w:rsid w:val="00304E93"/>
    <w:rsid w:val="00304F6E"/>
    <w:rsid w:val="003052C1"/>
    <w:rsid w:val="003057B0"/>
    <w:rsid w:val="00305A94"/>
    <w:rsid w:val="00305AC2"/>
    <w:rsid w:val="00305B57"/>
    <w:rsid w:val="00305C16"/>
    <w:rsid w:val="00305D0C"/>
    <w:rsid w:val="00305F18"/>
    <w:rsid w:val="00306DEB"/>
    <w:rsid w:val="00306FE4"/>
    <w:rsid w:val="003077FE"/>
    <w:rsid w:val="0030781C"/>
    <w:rsid w:val="003078D9"/>
    <w:rsid w:val="00307D8D"/>
    <w:rsid w:val="00310544"/>
    <w:rsid w:val="00310847"/>
    <w:rsid w:val="00310B77"/>
    <w:rsid w:val="0031137D"/>
    <w:rsid w:val="00311A79"/>
    <w:rsid w:val="00311C78"/>
    <w:rsid w:val="00312065"/>
    <w:rsid w:val="00312176"/>
    <w:rsid w:val="003122C0"/>
    <w:rsid w:val="003125CF"/>
    <w:rsid w:val="0031278F"/>
    <w:rsid w:val="003127BB"/>
    <w:rsid w:val="00312B02"/>
    <w:rsid w:val="00312D65"/>
    <w:rsid w:val="00313232"/>
    <w:rsid w:val="003135BC"/>
    <w:rsid w:val="00313A47"/>
    <w:rsid w:val="00313AFF"/>
    <w:rsid w:val="00313CEB"/>
    <w:rsid w:val="00313DAA"/>
    <w:rsid w:val="00313E18"/>
    <w:rsid w:val="003145FD"/>
    <w:rsid w:val="00314F27"/>
    <w:rsid w:val="003151E1"/>
    <w:rsid w:val="00315CD6"/>
    <w:rsid w:val="00316377"/>
    <w:rsid w:val="00316387"/>
    <w:rsid w:val="00316677"/>
    <w:rsid w:val="003175F1"/>
    <w:rsid w:val="003178C5"/>
    <w:rsid w:val="003179EC"/>
    <w:rsid w:val="00317C83"/>
    <w:rsid w:val="00317D85"/>
    <w:rsid w:val="00317DEA"/>
    <w:rsid w:val="00317F1E"/>
    <w:rsid w:val="00320099"/>
    <w:rsid w:val="003201E2"/>
    <w:rsid w:val="00320475"/>
    <w:rsid w:val="003214FC"/>
    <w:rsid w:val="00321555"/>
    <w:rsid w:val="003216E3"/>
    <w:rsid w:val="00321A14"/>
    <w:rsid w:val="00321ACF"/>
    <w:rsid w:val="00321E8E"/>
    <w:rsid w:val="00321F64"/>
    <w:rsid w:val="0032231D"/>
    <w:rsid w:val="00322691"/>
    <w:rsid w:val="003228CA"/>
    <w:rsid w:val="00322C2D"/>
    <w:rsid w:val="00322DE6"/>
    <w:rsid w:val="00322F73"/>
    <w:rsid w:val="0032313C"/>
    <w:rsid w:val="003234CF"/>
    <w:rsid w:val="0032359C"/>
    <w:rsid w:val="00323903"/>
    <w:rsid w:val="00323BF2"/>
    <w:rsid w:val="003244C1"/>
    <w:rsid w:val="00324554"/>
    <w:rsid w:val="003245B9"/>
    <w:rsid w:val="00324B24"/>
    <w:rsid w:val="0032532E"/>
    <w:rsid w:val="00325C27"/>
    <w:rsid w:val="003261E8"/>
    <w:rsid w:val="00326382"/>
    <w:rsid w:val="00326436"/>
    <w:rsid w:val="003266C3"/>
    <w:rsid w:val="00326C33"/>
    <w:rsid w:val="00327201"/>
    <w:rsid w:val="003273A6"/>
    <w:rsid w:val="00327646"/>
    <w:rsid w:val="00327C40"/>
    <w:rsid w:val="00327F72"/>
    <w:rsid w:val="003300FD"/>
    <w:rsid w:val="003304BE"/>
    <w:rsid w:val="00330FE2"/>
    <w:rsid w:val="00331A60"/>
    <w:rsid w:val="00331B70"/>
    <w:rsid w:val="00331BDE"/>
    <w:rsid w:val="00331CC0"/>
    <w:rsid w:val="00331D3B"/>
    <w:rsid w:val="00331E33"/>
    <w:rsid w:val="00332678"/>
    <w:rsid w:val="003326C1"/>
    <w:rsid w:val="00332B8F"/>
    <w:rsid w:val="0033394A"/>
    <w:rsid w:val="00333D27"/>
    <w:rsid w:val="00334595"/>
    <w:rsid w:val="00334E9A"/>
    <w:rsid w:val="00334FFA"/>
    <w:rsid w:val="003354D5"/>
    <w:rsid w:val="00336168"/>
    <w:rsid w:val="00336451"/>
    <w:rsid w:val="00336486"/>
    <w:rsid w:val="0033679C"/>
    <w:rsid w:val="00336853"/>
    <w:rsid w:val="00337658"/>
    <w:rsid w:val="0033790A"/>
    <w:rsid w:val="00337C6B"/>
    <w:rsid w:val="00337E8A"/>
    <w:rsid w:val="00340078"/>
    <w:rsid w:val="003402A4"/>
    <w:rsid w:val="00340739"/>
    <w:rsid w:val="00340AAF"/>
    <w:rsid w:val="00340BC3"/>
    <w:rsid w:val="00340D3F"/>
    <w:rsid w:val="0034110C"/>
    <w:rsid w:val="0034131C"/>
    <w:rsid w:val="00342307"/>
    <w:rsid w:val="003423E9"/>
    <w:rsid w:val="003429C8"/>
    <w:rsid w:val="00342D2F"/>
    <w:rsid w:val="00342DEE"/>
    <w:rsid w:val="00342EE1"/>
    <w:rsid w:val="00343299"/>
    <w:rsid w:val="0034369B"/>
    <w:rsid w:val="00343EDC"/>
    <w:rsid w:val="00344092"/>
    <w:rsid w:val="003444AE"/>
    <w:rsid w:val="003447FD"/>
    <w:rsid w:val="00344EF9"/>
    <w:rsid w:val="00345433"/>
    <w:rsid w:val="00345E22"/>
    <w:rsid w:val="00345F49"/>
    <w:rsid w:val="00345F66"/>
    <w:rsid w:val="0034612B"/>
    <w:rsid w:val="00346518"/>
    <w:rsid w:val="003466A1"/>
    <w:rsid w:val="00346914"/>
    <w:rsid w:val="00346D08"/>
    <w:rsid w:val="00347149"/>
    <w:rsid w:val="00347408"/>
    <w:rsid w:val="00347658"/>
    <w:rsid w:val="00347E8C"/>
    <w:rsid w:val="00350434"/>
    <w:rsid w:val="0035070E"/>
    <w:rsid w:val="003507BE"/>
    <w:rsid w:val="00350D80"/>
    <w:rsid w:val="00350F1A"/>
    <w:rsid w:val="00351734"/>
    <w:rsid w:val="00351856"/>
    <w:rsid w:val="003518C5"/>
    <w:rsid w:val="00351B9E"/>
    <w:rsid w:val="00351FD8"/>
    <w:rsid w:val="00351FDC"/>
    <w:rsid w:val="003521E0"/>
    <w:rsid w:val="003527FA"/>
    <w:rsid w:val="0035283C"/>
    <w:rsid w:val="00352875"/>
    <w:rsid w:val="003528EB"/>
    <w:rsid w:val="00352ADE"/>
    <w:rsid w:val="00352E9D"/>
    <w:rsid w:val="00353599"/>
    <w:rsid w:val="0035390C"/>
    <w:rsid w:val="003539F7"/>
    <w:rsid w:val="00353BEB"/>
    <w:rsid w:val="00353E39"/>
    <w:rsid w:val="00353EF6"/>
    <w:rsid w:val="003541A4"/>
    <w:rsid w:val="00354293"/>
    <w:rsid w:val="003545F2"/>
    <w:rsid w:val="003551EF"/>
    <w:rsid w:val="003554FC"/>
    <w:rsid w:val="00355F1B"/>
    <w:rsid w:val="00356F9E"/>
    <w:rsid w:val="003572F6"/>
    <w:rsid w:val="0035754B"/>
    <w:rsid w:val="00357FB7"/>
    <w:rsid w:val="00360155"/>
    <w:rsid w:val="0036017C"/>
    <w:rsid w:val="0036021B"/>
    <w:rsid w:val="0036036F"/>
    <w:rsid w:val="0036048C"/>
    <w:rsid w:val="00360C28"/>
    <w:rsid w:val="00360CCB"/>
    <w:rsid w:val="00360CE0"/>
    <w:rsid w:val="00360D09"/>
    <w:rsid w:val="00361088"/>
    <w:rsid w:val="00361314"/>
    <w:rsid w:val="003614EC"/>
    <w:rsid w:val="0036161E"/>
    <w:rsid w:val="00361B25"/>
    <w:rsid w:val="00361C7F"/>
    <w:rsid w:val="00361E0C"/>
    <w:rsid w:val="003626D9"/>
    <w:rsid w:val="00362956"/>
    <w:rsid w:val="00363584"/>
    <w:rsid w:val="00363774"/>
    <w:rsid w:val="00363A45"/>
    <w:rsid w:val="00363B9A"/>
    <w:rsid w:val="00364B0B"/>
    <w:rsid w:val="003650FC"/>
    <w:rsid w:val="003651B1"/>
    <w:rsid w:val="003653E8"/>
    <w:rsid w:val="003654BE"/>
    <w:rsid w:val="003654D1"/>
    <w:rsid w:val="0036562B"/>
    <w:rsid w:val="00365809"/>
    <w:rsid w:val="00365937"/>
    <w:rsid w:val="00365D54"/>
    <w:rsid w:val="00365D71"/>
    <w:rsid w:val="00365DEC"/>
    <w:rsid w:val="003660FF"/>
    <w:rsid w:val="00366248"/>
    <w:rsid w:val="00366674"/>
    <w:rsid w:val="003666B5"/>
    <w:rsid w:val="00366773"/>
    <w:rsid w:val="003668AA"/>
    <w:rsid w:val="003669C4"/>
    <w:rsid w:val="00366AF9"/>
    <w:rsid w:val="00366D10"/>
    <w:rsid w:val="00367436"/>
    <w:rsid w:val="00367A55"/>
    <w:rsid w:val="00367BDE"/>
    <w:rsid w:val="00367FC2"/>
    <w:rsid w:val="0037027F"/>
    <w:rsid w:val="003702A3"/>
    <w:rsid w:val="00370458"/>
    <w:rsid w:val="0037074A"/>
    <w:rsid w:val="00370DB0"/>
    <w:rsid w:val="00370E37"/>
    <w:rsid w:val="003710B9"/>
    <w:rsid w:val="00371823"/>
    <w:rsid w:val="00371995"/>
    <w:rsid w:val="00371A3F"/>
    <w:rsid w:val="00371DBE"/>
    <w:rsid w:val="00371F48"/>
    <w:rsid w:val="0037237C"/>
    <w:rsid w:val="00372514"/>
    <w:rsid w:val="0037263F"/>
    <w:rsid w:val="00372B46"/>
    <w:rsid w:val="00372DEA"/>
    <w:rsid w:val="0037308B"/>
    <w:rsid w:val="003730E6"/>
    <w:rsid w:val="00373411"/>
    <w:rsid w:val="00373845"/>
    <w:rsid w:val="00373AA7"/>
    <w:rsid w:val="00373ACD"/>
    <w:rsid w:val="00374350"/>
    <w:rsid w:val="00374B94"/>
    <w:rsid w:val="00374DE1"/>
    <w:rsid w:val="003755A3"/>
    <w:rsid w:val="003759F1"/>
    <w:rsid w:val="00375AD1"/>
    <w:rsid w:val="00375AFE"/>
    <w:rsid w:val="00375D3A"/>
    <w:rsid w:val="00375DC0"/>
    <w:rsid w:val="00376686"/>
    <w:rsid w:val="00376787"/>
    <w:rsid w:val="00376AAC"/>
    <w:rsid w:val="00376BEF"/>
    <w:rsid w:val="00377385"/>
    <w:rsid w:val="00377665"/>
    <w:rsid w:val="003777B3"/>
    <w:rsid w:val="003778AF"/>
    <w:rsid w:val="003800EE"/>
    <w:rsid w:val="0038070A"/>
    <w:rsid w:val="0038071C"/>
    <w:rsid w:val="00380A3C"/>
    <w:rsid w:val="00380B70"/>
    <w:rsid w:val="0038100F"/>
    <w:rsid w:val="003812E2"/>
    <w:rsid w:val="0038142E"/>
    <w:rsid w:val="003815A4"/>
    <w:rsid w:val="00381940"/>
    <w:rsid w:val="00381CE0"/>
    <w:rsid w:val="003821A5"/>
    <w:rsid w:val="00382667"/>
    <w:rsid w:val="003826D8"/>
    <w:rsid w:val="00382792"/>
    <w:rsid w:val="0038280E"/>
    <w:rsid w:val="003830E6"/>
    <w:rsid w:val="00383565"/>
    <w:rsid w:val="0038361B"/>
    <w:rsid w:val="0038399B"/>
    <w:rsid w:val="00383F00"/>
    <w:rsid w:val="0038474B"/>
    <w:rsid w:val="003849A7"/>
    <w:rsid w:val="00385607"/>
    <w:rsid w:val="00385A48"/>
    <w:rsid w:val="00385EAB"/>
    <w:rsid w:val="003865C2"/>
    <w:rsid w:val="003868E1"/>
    <w:rsid w:val="00386A7A"/>
    <w:rsid w:val="00386DB9"/>
    <w:rsid w:val="0038733E"/>
    <w:rsid w:val="0038765F"/>
    <w:rsid w:val="00387842"/>
    <w:rsid w:val="00387945"/>
    <w:rsid w:val="00387BDF"/>
    <w:rsid w:val="00390152"/>
    <w:rsid w:val="00390200"/>
    <w:rsid w:val="00390351"/>
    <w:rsid w:val="00390364"/>
    <w:rsid w:val="00390F9C"/>
    <w:rsid w:val="003913DF"/>
    <w:rsid w:val="003919B3"/>
    <w:rsid w:val="00391E8E"/>
    <w:rsid w:val="003920E4"/>
    <w:rsid w:val="0039228F"/>
    <w:rsid w:val="003926A5"/>
    <w:rsid w:val="003927EB"/>
    <w:rsid w:val="00392A8E"/>
    <w:rsid w:val="00392D40"/>
    <w:rsid w:val="003932AB"/>
    <w:rsid w:val="00393675"/>
    <w:rsid w:val="00393C22"/>
    <w:rsid w:val="00393CB7"/>
    <w:rsid w:val="003940D5"/>
    <w:rsid w:val="003942B1"/>
    <w:rsid w:val="00394530"/>
    <w:rsid w:val="0039508F"/>
    <w:rsid w:val="0039553E"/>
    <w:rsid w:val="00395AEE"/>
    <w:rsid w:val="00395FCA"/>
    <w:rsid w:val="003960EC"/>
    <w:rsid w:val="00396198"/>
    <w:rsid w:val="0039625B"/>
    <w:rsid w:val="003966B1"/>
    <w:rsid w:val="0039692C"/>
    <w:rsid w:val="00396ECA"/>
    <w:rsid w:val="0039730C"/>
    <w:rsid w:val="003977CD"/>
    <w:rsid w:val="003977CF"/>
    <w:rsid w:val="0039788B"/>
    <w:rsid w:val="00397963"/>
    <w:rsid w:val="00397A6B"/>
    <w:rsid w:val="00397DAD"/>
    <w:rsid w:val="003A052B"/>
    <w:rsid w:val="003A15D2"/>
    <w:rsid w:val="003A1732"/>
    <w:rsid w:val="003A1737"/>
    <w:rsid w:val="003A1D05"/>
    <w:rsid w:val="003A1DC2"/>
    <w:rsid w:val="003A2410"/>
    <w:rsid w:val="003A29A1"/>
    <w:rsid w:val="003A2B99"/>
    <w:rsid w:val="003A3125"/>
    <w:rsid w:val="003A327B"/>
    <w:rsid w:val="003A340D"/>
    <w:rsid w:val="003A346A"/>
    <w:rsid w:val="003A34A1"/>
    <w:rsid w:val="003A3773"/>
    <w:rsid w:val="003A3D31"/>
    <w:rsid w:val="003A3F0F"/>
    <w:rsid w:val="003A3F38"/>
    <w:rsid w:val="003A4005"/>
    <w:rsid w:val="003A4303"/>
    <w:rsid w:val="003A45C2"/>
    <w:rsid w:val="003A4995"/>
    <w:rsid w:val="003A4AA5"/>
    <w:rsid w:val="003A4E49"/>
    <w:rsid w:val="003A4F73"/>
    <w:rsid w:val="003A544D"/>
    <w:rsid w:val="003A5464"/>
    <w:rsid w:val="003A54FC"/>
    <w:rsid w:val="003A5556"/>
    <w:rsid w:val="003A5E6B"/>
    <w:rsid w:val="003A61AD"/>
    <w:rsid w:val="003A641F"/>
    <w:rsid w:val="003A6512"/>
    <w:rsid w:val="003A653C"/>
    <w:rsid w:val="003A6705"/>
    <w:rsid w:val="003A7268"/>
    <w:rsid w:val="003B0411"/>
    <w:rsid w:val="003B07B8"/>
    <w:rsid w:val="003B088D"/>
    <w:rsid w:val="003B0AD7"/>
    <w:rsid w:val="003B0CC9"/>
    <w:rsid w:val="003B134D"/>
    <w:rsid w:val="003B1981"/>
    <w:rsid w:val="003B1BAF"/>
    <w:rsid w:val="003B1EC9"/>
    <w:rsid w:val="003B2122"/>
    <w:rsid w:val="003B2569"/>
    <w:rsid w:val="003B26BB"/>
    <w:rsid w:val="003B2910"/>
    <w:rsid w:val="003B29EA"/>
    <w:rsid w:val="003B2F5D"/>
    <w:rsid w:val="003B3022"/>
    <w:rsid w:val="003B3F64"/>
    <w:rsid w:val="003B445B"/>
    <w:rsid w:val="003B4800"/>
    <w:rsid w:val="003B4CED"/>
    <w:rsid w:val="003B50D8"/>
    <w:rsid w:val="003B50DA"/>
    <w:rsid w:val="003B5306"/>
    <w:rsid w:val="003B5730"/>
    <w:rsid w:val="003B59BC"/>
    <w:rsid w:val="003B618D"/>
    <w:rsid w:val="003B6270"/>
    <w:rsid w:val="003B6969"/>
    <w:rsid w:val="003B6B7A"/>
    <w:rsid w:val="003B6BAA"/>
    <w:rsid w:val="003B6DA3"/>
    <w:rsid w:val="003B7545"/>
    <w:rsid w:val="003B75D9"/>
    <w:rsid w:val="003B76DC"/>
    <w:rsid w:val="003B779E"/>
    <w:rsid w:val="003B7922"/>
    <w:rsid w:val="003B797D"/>
    <w:rsid w:val="003B7F02"/>
    <w:rsid w:val="003B7F25"/>
    <w:rsid w:val="003C02C0"/>
    <w:rsid w:val="003C03BB"/>
    <w:rsid w:val="003C0479"/>
    <w:rsid w:val="003C05E2"/>
    <w:rsid w:val="003C0B97"/>
    <w:rsid w:val="003C1874"/>
    <w:rsid w:val="003C1F9D"/>
    <w:rsid w:val="003C1FCB"/>
    <w:rsid w:val="003C2003"/>
    <w:rsid w:val="003C20BC"/>
    <w:rsid w:val="003C27B1"/>
    <w:rsid w:val="003C2C74"/>
    <w:rsid w:val="003C2C8C"/>
    <w:rsid w:val="003C3496"/>
    <w:rsid w:val="003C3A62"/>
    <w:rsid w:val="003C4083"/>
    <w:rsid w:val="003C4719"/>
    <w:rsid w:val="003C47EA"/>
    <w:rsid w:val="003C4A9C"/>
    <w:rsid w:val="003C4A9D"/>
    <w:rsid w:val="003C4CB2"/>
    <w:rsid w:val="003C4DE0"/>
    <w:rsid w:val="003C4F10"/>
    <w:rsid w:val="003C5021"/>
    <w:rsid w:val="003C5107"/>
    <w:rsid w:val="003C5D9C"/>
    <w:rsid w:val="003C5E16"/>
    <w:rsid w:val="003C5FA6"/>
    <w:rsid w:val="003C6860"/>
    <w:rsid w:val="003C71C7"/>
    <w:rsid w:val="003C74B6"/>
    <w:rsid w:val="003C7607"/>
    <w:rsid w:val="003C7A23"/>
    <w:rsid w:val="003C7B18"/>
    <w:rsid w:val="003C7E2D"/>
    <w:rsid w:val="003D026A"/>
    <w:rsid w:val="003D0326"/>
    <w:rsid w:val="003D0962"/>
    <w:rsid w:val="003D0FAC"/>
    <w:rsid w:val="003D1280"/>
    <w:rsid w:val="003D1C08"/>
    <w:rsid w:val="003D1C31"/>
    <w:rsid w:val="003D2015"/>
    <w:rsid w:val="003D2E33"/>
    <w:rsid w:val="003D2F23"/>
    <w:rsid w:val="003D312D"/>
    <w:rsid w:val="003D3320"/>
    <w:rsid w:val="003D37B3"/>
    <w:rsid w:val="003D3B9B"/>
    <w:rsid w:val="003D3F69"/>
    <w:rsid w:val="003D4094"/>
    <w:rsid w:val="003D41A4"/>
    <w:rsid w:val="003D45A6"/>
    <w:rsid w:val="003D45E1"/>
    <w:rsid w:val="003D465C"/>
    <w:rsid w:val="003D493A"/>
    <w:rsid w:val="003D498D"/>
    <w:rsid w:val="003D4D96"/>
    <w:rsid w:val="003D54BB"/>
    <w:rsid w:val="003D5852"/>
    <w:rsid w:val="003D5991"/>
    <w:rsid w:val="003D5A03"/>
    <w:rsid w:val="003D6097"/>
    <w:rsid w:val="003D635F"/>
    <w:rsid w:val="003D6FE0"/>
    <w:rsid w:val="003D7315"/>
    <w:rsid w:val="003D748C"/>
    <w:rsid w:val="003D763E"/>
    <w:rsid w:val="003D7A17"/>
    <w:rsid w:val="003D7B97"/>
    <w:rsid w:val="003D7DBF"/>
    <w:rsid w:val="003E0231"/>
    <w:rsid w:val="003E04A3"/>
    <w:rsid w:val="003E1A07"/>
    <w:rsid w:val="003E1CCD"/>
    <w:rsid w:val="003E2014"/>
    <w:rsid w:val="003E2115"/>
    <w:rsid w:val="003E2169"/>
    <w:rsid w:val="003E245C"/>
    <w:rsid w:val="003E26A9"/>
    <w:rsid w:val="003E2B43"/>
    <w:rsid w:val="003E2C7F"/>
    <w:rsid w:val="003E3A3F"/>
    <w:rsid w:val="003E3F56"/>
    <w:rsid w:val="003E3FD2"/>
    <w:rsid w:val="003E4021"/>
    <w:rsid w:val="003E4193"/>
    <w:rsid w:val="003E4236"/>
    <w:rsid w:val="003E4783"/>
    <w:rsid w:val="003E4A22"/>
    <w:rsid w:val="003E4DD3"/>
    <w:rsid w:val="003E502A"/>
    <w:rsid w:val="003E5234"/>
    <w:rsid w:val="003E5640"/>
    <w:rsid w:val="003E5C39"/>
    <w:rsid w:val="003E5C4E"/>
    <w:rsid w:val="003E5FDE"/>
    <w:rsid w:val="003E610B"/>
    <w:rsid w:val="003E6D83"/>
    <w:rsid w:val="003E70BE"/>
    <w:rsid w:val="003E7417"/>
    <w:rsid w:val="003E7DCC"/>
    <w:rsid w:val="003F04FC"/>
    <w:rsid w:val="003F063E"/>
    <w:rsid w:val="003F0882"/>
    <w:rsid w:val="003F0ADC"/>
    <w:rsid w:val="003F0C0B"/>
    <w:rsid w:val="003F0E54"/>
    <w:rsid w:val="003F0FA9"/>
    <w:rsid w:val="003F109E"/>
    <w:rsid w:val="003F1179"/>
    <w:rsid w:val="003F11CB"/>
    <w:rsid w:val="003F121B"/>
    <w:rsid w:val="003F2005"/>
    <w:rsid w:val="003F24BD"/>
    <w:rsid w:val="003F29F8"/>
    <w:rsid w:val="003F2C50"/>
    <w:rsid w:val="003F2DA9"/>
    <w:rsid w:val="003F3817"/>
    <w:rsid w:val="003F3A0E"/>
    <w:rsid w:val="003F3A55"/>
    <w:rsid w:val="003F3D7E"/>
    <w:rsid w:val="003F46BB"/>
    <w:rsid w:val="003F4A3D"/>
    <w:rsid w:val="003F5FE3"/>
    <w:rsid w:val="003F6047"/>
    <w:rsid w:val="003F6241"/>
    <w:rsid w:val="003F63B4"/>
    <w:rsid w:val="003F6479"/>
    <w:rsid w:val="003F666A"/>
    <w:rsid w:val="003F68BC"/>
    <w:rsid w:val="003F6AD3"/>
    <w:rsid w:val="003F6BEE"/>
    <w:rsid w:val="003F6D4D"/>
    <w:rsid w:val="003F78CE"/>
    <w:rsid w:val="003F7963"/>
    <w:rsid w:val="003F7C09"/>
    <w:rsid w:val="00400303"/>
    <w:rsid w:val="00400542"/>
    <w:rsid w:val="00400C1E"/>
    <w:rsid w:val="00401504"/>
    <w:rsid w:val="0040187A"/>
    <w:rsid w:val="00401C5F"/>
    <w:rsid w:val="00401E16"/>
    <w:rsid w:val="0040231E"/>
    <w:rsid w:val="004023F8"/>
    <w:rsid w:val="00402829"/>
    <w:rsid w:val="00402A68"/>
    <w:rsid w:val="0040339C"/>
    <w:rsid w:val="00403D13"/>
    <w:rsid w:val="00404712"/>
    <w:rsid w:val="00405216"/>
    <w:rsid w:val="0040532F"/>
    <w:rsid w:val="00405488"/>
    <w:rsid w:val="00405C70"/>
    <w:rsid w:val="00406379"/>
    <w:rsid w:val="004063B2"/>
    <w:rsid w:val="0040640C"/>
    <w:rsid w:val="004067F9"/>
    <w:rsid w:val="00406B0E"/>
    <w:rsid w:val="00406CE1"/>
    <w:rsid w:val="00407124"/>
    <w:rsid w:val="00407338"/>
    <w:rsid w:val="00407BAC"/>
    <w:rsid w:val="00407F0D"/>
    <w:rsid w:val="00410125"/>
    <w:rsid w:val="00410441"/>
    <w:rsid w:val="004105E0"/>
    <w:rsid w:val="0041089C"/>
    <w:rsid w:val="00410A2E"/>
    <w:rsid w:val="00410C41"/>
    <w:rsid w:val="00410D96"/>
    <w:rsid w:val="00410F09"/>
    <w:rsid w:val="00411458"/>
    <w:rsid w:val="004115BB"/>
    <w:rsid w:val="00411DC8"/>
    <w:rsid w:val="004121B5"/>
    <w:rsid w:val="00412345"/>
    <w:rsid w:val="004129D6"/>
    <w:rsid w:val="00412C84"/>
    <w:rsid w:val="00413054"/>
    <w:rsid w:val="0041340A"/>
    <w:rsid w:val="004136D0"/>
    <w:rsid w:val="004137D4"/>
    <w:rsid w:val="00413899"/>
    <w:rsid w:val="00413DB7"/>
    <w:rsid w:val="00413E05"/>
    <w:rsid w:val="00414088"/>
    <w:rsid w:val="0041494F"/>
    <w:rsid w:val="00414A4F"/>
    <w:rsid w:val="00414E0C"/>
    <w:rsid w:val="00414FC4"/>
    <w:rsid w:val="004151C1"/>
    <w:rsid w:val="004153C4"/>
    <w:rsid w:val="00415789"/>
    <w:rsid w:val="00415A39"/>
    <w:rsid w:val="00415AE9"/>
    <w:rsid w:val="00415B37"/>
    <w:rsid w:val="004165B6"/>
    <w:rsid w:val="004166D3"/>
    <w:rsid w:val="0041692F"/>
    <w:rsid w:val="00416E03"/>
    <w:rsid w:val="00417151"/>
    <w:rsid w:val="004171CA"/>
    <w:rsid w:val="00417323"/>
    <w:rsid w:val="004174DB"/>
    <w:rsid w:val="004174E1"/>
    <w:rsid w:val="00417670"/>
    <w:rsid w:val="0041767E"/>
    <w:rsid w:val="00417772"/>
    <w:rsid w:val="00417D37"/>
    <w:rsid w:val="004204E0"/>
    <w:rsid w:val="0042079A"/>
    <w:rsid w:val="00420842"/>
    <w:rsid w:val="00420ACC"/>
    <w:rsid w:val="00421056"/>
    <w:rsid w:val="004212F4"/>
    <w:rsid w:val="0042148E"/>
    <w:rsid w:val="00421902"/>
    <w:rsid w:val="00421A05"/>
    <w:rsid w:val="00421B0A"/>
    <w:rsid w:val="00421C9C"/>
    <w:rsid w:val="00421E87"/>
    <w:rsid w:val="00421EA0"/>
    <w:rsid w:val="00422542"/>
    <w:rsid w:val="0042272B"/>
    <w:rsid w:val="004229FD"/>
    <w:rsid w:val="00422DA8"/>
    <w:rsid w:val="00422F77"/>
    <w:rsid w:val="00422F9E"/>
    <w:rsid w:val="00423022"/>
    <w:rsid w:val="004232EA"/>
    <w:rsid w:val="0042398D"/>
    <w:rsid w:val="00424075"/>
    <w:rsid w:val="00424404"/>
    <w:rsid w:val="00424466"/>
    <w:rsid w:val="00424792"/>
    <w:rsid w:val="004248FE"/>
    <w:rsid w:val="0042495C"/>
    <w:rsid w:val="004251E3"/>
    <w:rsid w:val="0042563F"/>
    <w:rsid w:val="004256C7"/>
    <w:rsid w:val="00425A04"/>
    <w:rsid w:val="00425A8C"/>
    <w:rsid w:val="00425C08"/>
    <w:rsid w:val="00425F86"/>
    <w:rsid w:val="00426291"/>
    <w:rsid w:val="004266B1"/>
    <w:rsid w:val="004266BB"/>
    <w:rsid w:val="004267F2"/>
    <w:rsid w:val="00426A1A"/>
    <w:rsid w:val="00426BAA"/>
    <w:rsid w:val="00426D9A"/>
    <w:rsid w:val="00426F35"/>
    <w:rsid w:val="004270E1"/>
    <w:rsid w:val="00427D69"/>
    <w:rsid w:val="004301DC"/>
    <w:rsid w:val="00430534"/>
    <w:rsid w:val="00430AD4"/>
    <w:rsid w:val="00430C91"/>
    <w:rsid w:val="00430DE8"/>
    <w:rsid w:val="00430ECB"/>
    <w:rsid w:val="0043112A"/>
    <w:rsid w:val="0043152C"/>
    <w:rsid w:val="00431B64"/>
    <w:rsid w:val="0043236B"/>
    <w:rsid w:val="00432736"/>
    <w:rsid w:val="0043277B"/>
    <w:rsid w:val="00432C86"/>
    <w:rsid w:val="00432D15"/>
    <w:rsid w:val="00432D4E"/>
    <w:rsid w:val="00432D65"/>
    <w:rsid w:val="00432DA7"/>
    <w:rsid w:val="0043318F"/>
    <w:rsid w:val="00433D29"/>
    <w:rsid w:val="00433DCA"/>
    <w:rsid w:val="00434275"/>
    <w:rsid w:val="00434321"/>
    <w:rsid w:val="00434C1F"/>
    <w:rsid w:val="00434F11"/>
    <w:rsid w:val="004352D2"/>
    <w:rsid w:val="004358BF"/>
    <w:rsid w:val="00435944"/>
    <w:rsid w:val="00435B16"/>
    <w:rsid w:val="00435F7D"/>
    <w:rsid w:val="004360F9"/>
    <w:rsid w:val="004364DA"/>
    <w:rsid w:val="00436F63"/>
    <w:rsid w:val="004373BF"/>
    <w:rsid w:val="004373C5"/>
    <w:rsid w:val="004373F0"/>
    <w:rsid w:val="0043755D"/>
    <w:rsid w:val="004379AF"/>
    <w:rsid w:val="00437DBD"/>
    <w:rsid w:val="00437E06"/>
    <w:rsid w:val="004400D2"/>
    <w:rsid w:val="00440240"/>
    <w:rsid w:val="00440433"/>
    <w:rsid w:val="004416B4"/>
    <w:rsid w:val="00441760"/>
    <w:rsid w:val="00441BB4"/>
    <w:rsid w:val="00442898"/>
    <w:rsid w:val="004428B4"/>
    <w:rsid w:val="00442A7D"/>
    <w:rsid w:val="00443526"/>
    <w:rsid w:val="004435BF"/>
    <w:rsid w:val="0044365E"/>
    <w:rsid w:val="00443839"/>
    <w:rsid w:val="00443A47"/>
    <w:rsid w:val="00443CDD"/>
    <w:rsid w:val="00443D9A"/>
    <w:rsid w:val="004442EB"/>
    <w:rsid w:val="00444420"/>
    <w:rsid w:val="004444EA"/>
    <w:rsid w:val="004445BB"/>
    <w:rsid w:val="00444871"/>
    <w:rsid w:val="004448AE"/>
    <w:rsid w:val="00444A59"/>
    <w:rsid w:val="00444C15"/>
    <w:rsid w:val="00444EC5"/>
    <w:rsid w:val="004451A7"/>
    <w:rsid w:val="0044548D"/>
    <w:rsid w:val="004454AE"/>
    <w:rsid w:val="0044550A"/>
    <w:rsid w:val="004458A7"/>
    <w:rsid w:val="00445A23"/>
    <w:rsid w:val="00445A9C"/>
    <w:rsid w:val="00445FB4"/>
    <w:rsid w:val="00446598"/>
    <w:rsid w:val="004466AA"/>
    <w:rsid w:val="004469A5"/>
    <w:rsid w:val="00446AA6"/>
    <w:rsid w:val="00446AE5"/>
    <w:rsid w:val="00446E49"/>
    <w:rsid w:val="00447391"/>
    <w:rsid w:val="00447440"/>
    <w:rsid w:val="00447561"/>
    <w:rsid w:val="00447ECB"/>
    <w:rsid w:val="00447F98"/>
    <w:rsid w:val="00450001"/>
    <w:rsid w:val="00450118"/>
    <w:rsid w:val="00450834"/>
    <w:rsid w:val="00450923"/>
    <w:rsid w:val="004509F4"/>
    <w:rsid w:val="00450D2C"/>
    <w:rsid w:val="00450D92"/>
    <w:rsid w:val="00450DDA"/>
    <w:rsid w:val="00451239"/>
    <w:rsid w:val="0045139F"/>
    <w:rsid w:val="004513B4"/>
    <w:rsid w:val="00451426"/>
    <w:rsid w:val="00452219"/>
    <w:rsid w:val="0045269F"/>
    <w:rsid w:val="004527D5"/>
    <w:rsid w:val="004527E7"/>
    <w:rsid w:val="00452D93"/>
    <w:rsid w:val="00452FD4"/>
    <w:rsid w:val="004534C6"/>
    <w:rsid w:val="00453901"/>
    <w:rsid w:val="00453FE5"/>
    <w:rsid w:val="00454111"/>
    <w:rsid w:val="00454687"/>
    <w:rsid w:val="004547FA"/>
    <w:rsid w:val="00454B13"/>
    <w:rsid w:val="00454BD6"/>
    <w:rsid w:val="004555C9"/>
    <w:rsid w:val="004557B9"/>
    <w:rsid w:val="00455968"/>
    <w:rsid w:val="00455DBF"/>
    <w:rsid w:val="00456608"/>
    <w:rsid w:val="0045666A"/>
    <w:rsid w:val="004568BE"/>
    <w:rsid w:val="00456A71"/>
    <w:rsid w:val="00456C37"/>
    <w:rsid w:val="00456F53"/>
    <w:rsid w:val="00456F7A"/>
    <w:rsid w:val="004570E8"/>
    <w:rsid w:val="00457206"/>
    <w:rsid w:val="00457841"/>
    <w:rsid w:val="004579DC"/>
    <w:rsid w:val="00457B72"/>
    <w:rsid w:val="00457CEB"/>
    <w:rsid w:val="004601E5"/>
    <w:rsid w:val="004606CB"/>
    <w:rsid w:val="00460A71"/>
    <w:rsid w:val="00460B23"/>
    <w:rsid w:val="00460BCE"/>
    <w:rsid w:val="00460C5E"/>
    <w:rsid w:val="00460DED"/>
    <w:rsid w:val="00460EE4"/>
    <w:rsid w:val="00461033"/>
    <w:rsid w:val="0046127B"/>
    <w:rsid w:val="0046146E"/>
    <w:rsid w:val="004615D2"/>
    <w:rsid w:val="004617BB"/>
    <w:rsid w:val="004617F4"/>
    <w:rsid w:val="00461900"/>
    <w:rsid w:val="00461A55"/>
    <w:rsid w:val="00461FD7"/>
    <w:rsid w:val="00462339"/>
    <w:rsid w:val="00462CA5"/>
    <w:rsid w:val="00462D62"/>
    <w:rsid w:val="004637FD"/>
    <w:rsid w:val="00463ECA"/>
    <w:rsid w:val="00463F85"/>
    <w:rsid w:val="00464710"/>
    <w:rsid w:val="00464BBA"/>
    <w:rsid w:val="00464FC0"/>
    <w:rsid w:val="004652E6"/>
    <w:rsid w:val="0046564A"/>
    <w:rsid w:val="00465857"/>
    <w:rsid w:val="00465D7E"/>
    <w:rsid w:val="00465DE7"/>
    <w:rsid w:val="004666B6"/>
    <w:rsid w:val="00466AED"/>
    <w:rsid w:val="00466B8F"/>
    <w:rsid w:val="004670BF"/>
    <w:rsid w:val="00467129"/>
    <w:rsid w:val="00467509"/>
    <w:rsid w:val="0046768D"/>
    <w:rsid w:val="00467A56"/>
    <w:rsid w:val="00467F1C"/>
    <w:rsid w:val="00470456"/>
    <w:rsid w:val="00471693"/>
    <w:rsid w:val="004716B0"/>
    <w:rsid w:val="00471720"/>
    <w:rsid w:val="004718FD"/>
    <w:rsid w:val="00471974"/>
    <w:rsid w:val="00471DE8"/>
    <w:rsid w:val="0047278B"/>
    <w:rsid w:val="00472A71"/>
    <w:rsid w:val="00473231"/>
    <w:rsid w:val="00473604"/>
    <w:rsid w:val="0047365F"/>
    <w:rsid w:val="00473A92"/>
    <w:rsid w:val="00473AAB"/>
    <w:rsid w:val="00473E15"/>
    <w:rsid w:val="004741C9"/>
    <w:rsid w:val="00474222"/>
    <w:rsid w:val="00474258"/>
    <w:rsid w:val="0047447F"/>
    <w:rsid w:val="0047455D"/>
    <w:rsid w:val="004747A0"/>
    <w:rsid w:val="00474A1E"/>
    <w:rsid w:val="0047528C"/>
    <w:rsid w:val="00475838"/>
    <w:rsid w:val="00475961"/>
    <w:rsid w:val="004759A1"/>
    <w:rsid w:val="004759B8"/>
    <w:rsid w:val="00475CE6"/>
    <w:rsid w:val="00476196"/>
    <w:rsid w:val="00476299"/>
    <w:rsid w:val="0047671B"/>
    <w:rsid w:val="00476D90"/>
    <w:rsid w:val="00477423"/>
    <w:rsid w:val="004778EC"/>
    <w:rsid w:val="0047791E"/>
    <w:rsid w:val="00477BC4"/>
    <w:rsid w:val="00477D42"/>
    <w:rsid w:val="00477D69"/>
    <w:rsid w:val="00477DB7"/>
    <w:rsid w:val="004801AD"/>
    <w:rsid w:val="004803CC"/>
    <w:rsid w:val="004804D0"/>
    <w:rsid w:val="00480687"/>
    <w:rsid w:val="004806AB"/>
    <w:rsid w:val="004807CE"/>
    <w:rsid w:val="00480A9C"/>
    <w:rsid w:val="00480DE7"/>
    <w:rsid w:val="00480E1F"/>
    <w:rsid w:val="004814F7"/>
    <w:rsid w:val="004815E5"/>
    <w:rsid w:val="00481679"/>
    <w:rsid w:val="004824A4"/>
    <w:rsid w:val="00482791"/>
    <w:rsid w:val="004831AE"/>
    <w:rsid w:val="004833E5"/>
    <w:rsid w:val="00483675"/>
    <w:rsid w:val="004838B9"/>
    <w:rsid w:val="00483CF6"/>
    <w:rsid w:val="00483DD6"/>
    <w:rsid w:val="00484101"/>
    <w:rsid w:val="00484321"/>
    <w:rsid w:val="004845C0"/>
    <w:rsid w:val="00484831"/>
    <w:rsid w:val="00484B6D"/>
    <w:rsid w:val="00485107"/>
    <w:rsid w:val="0048536C"/>
    <w:rsid w:val="0048546C"/>
    <w:rsid w:val="00485682"/>
    <w:rsid w:val="004857FA"/>
    <w:rsid w:val="0048597C"/>
    <w:rsid w:val="00485A22"/>
    <w:rsid w:val="00485FC9"/>
    <w:rsid w:val="00486161"/>
    <w:rsid w:val="00486776"/>
    <w:rsid w:val="00486BC5"/>
    <w:rsid w:val="00486D93"/>
    <w:rsid w:val="00486E44"/>
    <w:rsid w:val="004873FB"/>
    <w:rsid w:val="0048740D"/>
    <w:rsid w:val="00487537"/>
    <w:rsid w:val="00487556"/>
    <w:rsid w:val="00487C66"/>
    <w:rsid w:val="00487C8D"/>
    <w:rsid w:val="00490266"/>
    <w:rsid w:val="00490496"/>
    <w:rsid w:val="00490528"/>
    <w:rsid w:val="004910CD"/>
    <w:rsid w:val="0049113D"/>
    <w:rsid w:val="004916BE"/>
    <w:rsid w:val="00492163"/>
    <w:rsid w:val="004924A0"/>
    <w:rsid w:val="00492772"/>
    <w:rsid w:val="004929B7"/>
    <w:rsid w:val="00492BB3"/>
    <w:rsid w:val="00492C32"/>
    <w:rsid w:val="00492C6B"/>
    <w:rsid w:val="00493289"/>
    <w:rsid w:val="00493449"/>
    <w:rsid w:val="00493461"/>
    <w:rsid w:val="00493505"/>
    <w:rsid w:val="0049358D"/>
    <w:rsid w:val="00493763"/>
    <w:rsid w:val="00493813"/>
    <w:rsid w:val="00493A82"/>
    <w:rsid w:val="00494025"/>
    <w:rsid w:val="00494112"/>
    <w:rsid w:val="0049422E"/>
    <w:rsid w:val="00494698"/>
    <w:rsid w:val="00494888"/>
    <w:rsid w:val="00494E4B"/>
    <w:rsid w:val="0049507D"/>
    <w:rsid w:val="00495676"/>
    <w:rsid w:val="004958D8"/>
    <w:rsid w:val="00495C5B"/>
    <w:rsid w:val="00495DE6"/>
    <w:rsid w:val="0049608A"/>
    <w:rsid w:val="0049609B"/>
    <w:rsid w:val="00496475"/>
    <w:rsid w:val="0049691D"/>
    <w:rsid w:val="00496957"/>
    <w:rsid w:val="00496E51"/>
    <w:rsid w:val="00497143"/>
    <w:rsid w:val="00497200"/>
    <w:rsid w:val="004974A5"/>
    <w:rsid w:val="004975BB"/>
    <w:rsid w:val="00497948"/>
    <w:rsid w:val="0049796F"/>
    <w:rsid w:val="004A035E"/>
    <w:rsid w:val="004A0435"/>
    <w:rsid w:val="004A0F9B"/>
    <w:rsid w:val="004A1077"/>
    <w:rsid w:val="004A1491"/>
    <w:rsid w:val="004A160F"/>
    <w:rsid w:val="004A1D57"/>
    <w:rsid w:val="004A223B"/>
    <w:rsid w:val="004A22B4"/>
    <w:rsid w:val="004A2903"/>
    <w:rsid w:val="004A2B3A"/>
    <w:rsid w:val="004A3214"/>
    <w:rsid w:val="004A33F3"/>
    <w:rsid w:val="004A34C3"/>
    <w:rsid w:val="004A351B"/>
    <w:rsid w:val="004A3856"/>
    <w:rsid w:val="004A3A2E"/>
    <w:rsid w:val="004A3B41"/>
    <w:rsid w:val="004A3F56"/>
    <w:rsid w:val="004A4070"/>
    <w:rsid w:val="004A40ED"/>
    <w:rsid w:val="004A4769"/>
    <w:rsid w:val="004A49EB"/>
    <w:rsid w:val="004A4AFD"/>
    <w:rsid w:val="004A4E0C"/>
    <w:rsid w:val="004A5010"/>
    <w:rsid w:val="004A515A"/>
    <w:rsid w:val="004A5703"/>
    <w:rsid w:val="004A593F"/>
    <w:rsid w:val="004A73C7"/>
    <w:rsid w:val="004A741E"/>
    <w:rsid w:val="004A74BB"/>
    <w:rsid w:val="004A7546"/>
    <w:rsid w:val="004A79C0"/>
    <w:rsid w:val="004A7BD8"/>
    <w:rsid w:val="004A7E99"/>
    <w:rsid w:val="004B0406"/>
    <w:rsid w:val="004B0840"/>
    <w:rsid w:val="004B0942"/>
    <w:rsid w:val="004B142B"/>
    <w:rsid w:val="004B14C8"/>
    <w:rsid w:val="004B151C"/>
    <w:rsid w:val="004B19AE"/>
    <w:rsid w:val="004B1CF2"/>
    <w:rsid w:val="004B22AB"/>
    <w:rsid w:val="004B2573"/>
    <w:rsid w:val="004B2C85"/>
    <w:rsid w:val="004B2EEA"/>
    <w:rsid w:val="004B3139"/>
    <w:rsid w:val="004B331F"/>
    <w:rsid w:val="004B36B5"/>
    <w:rsid w:val="004B3A49"/>
    <w:rsid w:val="004B3F29"/>
    <w:rsid w:val="004B3FFC"/>
    <w:rsid w:val="004B43DC"/>
    <w:rsid w:val="004B4583"/>
    <w:rsid w:val="004B466E"/>
    <w:rsid w:val="004B469A"/>
    <w:rsid w:val="004B46CE"/>
    <w:rsid w:val="004B46D3"/>
    <w:rsid w:val="004B46E5"/>
    <w:rsid w:val="004B4758"/>
    <w:rsid w:val="004B4A66"/>
    <w:rsid w:val="004B4F5B"/>
    <w:rsid w:val="004B5C7B"/>
    <w:rsid w:val="004B5DB9"/>
    <w:rsid w:val="004B61F2"/>
    <w:rsid w:val="004B6ACB"/>
    <w:rsid w:val="004B73B7"/>
    <w:rsid w:val="004C001C"/>
    <w:rsid w:val="004C06B9"/>
    <w:rsid w:val="004C06E3"/>
    <w:rsid w:val="004C06E6"/>
    <w:rsid w:val="004C0FD9"/>
    <w:rsid w:val="004C115D"/>
    <w:rsid w:val="004C1699"/>
    <w:rsid w:val="004C1C4B"/>
    <w:rsid w:val="004C1C68"/>
    <w:rsid w:val="004C1EA7"/>
    <w:rsid w:val="004C25DC"/>
    <w:rsid w:val="004C273F"/>
    <w:rsid w:val="004C291B"/>
    <w:rsid w:val="004C29C9"/>
    <w:rsid w:val="004C2F07"/>
    <w:rsid w:val="004C31A1"/>
    <w:rsid w:val="004C376E"/>
    <w:rsid w:val="004C3DA9"/>
    <w:rsid w:val="004C4677"/>
    <w:rsid w:val="004C4976"/>
    <w:rsid w:val="004C4AF1"/>
    <w:rsid w:val="004C4D57"/>
    <w:rsid w:val="004C5BDA"/>
    <w:rsid w:val="004C5FF7"/>
    <w:rsid w:val="004C64FD"/>
    <w:rsid w:val="004C6AF2"/>
    <w:rsid w:val="004C6BB5"/>
    <w:rsid w:val="004C76F6"/>
    <w:rsid w:val="004C79AC"/>
    <w:rsid w:val="004C7D52"/>
    <w:rsid w:val="004C7DD6"/>
    <w:rsid w:val="004D02A9"/>
    <w:rsid w:val="004D02C9"/>
    <w:rsid w:val="004D04B5"/>
    <w:rsid w:val="004D0800"/>
    <w:rsid w:val="004D0A52"/>
    <w:rsid w:val="004D0CA1"/>
    <w:rsid w:val="004D0E3A"/>
    <w:rsid w:val="004D127C"/>
    <w:rsid w:val="004D1302"/>
    <w:rsid w:val="004D14B8"/>
    <w:rsid w:val="004D154C"/>
    <w:rsid w:val="004D1B24"/>
    <w:rsid w:val="004D1B67"/>
    <w:rsid w:val="004D2337"/>
    <w:rsid w:val="004D23F4"/>
    <w:rsid w:val="004D25E6"/>
    <w:rsid w:val="004D26B9"/>
    <w:rsid w:val="004D285A"/>
    <w:rsid w:val="004D2B43"/>
    <w:rsid w:val="004D2B60"/>
    <w:rsid w:val="004D2E96"/>
    <w:rsid w:val="004D2EF6"/>
    <w:rsid w:val="004D3689"/>
    <w:rsid w:val="004D3984"/>
    <w:rsid w:val="004D3EBB"/>
    <w:rsid w:val="004D4008"/>
    <w:rsid w:val="004D440C"/>
    <w:rsid w:val="004D443C"/>
    <w:rsid w:val="004D4619"/>
    <w:rsid w:val="004D4B4E"/>
    <w:rsid w:val="004D4CCC"/>
    <w:rsid w:val="004D4DC6"/>
    <w:rsid w:val="004D4DD5"/>
    <w:rsid w:val="004D559E"/>
    <w:rsid w:val="004D58F7"/>
    <w:rsid w:val="004D5FDF"/>
    <w:rsid w:val="004D61D1"/>
    <w:rsid w:val="004D6A1B"/>
    <w:rsid w:val="004D6AB1"/>
    <w:rsid w:val="004D6E43"/>
    <w:rsid w:val="004D70D5"/>
    <w:rsid w:val="004D7493"/>
    <w:rsid w:val="004D7A74"/>
    <w:rsid w:val="004D7FED"/>
    <w:rsid w:val="004E0357"/>
    <w:rsid w:val="004E03D6"/>
    <w:rsid w:val="004E041B"/>
    <w:rsid w:val="004E0611"/>
    <w:rsid w:val="004E0DDA"/>
    <w:rsid w:val="004E1360"/>
    <w:rsid w:val="004E1FF9"/>
    <w:rsid w:val="004E261A"/>
    <w:rsid w:val="004E27AD"/>
    <w:rsid w:val="004E2833"/>
    <w:rsid w:val="004E2C51"/>
    <w:rsid w:val="004E2F42"/>
    <w:rsid w:val="004E2F92"/>
    <w:rsid w:val="004E3242"/>
    <w:rsid w:val="004E373F"/>
    <w:rsid w:val="004E3799"/>
    <w:rsid w:val="004E39FA"/>
    <w:rsid w:val="004E43C2"/>
    <w:rsid w:val="004E43F8"/>
    <w:rsid w:val="004E4483"/>
    <w:rsid w:val="004E49F7"/>
    <w:rsid w:val="004E53B1"/>
    <w:rsid w:val="004E57D1"/>
    <w:rsid w:val="004E5BCE"/>
    <w:rsid w:val="004E5E31"/>
    <w:rsid w:val="004E64E5"/>
    <w:rsid w:val="004E66C6"/>
    <w:rsid w:val="004E6BA0"/>
    <w:rsid w:val="004E6D2B"/>
    <w:rsid w:val="004E6ED8"/>
    <w:rsid w:val="004E7AA3"/>
    <w:rsid w:val="004E7BB1"/>
    <w:rsid w:val="004F01BD"/>
    <w:rsid w:val="004F02E9"/>
    <w:rsid w:val="004F08A3"/>
    <w:rsid w:val="004F0B43"/>
    <w:rsid w:val="004F1429"/>
    <w:rsid w:val="004F1810"/>
    <w:rsid w:val="004F1F3F"/>
    <w:rsid w:val="004F22D1"/>
    <w:rsid w:val="004F23B4"/>
    <w:rsid w:val="004F3213"/>
    <w:rsid w:val="004F34BB"/>
    <w:rsid w:val="004F3CD6"/>
    <w:rsid w:val="004F3D4B"/>
    <w:rsid w:val="004F40DC"/>
    <w:rsid w:val="004F49C3"/>
    <w:rsid w:val="004F4A0E"/>
    <w:rsid w:val="004F4A2E"/>
    <w:rsid w:val="004F4D92"/>
    <w:rsid w:val="004F5E51"/>
    <w:rsid w:val="004F5EE0"/>
    <w:rsid w:val="004F5F13"/>
    <w:rsid w:val="004F64E0"/>
    <w:rsid w:val="004F6C94"/>
    <w:rsid w:val="004F6E19"/>
    <w:rsid w:val="004F6ED9"/>
    <w:rsid w:val="004F7318"/>
    <w:rsid w:val="004F76D8"/>
    <w:rsid w:val="004F7C34"/>
    <w:rsid w:val="004F7F95"/>
    <w:rsid w:val="0050142F"/>
    <w:rsid w:val="0050145D"/>
    <w:rsid w:val="00501916"/>
    <w:rsid w:val="00501A4A"/>
    <w:rsid w:val="00501E1E"/>
    <w:rsid w:val="005021BC"/>
    <w:rsid w:val="0050231C"/>
    <w:rsid w:val="00502755"/>
    <w:rsid w:val="00502A25"/>
    <w:rsid w:val="00502CE8"/>
    <w:rsid w:val="0050310C"/>
    <w:rsid w:val="0050313F"/>
    <w:rsid w:val="00503280"/>
    <w:rsid w:val="0050368C"/>
    <w:rsid w:val="00503A8D"/>
    <w:rsid w:val="00503D97"/>
    <w:rsid w:val="00504E37"/>
    <w:rsid w:val="00505001"/>
    <w:rsid w:val="005053FA"/>
    <w:rsid w:val="00505786"/>
    <w:rsid w:val="00505D3C"/>
    <w:rsid w:val="00506569"/>
    <w:rsid w:val="00506804"/>
    <w:rsid w:val="00506A0E"/>
    <w:rsid w:val="00506B3D"/>
    <w:rsid w:val="00506B8D"/>
    <w:rsid w:val="00506DDA"/>
    <w:rsid w:val="00507009"/>
    <w:rsid w:val="00507057"/>
    <w:rsid w:val="00507060"/>
    <w:rsid w:val="005072C5"/>
    <w:rsid w:val="005072D8"/>
    <w:rsid w:val="00507984"/>
    <w:rsid w:val="00507AB3"/>
    <w:rsid w:val="00510121"/>
    <w:rsid w:val="0051031F"/>
    <w:rsid w:val="0051041D"/>
    <w:rsid w:val="00510BC7"/>
    <w:rsid w:val="00510CD1"/>
    <w:rsid w:val="00510D7E"/>
    <w:rsid w:val="00510E81"/>
    <w:rsid w:val="00511041"/>
    <w:rsid w:val="0051113F"/>
    <w:rsid w:val="0051122D"/>
    <w:rsid w:val="00511451"/>
    <w:rsid w:val="00511B95"/>
    <w:rsid w:val="00511E04"/>
    <w:rsid w:val="005120FB"/>
    <w:rsid w:val="005121B3"/>
    <w:rsid w:val="00512F19"/>
    <w:rsid w:val="005138F8"/>
    <w:rsid w:val="00513B0E"/>
    <w:rsid w:val="00513E0F"/>
    <w:rsid w:val="005141EE"/>
    <w:rsid w:val="005141F4"/>
    <w:rsid w:val="005141FA"/>
    <w:rsid w:val="00514213"/>
    <w:rsid w:val="00514A12"/>
    <w:rsid w:val="00514AC9"/>
    <w:rsid w:val="00514B81"/>
    <w:rsid w:val="00514DCE"/>
    <w:rsid w:val="005151E7"/>
    <w:rsid w:val="00515368"/>
    <w:rsid w:val="005155BA"/>
    <w:rsid w:val="005155D3"/>
    <w:rsid w:val="005157D7"/>
    <w:rsid w:val="00515940"/>
    <w:rsid w:val="0051628D"/>
    <w:rsid w:val="00516569"/>
    <w:rsid w:val="00516699"/>
    <w:rsid w:val="005166F8"/>
    <w:rsid w:val="00516A7F"/>
    <w:rsid w:val="00516D6C"/>
    <w:rsid w:val="00516D90"/>
    <w:rsid w:val="00516FB5"/>
    <w:rsid w:val="005175D8"/>
    <w:rsid w:val="00517C89"/>
    <w:rsid w:val="00517E22"/>
    <w:rsid w:val="00517E38"/>
    <w:rsid w:val="00517E39"/>
    <w:rsid w:val="0052033D"/>
    <w:rsid w:val="005203D4"/>
    <w:rsid w:val="005207A6"/>
    <w:rsid w:val="005208EB"/>
    <w:rsid w:val="00520CE5"/>
    <w:rsid w:val="00520F5E"/>
    <w:rsid w:val="00521556"/>
    <w:rsid w:val="005217EA"/>
    <w:rsid w:val="00521842"/>
    <w:rsid w:val="00521A3C"/>
    <w:rsid w:val="00521C75"/>
    <w:rsid w:val="00521EBE"/>
    <w:rsid w:val="00521F72"/>
    <w:rsid w:val="00521FD6"/>
    <w:rsid w:val="0052229B"/>
    <w:rsid w:val="0052235C"/>
    <w:rsid w:val="005223F7"/>
    <w:rsid w:val="005225B2"/>
    <w:rsid w:val="00522A85"/>
    <w:rsid w:val="00522C9E"/>
    <w:rsid w:val="005230BF"/>
    <w:rsid w:val="00523508"/>
    <w:rsid w:val="00523E06"/>
    <w:rsid w:val="0052466D"/>
    <w:rsid w:val="00524A26"/>
    <w:rsid w:val="00524C8D"/>
    <w:rsid w:val="0052503A"/>
    <w:rsid w:val="0052558A"/>
    <w:rsid w:val="00525741"/>
    <w:rsid w:val="00526203"/>
    <w:rsid w:val="005266F6"/>
    <w:rsid w:val="005266FF"/>
    <w:rsid w:val="005267D9"/>
    <w:rsid w:val="00526B9D"/>
    <w:rsid w:val="00526C5B"/>
    <w:rsid w:val="005270BB"/>
    <w:rsid w:val="0052714C"/>
    <w:rsid w:val="005274AF"/>
    <w:rsid w:val="00527613"/>
    <w:rsid w:val="0052795A"/>
    <w:rsid w:val="00527ACA"/>
    <w:rsid w:val="0053034B"/>
    <w:rsid w:val="005303D6"/>
    <w:rsid w:val="00530499"/>
    <w:rsid w:val="00530885"/>
    <w:rsid w:val="00530A15"/>
    <w:rsid w:val="00530F27"/>
    <w:rsid w:val="00531E54"/>
    <w:rsid w:val="00531F10"/>
    <w:rsid w:val="00531F34"/>
    <w:rsid w:val="0053204B"/>
    <w:rsid w:val="0053253C"/>
    <w:rsid w:val="00532F78"/>
    <w:rsid w:val="00532FD7"/>
    <w:rsid w:val="0053307A"/>
    <w:rsid w:val="00533B4A"/>
    <w:rsid w:val="00533C8A"/>
    <w:rsid w:val="00533F5B"/>
    <w:rsid w:val="005344B9"/>
    <w:rsid w:val="005359F4"/>
    <w:rsid w:val="00535A9C"/>
    <w:rsid w:val="005361C0"/>
    <w:rsid w:val="00536213"/>
    <w:rsid w:val="00536F0F"/>
    <w:rsid w:val="005375EB"/>
    <w:rsid w:val="005379A2"/>
    <w:rsid w:val="00537AA1"/>
    <w:rsid w:val="00537E0E"/>
    <w:rsid w:val="00537E1D"/>
    <w:rsid w:val="00537EE4"/>
    <w:rsid w:val="00537F2D"/>
    <w:rsid w:val="005402B4"/>
    <w:rsid w:val="00540C3F"/>
    <w:rsid w:val="005410DD"/>
    <w:rsid w:val="00541612"/>
    <w:rsid w:val="005417F3"/>
    <w:rsid w:val="005417F8"/>
    <w:rsid w:val="00541B87"/>
    <w:rsid w:val="00541CB0"/>
    <w:rsid w:val="00541D15"/>
    <w:rsid w:val="0054222D"/>
    <w:rsid w:val="00542288"/>
    <w:rsid w:val="005423FD"/>
    <w:rsid w:val="005437E3"/>
    <w:rsid w:val="00543B46"/>
    <w:rsid w:val="00543BB8"/>
    <w:rsid w:val="00544162"/>
    <w:rsid w:val="0054431C"/>
    <w:rsid w:val="00544AD0"/>
    <w:rsid w:val="00544E53"/>
    <w:rsid w:val="00545214"/>
    <w:rsid w:val="00545322"/>
    <w:rsid w:val="005453C3"/>
    <w:rsid w:val="0054586D"/>
    <w:rsid w:val="005459BA"/>
    <w:rsid w:val="00545AC6"/>
    <w:rsid w:val="00546153"/>
    <w:rsid w:val="0054663F"/>
    <w:rsid w:val="00546EEC"/>
    <w:rsid w:val="00547409"/>
    <w:rsid w:val="0054760D"/>
    <w:rsid w:val="00547CA1"/>
    <w:rsid w:val="00547F4B"/>
    <w:rsid w:val="0055075C"/>
    <w:rsid w:val="00550C4B"/>
    <w:rsid w:val="00550EF7"/>
    <w:rsid w:val="00550F73"/>
    <w:rsid w:val="005510BD"/>
    <w:rsid w:val="005513CA"/>
    <w:rsid w:val="00551430"/>
    <w:rsid w:val="00551463"/>
    <w:rsid w:val="0055146B"/>
    <w:rsid w:val="005515DE"/>
    <w:rsid w:val="00551DF4"/>
    <w:rsid w:val="00551FB5"/>
    <w:rsid w:val="0055213E"/>
    <w:rsid w:val="005527BF"/>
    <w:rsid w:val="00552AFC"/>
    <w:rsid w:val="00552BFC"/>
    <w:rsid w:val="00552D09"/>
    <w:rsid w:val="00552ECB"/>
    <w:rsid w:val="0055321B"/>
    <w:rsid w:val="00553414"/>
    <w:rsid w:val="0055350C"/>
    <w:rsid w:val="00553A33"/>
    <w:rsid w:val="00553E7B"/>
    <w:rsid w:val="00553F53"/>
    <w:rsid w:val="00554757"/>
    <w:rsid w:val="00555614"/>
    <w:rsid w:val="00555B03"/>
    <w:rsid w:val="005561E0"/>
    <w:rsid w:val="0055622C"/>
    <w:rsid w:val="0055627A"/>
    <w:rsid w:val="00556534"/>
    <w:rsid w:val="00557194"/>
    <w:rsid w:val="00557221"/>
    <w:rsid w:val="00557455"/>
    <w:rsid w:val="0055772E"/>
    <w:rsid w:val="0056064D"/>
    <w:rsid w:val="00560CC0"/>
    <w:rsid w:val="0056118E"/>
    <w:rsid w:val="0056127D"/>
    <w:rsid w:val="00561453"/>
    <w:rsid w:val="00562183"/>
    <w:rsid w:val="005621CB"/>
    <w:rsid w:val="005624DD"/>
    <w:rsid w:val="00562C4B"/>
    <w:rsid w:val="00562F88"/>
    <w:rsid w:val="00562FE3"/>
    <w:rsid w:val="00563263"/>
    <w:rsid w:val="005635B2"/>
    <w:rsid w:val="0056391F"/>
    <w:rsid w:val="00563932"/>
    <w:rsid w:val="00563A6D"/>
    <w:rsid w:val="005640CF"/>
    <w:rsid w:val="005641F7"/>
    <w:rsid w:val="0056464A"/>
    <w:rsid w:val="00564668"/>
    <w:rsid w:val="005646C6"/>
    <w:rsid w:val="00564BE1"/>
    <w:rsid w:val="00564C58"/>
    <w:rsid w:val="00564D9F"/>
    <w:rsid w:val="00564DBF"/>
    <w:rsid w:val="00565165"/>
    <w:rsid w:val="0056631C"/>
    <w:rsid w:val="00566928"/>
    <w:rsid w:val="00567801"/>
    <w:rsid w:val="00567BA4"/>
    <w:rsid w:val="00567FD6"/>
    <w:rsid w:val="005700A4"/>
    <w:rsid w:val="0057057C"/>
    <w:rsid w:val="00570652"/>
    <w:rsid w:val="0057070B"/>
    <w:rsid w:val="005707D8"/>
    <w:rsid w:val="00570DD6"/>
    <w:rsid w:val="00571034"/>
    <w:rsid w:val="00571258"/>
    <w:rsid w:val="005712F6"/>
    <w:rsid w:val="005715CD"/>
    <w:rsid w:val="00571905"/>
    <w:rsid w:val="00571B01"/>
    <w:rsid w:val="00571E6A"/>
    <w:rsid w:val="00571EE1"/>
    <w:rsid w:val="005722F3"/>
    <w:rsid w:val="00572B1D"/>
    <w:rsid w:val="005732FA"/>
    <w:rsid w:val="00573868"/>
    <w:rsid w:val="00573BD6"/>
    <w:rsid w:val="00573C4D"/>
    <w:rsid w:val="00573C7E"/>
    <w:rsid w:val="0057480A"/>
    <w:rsid w:val="00574CD3"/>
    <w:rsid w:val="00574D56"/>
    <w:rsid w:val="00574D77"/>
    <w:rsid w:val="00574D9B"/>
    <w:rsid w:val="00574DC4"/>
    <w:rsid w:val="0057500F"/>
    <w:rsid w:val="0057505E"/>
    <w:rsid w:val="005753D3"/>
    <w:rsid w:val="00575C5D"/>
    <w:rsid w:val="00576382"/>
    <w:rsid w:val="005764A6"/>
    <w:rsid w:val="00576598"/>
    <w:rsid w:val="00576610"/>
    <w:rsid w:val="005769AA"/>
    <w:rsid w:val="00576C49"/>
    <w:rsid w:val="00576D83"/>
    <w:rsid w:val="00576E56"/>
    <w:rsid w:val="00576F25"/>
    <w:rsid w:val="00576F89"/>
    <w:rsid w:val="005772A4"/>
    <w:rsid w:val="005776B8"/>
    <w:rsid w:val="00577859"/>
    <w:rsid w:val="0058047C"/>
    <w:rsid w:val="0058049F"/>
    <w:rsid w:val="005810A5"/>
    <w:rsid w:val="005813ED"/>
    <w:rsid w:val="005818CF"/>
    <w:rsid w:val="00581B60"/>
    <w:rsid w:val="005826DF"/>
    <w:rsid w:val="00582747"/>
    <w:rsid w:val="00583249"/>
    <w:rsid w:val="005833CE"/>
    <w:rsid w:val="00583424"/>
    <w:rsid w:val="00583471"/>
    <w:rsid w:val="005838BD"/>
    <w:rsid w:val="00583B0C"/>
    <w:rsid w:val="00583B80"/>
    <w:rsid w:val="005842F5"/>
    <w:rsid w:val="005845FA"/>
    <w:rsid w:val="00584BCA"/>
    <w:rsid w:val="00584DDB"/>
    <w:rsid w:val="00585A65"/>
    <w:rsid w:val="00585B2F"/>
    <w:rsid w:val="00586158"/>
    <w:rsid w:val="0058627F"/>
    <w:rsid w:val="005863A6"/>
    <w:rsid w:val="005865E9"/>
    <w:rsid w:val="00586A44"/>
    <w:rsid w:val="00586C5B"/>
    <w:rsid w:val="00586C6C"/>
    <w:rsid w:val="00586F94"/>
    <w:rsid w:val="005876F6"/>
    <w:rsid w:val="00587D5A"/>
    <w:rsid w:val="00587E32"/>
    <w:rsid w:val="005902CC"/>
    <w:rsid w:val="00590304"/>
    <w:rsid w:val="0059034E"/>
    <w:rsid w:val="005904DF"/>
    <w:rsid w:val="0059057E"/>
    <w:rsid w:val="00590A6E"/>
    <w:rsid w:val="00590D49"/>
    <w:rsid w:val="00590DD9"/>
    <w:rsid w:val="00590E42"/>
    <w:rsid w:val="00590F10"/>
    <w:rsid w:val="005910D5"/>
    <w:rsid w:val="00591529"/>
    <w:rsid w:val="00591619"/>
    <w:rsid w:val="00591DD9"/>
    <w:rsid w:val="00591E38"/>
    <w:rsid w:val="00591FA4"/>
    <w:rsid w:val="0059216C"/>
    <w:rsid w:val="00592225"/>
    <w:rsid w:val="00592420"/>
    <w:rsid w:val="00592725"/>
    <w:rsid w:val="00592753"/>
    <w:rsid w:val="005928FF"/>
    <w:rsid w:val="00592919"/>
    <w:rsid w:val="00592A05"/>
    <w:rsid w:val="005932C6"/>
    <w:rsid w:val="00593473"/>
    <w:rsid w:val="00593659"/>
    <w:rsid w:val="00593769"/>
    <w:rsid w:val="005938F6"/>
    <w:rsid w:val="00593BF6"/>
    <w:rsid w:val="00593C56"/>
    <w:rsid w:val="00593D68"/>
    <w:rsid w:val="00593E80"/>
    <w:rsid w:val="00593F7D"/>
    <w:rsid w:val="00594255"/>
    <w:rsid w:val="0059429C"/>
    <w:rsid w:val="00594510"/>
    <w:rsid w:val="005945CE"/>
    <w:rsid w:val="005945E7"/>
    <w:rsid w:val="00594A50"/>
    <w:rsid w:val="0059559D"/>
    <w:rsid w:val="005959F9"/>
    <w:rsid w:val="00595CE5"/>
    <w:rsid w:val="00595D30"/>
    <w:rsid w:val="00595F1E"/>
    <w:rsid w:val="00596028"/>
    <w:rsid w:val="00596152"/>
    <w:rsid w:val="00596DDE"/>
    <w:rsid w:val="00596FA5"/>
    <w:rsid w:val="005974DF"/>
    <w:rsid w:val="00597A4B"/>
    <w:rsid w:val="00597F5C"/>
    <w:rsid w:val="005A0252"/>
    <w:rsid w:val="005A035A"/>
    <w:rsid w:val="005A054B"/>
    <w:rsid w:val="005A0782"/>
    <w:rsid w:val="005A084A"/>
    <w:rsid w:val="005A08BC"/>
    <w:rsid w:val="005A0BA8"/>
    <w:rsid w:val="005A0D1C"/>
    <w:rsid w:val="005A11AF"/>
    <w:rsid w:val="005A14AC"/>
    <w:rsid w:val="005A1860"/>
    <w:rsid w:val="005A1C0D"/>
    <w:rsid w:val="005A1CCE"/>
    <w:rsid w:val="005A249E"/>
    <w:rsid w:val="005A2EE5"/>
    <w:rsid w:val="005A2F06"/>
    <w:rsid w:val="005A3121"/>
    <w:rsid w:val="005A34D8"/>
    <w:rsid w:val="005A36C2"/>
    <w:rsid w:val="005A3A9F"/>
    <w:rsid w:val="005A3EE1"/>
    <w:rsid w:val="005A44C0"/>
    <w:rsid w:val="005A5186"/>
    <w:rsid w:val="005A562F"/>
    <w:rsid w:val="005A5749"/>
    <w:rsid w:val="005A61A9"/>
    <w:rsid w:val="005A627D"/>
    <w:rsid w:val="005A637A"/>
    <w:rsid w:val="005A6420"/>
    <w:rsid w:val="005A691D"/>
    <w:rsid w:val="005A6B7B"/>
    <w:rsid w:val="005A6DA4"/>
    <w:rsid w:val="005A7ACD"/>
    <w:rsid w:val="005A7B58"/>
    <w:rsid w:val="005A7D30"/>
    <w:rsid w:val="005A7E46"/>
    <w:rsid w:val="005B07E5"/>
    <w:rsid w:val="005B0950"/>
    <w:rsid w:val="005B0BFA"/>
    <w:rsid w:val="005B0C9D"/>
    <w:rsid w:val="005B10F9"/>
    <w:rsid w:val="005B1478"/>
    <w:rsid w:val="005B19D0"/>
    <w:rsid w:val="005B1F04"/>
    <w:rsid w:val="005B22AD"/>
    <w:rsid w:val="005B23E9"/>
    <w:rsid w:val="005B2C9D"/>
    <w:rsid w:val="005B32AF"/>
    <w:rsid w:val="005B33E2"/>
    <w:rsid w:val="005B3E5E"/>
    <w:rsid w:val="005B40D4"/>
    <w:rsid w:val="005B4265"/>
    <w:rsid w:val="005B4278"/>
    <w:rsid w:val="005B436C"/>
    <w:rsid w:val="005B4A24"/>
    <w:rsid w:val="005B5299"/>
    <w:rsid w:val="005B52B0"/>
    <w:rsid w:val="005B52C7"/>
    <w:rsid w:val="005B57E4"/>
    <w:rsid w:val="005B5D8C"/>
    <w:rsid w:val="005B5E31"/>
    <w:rsid w:val="005B68CE"/>
    <w:rsid w:val="005B76B3"/>
    <w:rsid w:val="005B7C81"/>
    <w:rsid w:val="005C0282"/>
    <w:rsid w:val="005C02F4"/>
    <w:rsid w:val="005C0C51"/>
    <w:rsid w:val="005C1452"/>
    <w:rsid w:val="005C158F"/>
    <w:rsid w:val="005C1B81"/>
    <w:rsid w:val="005C2327"/>
    <w:rsid w:val="005C23D1"/>
    <w:rsid w:val="005C27A6"/>
    <w:rsid w:val="005C2889"/>
    <w:rsid w:val="005C288E"/>
    <w:rsid w:val="005C2948"/>
    <w:rsid w:val="005C2A20"/>
    <w:rsid w:val="005C2B1B"/>
    <w:rsid w:val="005C2D18"/>
    <w:rsid w:val="005C2E76"/>
    <w:rsid w:val="005C32E4"/>
    <w:rsid w:val="005C32F2"/>
    <w:rsid w:val="005C35D1"/>
    <w:rsid w:val="005C36D1"/>
    <w:rsid w:val="005C37FA"/>
    <w:rsid w:val="005C3A5C"/>
    <w:rsid w:val="005C3C58"/>
    <w:rsid w:val="005C3EEF"/>
    <w:rsid w:val="005C3F9B"/>
    <w:rsid w:val="005C4284"/>
    <w:rsid w:val="005C44A8"/>
    <w:rsid w:val="005C44FD"/>
    <w:rsid w:val="005C465B"/>
    <w:rsid w:val="005C4977"/>
    <w:rsid w:val="005C4DD8"/>
    <w:rsid w:val="005C4DF6"/>
    <w:rsid w:val="005C4F26"/>
    <w:rsid w:val="005C5355"/>
    <w:rsid w:val="005C55E1"/>
    <w:rsid w:val="005C5A78"/>
    <w:rsid w:val="005C5AA0"/>
    <w:rsid w:val="005C5BEE"/>
    <w:rsid w:val="005C5F37"/>
    <w:rsid w:val="005C6818"/>
    <w:rsid w:val="005C6CEE"/>
    <w:rsid w:val="005C7087"/>
    <w:rsid w:val="005C7155"/>
    <w:rsid w:val="005C7708"/>
    <w:rsid w:val="005C7C82"/>
    <w:rsid w:val="005D00E5"/>
    <w:rsid w:val="005D015F"/>
    <w:rsid w:val="005D01FD"/>
    <w:rsid w:val="005D026E"/>
    <w:rsid w:val="005D0808"/>
    <w:rsid w:val="005D0861"/>
    <w:rsid w:val="005D0B2E"/>
    <w:rsid w:val="005D11B7"/>
    <w:rsid w:val="005D1589"/>
    <w:rsid w:val="005D25DF"/>
    <w:rsid w:val="005D30D6"/>
    <w:rsid w:val="005D3193"/>
    <w:rsid w:val="005D3525"/>
    <w:rsid w:val="005D3E24"/>
    <w:rsid w:val="005D3E2D"/>
    <w:rsid w:val="005D3F22"/>
    <w:rsid w:val="005D3F69"/>
    <w:rsid w:val="005D4231"/>
    <w:rsid w:val="005D4239"/>
    <w:rsid w:val="005D42C2"/>
    <w:rsid w:val="005D44CE"/>
    <w:rsid w:val="005D5317"/>
    <w:rsid w:val="005D535A"/>
    <w:rsid w:val="005D5983"/>
    <w:rsid w:val="005D5AE5"/>
    <w:rsid w:val="005D5E4C"/>
    <w:rsid w:val="005D5E75"/>
    <w:rsid w:val="005D5F60"/>
    <w:rsid w:val="005D600A"/>
    <w:rsid w:val="005D62EF"/>
    <w:rsid w:val="005D6887"/>
    <w:rsid w:val="005D6C30"/>
    <w:rsid w:val="005D6D17"/>
    <w:rsid w:val="005D717F"/>
    <w:rsid w:val="005D756E"/>
    <w:rsid w:val="005D77F3"/>
    <w:rsid w:val="005D788F"/>
    <w:rsid w:val="005D7920"/>
    <w:rsid w:val="005D7B4A"/>
    <w:rsid w:val="005D7D9B"/>
    <w:rsid w:val="005E0140"/>
    <w:rsid w:val="005E0269"/>
    <w:rsid w:val="005E03B1"/>
    <w:rsid w:val="005E083F"/>
    <w:rsid w:val="005E0B8B"/>
    <w:rsid w:val="005E0CA5"/>
    <w:rsid w:val="005E0D1E"/>
    <w:rsid w:val="005E0D5A"/>
    <w:rsid w:val="005E1354"/>
    <w:rsid w:val="005E1425"/>
    <w:rsid w:val="005E1861"/>
    <w:rsid w:val="005E1DA8"/>
    <w:rsid w:val="005E2F43"/>
    <w:rsid w:val="005E2F98"/>
    <w:rsid w:val="005E35CD"/>
    <w:rsid w:val="005E36EB"/>
    <w:rsid w:val="005E3934"/>
    <w:rsid w:val="005E395E"/>
    <w:rsid w:val="005E4013"/>
    <w:rsid w:val="005E41C2"/>
    <w:rsid w:val="005E4275"/>
    <w:rsid w:val="005E4341"/>
    <w:rsid w:val="005E4359"/>
    <w:rsid w:val="005E4395"/>
    <w:rsid w:val="005E4ADB"/>
    <w:rsid w:val="005E5158"/>
    <w:rsid w:val="005E52A6"/>
    <w:rsid w:val="005E54C8"/>
    <w:rsid w:val="005E583B"/>
    <w:rsid w:val="005E5957"/>
    <w:rsid w:val="005E5F25"/>
    <w:rsid w:val="005E6028"/>
    <w:rsid w:val="005E6078"/>
    <w:rsid w:val="005E633D"/>
    <w:rsid w:val="005E64A5"/>
    <w:rsid w:val="005E65DF"/>
    <w:rsid w:val="005E6D83"/>
    <w:rsid w:val="005E7412"/>
    <w:rsid w:val="005E7770"/>
    <w:rsid w:val="005E79B4"/>
    <w:rsid w:val="005E7D27"/>
    <w:rsid w:val="005F009A"/>
    <w:rsid w:val="005F0435"/>
    <w:rsid w:val="005F05AE"/>
    <w:rsid w:val="005F07CC"/>
    <w:rsid w:val="005F0854"/>
    <w:rsid w:val="005F0C33"/>
    <w:rsid w:val="005F144F"/>
    <w:rsid w:val="005F167A"/>
    <w:rsid w:val="005F17CD"/>
    <w:rsid w:val="005F196F"/>
    <w:rsid w:val="005F19A1"/>
    <w:rsid w:val="005F1A57"/>
    <w:rsid w:val="005F1E38"/>
    <w:rsid w:val="005F2443"/>
    <w:rsid w:val="005F2535"/>
    <w:rsid w:val="005F2CFC"/>
    <w:rsid w:val="005F3025"/>
    <w:rsid w:val="005F3347"/>
    <w:rsid w:val="005F39E8"/>
    <w:rsid w:val="005F3DEF"/>
    <w:rsid w:val="005F41DE"/>
    <w:rsid w:val="005F4607"/>
    <w:rsid w:val="005F4D85"/>
    <w:rsid w:val="005F52A5"/>
    <w:rsid w:val="005F544E"/>
    <w:rsid w:val="005F54A1"/>
    <w:rsid w:val="005F5764"/>
    <w:rsid w:val="005F5C0A"/>
    <w:rsid w:val="005F5C47"/>
    <w:rsid w:val="005F5FDB"/>
    <w:rsid w:val="005F6101"/>
    <w:rsid w:val="005F623D"/>
    <w:rsid w:val="005F6420"/>
    <w:rsid w:val="005F663B"/>
    <w:rsid w:val="005F6E66"/>
    <w:rsid w:val="005F6F4B"/>
    <w:rsid w:val="005F719A"/>
    <w:rsid w:val="005F720E"/>
    <w:rsid w:val="005F7350"/>
    <w:rsid w:val="005F7609"/>
    <w:rsid w:val="005F7D44"/>
    <w:rsid w:val="005F7D4F"/>
    <w:rsid w:val="00600294"/>
    <w:rsid w:val="00600480"/>
    <w:rsid w:val="006005E7"/>
    <w:rsid w:val="006007CA"/>
    <w:rsid w:val="0060080C"/>
    <w:rsid w:val="006009DD"/>
    <w:rsid w:val="00600AA6"/>
    <w:rsid w:val="00601692"/>
    <w:rsid w:val="0060172F"/>
    <w:rsid w:val="006019ED"/>
    <w:rsid w:val="00601D7F"/>
    <w:rsid w:val="00601DA5"/>
    <w:rsid w:val="00602355"/>
    <w:rsid w:val="00602553"/>
    <w:rsid w:val="006026F2"/>
    <w:rsid w:val="00603009"/>
    <w:rsid w:val="00603380"/>
    <w:rsid w:val="00603510"/>
    <w:rsid w:val="006037BD"/>
    <w:rsid w:val="00603858"/>
    <w:rsid w:val="0060422C"/>
    <w:rsid w:val="00604475"/>
    <w:rsid w:val="00604723"/>
    <w:rsid w:val="00604A59"/>
    <w:rsid w:val="00604FC7"/>
    <w:rsid w:val="0060511E"/>
    <w:rsid w:val="00605190"/>
    <w:rsid w:val="00605374"/>
    <w:rsid w:val="00606023"/>
    <w:rsid w:val="00606155"/>
    <w:rsid w:val="00606566"/>
    <w:rsid w:val="006065EB"/>
    <w:rsid w:val="006069C8"/>
    <w:rsid w:val="00606C37"/>
    <w:rsid w:val="00606F8B"/>
    <w:rsid w:val="006073D1"/>
    <w:rsid w:val="00607CBC"/>
    <w:rsid w:val="00607FA5"/>
    <w:rsid w:val="006104B8"/>
    <w:rsid w:val="006108CA"/>
    <w:rsid w:val="0061095A"/>
    <w:rsid w:val="006110F4"/>
    <w:rsid w:val="006113F9"/>
    <w:rsid w:val="006113FE"/>
    <w:rsid w:val="00611477"/>
    <w:rsid w:val="006114A6"/>
    <w:rsid w:val="00611532"/>
    <w:rsid w:val="00613862"/>
    <w:rsid w:val="00613AFA"/>
    <w:rsid w:val="00613C84"/>
    <w:rsid w:val="00613E55"/>
    <w:rsid w:val="006140B7"/>
    <w:rsid w:val="00614471"/>
    <w:rsid w:val="006144E3"/>
    <w:rsid w:val="006144F9"/>
    <w:rsid w:val="00614902"/>
    <w:rsid w:val="00614E6C"/>
    <w:rsid w:val="0061524E"/>
    <w:rsid w:val="00615571"/>
    <w:rsid w:val="0061586E"/>
    <w:rsid w:val="00615A60"/>
    <w:rsid w:val="00616949"/>
    <w:rsid w:val="006170B8"/>
    <w:rsid w:val="0061735E"/>
    <w:rsid w:val="006173E3"/>
    <w:rsid w:val="00617720"/>
    <w:rsid w:val="00617988"/>
    <w:rsid w:val="006202DB"/>
    <w:rsid w:val="0062079C"/>
    <w:rsid w:val="00620CD7"/>
    <w:rsid w:val="00620FE4"/>
    <w:rsid w:val="0062104A"/>
    <w:rsid w:val="00621204"/>
    <w:rsid w:val="0062136C"/>
    <w:rsid w:val="0062165D"/>
    <w:rsid w:val="00621A4A"/>
    <w:rsid w:val="00621AC4"/>
    <w:rsid w:val="0062215F"/>
    <w:rsid w:val="00622438"/>
    <w:rsid w:val="0062289A"/>
    <w:rsid w:val="006229CE"/>
    <w:rsid w:val="006229E6"/>
    <w:rsid w:val="00623098"/>
    <w:rsid w:val="00623663"/>
    <w:rsid w:val="006238C8"/>
    <w:rsid w:val="00623C70"/>
    <w:rsid w:val="00623D82"/>
    <w:rsid w:val="00623F79"/>
    <w:rsid w:val="00624020"/>
    <w:rsid w:val="006244C4"/>
    <w:rsid w:val="00624784"/>
    <w:rsid w:val="0062478F"/>
    <w:rsid w:val="00624B0C"/>
    <w:rsid w:val="00624F73"/>
    <w:rsid w:val="00625228"/>
    <w:rsid w:val="00625773"/>
    <w:rsid w:val="00625AAC"/>
    <w:rsid w:val="00625BDD"/>
    <w:rsid w:val="006262C4"/>
    <w:rsid w:val="006262D1"/>
    <w:rsid w:val="0062683E"/>
    <w:rsid w:val="00626AB5"/>
    <w:rsid w:val="00626FE4"/>
    <w:rsid w:val="00627330"/>
    <w:rsid w:val="006273F9"/>
    <w:rsid w:val="00627567"/>
    <w:rsid w:val="00627DFC"/>
    <w:rsid w:val="00630919"/>
    <w:rsid w:val="00630B67"/>
    <w:rsid w:val="00630D40"/>
    <w:rsid w:val="006310F5"/>
    <w:rsid w:val="0063203D"/>
    <w:rsid w:val="00632138"/>
    <w:rsid w:val="0063217D"/>
    <w:rsid w:val="00632202"/>
    <w:rsid w:val="006323E3"/>
    <w:rsid w:val="0063254F"/>
    <w:rsid w:val="00632707"/>
    <w:rsid w:val="006329B7"/>
    <w:rsid w:val="0063306B"/>
    <w:rsid w:val="0063327D"/>
    <w:rsid w:val="006332CD"/>
    <w:rsid w:val="0063355B"/>
    <w:rsid w:val="00633C69"/>
    <w:rsid w:val="006341FC"/>
    <w:rsid w:val="006345CC"/>
    <w:rsid w:val="0063461F"/>
    <w:rsid w:val="0063479A"/>
    <w:rsid w:val="00634E35"/>
    <w:rsid w:val="00635974"/>
    <w:rsid w:val="00635CFF"/>
    <w:rsid w:val="00636171"/>
    <w:rsid w:val="006365B0"/>
    <w:rsid w:val="006365CC"/>
    <w:rsid w:val="006365F6"/>
    <w:rsid w:val="00636831"/>
    <w:rsid w:val="00636906"/>
    <w:rsid w:val="00636B72"/>
    <w:rsid w:val="00636FBD"/>
    <w:rsid w:val="0063793C"/>
    <w:rsid w:val="00637AA7"/>
    <w:rsid w:val="00637B85"/>
    <w:rsid w:val="00637D26"/>
    <w:rsid w:val="00637E6C"/>
    <w:rsid w:val="00640110"/>
    <w:rsid w:val="0064051A"/>
    <w:rsid w:val="00640609"/>
    <w:rsid w:val="00640F97"/>
    <w:rsid w:val="00640FFB"/>
    <w:rsid w:val="0064116E"/>
    <w:rsid w:val="00641760"/>
    <w:rsid w:val="0064195E"/>
    <w:rsid w:val="00641ACC"/>
    <w:rsid w:val="00641C29"/>
    <w:rsid w:val="006422C4"/>
    <w:rsid w:val="0064238B"/>
    <w:rsid w:val="00642C21"/>
    <w:rsid w:val="006435EB"/>
    <w:rsid w:val="00643752"/>
    <w:rsid w:val="00643EE2"/>
    <w:rsid w:val="00644657"/>
    <w:rsid w:val="00644A1C"/>
    <w:rsid w:val="00644AF7"/>
    <w:rsid w:val="00644E13"/>
    <w:rsid w:val="00645002"/>
    <w:rsid w:val="00645630"/>
    <w:rsid w:val="006456A5"/>
    <w:rsid w:val="006456B0"/>
    <w:rsid w:val="00645A76"/>
    <w:rsid w:val="00645B6D"/>
    <w:rsid w:val="006463DB"/>
    <w:rsid w:val="00647038"/>
    <w:rsid w:val="006473E4"/>
    <w:rsid w:val="0064764E"/>
    <w:rsid w:val="00647FA4"/>
    <w:rsid w:val="0065032D"/>
    <w:rsid w:val="00650826"/>
    <w:rsid w:val="0065088E"/>
    <w:rsid w:val="006509D4"/>
    <w:rsid w:val="00650D18"/>
    <w:rsid w:val="00651019"/>
    <w:rsid w:val="006512F8"/>
    <w:rsid w:val="006516B2"/>
    <w:rsid w:val="006519E7"/>
    <w:rsid w:val="00652F61"/>
    <w:rsid w:val="006530C3"/>
    <w:rsid w:val="006537FC"/>
    <w:rsid w:val="00653803"/>
    <w:rsid w:val="00653887"/>
    <w:rsid w:val="00653A9E"/>
    <w:rsid w:val="00653E70"/>
    <w:rsid w:val="00654025"/>
    <w:rsid w:val="00654134"/>
    <w:rsid w:val="00654342"/>
    <w:rsid w:val="00654649"/>
    <w:rsid w:val="006551C4"/>
    <w:rsid w:val="0065531B"/>
    <w:rsid w:val="00655705"/>
    <w:rsid w:val="00655B60"/>
    <w:rsid w:val="00655BFA"/>
    <w:rsid w:val="00655DC0"/>
    <w:rsid w:val="00656237"/>
    <w:rsid w:val="006567FD"/>
    <w:rsid w:val="00656DE4"/>
    <w:rsid w:val="00656F0C"/>
    <w:rsid w:val="00657C3B"/>
    <w:rsid w:val="00660977"/>
    <w:rsid w:val="00660A9B"/>
    <w:rsid w:val="00661354"/>
    <w:rsid w:val="006615DE"/>
    <w:rsid w:val="00661888"/>
    <w:rsid w:val="00661A5A"/>
    <w:rsid w:val="00661C75"/>
    <w:rsid w:val="00661E9C"/>
    <w:rsid w:val="00661FC9"/>
    <w:rsid w:val="00662877"/>
    <w:rsid w:val="006628DA"/>
    <w:rsid w:val="00663083"/>
    <w:rsid w:val="0066308D"/>
    <w:rsid w:val="00663244"/>
    <w:rsid w:val="00663419"/>
    <w:rsid w:val="00663648"/>
    <w:rsid w:val="00663839"/>
    <w:rsid w:val="00663A71"/>
    <w:rsid w:val="00664393"/>
    <w:rsid w:val="006648DC"/>
    <w:rsid w:val="0066505A"/>
    <w:rsid w:val="0066545E"/>
    <w:rsid w:val="00665658"/>
    <w:rsid w:val="00665C7D"/>
    <w:rsid w:val="00665E7F"/>
    <w:rsid w:val="00666444"/>
    <w:rsid w:val="0066689C"/>
    <w:rsid w:val="00666D2E"/>
    <w:rsid w:val="006672AA"/>
    <w:rsid w:val="006673ED"/>
    <w:rsid w:val="00670162"/>
    <w:rsid w:val="0067085E"/>
    <w:rsid w:val="00670BA8"/>
    <w:rsid w:val="00670E57"/>
    <w:rsid w:val="00670F46"/>
    <w:rsid w:val="006713BD"/>
    <w:rsid w:val="006718F2"/>
    <w:rsid w:val="00671DE1"/>
    <w:rsid w:val="006722FA"/>
    <w:rsid w:val="0067244B"/>
    <w:rsid w:val="006729AF"/>
    <w:rsid w:val="00672E22"/>
    <w:rsid w:val="00673664"/>
    <w:rsid w:val="006740E7"/>
    <w:rsid w:val="00674122"/>
    <w:rsid w:val="006746FC"/>
    <w:rsid w:val="00675121"/>
    <w:rsid w:val="0067541C"/>
    <w:rsid w:val="0067548B"/>
    <w:rsid w:val="00675909"/>
    <w:rsid w:val="00675981"/>
    <w:rsid w:val="00675CE5"/>
    <w:rsid w:val="00675D4C"/>
    <w:rsid w:val="00675F3D"/>
    <w:rsid w:val="00676132"/>
    <w:rsid w:val="0067630A"/>
    <w:rsid w:val="00676B38"/>
    <w:rsid w:val="00680295"/>
    <w:rsid w:val="00680802"/>
    <w:rsid w:val="00680D83"/>
    <w:rsid w:val="00680E8A"/>
    <w:rsid w:val="00680FE7"/>
    <w:rsid w:val="0068119D"/>
    <w:rsid w:val="006811BA"/>
    <w:rsid w:val="00681259"/>
    <w:rsid w:val="00681948"/>
    <w:rsid w:val="00681BAB"/>
    <w:rsid w:val="00681E9F"/>
    <w:rsid w:val="00681EBF"/>
    <w:rsid w:val="00681F8D"/>
    <w:rsid w:val="0068214E"/>
    <w:rsid w:val="00682F3E"/>
    <w:rsid w:val="00683563"/>
    <w:rsid w:val="00683DF5"/>
    <w:rsid w:val="00683F16"/>
    <w:rsid w:val="00684457"/>
    <w:rsid w:val="00684C3B"/>
    <w:rsid w:val="00684DBD"/>
    <w:rsid w:val="00684FDB"/>
    <w:rsid w:val="006852FC"/>
    <w:rsid w:val="00685804"/>
    <w:rsid w:val="00685B38"/>
    <w:rsid w:val="00685B8B"/>
    <w:rsid w:val="006861D0"/>
    <w:rsid w:val="006862FE"/>
    <w:rsid w:val="006864A5"/>
    <w:rsid w:val="0068670F"/>
    <w:rsid w:val="00686933"/>
    <w:rsid w:val="00686959"/>
    <w:rsid w:val="00687236"/>
    <w:rsid w:val="00687862"/>
    <w:rsid w:val="00687A32"/>
    <w:rsid w:val="00690399"/>
    <w:rsid w:val="00690A30"/>
    <w:rsid w:val="00690CCA"/>
    <w:rsid w:val="00690DD4"/>
    <w:rsid w:val="00691027"/>
    <w:rsid w:val="0069113C"/>
    <w:rsid w:val="006914F7"/>
    <w:rsid w:val="00691798"/>
    <w:rsid w:val="00691F9D"/>
    <w:rsid w:val="00692354"/>
    <w:rsid w:val="006926F2"/>
    <w:rsid w:val="00692A32"/>
    <w:rsid w:val="00692CB9"/>
    <w:rsid w:val="006931B5"/>
    <w:rsid w:val="00693754"/>
    <w:rsid w:val="00693755"/>
    <w:rsid w:val="00693931"/>
    <w:rsid w:val="00693AC4"/>
    <w:rsid w:val="00693CB3"/>
    <w:rsid w:val="00693E3E"/>
    <w:rsid w:val="00693F16"/>
    <w:rsid w:val="00694065"/>
    <w:rsid w:val="0069410C"/>
    <w:rsid w:val="006949F3"/>
    <w:rsid w:val="00694A68"/>
    <w:rsid w:val="00694BFA"/>
    <w:rsid w:val="00695E48"/>
    <w:rsid w:val="00695FBD"/>
    <w:rsid w:val="006961C7"/>
    <w:rsid w:val="006968B5"/>
    <w:rsid w:val="006968FB"/>
    <w:rsid w:val="00696CB7"/>
    <w:rsid w:val="00696E1E"/>
    <w:rsid w:val="00697035"/>
    <w:rsid w:val="00697AB8"/>
    <w:rsid w:val="006A0249"/>
    <w:rsid w:val="006A1259"/>
    <w:rsid w:val="006A1503"/>
    <w:rsid w:val="006A18F0"/>
    <w:rsid w:val="006A1AE2"/>
    <w:rsid w:val="006A1B93"/>
    <w:rsid w:val="006A22B9"/>
    <w:rsid w:val="006A232D"/>
    <w:rsid w:val="006A2741"/>
    <w:rsid w:val="006A287D"/>
    <w:rsid w:val="006A30A3"/>
    <w:rsid w:val="006A30F5"/>
    <w:rsid w:val="006A330D"/>
    <w:rsid w:val="006A350C"/>
    <w:rsid w:val="006A3847"/>
    <w:rsid w:val="006A3A0B"/>
    <w:rsid w:val="006A3AA7"/>
    <w:rsid w:val="006A46B8"/>
    <w:rsid w:val="006A4DED"/>
    <w:rsid w:val="006A5397"/>
    <w:rsid w:val="006A56E6"/>
    <w:rsid w:val="006A5862"/>
    <w:rsid w:val="006A5AAD"/>
    <w:rsid w:val="006A5DEB"/>
    <w:rsid w:val="006A6197"/>
    <w:rsid w:val="006A64A1"/>
    <w:rsid w:val="006A7539"/>
    <w:rsid w:val="006A7B09"/>
    <w:rsid w:val="006A7C6D"/>
    <w:rsid w:val="006B04E6"/>
    <w:rsid w:val="006B088C"/>
    <w:rsid w:val="006B092C"/>
    <w:rsid w:val="006B0A3E"/>
    <w:rsid w:val="006B1473"/>
    <w:rsid w:val="006B1B85"/>
    <w:rsid w:val="006B1BEE"/>
    <w:rsid w:val="006B1C80"/>
    <w:rsid w:val="006B1F70"/>
    <w:rsid w:val="006B1F74"/>
    <w:rsid w:val="006B2069"/>
    <w:rsid w:val="006B20FF"/>
    <w:rsid w:val="006B2203"/>
    <w:rsid w:val="006B2329"/>
    <w:rsid w:val="006B23AE"/>
    <w:rsid w:val="006B24D0"/>
    <w:rsid w:val="006B2AFF"/>
    <w:rsid w:val="006B2EEE"/>
    <w:rsid w:val="006B31A6"/>
    <w:rsid w:val="006B358F"/>
    <w:rsid w:val="006B3A00"/>
    <w:rsid w:val="006B3FCE"/>
    <w:rsid w:val="006B44C3"/>
    <w:rsid w:val="006B47B1"/>
    <w:rsid w:val="006B4A60"/>
    <w:rsid w:val="006B4E35"/>
    <w:rsid w:val="006B50BD"/>
    <w:rsid w:val="006B51A0"/>
    <w:rsid w:val="006B51ED"/>
    <w:rsid w:val="006B532D"/>
    <w:rsid w:val="006B5761"/>
    <w:rsid w:val="006B586F"/>
    <w:rsid w:val="006B59A0"/>
    <w:rsid w:val="006B5BAB"/>
    <w:rsid w:val="006B627C"/>
    <w:rsid w:val="006B6611"/>
    <w:rsid w:val="006B6A8D"/>
    <w:rsid w:val="006B6E7E"/>
    <w:rsid w:val="006B6E81"/>
    <w:rsid w:val="006B6EF6"/>
    <w:rsid w:val="006B735D"/>
    <w:rsid w:val="006B7B39"/>
    <w:rsid w:val="006C0149"/>
    <w:rsid w:val="006C032D"/>
    <w:rsid w:val="006C06B1"/>
    <w:rsid w:val="006C072F"/>
    <w:rsid w:val="006C0744"/>
    <w:rsid w:val="006C077A"/>
    <w:rsid w:val="006C0B1D"/>
    <w:rsid w:val="006C0B69"/>
    <w:rsid w:val="006C0CD2"/>
    <w:rsid w:val="006C0D61"/>
    <w:rsid w:val="006C1249"/>
    <w:rsid w:val="006C1D20"/>
    <w:rsid w:val="006C1FC0"/>
    <w:rsid w:val="006C24C1"/>
    <w:rsid w:val="006C2A7E"/>
    <w:rsid w:val="006C2DA7"/>
    <w:rsid w:val="006C2F18"/>
    <w:rsid w:val="006C2F5C"/>
    <w:rsid w:val="006C320F"/>
    <w:rsid w:val="006C338F"/>
    <w:rsid w:val="006C381C"/>
    <w:rsid w:val="006C3E70"/>
    <w:rsid w:val="006C4710"/>
    <w:rsid w:val="006C4825"/>
    <w:rsid w:val="006C485B"/>
    <w:rsid w:val="006C4977"/>
    <w:rsid w:val="006C4E8A"/>
    <w:rsid w:val="006C4F97"/>
    <w:rsid w:val="006C4FBD"/>
    <w:rsid w:val="006C532E"/>
    <w:rsid w:val="006C551C"/>
    <w:rsid w:val="006C594B"/>
    <w:rsid w:val="006C5E33"/>
    <w:rsid w:val="006C6179"/>
    <w:rsid w:val="006C6459"/>
    <w:rsid w:val="006C6A5A"/>
    <w:rsid w:val="006C6A5B"/>
    <w:rsid w:val="006C6B9A"/>
    <w:rsid w:val="006C749A"/>
    <w:rsid w:val="006C74B0"/>
    <w:rsid w:val="006C7913"/>
    <w:rsid w:val="006C7DB9"/>
    <w:rsid w:val="006D00FE"/>
    <w:rsid w:val="006D0433"/>
    <w:rsid w:val="006D06D0"/>
    <w:rsid w:val="006D0833"/>
    <w:rsid w:val="006D0B14"/>
    <w:rsid w:val="006D0C1A"/>
    <w:rsid w:val="006D1A72"/>
    <w:rsid w:val="006D1E68"/>
    <w:rsid w:val="006D1EAF"/>
    <w:rsid w:val="006D2273"/>
    <w:rsid w:val="006D231F"/>
    <w:rsid w:val="006D2645"/>
    <w:rsid w:val="006D2B47"/>
    <w:rsid w:val="006D2CC7"/>
    <w:rsid w:val="006D3171"/>
    <w:rsid w:val="006D3661"/>
    <w:rsid w:val="006D3C48"/>
    <w:rsid w:val="006D3E04"/>
    <w:rsid w:val="006D3E48"/>
    <w:rsid w:val="006D3FCD"/>
    <w:rsid w:val="006D4779"/>
    <w:rsid w:val="006D4D84"/>
    <w:rsid w:val="006D4FDA"/>
    <w:rsid w:val="006D4FED"/>
    <w:rsid w:val="006D5619"/>
    <w:rsid w:val="006D568D"/>
    <w:rsid w:val="006D5756"/>
    <w:rsid w:val="006D578E"/>
    <w:rsid w:val="006D5808"/>
    <w:rsid w:val="006D58C7"/>
    <w:rsid w:val="006D592D"/>
    <w:rsid w:val="006D69B6"/>
    <w:rsid w:val="006D6E2B"/>
    <w:rsid w:val="006D704E"/>
    <w:rsid w:val="006D735A"/>
    <w:rsid w:val="006D744C"/>
    <w:rsid w:val="006D79CF"/>
    <w:rsid w:val="006D7A03"/>
    <w:rsid w:val="006E0478"/>
    <w:rsid w:val="006E04DF"/>
    <w:rsid w:val="006E0696"/>
    <w:rsid w:val="006E0771"/>
    <w:rsid w:val="006E0A25"/>
    <w:rsid w:val="006E0D3E"/>
    <w:rsid w:val="006E0FEC"/>
    <w:rsid w:val="006E12EC"/>
    <w:rsid w:val="006E1A73"/>
    <w:rsid w:val="006E1E65"/>
    <w:rsid w:val="006E1F40"/>
    <w:rsid w:val="006E203C"/>
    <w:rsid w:val="006E23CE"/>
    <w:rsid w:val="006E2835"/>
    <w:rsid w:val="006E2BFD"/>
    <w:rsid w:val="006E2F1B"/>
    <w:rsid w:val="006E2F99"/>
    <w:rsid w:val="006E2FC8"/>
    <w:rsid w:val="006E3181"/>
    <w:rsid w:val="006E32FF"/>
    <w:rsid w:val="006E3612"/>
    <w:rsid w:val="006E3846"/>
    <w:rsid w:val="006E38F7"/>
    <w:rsid w:val="006E3A2F"/>
    <w:rsid w:val="006E3C48"/>
    <w:rsid w:val="006E3E68"/>
    <w:rsid w:val="006E3EC4"/>
    <w:rsid w:val="006E477D"/>
    <w:rsid w:val="006E488B"/>
    <w:rsid w:val="006E495F"/>
    <w:rsid w:val="006E4B49"/>
    <w:rsid w:val="006E4FE5"/>
    <w:rsid w:val="006E513C"/>
    <w:rsid w:val="006E5311"/>
    <w:rsid w:val="006E556F"/>
    <w:rsid w:val="006E55D7"/>
    <w:rsid w:val="006E5A68"/>
    <w:rsid w:val="006E5CDF"/>
    <w:rsid w:val="006E63C2"/>
    <w:rsid w:val="006E70E8"/>
    <w:rsid w:val="006E7250"/>
    <w:rsid w:val="006E7A7E"/>
    <w:rsid w:val="006E7CA2"/>
    <w:rsid w:val="006E7E61"/>
    <w:rsid w:val="006F0020"/>
    <w:rsid w:val="006F0656"/>
    <w:rsid w:val="006F0A9E"/>
    <w:rsid w:val="006F0B1B"/>
    <w:rsid w:val="006F0EB6"/>
    <w:rsid w:val="006F0F82"/>
    <w:rsid w:val="006F146B"/>
    <w:rsid w:val="006F1593"/>
    <w:rsid w:val="006F17D5"/>
    <w:rsid w:val="006F1920"/>
    <w:rsid w:val="006F1B67"/>
    <w:rsid w:val="006F2041"/>
    <w:rsid w:val="006F21BD"/>
    <w:rsid w:val="006F2883"/>
    <w:rsid w:val="006F2A43"/>
    <w:rsid w:val="006F2C25"/>
    <w:rsid w:val="006F3415"/>
    <w:rsid w:val="006F3549"/>
    <w:rsid w:val="006F3A67"/>
    <w:rsid w:val="006F3C42"/>
    <w:rsid w:val="006F3F73"/>
    <w:rsid w:val="006F4866"/>
    <w:rsid w:val="006F4B1E"/>
    <w:rsid w:val="006F5A66"/>
    <w:rsid w:val="006F5AAF"/>
    <w:rsid w:val="006F5B25"/>
    <w:rsid w:val="006F5D4B"/>
    <w:rsid w:val="006F5E8D"/>
    <w:rsid w:val="006F62D4"/>
    <w:rsid w:val="006F6405"/>
    <w:rsid w:val="006F64E3"/>
    <w:rsid w:val="006F64FA"/>
    <w:rsid w:val="006F6770"/>
    <w:rsid w:val="006F683D"/>
    <w:rsid w:val="006F6A65"/>
    <w:rsid w:val="006F6D7F"/>
    <w:rsid w:val="006F6EAC"/>
    <w:rsid w:val="006F709A"/>
    <w:rsid w:val="006F70B2"/>
    <w:rsid w:val="006F70DC"/>
    <w:rsid w:val="006F7389"/>
    <w:rsid w:val="006F73C5"/>
    <w:rsid w:val="006F7446"/>
    <w:rsid w:val="006F772B"/>
    <w:rsid w:val="006F7B38"/>
    <w:rsid w:val="006F7F9B"/>
    <w:rsid w:val="00700167"/>
    <w:rsid w:val="0070044D"/>
    <w:rsid w:val="00700855"/>
    <w:rsid w:val="00700CC1"/>
    <w:rsid w:val="00700DF0"/>
    <w:rsid w:val="007010D9"/>
    <w:rsid w:val="00701635"/>
    <w:rsid w:val="007016CE"/>
    <w:rsid w:val="007016D1"/>
    <w:rsid w:val="00701F9E"/>
    <w:rsid w:val="00702076"/>
    <w:rsid w:val="007022C6"/>
    <w:rsid w:val="007025FB"/>
    <w:rsid w:val="00702DC4"/>
    <w:rsid w:val="00702F13"/>
    <w:rsid w:val="007032B7"/>
    <w:rsid w:val="007032F4"/>
    <w:rsid w:val="007034F6"/>
    <w:rsid w:val="00703F04"/>
    <w:rsid w:val="00704077"/>
    <w:rsid w:val="00704662"/>
    <w:rsid w:val="00704E41"/>
    <w:rsid w:val="0070513B"/>
    <w:rsid w:val="00705219"/>
    <w:rsid w:val="00705331"/>
    <w:rsid w:val="007058EC"/>
    <w:rsid w:val="007060B1"/>
    <w:rsid w:val="007062C6"/>
    <w:rsid w:val="00706519"/>
    <w:rsid w:val="007065C0"/>
    <w:rsid w:val="007068BC"/>
    <w:rsid w:val="00706BE9"/>
    <w:rsid w:val="00706C7C"/>
    <w:rsid w:val="00707124"/>
    <w:rsid w:val="007073F3"/>
    <w:rsid w:val="007075E9"/>
    <w:rsid w:val="00707B87"/>
    <w:rsid w:val="00707E24"/>
    <w:rsid w:val="00710B2B"/>
    <w:rsid w:val="00710DF3"/>
    <w:rsid w:val="007110F1"/>
    <w:rsid w:val="00711149"/>
    <w:rsid w:val="0071174E"/>
    <w:rsid w:val="00711B1A"/>
    <w:rsid w:val="00711ED6"/>
    <w:rsid w:val="007123ED"/>
    <w:rsid w:val="007125FE"/>
    <w:rsid w:val="00712654"/>
    <w:rsid w:val="007127A8"/>
    <w:rsid w:val="007129F2"/>
    <w:rsid w:val="00712A83"/>
    <w:rsid w:val="00712AEE"/>
    <w:rsid w:val="00712E19"/>
    <w:rsid w:val="00712FBB"/>
    <w:rsid w:val="0071319D"/>
    <w:rsid w:val="00713610"/>
    <w:rsid w:val="00713AB8"/>
    <w:rsid w:val="00713E66"/>
    <w:rsid w:val="00714608"/>
    <w:rsid w:val="00714ABD"/>
    <w:rsid w:val="00714E9E"/>
    <w:rsid w:val="007151BF"/>
    <w:rsid w:val="00715449"/>
    <w:rsid w:val="0071574A"/>
    <w:rsid w:val="00715BD2"/>
    <w:rsid w:val="00715FD3"/>
    <w:rsid w:val="007167C2"/>
    <w:rsid w:val="0071713B"/>
    <w:rsid w:val="007176BD"/>
    <w:rsid w:val="00717942"/>
    <w:rsid w:val="00717B1B"/>
    <w:rsid w:val="00717B8C"/>
    <w:rsid w:val="00717BE9"/>
    <w:rsid w:val="00717C04"/>
    <w:rsid w:val="0072005E"/>
    <w:rsid w:val="007200A3"/>
    <w:rsid w:val="0072041E"/>
    <w:rsid w:val="00720586"/>
    <w:rsid w:val="007206A4"/>
    <w:rsid w:val="0072091E"/>
    <w:rsid w:val="00720953"/>
    <w:rsid w:val="00720B86"/>
    <w:rsid w:val="00720CBB"/>
    <w:rsid w:val="0072114A"/>
    <w:rsid w:val="007214E6"/>
    <w:rsid w:val="00721DF1"/>
    <w:rsid w:val="007228E6"/>
    <w:rsid w:val="00722A07"/>
    <w:rsid w:val="00722C48"/>
    <w:rsid w:val="00722DCE"/>
    <w:rsid w:val="00723121"/>
    <w:rsid w:val="007232C1"/>
    <w:rsid w:val="00723343"/>
    <w:rsid w:val="007233A7"/>
    <w:rsid w:val="007238CD"/>
    <w:rsid w:val="00723B39"/>
    <w:rsid w:val="00723CA0"/>
    <w:rsid w:val="00724116"/>
    <w:rsid w:val="00724779"/>
    <w:rsid w:val="00724A49"/>
    <w:rsid w:val="00724DF3"/>
    <w:rsid w:val="00725100"/>
    <w:rsid w:val="00725337"/>
    <w:rsid w:val="0072536E"/>
    <w:rsid w:val="00725A5E"/>
    <w:rsid w:val="00725CD1"/>
    <w:rsid w:val="00725D3B"/>
    <w:rsid w:val="00725F02"/>
    <w:rsid w:val="00725FE9"/>
    <w:rsid w:val="0072603E"/>
    <w:rsid w:val="0072606C"/>
    <w:rsid w:val="00726181"/>
    <w:rsid w:val="007261B1"/>
    <w:rsid w:val="00726B5D"/>
    <w:rsid w:val="00726E2A"/>
    <w:rsid w:val="0072724F"/>
    <w:rsid w:val="00727393"/>
    <w:rsid w:val="007273F9"/>
    <w:rsid w:val="00727478"/>
    <w:rsid w:val="0072778C"/>
    <w:rsid w:val="00727AAE"/>
    <w:rsid w:val="00727DCE"/>
    <w:rsid w:val="0073018D"/>
    <w:rsid w:val="00730855"/>
    <w:rsid w:val="00730ABE"/>
    <w:rsid w:val="007313C5"/>
    <w:rsid w:val="0073155F"/>
    <w:rsid w:val="00731627"/>
    <w:rsid w:val="0073198D"/>
    <w:rsid w:val="00731D5D"/>
    <w:rsid w:val="00731FD4"/>
    <w:rsid w:val="00732010"/>
    <w:rsid w:val="00732570"/>
    <w:rsid w:val="007325FB"/>
    <w:rsid w:val="007337AA"/>
    <w:rsid w:val="00733C86"/>
    <w:rsid w:val="00733D59"/>
    <w:rsid w:val="00733FB3"/>
    <w:rsid w:val="0073424B"/>
    <w:rsid w:val="007342BB"/>
    <w:rsid w:val="007347CC"/>
    <w:rsid w:val="00734A59"/>
    <w:rsid w:val="00734BAA"/>
    <w:rsid w:val="00734BFF"/>
    <w:rsid w:val="00734D52"/>
    <w:rsid w:val="00734DA9"/>
    <w:rsid w:val="00734F91"/>
    <w:rsid w:val="00735692"/>
    <w:rsid w:val="00735D3D"/>
    <w:rsid w:val="00735D75"/>
    <w:rsid w:val="00735DD0"/>
    <w:rsid w:val="00735F97"/>
    <w:rsid w:val="007360AE"/>
    <w:rsid w:val="00736414"/>
    <w:rsid w:val="00736879"/>
    <w:rsid w:val="007368BA"/>
    <w:rsid w:val="00736BE4"/>
    <w:rsid w:val="00736CC4"/>
    <w:rsid w:val="0073732A"/>
    <w:rsid w:val="0073770B"/>
    <w:rsid w:val="007377D9"/>
    <w:rsid w:val="00737974"/>
    <w:rsid w:val="00737A7F"/>
    <w:rsid w:val="00737BC9"/>
    <w:rsid w:val="00737BD6"/>
    <w:rsid w:val="00740443"/>
    <w:rsid w:val="00740721"/>
    <w:rsid w:val="00740833"/>
    <w:rsid w:val="007414BE"/>
    <w:rsid w:val="00741817"/>
    <w:rsid w:val="007418AA"/>
    <w:rsid w:val="00741D6B"/>
    <w:rsid w:val="0074208B"/>
    <w:rsid w:val="00742260"/>
    <w:rsid w:val="00742544"/>
    <w:rsid w:val="00742B08"/>
    <w:rsid w:val="007430CE"/>
    <w:rsid w:val="00743287"/>
    <w:rsid w:val="007436CC"/>
    <w:rsid w:val="007437EB"/>
    <w:rsid w:val="00743900"/>
    <w:rsid w:val="00743B49"/>
    <w:rsid w:val="00743EF5"/>
    <w:rsid w:val="00743FBE"/>
    <w:rsid w:val="00744215"/>
    <w:rsid w:val="007445DC"/>
    <w:rsid w:val="00744F2D"/>
    <w:rsid w:val="00745508"/>
    <w:rsid w:val="00745851"/>
    <w:rsid w:val="007458F8"/>
    <w:rsid w:val="0074611F"/>
    <w:rsid w:val="007462CE"/>
    <w:rsid w:val="0074676C"/>
    <w:rsid w:val="0074693A"/>
    <w:rsid w:val="007469F7"/>
    <w:rsid w:val="00746BAC"/>
    <w:rsid w:val="00746C98"/>
    <w:rsid w:val="00746DFE"/>
    <w:rsid w:val="0074717B"/>
    <w:rsid w:val="00747196"/>
    <w:rsid w:val="007475C0"/>
    <w:rsid w:val="00747615"/>
    <w:rsid w:val="00747661"/>
    <w:rsid w:val="0074796E"/>
    <w:rsid w:val="00750361"/>
    <w:rsid w:val="0075038C"/>
    <w:rsid w:val="00750A00"/>
    <w:rsid w:val="00751117"/>
    <w:rsid w:val="007511CE"/>
    <w:rsid w:val="007512EB"/>
    <w:rsid w:val="00751517"/>
    <w:rsid w:val="00751619"/>
    <w:rsid w:val="007516EE"/>
    <w:rsid w:val="00751D83"/>
    <w:rsid w:val="00751DFE"/>
    <w:rsid w:val="0075280C"/>
    <w:rsid w:val="00752A95"/>
    <w:rsid w:val="00752AF7"/>
    <w:rsid w:val="007530DC"/>
    <w:rsid w:val="00753593"/>
    <w:rsid w:val="0075374C"/>
    <w:rsid w:val="00753DF1"/>
    <w:rsid w:val="00754010"/>
    <w:rsid w:val="007540B1"/>
    <w:rsid w:val="00754390"/>
    <w:rsid w:val="00754528"/>
    <w:rsid w:val="0075456C"/>
    <w:rsid w:val="00754BE2"/>
    <w:rsid w:val="00754CE5"/>
    <w:rsid w:val="00754DF7"/>
    <w:rsid w:val="0075524C"/>
    <w:rsid w:val="00755DD6"/>
    <w:rsid w:val="00755F59"/>
    <w:rsid w:val="00755FCF"/>
    <w:rsid w:val="00756695"/>
    <w:rsid w:val="00756A76"/>
    <w:rsid w:val="00756BAD"/>
    <w:rsid w:val="00756C1E"/>
    <w:rsid w:val="00756D44"/>
    <w:rsid w:val="00756F6F"/>
    <w:rsid w:val="00756F88"/>
    <w:rsid w:val="00757141"/>
    <w:rsid w:val="00757190"/>
    <w:rsid w:val="0075765D"/>
    <w:rsid w:val="0075771A"/>
    <w:rsid w:val="00757DAB"/>
    <w:rsid w:val="00757F07"/>
    <w:rsid w:val="00757F54"/>
    <w:rsid w:val="007601B5"/>
    <w:rsid w:val="00760430"/>
    <w:rsid w:val="007605DB"/>
    <w:rsid w:val="007606C5"/>
    <w:rsid w:val="00760753"/>
    <w:rsid w:val="0076082E"/>
    <w:rsid w:val="00760A4F"/>
    <w:rsid w:val="007611F9"/>
    <w:rsid w:val="00761391"/>
    <w:rsid w:val="007615C4"/>
    <w:rsid w:val="00761981"/>
    <w:rsid w:val="007620B3"/>
    <w:rsid w:val="00762B84"/>
    <w:rsid w:val="00762CAE"/>
    <w:rsid w:val="00762D3D"/>
    <w:rsid w:val="00762EE4"/>
    <w:rsid w:val="00763558"/>
    <w:rsid w:val="00763C34"/>
    <w:rsid w:val="00763C9A"/>
    <w:rsid w:val="007642A7"/>
    <w:rsid w:val="00764578"/>
    <w:rsid w:val="00764B3F"/>
    <w:rsid w:val="00764EC2"/>
    <w:rsid w:val="007650D8"/>
    <w:rsid w:val="007651F2"/>
    <w:rsid w:val="00765708"/>
    <w:rsid w:val="007658E6"/>
    <w:rsid w:val="007659D2"/>
    <w:rsid w:val="00765E63"/>
    <w:rsid w:val="00766980"/>
    <w:rsid w:val="00766C12"/>
    <w:rsid w:val="0076736A"/>
    <w:rsid w:val="0076788F"/>
    <w:rsid w:val="00770065"/>
    <w:rsid w:val="007706D1"/>
    <w:rsid w:val="00770A2D"/>
    <w:rsid w:val="0077100D"/>
    <w:rsid w:val="00771390"/>
    <w:rsid w:val="00771520"/>
    <w:rsid w:val="0077168E"/>
    <w:rsid w:val="007716A7"/>
    <w:rsid w:val="0077196D"/>
    <w:rsid w:val="00771CD7"/>
    <w:rsid w:val="00771D65"/>
    <w:rsid w:val="007720B8"/>
    <w:rsid w:val="00772269"/>
    <w:rsid w:val="00772646"/>
    <w:rsid w:val="00772845"/>
    <w:rsid w:val="007730B0"/>
    <w:rsid w:val="00773162"/>
    <w:rsid w:val="0077322F"/>
    <w:rsid w:val="007732E7"/>
    <w:rsid w:val="00773ADB"/>
    <w:rsid w:val="00773BDB"/>
    <w:rsid w:val="00773C15"/>
    <w:rsid w:val="00774134"/>
    <w:rsid w:val="00774144"/>
    <w:rsid w:val="00774306"/>
    <w:rsid w:val="007744AB"/>
    <w:rsid w:val="007744D8"/>
    <w:rsid w:val="007745B1"/>
    <w:rsid w:val="007748F4"/>
    <w:rsid w:val="00774F33"/>
    <w:rsid w:val="00775CE6"/>
    <w:rsid w:val="0077673F"/>
    <w:rsid w:val="00776B1A"/>
    <w:rsid w:val="00776D42"/>
    <w:rsid w:val="00776E22"/>
    <w:rsid w:val="00776E99"/>
    <w:rsid w:val="00776F67"/>
    <w:rsid w:val="007774C4"/>
    <w:rsid w:val="00777731"/>
    <w:rsid w:val="00777BE7"/>
    <w:rsid w:val="007803F6"/>
    <w:rsid w:val="00780644"/>
    <w:rsid w:val="00780C65"/>
    <w:rsid w:val="00780ED9"/>
    <w:rsid w:val="0078109C"/>
    <w:rsid w:val="007811DC"/>
    <w:rsid w:val="0078120E"/>
    <w:rsid w:val="00781847"/>
    <w:rsid w:val="00781B49"/>
    <w:rsid w:val="00781C76"/>
    <w:rsid w:val="00782465"/>
    <w:rsid w:val="00782934"/>
    <w:rsid w:val="00782C16"/>
    <w:rsid w:val="00783061"/>
    <w:rsid w:val="007833E9"/>
    <w:rsid w:val="00783BC2"/>
    <w:rsid w:val="00783EE3"/>
    <w:rsid w:val="00783FCF"/>
    <w:rsid w:val="00784278"/>
    <w:rsid w:val="00784303"/>
    <w:rsid w:val="00784677"/>
    <w:rsid w:val="0078469E"/>
    <w:rsid w:val="00784794"/>
    <w:rsid w:val="00784942"/>
    <w:rsid w:val="00784A5B"/>
    <w:rsid w:val="00784AC2"/>
    <w:rsid w:val="00784DAA"/>
    <w:rsid w:val="00784E92"/>
    <w:rsid w:val="00784FE6"/>
    <w:rsid w:val="0078539C"/>
    <w:rsid w:val="007855BF"/>
    <w:rsid w:val="007855DE"/>
    <w:rsid w:val="00785633"/>
    <w:rsid w:val="00785729"/>
    <w:rsid w:val="00785ADC"/>
    <w:rsid w:val="00785CFC"/>
    <w:rsid w:val="007862BC"/>
    <w:rsid w:val="00786660"/>
    <w:rsid w:val="007866F1"/>
    <w:rsid w:val="007868DC"/>
    <w:rsid w:val="00786FEF"/>
    <w:rsid w:val="007874E3"/>
    <w:rsid w:val="007876CC"/>
    <w:rsid w:val="00787847"/>
    <w:rsid w:val="007878AD"/>
    <w:rsid w:val="00787B00"/>
    <w:rsid w:val="007900AF"/>
    <w:rsid w:val="00790181"/>
    <w:rsid w:val="0079059D"/>
    <w:rsid w:val="00790ABE"/>
    <w:rsid w:val="00790EA1"/>
    <w:rsid w:val="007912F0"/>
    <w:rsid w:val="007916C9"/>
    <w:rsid w:val="00791B38"/>
    <w:rsid w:val="00791C7A"/>
    <w:rsid w:val="00792014"/>
    <w:rsid w:val="0079219C"/>
    <w:rsid w:val="0079220D"/>
    <w:rsid w:val="007923B5"/>
    <w:rsid w:val="0079266B"/>
    <w:rsid w:val="00792675"/>
    <w:rsid w:val="007926E3"/>
    <w:rsid w:val="007926F1"/>
    <w:rsid w:val="00792757"/>
    <w:rsid w:val="0079277F"/>
    <w:rsid w:val="00792AD5"/>
    <w:rsid w:val="00792C14"/>
    <w:rsid w:val="00792C5E"/>
    <w:rsid w:val="00793129"/>
    <w:rsid w:val="00793158"/>
    <w:rsid w:val="007938AF"/>
    <w:rsid w:val="00793A1E"/>
    <w:rsid w:val="00793B44"/>
    <w:rsid w:val="00793CC2"/>
    <w:rsid w:val="007940F2"/>
    <w:rsid w:val="00794175"/>
    <w:rsid w:val="00794416"/>
    <w:rsid w:val="007945DE"/>
    <w:rsid w:val="007945E7"/>
    <w:rsid w:val="007955F5"/>
    <w:rsid w:val="0079579C"/>
    <w:rsid w:val="00796723"/>
    <w:rsid w:val="00796829"/>
    <w:rsid w:val="007969EC"/>
    <w:rsid w:val="00796B4D"/>
    <w:rsid w:val="00796BE6"/>
    <w:rsid w:val="00796D80"/>
    <w:rsid w:val="00797130"/>
    <w:rsid w:val="007973E8"/>
    <w:rsid w:val="0079751D"/>
    <w:rsid w:val="00797C23"/>
    <w:rsid w:val="00797CE2"/>
    <w:rsid w:val="00797FE6"/>
    <w:rsid w:val="007A01EE"/>
    <w:rsid w:val="007A0273"/>
    <w:rsid w:val="007A09C4"/>
    <w:rsid w:val="007A0DDB"/>
    <w:rsid w:val="007A0E8A"/>
    <w:rsid w:val="007A1112"/>
    <w:rsid w:val="007A16BB"/>
    <w:rsid w:val="007A1DFE"/>
    <w:rsid w:val="007A21A5"/>
    <w:rsid w:val="007A2775"/>
    <w:rsid w:val="007A2B2D"/>
    <w:rsid w:val="007A2B60"/>
    <w:rsid w:val="007A36CC"/>
    <w:rsid w:val="007A3F9B"/>
    <w:rsid w:val="007A42DA"/>
    <w:rsid w:val="007A44D2"/>
    <w:rsid w:val="007A46B8"/>
    <w:rsid w:val="007A475B"/>
    <w:rsid w:val="007A4814"/>
    <w:rsid w:val="007A49B3"/>
    <w:rsid w:val="007A4D88"/>
    <w:rsid w:val="007A529A"/>
    <w:rsid w:val="007A52FA"/>
    <w:rsid w:val="007A551F"/>
    <w:rsid w:val="007A5595"/>
    <w:rsid w:val="007A5633"/>
    <w:rsid w:val="007A56BB"/>
    <w:rsid w:val="007A577D"/>
    <w:rsid w:val="007A5ADE"/>
    <w:rsid w:val="007A5C04"/>
    <w:rsid w:val="007A5EB0"/>
    <w:rsid w:val="007A5F39"/>
    <w:rsid w:val="007A6496"/>
    <w:rsid w:val="007A66AC"/>
    <w:rsid w:val="007A675A"/>
    <w:rsid w:val="007A6774"/>
    <w:rsid w:val="007A6CE4"/>
    <w:rsid w:val="007A6E58"/>
    <w:rsid w:val="007A6E74"/>
    <w:rsid w:val="007A6F32"/>
    <w:rsid w:val="007A734D"/>
    <w:rsid w:val="007A738E"/>
    <w:rsid w:val="007A7477"/>
    <w:rsid w:val="007A74F3"/>
    <w:rsid w:val="007A789A"/>
    <w:rsid w:val="007A7AE1"/>
    <w:rsid w:val="007A7B86"/>
    <w:rsid w:val="007A7BCD"/>
    <w:rsid w:val="007A7C6A"/>
    <w:rsid w:val="007A7C7B"/>
    <w:rsid w:val="007B01E3"/>
    <w:rsid w:val="007B1110"/>
    <w:rsid w:val="007B12CE"/>
    <w:rsid w:val="007B14F0"/>
    <w:rsid w:val="007B17E0"/>
    <w:rsid w:val="007B190D"/>
    <w:rsid w:val="007B1CCF"/>
    <w:rsid w:val="007B21EA"/>
    <w:rsid w:val="007B290F"/>
    <w:rsid w:val="007B2B81"/>
    <w:rsid w:val="007B2B86"/>
    <w:rsid w:val="007B2C54"/>
    <w:rsid w:val="007B2FEB"/>
    <w:rsid w:val="007B32E0"/>
    <w:rsid w:val="007B3B52"/>
    <w:rsid w:val="007B3BF0"/>
    <w:rsid w:val="007B3F92"/>
    <w:rsid w:val="007B4117"/>
    <w:rsid w:val="007B4382"/>
    <w:rsid w:val="007B447A"/>
    <w:rsid w:val="007B486F"/>
    <w:rsid w:val="007B4C98"/>
    <w:rsid w:val="007B4E0B"/>
    <w:rsid w:val="007B50EE"/>
    <w:rsid w:val="007B54D4"/>
    <w:rsid w:val="007B56B7"/>
    <w:rsid w:val="007B5D6B"/>
    <w:rsid w:val="007B602F"/>
    <w:rsid w:val="007B61AC"/>
    <w:rsid w:val="007B6670"/>
    <w:rsid w:val="007B676F"/>
    <w:rsid w:val="007B677A"/>
    <w:rsid w:val="007B68E8"/>
    <w:rsid w:val="007B68F5"/>
    <w:rsid w:val="007B6962"/>
    <w:rsid w:val="007B69A2"/>
    <w:rsid w:val="007B71B7"/>
    <w:rsid w:val="007B72B5"/>
    <w:rsid w:val="007B7779"/>
    <w:rsid w:val="007B77CD"/>
    <w:rsid w:val="007B7D0E"/>
    <w:rsid w:val="007B7D85"/>
    <w:rsid w:val="007B7F9F"/>
    <w:rsid w:val="007C029C"/>
    <w:rsid w:val="007C0463"/>
    <w:rsid w:val="007C04C5"/>
    <w:rsid w:val="007C0641"/>
    <w:rsid w:val="007C0A7E"/>
    <w:rsid w:val="007C0ACA"/>
    <w:rsid w:val="007C101E"/>
    <w:rsid w:val="007C1079"/>
    <w:rsid w:val="007C10C8"/>
    <w:rsid w:val="007C136C"/>
    <w:rsid w:val="007C1471"/>
    <w:rsid w:val="007C16DC"/>
    <w:rsid w:val="007C1BC5"/>
    <w:rsid w:val="007C1CDD"/>
    <w:rsid w:val="007C1D3D"/>
    <w:rsid w:val="007C1D57"/>
    <w:rsid w:val="007C1DF2"/>
    <w:rsid w:val="007C1E7B"/>
    <w:rsid w:val="007C1F1F"/>
    <w:rsid w:val="007C2010"/>
    <w:rsid w:val="007C21F5"/>
    <w:rsid w:val="007C258A"/>
    <w:rsid w:val="007C2600"/>
    <w:rsid w:val="007C26E0"/>
    <w:rsid w:val="007C2750"/>
    <w:rsid w:val="007C2866"/>
    <w:rsid w:val="007C2BC7"/>
    <w:rsid w:val="007C2DE8"/>
    <w:rsid w:val="007C2F49"/>
    <w:rsid w:val="007C386B"/>
    <w:rsid w:val="007C39BB"/>
    <w:rsid w:val="007C3ACD"/>
    <w:rsid w:val="007C3BDD"/>
    <w:rsid w:val="007C3E48"/>
    <w:rsid w:val="007C3E49"/>
    <w:rsid w:val="007C3F69"/>
    <w:rsid w:val="007C42F4"/>
    <w:rsid w:val="007C4444"/>
    <w:rsid w:val="007C464A"/>
    <w:rsid w:val="007C4B22"/>
    <w:rsid w:val="007C545B"/>
    <w:rsid w:val="007C5BDE"/>
    <w:rsid w:val="007C5D11"/>
    <w:rsid w:val="007C62B1"/>
    <w:rsid w:val="007C672A"/>
    <w:rsid w:val="007C6844"/>
    <w:rsid w:val="007C6957"/>
    <w:rsid w:val="007C6A28"/>
    <w:rsid w:val="007C6B6D"/>
    <w:rsid w:val="007C7344"/>
    <w:rsid w:val="007C78A2"/>
    <w:rsid w:val="007C7975"/>
    <w:rsid w:val="007C798F"/>
    <w:rsid w:val="007C79F3"/>
    <w:rsid w:val="007C7C14"/>
    <w:rsid w:val="007D0076"/>
    <w:rsid w:val="007D036F"/>
    <w:rsid w:val="007D0C7A"/>
    <w:rsid w:val="007D0E03"/>
    <w:rsid w:val="007D0E57"/>
    <w:rsid w:val="007D0E69"/>
    <w:rsid w:val="007D0EA5"/>
    <w:rsid w:val="007D1521"/>
    <w:rsid w:val="007D22F4"/>
    <w:rsid w:val="007D23A4"/>
    <w:rsid w:val="007D24BD"/>
    <w:rsid w:val="007D273A"/>
    <w:rsid w:val="007D2894"/>
    <w:rsid w:val="007D2B84"/>
    <w:rsid w:val="007D2CF8"/>
    <w:rsid w:val="007D2F1D"/>
    <w:rsid w:val="007D302B"/>
    <w:rsid w:val="007D37EA"/>
    <w:rsid w:val="007D3879"/>
    <w:rsid w:val="007D3985"/>
    <w:rsid w:val="007D3D23"/>
    <w:rsid w:val="007D3F51"/>
    <w:rsid w:val="007D4044"/>
    <w:rsid w:val="007D41AD"/>
    <w:rsid w:val="007D444A"/>
    <w:rsid w:val="007D4775"/>
    <w:rsid w:val="007D48D8"/>
    <w:rsid w:val="007D4D82"/>
    <w:rsid w:val="007D5434"/>
    <w:rsid w:val="007D615B"/>
    <w:rsid w:val="007D6922"/>
    <w:rsid w:val="007D6A8F"/>
    <w:rsid w:val="007D6E6C"/>
    <w:rsid w:val="007D6F28"/>
    <w:rsid w:val="007D74D9"/>
    <w:rsid w:val="007D7666"/>
    <w:rsid w:val="007D7862"/>
    <w:rsid w:val="007D7E13"/>
    <w:rsid w:val="007E020C"/>
    <w:rsid w:val="007E0426"/>
    <w:rsid w:val="007E0B60"/>
    <w:rsid w:val="007E0BB8"/>
    <w:rsid w:val="007E0C69"/>
    <w:rsid w:val="007E0D44"/>
    <w:rsid w:val="007E1567"/>
    <w:rsid w:val="007E15DD"/>
    <w:rsid w:val="007E1821"/>
    <w:rsid w:val="007E19E1"/>
    <w:rsid w:val="007E1B68"/>
    <w:rsid w:val="007E1CE6"/>
    <w:rsid w:val="007E1DBF"/>
    <w:rsid w:val="007E2296"/>
    <w:rsid w:val="007E2622"/>
    <w:rsid w:val="007E2747"/>
    <w:rsid w:val="007E2A30"/>
    <w:rsid w:val="007E2BFE"/>
    <w:rsid w:val="007E2D0A"/>
    <w:rsid w:val="007E31D7"/>
    <w:rsid w:val="007E3ADB"/>
    <w:rsid w:val="007E3D5F"/>
    <w:rsid w:val="007E3E22"/>
    <w:rsid w:val="007E3EE8"/>
    <w:rsid w:val="007E41CD"/>
    <w:rsid w:val="007E42E6"/>
    <w:rsid w:val="007E4460"/>
    <w:rsid w:val="007E498E"/>
    <w:rsid w:val="007E4CC7"/>
    <w:rsid w:val="007E4CCE"/>
    <w:rsid w:val="007E4F01"/>
    <w:rsid w:val="007E533E"/>
    <w:rsid w:val="007E5DB8"/>
    <w:rsid w:val="007E6098"/>
    <w:rsid w:val="007E62B3"/>
    <w:rsid w:val="007E66ED"/>
    <w:rsid w:val="007E68F4"/>
    <w:rsid w:val="007E6F07"/>
    <w:rsid w:val="007E6FB9"/>
    <w:rsid w:val="007E7244"/>
    <w:rsid w:val="007E7462"/>
    <w:rsid w:val="007E75E4"/>
    <w:rsid w:val="007E7682"/>
    <w:rsid w:val="007F020F"/>
    <w:rsid w:val="007F0453"/>
    <w:rsid w:val="007F06C5"/>
    <w:rsid w:val="007F0A02"/>
    <w:rsid w:val="007F0CF2"/>
    <w:rsid w:val="007F105C"/>
    <w:rsid w:val="007F15A6"/>
    <w:rsid w:val="007F185B"/>
    <w:rsid w:val="007F1877"/>
    <w:rsid w:val="007F1918"/>
    <w:rsid w:val="007F1C3E"/>
    <w:rsid w:val="007F1C58"/>
    <w:rsid w:val="007F1C93"/>
    <w:rsid w:val="007F24D2"/>
    <w:rsid w:val="007F2759"/>
    <w:rsid w:val="007F288C"/>
    <w:rsid w:val="007F2896"/>
    <w:rsid w:val="007F295C"/>
    <w:rsid w:val="007F2A73"/>
    <w:rsid w:val="007F2EA3"/>
    <w:rsid w:val="007F31CB"/>
    <w:rsid w:val="007F31E9"/>
    <w:rsid w:val="007F32C2"/>
    <w:rsid w:val="007F3796"/>
    <w:rsid w:val="007F37CC"/>
    <w:rsid w:val="007F3A25"/>
    <w:rsid w:val="007F3A84"/>
    <w:rsid w:val="007F3B84"/>
    <w:rsid w:val="007F3C8E"/>
    <w:rsid w:val="007F3EA8"/>
    <w:rsid w:val="007F41E1"/>
    <w:rsid w:val="007F4204"/>
    <w:rsid w:val="007F422A"/>
    <w:rsid w:val="007F427F"/>
    <w:rsid w:val="007F44E5"/>
    <w:rsid w:val="007F44F5"/>
    <w:rsid w:val="007F4D41"/>
    <w:rsid w:val="007F4E0B"/>
    <w:rsid w:val="007F4F87"/>
    <w:rsid w:val="007F537A"/>
    <w:rsid w:val="007F5424"/>
    <w:rsid w:val="007F5638"/>
    <w:rsid w:val="007F5770"/>
    <w:rsid w:val="007F60DE"/>
    <w:rsid w:val="007F62DB"/>
    <w:rsid w:val="007F644B"/>
    <w:rsid w:val="007F67AC"/>
    <w:rsid w:val="007F683B"/>
    <w:rsid w:val="007F688D"/>
    <w:rsid w:val="007F6AE1"/>
    <w:rsid w:val="007F6AF0"/>
    <w:rsid w:val="007F6B40"/>
    <w:rsid w:val="007F6BDB"/>
    <w:rsid w:val="007F7053"/>
    <w:rsid w:val="007F7069"/>
    <w:rsid w:val="007F714A"/>
    <w:rsid w:val="007F7430"/>
    <w:rsid w:val="007F759C"/>
    <w:rsid w:val="007F78FF"/>
    <w:rsid w:val="007F7C2E"/>
    <w:rsid w:val="007F7CE3"/>
    <w:rsid w:val="00800815"/>
    <w:rsid w:val="00800BEB"/>
    <w:rsid w:val="008014B6"/>
    <w:rsid w:val="0080159F"/>
    <w:rsid w:val="00801661"/>
    <w:rsid w:val="0080181C"/>
    <w:rsid w:val="00802027"/>
    <w:rsid w:val="0080208B"/>
    <w:rsid w:val="00802125"/>
    <w:rsid w:val="0080229F"/>
    <w:rsid w:val="00802608"/>
    <w:rsid w:val="008027D7"/>
    <w:rsid w:val="00802849"/>
    <w:rsid w:val="00802D9C"/>
    <w:rsid w:val="00802F76"/>
    <w:rsid w:val="008030F6"/>
    <w:rsid w:val="00803A82"/>
    <w:rsid w:val="00803BC2"/>
    <w:rsid w:val="00803CDE"/>
    <w:rsid w:val="00803E60"/>
    <w:rsid w:val="008044CA"/>
    <w:rsid w:val="00804AF7"/>
    <w:rsid w:val="00804C41"/>
    <w:rsid w:val="00804D35"/>
    <w:rsid w:val="00804D3B"/>
    <w:rsid w:val="00804FB5"/>
    <w:rsid w:val="0080530D"/>
    <w:rsid w:val="00805453"/>
    <w:rsid w:val="00805D4F"/>
    <w:rsid w:val="00805ED6"/>
    <w:rsid w:val="00805F1D"/>
    <w:rsid w:val="00806200"/>
    <w:rsid w:val="00806AF6"/>
    <w:rsid w:val="00806B03"/>
    <w:rsid w:val="00807DAD"/>
    <w:rsid w:val="0081061A"/>
    <w:rsid w:val="00810B2D"/>
    <w:rsid w:val="00810C19"/>
    <w:rsid w:val="00810DD9"/>
    <w:rsid w:val="00810EF9"/>
    <w:rsid w:val="008111F4"/>
    <w:rsid w:val="00811262"/>
    <w:rsid w:val="0081144A"/>
    <w:rsid w:val="008118E5"/>
    <w:rsid w:val="00811A9E"/>
    <w:rsid w:val="008121DB"/>
    <w:rsid w:val="00812510"/>
    <w:rsid w:val="00812D7F"/>
    <w:rsid w:val="00813285"/>
    <w:rsid w:val="0081332D"/>
    <w:rsid w:val="0081359C"/>
    <w:rsid w:val="0081381D"/>
    <w:rsid w:val="00814235"/>
    <w:rsid w:val="0081452B"/>
    <w:rsid w:val="00814996"/>
    <w:rsid w:val="008152C0"/>
    <w:rsid w:val="008154C6"/>
    <w:rsid w:val="008154E8"/>
    <w:rsid w:val="0081552F"/>
    <w:rsid w:val="0081555F"/>
    <w:rsid w:val="00815B19"/>
    <w:rsid w:val="00815C29"/>
    <w:rsid w:val="00816001"/>
    <w:rsid w:val="008161AD"/>
    <w:rsid w:val="0081657A"/>
    <w:rsid w:val="00816740"/>
    <w:rsid w:val="00816953"/>
    <w:rsid w:val="008169DE"/>
    <w:rsid w:val="00816A7D"/>
    <w:rsid w:val="00816DF7"/>
    <w:rsid w:val="00817184"/>
    <w:rsid w:val="008176C7"/>
    <w:rsid w:val="00817890"/>
    <w:rsid w:val="008203ED"/>
    <w:rsid w:val="008205A9"/>
    <w:rsid w:val="00820B3F"/>
    <w:rsid w:val="00820BA5"/>
    <w:rsid w:val="00821057"/>
    <w:rsid w:val="00821203"/>
    <w:rsid w:val="0082139B"/>
    <w:rsid w:val="00821659"/>
    <w:rsid w:val="0082187D"/>
    <w:rsid w:val="00821A21"/>
    <w:rsid w:val="00821BAB"/>
    <w:rsid w:val="008221AB"/>
    <w:rsid w:val="00822281"/>
    <w:rsid w:val="00822321"/>
    <w:rsid w:val="00822378"/>
    <w:rsid w:val="00822AC9"/>
    <w:rsid w:val="00822DEC"/>
    <w:rsid w:val="00823140"/>
    <w:rsid w:val="008231C4"/>
    <w:rsid w:val="008234DD"/>
    <w:rsid w:val="008237B9"/>
    <w:rsid w:val="00823A3A"/>
    <w:rsid w:val="00823B15"/>
    <w:rsid w:val="00823CE6"/>
    <w:rsid w:val="00823DEA"/>
    <w:rsid w:val="00824498"/>
    <w:rsid w:val="00824C04"/>
    <w:rsid w:val="00825276"/>
    <w:rsid w:val="008253D2"/>
    <w:rsid w:val="00825FD9"/>
    <w:rsid w:val="00826128"/>
    <w:rsid w:val="008266F2"/>
    <w:rsid w:val="00826ABA"/>
    <w:rsid w:val="00826E9E"/>
    <w:rsid w:val="00827524"/>
    <w:rsid w:val="00827561"/>
    <w:rsid w:val="0082791E"/>
    <w:rsid w:val="00827B30"/>
    <w:rsid w:val="00827B88"/>
    <w:rsid w:val="00827E08"/>
    <w:rsid w:val="0083067B"/>
    <w:rsid w:val="00830832"/>
    <w:rsid w:val="00830927"/>
    <w:rsid w:val="00830C46"/>
    <w:rsid w:val="008310D5"/>
    <w:rsid w:val="0083119A"/>
    <w:rsid w:val="00831760"/>
    <w:rsid w:val="00831E13"/>
    <w:rsid w:val="008321EE"/>
    <w:rsid w:val="00832569"/>
    <w:rsid w:val="00832597"/>
    <w:rsid w:val="008325A2"/>
    <w:rsid w:val="00832811"/>
    <w:rsid w:val="00833049"/>
    <w:rsid w:val="008330C8"/>
    <w:rsid w:val="0083318B"/>
    <w:rsid w:val="00833740"/>
    <w:rsid w:val="0083397E"/>
    <w:rsid w:val="00833A4A"/>
    <w:rsid w:val="00834534"/>
    <w:rsid w:val="008345A2"/>
    <w:rsid w:val="00834670"/>
    <w:rsid w:val="00834C74"/>
    <w:rsid w:val="00834E51"/>
    <w:rsid w:val="00835180"/>
    <w:rsid w:val="0083559C"/>
    <w:rsid w:val="008356DD"/>
    <w:rsid w:val="00835AF7"/>
    <w:rsid w:val="00835D3A"/>
    <w:rsid w:val="008361E8"/>
    <w:rsid w:val="00836491"/>
    <w:rsid w:val="00836E50"/>
    <w:rsid w:val="00836F0E"/>
    <w:rsid w:val="008372DF"/>
    <w:rsid w:val="00837318"/>
    <w:rsid w:val="0083776A"/>
    <w:rsid w:val="00837954"/>
    <w:rsid w:val="00837D17"/>
    <w:rsid w:val="008400CE"/>
    <w:rsid w:val="00840261"/>
    <w:rsid w:val="00840378"/>
    <w:rsid w:val="008408E0"/>
    <w:rsid w:val="00840F0F"/>
    <w:rsid w:val="0084100A"/>
    <w:rsid w:val="00841AC4"/>
    <w:rsid w:val="00841E18"/>
    <w:rsid w:val="008423A1"/>
    <w:rsid w:val="00842643"/>
    <w:rsid w:val="0084288E"/>
    <w:rsid w:val="00842BF6"/>
    <w:rsid w:val="00842FCD"/>
    <w:rsid w:val="00843141"/>
    <w:rsid w:val="008435B9"/>
    <w:rsid w:val="00843738"/>
    <w:rsid w:val="0084391C"/>
    <w:rsid w:val="0084392A"/>
    <w:rsid w:val="008439BB"/>
    <w:rsid w:val="00843AAF"/>
    <w:rsid w:val="00843C22"/>
    <w:rsid w:val="00843CA9"/>
    <w:rsid w:val="00843CB4"/>
    <w:rsid w:val="00843F85"/>
    <w:rsid w:val="008441F3"/>
    <w:rsid w:val="00844756"/>
    <w:rsid w:val="00844861"/>
    <w:rsid w:val="00844AFA"/>
    <w:rsid w:val="00844CFE"/>
    <w:rsid w:val="00844DEF"/>
    <w:rsid w:val="008457B3"/>
    <w:rsid w:val="00845FF0"/>
    <w:rsid w:val="00846333"/>
    <w:rsid w:val="00846392"/>
    <w:rsid w:val="008465BD"/>
    <w:rsid w:val="0084683C"/>
    <w:rsid w:val="008474A9"/>
    <w:rsid w:val="008475EE"/>
    <w:rsid w:val="00847C28"/>
    <w:rsid w:val="00847DC2"/>
    <w:rsid w:val="00850191"/>
    <w:rsid w:val="00850264"/>
    <w:rsid w:val="00850592"/>
    <w:rsid w:val="0085083C"/>
    <w:rsid w:val="00850C6E"/>
    <w:rsid w:val="00850E0F"/>
    <w:rsid w:val="0085136C"/>
    <w:rsid w:val="00851AD0"/>
    <w:rsid w:val="00851E36"/>
    <w:rsid w:val="00852106"/>
    <w:rsid w:val="00852547"/>
    <w:rsid w:val="00852956"/>
    <w:rsid w:val="00852C31"/>
    <w:rsid w:val="00852C3F"/>
    <w:rsid w:val="008537DE"/>
    <w:rsid w:val="00853896"/>
    <w:rsid w:val="008538CC"/>
    <w:rsid w:val="00853C8B"/>
    <w:rsid w:val="00853DB2"/>
    <w:rsid w:val="00853E5C"/>
    <w:rsid w:val="00853F53"/>
    <w:rsid w:val="008541FF"/>
    <w:rsid w:val="00854645"/>
    <w:rsid w:val="0085465D"/>
    <w:rsid w:val="008549A9"/>
    <w:rsid w:val="008549F3"/>
    <w:rsid w:val="00854C9C"/>
    <w:rsid w:val="00854E85"/>
    <w:rsid w:val="00855195"/>
    <w:rsid w:val="008552DE"/>
    <w:rsid w:val="008553EE"/>
    <w:rsid w:val="008556B4"/>
    <w:rsid w:val="00855C7D"/>
    <w:rsid w:val="00855E8A"/>
    <w:rsid w:val="008560A0"/>
    <w:rsid w:val="00856374"/>
    <w:rsid w:val="008564AC"/>
    <w:rsid w:val="00856BF9"/>
    <w:rsid w:val="00856D6C"/>
    <w:rsid w:val="00857051"/>
    <w:rsid w:val="008570CD"/>
    <w:rsid w:val="008574A0"/>
    <w:rsid w:val="00857610"/>
    <w:rsid w:val="008576D9"/>
    <w:rsid w:val="00857954"/>
    <w:rsid w:val="008606D7"/>
    <w:rsid w:val="0086078C"/>
    <w:rsid w:val="008609CD"/>
    <w:rsid w:val="00860EB6"/>
    <w:rsid w:val="00861468"/>
    <w:rsid w:val="00861707"/>
    <w:rsid w:val="00861E05"/>
    <w:rsid w:val="00862931"/>
    <w:rsid w:val="008629DF"/>
    <w:rsid w:val="00862CDA"/>
    <w:rsid w:val="00863054"/>
    <w:rsid w:val="008631EF"/>
    <w:rsid w:val="0086365E"/>
    <w:rsid w:val="008637B7"/>
    <w:rsid w:val="008637CB"/>
    <w:rsid w:val="00863803"/>
    <w:rsid w:val="00863B1C"/>
    <w:rsid w:val="00863ECD"/>
    <w:rsid w:val="0086447B"/>
    <w:rsid w:val="0086449B"/>
    <w:rsid w:val="00864631"/>
    <w:rsid w:val="00864731"/>
    <w:rsid w:val="0086482B"/>
    <w:rsid w:val="00864FE8"/>
    <w:rsid w:val="00864FFA"/>
    <w:rsid w:val="00865071"/>
    <w:rsid w:val="0086517C"/>
    <w:rsid w:val="008656D3"/>
    <w:rsid w:val="0086570B"/>
    <w:rsid w:val="0086597E"/>
    <w:rsid w:val="00865F0F"/>
    <w:rsid w:val="00866063"/>
    <w:rsid w:val="008660FE"/>
    <w:rsid w:val="008663F6"/>
    <w:rsid w:val="008664A1"/>
    <w:rsid w:val="0086655A"/>
    <w:rsid w:val="00866577"/>
    <w:rsid w:val="008665C9"/>
    <w:rsid w:val="00866620"/>
    <w:rsid w:val="00866A98"/>
    <w:rsid w:val="00866ABE"/>
    <w:rsid w:val="00867FA7"/>
    <w:rsid w:val="00870167"/>
    <w:rsid w:val="00870621"/>
    <w:rsid w:val="008713A6"/>
    <w:rsid w:val="0087156D"/>
    <w:rsid w:val="00872107"/>
    <w:rsid w:val="0087264C"/>
    <w:rsid w:val="00872AD9"/>
    <w:rsid w:val="00872B5A"/>
    <w:rsid w:val="00872BDE"/>
    <w:rsid w:val="00872CDE"/>
    <w:rsid w:val="00873D21"/>
    <w:rsid w:val="0087408E"/>
    <w:rsid w:val="008740DB"/>
    <w:rsid w:val="00874840"/>
    <w:rsid w:val="0087484B"/>
    <w:rsid w:val="0087485D"/>
    <w:rsid w:val="00874921"/>
    <w:rsid w:val="00874959"/>
    <w:rsid w:val="00875007"/>
    <w:rsid w:val="0087505B"/>
    <w:rsid w:val="008752FE"/>
    <w:rsid w:val="00875414"/>
    <w:rsid w:val="00875751"/>
    <w:rsid w:val="0087575C"/>
    <w:rsid w:val="00875E5C"/>
    <w:rsid w:val="00875EE8"/>
    <w:rsid w:val="0087613E"/>
    <w:rsid w:val="0087617F"/>
    <w:rsid w:val="00876187"/>
    <w:rsid w:val="008764F6"/>
    <w:rsid w:val="00876906"/>
    <w:rsid w:val="00876F67"/>
    <w:rsid w:val="00877456"/>
    <w:rsid w:val="0087772D"/>
    <w:rsid w:val="00877784"/>
    <w:rsid w:val="00877C70"/>
    <w:rsid w:val="00877D2B"/>
    <w:rsid w:val="00877D46"/>
    <w:rsid w:val="00877FAB"/>
    <w:rsid w:val="0088047D"/>
    <w:rsid w:val="008805F7"/>
    <w:rsid w:val="00880736"/>
    <w:rsid w:val="008816FF"/>
    <w:rsid w:val="00881FE1"/>
    <w:rsid w:val="008820C3"/>
    <w:rsid w:val="0088240C"/>
    <w:rsid w:val="0088298A"/>
    <w:rsid w:val="00882A76"/>
    <w:rsid w:val="00882B99"/>
    <w:rsid w:val="00883330"/>
    <w:rsid w:val="0088352E"/>
    <w:rsid w:val="008839E5"/>
    <w:rsid w:val="00883ADC"/>
    <w:rsid w:val="00883C92"/>
    <w:rsid w:val="00883D6A"/>
    <w:rsid w:val="00883E06"/>
    <w:rsid w:val="008841AD"/>
    <w:rsid w:val="00884AD4"/>
    <w:rsid w:val="00884C3D"/>
    <w:rsid w:val="00884E92"/>
    <w:rsid w:val="0088507D"/>
    <w:rsid w:val="0088513D"/>
    <w:rsid w:val="00885871"/>
    <w:rsid w:val="00885AA5"/>
    <w:rsid w:val="00885BCA"/>
    <w:rsid w:val="00885DD2"/>
    <w:rsid w:val="00885F20"/>
    <w:rsid w:val="008862F1"/>
    <w:rsid w:val="00886352"/>
    <w:rsid w:val="00886918"/>
    <w:rsid w:val="00887C44"/>
    <w:rsid w:val="00887C80"/>
    <w:rsid w:val="008900E1"/>
    <w:rsid w:val="008901F2"/>
    <w:rsid w:val="00890275"/>
    <w:rsid w:val="0089051D"/>
    <w:rsid w:val="00890772"/>
    <w:rsid w:val="008909FC"/>
    <w:rsid w:val="00890EEF"/>
    <w:rsid w:val="00891733"/>
    <w:rsid w:val="00892181"/>
    <w:rsid w:val="008922FA"/>
    <w:rsid w:val="0089237B"/>
    <w:rsid w:val="00892C5D"/>
    <w:rsid w:val="00892D9F"/>
    <w:rsid w:val="008934AB"/>
    <w:rsid w:val="00893612"/>
    <w:rsid w:val="00893985"/>
    <w:rsid w:val="00893CBD"/>
    <w:rsid w:val="008947E9"/>
    <w:rsid w:val="008949E2"/>
    <w:rsid w:val="00894C6C"/>
    <w:rsid w:val="008954CF"/>
    <w:rsid w:val="0089579C"/>
    <w:rsid w:val="00895B9E"/>
    <w:rsid w:val="00895C80"/>
    <w:rsid w:val="00895F09"/>
    <w:rsid w:val="00896377"/>
    <w:rsid w:val="00896C03"/>
    <w:rsid w:val="00896C35"/>
    <w:rsid w:val="00896C73"/>
    <w:rsid w:val="00896D0D"/>
    <w:rsid w:val="00896F6C"/>
    <w:rsid w:val="00897611"/>
    <w:rsid w:val="00897BB5"/>
    <w:rsid w:val="00897C02"/>
    <w:rsid w:val="008A0112"/>
    <w:rsid w:val="008A0334"/>
    <w:rsid w:val="008A09F0"/>
    <w:rsid w:val="008A0C50"/>
    <w:rsid w:val="008A0E56"/>
    <w:rsid w:val="008A1034"/>
    <w:rsid w:val="008A155F"/>
    <w:rsid w:val="008A18F1"/>
    <w:rsid w:val="008A1B72"/>
    <w:rsid w:val="008A1DDD"/>
    <w:rsid w:val="008A1E55"/>
    <w:rsid w:val="008A1FCA"/>
    <w:rsid w:val="008A229D"/>
    <w:rsid w:val="008A2697"/>
    <w:rsid w:val="008A272A"/>
    <w:rsid w:val="008A2DFE"/>
    <w:rsid w:val="008A2F91"/>
    <w:rsid w:val="008A2F92"/>
    <w:rsid w:val="008A3081"/>
    <w:rsid w:val="008A3200"/>
    <w:rsid w:val="008A3614"/>
    <w:rsid w:val="008A370E"/>
    <w:rsid w:val="008A377D"/>
    <w:rsid w:val="008A3DAB"/>
    <w:rsid w:val="008A3F66"/>
    <w:rsid w:val="008A4383"/>
    <w:rsid w:val="008A4401"/>
    <w:rsid w:val="008A491E"/>
    <w:rsid w:val="008A4A26"/>
    <w:rsid w:val="008A4A52"/>
    <w:rsid w:val="008A4CA3"/>
    <w:rsid w:val="008A4CAE"/>
    <w:rsid w:val="008A4D07"/>
    <w:rsid w:val="008A4D7B"/>
    <w:rsid w:val="008A4DDF"/>
    <w:rsid w:val="008A4F23"/>
    <w:rsid w:val="008A51B0"/>
    <w:rsid w:val="008A55C5"/>
    <w:rsid w:val="008A5B16"/>
    <w:rsid w:val="008A5FC0"/>
    <w:rsid w:val="008A63B9"/>
    <w:rsid w:val="008A683D"/>
    <w:rsid w:val="008A6D6C"/>
    <w:rsid w:val="008A70F7"/>
    <w:rsid w:val="008A74EC"/>
    <w:rsid w:val="008A7615"/>
    <w:rsid w:val="008B081B"/>
    <w:rsid w:val="008B0A21"/>
    <w:rsid w:val="008B0F30"/>
    <w:rsid w:val="008B103E"/>
    <w:rsid w:val="008B13C6"/>
    <w:rsid w:val="008B160A"/>
    <w:rsid w:val="008B17D8"/>
    <w:rsid w:val="008B271D"/>
    <w:rsid w:val="008B2970"/>
    <w:rsid w:val="008B2C29"/>
    <w:rsid w:val="008B2CF3"/>
    <w:rsid w:val="008B2D36"/>
    <w:rsid w:val="008B337D"/>
    <w:rsid w:val="008B3418"/>
    <w:rsid w:val="008B3614"/>
    <w:rsid w:val="008B36D7"/>
    <w:rsid w:val="008B375F"/>
    <w:rsid w:val="008B3CA2"/>
    <w:rsid w:val="008B3CC2"/>
    <w:rsid w:val="008B3EE7"/>
    <w:rsid w:val="008B3FFB"/>
    <w:rsid w:val="008B41F9"/>
    <w:rsid w:val="008B4270"/>
    <w:rsid w:val="008B46BD"/>
    <w:rsid w:val="008B499A"/>
    <w:rsid w:val="008B4CF6"/>
    <w:rsid w:val="008B4F90"/>
    <w:rsid w:val="008B4FC1"/>
    <w:rsid w:val="008B5316"/>
    <w:rsid w:val="008B55B6"/>
    <w:rsid w:val="008B5924"/>
    <w:rsid w:val="008B600A"/>
    <w:rsid w:val="008B625A"/>
    <w:rsid w:val="008B633C"/>
    <w:rsid w:val="008B6539"/>
    <w:rsid w:val="008B6B59"/>
    <w:rsid w:val="008B6BBF"/>
    <w:rsid w:val="008B6F34"/>
    <w:rsid w:val="008B7650"/>
    <w:rsid w:val="008B7E06"/>
    <w:rsid w:val="008C0502"/>
    <w:rsid w:val="008C06F4"/>
    <w:rsid w:val="008C11A6"/>
    <w:rsid w:val="008C1615"/>
    <w:rsid w:val="008C16BA"/>
    <w:rsid w:val="008C170F"/>
    <w:rsid w:val="008C171F"/>
    <w:rsid w:val="008C1754"/>
    <w:rsid w:val="008C1956"/>
    <w:rsid w:val="008C1B37"/>
    <w:rsid w:val="008C1DD1"/>
    <w:rsid w:val="008C1F66"/>
    <w:rsid w:val="008C244A"/>
    <w:rsid w:val="008C283D"/>
    <w:rsid w:val="008C2C7C"/>
    <w:rsid w:val="008C2E07"/>
    <w:rsid w:val="008C3030"/>
    <w:rsid w:val="008C3117"/>
    <w:rsid w:val="008C3119"/>
    <w:rsid w:val="008C3A5E"/>
    <w:rsid w:val="008C3B62"/>
    <w:rsid w:val="008C3DF0"/>
    <w:rsid w:val="008C3F25"/>
    <w:rsid w:val="008C3F5A"/>
    <w:rsid w:val="008C4025"/>
    <w:rsid w:val="008C4551"/>
    <w:rsid w:val="008C486B"/>
    <w:rsid w:val="008C4B8F"/>
    <w:rsid w:val="008C5063"/>
    <w:rsid w:val="008C520C"/>
    <w:rsid w:val="008C5369"/>
    <w:rsid w:val="008C5A1E"/>
    <w:rsid w:val="008C5E20"/>
    <w:rsid w:val="008C5ED5"/>
    <w:rsid w:val="008C5EFC"/>
    <w:rsid w:val="008C61A0"/>
    <w:rsid w:val="008C6CF8"/>
    <w:rsid w:val="008C6DCA"/>
    <w:rsid w:val="008C6E8A"/>
    <w:rsid w:val="008C6F16"/>
    <w:rsid w:val="008C70A0"/>
    <w:rsid w:val="008C74E4"/>
    <w:rsid w:val="008C76D9"/>
    <w:rsid w:val="008C790B"/>
    <w:rsid w:val="008C79FC"/>
    <w:rsid w:val="008D0422"/>
    <w:rsid w:val="008D090C"/>
    <w:rsid w:val="008D0AAF"/>
    <w:rsid w:val="008D0BC7"/>
    <w:rsid w:val="008D10A4"/>
    <w:rsid w:val="008D160D"/>
    <w:rsid w:val="008D1A2C"/>
    <w:rsid w:val="008D1A54"/>
    <w:rsid w:val="008D1A6D"/>
    <w:rsid w:val="008D1E8E"/>
    <w:rsid w:val="008D1EBA"/>
    <w:rsid w:val="008D207D"/>
    <w:rsid w:val="008D283F"/>
    <w:rsid w:val="008D2B9A"/>
    <w:rsid w:val="008D2CE5"/>
    <w:rsid w:val="008D2D16"/>
    <w:rsid w:val="008D334B"/>
    <w:rsid w:val="008D353E"/>
    <w:rsid w:val="008D3921"/>
    <w:rsid w:val="008D3AB5"/>
    <w:rsid w:val="008D3ADC"/>
    <w:rsid w:val="008D3FE0"/>
    <w:rsid w:val="008D43B8"/>
    <w:rsid w:val="008D48EB"/>
    <w:rsid w:val="008D4A91"/>
    <w:rsid w:val="008D5378"/>
    <w:rsid w:val="008D6422"/>
    <w:rsid w:val="008D6534"/>
    <w:rsid w:val="008D6576"/>
    <w:rsid w:val="008D6819"/>
    <w:rsid w:val="008D6950"/>
    <w:rsid w:val="008D6D8F"/>
    <w:rsid w:val="008D72E4"/>
    <w:rsid w:val="008D7314"/>
    <w:rsid w:val="008D732E"/>
    <w:rsid w:val="008D76CD"/>
    <w:rsid w:val="008D7829"/>
    <w:rsid w:val="008D7BD7"/>
    <w:rsid w:val="008D7F63"/>
    <w:rsid w:val="008E014F"/>
    <w:rsid w:val="008E03C3"/>
    <w:rsid w:val="008E03E2"/>
    <w:rsid w:val="008E05BC"/>
    <w:rsid w:val="008E0841"/>
    <w:rsid w:val="008E0D05"/>
    <w:rsid w:val="008E0F1D"/>
    <w:rsid w:val="008E10FB"/>
    <w:rsid w:val="008E12F7"/>
    <w:rsid w:val="008E15D7"/>
    <w:rsid w:val="008E23BF"/>
    <w:rsid w:val="008E2C58"/>
    <w:rsid w:val="008E2E81"/>
    <w:rsid w:val="008E32C1"/>
    <w:rsid w:val="008E3AFB"/>
    <w:rsid w:val="008E3BA3"/>
    <w:rsid w:val="008E3FA1"/>
    <w:rsid w:val="008E41BE"/>
    <w:rsid w:val="008E4459"/>
    <w:rsid w:val="008E448B"/>
    <w:rsid w:val="008E4C84"/>
    <w:rsid w:val="008E4D32"/>
    <w:rsid w:val="008E4EBB"/>
    <w:rsid w:val="008E5525"/>
    <w:rsid w:val="008E56B3"/>
    <w:rsid w:val="008E5F1D"/>
    <w:rsid w:val="008E5FAF"/>
    <w:rsid w:val="008E67B9"/>
    <w:rsid w:val="008E70FD"/>
    <w:rsid w:val="008E7194"/>
    <w:rsid w:val="008E71A2"/>
    <w:rsid w:val="008E77A2"/>
    <w:rsid w:val="008E7B5F"/>
    <w:rsid w:val="008E7F88"/>
    <w:rsid w:val="008F0B3F"/>
    <w:rsid w:val="008F0E31"/>
    <w:rsid w:val="008F108B"/>
    <w:rsid w:val="008F1103"/>
    <w:rsid w:val="008F1836"/>
    <w:rsid w:val="008F1C83"/>
    <w:rsid w:val="008F265E"/>
    <w:rsid w:val="008F2CA7"/>
    <w:rsid w:val="008F2D4A"/>
    <w:rsid w:val="008F40AE"/>
    <w:rsid w:val="008F4120"/>
    <w:rsid w:val="008F44AA"/>
    <w:rsid w:val="008F45CD"/>
    <w:rsid w:val="008F4D13"/>
    <w:rsid w:val="008F5069"/>
    <w:rsid w:val="008F5352"/>
    <w:rsid w:val="008F57A6"/>
    <w:rsid w:val="008F5D72"/>
    <w:rsid w:val="008F6409"/>
    <w:rsid w:val="008F6E4B"/>
    <w:rsid w:val="008F714E"/>
    <w:rsid w:val="008F71EA"/>
    <w:rsid w:val="008F7E2B"/>
    <w:rsid w:val="0090003C"/>
    <w:rsid w:val="00900155"/>
    <w:rsid w:val="0090080C"/>
    <w:rsid w:val="00900A87"/>
    <w:rsid w:val="009010A4"/>
    <w:rsid w:val="009012DB"/>
    <w:rsid w:val="0090172C"/>
    <w:rsid w:val="00901AA9"/>
    <w:rsid w:val="00901BA0"/>
    <w:rsid w:val="00901E30"/>
    <w:rsid w:val="00901EF9"/>
    <w:rsid w:val="00902770"/>
    <w:rsid w:val="009027C7"/>
    <w:rsid w:val="00903068"/>
    <w:rsid w:val="009030FA"/>
    <w:rsid w:val="00903178"/>
    <w:rsid w:val="00903438"/>
    <w:rsid w:val="0090361E"/>
    <w:rsid w:val="00903D19"/>
    <w:rsid w:val="00903E0E"/>
    <w:rsid w:val="00903FF7"/>
    <w:rsid w:val="009049D7"/>
    <w:rsid w:val="0090531C"/>
    <w:rsid w:val="00905AF4"/>
    <w:rsid w:val="0090649F"/>
    <w:rsid w:val="009066D6"/>
    <w:rsid w:val="00906799"/>
    <w:rsid w:val="00906BAC"/>
    <w:rsid w:val="00906E44"/>
    <w:rsid w:val="00907096"/>
    <w:rsid w:val="0090726D"/>
    <w:rsid w:val="00907386"/>
    <w:rsid w:val="00907D10"/>
    <w:rsid w:val="0091009B"/>
    <w:rsid w:val="00910256"/>
    <w:rsid w:val="00910340"/>
    <w:rsid w:val="009106AD"/>
    <w:rsid w:val="00910B90"/>
    <w:rsid w:val="00910CCA"/>
    <w:rsid w:val="00910D2D"/>
    <w:rsid w:val="00910D33"/>
    <w:rsid w:val="00910E24"/>
    <w:rsid w:val="00911055"/>
    <w:rsid w:val="00911092"/>
    <w:rsid w:val="009113BE"/>
    <w:rsid w:val="009113D5"/>
    <w:rsid w:val="00911464"/>
    <w:rsid w:val="00911732"/>
    <w:rsid w:val="00912412"/>
    <w:rsid w:val="00912F45"/>
    <w:rsid w:val="00912FA1"/>
    <w:rsid w:val="00913117"/>
    <w:rsid w:val="0091344C"/>
    <w:rsid w:val="00913BF3"/>
    <w:rsid w:val="00913E4A"/>
    <w:rsid w:val="00913EE6"/>
    <w:rsid w:val="00913F18"/>
    <w:rsid w:val="00914305"/>
    <w:rsid w:val="009145D6"/>
    <w:rsid w:val="009146CE"/>
    <w:rsid w:val="00914740"/>
    <w:rsid w:val="009147B8"/>
    <w:rsid w:val="00914AEF"/>
    <w:rsid w:val="00914F4F"/>
    <w:rsid w:val="0091545E"/>
    <w:rsid w:val="00915839"/>
    <w:rsid w:val="00915B13"/>
    <w:rsid w:val="009164A9"/>
    <w:rsid w:val="009165E7"/>
    <w:rsid w:val="009165F6"/>
    <w:rsid w:val="00916C4F"/>
    <w:rsid w:val="0091726D"/>
    <w:rsid w:val="009179A7"/>
    <w:rsid w:val="00917C08"/>
    <w:rsid w:val="00917FC4"/>
    <w:rsid w:val="0092042F"/>
    <w:rsid w:val="00920572"/>
    <w:rsid w:val="009207CA"/>
    <w:rsid w:val="00920E1B"/>
    <w:rsid w:val="0092128D"/>
    <w:rsid w:val="009213F9"/>
    <w:rsid w:val="009214FE"/>
    <w:rsid w:val="009216AD"/>
    <w:rsid w:val="00921738"/>
    <w:rsid w:val="009217EC"/>
    <w:rsid w:val="00922CAC"/>
    <w:rsid w:val="00922FE9"/>
    <w:rsid w:val="0092333C"/>
    <w:rsid w:val="0092335B"/>
    <w:rsid w:val="00923448"/>
    <w:rsid w:val="00923AD6"/>
    <w:rsid w:val="00923AF8"/>
    <w:rsid w:val="0092400F"/>
    <w:rsid w:val="00924057"/>
    <w:rsid w:val="009240AE"/>
    <w:rsid w:val="0092422B"/>
    <w:rsid w:val="00924361"/>
    <w:rsid w:val="009243DF"/>
    <w:rsid w:val="00924784"/>
    <w:rsid w:val="00924A0A"/>
    <w:rsid w:val="00925343"/>
    <w:rsid w:val="009258FC"/>
    <w:rsid w:val="00925D6C"/>
    <w:rsid w:val="0092611C"/>
    <w:rsid w:val="009263CE"/>
    <w:rsid w:val="00926528"/>
    <w:rsid w:val="00926592"/>
    <w:rsid w:val="00926CA9"/>
    <w:rsid w:val="00926F36"/>
    <w:rsid w:val="0092751A"/>
    <w:rsid w:val="00927DCE"/>
    <w:rsid w:val="00930935"/>
    <w:rsid w:val="00930A13"/>
    <w:rsid w:val="00930A24"/>
    <w:rsid w:val="00930A4D"/>
    <w:rsid w:val="00930DA1"/>
    <w:rsid w:val="009310A3"/>
    <w:rsid w:val="00931B60"/>
    <w:rsid w:val="00931FCF"/>
    <w:rsid w:val="0093234B"/>
    <w:rsid w:val="009325B7"/>
    <w:rsid w:val="00932ACD"/>
    <w:rsid w:val="00932C0C"/>
    <w:rsid w:val="00932C81"/>
    <w:rsid w:val="00932CC9"/>
    <w:rsid w:val="00932E15"/>
    <w:rsid w:val="00932E3B"/>
    <w:rsid w:val="00933005"/>
    <w:rsid w:val="00933973"/>
    <w:rsid w:val="00933D8F"/>
    <w:rsid w:val="0093416A"/>
    <w:rsid w:val="009343E7"/>
    <w:rsid w:val="009343E8"/>
    <w:rsid w:val="009348AF"/>
    <w:rsid w:val="009348E9"/>
    <w:rsid w:val="0093492C"/>
    <w:rsid w:val="00934F60"/>
    <w:rsid w:val="009350B0"/>
    <w:rsid w:val="009352A1"/>
    <w:rsid w:val="0093641D"/>
    <w:rsid w:val="00936DE1"/>
    <w:rsid w:val="009373DF"/>
    <w:rsid w:val="00937893"/>
    <w:rsid w:val="00937E4E"/>
    <w:rsid w:val="00940120"/>
    <w:rsid w:val="0094017C"/>
    <w:rsid w:val="009407D4"/>
    <w:rsid w:val="00940887"/>
    <w:rsid w:val="009408B6"/>
    <w:rsid w:val="00940ADF"/>
    <w:rsid w:val="00941349"/>
    <w:rsid w:val="0094158A"/>
    <w:rsid w:val="00941670"/>
    <w:rsid w:val="00941792"/>
    <w:rsid w:val="00941802"/>
    <w:rsid w:val="00941943"/>
    <w:rsid w:val="00941AB3"/>
    <w:rsid w:val="00941D4F"/>
    <w:rsid w:val="00941F28"/>
    <w:rsid w:val="00942A97"/>
    <w:rsid w:val="00942AD8"/>
    <w:rsid w:val="00942BA2"/>
    <w:rsid w:val="00942C47"/>
    <w:rsid w:val="0094378A"/>
    <w:rsid w:val="009438F3"/>
    <w:rsid w:val="0094397D"/>
    <w:rsid w:val="00943BAA"/>
    <w:rsid w:val="00943F2F"/>
    <w:rsid w:val="00943F76"/>
    <w:rsid w:val="00943FD3"/>
    <w:rsid w:val="00944265"/>
    <w:rsid w:val="00944CD0"/>
    <w:rsid w:val="00944CFD"/>
    <w:rsid w:val="00944ECA"/>
    <w:rsid w:val="00944F5F"/>
    <w:rsid w:val="0094525E"/>
    <w:rsid w:val="00945263"/>
    <w:rsid w:val="009453B5"/>
    <w:rsid w:val="009455EB"/>
    <w:rsid w:val="00945602"/>
    <w:rsid w:val="009456FA"/>
    <w:rsid w:val="00945F94"/>
    <w:rsid w:val="009462A9"/>
    <w:rsid w:val="00946707"/>
    <w:rsid w:val="0094688F"/>
    <w:rsid w:val="00946A92"/>
    <w:rsid w:val="009471E1"/>
    <w:rsid w:val="00947463"/>
    <w:rsid w:val="0094757F"/>
    <w:rsid w:val="0094762E"/>
    <w:rsid w:val="00947D42"/>
    <w:rsid w:val="00947FDC"/>
    <w:rsid w:val="00950261"/>
    <w:rsid w:val="00950369"/>
    <w:rsid w:val="009505BD"/>
    <w:rsid w:val="00950979"/>
    <w:rsid w:val="009511D8"/>
    <w:rsid w:val="0095279C"/>
    <w:rsid w:val="009527CC"/>
    <w:rsid w:val="00952929"/>
    <w:rsid w:val="00952CC9"/>
    <w:rsid w:val="00953D68"/>
    <w:rsid w:val="00953FAF"/>
    <w:rsid w:val="0095432F"/>
    <w:rsid w:val="0095509F"/>
    <w:rsid w:val="009554DD"/>
    <w:rsid w:val="00955511"/>
    <w:rsid w:val="009561F7"/>
    <w:rsid w:val="0095633A"/>
    <w:rsid w:val="0095646A"/>
    <w:rsid w:val="00956667"/>
    <w:rsid w:val="00956676"/>
    <w:rsid w:val="009567CD"/>
    <w:rsid w:val="009569AC"/>
    <w:rsid w:val="00956BB4"/>
    <w:rsid w:val="0095726C"/>
    <w:rsid w:val="0095776C"/>
    <w:rsid w:val="00957871"/>
    <w:rsid w:val="00957BB3"/>
    <w:rsid w:val="00957D29"/>
    <w:rsid w:val="00957E9C"/>
    <w:rsid w:val="00957FB7"/>
    <w:rsid w:val="0096023E"/>
    <w:rsid w:val="009603A3"/>
    <w:rsid w:val="00960857"/>
    <w:rsid w:val="00960926"/>
    <w:rsid w:val="00960A2B"/>
    <w:rsid w:val="00960CBB"/>
    <w:rsid w:val="009618A1"/>
    <w:rsid w:val="00961AED"/>
    <w:rsid w:val="00961B76"/>
    <w:rsid w:val="00961D2B"/>
    <w:rsid w:val="00962085"/>
    <w:rsid w:val="00962351"/>
    <w:rsid w:val="00962361"/>
    <w:rsid w:val="00962384"/>
    <w:rsid w:val="009626C3"/>
    <w:rsid w:val="009627A1"/>
    <w:rsid w:val="00962C20"/>
    <w:rsid w:val="00962CC1"/>
    <w:rsid w:val="00962E89"/>
    <w:rsid w:val="00963041"/>
    <w:rsid w:val="00963197"/>
    <w:rsid w:val="0096319D"/>
    <w:rsid w:val="00963BE2"/>
    <w:rsid w:val="00963C91"/>
    <w:rsid w:val="00964128"/>
    <w:rsid w:val="009644A4"/>
    <w:rsid w:val="00964AA0"/>
    <w:rsid w:val="009650CE"/>
    <w:rsid w:val="009650D4"/>
    <w:rsid w:val="00965102"/>
    <w:rsid w:val="00965232"/>
    <w:rsid w:val="00965587"/>
    <w:rsid w:val="00965DC7"/>
    <w:rsid w:val="00965DD3"/>
    <w:rsid w:val="00965DF4"/>
    <w:rsid w:val="00965FF5"/>
    <w:rsid w:val="009663B2"/>
    <w:rsid w:val="009668C9"/>
    <w:rsid w:val="00966C7B"/>
    <w:rsid w:val="00966C7F"/>
    <w:rsid w:val="00966F50"/>
    <w:rsid w:val="00967193"/>
    <w:rsid w:val="00967AA1"/>
    <w:rsid w:val="00967AA2"/>
    <w:rsid w:val="00967CBB"/>
    <w:rsid w:val="00967D72"/>
    <w:rsid w:val="00967DFC"/>
    <w:rsid w:val="0097018E"/>
    <w:rsid w:val="009701F3"/>
    <w:rsid w:val="00970D04"/>
    <w:rsid w:val="00971675"/>
    <w:rsid w:val="00971C74"/>
    <w:rsid w:val="00971D9D"/>
    <w:rsid w:val="00971E5F"/>
    <w:rsid w:val="00972058"/>
    <w:rsid w:val="009725E5"/>
    <w:rsid w:val="009727FB"/>
    <w:rsid w:val="00972837"/>
    <w:rsid w:val="00972A67"/>
    <w:rsid w:val="00972C44"/>
    <w:rsid w:val="00972D08"/>
    <w:rsid w:val="009731C1"/>
    <w:rsid w:val="009732D6"/>
    <w:rsid w:val="00973725"/>
    <w:rsid w:val="00973760"/>
    <w:rsid w:val="00973802"/>
    <w:rsid w:val="0097464C"/>
    <w:rsid w:val="009747E6"/>
    <w:rsid w:val="00974AD8"/>
    <w:rsid w:val="00974EC0"/>
    <w:rsid w:val="00974EF5"/>
    <w:rsid w:val="0097523B"/>
    <w:rsid w:val="0097554C"/>
    <w:rsid w:val="0097583A"/>
    <w:rsid w:val="0097588A"/>
    <w:rsid w:val="00975C59"/>
    <w:rsid w:val="0097638E"/>
    <w:rsid w:val="009766A9"/>
    <w:rsid w:val="009766FC"/>
    <w:rsid w:val="00976704"/>
    <w:rsid w:val="0097675B"/>
    <w:rsid w:val="009768E6"/>
    <w:rsid w:val="00976E7F"/>
    <w:rsid w:val="00976EF4"/>
    <w:rsid w:val="00976F08"/>
    <w:rsid w:val="0097700F"/>
    <w:rsid w:val="009774A4"/>
    <w:rsid w:val="00977817"/>
    <w:rsid w:val="009778D1"/>
    <w:rsid w:val="00977DA1"/>
    <w:rsid w:val="00977DFC"/>
    <w:rsid w:val="00977FFB"/>
    <w:rsid w:val="00980172"/>
    <w:rsid w:val="00980520"/>
    <w:rsid w:val="00980637"/>
    <w:rsid w:val="00980812"/>
    <w:rsid w:val="009809E2"/>
    <w:rsid w:val="00980A48"/>
    <w:rsid w:val="00980C08"/>
    <w:rsid w:val="00980DEB"/>
    <w:rsid w:val="00981693"/>
    <w:rsid w:val="009816B7"/>
    <w:rsid w:val="009816D3"/>
    <w:rsid w:val="00981870"/>
    <w:rsid w:val="00981D6B"/>
    <w:rsid w:val="00982343"/>
    <w:rsid w:val="009825DF"/>
    <w:rsid w:val="009825EB"/>
    <w:rsid w:val="00982713"/>
    <w:rsid w:val="0098287E"/>
    <w:rsid w:val="00982A37"/>
    <w:rsid w:val="00982BA9"/>
    <w:rsid w:val="00982FD2"/>
    <w:rsid w:val="00983481"/>
    <w:rsid w:val="0098394F"/>
    <w:rsid w:val="00983E0F"/>
    <w:rsid w:val="00983E1F"/>
    <w:rsid w:val="0098419A"/>
    <w:rsid w:val="00984291"/>
    <w:rsid w:val="009847CC"/>
    <w:rsid w:val="00984AF5"/>
    <w:rsid w:val="00984D2E"/>
    <w:rsid w:val="00984E07"/>
    <w:rsid w:val="0098554B"/>
    <w:rsid w:val="00985970"/>
    <w:rsid w:val="009859CA"/>
    <w:rsid w:val="009860BF"/>
    <w:rsid w:val="009863D8"/>
    <w:rsid w:val="009864E6"/>
    <w:rsid w:val="009865B9"/>
    <w:rsid w:val="00987862"/>
    <w:rsid w:val="00987995"/>
    <w:rsid w:val="00987A66"/>
    <w:rsid w:val="009902D2"/>
    <w:rsid w:val="00990705"/>
    <w:rsid w:val="009907AD"/>
    <w:rsid w:val="0099086E"/>
    <w:rsid w:val="00990969"/>
    <w:rsid w:val="0099097E"/>
    <w:rsid w:val="009911E7"/>
    <w:rsid w:val="00991406"/>
    <w:rsid w:val="00991407"/>
    <w:rsid w:val="00991716"/>
    <w:rsid w:val="00991A00"/>
    <w:rsid w:val="00991DCE"/>
    <w:rsid w:val="00991EC0"/>
    <w:rsid w:val="009920FC"/>
    <w:rsid w:val="00992677"/>
    <w:rsid w:val="009926C4"/>
    <w:rsid w:val="00992A02"/>
    <w:rsid w:val="00992A75"/>
    <w:rsid w:val="00992E4C"/>
    <w:rsid w:val="009933AB"/>
    <w:rsid w:val="00993441"/>
    <w:rsid w:val="00993707"/>
    <w:rsid w:val="00993ACF"/>
    <w:rsid w:val="00993FA2"/>
    <w:rsid w:val="00993FFD"/>
    <w:rsid w:val="00994079"/>
    <w:rsid w:val="009940B5"/>
    <w:rsid w:val="00994260"/>
    <w:rsid w:val="00994B04"/>
    <w:rsid w:val="00994C74"/>
    <w:rsid w:val="00994E47"/>
    <w:rsid w:val="00994E96"/>
    <w:rsid w:val="009950F8"/>
    <w:rsid w:val="009956FA"/>
    <w:rsid w:val="00995878"/>
    <w:rsid w:val="00996081"/>
    <w:rsid w:val="00996141"/>
    <w:rsid w:val="009961FF"/>
    <w:rsid w:val="0099628A"/>
    <w:rsid w:val="0099666D"/>
    <w:rsid w:val="009966DA"/>
    <w:rsid w:val="0099690D"/>
    <w:rsid w:val="00997546"/>
    <w:rsid w:val="00997564"/>
    <w:rsid w:val="00997674"/>
    <w:rsid w:val="009976C5"/>
    <w:rsid w:val="00997AF5"/>
    <w:rsid w:val="00997B9C"/>
    <w:rsid w:val="00997D0B"/>
    <w:rsid w:val="00997D28"/>
    <w:rsid w:val="00997EFB"/>
    <w:rsid w:val="009A0075"/>
    <w:rsid w:val="009A0574"/>
    <w:rsid w:val="009A0A74"/>
    <w:rsid w:val="009A145F"/>
    <w:rsid w:val="009A15F1"/>
    <w:rsid w:val="009A1C94"/>
    <w:rsid w:val="009A1DBD"/>
    <w:rsid w:val="009A1EBE"/>
    <w:rsid w:val="009A1FE2"/>
    <w:rsid w:val="009A279D"/>
    <w:rsid w:val="009A2D11"/>
    <w:rsid w:val="009A2DAB"/>
    <w:rsid w:val="009A2EE0"/>
    <w:rsid w:val="009A3432"/>
    <w:rsid w:val="009A35C5"/>
    <w:rsid w:val="009A395D"/>
    <w:rsid w:val="009A3985"/>
    <w:rsid w:val="009A3BDB"/>
    <w:rsid w:val="009A3FFF"/>
    <w:rsid w:val="009A453B"/>
    <w:rsid w:val="009A4687"/>
    <w:rsid w:val="009A4DFA"/>
    <w:rsid w:val="009A4EC4"/>
    <w:rsid w:val="009A50C8"/>
    <w:rsid w:val="009A521B"/>
    <w:rsid w:val="009A53ED"/>
    <w:rsid w:val="009A5996"/>
    <w:rsid w:val="009A628B"/>
    <w:rsid w:val="009A6640"/>
    <w:rsid w:val="009A6B4A"/>
    <w:rsid w:val="009A6BB3"/>
    <w:rsid w:val="009A706C"/>
    <w:rsid w:val="009A741C"/>
    <w:rsid w:val="009B0570"/>
    <w:rsid w:val="009B0763"/>
    <w:rsid w:val="009B0A10"/>
    <w:rsid w:val="009B0C58"/>
    <w:rsid w:val="009B128E"/>
    <w:rsid w:val="009B1313"/>
    <w:rsid w:val="009B14B1"/>
    <w:rsid w:val="009B16DF"/>
    <w:rsid w:val="009B1773"/>
    <w:rsid w:val="009B1B40"/>
    <w:rsid w:val="009B1E0F"/>
    <w:rsid w:val="009B23F7"/>
    <w:rsid w:val="009B2774"/>
    <w:rsid w:val="009B284B"/>
    <w:rsid w:val="009B2D61"/>
    <w:rsid w:val="009B2F22"/>
    <w:rsid w:val="009B3173"/>
    <w:rsid w:val="009B3B1B"/>
    <w:rsid w:val="009B3B58"/>
    <w:rsid w:val="009B3C67"/>
    <w:rsid w:val="009B481C"/>
    <w:rsid w:val="009B4AAE"/>
    <w:rsid w:val="009B4BBD"/>
    <w:rsid w:val="009B4C04"/>
    <w:rsid w:val="009B4C8B"/>
    <w:rsid w:val="009B4DE3"/>
    <w:rsid w:val="009B4E56"/>
    <w:rsid w:val="009B551B"/>
    <w:rsid w:val="009B5C4E"/>
    <w:rsid w:val="009B6159"/>
    <w:rsid w:val="009B622C"/>
    <w:rsid w:val="009B62A8"/>
    <w:rsid w:val="009B6A6F"/>
    <w:rsid w:val="009B6B45"/>
    <w:rsid w:val="009B7425"/>
    <w:rsid w:val="009B7431"/>
    <w:rsid w:val="009C01E0"/>
    <w:rsid w:val="009C0221"/>
    <w:rsid w:val="009C06E0"/>
    <w:rsid w:val="009C0D46"/>
    <w:rsid w:val="009C0ED5"/>
    <w:rsid w:val="009C1642"/>
    <w:rsid w:val="009C18F6"/>
    <w:rsid w:val="009C1F75"/>
    <w:rsid w:val="009C2526"/>
    <w:rsid w:val="009C26FD"/>
    <w:rsid w:val="009C273F"/>
    <w:rsid w:val="009C2A22"/>
    <w:rsid w:val="009C2D98"/>
    <w:rsid w:val="009C2DF4"/>
    <w:rsid w:val="009C366E"/>
    <w:rsid w:val="009C3721"/>
    <w:rsid w:val="009C3843"/>
    <w:rsid w:val="009C3DD0"/>
    <w:rsid w:val="009C3FE7"/>
    <w:rsid w:val="009C42AC"/>
    <w:rsid w:val="009C44AB"/>
    <w:rsid w:val="009C4717"/>
    <w:rsid w:val="009C52D0"/>
    <w:rsid w:val="009C5950"/>
    <w:rsid w:val="009C5AD7"/>
    <w:rsid w:val="009C5E02"/>
    <w:rsid w:val="009C5E65"/>
    <w:rsid w:val="009C5F9D"/>
    <w:rsid w:val="009C620C"/>
    <w:rsid w:val="009C634A"/>
    <w:rsid w:val="009C70A2"/>
    <w:rsid w:val="009C7171"/>
    <w:rsid w:val="009C7435"/>
    <w:rsid w:val="009D1232"/>
    <w:rsid w:val="009D15B5"/>
    <w:rsid w:val="009D1E5B"/>
    <w:rsid w:val="009D21A9"/>
    <w:rsid w:val="009D2628"/>
    <w:rsid w:val="009D2D23"/>
    <w:rsid w:val="009D2E1D"/>
    <w:rsid w:val="009D31DA"/>
    <w:rsid w:val="009D35EB"/>
    <w:rsid w:val="009D3AA1"/>
    <w:rsid w:val="009D3AF3"/>
    <w:rsid w:val="009D3B32"/>
    <w:rsid w:val="009D3B76"/>
    <w:rsid w:val="009D3BCC"/>
    <w:rsid w:val="009D3C77"/>
    <w:rsid w:val="009D44CE"/>
    <w:rsid w:val="009D453B"/>
    <w:rsid w:val="009D4545"/>
    <w:rsid w:val="009D4827"/>
    <w:rsid w:val="009D4DB6"/>
    <w:rsid w:val="009D52C8"/>
    <w:rsid w:val="009D55B7"/>
    <w:rsid w:val="009D5927"/>
    <w:rsid w:val="009D59AD"/>
    <w:rsid w:val="009D5C1A"/>
    <w:rsid w:val="009D5D02"/>
    <w:rsid w:val="009D5D9B"/>
    <w:rsid w:val="009D5F26"/>
    <w:rsid w:val="009D672D"/>
    <w:rsid w:val="009D67A7"/>
    <w:rsid w:val="009D70BB"/>
    <w:rsid w:val="009D77CE"/>
    <w:rsid w:val="009D7B36"/>
    <w:rsid w:val="009D7F5C"/>
    <w:rsid w:val="009E0106"/>
    <w:rsid w:val="009E032A"/>
    <w:rsid w:val="009E0374"/>
    <w:rsid w:val="009E0C15"/>
    <w:rsid w:val="009E103E"/>
    <w:rsid w:val="009E10CF"/>
    <w:rsid w:val="009E11E0"/>
    <w:rsid w:val="009E1250"/>
    <w:rsid w:val="009E163B"/>
    <w:rsid w:val="009E17C8"/>
    <w:rsid w:val="009E17F8"/>
    <w:rsid w:val="009E1A5A"/>
    <w:rsid w:val="009E1AA5"/>
    <w:rsid w:val="009E1AEC"/>
    <w:rsid w:val="009E2301"/>
    <w:rsid w:val="009E26E6"/>
    <w:rsid w:val="009E2710"/>
    <w:rsid w:val="009E28F2"/>
    <w:rsid w:val="009E2B76"/>
    <w:rsid w:val="009E2C55"/>
    <w:rsid w:val="009E2C69"/>
    <w:rsid w:val="009E2CC1"/>
    <w:rsid w:val="009E2FE7"/>
    <w:rsid w:val="009E3055"/>
    <w:rsid w:val="009E3A14"/>
    <w:rsid w:val="009E4823"/>
    <w:rsid w:val="009E4912"/>
    <w:rsid w:val="009E4C2C"/>
    <w:rsid w:val="009E516D"/>
    <w:rsid w:val="009E5325"/>
    <w:rsid w:val="009E547B"/>
    <w:rsid w:val="009E5558"/>
    <w:rsid w:val="009E56EE"/>
    <w:rsid w:val="009E5892"/>
    <w:rsid w:val="009E60FB"/>
    <w:rsid w:val="009E62F2"/>
    <w:rsid w:val="009E6A97"/>
    <w:rsid w:val="009E6BEF"/>
    <w:rsid w:val="009E6C6B"/>
    <w:rsid w:val="009E7713"/>
    <w:rsid w:val="009E7E20"/>
    <w:rsid w:val="009E7ECF"/>
    <w:rsid w:val="009F0027"/>
    <w:rsid w:val="009F0058"/>
    <w:rsid w:val="009F068B"/>
    <w:rsid w:val="009F07E9"/>
    <w:rsid w:val="009F089C"/>
    <w:rsid w:val="009F0A68"/>
    <w:rsid w:val="009F0A82"/>
    <w:rsid w:val="009F0EBE"/>
    <w:rsid w:val="009F119B"/>
    <w:rsid w:val="009F144E"/>
    <w:rsid w:val="009F1551"/>
    <w:rsid w:val="009F1726"/>
    <w:rsid w:val="009F1B6D"/>
    <w:rsid w:val="009F1C38"/>
    <w:rsid w:val="009F1EB1"/>
    <w:rsid w:val="009F1F18"/>
    <w:rsid w:val="009F1F54"/>
    <w:rsid w:val="009F1FAA"/>
    <w:rsid w:val="009F236F"/>
    <w:rsid w:val="009F246B"/>
    <w:rsid w:val="009F2903"/>
    <w:rsid w:val="009F2C43"/>
    <w:rsid w:val="009F2D7C"/>
    <w:rsid w:val="009F3552"/>
    <w:rsid w:val="009F364E"/>
    <w:rsid w:val="009F37A7"/>
    <w:rsid w:val="009F3935"/>
    <w:rsid w:val="009F433F"/>
    <w:rsid w:val="009F44E5"/>
    <w:rsid w:val="009F4785"/>
    <w:rsid w:val="009F480F"/>
    <w:rsid w:val="009F51A9"/>
    <w:rsid w:val="009F53FE"/>
    <w:rsid w:val="009F5815"/>
    <w:rsid w:val="009F58C3"/>
    <w:rsid w:val="009F6041"/>
    <w:rsid w:val="009F625F"/>
    <w:rsid w:val="009F627E"/>
    <w:rsid w:val="009F6367"/>
    <w:rsid w:val="009F66E8"/>
    <w:rsid w:val="009F6E26"/>
    <w:rsid w:val="009F6EBF"/>
    <w:rsid w:val="009F6FBD"/>
    <w:rsid w:val="009F708D"/>
    <w:rsid w:val="009F7919"/>
    <w:rsid w:val="009F7A16"/>
    <w:rsid w:val="009F7EBE"/>
    <w:rsid w:val="009F7EEC"/>
    <w:rsid w:val="00A00221"/>
    <w:rsid w:val="00A00299"/>
    <w:rsid w:val="00A00404"/>
    <w:rsid w:val="00A00CAE"/>
    <w:rsid w:val="00A00CB2"/>
    <w:rsid w:val="00A0108D"/>
    <w:rsid w:val="00A014C4"/>
    <w:rsid w:val="00A01A47"/>
    <w:rsid w:val="00A01FAA"/>
    <w:rsid w:val="00A0257D"/>
    <w:rsid w:val="00A0276A"/>
    <w:rsid w:val="00A028F8"/>
    <w:rsid w:val="00A02970"/>
    <w:rsid w:val="00A02E91"/>
    <w:rsid w:val="00A035EE"/>
    <w:rsid w:val="00A03A2A"/>
    <w:rsid w:val="00A03C23"/>
    <w:rsid w:val="00A03C60"/>
    <w:rsid w:val="00A03F06"/>
    <w:rsid w:val="00A04486"/>
    <w:rsid w:val="00A0458D"/>
    <w:rsid w:val="00A04A25"/>
    <w:rsid w:val="00A050DE"/>
    <w:rsid w:val="00A0515B"/>
    <w:rsid w:val="00A055CF"/>
    <w:rsid w:val="00A0589C"/>
    <w:rsid w:val="00A05BD0"/>
    <w:rsid w:val="00A062EA"/>
    <w:rsid w:val="00A0630D"/>
    <w:rsid w:val="00A067DB"/>
    <w:rsid w:val="00A06BCA"/>
    <w:rsid w:val="00A06EBF"/>
    <w:rsid w:val="00A074CE"/>
    <w:rsid w:val="00A07C83"/>
    <w:rsid w:val="00A07CF2"/>
    <w:rsid w:val="00A10A6D"/>
    <w:rsid w:val="00A10B39"/>
    <w:rsid w:val="00A10D07"/>
    <w:rsid w:val="00A10FDC"/>
    <w:rsid w:val="00A12152"/>
    <w:rsid w:val="00A123B1"/>
    <w:rsid w:val="00A12669"/>
    <w:rsid w:val="00A12995"/>
    <w:rsid w:val="00A12E68"/>
    <w:rsid w:val="00A13378"/>
    <w:rsid w:val="00A135EB"/>
    <w:rsid w:val="00A13762"/>
    <w:rsid w:val="00A138E0"/>
    <w:rsid w:val="00A13942"/>
    <w:rsid w:val="00A139C9"/>
    <w:rsid w:val="00A13A60"/>
    <w:rsid w:val="00A1449F"/>
    <w:rsid w:val="00A14508"/>
    <w:rsid w:val="00A1495F"/>
    <w:rsid w:val="00A14B31"/>
    <w:rsid w:val="00A14C03"/>
    <w:rsid w:val="00A14EBD"/>
    <w:rsid w:val="00A15681"/>
    <w:rsid w:val="00A158B6"/>
    <w:rsid w:val="00A15C9B"/>
    <w:rsid w:val="00A15CB3"/>
    <w:rsid w:val="00A1602D"/>
    <w:rsid w:val="00A1603B"/>
    <w:rsid w:val="00A161B2"/>
    <w:rsid w:val="00A1665F"/>
    <w:rsid w:val="00A16AE1"/>
    <w:rsid w:val="00A16C4C"/>
    <w:rsid w:val="00A17189"/>
    <w:rsid w:val="00A17373"/>
    <w:rsid w:val="00A17A2A"/>
    <w:rsid w:val="00A17BB5"/>
    <w:rsid w:val="00A17F68"/>
    <w:rsid w:val="00A20587"/>
    <w:rsid w:val="00A20830"/>
    <w:rsid w:val="00A2097D"/>
    <w:rsid w:val="00A2165A"/>
    <w:rsid w:val="00A2170F"/>
    <w:rsid w:val="00A219A4"/>
    <w:rsid w:val="00A21A05"/>
    <w:rsid w:val="00A21B1F"/>
    <w:rsid w:val="00A22401"/>
    <w:rsid w:val="00A224BA"/>
    <w:rsid w:val="00A2272F"/>
    <w:rsid w:val="00A227D4"/>
    <w:rsid w:val="00A22C2F"/>
    <w:rsid w:val="00A22C4F"/>
    <w:rsid w:val="00A2339F"/>
    <w:rsid w:val="00A23427"/>
    <w:rsid w:val="00A236AC"/>
    <w:rsid w:val="00A24239"/>
    <w:rsid w:val="00A2426D"/>
    <w:rsid w:val="00A24813"/>
    <w:rsid w:val="00A2483B"/>
    <w:rsid w:val="00A24890"/>
    <w:rsid w:val="00A24E6F"/>
    <w:rsid w:val="00A24F37"/>
    <w:rsid w:val="00A253C2"/>
    <w:rsid w:val="00A2568E"/>
    <w:rsid w:val="00A25928"/>
    <w:rsid w:val="00A259E3"/>
    <w:rsid w:val="00A25B98"/>
    <w:rsid w:val="00A25BB2"/>
    <w:rsid w:val="00A25CCF"/>
    <w:rsid w:val="00A261B4"/>
    <w:rsid w:val="00A266A0"/>
    <w:rsid w:val="00A266D3"/>
    <w:rsid w:val="00A2692D"/>
    <w:rsid w:val="00A26CF4"/>
    <w:rsid w:val="00A26EC6"/>
    <w:rsid w:val="00A26F6D"/>
    <w:rsid w:val="00A270C5"/>
    <w:rsid w:val="00A27354"/>
    <w:rsid w:val="00A27427"/>
    <w:rsid w:val="00A27508"/>
    <w:rsid w:val="00A27BA3"/>
    <w:rsid w:val="00A27EBB"/>
    <w:rsid w:val="00A300A8"/>
    <w:rsid w:val="00A3032C"/>
    <w:rsid w:val="00A30679"/>
    <w:rsid w:val="00A30A1E"/>
    <w:rsid w:val="00A30ADD"/>
    <w:rsid w:val="00A30CF2"/>
    <w:rsid w:val="00A30FCB"/>
    <w:rsid w:val="00A3123F"/>
    <w:rsid w:val="00A315C4"/>
    <w:rsid w:val="00A317E5"/>
    <w:rsid w:val="00A318AB"/>
    <w:rsid w:val="00A318ED"/>
    <w:rsid w:val="00A31D32"/>
    <w:rsid w:val="00A32036"/>
    <w:rsid w:val="00A32184"/>
    <w:rsid w:val="00A32421"/>
    <w:rsid w:val="00A32467"/>
    <w:rsid w:val="00A32521"/>
    <w:rsid w:val="00A325DF"/>
    <w:rsid w:val="00A32ABF"/>
    <w:rsid w:val="00A32BEE"/>
    <w:rsid w:val="00A32F48"/>
    <w:rsid w:val="00A33069"/>
    <w:rsid w:val="00A332E2"/>
    <w:rsid w:val="00A3341D"/>
    <w:rsid w:val="00A33508"/>
    <w:rsid w:val="00A337B4"/>
    <w:rsid w:val="00A343D4"/>
    <w:rsid w:val="00A34482"/>
    <w:rsid w:val="00A34E68"/>
    <w:rsid w:val="00A34FD3"/>
    <w:rsid w:val="00A3557A"/>
    <w:rsid w:val="00A359AB"/>
    <w:rsid w:val="00A35A18"/>
    <w:rsid w:val="00A366C0"/>
    <w:rsid w:val="00A37618"/>
    <w:rsid w:val="00A37674"/>
    <w:rsid w:val="00A37BC7"/>
    <w:rsid w:val="00A37E98"/>
    <w:rsid w:val="00A37FFB"/>
    <w:rsid w:val="00A400DC"/>
    <w:rsid w:val="00A40320"/>
    <w:rsid w:val="00A4041A"/>
    <w:rsid w:val="00A406E2"/>
    <w:rsid w:val="00A40751"/>
    <w:rsid w:val="00A408A5"/>
    <w:rsid w:val="00A4090C"/>
    <w:rsid w:val="00A40F23"/>
    <w:rsid w:val="00A4124F"/>
    <w:rsid w:val="00A414D7"/>
    <w:rsid w:val="00A41534"/>
    <w:rsid w:val="00A415AE"/>
    <w:rsid w:val="00A4193A"/>
    <w:rsid w:val="00A41C9E"/>
    <w:rsid w:val="00A41CD1"/>
    <w:rsid w:val="00A421AF"/>
    <w:rsid w:val="00A42E4C"/>
    <w:rsid w:val="00A43041"/>
    <w:rsid w:val="00A43263"/>
    <w:rsid w:val="00A432EE"/>
    <w:rsid w:val="00A4385A"/>
    <w:rsid w:val="00A43F45"/>
    <w:rsid w:val="00A442E7"/>
    <w:rsid w:val="00A44317"/>
    <w:rsid w:val="00A44480"/>
    <w:rsid w:val="00A4498A"/>
    <w:rsid w:val="00A44A6F"/>
    <w:rsid w:val="00A44E8D"/>
    <w:rsid w:val="00A450CA"/>
    <w:rsid w:val="00A454AE"/>
    <w:rsid w:val="00A456AD"/>
    <w:rsid w:val="00A45A9F"/>
    <w:rsid w:val="00A45D7E"/>
    <w:rsid w:val="00A4615E"/>
    <w:rsid w:val="00A461E5"/>
    <w:rsid w:val="00A47303"/>
    <w:rsid w:val="00A4759D"/>
    <w:rsid w:val="00A477F1"/>
    <w:rsid w:val="00A4781B"/>
    <w:rsid w:val="00A47BE7"/>
    <w:rsid w:val="00A47E55"/>
    <w:rsid w:val="00A50236"/>
    <w:rsid w:val="00A5033C"/>
    <w:rsid w:val="00A50A42"/>
    <w:rsid w:val="00A50B6F"/>
    <w:rsid w:val="00A50C22"/>
    <w:rsid w:val="00A5124F"/>
    <w:rsid w:val="00A514E6"/>
    <w:rsid w:val="00A51868"/>
    <w:rsid w:val="00A51CD9"/>
    <w:rsid w:val="00A51DF8"/>
    <w:rsid w:val="00A5237F"/>
    <w:rsid w:val="00A523C8"/>
    <w:rsid w:val="00A523F6"/>
    <w:rsid w:val="00A52D0D"/>
    <w:rsid w:val="00A53F17"/>
    <w:rsid w:val="00A54274"/>
    <w:rsid w:val="00A545C2"/>
    <w:rsid w:val="00A54B1C"/>
    <w:rsid w:val="00A54BF0"/>
    <w:rsid w:val="00A54CD6"/>
    <w:rsid w:val="00A54D0C"/>
    <w:rsid w:val="00A550BA"/>
    <w:rsid w:val="00A551C6"/>
    <w:rsid w:val="00A5536B"/>
    <w:rsid w:val="00A559EC"/>
    <w:rsid w:val="00A55C46"/>
    <w:rsid w:val="00A55E13"/>
    <w:rsid w:val="00A567D3"/>
    <w:rsid w:val="00A56821"/>
    <w:rsid w:val="00A56CB0"/>
    <w:rsid w:val="00A570AB"/>
    <w:rsid w:val="00A572DE"/>
    <w:rsid w:val="00A57364"/>
    <w:rsid w:val="00A575DA"/>
    <w:rsid w:val="00A57775"/>
    <w:rsid w:val="00A579FB"/>
    <w:rsid w:val="00A57AC4"/>
    <w:rsid w:val="00A57F9C"/>
    <w:rsid w:val="00A57FA9"/>
    <w:rsid w:val="00A603D9"/>
    <w:rsid w:val="00A603E1"/>
    <w:rsid w:val="00A60803"/>
    <w:rsid w:val="00A60F0E"/>
    <w:rsid w:val="00A60F75"/>
    <w:rsid w:val="00A612E5"/>
    <w:rsid w:val="00A61583"/>
    <w:rsid w:val="00A61953"/>
    <w:rsid w:val="00A619D4"/>
    <w:rsid w:val="00A61CCF"/>
    <w:rsid w:val="00A61E5C"/>
    <w:rsid w:val="00A621E2"/>
    <w:rsid w:val="00A62430"/>
    <w:rsid w:val="00A6271B"/>
    <w:rsid w:val="00A62940"/>
    <w:rsid w:val="00A62C6B"/>
    <w:rsid w:val="00A63491"/>
    <w:rsid w:val="00A634AD"/>
    <w:rsid w:val="00A635D0"/>
    <w:rsid w:val="00A636CE"/>
    <w:rsid w:val="00A63911"/>
    <w:rsid w:val="00A6472B"/>
    <w:rsid w:val="00A64B6C"/>
    <w:rsid w:val="00A64CD0"/>
    <w:rsid w:val="00A64E71"/>
    <w:rsid w:val="00A64F7A"/>
    <w:rsid w:val="00A653BC"/>
    <w:rsid w:val="00A65661"/>
    <w:rsid w:val="00A6592E"/>
    <w:rsid w:val="00A65AB5"/>
    <w:rsid w:val="00A6619E"/>
    <w:rsid w:val="00A66491"/>
    <w:rsid w:val="00A6662D"/>
    <w:rsid w:val="00A66896"/>
    <w:rsid w:val="00A66AF0"/>
    <w:rsid w:val="00A670C0"/>
    <w:rsid w:val="00A675FA"/>
    <w:rsid w:val="00A7085B"/>
    <w:rsid w:val="00A709F3"/>
    <w:rsid w:val="00A70EE5"/>
    <w:rsid w:val="00A7107E"/>
    <w:rsid w:val="00A7113E"/>
    <w:rsid w:val="00A7122E"/>
    <w:rsid w:val="00A713A0"/>
    <w:rsid w:val="00A713FC"/>
    <w:rsid w:val="00A7160D"/>
    <w:rsid w:val="00A7165B"/>
    <w:rsid w:val="00A71866"/>
    <w:rsid w:val="00A71EA3"/>
    <w:rsid w:val="00A72146"/>
    <w:rsid w:val="00A72338"/>
    <w:rsid w:val="00A72DCA"/>
    <w:rsid w:val="00A72DDF"/>
    <w:rsid w:val="00A73208"/>
    <w:rsid w:val="00A73235"/>
    <w:rsid w:val="00A732CC"/>
    <w:rsid w:val="00A73661"/>
    <w:rsid w:val="00A73991"/>
    <w:rsid w:val="00A74147"/>
    <w:rsid w:val="00A743A5"/>
    <w:rsid w:val="00A74665"/>
    <w:rsid w:val="00A7488A"/>
    <w:rsid w:val="00A74A40"/>
    <w:rsid w:val="00A74AA9"/>
    <w:rsid w:val="00A74AF9"/>
    <w:rsid w:val="00A74C20"/>
    <w:rsid w:val="00A74DAB"/>
    <w:rsid w:val="00A752F6"/>
    <w:rsid w:val="00A75317"/>
    <w:rsid w:val="00A7536B"/>
    <w:rsid w:val="00A7544B"/>
    <w:rsid w:val="00A75627"/>
    <w:rsid w:val="00A757E0"/>
    <w:rsid w:val="00A758C9"/>
    <w:rsid w:val="00A75C8F"/>
    <w:rsid w:val="00A75F65"/>
    <w:rsid w:val="00A763A2"/>
    <w:rsid w:val="00A76825"/>
    <w:rsid w:val="00A7690F"/>
    <w:rsid w:val="00A76926"/>
    <w:rsid w:val="00A76AE1"/>
    <w:rsid w:val="00A76B72"/>
    <w:rsid w:val="00A76E14"/>
    <w:rsid w:val="00A77568"/>
    <w:rsid w:val="00A7776A"/>
    <w:rsid w:val="00A77E90"/>
    <w:rsid w:val="00A800C6"/>
    <w:rsid w:val="00A801D3"/>
    <w:rsid w:val="00A809B2"/>
    <w:rsid w:val="00A80BC1"/>
    <w:rsid w:val="00A80E81"/>
    <w:rsid w:val="00A80F3C"/>
    <w:rsid w:val="00A8101D"/>
    <w:rsid w:val="00A81026"/>
    <w:rsid w:val="00A81048"/>
    <w:rsid w:val="00A81058"/>
    <w:rsid w:val="00A813FD"/>
    <w:rsid w:val="00A81444"/>
    <w:rsid w:val="00A81829"/>
    <w:rsid w:val="00A82029"/>
    <w:rsid w:val="00A823BA"/>
    <w:rsid w:val="00A823F3"/>
    <w:rsid w:val="00A82832"/>
    <w:rsid w:val="00A8296E"/>
    <w:rsid w:val="00A82C61"/>
    <w:rsid w:val="00A82D6A"/>
    <w:rsid w:val="00A83527"/>
    <w:rsid w:val="00A836F2"/>
    <w:rsid w:val="00A83AFC"/>
    <w:rsid w:val="00A83B5D"/>
    <w:rsid w:val="00A83CAC"/>
    <w:rsid w:val="00A83D28"/>
    <w:rsid w:val="00A8420F"/>
    <w:rsid w:val="00A84551"/>
    <w:rsid w:val="00A84568"/>
    <w:rsid w:val="00A84ACA"/>
    <w:rsid w:val="00A84B5D"/>
    <w:rsid w:val="00A84BE1"/>
    <w:rsid w:val="00A84C1F"/>
    <w:rsid w:val="00A84D0B"/>
    <w:rsid w:val="00A850AD"/>
    <w:rsid w:val="00A85631"/>
    <w:rsid w:val="00A85768"/>
    <w:rsid w:val="00A85A3F"/>
    <w:rsid w:val="00A85C28"/>
    <w:rsid w:val="00A85DD6"/>
    <w:rsid w:val="00A85EE1"/>
    <w:rsid w:val="00A86083"/>
    <w:rsid w:val="00A8658F"/>
    <w:rsid w:val="00A865D2"/>
    <w:rsid w:val="00A86F7A"/>
    <w:rsid w:val="00A872B8"/>
    <w:rsid w:val="00A875A2"/>
    <w:rsid w:val="00A87835"/>
    <w:rsid w:val="00A87B3D"/>
    <w:rsid w:val="00A90849"/>
    <w:rsid w:val="00A90B5C"/>
    <w:rsid w:val="00A90DD7"/>
    <w:rsid w:val="00A910A9"/>
    <w:rsid w:val="00A912A4"/>
    <w:rsid w:val="00A91E4D"/>
    <w:rsid w:val="00A91E73"/>
    <w:rsid w:val="00A91EA9"/>
    <w:rsid w:val="00A921FC"/>
    <w:rsid w:val="00A92227"/>
    <w:rsid w:val="00A92308"/>
    <w:rsid w:val="00A92E35"/>
    <w:rsid w:val="00A932F6"/>
    <w:rsid w:val="00A936C7"/>
    <w:rsid w:val="00A937FB"/>
    <w:rsid w:val="00A93871"/>
    <w:rsid w:val="00A938EF"/>
    <w:rsid w:val="00A93BF4"/>
    <w:rsid w:val="00A945E9"/>
    <w:rsid w:val="00A94B42"/>
    <w:rsid w:val="00A94FE3"/>
    <w:rsid w:val="00A94FEB"/>
    <w:rsid w:val="00A95343"/>
    <w:rsid w:val="00A95693"/>
    <w:rsid w:val="00A95AEA"/>
    <w:rsid w:val="00A95E2C"/>
    <w:rsid w:val="00A95FA5"/>
    <w:rsid w:val="00A95FAE"/>
    <w:rsid w:val="00A96200"/>
    <w:rsid w:val="00A96291"/>
    <w:rsid w:val="00A9634C"/>
    <w:rsid w:val="00A96816"/>
    <w:rsid w:val="00A96A78"/>
    <w:rsid w:val="00A96B64"/>
    <w:rsid w:val="00A9718E"/>
    <w:rsid w:val="00A97327"/>
    <w:rsid w:val="00A97478"/>
    <w:rsid w:val="00A975E3"/>
    <w:rsid w:val="00AA08A8"/>
    <w:rsid w:val="00AA0956"/>
    <w:rsid w:val="00AA0A66"/>
    <w:rsid w:val="00AA0D6B"/>
    <w:rsid w:val="00AA1205"/>
    <w:rsid w:val="00AA12FF"/>
    <w:rsid w:val="00AA1371"/>
    <w:rsid w:val="00AA1DE1"/>
    <w:rsid w:val="00AA2111"/>
    <w:rsid w:val="00AA224A"/>
    <w:rsid w:val="00AA22A7"/>
    <w:rsid w:val="00AA33DC"/>
    <w:rsid w:val="00AA36BD"/>
    <w:rsid w:val="00AA3E8E"/>
    <w:rsid w:val="00AA3F79"/>
    <w:rsid w:val="00AA4504"/>
    <w:rsid w:val="00AA4B47"/>
    <w:rsid w:val="00AA4D79"/>
    <w:rsid w:val="00AA50B0"/>
    <w:rsid w:val="00AA53FE"/>
    <w:rsid w:val="00AA54F6"/>
    <w:rsid w:val="00AA5607"/>
    <w:rsid w:val="00AA59C2"/>
    <w:rsid w:val="00AA5C84"/>
    <w:rsid w:val="00AA5C8E"/>
    <w:rsid w:val="00AA6116"/>
    <w:rsid w:val="00AA6160"/>
    <w:rsid w:val="00AA61F7"/>
    <w:rsid w:val="00AA6365"/>
    <w:rsid w:val="00AA690B"/>
    <w:rsid w:val="00AA6918"/>
    <w:rsid w:val="00AA6D9A"/>
    <w:rsid w:val="00AA6EA2"/>
    <w:rsid w:val="00AA71F7"/>
    <w:rsid w:val="00AA727B"/>
    <w:rsid w:val="00AA73EC"/>
    <w:rsid w:val="00AA74C9"/>
    <w:rsid w:val="00AA75EB"/>
    <w:rsid w:val="00AA7775"/>
    <w:rsid w:val="00AA778F"/>
    <w:rsid w:val="00AA7811"/>
    <w:rsid w:val="00AA7A40"/>
    <w:rsid w:val="00AA7D1D"/>
    <w:rsid w:val="00AA7D8D"/>
    <w:rsid w:val="00AB0067"/>
    <w:rsid w:val="00AB02F7"/>
    <w:rsid w:val="00AB0640"/>
    <w:rsid w:val="00AB0B1C"/>
    <w:rsid w:val="00AB149D"/>
    <w:rsid w:val="00AB1AD9"/>
    <w:rsid w:val="00AB1B39"/>
    <w:rsid w:val="00AB1BFE"/>
    <w:rsid w:val="00AB203A"/>
    <w:rsid w:val="00AB2200"/>
    <w:rsid w:val="00AB2354"/>
    <w:rsid w:val="00AB266C"/>
    <w:rsid w:val="00AB2747"/>
    <w:rsid w:val="00AB299A"/>
    <w:rsid w:val="00AB29B9"/>
    <w:rsid w:val="00AB2B58"/>
    <w:rsid w:val="00AB2CF4"/>
    <w:rsid w:val="00AB305F"/>
    <w:rsid w:val="00AB33A0"/>
    <w:rsid w:val="00AB34C6"/>
    <w:rsid w:val="00AB362D"/>
    <w:rsid w:val="00AB36AF"/>
    <w:rsid w:val="00AB392B"/>
    <w:rsid w:val="00AB3A48"/>
    <w:rsid w:val="00AB3BBF"/>
    <w:rsid w:val="00AB3DA0"/>
    <w:rsid w:val="00AB3FBD"/>
    <w:rsid w:val="00AB4625"/>
    <w:rsid w:val="00AB4800"/>
    <w:rsid w:val="00AB4A18"/>
    <w:rsid w:val="00AB4B67"/>
    <w:rsid w:val="00AB4E30"/>
    <w:rsid w:val="00AB5435"/>
    <w:rsid w:val="00AB59C2"/>
    <w:rsid w:val="00AB5ACA"/>
    <w:rsid w:val="00AB5E27"/>
    <w:rsid w:val="00AB5E28"/>
    <w:rsid w:val="00AB5EF6"/>
    <w:rsid w:val="00AB5F65"/>
    <w:rsid w:val="00AB6833"/>
    <w:rsid w:val="00AB684B"/>
    <w:rsid w:val="00AB699E"/>
    <w:rsid w:val="00AB6D8D"/>
    <w:rsid w:val="00AB70BA"/>
    <w:rsid w:val="00AB71D2"/>
    <w:rsid w:val="00AB76DE"/>
    <w:rsid w:val="00AB76E2"/>
    <w:rsid w:val="00AB7AE2"/>
    <w:rsid w:val="00AB7F7F"/>
    <w:rsid w:val="00AC010F"/>
    <w:rsid w:val="00AC0140"/>
    <w:rsid w:val="00AC0195"/>
    <w:rsid w:val="00AC057E"/>
    <w:rsid w:val="00AC0773"/>
    <w:rsid w:val="00AC0B0F"/>
    <w:rsid w:val="00AC16F1"/>
    <w:rsid w:val="00AC16F3"/>
    <w:rsid w:val="00AC1E27"/>
    <w:rsid w:val="00AC1F1F"/>
    <w:rsid w:val="00AC2593"/>
    <w:rsid w:val="00AC288A"/>
    <w:rsid w:val="00AC2ED1"/>
    <w:rsid w:val="00AC2F48"/>
    <w:rsid w:val="00AC3174"/>
    <w:rsid w:val="00AC35BD"/>
    <w:rsid w:val="00AC3691"/>
    <w:rsid w:val="00AC3D67"/>
    <w:rsid w:val="00AC438F"/>
    <w:rsid w:val="00AC4758"/>
    <w:rsid w:val="00AC513F"/>
    <w:rsid w:val="00AC520D"/>
    <w:rsid w:val="00AC5385"/>
    <w:rsid w:val="00AC5672"/>
    <w:rsid w:val="00AC593F"/>
    <w:rsid w:val="00AC5F31"/>
    <w:rsid w:val="00AC60D3"/>
    <w:rsid w:val="00AC61D5"/>
    <w:rsid w:val="00AC6C0C"/>
    <w:rsid w:val="00AC701B"/>
    <w:rsid w:val="00AC76C7"/>
    <w:rsid w:val="00AC7DD9"/>
    <w:rsid w:val="00AD0714"/>
    <w:rsid w:val="00AD0A74"/>
    <w:rsid w:val="00AD0A7A"/>
    <w:rsid w:val="00AD1062"/>
    <w:rsid w:val="00AD1237"/>
    <w:rsid w:val="00AD1501"/>
    <w:rsid w:val="00AD18B5"/>
    <w:rsid w:val="00AD1B19"/>
    <w:rsid w:val="00AD2346"/>
    <w:rsid w:val="00AD2352"/>
    <w:rsid w:val="00AD258E"/>
    <w:rsid w:val="00AD264B"/>
    <w:rsid w:val="00AD28A8"/>
    <w:rsid w:val="00AD296D"/>
    <w:rsid w:val="00AD2BEE"/>
    <w:rsid w:val="00AD2FB3"/>
    <w:rsid w:val="00AD3355"/>
    <w:rsid w:val="00AD3449"/>
    <w:rsid w:val="00AD34DE"/>
    <w:rsid w:val="00AD3A50"/>
    <w:rsid w:val="00AD3B94"/>
    <w:rsid w:val="00AD3BC1"/>
    <w:rsid w:val="00AD4067"/>
    <w:rsid w:val="00AD4392"/>
    <w:rsid w:val="00AD4E01"/>
    <w:rsid w:val="00AD5630"/>
    <w:rsid w:val="00AD5843"/>
    <w:rsid w:val="00AD6196"/>
    <w:rsid w:val="00AD61B9"/>
    <w:rsid w:val="00AD64B5"/>
    <w:rsid w:val="00AD66E0"/>
    <w:rsid w:val="00AD6735"/>
    <w:rsid w:val="00AD676F"/>
    <w:rsid w:val="00AD6987"/>
    <w:rsid w:val="00AD6B7E"/>
    <w:rsid w:val="00AD71EB"/>
    <w:rsid w:val="00AD7413"/>
    <w:rsid w:val="00AD7507"/>
    <w:rsid w:val="00AD7E4E"/>
    <w:rsid w:val="00AD7FFD"/>
    <w:rsid w:val="00AE01A2"/>
    <w:rsid w:val="00AE02C6"/>
    <w:rsid w:val="00AE0717"/>
    <w:rsid w:val="00AE0760"/>
    <w:rsid w:val="00AE08C9"/>
    <w:rsid w:val="00AE0AF6"/>
    <w:rsid w:val="00AE128B"/>
    <w:rsid w:val="00AE12B3"/>
    <w:rsid w:val="00AE13E4"/>
    <w:rsid w:val="00AE25E6"/>
    <w:rsid w:val="00AE2698"/>
    <w:rsid w:val="00AE2C91"/>
    <w:rsid w:val="00AE2D51"/>
    <w:rsid w:val="00AE2F28"/>
    <w:rsid w:val="00AE322B"/>
    <w:rsid w:val="00AE329B"/>
    <w:rsid w:val="00AE35BF"/>
    <w:rsid w:val="00AE4042"/>
    <w:rsid w:val="00AE40C8"/>
    <w:rsid w:val="00AE43A5"/>
    <w:rsid w:val="00AE482E"/>
    <w:rsid w:val="00AE4897"/>
    <w:rsid w:val="00AE495C"/>
    <w:rsid w:val="00AE53F8"/>
    <w:rsid w:val="00AE5948"/>
    <w:rsid w:val="00AE5CC0"/>
    <w:rsid w:val="00AE5D7C"/>
    <w:rsid w:val="00AE66E7"/>
    <w:rsid w:val="00AE6D59"/>
    <w:rsid w:val="00AE706B"/>
    <w:rsid w:val="00AE7B93"/>
    <w:rsid w:val="00AF0061"/>
    <w:rsid w:val="00AF05F8"/>
    <w:rsid w:val="00AF070F"/>
    <w:rsid w:val="00AF1BF4"/>
    <w:rsid w:val="00AF22A7"/>
    <w:rsid w:val="00AF2418"/>
    <w:rsid w:val="00AF257C"/>
    <w:rsid w:val="00AF2AF0"/>
    <w:rsid w:val="00AF2BC7"/>
    <w:rsid w:val="00AF335D"/>
    <w:rsid w:val="00AF33B7"/>
    <w:rsid w:val="00AF3775"/>
    <w:rsid w:val="00AF383E"/>
    <w:rsid w:val="00AF3E61"/>
    <w:rsid w:val="00AF42A1"/>
    <w:rsid w:val="00AF42B1"/>
    <w:rsid w:val="00AF438D"/>
    <w:rsid w:val="00AF4487"/>
    <w:rsid w:val="00AF44F5"/>
    <w:rsid w:val="00AF494E"/>
    <w:rsid w:val="00AF52CD"/>
    <w:rsid w:val="00AF531A"/>
    <w:rsid w:val="00AF5447"/>
    <w:rsid w:val="00AF55C1"/>
    <w:rsid w:val="00AF5837"/>
    <w:rsid w:val="00AF6424"/>
    <w:rsid w:val="00AF656B"/>
    <w:rsid w:val="00AF6826"/>
    <w:rsid w:val="00AF6A11"/>
    <w:rsid w:val="00AF6AEC"/>
    <w:rsid w:val="00AF6D28"/>
    <w:rsid w:val="00AF6E2C"/>
    <w:rsid w:val="00AF75B6"/>
    <w:rsid w:val="00AF762B"/>
    <w:rsid w:val="00AF7719"/>
    <w:rsid w:val="00AF7916"/>
    <w:rsid w:val="00AF7BB6"/>
    <w:rsid w:val="00B000EC"/>
    <w:rsid w:val="00B00277"/>
    <w:rsid w:val="00B005CA"/>
    <w:rsid w:val="00B00660"/>
    <w:rsid w:val="00B00666"/>
    <w:rsid w:val="00B007BF"/>
    <w:rsid w:val="00B00C8E"/>
    <w:rsid w:val="00B00E2D"/>
    <w:rsid w:val="00B0109F"/>
    <w:rsid w:val="00B010A8"/>
    <w:rsid w:val="00B0153B"/>
    <w:rsid w:val="00B01786"/>
    <w:rsid w:val="00B02805"/>
    <w:rsid w:val="00B029A5"/>
    <w:rsid w:val="00B03077"/>
    <w:rsid w:val="00B033E7"/>
    <w:rsid w:val="00B0349E"/>
    <w:rsid w:val="00B0379C"/>
    <w:rsid w:val="00B03C71"/>
    <w:rsid w:val="00B03E80"/>
    <w:rsid w:val="00B03F5F"/>
    <w:rsid w:val="00B0442A"/>
    <w:rsid w:val="00B045BF"/>
    <w:rsid w:val="00B05129"/>
    <w:rsid w:val="00B05B4A"/>
    <w:rsid w:val="00B05C12"/>
    <w:rsid w:val="00B06074"/>
    <w:rsid w:val="00B063BA"/>
    <w:rsid w:val="00B06AEB"/>
    <w:rsid w:val="00B07109"/>
    <w:rsid w:val="00B07776"/>
    <w:rsid w:val="00B078AA"/>
    <w:rsid w:val="00B07D65"/>
    <w:rsid w:val="00B07F30"/>
    <w:rsid w:val="00B07F5E"/>
    <w:rsid w:val="00B10157"/>
    <w:rsid w:val="00B10218"/>
    <w:rsid w:val="00B10328"/>
    <w:rsid w:val="00B10C5A"/>
    <w:rsid w:val="00B10DE4"/>
    <w:rsid w:val="00B1141E"/>
    <w:rsid w:val="00B1153D"/>
    <w:rsid w:val="00B118C5"/>
    <w:rsid w:val="00B11C5A"/>
    <w:rsid w:val="00B11CFF"/>
    <w:rsid w:val="00B120C5"/>
    <w:rsid w:val="00B12107"/>
    <w:rsid w:val="00B12516"/>
    <w:rsid w:val="00B127E4"/>
    <w:rsid w:val="00B128F7"/>
    <w:rsid w:val="00B1290A"/>
    <w:rsid w:val="00B1302D"/>
    <w:rsid w:val="00B1310A"/>
    <w:rsid w:val="00B134F5"/>
    <w:rsid w:val="00B1364B"/>
    <w:rsid w:val="00B13D2F"/>
    <w:rsid w:val="00B1402C"/>
    <w:rsid w:val="00B14076"/>
    <w:rsid w:val="00B14541"/>
    <w:rsid w:val="00B14893"/>
    <w:rsid w:val="00B14A2D"/>
    <w:rsid w:val="00B14B89"/>
    <w:rsid w:val="00B14EE1"/>
    <w:rsid w:val="00B15103"/>
    <w:rsid w:val="00B1533F"/>
    <w:rsid w:val="00B15659"/>
    <w:rsid w:val="00B15686"/>
    <w:rsid w:val="00B157E1"/>
    <w:rsid w:val="00B158CE"/>
    <w:rsid w:val="00B15BCA"/>
    <w:rsid w:val="00B164D2"/>
    <w:rsid w:val="00B166E6"/>
    <w:rsid w:val="00B166ED"/>
    <w:rsid w:val="00B16745"/>
    <w:rsid w:val="00B16EBD"/>
    <w:rsid w:val="00B173B6"/>
    <w:rsid w:val="00B17415"/>
    <w:rsid w:val="00B203D1"/>
    <w:rsid w:val="00B208AB"/>
    <w:rsid w:val="00B20DA1"/>
    <w:rsid w:val="00B2100A"/>
    <w:rsid w:val="00B21402"/>
    <w:rsid w:val="00B2158C"/>
    <w:rsid w:val="00B216F7"/>
    <w:rsid w:val="00B21DEC"/>
    <w:rsid w:val="00B21EE4"/>
    <w:rsid w:val="00B2215A"/>
    <w:rsid w:val="00B22B53"/>
    <w:rsid w:val="00B22B85"/>
    <w:rsid w:val="00B22CBD"/>
    <w:rsid w:val="00B22DD9"/>
    <w:rsid w:val="00B23041"/>
    <w:rsid w:val="00B23262"/>
    <w:rsid w:val="00B23497"/>
    <w:rsid w:val="00B23CC6"/>
    <w:rsid w:val="00B23DF9"/>
    <w:rsid w:val="00B23EEA"/>
    <w:rsid w:val="00B24106"/>
    <w:rsid w:val="00B24364"/>
    <w:rsid w:val="00B2438D"/>
    <w:rsid w:val="00B24529"/>
    <w:rsid w:val="00B248C5"/>
    <w:rsid w:val="00B24A02"/>
    <w:rsid w:val="00B24ACD"/>
    <w:rsid w:val="00B25269"/>
    <w:rsid w:val="00B2554B"/>
    <w:rsid w:val="00B25719"/>
    <w:rsid w:val="00B26205"/>
    <w:rsid w:val="00B26696"/>
    <w:rsid w:val="00B26928"/>
    <w:rsid w:val="00B26AC8"/>
    <w:rsid w:val="00B26BB4"/>
    <w:rsid w:val="00B26CE5"/>
    <w:rsid w:val="00B26F38"/>
    <w:rsid w:val="00B2730F"/>
    <w:rsid w:val="00B27945"/>
    <w:rsid w:val="00B300B5"/>
    <w:rsid w:val="00B3043D"/>
    <w:rsid w:val="00B306B0"/>
    <w:rsid w:val="00B307BB"/>
    <w:rsid w:val="00B3081E"/>
    <w:rsid w:val="00B314D7"/>
    <w:rsid w:val="00B315E6"/>
    <w:rsid w:val="00B31702"/>
    <w:rsid w:val="00B31D0B"/>
    <w:rsid w:val="00B31D12"/>
    <w:rsid w:val="00B31FC6"/>
    <w:rsid w:val="00B32489"/>
    <w:rsid w:val="00B327D6"/>
    <w:rsid w:val="00B328DD"/>
    <w:rsid w:val="00B32A13"/>
    <w:rsid w:val="00B32C55"/>
    <w:rsid w:val="00B32DE1"/>
    <w:rsid w:val="00B334CB"/>
    <w:rsid w:val="00B33E7D"/>
    <w:rsid w:val="00B342CE"/>
    <w:rsid w:val="00B3460B"/>
    <w:rsid w:val="00B3462F"/>
    <w:rsid w:val="00B34766"/>
    <w:rsid w:val="00B34C17"/>
    <w:rsid w:val="00B34D9E"/>
    <w:rsid w:val="00B34FD8"/>
    <w:rsid w:val="00B3551F"/>
    <w:rsid w:val="00B35654"/>
    <w:rsid w:val="00B35835"/>
    <w:rsid w:val="00B35ED7"/>
    <w:rsid w:val="00B35FE7"/>
    <w:rsid w:val="00B3618B"/>
    <w:rsid w:val="00B36798"/>
    <w:rsid w:val="00B36F9A"/>
    <w:rsid w:val="00B37386"/>
    <w:rsid w:val="00B37D31"/>
    <w:rsid w:val="00B403B8"/>
    <w:rsid w:val="00B40561"/>
    <w:rsid w:val="00B40887"/>
    <w:rsid w:val="00B40A92"/>
    <w:rsid w:val="00B40B3B"/>
    <w:rsid w:val="00B41085"/>
    <w:rsid w:val="00B41170"/>
    <w:rsid w:val="00B4119F"/>
    <w:rsid w:val="00B413AE"/>
    <w:rsid w:val="00B417EF"/>
    <w:rsid w:val="00B41A7A"/>
    <w:rsid w:val="00B41D9C"/>
    <w:rsid w:val="00B41E3F"/>
    <w:rsid w:val="00B420A3"/>
    <w:rsid w:val="00B427D5"/>
    <w:rsid w:val="00B428D5"/>
    <w:rsid w:val="00B42D37"/>
    <w:rsid w:val="00B43410"/>
    <w:rsid w:val="00B4348C"/>
    <w:rsid w:val="00B43581"/>
    <w:rsid w:val="00B437EB"/>
    <w:rsid w:val="00B43B36"/>
    <w:rsid w:val="00B441F2"/>
    <w:rsid w:val="00B443EF"/>
    <w:rsid w:val="00B44564"/>
    <w:rsid w:val="00B447CE"/>
    <w:rsid w:val="00B44D60"/>
    <w:rsid w:val="00B45566"/>
    <w:rsid w:val="00B45A71"/>
    <w:rsid w:val="00B45D78"/>
    <w:rsid w:val="00B45F0F"/>
    <w:rsid w:val="00B461D7"/>
    <w:rsid w:val="00B465F1"/>
    <w:rsid w:val="00B465F2"/>
    <w:rsid w:val="00B4663B"/>
    <w:rsid w:val="00B46675"/>
    <w:rsid w:val="00B46C0F"/>
    <w:rsid w:val="00B47056"/>
    <w:rsid w:val="00B471D9"/>
    <w:rsid w:val="00B47217"/>
    <w:rsid w:val="00B4736C"/>
    <w:rsid w:val="00B47BB5"/>
    <w:rsid w:val="00B47C66"/>
    <w:rsid w:val="00B47D45"/>
    <w:rsid w:val="00B47F73"/>
    <w:rsid w:val="00B50088"/>
    <w:rsid w:val="00B500E0"/>
    <w:rsid w:val="00B50848"/>
    <w:rsid w:val="00B510D2"/>
    <w:rsid w:val="00B51152"/>
    <w:rsid w:val="00B512BB"/>
    <w:rsid w:val="00B51955"/>
    <w:rsid w:val="00B51B57"/>
    <w:rsid w:val="00B52F63"/>
    <w:rsid w:val="00B53006"/>
    <w:rsid w:val="00B53491"/>
    <w:rsid w:val="00B5352D"/>
    <w:rsid w:val="00B537CC"/>
    <w:rsid w:val="00B53EDE"/>
    <w:rsid w:val="00B53F94"/>
    <w:rsid w:val="00B540BF"/>
    <w:rsid w:val="00B544B1"/>
    <w:rsid w:val="00B5464A"/>
    <w:rsid w:val="00B54C55"/>
    <w:rsid w:val="00B55056"/>
    <w:rsid w:val="00B5513A"/>
    <w:rsid w:val="00B551C4"/>
    <w:rsid w:val="00B5597C"/>
    <w:rsid w:val="00B55E01"/>
    <w:rsid w:val="00B568B0"/>
    <w:rsid w:val="00B56A1A"/>
    <w:rsid w:val="00B56E41"/>
    <w:rsid w:val="00B56F8C"/>
    <w:rsid w:val="00B5743F"/>
    <w:rsid w:val="00B574FC"/>
    <w:rsid w:val="00B57A22"/>
    <w:rsid w:val="00B57B29"/>
    <w:rsid w:val="00B6007F"/>
    <w:rsid w:val="00B606C3"/>
    <w:rsid w:val="00B609CC"/>
    <w:rsid w:val="00B60BD4"/>
    <w:rsid w:val="00B60F29"/>
    <w:rsid w:val="00B61051"/>
    <w:rsid w:val="00B612E7"/>
    <w:rsid w:val="00B61517"/>
    <w:rsid w:val="00B6175A"/>
    <w:rsid w:val="00B617A6"/>
    <w:rsid w:val="00B61CA2"/>
    <w:rsid w:val="00B62C65"/>
    <w:rsid w:val="00B631CC"/>
    <w:rsid w:val="00B633FD"/>
    <w:rsid w:val="00B63522"/>
    <w:rsid w:val="00B637EB"/>
    <w:rsid w:val="00B63DA9"/>
    <w:rsid w:val="00B640A5"/>
    <w:rsid w:val="00B6418C"/>
    <w:rsid w:val="00B64BDF"/>
    <w:rsid w:val="00B64DEE"/>
    <w:rsid w:val="00B65277"/>
    <w:rsid w:val="00B6552C"/>
    <w:rsid w:val="00B656A6"/>
    <w:rsid w:val="00B65785"/>
    <w:rsid w:val="00B657A7"/>
    <w:rsid w:val="00B66E5B"/>
    <w:rsid w:val="00B67027"/>
    <w:rsid w:val="00B67DB2"/>
    <w:rsid w:val="00B7022F"/>
    <w:rsid w:val="00B704D4"/>
    <w:rsid w:val="00B70E15"/>
    <w:rsid w:val="00B714EF"/>
    <w:rsid w:val="00B722DF"/>
    <w:rsid w:val="00B7231D"/>
    <w:rsid w:val="00B72479"/>
    <w:rsid w:val="00B72687"/>
    <w:rsid w:val="00B72BD4"/>
    <w:rsid w:val="00B72C27"/>
    <w:rsid w:val="00B72CA6"/>
    <w:rsid w:val="00B733EA"/>
    <w:rsid w:val="00B735F9"/>
    <w:rsid w:val="00B73616"/>
    <w:rsid w:val="00B738A2"/>
    <w:rsid w:val="00B73920"/>
    <w:rsid w:val="00B73A6B"/>
    <w:rsid w:val="00B73C8E"/>
    <w:rsid w:val="00B73EA3"/>
    <w:rsid w:val="00B7403E"/>
    <w:rsid w:val="00B74433"/>
    <w:rsid w:val="00B744E8"/>
    <w:rsid w:val="00B747EE"/>
    <w:rsid w:val="00B748D8"/>
    <w:rsid w:val="00B74A61"/>
    <w:rsid w:val="00B74D14"/>
    <w:rsid w:val="00B74D52"/>
    <w:rsid w:val="00B74EEC"/>
    <w:rsid w:val="00B75300"/>
    <w:rsid w:val="00B7539F"/>
    <w:rsid w:val="00B7575B"/>
    <w:rsid w:val="00B760CE"/>
    <w:rsid w:val="00B7625F"/>
    <w:rsid w:val="00B763B9"/>
    <w:rsid w:val="00B765A9"/>
    <w:rsid w:val="00B76689"/>
    <w:rsid w:val="00B7692E"/>
    <w:rsid w:val="00B76A6C"/>
    <w:rsid w:val="00B77417"/>
    <w:rsid w:val="00B77DB5"/>
    <w:rsid w:val="00B77E38"/>
    <w:rsid w:val="00B800BA"/>
    <w:rsid w:val="00B804AE"/>
    <w:rsid w:val="00B8065C"/>
    <w:rsid w:val="00B8121F"/>
    <w:rsid w:val="00B8142E"/>
    <w:rsid w:val="00B81709"/>
    <w:rsid w:val="00B8192F"/>
    <w:rsid w:val="00B820F9"/>
    <w:rsid w:val="00B82194"/>
    <w:rsid w:val="00B8226E"/>
    <w:rsid w:val="00B8269D"/>
    <w:rsid w:val="00B828E0"/>
    <w:rsid w:val="00B829AB"/>
    <w:rsid w:val="00B82A41"/>
    <w:rsid w:val="00B82AD3"/>
    <w:rsid w:val="00B82CD3"/>
    <w:rsid w:val="00B8341E"/>
    <w:rsid w:val="00B837DA"/>
    <w:rsid w:val="00B83A44"/>
    <w:rsid w:val="00B83EB8"/>
    <w:rsid w:val="00B84FA7"/>
    <w:rsid w:val="00B8512F"/>
    <w:rsid w:val="00B85677"/>
    <w:rsid w:val="00B85B24"/>
    <w:rsid w:val="00B85F56"/>
    <w:rsid w:val="00B865A8"/>
    <w:rsid w:val="00B8687C"/>
    <w:rsid w:val="00B86F14"/>
    <w:rsid w:val="00B86F92"/>
    <w:rsid w:val="00B87111"/>
    <w:rsid w:val="00B87651"/>
    <w:rsid w:val="00B877C3"/>
    <w:rsid w:val="00B87C5A"/>
    <w:rsid w:val="00B90433"/>
    <w:rsid w:val="00B91056"/>
    <w:rsid w:val="00B91412"/>
    <w:rsid w:val="00B91450"/>
    <w:rsid w:val="00B914B1"/>
    <w:rsid w:val="00B916C2"/>
    <w:rsid w:val="00B9191A"/>
    <w:rsid w:val="00B91BB1"/>
    <w:rsid w:val="00B91C2B"/>
    <w:rsid w:val="00B92195"/>
    <w:rsid w:val="00B9253E"/>
    <w:rsid w:val="00B927D8"/>
    <w:rsid w:val="00B9288D"/>
    <w:rsid w:val="00B92B0D"/>
    <w:rsid w:val="00B92B31"/>
    <w:rsid w:val="00B930BA"/>
    <w:rsid w:val="00B93421"/>
    <w:rsid w:val="00B93530"/>
    <w:rsid w:val="00B93793"/>
    <w:rsid w:val="00B93BD2"/>
    <w:rsid w:val="00B9405C"/>
    <w:rsid w:val="00B94264"/>
    <w:rsid w:val="00B94312"/>
    <w:rsid w:val="00B94B90"/>
    <w:rsid w:val="00B94E80"/>
    <w:rsid w:val="00B95CBB"/>
    <w:rsid w:val="00B95CD4"/>
    <w:rsid w:val="00B95F1C"/>
    <w:rsid w:val="00B95F23"/>
    <w:rsid w:val="00B96292"/>
    <w:rsid w:val="00B96BA2"/>
    <w:rsid w:val="00B96BC4"/>
    <w:rsid w:val="00B96C2C"/>
    <w:rsid w:val="00B96D5B"/>
    <w:rsid w:val="00B9717C"/>
    <w:rsid w:val="00B97678"/>
    <w:rsid w:val="00B97A33"/>
    <w:rsid w:val="00B97AE1"/>
    <w:rsid w:val="00B97CFC"/>
    <w:rsid w:val="00BA0479"/>
    <w:rsid w:val="00BA0DFD"/>
    <w:rsid w:val="00BA0E75"/>
    <w:rsid w:val="00BA10E4"/>
    <w:rsid w:val="00BA1204"/>
    <w:rsid w:val="00BA1223"/>
    <w:rsid w:val="00BA17A5"/>
    <w:rsid w:val="00BA1D47"/>
    <w:rsid w:val="00BA22AB"/>
    <w:rsid w:val="00BA22D5"/>
    <w:rsid w:val="00BA2431"/>
    <w:rsid w:val="00BA2C2D"/>
    <w:rsid w:val="00BA3003"/>
    <w:rsid w:val="00BA32E0"/>
    <w:rsid w:val="00BA35A8"/>
    <w:rsid w:val="00BA3BA4"/>
    <w:rsid w:val="00BA3E67"/>
    <w:rsid w:val="00BA3FC9"/>
    <w:rsid w:val="00BA4272"/>
    <w:rsid w:val="00BA49B4"/>
    <w:rsid w:val="00BA4CA7"/>
    <w:rsid w:val="00BA4D9E"/>
    <w:rsid w:val="00BA5B50"/>
    <w:rsid w:val="00BA5DE3"/>
    <w:rsid w:val="00BA6016"/>
    <w:rsid w:val="00BA639D"/>
    <w:rsid w:val="00BA66FB"/>
    <w:rsid w:val="00BA680C"/>
    <w:rsid w:val="00BA688C"/>
    <w:rsid w:val="00BA6A09"/>
    <w:rsid w:val="00BA6F24"/>
    <w:rsid w:val="00BA6F3D"/>
    <w:rsid w:val="00BA7E76"/>
    <w:rsid w:val="00BB0385"/>
    <w:rsid w:val="00BB0598"/>
    <w:rsid w:val="00BB0BAE"/>
    <w:rsid w:val="00BB0BB0"/>
    <w:rsid w:val="00BB117D"/>
    <w:rsid w:val="00BB16A0"/>
    <w:rsid w:val="00BB16D9"/>
    <w:rsid w:val="00BB18DF"/>
    <w:rsid w:val="00BB1C0B"/>
    <w:rsid w:val="00BB1DC2"/>
    <w:rsid w:val="00BB1EF4"/>
    <w:rsid w:val="00BB234B"/>
    <w:rsid w:val="00BB2440"/>
    <w:rsid w:val="00BB24BE"/>
    <w:rsid w:val="00BB24D0"/>
    <w:rsid w:val="00BB2507"/>
    <w:rsid w:val="00BB2629"/>
    <w:rsid w:val="00BB297D"/>
    <w:rsid w:val="00BB2EE1"/>
    <w:rsid w:val="00BB2F95"/>
    <w:rsid w:val="00BB3184"/>
    <w:rsid w:val="00BB3262"/>
    <w:rsid w:val="00BB36F3"/>
    <w:rsid w:val="00BB403E"/>
    <w:rsid w:val="00BB41BF"/>
    <w:rsid w:val="00BB4C3F"/>
    <w:rsid w:val="00BB4E6F"/>
    <w:rsid w:val="00BB4E84"/>
    <w:rsid w:val="00BB5678"/>
    <w:rsid w:val="00BB5700"/>
    <w:rsid w:val="00BB5C24"/>
    <w:rsid w:val="00BB5E85"/>
    <w:rsid w:val="00BB6625"/>
    <w:rsid w:val="00BB6728"/>
    <w:rsid w:val="00BB6902"/>
    <w:rsid w:val="00BB6DC5"/>
    <w:rsid w:val="00BB717B"/>
    <w:rsid w:val="00BB722D"/>
    <w:rsid w:val="00BB72B0"/>
    <w:rsid w:val="00BB7739"/>
    <w:rsid w:val="00BB7C88"/>
    <w:rsid w:val="00BB7CE1"/>
    <w:rsid w:val="00BB7DDB"/>
    <w:rsid w:val="00BB7EB9"/>
    <w:rsid w:val="00BB7F93"/>
    <w:rsid w:val="00BC0767"/>
    <w:rsid w:val="00BC086B"/>
    <w:rsid w:val="00BC0979"/>
    <w:rsid w:val="00BC0A78"/>
    <w:rsid w:val="00BC0AFC"/>
    <w:rsid w:val="00BC17C3"/>
    <w:rsid w:val="00BC27C2"/>
    <w:rsid w:val="00BC27EF"/>
    <w:rsid w:val="00BC2F1A"/>
    <w:rsid w:val="00BC2F1F"/>
    <w:rsid w:val="00BC3021"/>
    <w:rsid w:val="00BC30BF"/>
    <w:rsid w:val="00BC329B"/>
    <w:rsid w:val="00BC36C6"/>
    <w:rsid w:val="00BC3AC6"/>
    <w:rsid w:val="00BC3CF1"/>
    <w:rsid w:val="00BC3D12"/>
    <w:rsid w:val="00BC3E5C"/>
    <w:rsid w:val="00BC42BF"/>
    <w:rsid w:val="00BC45C6"/>
    <w:rsid w:val="00BC481A"/>
    <w:rsid w:val="00BC4A5C"/>
    <w:rsid w:val="00BC4A70"/>
    <w:rsid w:val="00BC4D67"/>
    <w:rsid w:val="00BC4DE5"/>
    <w:rsid w:val="00BC4E12"/>
    <w:rsid w:val="00BC4EBE"/>
    <w:rsid w:val="00BC4FD7"/>
    <w:rsid w:val="00BC50B1"/>
    <w:rsid w:val="00BC548A"/>
    <w:rsid w:val="00BC551C"/>
    <w:rsid w:val="00BC59C7"/>
    <w:rsid w:val="00BC59EE"/>
    <w:rsid w:val="00BC5BA8"/>
    <w:rsid w:val="00BC5D9A"/>
    <w:rsid w:val="00BC6DAB"/>
    <w:rsid w:val="00BC6DC4"/>
    <w:rsid w:val="00BC73D6"/>
    <w:rsid w:val="00BC747C"/>
    <w:rsid w:val="00BC7713"/>
    <w:rsid w:val="00BC7762"/>
    <w:rsid w:val="00BC78E5"/>
    <w:rsid w:val="00BC7A9F"/>
    <w:rsid w:val="00BC7EEE"/>
    <w:rsid w:val="00BC7FE8"/>
    <w:rsid w:val="00BD014C"/>
    <w:rsid w:val="00BD0891"/>
    <w:rsid w:val="00BD0B0A"/>
    <w:rsid w:val="00BD0CB8"/>
    <w:rsid w:val="00BD0F33"/>
    <w:rsid w:val="00BD0F45"/>
    <w:rsid w:val="00BD1148"/>
    <w:rsid w:val="00BD1223"/>
    <w:rsid w:val="00BD1342"/>
    <w:rsid w:val="00BD1B0C"/>
    <w:rsid w:val="00BD1E47"/>
    <w:rsid w:val="00BD1EE4"/>
    <w:rsid w:val="00BD1FC1"/>
    <w:rsid w:val="00BD2012"/>
    <w:rsid w:val="00BD23C8"/>
    <w:rsid w:val="00BD23F7"/>
    <w:rsid w:val="00BD296C"/>
    <w:rsid w:val="00BD2A78"/>
    <w:rsid w:val="00BD2C0A"/>
    <w:rsid w:val="00BD2E82"/>
    <w:rsid w:val="00BD31E6"/>
    <w:rsid w:val="00BD3353"/>
    <w:rsid w:val="00BD3548"/>
    <w:rsid w:val="00BD3567"/>
    <w:rsid w:val="00BD3CF1"/>
    <w:rsid w:val="00BD3D8F"/>
    <w:rsid w:val="00BD43E7"/>
    <w:rsid w:val="00BD4730"/>
    <w:rsid w:val="00BD49B5"/>
    <w:rsid w:val="00BD4CCD"/>
    <w:rsid w:val="00BD4F0A"/>
    <w:rsid w:val="00BD4F64"/>
    <w:rsid w:val="00BD4F94"/>
    <w:rsid w:val="00BD4FBD"/>
    <w:rsid w:val="00BD4FCD"/>
    <w:rsid w:val="00BD523D"/>
    <w:rsid w:val="00BD527A"/>
    <w:rsid w:val="00BD57DF"/>
    <w:rsid w:val="00BD5844"/>
    <w:rsid w:val="00BD6475"/>
    <w:rsid w:val="00BD64A0"/>
    <w:rsid w:val="00BD6731"/>
    <w:rsid w:val="00BD6E7B"/>
    <w:rsid w:val="00BD6EAC"/>
    <w:rsid w:val="00BD7410"/>
    <w:rsid w:val="00BD7BA7"/>
    <w:rsid w:val="00BD7E47"/>
    <w:rsid w:val="00BE0038"/>
    <w:rsid w:val="00BE0836"/>
    <w:rsid w:val="00BE08DF"/>
    <w:rsid w:val="00BE1082"/>
    <w:rsid w:val="00BE13B6"/>
    <w:rsid w:val="00BE1912"/>
    <w:rsid w:val="00BE192D"/>
    <w:rsid w:val="00BE193B"/>
    <w:rsid w:val="00BE19DC"/>
    <w:rsid w:val="00BE19DD"/>
    <w:rsid w:val="00BE1C9A"/>
    <w:rsid w:val="00BE255F"/>
    <w:rsid w:val="00BE2B53"/>
    <w:rsid w:val="00BE2CEA"/>
    <w:rsid w:val="00BE30E0"/>
    <w:rsid w:val="00BE310B"/>
    <w:rsid w:val="00BE349A"/>
    <w:rsid w:val="00BE3858"/>
    <w:rsid w:val="00BE3B3F"/>
    <w:rsid w:val="00BE40A4"/>
    <w:rsid w:val="00BE450A"/>
    <w:rsid w:val="00BE4529"/>
    <w:rsid w:val="00BE4E35"/>
    <w:rsid w:val="00BE51E7"/>
    <w:rsid w:val="00BE61FA"/>
    <w:rsid w:val="00BE67F6"/>
    <w:rsid w:val="00BE6BA0"/>
    <w:rsid w:val="00BE73F4"/>
    <w:rsid w:val="00BE7645"/>
    <w:rsid w:val="00BE7854"/>
    <w:rsid w:val="00BE78AC"/>
    <w:rsid w:val="00BE7AA5"/>
    <w:rsid w:val="00BE7BE9"/>
    <w:rsid w:val="00BE7C88"/>
    <w:rsid w:val="00BF00AE"/>
    <w:rsid w:val="00BF0425"/>
    <w:rsid w:val="00BF0D0F"/>
    <w:rsid w:val="00BF0EFA"/>
    <w:rsid w:val="00BF0F58"/>
    <w:rsid w:val="00BF0F5C"/>
    <w:rsid w:val="00BF0F9B"/>
    <w:rsid w:val="00BF11F0"/>
    <w:rsid w:val="00BF1219"/>
    <w:rsid w:val="00BF141D"/>
    <w:rsid w:val="00BF175C"/>
    <w:rsid w:val="00BF1E48"/>
    <w:rsid w:val="00BF1EC5"/>
    <w:rsid w:val="00BF21D0"/>
    <w:rsid w:val="00BF222A"/>
    <w:rsid w:val="00BF234D"/>
    <w:rsid w:val="00BF267A"/>
    <w:rsid w:val="00BF3004"/>
    <w:rsid w:val="00BF3578"/>
    <w:rsid w:val="00BF3AB4"/>
    <w:rsid w:val="00BF4018"/>
    <w:rsid w:val="00BF5359"/>
    <w:rsid w:val="00BF5A23"/>
    <w:rsid w:val="00BF66DB"/>
    <w:rsid w:val="00BF6871"/>
    <w:rsid w:val="00BF68FD"/>
    <w:rsid w:val="00BF7105"/>
    <w:rsid w:val="00BF727A"/>
    <w:rsid w:val="00BF7773"/>
    <w:rsid w:val="00BF7B2B"/>
    <w:rsid w:val="00BF7CFC"/>
    <w:rsid w:val="00BF7D69"/>
    <w:rsid w:val="00BF7DF6"/>
    <w:rsid w:val="00C002BD"/>
    <w:rsid w:val="00C00734"/>
    <w:rsid w:val="00C009C4"/>
    <w:rsid w:val="00C009E6"/>
    <w:rsid w:val="00C00C8C"/>
    <w:rsid w:val="00C00CCE"/>
    <w:rsid w:val="00C00E03"/>
    <w:rsid w:val="00C00ECE"/>
    <w:rsid w:val="00C01155"/>
    <w:rsid w:val="00C01399"/>
    <w:rsid w:val="00C01449"/>
    <w:rsid w:val="00C01576"/>
    <w:rsid w:val="00C01AF0"/>
    <w:rsid w:val="00C01AF6"/>
    <w:rsid w:val="00C01C9C"/>
    <w:rsid w:val="00C02152"/>
    <w:rsid w:val="00C0217B"/>
    <w:rsid w:val="00C02776"/>
    <w:rsid w:val="00C02BBC"/>
    <w:rsid w:val="00C02EF1"/>
    <w:rsid w:val="00C03285"/>
    <w:rsid w:val="00C03407"/>
    <w:rsid w:val="00C03437"/>
    <w:rsid w:val="00C034AC"/>
    <w:rsid w:val="00C03B93"/>
    <w:rsid w:val="00C03D21"/>
    <w:rsid w:val="00C03FC3"/>
    <w:rsid w:val="00C04363"/>
    <w:rsid w:val="00C047BB"/>
    <w:rsid w:val="00C048E2"/>
    <w:rsid w:val="00C04AEB"/>
    <w:rsid w:val="00C0522C"/>
    <w:rsid w:val="00C052C3"/>
    <w:rsid w:val="00C0530C"/>
    <w:rsid w:val="00C0558C"/>
    <w:rsid w:val="00C0563F"/>
    <w:rsid w:val="00C058A9"/>
    <w:rsid w:val="00C05F88"/>
    <w:rsid w:val="00C06319"/>
    <w:rsid w:val="00C06674"/>
    <w:rsid w:val="00C0685E"/>
    <w:rsid w:val="00C06982"/>
    <w:rsid w:val="00C06A3A"/>
    <w:rsid w:val="00C06C18"/>
    <w:rsid w:val="00C06C94"/>
    <w:rsid w:val="00C06F58"/>
    <w:rsid w:val="00C06F6E"/>
    <w:rsid w:val="00C0730D"/>
    <w:rsid w:val="00C0755E"/>
    <w:rsid w:val="00C076CB"/>
    <w:rsid w:val="00C07C92"/>
    <w:rsid w:val="00C10121"/>
    <w:rsid w:val="00C101BB"/>
    <w:rsid w:val="00C10307"/>
    <w:rsid w:val="00C106EC"/>
    <w:rsid w:val="00C107F8"/>
    <w:rsid w:val="00C10915"/>
    <w:rsid w:val="00C10B27"/>
    <w:rsid w:val="00C10B8A"/>
    <w:rsid w:val="00C1150C"/>
    <w:rsid w:val="00C1151B"/>
    <w:rsid w:val="00C115EA"/>
    <w:rsid w:val="00C11712"/>
    <w:rsid w:val="00C11773"/>
    <w:rsid w:val="00C117CB"/>
    <w:rsid w:val="00C11945"/>
    <w:rsid w:val="00C11E7E"/>
    <w:rsid w:val="00C1216D"/>
    <w:rsid w:val="00C125AA"/>
    <w:rsid w:val="00C12D82"/>
    <w:rsid w:val="00C12E0B"/>
    <w:rsid w:val="00C12FB5"/>
    <w:rsid w:val="00C13542"/>
    <w:rsid w:val="00C135AB"/>
    <w:rsid w:val="00C135CC"/>
    <w:rsid w:val="00C13857"/>
    <w:rsid w:val="00C1386A"/>
    <w:rsid w:val="00C13DE3"/>
    <w:rsid w:val="00C1438F"/>
    <w:rsid w:val="00C145CF"/>
    <w:rsid w:val="00C14782"/>
    <w:rsid w:val="00C14A76"/>
    <w:rsid w:val="00C151FB"/>
    <w:rsid w:val="00C15210"/>
    <w:rsid w:val="00C159CC"/>
    <w:rsid w:val="00C159F6"/>
    <w:rsid w:val="00C15D3F"/>
    <w:rsid w:val="00C1622B"/>
    <w:rsid w:val="00C16A01"/>
    <w:rsid w:val="00C16D5D"/>
    <w:rsid w:val="00C16E73"/>
    <w:rsid w:val="00C17B08"/>
    <w:rsid w:val="00C2001F"/>
    <w:rsid w:val="00C2023D"/>
    <w:rsid w:val="00C20381"/>
    <w:rsid w:val="00C208FB"/>
    <w:rsid w:val="00C20DB6"/>
    <w:rsid w:val="00C217CD"/>
    <w:rsid w:val="00C218EB"/>
    <w:rsid w:val="00C21B24"/>
    <w:rsid w:val="00C21DEA"/>
    <w:rsid w:val="00C2213C"/>
    <w:rsid w:val="00C2225D"/>
    <w:rsid w:val="00C2272A"/>
    <w:rsid w:val="00C22B9D"/>
    <w:rsid w:val="00C22BD8"/>
    <w:rsid w:val="00C22C4B"/>
    <w:rsid w:val="00C22CE2"/>
    <w:rsid w:val="00C22DB7"/>
    <w:rsid w:val="00C230DC"/>
    <w:rsid w:val="00C2351E"/>
    <w:rsid w:val="00C2381F"/>
    <w:rsid w:val="00C23A6B"/>
    <w:rsid w:val="00C23AE5"/>
    <w:rsid w:val="00C23BCC"/>
    <w:rsid w:val="00C23BDE"/>
    <w:rsid w:val="00C23F17"/>
    <w:rsid w:val="00C24022"/>
    <w:rsid w:val="00C2471D"/>
    <w:rsid w:val="00C248DD"/>
    <w:rsid w:val="00C2490A"/>
    <w:rsid w:val="00C249DC"/>
    <w:rsid w:val="00C24B21"/>
    <w:rsid w:val="00C25602"/>
    <w:rsid w:val="00C25919"/>
    <w:rsid w:val="00C25B13"/>
    <w:rsid w:val="00C25B9D"/>
    <w:rsid w:val="00C25BB5"/>
    <w:rsid w:val="00C2611D"/>
    <w:rsid w:val="00C26197"/>
    <w:rsid w:val="00C2702F"/>
    <w:rsid w:val="00C273FC"/>
    <w:rsid w:val="00C27701"/>
    <w:rsid w:val="00C27962"/>
    <w:rsid w:val="00C27A32"/>
    <w:rsid w:val="00C27A9C"/>
    <w:rsid w:val="00C27D47"/>
    <w:rsid w:val="00C27F01"/>
    <w:rsid w:val="00C300B3"/>
    <w:rsid w:val="00C30616"/>
    <w:rsid w:val="00C3098B"/>
    <w:rsid w:val="00C31347"/>
    <w:rsid w:val="00C31384"/>
    <w:rsid w:val="00C316C8"/>
    <w:rsid w:val="00C317AC"/>
    <w:rsid w:val="00C3284A"/>
    <w:rsid w:val="00C33239"/>
    <w:rsid w:val="00C336F6"/>
    <w:rsid w:val="00C33E97"/>
    <w:rsid w:val="00C346B7"/>
    <w:rsid w:val="00C34B67"/>
    <w:rsid w:val="00C34E80"/>
    <w:rsid w:val="00C34FD5"/>
    <w:rsid w:val="00C350A9"/>
    <w:rsid w:val="00C35123"/>
    <w:rsid w:val="00C354AF"/>
    <w:rsid w:val="00C35838"/>
    <w:rsid w:val="00C358B9"/>
    <w:rsid w:val="00C358D3"/>
    <w:rsid w:val="00C35937"/>
    <w:rsid w:val="00C35B60"/>
    <w:rsid w:val="00C35CB5"/>
    <w:rsid w:val="00C35F51"/>
    <w:rsid w:val="00C3658C"/>
    <w:rsid w:val="00C366E3"/>
    <w:rsid w:val="00C368A9"/>
    <w:rsid w:val="00C36A4D"/>
    <w:rsid w:val="00C36C01"/>
    <w:rsid w:val="00C37056"/>
    <w:rsid w:val="00C3710A"/>
    <w:rsid w:val="00C37414"/>
    <w:rsid w:val="00C37814"/>
    <w:rsid w:val="00C3789E"/>
    <w:rsid w:val="00C37986"/>
    <w:rsid w:val="00C379D0"/>
    <w:rsid w:val="00C37ADB"/>
    <w:rsid w:val="00C40399"/>
    <w:rsid w:val="00C403DD"/>
    <w:rsid w:val="00C40A4A"/>
    <w:rsid w:val="00C40B3C"/>
    <w:rsid w:val="00C412EE"/>
    <w:rsid w:val="00C415A5"/>
    <w:rsid w:val="00C4163C"/>
    <w:rsid w:val="00C41F34"/>
    <w:rsid w:val="00C42450"/>
    <w:rsid w:val="00C42FE0"/>
    <w:rsid w:val="00C43048"/>
    <w:rsid w:val="00C432B7"/>
    <w:rsid w:val="00C437FC"/>
    <w:rsid w:val="00C43C0C"/>
    <w:rsid w:val="00C44677"/>
    <w:rsid w:val="00C45260"/>
    <w:rsid w:val="00C45513"/>
    <w:rsid w:val="00C45B9D"/>
    <w:rsid w:val="00C462CD"/>
    <w:rsid w:val="00C4782D"/>
    <w:rsid w:val="00C478FB"/>
    <w:rsid w:val="00C47ADC"/>
    <w:rsid w:val="00C47F88"/>
    <w:rsid w:val="00C50026"/>
    <w:rsid w:val="00C500C7"/>
    <w:rsid w:val="00C501BD"/>
    <w:rsid w:val="00C5063B"/>
    <w:rsid w:val="00C5076A"/>
    <w:rsid w:val="00C50C67"/>
    <w:rsid w:val="00C50EA9"/>
    <w:rsid w:val="00C51295"/>
    <w:rsid w:val="00C5145F"/>
    <w:rsid w:val="00C517C0"/>
    <w:rsid w:val="00C51B9E"/>
    <w:rsid w:val="00C51EBA"/>
    <w:rsid w:val="00C51FC3"/>
    <w:rsid w:val="00C5229A"/>
    <w:rsid w:val="00C524D2"/>
    <w:rsid w:val="00C527E0"/>
    <w:rsid w:val="00C527F9"/>
    <w:rsid w:val="00C5291E"/>
    <w:rsid w:val="00C5315E"/>
    <w:rsid w:val="00C536A2"/>
    <w:rsid w:val="00C5370D"/>
    <w:rsid w:val="00C53732"/>
    <w:rsid w:val="00C53962"/>
    <w:rsid w:val="00C53F37"/>
    <w:rsid w:val="00C542BB"/>
    <w:rsid w:val="00C543B5"/>
    <w:rsid w:val="00C549B8"/>
    <w:rsid w:val="00C551D9"/>
    <w:rsid w:val="00C5542E"/>
    <w:rsid w:val="00C554A4"/>
    <w:rsid w:val="00C55E8A"/>
    <w:rsid w:val="00C56195"/>
    <w:rsid w:val="00C5643D"/>
    <w:rsid w:val="00C565C2"/>
    <w:rsid w:val="00C5661B"/>
    <w:rsid w:val="00C568D8"/>
    <w:rsid w:val="00C56C02"/>
    <w:rsid w:val="00C56DFD"/>
    <w:rsid w:val="00C56EFF"/>
    <w:rsid w:val="00C57CE8"/>
    <w:rsid w:val="00C60180"/>
    <w:rsid w:val="00C60A9A"/>
    <w:rsid w:val="00C60C29"/>
    <w:rsid w:val="00C610D3"/>
    <w:rsid w:val="00C6129E"/>
    <w:rsid w:val="00C612DC"/>
    <w:rsid w:val="00C6137B"/>
    <w:rsid w:val="00C621A0"/>
    <w:rsid w:val="00C62706"/>
    <w:rsid w:val="00C62E7D"/>
    <w:rsid w:val="00C637F5"/>
    <w:rsid w:val="00C63AA9"/>
    <w:rsid w:val="00C63CCF"/>
    <w:rsid w:val="00C63E9B"/>
    <w:rsid w:val="00C64615"/>
    <w:rsid w:val="00C647AC"/>
    <w:rsid w:val="00C65050"/>
    <w:rsid w:val="00C6554E"/>
    <w:rsid w:val="00C657EA"/>
    <w:rsid w:val="00C65A7E"/>
    <w:rsid w:val="00C65CD0"/>
    <w:rsid w:val="00C65E2E"/>
    <w:rsid w:val="00C65EF0"/>
    <w:rsid w:val="00C65F78"/>
    <w:rsid w:val="00C6625B"/>
    <w:rsid w:val="00C6634E"/>
    <w:rsid w:val="00C66AEF"/>
    <w:rsid w:val="00C66B6E"/>
    <w:rsid w:val="00C66F76"/>
    <w:rsid w:val="00C6723F"/>
    <w:rsid w:val="00C700F3"/>
    <w:rsid w:val="00C7050F"/>
    <w:rsid w:val="00C70552"/>
    <w:rsid w:val="00C7065A"/>
    <w:rsid w:val="00C70A4D"/>
    <w:rsid w:val="00C70B2E"/>
    <w:rsid w:val="00C70BEB"/>
    <w:rsid w:val="00C70F45"/>
    <w:rsid w:val="00C71A48"/>
    <w:rsid w:val="00C71CAF"/>
    <w:rsid w:val="00C71CFA"/>
    <w:rsid w:val="00C7258E"/>
    <w:rsid w:val="00C72C30"/>
    <w:rsid w:val="00C72E11"/>
    <w:rsid w:val="00C7329A"/>
    <w:rsid w:val="00C7376C"/>
    <w:rsid w:val="00C739F1"/>
    <w:rsid w:val="00C73A93"/>
    <w:rsid w:val="00C7418E"/>
    <w:rsid w:val="00C743A8"/>
    <w:rsid w:val="00C746DD"/>
    <w:rsid w:val="00C74777"/>
    <w:rsid w:val="00C74E6E"/>
    <w:rsid w:val="00C7517B"/>
    <w:rsid w:val="00C757D6"/>
    <w:rsid w:val="00C75951"/>
    <w:rsid w:val="00C7651F"/>
    <w:rsid w:val="00C76AD9"/>
    <w:rsid w:val="00C76BDA"/>
    <w:rsid w:val="00C76ED5"/>
    <w:rsid w:val="00C76FF0"/>
    <w:rsid w:val="00C7711D"/>
    <w:rsid w:val="00C771D4"/>
    <w:rsid w:val="00C7756D"/>
    <w:rsid w:val="00C776AB"/>
    <w:rsid w:val="00C77B8B"/>
    <w:rsid w:val="00C77C6A"/>
    <w:rsid w:val="00C77E45"/>
    <w:rsid w:val="00C8048B"/>
    <w:rsid w:val="00C8070D"/>
    <w:rsid w:val="00C80CA9"/>
    <w:rsid w:val="00C80D38"/>
    <w:rsid w:val="00C810AB"/>
    <w:rsid w:val="00C811E9"/>
    <w:rsid w:val="00C8159B"/>
    <w:rsid w:val="00C816C6"/>
    <w:rsid w:val="00C818DC"/>
    <w:rsid w:val="00C8192C"/>
    <w:rsid w:val="00C81943"/>
    <w:rsid w:val="00C81A4E"/>
    <w:rsid w:val="00C81A58"/>
    <w:rsid w:val="00C81FC9"/>
    <w:rsid w:val="00C827E4"/>
    <w:rsid w:val="00C8284D"/>
    <w:rsid w:val="00C82A95"/>
    <w:rsid w:val="00C82C47"/>
    <w:rsid w:val="00C83066"/>
    <w:rsid w:val="00C83080"/>
    <w:rsid w:val="00C831C0"/>
    <w:rsid w:val="00C8383A"/>
    <w:rsid w:val="00C8393F"/>
    <w:rsid w:val="00C83C64"/>
    <w:rsid w:val="00C83D52"/>
    <w:rsid w:val="00C841BD"/>
    <w:rsid w:val="00C84384"/>
    <w:rsid w:val="00C84502"/>
    <w:rsid w:val="00C8469A"/>
    <w:rsid w:val="00C84825"/>
    <w:rsid w:val="00C84B1E"/>
    <w:rsid w:val="00C85B36"/>
    <w:rsid w:val="00C85CDA"/>
    <w:rsid w:val="00C86063"/>
    <w:rsid w:val="00C863F7"/>
    <w:rsid w:val="00C865A8"/>
    <w:rsid w:val="00C86B27"/>
    <w:rsid w:val="00C86BFB"/>
    <w:rsid w:val="00C86FD2"/>
    <w:rsid w:val="00C87153"/>
    <w:rsid w:val="00C87241"/>
    <w:rsid w:val="00C87640"/>
    <w:rsid w:val="00C87A42"/>
    <w:rsid w:val="00C87B2C"/>
    <w:rsid w:val="00C90343"/>
    <w:rsid w:val="00C9052C"/>
    <w:rsid w:val="00C9078A"/>
    <w:rsid w:val="00C9092D"/>
    <w:rsid w:val="00C90970"/>
    <w:rsid w:val="00C909BB"/>
    <w:rsid w:val="00C90ED2"/>
    <w:rsid w:val="00C91007"/>
    <w:rsid w:val="00C91041"/>
    <w:rsid w:val="00C9149B"/>
    <w:rsid w:val="00C917E1"/>
    <w:rsid w:val="00C91B4F"/>
    <w:rsid w:val="00C91D32"/>
    <w:rsid w:val="00C91FA9"/>
    <w:rsid w:val="00C91FDF"/>
    <w:rsid w:val="00C920A2"/>
    <w:rsid w:val="00C9247F"/>
    <w:rsid w:val="00C9288C"/>
    <w:rsid w:val="00C9291A"/>
    <w:rsid w:val="00C92CA6"/>
    <w:rsid w:val="00C92CBF"/>
    <w:rsid w:val="00C932B9"/>
    <w:rsid w:val="00C93343"/>
    <w:rsid w:val="00C93428"/>
    <w:rsid w:val="00C93450"/>
    <w:rsid w:val="00C936FE"/>
    <w:rsid w:val="00C93734"/>
    <w:rsid w:val="00C938F7"/>
    <w:rsid w:val="00C93920"/>
    <w:rsid w:val="00C939AF"/>
    <w:rsid w:val="00C93C75"/>
    <w:rsid w:val="00C93C9C"/>
    <w:rsid w:val="00C93E62"/>
    <w:rsid w:val="00C94377"/>
    <w:rsid w:val="00C94AA2"/>
    <w:rsid w:val="00C95552"/>
    <w:rsid w:val="00C9629B"/>
    <w:rsid w:val="00C96765"/>
    <w:rsid w:val="00C969CF"/>
    <w:rsid w:val="00C96D8E"/>
    <w:rsid w:val="00C97103"/>
    <w:rsid w:val="00C973C6"/>
    <w:rsid w:val="00C976AF"/>
    <w:rsid w:val="00C97B6D"/>
    <w:rsid w:val="00C97CE5"/>
    <w:rsid w:val="00C97E7B"/>
    <w:rsid w:val="00CA011B"/>
    <w:rsid w:val="00CA069C"/>
    <w:rsid w:val="00CA0E27"/>
    <w:rsid w:val="00CA19B0"/>
    <w:rsid w:val="00CA19F6"/>
    <w:rsid w:val="00CA2113"/>
    <w:rsid w:val="00CA29AF"/>
    <w:rsid w:val="00CA2A51"/>
    <w:rsid w:val="00CA2D9E"/>
    <w:rsid w:val="00CA2EE6"/>
    <w:rsid w:val="00CA33DE"/>
    <w:rsid w:val="00CA356B"/>
    <w:rsid w:val="00CA3968"/>
    <w:rsid w:val="00CA3AD9"/>
    <w:rsid w:val="00CA3D71"/>
    <w:rsid w:val="00CA3E3A"/>
    <w:rsid w:val="00CA4574"/>
    <w:rsid w:val="00CA4E4F"/>
    <w:rsid w:val="00CA543C"/>
    <w:rsid w:val="00CA5450"/>
    <w:rsid w:val="00CA5798"/>
    <w:rsid w:val="00CA57BB"/>
    <w:rsid w:val="00CA57DC"/>
    <w:rsid w:val="00CA5A60"/>
    <w:rsid w:val="00CA6105"/>
    <w:rsid w:val="00CA62C2"/>
    <w:rsid w:val="00CA632F"/>
    <w:rsid w:val="00CA6ADE"/>
    <w:rsid w:val="00CA719D"/>
    <w:rsid w:val="00CA745F"/>
    <w:rsid w:val="00CA7762"/>
    <w:rsid w:val="00CA7A8B"/>
    <w:rsid w:val="00CA7C2C"/>
    <w:rsid w:val="00CB0791"/>
    <w:rsid w:val="00CB0924"/>
    <w:rsid w:val="00CB0A30"/>
    <w:rsid w:val="00CB0F25"/>
    <w:rsid w:val="00CB136E"/>
    <w:rsid w:val="00CB141F"/>
    <w:rsid w:val="00CB14DE"/>
    <w:rsid w:val="00CB1543"/>
    <w:rsid w:val="00CB16FD"/>
    <w:rsid w:val="00CB199E"/>
    <w:rsid w:val="00CB1BD7"/>
    <w:rsid w:val="00CB1C26"/>
    <w:rsid w:val="00CB2503"/>
    <w:rsid w:val="00CB2E1B"/>
    <w:rsid w:val="00CB305E"/>
    <w:rsid w:val="00CB3903"/>
    <w:rsid w:val="00CB3ADD"/>
    <w:rsid w:val="00CB3DF3"/>
    <w:rsid w:val="00CB41D1"/>
    <w:rsid w:val="00CB42F2"/>
    <w:rsid w:val="00CB4435"/>
    <w:rsid w:val="00CB465F"/>
    <w:rsid w:val="00CB4B74"/>
    <w:rsid w:val="00CB4BC6"/>
    <w:rsid w:val="00CB4BCB"/>
    <w:rsid w:val="00CB5CEF"/>
    <w:rsid w:val="00CB62EC"/>
    <w:rsid w:val="00CB635A"/>
    <w:rsid w:val="00CB64C4"/>
    <w:rsid w:val="00CB65AA"/>
    <w:rsid w:val="00CB6C05"/>
    <w:rsid w:val="00CB6C54"/>
    <w:rsid w:val="00CB7329"/>
    <w:rsid w:val="00CB7448"/>
    <w:rsid w:val="00CB7773"/>
    <w:rsid w:val="00CB7998"/>
    <w:rsid w:val="00CC040E"/>
    <w:rsid w:val="00CC0576"/>
    <w:rsid w:val="00CC0B41"/>
    <w:rsid w:val="00CC0EE2"/>
    <w:rsid w:val="00CC0F53"/>
    <w:rsid w:val="00CC1A38"/>
    <w:rsid w:val="00CC1C5F"/>
    <w:rsid w:val="00CC1CD1"/>
    <w:rsid w:val="00CC2023"/>
    <w:rsid w:val="00CC20BF"/>
    <w:rsid w:val="00CC211F"/>
    <w:rsid w:val="00CC2CE7"/>
    <w:rsid w:val="00CC2F8B"/>
    <w:rsid w:val="00CC323A"/>
    <w:rsid w:val="00CC3415"/>
    <w:rsid w:val="00CC3482"/>
    <w:rsid w:val="00CC34E8"/>
    <w:rsid w:val="00CC3A6B"/>
    <w:rsid w:val="00CC3D4A"/>
    <w:rsid w:val="00CC3D6B"/>
    <w:rsid w:val="00CC43BB"/>
    <w:rsid w:val="00CC45DE"/>
    <w:rsid w:val="00CC4A30"/>
    <w:rsid w:val="00CC4B0F"/>
    <w:rsid w:val="00CC4CE3"/>
    <w:rsid w:val="00CC4ECA"/>
    <w:rsid w:val="00CC5A6B"/>
    <w:rsid w:val="00CC5EF0"/>
    <w:rsid w:val="00CC6928"/>
    <w:rsid w:val="00CC69F7"/>
    <w:rsid w:val="00CC6A7A"/>
    <w:rsid w:val="00CC6CBD"/>
    <w:rsid w:val="00CC6E6B"/>
    <w:rsid w:val="00CC70DD"/>
    <w:rsid w:val="00CC70F6"/>
    <w:rsid w:val="00CC760D"/>
    <w:rsid w:val="00CC790C"/>
    <w:rsid w:val="00CC7ABB"/>
    <w:rsid w:val="00CD0383"/>
    <w:rsid w:val="00CD042D"/>
    <w:rsid w:val="00CD11C0"/>
    <w:rsid w:val="00CD12C9"/>
    <w:rsid w:val="00CD1BB0"/>
    <w:rsid w:val="00CD1D29"/>
    <w:rsid w:val="00CD2003"/>
    <w:rsid w:val="00CD20B3"/>
    <w:rsid w:val="00CD21A5"/>
    <w:rsid w:val="00CD23AF"/>
    <w:rsid w:val="00CD26A3"/>
    <w:rsid w:val="00CD2904"/>
    <w:rsid w:val="00CD2CB4"/>
    <w:rsid w:val="00CD321D"/>
    <w:rsid w:val="00CD32AD"/>
    <w:rsid w:val="00CD330C"/>
    <w:rsid w:val="00CD4037"/>
    <w:rsid w:val="00CD4DF4"/>
    <w:rsid w:val="00CD509B"/>
    <w:rsid w:val="00CD5297"/>
    <w:rsid w:val="00CD580D"/>
    <w:rsid w:val="00CD5B6E"/>
    <w:rsid w:val="00CD5EDC"/>
    <w:rsid w:val="00CD6248"/>
    <w:rsid w:val="00CD6290"/>
    <w:rsid w:val="00CD63FF"/>
    <w:rsid w:val="00CD640D"/>
    <w:rsid w:val="00CD6D46"/>
    <w:rsid w:val="00CD75B2"/>
    <w:rsid w:val="00CD77FC"/>
    <w:rsid w:val="00CD795B"/>
    <w:rsid w:val="00CD7998"/>
    <w:rsid w:val="00CD7B74"/>
    <w:rsid w:val="00CD7BEF"/>
    <w:rsid w:val="00CD7D70"/>
    <w:rsid w:val="00CE0200"/>
    <w:rsid w:val="00CE1012"/>
    <w:rsid w:val="00CE10F2"/>
    <w:rsid w:val="00CE1155"/>
    <w:rsid w:val="00CE17C2"/>
    <w:rsid w:val="00CE1C88"/>
    <w:rsid w:val="00CE2145"/>
    <w:rsid w:val="00CE22D0"/>
    <w:rsid w:val="00CE27B9"/>
    <w:rsid w:val="00CE2C29"/>
    <w:rsid w:val="00CE2DFC"/>
    <w:rsid w:val="00CE39FD"/>
    <w:rsid w:val="00CE3EDB"/>
    <w:rsid w:val="00CE3F50"/>
    <w:rsid w:val="00CE4375"/>
    <w:rsid w:val="00CE46EE"/>
    <w:rsid w:val="00CE4AA9"/>
    <w:rsid w:val="00CE554E"/>
    <w:rsid w:val="00CE5AE3"/>
    <w:rsid w:val="00CE60A8"/>
    <w:rsid w:val="00CE622A"/>
    <w:rsid w:val="00CE69C0"/>
    <w:rsid w:val="00CE6A85"/>
    <w:rsid w:val="00CE6E21"/>
    <w:rsid w:val="00CE6E9C"/>
    <w:rsid w:val="00CE70C9"/>
    <w:rsid w:val="00CE71BB"/>
    <w:rsid w:val="00CE72E5"/>
    <w:rsid w:val="00CE7339"/>
    <w:rsid w:val="00CE747C"/>
    <w:rsid w:val="00CE774C"/>
    <w:rsid w:val="00CE7F03"/>
    <w:rsid w:val="00CF014C"/>
    <w:rsid w:val="00CF0A0A"/>
    <w:rsid w:val="00CF0CF0"/>
    <w:rsid w:val="00CF1321"/>
    <w:rsid w:val="00CF1BD1"/>
    <w:rsid w:val="00CF1F6E"/>
    <w:rsid w:val="00CF2120"/>
    <w:rsid w:val="00CF2160"/>
    <w:rsid w:val="00CF25E6"/>
    <w:rsid w:val="00CF32D2"/>
    <w:rsid w:val="00CF3405"/>
    <w:rsid w:val="00CF37FD"/>
    <w:rsid w:val="00CF3839"/>
    <w:rsid w:val="00CF39C6"/>
    <w:rsid w:val="00CF3C15"/>
    <w:rsid w:val="00CF3C68"/>
    <w:rsid w:val="00CF4003"/>
    <w:rsid w:val="00CF4177"/>
    <w:rsid w:val="00CF433C"/>
    <w:rsid w:val="00CF488F"/>
    <w:rsid w:val="00CF4914"/>
    <w:rsid w:val="00CF5205"/>
    <w:rsid w:val="00CF5260"/>
    <w:rsid w:val="00CF538F"/>
    <w:rsid w:val="00CF5959"/>
    <w:rsid w:val="00CF5961"/>
    <w:rsid w:val="00CF5FB3"/>
    <w:rsid w:val="00CF64FF"/>
    <w:rsid w:val="00CF650C"/>
    <w:rsid w:val="00CF67F9"/>
    <w:rsid w:val="00CF719D"/>
    <w:rsid w:val="00CF727D"/>
    <w:rsid w:val="00CF753F"/>
    <w:rsid w:val="00CF79E2"/>
    <w:rsid w:val="00D002CB"/>
    <w:rsid w:val="00D0177B"/>
    <w:rsid w:val="00D0194B"/>
    <w:rsid w:val="00D02137"/>
    <w:rsid w:val="00D02798"/>
    <w:rsid w:val="00D02901"/>
    <w:rsid w:val="00D02BFA"/>
    <w:rsid w:val="00D02CC6"/>
    <w:rsid w:val="00D03103"/>
    <w:rsid w:val="00D035AF"/>
    <w:rsid w:val="00D03729"/>
    <w:rsid w:val="00D03A6C"/>
    <w:rsid w:val="00D03AC1"/>
    <w:rsid w:val="00D04061"/>
    <w:rsid w:val="00D04083"/>
    <w:rsid w:val="00D045FE"/>
    <w:rsid w:val="00D047C9"/>
    <w:rsid w:val="00D048A0"/>
    <w:rsid w:val="00D048DF"/>
    <w:rsid w:val="00D04EA2"/>
    <w:rsid w:val="00D04FD7"/>
    <w:rsid w:val="00D0512E"/>
    <w:rsid w:val="00D05141"/>
    <w:rsid w:val="00D05160"/>
    <w:rsid w:val="00D05322"/>
    <w:rsid w:val="00D05325"/>
    <w:rsid w:val="00D0579C"/>
    <w:rsid w:val="00D058C1"/>
    <w:rsid w:val="00D05E1F"/>
    <w:rsid w:val="00D06060"/>
    <w:rsid w:val="00D0658E"/>
    <w:rsid w:val="00D065C0"/>
    <w:rsid w:val="00D067D7"/>
    <w:rsid w:val="00D06A12"/>
    <w:rsid w:val="00D06B01"/>
    <w:rsid w:val="00D06BDD"/>
    <w:rsid w:val="00D06E6F"/>
    <w:rsid w:val="00D06F71"/>
    <w:rsid w:val="00D070A2"/>
    <w:rsid w:val="00D079F4"/>
    <w:rsid w:val="00D07A81"/>
    <w:rsid w:val="00D1025A"/>
    <w:rsid w:val="00D102B5"/>
    <w:rsid w:val="00D1038C"/>
    <w:rsid w:val="00D10592"/>
    <w:rsid w:val="00D107A3"/>
    <w:rsid w:val="00D109D0"/>
    <w:rsid w:val="00D10A23"/>
    <w:rsid w:val="00D10A37"/>
    <w:rsid w:val="00D10F32"/>
    <w:rsid w:val="00D11055"/>
    <w:rsid w:val="00D11060"/>
    <w:rsid w:val="00D111DA"/>
    <w:rsid w:val="00D114A7"/>
    <w:rsid w:val="00D11636"/>
    <w:rsid w:val="00D11AEA"/>
    <w:rsid w:val="00D12043"/>
    <w:rsid w:val="00D12182"/>
    <w:rsid w:val="00D12238"/>
    <w:rsid w:val="00D12862"/>
    <w:rsid w:val="00D12BA1"/>
    <w:rsid w:val="00D12FB1"/>
    <w:rsid w:val="00D133DB"/>
    <w:rsid w:val="00D134F2"/>
    <w:rsid w:val="00D13B20"/>
    <w:rsid w:val="00D13F68"/>
    <w:rsid w:val="00D140A4"/>
    <w:rsid w:val="00D140F1"/>
    <w:rsid w:val="00D140FC"/>
    <w:rsid w:val="00D1443F"/>
    <w:rsid w:val="00D15131"/>
    <w:rsid w:val="00D1517C"/>
    <w:rsid w:val="00D1520F"/>
    <w:rsid w:val="00D159B4"/>
    <w:rsid w:val="00D16535"/>
    <w:rsid w:val="00D16653"/>
    <w:rsid w:val="00D16A19"/>
    <w:rsid w:val="00D17225"/>
    <w:rsid w:val="00D174FC"/>
    <w:rsid w:val="00D17AD1"/>
    <w:rsid w:val="00D20117"/>
    <w:rsid w:val="00D20202"/>
    <w:rsid w:val="00D20268"/>
    <w:rsid w:val="00D204E9"/>
    <w:rsid w:val="00D207F4"/>
    <w:rsid w:val="00D20DC6"/>
    <w:rsid w:val="00D213D2"/>
    <w:rsid w:val="00D215CA"/>
    <w:rsid w:val="00D21B48"/>
    <w:rsid w:val="00D21CF4"/>
    <w:rsid w:val="00D21EB5"/>
    <w:rsid w:val="00D2221F"/>
    <w:rsid w:val="00D22248"/>
    <w:rsid w:val="00D226AB"/>
    <w:rsid w:val="00D22776"/>
    <w:rsid w:val="00D22EC5"/>
    <w:rsid w:val="00D22F16"/>
    <w:rsid w:val="00D22F19"/>
    <w:rsid w:val="00D22F5D"/>
    <w:rsid w:val="00D2306B"/>
    <w:rsid w:val="00D230B0"/>
    <w:rsid w:val="00D23ED8"/>
    <w:rsid w:val="00D23FF7"/>
    <w:rsid w:val="00D24137"/>
    <w:rsid w:val="00D2433D"/>
    <w:rsid w:val="00D2481A"/>
    <w:rsid w:val="00D24907"/>
    <w:rsid w:val="00D24A8C"/>
    <w:rsid w:val="00D24B11"/>
    <w:rsid w:val="00D24C2A"/>
    <w:rsid w:val="00D24C75"/>
    <w:rsid w:val="00D24E96"/>
    <w:rsid w:val="00D250F2"/>
    <w:rsid w:val="00D25915"/>
    <w:rsid w:val="00D25B3E"/>
    <w:rsid w:val="00D25B3F"/>
    <w:rsid w:val="00D25E44"/>
    <w:rsid w:val="00D265EC"/>
    <w:rsid w:val="00D270D4"/>
    <w:rsid w:val="00D27473"/>
    <w:rsid w:val="00D27FE7"/>
    <w:rsid w:val="00D3095D"/>
    <w:rsid w:val="00D30A4A"/>
    <w:rsid w:val="00D30E02"/>
    <w:rsid w:val="00D30F49"/>
    <w:rsid w:val="00D315D4"/>
    <w:rsid w:val="00D31901"/>
    <w:rsid w:val="00D32422"/>
    <w:rsid w:val="00D32496"/>
    <w:rsid w:val="00D32A01"/>
    <w:rsid w:val="00D32D6C"/>
    <w:rsid w:val="00D32E3B"/>
    <w:rsid w:val="00D33199"/>
    <w:rsid w:val="00D335C2"/>
    <w:rsid w:val="00D336E9"/>
    <w:rsid w:val="00D33B94"/>
    <w:rsid w:val="00D33C96"/>
    <w:rsid w:val="00D33D0E"/>
    <w:rsid w:val="00D3433C"/>
    <w:rsid w:val="00D343B5"/>
    <w:rsid w:val="00D351CD"/>
    <w:rsid w:val="00D352E4"/>
    <w:rsid w:val="00D353EB"/>
    <w:rsid w:val="00D355B7"/>
    <w:rsid w:val="00D35728"/>
    <w:rsid w:val="00D35734"/>
    <w:rsid w:val="00D359A1"/>
    <w:rsid w:val="00D35B61"/>
    <w:rsid w:val="00D35CD1"/>
    <w:rsid w:val="00D35D9F"/>
    <w:rsid w:val="00D35E04"/>
    <w:rsid w:val="00D35EA7"/>
    <w:rsid w:val="00D35F46"/>
    <w:rsid w:val="00D362C5"/>
    <w:rsid w:val="00D364E7"/>
    <w:rsid w:val="00D36965"/>
    <w:rsid w:val="00D36AA7"/>
    <w:rsid w:val="00D36B2D"/>
    <w:rsid w:val="00D36FE9"/>
    <w:rsid w:val="00D371F6"/>
    <w:rsid w:val="00D376BA"/>
    <w:rsid w:val="00D37709"/>
    <w:rsid w:val="00D37C83"/>
    <w:rsid w:val="00D40068"/>
    <w:rsid w:val="00D4039D"/>
    <w:rsid w:val="00D40510"/>
    <w:rsid w:val="00D405D7"/>
    <w:rsid w:val="00D40D70"/>
    <w:rsid w:val="00D40F12"/>
    <w:rsid w:val="00D40F21"/>
    <w:rsid w:val="00D4110C"/>
    <w:rsid w:val="00D4112A"/>
    <w:rsid w:val="00D4115C"/>
    <w:rsid w:val="00D41906"/>
    <w:rsid w:val="00D41A10"/>
    <w:rsid w:val="00D41CB7"/>
    <w:rsid w:val="00D41D0B"/>
    <w:rsid w:val="00D422A3"/>
    <w:rsid w:val="00D423A2"/>
    <w:rsid w:val="00D4271C"/>
    <w:rsid w:val="00D42ADD"/>
    <w:rsid w:val="00D42ADF"/>
    <w:rsid w:val="00D4316E"/>
    <w:rsid w:val="00D437DF"/>
    <w:rsid w:val="00D43824"/>
    <w:rsid w:val="00D438E5"/>
    <w:rsid w:val="00D43A4A"/>
    <w:rsid w:val="00D43A6A"/>
    <w:rsid w:val="00D43C63"/>
    <w:rsid w:val="00D43C96"/>
    <w:rsid w:val="00D4434C"/>
    <w:rsid w:val="00D44707"/>
    <w:rsid w:val="00D447C4"/>
    <w:rsid w:val="00D448E3"/>
    <w:rsid w:val="00D44952"/>
    <w:rsid w:val="00D44CE1"/>
    <w:rsid w:val="00D45442"/>
    <w:rsid w:val="00D45582"/>
    <w:rsid w:val="00D456CF"/>
    <w:rsid w:val="00D460E7"/>
    <w:rsid w:val="00D4628D"/>
    <w:rsid w:val="00D46314"/>
    <w:rsid w:val="00D465A7"/>
    <w:rsid w:val="00D467A1"/>
    <w:rsid w:val="00D469AE"/>
    <w:rsid w:val="00D46B43"/>
    <w:rsid w:val="00D4715C"/>
    <w:rsid w:val="00D472E0"/>
    <w:rsid w:val="00D473DB"/>
    <w:rsid w:val="00D47A58"/>
    <w:rsid w:val="00D47C0D"/>
    <w:rsid w:val="00D50233"/>
    <w:rsid w:val="00D50649"/>
    <w:rsid w:val="00D506F0"/>
    <w:rsid w:val="00D50828"/>
    <w:rsid w:val="00D50A41"/>
    <w:rsid w:val="00D50F1A"/>
    <w:rsid w:val="00D50FA8"/>
    <w:rsid w:val="00D513E5"/>
    <w:rsid w:val="00D51900"/>
    <w:rsid w:val="00D519D7"/>
    <w:rsid w:val="00D52614"/>
    <w:rsid w:val="00D5298C"/>
    <w:rsid w:val="00D52BB2"/>
    <w:rsid w:val="00D52DE4"/>
    <w:rsid w:val="00D533DB"/>
    <w:rsid w:val="00D53ACD"/>
    <w:rsid w:val="00D53B1C"/>
    <w:rsid w:val="00D54470"/>
    <w:rsid w:val="00D54510"/>
    <w:rsid w:val="00D54787"/>
    <w:rsid w:val="00D548B9"/>
    <w:rsid w:val="00D5533A"/>
    <w:rsid w:val="00D55718"/>
    <w:rsid w:val="00D55740"/>
    <w:rsid w:val="00D5596D"/>
    <w:rsid w:val="00D55A5F"/>
    <w:rsid w:val="00D55ED0"/>
    <w:rsid w:val="00D560B4"/>
    <w:rsid w:val="00D5613C"/>
    <w:rsid w:val="00D5661C"/>
    <w:rsid w:val="00D56AB6"/>
    <w:rsid w:val="00D56D5E"/>
    <w:rsid w:val="00D5701D"/>
    <w:rsid w:val="00D573DA"/>
    <w:rsid w:val="00D579E9"/>
    <w:rsid w:val="00D57C5B"/>
    <w:rsid w:val="00D60032"/>
    <w:rsid w:val="00D602CA"/>
    <w:rsid w:val="00D603A4"/>
    <w:rsid w:val="00D60537"/>
    <w:rsid w:val="00D60CC7"/>
    <w:rsid w:val="00D6169B"/>
    <w:rsid w:val="00D6177D"/>
    <w:rsid w:val="00D617C1"/>
    <w:rsid w:val="00D6219C"/>
    <w:rsid w:val="00D62295"/>
    <w:rsid w:val="00D623F4"/>
    <w:rsid w:val="00D62414"/>
    <w:rsid w:val="00D6261F"/>
    <w:rsid w:val="00D62657"/>
    <w:rsid w:val="00D62691"/>
    <w:rsid w:val="00D62779"/>
    <w:rsid w:val="00D629CA"/>
    <w:rsid w:val="00D62A50"/>
    <w:rsid w:val="00D62BB2"/>
    <w:rsid w:val="00D6309D"/>
    <w:rsid w:val="00D63292"/>
    <w:rsid w:val="00D63323"/>
    <w:rsid w:val="00D63BF0"/>
    <w:rsid w:val="00D6453B"/>
    <w:rsid w:val="00D654C0"/>
    <w:rsid w:val="00D6556C"/>
    <w:rsid w:val="00D657BB"/>
    <w:rsid w:val="00D65E1A"/>
    <w:rsid w:val="00D65E51"/>
    <w:rsid w:val="00D6613A"/>
    <w:rsid w:val="00D6626E"/>
    <w:rsid w:val="00D66992"/>
    <w:rsid w:val="00D66D3E"/>
    <w:rsid w:val="00D67377"/>
    <w:rsid w:val="00D67B39"/>
    <w:rsid w:val="00D701A1"/>
    <w:rsid w:val="00D703AB"/>
    <w:rsid w:val="00D705BC"/>
    <w:rsid w:val="00D7077D"/>
    <w:rsid w:val="00D7081F"/>
    <w:rsid w:val="00D70F71"/>
    <w:rsid w:val="00D7114D"/>
    <w:rsid w:val="00D7161C"/>
    <w:rsid w:val="00D716EB"/>
    <w:rsid w:val="00D7189B"/>
    <w:rsid w:val="00D719D0"/>
    <w:rsid w:val="00D71DD9"/>
    <w:rsid w:val="00D72015"/>
    <w:rsid w:val="00D7203E"/>
    <w:rsid w:val="00D721F0"/>
    <w:rsid w:val="00D723EE"/>
    <w:rsid w:val="00D7267C"/>
    <w:rsid w:val="00D726E3"/>
    <w:rsid w:val="00D72753"/>
    <w:rsid w:val="00D72D80"/>
    <w:rsid w:val="00D72E17"/>
    <w:rsid w:val="00D73363"/>
    <w:rsid w:val="00D73549"/>
    <w:rsid w:val="00D735B3"/>
    <w:rsid w:val="00D735ED"/>
    <w:rsid w:val="00D73D1C"/>
    <w:rsid w:val="00D73DF8"/>
    <w:rsid w:val="00D73F23"/>
    <w:rsid w:val="00D74422"/>
    <w:rsid w:val="00D74771"/>
    <w:rsid w:val="00D74ABD"/>
    <w:rsid w:val="00D74AEB"/>
    <w:rsid w:val="00D74F3A"/>
    <w:rsid w:val="00D75258"/>
    <w:rsid w:val="00D75429"/>
    <w:rsid w:val="00D7547E"/>
    <w:rsid w:val="00D754B3"/>
    <w:rsid w:val="00D754F5"/>
    <w:rsid w:val="00D756D8"/>
    <w:rsid w:val="00D758D8"/>
    <w:rsid w:val="00D75F93"/>
    <w:rsid w:val="00D76026"/>
    <w:rsid w:val="00D7622E"/>
    <w:rsid w:val="00D764A4"/>
    <w:rsid w:val="00D76E0E"/>
    <w:rsid w:val="00D7724A"/>
    <w:rsid w:val="00D772E2"/>
    <w:rsid w:val="00D7740A"/>
    <w:rsid w:val="00D77663"/>
    <w:rsid w:val="00D77702"/>
    <w:rsid w:val="00D7787E"/>
    <w:rsid w:val="00D77C98"/>
    <w:rsid w:val="00D77D96"/>
    <w:rsid w:val="00D77F48"/>
    <w:rsid w:val="00D80447"/>
    <w:rsid w:val="00D80502"/>
    <w:rsid w:val="00D80DD1"/>
    <w:rsid w:val="00D8127D"/>
    <w:rsid w:val="00D8156C"/>
    <w:rsid w:val="00D82430"/>
    <w:rsid w:val="00D825F1"/>
    <w:rsid w:val="00D826B4"/>
    <w:rsid w:val="00D826FC"/>
    <w:rsid w:val="00D828EC"/>
    <w:rsid w:val="00D82A4D"/>
    <w:rsid w:val="00D82B3E"/>
    <w:rsid w:val="00D83064"/>
    <w:rsid w:val="00D83215"/>
    <w:rsid w:val="00D83242"/>
    <w:rsid w:val="00D83522"/>
    <w:rsid w:val="00D8407F"/>
    <w:rsid w:val="00D840BB"/>
    <w:rsid w:val="00D846FE"/>
    <w:rsid w:val="00D84999"/>
    <w:rsid w:val="00D849FB"/>
    <w:rsid w:val="00D84CA1"/>
    <w:rsid w:val="00D85321"/>
    <w:rsid w:val="00D85526"/>
    <w:rsid w:val="00D85835"/>
    <w:rsid w:val="00D8594D"/>
    <w:rsid w:val="00D85E83"/>
    <w:rsid w:val="00D862CD"/>
    <w:rsid w:val="00D86374"/>
    <w:rsid w:val="00D865EA"/>
    <w:rsid w:val="00D86E1E"/>
    <w:rsid w:val="00D87069"/>
    <w:rsid w:val="00D8722F"/>
    <w:rsid w:val="00D872C3"/>
    <w:rsid w:val="00D8744C"/>
    <w:rsid w:val="00D8750C"/>
    <w:rsid w:val="00D87C5A"/>
    <w:rsid w:val="00D87D88"/>
    <w:rsid w:val="00D87E41"/>
    <w:rsid w:val="00D90AFE"/>
    <w:rsid w:val="00D912A6"/>
    <w:rsid w:val="00D9159F"/>
    <w:rsid w:val="00D91CFF"/>
    <w:rsid w:val="00D9246E"/>
    <w:rsid w:val="00D92547"/>
    <w:rsid w:val="00D92C3A"/>
    <w:rsid w:val="00D92D45"/>
    <w:rsid w:val="00D92DB7"/>
    <w:rsid w:val="00D930D7"/>
    <w:rsid w:val="00D93222"/>
    <w:rsid w:val="00D93887"/>
    <w:rsid w:val="00D9398E"/>
    <w:rsid w:val="00D94B05"/>
    <w:rsid w:val="00D94B2C"/>
    <w:rsid w:val="00D94D15"/>
    <w:rsid w:val="00D94D75"/>
    <w:rsid w:val="00D95580"/>
    <w:rsid w:val="00D955AE"/>
    <w:rsid w:val="00D95715"/>
    <w:rsid w:val="00D95787"/>
    <w:rsid w:val="00D95AF9"/>
    <w:rsid w:val="00D95B72"/>
    <w:rsid w:val="00D96D6B"/>
    <w:rsid w:val="00D973BB"/>
    <w:rsid w:val="00D976A9"/>
    <w:rsid w:val="00D97EB8"/>
    <w:rsid w:val="00DA0059"/>
    <w:rsid w:val="00DA0256"/>
    <w:rsid w:val="00DA0AC9"/>
    <w:rsid w:val="00DA1030"/>
    <w:rsid w:val="00DA15F9"/>
    <w:rsid w:val="00DA1F5B"/>
    <w:rsid w:val="00DA215D"/>
    <w:rsid w:val="00DA21BB"/>
    <w:rsid w:val="00DA2224"/>
    <w:rsid w:val="00DA22A4"/>
    <w:rsid w:val="00DA2834"/>
    <w:rsid w:val="00DA2D54"/>
    <w:rsid w:val="00DA2EF9"/>
    <w:rsid w:val="00DA2F40"/>
    <w:rsid w:val="00DA2FFD"/>
    <w:rsid w:val="00DA34CF"/>
    <w:rsid w:val="00DA352A"/>
    <w:rsid w:val="00DA3650"/>
    <w:rsid w:val="00DA39EF"/>
    <w:rsid w:val="00DA3B36"/>
    <w:rsid w:val="00DA3B51"/>
    <w:rsid w:val="00DA3CCF"/>
    <w:rsid w:val="00DA42CB"/>
    <w:rsid w:val="00DA4791"/>
    <w:rsid w:val="00DA47F3"/>
    <w:rsid w:val="00DA4855"/>
    <w:rsid w:val="00DA4A24"/>
    <w:rsid w:val="00DA4D1B"/>
    <w:rsid w:val="00DA511B"/>
    <w:rsid w:val="00DA525D"/>
    <w:rsid w:val="00DA5490"/>
    <w:rsid w:val="00DA581C"/>
    <w:rsid w:val="00DA6246"/>
    <w:rsid w:val="00DA6870"/>
    <w:rsid w:val="00DA6BF7"/>
    <w:rsid w:val="00DA74E9"/>
    <w:rsid w:val="00DA757D"/>
    <w:rsid w:val="00DA7858"/>
    <w:rsid w:val="00DA78E5"/>
    <w:rsid w:val="00DA7D55"/>
    <w:rsid w:val="00DB0778"/>
    <w:rsid w:val="00DB09C8"/>
    <w:rsid w:val="00DB0BA4"/>
    <w:rsid w:val="00DB0F87"/>
    <w:rsid w:val="00DB127E"/>
    <w:rsid w:val="00DB13DD"/>
    <w:rsid w:val="00DB182D"/>
    <w:rsid w:val="00DB18E2"/>
    <w:rsid w:val="00DB1C9F"/>
    <w:rsid w:val="00DB1E7E"/>
    <w:rsid w:val="00DB25F1"/>
    <w:rsid w:val="00DB32B0"/>
    <w:rsid w:val="00DB3953"/>
    <w:rsid w:val="00DB45BA"/>
    <w:rsid w:val="00DB469A"/>
    <w:rsid w:val="00DB489C"/>
    <w:rsid w:val="00DB48D1"/>
    <w:rsid w:val="00DB4A6C"/>
    <w:rsid w:val="00DB4D45"/>
    <w:rsid w:val="00DB50EA"/>
    <w:rsid w:val="00DB5512"/>
    <w:rsid w:val="00DB568C"/>
    <w:rsid w:val="00DB5DF2"/>
    <w:rsid w:val="00DB60F0"/>
    <w:rsid w:val="00DB610E"/>
    <w:rsid w:val="00DB615B"/>
    <w:rsid w:val="00DB6DC5"/>
    <w:rsid w:val="00DB6E29"/>
    <w:rsid w:val="00DB70F1"/>
    <w:rsid w:val="00DB74CB"/>
    <w:rsid w:val="00DB7692"/>
    <w:rsid w:val="00DB7A38"/>
    <w:rsid w:val="00DC019C"/>
    <w:rsid w:val="00DC02C7"/>
    <w:rsid w:val="00DC0734"/>
    <w:rsid w:val="00DC09DA"/>
    <w:rsid w:val="00DC0F7E"/>
    <w:rsid w:val="00DC1153"/>
    <w:rsid w:val="00DC1213"/>
    <w:rsid w:val="00DC131D"/>
    <w:rsid w:val="00DC1634"/>
    <w:rsid w:val="00DC17A3"/>
    <w:rsid w:val="00DC1BD2"/>
    <w:rsid w:val="00DC1FB4"/>
    <w:rsid w:val="00DC2042"/>
    <w:rsid w:val="00DC25D2"/>
    <w:rsid w:val="00DC2CFF"/>
    <w:rsid w:val="00DC3241"/>
    <w:rsid w:val="00DC324E"/>
    <w:rsid w:val="00DC342D"/>
    <w:rsid w:val="00DC4241"/>
    <w:rsid w:val="00DC4299"/>
    <w:rsid w:val="00DC436D"/>
    <w:rsid w:val="00DC470D"/>
    <w:rsid w:val="00DC4AE2"/>
    <w:rsid w:val="00DC5229"/>
    <w:rsid w:val="00DC5479"/>
    <w:rsid w:val="00DC5775"/>
    <w:rsid w:val="00DC591A"/>
    <w:rsid w:val="00DC5CAD"/>
    <w:rsid w:val="00DC6172"/>
    <w:rsid w:val="00DC64F1"/>
    <w:rsid w:val="00DC6633"/>
    <w:rsid w:val="00DC6A3F"/>
    <w:rsid w:val="00DC6BF5"/>
    <w:rsid w:val="00DC6D76"/>
    <w:rsid w:val="00DC6D78"/>
    <w:rsid w:val="00DC6FE6"/>
    <w:rsid w:val="00DC71DF"/>
    <w:rsid w:val="00DC72EE"/>
    <w:rsid w:val="00DC7661"/>
    <w:rsid w:val="00DC7877"/>
    <w:rsid w:val="00DC791A"/>
    <w:rsid w:val="00DC7B1F"/>
    <w:rsid w:val="00DC7C39"/>
    <w:rsid w:val="00DC7C7D"/>
    <w:rsid w:val="00DD050C"/>
    <w:rsid w:val="00DD0534"/>
    <w:rsid w:val="00DD0816"/>
    <w:rsid w:val="00DD0877"/>
    <w:rsid w:val="00DD0ABB"/>
    <w:rsid w:val="00DD0ADD"/>
    <w:rsid w:val="00DD0B41"/>
    <w:rsid w:val="00DD10BB"/>
    <w:rsid w:val="00DD120C"/>
    <w:rsid w:val="00DD15A6"/>
    <w:rsid w:val="00DD16A6"/>
    <w:rsid w:val="00DD199F"/>
    <w:rsid w:val="00DD1EE8"/>
    <w:rsid w:val="00DD1F40"/>
    <w:rsid w:val="00DD244D"/>
    <w:rsid w:val="00DD29E2"/>
    <w:rsid w:val="00DD2F20"/>
    <w:rsid w:val="00DD318D"/>
    <w:rsid w:val="00DD4099"/>
    <w:rsid w:val="00DD450C"/>
    <w:rsid w:val="00DD4C23"/>
    <w:rsid w:val="00DD5197"/>
    <w:rsid w:val="00DD5A89"/>
    <w:rsid w:val="00DD5D33"/>
    <w:rsid w:val="00DD5F4C"/>
    <w:rsid w:val="00DD5FD2"/>
    <w:rsid w:val="00DD5FE8"/>
    <w:rsid w:val="00DD647E"/>
    <w:rsid w:val="00DD6816"/>
    <w:rsid w:val="00DD6F8A"/>
    <w:rsid w:val="00DD70F0"/>
    <w:rsid w:val="00DD7196"/>
    <w:rsid w:val="00DD7231"/>
    <w:rsid w:val="00DD72E5"/>
    <w:rsid w:val="00DD72E7"/>
    <w:rsid w:val="00DD7301"/>
    <w:rsid w:val="00DD7411"/>
    <w:rsid w:val="00DD7C4D"/>
    <w:rsid w:val="00DD7DEB"/>
    <w:rsid w:val="00DE033F"/>
    <w:rsid w:val="00DE0E8E"/>
    <w:rsid w:val="00DE0F16"/>
    <w:rsid w:val="00DE1150"/>
    <w:rsid w:val="00DE1682"/>
    <w:rsid w:val="00DE18CD"/>
    <w:rsid w:val="00DE1ABE"/>
    <w:rsid w:val="00DE1CCF"/>
    <w:rsid w:val="00DE21B9"/>
    <w:rsid w:val="00DE2ED5"/>
    <w:rsid w:val="00DE2F77"/>
    <w:rsid w:val="00DE346D"/>
    <w:rsid w:val="00DE3517"/>
    <w:rsid w:val="00DE37BE"/>
    <w:rsid w:val="00DE38B3"/>
    <w:rsid w:val="00DE437B"/>
    <w:rsid w:val="00DE43F5"/>
    <w:rsid w:val="00DE453D"/>
    <w:rsid w:val="00DE49E5"/>
    <w:rsid w:val="00DE5699"/>
    <w:rsid w:val="00DE5CC9"/>
    <w:rsid w:val="00DE5E28"/>
    <w:rsid w:val="00DE6B7A"/>
    <w:rsid w:val="00DE6F74"/>
    <w:rsid w:val="00DE7083"/>
    <w:rsid w:val="00DE738C"/>
    <w:rsid w:val="00DE7838"/>
    <w:rsid w:val="00DE7C54"/>
    <w:rsid w:val="00DE7CBC"/>
    <w:rsid w:val="00DF015E"/>
    <w:rsid w:val="00DF016B"/>
    <w:rsid w:val="00DF0272"/>
    <w:rsid w:val="00DF031E"/>
    <w:rsid w:val="00DF11AC"/>
    <w:rsid w:val="00DF11C2"/>
    <w:rsid w:val="00DF11CA"/>
    <w:rsid w:val="00DF129F"/>
    <w:rsid w:val="00DF12C8"/>
    <w:rsid w:val="00DF131D"/>
    <w:rsid w:val="00DF14A0"/>
    <w:rsid w:val="00DF17EF"/>
    <w:rsid w:val="00DF1872"/>
    <w:rsid w:val="00DF235C"/>
    <w:rsid w:val="00DF2409"/>
    <w:rsid w:val="00DF2CD8"/>
    <w:rsid w:val="00DF2D4D"/>
    <w:rsid w:val="00DF2EC7"/>
    <w:rsid w:val="00DF337A"/>
    <w:rsid w:val="00DF36B7"/>
    <w:rsid w:val="00DF3D11"/>
    <w:rsid w:val="00DF3F2E"/>
    <w:rsid w:val="00DF4084"/>
    <w:rsid w:val="00DF41BD"/>
    <w:rsid w:val="00DF43E8"/>
    <w:rsid w:val="00DF44FD"/>
    <w:rsid w:val="00DF4E86"/>
    <w:rsid w:val="00DF5063"/>
    <w:rsid w:val="00DF51A5"/>
    <w:rsid w:val="00DF528F"/>
    <w:rsid w:val="00DF5838"/>
    <w:rsid w:val="00DF58AA"/>
    <w:rsid w:val="00DF5A63"/>
    <w:rsid w:val="00DF5CAF"/>
    <w:rsid w:val="00DF5E3D"/>
    <w:rsid w:val="00DF6564"/>
    <w:rsid w:val="00DF6A8A"/>
    <w:rsid w:val="00DF6AB7"/>
    <w:rsid w:val="00DF6CF1"/>
    <w:rsid w:val="00DF71C3"/>
    <w:rsid w:val="00DF74AC"/>
    <w:rsid w:val="00DF77AA"/>
    <w:rsid w:val="00DF7B37"/>
    <w:rsid w:val="00DF7E2F"/>
    <w:rsid w:val="00E001E2"/>
    <w:rsid w:val="00E00882"/>
    <w:rsid w:val="00E00895"/>
    <w:rsid w:val="00E00B21"/>
    <w:rsid w:val="00E013D5"/>
    <w:rsid w:val="00E014AA"/>
    <w:rsid w:val="00E0150E"/>
    <w:rsid w:val="00E01971"/>
    <w:rsid w:val="00E01ABF"/>
    <w:rsid w:val="00E02007"/>
    <w:rsid w:val="00E02018"/>
    <w:rsid w:val="00E02158"/>
    <w:rsid w:val="00E02687"/>
    <w:rsid w:val="00E02B9E"/>
    <w:rsid w:val="00E03049"/>
    <w:rsid w:val="00E03398"/>
    <w:rsid w:val="00E03945"/>
    <w:rsid w:val="00E03A25"/>
    <w:rsid w:val="00E03B4C"/>
    <w:rsid w:val="00E03B66"/>
    <w:rsid w:val="00E03DC1"/>
    <w:rsid w:val="00E03EC1"/>
    <w:rsid w:val="00E042DF"/>
    <w:rsid w:val="00E042F8"/>
    <w:rsid w:val="00E0433B"/>
    <w:rsid w:val="00E04D90"/>
    <w:rsid w:val="00E06400"/>
    <w:rsid w:val="00E06410"/>
    <w:rsid w:val="00E0660A"/>
    <w:rsid w:val="00E067DB"/>
    <w:rsid w:val="00E0685F"/>
    <w:rsid w:val="00E06B65"/>
    <w:rsid w:val="00E06B88"/>
    <w:rsid w:val="00E06C6B"/>
    <w:rsid w:val="00E06E74"/>
    <w:rsid w:val="00E07281"/>
    <w:rsid w:val="00E0737D"/>
    <w:rsid w:val="00E078FD"/>
    <w:rsid w:val="00E07923"/>
    <w:rsid w:val="00E079D5"/>
    <w:rsid w:val="00E07A55"/>
    <w:rsid w:val="00E07DFB"/>
    <w:rsid w:val="00E07FD0"/>
    <w:rsid w:val="00E1058D"/>
    <w:rsid w:val="00E105F8"/>
    <w:rsid w:val="00E10684"/>
    <w:rsid w:val="00E1073E"/>
    <w:rsid w:val="00E10BF8"/>
    <w:rsid w:val="00E10F7A"/>
    <w:rsid w:val="00E110E7"/>
    <w:rsid w:val="00E1169C"/>
    <w:rsid w:val="00E119DF"/>
    <w:rsid w:val="00E119E4"/>
    <w:rsid w:val="00E11A11"/>
    <w:rsid w:val="00E11AFC"/>
    <w:rsid w:val="00E11B0F"/>
    <w:rsid w:val="00E11B9C"/>
    <w:rsid w:val="00E11CBB"/>
    <w:rsid w:val="00E11D55"/>
    <w:rsid w:val="00E11F04"/>
    <w:rsid w:val="00E120BF"/>
    <w:rsid w:val="00E12270"/>
    <w:rsid w:val="00E128F7"/>
    <w:rsid w:val="00E129A0"/>
    <w:rsid w:val="00E12B66"/>
    <w:rsid w:val="00E12CAD"/>
    <w:rsid w:val="00E12DDC"/>
    <w:rsid w:val="00E139EF"/>
    <w:rsid w:val="00E13DA1"/>
    <w:rsid w:val="00E13DCE"/>
    <w:rsid w:val="00E13FA0"/>
    <w:rsid w:val="00E140D4"/>
    <w:rsid w:val="00E14262"/>
    <w:rsid w:val="00E1460A"/>
    <w:rsid w:val="00E14ED8"/>
    <w:rsid w:val="00E14F35"/>
    <w:rsid w:val="00E155B2"/>
    <w:rsid w:val="00E1570A"/>
    <w:rsid w:val="00E158E5"/>
    <w:rsid w:val="00E15E2A"/>
    <w:rsid w:val="00E164E0"/>
    <w:rsid w:val="00E168F3"/>
    <w:rsid w:val="00E1699A"/>
    <w:rsid w:val="00E16F86"/>
    <w:rsid w:val="00E17282"/>
    <w:rsid w:val="00E17386"/>
    <w:rsid w:val="00E17387"/>
    <w:rsid w:val="00E1748E"/>
    <w:rsid w:val="00E17C8B"/>
    <w:rsid w:val="00E17D53"/>
    <w:rsid w:val="00E201CD"/>
    <w:rsid w:val="00E20560"/>
    <w:rsid w:val="00E20572"/>
    <w:rsid w:val="00E206C6"/>
    <w:rsid w:val="00E22549"/>
    <w:rsid w:val="00E226B5"/>
    <w:rsid w:val="00E231F4"/>
    <w:rsid w:val="00E23580"/>
    <w:rsid w:val="00E23733"/>
    <w:rsid w:val="00E23887"/>
    <w:rsid w:val="00E240D9"/>
    <w:rsid w:val="00E244CA"/>
    <w:rsid w:val="00E2488E"/>
    <w:rsid w:val="00E24BDC"/>
    <w:rsid w:val="00E24C01"/>
    <w:rsid w:val="00E24C6C"/>
    <w:rsid w:val="00E24D56"/>
    <w:rsid w:val="00E24D9B"/>
    <w:rsid w:val="00E251F8"/>
    <w:rsid w:val="00E255E1"/>
    <w:rsid w:val="00E258F6"/>
    <w:rsid w:val="00E25D83"/>
    <w:rsid w:val="00E2659B"/>
    <w:rsid w:val="00E26A00"/>
    <w:rsid w:val="00E271F6"/>
    <w:rsid w:val="00E27349"/>
    <w:rsid w:val="00E27FDC"/>
    <w:rsid w:val="00E30236"/>
    <w:rsid w:val="00E30384"/>
    <w:rsid w:val="00E30431"/>
    <w:rsid w:val="00E3084E"/>
    <w:rsid w:val="00E30909"/>
    <w:rsid w:val="00E30DB8"/>
    <w:rsid w:val="00E310C2"/>
    <w:rsid w:val="00E310DD"/>
    <w:rsid w:val="00E3197C"/>
    <w:rsid w:val="00E319DC"/>
    <w:rsid w:val="00E319F3"/>
    <w:rsid w:val="00E31D18"/>
    <w:rsid w:val="00E3276B"/>
    <w:rsid w:val="00E32803"/>
    <w:rsid w:val="00E32997"/>
    <w:rsid w:val="00E32B43"/>
    <w:rsid w:val="00E32EB7"/>
    <w:rsid w:val="00E33358"/>
    <w:rsid w:val="00E3335C"/>
    <w:rsid w:val="00E33737"/>
    <w:rsid w:val="00E339A1"/>
    <w:rsid w:val="00E33C01"/>
    <w:rsid w:val="00E33D5C"/>
    <w:rsid w:val="00E33E6C"/>
    <w:rsid w:val="00E33E77"/>
    <w:rsid w:val="00E340FE"/>
    <w:rsid w:val="00E34353"/>
    <w:rsid w:val="00E34621"/>
    <w:rsid w:val="00E34816"/>
    <w:rsid w:val="00E35094"/>
    <w:rsid w:val="00E352F8"/>
    <w:rsid w:val="00E35A3F"/>
    <w:rsid w:val="00E35AC6"/>
    <w:rsid w:val="00E35FED"/>
    <w:rsid w:val="00E36226"/>
    <w:rsid w:val="00E364C4"/>
    <w:rsid w:val="00E3660B"/>
    <w:rsid w:val="00E36858"/>
    <w:rsid w:val="00E3748A"/>
    <w:rsid w:val="00E37939"/>
    <w:rsid w:val="00E37D8C"/>
    <w:rsid w:val="00E400D3"/>
    <w:rsid w:val="00E40CAF"/>
    <w:rsid w:val="00E40D87"/>
    <w:rsid w:val="00E40DFD"/>
    <w:rsid w:val="00E4156A"/>
    <w:rsid w:val="00E41814"/>
    <w:rsid w:val="00E41861"/>
    <w:rsid w:val="00E421C4"/>
    <w:rsid w:val="00E422F8"/>
    <w:rsid w:val="00E42767"/>
    <w:rsid w:val="00E42888"/>
    <w:rsid w:val="00E429FF"/>
    <w:rsid w:val="00E436B6"/>
    <w:rsid w:val="00E43730"/>
    <w:rsid w:val="00E4389B"/>
    <w:rsid w:val="00E439DC"/>
    <w:rsid w:val="00E43D29"/>
    <w:rsid w:val="00E441D3"/>
    <w:rsid w:val="00E444DE"/>
    <w:rsid w:val="00E4463C"/>
    <w:rsid w:val="00E4492F"/>
    <w:rsid w:val="00E4497F"/>
    <w:rsid w:val="00E44C99"/>
    <w:rsid w:val="00E456F5"/>
    <w:rsid w:val="00E45CE3"/>
    <w:rsid w:val="00E45E78"/>
    <w:rsid w:val="00E45EF2"/>
    <w:rsid w:val="00E46090"/>
    <w:rsid w:val="00E468AF"/>
    <w:rsid w:val="00E46A99"/>
    <w:rsid w:val="00E46DCA"/>
    <w:rsid w:val="00E46EB0"/>
    <w:rsid w:val="00E46F6D"/>
    <w:rsid w:val="00E47297"/>
    <w:rsid w:val="00E472E8"/>
    <w:rsid w:val="00E475A5"/>
    <w:rsid w:val="00E50EF6"/>
    <w:rsid w:val="00E50F95"/>
    <w:rsid w:val="00E515B8"/>
    <w:rsid w:val="00E51A58"/>
    <w:rsid w:val="00E51CE8"/>
    <w:rsid w:val="00E529B6"/>
    <w:rsid w:val="00E52A37"/>
    <w:rsid w:val="00E52B17"/>
    <w:rsid w:val="00E52D33"/>
    <w:rsid w:val="00E52F38"/>
    <w:rsid w:val="00E530AE"/>
    <w:rsid w:val="00E53210"/>
    <w:rsid w:val="00E532E5"/>
    <w:rsid w:val="00E535AA"/>
    <w:rsid w:val="00E53634"/>
    <w:rsid w:val="00E5413E"/>
    <w:rsid w:val="00E5456D"/>
    <w:rsid w:val="00E54B4E"/>
    <w:rsid w:val="00E54F66"/>
    <w:rsid w:val="00E55265"/>
    <w:rsid w:val="00E558F6"/>
    <w:rsid w:val="00E559FE"/>
    <w:rsid w:val="00E56085"/>
    <w:rsid w:val="00E56462"/>
    <w:rsid w:val="00E56E33"/>
    <w:rsid w:val="00E56FAF"/>
    <w:rsid w:val="00E5700C"/>
    <w:rsid w:val="00E5700E"/>
    <w:rsid w:val="00E57436"/>
    <w:rsid w:val="00E57492"/>
    <w:rsid w:val="00E57574"/>
    <w:rsid w:val="00E578E8"/>
    <w:rsid w:val="00E57CF4"/>
    <w:rsid w:val="00E57E01"/>
    <w:rsid w:val="00E57E08"/>
    <w:rsid w:val="00E60363"/>
    <w:rsid w:val="00E603B4"/>
    <w:rsid w:val="00E6090C"/>
    <w:rsid w:val="00E60C42"/>
    <w:rsid w:val="00E610AD"/>
    <w:rsid w:val="00E61209"/>
    <w:rsid w:val="00E61C7E"/>
    <w:rsid w:val="00E6211C"/>
    <w:rsid w:val="00E6299F"/>
    <w:rsid w:val="00E62F26"/>
    <w:rsid w:val="00E6312A"/>
    <w:rsid w:val="00E632A0"/>
    <w:rsid w:val="00E63488"/>
    <w:rsid w:val="00E63568"/>
    <w:rsid w:val="00E635EB"/>
    <w:rsid w:val="00E63AEF"/>
    <w:rsid w:val="00E63CF1"/>
    <w:rsid w:val="00E63F29"/>
    <w:rsid w:val="00E6431F"/>
    <w:rsid w:val="00E64691"/>
    <w:rsid w:val="00E64793"/>
    <w:rsid w:val="00E64D66"/>
    <w:rsid w:val="00E64DE3"/>
    <w:rsid w:val="00E65842"/>
    <w:rsid w:val="00E65C6C"/>
    <w:rsid w:val="00E6622D"/>
    <w:rsid w:val="00E66A45"/>
    <w:rsid w:val="00E66A7E"/>
    <w:rsid w:val="00E66BFB"/>
    <w:rsid w:val="00E66C32"/>
    <w:rsid w:val="00E66CD2"/>
    <w:rsid w:val="00E66FA4"/>
    <w:rsid w:val="00E7007E"/>
    <w:rsid w:val="00E700A6"/>
    <w:rsid w:val="00E707E0"/>
    <w:rsid w:val="00E70808"/>
    <w:rsid w:val="00E70A1C"/>
    <w:rsid w:val="00E70D46"/>
    <w:rsid w:val="00E70EEC"/>
    <w:rsid w:val="00E711AD"/>
    <w:rsid w:val="00E71673"/>
    <w:rsid w:val="00E71948"/>
    <w:rsid w:val="00E71A68"/>
    <w:rsid w:val="00E71BCB"/>
    <w:rsid w:val="00E71EBD"/>
    <w:rsid w:val="00E72167"/>
    <w:rsid w:val="00E72741"/>
    <w:rsid w:val="00E729A9"/>
    <w:rsid w:val="00E72BAF"/>
    <w:rsid w:val="00E72DDC"/>
    <w:rsid w:val="00E72E6F"/>
    <w:rsid w:val="00E72F19"/>
    <w:rsid w:val="00E72F68"/>
    <w:rsid w:val="00E73452"/>
    <w:rsid w:val="00E7378D"/>
    <w:rsid w:val="00E738CC"/>
    <w:rsid w:val="00E739A1"/>
    <w:rsid w:val="00E73B63"/>
    <w:rsid w:val="00E73F1E"/>
    <w:rsid w:val="00E74020"/>
    <w:rsid w:val="00E74193"/>
    <w:rsid w:val="00E74319"/>
    <w:rsid w:val="00E7495B"/>
    <w:rsid w:val="00E74D75"/>
    <w:rsid w:val="00E74F08"/>
    <w:rsid w:val="00E75316"/>
    <w:rsid w:val="00E75347"/>
    <w:rsid w:val="00E759F0"/>
    <w:rsid w:val="00E75B6C"/>
    <w:rsid w:val="00E75BA0"/>
    <w:rsid w:val="00E75DA9"/>
    <w:rsid w:val="00E75F68"/>
    <w:rsid w:val="00E75FDE"/>
    <w:rsid w:val="00E76096"/>
    <w:rsid w:val="00E7668A"/>
    <w:rsid w:val="00E771ED"/>
    <w:rsid w:val="00E7722B"/>
    <w:rsid w:val="00E80ABD"/>
    <w:rsid w:val="00E80AD5"/>
    <w:rsid w:val="00E80CBF"/>
    <w:rsid w:val="00E80CC0"/>
    <w:rsid w:val="00E80D1B"/>
    <w:rsid w:val="00E80D39"/>
    <w:rsid w:val="00E80F99"/>
    <w:rsid w:val="00E80FF0"/>
    <w:rsid w:val="00E8124A"/>
    <w:rsid w:val="00E8158F"/>
    <w:rsid w:val="00E81646"/>
    <w:rsid w:val="00E81F2B"/>
    <w:rsid w:val="00E8255B"/>
    <w:rsid w:val="00E828B0"/>
    <w:rsid w:val="00E8296C"/>
    <w:rsid w:val="00E82C25"/>
    <w:rsid w:val="00E82C49"/>
    <w:rsid w:val="00E82D8B"/>
    <w:rsid w:val="00E837AA"/>
    <w:rsid w:val="00E837B0"/>
    <w:rsid w:val="00E838EB"/>
    <w:rsid w:val="00E83E87"/>
    <w:rsid w:val="00E84099"/>
    <w:rsid w:val="00E8456C"/>
    <w:rsid w:val="00E84A65"/>
    <w:rsid w:val="00E84AA1"/>
    <w:rsid w:val="00E84C87"/>
    <w:rsid w:val="00E855CD"/>
    <w:rsid w:val="00E85673"/>
    <w:rsid w:val="00E85703"/>
    <w:rsid w:val="00E85A96"/>
    <w:rsid w:val="00E85EB7"/>
    <w:rsid w:val="00E85F2C"/>
    <w:rsid w:val="00E862B4"/>
    <w:rsid w:val="00E8639B"/>
    <w:rsid w:val="00E86615"/>
    <w:rsid w:val="00E86CB2"/>
    <w:rsid w:val="00E87095"/>
    <w:rsid w:val="00E870F5"/>
    <w:rsid w:val="00E873B3"/>
    <w:rsid w:val="00E87503"/>
    <w:rsid w:val="00E87544"/>
    <w:rsid w:val="00E8754E"/>
    <w:rsid w:val="00E876AF"/>
    <w:rsid w:val="00E90114"/>
    <w:rsid w:val="00E90265"/>
    <w:rsid w:val="00E906C1"/>
    <w:rsid w:val="00E9088A"/>
    <w:rsid w:val="00E91288"/>
    <w:rsid w:val="00E922A8"/>
    <w:rsid w:val="00E92365"/>
    <w:rsid w:val="00E92A37"/>
    <w:rsid w:val="00E92E91"/>
    <w:rsid w:val="00E92F84"/>
    <w:rsid w:val="00E9354D"/>
    <w:rsid w:val="00E93B61"/>
    <w:rsid w:val="00E93BC5"/>
    <w:rsid w:val="00E93D12"/>
    <w:rsid w:val="00E94041"/>
    <w:rsid w:val="00E941FE"/>
    <w:rsid w:val="00E94204"/>
    <w:rsid w:val="00E943F4"/>
    <w:rsid w:val="00E94809"/>
    <w:rsid w:val="00E9489B"/>
    <w:rsid w:val="00E948C6"/>
    <w:rsid w:val="00E949B9"/>
    <w:rsid w:val="00E94B77"/>
    <w:rsid w:val="00E95001"/>
    <w:rsid w:val="00E95652"/>
    <w:rsid w:val="00E95A74"/>
    <w:rsid w:val="00E95D28"/>
    <w:rsid w:val="00E95FDF"/>
    <w:rsid w:val="00E965D7"/>
    <w:rsid w:val="00E965EB"/>
    <w:rsid w:val="00E965F7"/>
    <w:rsid w:val="00E97CD5"/>
    <w:rsid w:val="00EA003F"/>
    <w:rsid w:val="00EA0455"/>
    <w:rsid w:val="00EA047F"/>
    <w:rsid w:val="00EA04A2"/>
    <w:rsid w:val="00EA064B"/>
    <w:rsid w:val="00EA080A"/>
    <w:rsid w:val="00EA0971"/>
    <w:rsid w:val="00EA0CD3"/>
    <w:rsid w:val="00EA0EF5"/>
    <w:rsid w:val="00EA1703"/>
    <w:rsid w:val="00EA1946"/>
    <w:rsid w:val="00EA1B7C"/>
    <w:rsid w:val="00EA2747"/>
    <w:rsid w:val="00EA28AE"/>
    <w:rsid w:val="00EA293B"/>
    <w:rsid w:val="00EA2E1D"/>
    <w:rsid w:val="00EA2EA0"/>
    <w:rsid w:val="00EA31D5"/>
    <w:rsid w:val="00EA31D7"/>
    <w:rsid w:val="00EA3341"/>
    <w:rsid w:val="00EA35EB"/>
    <w:rsid w:val="00EA3F18"/>
    <w:rsid w:val="00EA3F9A"/>
    <w:rsid w:val="00EA423C"/>
    <w:rsid w:val="00EA5256"/>
    <w:rsid w:val="00EA538A"/>
    <w:rsid w:val="00EA56E9"/>
    <w:rsid w:val="00EA585E"/>
    <w:rsid w:val="00EA5941"/>
    <w:rsid w:val="00EA5965"/>
    <w:rsid w:val="00EA5E1E"/>
    <w:rsid w:val="00EA61B1"/>
    <w:rsid w:val="00EA6554"/>
    <w:rsid w:val="00EA6984"/>
    <w:rsid w:val="00EA6A48"/>
    <w:rsid w:val="00EA6C73"/>
    <w:rsid w:val="00EA7307"/>
    <w:rsid w:val="00EA7409"/>
    <w:rsid w:val="00EA76A2"/>
    <w:rsid w:val="00EA7C6E"/>
    <w:rsid w:val="00EA7D9B"/>
    <w:rsid w:val="00EB03D6"/>
    <w:rsid w:val="00EB05E8"/>
    <w:rsid w:val="00EB0CD1"/>
    <w:rsid w:val="00EB0F45"/>
    <w:rsid w:val="00EB0F7D"/>
    <w:rsid w:val="00EB1306"/>
    <w:rsid w:val="00EB17B9"/>
    <w:rsid w:val="00EB2897"/>
    <w:rsid w:val="00EB31CC"/>
    <w:rsid w:val="00EB3218"/>
    <w:rsid w:val="00EB38B2"/>
    <w:rsid w:val="00EB39FD"/>
    <w:rsid w:val="00EB3A99"/>
    <w:rsid w:val="00EB434A"/>
    <w:rsid w:val="00EB4659"/>
    <w:rsid w:val="00EB4744"/>
    <w:rsid w:val="00EB4B2C"/>
    <w:rsid w:val="00EB5550"/>
    <w:rsid w:val="00EB57D3"/>
    <w:rsid w:val="00EB582E"/>
    <w:rsid w:val="00EB5FAD"/>
    <w:rsid w:val="00EB625D"/>
    <w:rsid w:val="00EB66F0"/>
    <w:rsid w:val="00EB71CE"/>
    <w:rsid w:val="00EB727F"/>
    <w:rsid w:val="00EB7A93"/>
    <w:rsid w:val="00EC02AB"/>
    <w:rsid w:val="00EC02D3"/>
    <w:rsid w:val="00EC03E7"/>
    <w:rsid w:val="00EC0478"/>
    <w:rsid w:val="00EC0C0A"/>
    <w:rsid w:val="00EC0D32"/>
    <w:rsid w:val="00EC0E69"/>
    <w:rsid w:val="00EC0EF0"/>
    <w:rsid w:val="00EC18F8"/>
    <w:rsid w:val="00EC1F91"/>
    <w:rsid w:val="00EC214C"/>
    <w:rsid w:val="00EC2478"/>
    <w:rsid w:val="00EC2DD1"/>
    <w:rsid w:val="00EC2E66"/>
    <w:rsid w:val="00EC3178"/>
    <w:rsid w:val="00EC3219"/>
    <w:rsid w:val="00EC3396"/>
    <w:rsid w:val="00EC348A"/>
    <w:rsid w:val="00EC3718"/>
    <w:rsid w:val="00EC3809"/>
    <w:rsid w:val="00EC3DB9"/>
    <w:rsid w:val="00EC426D"/>
    <w:rsid w:val="00EC4571"/>
    <w:rsid w:val="00EC4707"/>
    <w:rsid w:val="00EC481A"/>
    <w:rsid w:val="00EC4866"/>
    <w:rsid w:val="00EC4994"/>
    <w:rsid w:val="00EC4B98"/>
    <w:rsid w:val="00EC4E32"/>
    <w:rsid w:val="00EC52AB"/>
    <w:rsid w:val="00EC5325"/>
    <w:rsid w:val="00EC574F"/>
    <w:rsid w:val="00EC5BD8"/>
    <w:rsid w:val="00EC5C8F"/>
    <w:rsid w:val="00EC5D3D"/>
    <w:rsid w:val="00EC5EE2"/>
    <w:rsid w:val="00EC6105"/>
    <w:rsid w:val="00EC6B9E"/>
    <w:rsid w:val="00EC6B9F"/>
    <w:rsid w:val="00EC76A3"/>
    <w:rsid w:val="00EC7870"/>
    <w:rsid w:val="00EC7A92"/>
    <w:rsid w:val="00EC7B77"/>
    <w:rsid w:val="00EC7D8E"/>
    <w:rsid w:val="00EC7DCC"/>
    <w:rsid w:val="00ED0320"/>
    <w:rsid w:val="00ED046F"/>
    <w:rsid w:val="00ED06CB"/>
    <w:rsid w:val="00ED0739"/>
    <w:rsid w:val="00ED07D5"/>
    <w:rsid w:val="00ED07DE"/>
    <w:rsid w:val="00ED0AA9"/>
    <w:rsid w:val="00ED0F7B"/>
    <w:rsid w:val="00ED101A"/>
    <w:rsid w:val="00ED10D5"/>
    <w:rsid w:val="00ED153B"/>
    <w:rsid w:val="00ED1917"/>
    <w:rsid w:val="00ED1B5D"/>
    <w:rsid w:val="00ED21BE"/>
    <w:rsid w:val="00ED24FD"/>
    <w:rsid w:val="00ED255B"/>
    <w:rsid w:val="00ED25E1"/>
    <w:rsid w:val="00ED2F39"/>
    <w:rsid w:val="00ED3F05"/>
    <w:rsid w:val="00ED40F6"/>
    <w:rsid w:val="00ED42D3"/>
    <w:rsid w:val="00ED487B"/>
    <w:rsid w:val="00ED48A9"/>
    <w:rsid w:val="00ED4D27"/>
    <w:rsid w:val="00ED4D6F"/>
    <w:rsid w:val="00ED5058"/>
    <w:rsid w:val="00ED5422"/>
    <w:rsid w:val="00ED5699"/>
    <w:rsid w:val="00ED5B51"/>
    <w:rsid w:val="00ED5D9D"/>
    <w:rsid w:val="00ED60FB"/>
    <w:rsid w:val="00ED68D2"/>
    <w:rsid w:val="00ED6A3E"/>
    <w:rsid w:val="00ED7084"/>
    <w:rsid w:val="00ED74FC"/>
    <w:rsid w:val="00ED7D63"/>
    <w:rsid w:val="00EE0020"/>
    <w:rsid w:val="00EE0048"/>
    <w:rsid w:val="00EE00E8"/>
    <w:rsid w:val="00EE0453"/>
    <w:rsid w:val="00EE0569"/>
    <w:rsid w:val="00EE059F"/>
    <w:rsid w:val="00EE094D"/>
    <w:rsid w:val="00EE1117"/>
    <w:rsid w:val="00EE113C"/>
    <w:rsid w:val="00EE11B0"/>
    <w:rsid w:val="00EE1666"/>
    <w:rsid w:val="00EE1C6D"/>
    <w:rsid w:val="00EE1C72"/>
    <w:rsid w:val="00EE29AF"/>
    <w:rsid w:val="00EE2C34"/>
    <w:rsid w:val="00EE304C"/>
    <w:rsid w:val="00EE34A1"/>
    <w:rsid w:val="00EE3720"/>
    <w:rsid w:val="00EE3C58"/>
    <w:rsid w:val="00EE3D16"/>
    <w:rsid w:val="00EE4518"/>
    <w:rsid w:val="00EE4977"/>
    <w:rsid w:val="00EE4BCE"/>
    <w:rsid w:val="00EE4E21"/>
    <w:rsid w:val="00EE4FDB"/>
    <w:rsid w:val="00EE55C9"/>
    <w:rsid w:val="00EE57F9"/>
    <w:rsid w:val="00EE5861"/>
    <w:rsid w:val="00EE5AF0"/>
    <w:rsid w:val="00EE5C2A"/>
    <w:rsid w:val="00EE5D4B"/>
    <w:rsid w:val="00EE5FF2"/>
    <w:rsid w:val="00EE67A2"/>
    <w:rsid w:val="00EE67C2"/>
    <w:rsid w:val="00EE6A7F"/>
    <w:rsid w:val="00EE6A83"/>
    <w:rsid w:val="00EE6A9D"/>
    <w:rsid w:val="00EE7396"/>
    <w:rsid w:val="00EE75D6"/>
    <w:rsid w:val="00EE75E3"/>
    <w:rsid w:val="00EE7A97"/>
    <w:rsid w:val="00EF01B1"/>
    <w:rsid w:val="00EF0578"/>
    <w:rsid w:val="00EF0B1A"/>
    <w:rsid w:val="00EF0FC1"/>
    <w:rsid w:val="00EF14B2"/>
    <w:rsid w:val="00EF21BC"/>
    <w:rsid w:val="00EF2629"/>
    <w:rsid w:val="00EF2668"/>
    <w:rsid w:val="00EF29BA"/>
    <w:rsid w:val="00EF2AAF"/>
    <w:rsid w:val="00EF2C00"/>
    <w:rsid w:val="00EF2C4E"/>
    <w:rsid w:val="00EF2C7B"/>
    <w:rsid w:val="00EF3243"/>
    <w:rsid w:val="00EF39B1"/>
    <w:rsid w:val="00EF3C43"/>
    <w:rsid w:val="00EF3F77"/>
    <w:rsid w:val="00EF4275"/>
    <w:rsid w:val="00EF44E7"/>
    <w:rsid w:val="00EF4818"/>
    <w:rsid w:val="00EF4B7C"/>
    <w:rsid w:val="00EF5270"/>
    <w:rsid w:val="00EF5298"/>
    <w:rsid w:val="00EF57AB"/>
    <w:rsid w:val="00EF6202"/>
    <w:rsid w:val="00EF6547"/>
    <w:rsid w:val="00EF6A5C"/>
    <w:rsid w:val="00EF6B56"/>
    <w:rsid w:val="00EF6C59"/>
    <w:rsid w:val="00EF6D58"/>
    <w:rsid w:val="00EF72AA"/>
    <w:rsid w:val="00EF738A"/>
    <w:rsid w:val="00EF7561"/>
    <w:rsid w:val="00EF76FC"/>
    <w:rsid w:val="00EF782D"/>
    <w:rsid w:val="00EF7DD9"/>
    <w:rsid w:val="00EF7FC8"/>
    <w:rsid w:val="00F001F5"/>
    <w:rsid w:val="00F002C5"/>
    <w:rsid w:val="00F00579"/>
    <w:rsid w:val="00F0085D"/>
    <w:rsid w:val="00F00CB8"/>
    <w:rsid w:val="00F00E32"/>
    <w:rsid w:val="00F00EDE"/>
    <w:rsid w:val="00F01102"/>
    <w:rsid w:val="00F01114"/>
    <w:rsid w:val="00F013F0"/>
    <w:rsid w:val="00F013FD"/>
    <w:rsid w:val="00F0190A"/>
    <w:rsid w:val="00F01D9C"/>
    <w:rsid w:val="00F020AC"/>
    <w:rsid w:val="00F022C8"/>
    <w:rsid w:val="00F0260E"/>
    <w:rsid w:val="00F0339E"/>
    <w:rsid w:val="00F037BF"/>
    <w:rsid w:val="00F0383F"/>
    <w:rsid w:val="00F03871"/>
    <w:rsid w:val="00F0404D"/>
    <w:rsid w:val="00F0459E"/>
    <w:rsid w:val="00F04752"/>
    <w:rsid w:val="00F04A9D"/>
    <w:rsid w:val="00F04AD3"/>
    <w:rsid w:val="00F04E50"/>
    <w:rsid w:val="00F05892"/>
    <w:rsid w:val="00F05AAD"/>
    <w:rsid w:val="00F05D03"/>
    <w:rsid w:val="00F06544"/>
    <w:rsid w:val="00F06834"/>
    <w:rsid w:val="00F0687B"/>
    <w:rsid w:val="00F068C5"/>
    <w:rsid w:val="00F06CFE"/>
    <w:rsid w:val="00F06FFB"/>
    <w:rsid w:val="00F070CA"/>
    <w:rsid w:val="00F07198"/>
    <w:rsid w:val="00F0775C"/>
    <w:rsid w:val="00F07CCC"/>
    <w:rsid w:val="00F07F32"/>
    <w:rsid w:val="00F11834"/>
    <w:rsid w:val="00F11932"/>
    <w:rsid w:val="00F11BD3"/>
    <w:rsid w:val="00F11C0E"/>
    <w:rsid w:val="00F11CFF"/>
    <w:rsid w:val="00F12071"/>
    <w:rsid w:val="00F120E3"/>
    <w:rsid w:val="00F122BD"/>
    <w:rsid w:val="00F1236C"/>
    <w:rsid w:val="00F12622"/>
    <w:rsid w:val="00F1266A"/>
    <w:rsid w:val="00F12A47"/>
    <w:rsid w:val="00F131F2"/>
    <w:rsid w:val="00F13C92"/>
    <w:rsid w:val="00F13E61"/>
    <w:rsid w:val="00F14169"/>
    <w:rsid w:val="00F14475"/>
    <w:rsid w:val="00F14499"/>
    <w:rsid w:val="00F14542"/>
    <w:rsid w:val="00F14B4F"/>
    <w:rsid w:val="00F14C3F"/>
    <w:rsid w:val="00F151F9"/>
    <w:rsid w:val="00F15320"/>
    <w:rsid w:val="00F15873"/>
    <w:rsid w:val="00F15983"/>
    <w:rsid w:val="00F15ABA"/>
    <w:rsid w:val="00F15B4D"/>
    <w:rsid w:val="00F16171"/>
    <w:rsid w:val="00F1628A"/>
    <w:rsid w:val="00F16551"/>
    <w:rsid w:val="00F16A14"/>
    <w:rsid w:val="00F16D6A"/>
    <w:rsid w:val="00F16D6F"/>
    <w:rsid w:val="00F17084"/>
    <w:rsid w:val="00F17698"/>
    <w:rsid w:val="00F1798D"/>
    <w:rsid w:val="00F179AA"/>
    <w:rsid w:val="00F17E2B"/>
    <w:rsid w:val="00F20410"/>
    <w:rsid w:val="00F20424"/>
    <w:rsid w:val="00F20B19"/>
    <w:rsid w:val="00F20EA0"/>
    <w:rsid w:val="00F21167"/>
    <w:rsid w:val="00F2158F"/>
    <w:rsid w:val="00F216E8"/>
    <w:rsid w:val="00F21C0E"/>
    <w:rsid w:val="00F21C22"/>
    <w:rsid w:val="00F21E2D"/>
    <w:rsid w:val="00F21EBD"/>
    <w:rsid w:val="00F221B9"/>
    <w:rsid w:val="00F2238B"/>
    <w:rsid w:val="00F223BA"/>
    <w:rsid w:val="00F22486"/>
    <w:rsid w:val="00F22828"/>
    <w:rsid w:val="00F22BBF"/>
    <w:rsid w:val="00F23045"/>
    <w:rsid w:val="00F230E6"/>
    <w:rsid w:val="00F23678"/>
    <w:rsid w:val="00F23A7B"/>
    <w:rsid w:val="00F240D3"/>
    <w:rsid w:val="00F243FA"/>
    <w:rsid w:val="00F24C92"/>
    <w:rsid w:val="00F24F6D"/>
    <w:rsid w:val="00F25167"/>
    <w:rsid w:val="00F25308"/>
    <w:rsid w:val="00F25915"/>
    <w:rsid w:val="00F25D3A"/>
    <w:rsid w:val="00F263CA"/>
    <w:rsid w:val="00F266BB"/>
    <w:rsid w:val="00F2671C"/>
    <w:rsid w:val="00F26CF2"/>
    <w:rsid w:val="00F26E4E"/>
    <w:rsid w:val="00F27163"/>
    <w:rsid w:val="00F27350"/>
    <w:rsid w:val="00F27789"/>
    <w:rsid w:val="00F2779E"/>
    <w:rsid w:val="00F27C8A"/>
    <w:rsid w:val="00F27EF2"/>
    <w:rsid w:val="00F301CF"/>
    <w:rsid w:val="00F3053A"/>
    <w:rsid w:val="00F308BA"/>
    <w:rsid w:val="00F30DE3"/>
    <w:rsid w:val="00F30EEB"/>
    <w:rsid w:val="00F311DD"/>
    <w:rsid w:val="00F31278"/>
    <w:rsid w:val="00F3134C"/>
    <w:rsid w:val="00F313D7"/>
    <w:rsid w:val="00F315F4"/>
    <w:rsid w:val="00F31B94"/>
    <w:rsid w:val="00F31E67"/>
    <w:rsid w:val="00F320C8"/>
    <w:rsid w:val="00F3234F"/>
    <w:rsid w:val="00F3250E"/>
    <w:rsid w:val="00F32ADE"/>
    <w:rsid w:val="00F32F01"/>
    <w:rsid w:val="00F335A3"/>
    <w:rsid w:val="00F336B1"/>
    <w:rsid w:val="00F33B21"/>
    <w:rsid w:val="00F341DB"/>
    <w:rsid w:val="00F34802"/>
    <w:rsid w:val="00F348A2"/>
    <w:rsid w:val="00F348B2"/>
    <w:rsid w:val="00F349B3"/>
    <w:rsid w:val="00F34B42"/>
    <w:rsid w:val="00F34DDF"/>
    <w:rsid w:val="00F34DE2"/>
    <w:rsid w:val="00F352D9"/>
    <w:rsid w:val="00F354E5"/>
    <w:rsid w:val="00F3591C"/>
    <w:rsid w:val="00F35C32"/>
    <w:rsid w:val="00F35C6D"/>
    <w:rsid w:val="00F35F6B"/>
    <w:rsid w:val="00F35FB8"/>
    <w:rsid w:val="00F362F7"/>
    <w:rsid w:val="00F36577"/>
    <w:rsid w:val="00F3695B"/>
    <w:rsid w:val="00F36A2A"/>
    <w:rsid w:val="00F36E8C"/>
    <w:rsid w:val="00F370A8"/>
    <w:rsid w:val="00F370AB"/>
    <w:rsid w:val="00F37165"/>
    <w:rsid w:val="00F375BA"/>
    <w:rsid w:val="00F37686"/>
    <w:rsid w:val="00F37A7C"/>
    <w:rsid w:val="00F402E5"/>
    <w:rsid w:val="00F40459"/>
    <w:rsid w:val="00F4095E"/>
    <w:rsid w:val="00F40DC0"/>
    <w:rsid w:val="00F40FCF"/>
    <w:rsid w:val="00F411A0"/>
    <w:rsid w:val="00F415F5"/>
    <w:rsid w:val="00F41AEE"/>
    <w:rsid w:val="00F42095"/>
    <w:rsid w:val="00F421F4"/>
    <w:rsid w:val="00F42474"/>
    <w:rsid w:val="00F42D05"/>
    <w:rsid w:val="00F436CB"/>
    <w:rsid w:val="00F43770"/>
    <w:rsid w:val="00F439E5"/>
    <w:rsid w:val="00F43FCD"/>
    <w:rsid w:val="00F4437A"/>
    <w:rsid w:val="00F443B7"/>
    <w:rsid w:val="00F443BA"/>
    <w:rsid w:val="00F443F6"/>
    <w:rsid w:val="00F44492"/>
    <w:rsid w:val="00F44E12"/>
    <w:rsid w:val="00F44F98"/>
    <w:rsid w:val="00F45C97"/>
    <w:rsid w:val="00F45D2F"/>
    <w:rsid w:val="00F45D8A"/>
    <w:rsid w:val="00F45E99"/>
    <w:rsid w:val="00F464CC"/>
    <w:rsid w:val="00F46511"/>
    <w:rsid w:val="00F466E1"/>
    <w:rsid w:val="00F47399"/>
    <w:rsid w:val="00F47434"/>
    <w:rsid w:val="00F4783B"/>
    <w:rsid w:val="00F47AC1"/>
    <w:rsid w:val="00F504FC"/>
    <w:rsid w:val="00F516F4"/>
    <w:rsid w:val="00F5207A"/>
    <w:rsid w:val="00F5239E"/>
    <w:rsid w:val="00F525F5"/>
    <w:rsid w:val="00F530F7"/>
    <w:rsid w:val="00F5312A"/>
    <w:rsid w:val="00F53208"/>
    <w:rsid w:val="00F53496"/>
    <w:rsid w:val="00F534E3"/>
    <w:rsid w:val="00F535E0"/>
    <w:rsid w:val="00F537EC"/>
    <w:rsid w:val="00F53909"/>
    <w:rsid w:val="00F53AA1"/>
    <w:rsid w:val="00F53C5F"/>
    <w:rsid w:val="00F54169"/>
    <w:rsid w:val="00F542A1"/>
    <w:rsid w:val="00F54834"/>
    <w:rsid w:val="00F550D9"/>
    <w:rsid w:val="00F551EF"/>
    <w:rsid w:val="00F559B4"/>
    <w:rsid w:val="00F55C50"/>
    <w:rsid w:val="00F55D4C"/>
    <w:rsid w:val="00F5621E"/>
    <w:rsid w:val="00F56298"/>
    <w:rsid w:val="00F56C2D"/>
    <w:rsid w:val="00F56F6B"/>
    <w:rsid w:val="00F57184"/>
    <w:rsid w:val="00F57653"/>
    <w:rsid w:val="00F579FE"/>
    <w:rsid w:val="00F57B4E"/>
    <w:rsid w:val="00F57C38"/>
    <w:rsid w:val="00F60223"/>
    <w:rsid w:val="00F604EC"/>
    <w:rsid w:val="00F60EEF"/>
    <w:rsid w:val="00F613DF"/>
    <w:rsid w:val="00F615A2"/>
    <w:rsid w:val="00F61B14"/>
    <w:rsid w:val="00F61DDF"/>
    <w:rsid w:val="00F625A9"/>
    <w:rsid w:val="00F629E0"/>
    <w:rsid w:val="00F62C85"/>
    <w:rsid w:val="00F62D15"/>
    <w:rsid w:val="00F63333"/>
    <w:rsid w:val="00F63439"/>
    <w:rsid w:val="00F6482B"/>
    <w:rsid w:val="00F64B9C"/>
    <w:rsid w:val="00F64BA8"/>
    <w:rsid w:val="00F64D21"/>
    <w:rsid w:val="00F6574E"/>
    <w:rsid w:val="00F65A3C"/>
    <w:rsid w:val="00F65BDF"/>
    <w:rsid w:val="00F6648F"/>
    <w:rsid w:val="00F666B4"/>
    <w:rsid w:val="00F6675F"/>
    <w:rsid w:val="00F66A42"/>
    <w:rsid w:val="00F671CF"/>
    <w:rsid w:val="00F675BE"/>
    <w:rsid w:val="00F677E2"/>
    <w:rsid w:val="00F67C57"/>
    <w:rsid w:val="00F67D3C"/>
    <w:rsid w:val="00F67D66"/>
    <w:rsid w:val="00F67D88"/>
    <w:rsid w:val="00F702B3"/>
    <w:rsid w:val="00F70718"/>
    <w:rsid w:val="00F7072E"/>
    <w:rsid w:val="00F70A0C"/>
    <w:rsid w:val="00F70B2A"/>
    <w:rsid w:val="00F7103B"/>
    <w:rsid w:val="00F71385"/>
    <w:rsid w:val="00F71DDE"/>
    <w:rsid w:val="00F721CB"/>
    <w:rsid w:val="00F72688"/>
    <w:rsid w:val="00F728B5"/>
    <w:rsid w:val="00F72992"/>
    <w:rsid w:val="00F72A47"/>
    <w:rsid w:val="00F72A64"/>
    <w:rsid w:val="00F72DCC"/>
    <w:rsid w:val="00F72EFB"/>
    <w:rsid w:val="00F73415"/>
    <w:rsid w:val="00F73442"/>
    <w:rsid w:val="00F73744"/>
    <w:rsid w:val="00F7377D"/>
    <w:rsid w:val="00F73CA4"/>
    <w:rsid w:val="00F73F7F"/>
    <w:rsid w:val="00F73FD1"/>
    <w:rsid w:val="00F74065"/>
    <w:rsid w:val="00F74774"/>
    <w:rsid w:val="00F748DE"/>
    <w:rsid w:val="00F74A47"/>
    <w:rsid w:val="00F74B38"/>
    <w:rsid w:val="00F74C06"/>
    <w:rsid w:val="00F74E03"/>
    <w:rsid w:val="00F75594"/>
    <w:rsid w:val="00F75FAA"/>
    <w:rsid w:val="00F75FCB"/>
    <w:rsid w:val="00F7613B"/>
    <w:rsid w:val="00F76510"/>
    <w:rsid w:val="00F765F3"/>
    <w:rsid w:val="00F76918"/>
    <w:rsid w:val="00F770F1"/>
    <w:rsid w:val="00F772E4"/>
    <w:rsid w:val="00F77954"/>
    <w:rsid w:val="00F77FE5"/>
    <w:rsid w:val="00F80195"/>
    <w:rsid w:val="00F801EF"/>
    <w:rsid w:val="00F802B3"/>
    <w:rsid w:val="00F80611"/>
    <w:rsid w:val="00F80683"/>
    <w:rsid w:val="00F80A96"/>
    <w:rsid w:val="00F80E1B"/>
    <w:rsid w:val="00F81359"/>
    <w:rsid w:val="00F816AF"/>
    <w:rsid w:val="00F829C7"/>
    <w:rsid w:val="00F82D4E"/>
    <w:rsid w:val="00F83647"/>
    <w:rsid w:val="00F838B5"/>
    <w:rsid w:val="00F83D3C"/>
    <w:rsid w:val="00F84230"/>
    <w:rsid w:val="00F84326"/>
    <w:rsid w:val="00F8448D"/>
    <w:rsid w:val="00F84A59"/>
    <w:rsid w:val="00F84BD7"/>
    <w:rsid w:val="00F85A40"/>
    <w:rsid w:val="00F85A64"/>
    <w:rsid w:val="00F85B2E"/>
    <w:rsid w:val="00F85C0E"/>
    <w:rsid w:val="00F85F71"/>
    <w:rsid w:val="00F8629B"/>
    <w:rsid w:val="00F864BA"/>
    <w:rsid w:val="00F86542"/>
    <w:rsid w:val="00F86E1B"/>
    <w:rsid w:val="00F87100"/>
    <w:rsid w:val="00F878D1"/>
    <w:rsid w:val="00F9040C"/>
    <w:rsid w:val="00F905C7"/>
    <w:rsid w:val="00F90619"/>
    <w:rsid w:val="00F90ECA"/>
    <w:rsid w:val="00F91545"/>
    <w:rsid w:val="00F9183F"/>
    <w:rsid w:val="00F91F2F"/>
    <w:rsid w:val="00F924D2"/>
    <w:rsid w:val="00F926B4"/>
    <w:rsid w:val="00F927F1"/>
    <w:rsid w:val="00F928EA"/>
    <w:rsid w:val="00F93030"/>
    <w:rsid w:val="00F93178"/>
    <w:rsid w:val="00F931D4"/>
    <w:rsid w:val="00F933AB"/>
    <w:rsid w:val="00F93489"/>
    <w:rsid w:val="00F936AD"/>
    <w:rsid w:val="00F936B2"/>
    <w:rsid w:val="00F9377F"/>
    <w:rsid w:val="00F93844"/>
    <w:rsid w:val="00F9403C"/>
    <w:rsid w:val="00F943C2"/>
    <w:rsid w:val="00F9446D"/>
    <w:rsid w:val="00F9450D"/>
    <w:rsid w:val="00F94A98"/>
    <w:rsid w:val="00F94DA2"/>
    <w:rsid w:val="00F94FCD"/>
    <w:rsid w:val="00F951C3"/>
    <w:rsid w:val="00F95403"/>
    <w:rsid w:val="00F955B2"/>
    <w:rsid w:val="00F9565D"/>
    <w:rsid w:val="00F95E2F"/>
    <w:rsid w:val="00F96068"/>
    <w:rsid w:val="00F9627A"/>
    <w:rsid w:val="00F966D0"/>
    <w:rsid w:val="00F96AAD"/>
    <w:rsid w:val="00F96AFE"/>
    <w:rsid w:val="00F96D31"/>
    <w:rsid w:val="00F97B04"/>
    <w:rsid w:val="00F97D6B"/>
    <w:rsid w:val="00F97DDF"/>
    <w:rsid w:val="00F97DFD"/>
    <w:rsid w:val="00FA024F"/>
    <w:rsid w:val="00FA029B"/>
    <w:rsid w:val="00FA08AA"/>
    <w:rsid w:val="00FA0B1E"/>
    <w:rsid w:val="00FA10CD"/>
    <w:rsid w:val="00FA11BC"/>
    <w:rsid w:val="00FA13FA"/>
    <w:rsid w:val="00FA245A"/>
    <w:rsid w:val="00FA25B7"/>
    <w:rsid w:val="00FA26A8"/>
    <w:rsid w:val="00FA290D"/>
    <w:rsid w:val="00FA29DA"/>
    <w:rsid w:val="00FA2BCA"/>
    <w:rsid w:val="00FA2F7D"/>
    <w:rsid w:val="00FA2FA1"/>
    <w:rsid w:val="00FA3723"/>
    <w:rsid w:val="00FA3918"/>
    <w:rsid w:val="00FA39F7"/>
    <w:rsid w:val="00FA3C40"/>
    <w:rsid w:val="00FA4735"/>
    <w:rsid w:val="00FA491D"/>
    <w:rsid w:val="00FA4964"/>
    <w:rsid w:val="00FA4ECB"/>
    <w:rsid w:val="00FA5172"/>
    <w:rsid w:val="00FA57A0"/>
    <w:rsid w:val="00FA5B03"/>
    <w:rsid w:val="00FA5C09"/>
    <w:rsid w:val="00FA5C48"/>
    <w:rsid w:val="00FA6079"/>
    <w:rsid w:val="00FA60F3"/>
    <w:rsid w:val="00FA6259"/>
    <w:rsid w:val="00FA6A9B"/>
    <w:rsid w:val="00FA6B35"/>
    <w:rsid w:val="00FA7A42"/>
    <w:rsid w:val="00FA7B4F"/>
    <w:rsid w:val="00FA7F0D"/>
    <w:rsid w:val="00FA7FF3"/>
    <w:rsid w:val="00FB0E38"/>
    <w:rsid w:val="00FB0F84"/>
    <w:rsid w:val="00FB1120"/>
    <w:rsid w:val="00FB120C"/>
    <w:rsid w:val="00FB1220"/>
    <w:rsid w:val="00FB1288"/>
    <w:rsid w:val="00FB135D"/>
    <w:rsid w:val="00FB15DB"/>
    <w:rsid w:val="00FB1759"/>
    <w:rsid w:val="00FB1AE5"/>
    <w:rsid w:val="00FB1B23"/>
    <w:rsid w:val="00FB1D34"/>
    <w:rsid w:val="00FB1F5D"/>
    <w:rsid w:val="00FB2CF0"/>
    <w:rsid w:val="00FB3139"/>
    <w:rsid w:val="00FB34A9"/>
    <w:rsid w:val="00FB35C6"/>
    <w:rsid w:val="00FB3BB0"/>
    <w:rsid w:val="00FB3DAE"/>
    <w:rsid w:val="00FB46E0"/>
    <w:rsid w:val="00FB4A10"/>
    <w:rsid w:val="00FB4B5F"/>
    <w:rsid w:val="00FB51CE"/>
    <w:rsid w:val="00FB53FA"/>
    <w:rsid w:val="00FB54CD"/>
    <w:rsid w:val="00FB5A3E"/>
    <w:rsid w:val="00FB5CE2"/>
    <w:rsid w:val="00FB5F84"/>
    <w:rsid w:val="00FB62AE"/>
    <w:rsid w:val="00FB643D"/>
    <w:rsid w:val="00FB677E"/>
    <w:rsid w:val="00FB68F6"/>
    <w:rsid w:val="00FB6A43"/>
    <w:rsid w:val="00FB6BE4"/>
    <w:rsid w:val="00FB6CA4"/>
    <w:rsid w:val="00FB6CD0"/>
    <w:rsid w:val="00FB6DF6"/>
    <w:rsid w:val="00FB7489"/>
    <w:rsid w:val="00FB7FF5"/>
    <w:rsid w:val="00FC025D"/>
    <w:rsid w:val="00FC0471"/>
    <w:rsid w:val="00FC05F3"/>
    <w:rsid w:val="00FC07B3"/>
    <w:rsid w:val="00FC0A3C"/>
    <w:rsid w:val="00FC0B99"/>
    <w:rsid w:val="00FC0D93"/>
    <w:rsid w:val="00FC0E37"/>
    <w:rsid w:val="00FC1054"/>
    <w:rsid w:val="00FC11A1"/>
    <w:rsid w:val="00FC1B40"/>
    <w:rsid w:val="00FC1C35"/>
    <w:rsid w:val="00FC1EA1"/>
    <w:rsid w:val="00FC2004"/>
    <w:rsid w:val="00FC223D"/>
    <w:rsid w:val="00FC287C"/>
    <w:rsid w:val="00FC2B01"/>
    <w:rsid w:val="00FC2C92"/>
    <w:rsid w:val="00FC2D65"/>
    <w:rsid w:val="00FC2DD8"/>
    <w:rsid w:val="00FC3DCA"/>
    <w:rsid w:val="00FC3FF7"/>
    <w:rsid w:val="00FC4060"/>
    <w:rsid w:val="00FC4582"/>
    <w:rsid w:val="00FC45B3"/>
    <w:rsid w:val="00FC461C"/>
    <w:rsid w:val="00FC482C"/>
    <w:rsid w:val="00FC4B1C"/>
    <w:rsid w:val="00FC539C"/>
    <w:rsid w:val="00FC556C"/>
    <w:rsid w:val="00FC5AB5"/>
    <w:rsid w:val="00FC5E3E"/>
    <w:rsid w:val="00FC6214"/>
    <w:rsid w:val="00FC67B1"/>
    <w:rsid w:val="00FC6882"/>
    <w:rsid w:val="00FC68AB"/>
    <w:rsid w:val="00FC71D6"/>
    <w:rsid w:val="00FC72F7"/>
    <w:rsid w:val="00FC7339"/>
    <w:rsid w:val="00FC73B3"/>
    <w:rsid w:val="00FC788E"/>
    <w:rsid w:val="00FC78C6"/>
    <w:rsid w:val="00FC799E"/>
    <w:rsid w:val="00FC7B19"/>
    <w:rsid w:val="00FC7C0F"/>
    <w:rsid w:val="00FD02AE"/>
    <w:rsid w:val="00FD02EB"/>
    <w:rsid w:val="00FD034B"/>
    <w:rsid w:val="00FD0512"/>
    <w:rsid w:val="00FD0719"/>
    <w:rsid w:val="00FD09A3"/>
    <w:rsid w:val="00FD0A11"/>
    <w:rsid w:val="00FD0B1B"/>
    <w:rsid w:val="00FD0E72"/>
    <w:rsid w:val="00FD0EE1"/>
    <w:rsid w:val="00FD1102"/>
    <w:rsid w:val="00FD129A"/>
    <w:rsid w:val="00FD1360"/>
    <w:rsid w:val="00FD147E"/>
    <w:rsid w:val="00FD14B5"/>
    <w:rsid w:val="00FD14ED"/>
    <w:rsid w:val="00FD18C5"/>
    <w:rsid w:val="00FD1A1F"/>
    <w:rsid w:val="00FD1ABF"/>
    <w:rsid w:val="00FD1F3E"/>
    <w:rsid w:val="00FD21B5"/>
    <w:rsid w:val="00FD25E7"/>
    <w:rsid w:val="00FD26A7"/>
    <w:rsid w:val="00FD29DF"/>
    <w:rsid w:val="00FD2B0D"/>
    <w:rsid w:val="00FD2B7F"/>
    <w:rsid w:val="00FD3A2F"/>
    <w:rsid w:val="00FD3B6E"/>
    <w:rsid w:val="00FD3CE0"/>
    <w:rsid w:val="00FD4020"/>
    <w:rsid w:val="00FD4279"/>
    <w:rsid w:val="00FD42AA"/>
    <w:rsid w:val="00FD42F0"/>
    <w:rsid w:val="00FD4567"/>
    <w:rsid w:val="00FD464D"/>
    <w:rsid w:val="00FD469D"/>
    <w:rsid w:val="00FD4D99"/>
    <w:rsid w:val="00FD5227"/>
    <w:rsid w:val="00FD5354"/>
    <w:rsid w:val="00FD54D9"/>
    <w:rsid w:val="00FD552D"/>
    <w:rsid w:val="00FD586B"/>
    <w:rsid w:val="00FD5FD1"/>
    <w:rsid w:val="00FD6080"/>
    <w:rsid w:val="00FD6696"/>
    <w:rsid w:val="00FD6863"/>
    <w:rsid w:val="00FD68BC"/>
    <w:rsid w:val="00FD696A"/>
    <w:rsid w:val="00FD6976"/>
    <w:rsid w:val="00FD7249"/>
    <w:rsid w:val="00FD74A0"/>
    <w:rsid w:val="00FD76D8"/>
    <w:rsid w:val="00FD7B11"/>
    <w:rsid w:val="00FD7BD4"/>
    <w:rsid w:val="00FD7CA0"/>
    <w:rsid w:val="00FD7D00"/>
    <w:rsid w:val="00FD7F69"/>
    <w:rsid w:val="00FE0201"/>
    <w:rsid w:val="00FE055F"/>
    <w:rsid w:val="00FE0620"/>
    <w:rsid w:val="00FE06DD"/>
    <w:rsid w:val="00FE081E"/>
    <w:rsid w:val="00FE0B06"/>
    <w:rsid w:val="00FE0B80"/>
    <w:rsid w:val="00FE101B"/>
    <w:rsid w:val="00FE166D"/>
    <w:rsid w:val="00FE1794"/>
    <w:rsid w:val="00FE183A"/>
    <w:rsid w:val="00FE2E48"/>
    <w:rsid w:val="00FE38F2"/>
    <w:rsid w:val="00FE3B65"/>
    <w:rsid w:val="00FE3B95"/>
    <w:rsid w:val="00FE454B"/>
    <w:rsid w:val="00FE45D5"/>
    <w:rsid w:val="00FE479A"/>
    <w:rsid w:val="00FE4967"/>
    <w:rsid w:val="00FE49C2"/>
    <w:rsid w:val="00FE5026"/>
    <w:rsid w:val="00FE5AD3"/>
    <w:rsid w:val="00FE5CA7"/>
    <w:rsid w:val="00FE6414"/>
    <w:rsid w:val="00FE6633"/>
    <w:rsid w:val="00FE6647"/>
    <w:rsid w:val="00FE6EAF"/>
    <w:rsid w:val="00FE6FCC"/>
    <w:rsid w:val="00FE71FA"/>
    <w:rsid w:val="00FE73FD"/>
    <w:rsid w:val="00FE76D9"/>
    <w:rsid w:val="00FE7730"/>
    <w:rsid w:val="00FE7757"/>
    <w:rsid w:val="00FF01AE"/>
    <w:rsid w:val="00FF01C9"/>
    <w:rsid w:val="00FF09AA"/>
    <w:rsid w:val="00FF0BF7"/>
    <w:rsid w:val="00FF0CA2"/>
    <w:rsid w:val="00FF0DA2"/>
    <w:rsid w:val="00FF0FDF"/>
    <w:rsid w:val="00FF1297"/>
    <w:rsid w:val="00FF143C"/>
    <w:rsid w:val="00FF1CDC"/>
    <w:rsid w:val="00FF22F8"/>
    <w:rsid w:val="00FF235B"/>
    <w:rsid w:val="00FF2493"/>
    <w:rsid w:val="00FF2553"/>
    <w:rsid w:val="00FF26E2"/>
    <w:rsid w:val="00FF27C1"/>
    <w:rsid w:val="00FF2C9B"/>
    <w:rsid w:val="00FF2CCF"/>
    <w:rsid w:val="00FF2DC5"/>
    <w:rsid w:val="00FF3833"/>
    <w:rsid w:val="00FF38B5"/>
    <w:rsid w:val="00FF3AED"/>
    <w:rsid w:val="00FF3DE9"/>
    <w:rsid w:val="00FF4220"/>
    <w:rsid w:val="00FF46B3"/>
    <w:rsid w:val="00FF5DF0"/>
    <w:rsid w:val="00FF5E53"/>
    <w:rsid w:val="00FF5F9C"/>
    <w:rsid w:val="00FF619F"/>
    <w:rsid w:val="00FF6D6B"/>
    <w:rsid w:val="00FF6E20"/>
    <w:rsid w:val="00FF7114"/>
    <w:rsid w:val="00FF7180"/>
    <w:rsid w:val="00FF765B"/>
    <w:rsid w:val="00FF78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white"/>
    </o:shapedefaults>
    <o:shapelayout v:ext="edit">
      <o:idmap v:ext="edit" data="1"/>
    </o:shapelayout>
  </w:shapeDefaults>
  <w:decimalSymbol w:val="."/>
  <w:listSeparator w:val=","/>
  <w14:docId w14:val="559E7365"/>
  <w15:docId w15:val="{4FE98383-89E4-4734-A9C8-A92F6544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9B6"/>
    <w:rPr>
      <w:rFonts w:ascii="Arial" w:hAnsi="Arial"/>
      <w:sz w:val="24"/>
      <w:szCs w:val="24"/>
      <w:lang w:eastAsia="es-ES"/>
    </w:rPr>
  </w:style>
  <w:style w:type="paragraph" w:styleId="Ttulo6">
    <w:name w:val="heading 6"/>
    <w:basedOn w:val="Normal"/>
    <w:link w:val="Ttulo6Car"/>
    <w:uiPriority w:val="9"/>
    <w:unhideWhenUsed/>
    <w:qFormat/>
    <w:rsid w:val="008F265E"/>
    <w:pPr>
      <w:widowControl w:val="0"/>
      <w:autoSpaceDE w:val="0"/>
      <w:autoSpaceDN w:val="0"/>
      <w:ind w:left="1223"/>
      <w:outlineLvl w:val="5"/>
    </w:pPr>
    <w:rPr>
      <w:rFonts w:eastAsia="Arial" w:cs="Arial"/>
      <w:sz w:val="16"/>
      <w:szCs w:val="16"/>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726181"/>
    <w:pPr>
      <w:tabs>
        <w:tab w:val="center" w:pos="4252"/>
        <w:tab w:val="right" w:pos="8504"/>
      </w:tabs>
    </w:pPr>
  </w:style>
  <w:style w:type="character" w:styleId="Nmerodepgina">
    <w:name w:val="page number"/>
    <w:basedOn w:val="Fuentedeprrafopredeter"/>
    <w:rsid w:val="00726181"/>
  </w:style>
  <w:style w:type="table" w:styleId="Tablaconcuadrcula">
    <w:name w:val="Table Grid"/>
    <w:basedOn w:val="Tablanormal"/>
    <w:rsid w:val="00B1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250C3"/>
    <w:rPr>
      <w:rFonts w:ascii="Tahoma" w:hAnsi="Tahoma"/>
      <w:sz w:val="16"/>
      <w:szCs w:val="16"/>
      <w:lang w:val="x-none"/>
    </w:rPr>
  </w:style>
  <w:style w:type="character" w:customStyle="1" w:styleId="TextodegloboCar">
    <w:name w:val="Texto de globo Car"/>
    <w:link w:val="Textodeglobo"/>
    <w:rsid w:val="002250C3"/>
    <w:rPr>
      <w:rFonts w:ascii="Tahoma" w:hAnsi="Tahoma" w:cs="Tahoma"/>
      <w:sz w:val="16"/>
      <w:szCs w:val="16"/>
      <w:lang w:eastAsia="es-ES"/>
    </w:rPr>
  </w:style>
  <w:style w:type="paragraph" w:styleId="Encabezado">
    <w:name w:val="header"/>
    <w:basedOn w:val="Normal"/>
    <w:link w:val="EncabezadoCar"/>
    <w:rsid w:val="00C527F9"/>
    <w:pPr>
      <w:tabs>
        <w:tab w:val="center" w:pos="4419"/>
        <w:tab w:val="right" w:pos="8838"/>
      </w:tabs>
    </w:pPr>
    <w:rPr>
      <w:lang w:val="x-none"/>
    </w:rPr>
  </w:style>
  <w:style w:type="character" w:customStyle="1" w:styleId="EncabezadoCar">
    <w:name w:val="Encabezado Car"/>
    <w:link w:val="Encabezado"/>
    <w:rsid w:val="00C527F9"/>
    <w:rPr>
      <w:rFonts w:ascii="Arial" w:hAnsi="Arial"/>
      <w:sz w:val="24"/>
      <w:szCs w:val="24"/>
      <w:lang w:eastAsia="es-ES"/>
    </w:rPr>
  </w:style>
  <w:style w:type="paragraph" w:customStyle="1" w:styleId="Texto">
    <w:name w:val="Texto"/>
    <w:basedOn w:val="Normal"/>
    <w:link w:val="TextoCar"/>
    <w:qFormat/>
    <w:rsid w:val="00EE4977"/>
    <w:pPr>
      <w:spacing w:after="101" w:line="216" w:lineRule="exact"/>
      <w:ind w:firstLine="288"/>
      <w:jc w:val="both"/>
    </w:pPr>
    <w:rPr>
      <w:rFonts w:cs="Arial"/>
      <w:sz w:val="18"/>
      <w:szCs w:val="20"/>
      <w:lang w:val="es-ES"/>
    </w:rPr>
  </w:style>
  <w:style w:type="character" w:customStyle="1" w:styleId="TextoCar">
    <w:name w:val="Texto Car"/>
    <w:link w:val="Texto"/>
    <w:locked/>
    <w:rsid w:val="00EE4977"/>
    <w:rPr>
      <w:rFonts w:ascii="Arial" w:hAnsi="Arial" w:cs="Arial"/>
      <w:sz w:val="18"/>
      <w:lang w:val="es-ES" w:eastAsia="es-ES" w:bidi="ar-SA"/>
    </w:rPr>
  </w:style>
  <w:style w:type="table" w:styleId="Tablabsica3">
    <w:name w:val="Table Simple 3"/>
    <w:basedOn w:val="Tablanormal"/>
    <w:rsid w:val="00A54BF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aclsica3">
    <w:name w:val="Table Classic 3"/>
    <w:basedOn w:val="Tablanormal"/>
    <w:rsid w:val="00A54B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1">
    <w:name w:val="Table Classic 1"/>
    <w:basedOn w:val="Tablanormal"/>
    <w:rsid w:val="00A54BF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bttulo">
    <w:name w:val="Subtitle"/>
    <w:basedOn w:val="Normal"/>
    <w:next w:val="Normal"/>
    <w:link w:val="SubttuloCar"/>
    <w:qFormat/>
    <w:rsid w:val="00BB7EB9"/>
    <w:pPr>
      <w:spacing w:after="60"/>
      <w:jc w:val="center"/>
      <w:outlineLvl w:val="1"/>
    </w:pPr>
    <w:rPr>
      <w:rFonts w:ascii="Cambria" w:hAnsi="Cambria"/>
    </w:rPr>
  </w:style>
  <w:style w:type="character" w:customStyle="1" w:styleId="SubttuloCar">
    <w:name w:val="Subtítulo Car"/>
    <w:link w:val="Subttulo"/>
    <w:rsid w:val="00BB7EB9"/>
    <w:rPr>
      <w:rFonts w:ascii="Cambria" w:eastAsia="Times New Roman" w:hAnsi="Cambria" w:cs="Times New Roman"/>
      <w:sz w:val="24"/>
      <w:szCs w:val="24"/>
      <w:lang w:eastAsia="es-ES"/>
    </w:rPr>
  </w:style>
  <w:style w:type="paragraph" w:styleId="Prrafodelista">
    <w:name w:val="List Paragraph"/>
    <w:basedOn w:val="Normal"/>
    <w:uiPriority w:val="1"/>
    <w:qFormat/>
    <w:rsid w:val="00DF36B7"/>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0402BA"/>
    <w:pPr>
      <w:spacing w:before="100" w:beforeAutospacing="1" w:after="100" w:afterAutospacing="1"/>
    </w:pPr>
    <w:rPr>
      <w:rFonts w:ascii="Times New Roman" w:hAnsi="Times New Roman"/>
      <w:lang w:eastAsia="es-MX"/>
    </w:rPr>
  </w:style>
  <w:style w:type="character" w:customStyle="1" w:styleId="fontstyle01">
    <w:name w:val="fontstyle01"/>
    <w:basedOn w:val="Fuentedeprrafopredeter"/>
    <w:rsid w:val="000F1BA4"/>
    <w:rPr>
      <w:rFonts w:ascii="Arial" w:hAnsi="Arial" w:cs="Arial" w:hint="default"/>
      <w:b w:val="0"/>
      <w:bCs w:val="0"/>
      <w:i/>
      <w:iCs/>
      <w:color w:val="000000"/>
      <w:sz w:val="16"/>
      <w:szCs w:val="16"/>
    </w:rPr>
  </w:style>
  <w:style w:type="paragraph" w:styleId="Textoindependiente">
    <w:name w:val="Body Text"/>
    <w:basedOn w:val="Normal"/>
    <w:link w:val="TextoindependienteCar"/>
    <w:uiPriority w:val="1"/>
    <w:qFormat/>
    <w:rsid w:val="007C78A2"/>
    <w:pPr>
      <w:widowControl w:val="0"/>
      <w:autoSpaceDE w:val="0"/>
      <w:autoSpaceDN w:val="0"/>
    </w:pPr>
    <w:rPr>
      <w:rFonts w:eastAsia="Arial" w:cs="Arial"/>
      <w:i/>
      <w:iCs/>
      <w:sz w:val="14"/>
      <w:szCs w:val="14"/>
      <w:lang w:val="es-ES" w:eastAsia="en-US"/>
    </w:rPr>
  </w:style>
  <w:style w:type="character" w:customStyle="1" w:styleId="TextoindependienteCar">
    <w:name w:val="Texto independiente Car"/>
    <w:basedOn w:val="Fuentedeprrafopredeter"/>
    <w:link w:val="Textoindependiente"/>
    <w:uiPriority w:val="1"/>
    <w:rsid w:val="007C78A2"/>
    <w:rPr>
      <w:rFonts w:ascii="Arial" w:eastAsia="Arial" w:hAnsi="Arial" w:cs="Arial"/>
      <w:i/>
      <w:iCs/>
      <w:sz w:val="14"/>
      <w:szCs w:val="14"/>
      <w:lang w:val="es-ES" w:eastAsia="en-US"/>
    </w:rPr>
  </w:style>
  <w:style w:type="character" w:customStyle="1" w:styleId="Ttulo6Car">
    <w:name w:val="Título 6 Car"/>
    <w:basedOn w:val="Fuentedeprrafopredeter"/>
    <w:link w:val="Ttulo6"/>
    <w:uiPriority w:val="9"/>
    <w:rsid w:val="008F265E"/>
    <w:rPr>
      <w:rFonts w:ascii="Arial" w:eastAsia="Arial" w:hAnsi="Arial" w:cs="Arial"/>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241">
      <w:bodyDiv w:val="1"/>
      <w:marLeft w:val="0"/>
      <w:marRight w:val="0"/>
      <w:marTop w:val="0"/>
      <w:marBottom w:val="0"/>
      <w:divBdr>
        <w:top w:val="none" w:sz="0" w:space="0" w:color="auto"/>
        <w:left w:val="none" w:sz="0" w:space="0" w:color="auto"/>
        <w:bottom w:val="none" w:sz="0" w:space="0" w:color="auto"/>
        <w:right w:val="none" w:sz="0" w:space="0" w:color="auto"/>
      </w:divBdr>
    </w:div>
    <w:div w:id="1049406">
      <w:bodyDiv w:val="1"/>
      <w:marLeft w:val="0"/>
      <w:marRight w:val="0"/>
      <w:marTop w:val="0"/>
      <w:marBottom w:val="0"/>
      <w:divBdr>
        <w:top w:val="none" w:sz="0" w:space="0" w:color="auto"/>
        <w:left w:val="none" w:sz="0" w:space="0" w:color="auto"/>
        <w:bottom w:val="none" w:sz="0" w:space="0" w:color="auto"/>
        <w:right w:val="none" w:sz="0" w:space="0" w:color="auto"/>
      </w:divBdr>
    </w:div>
    <w:div w:id="2709343">
      <w:bodyDiv w:val="1"/>
      <w:marLeft w:val="0"/>
      <w:marRight w:val="0"/>
      <w:marTop w:val="0"/>
      <w:marBottom w:val="0"/>
      <w:divBdr>
        <w:top w:val="none" w:sz="0" w:space="0" w:color="auto"/>
        <w:left w:val="none" w:sz="0" w:space="0" w:color="auto"/>
        <w:bottom w:val="none" w:sz="0" w:space="0" w:color="auto"/>
        <w:right w:val="none" w:sz="0" w:space="0" w:color="auto"/>
      </w:divBdr>
    </w:div>
    <w:div w:id="5208363">
      <w:bodyDiv w:val="1"/>
      <w:marLeft w:val="0"/>
      <w:marRight w:val="0"/>
      <w:marTop w:val="0"/>
      <w:marBottom w:val="0"/>
      <w:divBdr>
        <w:top w:val="none" w:sz="0" w:space="0" w:color="auto"/>
        <w:left w:val="none" w:sz="0" w:space="0" w:color="auto"/>
        <w:bottom w:val="none" w:sz="0" w:space="0" w:color="auto"/>
        <w:right w:val="none" w:sz="0" w:space="0" w:color="auto"/>
      </w:divBdr>
    </w:div>
    <w:div w:id="7684426">
      <w:bodyDiv w:val="1"/>
      <w:marLeft w:val="0"/>
      <w:marRight w:val="0"/>
      <w:marTop w:val="0"/>
      <w:marBottom w:val="0"/>
      <w:divBdr>
        <w:top w:val="none" w:sz="0" w:space="0" w:color="auto"/>
        <w:left w:val="none" w:sz="0" w:space="0" w:color="auto"/>
        <w:bottom w:val="none" w:sz="0" w:space="0" w:color="auto"/>
        <w:right w:val="none" w:sz="0" w:space="0" w:color="auto"/>
      </w:divBdr>
    </w:div>
    <w:div w:id="8140774">
      <w:bodyDiv w:val="1"/>
      <w:marLeft w:val="0"/>
      <w:marRight w:val="0"/>
      <w:marTop w:val="0"/>
      <w:marBottom w:val="0"/>
      <w:divBdr>
        <w:top w:val="none" w:sz="0" w:space="0" w:color="auto"/>
        <w:left w:val="none" w:sz="0" w:space="0" w:color="auto"/>
        <w:bottom w:val="none" w:sz="0" w:space="0" w:color="auto"/>
        <w:right w:val="none" w:sz="0" w:space="0" w:color="auto"/>
      </w:divBdr>
    </w:div>
    <w:div w:id="10113244">
      <w:bodyDiv w:val="1"/>
      <w:marLeft w:val="0"/>
      <w:marRight w:val="0"/>
      <w:marTop w:val="0"/>
      <w:marBottom w:val="0"/>
      <w:divBdr>
        <w:top w:val="none" w:sz="0" w:space="0" w:color="auto"/>
        <w:left w:val="none" w:sz="0" w:space="0" w:color="auto"/>
        <w:bottom w:val="none" w:sz="0" w:space="0" w:color="auto"/>
        <w:right w:val="none" w:sz="0" w:space="0" w:color="auto"/>
      </w:divBdr>
    </w:div>
    <w:div w:id="10954426">
      <w:bodyDiv w:val="1"/>
      <w:marLeft w:val="0"/>
      <w:marRight w:val="0"/>
      <w:marTop w:val="0"/>
      <w:marBottom w:val="0"/>
      <w:divBdr>
        <w:top w:val="none" w:sz="0" w:space="0" w:color="auto"/>
        <w:left w:val="none" w:sz="0" w:space="0" w:color="auto"/>
        <w:bottom w:val="none" w:sz="0" w:space="0" w:color="auto"/>
        <w:right w:val="none" w:sz="0" w:space="0" w:color="auto"/>
      </w:divBdr>
    </w:div>
    <w:div w:id="13843853">
      <w:bodyDiv w:val="1"/>
      <w:marLeft w:val="0"/>
      <w:marRight w:val="0"/>
      <w:marTop w:val="0"/>
      <w:marBottom w:val="0"/>
      <w:divBdr>
        <w:top w:val="none" w:sz="0" w:space="0" w:color="auto"/>
        <w:left w:val="none" w:sz="0" w:space="0" w:color="auto"/>
        <w:bottom w:val="none" w:sz="0" w:space="0" w:color="auto"/>
        <w:right w:val="none" w:sz="0" w:space="0" w:color="auto"/>
      </w:divBdr>
    </w:div>
    <w:div w:id="16198280">
      <w:bodyDiv w:val="1"/>
      <w:marLeft w:val="0"/>
      <w:marRight w:val="0"/>
      <w:marTop w:val="0"/>
      <w:marBottom w:val="0"/>
      <w:divBdr>
        <w:top w:val="none" w:sz="0" w:space="0" w:color="auto"/>
        <w:left w:val="none" w:sz="0" w:space="0" w:color="auto"/>
        <w:bottom w:val="none" w:sz="0" w:space="0" w:color="auto"/>
        <w:right w:val="none" w:sz="0" w:space="0" w:color="auto"/>
      </w:divBdr>
    </w:div>
    <w:div w:id="17046492">
      <w:bodyDiv w:val="1"/>
      <w:marLeft w:val="0"/>
      <w:marRight w:val="0"/>
      <w:marTop w:val="0"/>
      <w:marBottom w:val="0"/>
      <w:divBdr>
        <w:top w:val="none" w:sz="0" w:space="0" w:color="auto"/>
        <w:left w:val="none" w:sz="0" w:space="0" w:color="auto"/>
        <w:bottom w:val="none" w:sz="0" w:space="0" w:color="auto"/>
        <w:right w:val="none" w:sz="0" w:space="0" w:color="auto"/>
      </w:divBdr>
    </w:div>
    <w:div w:id="17313351">
      <w:bodyDiv w:val="1"/>
      <w:marLeft w:val="0"/>
      <w:marRight w:val="0"/>
      <w:marTop w:val="0"/>
      <w:marBottom w:val="0"/>
      <w:divBdr>
        <w:top w:val="none" w:sz="0" w:space="0" w:color="auto"/>
        <w:left w:val="none" w:sz="0" w:space="0" w:color="auto"/>
        <w:bottom w:val="none" w:sz="0" w:space="0" w:color="auto"/>
        <w:right w:val="none" w:sz="0" w:space="0" w:color="auto"/>
      </w:divBdr>
    </w:div>
    <w:div w:id="17708733">
      <w:bodyDiv w:val="1"/>
      <w:marLeft w:val="0"/>
      <w:marRight w:val="0"/>
      <w:marTop w:val="0"/>
      <w:marBottom w:val="0"/>
      <w:divBdr>
        <w:top w:val="none" w:sz="0" w:space="0" w:color="auto"/>
        <w:left w:val="none" w:sz="0" w:space="0" w:color="auto"/>
        <w:bottom w:val="none" w:sz="0" w:space="0" w:color="auto"/>
        <w:right w:val="none" w:sz="0" w:space="0" w:color="auto"/>
      </w:divBdr>
    </w:div>
    <w:div w:id="21128075">
      <w:bodyDiv w:val="1"/>
      <w:marLeft w:val="0"/>
      <w:marRight w:val="0"/>
      <w:marTop w:val="0"/>
      <w:marBottom w:val="0"/>
      <w:divBdr>
        <w:top w:val="none" w:sz="0" w:space="0" w:color="auto"/>
        <w:left w:val="none" w:sz="0" w:space="0" w:color="auto"/>
        <w:bottom w:val="none" w:sz="0" w:space="0" w:color="auto"/>
        <w:right w:val="none" w:sz="0" w:space="0" w:color="auto"/>
      </w:divBdr>
    </w:div>
    <w:div w:id="21831743">
      <w:bodyDiv w:val="1"/>
      <w:marLeft w:val="0"/>
      <w:marRight w:val="0"/>
      <w:marTop w:val="0"/>
      <w:marBottom w:val="0"/>
      <w:divBdr>
        <w:top w:val="none" w:sz="0" w:space="0" w:color="auto"/>
        <w:left w:val="none" w:sz="0" w:space="0" w:color="auto"/>
        <w:bottom w:val="none" w:sz="0" w:space="0" w:color="auto"/>
        <w:right w:val="none" w:sz="0" w:space="0" w:color="auto"/>
      </w:divBdr>
    </w:div>
    <w:div w:id="27031154">
      <w:bodyDiv w:val="1"/>
      <w:marLeft w:val="0"/>
      <w:marRight w:val="0"/>
      <w:marTop w:val="0"/>
      <w:marBottom w:val="0"/>
      <w:divBdr>
        <w:top w:val="none" w:sz="0" w:space="0" w:color="auto"/>
        <w:left w:val="none" w:sz="0" w:space="0" w:color="auto"/>
        <w:bottom w:val="none" w:sz="0" w:space="0" w:color="auto"/>
        <w:right w:val="none" w:sz="0" w:space="0" w:color="auto"/>
      </w:divBdr>
    </w:div>
    <w:div w:id="27222488">
      <w:bodyDiv w:val="1"/>
      <w:marLeft w:val="0"/>
      <w:marRight w:val="0"/>
      <w:marTop w:val="0"/>
      <w:marBottom w:val="0"/>
      <w:divBdr>
        <w:top w:val="none" w:sz="0" w:space="0" w:color="auto"/>
        <w:left w:val="none" w:sz="0" w:space="0" w:color="auto"/>
        <w:bottom w:val="none" w:sz="0" w:space="0" w:color="auto"/>
        <w:right w:val="none" w:sz="0" w:space="0" w:color="auto"/>
      </w:divBdr>
    </w:div>
    <w:div w:id="27531338">
      <w:bodyDiv w:val="1"/>
      <w:marLeft w:val="0"/>
      <w:marRight w:val="0"/>
      <w:marTop w:val="0"/>
      <w:marBottom w:val="0"/>
      <w:divBdr>
        <w:top w:val="none" w:sz="0" w:space="0" w:color="auto"/>
        <w:left w:val="none" w:sz="0" w:space="0" w:color="auto"/>
        <w:bottom w:val="none" w:sz="0" w:space="0" w:color="auto"/>
        <w:right w:val="none" w:sz="0" w:space="0" w:color="auto"/>
      </w:divBdr>
    </w:div>
    <w:div w:id="28458738">
      <w:bodyDiv w:val="1"/>
      <w:marLeft w:val="0"/>
      <w:marRight w:val="0"/>
      <w:marTop w:val="0"/>
      <w:marBottom w:val="0"/>
      <w:divBdr>
        <w:top w:val="none" w:sz="0" w:space="0" w:color="auto"/>
        <w:left w:val="none" w:sz="0" w:space="0" w:color="auto"/>
        <w:bottom w:val="none" w:sz="0" w:space="0" w:color="auto"/>
        <w:right w:val="none" w:sz="0" w:space="0" w:color="auto"/>
      </w:divBdr>
    </w:div>
    <w:div w:id="29889448">
      <w:bodyDiv w:val="1"/>
      <w:marLeft w:val="0"/>
      <w:marRight w:val="0"/>
      <w:marTop w:val="0"/>
      <w:marBottom w:val="0"/>
      <w:divBdr>
        <w:top w:val="none" w:sz="0" w:space="0" w:color="auto"/>
        <w:left w:val="none" w:sz="0" w:space="0" w:color="auto"/>
        <w:bottom w:val="none" w:sz="0" w:space="0" w:color="auto"/>
        <w:right w:val="none" w:sz="0" w:space="0" w:color="auto"/>
      </w:divBdr>
    </w:div>
    <w:div w:id="30231627">
      <w:bodyDiv w:val="1"/>
      <w:marLeft w:val="0"/>
      <w:marRight w:val="0"/>
      <w:marTop w:val="0"/>
      <w:marBottom w:val="0"/>
      <w:divBdr>
        <w:top w:val="none" w:sz="0" w:space="0" w:color="auto"/>
        <w:left w:val="none" w:sz="0" w:space="0" w:color="auto"/>
        <w:bottom w:val="none" w:sz="0" w:space="0" w:color="auto"/>
        <w:right w:val="none" w:sz="0" w:space="0" w:color="auto"/>
      </w:divBdr>
    </w:div>
    <w:div w:id="31613742">
      <w:bodyDiv w:val="1"/>
      <w:marLeft w:val="0"/>
      <w:marRight w:val="0"/>
      <w:marTop w:val="0"/>
      <w:marBottom w:val="0"/>
      <w:divBdr>
        <w:top w:val="none" w:sz="0" w:space="0" w:color="auto"/>
        <w:left w:val="none" w:sz="0" w:space="0" w:color="auto"/>
        <w:bottom w:val="none" w:sz="0" w:space="0" w:color="auto"/>
        <w:right w:val="none" w:sz="0" w:space="0" w:color="auto"/>
      </w:divBdr>
    </w:div>
    <w:div w:id="32507797">
      <w:bodyDiv w:val="1"/>
      <w:marLeft w:val="0"/>
      <w:marRight w:val="0"/>
      <w:marTop w:val="0"/>
      <w:marBottom w:val="0"/>
      <w:divBdr>
        <w:top w:val="none" w:sz="0" w:space="0" w:color="auto"/>
        <w:left w:val="none" w:sz="0" w:space="0" w:color="auto"/>
        <w:bottom w:val="none" w:sz="0" w:space="0" w:color="auto"/>
        <w:right w:val="none" w:sz="0" w:space="0" w:color="auto"/>
      </w:divBdr>
    </w:div>
    <w:div w:id="32967513">
      <w:bodyDiv w:val="1"/>
      <w:marLeft w:val="0"/>
      <w:marRight w:val="0"/>
      <w:marTop w:val="0"/>
      <w:marBottom w:val="0"/>
      <w:divBdr>
        <w:top w:val="none" w:sz="0" w:space="0" w:color="auto"/>
        <w:left w:val="none" w:sz="0" w:space="0" w:color="auto"/>
        <w:bottom w:val="none" w:sz="0" w:space="0" w:color="auto"/>
        <w:right w:val="none" w:sz="0" w:space="0" w:color="auto"/>
      </w:divBdr>
    </w:div>
    <w:div w:id="33620539">
      <w:bodyDiv w:val="1"/>
      <w:marLeft w:val="0"/>
      <w:marRight w:val="0"/>
      <w:marTop w:val="0"/>
      <w:marBottom w:val="0"/>
      <w:divBdr>
        <w:top w:val="none" w:sz="0" w:space="0" w:color="auto"/>
        <w:left w:val="none" w:sz="0" w:space="0" w:color="auto"/>
        <w:bottom w:val="none" w:sz="0" w:space="0" w:color="auto"/>
        <w:right w:val="none" w:sz="0" w:space="0" w:color="auto"/>
      </w:divBdr>
    </w:div>
    <w:div w:id="34742728">
      <w:bodyDiv w:val="1"/>
      <w:marLeft w:val="0"/>
      <w:marRight w:val="0"/>
      <w:marTop w:val="0"/>
      <w:marBottom w:val="0"/>
      <w:divBdr>
        <w:top w:val="none" w:sz="0" w:space="0" w:color="auto"/>
        <w:left w:val="none" w:sz="0" w:space="0" w:color="auto"/>
        <w:bottom w:val="none" w:sz="0" w:space="0" w:color="auto"/>
        <w:right w:val="none" w:sz="0" w:space="0" w:color="auto"/>
      </w:divBdr>
    </w:div>
    <w:div w:id="35207392">
      <w:bodyDiv w:val="1"/>
      <w:marLeft w:val="0"/>
      <w:marRight w:val="0"/>
      <w:marTop w:val="0"/>
      <w:marBottom w:val="0"/>
      <w:divBdr>
        <w:top w:val="none" w:sz="0" w:space="0" w:color="auto"/>
        <w:left w:val="none" w:sz="0" w:space="0" w:color="auto"/>
        <w:bottom w:val="none" w:sz="0" w:space="0" w:color="auto"/>
        <w:right w:val="none" w:sz="0" w:space="0" w:color="auto"/>
      </w:divBdr>
    </w:div>
    <w:div w:id="38945284">
      <w:bodyDiv w:val="1"/>
      <w:marLeft w:val="0"/>
      <w:marRight w:val="0"/>
      <w:marTop w:val="0"/>
      <w:marBottom w:val="0"/>
      <w:divBdr>
        <w:top w:val="none" w:sz="0" w:space="0" w:color="auto"/>
        <w:left w:val="none" w:sz="0" w:space="0" w:color="auto"/>
        <w:bottom w:val="none" w:sz="0" w:space="0" w:color="auto"/>
        <w:right w:val="none" w:sz="0" w:space="0" w:color="auto"/>
      </w:divBdr>
    </w:div>
    <w:div w:id="39329349">
      <w:bodyDiv w:val="1"/>
      <w:marLeft w:val="0"/>
      <w:marRight w:val="0"/>
      <w:marTop w:val="0"/>
      <w:marBottom w:val="0"/>
      <w:divBdr>
        <w:top w:val="none" w:sz="0" w:space="0" w:color="auto"/>
        <w:left w:val="none" w:sz="0" w:space="0" w:color="auto"/>
        <w:bottom w:val="none" w:sz="0" w:space="0" w:color="auto"/>
        <w:right w:val="none" w:sz="0" w:space="0" w:color="auto"/>
      </w:divBdr>
    </w:div>
    <w:div w:id="39981104">
      <w:bodyDiv w:val="1"/>
      <w:marLeft w:val="0"/>
      <w:marRight w:val="0"/>
      <w:marTop w:val="0"/>
      <w:marBottom w:val="0"/>
      <w:divBdr>
        <w:top w:val="none" w:sz="0" w:space="0" w:color="auto"/>
        <w:left w:val="none" w:sz="0" w:space="0" w:color="auto"/>
        <w:bottom w:val="none" w:sz="0" w:space="0" w:color="auto"/>
        <w:right w:val="none" w:sz="0" w:space="0" w:color="auto"/>
      </w:divBdr>
    </w:div>
    <w:div w:id="43992768">
      <w:bodyDiv w:val="1"/>
      <w:marLeft w:val="0"/>
      <w:marRight w:val="0"/>
      <w:marTop w:val="0"/>
      <w:marBottom w:val="0"/>
      <w:divBdr>
        <w:top w:val="none" w:sz="0" w:space="0" w:color="auto"/>
        <w:left w:val="none" w:sz="0" w:space="0" w:color="auto"/>
        <w:bottom w:val="none" w:sz="0" w:space="0" w:color="auto"/>
        <w:right w:val="none" w:sz="0" w:space="0" w:color="auto"/>
      </w:divBdr>
    </w:div>
    <w:div w:id="47657897">
      <w:bodyDiv w:val="1"/>
      <w:marLeft w:val="0"/>
      <w:marRight w:val="0"/>
      <w:marTop w:val="0"/>
      <w:marBottom w:val="0"/>
      <w:divBdr>
        <w:top w:val="none" w:sz="0" w:space="0" w:color="auto"/>
        <w:left w:val="none" w:sz="0" w:space="0" w:color="auto"/>
        <w:bottom w:val="none" w:sz="0" w:space="0" w:color="auto"/>
        <w:right w:val="none" w:sz="0" w:space="0" w:color="auto"/>
      </w:divBdr>
    </w:div>
    <w:div w:id="48068466">
      <w:bodyDiv w:val="1"/>
      <w:marLeft w:val="0"/>
      <w:marRight w:val="0"/>
      <w:marTop w:val="0"/>
      <w:marBottom w:val="0"/>
      <w:divBdr>
        <w:top w:val="none" w:sz="0" w:space="0" w:color="auto"/>
        <w:left w:val="none" w:sz="0" w:space="0" w:color="auto"/>
        <w:bottom w:val="none" w:sz="0" w:space="0" w:color="auto"/>
        <w:right w:val="none" w:sz="0" w:space="0" w:color="auto"/>
      </w:divBdr>
    </w:div>
    <w:div w:id="48772169">
      <w:bodyDiv w:val="1"/>
      <w:marLeft w:val="0"/>
      <w:marRight w:val="0"/>
      <w:marTop w:val="0"/>
      <w:marBottom w:val="0"/>
      <w:divBdr>
        <w:top w:val="none" w:sz="0" w:space="0" w:color="auto"/>
        <w:left w:val="none" w:sz="0" w:space="0" w:color="auto"/>
        <w:bottom w:val="none" w:sz="0" w:space="0" w:color="auto"/>
        <w:right w:val="none" w:sz="0" w:space="0" w:color="auto"/>
      </w:divBdr>
    </w:div>
    <w:div w:id="51318296">
      <w:bodyDiv w:val="1"/>
      <w:marLeft w:val="0"/>
      <w:marRight w:val="0"/>
      <w:marTop w:val="0"/>
      <w:marBottom w:val="0"/>
      <w:divBdr>
        <w:top w:val="none" w:sz="0" w:space="0" w:color="auto"/>
        <w:left w:val="none" w:sz="0" w:space="0" w:color="auto"/>
        <w:bottom w:val="none" w:sz="0" w:space="0" w:color="auto"/>
        <w:right w:val="none" w:sz="0" w:space="0" w:color="auto"/>
      </w:divBdr>
    </w:div>
    <w:div w:id="51586443">
      <w:bodyDiv w:val="1"/>
      <w:marLeft w:val="0"/>
      <w:marRight w:val="0"/>
      <w:marTop w:val="0"/>
      <w:marBottom w:val="0"/>
      <w:divBdr>
        <w:top w:val="none" w:sz="0" w:space="0" w:color="auto"/>
        <w:left w:val="none" w:sz="0" w:space="0" w:color="auto"/>
        <w:bottom w:val="none" w:sz="0" w:space="0" w:color="auto"/>
        <w:right w:val="none" w:sz="0" w:space="0" w:color="auto"/>
      </w:divBdr>
    </w:div>
    <w:div w:id="51929200">
      <w:bodyDiv w:val="1"/>
      <w:marLeft w:val="0"/>
      <w:marRight w:val="0"/>
      <w:marTop w:val="0"/>
      <w:marBottom w:val="0"/>
      <w:divBdr>
        <w:top w:val="none" w:sz="0" w:space="0" w:color="auto"/>
        <w:left w:val="none" w:sz="0" w:space="0" w:color="auto"/>
        <w:bottom w:val="none" w:sz="0" w:space="0" w:color="auto"/>
        <w:right w:val="none" w:sz="0" w:space="0" w:color="auto"/>
      </w:divBdr>
    </w:div>
    <w:div w:id="52198866">
      <w:bodyDiv w:val="1"/>
      <w:marLeft w:val="0"/>
      <w:marRight w:val="0"/>
      <w:marTop w:val="0"/>
      <w:marBottom w:val="0"/>
      <w:divBdr>
        <w:top w:val="none" w:sz="0" w:space="0" w:color="auto"/>
        <w:left w:val="none" w:sz="0" w:space="0" w:color="auto"/>
        <w:bottom w:val="none" w:sz="0" w:space="0" w:color="auto"/>
        <w:right w:val="none" w:sz="0" w:space="0" w:color="auto"/>
      </w:divBdr>
    </w:div>
    <w:div w:id="52698597">
      <w:bodyDiv w:val="1"/>
      <w:marLeft w:val="0"/>
      <w:marRight w:val="0"/>
      <w:marTop w:val="0"/>
      <w:marBottom w:val="0"/>
      <w:divBdr>
        <w:top w:val="none" w:sz="0" w:space="0" w:color="auto"/>
        <w:left w:val="none" w:sz="0" w:space="0" w:color="auto"/>
        <w:bottom w:val="none" w:sz="0" w:space="0" w:color="auto"/>
        <w:right w:val="none" w:sz="0" w:space="0" w:color="auto"/>
      </w:divBdr>
    </w:div>
    <w:div w:id="54091209">
      <w:bodyDiv w:val="1"/>
      <w:marLeft w:val="0"/>
      <w:marRight w:val="0"/>
      <w:marTop w:val="0"/>
      <w:marBottom w:val="0"/>
      <w:divBdr>
        <w:top w:val="none" w:sz="0" w:space="0" w:color="auto"/>
        <w:left w:val="none" w:sz="0" w:space="0" w:color="auto"/>
        <w:bottom w:val="none" w:sz="0" w:space="0" w:color="auto"/>
        <w:right w:val="none" w:sz="0" w:space="0" w:color="auto"/>
      </w:divBdr>
    </w:div>
    <w:div w:id="54091418">
      <w:bodyDiv w:val="1"/>
      <w:marLeft w:val="0"/>
      <w:marRight w:val="0"/>
      <w:marTop w:val="0"/>
      <w:marBottom w:val="0"/>
      <w:divBdr>
        <w:top w:val="none" w:sz="0" w:space="0" w:color="auto"/>
        <w:left w:val="none" w:sz="0" w:space="0" w:color="auto"/>
        <w:bottom w:val="none" w:sz="0" w:space="0" w:color="auto"/>
        <w:right w:val="none" w:sz="0" w:space="0" w:color="auto"/>
      </w:divBdr>
    </w:div>
    <w:div w:id="54743538">
      <w:bodyDiv w:val="1"/>
      <w:marLeft w:val="0"/>
      <w:marRight w:val="0"/>
      <w:marTop w:val="0"/>
      <w:marBottom w:val="0"/>
      <w:divBdr>
        <w:top w:val="none" w:sz="0" w:space="0" w:color="auto"/>
        <w:left w:val="none" w:sz="0" w:space="0" w:color="auto"/>
        <w:bottom w:val="none" w:sz="0" w:space="0" w:color="auto"/>
        <w:right w:val="none" w:sz="0" w:space="0" w:color="auto"/>
      </w:divBdr>
    </w:div>
    <w:div w:id="54862392">
      <w:bodyDiv w:val="1"/>
      <w:marLeft w:val="0"/>
      <w:marRight w:val="0"/>
      <w:marTop w:val="0"/>
      <w:marBottom w:val="0"/>
      <w:divBdr>
        <w:top w:val="none" w:sz="0" w:space="0" w:color="auto"/>
        <w:left w:val="none" w:sz="0" w:space="0" w:color="auto"/>
        <w:bottom w:val="none" w:sz="0" w:space="0" w:color="auto"/>
        <w:right w:val="none" w:sz="0" w:space="0" w:color="auto"/>
      </w:divBdr>
    </w:div>
    <w:div w:id="54933172">
      <w:bodyDiv w:val="1"/>
      <w:marLeft w:val="0"/>
      <w:marRight w:val="0"/>
      <w:marTop w:val="0"/>
      <w:marBottom w:val="0"/>
      <w:divBdr>
        <w:top w:val="none" w:sz="0" w:space="0" w:color="auto"/>
        <w:left w:val="none" w:sz="0" w:space="0" w:color="auto"/>
        <w:bottom w:val="none" w:sz="0" w:space="0" w:color="auto"/>
        <w:right w:val="none" w:sz="0" w:space="0" w:color="auto"/>
      </w:divBdr>
    </w:div>
    <w:div w:id="55326573">
      <w:bodyDiv w:val="1"/>
      <w:marLeft w:val="0"/>
      <w:marRight w:val="0"/>
      <w:marTop w:val="0"/>
      <w:marBottom w:val="0"/>
      <w:divBdr>
        <w:top w:val="none" w:sz="0" w:space="0" w:color="auto"/>
        <w:left w:val="none" w:sz="0" w:space="0" w:color="auto"/>
        <w:bottom w:val="none" w:sz="0" w:space="0" w:color="auto"/>
        <w:right w:val="none" w:sz="0" w:space="0" w:color="auto"/>
      </w:divBdr>
    </w:div>
    <w:div w:id="56050285">
      <w:bodyDiv w:val="1"/>
      <w:marLeft w:val="0"/>
      <w:marRight w:val="0"/>
      <w:marTop w:val="0"/>
      <w:marBottom w:val="0"/>
      <w:divBdr>
        <w:top w:val="none" w:sz="0" w:space="0" w:color="auto"/>
        <w:left w:val="none" w:sz="0" w:space="0" w:color="auto"/>
        <w:bottom w:val="none" w:sz="0" w:space="0" w:color="auto"/>
        <w:right w:val="none" w:sz="0" w:space="0" w:color="auto"/>
      </w:divBdr>
    </w:div>
    <w:div w:id="56978073">
      <w:bodyDiv w:val="1"/>
      <w:marLeft w:val="0"/>
      <w:marRight w:val="0"/>
      <w:marTop w:val="0"/>
      <w:marBottom w:val="0"/>
      <w:divBdr>
        <w:top w:val="none" w:sz="0" w:space="0" w:color="auto"/>
        <w:left w:val="none" w:sz="0" w:space="0" w:color="auto"/>
        <w:bottom w:val="none" w:sz="0" w:space="0" w:color="auto"/>
        <w:right w:val="none" w:sz="0" w:space="0" w:color="auto"/>
      </w:divBdr>
    </w:div>
    <w:div w:id="57750534">
      <w:bodyDiv w:val="1"/>
      <w:marLeft w:val="0"/>
      <w:marRight w:val="0"/>
      <w:marTop w:val="0"/>
      <w:marBottom w:val="0"/>
      <w:divBdr>
        <w:top w:val="none" w:sz="0" w:space="0" w:color="auto"/>
        <w:left w:val="none" w:sz="0" w:space="0" w:color="auto"/>
        <w:bottom w:val="none" w:sz="0" w:space="0" w:color="auto"/>
        <w:right w:val="none" w:sz="0" w:space="0" w:color="auto"/>
      </w:divBdr>
    </w:div>
    <w:div w:id="61946586">
      <w:bodyDiv w:val="1"/>
      <w:marLeft w:val="0"/>
      <w:marRight w:val="0"/>
      <w:marTop w:val="0"/>
      <w:marBottom w:val="0"/>
      <w:divBdr>
        <w:top w:val="none" w:sz="0" w:space="0" w:color="auto"/>
        <w:left w:val="none" w:sz="0" w:space="0" w:color="auto"/>
        <w:bottom w:val="none" w:sz="0" w:space="0" w:color="auto"/>
        <w:right w:val="none" w:sz="0" w:space="0" w:color="auto"/>
      </w:divBdr>
    </w:div>
    <w:div w:id="64497099">
      <w:bodyDiv w:val="1"/>
      <w:marLeft w:val="0"/>
      <w:marRight w:val="0"/>
      <w:marTop w:val="0"/>
      <w:marBottom w:val="0"/>
      <w:divBdr>
        <w:top w:val="none" w:sz="0" w:space="0" w:color="auto"/>
        <w:left w:val="none" w:sz="0" w:space="0" w:color="auto"/>
        <w:bottom w:val="none" w:sz="0" w:space="0" w:color="auto"/>
        <w:right w:val="none" w:sz="0" w:space="0" w:color="auto"/>
      </w:divBdr>
    </w:div>
    <w:div w:id="64955261">
      <w:bodyDiv w:val="1"/>
      <w:marLeft w:val="0"/>
      <w:marRight w:val="0"/>
      <w:marTop w:val="0"/>
      <w:marBottom w:val="0"/>
      <w:divBdr>
        <w:top w:val="none" w:sz="0" w:space="0" w:color="auto"/>
        <w:left w:val="none" w:sz="0" w:space="0" w:color="auto"/>
        <w:bottom w:val="none" w:sz="0" w:space="0" w:color="auto"/>
        <w:right w:val="none" w:sz="0" w:space="0" w:color="auto"/>
      </w:divBdr>
    </w:div>
    <w:div w:id="65688316">
      <w:bodyDiv w:val="1"/>
      <w:marLeft w:val="0"/>
      <w:marRight w:val="0"/>
      <w:marTop w:val="0"/>
      <w:marBottom w:val="0"/>
      <w:divBdr>
        <w:top w:val="none" w:sz="0" w:space="0" w:color="auto"/>
        <w:left w:val="none" w:sz="0" w:space="0" w:color="auto"/>
        <w:bottom w:val="none" w:sz="0" w:space="0" w:color="auto"/>
        <w:right w:val="none" w:sz="0" w:space="0" w:color="auto"/>
      </w:divBdr>
    </w:div>
    <w:div w:id="66150242">
      <w:bodyDiv w:val="1"/>
      <w:marLeft w:val="0"/>
      <w:marRight w:val="0"/>
      <w:marTop w:val="0"/>
      <w:marBottom w:val="0"/>
      <w:divBdr>
        <w:top w:val="none" w:sz="0" w:space="0" w:color="auto"/>
        <w:left w:val="none" w:sz="0" w:space="0" w:color="auto"/>
        <w:bottom w:val="none" w:sz="0" w:space="0" w:color="auto"/>
        <w:right w:val="none" w:sz="0" w:space="0" w:color="auto"/>
      </w:divBdr>
    </w:div>
    <w:div w:id="68112852">
      <w:bodyDiv w:val="1"/>
      <w:marLeft w:val="0"/>
      <w:marRight w:val="0"/>
      <w:marTop w:val="0"/>
      <w:marBottom w:val="0"/>
      <w:divBdr>
        <w:top w:val="none" w:sz="0" w:space="0" w:color="auto"/>
        <w:left w:val="none" w:sz="0" w:space="0" w:color="auto"/>
        <w:bottom w:val="none" w:sz="0" w:space="0" w:color="auto"/>
        <w:right w:val="none" w:sz="0" w:space="0" w:color="auto"/>
      </w:divBdr>
    </w:div>
    <w:div w:id="68770238">
      <w:bodyDiv w:val="1"/>
      <w:marLeft w:val="0"/>
      <w:marRight w:val="0"/>
      <w:marTop w:val="0"/>
      <w:marBottom w:val="0"/>
      <w:divBdr>
        <w:top w:val="none" w:sz="0" w:space="0" w:color="auto"/>
        <w:left w:val="none" w:sz="0" w:space="0" w:color="auto"/>
        <w:bottom w:val="none" w:sz="0" w:space="0" w:color="auto"/>
        <w:right w:val="none" w:sz="0" w:space="0" w:color="auto"/>
      </w:divBdr>
    </w:div>
    <w:div w:id="71582783">
      <w:bodyDiv w:val="1"/>
      <w:marLeft w:val="0"/>
      <w:marRight w:val="0"/>
      <w:marTop w:val="0"/>
      <w:marBottom w:val="0"/>
      <w:divBdr>
        <w:top w:val="none" w:sz="0" w:space="0" w:color="auto"/>
        <w:left w:val="none" w:sz="0" w:space="0" w:color="auto"/>
        <w:bottom w:val="none" w:sz="0" w:space="0" w:color="auto"/>
        <w:right w:val="none" w:sz="0" w:space="0" w:color="auto"/>
      </w:divBdr>
    </w:div>
    <w:div w:id="71705302">
      <w:bodyDiv w:val="1"/>
      <w:marLeft w:val="0"/>
      <w:marRight w:val="0"/>
      <w:marTop w:val="0"/>
      <w:marBottom w:val="0"/>
      <w:divBdr>
        <w:top w:val="none" w:sz="0" w:space="0" w:color="auto"/>
        <w:left w:val="none" w:sz="0" w:space="0" w:color="auto"/>
        <w:bottom w:val="none" w:sz="0" w:space="0" w:color="auto"/>
        <w:right w:val="none" w:sz="0" w:space="0" w:color="auto"/>
      </w:divBdr>
    </w:div>
    <w:div w:id="72506807">
      <w:bodyDiv w:val="1"/>
      <w:marLeft w:val="0"/>
      <w:marRight w:val="0"/>
      <w:marTop w:val="0"/>
      <w:marBottom w:val="0"/>
      <w:divBdr>
        <w:top w:val="none" w:sz="0" w:space="0" w:color="auto"/>
        <w:left w:val="none" w:sz="0" w:space="0" w:color="auto"/>
        <w:bottom w:val="none" w:sz="0" w:space="0" w:color="auto"/>
        <w:right w:val="none" w:sz="0" w:space="0" w:color="auto"/>
      </w:divBdr>
    </w:div>
    <w:div w:id="73861261">
      <w:bodyDiv w:val="1"/>
      <w:marLeft w:val="0"/>
      <w:marRight w:val="0"/>
      <w:marTop w:val="0"/>
      <w:marBottom w:val="0"/>
      <w:divBdr>
        <w:top w:val="none" w:sz="0" w:space="0" w:color="auto"/>
        <w:left w:val="none" w:sz="0" w:space="0" w:color="auto"/>
        <w:bottom w:val="none" w:sz="0" w:space="0" w:color="auto"/>
        <w:right w:val="none" w:sz="0" w:space="0" w:color="auto"/>
      </w:divBdr>
    </w:div>
    <w:div w:id="74790251">
      <w:bodyDiv w:val="1"/>
      <w:marLeft w:val="0"/>
      <w:marRight w:val="0"/>
      <w:marTop w:val="0"/>
      <w:marBottom w:val="0"/>
      <w:divBdr>
        <w:top w:val="none" w:sz="0" w:space="0" w:color="auto"/>
        <w:left w:val="none" w:sz="0" w:space="0" w:color="auto"/>
        <w:bottom w:val="none" w:sz="0" w:space="0" w:color="auto"/>
        <w:right w:val="none" w:sz="0" w:space="0" w:color="auto"/>
      </w:divBdr>
    </w:div>
    <w:div w:id="75396227">
      <w:bodyDiv w:val="1"/>
      <w:marLeft w:val="0"/>
      <w:marRight w:val="0"/>
      <w:marTop w:val="0"/>
      <w:marBottom w:val="0"/>
      <w:divBdr>
        <w:top w:val="none" w:sz="0" w:space="0" w:color="auto"/>
        <w:left w:val="none" w:sz="0" w:space="0" w:color="auto"/>
        <w:bottom w:val="none" w:sz="0" w:space="0" w:color="auto"/>
        <w:right w:val="none" w:sz="0" w:space="0" w:color="auto"/>
      </w:divBdr>
    </w:div>
    <w:div w:id="75443585">
      <w:bodyDiv w:val="1"/>
      <w:marLeft w:val="0"/>
      <w:marRight w:val="0"/>
      <w:marTop w:val="0"/>
      <w:marBottom w:val="0"/>
      <w:divBdr>
        <w:top w:val="none" w:sz="0" w:space="0" w:color="auto"/>
        <w:left w:val="none" w:sz="0" w:space="0" w:color="auto"/>
        <w:bottom w:val="none" w:sz="0" w:space="0" w:color="auto"/>
        <w:right w:val="none" w:sz="0" w:space="0" w:color="auto"/>
      </w:divBdr>
    </w:div>
    <w:div w:id="76365309">
      <w:bodyDiv w:val="1"/>
      <w:marLeft w:val="0"/>
      <w:marRight w:val="0"/>
      <w:marTop w:val="0"/>
      <w:marBottom w:val="0"/>
      <w:divBdr>
        <w:top w:val="none" w:sz="0" w:space="0" w:color="auto"/>
        <w:left w:val="none" w:sz="0" w:space="0" w:color="auto"/>
        <w:bottom w:val="none" w:sz="0" w:space="0" w:color="auto"/>
        <w:right w:val="none" w:sz="0" w:space="0" w:color="auto"/>
      </w:divBdr>
    </w:div>
    <w:div w:id="78715032">
      <w:bodyDiv w:val="1"/>
      <w:marLeft w:val="0"/>
      <w:marRight w:val="0"/>
      <w:marTop w:val="0"/>
      <w:marBottom w:val="0"/>
      <w:divBdr>
        <w:top w:val="none" w:sz="0" w:space="0" w:color="auto"/>
        <w:left w:val="none" w:sz="0" w:space="0" w:color="auto"/>
        <w:bottom w:val="none" w:sz="0" w:space="0" w:color="auto"/>
        <w:right w:val="none" w:sz="0" w:space="0" w:color="auto"/>
      </w:divBdr>
    </w:div>
    <w:div w:id="80420673">
      <w:bodyDiv w:val="1"/>
      <w:marLeft w:val="0"/>
      <w:marRight w:val="0"/>
      <w:marTop w:val="0"/>
      <w:marBottom w:val="0"/>
      <w:divBdr>
        <w:top w:val="none" w:sz="0" w:space="0" w:color="auto"/>
        <w:left w:val="none" w:sz="0" w:space="0" w:color="auto"/>
        <w:bottom w:val="none" w:sz="0" w:space="0" w:color="auto"/>
        <w:right w:val="none" w:sz="0" w:space="0" w:color="auto"/>
      </w:divBdr>
    </w:div>
    <w:div w:id="81727648">
      <w:bodyDiv w:val="1"/>
      <w:marLeft w:val="0"/>
      <w:marRight w:val="0"/>
      <w:marTop w:val="0"/>
      <w:marBottom w:val="0"/>
      <w:divBdr>
        <w:top w:val="none" w:sz="0" w:space="0" w:color="auto"/>
        <w:left w:val="none" w:sz="0" w:space="0" w:color="auto"/>
        <w:bottom w:val="none" w:sz="0" w:space="0" w:color="auto"/>
        <w:right w:val="none" w:sz="0" w:space="0" w:color="auto"/>
      </w:divBdr>
    </w:div>
    <w:div w:id="83501436">
      <w:bodyDiv w:val="1"/>
      <w:marLeft w:val="0"/>
      <w:marRight w:val="0"/>
      <w:marTop w:val="0"/>
      <w:marBottom w:val="0"/>
      <w:divBdr>
        <w:top w:val="none" w:sz="0" w:space="0" w:color="auto"/>
        <w:left w:val="none" w:sz="0" w:space="0" w:color="auto"/>
        <w:bottom w:val="none" w:sz="0" w:space="0" w:color="auto"/>
        <w:right w:val="none" w:sz="0" w:space="0" w:color="auto"/>
      </w:divBdr>
    </w:div>
    <w:div w:id="85461447">
      <w:bodyDiv w:val="1"/>
      <w:marLeft w:val="0"/>
      <w:marRight w:val="0"/>
      <w:marTop w:val="0"/>
      <w:marBottom w:val="0"/>
      <w:divBdr>
        <w:top w:val="none" w:sz="0" w:space="0" w:color="auto"/>
        <w:left w:val="none" w:sz="0" w:space="0" w:color="auto"/>
        <w:bottom w:val="none" w:sz="0" w:space="0" w:color="auto"/>
        <w:right w:val="none" w:sz="0" w:space="0" w:color="auto"/>
      </w:divBdr>
    </w:div>
    <w:div w:id="85661462">
      <w:bodyDiv w:val="1"/>
      <w:marLeft w:val="0"/>
      <w:marRight w:val="0"/>
      <w:marTop w:val="0"/>
      <w:marBottom w:val="0"/>
      <w:divBdr>
        <w:top w:val="none" w:sz="0" w:space="0" w:color="auto"/>
        <w:left w:val="none" w:sz="0" w:space="0" w:color="auto"/>
        <w:bottom w:val="none" w:sz="0" w:space="0" w:color="auto"/>
        <w:right w:val="none" w:sz="0" w:space="0" w:color="auto"/>
      </w:divBdr>
    </w:div>
    <w:div w:id="85999741">
      <w:bodyDiv w:val="1"/>
      <w:marLeft w:val="0"/>
      <w:marRight w:val="0"/>
      <w:marTop w:val="0"/>
      <w:marBottom w:val="0"/>
      <w:divBdr>
        <w:top w:val="none" w:sz="0" w:space="0" w:color="auto"/>
        <w:left w:val="none" w:sz="0" w:space="0" w:color="auto"/>
        <w:bottom w:val="none" w:sz="0" w:space="0" w:color="auto"/>
        <w:right w:val="none" w:sz="0" w:space="0" w:color="auto"/>
      </w:divBdr>
    </w:div>
    <w:div w:id="87894557">
      <w:bodyDiv w:val="1"/>
      <w:marLeft w:val="0"/>
      <w:marRight w:val="0"/>
      <w:marTop w:val="0"/>
      <w:marBottom w:val="0"/>
      <w:divBdr>
        <w:top w:val="none" w:sz="0" w:space="0" w:color="auto"/>
        <w:left w:val="none" w:sz="0" w:space="0" w:color="auto"/>
        <w:bottom w:val="none" w:sz="0" w:space="0" w:color="auto"/>
        <w:right w:val="none" w:sz="0" w:space="0" w:color="auto"/>
      </w:divBdr>
    </w:div>
    <w:div w:id="88160584">
      <w:bodyDiv w:val="1"/>
      <w:marLeft w:val="0"/>
      <w:marRight w:val="0"/>
      <w:marTop w:val="0"/>
      <w:marBottom w:val="0"/>
      <w:divBdr>
        <w:top w:val="none" w:sz="0" w:space="0" w:color="auto"/>
        <w:left w:val="none" w:sz="0" w:space="0" w:color="auto"/>
        <w:bottom w:val="none" w:sz="0" w:space="0" w:color="auto"/>
        <w:right w:val="none" w:sz="0" w:space="0" w:color="auto"/>
      </w:divBdr>
    </w:div>
    <w:div w:id="88935183">
      <w:bodyDiv w:val="1"/>
      <w:marLeft w:val="0"/>
      <w:marRight w:val="0"/>
      <w:marTop w:val="0"/>
      <w:marBottom w:val="0"/>
      <w:divBdr>
        <w:top w:val="none" w:sz="0" w:space="0" w:color="auto"/>
        <w:left w:val="none" w:sz="0" w:space="0" w:color="auto"/>
        <w:bottom w:val="none" w:sz="0" w:space="0" w:color="auto"/>
        <w:right w:val="none" w:sz="0" w:space="0" w:color="auto"/>
      </w:divBdr>
    </w:div>
    <w:div w:id="92677767">
      <w:bodyDiv w:val="1"/>
      <w:marLeft w:val="0"/>
      <w:marRight w:val="0"/>
      <w:marTop w:val="0"/>
      <w:marBottom w:val="0"/>
      <w:divBdr>
        <w:top w:val="none" w:sz="0" w:space="0" w:color="auto"/>
        <w:left w:val="none" w:sz="0" w:space="0" w:color="auto"/>
        <w:bottom w:val="none" w:sz="0" w:space="0" w:color="auto"/>
        <w:right w:val="none" w:sz="0" w:space="0" w:color="auto"/>
      </w:divBdr>
    </w:div>
    <w:div w:id="100297042">
      <w:bodyDiv w:val="1"/>
      <w:marLeft w:val="0"/>
      <w:marRight w:val="0"/>
      <w:marTop w:val="0"/>
      <w:marBottom w:val="0"/>
      <w:divBdr>
        <w:top w:val="none" w:sz="0" w:space="0" w:color="auto"/>
        <w:left w:val="none" w:sz="0" w:space="0" w:color="auto"/>
        <w:bottom w:val="none" w:sz="0" w:space="0" w:color="auto"/>
        <w:right w:val="none" w:sz="0" w:space="0" w:color="auto"/>
      </w:divBdr>
    </w:div>
    <w:div w:id="101074106">
      <w:bodyDiv w:val="1"/>
      <w:marLeft w:val="0"/>
      <w:marRight w:val="0"/>
      <w:marTop w:val="0"/>
      <w:marBottom w:val="0"/>
      <w:divBdr>
        <w:top w:val="none" w:sz="0" w:space="0" w:color="auto"/>
        <w:left w:val="none" w:sz="0" w:space="0" w:color="auto"/>
        <w:bottom w:val="none" w:sz="0" w:space="0" w:color="auto"/>
        <w:right w:val="none" w:sz="0" w:space="0" w:color="auto"/>
      </w:divBdr>
    </w:div>
    <w:div w:id="106461984">
      <w:bodyDiv w:val="1"/>
      <w:marLeft w:val="0"/>
      <w:marRight w:val="0"/>
      <w:marTop w:val="0"/>
      <w:marBottom w:val="0"/>
      <w:divBdr>
        <w:top w:val="none" w:sz="0" w:space="0" w:color="auto"/>
        <w:left w:val="none" w:sz="0" w:space="0" w:color="auto"/>
        <w:bottom w:val="none" w:sz="0" w:space="0" w:color="auto"/>
        <w:right w:val="none" w:sz="0" w:space="0" w:color="auto"/>
      </w:divBdr>
    </w:div>
    <w:div w:id="107239900">
      <w:bodyDiv w:val="1"/>
      <w:marLeft w:val="0"/>
      <w:marRight w:val="0"/>
      <w:marTop w:val="0"/>
      <w:marBottom w:val="0"/>
      <w:divBdr>
        <w:top w:val="none" w:sz="0" w:space="0" w:color="auto"/>
        <w:left w:val="none" w:sz="0" w:space="0" w:color="auto"/>
        <w:bottom w:val="none" w:sz="0" w:space="0" w:color="auto"/>
        <w:right w:val="none" w:sz="0" w:space="0" w:color="auto"/>
      </w:divBdr>
    </w:div>
    <w:div w:id="107626498">
      <w:bodyDiv w:val="1"/>
      <w:marLeft w:val="0"/>
      <w:marRight w:val="0"/>
      <w:marTop w:val="0"/>
      <w:marBottom w:val="0"/>
      <w:divBdr>
        <w:top w:val="none" w:sz="0" w:space="0" w:color="auto"/>
        <w:left w:val="none" w:sz="0" w:space="0" w:color="auto"/>
        <w:bottom w:val="none" w:sz="0" w:space="0" w:color="auto"/>
        <w:right w:val="none" w:sz="0" w:space="0" w:color="auto"/>
      </w:divBdr>
    </w:div>
    <w:div w:id="108354516">
      <w:bodyDiv w:val="1"/>
      <w:marLeft w:val="0"/>
      <w:marRight w:val="0"/>
      <w:marTop w:val="0"/>
      <w:marBottom w:val="0"/>
      <w:divBdr>
        <w:top w:val="none" w:sz="0" w:space="0" w:color="auto"/>
        <w:left w:val="none" w:sz="0" w:space="0" w:color="auto"/>
        <w:bottom w:val="none" w:sz="0" w:space="0" w:color="auto"/>
        <w:right w:val="none" w:sz="0" w:space="0" w:color="auto"/>
      </w:divBdr>
    </w:div>
    <w:div w:id="110058924">
      <w:bodyDiv w:val="1"/>
      <w:marLeft w:val="0"/>
      <w:marRight w:val="0"/>
      <w:marTop w:val="0"/>
      <w:marBottom w:val="0"/>
      <w:divBdr>
        <w:top w:val="none" w:sz="0" w:space="0" w:color="auto"/>
        <w:left w:val="none" w:sz="0" w:space="0" w:color="auto"/>
        <w:bottom w:val="none" w:sz="0" w:space="0" w:color="auto"/>
        <w:right w:val="none" w:sz="0" w:space="0" w:color="auto"/>
      </w:divBdr>
    </w:div>
    <w:div w:id="115411447">
      <w:bodyDiv w:val="1"/>
      <w:marLeft w:val="0"/>
      <w:marRight w:val="0"/>
      <w:marTop w:val="0"/>
      <w:marBottom w:val="0"/>
      <w:divBdr>
        <w:top w:val="none" w:sz="0" w:space="0" w:color="auto"/>
        <w:left w:val="none" w:sz="0" w:space="0" w:color="auto"/>
        <w:bottom w:val="none" w:sz="0" w:space="0" w:color="auto"/>
        <w:right w:val="none" w:sz="0" w:space="0" w:color="auto"/>
      </w:divBdr>
    </w:div>
    <w:div w:id="116530691">
      <w:bodyDiv w:val="1"/>
      <w:marLeft w:val="0"/>
      <w:marRight w:val="0"/>
      <w:marTop w:val="0"/>
      <w:marBottom w:val="0"/>
      <w:divBdr>
        <w:top w:val="none" w:sz="0" w:space="0" w:color="auto"/>
        <w:left w:val="none" w:sz="0" w:space="0" w:color="auto"/>
        <w:bottom w:val="none" w:sz="0" w:space="0" w:color="auto"/>
        <w:right w:val="none" w:sz="0" w:space="0" w:color="auto"/>
      </w:divBdr>
    </w:div>
    <w:div w:id="117534785">
      <w:bodyDiv w:val="1"/>
      <w:marLeft w:val="0"/>
      <w:marRight w:val="0"/>
      <w:marTop w:val="0"/>
      <w:marBottom w:val="0"/>
      <w:divBdr>
        <w:top w:val="none" w:sz="0" w:space="0" w:color="auto"/>
        <w:left w:val="none" w:sz="0" w:space="0" w:color="auto"/>
        <w:bottom w:val="none" w:sz="0" w:space="0" w:color="auto"/>
        <w:right w:val="none" w:sz="0" w:space="0" w:color="auto"/>
      </w:divBdr>
    </w:div>
    <w:div w:id="120274172">
      <w:bodyDiv w:val="1"/>
      <w:marLeft w:val="0"/>
      <w:marRight w:val="0"/>
      <w:marTop w:val="0"/>
      <w:marBottom w:val="0"/>
      <w:divBdr>
        <w:top w:val="none" w:sz="0" w:space="0" w:color="auto"/>
        <w:left w:val="none" w:sz="0" w:space="0" w:color="auto"/>
        <w:bottom w:val="none" w:sz="0" w:space="0" w:color="auto"/>
        <w:right w:val="none" w:sz="0" w:space="0" w:color="auto"/>
      </w:divBdr>
    </w:div>
    <w:div w:id="122774023">
      <w:bodyDiv w:val="1"/>
      <w:marLeft w:val="0"/>
      <w:marRight w:val="0"/>
      <w:marTop w:val="0"/>
      <w:marBottom w:val="0"/>
      <w:divBdr>
        <w:top w:val="none" w:sz="0" w:space="0" w:color="auto"/>
        <w:left w:val="none" w:sz="0" w:space="0" w:color="auto"/>
        <w:bottom w:val="none" w:sz="0" w:space="0" w:color="auto"/>
        <w:right w:val="none" w:sz="0" w:space="0" w:color="auto"/>
      </w:divBdr>
    </w:div>
    <w:div w:id="123164275">
      <w:bodyDiv w:val="1"/>
      <w:marLeft w:val="0"/>
      <w:marRight w:val="0"/>
      <w:marTop w:val="0"/>
      <w:marBottom w:val="0"/>
      <w:divBdr>
        <w:top w:val="none" w:sz="0" w:space="0" w:color="auto"/>
        <w:left w:val="none" w:sz="0" w:space="0" w:color="auto"/>
        <w:bottom w:val="none" w:sz="0" w:space="0" w:color="auto"/>
        <w:right w:val="none" w:sz="0" w:space="0" w:color="auto"/>
      </w:divBdr>
    </w:div>
    <w:div w:id="126896748">
      <w:bodyDiv w:val="1"/>
      <w:marLeft w:val="0"/>
      <w:marRight w:val="0"/>
      <w:marTop w:val="0"/>
      <w:marBottom w:val="0"/>
      <w:divBdr>
        <w:top w:val="none" w:sz="0" w:space="0" w:color="auto"/>
        <w:left w:val="none" w:sz="0" w:space="0" w:color="auto"/>
        <w:bottom w:val="none" w:sz="0" w:space="0" w:color="auto"/>
        <w:right w:val="none" w:sz="0" w:space="0" w:color="auto"/>
      </w:divBdr>
    </w:div>
    <w:div w:id="133183929">
      <w:bodyDiv w:val="1"/>
      <w:marLeft w:val="0"/>
      <w:marRight w:val="0"/>
      <w:marTop w:val="0"/>
      <w:marBottom w:val="0"/>
      <w:divBdr>
        <w:top w:val="none" w:sz="0" w:space="0" w:color="auto"/>
        <w:left w:val="none" w:sz="0" w:space="0" w:color="auto"/>
        <w:bottom w:val="none" w:sz="0" w:space="0" w:color="auto"/>
        <w:right w:val="none" w:sz="0" w:space="0" w:color="auto"/>
      </w:divBdr>
    </w:div>
    <w:div w:id="136118916">
      <w:bodyDiv w:val="1"/>
      <w:marLeft w:val="0"/>
      <w:marRight w:val="0"/>
      <w:marTop w:val="0"/>
      <w:marBottom w:val="0"/>
      <w:divBdr>
        <w:top w:val="none" w:sz="0" w:space="0" w:color="auto"/>
        <w:left w:val="none" w:sz="0" w:space="0" w:color="auto"/>
        <w:bottom w:val="none" w:sz="0" w:space="0" w:color="auto"/>
        <w:right w:val="none" w:sz="0" w:space="0" w:color="auto"/>
      </w:divBdr>
    </w:div>
    <w:div w:id="138767625">
      <w:bodyDiv w:val="1"/>
      <w:marLeft w:val="0"/>
      <w:marRight w:val="0"/>
      <w:marTop w:val="0"/>
      <w:marBottom w:val="0"/>
      <w:divBdr>
        <w:top w:val="none" w:sz="0" w:space="0" w:color="auto"/>
        <w:left w:val="none" w:sz="0" w:space="0" w:color="auto"/>
        <w:bottom w:val="none" w:sz="0" w:space="0" w:color="auto"/>
        <w:right w:val="none" w:sz="0" w:space="0" w:color="auto"/>
      </w:divBdr>
    </w:div>
    <w:div w:id="139157543">
      <w:bodyDiv w:val="1"/>
      <w:marLeft w:val="0"/>
      <w:marRight w:val="0"/>
      <w:marTop w:val="0"/>
      <w:marBottom w:val="0"/>
      <w:divBdr>
        <w:top w:val="none" w:sz="0" w:space="0" w:color="auto"/>
        <w:left w:val="none" w:sz="0" w:space="0" w:color="auto"/>
        <w:bottom w:val="none" w:sz="0" w:space="0" w:color="auto"/>
        <w:right w:val="none" w:sz="0" w:space="0" w:color="auto"/>
      </w:divBdr>
    </w:div>
    <w:div w:id="140392415">
      <w:bodyDiv w:val="1"/>
      <w:marLeft w:val="0"/>
      <w:marRight w:val="0"/>
      <w:marTop w:val="0"/>
      <w:marBottom w:val="0"/>
      <w:divBdr>
        <w:top w:val="none" w:sz="0" w:space="0" w:color="auto"/>
        <w:left w:val="none" w:sz="0" w:space="0" w:color="auto"/>
        <w:bottom w:val="none" w:sz="0" w:space="0" w:color="auto"/>
        <w:right w:val="none" w:sz="0" w:space="0" w:color="auto"/>
      </w:divBdr>
    </w:div>
    <w:div w:id="144857504">
      <w:bodyDiv w:val="1"/>
      <w:marLeft w:val="0"/>
      <w:marRight w:val="0"/>
      <w:marTop w:val="0"/>
      <w:marBottom w:val="0"/>
      <w:divBdr>
        <w:top w:val="none" w:sz="0" w:space="0" w:color="auto"/>
        <w:left w:val="none" w:sz="0" w:space="0" w:color="auto"/>
        <w:bottom w:val="none" w:sz="0" w:space="0" w:color="auto"/>
        <w:right w:val="none" w:sz="0" w:space="0" w:color="auto"/>
      </w:divBdr>
    </w:div>
    <w:div w:id="147551668">
      <w:bodyDiv w:val="1"/>
      <w:marLeft w:val="0"/>
      <w:marRight w:val="0"/>
      <w:marTop w:val="0"/>
      <w:marBottom w:val="0"/>
      <w:divBdr>
        <w:top w:val="none" w:sz="0" w:space="0" w:color="auto"/>
        <w:left w:val="none" w:sz="0" w:space="0" w:color="auto"/>
        <w:bottom w:val="none" w:sz="0" w:space="0" w:color="auto"/>
        <w:right w:val="none" w:sz="0" w:space="0" w:color="auto"/>
      </w:divBdr>
    </w:div>
    <w:div w:id="148400633">
      <w:bodyDiv w:val="1"/>
      <w:marLeft w:val="0"/>
      <w:marRight w:val="0"/>
      <w:marTop w:val="0"/>
      <w:marBottom w:val="0"/>
      <w:divBdr>
        <w:top w:val="none" w:sz="0" w:space="0" w:color="auto"/>
        <w:left w:val="none" w:sz="0" w:space="0" w:color="auto"/>
        <w:bottom w:val="none" w:sz="0" w:space="0" w:color="auto"/>
        <w:right w:val="none" w:sz="0" w:space="0" w:color="auto"/>
      </w:divBdr>
    </w:div>
    <w:div w:id="149716913">
      <w:bodyDiv w:val="1"/>
      <w:marLeft w:val="0"/>
      <w:marRight w:val="0"/>
      <w:marTop w:val="0"/>
      <w:marBottom w:val="0"/>
      <w:divBdr>
        <w:top w:val="none" w:sz="0" w:space="0" w:color="auto"/>
        <w:left w:val="none" w:sz="0" w:space="0" w:color="auto"/>
        <w:bottom w:val="none" w:sz="0" w:space="0" w:color="auto"/>
        <w:right w:val="none" w:sz="0" w:space="0" w:color="auto"/>
      </w:divBdr>
    </w:div>
    <w:div w:id="159274528">
      <w:bodyDiv w:val="1"/>
      <w:marLeft w:val="0"/>
      <w:marRight w:val="0"/>
      <w:marTop w:val="0"/>
      <w:marBottom w:val="0"/>
      <w:divBdr>
        <w:top w:val="none" w:sz="0" w:space="0" w:color="auto"/>
        <w:left w:val="none" w:sz="0" w:space="0" w:color="auto"/>
        <w:bottom w:val="none" w:sz="0" w:space="0" w:color="auto"/>
        <w:right w:val="none" w:sz="0" w:space="0" w:color="auto"/>
      </w:divBdr>
    </w:div>
    <w:div w:id="161743389">
      <w:bodyDiv w:val="1"/>
      <w:marLeft w:val="0"/>
      <w:marRight w:val="0"/>
      <w:marTop w:val="0"/>
      <w:marBottom w:val="0"/>
      <w:divBdr>
        <w:top w:val="none" w:sz="0" w:space="0" w:color="auto"/>
        <w:left w:val="none" w:sz="0" w:space="0" w:color="auto"/>
        <w:bottom w:val="none" w:sz="0" w:space="0" w:color="auto"/>
        <w:right w:val="none" w:sz="0" w:space="0" w:color="auto"/>
      </w:divBdr>
    </w:div>
    <w:div w:id="163013163">
      <w:bodyDiv w:val="1"/>
      <w:marLeft w:val="0"/>
      <w:marRight w:val="0"/>
      <w:marTop w:val="0"/>
      <w:marBottom w:val="0"/>
      <w:divBdr>
        <w:top w:val="none" w:sz="0" w:space="0" w:color="auto"/>
        <w:left w:val="none" w:sz="0" w:space="0" w:color="auto"/>
        <w:bottom w:val="none" w:sz="0" w:space="0" w:color="auto"/>
        <w:right w:val="none" w:sz="0" w:space="0" w:color="auto"/>
      </w:divBdr>
    </w:div>
    <w:div w:id="163934637">
      <w:bodyDiv w:val="1"/>
      <w:marLeft w:val="0"/>
      <w:marRight w:val="0"/>
      <w:marTop w:val="0"/>
      <w:marBottom w:val="0"/>
      <w:divBdr>
        <w:top w:val="none" w:sz="0" w:space="0" w:color="auto"/>
        <w:left w:val="none" w:sz="0" w:space="0" w:color="auto"/>
        <w:bottom w:val="none" w:sz="0" w:space="0" w:color="auto"/>
        <w:right w:val="none" w:sz="0" w:space="0" w:color="auto"/>
      </w:divBdr>
    </w:div>
    <w:div w:id="165024305">
      <w:bodyDiv w:val="1"/>
      <w:marLeft w:val="0"/>
      <w:marRight w:val="0"/>
      <w:marTop w:val="0"/>
      <w:marBottom w:val="0"/>
      <w:divBdr>
        <w:top w:val="none" w:sz="0" w:space="0" w:color="auto"/>
        <w:left w:val="none" w:sz="0" w:space="0" w:color="auto"/>
        <w:bottom w:val="none" w:sz="0" w:space="0" w:color="auto"/>
        <w:right w:val="none" w:sz="0" w:space="0" w:color="auto"/>
      </w:divBdr>
    </w:div>
    <w:div w:id="165824914">
      <w:bodyDiv w:val="1"/>
      <w:marLeft w:val="0"/>
      <w:marRight w:val="0"/>
      <w:marTop w:val="0"/>
      <w:marBottom w:val="0"/>
      <w:divBdr>
        <w:top w:val="none" w:sz="0" w:space="0" w:color="auto"/>
        <w:left w:val="none" w:sz="0" w:space="0" w:color="auto"/>
        <w:bottom w:val="none" w:sz="0" w:space="0" w:color="auto"/>
        <w:right w:val="none" w:sz="0" w:space="0" w:color="auto"/>
      </w:divBdr>
    </w:div>
    <w:div w:id="166099347">
      <w:bodyDiv w:val="1"/>
      <w:marLeft w:val="0"/>
      <w:marRight w:val="0"/>
      <w:marTop w:val="0"/>
      <w:marBottom w:val="0"/>
      <w:divBdr>
        <w:top w:val="none" w:sz="0" w:space="0" w:color="auto"/>
        <w:left w:val="none" w:sz="0" w:space="0" w:color="auto"/>
        <w:bottom w:val="none" w:sz="0" w:space="0" w:color="auto"/>
        <w:right w:val="none" w:sz="0" w:space="0" w:color="auto"/>
      </w:divBdr>
    </w:div>
    <w:div w:id="170146732">
      <w:bodyDiv w:val="1"/>
      <w:marLeft w:val="0"/>
      <w:marRight w:val="0"/>
      <w:marTop w:val="0"/>
      <w:marBottom w:val="0"/>
      <w:divBdr>
        <w:top w:val="none" w:sz="0" w:space="0" w:color="auto"/>
        <w:left w:val="none" w:sz="0" w:space="0" w:color="auto"/>
        <w:bottom w:val="none" w:sz="0" w:space="0" w:color="auto"/>
        <w:right w:val="none" w:sz="0" w:space="0" w:color="auto"/>
      </w:divBdr>
    </w:div>
    <w:div w:id="171530421">
      <w:bodyDiv w:val="1"/>
      <w:marLeft w:val="0"/>
      <w:marRight w:val="0"/>
      <w:marTop w:val="0"/>
      <w:marBottom w:val="0"/>
      <w:divBdr>
        <w:top w:val="none" w:sz="0" w:space="0" w:color="auto"/>
        <w:left w:val="none" w:sz="0" w:space="0" w:color="auto"/>
        <w:bottom w:val="none" w:sz="0" w:space="0" w:color="auto"/>
        <w:right w:val="none" w:sz="0" w:space="0" w:color="auto"/>
      </w:divBdr>
    </w:div>
    <w:div w:id="172768220">
      <w:bodyDiv w:val="1"/>
      <w:marLeft w:val="0"/>
      <w:marRight w:val="0"/>
      <w:marTop w:val="0"/>
      <w:marBottom w:val="0"/>
      <w:divBdr>
        <w:top w:val="none" w:sz="0" w:space="0" w:color="auto"/>
        <w:left w:val="none" w:sz="0" w:space="0" w:color="auto"/>
        <w:bottom w:val="none" w:sz="0" w:space="0" w:color="auto"/>
        <w:right w:val="none" w:sz="0" w:space="0" w:color="auto"/>
      </w:divBdr>
    </w:div>
    <w:div w:id="174392092">
      <w:bodyDiv w:val="1"/>
      <w:marLeft w:val="0"/>
      <w:marRight w:val="0"/>
      <w:marTop w:val="0"/>
      <w:marBottom w:val="0"/>
      <w:divBdr>
        <w:top w:val="none" w:sz="0" w:space="0" w:color="auto"/>
        <w:left w:val="none" w:sz="0" w:space="0" w:color="auto"/>
        <w:bottom w:val="none" w:sz="0" w:space="0" w:color="auto"/>
        <w:right w:val="none" w:sz="0" w:space="0" w:color="auto"/>
      </w:divBdr>
    </w:div>
    <w:div w:id="176162985">
      <w:bodyDiv w:val="1"/>
      <w:marLeft w:val="0"/>
      <w:marRight w:val="0"/>
      <w:marTop w:val="0"/>
      <w:marBottom w:val="0"/>
      <w:divBdr>
        <w:top w:val="none" w:sz="0" w:space="0" w:color="auto"/>
        <w:left w:val="none" w:sz="0" w:space="0" w:color="auto"/>
        <w:bottom w:val="none" w:sz="0" w:space="0" w:color="auto"/>
        <w:right w:val="none" w:sz="0" w:space="0" w:color="auto"/>
      </w:divBdr>
    </w:div>
    <w:div w:id="176774180">
      <w:bodyDiv w:val="1"/>
      <w:marLeft w:val="0"/>
      <w:marRight w:val="0"/>
      <w:marTop w:val="0"/>
      <w:marBottom w:val="0"/>
      <w:divBdr>
        <w:top w:val="none" w:sz="0" w:space="0" w:color="auto"/>
        <w:left w:val="none" w:sz="0" w:space="0" w:color="auto"/>
        <w:bottom w:val="none" w:sz="0" w:space="0" w:color="auto"/>
        <w:right w:val="none" w:sz="0" w:space="0" w:color="auto"/>
      </w:divBdr>
    </w:div>
    <w:div w:id="176892351">
      <w:bodyDiv w:val="1"/>
      <w:marLeft w:val="0"/>
      <w:marRight w:val="0"/>
      <w:marTop w:val="0"/>
      <w:marBottom w:val="0"/>
      <w:divBdr>
        <w:top w:val="none" w:sz="0" w:space="0" w:color="auto"/>
        <w:left w:val="none" w:sz="0" w:space="0" w:color="auto"/>
        <w:bottom w:val="none" w:sz="0" w:space="0" w:color="auto"/>
        <w:right w:val="none" w:sz="0" w:space="0" w:color="auto"/>
      </w:divBdr>
    </w:div>
    <w:div w:id="178860862">
      <w:bodyDiv w:val="1"/>
      <w:marLeft w:val="0"/>
      <w:marRight w:val="0"/>
      <w:marTop w:val="0"/>
      <w:marBottom w:val="0"/>
      <w:divBdr>
        <w:top w:val="none" w:sz="0" w:space="0" w:color="auto"/>
        <w:left w:val="none" w:sz="0" w:space="0" w:color="auto"/>
        <w:bottom w:val="none" w:sz="0" w:space="0" w:color="auto"/>
        <w:right w:val="none" w:sz="0" w:space="0" w:color="auto"/>
      </w:divBdr>
    </w:div>
    <w:div w:id="181092115">
      <w:bodyDiv w:val="1"/>
      <w:marLeft w:val="0"/>
      <w:marRight w:val="0"/>
      <w:marTop w:val="0"/>
      <w:marBottom w:val="0"/>
      <w:divBdr>
        <w:top w:val="none" w:sz="0" w:space="0" w:color="auto"/>
        <w:left w:val="none" w:sz="0" w:space="0" w:color="auto"/>
        <w:bottom w:val="none" w:sz="0" w:space="0" w:color="auto"/>
        <w:right w:val="none" w:sz="0" w:space="0" w:color="auto"/>
      </w:divBdr>
    </w:div>
    <w:div w:id="181672872">
      <w:bodyDiv w:val="1"/>
      <w:marLeft w:val="0"/>
      <w:marRight w:val="0"/>
      <w:marTop w:val="0"/>
      <w:marBottom w:val="0"/>
      <w:divBdr>
        <w:top w:val="none" w:sz="0" w:space="0" w:color="auto"/>
        <w:left w:val="none" w:sz="0" w:space="0" w:color="auto"/>
        <w:bottom w:val="none" w:sz="0" w:space="0" w:color="auto"/>
        <w:right w:val="none" w:sz="0" w:space="0" w:color="auto"/>
      </w:divBdr>
    </w:div>
    <w:div w:id="185559273">
      <w:bodyDiv w:val="1"/>
      <w:marLeft w:val="0"/>
      <w:marRight w:val="0"/>
      <w:marTop w:val="0"/>
      <w:marBottom w:val="0"/>
      <w:divBdr>
        <w:top w:val="none" w:sz="0" w:space="0" w:color="auto"/>
        <w:left w:val="none" w:sz="0" w:space="0" w:color="auto"/>
        <w:bottom w:val="none" w:sz="0" w:space="0" w:color="auto"/>
        <w:right w:val="none" w:sz="0" w:space="0" w:color="auto"/>
      </w:divBdr>
    </w:div>
    <w:div w:id="191462198">
      <w:bodyDiv w:val="1"/>
      <w:marLeft w:val="0"/>
      <w:marRight w:val="0"/>
      <w:marTop w:val="0"/>
      <w:marBottom w:val="0"/>
      <w:divBdr>
        <w:top w:val="none" w:sz="0" w:space="0" w:color="auto"/>
        <w:left w:val="none" w:sz="0" w:space="0" w:color="auto"/>
        <w:bottom w:val="none" w:sz="0" w:space="0" w:color="auto"/>
        <w:right w:val="none" w:sz="0" w:space="0" w:color="auto"/>
      </w:divBdr>
    </w:div>
    <w:div w:id="192614367">
      <w:bodyDiv w:val="1"/>
      <w:marLeft w:val="0"/>
      <w:marRight w:val="0"/>
      <w:marTop w:val="0"/>
      <w:marBottom w:val="0"/>
      <w:divBdr>
        <w:top w:val="none" w:sz="0" w:space="0" w:color="auto"/>
        <w:left w:val="none" w:sz="0" w:space="0" w:color="auto"/>
        <w:bottom w:val="none" w:sz="0" w:space="0" w:color="auto"/>
        <w:right w:val="none" w:sz="0" w:space="0" w:color="auto"/>
      </w:divBdr>
    </w:div>
    <w:div w:id="193888034">
      <w:bodyDiv w:val="1"/>
      <w:marLeft w:val="0"/>
      <w:marRight w:val="0"/>
      <w:marTop w:val="0"/>
      <w:marBottom w:val="0"/>
      <w:divBdr>
        <w:top w:val="none" w:sz="0" w:space="0" w:color="auto"/>
        <w:left w:val="none" w:sz="0" w:space="0" w:color="auto"/>
        <w:bottom w:val="none" w:sz="0" w:space="0" w:color="auto"/>
        <w:right w:val="none" w:sz="0" w:space="0" w:color="auto"/>
      </w:divBdr>
    </w:div>
    <w:div w:id="198275246">
      <w:bodyDiv w:val="1"/>
      <w:marLeft w:val="0"/>
      <w:marRight w:val="0"/>
      <w:marTop w:val="0"/>
      <w:marBottom w:val="0"/>
      <w:divBdr>
        <w:top w:val="none" w:sz="0" w:space="0" w:color="auto"/>
        <w:left w:val="none" w:sz="0" w:space="0" w:color="auto"/>
        <w:bottom w:val="none" w:sz="0" w:space="0" w:color="auto"/>
        <w:right w:val="none" w:sz="0" w:space="0" w:color="auto"/>
      </w:divBdr>
    </w:div>
    <w:div w:id="199364395">
      <w:bodyDiv w:val="1"/>
      <w:marLeft w:val="0"/>
      <w:marRight w:val="0"/>
      <w:marTop w:val="0"/>
      <w:marBottom w:val="0"/>
      <w:divBdr>
        <w:top w:val="none" w:sz="0" w:space="0" w:color="auto"/>
        <w:left w:val="none" w:sz="0" w:space="0" w:color="auto"/>
        <w:bottom w:val="none" w:sz="0" w:space="0" w:color="auto"/>
        <w:right w:val="none" w:sz="0" w:space="0" w:color="auto"/>
      </w:divBdr>
    </w:div>
    <w:div w:id="199896897">
      <w:bodyDiv w:val="1"/>
      <w:marLeft w:val="0"/>
      <w:marRight w:val="0"/>
      <w:marTop w:val="0"/>
      <w:marBottom w:val="0"/>
      <w:divBdr>
        <w:top w:val="none" w:sz="0" w:space="0" w:color="auto"/>
        <w:left w:val="none" w:sz="0" w:space="0" w:color="auto"/>
        <w:bottom w:val="none" w:sz="0" w:space="0" w:color="auto"/>
        <w:right w:val="none" w:sz="0" w:space="0" w:color="auto"/>
      </w:divBdr>
    </w:div>
    <w:div w:id="199979919">
      <w:bodyDiv w:val="1"/>
      <w:marLeft w:val="0"/>
      <w:marRight w:val="0"/>
      <w:marTop w:val="0"/>
      <w:marBottom w:val="0"/>
      <w:divBdr>
        <w:top w:val="none" w:sz="0" w:space="0" w:color="auto"/>
        <w:left w:val="none" w:sz="0" w:space="0" w:color="auto"/>
        <w:bottom w:val="none" w:sz="0" w:space="0" w:color="auto"/>
        <w:right w:val="none" w:sz="0" w:space="0" w:color="auto"/>
      </w:divBdr>
    </w:div>
    <w:div w:id="200872500">
      <w:bodyDiv w:val="1"/>
      <w:marLeft w:val="0"/>
      <w:marRight w:val="0"/>
      <w:marTop w:val="0"/>
      <w:marBottom w:val="0"/>
      <w:divBdr>
        <w:top w:val="none" w:sz="0" w:space="0" w:color="auto"/>
        <w:left w:val="none" w:sz="0" w:space="0" w:color="auto"/>
        <w:bottom w:val="none" w:sz="0" w:space="0" w:color="auto"/>
        <w:right w:val="none" w:sz="0" w:space="0" w:color="auto"/>
      </w:divBdr>
    </w:div>
    <w:div w:id="201523738">
      <w:bodyDiv w:val="1"/>
      <w:marLeft w:val="0"/>
      <w:marRight w:val="0"/>
      <w:marTop w:val="0"/>
      <w:marBottom w:val="0"/>
      <w:divBdr>
        <w:top w:val="none" w:sz="0" w:space="0" w:color="auto"/>
        <w:left w:val="none" w:sz="0" w:space="0" w:color="auto"/>
        <w:bottom w:val="none" w:sz="0" w:space="0" w:color="auto"/>
        <w:right w:val="none" w:sz="0" w:space="0" w:color="auto"/>
      </w:divBdr>
    </w:div>
    <w:div w:id="202791265">
      <w:bodyDiv w:val="1"/>
      <w:marLeft w:val="0"/>
      <w:marRight w:val="0"/>
      <w:marTop w:val="0"/>
      <w:marBottom w:val="0"/>
      <w:divBdr>
        <w:top w:val="none" w:sz="0" w:space="0" w:color="auto"/>
        <w:left w:val="none" w:sz="0" w:space="0" w:color="auto"/>
        <w:bottom w:val="none" w:sz="0" w:space="0" w:color="auto"/>
        <w:right w:val="none" w:sz="0" w:space="0" w:color="auto"/>
      </w:divBdr>
    </w:div>
    <w:div w:id="206380415">
      <w:bodyDiv w:val="1"/>
      <w:marLeft w:val="0"/>
      <w:marRight w:val="0"/>
      <w:marTop w:val="0"/>
      <w:marBottom w:val="0"/>
      <w:divBdr>
        <w:top w:val="none" w:sz="0" w:space="0" w:color="auto"/>
        <w:left w:val="none" w:sz="0" w:space="0" w:color="auto"/>
        <w:bottom w:val="none" w:sz="0" w:space="0" w:color="auto"/>
        <w:right w:val="none" w:sz="0" w:space="0" w:color="auto"/>
      </w:divBdr>
    </w:div>
    <w:div w:id="206723549">
      <w:bodyDiv w:val="1"/>
      <w:marLeft w:val="0"/>
      <w:marRight w:val="0"/>
      <w:marTop w:val="0"/>
      <w:marBottom w:val="0"/>
      <w:divBdr>
        <w:top w:val="none" w:sz="0" w:space="0" w:color="auto"/>
        <w:left w:val="none" w:sz="0" w:space="0" w:color="auto"/>
        <w:bottom w:val="none" w:sz="0" w:space="0" w:color="auto"/>
        <w:right w:val="none" w:sz="0" w:space="0" w:color="auto"/>
      </w:divBdr>
    </w:div>
    <w:div w:id="207181187">
      <w:bodyDiv w:val="1"/>
      <w:marLeft w:val="0"/>
      <w:marRight w:val="0"/>
      <w:marTop w:val="0"/>
      <w:marBottom w:val="0"/>
      <w:divBdr>
        <w:top w:val="none" w:sz="0" w:space="0" w:color="auto"/>
        <w:left w:val="none" w:sz="0" w:space="0" w:color="auto"/>
        <w:bottom w:val="none" w:sz="0" w:space="0" w:color="auto"/>
        <w:right w:val="none" w:sz="0" w:space="0" w:color="auto"/>
      </w:divBdr>
    </w:div>
    <w:div w:id="208029668">
      <w:bodyDiv w:val="1"/>
      <w:marLeft w:val="0"/>
      <w:marRight w:val="0"/>
      <w:marTop w:val="0"/>
      <w:marBottom w:val="0"/>
      <w:divBdr>
        <w:top w:val="none" w:sz="0" w:space="0" w:color="auto"/>
        <w:left w:val="none" w:sz="0" w:space="0" w:color="auto"/>
        <w:bottom w:val="none" w:sz="0" w:space="0" w:color="auto"/>
        <w:right w:val="none" w:sz="0" w:space="0" w:color="auto"/>
      </w:divBdr>
    </w:div>
    <w:div w:id="208494183">
      <w:bodyDiv w:val="1"/>
      <w:marLeft w:val="0"/>
      <w:marRight w:val="0"/>
      <w:marTop w:val="0"/>
      <w:marBottom w:val="0"/>
      <w:divBdr>
        <w:top w:val="none" w:sz="0" w:space="0" w:color="auto"/>
        <w:left w:val="none" w:sz="0" w:space="0" w:color="auto"/>
        <w:bottom w:val="none" w:sz="0" w:space="0" w:color="auto"/>
        <w:right w:val="none" w:sz="0" w:space="0" w:color="auto"/>
      </w:divBdr>
    </w:div>
    <w:div w:id="209388382">
      <w:bodyDiv w:val="1"/>
      <w:marLeft w:val="0"/>
      <w:marRight w:val="0"/>
      <w:marTop w:val="0"/>
      <w:marBottom w:val="0"/>
      <w:divBdr>
        <w:top w:val="none" w:sz="0" w:space="0" w:color="auto"/>
        <w:left w:val="none" w:sz="0" w:space="0" w:color="auto"/>
        <w:bottom w:val="none" w:sz="0" w:space="0" w:color="auto"/>
        <w:right w:val="none" w:sz="0" w:space="0" w:color="auto"/>
      </w:divBdr>
    </w:div>
    <w:div w:id="211620923">
      <w:bodyDiv w:val="1"/>
      <w:marLeft w:val="0"/>
      <w:marRight w:val="0"/>
      <w:marTop w:val="0"/>
      <w:marBottom w:val="0"/>
      <w:divBdr>
        <w:top w:val="none" w:sz="0" w:space="0" w:color="auto"/>
        <w:left w:val="none" w:sz="0" w:space="0" w:color="auto"/>
        <w:bottom w:val="none" w:sz="0" w:space="0" w:color="auto"/>
        <w:right w:val="none" w:sz="0" w:space="0" w:color="auto"/>
      </w:divBdr>
    </w:div>
    <w:div w:id="213004410">
      <w:bodyDiv w:val="1"/>
      <w:marLeft w:val="0"/>
      <w:marRight w:val="0"/>
      <w:marTop w:val="0"/>
      <w:marBottom w:val="0"/>
      <w:divBdr>
        <w:top w:val="none" w:sz="0" w:space="0" w:color="auto"/>
        <w:left w:val="none" w:sz="0" w:space="0" w:color="auto"/>
        <w:bottom w:val="none" w:sz="0" w:space="0" w:color="auto"/>
        <w:right w:val="none" w:sz="0" w:space="0" w:color="auto"/>
      </w:divBdr>
    </w:div>
    <w:div w:id="213733716">
      <w:bodyDiv w:val="1"/>
      <w:marLeft w:val="0"/>
      <w:marRight w:val="0"/>
      <w:marTop w:val="0"/>
      <w:marBottom w:val="0"/>
      <w:divBdr>
        <w:top w:val="none" w:sz="0" w:space="0" w:color="auto"/>
        <w:left w:val="none" w:sz="0" w:space="0" w:color="auto"/>
        <w:bottom w:val="none" w:sz="0" w:space="0" w:color="auto"/>
        <w:right w:val="none" w:sz="0" w:space="0" w:color="auto"/>
      </w:divBdr>
    </w:div>
    <w:div w:id="218785305">
      <w:bodyDiv w:val="1"/>
      <w:marLeft w:val="0"/>
      <w:marRight w:val="0"/>
      <w:marTop w:val="0"/>
      <w:marBottom w:val="0"/>
      <w:divBdr>
        <w:top w:val="none" w:sz="0" w:space="0" w:color="auto"/>
        <w:left w:val="none" w:sz="0" w:space="0" w:color="auto"/>
        <w:bottom w:val="none" w:sz="0" w:space="0" w:color="auto"/>
        <w:right w:val="none" w:sz="0" w:space="0" w:color="auto"/>
      </w:divBdr>
    </w:div>
    <w:div w:id="219827965">
      <w:bodyDiv w:val="1"/>
      <w:marLeft w:val="0"/>
      <w:marRight w:val="0"/>
      <w:marTop w:val="0"/>
      <w:marBottom w:val="0"/>
      <w:divBdr>
        <w:top w:val="none" w:sz="0" w:space="0" w:color="auto"/>
        <w:left w:val="none" w:sz="0" w:space="0" w:color="auto"/>
        <w:bottom w:val="none" w:sz="0" w:space="0" w:color="auto"/>
        <w:right w:val="none" w:sz="0" w:space="0" w:color="auto"/>
      </w:divBdr>
    </w:div>
    <w:div w:id="225461529">
      <w:bodyDiv w:val="1"/>
      <w:marLeft w:val="0"/>
      <w:marRight w:val="0"/>
      <w:marTop w:val="0"/>
      <w:marBottom w:val="0"/>
      <w:divBdr>
        <w:top w:val="none" w:sz="0" w:space="0" w:color="auto"/>
        <w:left w:val="none" w:sz="0" w:space="0" w:color="auto"/>
        <w:bottom w:val="none" w:sz="0" w:space="0" w:color="auto"/>
        <w:right w:val="none" w:sz="0" w:space="0" w:color="auto"/>
      </w:divBdr>
    </w:div>
    <w:div w:id="225797286">
      <w:bodyDiv w:val="1"/>
      <w:marLeft w:val="0"/>
      <w:marRight w:val="0"/>
      <w:marTop w:val="0"/>
      <w:marBottom w:val="0"/>
      <w:divBdr>
        <w:top w:val="none" w:sz="0" w:space="0" w:color="auto"/>
        <w:left w:val="none" w:sz="0" w:space="0" w:color="auto"/>
        <w:bottom w:val="none" w:sz="0" w:space="0" w:color="auto"/>
        <w:right w:val="none" w:sz="0" w:space="0" w:color="auto"/>
      </w:divBdr>
    </w:div>
    <w:div w:id="228464795">
      <w:bodyDiv w:val="1"/>
      <w:marLeft w:val="0"/>
      <w:marRight w:val="0"/>
      <w:marTop w:val="0"/>
      <w:marBottom w:val="0"/>
      <w:divBdr>
        <w:top w:val="none" w:sz="0" w:space="0" w:color="auto"/>
        <w:left w:val="none" w:sz="0" w:space="0" w:color="auto"/>
        <w:bottom w:val="none" w:sz="0" w:space="0" w:color="auto"/>
        <w:right w:val="none" w:sz="0" w:space="0" w:color="auto"/>
      </w:divBdr>
    </w:div>
    <w:div w:id="231433012">
      <w:bodyDiv w:val="1"/>
      <w:marLeft w:val="0"/>
      <w:marRight w:val="0"/>
      <w:marTop w:val="0"/>
      <w:marBottom w:val="0"/>
      <w:divBdr>
        <w:top w:val="none" w:sz="0" w:space="0" w:color="auto"/>
        <w:left w:val="none" w:sz="0" w:space="0" w:color="auto"/>
        <w:bottom w:val="none" w:sz="0" w:space="0" w:color="auto"/>
        <w:right w:val="none" w:sz="0" w:space="0" w:color="auto"/>
      </w:divBdr>
    </w:div>
    <w:div w:id="232130727">
      <w:bodyDiv w:val="1"/>
      <w:marLeft w:val="0"/>
      <w:marRight w:val="0"/>
      <w:marTop w:val="0"/>
      <w:marBottom w:val="0"/>
      <w:divBdr>
        <w:top w:val="none" w:sz="0" w:space="0" w:color="auto"/>
        <w:left w:val="none" w:sz="0" w:space="0" w:color="auto"/>
        <w:bottom w:val="none" w:sz="0" w:space="0" w:color="auto"/>
        <w:right w:val="none" w:sz="0" w:space="0" w:color="auto"/>
      </w:divBdr>
    </w:div>
    <w:div w:id="232543361">
      <w:bodyDiv w:val="1"/>
      <w:marLeft w:val="0"/>
      <w:marRight w:val="0"/>
      <w:marTop w:val="0"/>
      <w:marBottom w:val="0"/>
      <w:divBdr>
        <w:top w:val="none" w:sz="0" w:space="0" w:color="auto"/>
        <w:left w:val="none" w:sz="0" w:space="0" w:color="auto"/>
        <w:bottom w:val="none" w:sz="0" w:space="0" w:color="auto"/>
        <w:right w:val="none" w:sz="0" w:space="0" w:color="auto"/>
      </w:divBdr>
    </w:div>
    <w:div w:id="236597823">
      <w:bodyDiv w:val="1"/>
      <w:marLeft w:val="0"/>
      <w:marRight w:val="0"/>
      <w:marTop w:val="0"/>
      <w:marBottom w:val="0"/>
      <w:divBdr>
        <w:top w:val="none" w:sz="0" w:space="0" w:color="auto"/>
        <w:left w:val="none" w:sz="0" w:space="0" w:color="auto"/>
        <w:bottom w:val="none" w:sz="0" w:space="0" w:color="auto"/>
        <w:right w:val="none" w:sz="0" w:space="0" w:color="auto"/>
      </w:divBdr>
    </w:div>
    <w:div w:id="237595979">
      <w:bodyDiv w:val="1"/>
      <w:marLeft w:val="0"/>
      <w:marRight w:val="0"/>
      <w:marTop w:val="0"/>
      <w:marBottom w:val="0"/>
      <w:divBdr>
        <w:top w:val="none" w:sz="0" w:space="0" w:color="auto"/>
        <w:left w:val="none" w:sz="0" w:space="0" w:color="auto"/>
        <w:bottom w:val="none" w:sz="0" w:space="0" w:color="auto"/>
        <w:right w:val="none" w:sz="0" w:space="0" w:color="auto"/>
      </w:divBdr>
    </w:div>
    <w:div w:id="237861547">
      <w:bodyDiv w:val="1"/>
      <w:marLeft w:val="0"/>
      <w:marRight w:val="0"/>
      <w:marTop w:val="0"/>
      <w:marBottom w:val="0"/>
      <w:divBdr>
        <w:top w:val="none" w:sz="0" w:space="0" w:color="auto"/>
        <w:left w:val="none" w:sz="0" w:space="0" w:color="auto"/>
        <w:bottom w:val="none" w:sz="0" w:space="0" w:color="auto"/>
        <w:right w:val="none" w:sz="0" w:space="0" w:color="auto"/>
      </w:divBdr>
    </w:div>
    <w:div w:id="239752512">
      <w:bodyDiv w:val="1"/>
      <w:marLeft w:val="0"/>
      <w:marRight w:val="0"/>
      <w:marTop w:val="0"/>
      <w:marBottom w:val="0"/>
      <w:divBdr>
        <w:top w:val="none" w:sz="0" w:space="0" w:color="auto"/>
        <w:left w:val="none" w:sz="0" w:space="0" w:color="auto"/>
        <w:bottom w:val="none" w:sz="0" w:space="0" w:color="auto"/>
        <w:right w:val="none" w:sz="0" w:space="0" w:color="auto"/>
      </w:divBdr>
    </w:div>
    <w:div w:id="239877829">
      <w:bodyDiv w:val="1"/>
      <w:marLeft w:val="0"/>
      <w:marRight w:val="0"/>
      <w:marTop w:val="0"/>
      <w:marBottom w:val="0"/>
      <w:divBdr>
        <w:top w:val="none" w:sz="0" w:space="0" w:color="auto"/>
        <w:left w:val="none" w:sz="0" w:space="0" w:color="auto"/>
        <w:bottom w:val="none" w:sz="0" w:space="0" w:color="auto"/>
        <w:right w:val="none" w:sz="0" w:space="0" w:color="auto"/>
      </w:divBdr>
    </w:div>
    <w:div w:id="240263446">
      <w:bodyDiv w:val="1"/>
      <w:marLeft w:val="0"/>
      <w:marRight w:val="0"/>
      <w:marTop w:val="0"/>
      <w:marBottom w:val="0"/>
      <w:divBdr>
        <w:top w:val="none" w:sz="0" w:space="0" w:color="auto"/>
        <w:left w:val="none" w:sz="0" w:space="0" w:color="auto"/>
        <w:bottom w:val="none" w:sz="0" w:space="0" w:color="auto"/>
        <w:right w:val="none" w:sz="0" w:space="0" w:color="auto"/>
      </w:divBdr>
    </w:div>
    <w:div w:id="242876614">
      <w:bodyDiv w:val="1"/>
      <w:marLeft w:val="0"/>
      <w:marRight w:val="0"/>
      <w:marTop w:val="0"/>
      <w:marBottom w:val="0"/>
      <w:divBdr>
        <w:top w:val="none" w:sz="0" w:space="0" w:color="auto"/>
        <w:left w:val="none" w:sz="0" w:space="0" w:color="auto"/>
        <w:bottom w:val="none" w:sz="0" w:space="0" w:color="auto"/>
        <w:right w:val="none" w:sz="0" w:space="0" w:color="auto"/>
      </w:divBdr>
    </w:div>
    <w:div w:id="245960607">
      <w:bodyDiv w:val="1"/>
      <w:marLeft w:val="0"/>
      <w:marRight w:val="0"/>
      <w:marTop w:val="0"/>
      <w:marBottom w:val="0"/>
      <w:divBdr>
        <w:top w:val="none" w:sz="0" w:space="0" w:color="auto"/>
        <w:left w:val="none" w:sz="0" w:space="0" w:color="auto"/>
        <w:bottom w:val="none" w:sz="0" w:space="0" w:color="auto"/>
        <w:right w:val="none" w:sz="0" w:space="0" w:color="auto"/>
      </w:divBdr>
    </w:div>
    <w:div w:id="249505756">
      <w:bodyDiv w:val="1"/>
      <w:marLeft w:val="0"/>
      <w:marRight w:val="0"/>
      <w:marTop w:val="0"/>
      <w:marBottom w:val="0"/>
      <w:divBdr>
        <w:top w:val="none" w:sz="0" w:space="0" w:color="auto"/>
        <w:left w:val="none" w:sz="0" w:space="0" w:color="auto"/>
        <w:bottom w:val="none" w:sz="0" w:space="0" w:color="auto"/>
        <w:right w:val="none" w:sz="0" w:space="0" w:color="auto"/>
      </w:divBdr>
    </w:div>
    <w:div w:id="249824557">
      <w:bodyDiv w:val="1"/>
      <w:marLeft w:val="0"/>
      <w:marRight w:val="0"/>
      <w:marTop w:val="0"/>
      <w:marBottom w:val="0"/>
      <w:divBdr>
        <w:top w:val="none" w:sz="0" w:space="0" w:color="auto"/>
        <w:left w:val="none" w:sz="0" w:space="0" w:color="auto"/>
        <w:bottom w:val="none" w:sz="0" w:space="0" w:color="auto"/>
        <w:right w:val="none" w:sz="0" w:space="0" w:color="auto"/>
      </w:divBdr>
    </w:div>
    <w:div w:id="250428137">
      <w:bodyDiv w:val="1"/>
      <w:marLeft w:val="0"/>
      <w:marRight w:val="0"/>
      <w:marTop w:val="0"/>
      <w:marBottom w:val="0"/>
      <w:divBdr>
        <w:top w:val="none" w:sz="0" w:space="0" w:color="auto"/>
        <w:left w:val="none" w:sz="0" w:space="0" w:color="auto"/>
        <w:bottom w:val="none" w:sz="0" w:space="0" w:color="auto"/>
        <w:right w:val="none" w:sz="0" w:space="0" w:color="auto"/>
      </w:divBdr>
    </w:div>
    <w:div w:id="254021945">
      <w:bodyDiv w:val="1"/>
      <w:marLeft w:val="0"/>
      <w:marRight w:val="0"/>
      <w:marTop w:val="0"/>
      <w:marBottom w:val="0"/>
      <w:divBdr>
        <w:top w:val="none" w:sz="0" w:space="0" w:color="auto"/>
        <w:left w:val="none" w:sz="0" w:space="0" w:color="auto"/>
        <w:bottom w:val="none" w:sz="0" w:space="0" w:color="auto"/>
        <w:right w:val="none" w:sz="0" w:space="0" w:color="auto"/>
      </w:divBdr>
    </w:div>
    <w:div w:id="255670448">
      <w:bodyDiv w:val="1"/>
      <w:marLeft w:val="0"/>
      <w:marRight w:val="0"/>
      <w:marTop w:val="0"/>
      <w:marBottom w:val="0"/>
      <w:divBdr>
        <w:top w:val="none" w:sz="0" w:space="0" w:color="auto"/>
        <w:left w:val="none" w:sz="0" w:space="0" w:color="auto"/>
        <w:bottom w:val="none" w:sz="0" w:space="0" w:color="auto"/>
        <w:right w:val="none" w:sz="0" w:space="0" w:color="auto"/>
      </w:divBdr>
    </w:div>
    <w:div w:id="256988980">
      <w:bodyDiv w:val="1"/>
      <w:marLeft w:val="0"/>
      <w:marRight w:val="0"/>
      <w:marTop w:val="0"/>
      <w:marBottom w:val="0"/>
      <w:divBdr>
        <w:top w:val="none" w:sz="0" w:space="0" w:color="auto"/>
        <w:left w:val="none" w:sz="0" w:space="0" w:color="auto"/>
        <w:bottom w:val="none" w:sz="0" w:space="0" w:color="auto"/>
        <w:right w:val="none" w:sz="0" w:space="0" w:color="auto"/>
      </w:divBdr>
    </w:div>
    <w:div w:id="259679130">
      <w:bodyDiv w:val="1"/>
      <w:marLeft w:val="0"/>
      <w:marRight w:val="0"/>
      <w:marTop w:val="0"/>
      <w:marBottom w:val="0"/>
      <w:divBdr>
        <w:top w:val="none" w:sz="0" w:space="0" w:color="auto"/>
        <w:left w:val="none" w:sz="0" w:space="0" w:color="auto"/>
        <w:bottom w:val="none" w:sz="0" w:space="0" w:color="auto"/>
        <w:right w:val="none" w:sz="0" w:space="0" w:color="auto"/>
      </w:divBdr>
    </w:div>
    <w:div w:id="259684329">
      <w:bodyDiv w:val="1"/>
      <w:marLeft w:val="0"/>
      <w:marRight w:val="0"/>
      <w:marTop w:val="0"/>
      <w:marBottom w:val="0"/>
      <w:divBdr>
        <w:top w:val="none" w:sz="0" w:space="0" w:color="auto"/>
        <w:left w:val="none" w:sz="0" w:space="0" w:color="auto"/>
        <w:bottom w:val="none" w:sz="0" w:space="0" w:color="auto"/>
        <w:right w:val="none" w:sz="0" w:space="0" w:color="auto"/>
      </w:divBdr>
    </w:div>
    <w:div w:id="260334075">
      <w:bodyDiv w:val="1"/>
      <w:marLeft w:val="0"/>
      <w:marRight w:val="0"/>
      <w:marTop w:val="0"/>
      <w:marBottom w:val="0"/>
      <w:divBdr>
        <w:top w:val="none" w:sz="0" w:space="0" w:color="auto"/>
        <w:left w:val="none" w:sz="0" w:space="0" w:color="auto"/>
        <w:bottom w:val="none" w:sz="0" w:space="0" w:color="auto"/>
        <w:right w:val="none" w:sz="0" w:space="0" w:color="auto"/>
      </w:divBdr>
    </w:div>
    <w:div w:id="260338337">
      <w:bodyDiv w:val="1"/>
      <w:marLeft w:val="0"/>
      <w:marRight w:val="0"/>
      <w:marTop w:val="0"/>
      <w:marBottom w:val="0"/>
      <w:divBdr>
        <w:top w:val="none" w:sz="0" w:space="0" w:color="auto"/>
        <w:left w:val="none" w:sz="0" w:space="0" w:color="auto"/>
        <w:bottom w:val="none" w:sz="0" w:space="0" w:color="auto"/>
        <w:right w:val="none" w:sz="0" w:space="0" w:color="auto"/>
      </w:divBdr>
    </w:div>
    <w:div w:id="261768271">
      <w:bodyDiv w:val="1"/>
      <w:marLeft w:val="0"/>
      <w:marRight w:val="0"/>
      <w:marTop w:val="0"/>
      <w:marBottom w:val="0"/>
      <w:divBdr>
        <w:top w:val="none" w:sz="0" w:space="0" w:color="auto"/>
        <w:left w:val="none" w:sz="0" w:space="0" w:color="auto"/>
        <w:bottom w:val="none" w:sz="0" w:space="0" w:color="auto"/>
        <w:right w:val="none" w:sz="0" w:space="0" w:color="auto"/>
      </w:divBdr>
    </w:div>
    <w:div w:id="263391270">
      <w:bodyDiv w:val="1"/>
      <w:marLeft w:val="0"/>
      <w:marRight w:val="0"/>
      <w:marTop w:val="0"/>
      <w:marBottom w:val="0"/>
      <w:divBdr>
        <w:top w:val="none" w:sz="0" w:space="0" w:color="auto"/>
        <w:left w:val="none" w:sz="0" w:space="0" w:color="auto"/>
        <w:bottom w:val="none" w:sz="0" w:space="0" w:color="auto"/>
        <w:right w:val="none" w:sz="0" w:space="0" w:color="auto"/>
      </w:divBdr>
    </w:div>
    <w:div w:id="267855216">
      <w:bodyDiv w:val="1"/>
      <w:marLeft w:val="0"/>
      <w:marRight w:val="0"/>
      <w:marTop w:val="0"/>
      <w:marBottom w:val="0"/>
      <w:divBdr>
        <w:top w:val="none" w:sz="0" w:space="0" w:color="auto"/>
        <w:left w:val="none" w:sz="0" w:space="0" w:color="auto"/>
        <w:bottom w:val="none" w:sz="0" w:space="0" w:color="auto"/>
        <w:right w:val="none" w:sz="0" w:space="0" w:color="auto"/>
      </w:divBdr>
    </w:div>
    <w:div w:id="269246796">
      <w:bodyDiv w:val="1"/>
      <w:marLeft w:val="0"/>
      <w:marRight w:val="0"/>
      <w:marTop w:val="0"/>
      <w:marBottom w:val="0"/>
      <w:divBdr>
        <w:top w:val="none" w:sz="0" w:space="0" w:color="auto"/>
        <w:left w:val="none" w:sz="0" w:space="0" w:color="auto"/>
        <w:bottom w:val="none" w:sz="0" w:space="0" w:color="auto"/>
        <w:right w:val="none" w:sz="0" w:space="0" w:color="auto"/>
      </w:divBdr>
    </w:div>
    <w:div w:id="269704643">
      <w:bodyDiv w:val="1"/>
      <w:marLeft w:val="0"/>
      <w:marRight w:val="0"/>
      <w:marTop w:val="0"/>
      <w:marBottom w:val="0"/>
      <w:divBdr>
        <w:top w:val="none" w:sz="0" w:space="0" w:color="auto"/>
        <w:left w:val="none" w:sz="0" w:space="0" w:color="auto"/>
        <w:bottom w:val="none" w:sz="0" w:space="0" w:color="auto"/>
        <w:right w:val="none" w:sz="0" w:space="0" w:color="auto"/>
      </w:divBdr>
    </w:div>
    <w:div w:id="272253851">
      <w:bodyDiv w:val="1"/>
      <w:marLeft w:val="0"/>
      <w:marRight w:val="0"/>
      <w:marTop w:val="0"/>
      <w:marBottom w:val="0"/>
      <w:divBdr>
        <w:top w:val="none" w:sz="0" w:space="0" w:color="auto"/>
        <w:left w:val="none" w:sz="0" w:space="0" w:color="auto"/>
        <w:bottom w:val="none" w:sz="0" w:space="0" w:color="auto"/>
        <w:right w:val="none" w:sz="0" w:space="0" w:color="auto"/>
      </w:divBdr>
    </w:div>
    <w:div w:id="273905798">
      <w:bodyDiv w:val="1"/>
      <w:marLeft w:val="0"/>
      <w:marRight w:val="0"/>
      <w:marTop w:val="0"/>
      <w:marBottom w:val="0"/>
      <w:divBdr>
        <w:top w:val="none" w:sz="0" w:space="0" w:color="auto"/>
        <w:left w:val="none" w:sz="0" w:space="0" w:color="auto"/>
        <w:bottom w:val="none" w:sz="0" w:space="0" w:color="auto"/>
        <w:right w:val="none" w:sz="0" w:space="0" w:color="auto"/>
      </w:divBdr>
    </w:div>
    <w:div w:id="275600155">
      <w:bodyDiv w:val="1"/>
      <w:marLeft w:val="0"/>
      <w:marRight w:val="0"/>
      <w:marTop w:val="0"/>
      <w:marBottom w:val="0"/>
      <w:divBdr>
        <w:top w:val="none" w:sz="0" w:space="0" w:color="auto"/>
        <w:left w:val="none" w:sz="0" w:space="0" w:color="auto"/>
        <w:bottom w:val="none" w:sz="0" w:space="0" w:color="auto"/>
        <w:right w:val="none" w:sz="0" w:space="0" w:color="auto"/>
      </w:divBdr>
    </w:div>
    <w:div w:id="276066042">
      <w:bodyDiv w:val="1"/>
      <w:marLeft w:val="0"/>
      <w:marRight w:val="0"/>
      <w:marTop w:val="0"/>
      <w:marBottom w:val="0"/>
      <w:divBdr>
        <w:top w:val="none" w:sz="0" w:space="0" w:color="auto"/>
        <w:left w:val="none" w:sz="0" w:space="0" w:color="auto"/>
        <w:bottom w:val="none" w:sz="0" w:space="0" w:color="auto"/>
        <w:right w:val="none" w:sz="0" w:space="0" w:color="auto"/>
      </w:divBdr>
    </w:div>
    <w:div w:id="276105713">
      <w:bodyDiv w:val="1"/>
      <w:marLeft w:val="0"/>
      <w:marRight w:val="0"/>
      <w:marTop w:val="0"/>
      <w:marBottom w:val="0"/>
      <w:divBdr>
        <w:top w:val="none" w:sz="0" w:space="0" w:color="auto"/>
        <w:left w:val="none" w:sz="0" w:space="0" w:color="auto"/>
        <w:bottom w:val="none" w:sz="0" w:space="0" w:color="auto"/>
        <w:right w:val="none" w:sz="0" w:space="0" w:color="auto"/>
      </w:divBdr>
    </w:div>
    <w:div w:id="276106470">
      <w:bodyDiv w:val="1"/>
      <w:marLeft w:val="0"/>
      <w:marRight w:val="0"/>
      <w:marTop w:val="0"/>
      <w:marBottom w:val="0"/>
      <w:divBdr>
        <w:top w:val="none" w:sz="0" w:space="0" w:color="auto"/>
        <w:left w:val="none" w:sz="0" w:space="0" w:color="auto"/>
        <w:bottom w:val="none" w:sz="0" w:space="0" w:color="auto"/>
        <w:right w:val="none" w:sz="0" w:space="0" w:color="auto"/>
      </w:divBdr>
    </w:div>
    <w:div w:id="276833063">
      <w:bodyDiv w:val="1"/>
      <w:marLeft w:val="0"/>
      <w:marRight w:val="0"/>
      <w:marTop w:val="0"/>
      <w:marBottom w:val="0"/>
      <w:divBdr>
        <w:top w:val="none" w:sz="0" w:space="0" w:color="auto"/>
        <w:left w:val="none" w:sz="0" w:space="0" w:color="auto"/>
        <w:bottom w:val="none" w:sz="0" w:space="0" w:color="auto"/>
        <w:right w:val="none" w:sz="0" w:space="0" w:color="auto"/>
      </w:divBdr>
    </w:div>
    <w:div w:id="283853063">
      <w:bodyDiv w:val="1"/>
      <w:marLeft w:val="0"/>
      <w:marRight w:val="0"/>
      <w:marTop w:val="0"/>
      <w:marBottom w:val="0"/>
      <w:divBdr>
        <w:top w:val="none" w:sz="0" w:space="0" w:color="auto"/>
        <w:left w:val="none" w:sz="0" w:space="0" w:color="auto"/>
        <w:bottom w:val="none" w:sz="0" w:space="0" w:color="auto"/>
        <w:right w:val="none" w:sz="0" w:space="0" w:color="auto"/>
      </w:divBdr>
    </w:div>
    <w:div w:id="284042513">
      <w:bodyDiv w:val="1"/>
      <w:marLeft w:val="0"/>
      <w:marRight w:val="0"/>
      <w:marTop w:val="0"/>
      <w:marBottom w:val="0"/>
      <w:divBdr>
        <w:top w:val="none" w:sz="0" w:space="0" w:color="auto"/>
        <w:left w:val="none" w:sz="0" w:space="0" w:color="auto"/>
        <w:bottom w:val="none" w:sz="0" w:space="0" w:color="auto"/>
        <w:right w:val="none" w:sz="0" w:space="0" w:color="auto"/>
      </w:divBdr>
    </w:div>
    <w:div w:id="284432403">
      <w:bodyDiv w:val="1"/>
      <w:marLeft w:val="0"/>
      <w:marRight w:val="0"/>
      <w:marTop w:val="0"/>
      <w:marBottom w:val="0"/>
      <w:divBdr>
        <w:top w:val="none" w:sz="0" w:space="0" w:color="auto"/>
        <w:left w:val="none" w:sz="0" w:space="0" w:color="auto"/>
        <w:bottom w:val="none" w:sz="0" w:space="0" w:color="auto"/>
        <w:right w:val="none" w:sz="0" w:space="0" w:color="auto"/>
      </w:divBdr>
    </w:div>
    <w:div w:id="286666622">
      <w:bodyDiv w:val="1"/>
      <w:marLeft w:val="0"/>
      <w:marRight w:val="0"/>
      <w:marTop w:val="0"/>
      <w:marBottom w:val="0"/>
      <w:divBdr>
        <w:top w:val="none" w:sz="0" w:space="0" w:color="auto"/>
        <w:left w:val="none" w:sz="0" w:space="0" w:color="auto"/>
        <w:bottom w:val="none" w:sz="0" w:space="0" w:color="auto"/>
        <w:right w:val="none" w:sz="0" w:space="0" w:color="auto"/>
      </w:divBdr>
    </w:div>
    <w:div w:id="289016413">
      <w:bodyDiv w:val="1"/>
      <w:marLeft w:val="0"/>
      <w:marRight w:val="0"/>
      <w:marTop w:val="0"/>
      <w:marBottom w:val="0"/>
      <w:divBdr>
        <w:top w:val="none" w:sz="0" w:space="0" w:color="auto"/>
        <w:left w:val="none" w:sz="0" w:space="0" w:color="auto"/>
        <w:bottom w:val="none" w:sz="0" w:space="0" w:color="auto"/>
        <w:right w:val="none" w:sz="0" w:space="0" w:color="auto"/>
      </w:divBdr>
    </w:div>
    <w:div w:id="292951945">
      <w:bodyDiv w:val="1"/>
      <w:marLeft w:val="0"/>
      <w:marRight w:val="0"/>
      <w:marTop w:val="0"/>
      <w:marBottom w:val="0"/>
      <w:divBdr>
        <w:top w:val="none" w:sz="0" w:space="0" w:color="auto"/>
        <w:left w:val="none" w:sz="0" w:space="0" w:color="auto"/>
        <w:bottom w:val="none" w:sz="0" w:space="0" w:color="auto"/>
        <w:right w:val="none" w:sz="0" w:space="0" w:color="auto"/>
      </w:divBdr>
    </w:div>
    <w:div w:id="295766311">
      <w:bodyDiv w:val="1"/>
      <w:marLeft w:val="0"/>
      <w:marRight w:val="0"/>
      <w:marTop w:val="0"/>
      <w:marBottom w:val="0"/>
      <w:divBdr>
        <w:top w:val="none" w:sz="0" w:space="0" w:color="auto"/>
        <w:left w:val="none" w:sz="0" w:space="0" w:color="auto"/>
        <w:bottom w:val="none" w:sz="0" w:space="0" w:color="auto"/>
        <w:right w:val="none" w:sz="0" w:space="0" w:color="auto"/>
      </w:divBdr>
    </w:div>
    <w:div w:id="297147793">
      <w:bodyDiv w:val="1"/>
      <w:marLeft w:val="0"/>
      <w:marRight w:val="0"/>
      <w:marTop w:val="0"/>
      <w:marBottom w:val="0"/>
      <w:divBdr>
        <w:top w:val="none" w:sz="0" w:space="0" w:color="auto"/>
        <w:left w:val="none" w:sz="0" w:space="0" w:color="auto"/>
        <w:bottom w:val="none" w:sz="0" w:space="0" w:color="auto"/>
        <w:right w:val="none" w:sz="0" w:space="0" w:color="auto"/>
      </w:divBdr>
    </w:div>
    <w:div w:id="299966580">
      <w:bodyDiv w:val="1"/>
      <w:marLeft w:val="0"/>
      <w:marRight w:val="0"/>
      <w:marTop w:val="0"/>
      <w:marBottom w:val="0"/>
      <w:divBdr>
        <w:top w:val="none" w:sz="0" w:space="0" w:color="auto"/>
        <w:left w:val="none" w:sz="0" w:space="0" w:color="auto"/>
        <w:bottom w:val="none" w:sz="0" w:space="0" w:color="auto"/>
        <w:right w:val="none" w:sz="0" w:space="0" w:color="auto"/>
      </w:divBdr>
    </w:div>
    <w:div w:id="302081998">
      <w:bodyDiv w:val="1"/>
      <w:marLeft w:val="0"/>
      <w:marRight w:val="0"/>
      <w:marTop w:val="0"/>
      <w:marBottom w:val="0"/>
      <w:divBdr>
        <w:top w:val="none" w:sz="0" w:space="0" w:color="auto"/>
        <w:left w:val="none" w:sz="0" w:space="0" w:color="auto"/>
        <w:bottom w:val="none" w:sz="0" w:space="0" w:color="auto"/>
        <w:right w:val="none" w:sz="0" w:space="0" w:color="auto"/>
      </w:divBdr>
    </w:div>
    <w:div w:id="302348488">
      <w:bodyDiv w:val="1"/>
      <w:marLeft w:val="0"/>
      <w:marRight w:val="0"/>
      <w:marTop w:val="0"/>
      <w:marBottom w:val="0"/>
      <w:divBdr>
        <w:top w:val="none" w:sz="0" w:space="0" w:color="auto"/>
        <w:left w:val="none" w:sz="0" w:space="0" w:color="auto"/>
        <w:bottom w:val="none" w:sz="0" w:space="0" w:color="auto"/>
        <w:right w:val="none" w:sz="0" w:space="0" w:color="auto"/>
      </w:divBdr>
    </w:div>
    <w:div w:id="302465888">
      <w:bodyDiv w:val="1"/>
      <w:marLeft w:val="0"/>
      <w:marRight w:val="0"/>
      <w:marTop w:val="0"/>
      <w:marBottom w:val="0"/>
      <w:divBdr>
        <w:top w:val="none" w:sz="0" w:space="0" w:color="auto"/>
        <w:left w:val="none" w:sz="0" w:space="0" w:color="auto"/>
        <w:bottom w:val="none" w:sz="0" w:space="0" w:color="auto"/>
        <w:right w:val="none" w:sz="0" w:space="0" w:color="auto"/>
      </w:divBdr>
    </w:div>
    <w:div w:id="302925068">
      <w:bodyDiv w:val="1"/>
      <w:marLeft w:val="0"/>
      <w:marRight w:val="0"/>
      <w:marTop w:val="0"/>
      <w:marBottom w:val="0"/>
      <w:divBdr>
        <w:top w:val="none" w:sz="0" w:space="0" w:color="auto"/>
        <w:left w:val="none" w:sz="0" w:space="0" w:color="auto"/>
        <w:bottom w:val="none" w:sz="0" w:space="0" w:color="auto"/>
        <w:right w:val="none" w:sz="0" w:space="0" w:color="auto"/>
      </w:divBdr>
    </w:div>
    <w:div w:id="304627988">
      <w:bodyDiv w:val="1"/>
      <w:marLeft w:val="0"/>
      <w:marRight w:val="0"/>
      <w:marTop w:val="0"/>
      <w:marBottom w:val="0"/>
      <w:divBdr>
        <w:top w:val="none" w:sz="0" w:space="0" w:color="auto"/>
        <w:left w:val="none" w:sz="0" w:space="0" w:color="auto"/>
        <w:bottom w:val="none" w:sz="0" w:space="0" w:color="auto"/>
        <w:right w:val="none" w:sz="0" w:space="0" w:color="auto"/>
      </w:divBdr>
    </w:div>
    <w:div w:id="305743090">
      <w:bodyDiv w:val="1"/>
      <w:marLeft w:val="0"/>
      <w:marRight w:val="0"/>
      <w:marTop w:val="0"/>
      <w:marBottom w:val="0"/>
      <w:divBdr>
        <w:top w:val="none" w:sz="0" w:space="0" w:color="auto"/>
        <w:left w:val="none" w:sz="0" w:space="0" w:color="auto"/>
        <w:bottom w:val="none" w:sz="0" w:space="0" w:color="auto"/>
        <w:right w:val="none" w:sz="0" w:space="0" w:color="auto"/>
      </w:divBdr>
    </w:div>
    <w:div w:id="306476499">
      <w:bodyDiv w:val="1"/>
      <w:marLeft w:val="0"/>
      <w:marRight w:val="0"/>
      <w:marTop w:val="0"/>
      <w:marBottom w:val="0"/>
      <w:divBdr>
        <w:top w:val="none" w:sz="0" w:space="0" w:color="auto"/>
        <w:left w:val="none" w:sz="0" w:space="0" w:color="auto"/>
        <w:bottom w:val="none" w:sz="0" w:space="0" w:color="auto"/>
        <w:right w:val="none" w:sz="0" w:space="0" w:color="auto"/>
      </w:divBdr>
    </w:div>
    <w:div w:id="306519415">
      <w:bodyDiv w:val="1"/>
      <w:marLeft w:val="0"/>
      <w:marRight w:val="0"/>
      <w:marTop w:val="0"/>
      <w:marBottom w:val="0"/>
      <w:divBdr>
        <w:top w:val="none" w:sz="0" w:space="0" w:color="auto"/>
        <w:left w:val="none" w:sz="0" w:space="0" w:color="auto"/>
        <w:bottom w:val="none" w:sz="0" w:space="0" w:color="auto"/>
        <w:right w:val="none" w:sz="0" w:space="0" w:color="auto"/>
      </w:divBdr>
    </w:div>
    <w:div w:id="308635452">
      <w:bodyDiv w:val="1"/>
      <w:marLeft w:val="0"/>
      <w:marRight w:val="0"/>
      <w:marTop w:val="0"/>
      <w:marBottom w:val="0"/>
      <w:divBdr>
        <w:top w:val="none" w:sz="0" w:space="0" w:color="auto"/>
        <w:left w:val="none" w:sz="0" w:space="0" w:color="auto"/>
        <w:bottom w:val="none" w:sz="0" w:space="0" w:color="auto"/>
        <w:right w:val="none" w:sz="0" w:space="0" w:color="auto"/>
      </w:divBdr>
    </w:div>
    <w:div w:id="313991446">
      <w:bodyDiv w:val="1"/>
      <w:marLeft w:val="0"/>
      <w:marRight w:val="0"/>
      <w:marTop w:val="0"/>
      <w:marBottom w:val="0"/>
      <w:divBdr>
        <w:top w:val="none" w:sz="0" w:space="0" w:color="auto"/>
        <w:left w:val="none" w:sz="0" w:space="0" w:color="auto"/>
        <w:bottom w:val="none" w:sz="0" w:space="0" w:color="auto"/>
        <w:right w:val="none" w:sz="0" w:space="0" w:color="auto"/>
      </w:divBdr>
    </w:div>
    <w:div w:id="314645054">
      <w:bodyDiv w:val="1"/>
      <w:marLeft w:val="0"/>
      <w:marRight w:val="0"/>
      <w:marTop w:val="0"/>
      <w:marBottom w:val="0"/>
      <w:divBdr>
        <w:top w:val="none" w:sz="0" w:space="0" w:color="auto"/>
        <w:left w:val="none" w:sz="0" w:space="0" w:color="auto"/>
        <w:bottom w:val="none" w:sz="0" w:space="0" w:color="auto"/>
        <w:right w:val="none" w:sz="0" w:space="0" w:color="auto"/>
      </w:divBdr>
    </w:div>
    <w:div w:id="314993123">
      <w:bodyDiv w:val="1"/>
      <w:marLeft w:val="0"/>
      <w:marRight w:val="0"/>
      <w:marTop w:val="0"/>
      <w:marBottom w:val="0"/>
      <w:divBdr>
        <w:top w:val="none" w:sz="0" w:space="0" w:color="auto"/>
        <w:left w:val="none" w:sz="0" w:space="0" w:color="auto"/>
        <w:bottom w:val="none" w:sz="0" w:space="0" w:color="auto"/>
        <w:right w:val="none" w:sz="0" w:space="0" w:color="auto"/>
      </w:divBdr>
    </w:div>
    <w:div w:id="315576999">
      <w:bodyDiv w:val="1"/>
      <w:marLeft w:val="0"/>
      <w:marRight w:val="0"/>
      <w:marTop w:val="0"/>
      <w:marBottom w:val="0"/>
      <w:divBdr>
        <w:top w:val="none" w:sz="0" w:space="0" w:color="auto"/>
        <w:left w:val="none" w:sz="0" w:space="0" w:color="auto"/>
        <w:bottom w:val="none" w:sz="0" w:space="0" w:color="auto"/>
        <w:right w:val="none" w:sz="0" w:space="0" w:color="auto"/>
      </w:divBdr>
    </w:div>
    <w:div w:id="320432128">
      <w:bodyDiv w:val="1"/>
      <w:marLeft w:val="0"/>
      <w:marRight w:val="0"/>
      <w:marTop w:val="0"/>
      <w:marBottom w:val="0"/>
      <w:divBdr>
        <w:top w:val="none" w:sz="0" w:space="0" w:color="auto"/>
        <w:left w:val="none" w:sz="0" w:space="0" w:color="auto"/>
        <w:bottom w:val="none" w:sz="0" w:space="0" w:color="auto"/>
        <w:right w:val="none" w:sz="0" w:space="0" w:color="auto"/>
      </w:divBdr>
    </w:div>
    <w:div w:id="323096899">
      <w:bodyDiv w:val="1"/>
      <w:marLeft w:val="0"/>
      <w:marRight w:val="0"/>
      <w:marTop w:val="0"/>
      <w:marBottom w:val="0"/>
      <w:divBdr>
        <w:top w:val="none" w:sz="0" w:space="0" w:color="auto"/>
        <w:left w:val="none" w:sz="0" w:space="0" w:color="auto"/>
        <w:bottom w:val="none" w:sz="0" w:space="0" w:color="auto"/>
        <w:right w:val="none" w:sz="0" w:space="0" w:color="auto"/>
      </w:divBdr>
    </w:div>
    <w:div w:id="324284729">
      <w:bodyDiv w:val="1"/>
      <w:marLeft w:val="0"/>
      <w:marRight w:val="0"/>
      <w:marTop w:val="0"/>
      <w:marBottom w:val="0"/>
      <w:divBdr>
        <w:top w:val="none" w:sz="0" w:space="0" w:color="auto"/>
        <w:left w:val="none" w:sz="0" w:space="0" w:color="auto"/>
        <w:bottom w:val="none" w:sz="0" w:space="0" w:color="auto"/>
        <w:right w:val="none" w:sz="0" w:space="0" w:color="auto"/>
      </w:divBdr>
    </w:div>
    <w:div w:id="327176075">
      <w:bodyDiv w:val="1"/>
      <w:marLeft w:val="0"/>
      <w:marRight w:val="0"/>
      <w:marTop w:val="0"/>
      <w:marBottom w:val="0"/>
      <w:divBdr>
        <w:top w:val="none" w:sz="0" w:space="0" w:color="auto"/>
        <w:left w:val="none" w:sz="0" w:space="0" w:color="auto"/>
        <w:bottom w:val="none" w:sz="0" w:space="0" w:color="auto"/>
        <w:right w:val="none" w:sz="0" w:space="0" w:color="auto"/>
      </w:divBdr>
    </w:div>
    <w:div w:id="330957799">
      <w:bodyDiv w:val="1"/>
      <w:marLeft w:val="0"/>
      <w:marRight w:val="0"/>
      <w:marTop w:val="0"/>
      <w:marBottom w:val="0"/>
      <w:divBdr>
        <w:top w:val="none" w:sz="0" w:space="0" w:color="auto"/>
        <w:left w:val="none" w:sz="0" w:space="0" w:color="auto"/>
        <w:bottom w:val="none" w:sz="0" w:space="0" w:color="auto"/>
        <w:right w:val="none" w:sz="0" w:space="0" w:color="auto"/>
      </w:divBdr>
    </w:div>
    <w:div w:id="331563755">
      <w:bodyDiv w:val="1"/>
      <w:marLeft w:val="0"/>
      <w:marRight w:val="0"/>
      <w:marTop w:val="0"/>
      <w:marBottom w:val="0"/>
      <w:divBdr>
        <w:top w:val="none" w:sz="0" w:space="0" w:color="auto"/>
        <w:left w:val="none" w:sz="0" w:space="0" w:color="auto"/>
        <w:bottom w:val="none" w:sz="0" w:space="0" w:color="auto"/>
        <w:right w:val="none" w:sz="0" w:space="0" w:color="auto"/>
      </w:divBdr>
    </w:div>
    <w:div w:id="331760457">
      <w:bodyDiv w:val="1"/>
      <w:marLeft w:val="0"/>
      <w:marRight w:val="0"/>
      <w:marTop w:val="0"/>
      <w:marBottom w:val="0"/>
      <w:divBdr>
        <w:top w:val="none" w:sz="0" w:space="0" w:color="auto"/>
        <w:left w:val="none" w:sz="0" w:space="0" w:color="auto"/>
        <w:bottom w:val="none" w:sz="0" w:space="0" w:color="auto"/>
        <w:right w:val="none" w:sz="0" w:space="0" w:color="auto"/>
      </w:divBdr>
    </w:div>
    <w:div w:id="333656448">
      <w:bodyDiv w:val="1"/>
      <w:marLeft w:val="0"/>
      <w:marRight w:val="0"/>
      <w:marTop w:val="0"/>
      <w:marBottom w:val="0"/>
      <w:divBdr>
        <w:top w:val="none" w:sz="0" w:space="0" w:color="auto"/>
        <w:left w:val="none" w:sz="0" w:space="0" w:color="auto"/>
        <w:bottom w:val="none" w:sz="0" w:space="0" w:color="auto"/>
        <w:right w:val="none" w:sz="0" w:space="0" w:color="auto"/>
      </w:divBdr>
    </w:div>
    <w:div w:id="334918844">
      <w:bodyDiv w:val="1"/>
      <w:marLeft w:val="0"/>
      <w:marRight w:val="0"/>
      <w:marTop w:val="0"/>
      <w:marBottom w:val="0"/>
      <w:divBdr>
        <w:top w:val="none" w:sz="0" w:space="0" w:color="auto"/>
        <w:left w:val="none" w:sz="0" w:space="0" w:color="auto"/>
        <w:bottom w:val="none" w:sz="0" w:space="0" w:color="auto"/>
        <w:right w:val="none" w:sz="0" w:space="0" w:color="auto"/>
      </w:divBdr>
    </w:div>
    <w:div w:id="338771265">
      <w:bodyDiv w:val="1"/>
      <w:marLeft w:val="0"/>
      <w:marRight w:val="0"/>
      <w:marTop w:val="0"/>
      <w:marBottom w:val="0"/>
      <w:divBdr>
        <w:top w:val="none" w:sz="0" w:space="0" w:color="auto"/>
        <w:left w:val="none" w:sz="0" w:space="0" w:color="auto"/>
        <w:bottom w:val="none" w:sz="0" w:space="0" w:color="auto"/>
        <w:right w:val="none" w:sz="0" w:space="0" w:color="auto"/>
      </w:divBdr>
    </w:div>
    <w:div w:id="339356974">
      <w:bodyDiv w:val="1"/>
      <w:marLeft w:val="0"/>
      <w:marRight w:val="0"/>
      <w:marTop w:val="0"/>
      <w:marBottom w:val="0"/>
      <w:divBdr>
        <w:top w:val="none" w:sz="0" w:space="0" w:color="auto"/>
        <w:left w:val="none" w:sz="0" w:space="0" w:color="auto"/>
        <w:bottom w:val="none" w:sz="0" w:space="0" w:color="auto"/>
        <w:right w:val="none" w:sz="0" w:space="0" w:color="auto"/>
      </w:divBdr>
    </w:div>
    <w:div w:id="339702844">
      <w:bodyDiv w:val="1"/>
      <w:marLeft w:val="0"/>
      <w:marRight w:val="0"/>
      <w:marTop w:val="0"/>
      <w:marBottom w:val="0"/>
      <w:divBdr>
        <w:top w:val="none" w:sz="0" w:space="0" w:color="auto"/>
        <w:left w:val="none" w:sz="0" w:space="0" w:color="auto"/>
        <w:bottom w:val="none" w:sz="0" w:space="0" w:color="auto"/>
        <w:right w:val="none" w:sz="0" w:space="0" w:color="auto"/>
      </w:divBdr>
    </w:div>
    <w:div w:id="342586155">
      <w:bodyDiv w:val="1"/>
      <w:marLeft w:val="0"/>
      <w:marRight w:val="0"/>
      <w:marTop w:val="0"/>
      <w:marBottom w:val="0"/>
      <w:divBdr>
        <w:top w:val="none" w:sz="0" w:space="0" w:color="auto"/>
        <w:left w:val="none" w:sz="0" w:space="0" w:color="auto"/>
        <w:bottom w:val="none" w:sz="0" w:space="0" w:color="auto"/>
        <w:right w:val="none" w:sz="0" w:space="0" w:color="auto"/>
      </w:divBdr>
    </w:div>
    <w:div w:id="343408807">
      <w:bodyDiv w:val="1"/>
      <w:marLeft w:val="0"/>
      <w:marRight w:val="0"/>
      <w:marTop w:val="0"/>
      <w:marBottom w:val="0"/>
      <w:divBdr>
        <w:top w:val="none" w:sz="0" w:space="0" w:color="auto"/>
        <w:left w:val="none" w:sz="0" w:space="0" w:color="auto"/>
        <w:bottom w:val="none" w:sz="0" w:space="0" w:color="auto"/>
        <w:right w:val="none" w:sz="0" w:space="0" w:color="auto"/>
      </w:divBdr>
    </w:div>
    <w:div w:id="343703260">
      <w:bodyDiv w:val="1"/>
      <w:marLeft w:val="0"/>
      <w:marRight w:val="0"/>
      <w:marTop w:val="0"/>
      <w:marBottom w:val="0"/>
      <w:divBdr>
        <w:top w:val="none" w:sz="0" w:space="0" w:color="auto"/>
        <w:left w:val="none" w:sz="0" w:space="0" w:color="auto"/>
        <w:bottom w:val="none" w:sz="0" w:space="0" w:color="auto"/>
        <w:right w:val="none" w:sz="0" w:space="0" w:color="auto"/>
      </w:divBdr>
    </w:div>
    <w:div w:id="344289334">
      <w:bodyDiv w:val="1"/>
      <w:marLeft w:val="0"/>
      <w:marRight w:val="0"/>
      <w:marTop w:val="0"/>
      <w:marBottom w:val="0"/>
      <w:divBdr>
        <w:top w:val="none" w:sz="0" w:space="0" w:color="auto"/>
        <w:left w:val="none" w:sz="0" w:space="0" w:color="auto"/>
        <w:bottom w:val="none" w:sz="0" w:space="0" w:color="auto"/>
        <w:right w:val="none" w:sz="0" w:space="0" w:color="auto"/>
      </w:divBdr>
    </w:div>
    <w:div w:id="346104672">
      <w:bodyDiv w:val="1"/>
      <w:marLeft w:val="0"/>
      <w:marRight w:val="0"/>
      <w:marTop w:val="0"/>
      <w:marBottom w:val="0"/>
      <w:divBdr>
        <w:top w:val="none" w:sz="0" w:space="0" w:color="auto"/>
        <w:left w:val="none" w:sz="0" w:space="0" w:color="auto"/>
        <w:bottom w:val="none" w:sz="0" w:space="0" w:color="auto"/>
        <w:right w:val="none" w:sz="0" w:space="0" w:color="auto"/>
      </w:divBdr>
    </w:div>
    <w:div w:id="348720426">
      <w:bodyDiv w:val="1"/>
      <w:marLeft w:val="0"/>
      <w:marRight w:val="0"/>
      <w:marTop w:val="0"/>
      <w:marBottom w:val="0"/>
      <w:divBdr>
        <w:top w:val="none" w:sz="0" w:space="0" w:color="auto"/>
        <w:left w:val="none" w:sz="0" w:space="0" w:color="auto"/>
        <w:bottom w:val="none" w:sz="0" w:space="0" w:color="auto"/>
        <w:right w:val="none" w:sz="0" w:space="0" w:color="auto"/>
      </w:divBdr>
    </w:div>
    <w:div w:id="349600103">
      <w:bodyDiv w:val="1"/>
      <w:marLeft w:val="0"/>
      <w:marRight w:val="0"/>
      <w:marTop w:val="0"/>
      <w:marBottom w:val="0"/>
      <w:divBdr>
        <w:top w:val="none" w:sz="0" w:space="0" w:color="auto"/>
        <w:left w:val="none" w:sz="0" w:space="0" w:color="auto"/>
        <w:bottom w:val="none" w:sz="0" w:space="0" w:color="auto"/>
        <w:right w:val="none" w:sz="0" w:space="0" w:color="auto"/>
      </w:divBdr>
    </w:div>
    <w:div w:id="350104148">
      <w:bodyDiv w:val="1"/>
      <w:marLeft w:val="0"/>
      <w:marRight w:val="0"/>
      <w:marTop w:val="0"/>
      <w:marBottom w:val="0"/>
      <w:divBdr>
        <w:top w:val="none" w:sz="0" w:space="0" w:color="auto"/>
        <w:left w:val="none" w:sz="0" w:space="0" w:color="auto"/>
        <w:bottom w:val="none" w:sz="0" w:space="0" w:color="auto"/>
        <w:right w:val="none" w:sz="0" w:space="0" w:color="auto"/>
      </w:divBdr>
    </w:div>
    <w:div w:id="350453377">
      <w:bodyDiv w:val="1"/>
      <w:marLeft w:val="0"/>
      <w:marRight w:val="0"/>
      <w:marTop w:val="0"/>
      <w:marBottom w:val="0"/>
      <w:divBdr>
        <w:top w:val="none" w:sz="0" w:space="0" w:color="auto"/>
        <w:left w:val="none" w:sz="0" w:space="0" w:color="auto"/>
        <w:bottom w:val="none" w:sz="0" w:space="0" w:color="auto"/>
        <w:right w:val="none" w:sz="0" w:space="0" w:color="auto"/>
      </w:divBdr>
    </w:div>
    <w:div w:id="352539439">
      <w:bodyDiv w:val="1"/>
      <w:marLeft w:val="0"/>
      <w:marRight w:val="0"/>
      <w:marTop w:val="0"/>
      <w:marBottom w:val="0"/>
      <w:divBdr>
        <w:top w:val="none" w:sz="0" w:space="0" w:color="auto"/>
        <w:left w:val="none" w:sz="0" w:space="0" w:color="auto"/>
        <w:bottom w:val="none" w:sz="0" w:space="0" w:color="auto"/>
        <w:right w:val="none" w:sz="0" w:space="0" w:color="auto"/>
      </w:divBdr>
    </w:div>
    <w:div w:id="353195153">
      <w:bodyDiv w:val="1"/>
      <w:marLeft w:val="0"/>
      <w:marRight w:val="0"/>
      <w:marTop w:val="0"/>
      <w:marBottom w:val="0"/>
      <w:divBdr>
        <w:top w:val="none" w:sz="0" w:space="0" w:color="auto"/>
        <w:left w:val="none" w:sz="0" w:space="0" w:color="auto"/>
        <w:bottom w:val="none" w:sz="0" w:space="0" w:color="auto"/>
        <w:right w:val="none" w:sz="0" w:space="0" w:color="auto"/>
      </w:divBdr>
    </w:div>
    <w:div w:id="356581443">
      <w:bodyDiv w:val="1"/>
      <w:marLeft w:val="0"/>
      <w:marRight w:val="0"/>
      <w:marTop w:val="0"/>
      <w:marBottom w:val="0"/>
      <w:divBdr>
        <w:top w:val="none" w:sz="0" w:space="0" w:color="auto"/>
        <w:left w:val="none" w:sz="0" w:space="0" w:color="auto"/>
        <w:bottom w:val="none" w:sz="0" w:space="0" w:color="auto"/>
        <w:right w:val="none" w:sz="0" w:space="0" w:color="auto"/>
      </w:divBdr>
    </w:div>
    <w:div w:id="357513324">
      <w:bodyDiv w:val="1"/>
      <w:marLeft w:val="0"/>
      <w:marRight w:val="0"/>
      <w:marTop w:val="0"/>
      <w:marBottom w:val="0"/>
      <w:divBdr>
        <w:top w:val="none" w:sz="0" w:space="0" w:color="auto"/>
        <w:left w:val="none" w:sz="0" w:space="0" w:color="auto"/>
        <w:bottom w:val="none" w:sz="0" w:space="0" w:color="auto"/>
        <w:right w:val="none" w:sz="0" w:space="0" w:color="auto"/>
      </w:divBdr>
    </w:div>
    <w:div w:id="360135762">
      <w:bodyDiv w:val="1"/>
      <w:marLeft w:val="0"/>
      <w:marRight w:val="0"/>
      <w:marTop w:val="0"/>
      <w:marBottom w:val="0"/>
      <w:divBdr>
        <w:top w:val="none" w:sz="0" w:space="0" w:color="auto"/>
        <w:left w:val="none" w:sz="0" w:space="0" w:color="auto"/>
        <w:bottom w:val="none" w:sz="0" w:space="0" w:color="auto"/>
        <w:right w:val="none" w:sz="0" w:space="0" w:color="auto"/>
      </w:divBdr>
    </w:div>
    <w:div w:id="360203236">
      <w:bodyDiv w:val="1"/>
      <w:marLeft w:val="0"/>
      <w:marRight w:val="0"/>
      <w:marTop w:val="0"/>
      <w:marBottom w:val="0"/>
      <w:divBdr>
        <w:top w:val="none" w:sz="0" w:space="0" w:color="auto"/>
        <w:left w:val="none" w:sz="0" w:space="0" w:color="auto"/>
        <w:bottom w:val="none" w:sz="0" w:space="0" w:color="auto"/>
        <w:right w:val="none" w:sz="0" w:space="0" w:color="auto"/>
      </w:divBdr>
    </w:div>
    <w:div w:id="362445766">
      <w:bodyDiv w:val="1"/>
      <w:marLeft w:val="0"/>
      <w:marRight w:val="0"/>
      <w:marTop w:val="0"/>
      <w:marBottom w:val="0"/>
      <w:divBdr>
        <w:top w:val="none" w:sz="0" w:space="0" w:color="auto"/>
        <w:left w:val="none" w:sz="0" w:space="0" w:color="auto"/>
        <w:bottom w:val="none" w:sz="0" w:space="0" w:color="auto"/>
        <w:right w:val="none" w:sz="0" w:space="0" w:color="auto"/>
      </w:divBdr>
    </w:div>
    <w:div w:id="362485569">
      <w:bodyDiv w:val="1"/>
      <w:marLeft w:val="0"/>
      <w:marRight w:val="0"/>
      <w:marTop w:val="0"/>
      <w:marBottom w:val="0"/>
      <w:divBdr>
        <w:top w:val="none" w:sz="0" w:space="0" w:color="auto"/>
        <w:left w:val="none" w:sz="0" w:space="0" w:color="auto"/>
        <w:bottom w:val="none" w:sz="0" w:space="0" w:color="auto"/>
        <w:right w:val="none" w:sz="0" w:space="0" w:color="auto"/>
      </w:divBdr>
    </w:div>
    <w:div w:id="363286873">
      <w:bodyDiv w:val="1"/>
      <w:marLeft w:val="0"/>
      <w:marRight w:val="0"/>
      <w:marTop w:val="0"/>
      <w:marBottom w:val="0"/>
      <w:divBdr>
        <w:top w:val="none" w:sz="0" w:space="0" w:color="auto"/>
        <w:left w:val="none" w:sz="0" w:space="0" w:color="auto"/>
        <w:bottom w:val="none" w:sz="0" w:space="0" w:color="auto"/>
        <w:right w:val="none" w:sz="0" w:space="0" w:color="auto"/>
      </w:divBdr>
    </w:div>
    <w:div w:id="363747565">
      <w:bodyDiv w:val="1"/>
      <w:marLeft w:val="0"/>
      <w:marRight w:val="0"/>
      <w:marTop w:val="0"/>
      <w:marBottom w:val="0"/>
      <w:divBdr>
        <w:top w:val="none" w:sz="0" w:space="0" w:color="auto"/>
        <w:left w:val="none" w:sz="0" w:space="0" w:color="auto"/>
        <w:bottom w:val="none" w:sz="0" w:space="0" w:color="auto"/>
        <w:right w:val="none" w:sz="0" w:space="0" w:color="auto"/>
      </w:divBdr>
    </w:div>
    <w:div w:id="366026472">
      <w:bodyDiv w:val="1"/>
      <w:marLeft w:val="0"/>
      <w:marRight w:val="0"/>
      <w:marTop w:val="0"/>
      <w:marBottom w:val="0"/>
      <w:divBdr>
        <w:top w:val="none" w:sz="0" w:space="0" w:color="auto"/>
        <w:left w:val="none" w:sz="0" w:space="0" w:color="auto"/>
        <w:bottom w:val="none" w:sz="0" w:space="0" w:color="auto"/>
        <w:right w:val="none" w:sz="0" w:space="0" w:color="auto"/>
      </w:divBdr>
    </w:div>
    <w:div w:id="366641084">
      <w:bodyDiv w:val="1"/>
      <w:marLeft w:val="0"/>
      <w:marRight w:val="0"/>
      <w:marTop w:val="0"/>
      <w:marBottom w:val="0"/>
      <w:divBdr>
        <w:top w:val="none" w:sz="0" w:space="0" w:color="auto"/>
        <w:left w:val="none" w:sz="0" w:space="0" w:color="auto"/>
        <w:bottom w:val="none" w:sz="0" w:space="0" w:color="auto"/>
        <w:right w:val="none" w:sz="0" w:space="0" w:color="auto"/>
      </w:divBdr>
    </w:div>
    <w:div w:id="368533392">
      <w:bodyDiv w:val="1"/>
      <w:marLeft w:val="0"/>
      <w:marRight w:val="0"/>
      <w:marTop w:val="0"/>
      <w:marBottom w:val="0"/>
      <w:divBdr>
        <w:top w:val="none" w:sz="0" w:space="0" w:color="auto"/>
        <w:left w:val="none" w:sz="0" w:space="0" w:color="auto"/>
        <w:bottom w:val="none" w:sz="0" w:space="0" w:color="auto"/>
        <w:right w:val="none" w:sz="0" w:space="0" w:color="auto"/>
      </w:divBdr>
    </w:div>
    <w:div w:id="368797438">
      <w:bodyDiv w:val="1"/>
      <w:marLeft w:val="0"/>
      <w:marRight w:val="0"/>
      <w:marTop w:val="0"/>
      <w:marBottom w:val="0"/>
      <w:divBdr>
        <w:top w:val="none" w:sz="0" w:space="0" w:color="auto"/>
        <w:left w:val="none" w:sz="0" w:space="0" w:color="auto"/>
        <w:bottom w:val="none" w:sz="0" w:space="0" w:color="auto"/>
        <w:right w:val="none" w:sz="0" w:space="0" w:color="auto"/>
      </w:divBdr>
    </w:div>
    <w:div w:id="370232200">
      <w:bodyDiv w:val="1"/>
      <w:marLeft w:val="0"/>
      <w:marRight w:val="0"/>
      <w:marTop w:val="0"/>
      <w:marBottom w:val="0"/>
      <w:divBdr>
        <w:top w:val="none" w:sz="0" w:space="0" w:color="auto"/>
        <w:left w:val="none" w:sz="0" w:space="0" w:color="auto"/>
        <w:bottom w:val="none" w:sz="0" w:space="0" w:color="auto"/>
        <w:right w:val="none" w:sz="0" w:space="0" w:color="auto"/>
      </w:divBdr>
    </w:div>
    <w:div w:id="379019905">
      <w:bodyDiv w:val="1"/>
      <w:marLeft w:val="0"/>
      <w:marRight w:val="0"/>
      <w:marTop w:val="0"/>
      <w:marBottom w:val="0"/>
      <w:divBdr>
        <w:top w:val="none" w:sz="0" w:space="0" w:color="auto"/>
        <w:left w:val="none" w:sz="0" w:space="0" w:color="auto"/>
        <w:bottom w:val="none" w:sz="0" w:space="0" w:color="auto"/>
        <w:right w:val="none" w:sz="0" w:space="0" w:color="auto"/>
      </w:divBdr>
    </w:div>
    <w:div w:id="379671238">
      <w:bodyDiv w:val="1"/>
      <w:marLeft w:val="0"/>
      <w:marRight w:val="0"/>
      <w:marTop w:val="0"/>
      <w:marBottom w:val="0"/>
      <w:divBdr>
        <w:top w:val="none" w:sz="0" w:space="0" w:color="auto"/>
        <w:left w:val="none" w:sz="0" w:space="0" w:color="auto"/>
        <w:bottom w:val="none" w:sz="0" w:space="0" w:color="auto"/>
        <w:right w:val="none" w:sz="0" w:space="0" w:color="auto"/>
      </w:divBdr>
    </w:div>
    <w:div w:id="381053070">
      <w:bodyDiv w:val="1"/>
      <w:marLeft w:val="0"/>
      <w:marRight w:val="0"/>
      <w:marTop w:val="0"/>
      <w:marBottom w:val="0"/>
      <w:divBdr>
        <w:top w:val="none" w:sz="0" w:space="0" w:color="auto"/>
        <w:left w:val="none" w:sz="0" w:space="0" w:color="auto"/>
        <w:bottom w:val="none" w:sz="0" w:space="0" w:color="auto"/>
        <w:right w:val="none" w:sz="0" w:space="0" w:color="auto"/>
      </w:divBdr>
    </w:div>
    <w:div w:id="382146417">
      <w:bodyDiv w:val="1"/>
      <w:marLeft w:val="0"/>
      <w:marRight w:val="0"/>
      <w:marTop w:val="0"/>
      <w:marBottom w:val="0"/>
      <w:divBdr>
        <w:top w:val="none" w:sz="0" w:space="0" w:color="auto"/>
        <w:left w:val="none" w:sz="0" w:space="0" w:color="auto"/>
        <w:bottom w:val="none" w:sz="0" w:space="0" w:color="auto"/>
        <w:right w:val="none" w:sz="0" w:space="0" w:color="auto"/>
      </w:divBdr>
    </w:div>
    <w:div w:id="385029099">
      <w:bodyDiv w:val="1"/>
      <w:marLeft w:val="0"/>
      <w:marRight w:val="0"/>
      <w:marTop w:val="0"/>
      <w:marBottom w:val="0"/>
      <w:divBdr>
        <w:top w:val="none" w:sz="0" w:space="0" w:color="auto"/>
        <w:left w:val="none" w:sz="0" w:space="0" w:color="auto"/>
        <w:bottom w:val="none" w:sz="0" w:space="0" w:color="auto"/>
        <w:right w:val="none" w:sz="0" w:space="0" w:color="auto"/>
      </w:divBdr>
    </w:div>
    <w:div w:id="389809453">
      <w:bodyDiv w:val="1"/>
      <w:marLeft w:val="0"/>
      <w:marRight w:val="0"/>
      <w:marTop w:val="0"/>
      <w:marBottom w:val="0"/>
      <w:divBdr>
        <w:top w:val="none" w:sz="0" w:space="0" w:color="auto"/>
        <w:left w:val="none" w:sz="0" w:space="0" w:color="auto"/>
        <w:bottom w:val="none" w:sz="0" w:space="0" w:color="auto"/>
        <w:right w:val="none" w:sz="0" w:space="0" w:color="auto"/>
      </w:divBdr>
    </w:div>
    <w:div w:id="393897923">
      <w:bodyDiv w:val="1"/>
      <w:marLeft w:val="0"/>
      <w:marRight w:val="0"/>
      <w:marTop w:val="0"/>
      <w:marBottom w:val="0"/>
      <w:divBdr>
        <w:top w:val="none" w:sz="0" w:space="0" w:color="auto"/>
        <w:left w:val="none" w:sz="0" w:space="0" w:color="auto"/>
        <w:bottom w:val="none" w:sz="0" w:space="0" w:color="auto"/>
        <w:right w:val="none" w:sz="0" w:space="0" w:color="auto"/>
      </w:divBdr>
    </w:div>
    <w:div w:id="400372239">
      <w:bodyDiv w:val="1"/>
      <w:marLeft w:val="0"/>
      <w:marRight w:val="0"/>
      <w:marTop w:val="0"/>
      <w:marBottom w:val="0"/>
      <w:divBdr>
        <w:top w:val="none" w:sz="0" w:space="0" w:color="auto"/>
        <w:left w:val="none" w:sz="0" w:space="0" w:color="auto"/>
        <w:bottom w:val="none" w:sz="0" w:space="0" w:color="auto"/>
        <w:right w:val="none" w:sz="0" w:space="0" w:color="auto"/>
      </w:divBdr>
    </w:div>
    <w:div w:id="401099500">
      <w:bodyDiv w:val="1"/>
      <w:marLeft w:val="0"/>
      <w:marRight w:val="0"/>
      <w:marTop w:val="0"/>
      <w:marBottom w:val="0"/>
      <w:divBdr>
        <w:top w:val="none" w:sz="0" w:space="0" w:color="auto"/>
        <w:left w:val="none" w:sz="0" w:space="0" w:color="auto"/>
        <w:bottom w:val="none" w:sz="0" w:space="0" w:color="auto"/>
        <w:right w:val="none" w:sz="0" w:space="0" w:color="auto"/>
      </w:divBdr>
    </w:div>
    <w:div w:id="402531004">
      <w:bodyDiv w:val="1"/>
      <w:marLeft w:val="0"/>
      <w:marRight w:val="0"/>
      <w:marTop w:val="0"/>
      <w:marBottom w:val="0"/>
      <w:divBdr>
        <w:top w:val="none" w:sz="0" w:space="0" w:color="auto"/>
        <w:left w:val="none" w:sz="0" w:space="0" w:color="auto"/>
        <w:bottom w:val="none" w:sz="0" w:space="0" w:color="auto"/>
        <w:right w:val="none" w:sz="0" w:space="0" w:color="auto"/>
      </w:divBdr>
    </w:div>
    <w:div w:id="404569277">
      <w:bodyDiv w:val="1"/>
      <w:marLeft w:val="0"/>
      <w:marRight w:val="0"/>
      <w:marTop w:val="0"/>
      <w:marBottom w:val="0"/>
      <w:divBdr>
        <w:top w:val="none" w:sz="0" w:space="0" w:color="auto"/>
        <w:left w:val="none" w:sz="0" w:space="0" w:color="auto"/>
        <w:bottom w:val="none" w:sz="0" w:space="0" w:color="auto"/>
        <w:right w:val="none" w:sz="0" w:space="0" w:color="auto"/>
      </w:divBdr>
    </w:div>
    <w:div w:id="405229684">
      <w:bodyDiv w:val="1"/>
      <w:marLeft w:val="0"/>
      <w:marRight w:val="0"/>
      <w:marTop w:val="0"/>
      <w:marBottom w:val="0"/>
      <w:divBdr>
        <w:top w:val="none" w:sz="0" w:space="0" w:color="auto"/>
        <w:left w:val="none" w:sz="0" w:space="0" w:color="auto"/>
        <w:bottom w:val="none" w:sz="0" w:space="0" w:color="auto"/>
        <w:right w:val="none" w:sz="0" w:space="0" w:color="auto"/>
      </w:divBdr>
    </w:div>
    <w:div w:id="406609678">
      <w:bodyDiv w:val="1"/>
      <w:marLeft w:val="0"/>
      <w:marRight w:val="0"/>
      <w:marTop w:val="0"/>
      <w:marBottom w:val="0"/>
      <w:divBdr>
        <w:top w:val="none" w:sz="0" w:space="0" w:color="auto"/>
        <w:left w:val="none" w:sz="0" w:space="0" w:color="auto"/>
        <w:bottom w:val="none" w:sz="0" w:space="0" w:color="auto"/>
        <w:right w:val="none" w:sz="0" w:space="0" w:color="auto"/>
      </w:divBdr>
    </w:div>
    <w:div w:id="407197461">
      <w:bodyDiv w:val="1"/>
      <w:marLeft w:val="0"/>
      <w:marRight w:val="0"/>
      <w:marTop w:val="0"/>
      <w:marBottom w:val="0"/>
      <w:divBdr>
        <w:top w:val="none" w:sz="0" w:space="0" w:color="auto"/>
        <w:left w:val="none" w:sz="0" w:space="0" w:color="auto"/>
        <w:bottom w:val="none" w:sz="0" w:space="0" w:color="auto"/>
        <w:right w:val="none" w:sz="0" w:space="0" w:color="auto"/>
      </w:divBdr>
    </w:div>
    <w:div w:id="409740565">
      <w:bodyDiv w:val="1"/>
      <w:marLeft w:val="0"/>
      <w:marRight w:val="0"/>
      <w:marTop w:val="0"/>
      <w:marBottom w:val="0"/>
      <w:divBdr>
        <w:top w:val="none" w:sz="0" w:space="0" w:color="auto"/>
        <w:left w:val="none" w:sz="0" w:space="0" w:color="auto"/>
        <w:bottom w:val="none" w:sz="0" w:space="0" w:color="auto"/>
        <w:right w:val="none" w:sz="0" w:space="0" w:color="auto"/>
      </w:divBdr>
    </w:div>
    <w:div w:id="410780867">
      <w:bodyDiv w:val="1"/>
      <w:marLeft w:val="0"/>
      <w:marRight w:val="0"/>
      <w:marTop w:val="0"/>
      <w:marBottom w:val="0"/>
      <w:divBdr>
        <w:top w:val="none" w:sz="0" w:space="0" w:color="auto"/>
        <w:left w:val="none" w:sz="0" w:space="0" w:color="auto"/>
        <w:bottom w:val="none" w:sz="0" w:space="0" w:color="auto"/>
        <w:right w:val="none" w:sz="0" w:space="0" w:color="auto"/>
      </w:divBdr>
    </w:div>
    <w:div w:id="414327192">
      <w:bodyDiv w:val="1"/>
      <w:marLeft w:val="0"/>
      <w:marRight w:val="0"/>
      <w:marTop w:val="0"/>
      <w:marBottom w:val="0"/>
      <w:divBdr>
        <w:top w:val="none" w:sz="0" w:space="0" w:color="auto"/>
        <w:left w:val="none" w:sz="0" w:space="0" w:color="auto"/>
        <w:bottom w:val="none" w:sz="0" w:space="0" w:color="auto"/>
        <w:right w:val="none" w:sz="0" w:space="0" w:color="auto"/>
      </w:divBdr>
    </w:div>
    <w:div w:id="415370207">
      <w:bodyDiv w:val="1"/>
      <w:marLeft w:val="0"/>
      <w:marRight w:val="0"/>
      <w:marTop w:val="0"/>
      <w:marBottom w:val="0"/>
      <w:divBdr>
        <w:top w:val="none" w:sz="0" w:space="0" w:color="auto"/>
        <w:left w:val="none" w:sz="0" w:space="0" w:color="auto"/>
        <w:bottom w:val="none" w:sz="0" w:space="0" w:color="auto"/>
        <w:right w:val="none" w:sz="0" w:space="0" w:color="auto"/>
      </w:divBdr>
    </w:div>
    <w:div w:id="416172548">
      <w:bodyDiv w:val="1"/>
      <w:marLeft w:val="0"/>
      <w:marRight w:val="0"/>
      <w:marTop w:val="0"/>
      <w:marBottom w:val="0"/>
      <w:divBdr>
        <w:top w:val="none" w:sz="0" w:space="0" w:color="auto"/>
        <w:left w:val="none" w:sz="0" w:space="0" w:color="auto"/>
        <w:bottom w:val="none" w:sz="0" w:space="0" w:color="auto"/>
        <w:right w:val="none" w:sz="0" w:space="0" w:color="auto"/>
      </w:divBdr>
    </w:div>
    <w:div w:id="417410444">
      <w:bodyDiv w:val="1"/>
      <w:marLeft w:val="0"/>
      <w:marRight w:val="0"/>
      <w:marTop w:val="0"/>
      <w:marBottom w:val="0"/>
      <w:divBdr>
        <w:top w:val="none" w:sz="0" w:space="0" w:color="auto"/>
        <w:left w:val="none" w:sz="0" w:space="0" w:color="auto"/>
        <w:bottom w:val="none" w:sz="0" w:space="0" w:color="auto"/>
        <w:right w:val="none" w:sz="0" w:space="0" w:color="auto"/>
      </w:divBdr>
    </w:div>
    <w:div w:id="418061020">
      <w:bodyDiv w:val="1"/>
      <w:marLeft w:val="0"/>
      <w:marRight w:val="0"/>
      <w:marTop w:val="0"/>
      <w:marBottom w:val="0"/>
      <w:divBdr>
        <w:top w:val="none" w:sz="0" w:space="0" w:color="auto"/>
        <w:left w:val="none" w:sz="0" w:space="0" w:color="auto"/>
        <w:bottom w:val="none" w:sz="0" w:space="0" w:color="auto"/>
        <w:right w:val="none" w:sz="0" w:space="0" w:color="auto"/>
      </w:divBdr>
    </w:div>
    <w:div w:id="419839498">
      <w:bodyDiv w:val="1"/>
      <w:marLeft w:val="0"/>
      <w:marRight w:val="0"/>
      <w:marTop w:val="0"/>
      <w:marBottom w:val="0"/>
      <w:divBdr>
        <w:top w:val="none" w:sz="0" w:space="0" w:color="auto"/>
        <w:left w:val="none" w:sz="0" w:space="0" w:color="auto"/>
        <w:bottom w:val="none" w:sz="0" w:space="0" w:color="auto"/>
        <w:right w:val="none" w:sz="0" w:space="0" w:color="auto"/>
      </w:divBdr>
    </w:div>
    <w:div w:id="421535469">
      <w:bodyDiv w:val="1"/>
      <w:marLeft w:val="0"/>
      <w:marRight w:val="0"/>
      <w:marTop w:val="0"/>
      <w:marBottom w:val="0"/>
      <w:divBdr>
        <w:top w:val="none" w:sz="0" w:space="0" w:color="auto"/>
        <w:left w:val="none" w:sz="0" w:space="0" w:color="auto"/>
        <w:bottom w:val="none" w:sz="0" w:space="0" w:color="auto"/>
        <w:right w:val="none" w:sz="0" w:space="0" w:color="auto"/>
      </w:divBdr>
    </w:div>
    <w:div w:id="423113858">
      <w:bodyDiv w:val="1"/>
      <w:marLeft w:val="0"/>
      <w:marRight w:val="0"/>
      <w:marTop w:val="0"/>
      <w:marBottom w:val="0"/>
      <w:divBdr>
        <w:top w:val="none" w:sz="0" w:space="0" w:color="auto"/>
        <w:left w:val="none" w:sz="0" w:space="0" w:color="auto"/>
        <w:bottom w:val="none" w:sz="0" w:space="0" w:color="auto"/>
        <w:right w:val="none" w:sz="0" w:space="0" w:color="auto"/>
      </w:divBdr>
    </w:div>
    <w:div w:id="425075618">
      <w:bodyDiv w:val="1"/>
      <w:marLeft w:val="0"/>
      <w:marRight w:val="0"/>
      <w:marTop w:val="0"/>
      <w:marBottom w:val="0"/>
      <w:divBdr>
        <w:top w:val="none" w:sz="0" w:space="0" w:color="auto"/>
        <w:left w:val="none" w:sz="0" w:space="0" w:color="auto"/>
        <w:bottom w:val="none" w:sz="0" w:space="0" w:color="auto"/>
        <w:right w:val="none" w:sz="0" w:space="0" w:color="auto"/>
      </w:divBdr>
    </w:div>
    <w:div w:id="425806597">
      <w:bodyDiv w:val="1"/>
      <w:marLeft w:val="0"/>
      <w:marRight w:val="0"/>
      <w:marTop w:val="0"/>
      <w:marBottom w:val="0"/>
      <w:divBdr>
        <w:top w:val="none" w:sz="0" w:space="0" w:color="auto"/>
        <w:left w:val="none" w:sz="0" w:space="0" w:color="auto"/>
        <w:bottom w:val="none" w:sz="0" w:space="0" w:color="auto"/>
        <w:right w:val="none" w:sz="0" w:space="0" w:color="auto"/>
      </w:divBdr>
    </w:div>
    <w:div w:id="426313560">
      <w:bodyDiv w:val="1"/>
      <w:marLeft w:val="0"/>
      <w:marRight w:val="0"/>
      <w:marTop w:val="0"/>
      <w:marBottom w:val="0"/>
      <w:divBdr>
        <w:top w:val="none" w:sz="0" w:space="0" w:color="auto"/>
        <w:left w:val="none" w:sz="0" w:space="0" w:color="auto"/>
        <w:bottom w:val="none" w:sz="0" w:space="0" w:color="auto"/>
        <w:right w:val="none" w:sz="0" w:space="0" w:color="auto"/>
      </w:divBdr>
    </w:div>
    <w:div w:id="426385185">
      <w:bodyDiv w:val="1"/>
      <w:marLeft w:val="0"/>
      <w:marRight w:val="0"/>
      <w:marTop w:val="0"/>
      <w:marBottom w:val="0"/>
      <w:divBdr>
        <w:top w:val="none" w:sz="0" w:space="0" w:color="auto"/>
        <w:left w:val="none" w:sz="0" w:space="0" w:color="auto"/>
        <w:bottom w:val="none" w:sz="0" w:space="0" w:color="auto"/>
        <w:right w:val="none" w:sz="0" w:space="0" w:color="auto"/>
      </w:divBdr>
    </w:div>
    <w:div w:id="429739774">
      <w:bodyDiv w:val="1"/>
      <w:marLeft w:val="0"/>
      <w:marRight w:val="0"/>
      <w:marTop w:val="0"/>
      <w:marBottom w:val="0"/>
      <w:divBdr>
        <w:top w:val="none" w:sz="0" w:space="0" w:color="auto"/>
        <w:left w:val="none" w:sz="0" w:space="0" w:color="auto"/>
        <w:bottom w:val="none" w:sz="0" w:space="0" w:color="auto"/>
        <w:right w:val="none" w:sz="0" w:space="0" w:color="auto"/>
      </w:divBdr>
    </w:div>
    <w:div w:id="431973826">
      <w:bodyDiv w:val="1"/>
      <w:marLeft w:val="0"/>
      <w:marRight w:val="0"/>
      <w:marTop w:val="0"/>
      <w:marBottom w:val="0"/>
      <w:divBdr>
        <w:top w:val="none" w:sz="0" w:space="0" w:color="auto"/>
        <w:left w:val="none" w:sz="0" w:space="0" w:color="auto"/>
        <w:bottom w:val="none" w:sz="0" w:space="0" w:color="auto"/>
        <w:right w:val="none" w:sz="0" w:space="0" w:color="auto"/>
      </w:divBdr>
    </w:div>
    <w:div w:id="433526174">
      <w:bodyDiv w:val="1"/>
      <w:marLeft w:val="0"/>
      <w:marRight w:val="0"/>
      <w:marTop w:val="0"/>
      <w:marBottom w:val="0"/>
      <w:divBdr>
        <w:top w:val="none" w:sz="0" w:space="0" w:color="auto"/>
        <w:left w:val="none" w:sz="0" w:space="0" w:color="auto"/>
        <w:bottom w:val="none" w:sz="0" w:space="0" w:color="auto"/>
        <w:right w:val="none" w:sz="0" w:space="0" w:color="auto"/>
      </w:divBdr>
    </w:div>
    <w:div w:id="435056842">
      <w:bodyDiv w:val="1"/>
      <w:marLeft w:val="0"/>
      <w:marRight w:val="0"/>
      <w:marTop w:val="0"/>
      <w:marBottom w:val="0"/>
      <w:divBdr>
        <w:top w:val="none" w:sz="0" w:space="0" w:color="auto"/>
        <w:left w:val="none" w:sz="0" w:space="0" w:color="auto"/>
        <w:bottom w:val="none" w:sz="0" w:space="0" w:color="auto"/>
        <w:right w:val="none" w:sz="0" w:space="0" w:color="auto"/>
      </w:divBdr>
    </w:div>
    <w:div w:id="435370313">
      <w:bodyDiv w:val="1"/>
      <w:marLeft w:val="0"/>
      <w:marRight w:val="0"/>
      <w:marTop w:val="0"/>
      <w:marBottom w:val="0"/>
      <w:divBdr>
        <w:top w:val="none" w:sz="0" w:space="0" w:color="auto"/>
        <w:left w:val="none" w:sz="0" w:space="0" w:color="auto"/>
        <w:bottom w:val="none" w:sz="0" w:space="0" w:color="auto"/>
        <w:right w:val="none" w:sz="0" w:space="0" w:color="auto"/>
      </w:divBdr>
    </w:div>
    <w:div w:id="437602477">
      <w:bodyDiv w:val="1"/>
      <w:marLeft w:val="0"/>
      <w:marRight w:val="0"/>
      <w:marTop w:val="0"/>
      <w:marBottom w:val="0"/>
      <w:divBdr>
        <w:top w:val="none" w:sz="0" w:space="0" w:color="auto"/>
        <w:left w:val="none" w:sz="0" w:space="0" w:color="auto"/>
        <w:bottom w:val="none" w:sz="0" w:space="0" w:color="auto"/>
        <w:right w:val="none" w:sz="0" w:space="0" w:color="auto"/>
      </w:divBdr>
    </w:div>
    <w:div w:id="440221580">
      <w:bodyDiv w:val="1"/>
      <w:marLeft w:val="0"/>
      <w:marRight w:val="0"/>
      <w:marTop w:val="0"/>
      <w:marBottom w:val="0"/>
      <w:divBdr>
        <w:top w:val="none" w:sz="0" w:space="0" w:color="auto"/>
        <w:left w:val="none" w:sz="0" w:space="0" w:color="auto"/>
        <w:bottom w:val="none" w:sz="0" w:space="0" w:color="auto"/>
        <w:right w:val="none" w:sz="0" w:space="0" w:color="auto"/>
      </w:divBdr>
    </w:div>
    <w:div w:id="442309576">
      <w:bodyDiv w:val="1"/>
      <w:marLeft w:val="0"/>
      <w:marRight w:val="0"/>
      <w:marTop w:val="0"/>
      <w:marBottom w:val="0"/>
      <w:divBdr>
        <w:top w:val="none" w:sz="0" w:space="0" w:color="auto"/>
        <w:left w:val="none" w:sz="0" w:space="0" w:color="auto"/>
        <w:bottom w:val="none" w:sz="0" w:space="0" w:color="auto"/>
        <w:right w:val="none" w:sz="0" w:space="0" w:color="auto"/>
      </w:divBdr>
    </w:div>
    <w:div w:id="445588213">
      <w:bodyDiv w:val="1"/>
      <w:marLeft w:val="0"/>
      <w:marRight w:val="0"/>
      <w:marTop w:val="0"/>
      <w:marBottom w:val="0"/>
      <w:divBdr>
        <w:top w:val="none" w:sz="0" w:space="0" w:color="auto"/>
        <w:left w:val="none" w:sz="0" w:space="0" w:color="auto"/>
        <w:bottom w:val="none" w:sz="0" w:space="0" w:color="auto"/>
        <w:right w:val="none" w:sz="0" w:space="0" w:color="auto"/>
      </w:divBdr>
    </w:div>
    <w:div w:id="453716390">
      <w:bodyDiv w:val="1"/>
      <w:marLeft w:val="0"/>
      <w:marRight w:val="0"/>
      <w:marTop w:val="0"/>
      <w:marBottom w:val="0"/>
      <w:divBdr>
        <w:top w:val="none" w:sz="0" w:space="0" w:color="auto"/>
        <w:left w:val="none" w:sz="0" w:space="0" w:color="auto"/>
        <w:bottom w:val="none" w:sz="0" w:space="0" w:color="auto"/>
        <w:right w:val="none" w:sz="0" w:space="0" w:color="auto"/>
      </w:divBdr>
    </w:div>
    <w:div w:id="456611406">
      <w:bodyDiv w:val="1"/>
      <w:marLeft w:val="0"/>
      <w:marRight w:val="0"/>
      <w:marTop w:val="0"/>
      <w:marBottom w:val="0"/>
      <w:divBdr>
        <w:top w:val="none" w:sz="0" w:space="0" w:color="auto"/>
        <w:left w:val="none" w:sz="0" w:space="0" w:color="auto"/>
        <w:bottom w:val="none" w:sz="0" w:space="0" w:color="auto"/>
        <w:right w:val="none" w:sz="0" w:space="0" w:color="auto"/>
      </w:divBdr>
    </w:div>
    <w:div w:id="457572670">
      <w:bodyDiv w:val="1"/>
      <w:marLeft w:val="0"/>
      <w:marRight w:val="0"/>
      <w:marTop w:val="0"/>
      <w:marBottom w:val="0"/>
      <w:divBdr>
        <w:top w:val="none" w:sz="0" w:space="0" w:color="auto"/>
        <w:left w:val="none" w:sz="0" w:space="0" w:color="auto"/>
        <w:bottom w:val="none" w:sz="0" w:space="0" w:color="auto"/>
        <w:right w:val="none" w:sz="0" w:space="0" w:color="auto"/>
      </w:divBdr>
    </w:div>
    <w:div w:id="460269566">
      <w:bodyDiv w:val="1"/>
      <w:marLeft w:val="0"/>
      <w:marRight w:val="0"/>
      <w:marTop w:val="0"/>
      <w:marBottom w:val="0"/>
      <w:divBdr>
        <w:top w:val="none" w:sz="0" w:space="0" w:color="auto"/>
        <w:left w:val="none" w:sz="0" w:space="0" w:color="auto"/>
        <w:bottom w:val="none" w:sz="0" w:space="0" w:color="auto"/>
        <w:right w:val="none" w:sz="0" w:space="0" w:color="auto"/>
      </w:divBdr>
    </w:div>
    <w:div w:id="461582800">
      <w:bodyDiv w:val="1"/>
      <w:marLeft w:val="0"/>
      <w:marRight w:val="0"/>
      <w:marTop w:val="0"/>
      <w:marBottom w:val="0"/>
      <w:divBdr>
        <w:top w:val="none" w:sz="0" w:space="0" w:color="auto"/>
        <w:left w:val="none" w:sz="0" w:space="0" w:color="auto"/>
        <w:bottom w:val="none" w:sz="0" w:space="0" w:color="auto"/>
        <w:right w:val="none" w:sz="0" w:space="0" w:color="auto"/>
      </w:divBdr>
    </w:div>
    <w:div w:id="461584260">
      <w:bodyDiv w:val="1"/>
      <w:marLeft w:val="0"/>
      <w:marRight w:val="0"/>
      <w:marTop w:val="0"/>
      <w:marBottom w:val="0"/>
      <w:divBdr>
        <w:top w:val="none" w:sz="0" w:space="0" w:color="auto"/>
        <w:left w:val="none" w:sz="0" w:space="0" w:color="auto"/>
        <w:bottom w:val="none" w:sz="0" w:space="0" w:color="auto"/>
        <w:right w:val="none" w:sz="0" w:space="0" w:color="auto"/>
      </w:divBdr>
    </w:div>
    <w:div w:id="462701908">
      <w:bodyDiv w:val="1"/>
      <w:marLeft w:val="0"/>
      <w:marRight w:val="0"/>
      <w:marTop w:val="0"/>
      <w:marBottom w:val="0"/>
      <w:divBdr>
        <w:top w:val="none" w:sz="0" w:space="0" w:color="auto"/>
        <w:left w:val="none" w:sz="0" w:space="0" w:color="auto"/>
        <w:bottom w:val="none" w:sz="0" w:space="0" w:color="auto"/>
        <w:right w:val="none" w:sz="0" w:space="0" w:color="auto"/>
      </w:divBdr>
    </w:div>
    <w:div w:id="466624560">
      <w:bodyDiv w:val="1"/>
      <w:marLeft w:val="0"/>
      <w:marRight w:val="0"/>
      <w:marTop w:val="0"/>
      <w:marBottom w:val="0"/>
      <w:divBdr>
        <w:top w:val="none" w:sz="0" w:space="0" w:color="auto"/>
        <w:left w:val="none" w:sz="0" w:space="0" w:color="auto"/>
        <w:bottom w:val="none" w:sz="0" w:space="0" w:color="auto"/>
        <w:right w:val="none" w:sz="0" w:space="0" w:color="auto"/>
      </w:divBdr>
    </w:div>
    <w:div w:id="468477570">
      <w:bodyDiv w:val="1"/>
      <w:marLeft w:val="0"/>
      <w:marRight w:val="0"/>
      <w:marTop w:val="0"/>
      <w:marBottom w:val="0"/>
      <w:divBdr>
        <w:top w:val="none" w:sz="0" w:space="0" w:color="auto"/>
        <w:left w:val="none" w:sz="0" w:space="0" w:color="auto"/>
        <w:bottom w:val="none" w:sz="0" w:space="0" w:color="auto"/>
        <w:right w:val="none" w:sz="0" w:space="0" w:color="auto"/>
      </w:divBdr>
    </w:div>
    <w:div w:id="469250173">
      <w:bodyDiv w:val="1"/>
      <w:marLeft w:val="0"/>
      <w:marRight w:val="0"/>
      <w:marTop w:val="0"/>
      <w:marBottom w:val="0"/>
      <w:divBdr>
        <w:top w:val="none" w:sz="0" w:space="0" w:color="auto"/>
        <w:left w:val="none" w:sz="0" w:space="0" w:color="auto"/>
        <w:bottom w:val="none" w:sz="0" w:space="0" w:color="auto"/>
        <w:right w:val="none" w:sz="0" w:space="0" w:color="auto"/>
      </w:divBdr>
    </w:div>
    <w:div w:id="477915736">
      <w:bodyDiv w:val="1"/>
      <w:marLeft w:val="0"/>
      <w:marRight w:val="0"/>
      <w:marTop w:val="0"/>
      <w:marBottom w:val="0"/>
      <w:divBdr>
        <w:top w:val="none" w:sz="0" w:space="0" w:color="auto"/>
        <w:left w:val="none" w:sz="0" w:space="0" w:color="auto"/>
        <w:bottom w:val="none" w:sz="0" w:space="0" w:color="auto"/>
        <w:right w:val="none" w:sz="0" w:space="0" w:color="auto"/>
      </w:divBdr>
    </w:div>
    <w:div w:id="478232506">
      <w:bodyDiv w:val="1"/>
      <w:marLeft w:val="0"/>
      <w:marRight w:val="0"/>
      <w:marTop w:val="0"/>
      <w:marBottom w:val="0"/>
      <w:divBdr>
        <w:top w:val="none" w:sz="0" w:space="0" w:color="auto"/>
        <w:left w:val="none" w:sz="0" w:space="0" w:color="auto"/>
        <w:bottom w:val="none" w:sz="0" w:space="0" w:color="auto"/>
        <w:right w:val="none" w:sz="0" w:space="0" w:color="auto"/>
      </w:divBdr>
    </w:div>
    <w:div w:id="478301800">
      <w:bodyDiv w:val="1"/>
      <w:marLeft w:val="0"/>
      <w:marRight w:val="0"/>
      <w:marTop w:val="0"/>
      <w:marBottom w:val="0"/>
      <w:divBdr>
        <w:top w:val="none" w:sz="0" w:space="0" w:color="auto"/>
        <w:left w:val="none" w:sz="0" w:space="0" w:color="auto"/>
        <w:bottom w:val="none" w:sz="0" w:space="0" w:color="auto"/>
        <w:right w:val="none" w:sz="0" w:space="0" w:color="auto"/>
      </w:divBdr>
    </w:div>
    <w:div w:id="479008195">
      <w:bodyDiv w:val="1"/>
      <w:marLeft w:val="0"/>
      <w:marRight w:val="0"/>
      <w:marTop w:val="0"/>
      <w:marBottom w:val="0"/>
      <w:divBdr>
        <w:top w:val="none" w:sz="0" w:space="0" w:color="auto"/>
        <w:left w:val="none" w:sz="0" w:space="0" w:color="auto"/>
        <w:bottom w:val="none" w:sz="0" w:space="0" w:color="auto"/>
        <w:right w:val="none" w:sz="0" w:space="0" w:color="auto"/>
      </w:divBdr>
    </w:div>
    <w:div w:id="481434373">
      <w:bodyDiv w:val="1"/>
      <w:marLeft w:val="0"/>
      <w:marRight w:val="0"/>
      <w:marTop w:val="0"/>
      <w:marBottom w:val="0"/>
      <w:divBdr>
        <w:top w:val="none" w:sz="0" w:space="0" w:color="auto"/>
        <w:left w:val="none" w:sz="0" w:space="0" w:color="auto"/>
        <w:bottom w:val="none" w:sz="0" w:space="0" w:color="auto"/>
        <w:right w:val="none" w:sz="0" w:space="0" w:color="auto"/>
      </w:divBdr>
    </w:div>
    <w:div w:id="481511418">
      <w:bodyDiv w:val="1"/>
      <w:marLeft w:val="0"/>
      <w:marRight w:val="0"/>
      <w:marTop w:val="0"/>
      <w:marBottom w:val="0"/>
      <w:divBdr>
        <w:top w:val="none" w:sz="0" w:space="0" w:color="auto"/>
        <w:left w:val="none" w:sz="0" w:space="0" w:color="auto"/>
        <w:bottom w:val="none" w:sz="0" w:space="0" w:color="auto"/>
        <w:right w:val="none" w:sz="0" w:space="0" w:color="auto"/>
      </w:divBdr>
    </w:div>
    <w:div w:id="482769885">
      <w:bodyDiv w:val="1"/>
      <w:marLeft w:val="0"/>
      <w:marRight w:val="0"/>
      <w:marTop w:val="0"/>
      <w:marBottom w:val="0"/>
      <w:divBdr>
        <w:top w:val="none" w:sz="0" w:space="0" w:color="auto"/>
        <w:left w:val="none" w:sz="0" w:space="0" w:color="auto"/>
        <w:bottom w:val="none" w:sz="0" w:space="0" w:color="auto"/>
        <w:right w:val="none" w:sz="0" w:space="0" w:color="auto"/>
      </w:divBdr>
    </w:div>
    <w:div w:id="484245722">
      <w:bodyDiv w:val="1"/>
      <w:marLeft w:val="0"/>
      <w:marRight w:val="0"/>
      <w:marTop w:val="0"/>
      <w:marBottom w:val="0"/>
      <w:divBdr>
        <w:top w:val="none" w:sz="0" w:space="0" w:color="auto"/>
        <w:left w:val="none" w:sz="0" w:space="0" w:color="auto"/>
        <w:bottom w:val="none" w:sz="0" w:space="0" w:color="auto"/>
        <w:right w:val="none" w:sz="0" w:space="0" w:color="auto"/>
      </w:divBdr>
    </w:div>
    <w:div w:id="486674839">
      <w:bodyDiv w:val="1"/>
      <w:marLeft w:val="0"/>
      <w:marRight w:val="0"/>
      <w:marTop w:val="0"/>
      <w:marBottom w:val="0"/>
      <w:divBdr>
        <w:top w:val="none" w:sz="0" w:space="0" w:color="auto"/>
        <w:left w:val="none" w:sz="0" w:space="0" w:color="auto"/>
        <w:bottom w:val="none" w:sz="0" w:space="0" w:color="auto"/>
        <w:right w:val="none" w:sz="0" w:space="0" w:color="auto"/>
      </w:divBdr>
    </w:div>
    <w:div w:id="489640435">
      <w:bodyDiv w:val="1"/>
      <w:marLeft w:val="0"/>
      <w:marRight w:val="0"/>
      <w:marTop w:val="0"/>
      <w:marBottom w:val="0"/>
      <w:divBdr>
        <w:top w:val="none" w:sz="0" w:space="0" w:color="auto"/>
        <w:left w:val="none" w:sz="0" w:space="0" w:color="auto"/>
        <w:bottom w:val="none" w:sz="0" w:space="0" w:color="auto"/>
        <w:right w:val="none" w:sz="0" w:space="0" w:color="auto"/>
      </w:divBdr>
    </w:div>
    <w:div w:id="490413314">
      <w:bodyDiv w:val="1"/>
      <w:marLeft w:val="0"/>
      <w:marRight w:val="0"/>
      <w:marTop w:val="0"/>
      <w:marBottom w:val="0"/>
      <w:divBdr>
        <w:top w:val="none" w:sz="0" w:space="0" w:color="auto"/>
        <w:left w:val="none" w:sz="0" w:space="0" w:color="auto"/>
        <w:bottom w:val="none" w:sz="0" w:space="0" w:color="auto"/>
        <w:right w:val="none" w:sz="0" w:space="0" w:color="auto"/>
      </w:divBdr>
    </w:div>
    <w:div w:id="492071331">
      <w:bodyDiv w:val="1"/>
      <w:marLeft w:val="0"/>
      <w:marRight w:val="0"/>
      <w:marTop w:val="0"/>
      <w:marBottom w:val="0"/>
      <w:divBdr>
        <w:top w:val="none" w:sz="0" w:space="0" w:color="auto"/>
        <w:left w:val="none" w:sz="0" w:space="0" w:color="auto"/>
        <w:bottom w:val="none" w:sz="0" w:space="0" w:color="auto"/>
        <w:right w:val="none" w:sz="0" w:space="0" w:color="auto"/>
      </w:divBdr>
    </w:div>
    <w:div w:id="494221083">
      <w:bodyDiv w:val="1"/>
      <w:marLeft w:val="0"/>
      <w:marRight w:val="0"/>
      <w:marTop w:val="0"/>
      <w:marBottom w:val="0"/>
      <w:divBdr>
        <w:top w:val="none" w:sz="0" w:space="0" w:color="auto"/>
        <w:left w:val="none" w:sz="0" w:space="0" w:color="auto"/>
        <w:bottom w:val="none" w:sz="0" w:space="0" w:color="auto"/>
        <w:right w:val="none" w:sz="0" w:space="0" w:color="auto"/>
      </w:divBdr>
    </w:div>
    <w:div w:id="495002100">
      <w:bodyDiv w:val="1"/>
      <w:marLeft w:val="0"/>
      <w:marRight w:val="0"/>
      <w:marTop w:val="0"/>
      <w:marBottom w:val="0"/>
      <w:divBdr>
        <w:top w:val="none" w:sz="0" w:space="0" w:color="auto"/>
        <w:left w:val="none" w:sz="0" w:space="0" w:color="auto"/>
        <w:bottom w:val="none" w:sz="0" w:space="0" w:color="auto"/>
        <w:right w:val="none" w:sz="0" w:space="0" w:color="auto"/>
      </w:divBdr>
    </w:div>
    <w:div w:id="496455209">
      <w:bodyDiv w:val="1"/>
      <w:marLeft w:val="0"/>
      <w:marRight w:val="0"/>
      <w:marTop w:val="0"/>
      <w:marBottom w:val="0"/>
      <w:divBdr>
        <w:top w:val="none" w:sz="0" w:space="0" w:color="auto"/>
        <w:left w:val="none" w:sz="0" w:space="0" w:color="auto"/>
        <w:bottom w:val="none" w:sz="0" w:space="0" w:color="auto"/>
        <w:right w:val="none" w:sz="0" w:space="0" w:color="auto"/>
      </w:divBdr>
    </w:div>
    <w:div w:id="499080759">
      <w:bodyDiv w:val="1"/>
      <w:marLeft w:val="0"/>
      <w:marRight w:val="0"/>
      <w:marTop w:val="0"/>
      <w:marBottom w:val="0"/>
      <w:divBdr>
        <w:top w:val="none" w:sz="0" w:space="0" w:color="auto"/>
        <w:left w:val="none" w:sz="0" w:space="0" w:color="auto"/>
        <w:bottom w:val="none" w:sz="0" w:space="0" w:color="auto"/>
        <w:right w:val="none" w:sz="0" w:space="0" w:color="auto"/>
      </w:divBdr>
    </w:div>
    <w:div w:id="502008957">
      <w:bodyDiv w:val="1"/>
      <w:marLeft w:val="0"/>
      <w:marRight w:val="0"/>
      <w:marTop w:val="0"/>
      <w:marBottom w:val="0"/>
      <w:divBdr>
        <w:top w:val="none" w:sz="0" w:space="0" w:color="auto"/>
        <w:left w:val="none" w:sz="0" w:space="0" w:color="auto"/>
        <w:bottom w:val="none" w:sz="0" w:space="0" w:color="auto"/>
        <w:right w:val="none" w:sz="0" w:space="0" w:color="auto"/>
      </w:divBdr>
    </w:div>
    <w:div w:id="502359872">
      <w:bodyDiv w:val="1"/>
      <w:marLeft w:val="0"/>
      <w:marRight w:val="0"/>
      <w:marTop w:val="0"/>
      <w:marBottom w:val="0"/>
      <w:divBdr>
        <w:top w:val="none" w:sz="0" w:space="0" w:color="auto"/>
        <w:left w:val="none" w:sz="0" w:space="0" w:color="auto"/>
        <w:bottom w:val="none" w:sz="0" w:space="0" w:color="auto"/>
        <w:right w:val="none" w:sz="0" w:space="0" w:color="auto"/>
      </w:divBdr>
    </w:div>
    <w:div w:id="506211735">
      <w:bodyDiv w:val="1"/>
      <w:marLeft w:val="0"/>
      <w:marRight w:val="0"/>
      <w:marTop w:val="0"/>
      <w:marBottom w:val="0"/>
      <w:divBdr>
        <w:top w:val="none" w:sz="0" w:space="0" w:color="auto"/>
        <w:left w:val="none" w:sz="0" w:space="0" w:color="auto"/>
        <w:bottom w:val="none" w:sz="0" w:space="0" w:color="auto"/>
        <w:right w:val="none" w:sz="0" w:space="0" w:color="auto"/>
      </w:divBdr>
    </w:div>
    <w:div w:id="507908868">
      <w:bodyDiv w:val="1"/>
      <w:marLeft w:val="0"/>
      <w:marRight w:val="0"/>
      <w:marTop w:val="0"/>
      <w:marBottom w:val="0"/>
      <w:divBdr>
        <w:top w:val="none" w:sz="0" w:space="0" w:color="auto"/>
        <w:left w:val="none" w:sz="0" w:space="0" w:color="auto"/>
        <w:bottom w:val="none" w:sz="0" w:space="0" w:color="auto"/>
        <w:right w:val="none" w:sz="0" w:space="0" w:color="auto"/>
      </w:divBdr>
    </w:div>
    <w:div w:id="509412397">
      <w:bodyDiv w:val="1"/>
      <w:marLeft w:val="0"/>
      <w:marRight w:val="0"/>
      <w:marTop w:val="0"/>
      <w:marBottom w:val="0"/>
      <w:divBdr>
        <w:top w:val="none" w:sz="0" w:space="0" w:color="auto"/>
        <w:left w:val="none" w:sz="0" w:space="0" w:color="auto"/>
        <w:bottom w:val="none" w:sz="0" w:space="0" w:color="auto"/>
        <w:right w:val="none" w:sz="0" w:space="0" w:color="auto"/>
      </w:divBdr>
    </w:div>
    <w:div w:id="509493872">
      <w:bodyDiv w:val="1"/>
      <w:marLeft w:val="0"/>
      <w:marRight w:val="0"/>
      <w:marTop w:val="0"/>
      <w:marBottom w:val="0"/>
      <w:divBdr>
        <w:top w:val="none" w:sz="0" w:space="0" w:color="auto"/>
        <w:left w:val="none" w:sz="0" w:space="0" w:color="auto"/>
        <w:bottom w:val="none" w:sz="0" w:space="0" w:color="auto"/>
        <w:right w:val="none" w:sz="0" w:space="0" w:color="auto"/>
      </w:divBdr>
    </w:div>
    <w:div w:id="510678501">
      <w:bodyDiv w:val="1"/>
      <w:marLeft w:val="0"/>
      <w:marRight w:val="0"/>
      <w:marTop w:val="0"/>
      <w:marBottom w:val="0"/>
      <w:divBdr>
        <w:top w:val="none" w:sz="0" w:space="0" w:color="auto"/>
        <w:left w:val="none" w:sz="0" w:space="0" w:color="auto"/>
        <w:bottom w:val="none" w:sz="0" w:space="0" w:color="auto"/>
        <w:right w:val="none" w:sz="0" w:space="0" w:color="auto"/>
      </w:divBdr>
    </w:div>
    <w:div w:id="512065503">
      <w:bodyDiv w:val="1"/>
      <w:marLeft w:val="0"/>
      <w:marRight w:val="0"/>
      <w:marTop w:val="0"/>
      <w:marBottom w:val="0"/>
      <w:divBdr>
        <w:top w:val="none" w:sz="0" w:space="0" w:color="auto"/>
        <w:left w:val="none" w:sz="0" w:space="0" w:color="auto"/>
        <w:bottom w:val="none" w:sz="0" w:space="0" w:color="auto"/>
        <w:right w:val="none" w:sz="0" w:space="0" w:color="auto"/>
      </w:divBdr>
    </w:div>
    <w:div w:id="512962257">
      <w:bodyDiv w:val="1"/>
      <w:marLeft w:val="0"/>
      <w:marRight w:val="0"/>
      <w:marTop w:val="0"/>
      <w:marBottom w:val="0"/>
      <w:divBdr>
        <w:top w:val="none" w:sz="0" w:space="0" w:color="auto"/>
        <w:left w:val="none" w:sz="0" w:space="0" w:color="auto"/>
        <w:bottom w:val="none" w:sz="0" w:space="0" w:color="auto"/>
        <w:right w:val="none" w:sz="0" w:space="0" w:color="auto"/>
      </w:divBdr>
    </w:div>
    <w:div w:id="517160587">
      <w:bodyDiv w:val="1"/>
      <w:marLeft w:val="0"/>
      <w:marRight w:val="0"/>
      <w:marTop w:val="0"/>
      <w:marBottom w:val="0"/>
      <w:divBdr>
        <w:top w:val="none" w:sz="0" w:space="0" w:color="auto"/>
        <w:left w:val="none" w:sz="0" w:space="0" w:color="auto"/>
        <w:bottom w:val="none" w:sz="0" w:space="0" w:color="auto"/>
        <w:right w:val="none" w:sz="0" w:space="0" w:color="auto"/>
      </w:divBdr>
    </w:div>
    <w:div w:id="518734374">
      <w:bodyDiv w:val="1"/>
      <w:marLeft w:val="0"/>
      <w:marRight w:val="0"/>
      <w:marTop w:val="0"/>
      <w:marBottom w:val="0"/>
      <w:divBdr>
        <w:top w:val="none" w:sz="0" w:space="0" w:color="auto"/>
        <w:left w:val="none" w:sz="0" w:space="0" w:color="auto"/>
        <w:bottom w:val="none" w:sz="0" w:space="0" w:color="auto"/>
        <w:right w:val="none" w:sz="0" w:space="0" w:color="auto"/>
      </w:divBdr>
    </w:div>
    <w:div w:id="519316101">
      <w:bodyDiv w:val="1"/>
      <w:marLeft w:val="0"/>
      <w:marRight w:val="0"/>
      <w:marTop w:val="0"/>
      <w:marBottom w:val="0"/>
      <w:divBdr>
        <w:top w:val="none" w:sz="0" w:space="0" w:color="auto"/>
        <w:left w:val="none" w:sz="0" w:space="0" w:color="auto"/>
        <w:bottom w:val="none" w:sz="0" w:space="0" w:color="auto"/>
        <w:right w:val="none" w:sz="0" w:space="0" w:color="auto"/>
      </w:divBdr>
    </w:div>
    <w:div w:id="519708668">
      <w:bodyDiv w:val="1"/>
      <w:marLeft w:val="0"/>
      <w:marRight w:val="0"/>
      <w:marTop w:val="0"/>
      <w:marBottom w:val="0"/>
      <w:divBdr>
        <w:top w:val="none" w:sz="0" w:space="0" w:color="auto"/>
        <w:left w:val="none" w:sz="0" w:space="0" w:color="auto"/>
        <w:bottom w:val="none" w:sz="0" w:space="0" w:color="auto"/>
        <w:right w:val="none" w:sz="0" w:space="0" w:color="auto"/>
      </w:divBdr>
    </w:div>
    <w:div w:id="521360423">
      <w:bodyDiv w:val="1"/>
      <w:marLeft w:val="0"/>
      <w:marRight w:val="0"/>
      <w:marTop w:val="0"/>
      <w:marBottom w:val="0"/>
      <w:divBdr>
        <w:top w:val="none" w:sz="0" w:space="0" w:color="auto"/>
        <w:left w:val="none" w:sz="0" w:space="0" w:color="auto"/>
        <w:bottom w:val="none" w:sz="0" w:space="0" w:color="auto"/>
        <w:right w:val="none" w:sz="0" w:space="0" w:color="auto"/>
      </w:divBdr>
    </w:div>
    <w:div w:id="521866271">
      <w:bodyDiv w:val="1"/>
      <w:marLeft w:val="0"/>
      <w:marRight w:val="0"/>
      <w:marTop w:val="0"/>
      <w:marBottom w:val="0"/>
      <w:divBdr>
        <w:top w:val="none" w:sz="0" w:space="0" w:color="auto"/>
        <w:left w:val="none" w:sz="0" w:space="0" w:color="auto"/>
        <w:bottom w:val="none" w:sz="0" w:space="0" w:color="auto"/>
        <w:right w:val="none" w:sz="0" w:space="0" w:color="auto"/>
      </w:divBdr>
    </w:div>
    <w:div w:id="523443155">
      <w:bodyDiv w:val="1"/>
      <w:marLeft w:val="0"/>
      <w:marRight w:val="0"/>
      <w:marTop w:val="0"/>
      <w:marBottom w:val="0"/>
      <w:divBdr>
        <w:top w:val="none" w:sz="0" w:space="0" w:color="auto"/>
        <w:left w:val="none" w:sz="0" w:space="0" w:color="auto"/>
        <w:bottom w:val="none" w:sz="0" w:space="0" w:color="auto"/>
        <w:right w:val="none" w:sz="0" w:space="0" w:color="auto"/>
      </w:divBdr>
    </w:div>
    <w:div w:id="526602970">
      <w:bodyDiv w:val="1"/>
      <w:marLeft w:val="0"/>
      <w:marRight w:val="0"/>
      <w:marTop w:val="0"/>
      <w:marBottom w:val="0"/>
      <w:divBdr>
        <w:top w:val="none" w:sz="0" w:space="0" w:color="auto"/>
        <w:left w:val="none" w:sz="0" w:space="0" w:color="auto"/>
        <w:bottom w:val="none" w:sz="0" w:space="0" w:color="auto"/>
        <w:right w:val="none" w:sz="0" w:space="0" w:color="auto"/>
      </w:divBdr>
    </w:div>
    <w:div w:id="528225054">
      <w:bodyDiv w:val="1"/>
      <w:marLeft w:val="0"/>
      <w:marRight w:val="0"/>
      <w:marTop w:val="0"/>
      <w:marBottom w:val="0"/>
      <w:divBdr>
        <w:top w:val="none" w:sz="0" w:space="0" w:color="auto"/>
        <w:left w:val="none" w:sz="0" w:space="0" w:color="auto"/>
        <w:bottom w:val="none" w:sz="0" w:space="0" w:color="auto"/>
        <w:right w:val="none" w:sz="0" w:space="0" w:color="auto"/>
      </w:divBdr>
    </w:div>
    <w:div w:id="530264159">
      <w:bodyDiv w:val="1"/>
      <w:marLeft w:val="0"/>
      <w:marRight w:val="0"/>
      <w:marTop w:val="0"/>
      <w:marBottom w:val="0"/>
      <w:divBdr>
        <w:top w:val="none" w:sz="0" w:space="0" w:color="auto"/>
        <w:left w:val="none" w:sz="0" w:space="0" w:color="auto"/>
        <w:bottom w:val="none" w:sz="0" w:space="0" w:color="auto"/>
        <w:right w:val="none" w:sz="0" w:space="0" w:color="auto"/>
      </w:divBdr>
    </w:div>
    <w:div w:id="534661589">
      <w:bodyDiv w:val="1"/>
      <w:marLeft w:val="0"/>
      <w:marRight w:val="0"/>
      <w:marTop w:val="0"/>
      <w:marBottom w:val="0"/>
      <w:divBdr>
        <w:top w:val="none" w:sz="0" w:space="0" w:color="auto"/>
        <w:left w:val="none" w:sz="0" w:space="0" w:color="auto"/>
        <w:bottom w:val="none" w:sz="0" w:space="0" w:color="auto"/>
        <w:right w:val="none" w:sz="0" w:space="0" w:color="auto"/>
      </w:divBdr>
    </w:div>
    <w:div w:id="536045587">
      <w:bodyDiv w:val="1"/>
      <w:marLeft w:val="0"/>
      <w:marRight w:val="0"/>
      <w:marTop w:val="0"/>
      <w:marBottom w:val="0"/>
      <w:divBdr>
        <w:top w:val="none" w:sz="0" w:space="0" w:color="auto"/>
        <w:left w:val="none" w:sz="0" w:space="0" w:color="auto"/>
        <w:bottom w:val="none" w:sz="0" w:space="0" w:color="auto"/>
        <w:right w:val="none" w:sz="0" w:space="0" w:color="auto"/>
      </w:divBdr>
    </w:div>
    <w:div w:id="536358163">
      <w:bodyDiv w:val="1"/>
      <w:marLeft w:val="0"/>
      <w:marRight w:val="0"/>
      <w:marTop w:val="0"/>
      <w:marBottom w:val="0"/>
      <w:divBdr>
        <w:top w:val="none" w:sz="0" w:space="0" w:color="auto"/>
        <w:left w:val="none" w:sz="0" w:space="0" w:color="auto"/>
        <w:bottom w:val="none" w:sz="0" w:space="0" w:color="auto"/>
        <w:right w:val="none" w:sz="0" w:space="0" w:color="auto"/>
      </w:divBdr>
    </w:div>
    <w:div w:id="536894253">
      <w:bodyDiv w:val="1"/>
      <w:marLeft w:val="0"/>
      <w:marRight w:val="0"/>
      <w:marTop w:val="0"/>
      <w:marBottom w:val="0"/>
      <w:divBdr>
        <w:top w:val="none" w:sz="0" w:space="0" w:color="auto"/>
        <w:left w:val="none" w:sz="0" w:space="0" w:color="auto"/>
        <w:bottom w:val="none" w:sz="0" w:space="0" w:color="auto"/>
        <w:right w:val="none" w:sz="0" w:space="0" w:color="auto"/>
      </w:divBdr>
    </w:div>
    <w:div w:id="537549923">
      <w:bodyDiv w:val="1"/>
      <w:marLeft w:val="0"/>
      <w:marRight w:val="0"/>
      <w:marTop w:val="0"/>
      <w:marBottom w:val="0"/>
      <w:divBdr>
        <w:top w:val="none" w:sz="0" w:space="0" w:color="auto"/>
        <w:left w:val="none" w:sz="0" w:space="0" w:color="auto"/>
        <w:bottom w:val="none" w:sz="0" w:space="0" w:color="auto"/>
        <w:right w:val="none" w:sz="0" w:space="0" w:color="auto"/>
      </w:divBdr>
    </w:div>
    <w:div w:id="537741129">
      <w:bodyDiv w:val="1"/>
      <w:marLeft w:val="0"/>
      <w:marRight w:val="0"/>
      <w:marTop w:val="0"/>
      <w:marBottom w:val="0"/>
      <w:divBdr>
        <w:top w:val="none" w:sz="0" w:space="0" w:color="auto"/>
        <w:left w:val="none" w:sz="0" w:space="0" w:color="auto"/>
        <w:bottom w:val="none" w:sz="0" w:space="0" w:color="auto"/>
        <w:right w:val="none" w:sz="0" w:space="0" w:color="auto"/>
      </w:divBdr>
    </w:div>
    <w:div w:id="537863434">
      <w:bodyDiv w:val="1"/>
      <w:marLeft w:val="0"/>
      <w:marRight w:val="0"/>
      <w:marTop w:val="0"/>
      <w:marBottom w:val="0"/>
      <w:divBdr>
        <w:top w:val="none" w:sz="0" w:space="0" w:color="auto"/>
        <w:left w:val="none" w:sz="0" w:space="0" w:color="auto"/>
        <w:bottom w:val="none" w:sz="0" w:space="0" w:color="auto"/>
        <w:right w:val="none" w:sz="0" w:space="0" w:color="auto"/>
      </w:divBdr>
    </w:div>
    <w:div w:id="543906451">
      <w:bodyDiv w:val="1"/>
      <w:marLeft w:val="0"/>
      <w:marRight w:val="0"/>
      <w:marTop w:val="0"/>
      <w:marBottom w:val="0"/>
      <w:divBdr>
        <w:top w:val="none" w:sz="0" w:space="0" w:color="auto"/>
        <w:left w:val="none" w:sz="0" w:space="0" w:color="auto"/>
        <w:bottom w:val="none" w:sz="0" w:space="0" w:color="auto"/>
        <w:right w:val="none" w:sz="0" w:space="0" w:color="auto"/>
      </w:divBdr>
    </w:div>
    <w:div w:id="544367039">
      <w:bodyDiv w:val="1"/>
      <w:marLeft w:val="0"/>
      <w:marRight w:val="0"/>
      <w:marTop w:val="0"/>
      <w:marBottom w:val="0"/>
      <w:divBdr>
        <w:top w:val="none" w:sz="0" w:space="0" w:color="auto"/>
        <w:left w:val="none" w:sz="0" w:space="0" w:color="auto"/>
        <w:bottom w:val="none" w:sz="0" w:space="0" w:color="auto"/>
        <w:right w:val="none" w:sz="0" w:space="0" w:color="auto"/>
      </w:divBdr>
    </w:div>
    <w:div w:id="545722404">
      <w:bodyDiv w:val="1"/>
      <w:marLeft w:val="0"/>
      <w:marRight w:val="0"/>
      <w:marTop w:val="0"/>
      <w:marBottom w:val="0"/>
      <w:divBdr>
        <w:top w:val="none" w:sz="0" w:space="0" w:color="auto"/>
        <w:left w:val="none" w:sz="0" w:space="0" w:color="auto"/>
        <w:bottom w:val="none" w:sz="0" w:space="0" w:color="auto"/>
        <w:right w:val="none" w:sz="0" w:space="0" w:color="auto"/>
      </w:divBdr>
    </w:div>
    <w:div w:id="546643370">
      <w:bodyDiv w:val="1"/>
      <w:marLeft w:val="0"/>
      <w:marRight w:val="0"/>
      <w:marTop w:val="0"/>
      <w:marBottom w:val="0"/>
      <w:divBdr>
        <w:top w:val="none" w:sz="0" w:space="0" w:color="auto"/>
        <w:left w:val="none" w:sz="0" w:space="0" w:color="auto"/>
        <w:bottom w:val="none" w:sz="0" w:space="0" w:color="auto"/>
        <w:right w:val="none" w:sz="0" w:space="0" w:color="auto"/>
      </w:divBdr>
    </w:div>
    <w:div w:id="547306815">
      <w:bodyDiv w:val="1"/>
      <w:marLeft w:val="0"/>
      <w:marRight w:val="0"/>
      <w:marTop w:val="0"/>
      <w:marBottom w:val="0"/>
      <w:divBdr>
        <w:top w:val="none" w:sz="0" w:space="0" w:color="auto"/>
        <w:left w:val="none" w:sz="0" w:space="0" w:color="auto"/>
        <w:bottom w:val="none" w:sz="0" w:space="0" w:color="auto"/>
        <w:right w:val="none" w:sz="0" w:space="0" w:color="auto"/>
      </w:divBdr>
    </w:div>
    <w:div w:id="549683028">
      <w:bodyDiv w:val="1"/>
      <w:marLeft w:val="0"/>
      <w:marRight w:val="0"/>
      <w:marTop w:val="0"/>
      <w:marBottom w:val="0"/>
      <w:divBdr>
        <w:top w:val="none" w:sz="0" w:space="0" w:color="auto"/>
        <w:left w:val="none" w:sz="0" w:space="0" w:color="auto"/>
        <w:bottom w:val="none" w:sz="0" w:space="0" w:color="auto"/>
        <w:right w:val="none" w:sz="0" w:space="0" w:color="auto"/>
      </w:divBdr>
    </w:div>
    <w:div w:id="550649972">
      <w:bodyDiv w:val="1"/>
      <w:marLeft w:val="0"/>
      <w:marRight w:val="0"/>
      <w:marTop w:val="0"/>
      <w:marBottom w:val="0"/>
      <w:divBdr>
        <w:top w:val="none" w:sz="0" w:space="0" w:color="auto"/>
        <w:left w:val="none" w:sz="0" w:space="0" w:color="auto"/>
        <w:bottom w:val="none" w:sz="0" w:space="0" w:color="auto"/>
        <w:right w:val="none" w:sz="0" w:space="0" w:color="auto"/>
      </w:divBdr>
    </w:div>
    <w:div w:id="551383243">
      <w:bodyDiv w:val="1"/>
      <w:marLeft w:val="0"/>
      <w:marRight w:val="0"/>
      <w:marTop w:val="0"/>
      <w:marBottom w:val="0"/>
      <w:divBdr>
        <w:top w:val="none" w:sz="0" w:space="0" w:color="auto"/>
        <w:left w:val="none" w:sz="0" w:space="0" w:color="auto"/>
        <w:bottom w:val="none" w:sz="0" w:space="0" w:color="auto"/>
        <w:right w:val="none" w:sz="0" w:space="0" w:color="auto"/>
      </w:divBdr>
    </w:div>
    <w:div w:id="554582964">
      <w:bodyDiv w:val="1"/>
      <w:marLeft w:val="0"/>
      <w:marRight w:val="0"/>
      <w:marTop w:val="0"/>
      <w:marBottom w:val="0"/>
      <w:divBdr>
        <w:top w:val="none" w:sz="0" w:space="0" w:color="auto"/>
        <w:left w:val="none" w:sz="0" w:space="0" w:color="auto"/>
        <w:bottom w:val="none" w:sz="0" w:space="0" w:color="auto"/>
        <w:right w:val="none" w:sz="0" w:space="0" w:color="auto"/>
      </w:divBdr>
    </w:div>
    <w:div w:id="557327560">
      <w:bodyDiv w:val="1"/>
      <w:marLeft w:val="0"/>
      <w:marRight w:val="0"/>
      <w:marTop w:val="0"/>
      <w:marBottom w:val="0"/>
      <w:divBdr>
        <w:top w:val="none" w:sz="0" w:space="0" w:color="auto"/>
        <w:left w:val="none" w:sz="0" w:space="0" w:color="auto"/>
        <w:bottom w:val="none" w:sz="0" w:space="0" w:color="auto"/>
        <w:right w:val="none" w:sz="0" w:space="0" w:color="auto"/>
      </w:divBdr>
    </w:div>
    <w:div w:id="559944408">
      <w:bodyDiv w:val="1"/>
      <w:marLeft w:val="0"/>
      <w:marRight w:val="0"/>
      <w:marTop w:val="0"/>
      <w:marBottom w:val="0"/>
      <w:divBdr>
        <w:top w:val="none" w:sz="0" w:space="0" w:color="auto"/>
        <w:left w:val="none" w:sz="0" w:space="0" w:color="auto"/>
        <w:bottom w:val="none" w:sz="0" w:space="0" w:color="auto"/>
        <w:right w:val="none" w:sz="0" w:space="0" w:color="auto"/>
      </w:divBdr>
    </w:div>
    <w:div w:id="564801540">
      <w:bodyDiv w:val="1"/>
      <w:marLeft w:val="0"/>
      <w:marRight w:val="0"/>
      <w:marTop w:val="0"/>
      <w:marBottom w:val="0"/>
      <w:divBdr>
        <w:top w:val="none" w:sz="0" w:space="0" w:color="auto"/>
        <w:left w:val="none" w:sz="0" w:space="0" w:color="auto"/>
        <w:bottom w:val="none" w:sz="0" w:space="0" w:color="auto"/>
        <w:right w:val="none" w:sz="0" w:space="0" w:color="auto"/>
      </w:divBdr>
    </w:div>
    <w:div w:id="566040698">
      <w:bodyDiv w:val="1"/>
      <w:marLeft w:val="0"/>
      <w:marRight w:val="0"/>
      <w:marTop w:val="0"/>
      <w:marBottom w:val="0"/>
      <w:divBdr>
        <w:top w:val="none" w:sz="0" w:space="0" w:color="auto"/>
        <w:left w:val="none" w:sz="0" w:space="0" w:color="auto"/>
        <w:bottom w:val="none" w:sz="0" w:space="0" w:color="auto"/>
        <w:right w:val="none" w:sz="0" w:space="0" w:color="auto"/>
      </w:divBdr>
    </w:div>
    <w:div w:id="567888008">
      <w:bodyDiv w:val="1"/>
      <w:marLeft w:val="0"/>
      <w:marRight w:val="0"/>
      <w:marTop w:val="0"/>
      <w:marBottom w:val="0"/>
      <w:divBdr>
        <w:top w:val="none" w:sz="0" w:space="0" w:color="auto"/>
        <w:left w:val="none" w:sz="0" w:space="0" w:color="auto"/>
        <w:bottom w:val="none" w:sz="0" w:space="0" w:color="auto"/>
        <w:right w:val="none" w:sz="0" w:space="0" w:color="auto"/>
      </w:divBdr>
    </w:div>
    <w:div w:id="570849777">
      <w:bodyDiv w:val="1"/>
      <w:marLeft w:val="0"/>
      <w:marRight w:val="0"/>
      <w:marTop w:val="0"/>
      <w:marBottom w:val="0"/>
      <w:divBdr>
        <w:top w:val="none" w:sz="0" w:space="0" w:color="auto"/>
        <w:left w:val="none" w:sz="0" w:space="0" w:color="auto"/>
        <w:bottom w:val="none" w:sz="0" w:space="0" w:color="auto"/>
        <w:right w:val="none" w:sz="0" w:space="0" w:color="auto"/>
      </w:divBdr>
    </w:div>
    <w:div w:id="572859233">
      <w:bodyDiv w:val="1"/>
      <w:marLeft w:val="0"/>
      <w:marRight w:val="0"/>
      <w:marTop w:val="0"/>
      <w:marBottom w:val="0"/>
      <w:divBdr>
        <w:top w:val="none" w:sz="0" w:space="0" w:color="auto"/>
        <w:left w:val="none" w:sz="0" w:space="0" w:color="auto"/>
        <w:bottom w:val="none" w:sz="0" w:space="0" w:color="auto"/>
        <w:right w:val="none" w:sz="0" w:space="0" w:color="auto"/>
      </w:divBdr>
    </w:div>
    <w:div w:id="578557647">
      <w:bodyDiv w:val="1"/>
      <w:marLeft w:val="0"/>
      <w:marRight w:val="0"/>
      <w:marTop w:val="0"/>
      <w:marBottom w:val="0"/>
      <w:divBdr>
        <w:top w:val="none" w:sz="0" w:space="0" w:color="auto"/>
        <w:left w:val="none" w:sz="0" w:space="0" w:color="auto"/>
        <w:bottom w:val="none" w:sz="0" w:space="0" w:color="auto"/>
        <w:right w:val="none" w:sz="0" w:space="0" w:color="auto"/>
      </w:divBdr>
    </w:div>
    <w:div w:id="579215183">
      <w:bodyDiv w:val="1"/>
      <w:marLeft w:val="0"/>
      <w:marRight w:val="0"/>
      <w:marTop w:val="0"/>
      <w:marBottom w:val="0"/>
      <w:divBdr>
        <w:top w:val="none" w:sz="0" w:space="0" w:color="auto"/>
        <w:left w:val="none" w:sz="0" w:space="0" w:color="auto"/>
        <w:bottom w:val="none" w:sz="0" w:space="0" w:color="auto"/>
        <w:right w:val="none" w:sz="0" w:space="0" w:color="auto"/>
      </w:divBdr>
    </w:div>
    <w:div w:id="581064019">
      <w:bodyDiv w:val="1"/>
      <w:marLeft w:val="0"/>
      <w:marRight w:val="0"/>
      <w:marTop w:val="0"/>
      <w:marBottom w:val="0"/>
      <w:divBdr>
        <w:top w:val="none" w:sz="0" w:space="0" w:color="auto"/>
        <w:left w:val="none" w:sz="0" w:space="0" w:color="auto"/>
        <w:bottom w:val="none" w:sz="0" w:space="0" w:color="auto"/>
        <w:right w:val="none" w:sz="0" w:space="0" w:color="auto"/>
      </w:divBdr>
    </w:div>
    <w:div w:id="587546575">
      <w:bodyDiv w:val="1"/>
      <w:marLeft w:val="0"/>
      <w:marRight w:val="0"/>
      <w:marTop w:val="0"/>
      <w:marBottom w:val="0"/>
      <w:divBdr>
        <w:top w:val="none" w:sz="0" w:space="0" w:color="auto"/>
        <w:left w:val="none" w:sz="0" w:space="0" w:color="auto"/>
        <w:bottom w:val="none" w:sz="0" w:space="0" w:color="auto"/>
        <w:right w:val="none" w:sz="0" w:space="0" w:color="auto"/>
      </w:divBdr>
    </w:div>
    <w:div w:id="587734079">
      <w:bodyDiv w:val="1"/>
      <w:marLeft w:val="0"/>
      <w:marRight w:val="0"/>
      <w:marTop w:val="0"/>
      <w:marBottom w:val="0"/>
      <w:divBdr>
        <w:top w:val="none" w:sz="0" w:space="0" w:color="auto"/>
        <w:left w:val="none" w:sz="0" w:space="0" w:color="auto"/>
        <w:bottom w:val="none" w:sz="0" w:space="0" w:color="auto"/>
        <w:right w:val="none" w:sz="0" w:space="0" w:color="auto"/>
      </w:divBdr>
    </w:div>
    <w:div w:id="590890158">
      <w:bodyDiv w:val="1"/>
      <w:marLeft w:val="0"/>
      <w:marRight w:val="0"/>
      <w:marTop w:val="0"/>
      <w:marBottom w:val="0"/>
      <w:divBdr>
        <w:top w:val="none" w:sz="0" w:space="0" w:color="auto"/>
        <w:left w:val="none" w:sz="0" w:space="0" w:color="auto"/>
        <w:bottom w:val="none" w:sz="0" w:space="0" w:color="auto"/>
        <w:right w:val="none" w:sz="0" w:space="0" w:color="auto"/>
      </w:divBdr>
    </w:div>
    <w:div w:id="592402314">
      <w:bodyDiv w:val="1"/>
      <w:marLeft w:val="0"/>
      <w:marRight w:val="0"/>
      <w:marTop w:val="0"/>
      <w:marBottom w:val="0"/>
      <w:divBdr>
        <w:top w:val="none" w:sz="0" w:space="0" w:color="auto"/>
        <w:left w:val="none" w:sz="0" w:space="0" w:color="auto"/>
        <w:bottom w:val="none" w:sz="0" w:space="0" w:color="auto"/>
        <w:right w:val="none" w:sz="0" w:space="0" w:color="auto"/>
      </w:divBdr>
    </w:div>
    <w:div w:id="593133392">
      <w:bodyDiv w:val="1"/>
      <w:marLeft w:val="0"/>
      <w:marRight w:val="0"/>
      <w:marTop w:val="0"/>
      <w:marBottom w:val="0"/>
      <w:divBdr>
        <w:top w:val="none" w:sz="0" w:space="0" w:color="auto"/>
        <w:left w:val="none" w:sz="0" w:space="0" w:color="auto"/>
        <w:bottom w:val="none" w:sz="0" w:space="0" w:color="auto"/>
        <w:right w:val="none" w:sz="0" w:space="0" w:color="auto"/>
      </w:divBdr>
    </w:div>
    <w:div w:id="593587428">
      <w:bodyDiv w:val="1"/>
      <w:marLeft w:val="0"/>
      <w:marRight w:val="0"/>
      <w:marTop w:val="0"/>
      <w:marBottom w:val="0"/>
      <w:divBdr>
        <w:top w:val="none" w:sz="0" w:space="0" w:color="auto"/>
        <w:left w:val="none" w:sz="0" w:space="0" w:color="auto"/>
        <w:bottom w:val="none" w:sz="0" w:space="0" w:color="auto"/>
        <w:right w:val="none" w:sz="0" w:space="0" w:color="auto"/>
      </w:divBdr>
    </w:div>
    <w:div w:id="599096715">
      <w:bodyDiv w:val="1"/>
      <w:marLeft w:val="0"/>
      <w:marRight w:val="0"/>
      <w:marTop w:val="0"/>
      <w:marBottom w:val="0"/>
      <w:divBdr>
        <w:top w:val="none" w:sz="0" w:space="0" w:color="auto"/>
        <w:left w:val="none" w:sz="0" w:space="0" w:color="auto"/>
        <w:bottom w:val="none" w:sz="0" w:space="0" w:color="auto"/>
        <w:right w:val="none" w:sz="0" w:space="0" w:color="auto"/>
      </w:divBdr>
    </w:div>
    <w:div w:id="599147296">
      <w:bodyDiv w:val="1"/>
      <w:marLeft w:val="0"/>
      <w:marRight w:val="0"/>
      <w:marTop w:val="0"/>
      <w:marBottom w:val="0"/>
      <w:divBdr>
        <w:top w:val="none" w:sz="0" w:space="0" w:color="auto"/>
        <w:left w:val="none" w:sz="0" w:space="0" w:color="auto"/>
        <w:bottom w:val="none" w:sz="0" w:space="0" w:color="auto"/>
        <w:right w:val="none" w:sz="0" w:space="0" w:color="auto"/>
      </w:divBdr>
    </w:div>
    <w:div w:id="599459310">
      <w:bodyDiv w:val="1"/>
      <w:marLeft w:val="0"/>
      <w:marRight w:val="0"/>
      <w:marTop w:val="0"/>
      <w:marBottom w:val="0"/>
      <w:divBdr>
        <w:top w:val="none" w:sz="0" w:space="0" w:color="auto"/>
        <w:left w:val="none" w:sz="0" w:space="0" w:color="auto"/>
        <w:bottom w:val="none" w:sz="0" w:space="0" w:color="auto"/>
        <w:right w:val="none" w:sz="0" w:space="0" w:color="auto"/>
      </w:divBdr>
    </w:div>
    <w:div w:id="599488056">
      <w:bodyDiv w:val="1"/>
      <w:marLeft w:val="0"/>
      <w:marRight w:val="0"/>
      <w:marTop w:val="0"/>
      <w:marBottom w:val="0"/>
      <w:divBdr>
        <w:top w:val="none" w:sz="0" w:space="0" w:color="auto"/>
        <w:left w:val="none" w:sz="0" w:space="0" w:color="auto"/>
        <w:bottom w:val="none" w:sz="0" w:space="0" w:color="auto"/>
        <w:right w:val="none" w:sz="0" w:space="0" w:color="auto"/>
      </w:divBdr>
    </w:div>
    <w:div w:id="599723851">
      <w:bodyDiv w:val="1"/>
      <w:marLeft w:val="0"/>
      <w:marRight w:val="0"/>
      <w:marTop w:val="0"/>
      <w:marBottom w:val="0"/>
      <w:divBdr>
        <w:top w:val="none" w:sz="0" w:space="0" w:color="auto"/>
        <w:left w:val="none" w:sz="0" w:space="0" w:color="auto"/>
        <w:bottom w:val="none" w:sz="0" w:space="0" w:color="auto"/>
        <w:right w:val="none" w:sz="0" w:space="0" w:color="auto"/>
      </w:divBdr>
    </w:div>
    <w:div w:id="600331714">
      <w:bodyDiv w:val="1"/>
      <w:marLeft w:val="0"/>
      <w:marRight w:val="0"/>
      <w:marTop w:val="0"/>
      <w:marBottom w:val="0"/>
      <w:divBdr>
        <w:top w:val="none" w:sz="0" w:space="0" w:color="auto"/>
        <w:left w:val="none" w:sz="0" w:space="0" w:color="auto"/>
        <w:bottom w:val="none" w:sz="0" w:space="0" w:color="auto"/>
        <w:right w:val="none" w:sz="0" w:space="0" w:color="auto"/>
      </w:divBdr>
    </w:div>
    <w:div w:id="601449699">
      <w:bodyDiv w:val="1"/>
      <w:marLeft w:val="0"/>
      <w:marRight w:val="0"/>
      <w:marTop w:val="0"/>
      <w:marBottom w:val="0"/>
      <w:divBdr>
        <w:top w:val="none" w:sz="0" w:space="0" w:color="auto"/>
        <w:left w:val="none" w:sz="0" w:space="0" w:color="auto"/>
        <w:bottom w:val="none" w:sz="0" w:space="0" w:color="auto"/>
        <w:right w:val="none" w:sz="0" w:space="0" w:color="auto"/>
      </w:divBdr>
    </w:div>
    <w:div w:id="602566314">
      <w:bodyDiv w:val="1"/>
      <w:marLeft w:val="0"/>
      <w:marRight w:val="0"/>
      <w:marTop w:val="0"/>
      <w:marBottom w:val="0"/>
      <w:divBdr>
        <w:top w:val="none" w:sz="0" w:space="0" w:color="auto"/>
        <w:left w:val="none" w:sz="0" w:space="0" w:color="auto"/>
        <w:bottom w:val="none" w:sz="0" w:space="0" w:color="auto"/>
        <w:right w:val="none" w:sz="0" w:space="0" w:color="auto"/>
      </w:divBdr>
    </w:div>
    <w:div w:id="603853275">
      <w:bodyDiv w:val="1"/>
      <w:marLeft w:val="0"/>
      <w:marRight w:val="0"/>
      <w:marTop w:val="0"/>
      <w:marBottom w:val="0"/>
      <w:divBdr>
        <w:top w:val="none" w:sz="0" w:space="0" w:color="auto"/>
        <w:left w:val="none" w:sz="0" w:space="0" w:color="auto"/>
        <w:bottom w:val="none" w:sz="0" w:space="0" w:color="auto"/>
        <w:right w:val="none" w:sz="0" w:space="0" w:color="auto"/>
      </w:divBdr>
    </w:div>
    <w:div w:id="606042705">
      <w:bodyDiv w:val="1"/>
      <w:marLeft w:val="0"/>
      <w:marRight w:val="0"/>
      <w:marTop w:val="0"/>
      <w:marBottom w:val="0"/>
      <w:divBdr>
        <w:top w:val="none" w:sz="0" w:space="0" w:color="auto"/>
        <w:left w:val="none" w:sz="0" w:space="0" w:color="auto"/>
        <w:bottom w:val="none" w:sz="0" w:space="0" w:color="auto"/>
        <w:right w:val="none" w:sz="0" w:space="0" w:color="auto"/>
      </w:divBdr>
    </w:div>
    <w:div w:id="607350660">
      <w:bodyDiv w:val="1"/>
      <w:marLeft w:val="0"/>
      <w:marRight w:val="0"/>
      <w:marTop w:val="0"/>
      <w:marBottom w:val="0"/>
      <w:divBdr>
        <w:top w:val="none" w:sz="0" w:space="0" w:color="auto"/>
        <w:left w:val="none" w:sz="0" w:space="0" w:color="auto"/>
        <w:bottom w:val="none" w:sz="0" w:space="0" w:color="auto"/>
        <w:right w:val="none" w:sz="0" w:space="0" w:color="auto"/>
      </w:divBdr>
    </w:div>
    <w:div w:id="608506501">
      <w:bodyDiv w:val="1"/>
      <w:marLeft w:val="0"/>
      <w:marRight w:val="0"/>
      <w:marTop w:val="0"/>
      <w:marBottom w:val="0"/>
      <w:divBdr>
        <w:top w:val="none" w:sz="0" w:space="0" w:color="auto"/>
        <w:left w:val="none" w:sz="0" w:space="0" w:color="auto"/>
        <w:bottom w:val="none" w:sz="0" w:space="0" w:color="auto"/>
        <w:right w:val="none" w:sz="0" w:space="0" w:color="auto"/>
      </w:divBdr>
    </w:div>
    <w:div w:id="610942348">
      <w:bodyDiv w:val="1"/>
      <w:marLeft w:val="0"/>
      <w:marRight w:val="0"/>
      <w:marTop w:val="0"/>
      <w:marBottom w:val="0"/>
      <w:divBdr>
        <w:top w:val="none" w:sz="0" w:space="0" w:color="auto"/>
        <w:left w:val="none" w:sz="0" w:space="0" w:color="auto"/>
        <w:bottom w:val="none" w:sz="0" w:space="0" w:color="auto"/>
        <w:right w:val="none" w:sz="0" w:space="0" w:color="auto"/>
      </w:divBdr>
    </w:div>
    <w:div w:id="611786758">
      <w:bodyDiv w:val="1"/>
      <w:marLeft w:val="0"/>
      <w:marRight w:val="0"/>
      <w:marTop w:val="0"/>
      <w:marBottom w:val="0"/>
      <w:divBdr>
        <w:top w:val="none" w:sz="0" w:space="0" w:color="auto"/>
        <w:left w:val="none" w:sz="0" w:space="0" w:color="auto"/>
        <w:bottom w:val="none" w:sz="0" w:space="0" w:color="auto"/>
        <w:right w:val="none" w:sz="0" w:space="0" w:color="auto"/>
      </w:divBdr>
    </w:div>
    <w:div w:id="614531127">
      <w:bodyDiv w:val="1"/>
      <w:marLeft w:val="0"/>
      <w:marRight w:val="0"/>
      <w:marTop w:val="0"/>
      <w:marBottom w:val="0"/>
      <w:divBdr>
        <w:top w:val="none" w:sz="0" w:space="0" w:color="auto"/>
        <w:left w:val="none" w:sz="0" w:space="0" w:color="auto"/>
        <w:bottom w:val="none" w:sz="0" w:space="0" w:color="auto"/>
        <w:right w:val="none" w:sz="0" w:space="0" w:color="auto"/>
      </w:divBdr>
    </w:div>
    <w:div w:id="617184020">
      <w:bodyDiv w:val="1"/>
      <w:marLeft w:val="0"/>
      <w:marRight w:val="0"/>
      <w:marTop w:val="0"/>
      <w:marBottom w:val="0"/>
      <w:divBdr>
        <w:top w:val="none" w:sz="0" w:space="0" w:color="auto"/>
        <w:left w:val="none" w:sz="0" w:space="0" w:color="auto"/>
        <w:bottom w:val="none" w:sz="0" w:space="0" w:color="auto"/>
        <w:right w:val="none" w:sz="0" w:space="0" w:color="auto"/>
      </w:divBdr>
    </w:div>
    <w:div w:id="617881386">
      <w:bodyDiv w:val="1"/>
      <w:marLeft w:val="0"/>
      <w:marRight w:val="0"/>
      <w:marTop w:val="0"/>
      <w:marBottom w:val="0"/>
      <w:divBdr>
        <w:top w:val="none" w:sz="0" w:space="0" w:color="auto"/>
        <w:left w:val="none" w:sz="0" w:space="0" w:color="auto"/>
        <w:bottom w:val="none" w:sz="0" w:space="0" w:color="auto"/>
        <w:right w:val="none" w:sz="0" w:space="0" w:color="auto"/>
      </w:divBdr>
    </w:div>
    <w:div w:id="618534170">
      <w:bodyDiv w:val="1"/>
      <w:marLeft w:val="0"/>
      <w:marRight w:val="0"/>
      <w:marTop w:val="0"/>
      <w:marBottom w:val="0"/>
      <w:divBdr>
        <w:top w:val="none" w:sz="0" w:space="0" w:color="auto"/>
        <w:left w:val="none" w:sz="0" w:space="0" w:color="auto"/>
        <w:bottom w:val="none" w:sz="0" w:space="0" w:color="auto"/>
        <w:right w:val="none" w:sz="0" w:space="0" w:color="auto"/>
      </w:divBdr>
    </w:div>
    <w:div w:id="620067114">
      <w:bodyDiv w:val="1"/>
      <w:marLeft w:val="0"/>
      <w:marRight w:val="0"/>
      <w:marTop w:val="0"/>
      <w:marBottom w:val="0"/>
      <w:divBdr>
        <w:top w:val="none" w:sz="0" w:space="0" w:color="auto"/>
        <w:left w:val="none" w:sz="0" w:space="0" w:color="auto"/>
        <w:bottom w:val="none" w:sz="0" w:space="0" w:color="auto"/>
        <w:right w:val="none" w:sz="0" w:space="0" w:color="auto"/>
      </w:divBdr>
    </w:div>
    <w:div w:id="623463240">
      <w:bodyDiv w:val="1"/>
      <w:marLeft w:val="0"/>
      <w:marRight w:val="0"/>
      <w:marTop w:val="0"/>
      <w:marBottom w:val="0"/>
      <w:divBdr>
        <w:top w:val="none" w:sz="0" w:space="0" w:color="auto"/>
        <w:left w:val="none" w:sz="0" w:space="0" w:color="auto"/>
        <w:bottom w:val="none" w:sz="0" w:space="0" w:color="auto"/>
        <w:right w:val="none" w:sz="0" w:space="0" w:color="auto"/>
      </w:divBdr>
    </w:div>
    <w:div w:id="623468169">
      <w:bodyDiv w:val="1"/>
      <w:marLeft w:val="0"/>
      <w:marRight w:val="0"/>
      <w:marTop w:val="0"/>
      <w:marBottom w:val="0"/>
      <w:divBdr>
        <w:top w:val="none" w:sz="0" w:space="0" w:color="auto"/>
        <w:left w:val="none" w:sz="0" w:space="0" w:color="auto"/>
        <w:bottom w:val="none" w:sz="0" w:space="0" w:color="auto"/>
        <w:right w:val="none" w:sz="0" w:space="0" w:color="auto"/>
      </w:divBdr>
    </w:div>
    <w:div w:id="624041093">
      <w:bodyDiv w:val="1"/>
      <w:marLeft w:val="0"/>
      <w:marRight w:val="0"/>
      <w:marTop w:val="0"/>
      <w:marBottom w:val="0"/>
      <w:divBdr>
        <w:top w:val="none" w:sz="0" w:space="0" w:color="auto"/>
        <w:left w:val="none" w:sz="0" w:space="0" w:color="auto"/>
        <w:bottom w:val="none" w:sz="0" w:space="0" w:color="auto"/>
        <w:right w:val="none" w:sz="0" w:space="0" w:color="auto"/>
      </w:divBdr>
    </w:div>
    <w:div w:id="624310531">
      <w:bodyDiv w:val="1"/>
      <w:marLeft w:val="0"/>
      <w:marRight w:val="0"/>
      <w:marTop w:val="0"/>
      <w:marBottom w:val="0"/>
      <w:divBdr>
        <w:top w:val="none" w:sz="0" w:space="0" w:color="auto"/>
        <w:left w:val="none" w:sz="0" w:space="0" w:color="auto"/>
        <w:bottom w:val="none" w:sz="0" w:space="0" w:color="auto"/>
        <w:right w:val="none" w:sz="0" w:space="0" w:color="auto"/>
      </w:divBdr>
    </w:div>
    <w:div w:id="625938636">
      <w:bodyDiv w:val="1"/>
      <w:marLeft w:val="0"/>
      <w:marRight w:val="0"/>
      <w:marTop w:val="0"/>
      <w:marBottom w:val="0"/>
      <w:divBdr>
        <w:top w:val="none" w:sz="0" w:space="0" w:color="auto"/>
        <w:left w:val="none" w:sz="0" w:space="0" w:color="auto"/>
        <w:bottom w:val="none" w:sz="0" w:space="0" w:color="auto"/>
        <w:right w:val="none" w:sz="0" w:space="0" w:color="auto"/>
      </w:divBdr>
    </w:div>
    <w:div w:id="626932161">
      <w:bodyDiv w:val="1"/>
      <w:marLeft w:val="0"/>
      <w:marRight w:val="0"/>
      <w:marTop w:val="0"/>
      <w:marBottom w:val="0"/>
      <w:divBdr>
        <w:top w:val="none" w:sz="0" w:space="0" w:color="auto"/>
        <w:left w:val="none" w:sz="0" w:space="0" w:color="auto"/>
        <w:bottom w:val="none" w:sz="0" w:space="0" w:color="auto"/>
        <w:right w:val="none" w:sz="0" w:space="0" w:color="auto"/>
      </w:divBdr>
    </w:div>
    <w:div w:id="626932753">
      <w:bodyDiv w:val="1"/>
      <w:marLeft w:val="0"/>
      <w:marRight w:val="0"/>
      <w:marTop w:val="0"/>
      <w:marBottom w:val="0"/>
      <w:divBdr>
        <w:top w:val="none" w:sz="0" w:space="0" w:color="auto"/>
        <w:left w:val="none" w:sz="0" w:space="0" w:color="auto"/>
        <w:bottom w:val="none" w:sz="0" w:space="0" w:color="auto"/>
        <w:right w:val="none" w:sz="0" w:space="0" w:color="auto"/>
      </w:divBdr>
    </w:div>
    <w:div w:id="630327527">
      <w:bodyDiv w:val="1"/>
      <w:marLeft w:val="0"/>
      <w:marRight w:val="0"/>
      <w:marTop w:val="0"/>
      <w:marBottom w:val="0"/>
      <w:divBdr>
        <w:top w:val="none" w:sz="0" w:space="0" w:color="auto"/>
        <w:left w:val="none" w:sz="0" w:space="0" w:color="auto"/>
        <w:bottom w:val="none" w:sz="0" w:space="0" w:color="auto"/>
        <w:right w:val="none" w:sz="0" w:space="0" w:color="auto"/>
      </w:divBdr>
    </w:div>
    <w:div w:id="630595515">
      <w:bodyDiv w:val="1"/>
      <w:marLeft w:val="0"/>
      <w:marRight w:val="0"/>
      <w:marTop w:val="0"/>
      <w:marBottom w:val="0"/>
      <w:divBdr>
        <w:top w:val="none" w:sz="0" w:space="0" w:color="auto"/>
        <w:left w:val="none" w:sz="0" w:space="0" w:color="auto"/>
        <w:bottom w:val="none" w:sz="0" w:space="0" w:color="auto"/>
        <w:right w:val="none" w:sz="0" w:space="0" w:color="auto"/>
      </w:divBdr>
    </w:div>
    <w:div w:id="632101568">
      <w:bodyDiv w:val="1"/>
      <w:marLeft w:val="0"/>
      <w:marRight w:val="0"/>
      <w:marTop w:val="0"/>
      <w:marBottom w:val="0"/>
      <w:divBdr>
        <w:top w:val="none" w:sz="0" w:space="0" w:color="auto"/>
        <w:left w:val="none" w:sz="0" w:space="0" w:color="auto"/>
        <w:bottom w:val="none" w:sz="0" w:space="0" w:color="auto"/>
        <w:right w:val="none" w:sz="0" w:space="0" w:color="auto"/>
      </w:divBdr>
    </w:div>
    <w:div w:id="633951634">
      <w:bodyDiv w:val="1"/>
      <w:marLeft w:val="0"/>
      <w:marRight w:val="0"/>
      <w:marTop w:val="0"/>
      <w:marBottom w:val="0"/>
      <w:divBdr>
        <w:top w:val="none" w:sz="0" w:space="0" w:color="auto"/>
        <w:left w:val="none" w:sz="0" w:space="0" w:color="auto"/>
        <w:bottom w:val="none" w:sz="0" w:space="0" w:color="auto"/>
        <w:right w:val="none" w:sz="0" w:space="0" w:color="auto"/>
      </w:divBdr>
    </w:div>
    <w:div w:id="634989379">
      <w:bodyDiv w:val="1"/>
      <w:marLeft w:val="0"/>
      <w:marRight w:val="0"/>
      <w:marTop w:val="0"/>
      <w:marBottom w:val="0"/>
      <w:divBdr>
        <w:top w:val="none" w:sz="0" w:space="0" w:color="auto"/>
        <w:left w:val="none" w:sz="0" w:space="0" w:color="auto"/>
        <w:bottom w:val="none" w:sz="0" w:space="0" w:color="auto"/>
        <w:right w:val="none" w:sz="0" w:space="0" w:color="auto"/>
      </w:divBdr>
    </w:div>
    <w:div w:id="635574913">
      <w:bodyDiv w:val="1"/>
      <w:marLeft w:val="0"/>
      <w:marRight w:val="0"/>
      <w:marTop w:val="0"/>
      <w:marBottom w:val="0"/>
      <w:divBdr>
        <w:top w:val="none" w:sz="0" w:space="0" w:color="auto"/>
        <w:left w:val="none" w:sz="0" w:space="0" w:color="auto"/>
        <w:bottom w:val="none" w:sz="0" w:space="0" w:color="auto"/>
        <w:right w:val="none" w:sz="0" w:space="0" w:color="auto"/>
      </w:divBdr>
    </w:div>
    <w:div w:id="636566150">
      <w:bodyDiv w:val="1"/>
      <w:marLeft w:val="0"/>
      <w:marRight w:val="0"/>
      <w:marTop w:val="0"/>
      <w:marBottom w:val="0"/>
      <w:divBdr>
        <w:top w:val="none" w:sz="0" w:space="0" w:color="auto"/>
        <w:left w:val="none" w:sz="0" w:space="0" w:color="auto"/>
        <w:bottom w:val="none" w:sz="0" w:space="0" w:color="auto"/>
        <w:right w:val="none" w:sz="0" w:space="0" w:color="auto"/>
      </w:divBdr>
    </w:div>
    <w:div w:id="637346051">
      <w:bodyDiv w:val="1"/>
      <w:marLeft w:val="0"/>
      <w:marRight w:val="0"/>
      <w:marTop w:val="0"/>
      <w:marBottom w:val="0"/>
      <w:divBdr>
        <w:top w:val="none" w:sz="0" w:space="0" w:color="auto"/>
        <w:left w:val="none" w:sz="0" w:space="0" w:color="auto"/>
        <w:bottom w:val="none" w:sz="0" w:space="0" w:color="auto"/>
        <w:right w:val="none" w:sz="0" w:space="0" w:color="auto"/>
      </w:divBdr>
    </w:div>
    <w:div w:id="637536161">
      <w:bodyDiv w:val="1"/>
      <w:marLeft w:val="0"/>
      <w:marRight w:val="0"/>
      <w:marTop w:val="0"/>
      <w:marBottom w:val="0"/>
      <w:divBdr>
        <w:top w:val="none" w:sz="0" w:space="0" w:color="auto"/>
        <w:left w:val="none" w:sz="0" w:space="0" w:color="auto"/>
        <w:bottom w:val="none" w:sz="0" w:space="0" w:color="auto"/>
        <w:right w:val="none" w:sz="0" w:space="0" w:color="auto"/>
      </w:divBdr>
    </w:div>
    <w:div w:id="639312559">
      <w:bodyDiv w:val="1"/>
      <w:marLeft w:val="0"/>
      <w:marRight w:val="0"/>
      <w:marTop w:val="0"/>
      <w:marBottom w:val="0"/>
      <w:divBdr>
        <w:top w:val="none" w:sz="0" w:space="0" w:color="auto"/>
        <w:left w:val="none" w:sz="0" w:space="0" w:color="auto"/>
        <w:bottom w:val="none" w:sz="0" w:space="0" w:color="auto"/>
        <w:right w:val="none" w:sz="0" w:space="0" w:color="auto"/>
      </w:divBdr>
    </w:div>
    <w:div w:id="649476822">
      <w:bodyDiv w:val="1"/>
      <w:marLeft w:val="0"/>
      <w:marRight w:val="0"/>
      <w:marTop w:val="0"/>
      <w:marBottom w:val="0"/>
      <w:divBdr>
        <w:top w:val="none" w:sz="0" w:space="0" w:color="auto"/>
        <w:left w:val="none" w:sz="0" w:space="0" w:color="auto"/>
        <w:bottom w:val="none" w:sz="0" w:space="0" w:color="auto"/>
        <w:right w:val="none" w:sz="0" w:space="0" w:color="auto"/>
      </w:divBdr>
    </w:div>
    <w:div w:id="653074171">
      <w:bodyDiv w:val="1"/>
      <w:marLeft w:val="0"/>
      <w:marRight w:val="0"/>
      <w:marTop w:val="0"/>
      <w:marBottom w:val="0"/>
      <w:divBdr>
        <w:top w:val="none" w:sz="0" w:space="0" w:color="auto"/>
        <w:left w:val="none" w:sz="0" w:space="0" w:color="auto"/>
        <w:bottom w:val="none" w:sz="0" w:space="0" w:color="auto"/>
        <w:right w:val="none" w:sz="0" w:space="0" w:color="auto"/>
      </w:divBdr>
    </w:div>
    <w:div w:id="655762845">
      <w:bodyDiv w:val="1"/>
      <w:marLeft w:val="0"/>
      <w:marRight w:val="0"/>
      <w:marTop w:val="0"/>
      <w:marBottom w:val="0"/>
      <w:divBdr>
        <w:top w:val="none" w:sz="0" w:space="0" w:color="auto"/>
        <w:left w:val="none" w:sz="0" w:space="0" w:color="auto"/>
        <w:bottom w:val="none" w:sz="0" w:space="0" w:color="auto"/>
        <w:right w:val="none" w:sz="0" w:space="0" w:color="auto"/>
      </w:divBdr>
    </w:div>
    <w:div w:id="657727327">
      <w:bodyDiv w:val="1"/>
      <w:marLeft w:val="0"/>
      <w:marRight w:val="0"/>
      <w:marTop w:val="0"/>
      <w:marBottom w:val="0"/>
      <w:divBdr>
        <w:top w:val="none" w:sz="0" w:space="0" w:color="auto"/>
        <w:left w:val="none" w:sz="0" w:space="0" w:color="auto"/>
        <w:bottom w:val="none" w:sz="0" w:space="0" w:color="auto"/>
        <w:right w:val="none" w:sz="0" w:space="0" w:color="auto"/>
      </w:divBdr>
    </w:div>
    <w:div w:id="657882033">
      <w:bodyDiv w:val="1"/>
      <w:marLeft w:val="0"/>
      <w:marRight w:val="0"/>
      <w:marTop w:val="0"/>
      <w:marBottom w:val="0"/>
      <w:divBdr>
        <w:top w:val="none" w:sz="0" w:space="0" w:color="auto"/>
        <w:left w:val="none" w:sz="0" w:space="0" w:color="auto"/>
        <w:bottom w:val="none" w:sz="0" w:space="0" w:color="auto"/>
        <w:right w:val="none" w:sz="0" w:space="0" w:color="auto"/>
      </w:divBdr>
    </w:div>
    <w:div w:id="658535678">
      <w:bodyDiv w:val="1"/>
      <w:marLeft w:val="0"/>
      <w:marRight w:val="0"/>
      <w:marTop w:val="0"/>
      <w:marBottom w:val="0"/>
      <w:divBdr>
        <w:top w:val="none" w:sz="0" w:space="0" w:color="auto"/>
        <w:left w:val="none" w:sz="0" w:space="0" w:color="auto"/>
        <w:bottom w:val="none" w:sz="0" w:space="0" w:color="auto"/>
        <w:right w:val="none" w:sz="0" w:space="0" w:color="auto"/>
      </w:divBdr>
    </w:div>
    <w:div w:id="661354603">
      <w:bodyDiv w:val="1"/>
      <w:marLeft w:val="0"/>
      <w:marRight w:val="0"/>
      <w:marTop w:val="0"/>
      <w:marBottom w:val="0"/>
      <w:divBdr>
        <w:top w:val="none" w:sz="0" w:space="0" w:color="auto"/>
        <w:left w:val="none" w:sz="0" w:space="0" w:color="auto"/>
        <w:bottom w:val="none" w:sz="0" w:space="0" w:color="auto"/>
        <w:right w:val="none" w:sz="0" w:space="0" w:color="auto"/>
      </w:divBdr>
    </w:div>
    <w:div w:id="662244853">
      <w:bodyDiv w:val="1"/>
      <w:marLeft w:val="0"/>
      <w:marRight w:val="0"/>
      <w:marTop w:val="0"/>
      <w:marBottom w:val="0"/>
      <w:divBdr>
        <w:top w:val="none" w:sz="0" w:space="0" w:color="auto"/>
        <w:left w:val="none" w:sz="0" w:space="0" w:color="auto"/>
        <w:bottom w:val="none" w:sz="0" w:space="0" w:color="auto"/>
        <w:right w:val="none" w:sz="0" w:space="0" w:color="auto"/>
      </w:divBdr>
    </w:div>
    <w:div w:id="662393923">
      <w:bodyDiv w:val="1"/>
      <w:marLeft w:val="0"/>
      <w:marRight w:val="0"/>
      <w:marTop w:val="0"/>
      <w:marBottom w:val="0"/>
      <w:divBdr>
        <w:top w:val="none" w:sz="0" w:space="0" w:color="auto"/>
        <w:left w:val="none" w:sz="0" w:space="0" w:color="auto"/>
        <w:bottom w:val="none" w:sz="0" w:space="0" w:color="auto"/>
        <w:right w:val="none" w:sz="0" w:space="0" w:color="auto"/>
      </w:divBdr>
    </w:div>
    <w:div w:id="662464655">
      <w:bodyDiv w:val="1"/>
      <w:marLeft w:val="0"/>
      <w:marRight w:val="0"/>
      <w:marTop w:val="0"/>
      <w:marBottom w:val="0"/>
      <w:divBdr>
        <w:top w:val="none" w:sz="0" w:space="0" w:color="auto"/>
        <w:left w:val="none" w:sz="0" w:space="0" w:color="auto"/>
        <w:bottom w:val="none" w:sz="0" w:space="0" w:color="auto"/>
        <w:right w:val="none" w:sz="0" w:space="0" w:color="auto"/>
      </w:divBdr>
    </w:div>
    <w:div w:id="662898291">
      <w:bodyDiv w:val="1"/>
      <w:marLeft w:val="0"/>
      <w:marRight w:val="0"/>
      <w:marTop w:val="0"/>
      <w:marBottom w:val="0"/>
      <w:divBdr>
        <w:top w:val="none" w:sz="0" w:space="0" w:color="auto"/>
        <w:left w:val="none" w:sz="0" w:space="0" w:color="auto"/>
        <w:bottom w:val="none" w:sz="0" w:space="0" w:color="auto"/>
        <w:right w:val="none" w:sz="0" w:space="0" w:color="auto"/>
      </w:divBdr>
    </w:div>
    <w:div w:id="666516817">
      <w:bodyDiv w:val="1"/>
      <w:marLeft w:val="0"/>
      <w:marRight w:val="0"/>
      <w:marTop w:val="0"/>
      <w:marBottom w:val="0"/>
      <w:divBdr>
        <w:top w:val="none" w:sz="0" w:space="0" w:color="auto"/>
        <w:left w:val="none" w:sz="0" w:space="0" w:color="auto"/>
        <w:bottom w:val="none" w:sz="0" w:space="0" w:color="auto"/>
        <w:right w:val="none" w:sz="0" w:space="0" w:color="auto"/>
      </w:divBdr>
    </w:div>
    <w:div w:id="668943764">
      <w:bodyDiv w:val="1"/>
      <w:marLeft w:val="0"/>
      <w:marRight w:val="0"/>
      <w:marTop w:val="0"/>
      <w:marBottom w:val="0"/>
      <w:divBdr>
        <w:top w:val="none" w:sz="0" w:space="0" w:color="auto"/>
        <w:left w:val="none" w:sz="0" w:space="0" w:color="auto"/>
        <w:bottom w:val="none" w:sz="0" w:space="0" w:color="auto"/>
        <w:right w:val="none" w:sz="0" w:space="0" w:color="auto"/>
      </w:divBdr>
    </w:div>
    <w:div w:id="669216694">
      <w:bodyDiv w:val="1"/>
      <w:marLeft w:val="0"/>
      <w:marRight w:val="0"/>
      <w:marTop w:val="0"/>
      <w:marBottom w:val="0"/>
      <w:divBdr>
        <w:top w:val="none" w:sz="0" w:space="0" w:color="auto"/>
        <w:left w:val="none" w:sz="0" w:space="0" w:color="auto"/>
        <w:bottom w:val="none" w:sz="0" w:space="0" w:color="auto"/>
        <w:right w:val="none" w:sz="0" w:space="0" w:color="auto"/>
      </w:divBdr>
    </w:div>
    <w:div w:id="669453675">
      <w:bodyDiv w:val="1"/>
      <w:marLeft w:val="0"/>
      <w:marRight w:val="0"/>
      <w:marTop w:val="0"/>
      <w:marBottom w:val="0"/>
      <w:divBdr>
        <w:top w:val="none" w:sz="0" w:space="0" w:color="auto"/>
        <w:left w:val="none" w:sz="0" w:space="0" w:color="auto"/>
        <w:bottom w:val="none" w:sz="0" w:space="0" w:color="auto"/>
        <w:right w:val="none" w:sz="0" w:space="0" w:color="auto"/>
      </w:divBdr>
    </w:div>
    <w:div w:id="670373013">
      <w:bodyDiv w:val="1"/>
      <w:marLeft w:val="0"/>
      <w:marRight w:val="0"/>
      <w:marTop w:val="0"/>
      <w:marBottom w:val="0"/>
      <w:divBdr>
        <w:top w:val="none" w:sz="0" w:space="0" w:color="auto"/>
        <w:left w:val="none" w:sz="0" w:space="0" w:color="auto"/>
        <w:bottom w:val="none" w:sz="0" w:space="0" w:color="auto"/>
        <w:right w:val="none" w:sz="0" w:space="0" w:color="auto"/>
      </w:divBdr>
    </w:div>
    <w:div w:id="670789581">
      <w:bodyDiv w:val="1"/>
      <w:marLeft w:val="0"/>
      <w:marRight w:val="0"/>
      <w:marTop w:val="0"/>
      <w:marBottom w:val="0"/>
      <w:divBdr>
        <w:top w:val="none" w:sz="0" w:space="0" w:color="auto"/>
        <w:left w:val="none" w:sz="0" w:space="0" w:color="auto"/>
        <w:bottom w:val="none" w:sz="0" w:space="0" w:color="auto"/>
        <w:right w:val="none" w:sz="0" w:space="0" w:color="auto"/>
      </w:divBdr>
    </w:div>
    <w:div w:id="672608963">
      <w:bodyDiv w:val="1"/>
      <w:marLeft w:val="0"/>
      <w:marRight w:val="0"/>
      <w:marTop w:val="0"/>
      <w:marBottom w:val="0"/>
      <w:divBdr>
        <w:top w:val="none" w:sz="0" w:space="0" w:color="auto"/>
        <w:left w:val="none" w:sz="0" w:space="0" w:color="auto"/>
        <w:bottom w:val="none" w:sz="0" w:space="0" w:color="auto"/>
        <w:right w:val="none" w:sz="0" w:space="0" w:color="auto"/>
      </w:divBdr>
    </w:div>
    <w:div w:id="680010771">
      <w:bodyDiv w:val="1"/>
      <w:marLeft w:val="0"/>
      <w:marRight w:val="0"/>
      <w:marTop w:val="0"/>
      <w:marBottom w:val="0"/>
      <w:divBdr>
        <w:top w:val="none" w:sz="0" w:space="0" w:color="auto"/>
        <w:left w:val="none" w:sz="0" w:space="0" w:color="auto"/>
        <w:bottom w:val="none" w:sz="0" w:space="0" w:color="auto"/>
        <w:right w:val="none" w:sz="0" w:space="0" w:color="auto"/>
      </w:divBdr>
    </w:div>
    <w:div w:id="682895820">
      <w:bodyDiv w:val="1"/>
      <w:marLeft w:val="0"/>
      <w:marRight w:val="0"/>
      <w:marTop w:val="0"/>
      <w:marBottom w:val="0"/>
      <w:divBdr>
        <w:top w:val="none" w:sz="0" w:space="0" w:color="auto"/>
        <w:left w:val="none" w:sz="0" w:space="0" w:color="auto"/>
        <w:bottom w:val="none" w:sz="0" w:space="0" w:color="auto"/>
        <w:right w:val="none" w:sz="0" w:space="0" w:color="auto"/>
      </w:divBdr>
    </w:div>
    <w:div w:id="685058198">
      <w:bodyDiv w:val="1"/>
      <w:marLeft w:val="0"/>
      <w:marRight w:val="0"/>
      <w:marTop w:val="0"/>
      <w:marBottom w:val="0"/>
      <w:divBdr>
        <w:top w:val="none" w:sz="0" w:space="0" w:color="auto"/>
        <w:left w:val="none" w:sz="0" w:space="0" w:color="auto"/>
        <w:bottom w:val="none" w:sz="0" w:space="0" w:color="auto"/>
        <w:right w:val="none" w:sz="0" w:space="0" w:color="auto"/>
      </w:divBdr>
    </w:div>
    <w:div w:id="687563804">
      <w:bodyDiv w:val="1"/>
      <w:marLeft w:val="0"/>
      <w:marRight w:val="0"/>
      <w:marTop w:val="0"/>
      <w:marBottom w:val="0"/>
      <w:divBdr>
        <w:top w:val="none" w:sz="0" w:space="0" w:color="auto"/>
        <w:left w:val="none" w:sz="0" w:space="0" w:color="auto"/>
        <w:bottom w:val="none" w:sz="0" w:space="0" w:color="auto"/>
        <w:right w:val="none" w:sz="0" w:space="0" w:color="auto"/>
      </w:divBdr>
    </w:div>
    <w:div w:id="691763826">
      <w:bodyDiv w:val="1"/>
      <w:marLeft w:val="0"/>
      <w:marRight w:val="0"/>
      <w:marTop w:val="0"/>
      <w:marBottom w:val="0"/>
      <w:divBdr>
        <w:top w:val="none" w:sz="0" w:space="0" w:color="auto"/>
        <w:left w:val="none" w:sz="0" w:space="0" w:color="auto"/>
        <w:bottom w:val="none" w:sz="0" w:space="0" w:color="auto"/>
        <w:right w:val="none" w:sz="0" w:space="0" w:color="auto"/>
      </w:divBdr>
    </w:div>
    <w:div w:id="692535717">
      <w:bodyDiv w:val="1"/>
      <w:marLeft w:val="0"/>
      <w:marRight w:val="0"/>
      <w:marTop w:val="0"/>
      <w:marBottom w:val="0"/>
      <w:divBdr>
        <w:top w:val="none" w:sz="0" w:space="0" w:color="auto"/>
        <w:left w:val="none" w:sz="0" w:space="0" w:color="auto"/>
        <w:bottom w:val="none" w:sz="0" w:space="0" w:color="auto"/>
        <w:right w:val="none" w:sz="0" w:space="0" w:color="auto"/>
      </w:divBdr>
    </w:div>
    <w:div w:id="695891246">
      <w:bodyDiv w:val="1"/>
      <w:marLeft w:val="0"/>
      <w:marRight w:val="0"/>
      <w:marTop w:val="0"/>
      <w:marBottom w:val="0"/>
      <w:divBdr>
        <w:top w:val="none" w:sz="0" w:space="0" w:color="auto"/>
        <w:left w:val="none" w:sz="0" w:space="0" w:color="auto"/>
        <w:bottom w:val="none" w:sz="0" w:space="0" w:color="auto"/>
        <w:right w:val="none" w:sz="0" w:space="0" w:color="auto"/>
      </w:divBdr>
    </w:div>
    <w:div w:id="696395188">
      <w:bodyDiv w:val="1"/>
      <w:marLeft w:val="0"/>
      <w:marRight w:val="0"/>
      <w:marTop w:val="0"/>
      <w:marBottom w:val="0"/>
      <w:divBdr>
        <w:top w:val="none" w:sz="0" w:space="0" w:color="auto"/>
        <w:left w:val="none" w:sz="0" w:space="0" w:color="auto"/>
        <w:bottom w:val="none" w:sz="0" w:space="0" w:color="auto"/>
        <w:right w:val="none" w:sz="0" w:space="0" w:color="auto"/>
      </w:divBdr>
    </w:div>
    <w:div w:id="697319663">
      <w:bodyDiv w:val="1"/>
      <w:marLeft w:val="0"/>
      <w:marRight w:val="0"/>
      <w:marTop w:val="0"/>
      <w:marBottom w:val="0"/>
      <w:divBdr>
        <w:top w:val="none" w:sz="0" w:space="0" w:color="auto"/>
        <w:left w:val="none" w:sz="0" w:space="0" w:color="auto"/>
        <w:bottom w:val="none" w:sz="0" w:space="0" w:color="auto"/>
        <w:right w:val="none" w:sz="0" w:space="0" w:color="auto"/>
      </w:divBdr>
    </w:div>
    <w:div w:id="698430849">
      <w:bodyDiv w:val="1"/>
      <w:marLeft w:val="0"/>
      <w:marRight w:val="0"/>
      <w:marTop w:val="0"/>
      <w:marBottom w:val="0"/>
      <w:divBdr>
        <w:top w:val="none" w:sz="0" w:space="0" w:color="auto"/>
        <w:left w:val="none" w:sz="0" w:space="0" w:color="auto"/>
        <w:bottom w:val="none" w:sz="0" w:space="0" w:color="auto"/>
        <w:right w:val="none" w:sz="0" w:space="0" w:color="auto"/>
      </w:divBdr>
    </w:div>
    <w:div w:id="700739884">
      <w:bodyDiv w:val="1"/>
      <w:marLeft w:val="0"/>
      <w:marRight w:val="0"/>
      <w:marTop w:val="0"/>
      <w:marBottom w:val="0"/>
      <w:divBdr>
        <w:top w:val="none" w:sz="0" w:space="0" w:color="auto"/>
        <w:left w:val="none" w:sz="0" w:space="0" w:color="auto"/>
        <w:bottom w:val="none" w:sz="0" w:space="0" w:color="auto"/>
        <w:right w:val="none" w:sz="0" w:space="0" w:color="auto"/>
      </w:divBdr>
    </w:div>
    <w:div w:id="701174207">
      <w:bodyDiv w:val="1"/>
      <w:marLeft w:val="0"/>
      <w:marRight w:val="0"/>
      <w:marTop w:val="0"/>
      <w:marBottom w:val="0"/>
      <w:divBdr>
        <w:top w:val="none" w:sz="0" w:space="0" w:color="auto"/>
        <w:left w:val="none" w:sz="0" w:space="0" w:color="auto"/>
        <w:bottom w:val="none" w:sz="0" w:space="0" w:color="auto"/>
        <w:right w:val="none" w:sz="0" w:space="0" w:color="auto"/>
      </w:divBdr>
    </w:div>
    <w:div w:id="705326793">
      <w:bodyDiv w:val="1"/>
      <w:marLeft w:val="0"/>
      <w:marRight w:val="0"/>
      <w:marTop w:val="0"/>
      <w:marBottom w:val="0"/>
      <w:divBdr>
        <w:top w:val="none" w:sz="0" w:space="0" w:color="auto"/>
        <w:left w:val="none" w:sz="0" w:space="0" w:color="auto"/>
        <w:bottom w:val="none" w:sz="0" w:space="0" w:color="auto"/>
        <w:right w:val="none" w:sz="0" w:space="0" w:color="auto"/>
      </w:divBdr>
    </w:div>
    <w:div w:id="705712733">
      <w:bodyDiv w:val="1"/>
      <w:marLeft w:val="0"/>
      <w:marRight w:val="0"/>
      <w:marTop w:val="0"/>
      <w:marBottom w:val="0"/>
      <w:divBdr>
        <w:top w:val="none" w:sz="0" w:space="0" w:color="auto"/>
        <w:left w:val="none" w:sz="0" w:space="0" w:color="auto"/>
        <w:bottom w:val="none" w:sz="0" w:space="0" w:color="auto"/>
        <w:right w:val="none" w:sz="0" w:space="0" w:color="auto"/>
      </w:divBdr>
    </w:div>
    <w:div w:id="706027718">
      <w:bodyDiv w:val="1"/>
      <w:marLeft w:val="0"/>
      <w:marRight w:val="0"/>
      <w:marTop w:val="0"/>
      <w:marBottom w:val="0"/>
      <w:divBdr>
        <w:top w:val="none" w:sz="0" w:space="0" w:color="auto"/>
        <w:left w:val="none" w:sz="0" w:space="0" w:color="auto"/>
        <w:bottom w:val="none" w:sz="0" w:space="0" w:color="auto"/>
        <w:right w:val="none" w:sz="0" w:space="0" w:color="auto"/>
      </w:divBdr>
    </w:div>
    <w:div w:id="706415131">
      <w:bodyDiv w:val="1"/>
      <w:marLeft w:val="0"/>
      <w:marRight w:val="0"/>
      <w:marTop w:val="0"/>
      <w:marBottom w:val="0"/>
      <w:divBdr>
        <w:top w:val="none" w:sz="0" w:space="0" w:color="auto"/>
        <w:left w:val="none" w:sz="0" w:space="0" w:color="auto"/>
        <w:bottom w:val="none" w:sz="0" w:space="0" w:color="auto"/>
        <w:right w:val="none" w:sz="0" w:space="0" w:color="auto"/>
      </w:divBdr>
    </w:div>
    <w:div w:id="706753890">
      <w:bodyDiv w:val="1"/>
      <w:marLeft w:val="0"/>
      <w:marRight w:val="0"/>
      <w:marTop w:val="0"/>
      <w:marBottom w:val="0"/>
      <w:divBdr>
        <w:top w:val="none" w:sz="0" w:space="0" w:color="auto"/>
        <w:left w:val="none" w:sz="0" w:space="0" w:color="auto"/>
        <w:bottom w:val="none" w:sz="0" w:space="0" w:color="auto"/>
        <w:right w:val="none" w:sz="0" w:space="0" w:color="auto"/>
      </w:divBdr>
    </w:div>
    <w:div w:id="709499866">
      <w:bodyDiv w:val="1"/>
      <w:marLeft w:val="0"/>
      <w:marRight w:val="0"/>
      <w:marTop w:val="0"/>
      <w:marBottom w:val="0"/>
      <w:divBdr>
        <w:top w:val="none" w:sz="0" w:space="0" w:color="auto"/>
        <w:left w:val="none" w:sz="0" w:space="0" w:color="auto"/>
        <w:bottom w:val="none" w:sz="0" w:space="0" w:color="auto"/>
        <w:right w:val="none" w:sz="0" w:space="0" w:color="auto"/>
      </w:divBdr>
    </w:div>
    <w:div w:id="711657549">
      <w:bodyDiv w:val="1"/>
      <w:marLeft w:val="0"/>
      <w:marRight w:val="0"/>
      <w:marTop w:val="0"/>
      <w:marBottom w:val="0"/>
      <w:divBdr>
        <w:top w:val="none" w:sz="0" w:space="0" w:color="auto"/>
        <w:left w:val="none" w:sz="0" w:space="0" w:color="auto"/>
        <w:bottom w:val="none" w:sz="0" w:space="0" w:color="auto"/>
        <w:right w:val="none" w:sz="0" w:space="0" w:color="auto"/>
      </w:divBdr>
    </w:div>
    <w:div w:id="715854107">
      <w:bodyDiv w:val="1"/>
      <w:marLeft w:val="0"/>
      <w:marRight w:val="0"/>
      <w:marTop w:val="0"/>
      <w:marBottom w:val="0"/>
      <w:divBdr>
        <w:top w:val="none" w:sz="0" w:space="0" w:color="auto"/>
        <w:left w:val="none" w:sz="0" w:space="0" w:color="auto"/>
        <w:bottom w:val="none" w:sz="0" w:space="0" w:color="auto"/>
        <w:right w:val="none" w:sz="0" w:space="0" w:color="auto"/>
      </w:divBdr>
    </w:div>
    <w:div w:id="719018460">
      <w:bodyDiv w:val="1"/>
      <w:marLeft w:val="0"/>
      <w:marRight w:val="0"/>
      <w:marTop w:val="0"/>
      <w:marBottom w:val="0"/>
      <w:divBdr>
        <w:top w:val="none" w:sz="0" w:space="0" w:color="auto"/>
        <w:left w:val="none" w:sz="0" w:space="0" w:color="auto"/>
        <w:bottom w:val="none" w:sz="0" w:space="0" w:color="auto"/>
        <w:right w:val="none" w:sz="0" w:space="0" w:color="auto"/>
      </w:divBdr>
    </w:div>
    <w:div w:id="723722483">
      <w:bodyDiv w:val="1"/>
      <w:marLeft w:val="0"/>
      <w:marRight w:val="0"/>
      <w:marTop w:val="0"/>
      <w:marBottom w:val="0"/>
      <w:divBdr>
        <w:top w:val="none" w:sz="0" w:space="0" w:color="auto"/>
        <w:left w:val="none" w:sz="0" w:space="0" w:color="auto"/>
        <w:bottom w:val="none" w:sz="0" w:space="0" w:color="auto"/>
        <w:right w:val="none" w:sz="0" w:space="0" w:color="auto"/>
      </w:divBdr>
    </w:div>
    <w:div w:id="725834810">
      <w:bodyDiv w:val="1"/>
      <w:marLeft w:val="0"/>
      <w:marRight w:val="0"/>
      <w:marTop w:val="0"/>
      <w:marBottom w:val="0"/>
      <w:divBdr>
        <w:top w:val="none" w:sz="0" w:space="0" w:color="auto"/>
        <w:left w:val="none" w:sz="0" w:space="0" w:color="auto"/>
        <w:bottom w:val="none" w:sz="0" w:space="0" w:color="auto"/>
        <w:right w:val="none" w:sz="0" w:space="0" w:color="auto"/>
      </w:divBdr>
    </w:div>
    <w:div w:id="728384604">
      <w:bodyDiv w:val="1"/>
      <w:marLeft w:val="0"/>
      <w:marRight w:val="0"/>
      <w:marTop w:val="0"/>
      <w:marBottom w:val="0"/>
      <w:divBdr>
        <w:top w:val="none" w:sz="0" w:space="0" w:color="auto"/>
        <w:left w:val="none" w:sz="0" w:space="0" w:color="auto"/>
        <w:bottom w:val="none" w:sz="0" w:space="0" w:color="auto"/>
        <w:right w:val="none" w:sz="0" w:space="0" w:color="auto"/>
      </w:divBdr>
    </w:div>
    <w:div w:id="728958121">
      <w:bodyDiv w:val="1"/>
      <w:marLeft w:val="0"/>
      <w:marRight w:val="0"/>
      <w:marTop w:val="0"/>
      <w:marBottom w:val="0"/>
      <w:divBdr>
        <w:top w:val="none" w:sz="0" w:space="0" w:color="auto"/>
        <w:left w:val="none" w:sz="0" w:space="0" w:color="auto"/>
        <w:bottom w:val="none" w:sz="0" w:space="0" w:color="auto"/>
        <w:right w:val="none" w:sz="0" w:space="0" w:color="auto"/>
      </w:divBdr>
    </w:div>
    <w:div w:id="730349731">
      <w:bodyDiv w:val="1"/>
      <w:marLeft w:val="0"/>
      <w:marRight w:val="0"/>
      <w:marTop w:val="0"/>
      <w:marBottom w:val="0"/>
      <w:divBdr>
        <w:top w:val="none" w:sz="0" w:space="0" w:color="auto"/>
        <w:left w:val="none" w:sz="0" w:space="0" w:color="auto"/>
        <w:bottom w:val="none" w:sz="0" w:space="0" w:color="auto"/>
        <w:right w:val="none" w:sz="0" w:space="0" w:color="auto"/>
      </w:divBdr>
    </w:div>
    <w:div w:id="730881661">
      <w:bodyDiv w:val="1"/>
      <w:marLeft w:val="0"/>
      <w:marRight w:val="0"/>
      <w:marTop w:val="0"/>
      <w:marBottom w:val="0"/>
      <w:divBdr>
        <w:top w:val="none" w:sz="0" w:space="0" w:color="auto"/>
        <w:left w:val="none" w:sz="0" w:space="0" w:color="auto"/>
        <w:bottom w:val="none" w:sz="0" w:space="0" w:color="auto"/>
        <w:right w:val="none" w:sz="0" w:space="0" w:color="auto"/>
      </w:divBdr>
    </w:div>
    <w:div w:id="733503345">
      <w:bodyDiv w:val="1"/>
      <w:marLeft w:val="0"/>
      <w:marRight w:val="0"/>
      <w:marTop w:val="0"/>
      <w:marBottom w:val="0"/>
      <w:divBdr>
        <w:top w:val="none" w:sz="0" w:space="0" w:color="auto"/>
        <w:left w:val="none" w:sz="0" w:space="0" w:color="auto"/>
        <w:bottom w:val="none" w:sz="0" w:space="0" w:color="auto"/>
        <w:right w:val="none" w:sz="0" w:space="0" w:color="auto"/>
      </w:divBdr>
    </w:div>
    <w:div w:id="733746762">
      <w:bodyDiv w:val="1"/>
      <w:marLeft w:val="0"/>
      <w:marRight w:val="0"/>
      <w:marTop w:val="0"/>
      <w:marBottom w:val="0"/>
      <w:divBdr>
        <w:top w:val="none" w:sz="0" w:space="0" w:color="auto"/>
        <w:left w:val="none" w:sz="0" w:space="0" w:color="auto"/>
        <w:bottom w:val="none" w:sz="0" w:space="0" w:color="auto"/>
        <w:right w:val="none" w:sz="0" w:space="0" w:color="auto"/>
      </w:divBdr>
    </w:div>
    <w:div w:id="736320220">
      <w:bodyDiv w:val="1"/>
      <w:marLeft w:val="0"/>
      <w:marRight w:val="0"/>
      <w:marTop w:val="0"/>
      <w:marBottom w:val="0"/>
      <w:divBdr>
        <w:top w:val="none" w:sz="0" w:space="0" w:color="auto"/>
        <w:left w:val="none" w:sz="0" w:space="0" w:color="auto"/>
        <w:bottom w:val="none" w:sz="0" w:space="0" w:color="auto"/>
        <w:right w:val="none" w:sz="0" w:space="0" w:color="auto"/>
      </w:divBdr>
    </w:div>
    <w:div w:id="736366465">
      <w:bodyDiv w:val="1"/>
      <w:marLeft w:val="0"/>
      <w:marRight w:val="0"/>
      <w:marTop w:val="0"/>
      <w:marBottom w:val="0"/>
      <w:divBdr>
        <w:top w:val="none" w:sz="0" w:space="0" w:color="auto"/>
        <w:left w:val="none" w:sz="0" w:space="0" w:color="auto"/>
        <w:bottom w:val="none" w:sz="0" w:space="0" w:color="auto"/>
        <w:right w:val="none" w:sz="0" w:space="0" w:color="auto"/>
      </w:divBdr>
    </w:div>
    <w:div w:id="736980207">
      <w:bodyDiv w:val="1"/>
      <w:marLeft w:val="0"/>
      <w:marRight w:val="0"/>
      <w:marTop w:val="0"/>
      <w:marBottom w:val="0"/>
      <w:divBdr>
        <w:top w:val="none" w:sz="0" w:space="0" w:color="auto"/>
        <w:left w:val="none" w:sz="0" w:space="0" w:color="auto"/>
        <w:bottom w:val="none" w:sz="0" w:space="0" w:color="auto"/>
        <w:right w:val="none" w:sz="0" w:space="0" w:color="auto"/>
      </w:divBdr>
    </w:div>
    <w:div w:id="737288596">
      <w:bodyDiv w:val="1"/>
      <w:marLeft w:val="0"/>
      <w:marRight w:val="0"/>
      <w:marTop w:val="0"/>
      <w:marBottom w:val="0"/>
      <w:divBdr>
        <w:top w:val="none" w:sz="0" w:space="0" w:color="auto"/>
        <w:left w:val="none" w:sz="0" w:space="0" w:color="auto"/>
        <w:bottom w:val="none" w:sz="0" w:space="0" w:color="auto"/>
        <w:right w:val="none" w:sz="0" w:space="0" w:color="auto"/>
      </w:divBdr>
    </w:div>
    <w:div w:id="737870870">
      <w:bodyDiv w:val="1"/>
      <w:marLeft w:val="0"/>
      <w:marRight w:val="0"/>
      <w:marTop w:val="0"/>
      <w:marBottom w:val="0"/>
      <w:divBdr>
        <w:top w:val="none" w:sz="0" w:space="0" w:color="auto"/>
        <w:left w:val="none" w:sz="0" w:space="0" w:color="auto"/>
        <w:bottom w:val="none" w:sz="0" w:space="0" w:color="auto"/>
        <w:right w:val="none" w:sz="0" w:space="0" w:color="auto"/>
      </w:divBdr>
    </w:div>
    <w:div w:id="738941639">
      <w:bodyDiv w:val="1"/>
      <w:marLeft w:val="0"/>
      <w:marRight w:val="0"/>
      <w:marTop w:val="0"/>
      <w:marBottom w:val="0"/>
      <w:divBdr>
        <w:top w:val="none" w:sz="0" w:space="0" w:color="auto"/>
        <w:left w:val="none" w:sz="0" w:space="0" w:color="auto"/>
        <w:bottom w:val="none" w:sz="0" w:space="0" w:color="auto"/>
        <w:right w:val="none" w:sz="0" w:space="0" w:color="auto"/>
      </w:divBdr>
    </w:div>
    <w:div w:id="739786092">
      <w:bodyDiv w:val="1"/>
      <w:marLeft w:val="0"/>
      <w:marRight w:val="0"/>
      <w:marTop w:val="0"/>
      <w:marBottom w:val="0"/>
      <w:divBdr>
        <w:top w:val="none" w:sz="0" w:space="0" w:color="auto"/>
        <w:left w:val="none" w:sz="0" w:space="0" w:color="auto"/>
        <w:bottom w:val="none" w:sz="0" w:space="0" w:color="auto"/>
        <w:right w:val="none" w:sz="0" w:space="0" w:color="auto"/>
      </w:divBdr>
    </w:div>
    <w:div w:id="743185617">
      <w:bodyDiv w:val="1"/>
      <w:marLeft w:val="0"/>
      <w:marRight w:val="0"/>
      <w:marTop w:val="0"/>
      <w:marBottom w:val="0"/>
      <w:divBdr>
        <w:top w:val="none" w:sz="0" w:space="0" w:color="auto"/>
        <w:left w:val="none" w:sz="0" w:space="0" w:color="auto"/>
        <w:bottom w:val="none" w:sz="0" w:space="0" w:color="auto"/>
        <w:right w:val="none" w:sz="0" w:space="0" w:color="auto"/>
      </w:divBdr>
    </w:div>
    <w:div w:id="743836998">
      <w:bodyDiv w:val="1"/>
      <w:marLeft w:val="0"/>
      <w:marRight w:val="0"/>
      <w:marTop w:val="0"/>
      <w:marBottom w:val="0"/>
      <w:divBdr>
        <w:top w:val="none" w:sz="0" w:space="0" w:color="auto"/>
        <w:left w:val="none" w:sz="0" w:space="0" w:color="auto"/>
        <w:bottom w:val="none" w:sz="0" w:space="0" w:color="auto"/>
        <w:right w:val="none" w:sz="0" w:space="0" w:color="auto"/>
      </w:divBdr>
    </w:div>
    <w:div w:id="744227998">
      <w:bodyDiv w:val="1"/>
      <w:marLeft w:val="0"/>
      <w:marRight w:val="0"/>
      <w:marTop w:val="0"/>
      <w:marBottom w:val="0"/>
      <w:divBdr>
        <w:top w:val="none" w:sz="0" w:space="0" w:color="auto"/>
        <w:left w:val="none" w:sz="0" w:space="0" w:color="auto"/>
        <w:bottom w:val="none" w:sz="0" w:space="0" w:color="auto"/>
        <w:right w:val="none" w:sz="0" w:space="0" w:color="auto"/>
      </w:divBdr>
    </w:div>
    <w:div w:id="749155838">
      <w:bodyDiv w:val="1"/>
      <w:marLeft w:val="0"/>
      <w:marRight w:val="0"/>
      <w:marTop w:val="0"/>
      <w:marBottom w:val="0"/>
      <w:divBdr>
        <w:top w:val="none" w:sz="0" w:space="0" w:color="auto"/>
        <w:left w:val="none" w:sz="0" w:space="0" w:color="auto"/>
        <w:bottom w:val="none" w:sz="0" w:space="0" w:color="auto"/>
        <w:right w:val="none" w:sz="0" w:space="0" w:color="auto"/>
      </w:divBdr>
    </w:div>
    <w:div w:id="750345989">
      <w:bodyDiv w:val="1"/>
      <w:marLeft w:val="0"/>
      <w:marRight w:val="0"/>
      <w:marTop w:val="0"/>
      <w:marBottom w:val="0"/>
      <w:divBdr>
        <w:top w:val="none" w:sz="0" w:space="0" w:color="auto"/>
        <w:left w:val="none" w:sz="0" w:space="0" w:color="auto"/>
        <w:bottom w:val="none" w:sz="0" w:space="0" w:color="auto"/>
        <w:right w:val="none" w:sz="0" w:space="0" w:color="auto"/>
      </w:divBdr>
    </w:div>
    <w:div w:id="750349447">
      <w:bodyDiv w:val="1"/>
      <w:marLeft w:val="0"/>
      <w:marRight w:val="0"/>
      <w:marTop w:val="0"/>
      <w:marBottom w:val="0"/>
      <w:divBdr>
        <w:top w:val="none" w:sz="0" w:space="0" w:color="auto"/>
        <w:left w:val="none" w:sz="0" w:space="0" w:color="auto"/>
        <w:bottom w:val="none" w:sz="0" w:space="0" w:color="auto"/>
        <w:right w:val="none" w:sz="0" w:space="0" w:color="auto"/>
      </w:divBdr>
    </w:div>
    <w:div w:id="753165296">
      <w:bodyDiv w:val="1"/>
      <w:marLeft w:val="0"/>
      <w:marRight w:val="0"/>
      <w:marTop w:val="0"/>
      <w:marBottom w:val="0"/>
      <w:divBdr>
        <w:top w:val="none" w:sz="0" w:space="0" w:color="auto"/>
        <w:left w:val="none" w:sz="0" w:space="0" w:color="auto"/>
        <w:bottom w:val="none" w:sz="0" w:space="0" w:color="auto"/>
        <w:right w:val="none" w:sz="0" w:space="0" w:color="auto"/>
      </w:divBdr>
    </w:div>
    <w:div w:id="755977725">
      <w:bodyDiv w:val="1"/>
      <w:marLeft w:val="0"/>
      <w:marRight w:val="0"/>
      <w:marTop w:val="0"/>
      <w:marBottom w:val="0"/>
      <w:divBdr>
        <w:top w:val="none" w:sz="0" w:space="0" w:color="auto"/>
        <w:left w:val="none" w:sz="0" w:space="0" w:color="auto"/>
        <w:bottom w:val="none" w:sz="0" w:space="0" w:color="auto"/>
        <w:right w:val="none" w:sz="0" w:space="0" w:color="auto"/>
      </w:divBdr>
    </w:div>
    <w:div w:id="757139426">
      <w:bodyDiv w:val="1"/>
      <w:marLeft w:val="0"/>
      <w:marRight w:val="0"/>
      <w:marTop w:val="0"/>
      <w:marBottom w:val="0"/>
      <w:divBdr>
        <w:top w:val="none" w:sz="0" w:space="0" w:color="auto"/>
        <w:left w:val="none" w:sz="0" w:space="0" w:color="auto"/>
        <w:bottom w:val="none" w:sz="0" w:space="0" w:color="auto"/>
        <w:right w:val="none" w:sz="0" w:space="0" w:color="auto"/>
      </w:divBdr>
    </w:div>
    <w:div w:id="759910694">
      <w:bodyDiv w:val="1"/>
      <w:marLeft w:val="0"/>
      <w:marRight w:val="0"/>
      <w:marTop w:val="0"/>
      <w:marBottom w:val="0"/>
      <w:divBdr>
        <w:top w:val="none" w:sz="0" w:space="0" w:color="auto"/>
        <w:left w:val="none" w:sz="0" w:space="0" w:color="auto"/>
        <w:bottom w:val="none" w:sz="0" w:space="0" w:color="auto"/>
        <w:right w:val="none" w:sz="0" w:space="0" w:color="auto"/>
      </w:divBdr>
    </w:div>
    <w:div w:id="765686453">
      <w:bodyDiv w:val="1"/>
      <w:marLeft w:val="0"/>
      <w:marRight w:val="0"/>
      <w:marTop w:val="0"/>
      <w:marBottom w:val="0"/>
      <w:divBdr>
        <w:top w:val="none" w:sz="0" w:space="0" w:color="auto"/>
        <w:left w:val="none" w:sz="0" w:space="0" w:color="auto"/>
        <w:bottom w:val="none" w:sz="0" w:space="0" w:color="auto"/>
        <w:right w:val="none" w:sz="0" w:space="0" w:color="auto"/>
      </w:divBdr>
    </w:div>
    <w:div w:id="766926697">
      <w:bodyDiv w:val="1"/>
      <w:marLeft w:val="0"/>
      <w:marRight w:val="0"/>
      <w:marTop w:val="0"/>
      <w:marBottom w:val="0"/>
      <w:divBdr>
        <w:top w:val="none" w:sz="0" w:space="0" w:color="auto"/>
        <w:left w:val="none" w:sz="0" w:space="0" w:color="auto"/>
        <w:bottom w:val="none" w:sz="0" w:space="0" w:color="auto"/>
        <w:right w:val="none" w:sz="0" w:space="0" w:color="auto"/>
      </w:divBdr>
    </w:div>
    <w:div w:id="768235782">
      <w:bodyDiv w:val="1"/>
      <w:marLeft w:val="0"/>
      <w:marRight w:val="0"/>
      <w:marTop w:val="0"/>
      <w:marBottom w:val="0"/>
      <w:divBdr>
        <w:top w:val="none" w:sz="0" w:space="0" w:color="auto"/>
        <w:left w:val="none" w:sz="0" w:space="0" w:color="auto"/>
        <w:bottom w:val="none" w:sz="0" w:space="0" w:color="auto"/>
        <w:right w:val="none" w:sz="0" w:space="0" w:color="auto"/>
      </w:divBdr>
    </w:div>
    <w:div w:id="769544274">
      <w:bodyDiv w:val="1"/>
      <w:marLeft w:val="0"/>
      <w:marRight w:val="0"/>
      <w:marTop w:val="0"/>
      <w:marBottom w:val="0"/>
      <w:divBdr>
        <w:top w:val="none" w:sz="0" w:space="0" w:color="auto"/>
        <w:left w:val="none" w:sz="0" w:space="0" w:color="auto"/>
        <w:bottom w:val="none" w:sz="0" w:space="0" w:color="auto"/>
        <w:right w:val="none" w:sz="0" w:space="0" w:color="auto"/>
      </w:divBdr>
    </w:div>
    <w:div w:id="774793338">
      <w:bodyDiv w:val="1"/>
      <w:marLeft w:val="0"/>
      <w:marRight w:val="0"/>
      <w:marTop w:val="0"/>
      <w:marBottom w:val="0"/>
      <w:divBdr>
        <w:top w:val="none" w:sz="0" w:space="0" w:color="auto"/>
        <w:left w:val="none" w:sz="0" w:space="0" w:color="auto"/>
        <w:bottom w:val="none" w:sz="0" w:space="0" w:color="auto"/>
        <w:right w:val="none" w:sz="0" w:space="0" w:color="auto"/>
      </w:divBdr>
    </w:div>
    <w:div w:id="775056672">
      <w:bodyDiv w:val="1"/>
      <w:marLeft w:val="0"/>
      <w:marRight w:val="0"/>
      <w:marTop w:val="0"/>
      <w:marBottom w:val="0"/>
      <w:divBdr>
        <w:top w:val="none" w:sz="0" w:space="0" w:color="auto"/>
        <w:left w:val="none" w:sz="0" w:space="0" w:color="auto"/>
        <w:bottom w:val="none" w:sz="0" w:space="0" w:color="auto"/>
        <w:right w:val="none" w:sz="0" w:space="0" w:color="auto"/>
      </w:divBdr>
    </w:div>
    <w:div w:id="775365751">
      <w:bodyDiv w:val="1"/>
      <w:marLeft w:val="0"/>
      <w:marRight w:val="0"/>
      <w:marTop w:val="0"/>
      <w:marBottom w:val="0"/>
      <w:divBdr>
        <w:top w:val="none" w:sz="0" w:space="0" w:color="auto"/>
        <w:left w:val="none" w:sz="0" w:space="0" w:color="auto"/>
        <w:bottom w:val="none" w:sz="0" w:space="0" w:color="auto"/>
        <w:right w:val="none" w:sz="0" w:space="0" w:color="auto"/>
      </w:divBdr>
    </w:div>
    <w:div w:id="776101347">
      <w:bodyDiv w:val="1"/>
      <w:marLeft w:val="0"/>
      <w:marRight w:val="0"/>
      <w:marTop w:val="0"/>
      <w:marBottom w:val="0"/>
      <w:divBdr>
        <w:top w:val="none" w:sz="0" w:space="0" w:color="auto"/>
        <w:left w:val="none" w:sz="0" w:space="0" w:color="auto"/>
        <w:bottom w:val="none" w:sz="0" w:space="0" w:color="auto"/>
        <w:right w:val="none" w:sz="0" w:space="0" w:color="auto"/>
      </w:divBdr>
    </w:div>
    <w:div w:id="781607524">
      <w:bodyDiv w:val="1"/>
      <w:marLeft w:val="0"/>
      <w:marRight w:val="0"/>
      <w:marTop w:val="0"/>
      <w:marBottom w:val="0"/>
      <w:divBdr>
        <w:top w:val="none" w:sz="0" w:space="0" w:color="auto"/>
        <w:left w:val="none" w:sz="0" w:space="0" w:color="auto"/>
        <w:bottom w:val="none" w:sz="0" w:space="0" w:color="auto"/>
        <w:right w:val="none" w:sz="0" w:space="0" w:color="auto"/>
      </w:divBdr>
    </w:div>
    <w:div w:id="784540566">
      <w:bodyDiv w:val="1"/>
      <w:marLeft w:val="0"/>
      <w:marRight w:val="0"/>
      <w:marTop w:val="0"/>
      <w:marBottom w:val="0"/>
      <w:divBdr>
        <w:top w:val="none" w:sz="0" w:space="0" w:color="auto"/>
        <w:left w:val="none" w:sz="0" w:space="0" w:color="auto"/>
        <w:bottom w:val="none" w:sz="0" w:space="0" w:color="auto"/>
        <w:right w:val="none" w:sz="0" w:space="0" w:color="auto"/>
      </w:divBdr>
    </w:div>
    <w:div w:id="785468880">
      <w:bodyDiv w:val="1"/>
      <w:marLeft w:val="0"/>
      <w:marRight w:val="0"/>
      <w:marTop w:val="0"/>
      <w:marBottom w:val="0"/>
      <w:divBdr>
        <w:top w:val="none" w:sz="0" w:space="0" w:color="auto"/>
        <w:left w:val="none" w:sz="0" w:space="0" w:color="auto"/>
        <w:bottom w:val="none" w:sz="0" w:space="0" w:color="auto"/>
        <w:right w:val="none" w:sz="0" w:space="0" w:color="auto"/>
      </w:divBdr>
    </w:div>
    <w:div w:id="787964697">
      <w:bodyDiv w:val="1"/>
      <w:marLeft w:val="0"/>
      <w:marRight w:val="0"/>
      <w:marTop w:val="0"/>
      <w:marBottom w:val="0"/>
      <w:divBdr>
        <w:top w:val="none" w:sz="0" w:space="0" w:color="auto"/>
        <w:left w:val="none" w:sz="0" w:space="0" w:color="auto"/>
        <w:bottom w:val="none" w:sz="0" w:space="0" w:color="auto"/>
        <w:right w:val="none" w:sz="0" w:space="0" w:color="auto"/>
      </w:divBdr>
    </w:div>
    <w:div w:id="788357843">
      <w:bodyDiv w:val="1"/>
      <w:marLeft w:val="0"/>
      <w:marRight w:val="0"/>
      <w:marTop w:val="0"/>
      <w:marBottom w:val="0"/>
      <w:divBdr>
        <w:top w:val="none" w:sz="0" w:space="0" w:color="auto"/>
        <w:left w:val="none" w:sz="0" w:space="0" w:color="auto"/>
        <w:bottom w:val="none" w:sz="0" w:space="0" w:color="auto"/>
        <w:right w:val="none" w:sz="0" w:space="0" w:color="auto"/>
      </w:divBdr>
    </w:div>
    <w:div w:id="789055150">
      <w:bodyDiv w:val="1"/>
      <w:marLeft w:val="0"/>
      <w:marRight w:val="0"/>
      <w:marTop w:val="0"/>
      <w:marBottom w:val="0"/>
      <w:divBdr>
        <w:top w:val="none" w:sz="0" w:space="0" w:color="auto"/>
        <w:left w:val="none" w:sz="0" w:space="0" w:color="auto"/>
        <w:bottom w:val="none" w:sz="0" w:space="0" w:color="auto"/>
        <w:right w:val="none" w:sz="0" w:space="0" w:color="auto"/>
      </w:divBdr>
    </w:div>
    <w:div w:id="790245737">
      <w:bodyDiv w:val="1"/>
      <w:marLeft w:val="0"/>
      <w:marRight w:val="0"/>
      <w:marTop w:val="0"/>
      <w:marBottom w:val="0"/>
      <w:divBdr>
        <w:top w:val="none" w:sz="0" w:space="0" w:color="auto"/>
        <w:left w:val="none" w:sz="0" w:space="0" w:color="auto"/>
        <w:bottom w:val="none" w:sz="0" w:space="0" w:color="auto"/>
        <w:right w:val="none" w:sz="0" w:space="0" w:color="auto"/>
      </w:divBdr>
    </w:div>
    <w:div w:id="792288732">
      <w:bodyDiv w:val="1"/>
      <w:marLeft w:val="0"/>
      <w:marRight w:val="0"/>
      <w:marTop w:val="0"/>
      <w:marBottom w:val="0"/>
      <w:divBdr>
        <w:top w:val="none" w:sz="0" w:space="0" w:color="auto"/>
        <w:left w:val="none" w:sz="0" w:space="0" w:color="auto"/>
        <w:bottom w:val="none" w:sz="0" w:space="0" w:color="auto"/>
        <w:right w:val="none" w:sz="0" w:space="0" w:color="auto"/>
      </w:divBdr>
    </w:div>
    <w:div w:id="795487765">
      <w:bodyDiv w:val="1"/>
      <w:marLeft w:val="0"/>
      <w:marRight w:val="0"/>
      <w:marTop w:val="0"/>
      <w:marBottom w:val="0"/>
      <w:divBdr>
        <w:top w:val="none" w:sz="0" w:space="0" w:color="auto"/>
        <w:left w:val="none" w:sz="0" w:space="0" w:color="auto"/>
        <w:bottom w:val="none" w:sz="0" w:space="0" w:color="auto"/>
        <w:right w:val="none" w:sz="0" w:space="0" w:color="auto"/>
      </w:divBdr>
    </w:div>
    <w:div w:id="796528064">
      <w:bodyDiv w:val="1"/>
      <w:marLeft w:val="0"/>
      <w:marRight w:val="0"/>
      <w:marTop w:val="0"/>
      <w:marBottom w:val="0"/>
      <w:divBdr>
        <w:top w:val="none" w:sz="0" w:space="0" w:color="auto"/>
        <w:left w:val="none" w:sz="0" w:space="0" w:color="auto"/>
        <w:bottom w:val="none" w:sz="0" w:space="0" w:color="auto"/>
        <w:right w:val="none" w:sz="0" w:space="0" w:color="auto"/>
      </w:divBdr>
    </w:div>
    <w:div w:id="799153171">
      <w:bodyDiv w:val="1"/>
      <w:marLeft w:val="0"/>
      <w:marRight w:val="0"/>
      <w:marTop w:val="0"/>
      <w:marBottom w:val="0"/>
      <w:divBdr>
        <w:top w:val="none" w:sz="0" w:space="0" w:color="auto"/>
        <w:left w:val="none" w:sz="0" w:space="0" w:color="auto"/>
        <w:bottom w:val="none" w:sz="0" w:space="0" w:color="auto"/>
        <w:right w:val="none" w:sz="0" w:space="0" w:color="auto"/>
      </w:divBdr>
    </w:div>
    <w:div w:id="800419624">
      <w:bodyDiv w:val="1"/>
      <w:marLeft w:val="0"/>
      <w:marRight w:val="0"/>
      <w:marTop w:val="0"/>
      <w:marBottom w:val="0"/>
      <w:divBdr>
        <w:top w:val="none" w:sz="0" w:space="0" w:color="auto"/>
        <w:left w:val="none" w:sz="0" w:space="0" w:color="auto"/>
        <w:bottom w:val="none" w:sz="0" w:space="0" w:color="auto"/>
        <w:right w:val="none" w:sz="0" w:space="0" w:color="auto"/>
      </w:divBdr>
    </w:div>
    <w:div w:id="801191349">
      <w:bodyDiv w:val="1"/>
      <w:marLeft w:val="0"/>
      <w:marRight w:val="0"/>
      <w:marTop w:val="0"/>
      <w:marBottom w:val="0"/>
      <w:divBdr>
        <w:top w:val="none" w:sz="0" w:space="0" w:color="auto"/>
        <w:left w:val="none" w:sz="0" w:space="0" w:color="auto"/>
        <w:bottom w:val="none" w:sz="0" w:space="0" w:color="auto"/>
        <w:right w:val="none" w:sz="0" w:space="0" w:color="auto"/>
      </w:divBdr>
    </w:div>
    <w:div w:id="806892212">
      <w:bodyDiv w:val="1"/>
      <w:marLeft w:val="0"/>
      <w:marRight w:val="0"/>
      <w:marTop w:val="0"/>
      <w:marBottom w:val="0"/>
      <w:divBdr>
        <w:top w:val="none" w:sz="0" w:space="0" w:color="auto"/>
        <w:left w:val="none" w:sz="0" w:space="0" w:color="auto"/>
        <w:bottom w:val="none" w:sz="0" w:space="0" w:color="auto"/>
        <w:right w:val="none" w:sz="0" w:space="0" w:color="auto"/>
      </w:divBdr>
    </w:div>
    <w:div w:id="808592628">
      <w:bodyDiv w:val="1"/>
      <w:marLeft w:val="0"/>
      <w:marRight w:val="0"/>
      <w:marTop w:val="0"/>
      <w:marBottom w:val="0"/>
      <w:divBdr>
        <w:top w:val="none" w:sz="0" w:space="0" w:color="auto"/>
        <w:left w:val="none" w:sz="0" w:space="0" w:color="auto"/>
        <w:bottom w:val="none" w:sz="0" w:space="0" w:color="auto"/>
        <w:right w:val="none" w:sz="0" w:space="0" w:color="auto"/>
      </w:divBdr>
    </w:div>
    <w:div w:id="809204926">
      <w:bodyDiv w:val="1"/>
      <w:marLeft w:val="0"/>
      <w:marRight w:val="0"/>
      <w:marTop w:val="0"/>
      <w:marBottom w:val="0"/>
      <w:divBdr>
        <w:top w:val="none" w:sz="0" w:space="0" w:color="auto"/>
        <w:left w:val="none" w:sz="0" w:space="0" w:color="auto"/>
        <w:bottom w:val="none" w:sz="0" w:space="0" w:color="auto"/>
        <w:right w:val="none" w:sz="0" w:space="0" w:color="auto"/>
      </w:divBdr>
    </w:div>
    <w:div w:id="809902880">
      <w:bodyDiv w:val="1"/>
      <w:marLeft w:val="0"/>
      <w:marRight w:val="0"/>
      <w:marTop w:val="0"/>
      <w:marBottom w:val="0"/>
      <w:divBdr>
        <w:top w:val="none" w:sz="0" w:space="0" w:color="auto"/>
        <w:left w:val="none" w:sz="0" w:space="0" w:color="auto"/>
        <w:bottom w:val="none" w:sz="0" w:space="0" w:color="auto"/>
        <w:right w:val="none" w:sz="0" w:space="0" w:color="auto"/>
      </w:divBdr>
    </w:div>
    <w:div w:id="811562979">
      <w:bodyDiv w:val="1"/>
      <w:marLeft w:val="0"/>
      <w:marRight w:val="0"/>
      <w:marTop w:val="0"/>
      <w:marBottom w:val="0"/>
      <w:divBdr>
        <w:top w:val="none" w:sz="0" w:space="0" w:color="auto"/>
        <w:left w:val="none" w:sz="0" w:space="0" w:color="auto"/>
        <w:bottom w:val="none" w:sz="0" w:space="0" w:color="auto"/>
        <w:right w:val="none" w:sz="0" w:space="0" w:color="auto"/>
      </w:divBdr>
    </w:div>
    <w:div w:id="817649394">
      <w:bodyDiv w:val="1"/>
      <w:marLeft w:val="0"/>
      <w:marRight w:val="0"/>
      <w:marTop w:val="0"/>
      <w:marBottom w:val="0"/>
      <w:divBdr>
        <w:top w:val="none" w:sz="0" w:space="0" w:color="auto"/>
        <w:left w:val="none" w:sz="0" w:space="0" w:color="auto"/>
        <w:bottom w:val="none" w:sz="0" w:space="0" w:color="auto"/>
        <w:right w:val="none" w:sz="0" w:space="0" w:color="auto"/>
      </w:divBdr>
    </w:div>
    <w:div w:id="820469162">
      <w:bodyDiv w:val="1"/>
      <w:marLeft w:val="0"/>
      <w:marRight w:val="0"/>
      <w:marTop w:val="0"/>
      <w:marBottom w:val="0"/>
      <w:divBdr>
        <w:top w:val="none" w:sz="0" w:space="0" w:color="auto"/>
        <w:left w:val="none" w:sz="0" w:space="0" w:color="auto"/>
        <w:bottom w:val="none" w:sz="0" w:space="0" w:color="auto"/>
        <w:right w:val="none" w:sz="0" w:space="0" w:color="auto"/>
      </w:divBdr>
    </w:div>
    <w:div w:id="820928036">
      <w:bodyDiv w:val="1"/>
      <w:marLeft w:val="0"/>
      <w:marRight w:val="0"/>
      <w:marTop w:val="0"/>
      <w:marBottom w:val="0"/>
      <w:divBdr>
        <w:top w:val="none" w:sz="0" w:space="0" w:color="auto"/>
        <w:left w:val="none" w:sz="0" w:space="0" w:color="auto"/>
        <w:bottom w:val="none" w:sz="0" w:space="0" w:color="auto"/>
        <w:right w:val="none" w:sz="0" w:space="0" w:color="auto"/>
      </w:divBdr>
    </w:div>
    <w:div w:id="821430302">
      <w:bodyDiv w:val="1"/>
      <w:marLeft w:val="0"/>
      <w:marRight w:val="0"/>
      <w:marTop w:val="0"/>
      <w:marBottom w:val="0"/>
      <w:divBdr>
        <w:top w:val="none" w:sz="0" w:space="0" w:color="auto"/>
        <w:left w:val="none" w:sz="0" w:space="0" w:color="auto"/>
        <w:bottom w:val="none" w:sz="0" w:space="0" w:color="auto"/>
        <w:right w:val="none" w:sz="0" w:space="0" w:color="auto"/>
      </w:divBdr>
    </w:div>
    <w:div w:id="822552820">
      <w:bodyDiv w:val="1"/>
      <w:marLeft w:val="0"/>
      <w:marRight w:val="0"/>
      <w:marTop w:val="0"/>
      <w:marBottom w:val="0"/>
      <w:divBdr>
        <w:top w:val="none" w:sz="0" w:space="0" w:color="auto"/>
        <w:left w:val="none" w:sz="0" w:space="0" w:color="auto"/>
        <w:bottom w:val="none" w:sz="0" w:space="0" w:color="auto"/>
        <w:right w:val="none" w:sz="0" w:space="0" w:color="auto"/>
      </w:divBdr>
    </w:div>
    <w:div w:id="828666887">
      <w:bodyDiv w:val="1"/>
      <w:marLeft w:val="0"/>
      <w:marRight w:val="0"/>
      <w:marTop w:val="0"/>
      <w:marBottom w:val="0"/>
      <w:divBdr>
        <w:top w:val="none" w:sz="0" w:space="0" w:color="auto"/>
        <w:left w:val="none" w:sz="0" w:space="0" w:color="auto"/>
        <w:bottom w:val="none" w:sz="0" w:space="0" w:color="auto"/>
        <w:right w:val="none" w:sz="0" w:space="0" w:color="auto"/>
      </w:divBdr>
    </w:div>
    <w:div w:id="828863944">
      <w:bodyDiv w:val="1"/>
      <w:marLeft w:val="0"/>
      <w:marRight w:val="0"/>
      <w:marTop w:val="0"/>
      <w:marBottom w:val="0"/>
      <w:divBdr>
        <w:top w:val="none" w:sz="0" w:space="0" w:color="auto"/>
        <w:left w:val="none" w:sz="0" w:space="0" w:color="auto"/>
        <w:bottom w:val="none" w:sz="0" w:space="0" w:color="auto"/>
        <w:right w:val="none" w:sz="0" w:space="0" w:color="auto"/>
      </w:divBdr>
    </w:div>
    <w:div w:id="829255201">
      <w:bodyDiv w:val="1"/>
      <w:marLeft w:val="0"/>
      <w:marRight w:val="0"/>
      <w:marTop w:val="0"/>
      <w:marBottom w:val="0"/>
      <w:divBdr>
        <w:top w:val="none" w:sz="0" w:space="0" w:color="auto"/>
        <w:left w:val="none" w:sz="0" w:space="0" w:color="auto"/>
        <w:bottom w:val="none" w:sz="0" w:space="0" w:color="auto"/>
        <w:right w:val="none" w:sz="0" w:space="0" w:color="auto"/>
      </w:divBdr>
    </w:div>
    <w:div w:id="830021992">
      <w:bodyDiv w:val="1"/>
      <w:marLeft w:val="0"/>
      <w:marRight w:val="0"/>
      <w:marTop w:val="0"/>
      <w:marBottom w:val="0"/>
      <w:divBdr>
        <w:top w:val="none" w:sz="0" w:space="0" w:color="auto"/>
        <w:left w:val="none" w:sz="0" w:space="0" w:color="auto"/>
        <w:bottom w:val="none" w:sz="0" w:space="0" w:color="auto"/>
        <w:right w:val="none" w:sz="0" w:space="0" w:color="auto"/>
      </w:divBdr>
    </w:div>
    <w:div w:id="831145546">
      <w:bodyDiv w:val="1"/>
      <w:marLeft w:val="0"/>
      <w:marRight w:val="0"/>
      <w:marTop w:val="0"/>
      <w:marBottom w:val="0"/>
      <w:divBdr>
        <w:top w:val="none" w:sz="0" w:space="0" w:color="auto"/>
        <w:left w:val="none" w:sz="0" w:space="0" w:color="auto"/>
        <w:bottom w:val="none" w:sz="0" w:space="0" w:color="auto"/>
        <w:right w:val="none" w:sz="0" w:space="0" w:color="auto"/>
      </w:divBdr>
    </w:div>
    <w:div w:id="832381748">
      <w:bodyDiv w:val="1"/>
      <w:marLeft w:val="0"/>
      <w:marRight w:val="0"/>
      <w:marTop w:val="0"/>
      <w:marBottom w:val="0"/>
      <w:divBdr>
        <w:top w:val="none" w:sz="0" w:space="0" w:color="auto"/>
        <w:left w:val="none" w:sz="0" w:space="0" w:color="auto"/>
        <w:bottom w:val="none" w:sz="0" w:space="0" w:color="auto"/>
        <w:right w:val="none" w:sz="0" w:space="0" w:color="auto"/>
      </w:divBdr>
    </w:div>
    <w:div w:id="832451286">
      <w:bodyDiv w:val="1"/>
      <w:marLeft w:val="0"/>
      <w:marRight w:val="0"/>
      <w:marTop w:val="0"/>
      <w:marBottom w:val="0"/>
      <w:divBdr>
        <w:top w:val="none" w:sz="0" w:space="0" w:color="auto"/>
        <w:left w:val="none" w:sz="0" w:space="0" w:color="auto"/>
        <w:bottom w:val="none" w:sz="0" w:space="0" w:color="auto"/>
        <w:right w:val="none" w:sz="0" w:space="0" w:color="auto"/>
      </w:divBdr>
    </w:div>
    <w:div w:id="833492792">
      <w:bodyDiv w:val="1"/>
      <w:marLeft w:val="0"/>
      <w:marRight w:val="0"/>
      <w:marTop w:val="0"/>
      <w:marBottom w:val="0"/>
      <w:divBdr>
        <w:top w:val="none" w:sz="0" w:space="0" w:color="auto"/>
        <w:left w:val="none" w:sz="0" w:space="0" w:color="auto"/>
        <w:bottom w:val="none" w:sz="0" w:space="0" w:color="auto"/>
        <w:right w:val="none" w:sz="0" w:space="0" w:color="auto"/>
      </w:divBdr>
    </w:div>
    <w:div w:id="838811340">
      <w:bodyDiv w:val="1"/>
      <w:marLeft w:val="0"/>
      <w:marRight w:val="0"/>
      <w:marTop w:val="0"/>
      <w:marBottom w:val="0"/>
      <w:divBdr>
        <w:top w:val="none" w:sz="0" w:space="0" w:color="auto"/>
        <w:left w:val="none" w:sz="0" w:space="0" w:color="auto"/>
        <w:bottom w:val="none" w:sz="0" w:space="0" w:color="auto"/>
        <w:right w:val="none" w:sz="0" w:space="0" w:color="auto"/>
      </w:divBdr>
    </w:div>
    <w:div w:id="843475854">
      <w:bodyDiv w:val="1"/>
      <w:marLeft w:val="0"/>
      <w:marRight w:val="0"/>
      <w:marTop w:val="0"/>
      <w:marBottom w:val="0"/>
      <w:divBdr>
        <w:top w:val="none" w:sz="0" w:space="0" w:color="auto"/>
        <w:left w:val="none" w:sz="0" w:space="0" w:color="auto"/>
        <w:bottom w:val="none" w:sz="0" w:space="0" w:color="auto"/>
        <w:right w:val="none" w:sz="0" w:space="0" w:color="auto"/>
      </w:divBdr>
    </w:div>
    <w:div w:id="843741358">
      <w:bodyDiv w:val="1"/>
      <w:marLeft w:val="0"/>
      <w:marRight w:val="0"/>
      <w:marTop w:val="0"/>
      <w:marBottom w:val="0"/>
      <w:divBdr>
        <w:top w:val="none" w:sz="0" w:space="0" w:color="auto"/>
        <w:left w:val="none" w:sz="0" w:space="0" w:color="auto"/>
        <w:bottom w:val="none" w:sz="0" w:space="0" w:color="auto"/>
        <w:right w:val="none" w:sz="0" w:space="0" w:color="auto"/>
      </w:divBdr>
    </w:div>
    <w:div w:id="847015189">
      <w:bodyDiv w:val="1"/>
      <w:marLeft w:val="0"/>
      <w:marRight w:val="0"/>
      <w:marTop w:val="0"/>
      <w:marBottom w:val="0"/>
      <w:divBdr>
        <w:top w:val="none" w:sz="0" w:space="0" w:color="auto"/>
        <w:left w:val="none" w:sz="0" w:space="0" w:color="auto"/>
        <w:bottom w:val="none" w:sz="0" w:space="0" w:color="auto"/>
        <w:right w:val="none" w:sz="0" w:space="0" w:color="auto"/>
      </w:divBdr>
    </w:div>
    <w:div w:id="847446989">
      <w:bodyDiv w:val="1"/>
      <w:marLeft w:val="0"/>
      <w:marRight w:val="0"/>
      <w:marTop w:val="0"/>
      <w:marBottom w:val="0"/>
      <w:divBdr>
        <w:top w:val="none" w:sz="0" w:space="0" w:color="auto"/>
        <w:left w:val="none" w:sz="0" w:space="0" w:color="auto"/>
        <w:bottom w:val="none" w:sz="0" w:space="0" w:color="auto"/>
        <w:right w:val="none" w:sz="0" w:space="0" w:color="auto"/>
      </w:divBdr>
    </w:div>
    <w:div w:id="849024592">
      <w:bodyDiv w:val="1"/>
      <w:marLeft w:val="0"/>
      <w:marRight w:val="0"/>
      <w:marTop w:val="0"/>
      <w:marBottom w:val="0"/>
      <w:divBdr>
        <w:top w:val="none" w:sz="0" w:space="0" w:color="auto"/>
        <w:left w:val="none" w:sz="0" w:space="0" w:color="auto"/>
        <w:bottom w:val="none" w:sz="0" w:space="0" w:color="auto"/>
        <w:right w:val="none" w:sz="0" w:space="0" w:color="auto"/>
      </w:divBdr>
    </w:div>
    <w:div w:id="850026892">
      <w:bodyDiv w:val="1"/>
      <w:marLeft w:val="0"/>
      <w:marRight w:val="0"/>
      <w:marTop w:val="0"/>
      <w:marBottom w:val="0"/>
      <w:divBdr>
        <w:top w:val="none" w:sz="0" w:space="0" w:color="auto"/>
        <w:left w:val="none" w:sz="0" w:space="0" w:color="auto"/>
        <w:bottom w:val="none" w:sz="0" w:space="0" w:color="auto"/>
        <w:right w:val="none" w:sz="0" w:space="0" w:color="auto"/>
      </w:divBdr>
    </w:div>
    <w:div w:id="856970195">
      <w:bodyDiv w:val="1"/>
      <w:marLeft w:val="0"/>
      <w:marRight w:val="0"/>
      <w:marTop w:val="0"/>
      <w:marBottom w:val="0"/>
      <w:divBdr>
        <w:top w:val="none" w:sz="0" w:space="0" w:color="auto"/>
        <w:left w:val="none" w:sz="0" w:space="0" w:color="auto"/>
        <w:bottom w:val="none" w:sz="0" w:space="0" w:color="auto"/>
        <w:right w:val="none" w:sz="0" w:space="0" w:color="auto"/>
      </w:divBdr>
    </w:div>
    <w:div w:id="858465447">
      <w:bodyDiv w:val="1"/>
      <w:marLeft w:val="0"/>
      <w:marRight w:val="0"/>
      <w:marTop w:val="0"/>
      <w:marBottom w:val="0"/>
      <w:divBdr>
        <w:top w:val="none" w:sz="0" w:space="0" w:color="auto"/>
        <w:left w:val="none" w:sz="0" w:space="0" w:color="auto"/>
        <w:bottom w:val="none" w:sz="0" w:space="0" w:color="auto"/>
        <w:right w:val="none" w:sz="0" w:space="0" w:color="auto"/>
      </w:divBdr>
    </w:div>
    <w:div w:id="860434162">
      <w:bodyDiv w:val="1"/>
      <w:marLeft w:val="0"/>
      <w:marRight w:val="0"/>
      <w:marTop w:val="0"/>
      <w:marBottom w:val="0"/>
      <w:divBdr>
        <w:top w:val="none" w:sz="0" w:space="0" w:color="auto"/>
        <w:left w:val="none" w:sz="0" w:space="0" w:color="auto"/>
        <w:bottom w:val="none" w:sz="0" w:space="0" w:color="auto"/>
        <w:right w:val="none" w:sz="0" w:space="0" w:color="auto"/>
      </w:divBdr>
    </w:div>
    <w:div w:id="861895505">
      <w:bodyDiv w:val="1"/>
      <w:marLeft w:val="0"/>
      <w:marRight w:val="0"/>
      <w:marTop w:val="0"/>
      <w:marBottom w:val="0"/>
      <w:divBdr>
        <w:top w:val="none" w:sz="0" w:space="0" w:color="auto"/>
        <w:left w:val="none" w:sz="0" w:space="0" w:color="auto"/>
        <w:bottom w:val="none" w:sz="0" w:space="0" w:color="auto"/>
        <w:right w:val="none" w:sz="0" w:space="0" w:color="auto"/>
      </w:divBdr>
    </w:div>
    <w:div w:id="863522327">
      <w:bodyDiv w:val="1"/>
      <w:marLeft w:val="0"/>
      <w:marRight w:val="0"/>
      <w:marTop w:val="0"/>
      <w:marBottom w:val="0"/>
      <w:divBdr>
        <w:top w:val="none" w:sz="0" w:space="0" w:color="auto"/>
        <w:left w:val="none" w:sz="0" w:space="0" w:color="auto"/>
        <w:bottom w:val="none" w:sz="0" w:space="0" w:color="auto"/>
        <w:right w:val="none" w:sz="0" w:space="0" w:color="auto"/>
      </w:divBdr>
    </w:div>
    <w:div w:id="866716324">
      <w:bodyDiv w:val="1"/>
      <w:marLeft w:val="0"/>
      <w:marRight w:val="0"/>
      <w:marTop w:val="0"/>
      <w:marBottom w:val="0"/>
      <w:divBdr>
        <w:top w:val="none" w:sz="0" w:space="0" w:color="auto"/>
        <w:left w:val="none" w:sz="0" w:space="0" w:color="auto"/>
        <w:bottom w:val="none" w:sz="0" w:space="0" w:color="auto"/>
        <w:right w:val="none" w:sz="0" w:space="0" w:color="auto"/>
      </w:divBdr>
    </w:div>
    <w:div w:id="872302081">
      <w:bodyDiv w:val="1"/>
      <w:marLeft w:val="0"/>
      <w:marRight w:val="0"/>
      <w:marTop w:val="0"/>
      <w:marBottom w:val="0"/>
      <w:divBdr>
        <w:top w:val="none" w:sz="0" w:space="0" w:color="auto"/>
        <w:left w:val="none" w:sz="0" w:space="0" w:color="auto"/>
        <w:bottom w:val="none" w:sz="0" w:space="0" w:color="auto"/>
        <w:right w:val="none" w:sz="0" w:space="0" w:color="auto"/>
      </w:divBdr>
    </w:div>
    <w:div w:id="873227116">
      <w:bodyDiv w:val="1"/>
      <w:marLeft w:val="0"/>
      <w:marRight w:val="0"/>
      <w:marTop w:val="0"/>
      <w:marBottom w:val="0"/>
      <w:divBdr>
        <w:top w:val="none" w:sz="0" w:space="0" w:color="auto"/>
        <w:left w:val="none" w:sz="0" w:space="0" w:color="auto"/>
        <w:bottom w:val="none" w:sz="0" w:space="0" w:color="auto"/>
        <w:right w:val="none" w:sz="0" w:space="0" w:color="auto"/>
      </w:divBdr>
    </w:div>
    <w:div w:id="874150689">
      <w:bodyDiv w:val="1"/>
      <w:marLeft w:val="0"/>
      <w:marRight w:val="0"/>
      <w:marTop w:val="0"/>
      <w:marBottom w:val="0"/>
      <w:divBdr>
        <w:top w:val="none" w:sz="0" w:space="0" w:color="auto"/>
        <w:left w:val="none" w:sz="0" w:space="0" w:color="auto"/>
        <w:bottom w:val="none" w:sz="0" w:space="0" w:color="auto"/>
        <w:right w:val="none" w:sz="0" w:space="0" w:color="auto"/>
      </w:divBdr>
    </w:div>
    <w:div w:id="874196842">
      <w:bodyDiv w:val="1"/>
      <w:marLeft w:val="0"/>
      <w:marRight w:val="0"/>
      <w:marTop w:val="0"/>
      <w:marBottom w:val="0"/>
      <w:divBdr>
        <w:top w:val="none" w:sz="0" w:space="0" w:color="auto"/>
        <w:left w:val="none" w:sz="0" w:space="0" w:color="auto"/>
        <w:bottom w:val="none" w:sz="0" w:space="0" w:color="auto"/>
        <w:right w:val="none" w:sz="0" w:space="0" w:color="auto"/>
      </w:divBdr>
    </w:div>
    <w:div w:id="880940501">
      <w:bodyDiv w:val="1"/>
      <w:marLeft w:val="0"/>
      <w:marRight w:val="0"/>
      <w:marTop w:val="0"/>
      <w:marBottom w:val="0"/>
      <w:divBdr>
        <w:top w:val="none" w:sz="0" w:space="0" w:color="auto"/>
        <w:left w:val="none" w:sz="0" w:space="0" w:color="auto"/>
        <w:bottom w:val="none" w:sz="0" w:space="0" w:color="auto"/>
        <w:right w:val="none" w:sz="0" w:space="0" w:color="auto"/>
      </w:divBdr>
    </w:div>
    <w:div w:id="881787087">
      <w:bodyDiv w:val="1"/>
      <w:marLeft w:val="0"/>
      <w:marRight w:val="0"/>
      <w:marTop w:val="0"/>
      <w:marBottom w:val="0"/>
      <w:divBdr>
        <w:top w:val="none" w:sz="0" w:space="0" w:color="auto"/>
        <w:left w:val="none" w:sz="0" w:space="0" w:color="auto"/>
        <w:bottom w:val="none" w:sz="0" w:space="0" w:color="auto"/>
        <w:right w:val="none" w:sz="0" w:space="0" w:color="auto"/>
      </w:divBdr>
    </w:div>
    <w:div w:id="886063588">
      <w:bodyDiv w:val="1"/>
      <w:marLeft w:val="0"/>
      <w:marRight w:val="0"/>
      <w:marTop w:val="0"/>
      <w:marBottom w:val="0"/>
      <w:divBdr>
        <w:top w:val="none" w:sz="0" w:space="0" w:color="auto"/>
        <w:left w:val="none" w:sz="0" w:space="0" w:color="auto"/>
        <w:bottom w:val="none" w:sz="0" w:space="0" w:color="auto"/>
        <w:right w:val="none" w:sz="0" w:space="0" w:color="auto"/>
      </w:divBdr>
    </w:div>
    <w:div w:id="887842647">
      <w:bodyDiv w:val="1"/>
      <w:marLeft w:val="0"/>
      <w:marRight w:val="0"/>
      <w:marTop w:val="0"/>
      <w:marBottom w:val="0"/>
      <w:divBdr>
        <w:top w:val="none" w:sz="0" w:space="0" w:color="auto"/>
        <w:left w:val="none" w:sz="0" w:space="0" w:color="auto"/>
        <w:bottom w:val="none" w:sz="0" w:space="0" w:color="auto"/>
        <w:right w:val="none" w:sz="0" w:space="0" w:color="auto"/>
      </w:divBdr>
    </w:div>
    <w:div w:id="888340591">
      <w:bodyDiv w:val="1"/>
      <w:marLeft w:val="0"/>
      <w:marRight w:val="0"/>
      <w:marTop w:val="0"/>
      <w:marBottom w:val="0"/>
      <w:divBdr>
        <w:top w:val="none" w:sz="0" w:space="0" w:color="auto"/>
        <w:left w:val="none" w:sz="0" w:space="0" w:color="auto"/>
        <w:bottom w:val="none" w:sz="0" w:space="0" w:color="auto"/>
        <w:right w:val="none" w:sz="0" w:space="0" w:color="auto"/>
      </w:divBdr>
    </w:div>
    <w:div w:id="888957943">
      <w:bodyDiv w:val="1"/>
      <w:marLeft w:val="0"/>
      <w:marRight w:val="0"/>
      <w:marTop w:val="0"/>
      <w:marBottom w:val="0"/>
      <w:divBdr>
        <w:top w:val="none" w:sz="0" w:space="0" w:color="auto"/>
        <w:left w:val="none" w:sz="0" w:space="0" w:color="auto"/>
        <w:bottom w:val="none" w:sz="0" w:space="0" w:color="auto"/>
        <w:right w:val="none" w:sz="0" w:space="0" w:color="auto"/>
      </w:divBdr>
    </w:div>
    <w:div w:id="890308172">
      <w:bodyDiv w:val="1"/>
      <w:marLeft w:val="0"/>
      <w:marRight w:val="0"/>
      <w:marTop w:val="0"/>
      <w:marBottom w:val="0"/>
      <w:divBdr>
        <w:top w:val="none" w:sz="0" w:space="0" w:color="auto"/>
        <w:left w:val="none" w:sz="0" w:space="0" w:color="auto"/>
        <w:bottom w:val="none" w:sz="0" w:space="0" w:color="auto"/>
        <w:right w:val="none" w:sz="0" w:space="0" w:color="auto"/>
      </w:divBdr>
    </w:div>
    <w:div w:id="893152386">
      <w:bodyDiv w:val="1"/>
      <w:marLeft w:val="0"/>
      <w:marRight w:val="0"/>
      <w:marTop w:val="0"/>
      <w:marBottom w:val="0"/>
      <w:divBdr>
        <w:top w:val="none" w:sz="0" w:space="0" w:color="auto"/>
        <w:left w:val="none" w:sz="0" w:space="0" w:color="auto"/>
        <w:bottom w:val="none" w:sz="0" w:space="0" w:color="auto"/>
        <w:right w:val="none" w:sz="0" w:space="0" w:color="auto"/>
      </w:divBdr>
    </w:div>
    <w:div w:id="894202385">
      <w:bodyDiv w:val="1"/>
      <w:marLeft w:val="0"/>
      <w:marRight w:val="0"/>
      <w:marTop w:val="0"/>
      <w:marBottom w:val="0"/>
      <w:divBdr>
        <w:top w:val="none" w:sz="0" w:space="0" w:color="auto"/>
        <w:left w:val="none" w:sz="0" w:space="0" w:color="auto"/>
        <w:bottom w:val="none" w:sz="0" w:space="0" w:color="auto"/>
        <w:right w:val="none" w:sz="0" w:space="0" w:color="auto"/>
      </w:divBdr>
    </w:div>
    <w:div w:id="894509109">
      <w:bodyDiv w:val="1"/>
      <w:marLeft w:val="0"/>
      <w:marRight w:val="0"/>
      <w:marTop w:val="0"/>
      <w:marBottom w:val="0"/>
      <w:divBdr>
        <w:top w:val="none" w:sz="0" w:space="0" w:color="auto"/>
        <w:left w:val="none" w:sz="0" w:space="0" w:color="auto"/>
        <w:bottom w:val="none" w:sz="0" w:space="0" w:color="auto"/>
        <w:right w:val="none" w:sz="0" w:space="0" w:color="auto"/>
      </w:divBdr>
    </w:div>
    <w:div w:id="895431990">
      <w:bodyDiv w:val="1"/>
      <w:marLeft w:val="0"/>
      <w:marRight w:val="0"/>
      <w:marTop w:val="0"/>
      <w:marBottom w:val="0"/>
      <w:divBdr>
        <w:top w:val="none" w:sz="0" w:space="0" w:color="auto"/>
        <w:left w:val="none" w:sz="0" w:space="0" w:color="auto"/>
        <w:bottom w:val="none" w:sz="0" w:space="0" w:color="auto"/>
        <w:right w:val="none" w:sz="0" w:space="0" w:color="auto"/>
      </w:divBdr>
    </w:div>
    <w:div w:id="898175689">
      <w:bodyDiv w:val="1"/>
      <w:marLeft w:val="0"/>
      <w:marRight w:val="0"/>
      <w:marTop w:val="0"/>
      <w:marBottom w:val="0"/>
      <w:divBdr>
        <w:top w:val="none" w:sz="0" w:space="0" w:color="auto"/>
        <w:left w:val="none" w:sz="0" w:space="0" w:color="auto"/>
        <w:bottom w:val="none" w:sz="0" w:space="0" w:color="auto"/>
        <w:right w:val="none" w:sz="0" w:space="0" w:color="auto"/>
      </w:divBdr>
    </w:div>
    <w:div w:id="899091725">
      <w:bodyDiv w:val="1"/>
      <w:marLeft w:val="0"/>
      <w:marRight w:val="0"/>
      <w:marTop w:val="0"/>
      <w:marBottom w:val="0"/>
      <w:divBdr>
        <w:top w:val="none" w:sz="0" w:space="0" w:color="auto"/>
        <w:left w:val="none" w:sz="0" w:space="0" w:color="auto"/>
        <w:bottom w:val="none" w:sz="0" w:space="0" w:color="auto"/>
        <w:right w:val="none" w:sz="0" w:space="0" w:color="auto"/>
      </w:divBdr>
    </w:div>
    <w:div w:id="901016718">
      <w:bodyDiv w:val="1"/>
      <w:marLeft w:val="0"/>
      <w:marRight w:val="0"/>
      <w:marTop w:val="0"/>
      <w:marBottom w:val="0"/>
      <w:divBdr>
        <w:top w:val="none" w:sz="0" w:space="0" w:color="auto"/>
        <w:left w:val="none" w:sz="0" w:space="0" w:color="auto"/>
        <w:bottom w:val="none" w:sz="0" w:space="0" w:color="auto"/>
        <w:right w:val="none" w:sz="0" w:space="0" w:color="auto"/>
      </w:divBdr>
    </w:div>
    <w:div w:id="901062042">
      <w:bodyDiv w:val="1"/>
      <w:marLeft w:val="0"/>
      <w:marRight w:val="0"/>
      <w:marTop w:val="0"/>
      <w:marBottom w:val="0"/>
      <w:divBdr>
        <w:top w:val="none" w:sz="0" w:space="0" w:color="auto"/>
        <w:left w:val="none" w:sz="0" w:space="0" w:color="auto"/>
        <w:bottom w:val="none" w:sz="0" w:space="0" w:color="auto"/>
        <w:right w:val="none" w:sz="0" w:space="0" w:color="auto"/>
      </w:divBdr>
    </w:div>
    <w:div w:id="902064290">
      <w:bodyDiv w:val="1"/>
      <w:marLeft w:val="0"/>
      <w:marRight w:val="0"/>
      <w:marTop w:val="0"/>
      <w:marBottom w:val="0"/>
      <w:divBdr>
        <w:top w:val="none" w:sz="0" w:space="0" w:color="auto"/>
        <w:left w:val="none" w:sz="0" w:space="0" w:color="auto"/>
        <w:bottom w:val="none" w:sz="0" w:space="0" w:color="auto"/>
        <w:right w:val="none" w:sz="0" w:space="0" w:color="auto"/>
      </w:divBdr>
    </w:div>
    <w:div w:id="903760465">
      <w:bodyDiv w:val="1"/>
      <w:marLeft w:val="0"/>
      <w:marRight w:val="0"/>
      <w:marTop w:val="0"/>
      <w:marBottom w:val="0"/>
      <w:divBdr>
        <w:top w:val="none" w:sz="0" w:space="0" w:color="auto"/>
        <w:left w:val="none" w:sz="0" w:space="0" w:color="auto"/>
        <w:bottom w:val="none" w:sz="0" w:space="0" w:color="auto"/>
        <w:right w:val="none" w:sz="0" w:space="0" w:color="auto"/>
      </w:divBdr>
    </w:div>
    <w:div w:id="904485930">
      <w:bodyDiv w:val="1"/>
      <w:marLeft w:val="0"/>
      <w:marRight w:val="0"/>
      <w:marTop w:val="0"/>
      <w:marBottom w:val="0"/>
      <w:divBdr>
        <w:top w:val="none" w:sz="0" w:space="0" w:color="auto"/>
        <w:left w:val="none" w:sz="0" w:space="0" w:color="auto"/>
        <w:bottom w:val="none" w:sz="0" w:space="0" w:color="auto"/>
        <w:right w:val="none" w:sz="0" w:space="0" w:color="auto"/>
      </w:divBdr>
    </w:div>
    <w:div w:id="904947807">
      <w:bodyDiv w:val="1"/>
      <w:marLeft w:val="0"/>
      <w:marRight w:val="0"/>
      <w:marTop w:val="0"/>
      <w:marBottom w:val="0"/>
      <w:divBdr>
        <w:top w:val="none" w:sz="0" w:space="0" w:color="auto"/>
        <w:left w:val="none" w:sz="0" w:space="0" w:color="auto"/>
        <w:bottom w:val="none" w:sz="0" w:space="0" w:color="auto"/>
        <w:right w:val="none" w:sz="0" w:space="0" w:color="auto"/>
      </w:divBdr>
    </w:div>
    <w:div w:id="907573786">
      <w:bodyDiv w:val="1"/>
      <w:marLeft w:val="0"/>
      <w:marRight w:val="0"/>
      <w:marTop w:val="0"/>
      <w:marBottom w:val="0"/>
      <w:divBdr>
        <w:top w:val="none" w:sz="0" w:space="0" w:color="auto"/>
        <w:left w:val="none" w:sz="0" w:space="0" w:color="auto"/>
        <w:bottom w:val="none" w:sz="0" w:space="0" w:color="auto"/>
        <w:right w:val="none" w:sz="0" w:space="0" w:color="auto"/>
      </w:divBdr>
    </w:div>
    <w:div w:id="910625209">
      <w:bodyDiv w:val="1"/>
      <w:marLeft w:val="0"/>
      <w:marRight w:val="0"/>
      <w:marTop w:val="0"/>
      <w:marBottom w:val="0"/>
      <w:divBdr>
        <w:top w:val="none" w:sz="0" w:space="0" w:color="auto"/>
        <w:left w:val="none" w:sz="0" w:space="0" w:color="auto"/>
        <w:bottom w:val="none" w:sz="0" w:space="0" w:color="auto"/>
        <w:right w:val="none" w:sz="0" w:space="0" w:color="auto"/>
      </w:divBdr>
    </w:div>
    <w:div w:id="911088803">
      <w:bodyDiv w:val="1"/>
      <w:marLeft w:val="0"/>
      <w:marRight w:val="0"/>
      <w:marTop w:val="0"/>
      <w:marBottom w:val="0"/>
      <w:divBdr>
        <w:top w:val="none" w:sz="0" w:space="0" w:color="auto"/>
        <w:left w:val="none" w:sz="0" w:space="0" w:color="auto"/>
        <w:bottom w:val="none" w:sz="0" w:space="0" w:color="auto"/>
        <w:right w:val="none" w:sz="0" w:space="0" w:color="auto"/>
      </w:divBdr>
    </w:div>
    <w:div w:id="912812308">
      <w:bodyDiv w:val="1"/>
      <w:marLeft w:val="0"/>
      <w:marRight w:val="0"/>
      <w:marTop w:val="0"/>
      <w:marBottom w:val="0"/>
      <w:divBdr>
        <w:top w:val="none" w:sz="0" w:space="0" w:color="auto"/>
        <w:left w:val="none" w:sz="0" w:space="0" w:color="auto"/>
        <w:bottom w:val="none" w:sz="0" w:space="0" w:color="auto"/>
        <w:right w:val="none" w:sz="0" w:space="0" w:color="auto"/>
      </w:divBdr>
    </w:div>
    <w:div w:id="913971009">
      <w:bodyDiv w:val="1"/>
      <w:marLeft w:val="0"/>
      <w:marRight w:val="0"/>
      <w:marTop w:val="0"/>
      <w:marBottom w:val="0"/>
      <w:divBdr>
        <w:top w:val="none" w:sz="0" w:space="0" w:color="auto"/>
        <w:left w:val="none" w:sz="0" w:space="0" w:color="auto"/>
        <w:bottom w:val="none" w:sz="0" w:space="0" w:color="auto"/>
        <w:right w:val="none" w:sz="0" w:space="0" w:color="auto"/>
      </w:divBdr>
    </w:div>
    <w:div w:id="916400191">
      <w:bodyDiv w:val="1"/>
      <w:marLeft w:val="0"/>
      <w:marRight w:val="0"/>
      <w:marTop w:val="0"/>
      <w:marBottom w:val="0"/>
      <w:divBdr>
        <w:top w:val="none" w:sz="0" w:space="0" w:color="auto"/>
        <w:left w:val="none" w:sz="0" w:space="0" w:color="auto"/>
        <w:bottom w:val="none" w:sz="0" w:space="0" w:color="auto"/>
        <w:right w:val="none" w:sz="0" w:space="0" w:color="auto"/>
      </w:divBdr>
    </w:div>
    <w:div w:id="917863350">
      <w:bodyDiv w:val="1"/>
      <w:marLeft w:val="0"/>
      <w:marRight w:val="0"/>
      <w:marTop w:val="0"/>
      <w:marBottom w:val="0"/>
      <w:divBdr>
        <w:top w:val="none" w:sz="0" w:space="0" w:color="auto"/>
        <w:left w:val="none" w:sz="0" w:space="0" w:color="auto"/>
        <w:bottom w:val="none" w:sz="0" w:space="0" w:color="auto"/>
        <w:right w:val="none" w:sz="0" w:space="0" w:color="auto"/>
      </w:divBdr>
    </w:div>
    <w:div w:id="918179026">
      <w:bodyDiv w:val="1"/>
      <w:marLeft w:val="0"/>
      <w:marRight w:val="0"/>
      <w:marTop w:val="0"/>
      <w:marBottom w:val="0"/>
      <w:divBdr>
        <w:top w:val="none" w:sz="0" w:space="0" w:color="auto"/>
        <w:left w:val="none" w:sz="0" w:space="0" w:color="auto"/>
        <w:bottom w:val="none" w:sz="0" w:space="0" w:color="auto"/>
        <w:right w:val="none" w:sz="0" w:space="0" w:color="auto"/>
      </w:divBdr>
    </w:div>
    <w:div w:id="919869318">
      <w:bodyDiv w:val="1"/>
      <w:marLeft w:val="0"/>
      <w:marRight w:val="0"/>
      <w:marTop w:val="0"/>
      <w:marBottom w:val="0"/>
      <w:divBdr>
        <w:top w:val="none" w:sz="0" w:space="0" w:color="auto"/>
        <w:left w:val="none" w:sz="0" w:space="0" w:color="auto"/>
        <w:bottom w:val="none" w:sz="0" w:space="0" w:color="auto"/>
        <w:right w:val="none" w:sz="0" w:space="0" w:color="auto"/>
      </w:divBdr>
    </w:div>
    <w:div w:id="921718383">
      <w:bodyDiv w:val="1"/>
      <w:marLeft w:val="0"/>
      <w:marRight w:val="0"/>
      <w:marTop w:val="0"/>
      <w:marBottom w:val="0"/>
      <w:divBdr>
        <w:top w:val="none" w:sz="0" w:space="0" w:color="auto"/>
        <w:left w:val="none" w:sz="0" w:space="0" w:color="auto"/>
        <w:bottom w:val="none" w:sz="0" w:space="0" w:color="auto"/>
        <w:right w:val="none" w:sz="0" w:space="0" w:color="auto"/>
      </w:divBdr>
    </w:div>
    <w:div w:id="924001340">
      <w:bodyDiv w:val="1"/>
      <w:marLeft w:val="0"/>
      <w:marRight w:val="0"/>
      <w:marTop w:val="0"/>
      <w:marBottom w:val="0"/>
      <w:divBdr>
        <w:top w:val="none" w:sz="0" w:space="0" w:color="auto"/>
        <w:left w:val="none" w:sz="0" w:space="0" w:color="auto"/>
        <w:bottom w:val="none" w:sz="0" w:space="0" w:color="auto"/>
        <w:right w:val="none" w:sz="0" w:space="0" w:color="auto"/>
      </w:divBdr>
    </w:div>
    <w:div w:id="924730285">
      <w:bodyDiv w:val="1"/>
      <w:marLeft w:val="0"/>
      <w:marRight w:val="0"/>
      <w:marTop w:val="0"/>
      <w:marBottom w:val="0"/>
      <w:divBdr>
        <w:top w:val="none" w:sz="0" w:space="0" w:color="auto"/>
        <w:left w:val="none" w:sz="0" w:space="0" w:color="auto"/>
        <w:bottom w:val="none" w:sz="0" w:space="0" w:color="auto"/>
        <w:right w:val="none" w:sz="0" w:space="0" w:color="auto"/>
      </w:divBdr>
    </w:div>
    <w:div w:id="925578751">
      <w:bodyDiv w:val="1"/>
      <w:marLeft w:val="0"/>
      <w:marRight w:val="0"/>
      <w:marTop w:val="0"/>
      <w:marBottom w:val="0"/>
      <w:divBdr>
        <w:top w:val="none" w:sz="0" w:space="0" w:color="auto"/>
        <w:left w:val="none" w:sz="0" w:space="0" w:color="auto"/>
        <w:bottom w:val="none" w:sz="0" w:space="0" w:color="auto"/>
        <w:right w:val="none" w:sz="0" w:space="0" w:color="auto"/>
      </w:divBdr>
    </w:div>
    <w:div w:id="935214625">
      <w:bodyDiv w:val="1"/>
      <w:marLeft w:val="0"/>
      <w:marRight w:val="0"/>
      <w:marTop w:val="0"/>
      <w:marBottom w:val="0"/>
      <w:divBdr>
        <w:top w:val="none" w:sz="0" w:space="0" w:color="auto"/>
        <w:left w:val="none" w:sz="0" w:space="0" w:color="auto"/>
        <w:bottom w:val="none" w:sz="0" w:space="0" w:color="auto"/>
        <w:right w:val="none" w:sz="0" w:space="0" w:color="auto"/>
      </w:divBdr>
    </w:div>
    <w:div w:id="935357671">
      <w:bodyDiv w:val="1"/>
      <w:marLeft w:val="0"/>
      <w:marRight w:val="0"/>
      <w:marTop w:val="0"/>
      <w:marBottom w:val="0"/>
      <w:divBdr>
        <w:top w:val="none" w:sz="0" w:space="0" w:color="auto"/>
        <w:left w:val="none" w:sz="0" w:space="0" w:color="auto"/>
        <w:bottom w:val="none" w:sz="0" w:space="0" w:color="auto"/>
        <w:right w:val="none" w:sz="0" w:space="0" w:color="auto"/>
      </w:divBdr>
    </w:div>
    <w:div w:id="935360868">
      <w:bodyDiv w:val="1"/>
      <w:marLeft w:val="0"/>
      <w:marRight w:val="0"/>
      <w:marTop w:val="0"/>
      <w:marBottom w:val="0"/>
      <w:divBdr>
        <w:top w:val="none" w:sz="0" w:space="0" w:color="auto"/>
        <w:left w:val="none" w:sz="0" w:space="0" w:color="auto"/>
        <w:bottom w:val="none" w:sz="0" w:space="0" w:color="auto"/>
        <w:right w:val="none" w:sz="0" w:space="0" w:color="auto"/>
      </w:divBdr>
    </w:div>
    <w:div w:id="935795412">
      <w:bodyDiv w:val="1"/>
      <w:marLeft w:val="0"/>
      <w:marRight w:val="0"/>
      <w:marTop w:val="0"/>
      <w:marBottom w:val="0"/>
      <w:divBdr>
        <w:top w:val="none" w:sz="0" w:space="0" w:color="auto"/>
        <w:left w:val="none" w:sz="0" w:space="0" w:color="auto"/>
        <w:bottom w:val="none" w:sz="0" w:space="0" w:color="auto"/>
        <w:right w:val="none" w:sz="0" w:space="0" w:color="auto"/>
      </w:divBdr>
    </w:div>
    <w:div w:id="936718283">
      <w:bodyDiv w:val="1"/>
      <w:marLeft w:val="0"/>
      <w:marRight w:val="0"/>
      <w:marTop w:val="0"/>
      <w:marBottom w:val="0"/>
      <w:divBdr>
        <w:top w:val="none" w:sz="0" w:space="0" w:color="auto"/>
        <w:left w:val="none" w:sz="0" w:space="0" w:color="auto"/>
        <w:bottom w:val="none" w:sz="0" w:space="0" w:color="auto"/>
        <w:right w:val="none" w:sz="0" w:space="0" w:color="auto"/>
      </w:divBdr>
    </w:div>
    <w:div w:id="942298062">
      <w:bodyDiv w:val="1"/>
      <w:marLeft w:val="0"/>
      <w:marRight w:val="0"/>
      <w:marTop w:val="0"/>
      <w:marBottom w:val="0"/>
      <w:divBdr>
        <w:top w:val="none" w:sz="0" w:space="0" w:color="auto"/>
        <w:left w:val="none" w:sz="0" w:space="0" w:color="auto"/>
        <w:bottom w:val="none" w:sz="0" w:space="0" w:color="auto"/>
        <w:right w:val="none" w:sz="0" w:space="0" w:color="auto"/>
      </w:divBdr>
    </w:div>
    <w:div w:id="942877994">
      <w:bodyDiv w:val="1"/>
      <w:marLeft w:val="0"/>
      <w:marRight w:val="0"/>
      <w:marTop w:val="0"/>
      <w:marBottom w:val="0"/>
      <w:divBdr>
        <w:top w:val="none" w:sz="0" w:space="0" w:color="auto"/>
        <w:left w:val="none" w:sz="0" w:space="0" w:color="auto"/>
        <w:bottom w:val="none" w:sz="0" w:space="0" w:color="auto"/>
        <w:right w:val="none" w:sz="0" w:space="0" w:color="auto"/>
      </w:divBdr>
    </w:div>
    <w:div w:id="945964696">
      <w:bodyDiv w:val="1"/>
      <w:marLeft w:val="0"/>
      <w:marRight w:val="0"/>
      <w:marTop w:val="0"/>
      <w:marBottom w:val="0"/>
      <w:divBdr>
        <w:top w:val="none" w:sz="0" w:space="0" w:color="auto"/>
        <w:left w:val="none" w:sz="0" w:space="0" w:color="auto"/>
        <w:bottom w:val="none" w:sz="0" w:space="0" w:color="auto"/>
        <w:right w:val="none" w:sz="0" w:space="0" w:color="auto"/>
      </w:divBdr>
    </w:div>
    <w:div w:id="949164563">
      <w:bodyDiv w:val="1"/>
      <w:marLeft w:val="0"/>
      <w:marRight w:val="0"/>
      <w:marTop w:val="0"/>
      <w:marBottom w:val="0"/>
      <w:divBdr>
        <w:top w:val="none" w:sz="0" w:space="0" w:color="auto"/>
        <w:left w:val="none" w:sz="0" w:space="0" w:color="auto"/>
        <w:bottom w:val="none" w:sz="0" w:space="0" w:color="auto"/>
        <w:right w:val="none" w:sz="0" w:space="0" w:color="auto"/>
      </w:divBdr>
    </w:div>
    <w:div w:id="950816013">
      <w:bodyDiv w:val="1"/>
      <w:marLeft w:val="0"/>
      <w:marRight w:val="0"/>
      <w:marTop w:val="0"/>
      <w:marBottom w:val="0"/>
      <w:divBdr>
        <w:top w:val="none" w:sz="0" w:space="0" w:color="auto"/>
        <w:left w:val="none" w:sz="0" w:space="0" w:color="auto"/>
        <w:bottom w:val="none" w:sz="0" w:space="0" w:color="auto"/>
        <w:right w:val="none" w:sz="0" w:space="0" w:color="auto"/>
      </w:divBdr>
    </w:div>
    <w:div w:id="952175312">
      <w:bodyDiv w:val="1"/>
      <w:marLeft w:val="0"/>
      <w:marRight w:val="0"/>
      <w:marTop w:val="0"/>
      <w:marBottom w:val="0"/>
      <w:divBdr>
        <w:top w:val="none" w:sz="0" w:space="0" w:color="auto"/>
        <w:left w:val="none" w:sz="0" w:space="0" w:color="auto"/>
        <w:bottom w:val="none" w:sz="0" w:space="0" w:color="auto"/>
        <w:right w:val="none" w:sz="0" w:space="0" w:color="auto"/>
      </w:divBdr>
    </w:div>
    <w:div w:id="952904042">
      <w:bodyDiv w:val="1"/>
      <w:marLeft w:val="0"/>
      <w:marRight w:val="0"/>
      <w:marTop w:val="0"/>
      <w:marBottom w:val="0"/>
      <w:divBdr>
        <w:top w:val="none" w:sz="0" w:space="0" w:color="auto"/>
        <w:left w:val="none" w:sz="0" w:space="0" w:color="auto"/>
        <w:bottom w:val="none" w:sz="0" w:space="0" w:color="auto"/>
        <w:right w:val="none" w:sz="0" w:space="0" w:color="auto"/>
      </w:divBdr>
    </w:div>
    <w:div w:id="957492644">
      <w:bodyDiv w:val="1"/>
      <w:marLeft w:val="0"/>
      <w:marRight w:val="0"/>
      <w:marTop w:val="0"/>
      <w:marBottom w:val="0"/>
      <w:divBdr>
        <w:top w:val="none" w:sz="0" w:space="0" w:color="auto"/>
        <w:left w:val="none" w:sz="0" w:space="0" w:color="auto"/>
        <w:bottom w:val="none" w:sz="0" w:space="0" w:color="auto"/>
        <w:right w:val="none" w:sz="0" w:space="0" w:color="auto"/>
      </w:divBdr>
    </w:div>
    <w:div w:id="958072497">
      <w:bodyDiv w:val="1"/>
      <w:marLeft w:val="0"/>
      <w:marRight w:val="0"/>
      <w:marTop w:val="0"/>
      <w:marBottom w:val="0"/>
      <w:divBdr>
        <w:top w:val="none" w:sz="0" w:space="0" w:color="auto"/>
        <w:left w:val="none" w:sz="0" w:space="0" w:color="auto"/>
        <w:bottom w:val="none" w:sz="0" w:space="0" w:color="auto"/>
        <w:right w:val="none" w:sz="0" w:space="0" w:color="auto"/>
      </w:divBdr>
    </w:div>
    <w:div w:id="962543474">
      <w:bodyDiv w:val="1"/>
      <w:marLeft w:val="0"/>
      <w:marRight w:val="0"/>
      <w:marTop w:val="0"/>
      <w:marBottom w:val="0"/>
      <w:divBdr>
        <w:top w:val="none" w:sz="0" w:space="0" w:color="auto"/>
        <w:left w:val="none" w:sz="0" w:space="0" w:color="auto"/>
        <w:bottom w:val="none" w:sz="0" w:space="0" w:color="auto"/>
        <w:right w:val="none" w:sz="0" w:space="0" w:color="auto"/>
      </w:divBdr>
    </w:div>
    <w:div w:id="965088604">
      <w:bodyDiv w:val="1"/>
      <w:marLeft w:val="0"/>
      <w:marRight w:val="0"/>
      <w:marTop w:val="0"/>
      <w:marBottom w:val="0"/>
      <w:divBdr>
        <w:top w:val="none" w:sz="0" w:space="0" w:color="auto"/>
        <w:left w:val="none" w:sz="0" w:space="0" w:color="auto"/>
        <w:bottom w:val="none" w:sz="0" w:space="0" w:color="auto"/>
        <w:right w:val="none" w:sz="0" w:space="0" w:color="auto"/>
      </w:divBdr>
    </w:div>
    <w:div w:id="965545923">
      <w:bodyDiv w:val="1"/>
      <w:marLeft w:val="0"/>
      <w:marRight w:val="0"/>
      <w:marTop w:val="0"/>
      <w:marBottom w:val="0"/>
      <w:divBdr>
        <w:top w:val="none" w:sz="0" w:space="0" w:color="auto"/>
        <w:left w:val="none" w:sz="0" w:space="0" w:color="auto"/>
        <w:bottom w:val="none" w:sz="0" w:space="0" w:color="auto"/>
        <w:right w:val="none" w:sz="0" w:space="0" w:color="auto"/>
      </w:divBdr>
    </w:div>
    <w:div w:id="965549850">
      <w:bodyDiv w:val="1"/>
      <w:marLeft w:val="0"/>
      <w:marRight w:val="0"/>
      <w:marTop w:val="0"/>
      <w:marBottom w:val="0"/>
      <w:divBdr>
        <w:top w:val="none" w:sz="0" w:space="0" w:color="auto"/>
        <w:left w:val="none" w:sz="0" w:space="0" w:color="auto"/>
        <w:bottom w:val="none" w:sz="0" w:space="0" w:color="auto"/>
        <w:right w:val="none" w:sz="0" w:space="0" w:color="auto"/>
      </w:divBdr>
    </w:div>
    <w:div w:id="965935394">
      <w:bodyDiv w:val="1"/>
      <w:marLeft w:val="0"/>
      <w:marRight w:val="0"/>
      <w:marTop w:val="0"/>
      <w:marBottom w:val="0"/>
      <w:divBdr>
        <w:top w:val="none" w:sz="0" w:space="0" w:color="auto"/>
        <w:left w:val="none" w:sz="0" w:space="0" w:color="auto"/>
        <w:bottom w:val="none" w:sz="0" w:space="0" w:color="auto"/>
        <w:right w:val="none" w:sz="0" w:space="0" w:color="auto"/>
      </w:divBdr>
    </w:div>
    <w:div w:id="967707551">
      <w:bodyDiv w:val="1"/>
      <w:marLeft w:val="0"/>
      <w:marRight w:val="0"/>
      <w:marTop w:val="0"/>
      <w:marBottom w:val="0"/>
      <w:divBdr>
        <w:top w:val="none" w:sz="0" w:space="0" w:color="auto"/>
        <w:left w:val="none" w:sz="0" w:space="0" w:color="auto"/>
        <w:bottom w:val="none" w:sz="0" w:space="0" w:color="auto"/>
        <w:right w:val="none" w:sz="0" w:space="0" w:color="auto"/>
      </w:divBdr>
    </w:div>
    <w:div w:id="968587938">
      <w:bodyDiv w:val="1"/>
      <w:marLeft w:val="0"/>
      <w:marRight w:val="0"/>
      <w:marTop w:val="0"/>
      <w:marBottom w:val="0"/>
      <w:divBdr>
        <w:top w:val="none" w:sz="0" w:space="0" w:color="auto"/>
        <w:left w:val="none" w:sz="0" w:space="0" w:color="auto"/>
        <w:bottom w:val="none" w:sz="0" w:space="0" w:color="auto"/>
        <w:right w:val="none" w:sz="0" w:space="0" w:color="auto"/>
      </w:divBdr>
    </w:div>
    <w:div w:id="971596901">
      <w:bodyDiv w:val="1"/>
      <w:marLeft w:val="0"/>
      <w:marRight w:val="0"/>
      <w:marTop w:val="0"/>
      <w:marBottom w:val="0"/>
      <w:divBdr>
        <w:top w:val="none" w:sz="0" w:space="0" w:color="auto"/>
        <w:left w:val="none" w:sz="0" w:space="0" w:color="auto"/>
        <w:bottom w:val="none" w:sz="0" w:space="0" w:color="auto"/>
        <w:right w:val="none" w:sz="0" w:space="0" w:color="auto"/>
      </w:divBdr>
    </w:div>
    <w:div w:id="975186801">
      <w:bodyDiv w:val="1"/>
      <w:marLeft w:val="0"/>
      <w:marRight w:val="0"/>
      <w:marTop w:val="0"/>
      <w:marBottom w:val="0"/>
      <w:divBdr>
        <w:top w:val="none" w:sz="0" w:space="0" w:color="auto"/>
        <w:left w:val="none" w:sz="0" w:space="0" w:color="auto"/>
        <w:bottom w:val="none" w:sz="0" w:space="0" w:color="auto"/>
        <w:right w:val="none" w:sz="0" w:space="0" w:color="auto"/>
      </w:divBdr>
    </w:div>
    <w:div w:id="975526031">
      <w:bodyDiv w:val="1"/>
      <w:marLeft w:val="0"/>
      <w:marRight w:val="0"/>
      <w:marTop w:val="0"/>
      <w:marBottom w:val="0"/>
      <w:divBdr>
        <w:top w:val="none" w:sz="0" w:space="0" w:color="auto"/>
        <w:left w:val="none" w:sz="0" w:space="0" w:color="auto"/>
        <w:bottom w:val="none" w:sz="0" w:space="0" w:color="auto"/>
        <w:right w:val="none" w:sz="0" w:space="0" w:color="auto"/>
      </w:divBdr>
    </w:div>
    <w:div w:id="976952019">
      <w:bodyDiv w:val="1"/>
      <w:marLeft w:val="0"/>
      <w:marRight w:val="0"/>
      <w:marTop w:val="0"/>
      <w:marBottom w:val="0"/>
      <w:divBdr>
        <w:top w:val="none" w:sz="0" w:space="0" w:color="auto"/>
        <w:left w:val="none" w:sz="0" w:space="0" w:color="auto"/>
        <w:bottom w:val="none" w:sz="0" w:space="0" w:color="auto"/>
        <w:right w:val="none" w:sz="0" w:space="0" w:color="auto"/>
      </w:divBdr>
    </w:div>
    <w:div w:id="978464302">
      <w:bodyDiv w:val="1"/>
      <w:marLeft w:val="0"/>
      <w:marRight w:val="0"/>
      <w:marTop w:val="0"/>
      <w:marBottom w:val="0"/>
      <w:divBdr>
        <w:top w:val="none" w:sz="0" w:space="0" w:color="auto"/>
        <w:left w:val="none" w:sz="0" w:space="0" w:color="auto"/>
        <w:bottom w:val="none" w:sz="0" w:space="0" w:color="auto"/>
        <w:right w:val="none" w:sz="0" w:space="0" w:color="auto"/>
      </w:divBdr>
    </w:div>
    <w:div w:id="982656860">
      <w:bodyDiv w:val="1"/>
      <w:marLeft w:val="0"/>
      <w:marRight w:val="0"/>
      <w:marTop w:val="0"/>
      <w:marBottom w:val="0"/>
      <w:divBdr>
        <w:top w:val="none" w:sz="0" w:space="0" w:color="auto"/>
        <w:left w:val="none" w:sz="0" w:space="0" w:color="auto"/>
        <w:bottom w:val="none" w:sz="0" w:space="0" w:color="auto"/>
        <w:right w:val="none" w:sz="0" w:space="0" w:color="auto"/>
      </w:divBdr>
    </w:div>
    <w:div w:id="983238781">
      <w:bodyDiv w:val="1"/>
      <w:marLeft w:val="0"/>
      <w:marRight w:val="0"/>
      <w:marTop w:val="0"/>
      <w:marBottom w:val="0"/>
      <w:divBdr>
        <w:top w:val="none" w:sz="0" w:space="0" w:color="auto"/>
        <w:left w:val="none" w:sz="0" w:space="0" w:color="auto"/>
        <w:bottom w:val="none" w:sz="0" w:space="0" w:color="auto"/>
        <w:right w:val="none" w:sz="0" w:space="0" w:color="auto"/>
      </w:divBdr>
    </w:div>
    <w:div w:id="984361770">
      <w:bodyDiv w:val="1"/>
      <w:marLeft w:val="0"/>
      <w:marRight w:val="0"/>
      <w:marTop w:val="0"/>
      <w:marBottom w:val="0"/>
      <w:divBdr>
        <w:top w:val="none" w:sz="0" w:space="0" w:color="auto"/>
        <w:left w:val="none" w:sz="0" w:space="0" w:color="auto"/>
        <w:bottom w:val="none" w:sz="0" w:space="0" w:color="auto"/>
        <w:right w:val="none" w:sz="0" w:space="0" w:color="auto"/>
      </w:divBdr>
    </w:div>
    <w:div w:id="986280062">
      <w:bodyDiv w:val="1"/>
      <w:marLeft w:val="0"/>
      <w:marRight w:val="0"/>
      <w:marTop w:val="0"/>
      <w:marBottom w:val="0"/>
      <w:divBdr>
        <w:top w:val="none" w:sz="0" w:space="0" w:color="auto"/>
        <w:left w:val="none" w:sz="0" w:space="0" w:color="auto"/>
        <w:bottom w:val="none" w:sz="0" w:space="0" w:color="auto"/>
        <w:right w:val="none" w:sz="0" w:space="0" w:color="auto"/>
      </w:divBdr>
    </w:div>
    <w:div w:id="987900782">
      <w:bodyDiv w:val="1"/>
      <w:marLeft w:val="0"/>
      <w:marRight w:val="0"/>
      <w:marTop w:val="0"/>
      <w:marBottom w:val="0"/>
      <w:divBdr>
        <w:top w:val="none" w:sz="0" w:space="0" w:color="auto"/>
        <w:left w:val="none" w:sz="0" w:space="0" w:color="auto"/>
        <w:bottom w:val="none" w:sz="0" w:space="0" w:color="auto"/>
        <w:right w:val="none" w:sz="0" w:space="0" w:color="auto"/>
      </w:divBdr>
    </w:div>
    <w:div w:id="989015239">
      <w:bodyDiv w:val="1"/>
      <w:marLeft w:val="0"/>
      <w:marRight w:val="0"/>
      <w:marTop w:val="0"/>
      <w:marBottom w:val="0"/>
      <w:divBdr>
        <w:top w:val="none" w:sz="0" w:space="0" w:color="auto"/>
        <w:left w:val="none" w:sz="0" w:space="0" w:color="auto"/>
        <w:bottom w:val="none" w:sz="0" w:space="0" w:color="auto"/>
        <w:right w:val="none" w:sz="0" w:space="0" w:color="auto"/>
      </w:divBdr>
    </w:div>
    <w:div w:id="991253062">
      <w:bodyDiv w:val="1"/>
      <w:marLeft w:val="0"/>
      <w:marRight w:val="0"/>
      <w:marTop w:val="0"/>
      <w:marBottom w:val="0"/>
      <w:divBdr>
        <w:top w:val="none" w:sz="0" w:space="0" w:color="auto"/>
        <w:left w:val="none" w:sz="0" w:space="0" w:color="auto"/>
        <w:bottom w:val="none" w:sz="0" w:space="0" w:color="auto"/>
        <w:right w:val="none" w:sz="0" w:space="0" w:color="auto"/>
      </w:divBdr>
    </w:div>
    <w:div w:id="992097530">
      <w:bodyDiv w:val="1"/>
      <w:marLeft w:val="0"/>
      <w:marRight w:val="0"/>
      <w:marTop w:val="0"/>
      <w:marBottom w:val="0"/>
      <w:divBdr>
        <w:top w:val="none" w:sz="0" w:space="0" w:color="auto"/>
        <w:left w:val="none" w:sz="0" w:space="0" w:color="auto"/>
        <w:bottom w:val="none" w:sz="0" w:space="0" w:color="auto"/>
        <w:right w:val="none" w:sz="0" w:space="0" w:color="auto"/>
      </w:divBdr>
    </w:div>
    <w:div w:id="993526836">
      <w:bodyDiv w:val="1"/>
      <w:marLeft w:val="0"/>
      <w:marRight w:val="0"/>
      <w:marTop w:val="0"/>
      <w:marBottom w:val="0"/>
      <w:divBdr>
        <w:top w:val="none" w:sz="0" w:space="0" w:color="auto"/>
        <w:left w:val="none" w:sz="0" w:space="0" w:color="auto"/>
        <w:bottom w:val="none" w:sz="0" w:space="0" w:color="auto"/>
        <w:right w:val="none" w:sz="0" w:space="0" w:color="auto"/>
      </w:divBdr>
    </w:div>
    <w:div w:id="995373918">
      <w:bodyDiv w:val="1"/>
      <w:marLeft w:val="0"/>
      <w:marRight w:val="0"/>
      <w:marTop w:val="0"/>
      <w:marBottom w:val="0"/>
      <w:divBdr>
        <w:top w:val="none" w:sz="0" w:space="0" w:color="auto"/>
        <w:left w:val="none" w:sz="0" w:space="0" w:color="auto"/>
        <w:bottom w:val="none" w:sz="0" w:space="0" w:color="auto"/>
        <w:right w:val="none" w:sz="0" w:space="0" w:color="auto"/>
      </w:divBdr>
    </w:div>
    <w:div w:id="996376209">
      <w:bodyDiv w:val="1"/>
      <w:marLeft w:val="0"/>
      <w:marRight w:val="0"/>
      <w:marTop w:val="0"/>
      <w:marBottom w:val="0"/>
      <w:divBdr>
        <w:top w:val="none" w:sz="0" w:space="0" w:color="auto"/>
        <w:left w:val="none" w:sz="0" w:space="0" w:color="auto"/>
        <w:bottom w:val="none" w:sz="0" w:space="0" w:color="auto"/>
        <w:right w:val="none" w:sz="0" w:space="0" w:color="auto"/>
      </w:divBdr>
    </w:div>
    <w:div w:id="1008950742">
      <w:bodyDiv w:val="1"/>
      <w:marLeft w:val="0"/>
      <w:marRight w:val="0"/>
      <w:marTop w:val="0"/>
      <w:marBottom w:val="0"/>
      <w:divBdr>
        <w:top w:val="none" w:sz="0" w:space="0" w:color="auto"/>
        <w:left w:val="none" w:sz="0" w:space="0" w:color="auto"/>
        <w:bottom w:val="none" w:sz="0" w:space="0" w:color="auto"/>
        <w:right w:val="none" w:sz="0" w:space="0" w:color="auto"/>
      </w:divBdr>
    </w:div>
    <w:div w:id="1012075491">
      <w:bodyDiv w:val="1"/>
      <w:marLeft w:val="0"/>
      <w:marRight w:val="0"/>
      <w:marTop w:val="0"/>
      <w:marBottom w:val="0"/>
      <w:divBdr>
        <w:top w:val="none" w:sz="0" w:space="0" w:color="auto"/>
        <w:left w:val="none" w:sz="0" w:space="0" w:color="auto"/>
        <w:bottom w:val="none" w:sz="0" w:space="0" w:color="auto"/>
        <w:right w:val="none" w:sz="0" w:space="0" w:color="auto"/>
      </w:divBdr>
    </w:div>
    <w:div w:id="1012416329">
      <w:bodyDiv w:val="1"/>
      <w:marLeft w:val="0"/>
      <w:marRight w:val="0"/>
      <w:marTop w:val="0"/>
      <w:marBottom w:val="0"/>
      <w:divBdr>
        <w:top w:val="none" w:sz="0" w:space="0" w:color="auto"/>
        <w:left w:val="none" w:sz="0" w:space="0" w:color="auto"/>
        <w:bottom w:val="none" w:sz="0" w:space="0" w:color="auto"/>
        <w:right w:val="none" w:sz="0" w:space="0" w:color="auto"/>
      </w:divBdr>
    </w:div>
    <w:div w:id="1014649610">
      <w:bodyDiv w:val="1"/>
      <w:marLeft w:val="0"/>
      <w:marRight w:val="0"/>
      <w:marTop w:val="0"/>
      <w:marBottom w:val="0"/>
      <w:divBdr>
        <w:top w:val="none" w:sz="0" w:space="0" w:color="auto"/>
        <w:left w:val="none" w:sz="0" w:space="0" w:color="auto"/>
        <w:bottom w:val="none" w:sz="0" w:space="0" w:color="auto"/>
        <w:right w:val="none" w:sz="0" w:space="0" w:color="auto"/>
      </w:divBdr>
    </w:div>
    <w:div w:id="1015808080">
      <w:bodyDiv w:val="1"/>
      <w:marLeft w:val="0"/>
      <w:marRight w:val="0"/>
      <w:marTop w:val="0"/>
      <w:marBottom w:val="0"/>
      <w:divBdr>
        <w:top w:val="none" w:sz="0" w:space="0" w:color="auto"/>
        <w:left w:val="none" w:sz="0" w:space="0" w:color="auto"/>
        <w:bottom w:val="none" w:sz="0" w:space="0" w:color="auto"/>
        <w:right w:val="none" w:sz="0" w:space="0" w:color="auto"/>
      </w:divBdr>
    </w:div>
    <w:div w:id="1017345456">
      <w:bodyDiv w:val="1"/>
      <w:marLeft w:val="0"/>
      <w:marRight w:val="0"/>
      <w:marTop w:val="0"/>
      <w:marBottom w:val="0"/>
      <w:divBdr>
        <w:top w:val="none" w:sz="0" w:space="0" w:color="auto"/>
        <w:left w:val="none" w:sz="0" w:space="0" w:color="auto"/>
        <w:bottom w:val="none" w:sz="0" w:space="0" w:color="auto"/>
        <w:right w:val="none" w:sz="0" w:space="0" w:color="auto"/>
      </w:divBdr>
    </w:div>
    <w:div w:id="1017731606">
      <w:bodyDiv w:val="1"/>
      <w:marLeft w:val="0"/>
      <w:marRight w:val="0"/>
      <w:marTop w:val="0"/>
      <w:marBottom w:val="0"/>
      <w:divBdr>
        <w:top w:val="none" w:sz="0" w:space="0" w:color="auto"/>
        <w:left w:val="none" w:sz="0" w:space="0" w:color="auto"/>
        <w:bottom w:val="none" w:sz="0" w:space="0" w:color="auto"/>
        <w:right w:val="none" w:sz="0" w:space="0" w:color="auto"/>
      </w:divBdr>
    </w:div>
    <w:div w:id="1020084385">
      <w:bodyDiv w:val="1"/>
      <w:marLeft w:val="0"/>
      <w:marRight w:val="0"/>
      <w:marTop w:val="0"/>
      <w:marBottom w:val="0"/>
      <w:divBdr>
        <w:top w:val="none" w:sz="0" w:space="0" w:color="auto"/>
        <w:left w:val="none" w:sz="0" w:space="0" w:color="auto"/>
        <w:bottom w:val="none" w:sz="0" w:space="0" w:color="auto"/>
        <w:right w:val="none" w:sz="0" w:space="0" w:color="auto"/>
      </w:divBdr>
    </w:div>
    <w:div w:id="1021393146">
      <w:bodyDiv w:val="1"/>
      <w:marLeft w:val="0"/>
      <w:marRight w:val="0"/>
      <w:marTop w:val="0"/>
      <w:marBottom w:val="0"/>
      <w:divBdr>
        <w:top w:val="none" w:sz="0" w:space="0" w:color="auto"/>
        <w:left w:val="none" w:sz="0" w:space="0" w:color="auto"/>
        <w:bottom w:val="none" w:sz="0" w:space="0" w:color="auto"/>
        <w:right w:val="none" w:sz="0" w:space="0" w:color="auto"/>
      </w:divBdr>
    </w:div>
    <w:div w:id="1022783428">
      <w:bodyDiv w:val="1"/>
      <w:marLeft w:val="0"/>
      <w:marRight w:val="0"/>
      <w:marTop w:val="0"/>
      <w:marBottom w:val="0"/>
      <w:divBdr>
        <w:top w:val="none" w:sz="0" w:space="0" w:color="auto"/>
        <w:left w:val="none" w:sz="0" w:space="0" w:color="auto"/>
        <w:bottom w:val="none" w:sz="0" w:space="0" w:color="auto"/>
        <w:right w:val="none" w:sz="0" w:space="0" w:color="auto"/>
      </w:divBdr>
    </w:div>
    <w:div w:id="1022786615">
      <w:bodyDiv w:val="1"/>
      <w:marLeft w:val="0"/>
      <w:marRight w:val="0"/>
      <w:marTop w:val="0"/>
      <w:marBottom w:val="0"/>
      <w:divBdr>
        <w:top w:val="none" w:sz="0" w:space="0" w:color="auto"/>
        <w:left w:val="none" w:sz="0" w:space="0" w:color="auto"/>
        <w:bottom w:val="none" w:sz="0" w:space="0" w:color="auto"/>
        <w:right w:val="none" w:sz="0" w:space="0" w:color="auto"/>
      </w:divBdr>
    </w:div>
    <w:div w:id="1023554914">
      <w:bodyDiv w:val="1"/>
      <w:marLeft w:val="0"/>
      <w:marRight w:val="0"/>
      <w:marTop w:val="0"/>
      <w:marBottom w:val="0"/>
      <w:divBdr>
        <w:top w:val="none" w:sz="0" w:space="0" w:color="auto"/>
        <w:left w:val="none" w:sz="0" w:space="0" w:color="auto"/>
        <w:bottom w:val="none" w:sz="0" w:space="0" w:color="auto"/>
        <w:right w:val="none" w:sz="0" w:space="0" w:color="auto"/>
      </w:divBdr>
    </w:div>
    <w:div w:id="1024746889">
      <w:bodyDiv w:val="1"/>
      <w:marLeft w:val="0"/>
      <w:marRight w:val="0"/>
      <w:marTop w:val="0"/>
      <w:marBottom w:val="0"/>
      <w:divBdr>
        <w:top w:val="none" w:sz="0" w:space="0" w:color="auto"/>
        <w:left w:val="none" w:sz="0" w:space="0" w:color="auto"/>
        <w:bottom w:val="none" w:sz="0" w:space="0" w:color="auto"/>
        <w:right w:val="none" w:sz="0" w:space="0" w:color="auto"/>
      </w:divBdr>
    </w:div>
    <w:div w:id="1026831907">
      <w:bodyDiv w:val="1"/>
      <w:marLeft w:val="0"/>
      <w:marRight w:val="0"/>
      <w:marTop w:val="0"/>
      <w:marBottom w:val="0"/>
      <w:divBdr>
        <w:top w:val="none" w:sz="0" w:space="0" w:color="auto"/>
        <w:left w:val="none" w:sz="0" w:space="0" w:color="auto"/>
        <w:bottom w:val="none" w:sz="0" w:space="0" w:color="auto"/>
        <w:right w:val="none" w:sz="0" w:space="0" w:color="auto"/>
      </w:divBdr>
    </w:div>
    <w:div w:id="1027490836">
      <w:bodyDiv w:val="1"/>
      <w:marLeft w:val="0"/>
      <w:marRight w:val="0"/>
      <w:marTop w:val="0"/>
      <w:marBottom w:val="0"/>
      <w:divBdr>
        <w:top w:val="none" w:sz="0" w:space="0" w:color="auto"/>
        <w:left w:val="none" w:sz="0" w:space="0" w:color="auto"/>
        <w:bottom w:val="none" w:sz="0" w:space="0" w:color="auto"/>
        <w:right w:val="none" w:sz="0" w:space="0" w:color="auto"/>
      </w:divBdr>
    </w:div>
    <w:div w:id="1028023382">
      <w:bodyDiv w:val="1"/>
      <w:marLeft w:val="0"/>
      <w:marRight w:val="0"/>
      <w:marTop w:val="0"/>
      <w:marBottom w:val="0"/>
      <w:divBdr>
        <w:top w:val="none" w:sz="0" w:space="0" w:color="auto"/>
        <w:left w:val="none" w:sz="0" w:space="0" w:color="auto"/>
        <w:bottom w:val="none" w:sz="0" w:space="0" w:color="auto"/>
        <w:right w:val="none" w:sz="0" w:space="0" w:color="auto"/>
      </w:divBdr>
    </w:div>
    <w:div w:id="1028601522">
      <w:bodyDiv w:val="1"/>
      <w:marLeft w:val="0"/>
      <w:marRight w:val="0"/>
      <w:marTop w:val="0"/>
      <w:marBottom w:val="0"/>
      <w:divBdr>
        <w:top w:val="none" w:sz="0" w:space="0" w:color="auto"/>
        <w:left w:val="none" w:sz="0" w:space="0" w:color="auto"/>
        <w:bottom w:val="none" w:sz="0" w:space="0" w:color="auto"/>
        <w:right w:val="none" w:sz="0" w:space="0" w:color="auto"/>
      </w:divBdr>
    </w:div>
    <w:div w:id="1028725554">
      <w:bodyDiv w:val="1"/>
      <w:marLeft w:val="0"/>
      <w:marRight w:val="0"/>
      <w:marTop w:val="0"/>
      <w:marBottom w:val="0"/>
      <w:divBdr>
        <w:top w:val="none" w:sz="0" w:space="0" w:color="auto"/>
        <w:left w:val="none" w:sz="0" w:space="0" w:color="auto"/>
        <w:bottom w:val="none" w:sz="0" w:space="0" w:color="auto"/>
        <w:right w:val="none" w:sz="0" w:space="0" w:color="auto"/>
      </w:divBdr>
    </w:div>
    <w:div w:id="1028869741">
      <w:bodyDiv w:val="1"/>
      <w:marLeft w:val="0"/>
      <w:marRight w:val="0"/>
      <w:marTop w:val="0"/>
      <w:marBottom w:val="0"/>
      <w:divBdr>
        <w:top w:val="none" w:sz="0" w:space="0" w:color="auto"/>
        <w:left w:val="none" w:sz="0" w:space="0" w:color="auto"/>
        <w:bottom w:val="none" w:sz="0" w:space="0" w:color="auto"/>
        <w:right w:val="none" w:sz="0" w:space="0" w:color="auto"/>
      </w:divBdr>
    </w:div>
    <w:div w:id="1035421292">
      <w:bodyDiv w:val="1"/>
      <w:marLeft w:val="0"/>
      <w:marRight w:val="0"/>
      <w:marTop w:val="0"/>
      <w:marBottom w:val="0"/>
      <w:divBdr>
        <w:top w:val="none" w:sz="0" w:space="0" w:color="auto"/>
        <w:left w:val="none" w:sz="0" w:space="0" w:color="auto"/>
        <w:bottom w:val="none" w:sz="0" w:space="0" w:color="auto"/>
        <w:right w:val="none" w:sz="0" w:space="0" w:color="auto"/>
      </w:divBdr>
    </w:div>
    <w:div w:id="1036733432">
      <w:bodyDiv w:val="1"/>
      <w:marLeft w:val="0"/>
      <w:marRight w:val="0"/>
      <w:marTop w:val="0"/>
      <w:marBottom w:val="0"/>
      <w:divBdr>
        <w:top w:val="none" w:sz="0" w:space="0" w:color="auto"/>
        <w:left w:val="none" w:sz="0" w:space="0" w:color="auto"/>
        <w:bottom w:val="none" w:sz="0" w:space="0" w:color="auto"/>
        <w:right w:val="none" w:sz="0" w:space="0" w:color="auto"/>
      </w:divBdr>
    </w:div>
    <w:div w:id="1040088758">
      <w:bodyDiv w:val="1"/>
      <w:marLeft w:val="0"/>
      <w:marRight w:val="0"/>
      <w:marTop w:val="0"/>
      <w:marBottom w:val="0"/>
      <w:divBdr>
        <w:top w:val="none" w:sz="0" w:space="0" w:color="auto"/>
        <w:left w:val="none" w:sz="0" w:space="0" w:color="auto"/>
        <w:bottom w:val="none" w:sz="0" w:space="0" w:color="auto"/>
        <w:right w:val="none" w:sz="0" w:space="0" w:color="auto"/>
      </w:divBdr>
    </w:div>
    <w:div w:id="1040669302">
      <w:bodyDiv w:val="1"/>
      <w:marLeft w:val="0"/>
      <w:marRight w:val="0"/>
      <w:marTop w:val="0"/>
      <w:marBottom w:val="0"/>
      <w:divBdr>
        <w:top w:val="none" w:sz="0" w:space="0" w:color="auto"/>
        <w:left w:val="none" w:sz="0" w:space="0" w:color="auto"/>
        <w:bottom w:val="none" w:sz="0" w:space="0" w:color="auto"/>
        <w:right w:val="none" w:sz="0" w:space="0" w:color="auto"/>
      </w:divBdr>
    </w:div>
    <w:div w:id="1042637868">
      <w:bodyDiv w:val="1"/>
      <w:marLeft w:val="0"/>
      <w:marRight w:val="0"/>
      <w:marTop w:val="0"/>
      <w:marBottom w:val="0"/>
      <w:divBdr>
        <w:top w:val="none" w:sz="0" w:space="0" w:color="auto"/>
        <w:left w:val="none" w:sz="0" w:space="0" w:color="auto"/>
        <w:bottom w:val="none" w:sz="0" w:space="0" w:color="auto"/>
        <w:right w:val="none" w:sz="0" w:space="0" w:color="auto"/>
      </w:divBdr>
    </w:div>
    <w:div w:id="1048722017">
      <w:bodyDiv w:val="1"/>
      <w:marLeft w:val="0"/>
      <w:marRight w:val="0"/>
      <w:marTop w:val="0"/>
      <w:marBottom w:val="0"/>
      <w:divBdr>
        <w:top w:val="none" w:sz="0" w:space="0" w:color="auto"/>
        <w:left w:val="none" w:sz="0" w:space="0" w:color="auto"/>
        <w:bottom w:val="none" w:sz="0" w:space="0" w:color="auto"/>
        <w:right w:val="none" w:sz="0" w:space="0" w:color="auto"/>
      </w:divBdr>
    </w:div>
    <w:div w:id="1051224948">
      <w:bodyDiv w:val="1"/>
      <w:marLeft w:val="0"/>
      <w:marRight w:val="0"/>
      <w:marTop w:val="0"/>
      <w:marBottom w:val="0"/>
      <w:divBdr>
        <w:top w:val="none" w:sz="0" w:space="0" w:color="auto"/>
        <w:left w:val="none" w:sz="0" w:space="0" w:color="auto"/>
        <w:bottom w:val="none" w:sz="0" w:space="0" w:color="auto"/>
        <w:right w:val="none" w:sz="0" w:space="0" w:color="auto"/>
      </w:divBdr>
    </w:div>
    <w:div w:id="1052651180">
      <w:bodyDiv w:val="1"/>
      <w:marLeft w:val="0"/>
      <w:marRight w:val="0"/>
      <w:marTop w:val="0"/>
      <w:marBottom w:val="0"/>
      <w:divBdr>
        <w:top w:val="none" w:sz="0" w:space="0" w:color="auto"/>
        <w:left w:val="none" w:sz="0" w:space="0" w:color="auto"/>
        <w:bottom w:val="none" w:sz="0" w:space="0" w:color="auto"/>
        <w:right w:val="none" w:sz="0" w:space="0" w:color="auto"/>
      </w:divBdr>
    </w:div>
    <w:div w:id="1058477536">
      <w:bodyDiv w:val="1"/>
      <w:marLeft w:val="0"/>
      <w:marRight w:val="0"/>
      <w:marTop w:val="0"/>
      <w:marBottom w:val="0"/>
      <w:divBdr>
        <w:top w:val="none" w:sz="0" w:space="0" w:color="auto"/>
        <w:left w:val="none" w:sz="0" w:space="0" w:color="auto"/>
        <w:bottom w:val="none" w:sz="0" w:space="0" w:color="auto"/>
        <w:right w:val="none" w:sz="0" w:space="0" w:color="auto"/>
      </w:divBdr>
    </w:div>
    <w:div w:id="1059135788">
      <w:bodyDiv w:val="1"/>
      <w:marLeft w:val="0"/>
      <w:marRight w:val="0"/>
      <w:marTop w:val="0"/>
      <w:marBottom w:val="0"/>
      <w:divBdr>
        <w:top w:val="none" w:sz="0" w:space="0" w:color="auto"/>
        <w:left w:val="none" w:sz="0" w:space="0" w:color="auto"/>
        <w:bottom w:val="none" w:sz="0" w:space="0" w:color="auto"/>
        <w:right w:val="none" w:sz="0" w:space="0" w:color="auto"/>
      </w:divBdr>
    </w:div>
    <w:div w:id="1059400756">
      <w:bodyDiv w:val="1"/>
      <w:marLeft w:val="0"/>
      <w:marRight w:val="0"/>
      <w:marTop w:val="0"/>
      <w:marBottom w:val="0"/>
      <w:divBdr>
        <w:top w:val="none" w:sz="0" w:space="0" w:color="auto"/>
        <w:left w:val="none" w:sz="0" w:space="0" w:color="auto"/>
        <w:bottom w:val="none" w:sz="0" w:space="0" w:color="auto"/>
        <w:right w:val="none" w:sz="0" w:space="0" w:color="auto"/>
      </w:divBdr>
    </w:div>
    <w:div w:id="1064256510">
      <w:bodyDiv w:val="1"/>
      <w:marLeft w:val="0"/>
      <w:marRight w:val="0"/>
      <w:marTop w:val="0"/>
      <w:marBottom w:val="0"/>
      <w:divBdr>
        <w:top w:val="none" w:sz="0" w:space="0" w:color="auto"/>
        <w:left w:val="none" w:sz="0" w:space="0" w:color="auto"/>
        <w:bottom w:val="none" w:sz="0" w:space="0" w:color="auto"/>
        <w:right w:val="none" w:sz="0" w:space="0" w:color="auto"/>
      </w:divBdr>
    </w:div>
    <w:div w:id="1064262018">
      <w:bodyDiv w:val="1"/>
      <w:marLeft w:val="0"/>
      <w:marRight w:val="0"/>
      <w:marTop w:val="0"/>
      <w:marBottom w:val="0"/>
      <w:divBdr>
        <w:top w:val="none" w:sz="0" w:space="0" w:color="auto"/>
        <w:left w:val="none" w:sz="0" w:space="0" w:color="auto"/>
        <w:bottom w:val="none" w:sz="0" w:space="0" w:color="auto"/>
        <w:right w:val="none" w:sz="0" w:space="0" w:color="auto"/>
      </w:divBdr>
    </w:div>
    <w:div w:id="1067798499">
      <w:bodyDiv w:val="1"/>
      <w:marLeft w:val="0"/>
      <w:marRight w:val="0"/>
      <w:marTop w:val="0"/>
      <w:marBottom w:val="0"/>
      <w:divBdr>
        <w:top w:val="none" w:sz="0" w:space="0" w:color="auto"/>
        <w:left w:val="none" w:sz="0" w:space="0" w:color="auto"/>
        <w:bottom w:val="none" w:sz="0" w:space="0" w:color="auto"/>
        <w:right w:val="none" w:sz="0" w:space="0" w:color="auto"/>
      </w:divBdr>
    </w:div>
    <w:div w:id="1071273843">
      <w:bodyDiv w:val="1"/>
      <w:marLeft w:val="0"/>
      <w:marRight w:val="0"/>
      <w:marTop w:val="0"/>
      <w:marBottom w:val="0"/>
      <w:divBdr>
        <w:top w:val="none" w:sz="0" w:space="0" w:color="auto"/>
        <w:left w:val="none" w:sz="0" w:space="0" w:color="auto"/>
        <w:bottom w:val="none" w:sz="0" w:space="0" w:color="auto"/>
        <w:right w:val="none" w:sz="0" w:space="0" w:color="auto"/>
      </w:divBdr>
    </w:div>
    <w:div w:id="1073700559">
      <w:bodyDiv w:val="1"/>
      <w:marLeft w:val="0"/>
      <w:marRight w:val="0"/>
      <w:marTop w:val="0"/>
      <w:marBottom w:val="0"/>
      <w:divBdr>
        <w:top w:val="none" w:sz="0" w:space="0" w:color="auto"/>
        <w:left w:val="none" w:sz="0" w:space="0" w:color="auto"/>
        <w:bottom w:val="none" w:sz="0" w:space="0" w:color="auto"/>
        <w:right w:val="none" w:sz="0" w:space="0" w:color="auto"/>
      </w:divBdr>
    </w:div>
    <w:div w:id="1075740307">
      <w:bodyDiv w:val="1"/>
      <w:marLeft w:val="0"/>
      <w:marRight w:val="0"/>
      <w:marTop w:val="0"/>
      <w:marBottom w:val="0"/>
      <w:divBdr>
        <w:top w:val="none" w:sz="0" w:space="0" w:color="auto"/>
        <w:left w:val="none" w:sz="0" w:space="0" w:color="auto"/>
        <w:bottom w:val="none" w:sz="0" w:space="0" w:color="auto"/>
        <w:right w:val="none" w:sz="0" w:space="0" w:color="auto"/>
      </w:divBdr>
    </w:div>
    <w:div w:id="1080054283">
      <w:bodyDiv w:val="1"/>
      <w:marLeft w:val="0"/>
      <w:marRight w:val="0"/>
      <w:marTop w:val="0"/>
      <w:marBottom w:val="0"/>
      <w:divBdr>
        <w:top w:val="none" w:sz="0" w:space="0" w:color="auto"/>
        <w:left w:val="none" w:sz="0" w:space="0" w:color="auto"/>
        <w:bottom w:val="none" w:sz="0" w:space="0" w:color="auto"/>
        <w:right w:val="none" w:sz="0" w:space="0" w:color="auto"/>
      </w:divBdr>
    </w:div>
    <w:div w:id="1080445547">
      <w:bodyDiv w:val="1"/>
      <w:marLeft w:val="0"/>
      <w:marRight w:val="0"/>
      <w:marTop w:val="0"/>
      <w:marBottom w:val="0"/>
      <w:divBdr>
        <w:top w:val="none" w:sz="0" w:space="0" w:color="auto"/>
        <w:left w:val="none" w:sz="0" w:space="0" w:color="auto"/>
        <w:bottom w:val="none" w:sz="0" w:space="0" w:color="auto"/>
        <w:right w:val="none" w:sz="0" w:space="0" w:color="auto"/>
      </w:divBdr>
    </w:div>
    <w:div w:id="1083336776">
      <w:bodyDiv w:val="1"/>
      <w:marLeft w:val="0"/>
      <w:marRight w:val="0"/>
      <w:marTop w:val="0"/>
      <w:marBottom w:val="0"/>
      <w:divBdr>
        <w:top w:val="none" w:sz="0" w:space="0" w:color="auto"/>
        <w:left w:val="none" w:sz="0" w:space="0" w:color="auto"/>
        <w:bottom w:val="none" w:sz="0" w:space="0" w:color="auto"/>
        <w:right w:val="none" w:sz="0" w:space="0" w:color="auto"/>
      </w:divBdr>
    </w:div>
    <w:div w:id="1086345617">
      <w:bodyDiv w:val="1"/>
      <w:marLeft w:val="0"/>
      <w:marRight w:val="0"/>
      <w:marTop w:val="0"/>
      <w:marBottom w:val="0"/>
      <w:divBdr>
        <w:top w:val="none" w:sz="0" w:space="0" w:color="auto"/>
        <w:left w:val="none" w:sz="0" w:space="0" w:color="auto"/>
        <w:bottom w:val="none" w:sz="0" w:space="0" w:color="auto"/>
        <w:right w:val="none" w:sz="0" w:space="0" w:color="auto"/>
      </w:divBdr>
    </w:div>
    <w:div w:id="1087925917">
      <w:bodyDiv w:val="1"/>
      <w:marLeft w:val="0"/>
      <w:marRight w:val="0"/>
      <w:marTop w:val="0"/>
      <w:marBottom w:val="0"/>
      <w:divBdr>
        <w:top w:val="none" w:sz="0" w:space="0" w:color="auto"/>
        <w:left w:val="none" w:sz="0" w:space="0" w:color="auto"/>
        <w:bottom w:val="none" w:sz="0" w:space="0" w:color="auto"/>
        <w:right w:val="none" w:sz="0" w:space="0" w:color="auto"/>
      </w:divBdr>
    </w:div>
    <w:div w:id="1093935281">
      <w:bodyDiv w:val="1"/>
      <w:marLeft w:val="0"/>
      <w:marRight w:val="0"/>
      <w:marTop w:val="0"/>
      <w:marBottom w:val="0"/>
      <w:divBdr>
        <w:top w:val="none" w:sz="0" w:space="0" w:color="auto"/>
        <w:left w:val="none" w:sz="0" w:space="0" w:color="auto"/>
        <w:bottom w:val="none" w:sz="0" w:space="0" w:color="auto"/>
        <w:right w:val="none" w:sz="0" w:space="0" w:color="auto"/>
      </w:divBdr>
    </w:div>
    <w:div w:id="1097019941">
      <w:bodyDiv w:val="1"/>
      <w:marLeft w:val="0"/>
      <w:marRight w:val="0"/>
      <w:marTop w:val="0"/>
      <w:marBottom w:val="0"/>
      <w:divBdr>
        <w:top w:val="none" w:sz="0" w:space="0" w:color="auto"/>
        <w:left w:val="none" w:sz="0" w:space="0" w:color="auto"/>
        <w:bottom w:val="none" w:sz="0" w:space="0" w:color="auto"/>
        <w:right w:val="none" w:sz="0" w:space="0" w:color="auto"/>
      </w:divBdr>
    </w:div>
    <w:div w:id="1097871699">
      <w:bodyDiv w:val="1"/>
      <w:marLeft w:val="0"/>
      <w:marRight w:val="0"/>
      <w:marTop w:val="0"/>
      <w:marBottom w:val="0"/>
      <w:divBdr>
        <w:top w:val="none" w:sz="0" w:space="0" w:color="auto"/>
        <w:left w:val="none" w:sz="0" w:space="0" w:color="auto"/>
        <w:bottom w:val="none" w:sz="0" w:space="0" w:color="auto"/>
        <w:right w:val="none" w:sz="0" w:space="0" w:color="auto"/>
      </w:divBdr>
    </w:div>
    <w:div w:id="1100025706">
      <w:bodyDiv w:val="1"/>
      <w:marLeft w:val="0"/>
      <w:marRight w:val="0"/>
      <w:marTop w:val="0"/>
      <w:marBottom w:val="0"/>
      <w:divBdr>
        <w:top w:val="none" w:sz="0" w:space="0" w:color="auto"/>
        <w:left w:val="none" w:sz="0" w:space="0" w:color="auto"/>
        <w:bottom w:val="none" w:sz="0" w:space="0" w:color="auto"/>
        <w:right w:val="none" w:sz="0" w:space="0" w:color="auto"/>
      </w:divBdr>
    </w:div>
    <w:div w:id="1100368729">
      <w:bodyDiv w:val="1"/>
      <w:marLeft w:val="0"/>
      <w:marRight w:val="0"/>
      <w:marTop w:val="0"/>
      <w:marBottom w:val="0"/>
      <w:divBdr>
        <w:top w:val="none" w:sz="0" w:space="0" w:color="auto"/>
        <w:left w:val="none" w:sz="0" w:space="0" w:color="auto"/>
        <w:bottom w:val="none" w:sz="0" w:space="0" w:color="auto"/>
        <w:right w:val="none" w:sz="0" w:space="0" w:color="auto"/>
      </w:divBdr>
    </w:div>
    <w:div w:id="1100642862">
      <w:bodyDiv w:val="1"/>
      <w:marLeft w:val="0"/>
      <w:marRight w:val="0"/>
      <w:marTop w:val="0"/>
      <w:marBottom w:val="0"/>
      <w:divBdr>
        <w:top w:val="none" w:sz="0" w:space="0" w:color="auto"/>
        <w:left w:val="none" w:sz="0" w:space="0" w:color="auto"/>
        <w:bottom w:val="none" w:sz="0" w:space="0" w:color="auto"/>
        <w:right w:val="none" w:sz="0" w:space="0" w:color="auto"/>
      </w:divBdr>
    </w:div>
    <w:div w:id="1102724478">
      <w:bodyDiv w:val="1"/>
      <w:marLeft w:val="0"/>
      <w:marRight w:val="0"/>
      <w:marTop w:val="0"/>
      <w:marBottom w:val="0"/>
      <w:divBdr>
        <w:top w:val="none" w:sz="0" w:space="0" w:color="auto"/>
        <w:left w:val="none" w:sz="0" w:space="0" w:color="auto"/>
        <w:bottom w:val="none" w:sz="0" w:space="0" w:color="auto"/>
        <w:right w:val="none" w:sz="0" w:space="0" w:color="auto"/>
      </w:divBdr>
    </w:div>
    <w:div w:id="1103570956">
      <w:bodyDiv w:val="1"/>
      <w:marLeft w:val="0"/>
      <w:marRight w:val="0"/>
      <w:marTop w:val="0"/>
      <w:marBottom w:val="0"/>
      <w:divBdr>
        <w:top w:val="none" w:sz="0" w:space="0" w:color="auto"/>
        <w:left w:val="none" w:sz="0" w:space="0" w:color="auto"/>
        <w:bottom w:val="none" w:sz="0" w:space="0" w:color="auto"/>
        <w:right w:val="none" w:sz="0" w:space="0" w:color="auto"/>
      </w:divBdr>
    </w:div>
    <w:div w:id="1104805963">
      <w:bodyDiv w:val="1"/>
      <w:marLeft w:val="0"/>
      <w:marRight w:val="0"/>
      <w:marTop w:val="0"/>
      <w:marBottom w:val="0"/>
      <w:divBdr>
        <w:top w:val="none" w:sz="0" w:space="0" w:color="auto"/>
        <w:left w:val="none" w:sz="0" w:space="0" w:color="auto"/>
        <w:bottom w:val="none" w:sz="0" w:space="0" w:color="auto"/>
        <w:right w:val="none" w:sz="0" w:space="0" w:color="auto"/>
      </w:divBdr>
    </w:div>
    <w:div w:id="1104884385">
      <w:bodyDiv w:val="1"/>
      <w:marLeft w:val="0"/>
      <w:marRight w:val="0"/>
      <w:marTop w:val="0"/>
      <w:marBottom w:val="0"/>
      <w:divBdr>
        <w:top w:val="none" w:sz="0" w:space="0" w:color="auto"/>
        <w:left w:val="none" w:sz="0" w:space="0" w:color="auto"/>
        <w:bottom w:val="none" w:sz="0" w:space="0" w:color="auto"/>
        <w:right w:val="none" w:sz="0" w:space="0" w:color="auto"/>
      </w:divBdr>
    </w:div>
    <w:div w:id="1105156146">
      <w:bodyDiv w:val="1"/>
      <w:marLeft w:val="0"/>
      <w:marRight w:val="0"/>
      <w:marTop w:val="0"/>
      <w:marBottom w:val="0"/>
      <w:divBdr>
        <w:top w:val="none" w:sz="0" w:space="0" w:color="auto"/>
        <w:left w:val="none" w:sz="0" w:space="0" w:color="auto"/>
        <w:bottom w:val="none" w:sz="0" w:space="0" w:color="auto"/>
        <w:right w:val="none" w:sz="0" w:space="0" w:color="auto"/>
      </w:divBdr>
    </w:div>
    <w:div w:id="1105612342">
      <w:bodyDiv w:val="1"/>
      <w:marLeft w:val="0"/>
      <w:marRight w:val="0"/>
      <w:marTop w:val="0"/>
      <w:marBottom w:val="0"/>
      <w:divBdr>
        <w:top w:val="none" w:sz="0" w:space="0" w:color="auto"/>
        <w:left w:val="none" w:sz="0" w:space="0" w:color="auto"/>
        <w:bottom w:val="none" w:sz="0" w:space="0" w:color="auto"/>
        <w:right w:val="none" w:sz="0" w:space="0" w:color="auto"/>
      </w:divBdr>
    </w:div>
    <w:div w:id="1105878608">
      <w:bodyDiv w:val="1"/>
      <w:marLeft w:val="0"/>
      <w:marRight w:val="0"/>
      <w:marTop w:val="0"/>
      <w:marBottom w:val="0"/>
      <w:divBdr>
        <w:top w:val="none" w:sz="0" w:space="0" w:color="auto"/>
        <w:left w:val="none" w:sz="0" w:space="0" w:color="auto"/>
        <w:bottom w:val="none" w:sz="0" w:space="0" w:color="auto"/>
        <w:right w:val="none" w:sz="0" w:space="0" w:color="auto"/>
      </w:divBdr>
    </w:div>
    <w:div w:id="1108428730">
      <w:bodyDiv w:val="1"/>
      <w:marLeft w:val="0"/>
      <w:marRight w:val="0"/>
      <w:marTop w:val="0"/>
      <w:marBottom w:val="0"/>
      <w:divBdr>
        <w:top w:val="none" w:sz="0" w:space="0" w:color="auto"/>
        <w:left w:val="none" w:sz="0" w:space="0" w:color="auto"/>
        <w:bottom w:val="none" w:sz="0" w:space="0" w:color="auto"/>
        <w:right w:val="none" w:sz="0" w:space="0" w:color="auto"/>
      </w:divBdr>
    </w:div>
    <w:div w:id="1110666618">
      <w:bodyDiv w:val="1"/>
      <w:marLeft w:val="0"/>
      <w:marRight w:val="0"/>
      <w:marTop w:val="0"/>
      <w:marBottom w:val="0"/>
      <w:divBdr>
        <w:top w:val="none" w:sz="0" w:space="0" w:color="auto"/>
        <w:left w:val="none" w:sz="0" w:space="0" w:color="auto"/>
        <w:bottom w:val="none" w:sz="0" w:space="0" w:color="auto"/>
        <w:right w:val="none" w:sz="0" w:space="0" w:color="auto"/>
      </w:divBdr>
    </w:div>
    <w:div w:id="1110854389">
      <w:bodyDiv w:val="1"/>
      <w:marLeft w:val="0"/>
      <w:marRight w:val="0"/>
      <w:marTop w:val="0"/>
      <w:marBottom w:val="0"/>
      <w:divBdr>
        <w:top w:val="none" w:sz="0" w:space="0" w:color="auto"/>
        <w:left w:val="none" w:sz="0" w:space="0" w:color="auto"/>
        <w:bottom w:val="none" w:sz="0" w:space="0" w:color="auto"/>
        <w:right w:val="none" w:sz="0" w:space="0" w:color="auto"/>
      </w:divBdr>
    </w:div>
    <w:div w:id="1113480131">
      <w:bodyDiv w:val="1"/>
      <w:marLeft w:val="0"/>
      <w:marRight w:val="0"/>
      <w:marTop w:val="0"/>
      <w:marBottom w:val="0"/>
      <w:divBdr>
        <w:top w:val="none" w:sz="0" w:space="0" w:color="auto"/>
        <w:left w:val="none" w:sz="0" w:space="0" w:color="auto"/>
        <w:bottom w:val="none" w:sz="0" w:space="0" w:color="auto"/>
        <w:right w:val="none" w:sz="0" w:space="0" w:color="auto"/>
      </w:divBdr>
    </w:div>
    <w:div w:id="1115371473">
      <w:bodyDiv w:val="1"/>
      <w:marLeft w:val="0"/>
      <w:marRight w:val="0"/>
      <w:marTop w:val="0"/>
      <w:marBottom w:val="0"/>
      <w:divBdr>
        <w:top w:val="none" w:sz="0" w:space="0" w:color="auto"/>
        <w:left w:val="none" w:sz="0" w:space="0" w:color="auto"/>
        <w:bottom w:val="none" w:sz="0" w:space="0" w:color="auto"/>
        <w:right w:val="none" w:sz="0" w:space="0" w:color="auto"/>
      </w:divBdr>
    </w:div>
    <w:div w:id="1116024423">
      <w:bodyDiv w:val="1"/>
      <w:marLeft w:val="0"/>
      <w:marRight w:val="0"/>
      <w:marTop w:val="0"/>
      <w:marBottom w:val="0"/>
      <w:divBdr>
        <w:top w:val="none" w:sz="0" w:space="0" w:color="auto"/>
        <w:left w:val="none" w:sz="0" w:space="0" w:color="auto"/>
        <w:bottom w:val="none" w:sz="0" w:space="0" w:color="auto"/>
        <w:right w:val="none" w:sz="0" w:space="0" w:color="auto"/>
      </w:divBdr>
    </w:div>
    <w:div w:id="1124351790">
      <w:bodyDiv w:val="1"/>
      <w:marLeft w:val="0"/>
      <w:marRight w:val="0"/>
      <w:marTop w:val="0"/>
      <w:marBottom w:val="0"/>
      <w:divBdr>
        <w:top w:val="none" w:sz="0" w:space="0" w:color="auto"/>
        <w:left w:val="none" w:sz="0" w:space="0" w:color="auto"/>
        <w:bottom w:val="none" w:sz="0" w:space="0" w:color="auto"/>
        <w:right w:val="none" w:sz="0" w:space="0" w:color="auto"/>
      </w:divBdr>
    </w:div>
    <w:div w:id="1124694573">
      <w:bodyDiv w:val="1"/>
      <w:marLeft w:val="0"/>
      <w:marRight w:val="0"/>
      <w:marTop w:val="0"/>
      <w:marBottom w:val="0"/>
      <w:divBdr>
        <w:top w:val="none" w:sz="0" w:space="0" w:color="auto"/>
        <w:left w:val="none" w:sz="0" w:space="0" w:color="auto"/>
        <w:bottom w:val="none" w:sz="0" w:space="0" w:color="auto"/>
        <w:right w:val="none" w:sz="0" w:space="0" w:color="auto"/>
      </w:divBdr>
    </w:div>
    <w:div w:id="1124882395">
      <w:bodyDiv w:val="1"/>
      <w:marLeft w:val="0"/>
      <w:marRight w:val="0"/>
      <w:marTop w:val="0"/>
      <w:marBottom w:val="0"/>
      <w:divBdr>
        <w:top w:val="none" w:sz="0" w:space="0" w:color="auto"/>
        <w:left w:val="none" w:sz="0" w:space="0" w:color="auto"/>
        <w:bottom w:val="none" w:sz="0" w:space="0" w:color="auto"/>
        <w:right w:val="none" w:sz="0" w:space="0" w:color="auto"/>
      </w:divBdr>
    </w:div>
    <w:div w:id="1127964406">
      <w:bodyDiv w:val="1"/>
      <w:marLeft w:val="0"/>
      <w:marRight w:val="0"/>
      <w:marTop w:val="0"/>
      <w:marBottom w:val="0"/>
      <w:divBdr>
        <w:top w:val="none" w:sz="0" w:space="0" w:color="auto"/>
        <w:left w:val="none" w:sz="0" w:space="0" w:color="auto"/>
        <w:bottom w:val="none" w:sz="0" w:space="0" w:color="auto"/>
        <w:right w:val="none" w:sz="0" w:space="0" w:color="auto"/>
      </w:divBdr>
    </w:div>
    <w:div w:id="1128620397">
      <w:bodyDiv w:val="1"/>
      <w:marLeft w:val="0"/>
      <w:marRight w:val="0"/>
      <w:marTop w:val="0"/>
      <w:marBottom w:val="0"/>
      <w:divBdr>
        <w:top w:val="none" w:sz="0" w:space="0" w:color="auto"/>
        <w:left w:val="none" w:sz="0" w:space="0" w:color="auto"/>
        <w:bottom w:val="none" w:sz="0" w:space="0" w:color="auto"/>
        <w:right w:val="none" w:sz="0" w:space="0" w:color="auto"/>
      </w:divBdr>
    </w:div>
    <w:div w:id="1134635397">
      <w:bodyDiv w:val="1"/>
      <w:marLeft w:val="0"/>
      <w:marRight w:val="0"/>
      <w:marTop w:val="0"/>
      <w:marBottom w:val="0"/>
      <w:divBdr>
        <w:top w:val="none" w:sz="0" w:space="0" w:color="auto"/>
        <w:left w:val="none" w:sz="0" w:space="0" w:color="auto"/>
        <w:bottom w:val="none" w:sz="0" w:space="0" w:color="auto"/>
        <w:right w:val="none" w:sz="0" w:space="0" w:color="auto"/>
      </w:divBdr>
    </w:div>
    <w:div w:id="1135563391">
      <w:bodyDiv w:val="1"/>
      <w:marLeft w:val="0"/>
      <w:marRight w:val="0"/>
      <w:marTop w:val="0"/>
      <w:marBottom w:val="0"/>
      <w:divBdr>
        <w:top w:val="none" w:sz="0" w:space="0" w:color="auto"/>
        <w:left w:val="none" w:sz="0" w:space="0" w:color="auto"/>
        <w:bottom w:val="none" w:sz="0" w:space="0" w:color="auto"/>
        <w:right w:val="none" w:sz="0" w:space="0" w:color="auto"/>
      </w:divBdr>
    </w:div>
    <w:div w:id="1141849772">
      <w:bodyDiv w:val="1"/>
      <w:marLeft w:val="0"/>
      <w:marRight w:val="0"/>
      <w:marTop w:val="0"/>
      <w:marBottom w:val="0"/>
      <w:divBdr>
        <w:top w:val="none" w:sz="0" w:space="0" w:color="auto"/>
        <w:left w:val="none" w:sz="0" w:space="0" w:color="auto"/>
        <w:bottom w:val="none" w:sz="0" w:space="0" w:color="auto"/>
        <w:right w:val="none" w:sz="0" w:space="0" w:color="auto"/>
      </w:divBdr>
    </w:div>
    <w:div w:id="1142312486">
      <w:bodyDiv w:val="1"/>
      <w:marLeft w:val="0"/>
      <w:marRight w:val="0"/>
      <w:marTop w:val="0"/>
      <w:marBottom w:val="0"/>
      <w:divBdr>
        <w:top w:val="none" w:sz="0" w:space="0" w:color="auto"/>
        <w:left w:val="none" w:sz="0" w:space="0" w:color="auto"/>
        <w:bottom w:val="none" w:sz="0" w:space="0" w:color="auto"/>
        <w:right w:val="none" w:sz="0" w:space="0" w:color="auto"/>
      </w:divBdr>
    </w:div>
    <w:div w:id="1143931482">
      <w:bodyDiv w:val="1"/>
      <w:marLeft w:val="0"/>
      <w:marRight w:val="0"/>
      <w:marTop w:val="0"/>
      <w:marBottom w:val="0"/>
      <w:divBdr>
        <w:top w:val="none" w:sz="0" w:space="0" w:color="auto"/>
        <w:left w:val="none" w:sz="0" w:space="0" w:color="auto"/>
        <w:bottom w:val="none" w:sz="0" w:space="0" w:color="auto"/>
        <w:right w:val="none" w:sz="0" w:space="0" w:color="auto"/>
      </w:divBdr>
    </w:div>
    <w:div w:id="1147817967">
      <w:bodyDiv w:val="1"/>
      <w:marLeft w:val="0"/>
      <w:marRight w:val="0"/>
      <w:marTop w:val="0"/>
      <w:marBottom w:val="0"/>
      <w:divBdr>
        <w:top w:val="none" w:sz="0" w:space="0" w:color="auto"/>
        <w:left w:val="none" w:sz="0" w:space="0" w:color="auto"/>
        <w:bottom w:val="none" w:sz="0" w:space="0" w:color="auto"/>
        <w:right w:val="none" w:sz="0" w:space="0" w:color="auto"/>
      </w:divBdr>
    </w:div>
    <w:div w:id="1154030539">
      <w:bodyDiv w:val="1"/>
      <w:marLeft w:val="0"/>
      <w:marRight w:val="0"/>
      <w:marTop w:val="0"/>
      <w:marBottom w:val="0"/>
      <w:divBdr>
        <w:top w:val="none" w:sz="0" w:space="0" w:color="auto"/>
        <w:left w:val="none" w:sz="0" w:space="0" w:color="auto"/>
        <w:bottom w:val="none" w:sz="0" w:space="0" w:color="auto"/>
        <w:right w:val="none" w:sz="0" w:space="0" w:color="auto"/>
      </w:divBdr>
    </w:div>
    <w:div w:id="1161850749">
      <w:bodyDiv w:val="1"/>
      <w:marLeft w:val="0"/>
      <w:marRight w:val="0"/>
      <w:marTop w:val="0"/>
      <w:marBottom w:val="0"/>
      <w:divBdr>
        <w:top w:val="none" w:sz="0" w:space="0" w:color="auto"/>
        <w:left w:val="none" w:sz="0" w:space="0" w:color="auto"/>
        <w:bottom w:val="none" w:sz="0" w:space="0" w:color="auto"/>
        <w:right w:val="none" w:sz="0" w:space="0" w:color="auto"/>
      </w:divBdr>
    </w:div>
    <w:div w:id="1176580918">
      <w:bodyDiv w:val="1"/>
      <w:marLeft w:val="0"/>
      <w:marRight w:val="0"/>
      <w:marTop w:val="0"/>
      <w:marBottom w:val="0"/>
      <w:divBdr>
        <w:top w:val="none" w:sz="0" w:space="0" w:color="auto"/>
        <w:left w:val="none" w:sz="0" w:space="0" w:color="auto"/>
        <w:bottom w:val="none" w:sz="0" w:space="0" w:color="auto"/>
        <w:right w:val="none" w:sz="0" w:space="0" w:color="auto"/>
      </w:divBdr>
    </w:div>
    <w:div w:id="1177958496">
      <w:bodyDiv w:val="1"/>
      <w:marLeft w:val="0"/>
      <w:marRight w:val="0"/>
      <w:marTop w:val="0"/>
      <w:marBottom w:val="0"/>
      <w:divBdr>
        <w:top w:val="none" w:sz="0" w:space="0" w:color="auto"/>
        <w:left w:val="none" w:sz="0" w:space="0" w:color="auto"/>
        <w:bottom w:val="none" w:sz="0" w:space="0" w:color="auto"/>
        <w:right w:val="none" w:sz="0" w:space="0" w:color="auto"/>
      </w:divBdr>
    </w:div>
    <w:div w:id="1181549263">
      <w:bodyDiv w:val="1"/>
      <w:marLeft w:val="0"/>
      <w:marRight w:val="0"/>
      <w:marTop w:val="0"/>
      <w:marBottom w:val="0"/>
      <w:divBdr>
        <w:top w:val="none" w:sz="0" w:space="0" w:color="auto"/>
        <w:left w:val="none" w:sz="0" w:space="0" w:color="auto"/>
        <w:bottom w:val="none" w:sz="0" w:space="0" w:color="auto"/>
        <w:right w:val="none" w:sz="0" w:space="0" w:color="auto"/>
      </w:divBdr>
    </w:div>
    <w:div w:id="1182547150">
      <w:bodyDiv w:val="1"/>
      <w:marLeft w:val="0"/>
      <w:marRight w:val="0"/>
      <w:marTop w:val="0"/>
      <w:marBottom w:val="0"/>
      <w:divBdr>
        <w:top w:val="none" w:sz="0" w:space="0" w:color="auto"/>
        <w:left w:val="none" w:sz="0" w:space="0" w:color="auto"/>
        <w:bottom w:val="none" w:sz="0" w:space="0" w:color="auto"/>
        <w:right w:val="none" w:sz="0" w:space="0" w:color="auto"/>
      </w:divBdr>
    </w:div>
    <w:div w:id="1185703950">
      <w:bodyDiv w:val="1"/>
      <w:marLeft w:val="0"/>
      <w:marRight w:val="0"/>
      <w:marTop w:val="0"/>
      <w:marBottom w:val="0"/>
      <w:divBdr>
        <w:top w:val="none" w:sz="0" w:space="0" w:color="auto"/>
        <w:left w:val="none" w:sz="0" w:space="0" w:color="auto"/>
        <w:bottom w:val="none" w:sz="0" w:space="0" w:color="auto"/>
        <w:right w:val="none" w:sz="0" w:space="0" w:color="auto"/>
      </w:divBdr>
    </w:div>
    <w:div w:id="1186670582">
      <w:bodyDiv w:val="1"/>
      <w:marLeft w:val="0"/>
      <w:marRight w:val="0"/>
      <w:marTop w:val="0"/>
      <w:marBottom w:val="0"/>
      <w:divBdr>
        <w:top w:val="none" w:sz="0" w:space="0" w:color="auto"/>
        <w:left w:val="none" w:sz="0" w:space="0" w:color="auto"/>
        <w:bottom w:val="none" w:sz="0" w:space="0" w:color="auto"/>
        <w:right w:val="none" w:sz="0" w:space="0" w:color="auto"/>
      </w:divBdr>
    </w:div>
    <w:div w:id="1189831227">
      <w:bodyDiv w:val="1"/>
      <w:marLeft w:val="0"/>
      <w:marRight w:val="0"/>
      <w:marTop w:val="0"/>
      <w:marBottom w:val="0"/>
      <w:divBdr>
        <w:top w:val="none" w:sz="0" w:space="0" w:color="auto"/>
        <w:left w:val="none" w:sz="0" w:space="0" w:color="auto"/>
        <w:bottom w:val="none" w:sz="0" w:space="0" w:color="auto"/>
        <w:right w:val="none" w:sz="0" w:space="0" w:color="auto"/>
      </w:divBdr>
    </w:div>
    <w:div w:id="1189953276">
      <w:bodyDiv w:val="1"/>
      <w:marLeft w:val="0"/>
      <w:marRight w:val="0"/>
      <w:marTop w:val="0"/>
      <w:marBottom w:val="0"/>
      <w:divBdr>
        <w:top w:val="none" w:sz="0" w:space="0" w:color="auto"/>
        <w:left w:val="none" w:sz="0" w:space="0" w:color="auto"/>
        <w:bottom w:val="none" w:sz="0" w:space="0" w:color="auto"/>
        <w:right w:val="none" w:sz="0" w:space="0" w:color="auto"/>
      </w:divBdr>
    </w:div>
    <w:div w:id="1190021732">
      <w:bodyDiv w:val="1"/>
      <w:marLeft w:val="0"/>
      <w:marRight w:val="0"/>
      <w:marTop w:val="0"/>
      <w:marBottom w:val="0"/>
      <w:divBdr>
        <w:top w:val="none" w:sz="0" w:space="0" w:color="auto"/>
        <w:left w:val="none" w:sz="0" w:space="0" w:color="auto"/>
        <w:bottom w:val="none" w:sz="0" w:space="0" w:color="auto"/>
        <w:right w:val="none" w:sz="0" w:space="0" w:color="auto"/>
      </w:divBdr>
    </w:div>
    <w:div w:id="1194727484">
      <w:bodyDiv w:val="1"/>
      <w:marLeft w:val="0"/>
      <w:marRight w:val="0"/>
      <w:marTop w:val="0"/>
      <w:marBottom w:val="0"/>
      <w:divBdr>
        <w:top w:val="none" w:sz="0" w:space="0" w:color="auto"/>
        <w:left w:val="none" w:sz="0" w:space="0" w:color="auto"/>
        <w:bottom w:val="none" w:sz="0" w:space="0" w:color="auto"/>
        <w:right w:val="none" w:sz="0" w:space="0" w:color="auto"/>
      </w:divBdr>
    </w:div>
    <w:div w:id="1195922203">
      <w:bodyDiv w:val="1"/>
      <w:marLeft w:val="0"/>
      <w:marRight w:val="0"/>
      <w:marTop w:val="0"/>
      <w:marBottom w:val="0"/>
      <w:divBdr>
        <w:top w:val="none" w:sz="0" w:space="0" w:color="auto"/>
        <w:left w:val="none" w:sz="0" w:space="0" w:color="auto"/>
        <w:bottom w:val="none" w:sz="0" w:space="0" w:color="auto"/>
        <w:right w:val="none" w:sz="0" w:space="0" w:color="auto"/>
      </w:divBdr>
    </w:div>
    <w:div w:id="1197426349">
      <w:bodyDiv w:val="1"/>
      <w:marLeft w:val="0"/>
      <w:marRight w:val="0"/>
      <w:marTop w:val="0"/>
      <w:marBottom w:val="0"/>
      <w:divBdr>
        <w:top w:val="none" w:sz="0" w:space="0" w:color="auto"/>
        <w:left w:val="none" w:sz="0" w:space="0" w:color="auto"/>
        <w:bottom w:val="none" w:sz="0" w:space="0" w:color="auto"/>
        <w:right w:val="none" w:sz="0" w:space="0" w:color="auto"/>
      </w:divBdr>
    </w:div>
    <w:div w:id="1198083121">
      <w:bodyDiv w:val="1"/>
      <w:marLeft w:val="0"/>
      <w:marRight w:val="0"/>
      <w:marTop w:val="0"/>
      <w:marBottom w:val="0"/>
      <w:divBdr>
        <w:top w:val="none" w:sz="0" w:space="0" w:color="auto"/>
        <w:left w:val="none" w:sz="0" w:space="0" w:color="auto"/>
        <w:bottom w:val="none" w:sz="0" w:space="0" w:color="auto"/>
        <w:right w:val="none" w:sz="0" w:space="0" w:color="auto"/>
      </w:divBdr>
    </w:div>
    <w:div w:id="1198130062">
      <w:bodyDiv w:val="1"/>
      <w:marLeft w:val="0"/>
      <w:marRight w:val="0"/>
      <w:marTop w:val="0"/>
      <w:marBottom w:val="0"/>
      <w:divBdr>
        <w:top w:val="none" w:sz="0" w:space="0" w:color="auto"/>
        <w:left w:val="none" w:sz="0" w:space="0" w:color="auto"/>
        <w:bottom w:val="none" w:sz="0" w:space="0" w:color="auto"/>
        <w:right w:val="none" w:sz="0" w:space="0" w:color="auto"/>
      </w:divBdr>
    </w:div>
    <w:div w:id="1205143438">
      <w:bodyDiv w:val="1"/>
      <w:marLeft w:val="0"/>
      <w:marRight w:val="0"/>
      <w:marTop w:val="0"/>
      <w:marBottom w:val="0"/>
      <w:divBdr>
        <w:top w:val="none" w:sz="0" w:space="0" w:color="auto"/>
        <w:left w:val="none" w:sz="0" w:space="0" w:color="auto"/>
        <w:bottom w:val="none" w:sz="0" w:space="0" w:color="auto"/>
        <w:right w:val="none" w:sz="0" w:space="0" w:color="auto"/>
      </w:divBdr>
    </w:div>
    <w:div w:id="1205674640">
      <w:bodyDiv w:val="1"/>
      <w:marLeft w:val="0"/>
      <w:marRight w:val="0"/>
      <w:marTop w:val="0"/>
      <w:marBottom w:val="0"/>
      <w:divBdr>
        <w:top w:val="none" w:sz="0" w:space="0" w:color="auto"/>
        <w:left w:val="none" w:sz="0" w:space="0" w:color="auto"/>
        <w:bottom w:val="none" w:sz="0" w:space="0" w:color="auto"/>
        <w:right w:val="none" w:sz="0" w:space="0" w:color="auto"/>
      </w:divBdr>
    </w:div>
    <w:div w:id="1206524035">
      <w:bodyDiv w:val="1"/>
      <w:marLeft w:val="0"/>
      <w:marRight w:val="0"/>
      <w:marTop w:val="0"/>
      <w:marBottom w:val="0"/>
      <w:divBdr>
        <w:top w:val="none" w:sz="0" w:space="0" w:color="auto"/>
        <w:left w:val="none" w:sz="0" w:space="0" w:color="auto"/>
        <w:bottom w:val="none" w:sz="0" w:space="0" w:color="auto"/>
        <w:right w:val="none" w:sz="0" w:space="0" w:color="auto"/>
      </w:divBdr>
    </w:div>
    <w:div w:id="1206526687">
      <w:bodyDiv w:val="1"/>
      <w:marLeft w:val="0"/>
      <w:marRight w:val="0"/>
      <w:marTop w:val="0"/>
      <w:marBottom w:val="0"/>
      <w:divBdr>
        <w:top w:val="none" w:sz="0" w:space="0" w:color="auto"/>
        <w:left w:val="none" w:sz="0" w:space="0" w:color="auto"/>
        <w:bottom w:val="none" w:sz="0" w:space="0" w:color="auto"/>
        <w:right w:val="none" w:sz="0" w:space="0" w:color="auto"/>
      </w:divBdr>
    </w:div>
    <w:div w:id="1207832126">
      <w:bodyDiv w:val="1"/>
      <w:marLeft w:val="0"/>
      <w:marRight w:val="0"/>
      <w:marTop w:val="0"/>
      <w:marBottom w:val="0"/>
      <w:divBdr>
        <w:top w:val="none" w:sz="0" w:space="0" w:color="auto"/>
        <w:left w:val="none" w:sz="0" w:space="0" w:color="auto"/>
        <w:bottom w:val="none" w:sz="0" w:space="0" w:color="auto"/>
        <w:right w:val="none" w:sz="0" w:space="0" w:color="auto"/>
      </w:divBdr>
    </w:div>
    <w:div w:id="1211040227">
      <w:bodyDiv w:val="1"/>
      <w:marLeft w:val="0"/>
      <w:marRight w:val="0"/>
      <w:marTop w:val="0"/>
      <w:marBottom w:val="0"/>
      <w:divBdr>
        <w:top w:val="none" w:sz="0" w:space="0" w:color="auto"/>
        <w:left w:val="none" w:sz="0" w:space="0" w:color="auto"/>
        <w:bottom w:val="none" w:sz="0" w:space="0" w:color="auto"/>
        <w:right w:val="none" w:sz="0" w:space="0" w:color="auto"/>
      </w:divBdr>
    </w:div>
    <w:div w:id="1213348083">
      <w:bodyDiv w:val="1"/>
      <w:marLeft w:val="0"/>
      <w:marRight w:val="0"/>
      <w:marTop w:val="0"/>
      <w:marBottom w:val="0"/>
      <w:divBdr>
        <w:top w:val="none" w:sz="0" w:space="0" w:color="auto"/>
        <w:left w:val="none" w:sz="0" w:space="0" w:color="auto"/>
        <w:bottom w:val="none" w:sz="0" w:space="0" w:color="auto"/>
        <w:right w:val="none" w:sz="0" w:space="0" w:color="auto"/>
      </w:divBdr>
    </w:div>
    <w:div w:id="1214657345">
      <w:bodyDiv w:val="1"/>
      <w:marLeft w:val="0"/>
      <w:marRight w:val="0"/>
      <w:marTop w:val="0"/>
      <w:marBottom w:val="0"/>
      <w:divBdr>
        <w:top w:val="none" w:sz="0" w:space="0" w:color="auto"/>
        <w:left w:val="none" w:sz="0" w:space="0" w:color="auto"/>
        <w:bottom w:val="none" w:sz="0" w:space="0" w:color="auto"/>
        <w:right w:val="none" w:sz="0" w:space="0" w:color="auto"/>
      </w:divBdr>
    </w:div>
    <w:div w:id="1216545665">
      <w:bodyDiv w:val="1"/>
      <w:marLeft w:val="0"/>
      <w:marRight w:val="0"/>
      <w:marTop w:val="0"/>
      <w:marBottom w:val="0"/>
      <w:divBdr>
        <w:top w:val="none" w:sz="0" w:space="0" w:color="auto"/>
        <w:left w:val="none" w:sz="0" w:space="0" w:color="auto"/>
        <w:bottom w:val="none" w:sz="0" w:space="0" w:color="auto"/>
        <w:right w:val="none" w:sz="0" w:space="0" w:color="auto"/>
      </w:divBdr>
    </w:div>
    <w:div w:id="1221017707">
      <w:bodyDiv w:val="1"/>
      <w:marLeft w:val="0"/>
      <w:marRight w:val="0"/>
      <w:marTop w:val="0"/>
      <w:marBottom w:val="0"/>
      <w:divBdr>
        <w:top w:val="none" w:sz="0" w:space="0" w:color="auto"/>
        <w:left w:val="none" w:sz="0" w:space="0" w:color="auto"/>
        <w:bottom w:val="none" w:sz="0" w:space="0" w:color="auto"/>
        <w:right w:val="none" w:sz="0" w:space="0" w:color="auto"/>
      </w:divBdr>
    </w:div>
    <w:div w:id="1225330887">
      <w:bodyDiv w:val="1"/>
      <w:marLeft w:val="0"/>
      <w:marRight w:val="0"/>
      <w:marTop w:val="0"/>
      <w:marBottom w:val="0"/>
      <w:divBdr>
        <w:top w:val="none" w:sz="0" w:space="0" w:color="auto"/>
        <w:left w:val="none" w:sz="0" w:space="0" w:color="auto"/>
        <w:bottom w:val="none" w:sz="0" w:space="0" w:color="auto"/>
        <w:right w:val="none" w:sz="0" w:space="0" w:color="auto"/>
      </w:divBdr>
    </w:div>
    <w:div w:id="1227031661">
      <w:bodyDiv w:val="1"/>
      <w:marLeft w:val="0"/>
      <w:marRight w:val="0"/>
      <w:marTop w:val="0"/>
      <w:marBottom w:val="0"/>
      <w:divBdr>
        <w:top w:val="none" w:sz="0" w:space="0" w:color="auto"/>
        <w:left w:val="none" w:sz="0" w:space="0" w:color="auto"/>
        <w:bottom w:val="none" w:sz="0" w:space="0" w:color="auto"/>
        <w:right w:val="none" w:sz="0" w:space="0" w:color="auto"/>
      </w:divBdr>
    </w:div>
    <w:div w:id="1229536043">
      <w:bodyDiv w:val="1"/>
      <w:marLeft w:val="0"/>
      <w:marRight w:val="0"/>
      <w:marTop w:val="0"/>
      <w:marBottom w:val="0"/>
      <w:divBdr>
        <w:top w:val="none" w:sz="0" w:space="0" w:color="auto"/>
        <w:left w:val="none" w:sz="0" w:space="0" w:color="auto"/>
        <w:bottom w:val="none" w:sz="0" w:space="0" w:color="auto"/>
        <w:right w:val="none" w:sz="0" w:space="0" w:color="auto"/>
      </w:divBdr>
    </w:div>
    <w:div w:id="1231228867">
      <w:bodyDiv w:val="1"/>
      <w:marLeft w:val="0"/>
      <w:marRight w:val="0"/>
      <w:marTop w:val="0"/>
      <w:marBottom w:val="0"/>
      <w:divBdr>
        <w:top w:val="none" w:sz="0" w:space="0" w:color="auto"/>
        <w:left w:val="none" w:sz="0" w:space="0" w:color="auto"/>
        <w:bottom w:val="none" w:sz="0" w:space="0" w:color="auto"/>
        <w:right w:val="none" w:sz="0" w:space="0" w:color="auto"/>
      </w:divBdr>
    </w:div>
    <w:div w:id="1232304781">
      <w:bodyDiv w:val="1"/>
      <w:marLeft w:val="0"/>
      <w:marRight w:val="0"/>
      <w:marTop w:val="0"/>
      <w:marBottom w:val="0"/>
      <w:divBdr>
        <w:top w:val="none" w:sz="0" w:space="0" w:color="auto"/>
        <w:left w:val="none" w:sz="0" w:space="0" w:color="auto"/>
        <w:bottom w:val="none" w:sz="0" w:space="0" w:color="auto"/>
        <w:right w:val="none" w:sz="0" w:space="0" w:color="auto"/>
      </w:divBdr>
    </w:div>
    <w:div w:id="1233346263">
      <w:bodyDiv w:val="1"/>
      <w:marLeft w:val="0"/>
      <w:marRight w:val="0"/>
      <w:marTop w:val="0"/>
      <w:marBottom w:val="0"/>
      <w:divBdr>
        <w:top w:val="none" w:sz="0" w:space="0" w:color="auto"/>
        <w:left w:val="none" w:sz="0" w:space="0" w:color="auto"/>
        <w:bottom w:val="none" w:sz="0" w:space="0" w:color="auto"/>
        <w:right w:val="none" w:sz="0" w:space="0" w:color="auto"/>
      </w:divBdr>
    </w:div>
    <w:div w:id="1234119091">
      <w:bodyDiv w:val="1"/>
      <w:marLeft w:val="0"/>
      <w:marRight w:val="0"/>
      <w:marTop w:val="0"/>
      <w:marBottom w:val="0"/>
      <w:divBdr>
        <w:top w:val="none" w:sz="0" w:space="0" w:color="auto"/>
        <w:left w:val="none" w:sz="0" w:space="0" w:color="auto"/>
        <w:bottom w:val="none" w:sz="0" w:space="0" w:color="auto"/>
        <w:right w:val="none" w:sz="0" w:space="0" w:color="auto"/>
      </w:divBdr>
    </w:div>
    <w:div w:id="1235700762">
      <w:bodyDiv w:val="1"/>
      <w:marLeft w:val="0"/>
      <w:marRight w:val="0"/>
      <w:marTop w:val="0"/>
      <w:marBottom w:val="0"/>
      <w:divBdr>
        <w:top w:val="none" w:sz="0" w:space="0" w:color="auto"/>
        <w:left w:val="none" w:sz="0" w:space="0" w:color="auto"/>
        <w:bottom w:val="none" w:sz="0" w:space="0" w:color="auto"/>
        <w:right w:val="none" w:sz="0" w:space="0" w:color="auto"/>
      </w:divBdr>
    </w:div>
    <w:div w:id="1236429615">
      <w:bodyDiv w:val="1"/>
      <w:marLeft w:val="0"/>
      <w:marRight w:val="0"/>
      <w:marTop w:val="0"/>
      <w:marBottom w:val="0"/>
      <w:divBdr>
        <w:top w:val="none" w:sz="0" w:space="0" w:color="auto"/>
        <w:left w:val="none" w:sz="0" w:space="0" w:color="auto"/>
        <w:bottom w:val="none" w:sz="0" w:space="0" w:color="auto"/>
        <w:right w:val="none" w:sz="0" w:space="0" w:color="auto"/>
      </w:divBdr>
    </w:div>
    <w:div w:id="1236936436">
      <w:bodyDiv w:val="1"/>
      <w:marLeft w:val="0"/>
      <w:marRight w:val="0"/>
      <w:marTop w:val="0"/>
      <w:marBottom w:val="0"/>
      <w:divBdr>
        <w:top w:val="none" w:sz="0" w:space="0" w:color="auto"/>
        <w:left w:val="none" w:sz="0" w:space="0" w:color="auto"/>
        <w:bottom w:val="none" w:sz="0" w:space="0" w:color="auto"/>
        <w:right w:val="none" w:sz="0" w:space="0" w:color="auto"/>
      </w:divBdr>
    </w:div>
    <w:div w:id="1237472018">
      <w:bodyDiv w:val="1"/>
      <w:marLeft w:val="0"/>
      <w:marRight w:val="0"/>
      <w:marTop w:val="0"/>
      <w:marBottom w:val="0"/>
      <w:divBdr>
        <w:top w:val="none" w:sz="0" w:space="0" w:color="auto"/>
        <w:left w:val="none" w:sz="0" w:space="0" w:color="auto"/>
        <w:bottom w:val="none" w:sz="0" w:space="0" w:color="auto"/>
        <w:right w:val="none" w:sz="0" w:space="0" w:color="auto"/>
      </w:divBdr>
    </w:div>
    <w:div w:id="1239636484">
      <w:bodyDiv w:val="1"/>
      <w:marLeft w:val="0"/>
      <w:marRight w:val="0"/>
      <w:marTop w:val="0"/>
      <w:marBottom w:val="0"/>
      <w:divBdr>
        <w:top w:val="none" w:sz="0" w:space="0" w:color="auto"/>
        <w:left w:val="none" w:sz="0" w:space="0" w:color="auto"/>
        <w:bottom w:val="none" w:sz="0" w:space="0" w:color="auto"/>
        <w:right w:val="none" w:sz="0" w:space="0" w:color="auto"/>
      </w:divBdr>
    </w:div>
    <w:div w:id="1239898195">
      <w:bodyDiv w:val="1"/>
      <w:marLeft w:val="0"/>
      <w:marRight w:val="0"/>
      <w:marTop w:val="0"/>
      <w:marBottom w:val="0"/>
      <w:divBdr>
        <w:top w:val="none" w:sz="0" w:space="0" w:color="auto"/>
        <w:left w:val="none" w:sz="0" w:space="0" w:color="auto"/>
        <w:bottom w:val="none" w:sz="0" w:space="0" w:color="auto"/>
        <w:right w:val="none" w:sz="0" w:space="0" w:color="auto"/>
      </w:divBdr>
    </w:div>
    <w:div w:id="1243250019">
      <w:bodyDiv w:val="1"/>
      <w:marLeft w:val="0"/>
      <w:marRight w:val="0"/>
      <w:marTop w:val="0"/>
      <w:marBottom w:val="0"/>
      <w:divBdr>
        <w:top w:val="none" w:sz="0" w:space="0" w:color="auto"/>
        <w:left w:val="none" w:sz="0" w:space="0" w:color="auto"/>
        <w:bottom w:val="none" w:sz="0" w:space="0" w:color="auto"/>
        <w:right w:val="none" w:sz="0" w:space="0" w:color="auto"/>
      </w:divBdr>
    </w:div>
    <w:div w:id="1245070460">
      <w:bodyDiv w:val="1"/>
      <w:marLeft w:val="0"/>
      <w:marRight w:val="0"/>
      <w:marTop w:val="0"/>
      <w:marBottom w:val="0"/>
      <w:divBdr>
        <w:top w:val="none" w:sz="0" w:space="0" w:color="auto"/>
        <w:left w:val="none" w:sz="0" w:space="0" w:color="auto"/>
        <w:bottom w:val="none" w:sz="0" w:space="0" w:color="auto"/>
        <w:right w:val="none" w:sz="0" w:space="0" w:color="auto"/>
      </w:divBdr>
    </w:div>
    <w:div w:id="1247963239">
      <w:bodyDiv w:val="1"/>
      <w:marLeft w:val="0"/>
      <w:marRight w:val="0"/>
      <w:marTop w:val="0"/>
      <w:marBottom w:val="0"/>
      <w:divBdr>
        <w:top w:val="none" w:sz="0" w:space="0" w:color="auto"/>
        <w:left w:val="none" w:sz="0" w:space="0" w:color="auto"/>
        <w:bottom w:val="none" w:sz="0" w:space="0" w:color="auto"/>
        <w:right w:val="none" w:sz="0" w:space="0" w:color="auto"/>
      </w:divBdr>
    </w:div>
    <w:div w:id="1249657156">
      <w:bodyDiv w:val="1"/>
      <w:marLeft w:val="0"/>
      <w:marRight w:val="0"/>
      <w:marTop w:val="0"/>
      <w:marBottom w:val="0"/>
      <w:divBdr>
        <w:top w:val="none" w:sz="0" w:space="0" w:color="auto"/>
        <w:left w:val="none" w:sz="0" w:space="0" w:color="auto"/>
        <w:bottom w:val="none" w:sz="0" w:space="0" w:color="auto"/>
        <w:right w:val="none" w:sz="0" w:space="0" w:color="auto"/>
      </w:divBdr>
    </w:div>
    <w:div w:id="1252158057">
      <w:bodyDiv w:val="1"/>
      <w:marLeft w:val="0"/>
      <w:marRight w:val="0"/>
      <w:marTop w:val="0"/>
      <w:marBottom w:val="0"/>
      <w:divBdr>
        <w:top w:val="none" w:sz="0" w:space="0" w:color="auto"/>
        <w:left w:val="none" w:sz="0" w:space="0" w:color="auto"/>
        <w:bottom w:val="none" w:sz="0" w:space="0" w:color="auto"/>
        <w:right w:val="none" w:sz="0" w:space="0" w:color="auto"/>
      </w:divBdr>
    </w:div>
    <w:div w:id="1254125747">
      <w:bodyDiv w:val="1"/>
      <w:marLeft w:val="0"/>
      <w:marRight w:val="0"/>
      <w:marTop w:val="0"/>
      <w:marBottom w:val="0"/>
      <w:divBdr>
        <w:top w:val="none" w:sz="0" w:space="0" w:color="auto"/>
        <w:left w:val="none" w:sz="0" w:space="0" w:color="auto"/>
        <w:bottom w:val="none" w:sz="0" w:space="0" w:color="auto"/>
        <w:right w:val="none" w:sz="0" w:space="0" w:color="auto"/>
      </w:divBdr>
    </w:div>
    <w:div w:id="1255868396">
      <w:bodyDiv w:val="1"/>
      <w:marLeft w:val="0"/>
      <w:marRight w:val="0"/>
      <w:marTop w:val="0"/>
      <w:marBottom w:val="0"/>
      <w:divBdr>
        <w:top w:val="none" w:sz="0" w:space="0" w:color="auto"/>
        <w:left w:val="none" w:sz="0" w:space="0" w:color="auto"/>
        <w:bottom w:val="none" w:sz="0" w:space="0" w:color="auto"/>
        <w:right w:val="none" w:sz="0" w:space="0" w:color="auto"/>
      </w:divBdr>
    </w:div>
    <w:div w:id="1257861793">
      <w:bodyDiv w:val="1"/>
      <w:marLeft w:val="0"/>
      <w:marRight w:val="0"/>
      <w:marTop w:val="0"/>
      <w:marBottom w:val="0"/>
      <w:divBdr>
        <w:top w:val="none" w:sz="0" w:space="0" w:color="auto"/>
        <w:left w:val="none" w:sz="0" w:space="0" w:color="auto"/>
        <w:bottom w:val="none" w:sz="0" w:space="0" w:color="auto"/>
        <w:right w:val="none" w:sz="0" w:space="0" w:color="auto"/>
      </w:divBdr>
    </w:div>
    <w:div w:id="1262177593">
      <w:bodyDiv w:val="1"/>
      <w:marLeft w:val="0"/>
      <w:marRight w:val="0"/>
      <w:marTop w:val="0"/>
      <w:marBottom w:val="0"/>
      <w:divBdr>
        <w:top w:val="none" w:sz="0" w:space="0" w:color="auto"/>
        <w:left w:val="none" w:sz="0" w:space="0" w:color="auto"/>
        <w:bottom w:val="none" w:sz="0" w:space="0" w:color="auto"/>
        <w:right w:val="none" w:sz="0" w:space="0" w:color="auto"/>
      </w:divBdr>
    </w:div>
    <w:div w:id="1264217854">
      <w:bodyDiv w:val="1"/>
      <w:marLeft w:val="0"/>
      <w:marRight w:val="0"/>
      <w:marTop w:val="0"/>
      <w:marBottom w:val="0"/>
      <w:divBdr>
        <w:top w:val="none" w:sz="0" w:space="0" w:color="auto"/>
        <w:left w:val="none" w:sz="0" w:space="0" w:color="auto"/>
        <w:bottom w:val="none" w:sz="0" w:space="0" w:color="auto"/>
        <w:right w:val="none" w:sz="0" w:space="0" w:color="auto"/>
      </w:divBdr>
    </w:div>
    <w:div w:id="1264652348">
      <w:bodyDiv w:val="1"/>
      <w:marLeft w:val="0"/>
      <w:marRight w:val="0"/>
      <w:marTop w:val="0"/>
      <w:marBottom w:val="0"/>
      <w:divBdr>
        <w:top w:val="none" w:sz="0" w:space="0" w:color="auto"/>
        <w:left w:val="none" w:sz="0" w:space="0" w:color="auto"/>
        <w:bottom w:val="none" w:sz="0" w:space="0" w:color="auto"/>
        <w:right w:val="none" w:sz="0" w:space="0" w:color="auto"/>
      </w:divBdr>
    </w:div>
    <w:div w:id="1265845220">
      <w:bodyDiv w:val="1"/>
      <w:marLeft w:val="0"/>
      <w:marRight w:val="0"/>
      <w:marTop w:val="0"/>
      <w:marBottom w:val="0"/>
      <w:divBdr>
        <w:top w:val="none" w:sz="0" w:space="0" w:color="auto"/>
        <w:left w:val="none" w:sz="0" w:space="0" w:color="auto"/>
        <w:bottom w:val="none" w:sz="0" w:space="0" w:color="auto"/>
        <w:right w:val="none" w:sz="0" w:space="0" w:color="auto"/>
      </w:divBdr>
    </w:div>
    <w:div w:id="1266108391">
      <w:bodyDiv w:val="1"/>
      <w:marLeft w:val="0"/>
      <w:marRight w:val="0"/>
      <w:marTop w:val="0"/>
      <w:marBottom w:val="0"/>
      <w:divBdr>
        <w:top w:val="none" w:sz="0" w:space="0" w:color="auto"/>
        <w:left w:val="none" w:sz="0" w:space="0" w:color="auto"/>
        <w:bottom w:val="none" w:sz="0" w:space="0" w:color="auto"/>
        <w:right w:val="none" w:sz="0" w:space="0" w:color="auto"/>
      </w:divBdr>
    </w:div>
    <w:div w:id="1266814815">
      <w:bodyDiv w:val="1"/>
      <w:marLeft w:val="0"/>
      <w:marRight w:val="0"/>
      <w:marTop w:val="0"/>
      <w:marBottom w:val="0"/>
      <w:divBdr>
        <w:top w:val="none" w:sz="0" w:space="0" w:color="auto"/>
        <w:left w:val="none" w:sz="0" w:space="0" w:color="auto"/>
        <w:bottom w:val="none" w:sz="0" w:space="0" w:color="auto"/>
        <w:right w:val="none" w:sz="0" w:space="0" w:color="auto"/>
      </w:divBdr>
    </w:div>
    <w:div w:id="1270166392">
      <w:bodyDiv w:val="1"/>
      <w:marLeft w:val="0"/>
      <w:marRight w:val="0"/>
      <w:marTop w:val="0"/>
      <w:marBottom w:val="0"/>
      <w:divBdr>
        <w:top w:val="none" w:sz="0" w:space="0" w:color="auto"/>
        <w:left w:val="none" w:sz="0" w:space="0" w:color="auto"/>
        <w:bottom w:val="none" w:sz="0" w:space="0" w:color="auto"/>
        <w:right w:val="none" w:sz="0" w:space="0" w:color="auto"/>
      </w:divBdr>
    </w:div>
    <w:div w:id="1271549647">
      <w:bodyDiv w:val="1"/>
      <w:marLeft w:val="0"/>
      <w:marRight w:val="0"/>
      <w:marTop w:val="0"/>
      <w:marBottom w:val="0"/>
      <w:divBdr>
        <w:top w:val="none" w:sz="0" w:space="0" w:color="auto"/>
        <w:left w:val="none" w:sz="0" w:space="0" w:color="auto"/>
        <w:bottom w:val="none" w:sz="0" w:space="0" w:color="auto"/>
        <w:right w:val="none" w:sz="0" w:space="0" w:color="auto"/>
      </w:divBdr>
    </w:div>
    <w:div w:id="1274289543">
      <w:bodyDiv w:val="1"/>
      <w:marLeft w:val="0"/>
      <w:marRight w:val="0"/>
      <w:marTop w:val="0"/>
      <w:marBottom w:val="0"/>
      <w:divBdr>
        <w:top w:val="none" w:sz="0" w:space="0" w:color="auto"/>
        <w:left w:val="none" w:sz="0" w:space="0" w:color="auto"/>
        <w:bottom w:val="none" w:sz="0" w:space="0" w:color="auto"/>
        <w:right w:val="none" w:sz="0" w:space="0" w:color="auto"/>
      </w:divBdr>
    </w:div>
    <w:div w:id="1276525835">
      <w:bodyDiv w:val="1"/>
      <w:marLeft w:val="0"/>
      <w:marRight w:val="0"/>
      <w:marTop w:val="0"/>
      <w:marBottom w:val="0"/>
      <w:divBdr>
        <w:top w:val="none" w:sz="0" w:space="0" w:color="auto"/>
        <w:left w:val="none" w:sz="0" w:space="0" w:color="auto"/>
        <w:bottom w:val="none" w:sz="0" w:space="0" w:color="auto"/>
        <w:right w:val="none" w:sz="0" w:space="0" w:color="auto"/>
      </w:divBdr>
    </w:div>
    <w:div w:id="1284269130">
      <w:bodyDiv w:val="1"/>
      <w:marLeft w:val="0"/>
      <w:marRight w:val="0"/>
      <w:marTop w:val="0"/>
      <w:marBottom w:val="0"/>
      <w:divBdr>
        <w:top w:val="none" w:sz="0" w:space="0" w:color="auto"/>
        <w:left w:val="none" w:sz="0" w:space="0" w:color="auto"/>
        <w:bottom w:val="none" w:sz="0" w:space="0" w:color="auto"/>
        <w:right w:val="none" w:sz="0" w:space="0" w:color="auto"/>
      </w:divBdr>
    </w:div>
    <w:div w:id="1285769971">
      <w:bodyDiv w:val="1"/>
      <w:marLeft w:val="0"/>
      <w:marRight w:val="0"/>
      <w:marTop w:val="0"/>
      <w:marBottom w:val="0"/>
      <w:divBdr>
        <w:top w:val="none" w:sz="0" w:space="0" w:color="auto"/>
        <w:left w:val="none" w:sz="0" w:space="0" w:color="auto"/>
        <w:bottom w:val="none" w:sz="0" w:space="0" w:color="auto"/>
        <w:right w:val="none" w:sz="0" w:space="0" w:color="auto"/>
      </w:divBdr>
    </w:div>
    <w:div w:id="1288851944">
      <w:bodyDiv w:val="1"/>
      <w:marLeft w:val="0"/>
      <w:marRight w:val="0"/>
      <w:marTop w:val="0"/>
      <w:marBottom w:val="0"/>
      <w:divBdr>
        <w:top w:val="none" w:sz="0" w:space="0" w:color="auto"/>
        <w:left w:val="none" w:sz="0" w:space="0" w:color="auto"/>
        <w:bottom w:val="none" w:sz="0" w:space="0" w:color="auto"/>
        <w:right w:val="none" w:sz="0" w:space="0" w:color="auto"/>
      </w:divBdr>
    </w:div>
    <w:div w:id="1289702096">
      <w:bodyDiv w:val="1"/>
      <w:marLeft w:val="0"/>
      <w:marRight w:val="0"/>
      <w:marTop w:val="0"/>
      <w:marBottom w:val="0"/>
      <w:divBdr>
        <w:top w:val="none" w:sz="0" w:space="0" w:color="auto"/>
        <w:left w:val="none" w:sz="0" w:space="0" w:color="auto"/>
        <w:bottom w:val="none" w:sz="0" w:space="0" w:color="auto"/>
        <w:right w:val="none" w:sz="0" w:space="0" w:color="auto"/>
      </w:divBdr>
    </w:div>
    <w:div w:id="1290820969">
      <w:bodyDiv w:val="1"/>
      <w:marLeft w:val="0"/>
      <w:marRight w:val="0"/>
      <w:marTop w:val="0"/>
      <w:marBottom w:val="0"/>
      <w:divBdr>
        <w:top w:val="none" w:sz="0" w:space="0" w:color="auto"/>
        <w:left w:val="none" w:sz="0" w:space="0" w:color="auto"/>
        <w:bottom w:val="none" w:sz="0" w:space="0" w:color="auto"/>
        <w:right w:val="none" w:sz="0" w:space="0" w:color="auto"/>
      </w:divBdr>
    </w:div>
    <w:div w:id="1291282794">
      <w:bodyDiv w:val="1"/>
      <w:marLeft w:val="0"/>
      <w:marRight w:val="0"/>
      <w:marTop w:val="0"/>
      <w:marBottom w:val="0"/>
      <w:divBdr>
        <w:top w:val="none" w:sz="0" w:space="0" w:color="auto"/>
        <w:left w:val="none" w:sz="0" w:space="0" w:color="auto"/>
        <w:bottom w:val="none" w:sz="0" w:space="0" w:color="auto"/>
        <w:right w:val="none" w:sz="0" w:space="0" w:color="auto"/>
      </w:divBdr>
    </w:div>
    <w:div w:id="1296058836">
      <w:bodyDiv w:val="1"/>
      <w:marLeft w:val="0"/>
      <w:marRight w:val="0"/>
      <w:marTop w:val="0"/>
      <w:marBottom w:val="0"/>
      <w:divBdr>
        <w:top w:val="none" w:sz="0" w:space="0" w:color="auto"/>
        <w:left w:val="none" w:sz="0" w:space="0" w:color="auto"/>
        <w:bottom w:val="none" w:sz="0" w:space="0" w:color="auto"/>
        <w:right w:val="none" w:sz="0" w:space="0" w:color="auto"/>
      </w:divBdr>
    </w:div>
    <w:div w:id="1298878097">
      <w:bodyDiv w:val="1"/>
      <w:marLeft w:val="0"/>
      <w:marRight w:val="0"/>
      <w:marTop w:val="0"/>
      <w:marBottom w:val="0"/>
      <w:divBdr>
        <w:top w:val="none" w:sz="0" w:space="0" w:color="auto"/>
        <w:left w:val="none" w:sz="0" w:space="0" w:color="auto"/>
        <w:bottom w:val="none" w:sz="0" w:space="0" w:color="auto"/>
        <w:right w:val="none" w:sz="0" w:space="0" w:color="auto"/>
      </w:divBdr>
    </w:div>
    <w:div w:id="1300301599">
      <w:bodyDiv w:val="1"/>
      <w:marLeft w:val="0"/>
      <w:marRight w:val="0"/>
      <w:marTop w:val="0"/>
      <w:marBottom w:val="0"/>
      <w:divBdr>
        <w:top w:val="none" w:sz="0" w:space="0" w:color="auto"/>
        <w:left w:val="none" w:sz="0" w:space="0" w:color="auto"/>
        <w:bottom w:val="none" w:sz="0" w:space="0" w:color="auto"/>
        <w:right w:val="none" w:sz="0" w:space="0" w:color="auto"/>
      </w:divBdr>
    </w:div>
    <w:div w:id="1303773988">
      <w:bodyDiv w:val="1"/>
      <w:marLeft w:val="0"/>
      <w:marRight w:val="0"/>
      <w:marTop w:val="0"/>
      <w:marBottom w:val="0"/>
      <w:divBdr>
        <w:top w:val="none" w:sz="0" w:space="0" w:color="auto"/>
        <w:left w:val="none" w:sz="0" w:space="0" w:color="auto"/>
        <w:bottom w:val="none" w:sz="0" w:space="0" w:color="auto"/>
        <w:right w:val="none" w:sz="0" w:space="0" w:color="auto"/>
      </w:divBdr>
    </w:div>
    <w:div w:id="1309360286">
      <w:bodyDiv w:val="1"/>
      <w:marLeft w:val="0"/>
      <w:marRight w:val="0"/>
      <w:marTop w:val="0"/>
      <w:marBottom w:val="0"/>
      <w:divBdr>
        <w:top w:val="none" w:sz="0" w:space="0" w:color="auto"/>
        <w:left w:val="none" w:sz="0" w:space="0" w:color="auto"/>
        <w:bottom w:val="none" w:sz="0" w:space="0" w:color="auto"/>
        <w:right w:val="none" w:sz="0" w:space="0" w:color="auto"/>
      </w:divBdr>
    </w:div>
    <w:div w:id="1312363382">
      <w:bodyDiv w:val="1"/>
      <w:marLeft w:val="0"/>
      <w:marRight w:val="0"/>
      <w:marTop w:val="0"/>
      <w:marBottom w:val="0"/>
      <w:divBdr>
        <w:top w:val="none" w:sz="0" w:space="0" w:color="auto"/>
        <w:left w:val="none" w:sz="0" w:space="0" w:color="auto"/>
        <w:bottom w:val="none" w:sz="0" w:space="0" w:color="auto"/>
        <w:right w:val="none" w:sz="0" w:space="0" w:color="auto"/>
      </w:divBdr>
    </w:div>
    <w:div w:id="1313094490">
      <w:bodyDiv w:val="1"/>
      <w:marLeft w:val="0"/>
      <w:marRight w:val="0"/>
      <w:marTop w:val="0"/>
      <w:marBottom w:val="0"/>
      <w:divBdr>
        <w:top w:val="none" w:sz="0" w:space="0" w:color="auto"/>
        <w:left w:val="none" w:sz="0" w:space="0" w:color="auto"/>
        <w:bottom w:val="none" w:sz="0" w:space="0" w:color="auto"/>
        <w:right w:val="none" w:sz="0" w:space="0" w:color="auto"/>
      </w:divBdr>
    </w:div>
    <w:div w:id="1314918594">
      <w:bodyDiv w:val="1"/>
      <w:marLeft w:val="0"/>
      <w:marRight w:val="0"/>
      <w:marTop w:val="0"/>
      <w:marBottom w:val="0"/>
      <w:divBdr>
        <w:top w:val="none" w:sz="0" w:space="0" w:color="auto"/>
        <w:left w:val="none" w:sz="0" w:space="0" w:color="auto"/>
        <w:bottom w:val="none" w:sz="0" w:space="0" w:color="auto"/>
        <w:right w:val="none" w:sz="0" w:space="0" w:color="auto"/>
      </w:divBdr>
    </w:div>
    <w:div w:id="1317294522">
      <w:bodyDiv w:val="1"/>
      <w:marLeft w:val="0"/>
      <w:marRight w:val="0"/>
      <w:marTop w:val="0"/>
      <w:marBottom w:val="0"/>
      <w:divBdr>
        <w:top w:val="none" w:sz="0" w:space="0" w:color="auto"/>
        <w:left w:val="none" w:sz="0" w:space="0" w:color="auto"/>
        <w:bottom w:val="none" w:sz="0" w:space="0" w:color="auto"/>
        <w:right w:val="none" w:sz="0" w:space="0" w:color="auto"/>
      </w:divBdr>
    </w:div>
    <w:div w:id="1321809911">
      <w:bodyDiv w:val="1"/>
      <w:marLeft w:val="0"/>
      <w:marRight w:val="0"/>
      <w:marTop w:val="0"/>
      <w:marBottom w:val="0"/>
      <w:divBdr>
        <w:top w:val="none" w:sz="0" w:space="0" w:color="auto"/>
        <w:left w:val="none" w:sz="0" w:space="0" w:color="auto"/>
        <w:bottom w:val="none" w:sz="0" w:space="0" w:color="auto"/>
        <w:right w:val="none" w:sz="0" w:space="0" w:color="auto"/>
      </w:divBdr>
    </w:div>
    <w:div w:id="1322848148">
      <w:bodyDiv w:val="1"/>
      <w:marLeft w:val="0"/>
      <w:marRight w:val="0"/>
      <w:marTop w:val="0"/>
      <w:marBottom w:val="0"/>
      <w:divBdr>
        <w:top w:val="none" w:sz="0" w:space="0" w:color="auto"/>
        <w:left w:val="none" w:sz="0" w:space="0" w:color="auto"/>
        <w:bottom w:val="none" w:sz="0" w:space="0" w:color="auto"/>
        <w:right w:val="none" w:sz="0" w:space="0" w:color="auto"/>
      </w:divBdr>
    </w:div>
    <w:div w:id="1323042946">
      <w:bodyDiv w:val="1"/>
      <w:marLeft w:val="0"/>
      <w:marRight w:val="0"/>
      <w:marTop w:val="0"/>
      <w:marBottom w:val="0"/>
      <w:divBdr>
        <w:top w:val="none" w:sz="0" w:space="0" w:color="auto"/>
        <w:left w:val="none" w:sz="0" w:space="0" w:color="auto"/>
        <w:bottom w:val="none" w:sz="0" w:space="0" w:color="auto"/>
        <w:right w:val="none" w:sz="0" w:space="0" w:color="auto"/>
      </w:divBdr>
    </w:div>
    <w:div w:id="1323658427">
      <w:bodyDiv w:val="1"/>
      <w:marLeft w:val="0"/>
      <w:marRight w:val="0"/>
      <w:marTop w:val="0"/>
      <w:marBottom w:val="0"/>
      <w:divBdr>
        <w:top w:val="none" w:sz="0" w:space="0" w:color="auto"/>
        <w:left w:val="none" w:sz="0" w:space="0" w:color="auto"/>
        <w:bottom w:val="none" w:sz="0" w:space="0" w:color="auto"/>
        <w:right w:val="none" w:sz="0" w:space="0" w:color="auto"/>
      </w:divBdr>
    </w:div>
    <w:div w:id="1330139153">
      <w:bodyDiv w:val="1"/>
      <w:marLeft w:val="0"/>
      <w:marRight w:val="0"/>
      <w:marTop w:val="0"/>
      <w:marBottom w:val="0"/>
      <w:divBdr>
        <w:top w:val="none" w:sz="0" w:space="0" w:color="auto"/>
        <w:left w:val="none" w:sz="0" w:space="0" w:color="auto"/>
        <w:bottom w:val="none" w:sz="0" w:space="0" w:color="auto"/>
        <w:right w:val="none" w:sz="0" w:space="0" w:color="auto"/>
      </w:divBdr>
    </w:div>
    <w:div w:id="1330258091">
      <w:bodyDiv w:val="1"/>
      <w:marLeft w:val="0"/>
      <w:marRight w:val="0"/>
      <w:marTop w:val="0"/>
      <w:marBottom w:val="0"/>
      <w:divBdr>
        <w:top w:val="none" w:sz="0" w:space="0" w:color="auto"/>
        <w:left w:val="none" w:sz="0" w:space="0" w:color="auto"/>
        <w:bottom w:val="none" w:sz="0" w:space="0" w:color="auto"/>
        <w:right w:val="none" w:sz="0" w:space="0" w:color="auto"/>
      </w:divBdr>
    </w:div>
    <w:div w:id="1331759760">
      <w:bodyDiv w:val="1"/>
      <w:marLeft w:val="0"/>
      <w:marRight w:val="0"/>
      <w:marTop w:val="0"/>
      <w:marBottom w:val="0"/>
      <w:divBdr>
        <w:top w:val="none" w:sz="0" w:space="0" w:color="auto"/>
        <w:left w:val="none" w:sz="0" w:space="0" w:color="auto"/>
        <w:bottom w:val="none" w:sz="0" w:space="0" w:color="auto"/>
        <w:right w:val="none" w:sz="0" w:space="0" w:color="auto"/>
      </w:divBdr>
    </w:div>
    <w:div w:id="1339893873">
      <w:bodyDiv w:val="1"/>
      <w:marLeft w:val="0"/>
      <w:marRight w:val="0"/>
      <w:marTop w:val="0"/>
      <w:marBottom w:val="0"/>
      <w:divBdr>
        <w:top w:val="none" w:sz="0" w:space="0" w:color="auto"/>
        <w:left w:val="none" w:sz="0" w:space="0" w:color="auto"/>
        <w:bottom w:val="none" w:sz="0" w:space="0" w:color="auto"/>
        <w:right w:val="none" w:sz="0" w:space="0" w:color="auto"/>
      </w:divBdr>
    </w:div>
    <w:div w:id="1340540304">
      <w:bodyDiv w:val="1"/>
      <w:marLeft w:val="0"/>
      <w:marRight w:val="0"/>
      <w:marTop w:val="0"/>
      <w:marBottom w:val="0"/>
      <w:divBdr>
        <w:top w:val="none" w:sz="0" w:space="0" w:color="auto"/>
        <w:left w:val="none" w:sz="0" w:space="0" w:color="auto"/>
        <w:bottom w:val="none" w:sz="0" w:space="0" w:color="auto"/>
        <w:right w:val="none" w:sz="0" w:space="0" w:color="auto"/>
      </w:divBdr>
    </w:div>
    <w:div w:id="1341541347">
      <w:bodyDiv w:val="1"/>
      <w:marLeft w:val="0"/>
      <w:marRight w:val="0"/>
      <w:marTop w:val="0"/>
      <w:marBottom w:val="0"/>
      <w:divBdr>
        <w:top w:val="none" w:sz="0" w:space="0" w:color="auto"/>
        <w:left w:val="none" w:sz="0" w:space="0" w:color="auto"/>
        <w:bottom w:val="none" w:sz="0" w:space="0" w:color="auto"/>
        <w:right w:val="none" w:sz="0" w:space="0" w:color="auto"/>
      </w:divBdr>
    </w:div>
    <w:div w:id="1342003558">
      <w:bodyDiv w:val="1"/>
      <w:marLeft w:val="0"/>
      <w:marRight w:val="0"/>
      <w:marTop w:val="0"/>
      <w:marBottom w:val="0"/>
      <w:divBdr>
        <w:top w:val="none" w:sz="0" w:space="0" w:color="auto"/>
        <w:left w:val="none" w:sz="0" w:space="0" w:color="auto"/>
        <w:bottom w:val="none" w:sz="0" w:space="0" w:color="auto"/>
        <w:right w:val="none" w:sz="0" w:space="0" w:color="auto"/>
      </w:divBdr>
    </w:div>
    <w:div w:id="1342509182">
      <w:bodyDiv w:val="1"/>
      <w:marLeft w:val="0"/>
      <w:marRight w:val="0"/>
      <w:marTop w:val="0"/>
      <w:marBottom w:val="0"/>
      <w:divBdr>
        <w:top w:val="none" w:sz="0" w:space="0" w:color="auto"/>
        <w:left w:val="none" w:sz="0" w:space="0" w:color="auto"/>
        <w:bottom w:val="none" w:sz="0" w:space="0" w:color="auto"/>
        <w:right w:val="none" w:sz="0" w:space="0" w:color="auto"/>
      </w:divBdr>
    </w:div>
    <w:div w:id="1344085100">
      <w:bodyDiv w:val="1"/>
      <w:marLeft w:val="0"/>
      <w:marRight w:val="0"/>
      <w:marTop w:val="0"/>
      <w:marBottom w:val="0"/>
      <w:divBdr>
        <w:top w:val="none" w:sz="0" w:space="0" w:color="auto"/>
        <w:left w:val="none" w:sz="0" w:space="0" w:color="auto"/>
        <w:bottom w:val="none" w:sz="0" w:space="0" w:color="auto"/>
        <w:right w:val="none" w:sz="0" w:space="0" w:color="auto"/>
      </w:divBdr>
    </w:div>
    <w:div w:id="1345934137">
      <w:bodyDiv w:val="1"/>
      <w:marLeft w:val="0"/>
      <w:marRight w:val="0"/>
      <w:marTop w:val="0"/>
      <w:marBottom w:val="0"/>
      <w:divBdr>
        <w:top w:val="none" w:sz="0" w:space="0" w:color="auto"/>
        <w:left w:val="none" w:sz="0" w:space="0" w:color="auto"/>
        <w:bottom w:val="none" w:sz="0" w:space="0" w:color="auto"/>
        <w:right w:val="none" w:sz="0" w:space="0" w:color="auto"/>
      </w:divBdr>
    </w:div>
    <w:div w:id="1347973998">
      <w:bodyDiv w:val="1"/>
      <w:marLeft w:val="0"/>
      <w:marRight w:val="0"/>
      <w:marTop w:val="0"/>
      <w:marBottom w:val="0"/>
      <w:divBdr>
        <w:top w:val="none" w:sz="0" w:space="0" w:color="auto"/>
        <w:left w:val="none" w:sz="0" w:space="0" w:color="auto"/>
        <w:bottom w:val="none" w:sz="0" w:space="0" w:color="auto"/>
        <w:right w:val="none" w:sz="0" w:space="0" w:color="auto"/>
      </w:divBdr>
    </w:div>
    <w:div w:id="1349411881">
      <w:bodyDiv w:val="1"/>
      <w:marLeft w:val="0"/>
      <w:marRight w:val="0"/>
      <w:marTop w:val="0"/>
      <w:marBottom w:val="0"/>
      <w:divBdr>
        <w:top w:val="none" w:sz="0" w:space="0" w:color="auto"/>
        <w:left w:val="none" w:sz="0" w:space="0" w:color="auto"/>
        <w:bottom w:val="none" w:sz="0" w:space="0" w:color="auto"/>
        <w:right w:val="none" w:sz="0" w:space="0" w:color="auto"/>
      </w:divBdr>
    </w:div>
    <w:div w:id="1351376687">
      <w:bodyDiv w:val="1"/>
      <w:marLeft w:val="0"/>
      <w:marRight w:val="0"/>
      <w:marTop w:val="0"/>
      <w:marBottom w:val="0"/>
      <w:divBdr>
        <w:top w:val="none" w:sz="0" w:space="0" w:color="auto"/>
        <w:left w:val="none" w:sz="0" w:space="0" w:color="auto"/>
        <w:bottom w:val="none" w:sz="0" w:space="0" w:color="auto"/>
        <w:right w:val="none" w:sz="0" w:space="0" w:color="auto"/>
      </w:divBdr>
    </w:div>
    <w:div w:id="1353454982">
      <w:bodyDiv w:val="1"/>
      <w:marLeft w:val="0"/>
      <w:marRight w:val="0"/>
      <w:marTop w:val="0"/>
      <w:marBottom w:val="0"/>
      <w:divBdr>
        <w:top w:val="none" w:sz="0" w:space="0" w:color="auto"/>
        <w:left w:val="none" w:sz="0" w:space="0" w:color="auto"/>
        <w:bottom w:val="none" w:sz="0" w:space="0" w:color="auto"/>
        <w:right w:val="none" w:sz="0" w:space="0" w:color="auto"/>
      </w:divBdr>
    </w:div>
    <w:div w:id="1354186363">
      <w:bodyDiv w:val="1"/>
      <w:marLeft w:val="0"/>
      <w:marRight w:val="0"/>
      <w:marTop w:val="0"/>
      <w:marBottom w:val="0"/>
      <w:divBdr>
        <w:top w:val="none" w:sz="0" w:space="0" w:color="auto"/>
        <w:left w:val="none" w:sz="0" w:space="0" w:color="auto"/>
        <w:bottom w:val="none" w:sz="0" w:space="0" w:color="auto"/>
        <w:right w:val="none" w:sz="0" w:space="0" w:color="auto"/>
      </w:divBdr>
    </w:div>
    <w:div w:id="1357190965">
      <w:bodyDiv w:val="1"/>
      <w:marLeft w:val="0"/>
      <w:marRight w:val="0"/>
      <w:marTop w:val="0"/>
      <w:marBottom w:val="0"/>
      <w:divBdr>
        <w:top w:val="none" w:sz="0" w:space="0" w:color="auto"/>
        <w:left w:val="none" w:sz="0" w:space="0" w:color="auto"/>
        <w:bottom w:val="none" w:sz="0" w:space="0" w:color="auto"/>
        <w:right w:val="none" w:sz="0" w:space="0" w:color="auto"/>
      </w:divBdr>
    </w:div>
    <w:div w:id="1358893002">
      <w:bodyDiv w:val="1"/>
      <w:marLeft w:val="0"/>
      <w:marRight w:val="0"/>
      <w:marTop w:val="0"/>
      <w:marBottom w:val="0"/>
      <w:divBdr>
        <w:top w:val="none" w:sz="0" w:space="0" w:color="auto"/>
        <w:left w:val="none" w:sz="0" w:space="0" w:color="auto"/>
        <w:bottom w:val="none" w:sz="0" w:space="0" w:color="auto"/>
        <w:right w:val="none" w:sz="0" w:space="0" w:color="auto"/>
      </w:divBdr>
    </w:div>
    <w:div w:id="1359431393">
      <w:bodyDiv w:val="1"/>
      <w:marLeft w:val="0"/>
      <w:marRight w:val="0"/>
      <w:marTop w:val="0"/>
      <w:marBottom w:val="0"/>
      <w:divBdr>
        <w:top w:val="none" w:sz="0" w:space="0" w:color="auto"/>
        <w:left w:val="none" w:sz="0" w:space="0" w:color="auto"/>
        <w:bottom w:val="none" w:sz="0" w:space="0" w:color="auto"/>
        <w:right w:val="none" w:sz="0" w:space="0" w:color="auto"/>
      </w:divBdr>
    </w:div>
    <w:div w:id="1360664069">
      <w:bodyDiv w:val="1"/>
      <w:marLeft w:val="0"/>
      <w:marRight w:val="0"/>
      <w:marTop w:val="0"/>
      <w:marBottom w:val="0"/>
      <w:divBdr>
        <w:top w:val="none" w:sz="0" w:space="0" w:color="auto"/>
        <w:left w:val="none" w:sz="0" w:space="0" w:color="auto"/>
        <w:bottom w:val="none" w:sz="0" w:space="0" w:color="auto"/>
        <w:right w:val="none" w:sz="0" w:space="0" w:color="auto"/>
      </w:divBdr>
    </w:div>
    <w:div w:id="1361319700">
      <w:bodyDiv w:val="1"/>
      <w:marLeft w:val="0"/>
      <w:marRight w:val="0"/>
      <w:marTop w:val="0"/>
      <w:marBottom w:val="0"/>
      <w:divBdr>
        <w:top w:val="none" w:sz="0" w:space="0" w:color="auto"/>
        <w:left w:val="none" w:sz="0" w:space="0" w:color="auto"/>
        <w:bottom w:val="none" w:sz="0" w:space="0" w:color="auto"/>
        <w:right w:val="none" w:sz="0" w:space="0" w:color="auto"/>
      </w:divBdr>
    </w:div>
    <w:div w:id="1361511377">
      <w:bodyDiv w:val="1"/>
      <w:marLeft w:val="0"/>
      <w:marRight w:val="0"/>
      <w:marTop w:val="0"/>
      <w:marBottom w:val="0"/>
      <w:divBdr>
        <w:top w:val="none" w:sz="0" w:space="0" w:color="auto"/>
        <w:left w:val="none" w:sz="0" w:space="0" w:color="auto"/>
        <w:bottom w:val="none" w:sz="0" w:space="0" w:color="auto"/>
        <w:right w:val="none" w:sz="0" w:space="0" w:color="auto"/>
      </w:divBdr>
    </w:div>
    <w:div w:id="1361592894">
      <w:bodyDiv w:val="1"/>
      <w:marLeft w:val="0"/>
      <w:marRight w:val="0"/>
      <w:marTop w:val="0"/>
      <w:marBottom w:val="0"/>
      <w:divBdr>
        <w:top w:val="none" w:sz="0" w:space="0" w:color="auto"/>
        <w:left w:val="none" w:sz="0" w:space="0" w:color="auto"/>
        <w:bottom w:val="none" w:sz="0" w:space="0" w:color="auto"/>
        <w:right w:val="none" w:sz="0" w:space="0" w:color="auto"/>
      </w:divBdr>
    </w:div>
    <w:div w:id="1364406075">
      <w:bodyDiv w:val="1"/>
      <w:marLeft w:val="0"/>
      <w:marRight w:val="0"/>
      <w:marTop w:val="0"/>
      <w:marBottom w:val="0"/>
      <w:divBdr>
        <w:top w:val="none" w:sz="0" w:space="0" w:color="auto"/>
        <w:left w:val="none" w:sz="0" w:space="0" w:color="auto"/>
        <w:bottom w:val="none" w:sz="0" w:space="0" w:color="auto"/>
        <w:right w:val="none" w:sz="0" w:space="0" w:color="auto"/>
      </w:divBdr>
    </w:div>
    <w:div w:id="1365982073">
      <w:bodyDiv w:val="1"/>
      <w:marLeft w:val="0"/>
      <w:marRight w:val="0"/>
      <w:marTop w:val="0"/>
      <w:marBottom w:val="0"/>
      <w:divBdr>
        <w:top w:val="none" w:sz="0" w:space="0" w:color="auto"/>
        <w:left w:val="none" w:sz="0" w:space="0" w:color="auto"/>
        <w:bottom w:val="none" w:sz="0" w:space="0" w:color="auto"/>
        <w:right w:val="none" w:sz="0" w:space="0" w:color="auto"/>
      </w:divBdr>
    </w:div>
    <w:div w:id="1366179858">
      <w:bodyDiv w:val="1"/>
      <w:marLeft w:val="0"/>
      <w:marRight w:val="0"/>
      <w:marTop w:val="0"/>
      <w:marBottom w:val="0"/>
      <w:divBdr>
        <w:top w:val="none" w:sz="0" w:space="0" w:color="auto"/>
        <w:left w:val="none" w:sz="0" w:space="0" w:color="auto"/>
        <w:bottom w:val="none" w:sz="0" w:space="0" w:color="auto"/>
        <w:right w:val="none" w:sz="0" w:space="0" w:color="auto"/>
      </w:divBdr>
    </w:div>
    <w:div w:id="1366370833">
      <w:bodyDiv w:val="1"/>
      <w:marLeft w:val="0"/>
      <w:marRight w:val="0"/>
      <w:marTop w:val="0"/>
      <w:marBottom w:val="0"/>
      <w:divBdr>
        <w:top w:val="none" w:sz="0" w:space="0" w:color="auto"/>
        <w:left w:val="none" w:sz="0" w:space="0" w:color="auto"/>
        <w:bottom w:val="none" w:sz="0" w:space="0" w:color="auto"/>
        <w:right w:val="none" w:sz="0" w:space="0" w:color="auto"/>
      </w:divBdr>
    </w:div>
    <w:div w:id="1369065518">
      <w:bodyDiv w:val="1"/>
      <w:marLeft w:val="0"/>
      <w:marRight w:val="0"/>
      <w:marTop w:val="0"/>
      <w:marBottom w:val="0"/>
      <w:divBdr>
        <w:top w:val="none" w:sz="0" w:space="0" w:color="auto"/>
        <w:left w:val="none" w:sz="0" w:space="0" w:color="auto"/>
        <w:bottom w:val="none" w:sz="0" w:space="0" w:color="auto"/>
        <w:right w:val="none" w:sz="0" w:space="0" w:color="auto"/>
      </w:divBdr>
    </w:div>
    <w:div w:id="1371152144">
      <w:bodyDiv w:val="1"/>
      <w:marLeft w:val="0"/>
      <w:marRight w:val="0"/>
      <w:marTop w:val="0"/>
      <w:marBottom w:val="0"/>
      <w:divBdr>
        <w:top w:val="none" w:sz="0" w:space="0" w:color="auto"/>
        <w:left w:val="none" w:sz="0" w:space="0" w:color="auto"/>
        <w:bottom w:val="none" w:sz="0" w:space="0" w:color="auto"/>
        <w:right w:val="none" w:sz="0" w:space="0" w:color="auto"/>
      </w:divBdr>
    </w:div>
    <w:div w:id="1376932876">
      <w:bodyDiv w:val="1"/>
      <w:marLeft w:val="0"/>
      <w:marRight w:val="0"/>
      <w:marTop w:val="0"/>
      <w:marBottom w:val="0"/>
      <w:divBdr>
        <w:top w:val="none" w:sz="0" w:space="0" w:color="auto"/>
        <w:left w:val="none" w:sz="0" w:space="0" w:color="auto"/>
        <w:bottom w:val="none" w:sz="0" w:space="0" w:color="auto"/>
        <w:right w:val="none" w:sz="0" w:space="0" w:color="auto"/>
      </w:divBdr>
    </w:div>
    <w:div w:id="1378703078">
      <w:bodyDiv w:val="1"/>
      <w:marLeft w:val="0"/>
      <w:marRight w:val="0"/>
      <w:marTop w:val="0"/>
      <w:marBottom w:val="0"/>
      <w:divBdr>
        <w:top w:val="none" w:sz="0" w:space="0" w:color="auto"/>
        <w:left w:val="none" w:sz="0" w:space="0" w:color="auto"/>
        <w:bottom w:val="none" w:sz="0" w:space="0" w:color="auto"/>
        <w:right w:val="none" w:sz="0" w:space="0" w:color="auto"/>
      </w:divBdr>
    </w:div>
    <w:div w:id="1380058046">
      <w:bodyDiv w:val="1"/>
      <w:marLeft w:val="0"/>
      <w:marRight w:val="0"/>
      <w:marTop w:val="0"/>
      <w:marBottom w:val="0"/>
      <w:divBdr>
        <w:top w:val="none" w:sz="0" w:space="0" w:color="auto"/>
        <w:left w:val="none" w:sz="0" w:space="0" w:color="auto"/>
        <w:bottom w:val="none" w:sz="0" w:space="0" w:color="auto"/>
        <w:right w:val="none" w:sz="0" w:space="0" w:color="auto"/>
      </w:divBdr>
    </w:div>
    <w:div w:id="1382173952">
      <w:bodyDiv w:val="1"/>
      <w:marLeft w:val="0"/>
      <w:marRight w:val="0"/>
      <w:marTop w:val="0"/>
      <w:marBottom w:val="0"/>
      <w:divBdr>
        <w:top w:val="none" w:sz="0" w:space="0" w:color="auto"/>
        <w:left w:val="none" w:sz="0" w:space="0" w:color="auto"/>
        <w:bottom w:val="none" w:sz="0" w:space="0" w:color="auto"/>
        <w:right w:val="none" w:sz="0" w:space="0" w:color="auto"/>
      </w:divBdr>
    </w:div>
    <w:div w:id="1382486254">
      <w:bodyDiv w:val="1"/>
      <w:marLeft w:val="0"/>
      <w:marRight w:val="0"/>
      <w:marTop w:val="0"/>
      <w:marBottom w:val="0"/>
      <w:divBdr>
        <w:top w:val="none" w:sz="0" w:space="0" w:color="auto"/>
        <w:left w:val="none" w:sz="0" w:space="0" w:color="auto"/>
        <w:bottom w:val="none" w:sz="0" w:space="0" w:color="auto"/>
        <w:right w:val="none" w:sz="0" w:space="0" w:color="auto"/>
      </w:divBdr>
    </w:div>
    <w:div w:id="1382703637">
      <w:bodyDiv w:val="1"/>
      <w:marLeft w:val="0"/>
      <w:marRight w:val="0"/>
      <w:marTop w:val="0"/>
      <w:marBottom w:val="0"/>
      <w:divBdr>
        <w:top w:val="none" w:sz="0" w:space="0" w:color="auto"/>
        <w:left w:val="none" w:sz="0" w:space="0" w:color="auto"/>
        <w:bottom w:val="none" w:sz="0" w:space="0" w:color="auto"/>
        <w:right w:val="none" w:sz="0" w:space="0" w:color="auto"/>
      </w:divBdr>
    </w:div>
    <w:div w:id="1384014033">
      <w:bodyDiv w:val="1"/>
      <w:marLeft w:val="0"/>
      <w:marRight w:val="0"/>
      <w:marTop w:val="0"/>
      <w:marBottom w:val="0"/>
      <w:divBdr>
        <w:top w:val="none" w:sz="0" w:space="0" w:color="auto"/>
        <w:left w:val="none" w:sz="0" w:space="0" w:color="auto"/>
        <w:bottom w:val="none" w:sz="0" w:space="0" w:color="auto"/>
        <w:right w:val="none" w:sz="0" w:space="0" w:color="auto"/>
      </w:divBdr>
    </w:div>
    <w:div w:id="1384712681">
      <w:bodyDiv w:val="1"/>
      <w:marLeft w:val="0"/>
      <w:marRight w:val="0"/>
      <w:marTop w:val="0"/>
      <w:marBottom w:val="0"/>
      <w:divBdr>
        <w:top w:val="none" w:sz="0" w:space="0" w:color="auto"/>
        <w:left w:val="none" w:sz="0" w:space="0" w:color="auto"/>
        <w:bottom w:val="none" w:sz="0" w:space="0" w:color="auto"/>
        <w:right w:val="none" w:sz="0" w:space="0" w:color="auto"/>
      </w:divBdr>
    </w:div>
    <w:div w:id="1384866410">
      <w:bodyDiv w:val="1"/>
      <w:marLeft w:val="0"/>
      <w:marRight w:val="0"/>
      <w:marTop w:val="0"/>
      <w:marBottom w:val="0"/>
      <w:divBdr>
        <w:top w:val="none" w:sz="0" w:space="0" w:color="auto"/>
        <w:left w:val="none" w:sz="0" w:space="0" w:color="auto"/>
        <w:bottom w:val="none" w:sz="0" w:space="0" w:color="auto"/>
        <w:right w:val="none" w:sz="0" w:space="0" w:color="auto"/>
      </w:divBdr>
    </w:div>
    <w:div w:id="1386101583">
      <w:bodyDiv w:val="1"/>
      <w:marLeft w:val="0"/>
      <w:marRight w:val="0"/>
      <w:marTop w:val="0"/>
      <w:marBottom w:val="0"/>
      <w:divBdr>
        <w:top w:val="none" w:sz="0" w:space="0" w:color="auto"/>
        <w:left w:val="none" w:sz="0" w:space="0" w:color="auto"/>
        <w:bottom w:val="none" w:sz="0" w:space="0" w:color="auto"/>
        <w:right w:val="none" w:sz="0" w:space="0" w:color="auto"/>
      </w:divBdr>
    </w:div>
    <w:div w:id="1387486342">
      <w:bodyDiv w:val="1"/>
      <w:marLeft w:val="0"/>
      <w:marRight w:val="0"/>
      <w:marTop w:val="0"/>
      <w:marBottom w:val="0"/>
      <w:divBdr>
        <w:top w:val="none" w:sz="0" w:space="0" w:color="auto"/>
        <w:left w:val="none" w:sz="0" w:space="0" w:color="auto"/>
        <w:bottom w:val="none" w:sz="0" w:space="0" w:color="auto"/>
        <w:right w:val="none" w:sz="0" w:space="0" w:color="auto"/>
      </w:divBdr>
    </w:div>
    <w:div w:id="1389644336">
      <w:bodyDiv w:val="1"/>
      <w:marLeft w:val="0"/>
      <w:marRight w:val="0"/>
      <w:marTop w:val="0"/>
      <w:marBottom w:val="0"/>
      <w:divBdr>
        <w:top w:val="none" w:sz="0" w:space="0" w:color="auto"/>
        <w:left w:val="none" w:sz="0" w:space="0" w:color="auto"/>
        <w:bottom w:val="none" w:sz="0" w:space="0" w:color="auto"/>
        <w:right w:val="none" w:sz="0" w:space="0" w:color="auto"/>
      </w:divBdr>
    </w:div>
    <w:div w:id="1390029374">
      <w:bodyDiv w:val="1"/>
      <w:marLeft w:val="0"/>
      <w:marRight w:val="0"/>
      <w:marTop w:val="0"/>
      <w:marBottom w:val="0"/>
      <w:divBdr>
        <w:top w:val="none" w:sz="0" w:space="0" w:color="auto"/>
        <w:left w:val="none" w:sz="0" w:space="0" w:color="auto"/>
        <w:bottom w:val="none" w:sz="0" w:space="0" w:color="auto"/>
        <w:right w:val="none" w:sz="0" w:space="0" w:color="auto"/>
      </w:divBdr>
    </w:div>
    <w:div w:id="1391342044">
      <w:bodyDiv w:val="1"/>
      <w:marLeft w:val="0"/>
      <w:marRight w:val="0"/>
      <w:marTop w:val="0"/>
      <w:marBottom w:val="0"/>
      <w:divBdr>
        <w:top w:val="none" w:sz="0" w:space="0" w:color="auto"/>
        <w:left w:val="none" w:sz="0" w:space="0" w:color="auto"/>
        <w:bottom w:val="none" w:sz="0" w:space="0" w:color="auto"/>
        <w:right w:val="none" w:sz="0" w:space="0" w:color="auto"/>
      </w:divBdr>
    </w:div>
    <w:div w:id="1395155096">
      <w:bodyDiv w:val="1"/>
      <w:marLeft w:val="0"/>
      <w:marRight w:val="0"/>
      <w:marTop w:val="0"/>
      <w:marBottom w:val="0"/>
      <w:divBdr>
        <w:top w:val="none" w:sz="0" w:space="0" w:color="auto"/>
        <w:left w:val="none" w:sz="0" w:space="0" w:color="auto"/>
        <w:bottom w:val="none" w:sz="0" w:space="0" w:color="auto"/>
        <w:right w:val="none" w:sz="0" w:space="0" w:color="auto"/>
      </w:divBdr>
    </w:div>
    <w:div w:id="1395545562">
      <w:bodyDiv w:val="1"/>
      <w:marLeft w:val="0"/>
      <w:marRight w:val="0"/>
      <w:marTop w:val="0"/>
      <w:marBottom w:val="0"/>
      <w:divBdr>
        <w:top w:val="none" w:sz="0" w:space="0" w:color="auto"/>
        <w:left w:val="none" w:sz="0" w:space="0" w:color="auto"/>
        <w:bottom w:val="none" w:sz="0" w:space="0" w:color="auto"/>
        <w:right w:val="none" w:sz="0" w:space="0" w:color="auto"/>
      </w:divBdr>
    </w:div>
    <w:div w:id="1395858395">
      <w:bodyDiv w:val="1"/>
      <w:marLeft w:val="0"/>
      <w:marRight w:val="0"/>
      <w:marTop w:val="0"/>
      <w:marBottom w:val="0"/>
      <w:divBdr>
        <w:top w:val="none" w:sz="0" w:space="0" w:color="auto"/>
        <w:left w:val="none" w:sz="0" w:space="0" w:color="auto"/>
        <w:bottom w:val="none" w:sz="0" w:space="0" w:color="auto"/>
        <w:right w:val="none" w:sz="0" w:space="0" w:color="auto"/>
      </w:divBdr>
    </w:div>
    <w:div w:id="1397171352">
      <w:bodyDiv w:val="1"/>
      <w:marLeft w:val="0"/>
      <w:marRight w:val="0"/>
      <w:marTop w:val="0"/>
      <w:marBottom w:val="0"/>
      <w:divBdr>
        <w:top w:val="none" w:sz="0" w:space="0" w:color="auto"/>
        <w:left w:val="none" w:sz="0" w:space="0" w:color="auto"/>
        <w:bottom w:val="none" w:sz="0" w:space="0" w:color="auto"/>
        <w:right w:val="none" w:sz="0" w:space="0" w:color="auto"/>
      </w:divBdr>
    </w:div>
    <w:div w:id="1398817387">
      <w:bodyDiv w:val="1"/>
      <w:marLeft w:val="0"/>
      <w:marRight w:val="0"/>
      <w:marTop w:val="0"/>
      <w:marBottom w:val="0"/>
      <w:divBdr>
        <w:top w:val="none" w:sz="0" w:space="0" w:color="auto"/>
        <w:left w:val="none" w:sz="0" w:space="0" w:color="auto"/>
        <w:bottom w:val="none" w:sz="0" w:space="0" w:color="auto"/>
        <w:right w:val="none" w:sz="0" w:space="0" w:color="auto"/>
      </w:divBdr>
    </w:div>
    <w:div w:id="1399328184">
      <w:bodyDiv w:val="1"/>
      <w:marLeft w:val="0"/>
      <w:marRight w:val="0"/>
      <w:marTop w:val="0"/>
      <w:marBottom w:val="0"/>
      <w:divBdr>
        <w:top w:val="none" w:sz="0" w:space="0" w:color="auto"/>
        <w:left w:val="none" w:sz="0" w:space="0" w:color="auto"/>
        <w:bottom w:val="none" w:sz="0" w:space="0" w:color="auto"/>
        <w:right w:val="none" w:sz="0" w:space="0" w:color="auto"/>
      </w:divBdr>
    </w:div>
    <w:div w:id="1401832649">
      <w:bodyDiv w:val="1"/>
      <w:marLeft w:val="0"/>
      <w:marRight w:val="0"/>
      <w:marTop w:val="0"/>
      <w:marBottom w:val="0"/>
      <w:divBdr>
        <w:top w:val="none" w:sz="0" w:space="0" w:color="auto"/>
        <w:left w:val="none" w:sz="0" w:space="0" w:color="auto"/>
        <w:bottom w:val="none" w:sz="0" w:space="0" w:color="auto"/>
        <w:right w:val="none" w:sz="0" w:space="0" w:color="auto"/>
      </w:divBdr>
    </w:div>
    <w:div w:id="1402673046">
      <w:bodyDiv w:val="1"/>
      <w:marLeft w:val="0"/>
      <w:marRight w:val="0"/>
      <w:marTop w:val="0"/>
      <w:marBottom w:val="0"/>
      <w:divBdr>
        <w:top w:val="none" w:sz="0" w:space="0" w:color="auto"/>
        <w:left w:val="none" w:sz="0" w:space="0" w:color="auto"/>
        <w:bottom w:val="none" w:sz="0" w:space="0" w:color="auto"/>
        <w:right w:val="none" w:sz="0" w:space="0" w:color="auto"/>
      </w:divBdr>
    </w:div>
    <w:div w:id="1403021365">
      <w:bodyDiv w:val="1"/>
      <w:marLeft w:val="0"/>
      <w:marRight w:val="0"/>
      <w:marTop w:val="0"/>
      <w:marBottom w:val="0"/>
      <w:divBdr>
        <w:top w:val="none" w:sz="0" w:space="0" w:color="auto"/>
        <w:left w:val="none" w:sz="0" w:space="0" w:color="auto"/>
        <w:bottom w:val="none" w:sz="0" w:space="0" w:color="auto"/>
        <w:right w:val="none" w:sz="0" w:space="0" w:color="auto"/>
      </w:divBdr>
    </w:div>
    <w:div w:id="1407992391">
      <w:bodyDiv w:val="1"/>
      <w:marLeft w:val="0"/>
      <w:marRight w:val="0"/>
      <w:marTop w:val="0"/>
      <w:marBottom w:val="0"/>
      <w:divBdr>
        <w:top w:val="none" w:sz="0" w:space="0" w:color="auto"/>
        <w:left w:val="none" w:sz="0" w:space="0" w:color="auto"/>
        <w:bottom w:val="none" w:sz="0" w:space="0" w:color="auto"/>
        <w:right w:val="none" w:sz="0" w:space="0" w:color="auto"/>
      </w:divBdr>
    </w:div>
    <w:div w:id="1411853431">
      <w:bodyDiv w:val="1"/>
      <w:marLeft w:val="0"/>
      <w:marRight w:val="0"/>
      <w:marTop w:val="0"/>
      <w:marBottom w:val="0"/>
      <w:divBdr>
        <w:top w:val="none" w:sz="0" w:space="0" w:color="auto"/>
        <w:left w:val="none" w:sz="0" w:space="0" w:color="auto"/>
        <w:bottom w:val="none" w:sz="0" w:space="0" w:color="auto"/>
        <w:right w:val="none" w:sz="0" w:space="0" w:color="auto"/>
      </w:divBdr>
    </w:div>
    <w:div w:id="1413621946">
      <w:bodyDiv w:val="1"/>
      <w:marLeft w:val="0"/>
      <w:marRight w:val="0"/>
      <w:marTop w:val="0"/>
      <w:marBottom w:val="0"/>
      <w:divBdr>
        <w:top w:val="none" w:sz="0" w:space="0" w:color="auto"/>
        <w:left w:val="none" w:sz="0" w:space="0" w:color="auto"/>
        <w:bottom w:val="none" w:sz="0" w:space="0" w:color="auto"/>
        <w:right w:val="none" w:sz="0" w:space="0" w:color="auto"/>
      </w:divBdr>
    </w:div>
    <w:div w:id="1413890472">
      <w:bodyDiv w:val="1"/>
      <w:marLeft w:val="0"/>
      <w:marRight w:val="0"/>
      <w:marTop w:val="0"/>
      <w:marBottom w:val="0"/>
      <w:divBdr>
        <w:top w:val="none" w:sz="0" w:space="0" w:color="auto"/>
        <w:left w:val="none" w:sz="0" w:space="0" w:color="auto"/>
        <w:bottom w:val="none" w:sz="0" w:space="0" w:color="auto"/>
        <w:right w:val="none" w:sz="0" w:space="0" w:color="auto"/>
      </w:divBdr>
    </w:div>
    <w:div w:id="1415318713">
      <w:bodyDiv w:val="1"/>
      <w:marLeft w:val="0"/>
      <w:marRight w:val="0"/>
      <w:marTop w:val="0"/>
      <w:marBottom w:val="0"/>
      <w:divBdr>
        <w:top w:val="none" w:sz="0" w:space="0" w:color="auto"/>
        <w:left w:val="none" w:sz="0" w:space="0" w:color="auto"/>
        <w:bottom w:val="none" w:sz="0" w:space="0" w:color="auto"/>
        <w:right w:val="none" w:sz="0" w:space="0" w:color="auto"/>
      </w:divBdr>
    </w:div>
    <w:div w:id="1418596113">
      <w:bodyDiv w:val="1"/>
      <w:marLeft w:val="0"/>
      <w:marRight w:val="0"/>
      <w:marTop w:val="0"/>
      <w:marBottom w:val="0"/>
      <w:divBdr>
        <w:top w:val="none" w:sz="0" w:space="0" w:color="auto"/>
        <w:left w:val="none" w:sz="0" w:space="0" w:color="auto"/>
        <w:bottom w:val="none" w:sz="0" w:space="0" w:color="auto"/>
        <w:right w:val="none" w:sz="0" w:space="0" w:color="auto"/>
      </w:divBdr>
    </w:div>
    <w:div w:id="1418596629">
      <w:bodyDiv w:val="1"/>
      <w:marLeft w:val="0"/>
      <w:marRight w:val="0"/>
      <w:marTop w:val="0"/>
      <w:marBottom w:val="0"/>
      <w:divBdr>
        <w:top w:val="none" w:sz="0" w:space="0" w:color="auto"/>
        <w:left w:val="none" w:sz="0" w:space="0" w:color="auto"/>
        <w:bottom w:val="none" w:sz="0" w:space="0" w:color="auto"/>
        <w:right w:val="none" w:sz="0" w:space="0" w:color="auto"/>
      </w:divBdr>
    </w:div>
    <w:div w:id="1419205901">
      <w:bodyDiv w:val="1"/>
      <w:marLeft w:val="0"/>
      <w:marRight w:val="0"/>
      <w:marTop w:val="0"/>
      <w:marBottom w:val="0"/>
      <w:divBdr>
        <w:top w:val="none" w:sz="0" w:space="0" w:color="auto"/>
        <w:left w:val="none" w:sz="0" w:space="0" w:color="auto"/>
        <w:bottom w:val="none" w:sz="0" w:space="0" w:color="auto"/>
        <w:right w:val="none" w:sz="0" w:space="0" w:color="auto"/>
      </w:divBdr>
    </w:div>
    <w:div w:id="1420297849">
      <w:bodyDiv w:val="1"/>
      <w:marLeft w:val="0"/>
      <w:marRight w:val="0"/>
      <w:marTop w:val="0"/>
      <w:marBottom w:val="0"/>
      <w:divBdr>
        <w:top w:val="none" w:sz="0" w:space="0" w:color="auto"/>
        <w:left w:val="none" w:sz="0" w:space="0" w:color="auto"/>
        <w:bottom w:val="none" w:sz="0" w:space="0" w:color="auto"/>
        <w:right w:val="none" w:sz="0" w:space="0" w:color="auto"/>
      </w:divBdr>
    </w:div>
    <w:div w:id="1420756841">
      <w:bodyDiv w:val="1"/>
      <w:marLeft w:val="0"/>
      <w:marRight w:val="0"/>
      <w:marTop w:val="0"/>
      <w:marBottom w:val="0"/>
      <w:divBdr>
        <w:top w:val="none" w:sz="0" w:space="0" w:color="auto"/>
        <w:left w:val="none" w:sz="0" w:space="0" w:color="auto"/>
        <w:bottom w:val="none" w:sz="0" w:space="0" w:color="auto"/>
        <w:right w:val="none" w:sz="0" w:space="0" w:color="auto"/>
      </w:divBdr>
    </w:div>
    <w:div w:id="1424258301">
      <w:bodyDiv w:val="1"/>
      <w:marLeft w:val="0"/>
      <w:marRight w:val="0"/>
      <w:marTop w:val="0"/>
      <w:marBottom w:val="0"/>
      <w:divBdr>
        <w:top w:val="none" w:sz="0" w:space="0" w:color="auto"/>
        <w:left w:val="none" w:sz="0" w:space="0" w:color="auto"/>
        <w:bottom w:val="none" w:sz="0" w:space="0" w:color="auto"/>
        <w:right w:val="none" w:sz="0" w:space="0" w:color="auto"/>
      </w:divBdr>
    </w:div>
    <w:div w:id="1424570762">
      <w:bodyDiv w:val="1"/>
      <w:marLeft w:val="0"/>
      <w:marRight w:val="0"/>
      <w:marTop w:val="0"/>
      <w:marBottom w:val="0"/>
      <w:divBdr>
        <w:top w:val="none" w:sz="0" w:space="0" w:color="auto"/>
        <w:left w:val="none" w:sz="0" w:space="0" w:color="auto"/>
        <w:bottom w:val="none" w:sz="0" w:space="0" w:color="auto"/>
        <w:right w:val="none" w:sz="0" w:space="0" w:color="auto"/>
      </w:divBdr>
    </w:div>
    <w:div w:id="1427844331">
      <w:bodyDiv w:val="1"/>
      <w:marLeft w:val="0"/>
      <w:marRight w:val="0"/>
      <w:marTop w:val="0"/>
      <w:marBottom w:val="0"/>
      <w:divBdr>
        <w:top w:val="none" w:sz="0" w:space="0" w:color="auto"/>
        <w:left w:val="none" w:sz="0" w:space="0" w:color="auto"/>
        <w:bottom w:val="none" w:sz="0" w:space="0" w:color="auto"/>
        <w:right w:val="none" w:sz="0" w:space="0" w:color="auto"/>
      </w:divBdr>
    </w:div>
    <w:div w:id="1428233748">
      <w:bodyDiv w:val="1"/>
      <w:marLeft w:val="0"/>
      <w:marRight w:val="0"/>
      <w:marTop w:val="0"/>
      <w:marBottom w:val="0"/>
      <w:divBdr>
        <w:top w:val="none" w:sz="0" w:space="0" w:color="auto"/>
        <w:left w:val="none" w:sz="0" w:space="0" w:color="auto"/>
        <w:bottom w:val="none" w:sz="0" w:space="0" w:color="auto"/>
        <w:right w:val="none" w:sz="0" w:space="0" w:color="auto"/>
      </w:divBdr>
    </w:div>
    <w:div w:id="1429503733">
      <w:bodyDiv w:val="1"/>
      <w:marLeft w:val="0"/>
      <w:marRight w:val="0"/>
      <w:marTop w:val="0"/>
      <w:marBottom w:val="0"/>
      <w:divBdr>
        <w:top w:val="none" w:sz="0" w:space="0" w:color="auto"/>
        <w:left w:val="none" w:sz="0" w:space="0" w:color="auto"/>
        <w:bottom w:val="none" w:sz="0" w:space="0" w:color="auto"/>
        <w:right w:val="none" w:sz="0" w:space="0" w:color="auto"/>
      </w:divBdr>
    </w:div>
    <w:div w:id="1431466984">
      <w:bodyDiv w:val="1"/>
      <w:marLeft w:val="0"/>
      <w:marRight w:val="0"/>
      <w:marTop w:val="0"/>
      <w:marBottom w:val="0"/>
      <w:divBdr>
        <w:top w:val="none" w:sz="0" w:space="0" w:color="auto"/>
        <w:left w:val="none" w:sz="0" w:space="0" w:color="auto"/>
        <w:bottom w:val="none" w:sz="0" w:space="0" w:color="auto"/>
        <w:right w:val="none" w:sz="0" w:space="0" w:color="auto"/>
      </w:divBdr>
    </w:div>
    <w:div w:id="1439905671">
      <w:bodyDiv w:val="1"/>
      <w:marLeft w:val="0"/>
      <w:marRight w:val="0"/>
      <w:marTop w:val="0"/>
      <w:marBottom w:val="0"/>
      <w:divBdr>
        <w:top w:val="none" w:sz="0" w:space="0" w:color="auto"/>
        <w:left w:val="none" w:sz="0" w:space="0" w:color="auto"/>
        <w:bottom w:val="none" w:sz="0" w:space="0" w:color="auto"/>
        <w:right w:val="none" w:sz="0" w:space="0" w:color="auto"/>
      </w:divBdr>
    </w:div>
    <w:div w:id="1441954567">
      <w:bodyDiv w:val="1"/>
      <w:marLeft w:val="0"/>
      <w:marRight w:val="0"/>
      <w:marTop w:val="0"/>
      <w:marBottom w:val="0"/>
      <w:divBdr>
        <w:top w:val="none" w:sz="0" w:space="0" w:color="auto"/>
        <w:left w:val="none" w:sz="0" w:space="0" w:color="auto"/>
        <w:bottom w:val="none" w:sz="0" w:space="0" w:color="auto"/>
        <w:right w:val="none" w:sz="0" w:space="0" w:color="auto"/>
      </w:divBdr>
    </w:div>
    <w:div w:id="1447306950">
      <w:bodyDiv w:val="1"/>
      <w:marLeft w:val="0"/>
      <w:marRight w:val="0"/>
      <w:marTop w:val="0"/>
      <w:marBottom w:val="0"/>
      <w:divBdr>
        <w:top w:val="none" w:sz="0" w:space="0" w:color="auto"/>
        <w:left w:val="none" w:sz="0" w:space="0" w:color="auto"/>
        <w:bottom w:val="none" w:sz="0" w:space="0" w:color="auto"/>
        <w:right w:val="none" w:sz="0" w:space="0" w:color="auto"/>
      </w:divBdr>
    </w:div>
    <w:div w:id="1449157602">
      <w:bodyDiv w:val="1"/>
      <w:marLeft w:val="0"/>
      <w:marRight w:val="0"/>
      <w:marTop w:val="0"/>
      <w:marBottom w:val="0"/>
      <w:divBdr>
        <w:top w:val="none" w:sz="0" w:space="0" w:color="auto"/>
        <w:left w:val="none" w:sz="0" w:space="0" w:color="auto"/>
        <w:bottom w:val="none" w:sz="0" w:space="0" w:color="auto"/>
        <w:right w:val="none" w:sz="0" w:space="0" w:color="auto"/>
      </w:divBdr>
    </w:div>
    <w:div w:id="1451048081">
      <w:bodyDiv w:val="1"/>
      <w:marLeft w:val="0"/>
      <w:marRight w:val="0"/>
      <w:marTop w:val="0"/>
      <w:marBottom w:val="0"/>
      <w:divBdr>
        <w:top w:val="none" w:sz="0" w:space="0" w:color="auto"/>
        <w:left w:val="none" w:sz="0" w:space="0" w:color="auto"/>
        <w:bottom w:val="none" w:sz="0" w:space="0" w:color="auto"/>
        <w:right w:val="none" w:sz="0" w:space="0" w:color="auto"/>
      </w:divBdr>
    </w:div>
    <w:div w:id="1451195806">
      <w:bodyDiv w:val="1"/>
      <w:marLeft w:val="0"/>
      <w:marRight w:val="0"/>
      <w:marTop w:val="0"/>
      <w:marBottom w:val="0"/>
      <w:divBdr>
        <w:top w:val="none" w:sz="0" w:space="0" w:color="auto"/>
        <w:left w:val="none" w:sz="0" w:space="0" w:color="auto"/>
        <w:bottom w:val="none" w:sz="0" w:space="0" w:color="auto"/>
        <w:right w:val="none" w:sz="0" w:space="0" w:color="auto"/>
      </w:divBdr>
    </w:div>
    <w:div w:id="1453399959">
      <w:bodyDiv w:val="1"/>
      <w:marLeft w:val="0"/>
      <w:marRight w:val="0"/>
      <w:marTop w:val="0"/>
      <w:marBottom w:val="0"/>
      <w:divBdr>
        <w:top w:val="none" w:sz="0" w:space="0" w:color="auto"/>
        <w:left w:val="none" w:sz="0" w:space="0" w:color="auto"/>
        <w:bottom w:val="none" w:sz="0" w:space="0" w:color="auto"/>
        <w:right w:val="none" w:sz="0" w:space="0" w:color="auto"/>
      </w:divBdr>
    </w:div>
    <w:div w:id="1456289096">
      <w:bodyDiv w:val="1"/>
      <w:marLeft w:val="0"/>
      <w:marRight w:val="0"/>
      <w:marTop w:val="0"/>
      <w:marBottom w:val="0"/>
      <w:divBdr>
        <w:top w:val="none" w:sz="0" w:space="0" w:color="auto"/>
        <w:left w:val="none" w:sz="0" w:space="0" w:color="auto"/>
        <w:bottom w:val="none" w:sz="0" w:space="0" w:color="auto"/>
        <w:right w:val="none" w:sz="0" w:space="0" w:color="auto"/>
      </w:divBdr>
    </w:div>
    <w:div w:id="1456488578">
      <w:bodyDiv w:val="1"/>
      <w:marLeft w:val="0"/>
      <w:marRight w:val="0"/>
      <w:marTop w:val="0"/>
      <w:marBottom w:val="0"/>
      <w:divBdr>
        <w:top w:val="none" w:sz="0" w:space="0" w:color="auto"/>
        <w:left w:val="none" w:sz="0" w:space="0" w:color="auto"/>
        <w:bottom w:val="none" w:sz="0" w:space="0" w:color="auto"/>
        <w:right w:val="none" w:sz="0" w:space="0" w:color="auto"/>
      </w:divBdr>
    </w:div>
    <w:div w:id="1460994846">
      <w:bodyDiv w:val="1"/>
      <w:marLeft w:val="0"/>
      <w:marRight w:val="0"/>
      <w:marTop w:val="0"/>
      <w:marBottom w:val="0"/>
      <w:divBdr>
        <w:top w:val="none" w:sz="0" w:space="0" w:color="auto"/>
        <w:left w:val="none" w:sz="0" w:space="0" w:color="auto"/>
        <w:bottom w:val="none" w:sz="0" w:space="0" w:color="auto"/>
        <w:right w:val="none" w:sz="0" w:space="0" w:color="auto"/>
      </w:divBdr>
    </w:div>
    <w:div w:id="1464887324">
      <w:bodyDiv w:val="1"/>
      <w:marLeft w:val="0"/>
      <w:marRight w:val="0"/>
      <w:marTop w:val="0"/>
      <w:marBottom w:val="0"/>
      <w:divBdr>
        <w:top w:val="none" w:sz="0" w:space="0" w:color="auto"/>
        <w:left w:val="none" w:sz="0" w:space="0" w:color="auto"/>
        <w:bottom w:val="none" w:sz="0" w:space="0" w:color="auto"/>
        <w:right w:val="none" w:sz="0" w:space="0" w:color="auto"/>
      </w:divBdr>
    </w:div>
    <w:div w:id="1465541579">
      <w:bodyDiv w:val="1"/>
      <w:marLeft w:val="0"/>
      <w:marRight w:val="0"/>
      <w:marTop w:val="0"/>
      <w:marBottom w:val="0"/>
      <w:divBdr>
        <w:top w:val="none" w:sz="0" w:space="0" w:color="auto"/>
        <w:left w:val="none" w:sz="0" w:space="0" w:color="auto"/>
        <w:bottom w:val="none" w:sz="0" w:space="0" w:color="auto"/>
        <w:right w:val="none" w:sz="0" w:space="0" w:color="auto"/>
      </w:divBdr>
    </w:div>
    <w:div w:id="1465583011">
      <w:bodyDiv w:val="1"/>
      <w:marLeft w:val="0"/>
      <w:marRight w:val="0"/>
      <w:marTop w:val="0"/>
      <w:marBottom w:val="0"/>
      <w:divBdr>
        <w:top w:val="none" w:sz="0" w:space="0" w:color="auto"/>
        <w:left w:val="none" w:sz="0" w:space="0" w:color="auto"/>
        <w:bottom w:val="none" w:sz="0" w:space="0" w:color="auto"/>
        <w:right w:val="none" w:sz="0" w:space="0" w:color="auto"/>
      </w:divBdr>
    </w:div>
    <w:div w:id="1466698263">
      <w:bodyDiv w:val="1"/>
      <w:marLeft w:val="0"/>
      <w:marRight w:val="0"/>
      <w:marTop w:val="0"/>
      <w:marBottom w:val="0"/>
      <w:divBdr>
        <w:top w:val="none" w:sz="0" w:space="0" w:color="auto"/>
        <w:left w:val="none" w:sz="0" w:space="0" w:color="auto"/>
        <w:bottom w:val="none" w:sz="0" w:space="0" w:color="auto"/>
        <w:right w:val="none" w:sz="0" w:space="0" w:color="auto"/>
      </w:divBdr>
    </w:div>
    <w:div w:id="1468664038">
      <w:bodyDiv w:val="1"/>
      <w:marLeft w:val="0"/>
      <w:marRight w:val="0"/>
      <w:marTop w:val="0"/>
      <w:marBottom w:val="0"/>
      <w:divBdr>
        <w:top w:val="none" w:sz="0" w:space="0" w:color="auto"/>
        <w:left w:val="none" w:sz="0" w:space="0" w:color="auto"/>
        <w:bottom w:val="none" w:sz="0" w:space="0" w:color="auto"/>
        <w:right w:val="none" w:sz="0" w:space="0" w:color="auto"/>
      </w:divBdr>
    </w:div>
    <w:div w:id="1469469081">
      <w:bodyDiv w:val="1"/>
      <w:marLeft w:val="0"/>
      <w:marRight w:val="0"/>
      <w:marTop w:val="0"/>
      <w:marBottom w:val="0"/>
      <w:divBdr>
        <w:top w:val="none" w:sz="0" w:space="0" w:color="auto"/>
        <w:left w:val="none" w:sz="0" w:space="0" w:color="auto"/>
        <w:bottom w:val="none" w:sz="0" w:space="0" w:color="auto"/>
        <w:right w:val="none" w:sz="0" w:space="0" w:color="auto"/>
      </w:divBdr>
    </w:div>
    <w:div w:id="1470586276">
      <w:bodyDiv w:val="1"/>
      <w:marLeft w:val="0"/>
      <w:marRight w:val="0"/>
      <w:marTop w:val="0"/>
      <w:marBottom w:val="0"/>
      <w:divBdr>
        <w:top w:val="none" w:sz="0" w:space="0" w:color="auto"/>
        <w:left w:val="none" w:sz="0" w:space="0" w:color="auto"/>
        <w:bottom w:val="none" w:sz="0" w:space="0" w:color="auto"/>
        <w:right w:val="none" w:sz="0" w:space="0" w:color="auto"/>
      </w:divBdr>
    </w:div>
    <w:div w:id="1470706640">
      <w:bodyDiv w:val="1"/>
      <w:marLeft w:val="0"/>
      <w:marRight w:val="0"/>
      <w:marTop w:val="0"/>
      <w:marBottom w:val="0"/>
      <w:divBdr>
        <w:top w:val="none" w:sz="0" w:space="0" w:color="auto"/>
        <w:left w:val="none" w:sz="0" w:space="0" w:color="auto"/>
        <w:bottom w:val="none" w:sz="0" w:space="0" w:color="auto"/>
        <w:right w:val="none" w:sz="0" w:space="0" w:color="auto"/>
      </w:divBdr>
    </w:div>
    <w:div w:id="1470778992">
      <w:bodyDiv w:val="1"/>
      <w:marLeft w:val="0"/>
      <w:marRight w:val="0"/>
      <w:marTop w:val="0"/>
      <w:marBottom w:val="0"/>
      <w:divBdr>
        <w:top w:val="none" w:sz="0" w:space="0" w:color="auto"/>
        <w:left w:val="none" w:sz="0" w:space="0" w:color="auto"/>
        <w:bottom w:val="none" w:sz="0" w:space="0" w:color="auto"/>
        <w:right w:val="none" w:sz="0" w:space="0" w:color="auto"/>
      </w:divBdr>
    </w:div>
    <w:div w:id="1471096674">
      <w:bodyDiv w:val="1"/>
      <w:marLeft w:val="0"/>
      <w:marRight w:val="0"/>
      <w:marTop w:val="0"/>
      <w:marBottom w:val="0"/>
      <w:divBdr>
        <w:top w:val="none" w:sz="0" w:space="0" w:color="auto"/>
        <w:left w:val="none" w:sz="0" w:space="0" w:color="auto"/>
        <w:bottom w:val="none" w:sz="0" w:space="0" w:color="auto"/>
        <w:right w:val="none" w:sz="0" w:space="0" w:color="auto"/>
      </w:divBdr>
    </w:div>
    <w:div w:id="1471828957">
      <w:bodyDiv w:val="1"/>
      <w:marLeft w:val="0"/>
      <w:marRight w:val="0"/>
      <w:marTop w:val="0"/>
      <w:marBottom w:val="0"/>
      <w:divBdr>
        <w:top w:val="none" w:sz="0" w:space="0" w:color="auto"/>
        <w:left w:val="none" w:sz="0" w:space="0" w:color="auto"/>
        <w:bottom w:val="none" w:sz="0" w:space="0" w:color="auto"/>
        <w:right w:val="none" w:sz="0" w:space="0" w:color="auto"/>
      </w:divBdr>
    </w:div>
    <w:div w:id="1473519249">
      <w:bodyDiv w:val="1"/>
      <w:marLeft w:val="0"/>
      <w:marRight w:val="0"/>
      <w:marTop w:val="0"/>
      <w:marBottom w:val="0"/>
      <w:divBdr>
        <w:top w:val="none" w:sz="0" w:space="0" w:color="auto"/>
        <w:left w:val="none" w:sz="0" w:space="0" w:color="auto"/>
        <w:bottom w:val="none" w:sz="0" w:space="0" w:color="auto"/>
        <w:right w:val="none" w:sz="0" w:space="0" w:color="auto"/>
      </w:divBdr>
    </w:div>
    <w:div w:id="1475102782">
      <w:bodyDiv w:val="1"/>
      <w:marLeft w:val="0"/>
      <w:marRight w:val="0"/>
      <w:marTop w:val="0"/>
      <w:marBottom w:val="0"/>
      <w:divBdr>
        <w:top w:val="none" w:sz="0" w:space="0" w:color="auto"/>
        <w:left w:val="none" w:sz="0" w:space="0" w:color="auto"/>
        <w:bottom w:val="none" w:sz="0" w:space="0" w:color="auto"/>
        <w:right w:val="none" w:sz="0" w:space="0" w:color="auto"/>
      </w:divBdr>
    </w:div>
    <w:div w:id="1476213334">
      <w:bodyDiv w:val="1"/>
      <w:marLeft w:val="0"/>
      <w:marRight w:val="0"/>
      <w:marTop w:val="0"/>
      <w:marBottom w:val="0"/>
      <w:divBdr>
        <w:top w:val="none" w:sz="0" w:space="0" w:color="auto"/>
        <w:left w:val="none" w:sz="0" w:space="0" w:color="auto"/>
        <w:bottom w:val="none" w:sz="0" w:space="0" w:color="auto"/>
        <w:right w:val="none" w:sz="0" w:space="0" w:color="auto"/>
      </w:divBdr>
    </w:div>
    <w:div w:id="1478719455">
      <w:bodyDiv w:val="1"/>
      <w:marLeft w:val="0"/>
      <w:marRight w:val="0"/>
      <w:marTop w:val="0"/>
      <w:marBottom w:val="0"/>
      <w:divBdr>
        <w:top w:val="none" w:sz="0" w:space="0" w:color="auto"/>
        <w:left w:val="none" w:sz="0" w:space="0" w:color="auto"/>
        <w:bottom w:val="none" w:sz="0" w:space="0" w:color="auto"/>
        <w:right w:val="none" w:sz="0" w:space="0" w:color="auto"/>
      </w:divBdr>
    </w:div>
    <w:div w:id="1479112726">
      <w:bodyDiv w:val="1"/>
      <w:marLeft w:val="0"/>
      <w:marRight w:val="0"/>
      <w:marTop w:val="0"/>
      <w:marBottom w:val="0"/>
      <w:divBdr>
        <w:top w:val="none" w:sz="0" w:space="0" w:color="auto"/>
        <w:left w:val="none" w:sz="0" w:space="0" w:color="auto"/>
        <w:bottom w:val="none" w:sz="0" w:space="0" w:color="auto"/>
        <w:right w:val="none" w:sz="0" w:space="0" w:color="auto"/>
      </w:divBdr>
    </w:div>
    <w:div w:id="1482576244">
      <w:bodyDiv w:val="1"/>
      <w:marLeft w:val="0"/>
      <w:marRight w:val="0"/>
      <w:marTop w:val="0"/>
      <w:marBottom w:val="0"/>
      <w:divBdr>
        <w:top w:val="none" w:sz="0" w:space="0" w:color="auto"/>
        <w:left w:val="none" w:sz="0" w:space="0" w:color="auto"/>
        <w:bottom w:val="none" w:sz="0" w:space="0" w:color="auto"/>
        <w:right w:val="none" w:sz="0" w:space="0" w:color="auto"/>
      </w:divBdr>
    </w:div>
    <w:div w:id="1482578782">
      <w:bodyDiv w:val="1"/>
      <w:marLeft w:val="0"/>
      <w:marRight w:val="0"/>
      <w:marTop w:val="0"/>
      <w:marBottom w:val="0"/>
      <w:divBdr>
        <w:top w:val="none" w:sz="0" w:space="0" w:color="auto"/>
        <w:left w:val="none" w:sz="0" w:space="0" w:color="auto"/>
        <w:bottom w:val="none" w:sz="0" w:space="0" w:color="auto"/>
        <w:right w:val="none" w:sz="0" w:space="0" w:color="auto"/>
      </w:divBdr>
    </w:div>
    <w:div w:id="1485659024">
      <w:bodyDiv w:val="1"/>
      <w:marLeft w:val="0"/>
      <w:marRight w:val="0"/>
      <w:marTop w:val="0"/>
      <w:marBottom w:val="0"/>
      <w:divBdr>
        <w:top w:val="none" w:sz="0" w:space="0" w:color="auto"/>
        <w:left w:val="none" w:sz="0" w:space="0" w:color="auto"/>
        <w:bottom w:val="none" w:sz="0" w:space="0" w:color="auto"/>
        <w:right w:val="none" w:sz="0" w:space="0" w:color="auto"/>
      </w:divBdr>
    </w:div>
    <w:div w:id="1487747629">
      <w:bodyDiv w:val="1"/>
      <w:marLeft w:val="0"/>
      <w:marRight w:val="0"/>
      <w:marTop w:val="0"/>
      <w:marBottom w:val="0"/>
      <w:divBdr>
        <w:top w:val="none" w:sz="0" w:space="0" w:color="auto"/>
        <w:left w:val="none" w:sz="0" w:space="0" w:color="auto"/>
        <w:bottom w:val="none" w:sz="0" w:space="0" w:color="auto"/>
        <w:right w:val="none" w:sz="0" w:space="0" w:color="auto"/>
      </w:divBdr>
    </w:div>
    <w:div w:id="1488665909">
      <w:bodyDiv w:val="1"/>
      <w:marLeft w:val="0"/>
      <w:marRight w:val="0"/>
      <w:marTop w:val="0"/>
      <w:marBottom w:val="0"/>
      <w:divBdr>
        <w:top w:val="none" w:sz="0" w:space="0" w:color="auto"/>
        <w:left w:val="none" w:sz="0" w:space="0" w:color="auto"/>
        <w:bottom w:val="none" w:sz="0" w:space="0" w:color="auto"/>
        <w:right w:val="none" w:sz="0" w:space="0" w:color="auto"/>
      </w:divBdr>
    </w:div>
    <w:div w:id="1492284299">
      <w:bodyDiv w:val="1"/>
      <w:marLeft w:val="0"/>
      <w:marRight w:val="0"/>
      <w:marTop w:val="0"/>
      <w:marBottom w:val="0"/>
      <w:divBdr>
        <w:top w:val="none" w:sz="0" w:space="0" w:color="auto"/>
        <w:left w:val="none" w:sz="0" w:space="0" w:color="auto"/>
        <w:bottom w:val="none" w:sz="0" w:space="0" w:color="auto"/>
        <w:right w:val="none" w:sz="0" w:space="0" w:color="auto"/>
      </w:divBdr>
    </w:div>
    <w:div w:id="1497303454">
      <w:bodyDiv w:val="1"/>
      <w:marLeft w:val="0"/>
      <w:marRight w:val="0"/>
      <w:marTop w:val="0"/>
      <w:marBottom w:val="0"/>
      <w:divBdr>
        <w:top w:val="none" w:sz="0" w:space="0" w:color="auto"/>
        <w:left w:val="none" w:sz="0" w:space="0" w:color="auto"/>
        <w:bottom w:val="none" w:sz="0" w:space="0" w:color="auto"/>
        <w:right w:val="none" w:sz="0" w:space="0" w:color="auto"/>
      </w:divBdr>
    </w:div>
    <w:div w:id="1499424087">
      <w:bodyDiv w:val="1"/>
      <w:marLeft w:val="0"/>
      <w:marRight w:val="0"/>
      <w:marTop w:val="0"/>
      <w:marBottom w:val="0"/>
      <w:divBdr>
        <w:top w:val="none" w:sz="0" w:space="0" w:color="auto"/>
        <w:left w:val="none" w:sz="0" w:space="0" w:color="auto"/>
        <w:bottom w:val="none" w:sz="0" w:space="0" w:color="auto"/>
        <w:right w:val="none" w:sz="0" w:space="0" w:color="auto"/>
      </w:divBdr>
    </w:div>
    <w:div w:id="1501386120">
      <w:bodyDiv w:val="1"/>
      <w:marLeft w:val="0"/>
      <w:marRight w:val="0"/>
      <w:marTop w:val="0"/>
      <w:marBottom w:val="0"/>
      <w:divBdr>
        <w:top w:val="none" w:sz="0" w:space="0" w:color="auto"/>
        <w:left w:val="none" w:sz="0" w:space="0" w:color="auto"/>
        <w:bottom w:val="none" w:sz="0" w:space="0" w:color="auto"/>
        <w:right w:val="none" w:sz="0" w:space="0" w:color="auto"/>
      </w:divBdr>
    </w:div>
    <w:div w:id="1503859567">
      <w:bodyDiv w:val="1"/>
      <w:marLeft w:val="0"/>
      <w:marRight w:val="0"/>
      <w:marTop w:val="0"/>
      <w:marBottom w:val="0"/>
      <w:divBdr>
        <w:top w:val="none" w:sz="0" w:space="0" w:color="auto"/>
        <w:left w:val="none" w:sz="0" w:space="0" w:color="auto"/>
        <w:bottom w:val="none" w:sz="0" w:space="0" w:color="auto"/>
        <w:right w:val="none" w:sz="0" w:space="0" w:color="auto"/>
      </w:divBdr>
    </w:div>
    <w:div w:id="1503861152">
      <w:bodyDiv w:val="1"/>
      <w:marLeft w:val="0"/>
      <w:marRight w:val="0"/>
      <w:marTop w:val="0"/>
      <w:marBottom w:val="0"/>
      <w:divBdr>
        <w:top w:val="none" w:sz="0" w:space="0" w:color="auto"/>
        <w:left w:val="none" w:sz="0" w:space="0" w:color="auto"/>
        <w:bottom w:val="none" w:sz="0" w:space="0" w:color="auto"/>
        <w:right w:val="none" w:sz="0" w:space="0" w:color="auto"/>
      </w:divBdr>
    </w:div>
    <w:div w:id="1507204772">
      <w:bodyDiv w:val="1"/>
      <w:marLeft w:val="0"/>
      <w:marRight w:val="0"/>
      <w:marTop w:val="0"/>
      <w:marBottom w:val="0"/>
      <w:divBdr>
        <w:top w:val="none" w:sz="0" w:space="0" w:color="auto"/>
        <w:left w:val="none" w:sz="0" w:space="0" w:color="auto"/>
        <w:bottom w:val="none" w:sz="0" w:space="0" w:color="auto"/>
        <w:right w:val="none" w:sz="0" w:space="0" w:color="auto"/>
      </w:divBdr>
    </w:div>
    <w:div w:id="1507744865">
      <w:bodyDiv w:val="1"/>
      <w:marLeft w:val="0"/>
      <w:marRight w:val="0"/>
      <w:marTop w:val="0"/>
      <w:marBottom w:val="0"/>
      <w:divBdr>
        <w:top w:val="none" w:sz="0" w:space="0" w:color="auto"/>
        <w:left w:val="none" w:sz="0" w:space="0" w:color="auto"/>
        <w:bottom w:val="none" w:sz="0" w:space="0" w:color="auto"/>
        <w:right w:val="none" w:sz="0" w:space="0" w:color="auto"/>
      </w:divBdr>
    </w:div>
    <w:div w:id="1511137008">
      <w:bodyDiv w:val="1"/>
      <w:marLeft w:val="0"/>
      <w:marRight w:val="0"/>
      <w:marTop w:val="0"/>
      <w:marBottom w:val="0"/>
      <w:divBdr>
        <w:top w:val="none" w:sz="0" w:space="0" w:color="auto"/>
        <w:left w:val="none" w:sz="0" w:space="0" w:color="auto"/>
        <w:bottom w:val="none" w:sz="0" w:space="0" w:color="auto"/>
        <w:right w:val="none" w:sz="0" w:space="0" w:color="auto"/>
      </w:divBdr>
    </w:div>
    <w:div w:id="1514225679">
      <w:bodyDiv w:val="1"/>
      <w:marLeft w:val="0"/>
      <w:marRight w:val="0"/>
      <w:marTop w:val="0"/>
      <w:marBottom w:val="0"/>
      <w:divBdr>
        <w:top w:val="none" w:sz="0" w:space="0" w:color="auto"/>
        <w:left w:val="none" w:sz="0" w:space="0" w:color="auto"/>
        <w:bottom w:val="none" w:sz="0" w:space="0" w:color="auto"/>
        <w:right w:val="none" w:sz="0" w:space="0" w:color="auto"/>
      </w:divBdr>
    </w:div>
    <w:div w:id="1516729014">
      <w:bodyDiv w:val="1"/>
      <w:marLeft w:val="0"/>
      <w:marRight w:val="0"/>
      <w:marTop w:val="0"/>
      <w:marBottom w:val="0"/>
      <w:divBdr>
        <w:top w:val="none" w:sz="0" w:space="0" w:color="auto"/>
        <w:left w:val="none" w:sz="0" w:space="0" w:color="auto"/>
        <w:bottom w:val="none" w:sz="0" w:space="0" w:color="auto"/>
        <w:right w:val="none" w:sz="0" w:space="0" w:color="auto"/>
      </w:divBdr>
    </w:div>
    <w:div w:id="1520005883">
      <w:bodyDiv w:val="1"/>
      <w:marLeft w:val="0"/>
      <w:marRight w:val="0"/>
      <w:marTop w:val="0"/>
      <w:marBottom w:val="0"/>
      <w:divBdr>
        <w:top w:val="none" w:sz="0" w:space="0" w:color="auto"/>
        <w:left w:val="none" w:sz="0" w:space="0" w:color="auto"/>
        <w:bottom w:val="none" w:sz="0" w:space="0" w:color="auto"/>
        <w:right w:val="none" w:sz="0" w:space="0" w:color="auto"/>
      </w:divBdr>
    </w:div>
    <w:div w:id="1526744816">
      <w:bodyDiv w:val="1"/>
      <w:marLeft w:val="0"/>
      <w:marRight w:val="0"/>
      <w:marTop w:val="0"/>
      <w:marBottom w:val="0"/>
      <w:divBdr>
        <w:top w:val="none" w:sz="0" w:space="0" w:color="auto"/>
        <w:left w:val="none" w:sz="0" w:space="0" w:color="auto"/>
        <w:bottom w:val="none" w:sz="0" w:space="0" w:color="auto"/>
        <w:right w:val="none" w:sz="0" w:space="0" w:color="auto"/>
      </w:divBdr>
    </w:div>
    <w:div w:id="1528566470">
      <w:bodyDiv w:val="1"/>
      <w:marLeft w:val="0"/>
      <w:marRight w:val="0"/>
      <w:marTop w:val="0"/>
      <w:marBottom w:val="0"/>
      <w:divBdr>
        <w:top w:val="none" w:sz="0" w:space="0" w:color="auto"/>
        <w:left w:val="none" w:sz="0" w:space="0" w:color="auto"/>
        <w:bottom w:val="none" w:sz="0" w:space="0" w:color="auto"/>
        <w:right w:val="none" w:sz="0" w:space="0" w:color="auto"/>
      </w:divBdr>
    </w:div>
    <w:div w:id="1531332116">
      <w:bodyDiv w:val="1"/>
      <w:marLeft w:val="0"/>
      <w:marRight w:val="0"/>
      <w:marTop w:val="0"/>
      <w:marBottom w:val="0"/>
      <w:divBdr>
        <w:top w:val="none" w:sz="0" w:space="0" w:color="auto"/>
        <w:left w:val="none" w:sz="0" w:space="0" w:color="auto"/>
        <w:bottom w:val="none" w:sz="0" w:space="0" w:color="auto"/>
        <w:right w:val="none" w:sz="0" w:space="0" w:color="auto"/>
      </w:divBdr>
    </w:div>
    <w:div w:id="1535075555">
      <w:bodyDiv w:val="1"/>
      <w:marLeft w:val="0"/>
      <w:marRight w:val="0"/>
      <w:marTop w:val="0"/>
      <w:marBottom w:val="0"/>
      <w:divBdr>
        <w:top w:val="none" w:sz="0" w:space="0" w:color="auto"/>
        <w:left w:val="none" w:sz="0" w:space="0" w:color="auto"/>
        <w:bottom w:val="none" w:sz="0" w:space="0" w:color="auto"/>
        <w:right w:val="none" w:sz="0" w:space="0" w:color="auto"/>
      </w:divBdr>
    </w:div>
    <w:div w:id="1536118137">
      <w:bodyDiv w:val="1"/>
      <w:marLeft w:val="0"/>
      <w:marRight w:val="0"/>
      <w:marTop w:val="0"/>
      <w:marBottom w:val="0"/>
      <w:divBdr>
        <w:top w:val="none" w:sz="0" w:space="0" w:color="auto"/>
        <w:left w:val="none" w:sz="0" w:space="0" w:color="auto"/>
        <w:bottom w:val="none" w:sz="0" w:space="0" w:color="auto"/>
        <w:right w:val="none" w:sz="0" w:space="0" w:color="auto"/>
      </w:divBdr>
    </w:div>
    <w:div w:id="1538347287">
      <w:bodyDiv w:val="1"/>
      <w:marLeft w:val="0"/>
      <w:marRight w:val="0"/>
      <w:marTop w:val="0"/>
      <w:marBottom w:val="0"/>
      <w:divBdr>
        <w:top w:val="none" w:sz="0" w:space="0" w:color="auto"/>
        <w:left w:val="none" w:sz="0" w:space="0" w:color="auto"/>
        <w:bottom w:val="none" w:sz="0" w:space="0" w:color="auto"/>
        <w:right w:val="none" w:sz="0" w:space="0" w:color="auto"/>
      </w:divBdr>
    </w:div>
    <w:div w:id="1543250743">
      <w:bodyDiv w:val="1"/>
      <w:marLeft w:val="0"/>
      <w:marRight w:val="0"/>
      <w:marTop w:val="0"/>
      <w:marBottom w:val="0"/>
      <w:divBdr>
        <w:top w:val="none" w:sz="0" w:space="0" w:color="auto"/>
        <w:left w:val="none" w:sz="0" w:space="0" w:color="auto"/>
        <w:bottom w:val="none" w:sz="0" w:space="0" w:color="auto"/>
        <w:right w:val="none" w:sz="0" w:space="0" w:color="auto"/>
      </w:divBdr>
    </w:div>
    <w:div w:id="1545218790">
      <w:bodyDiv w:val="1"/>
      <w:marLeft w:val="0"/>
      <w:marRight w:val="0"/>
      <w:marTop w:val="0"/>
      <w:marBottom w:val="0"/>
      <w:divBdr>
        <w:top w:val="none" w:sz="0" w:space="0" w:color="auto"/>
        <w:left w:val="none" w:sz="0" w:space="0" w:color="auto"/>
        <w:bottom w:val="none" w:sz="0" w:space="0" w:color="auto"/>
        <w:right w:val="none" w:sz="0" w:space="0" w:color="auto"/>
      </w:divBdr>
    </w:div>
    <w:div w:id="1545480171">
      <w:bodyDiv w:val="1"/>
      <w:marLeft w:val="0"/>
      <w:marRight w:val="0"/>
      <w:marTop w:val="0"/>
      <w:marBottom w:val="0"/>
      <w:divBdr>
        <w:top w:val="none" w:sz="0" w:space="0" w:color="auto"/>
        <w:left w:val="none" w:sz="0" w:space="0" w:color="auto"/>
        <w:bottom w:val="none" w:sz="0" w:space="0" w:color="auto"/>
        <w:right w:val="none" w:sz="0" w:space="0" w:color="auto"/>
      </w:divBdr>
    </w:div>
    <w:div w:id="1547330111">
      <w:bodyDiv w:val="1"/>
      <w:marLeft w:val="0"/>
      <w:marRight w:val="0"/>
      <w:marTop w:val="0"/>
      <w:marBottom w:val="0"/>
      <w:divBdr>
        <w:top w:val="none" w:sz="0" w:space="0" w:color="auto"/>
        <w:left w:val="none" w:sz="0" w:space="0" w:color="auto"/>
        <w:bottom w:val="none" w:sz="0" w:space="0" w:color="auto"/>
        <w:right w:val="none" w:sz="0" w:space="0" w:color="auto"/>
      </w:divBdr>
    </w:div>
    <w:div w:id="1548108031">
      <w:bodyDiv w:val="1"/>
      <w:marLeft w:val="0"/>
      <w:marRight w:val="0"/>
      <w:marTop w:val="0"/>
      <w:marBottom w:val="0"/>
      <w:divBdr>
        <w:top w:val="none" w:sz="0" w:space="0" w:color="auto"/>
        <w:left w:val="none" w:sz="0" w:space="0" w:color="auto"/>
        <w:bottom w:val="none" w:sz="0" w:space="0" w:color="auto"/>
        <w:right w:val="none" w:sz="0" w:space="0" w:color="auto"/>
      </w:divBdr>
    </w:div>
    <w:div w:id="1548296277">
      <w:bodyDiv w:val="1"/>
      <w:marLeft w:val="0"/>
      <w:marRight w:val="0"/>
      <w:marTop w:val="0"/>
      <w:marBottom w:val="0"/>
      <w:divBdr>
        <w:top w:val="none" w:sz="0" w:space="0" w:color="auto"/>
        <w:left w:val="none" w:sz="0" w:space="0" w:color="auto"/>
        <w:bottom w:val="none" w:sz="0" w:space="0" w:color="auto"/>
        <w:right w:val="none" w:sz="0" w:space="0" w:color="auto"/>
      </w:divBdr>
    </w:div>
    <w:div w:id="1548755860">
      <w:bodyDiv w:val="1"/>
      <w:marLeft w:val="0"/>
      <w:marRight w:val="0"/>
      <w:marTop w:val="0"/>
      <w:marBottom w:val="0"/>
      <w:divBdr>
        <w:top w:val="none" w:sz="0" w:space="0" w:color="auto"/>
        <w:left w:val="none" w:sz="0" w:space="0" w:color="auto"/>
        <w:bottom w:val="none" w:sz="0" w:space="0" w:color="auto"/>
        <w:right w:val="none" w:sz="0" w:space="0" w:color="auto"/>
      </w:divBdr>
    </w:div>
    <w:div w:id="1549367950">
      <w:bodyDiv w:val="1"/>
      <w:marLeft w:val="0"/>
      <w:marRight w:val="0"/>
      <w:marTop w:val="0"/>
      <w:marBottom w:val="0"/>
      <w:divBdr>
        <w:top w:val="none" w:sz="0" w:space="0" w:color="auto"/>
        <w:left w:val="none" w:sz="0" w:space="0" w:color="auto"/>
        <w:bottom w:val="none" w:sz="0" w:space="0" w:color="auto"/>
        <w:right w:val="none" w:sz="0" w:space="0" w:color="auto"/>
      </w:divBdr>
    </w:div>
    <w:div w:id="1549948720">
      <w:bodyDiv w:val="1"/>
      <w:marLeft w:val="0"/>
      <w:marRight w:val="0"/>
      <w:marTop w:val="0"/>
      <w:marBottom w:val="0"/>
      <w:divBdr>
        <w:top w:val="none" w:sz="0" w:space="0" w:color="auto"/>
        <w:left w:val="none" w:sz="0" w:space="0" w:color="auto"/>
        <w:bottom w:val="none" w:sz="0" w:space="0" w:color="auto"/>
        <w:right w:val="none" w:sz="0" w:space="0" w:color="auto"/>
      </w:divBdr>
    </w:div>
    <w:div w:id="1550336007">
      <w:bodyDiv w:val="1"/>
      <w:marLeft w:val="0"/>
      <w:marRight w:val="0"/>
      <w:marTop w:val="0"/>
      <w:marBottom w:val="0"/>
      <w:divBdr>
        <w:top w:val="none" w:sz="0" w:space="0" w:color="auto"/>
        <w:left w:val="none" w:sz="0" w:space="0" w:color="auto"/>
        <w:bottom w:val="none" w:sz="0" w:space="0" w:color="auto"/>
        <w:right w:val="none" w:sz="0" w:space="0" w:color="auto"/>
      </w:divBdr>
    </w:div>
    <w:div w:id="1554347246">
      <w:bodyDiv w:val="1"/>
      <w:marLeft w:val="0"/>
      <w:marRight w:val="0"/>
      <w:marTop w:val="0"/>
      <w:marBottom w:val="0"/>
      <w:divBdr>
        <w:top w:val="none" w:sz="0" w:space="0" w:color="auto"/>
        <w:left w:val="none" w:sz="0" w:space="0" w:color="auto"/>
        <w:bottom w:val="none" w:sz="0" w:space="0" w:color="auto"/>
        <w:right w:val="none" w:sz="0" w:space="0" w:color="auto"/>
      </w:divBdr>
    </w:div>
    <w:div w:id="1562594991">
      <w:bodyDiv w:val="1"/>
      <w:marLeft w:val="0"/>
      <w:marRight w:val="0"/>
      <w:marTop w:val="0"/>
      <w:marBottom w:val="0"/>
      <w:divBdr>
        <w:top w:val="none" w:sz="0" w:space="0" w:color="auto"/>
        <w:left w:val="none" w:sz="0" w:space="0" w:color="auto"/>
        <w:bottom w:val="none" w:sz="0" w:space="0" w:color="auto"/>
        <w:right w:val="none" w:sz="0" w:space="0" w:color="auto"/>
      </w:divBdr>
    </w:div>
    <w:div w:id="1562669032">
      <w:bodyDiv w:val="1"/>
      <w:marLeft w:val="0"/>
      <w:marRight w:val="0"/>
      <w:marTop w:val="0"/>
      <w:marBottom w:val="0"/>
      <w:divBdr>
        <w:top w:val="none" w:sz="0" w:space="0" w:color="auto"/>
        <w:left w:val="none" w:sz="0" w:space="0" w:color="auto"/>
        <w:bottom w:val="none" w:sz="0" w:space="0" w:color="auto"/>
        <w:right w:val="none" w:sz="0" w:space="0" w:color="auto"/>
      </w:divBdr>
    </w:div>
    <w:div w:id="1565602052">
      <w:bodyDiv w:val="1"/>
      <w:marLeft w:val="0"/>
      <w:marRight w:val="0"/>
      <w:marTop w:val="0"/>
      <w:marBottom w:val="0"/>
      <w:divBdr>
        <w:top w:val="none" w:sz="0" w:space="0" w:color="auto"/>
        <w:left w:val="none" w:sz="0" w:space="0" w:color="auto"/>
        <w:bottom w:val="none" w:sz="0" w:space="0" w:color="auto"/>
        <w:right w:val="none" w:sz="0" w:space="0" w:color="auto"/>
      </w:divBdr>
    </w:div>
    <w:div w:id="1565604306">
      <w:bodyDiv w:val="1"/>
      <w:marLeft w:val="0"/>
      <w:marRight w:val="0"/>
      <w:marTop w:val="0"/>
      <w:marBottom w:val="0"/>
      <w:divBdr>
        <w:top w:val="none" w:sz="0" w:space="0" w:color="auto"/>
        <w:left w:val="none" w:sz="0" w:space="0" w:color="auto"/>
        <w:bottom w:val="none" w:sz="0" w:space="0" w:color="auto"/>
        <w:right w:val="none" w:sz="0" w:space="0" w:color="auto"/>
      </w:divBdr>
    </w:div>
    <w:div w:id="1569725650">
      <w:bodyDiv w:val="1"/>
      <w:marLeft w:val="0"/>
      <w:marRight w:val="0"/>
      <w:marTop w:val="0"/>
      <w:marBottom w:val="0"/>
      <w:divBdr>
        <w:top w:val="none" w:sz="0" w:space="0" w:color="auto"/>
        <w:left w:val="none" w:sz="0" w:space="0" w:color="auto"/>
        <w:bottom w:val="none" w:sz="0" w:space="0" w:color="auto"/>
        <w:right w:val="none" w:sz="0" w:space="0" w:color="auto"/>
      </w:divBdr>
    </w:div>
    <w:div w:id="1571430234">
      <w:bodyDiv w:val="1"/>
      <w:marLeft w:val="0"/>
      <w:marRight w:val="0"/>
      <w:marTop w:val="0"/>
      <w:marBottom w:val="0"/>
      <w:divBdr>
        <w:top w:val="none" w:sz="0" w:space="0" w:color="auto"/>
        <w:left w:val="none" w:sz="0" w:space="0" w:color="auto"/>
        <w:bottom w:val="none" w:sz="0" w:space="0" w:color="auto"/>
        <w:right w:val="none" w:sz="0" w:space="0" w:color="auto"/>
      </w:divBdr>
    </w:div>
    <w:div w:id="1574119110">
      <w:bodyDiv w:val="1"/>
      <w:marLeft w:val="0"/>
      <w:marRight w:val="0"/>
      <w:marTop w:val="0"/>
      <w:marBottom w:val="0"/>
      <w:divBdr>
        <w:top w:val="none" w:sz="0" w:space="0" w:color="auto"/>
        <w:left w:val="none" w:sz="0" w:space="0" w:color="auto"/>
        <w:bottom w:val="none" w:sz="0" w:space="0" w:color="auto"/>
        <w:right w:val="none" w:sz="0" w:space="0" w:color="auto"/>
      </w:divBdr>
    </w:div>
    <w:div w:id="1574780070">
      <w:bodyDiv w:val="1"/>
      <w:marLeft w:val="0"/>
      <w:marRight w:val="0"/>
      <w:marTop w:val="0"/>
      <w:marBottom w:val="0"/>
      <w:divBdr>
        <w:top w:val="none" w:sz="0" w:space="0" w:color="auto"/>
        <w:left w:val="none" w:sz="0" w:space="0" w:color="auto"/>
        <w:bottom w:val="none" w:sz="0" w:space="0" w:color="auto"/>
        <w:right w:val="none" w:sz="0" w:space="0" w:color="auto"/>
      </w:divBdr>
    </w:div>
    <w:div w:id="1575821298">
      <w:bodyDiv w:val="1"/>
      <w:marLeft w:val="0"/>
      <w:marRight w:val="0"/>
      <w:marTop w:val="0"/>
      <w:marBottom w:val="0"/>
      <w:divBdr>
        <w:top w:val="none" w:sz="0" w:space="0" w:color="auto"/>
        <w:left w:val="none" w:sz="0" w:space="0" w:color="auto"/>
        <w:bottom w:val="none" w:sz="0" w:space="0" w:color="auto"/>
        <w:right w:val="none" w:sz="0" w:space="0" w:color="auto"/>
      </w:divBdr>
    </w:div>
    <w:div w:id="1576933677">
      <w:bodyDiv w:val="1"/>
      <w:marLeft w:val="0"/>
      <w:marRight w:val="0"/>
      <w:marTop w:val="0"/>
      <w:marBottom w:val="0"/>
      <w:divBdr>
        <w:top w:val="none" w:sz="0" w:space="0" w:color="auto"/>
        <w:left w:val="none" w:sz="0" w:space="0" w:color="auto"/>
        <w:bottom w:val="none" w:sz="0" w:space="0" w:color="auto"/>
        <w:right w:val="none" w:sz="0" w:space="0" w:color="auto"/>
      </w:divBdr>
    </w:div>
    <w:div w:id="1579093074">
      <w:bodyDiv w:val="1"/>
      <w:marLeft w:val="0"/>
      <w:marRight w:val="0"/>
      <w:marTop w:val="0"/>
      <w:marBottom w:val="0"/>
      <w:divBdr>
        <w:top w:val="none" w:sz="0" w:space="0" w:color="auto"/>
        <w:left w:val="none" w:sz="0" w:space="0" w:color="auto"/>
        <w:bottom w:val="none" w:sz="0" w:space="0" w:color="auto"/>
        <w:right w:val="none" w:sz="0" w:space="0" w:color="auto"/>
      </w:divBdr>
    </w:div>
    <w:div w:id="1584299270">
      <w:bodyDiv w:val="1"/>
      <w:marLeft w:val="0"/>
      <w:marRight w:val="0"/>
      <w:marTop w:val="0"/>
      <w:marBottom w:val="0"/>
      <w:divBdr>
        <w:top w:val="none" w:sz="0" w:space="0" w:color="auto"/>
        <w:left w:val="none" w:sz="0" w:space="0" w:color="auto"/>
        <w:bottom w:val="none" w:sz="0" w:space="0" w:color="auto"/>
        <w:right w:val="none" w:sz="0" w:space="0" w:color="auto"/>
      </w:divBdr>
    </w:div>
    <w:div w:id="1585993485">
      <w:bodyDiv w:val="1"/>
      <w:marLeft w:val="0"/>
      <w:marRight w:val="0"/>
      <w:marTop w:val="0"/>
      <w:marBottom w:val="0"/>
      <w:divBdr>
        <w:top w:val="none" w:sz="0" w:space="0" w:color="auto"/>
        <w:left w:val="none" w:sz="0" w:space="0" w:color="auto"/>
        <w:bottom w:val="none" w:sz="0" w:space="0" w:color="auto"/>
        <w:right w:val="none" w:sz="0" w:space="0" w:color="auto"/>
      </w:divBdr>
    </w:div>
    <w:div w:id="1586261706">
      <w:bodyDiv w:val="1"/>
      <w:marLeft w:val="0"/>
      <w:marRight w:val="0"/>
      <w:marTop w:val="0"/>
      <w:marBottom w:val="0"/>
      <w:divBdr>
        <w:top w:val="none" w:sz="0" w:space="0" w:color="auto"/>
        <w:left w:val="none" w:sz="0" w:space="0" w:color="auto"/>
        <w:bottom w:val="none" w:sz="0" w:space="0" w:color="auto"/>
        <w:right w:val="none" w:sz="0" w:space="0" w:color="auto"/>
      </w:divBdr>
    </w:div>
    <w:div w:id="1587685882">
      <w:bodyDiv w:val="1"/>
      <w:marLeft w:val="0"/>
      <w:marRight w:val="0"/>
      <w:marTop w:val="0"/>
      <w:marBottom w:val="0"/>
      <w:divBdr>
        <w:top w:val="none" w:sz="0" w:space="0" w:color="auto"/>
        <w:left w:val="none" w:sz="0" w:space="0" w:color="auto"/>
        <w:bottom w:val="none" w:sz="0" w:space="0" w:color="auto"/>
        <w:right w:val="none" w:sz="0" w:space="0" w:color="auto"/>
      </w:divBdr>
    </w:div>
    <w:div w:id="1589774984">
      <w:bodyDiv w:val="1"/>
      <w:marLeft w:val="0"/>
      <w:marRight w:val="0"/>
      <w:marTop w:val="0"/>
      <w:marBottom w:val="0"/>
      <w:divBdr>
        <w:top w:val="none" w:sz="0" w:space="0" w:color="auto"/>
        <w:left w:val="none" w:sz="0" w:space="0" w:color="auto"/>
        <w:bottom w:val="none" w:sz="0" w:space="0" w:color="auto"/>
        <w:right w:val="none" w:sz="0" w:space="0" w:color="auto"/>
      </w:divBdr>
    </w:div>
    <w:div w:id="1592277312">
      <w:bodyDiv w:val="1"/>
      <w:marLeft w:val="0"/>
      <w:marRight w:val="0"/>
      <w:marTop w:val="0"/>
      <w:marBottom w:val="0"/>
      <w:divBdr>
        <w:top w:val="none" w:sz="0" w:space="0" w:color="auto"/>
        <w:left w:val="none" w:sz="0" w:space="0" w:color="auto"/>
        <w:bottom w:val="none" w:sz="0" w:space="0" w:color="auto"/>
        <w:right w:val="none" w:sz="0" w:space="0" w:color="auto"/>
      </w:divBdr>
    </w:div>
    <w:div w:id="1598828959">
      <w:bodyDiv w:val="1"/>
      <w:marLeft w:val="0"/>
      <w:marRight w:val="0"/>
      <w:marTop w:val="0"/>
      <w:marBottom w:val="0"/>
      <w:divBdr>
        <w:top w:val="none" w:sz="0" w:space="0" w:color="auto"/>
        <w:left w:val="none" w:sz="0" w:space="0" w:color="auto"/>
        <w:bottom w:val="none" w:sz="0" w:space="0" w:color="auto"/>
        <w:right w:val="none" w:sz="0" w:space="0" w:color="auto"/>
      </w:divBdr>
    </w:div>
    <w:div w:id="1599286020">
      <w:bodyDiv w:val="1"/>
      <w:marLeft w:val="0"/>
      <w:marRight w:val="0"/>
      <w:marTop w:val="0"/>
      <w:marBottom w:val="0"/>
      <w:divBdr>
        <w:top w:val="none" w:sz="0" w:space="0" w:color="auto"/>
        <w:left w:val="none" w:sz="0" w:space="0" w:color="auto"/>
        <w:bottom w:val="none" w:sz="0" w:space="0" w:color="auto"/>
        <w:right w:val="none" w:sz="0" w:space="0" w:color="auto"/>
      </w:divBdr>
    </w:div>
    <w:div w:id="1599749392">
      <w:bodyDiv w:val="1"/>
      <w:marLeft w:val="0"/>
      <w:marRight w:val="0"/>
      <w:marTop w:val="0"/>
      <w:marBottom w:val="0"/>
      <w:divBdr>
        <w:top w:val="none" w:sz="0" w:space="0" w:color="auto"/>
        <w:left w:val="none" w:sz="0" w:space="0" w:color="auto"/>
        <w:bottom w:val="none" w:sz="0" w:space="0" w:color="auto"/>
        <w:right w:val="none" w:sz="0" w:space="0" w:color="auto"/>
      </w:divBdr>
    </w:div>
    <w:div w:id="1602376904">
      <w:bodyDiv w:val="1"/>
      <w:marLeft w:val="0"/>
      <w:marRight w:val="0"/>
      <w:marTop w:val="0"/>
      <w:marBottom w:val="0"/>
      <w:divBdr>
        <w:top w:val="none" w:sz="0" w:space="0" w:color="auto"/>
        <w:left w:val="none" w:sz="0" w:space="0" w:color="auto"/>
        <w:bottom w:val="none" w:sz="0" w:space="0" w:color="auto"/>
        <w:right w:val="none" w:sz="0" w:space="0" w:color="auto"/>
      </w:divBdr>
    </w:div>
    <w:div w:id="1604531580">
      <w:bodyDiv w:val="1"/>
      <w:marLeft w:val="0"/>
      <w:marRight w:val="0"/>
      <w:marTop w:val="0"/>
      <w:marBottom w:val="0"/>
      <w:divBdr>
        <w:top w:val="none" w:sz="0" w:space="0" w:color="auto"/>
        <w:left w:val="none" w:sz="0" w:space="0" w:color="auto"/>
        <w:bottom w:val="none" w:sz="0" w:space="0" w:color="auto"/>
        <w:right w:val="none" w:sz="0" w:space="0" w:color="auto"/>
      </w:divBdr>
    </w:div>
    <w:div w:id="1607300297">
      <w:bodyDiv w:val="1"/>
      <w:marLeft w:val="0"/>
      <w:marRight w:val="0"/>
      <w:marTop w:val="0"/>
      <w:marBottom w:val="0"/>
      <w:divBdr>
        <w:top w:val="none" w:sz="0" w:space="0" w:color="auto"/>
        <w:left w:val="none" w:sz="0" w:space="0" w:color="auto"/>
        <w:bottom w:val="none" w:sz="0" w:space="0" w:color="auto"/>
        <w:right w:val="none" w:sz="0" w:space="0" w:color="auto"/>
      </w:divBdr>
    </w:div>
    <w:div w:id="1608536028">
      <w:bodyDiv w:val="1"/>
      <w:marLeft w:val="0"/>
      <w:marRight w:val="0"/>
      <w:marTop w:val="0"/>
      <w:marBottom w:val="0"/>
      <w:divBdr>
        <w:top w:val="none" w:sz="0" w:space="0" w:color="auto"/>
        <w:left w:val="none" w:sz="0" w:space="0" w:color="auto"/>
        <w:bottom w:val="none" w:sz="0" w:space="0" w:color="auto"/>
        <w:right w:val="none" w:sz="0" w:space="0" w:color="auto"/>
      </w:divBdr>
    </w:div>
    <w:div w:id="1608730122">
      <w:bodyDiv w:val="1"/>
      <w:marLeft w:val="0"/>
      <w:marRight w:val="0"/>
      <w:marTop w:val="0"/>
      <w:marBottom w:val="0"/>
      <w:divBdr>
        <w:top w:val="none" w:sz="0" w:space="0" w:color="auto"/>
        <w:left w:val="none" w:sz="0" w:space="0" w:color="auto"/>
        <w:bottom w:val="none" w:sz="0" w:space="0" w:color="auto"/>
        <w:right w:val="none" w:sz="0" w:space="0" w:color="auto"/>
      </w:divBdr>
    </w:div>
    <w:div w:id="1610548676">
      <w:bodyDiv w:val="1"/>
      <w:marLeft w:val="0"/>
      <w:marRight w:val="0"/>
      <w:marTop w:val="0"/>
      <w:marBottom w:val="0"/>
      <w:divBdr>
        <w:top w:val="none" w:sz="0" w:space="0" w:color="auto"/>
        <w:left w:val="none" w:sz="0" w:space="0" w:color="auto"/>
        <w:bottom w:val="none" w:sz="0" w:space="0" w:color="auto"/>
        <w:right w:val="none" w:sz="0" w:space="0" w:color="auto"/>
      </w:divBdr>
    </w:div>
    <w:div w:id="1613122028">
      <w:bodyDiv w:val="1"/>
      <w:marLeft w:val="0"/>
      <w:marRight w:val="0"/>
      <w:marTop w:val="0"/>
      <w:marBottom w:val="0"/>
      <w:divBdr>
        <w:top w:val="none" w:sz="0" w:space="0" w:color="auto"/>
        <w:left w:val="none" w:sz="0" w:space="0" w:color="auto"/>
        <w:bottom w:val="none" w:sz="0" w:space="0" w:color="auto"/>
        <w:right w:val="none" w:sz="0" w:space="0" w:color="auto"/>
      </w:divBdr>
    </w:div>
    <w:div w:id="1615790992">
      <w:bodyDiv w:val="1"/>
      <w:marLeft w:val="0"/>
      <w:marRight w:val="0"/>
      <w:marTop w:val="0"/>
      <w:marBottom w:val="0"/>
      <w:divBdr>
        <w:top w:val="none" w:sz="0" w:space="0" w:color="auto"/>
        <w:left w:val="none" w:sz="0" w:space="0" w:color="auto"/>
        <w:bottom w:val="none" w:sz="0" w:space="0" w:color="auto"/>
        <w:right w:val="none" w:sz="0" w:space="0" w:color="auto"/>
      </w:divBdr>
    </w:div>
    <w:div w:id="1616910003">
      <w:bodyDiv w:val="1"/>
      <w:marLeft w:val="0"/>
      <w:marRight w:val="0"/>
      <w:marTop w:val="0"/>
      <w:marBottom w:val="0"/>
      <w:divBdr>
        <w:top w:val="none" w:sz="0" w:space="0" w:color="auto"/>
        <w:left w:val="none" w:sz="0" w:space="0" w:color="auto"/>
        <w:bottom w:val="none" w:sz="0" w:space="0" w:color="auto"/>
        <w:right w:val="none" w:sz="0" w:space="0" w:color="auto"/>
      </w:divBdr>
    </w:div>
    <w:div w:id="1618172751">
      <w:bodyDiv w:val="1"/>
      <w:marLeft w:val="0"/>
      <w:marRight w:val="0"/>
      <w:marTop w:val="0"/>
      <w:marBottom w:val="0"/>
      <w:divBdr>
        <w:top w:val="none" w:sz="0" w:space="0" w:color="auto"/>
        <w:left w:val="none" w:sz="0" w:space="0" w:color="auto"/>
        <w:bottom w:val="none" w:sz="0" w:space="0" w:color="auto"/>
        <w:right w:val="none" w:sz="0" w:space="0" w:color="auto"/>
      </w:divBdr>
    </w:div>
    <w:div w:id="1624922557">
      <w:bodyDiv w:val="1"/>
      <w:marLeft w:val="0"/>
      <w:marRight w:val="0"/>
      <w:marTop w:val="0"/>
      <w:marBottom w:val="0"/>
      <w:divBdr>
        <w:top w:val="none" w:sz="0" w:space="0" w:color="auto"/>
        <w:left w:val="none" w:sz="0" w:space="0" w:color="auto"/>
        <w:bottom w:val="none" w:sz="0" w:space="0" w:color="auto"/>
        <w:right w:val="none" w:sz="0" w:space="0" w:color="auto"/>
      </w:divBdr>
    </w:div>
    <w:div w:id="1626351175">
      <w:bodyDiv w:val="1"/>
      <w:marLeft w:val="0"/>
      <w:marRight w:val="0"/>
      <w:marTop w:val="0"/>
      <w:marBottom w:val="0"/>
      <w:divBdr>
        <w:top w:val="none" w:sz="0" w:space="0" w:color="auto"/>
        <w:left w:val="none" w:sz="0" w:space="0" w:color="auto"/>
        <w:bottom w:val="none" w:sz="0" w:space="0" w:color="auto"/>
        <w:right w:val="none" w:sz="0" w:space="0" w:color="auto"/>
      </w:divBdr>
    </w:div>
    <w:div w:id="1629361077">
      <w:bodyDiv w:val="1"/>
      <w:marLeft w:val="0"/>
      <w:marRight w:val="0"/>
      <w:marTop w:val="0"/>
      <w:marBottom w:val="0"/>
      <w:divBdr>
        <w:top w:val="none" w:sz="0" w:space="0" w:color="auto"/>
        <w:left w:val="none" w:sz="0" w:space="0" w:color="auto"/>
        <w:bottom w:val="none" w:sz="0" w:space="0" w:color="auto"/>
        <w:right w:val="none" w:sz="0" w:space="0" w:color="auto"/>
      </w:divBdr>
    </w:div>
    <w:div w:id="1630086431">
      <w:bodyDiv w:val="1"/>
      <w:marLeft w:val="0"/>
      <w:marRight w:val="0"/>
      <w:marTop w:val="0"/>
      <w:marBottom w:val="0"/>
      <w:divBdr>
        <w:top w:val="none" w:sz="0" w:space="0" w:color="auto"/>
        <w:left w:val="none" w:sz="0" w:space="0" w:color="auto"/>
        <w:bottom w:val="none" w:sz="0" w:space="0" w:color="auto"/>
        <w:right w:val="none" w:sz="0" w:space="0" w:color="auto"/>
      </w:divBdr>
    </w:div>
    <w:div w:id="1630865615">
      <w:bodyDiv w:val="1"/>
      <w:marLeft w:val="0"/>
      <w:marRight w:val="0"/>
      <w:marTop w:val="0"/>
      <w:marBottom w:val="0"/>
      <w:divBdr>
        <w:top w:val="none" w:sz="0" w:space="0" w:color="auto"/>
        <w:left w:val="none" w:sz="0" w:space="0" w:color="auto"/>
        <w:bottom w:val="none" w:sz="0" w:space="0" w:color="auto"/>
        <w:right w:val="none" w:sz="0" w:space="0" w:color="auto"/>
      </w:divBdr>
    </w:div>
    <w:div w:id="1633092425">
      <w:bodyDiv w:val="1"/>
      <w:marLeft w:val="0"/>
      <w:marRight w:val="0"/>
      <w:marTop w:val="0"/>
      <w:marBottom w:val="0"/>
      <w:divBdr>
        <w:top w:val="none" w:sz="0" w:space="0" w:color="auto"/>
        <w:left w:val="none" w:sz="0" w:space="0" w:color="auto"/>
        <w:bottom w:val="none" w:sz="0" w:space="0" w:color="auto"/>
        <w:right w:val="none" w:sz="0" w:space="0" w:color="auto"/>
      </w:divBdr>
    </w:div>
    <w:div w:id="1633443753">
      <w:bodyDiv w:val="1"/>
      <w:marLeft w:val="0"/>
      <w:marRight w:val="0"/>
      <w:marTop w:val="0"/>
      <w:marBottom w:val="0"/>
      <w:divBdr>
        <w:top w:val="none" w:sz="0" w:space="0" w:color="auto"/>
        <w:left w:val="none" w:sz="0" w:space="0" w:color="auto"/>
        <w:bottom w:val="none" w:sz="0" w:space="0" w:color="auto"/>
        <w:right w:val="none" w:sz="0" w:space="0" w:color="auto"/>
      </w:divBdr>
    </w:div>
    <w:div w:id="1635331897">
      <w:bodyDiv w:val="1"/>
      <w:marLeft w:val="0"/>
      <w:marRight w:val="0"/>
      <w:marTop w:val="0"/>
      <w:marBottom w:val="0"/>
      <w:divBdr>
        <w:top w:val="none" w:sz="0" w:space="0" w:color="auto"/>
        <w:left w:val="none" w:sz="0" w:space="0" w:color="auto"/>
        <w:bottom w:val="none" w:sz="0" w:space="0" w:color="auto"/>
        <w:right w:val="none" w:sz="0" w:space="0" w:color="auto"/>
      </w:divBdr>
    </w:div>
    <w:div w:id="1636253905">
      <w:bodyDiv w:val="1"/>
      <w:marLeft w:val="0"/>
      <w:marRight w:val="0"/>
      <w:marTop w:val="0"/>
      <w:marBottom w:val="0"/>
      <w:divBdr>
        <w:top w:val="none" w:sz="0" w:space="0" w:color="auto"/>
        <w:left w:val="none" w:sz="0" w:space="0" w:color="auto"/>
        <w:bottom w:val="none" w:sz="0" w:space="0" w:color="auto"/>
        <w:right w:val="none" w:sz="0" w:space="0" w:color="auto"/>
      </w:divBdr>
    </w:div>
    <w:div w:id="1637951254">
      <w:bodyDiv w:val="1"/>
      <w:marLeft w:val="0"/>
      <w:marRight w:val="0"/>
      <w:marTop w:val="0"/>
      <w:marBottom w:val="0"/>
      <w:divBdr>
        <w:top w:val="none" w:sz="0" w:space="0" w:color="auto"/>
        <w:left w:val="none" w:sz="0" w:space="0" w:color="auto"/>
        <w:bottom w:val="none" w:sz="0" w:space="0" w:color="auto"/>
        <w:right w:val="none" w:sz="0" w:space="0" w:color="auto"/>
      </w:divBdr>
    </w:div>
    <w:div w:id="1641113069">
      <w:bodyDiv w:val="1"/>
      <w:marLeft w:val="0"/>
      <w:marRight w:val="0"/>
      <w:marTop w:val="0"/>
      <w:marBottom w:val="0"/>
      <w:divBdr>
        <w:top w:val="none" w:sz="0" w:space="0" w:color="auto"/>
        <w:left w:val="none" w:sz="0" w:space="0" w:color="auto"/>
        <w:bottom w:val="none" w:sz="0" w:space="0" w:color="auto"/>
        <w:right w:val="none" w:sz="0" w:space="0" w:color="auto"/>
      </w:divBdr>
    </w:div>
    <w:div w:id="1645039769">
      <w:bodyDiv w:val="1"/>
      <w:marLeft w:val="0"/>
      <w:marRight w:val="0"/>
      <w:marTop w:val="0"/>
      <w:marBottom w:val="0"/>
      <w:divBdr>
        <w:top w:val="none" w:sz="0" w:space="0" w:color="auto"/>
        <w:left w:val="none" w:sz="0" w:space="0" w:color="auto"/>
        <w:bottom w:val="none" w:sz="0" w:space="0" w:color="auto"/>
        <w:right w:val="none" w:sz="0" w:space="0" w:color="auto"/>
      </w:divBdr>
    </w:div>
    <w:div w:id="1645350954">
      <w:bodyDiv w:val="1"/>
      <w:marLeft w:val="0"/>
      <w:marRight w:val="0"/>
      <w:marTop w:val="0"/>
      <w:marBottom w:val="0"/>
      <w:divBdr>
        <w:top w:val="none" w:sz="0" w:space="0" w:color="auto"/>
        <w:left w:val="none" w:sz="0" w:space="0" w:color="auto"/>
        <w:bottom w:val="none" w:sz="0" w:space="0" w:color="auto"/>
        <w:right w:val="none" w:sz="0" w:space="0" w:color="auto"/>
      </w:divBdr>
    </w:div>
    <w:div w:id="1646083891">
      <w:bodyDiv w:val="1"/>
      <w:marLeft w:val="0"/>
      <w:marRight w:val="0"/>
      <w:marTop w:val="0"/>
      <w:marBottom w:val="0"/>
      <w:divBdr>
        <w:top w:val="none" w:sz="0" w:space="0" w:color="auto"/>
        <w:left w:val="none" w:sz="0" w:space="0" w:color="auto"/>
        <w:bottom w:val="none" w:sz="0" w:space="0" w:color="auto"/>
        <w:right w:val="none" w:sz="0" w:space="0" w:color="auto"/>
      </w:divBdr>
    </w:div>
    <w:div w:id="1650089769">
      <w:bodyDiv w:val="1"/>
      <w:marLeft w:val="0"/>
      <w:marRight w:val="0"/>
      <w:marTop w:val="0"/>
      <w:marBottom w:val="0"/>
      <w:divBdr>
        <w:top w:val="none" w:sz="0" w:space="0" w:color="auto"/>
        <w:left w:val="none" w:sz="0" w:space="0" w:color="auto"/>
        <w:bottom w:val="none" w:sz="0" w:space="0" w:color="auto"/>
        <w:right w:val="none" w:sz="0" w:space="0" w:color="auto"/>
      </w:divBdr>
    </w:div>
    <w:div w:id="1652908495">
      <w:bodyDiv w:val="1"/>
      <w:marLeft w:val="0"/>
      <w:marRight w:val="0"/>
      <w:marTop w:val="0"/>
      <w:marBottom w:val="0"/>
      <w:divBdr>
        <w:top w:val="none" w:sz="0" w:space="0" w:color="auto"/>
        <w:left w:val="none" w:sz="0" w:space="0" w:color="auto"/>
        <w:bottom w:val="none" w:sz="0" w:space="0" w:color="auto"/>
        <w:right w:val="none" w:sz="0" w:space="0" w:color="auto"/>
      </w:divBdr>
    </w:div>
    <w:div w:id="1652978876">
      <w:bodyDiv w:val="1"/>
      <w:marLeft w:val="0"/>
      <w:marRight w:val="0"/>
      <w:marTop w:val="0"/>
      <w:marBottom w:val="0"/>
      <w:divBdr>
        <w:top w:val="none" w:sz="0" w:space="0" w:color="auto"/>
        <w:left w:val="none" w:sz="0" w:space="0" w:color="auto"/>
        <w:bottom w:val="none" w:sz="0" w:space="0" w:color="auto"/>
        <w:right w:val="none" w:sz="0" w:space="0" w:color="auto"/>
      </w:divBdr>
    </w:div>
    <w:div w:id="1656883895">
      <w:bodyDiv w:val="1"/>
      <w:marLeft w:val="0"/>
      <w:marRight w:val="0"/>
      <w:marTop w:val="0"/>
      <w:marBottom w:val="0"/>
      <w:divBdr>
        <w:top w:val="none" w:sz="0" w:space="0" w:color="auto"/>
        <w:left w:val="none" w:sz="0" w:space="0" w:color="auto"/>
        <w:bottom w:val="none" w:sz="0" w:space="0" w:color="auto"/>
        <w:right w:val="none" w:sz="0" w:space="0" w:color="auto"/>
      </w:divBdr>
    </w:div>
    <w:div w:id="1657025771">
      <w:bodyDiv w:val="1"/>
      <w:marLeft w:val="0"/>
      <w:marRight w:val="0"/>
      <w:marTop w:val="0"/>
      <w:marBottom w:val="0"/>
      <w:divBdr>
        <w:top w:val="none" w:sz="0" w:space="0" w:color="auto"/>
        <w:left w:val="none" w:sz="0" w:space="0" w:color="auto"/>
        <w:bottom w:val="none" w:sz="0" w:space="0" w:color="auto"/>
        <w:right w:val="none" w:sz="0" w:space="0" w:color="auto"/>
      </w:divBdr>
    </w:div>
    <w:div w:id="1658222031">
      <w:bodyDiv w:val="1"/>
      <w:marLeft w:val="0"/>
      <w:marRight w:val="0"/>
      <w:marTop w:val="0"/>
      <w:marBottom w:val="0"/>
      <w:divBdr>
        <w:top w:val="none" w:sz="0" w:space="0" w:color="auto"/>
        <w:left w:val="none" w:sz="0" w:space="0" w:color="auto"/>
        <w:bottom w:val="none" w:sz="0" w:space="0" w:color="auto"/>
        <w:right w:val="none" w:sz="0" w:space="0" w:color="auto"/>
      </w:divBdr>
    </w:div>
    <w:div w:id="1661347073">
      <w:bodyDiv w:val="1"/>
      <w:marLeft w:val="0"/>
      <w:marRight w:val="0"/>
      <w:marTop w:val="0"/>
      <w:marBottom w:val="0"/>
      <w:divBdr>
        <w:top w:val="none" w:sz="0" w:space="0" w:color="auto"/>
        <w:left w:val="none" w:sz="0" w:space="0" w:color="auto"/>
        <w:bottom w:val="none" w:sz="0" w:space="0" w:color="auto"/>
        <w:right w:val="none" w:sz="0" w:space="0" w:color="auto"/>
      </w:divBdr>
    </w:div>
    <w:div w:id="1661690155">
      <w:bodyDiv w:val="1"/>
      <w:marLeft w:val="0"/>
      <w:marRight w:val="0"/>
      <w:marTop w:val="0"/>
      <w:marBottom w:val="0"/>
      <w:divBdr>
        <w:top w:val="none" w:sz="0" w:space="0" w:color="auto"/>
        <w:left w:val="none" w:sz="0" w:space="0" w:color="auto"/>
        <w:bottom w:val="none" w:sz="0" w:space="0" w:color="auto"/>
        <w:right w:val="none" w:sz="0" w:space="0" w:color="auto"/>
      </w:divBdr>
    </w:div>
    <w:div w:id="1665279152">
      <w:bodyDiv w:val="1"/>
      <w:marLeft w:val="0"/>
      <w:marRight w:val="0"/>
      <w:marTop w:val="0"/>
      <w:marBottom w:val="0"/>
      <w:divBdr>
        <w:top w:val="none" w:sz="0" w:space="0" w:color="auto"/>
        <w:left w:val="none" w:sz="0" w:space="0" w:color="auto"/>
        <w:bottom w:val="none" w:sz="0" w:space="0" w:color="auto"/>
        <w:right w:val="none" w:sz="0" w:space="0" w:color="auto"/>
      </w:divBdr>
    </w:div>
    <w:div w:id="1665742482">
      <w:bodyDiv w:val="1"/>
      <w:marLeft w:val="0"/>
      <w:marRight w:val="0"/>
      <w:marTop w:val="0"/>
      <w:marBottom w:val="0"/>
      <w:divBdr>
        <w:top w:val="none" w:sz="0" w:space="0" w:color="auto"/>
        <w:left w:val="none" w:sz="0" w:space="0" w:color="auto"/>
        <w:bottom w:val="none" w:sz="0" w:space="0" w:color="auto"/>
        <w:right w:val="none" w:sz="0" w:space="0" w:color="auto"/>
      </w:divBdr>
    </w:div>
    <w:div w:id="1669362624">
      <w:bodyDiv w:val="1"/>
      <w:marLeft w:val="0"/>
      <w:marRight w:val="0"/>
      <w:marTop w:val="0"/>
      <w:marBottom w:val="0"/>
      <w:divBdr>
        <w:top w:val="none" w:sz="0" w:space="0" w:color="auto"/>
        <w:left w:val="none" w:sz="0" w:space="0" w:color="auto"/>
        <w:bottom w:val="none" w:sz="0" w:space="0" w:color="auto"/>
        <w:right w:val="none" w:sz="0" w:space="0" w:color="auto"/>
      </w:divBdr>
    </w:div>
    <w:div w:id="1676107630">
      <w:bodyDiv w:val="1"/>
      <w:marLeft w:val="0"/>
      <w:marRight w:val="0"/>
      <w:marTop w:val="0"/>
      <w:marBottom w:val="0"/>
      <w:divBdr>
        <w:top w:val="none" w:sz="0" w:space="0" w:color="auto"/>
        <w:left w:val="none" w:sz="0" w:space="0" w:color="auto"/>
        <w:bottom w:val="none" w:sz="0" w:space="0" w:color="auto"/>
        <w:right w:val="none" w:sz="0" w:space="0" w:color="auto"/>
      </w:divBdr>
    </w:div>
    <w:div w:id="1676566991">
      <w:bodyDiv w:val="1"/>
      <w:marLeft w:val="0"/>
      <w:marRight w:val="0"/>
      <w:marTop w:val="0"/>
      <w:marBottom w:val="0"/>
      <w:divBdr>
        <w:top w:val="none" w:sz="0" w:space="0" w:color="auto"/>
        <w:left w:val="none" w:sz="0" w:space="0" w:color="auto"/>
        <w:bottom w:val="none" w:sz="0" w:space="0" w:color="auto"/>
        <w:right w:val="none" w:sz="0" w:space="0" w:color="auto"/>
      </w:divBdr>
    </w:div>
    <w:div w:id="1683389378">
      <w:bodyDiv w:val="1"/>
      <w:marLeft w:val="0"/>
      <w:marRight w:val="0"/>
      <w:marTop w:val="0"/>
      <w:marBottom w:val="0"/>
      <w:divBdr>
        <w:top w:val="none" w:sz="0" w:space="0" w:color="auto"/>
        <w:left w:val="none" w:sz="0" w:space="0" w:color="auto"/>
        <w:bottom w:val="none" w:sz="0" w:space="0" w:color="auto"/>
        <w:right w:val="none" w:sz="0" w:space="0" w:color="auto"/>
      </w:divBdr>
    </w:div>
    <w:div w:id="1684741720">
      <w:bodyDiv w:val="1"/>
      <w:marLeft w:val="0"/>
      <w:marRight w:val="0"/>
      <w:marTop w:val="0"/>
      <w:marBottom w:val="0"/>
      <w:divBdr>
        <w:top w:val="none" w:sz="0" w:space="0" w:color="auto"/>
        <w:left w:val="none" w:sz="0" w:space="0" w:color="auto"/>
        <w:bottom w:val="none" w:sz="0" w:space="0" w:color="auto"/>
        <w:right w:val="none" w:sz="0" w:space="0" w:color="auto"/>
      </w:divBdr>
    </w:div>
    <w:div w:id="1687711108">
      <w:bodyDiv w:val="1"/>
      <w:marLeft w:val="0"/>
      <w:marRight w:val="0"/>
      <w:marTop w:val="0"/>
      <w:marBottom w:val="0"/>
      <w:divBdr>
        <w:top w:val="none" w:sz="0" w:space="0" w:color="auto"/>
        <w:left w:val="none" w:sz="0" w:space="0" w:color="auto"/>
        <w:bottom w:val="none" w:sz="0" w:space="0" w:color="auto"/>
        <w:right w:val="none" w:sz="0" w:space="0" w:color="auto"/>
      </w:divBdr>
    </w:div>
    <w:div w:id="1687714299">
      <w:bodyDiv w:val="1"/>
      <w:marLeft w:val="0"/>
      <w:marRight w:val="0"/>
      <w:marTop w:val="0"/>
      <w:marBottom w:val="0"/>
      <w:divBdr>
        <w:top w:val="none" w:sz="0" w:space="0" w:color="auto"/>
        <w:left w:val="none" w:sz="0" w:space="0" w:color="auto"/>
        <w:bottom w:val="none" w:sz="0" w:space="0" w:color="auto"/>
        <w:right w:val="none" w:sz="0" w:space="0" w:color="auto"/>
      </w:divBdr>
    </w:div>
    <w:div w:id="1689060577">
      <w:bodyDiv w:val="1"/>
      <w:marLeft w:val="0"/>
      <w:marRight w:val="0"/>
      <w:marTop w:val="0"/>
      <w:marBottom w:val="0"/>
      <w:divBdr>
        <w:top w:val="none" w:sz="0" w:space="0" w:color="auto"/>
        <w:left w:val="none" w:sz="0" w:space="0" w:color="auto"/>
        <w:bottom w:val="none" w:sz="0" w:space="0" w:color="auto"/>
        <w:right w:val="none" w:sz="0" w:space="0" w:color="auto"/>
      </w:divBdr>
    </w:div>
    <w:div w:id="1689865501">
      <w:bodyDiv w:val="1"/>
      <w:marLeft w:val="0"/>
      <w:marRight w:val="0"/>
      <w:marTop w:val="0"/>
      <w:marBottom w:val="0"/>
      <w:divBdr>
        <w:top w:val="none" w:sz="0" w:space="0" w:color="auto"/>
        <w:left w:val="none" w:sz="0" w:space="0" w:color="auto"/>
        <w:bottom w:val="none" w:sz="0" w:space="0" w:color="auto"/>
        <w:right w:val="none" w:sz="0" w:space="0" w:color="auto"/>
      </w:divBdr>
    </w:div>
    <w:div w:id="1690835495">
      <w:bodyDiv w:val="1"/>
      <w:marLeft w:val="0"/>
      <w:marRight w:val="0"/>
      <w:marTop w:val="0"/>
      <w:marBottom w:val="0"/>
      <w:divBdr>
        <w:top w:val="none" w:sz="0" w:space="0" w:color="auto"/>
        <w:left w:val="none" w:sz="0" w:space="0" w:color="auto"/>
        <w:bottom w:val="none" w:sz="0" w:space="0" w:color="auto"/>
        <w:right w:val="none" w:sz="0" w:space="0" w:color="auto"/>
      </w:divBdr>
    </w:div>
    <w:div w:id="1691108639">
      <w:bodyDiv w:val="1"/>
      <w:marLeft w:val="0"/>
      <w:marRight w:val="0"/>
      <w:marTop w:val="0"/>
      <w:marBottom w:val="0"/>
      <w:divBdr>
        <w:top w:val="none" w:sz="0" w:space="0" w:color="auto"/>
        <w:left w:val="none" w:sz="0" w:space="0" w:color="auto"/>
        <w:bottom w:val="none" w:sz="0" w:space="0" w:color="auto"/>
        <w:right w:val="none" w:sz="0" w:space="0" w:color="auto"/>
      </w:divBdr>
    </w:div>
    <w:div w:id="1693069243">
      <w:bodyDiv w:val="1"/>
      <w:marLeft w:val="0"/>
      <w:marRight w:val="0"/>
      <w:marTop w:val="0"/>
      <w:marBottom w:val="0"/>
      <w:divBdr>
        <w:top w:val="none" w:sz="0" w:space="0" w:color="auto"/>
        <w:left w:val="none" w:sz="0" w:space="0" w:color="auto"/>
        <w:bottom w:val="none" w:sz="0" w:space="0" w:color="auto"/>
        <w:right w:val="none" w:sz="0" w:space="0" w:color="auto"/>
      </w:divBdr>
    </w:div>
    <w:div w:id="1696033360">
      <w:bodyDiv w:val="1"/>
      <w:marLeft w:val="0"/>
      <w:marRight w:val="0"/>
      <w:marTop w:val="0"/>
      <w:marBottom w:val="0"/>
      <w:divBdr>
        <w:top w:val="none" w:sz="0" w:space="0" w:color="auto"/>
        <w:left w:val="none" w:sz="0" w:space="0" w:color="auto"/>
        <w:bottom w:val="none" w:sz="0" w:space="0" w:color="auto"/>
        <w:right w:val="none" w:sz="0" w:space="0" w:color="auto"/>
      </w:divBdr>
    </w:div>
    <w:div w:id="1697387823">
      <w:bodyDiv w:val="1"/>
      <w:marLeft w:val="0"/>
      <w:marRight w:val="0"/>
      <w:marTop w:val="0"/>
      <w:marBottom w:val="0"/>
      <w:divBdr>
        <w:top w:val="none" w:sz="0" w:space="0" w:color="auto"/>
        <w:left w:val="none" w:sz="0" w:space="0" w:color="auto"/>
        <w:bottom w:val="none" w:sz="0" w:space="0" w:color="auto"/>
        <w:right w:val="none" w:sz="0" w:space="0" w:color="auto"/>
      </w:divBdr>
    </w:div>
    <w:div w:id="1697846324">
      <w:bodyDiv w:val="1"/>
      <w:marLeft w:val="0"/>
      <w:marRight w:val="0"/>
      <w:marTop w:val="0"/>
      <w:marBottom w:val="0"/>
      <w:divBdr>
        <w:top w:val="none" w:sz="0" w:space="0" w:color="auto"/>
        <w:left w:val="none" w:sz="0" w:space="0" w:color="auto"/>
        <w:bottom w:val="none" w:sz="0" w:space="0" w:color="auto"/>
        <w:right w:val="none" w:sz="0" w:space="0" w:color="auto"/>
      </w:divBdr>
    </w:div>
    <w:div w:id="1698117336">
      <w:bodyDiv w:val="1"/>
      <w:marLeft w:val="0"/>
      <w:marRight w:val="0"/>
      <w:marTop w:val="0"/>
      <w:marBottom w:val="0"/>
      <w:divBdr>
        <w:top w:val="none" w:sz="0" w:space="0" w:color="auto"/>
        <w:left w:val="none" w:sz="0" w:space="0" w:color="auto"/>
        <w:bottom w:val="none" w:sz="0" w:space="0" w:color="auto"/>
        <w:right w:val="none" w:sz="0" w:space="0" w:color="auto"/>
      </w:divBdr>
    </w:div>
    <w:div w:id="1699306914">
      <w:bodyDiv w:val="1"/>
      <w:marLeft w:val="0"/>
      <w:marRight w:val="0"/>
      <w:marTop w:val="0"/>
      <w:marBottom w:val="0"/>
      <w:divBdr>
        <w:top w:val="none" w:sz="0" w:space="0" w:color="auto"/>
        <w:left w:val="none" w:sz="0" w:space="0" w:color="auto"/>
        <w:bottom w:val="none" w:sz="0" w:space="0" w:color="auto"/>
        <w:right w:val="none" w:sz="0" w:space="0" w:color="auto"/>
      </w:divBdr>
    </w:div>
    <w:div w:id="1699315216">
      <w:bodyDiv w:val="1"/>
      <w:marLeft w:val="0"/>
      <w:marRight w:val="0"/>
      <w:marTop w:val="0"/>
      <w:marBottom w:val="0"/>
      <w:divBdr>
        <w:top w:val="none" w:sz="0" w:space="0" w:color="auto"/>
        <w:left w:val="none" w:sz="0" w:space="0" w:color="auto"/>
        <w:bottom w:val="none" w:sz="0" w:space="0" w:color="auto"/>
        <w:right w:val="none" w:sz="0" w:space="0" w:color="auto"/>
      </w:divBdr>
    </w:div>
    <w:div w:id="1702584270">
      <w:bodyDiv w:val="1"/>
      <w:marLeft w:val="0"/>
      <w:marRight w:val="0"/>
      <w:marTop w:val="0"/>
      <w:marBottom w:val="0"/>
      <w:divBdr>
        <w:top w:val="none" w:sz="0" w:space="0" w:color="auto"/>
        <w:left w:val="none" w:sz="0" w:space="0" w:color="auto"/>
        <w:bottom w:val="none" w:sz="0" w:space="0" w:color="auto"/>
        <w:right w:val="none" w:sz="0" w:space="0" w:color="auto"/>
      </w:divBdr>
    </w:div>
    <w:div w:id="1705209948">
      <w:bodyDiv w:val="1"/>
      <w:marLeft w:val="0"/>
      <w:marRight w:val="0"/>
      <w:marTop w:val="0"/>
      <w:marBottom w:val="0"/>
      <w:divBdr>
        <w:top w:val="none" w:sz="0" w:space="0" w:color="auto"/>
        <w:left w:val="none" w:sz="0" w:space="0" w:color="auto"/>
        <w:bottom w:val="none" w:sz="0" w:space="0" w:color="auto"/>
        <w:right w:val="none" w:sz="0" w:space="0" w:color="auto"/>
      </w:divBdr>
    </w:div>
    <w:div w:id="1709866887">
      <w:bodyDiv w:val="1"/>
      <w:marLeft w:val="0"/>
      <w:marRight w:val="0"/>
      <w:marTop w:val="0"/>
      <w:marBottom w:val="0"/>
      <w:divBdr>
        <w:top w:val="none" w:sz="0" w:space="0" w:color="auto"/>
        <w:left w:val="none" w:sz="0" w:space="0" w:color="auto"/>
        <w:bottom w:val="none" w:sz="0" w:space="0" w:color="auto"/>
        <w:right w:val="none" w:sz="0" w:space="0" w:color="auto"/>
      </w:divBdr>
    </w:div>
    <w:div w:id="1710253605">
      <w:bodyDiv w:val="1"/>
      <w:marLeft w:val="0"/>
      <w:marRight w:val="0"/>
      <w:marTop w:val="0"/>
      <w:marBottom w:val="0"/>
      <w:divBdr>
        <w:top w:val="none" w:sz="0" w:space="0" w:color="auto"/>
        <w:left w:val="none" w:sz="0" w:space="0" w:color="auto"/>
        <w:bottom w:val="none" w:sz="0" w:space="0" w:color="auto"/>
        <w:right w:val="none" w:sz="0" w:space="0" w:color="auto"/>
      </w:divBdr>
    </w:div>
    <w:div w:id="1712194949">
      <w:bodyDiv w:val="1"/>
      <w:marLeft w:val="0"/>
      <w:marRight w:val="0"/>
      <w:marTop w:val="0"/>
      <w:marBottom w:val="0"/>
      <w:divBdr>
        <w:top w:val="none" w:sz="0" w:space="0" w:color="auto"/>
        <w:left w:val="none" w:sz="0" w:space="0" w:color="auto"/>
        <w:bottom w:val="none" w:sz="0" w:space="0" w:color="auto"/>
        <w:right w:val="none" w:sz="0" w:space="0" w:color="auto"/>
      </w:divBdr>
    </w:div>
    <w:div w:id="1713310546">
      <w:bodyDiv w:val="1"/>
      <w:marLeft w:val="0"/>
      <w:marRight w:val="0"/>
      <w:marTop w:val="0"/>
      <w:marBottom w:val="0"/>
      <w:divBdr>
        <w:top w:val="none" w:sz="0" w:space="0" w:color="auto"/>
        <w:left w:val="none" w:sz="0" w:space="0" w:color="auto"/>
        <w:bottom w:val="none" w:sz="0" w:space="0" w:color="auto"/>
        <w:right w:val="none" w:sz="0" w:space="0" w:color="auto"/>
      </w:divBdr>
    </w:div>
    <w:div w:id="1718358679">
      <w:bodyDiv w:val="1"/>
      <w:marLeft w:val="0"/>
      <w:marRight w:val="0"/>
      <w:marTop w:val="0"/>
      <w:marBottom w:val="0"/>
      <w:divBdr>
        <w:top w:val="none" w:sz="0" w:space="0" w:color="auto"/>
        <w:left w:val="none" w:sz="0" w:space="0" w:color="auto"/>
        <w:bottom w:val="none" w:sz="0" w:space="0" w:color="auto"/>
        <w:right w:val="none" w:sz="0" w:space="0" w:color="auto"/>
      </w:divBdr>
    </w:div>
    <w:div w:id="1719552204">
      <w:bodyDiv w:val="1"/>
      <w:marLeft w:val="0"/>
      <w:marRight w:val="0"/>
      <w:marTop w:val="0"/>
      <w:marBottom w:val="0"/>
      <w:divBdr>
        <w:top w:val="none" w:sz="0" w:space="0" w:color="auto"/>
        <w:left w:val="none" w:sz="0" w:space="0" w:color="auto"/>
        <w:bottom w:val="none" w:sz="0" w:space="0" w:color="auto"/>
        <w:right w:val="none" w:sz="0" w:space="0" w:color="auto"/>
      </w:divBdr>
    </w:div>
    <w:div w:id="1724258625">
      <w:bodyDiv w:val="1"/>
      <w:marLeft w:val="0"/>
      <w:marRight w:val="0"/>
      <w:marTop w:val="0"/>
      <w:marBottom w:val="0"/>
      <w:divBdr>
        <w:top w:val="none" w:sz="0" w:space="0" w:color="auto"/>
        <w:left w:val="none" w:sz="0" w:space="0" w:color="auto"/>
        <w:bottom w:val="none" w:sz="0" w:space="0" w:color="auto"/>
        <w:right w:val="none" w:sz="0" w:space="0" w:color="auto"/>
      </w:divBdr>
    </w:div>
    <w:div w:id="1724521649">
      <w:bodyDiv w:val="1"/>
      <w:marLeft w:val="0"/>
      <w:marRight w:val="0"/>
      <w:marTop w:val="0"/>
      <w:marBottom w:val="0"/>
      <w:divBdr>
        <w:top w:val="none" w:sz="0" w:space="0" w:color="auto"/>
        <w:left w:val="none" w:sz="0" w:space="0" w:color="auto"/>
        <w:bottom w:val="none" w:sz="0" w:space="0" w:color="auto"/>
        <w:right w:val="none" w:sz="0" w:space="0" w:color="auto"/>
      </w:divBdr>
    </w:div>
    <w:div w:id="1725442711">
      <w:bodyDiv w:val="1"/>
      <w:marLeft w:val="0"/>
      <w:marRight w:val="0"/>
      <w:marTop w:val="0"/>
      <w:marBottom w:val="0"/>
      <w:divBdr>
        <w:top w:val="none" w:sz="0" w:space="0" w:color="auto"/>
        <w:left w:val="none" w:sz="0" w:space="0" w:color="auto"/>
        <w:bottom w:val="none" w:sz="0" w:space="0" w:color="auto"/>
        <w:right w:val="none" w:sz="0" w:space="0" w:color="auto"/>
      </w:divBdr>
    </w:div>
    <w:div w:id="1726174589">
      <w:bodyDiv w:val="1"/>
      <w:marLeft w:val="0"/>
      <w:marRight w:val="0"/>
      <w:marTop w:val="0"/>
      <w:marBottom w:val="0"/>
      <w:divBdr>
        <w:top w:val="none" w:sz="0" w:space="0" w:color="auto"/>
        <w:left w:val="none" w:sz="0" w:space="0" w:color="auto"/>
        <w:bottom w:val="none" w:sz="0" w:space="0" w:color="auto"/>
        <w:right w:val="none" w:sz="0" w:space="0" w:color="auto"/>
      </w:divBdr>
    </w:div>
    <w:div w:id="1728411190">
      <w:bodyDiv w:val="1"/>
      <w:marLeft w:val="0"/>
      <w:marRight w:val="0"/>
      <w:marTop w:val="0"/>
      <w:marBottom w:val="0"/>
      <w:divBdr>
        <w:top w:val="none" w:sz="0" w:space="0" w:color="auto"/>
        <w:left w:val="none" w:sz="0" w:space="0" w:color="auto"/>
        <w:bottom w:val="none" w:sz="0" w:space="0" w:color="auto"/>
        <w:right w:val="none" w:sz="0" w:space="0" w:color="auto"/>
      </w:divBdr>
    </w:div>
    <w:div w:id="1729306968">
      <w:bodyDiv w:val="1"/>
      <w:marLeft w:val="0"/>
      <w:marRight w:val="0"/>
      <w:marTop w:val="0"/>
      <w:marBottom w:val="0"/>
      <w:divBdr>
        <w:top w:val="none" w:sz="0" w:space="0" w:color="auto"/>
        <w:left w:val="none" w:sz="0" w:space="0" w:color="auto"/>
        <w:bottom w:val="none" w:sz="0" w:space="0" w:color="auto"/>
        <w:right w:val="none" w:sz="0" w:space="0" w:color="auto"/>
      </w:divBdr>
    </w:div>
    <w:div w:id="1732338470">
      <w:bodyDiv w:val="1"/>
      <w:marLeft w:val="0"/>
      <w:marRight w:val="0"/>
      <w:marTop w:val="0"/>
      <w:marBottom w:val="0"/>
      <w:divBdr>
        <w:top w:val="none" w:sz="0" w:space="0" w:color="auto"/>
        <w:left w:val="none" w:sz="0" w:space="0" w:color="auto"/>
        <w:bottom w:val="none" w:sz="0" w:space="0" w:color="auto"/>
        <w:right w:val="none" w:sz="0" w:space="0" w:color="auto"/>
      </w:divBdr>
    </w:div>
    <w:div w:id="1734742291">
      <w:bodyDiv w:val="1"/>
      <w:marLeft w:val="0"/>
      <w:marRight w:val="0"/>
      <w:marTop w:val="0"/>
      <w:marBottom w:val="0"/>
      <w:divBdr>
        <w:top w:val="none" w:sz="0" w:space="0" w:color="auto"/>
        <w:left w:val="none" w:sz="0" w:space="0" w:color="auto"/>
        <w:bottom w:val="none" w:sz="0" w:space="0" w:color="auto"/>
        <w:right w:val="none" w:sz="0" w:space="0" w:color="auto"/>
      </w:divBdr>
    </w:div>
    <w:div w:id="1736119858">
      <w:bodyDiv w:val="1"/>
      <w:marLeft w:val="0"/>
      <w:marRight w:val="0"/>
      <w:marTop w:val="0"/>
      <w:marBottom w:val="0"/>
      <w:divBdr>
        <w:top w:val="none" w:sz="0" w:space="0" w:color="auto"/>
        <w:left w:val="none" w:sz="0" w:space="0" w:color="auto"/>
        <w:bottom w:val="none" w:sz="0" w:space="0" w:color="auto"/>
        <w:right w:val="none" w:sz="0" w:space="0" w:color="auto"/>
      </w:divBdr>
    </w:div>
    <w:div w:id="1736396683">
      <w:bodyDiv w:val="1"/>
      <w:marLeft w:val="0"/>
      <w:marRight w:val="0"/>
      <w:marTop w:val="0"/>
      <w:marBottom w:val="0"/>
      <w:divBdr>
        <w:top w:val="none" w:sz="0" w:space="0" w:color="auto"/>
        <w:left w:val="none" w:sz="0" w:space="0" w:color="auto"/>
        <w:bottom w:val="none" w:sz="0" w:space="0" w:color="auto"/>
        <w:right w:val="none" w:sz="0" w:space="0" w:color="auto"/>
      </w:divBdr>
    </w:div>
    <w:div w:id="1737389659">
      <w:bodyDiv w:val="1"/>
      <w:marLeft w:val="0"/>
      <w:marRight w:val="0"/>
      <w:marTop w:val="0"/>
      <w:marBottom w:val="0"/>
      <w:divBdr>
        <w:top w:val="none" w:sz="0" w:space="0" w:color="auto"/>
        <w:left w:val="none" w:sz="0" w:space="0" w:color="auto"/>
        <w:bottom w:val="none" w:sz="0" w:space="0" w:color="auto"/>
        <w:right w:val="none" w:sz="0" w:space="0" w:color="auto"/>
      </w:divBdr>
    </w:div>
    <w:div w:id="1740400676">
      <w:bodyDiv w:val="1"/>
      <w:marLeft w:val="0"/>
      <w:marRight w:val="0"/>
      <w:marTop w:val="0"/>
      <w:marBottom w:val="0"/>
      <w:divBdr>
        <w:top w:val="none" w:sz="0" w:space="0" w:color="auto"/>
        <w:left w:val="none" w:sz="0" w:space="0" w:color="auto"/>
        <w:bottom w:val="none" w:sz="0" w:space="0" w:color="auto"/>
        <w:right w:val="none" w:sz="0" w:space="0" w:color="auto"/>
      </w:divBdr>
    </w:div>
    <w:div w:id="1741097862">
      <w:bodyDiv w:val="1"/>
      <w:marLeft w:val="0"/>
      <w:marRight w:val="0"/>
      <w:marTop w:val="0"/>
      <w:marBottom w:val="0"/>
      <w:divBdr>
        <w:top w:val="none" w:sz="0" w:space="0" w:color="auto"/>
        <w:left w:val="none" w:sz="0" w:space="0" w:color="auto"/>
        <w:bottom w:val="none" w:sz="0" w:space="0" w:color="auto"/>
        <w:right w:val="none" w:sz="0" w:space="0" w:color="auto"/>
      </w:divBdr>
    </w:div>
    <w:div w:id="1741292951">
      <w:bodyDiv w:val="1"/>
      <w:marLeft w:val="0"/>
      <w:marRight w:val="0"/>
      <w:marTop w:val="0"/>
      <w:marBottom w:val="0"/>
      <w:divBdr>
        <w:top w:val="none" w:sz="0" w:space="0" w:color="auto"/>
        <w:left w:val="none" w:sz="0" w:space="0" w:color="auto"/>
        <w:bottom w:val="none" w:sz="0" w:space="0" w:color="auto"/>
        <w:right w:val="none" w:sz="0" w:space="0" w:color="auto"/>
      </w:divBdr>
    </w:div>
    <w:div w:id="1743941860">
      <w:bodyDiv w:val="1"/>
      <w:marLeft w:val="0"/>
      <w:marRight w:val="0"/>
      <w:marTop w:val="0"/>
      <w:marBottom w:val="0"/>
      <w:divBdr>
        <w:top w:val="none" w:sz="0" w:space="0" w:color="auto"/>
        <w:left w:val="none" w:sz="0" w:space="0" w:color="auto"/>
        <w:bottom w:val="none" w:sz="0" w:space="0" w:color="auto"/>
        <w:right w:val="none" w:sz="0" w:space="0" w:color="auto"/>
      </w:divBdr>
    </w:div>
    <w:div w:id="1745225781">
      <w:bodyDiv w:val="1"/>
      <w:marLeft w:val="0"/>
      <w:marRight w:val="0"/>
      <w:marTop w:val="0"/>
      <w:marBottom w:val="0"/>
      <w:divBdr>
        <w:top w:val="none" w:sz="0" w:space="0" w:color="auto"/>
        <w:left w:val="none" w:sz="0" w:space="0" w:color="auto"/>
        <w:bottom w:val="none" w:sz="0" w:space="0" w:color="auto"/>
        <w:right w:val="none" w:sz="0" w:space="0" w:color="auto"/>
      </w:divBdr>
    </w:div>
    <w:div w:id="1745294344">
      <w:bodyDiv w:val="1"/>
      <w:marLeft w:val="0"/>
      <w:marRight w:val="0"/>
      <w:marTop w:val="0"/>
      <w:marBottom w:val="0"/>
      <w:divBdr>
        <w:top w:val="none" w:sz="0" w:space="0" w:color="auto"/>
        <w:left w:val="none" w:sz="0" w:space="0" w:color="auto"/>
        <w:bottom w:val="none" w:sz="0" w:space="0" w:color="auto"/>
        <w:right w:val="none" w:sz="0" w:space="0" w:color="auto"/>
      </w:divBdr>
    </w:div>
    <w:div w:id="1747994815">
      <w:bodyDiv w:val="1"/>
      <w:marLeft w:val="0"/>
      <w:marRight w:val="0"/>
      <w:marTop w:val="0"/>
      <w:marBottom w:val="0"/>
      <w:divBdr>
        <w:top w:val="none" w:sz="0" w:space="0" w:color="auto"/>
        <w:left w:val="none" w:sz="0" w:space="0" w:color="auto"/>
        <w:bottom w:val="none" w:sz="0" w:space="0" w:color="auto"/>
        <w:right w:val="none" w:sz="0" w:space="0" w:color="auto"/>
      </w:divBdr>
    </w:div>
    <w:div w:id="1750031841">
      <w:bodyDiv w:val="1"/>
      <w:marLeft w:val="0"/>
      <w:marRight w:val="0"/>
      <w:marTop w:val="0"/>
      <w:marBottom w:val="0"/>
      <w:divBdr>
        <w:top w:val="none" w:sz="0" w:space="0" w:color="auto"/>
        <w:left w:val="none" w:sz="0" w:space="0" w:color="auto"/>
        <w:bottom w:val="none" w:sz="0" w:space="0" w:color="auto"/>
        <w:right w:val="none" w:sz="0" w:space="0" w:color="auto"/>
      </w:divBdr>
    </w:div>
    <w:div w:id="1750420372">
      <w:bodyDiv w:val="1"/>
      <w:marLeft w:val="0"/>
      <w:marRight w:val="0"/>
      <w:marTop w:val="0"/>
      <w:marBottom w:val="0"/>
      <w:divBdr>
        <w:top w:val="none" w:sz="0" w:space="0" w:color="auto"/>
        <w:left w:val="none" w:sz="0" w:space="0" w:color="auto"/>
        <w:bottom w:val="none" w:sz="0" w:space="0" w:color="auto"/>
        <w:right w:val="none" w:sz="0" w:space="0" w:color="auto"/>
      </w:divBdr>
    </w:div>
    <w:div w:id="1751123740">
      <w:bodyDiv w:val="1"/>
      <w:marLeft w:val="0"/>
      <w:marRight w:val="0"/>
      <w:marTop w:val="0"/>
      <w:marBottom w:val="0"/>
      <w:divBdr>
        <w:top w:val="none" w:sz="0" w:space="0" w:color="auto"/>
        <w:left w:val="none" w:sz="0" w:space="0" w:color="auto"/>
        <w:bottom w:val="none" w:sz="0" w:space="0" w:color="auto"/>
        <w:right w:val="none" w:sz="0" w:space="0" w:color="auto"/>
      </w:divBdr>
    </w:div>
    <w:div w:id="1752585121">
      <w:bodyDiv w:val="1"/>
      <w:marLeft w:val="0"/>
      <w:marRight w:val="0"/>
      <w:marTop w:val="0"/>
      <w:marBottom w:val="0"/>
      <w:divBdr>
        <w:top w:val="none" w:sz="0" w:space="0" w:color="auto"/>
        <w:left w:val="none" w:sz="0" w:space="0" w:color="auto"/>
        <w:bottom w:val="none" w:sz="0" w:space="0" w:color="auto"/>
        <w:right w:val="none" w:sz="0" w:space="0" w:color="auto"/>
      </w:divBdr>
    </w:div>
    <w:div w:id="1753237043">
      <w:bodyDiv w:val="1"/>
      <w:marLeft w:val="0"/>
      <w:marRight w:val="0"/>
      <w:marTop w:val="0"/>
      <w:marBottom w:val="0"/>
      <w:divBdr>
        <w:top w:val="none" w:sz="0" w:space="0" w:color="auto"/>
        <w:left w:val="none" w:sz="0" w:space="0" w:color="auto"/>
        <w:bottom w:val="none" w:sz="0" w:space="0" w:color="auto"/>
        <w:right w:val="none" w:sz="0" w:space="0" w:color="auto"/>
      </w:divBdr>
    </w:div>
    <w:div w:id="1755396715">
      <w:bodyDiv w:val="1"/>
      <w:marLeft w:val="0"/>
      <w:marRight w:val="0"/>
      <w:marTop w:val="0"/>
      <w:marBottom w:val="0"/>
      <w:divBdr>
        <w:top w:val="none" w:sz="0" w:space="0" w:color="auto"/>
        <w:left w:val="none" w:sz="0" w:space="0" w:color="auto"/>
        <w:bottom w:val="none" w:sz="0" w:space="0" w:color="auto"/>
        <w:right w:val="none" w:sz="0" w:space="0" w:color="auto"/>
      </w:divBdr>
    </w:div>
    <w:div w:id="1755666237">
      <w:bodyDiv w:val="1"/>
      <w:marLeft w:val="0"/>
      <w:marRight w:val="0"/>
      <w:marTop w:val="0"/>
      <w:marBottom w:val="0"/>
      <w:divBdr>
        <w:top w:val="none" w:sz="0" w:space="0" w:color="auto"/>
        <w:left w:val="none" w:sz="0" w:space="0" w:color="auto"/>
        <w:bottom w:val="none" w:sz="0" w:space="0" w:color="auto"/>
        <w:right w:val="none" w:sz="0" w:space="0" w:color="auto"/>
      </w:divBdr>
    </w:div>
    <w:div w:id="1755784387">
      <w:bodyDiv w:val="1"/>
      <w:marLeft w:val="0"/>
      <w:marRight w:val="0"/>
      <w:marTop w:val="0"/>
      <w:marBottom w:val="0"/>
      <w:divBdr>
        <w:top w:val="none" w:sz="0" w:space="0" w:color="auto"/>
        <w:left w:val="none" w:sz="0" w:space="0" w:color="auto"/>
        <w:bottom w:val="none" w:sz="0" w:space="0" w:color="auto"/>
        <w:right w:val="none" w:sz="0" w:space="0" w:color="auto"/>
      </w:divBdr>
    </w:div>
    <w:div w:id="1759012471">
      <w:bodyDiv w:val="1"/>
      <w:marLeft w:val="0"/>
      <w:marRight w:val="0"/>
      <w:marTop w:val="0"/>
      <w:marBottom w:val="0"/>
      <w:divBdr>
        <w:top w:val="none" w:sz="0" w:space="0" w:color="auto"/>
        <w:left w:val="none" w:sz="0" w:space="0" w:color="auto"/>
        <w:bottom w:val="none" w:sz="0" w:space="0" w:color="auto"/>
        <w:right w:val="none" w:sz="0" w:space="0" w:color="auto"/>
      </w:divBdr>
    </w:div>
    <w:div w:id="1761179973">
      <w:bodyDiv w:val="1"/>
      <w:marLeft w:val="0"/>
      <w:marRight w:val="0"/>
      <w:marTop w:val="0"/>
      <w:marBottom w:val="0"/>
      <w:divBdr>
        <w:top w:val="none" w:sz="0" w:space="0" w:color="auto"/>
        <w:left w:val="none" w:sz="0" w:space="0" w:color="auto"/>
        <w:bottom w:val="none" w:sz="0" w:space="0" w:color="auto"/>
        <w:right w:val="none" w:sz="0" w:space="0" w:color="auto"/>
      </w:divBdr>
    </w:div>
    <w:div w:id="1762332331">
      <w:bodyDiv w:val="1"/>
      <w:marLeft w:val="0"/>
      <w:marRight w:val="0"/>
      <w:marTop w:val="0"/>
      <w:marBottom w:val="0"/>
      <w:divBdr>
        <w:top w:val="none" w:sz="0" w:space="0" w:color="auto"/>
        <w:left w:val="none" w:sz="0" w:space="0" w:color="auto"/>
        <w:bottom w:val="none" w:sz="0" w:space="0" w:color="auto"/>
        <w:right w:val="none" w:sz="0" w:space="0" w:color="auto"/>
      </w:divBdr>
    </w:div>
    <w:div w:id="1765568945">
      <w:bodyDiv w:val="1"/>
      <w:marLeft w:val="0"/>
      <w:marRight w:val="0"/>
      <w:marTop w:val="0"/>
      <w:marBottom w:val="0"/>
      <w:divBdr>
        <w:top w:val="none" w:sz="0" w:space="0" w:color="auto"/>
        <w:left w:val="none" w:sz="0" w:space="0" w:color="auto"/>
        <w:bottom w:val="none" w:sz="0" w:space="0" w:color="auto"/>
        <w:right w:val="none" w:sz="0" w:space="0" w:color="auto"/>
      </w:divBdr>
    </w:div>
    <w:div w:id="1765612517">
      <w:bodyDiv w:val="1"/>
      <w:marLeft w:val="0"/>
      <w:marRight w:val="0"/>
      <w:marTop w:val="0"/>
      <w:marBottom w:val="0"/>
      <w:divBdr>
        <w:top w:val="none" w:sz="0" w:space="0" w:color="auto"/>
        <w:left w:val="none" w:sz="0" w:space="0" w:color="auto"/>
        <w:bottom w:val="none" w:sz="0" w:space="0" w:color="auto"/>
        <w:right w:val="none" w:sz="0" w:space="0" w:color="auto"/>
      </w:divBdr>
    </w:div>
    <w:div w:id="1767388233">
      <w:bodyDiv w:val="1"/>
      <w:marLeft w:val="0"/>
      <w:marRight w:val="0"/>
      <w:marTop w:val="0"/>
      <w:marBottom w:val="0"/>
      <w:divBdr>
        <w:top w:val="none" w:sz="0" w:space="0" w:color="auto"/>
        <w:left w:val="none" w:sz="0" w:space="0" w:color="auto"/>
        <w:bottom w:val="none" w:sz="0" w:space="0" w:color="auto"/>
        <w:right w:val="none" w:sz="0" w:space="0" w:color="auto"/>
      </w:divBdr>
    </w:div>
    <w:div w:id="1769427927">
      <w:bodyDiv w:val="1"/>
      <w:marLeft w:val="0"/>
      <w:marRight w:val="0"/>
      <w:marTop w:val="0"/>
      <w:marBottom w:val="0"/>
      <w:divBdr>
        <w:top w:val="none" w:sz="0" w:space="0" w:color="auto"/>
        <w:left w:val="none" w:sz="0" w:space="0" w:color="auto"/>
        <w:bottom w:val="none" w:sz="0" w:space="0" w:color="auto"/>
        <w:right w:val="none" w:sz="0" w:space="0" w:color="auto"/>
      </w:divBdr>
    </w:div>
    <w:div w:id="1769889728">
      <w:bodyDiv w:val="1"/>
      <w:marLeft w:val="0"/>
      <w:marRight w:val="0"/>
      <w:marTop w:val="0"/>
      <w:marBottom w:val="0"/>
      <w:divBdr>
        <w:top w:val="none" w:sz="0" w:space="0" w:color="auto"/>
        <w:left w:val="none" w:sz="0" w:space="0" w:color="auto"/>
        <w:bottom w:val="none" w:sz="0" w:space="0" w:color="auto"/>
        <w:right w:val="none" w:sz="0" w:space="0" w:color="auto"/>
      </w:divBdr>
    </w:div>
    <w:div w:id="1771315262">
      <w:bodyDiv w:val="1"/>
      <w:marLeft w:val="0"/>
      <w:marRight w:val="0"/>
      <w:marTop w:val="0"/>
      <w:marBottom w:val="0"/>
      <w:divBdr>
        <w:top w:val="none" w:sz="0" w:space="0" w:color="auto"/>
        <w:left w:val="none" w:sz="0" w:space="0" w:color="auto"/>
        <w:bottom w:val="none" w:sz="0" w:space="0" w:color="auto"/>
        <w:right w:val="none" w:sz="0" w:space="0" w:color="auto"/>
      </w:divBdr>
    </w:div>
    <w:div w:id="1773209460">
      <w:bodyDiv w:val="1"/>
      <w:marLeft w:val="0"/>
      <w:marRight w:val="0"/>
      <w:marTop w:val="0"/>
      <w:marBottom w:val="0"/>
      <w:divBdr>
        <w:top w:val="none" w:sz="0" w:space="0" w:color="auto"/>
        <w:left w:val="none" w:sz="0" w:space="0" w:color="auto"/>
        <w:bottom w:val="none" w:sz="0" w:space="0" w:color="auto"/>
        <w:right w:val="none" w:sz="0" w:space="0" w:color="auto"/>
      </w:divBdr>
    </w:div>
    <w:div w:id="1775006927">
      <w:bodyDiv w:val="1"/>
      <w:marLeft w:val="0"/>
      <w:marRight w:val="0"/>
      <w:marTop w:val="0"/>
      <w:marBottom w:val="0"/>
      <w:divBdr>
        <w:top w:val="none" w:sz="0" w:space="0" w:color="auto"/>
        <w:left w:val="none" w:sz="0" w:space="0" w:color="auto"/>
        <w:bottom w:val="none" w:sz="0" w:space="0" w:color="auto"/>
        <w:right w:val="none" w:sz="0" w:space="0" w:color="auto"/>
      </w:divBdr>
    </w:div>
    <w:div w:id="1782146553">
      <w:bodyDiv w:val="1"/>
      <w:marLeft w:val="0"/>
      <w:marRight w:val="0"/>
      <w:marTop w:val="0"/>
      <w:marBottom w:val="0"/>
      <w:divBdr>
        <w:top w:val="none" w:sz="0" w:space="0" w:color="auto"/>
        <w:left w:val="none" w:sz="0" w:space="0" w:color="auto"/>
        <w:bottom w:val="none" w:sz="0" w:space="0" w:color="auto"/>
        <w:right w:val="none" w:sz="0" w:space="0" w:color="auto"/>
      </w:divBdr>
    </w:div>
    <w:div w:id="1782644975">
      <w:bodyDiv w:val="1"/>
      <w:marLeft w:val="0"/>
      <w:marRight w:val="0"/>
      <w:marTop w:val="0"/>
      <w:marBottom w:val="0"/>
      <w:divBdr>
        <w:top w:val="none" w:sz="0" w:space="0" w:color="auto"/>
        <w:left w:val="none" w:sz="0" w:space="0" w:color="auto"/>
        <w:bottom w:val="none" w:sz="0" w:space="0" w:color="auto"/>
        <w:right w:val="none" w:sz="0" w:space="0" w:color="auto"/>
      </w:divBdr>
    </w:div>
    <w:div w:id="1787895109">
      <w:bodyDiv w:val="1"/>
      <w:marLeft w:val="0"/>
      <w:marRight w:val="0"/>
      <w:marTop w:val="0"/>
      <w:marBottom w:val="0"/>
      <w:divBdr>
        <w:top w:val="none" w:sz="0" w:space="0" w:color="auto"/>
        <w:left w:val="none" w:sz="0" w:space="0" w:color="auto"/>
        <w:bottom w:val="none" w:sz="0" w:space="0" w:color="auto"/>
        <w:right w:val="none" w:sz="0" w:space="0" w:color="auto"/>
      </w:divBdr>
    </w:div>
    <w:div w:id="1788426995">
      <w:bodyDiv w:val="1"/>
      <w:marLeft w:val="0"/>
      <w:marRight w:val="0"/>
      <w:marTop w:val="0"/>
      <w:marBottom w:val="0"/>
      <w:divBdr>
        <w:top w:val="none" w:sz="0" w:space="0" w:color="auto"/>
        <w:left w:val="none" w:sz="0" w:space="0" w:color="auto"/>
        <w:bottom w:val="none" w:sz="0" w:space="0" w:color="auto"/>
        <w:right w:val="none" w:sz="0" w:space="0" w:color="auto"/>
      </w:divBdr>
    </w:div>
    <w:div w:id="1789007054">
      <w:bodyDiv w:val="1"/>
      <w:marLeft w:val="0"/>
      <w:marRight w:val="0"/>
      <w:marTop w:val="0"/>
      <w:marBottom w:val="0"/>
      <w:divBdr>
        <w:top w:val="none" w:sz="0" w:space="0" w:color="auto"/>
        <w:left w:val="none" w:sz="0" w:space="0" w:color="auto"/>
        <w:bottom w:val="none" w:sz="0" w:space="0" w:color="auto"/>
        <w:right w:val="none" w:sz="0" w:space="0" w:color="auto"/>
      </w:divBdr>
    </w:div>
    <w:div w:id="1790706782">
      <w:bodyDiv w:val="1"/>
      <w:marLeft w:val="0"/>
      <w:marRight w:val="0"/>
      <w:marTop w:val="0"/>
      <w:marBottom w:val="0"/>
      <w:divBdr>
        <w:top w:val="none" w:sz="0" w:space="0" w:color="auto"/>
        <w:left w:val="none" w:sz="0" w:space="0" w:color="auto"/>
        <w:bottom w:val="none" w:sz="0" w:space="0" w:color="auto"/>
        <w:right w:val="none" w:sz="0" w:space="0" w:color="auto"/>
      </w:divBdr>
    </w:div>
    <w:div w:id="1793206641">
      <w:bodyDiv w:val="1"/>
      <w:marLeft w:val="0"/>
      <w:marRight w:val="0"/>
      <w:marTop w:val="0"/>
      <w:marBottom w:val="0"/>
      <w:divBdr>
        <w:top w:val="none" w:sz="0" w:space="0" w:color="auto"/>
        <w:left w:val="none" w:sz="0" w:space="0" w:color="auto"/>
        <w:bottom w:val="none" w:sz="0" w:space="0" w:color="auto"/>
        <w:right w:val="none" w:sz="0" w:space="0" w:color="auto"/>
      </w:divBdr>
    </w:div>
    <w:div w:id="1794522237">
      <w:bodyDiv w:val="1"/>
      <w:marLeft w:val="0"/>
      <w:marRight w:val="0"/>
      <w:marTop w:val="0"/>
      <w:marBottom w:val="0"/>
      <w:divBdr>
        <w:top w:val="none" w:sz="0" w:space="0" w:color="auto"/>
        <w:left w:val="none" w:sz="0" w:space="0" w:color="auto"/>
        <w:bottom w:val="none" w:sz="0" w:space="0" w:color="auto"/>
        <w:right w:val="none" w:sz="0" w:space="0" w:color="auto"/>
      </w:divBdr>
    </w:div>
    <w:div w:id="1795176215">
      <w:bodyDiv w:val="1"/>
      <w:marLeft w:val="0"/>
      <w:marRight w:val="0"/>
      <w:marTop w:val="0"/>
      <w:marBottom w:val="0"/>
      <w:divBdr>
        <w:top w:val="none" w:sz="0" w:space="0" w:color="auto"/>
        <w:left w:val="none" w:sz="0" w:space="0" w:color="auto"/>
        <w:bottom w:val="none" w:sz="0" w:space="0" w:color="auto"/>
        <w:right w:val="none" w:sz="0" w:space="0" w:color="auto"/>
      </w:divBdr>
    </w:div>
    <w:div w:id="1795369571">
      <w:bodyDiv w:val="1"/>
      <w:marLeft w:val="0"/>
      <w:marRight w:val="0"/>
      <w:marTop w:val="0"/>
      <w:marBottom w:val="0"/>
      <w:divBdr>
        <w:top w:val="none" w:sz="0" w:space="0" w:color="auto"/>
        <w:left w:val="none" w:sz="0" w:space="0" w:color="auto"/>
        <w:bottom w:val="none" w:sz="0" w:space="0" w:color="auto"/>
        <w:right w:val="none" w:sz="0" w:space="0" w:color="auto"/>
      </w:divBdr>
    </w:div>
    <w:div w:id="1799378593">
      <w:bodyDiv w:val="1"/>
      <w:marLeft w:val="0"/>
      <w:marRight w:val="0"/>
      <w:marTop w:val="0"/>
      <w:marBottom w:val="0"/>
      <w:divBdr>
        <w:top w:val="none" w:sz="0" w:space="0" w:color="auto"/>
        <w:left w:val="none" w:sz="0" w:space="0" w:color="auto"/>
        <w:bottom w:val="none" w:sz="0" w:space="0" w:color="auto"/>
        <w:right w:val="none" w:sz="0" w:space="0" w:color="auto"/>
      </w:divBdr>
    </w:div>
    <w:div w:id="1799834779">
      <w:bodyDiv w:val="1"/>
      <w:marLeft w:val="0"/>
      <w:marRight w:val="0"/>
      <w:marTop w:val="0"/>
      <w:marBottom w:val="0"/>
      <w:divBdr>
        <w:top w:val="none" w:sz="0" w:space="0" w:color="auto"/>
        <w:left w:val="none" w:sz="0" w:space="0" w:color="auto"/>
        <w:bottom w:val="none" w:sz="0" w:space="0" w:color="auto"/>
        <w:right w:val="none" w:sz="0" w:space="0" w:color="auto"/>
      </w:divBdr>
    </w:div>
    <w:div w:id="1800030763">
      <w:bodyDiv w:val="1"/>
      <w:marLeft w:val="0"/>
      <w:marRight w:val="0"/>
      <w:marTop w:val="0"/>
      <w:marBottom w:val="0"/>
      <w:divBdr>
        <w:top w:val="none" w:sz="0" w:space="0" w:color="auto"/>
        <w:left w:val="none" w:sz="0" w:space="0" w:color="auto"/>
        <w:bottom w:val="none" w:sz="0" w:space="0" w:color="auto"/>
        <w:right w:val="none" w:sz="0" w:space="0" w:color="auto"/>
      </w:divBdr>
    </w:div>
    <w:div w:id="1803577604">
      <w:bodyDiv w:val="1"/>
      <w:marLeft w:val="0"/>
      <w:marRight w:val="0"/>
      <w:marTop w:val="0"/>
      <w:marBottom w:val="0"/>
      <w:divBdr>
        <w:top w:val="none" w:sz="0" w:space="0" w:color="auto"/>
        <w:left w:val="none" w:sz="0" w:space="0" w:color="auto"/>
        <w:bottom w:val="none" w:sz="0" w:space="0" w:color="auto"/>
        <w:right w:val="none" w:sz="0" w:space="0" w:color="auto"/>
      </w:divBdr>
    </w:div>
    <w:div w:id="1805811517">
      <w:bodyDiv w:val="1"/>
      <w:marLeft w:val="0"/>
      <w:marRight w:val="0"/>
      <w:marTop w:val="0"/>
      <w:marBottom w:val="0"/>
      <w:divBdr>
        <w:top w:val="none" w:sz="0" w:space="0" w:color="auto"/>
        <w:left w:val="none" w:sz="0" w:space="0" w:color="auto"/>
        <w:bottom w:val="none" w:sz="0" w:space="0" w:color="auto"/>
        <w:right w:val="none" w:sz="0" w:space="0" w:color="auto"/>
      </w:divBdr>
    </w:div>
    <w:div w:id="1806000883">
      <w:bodyDiv w:val="1"/>
      <w:marLeft w:val="0"/>
      <w:marRight w:val="0"/>
      <w:marTop w:val="0"/>
      <w:marBottom w:val="0"/>
      <w:divBdr>
        <w:top w:val="none" w:sz="0" w:space="0" w:color="auto"/>
        <w:left w:val="none" w:sz="0" w:space="0" w:color="auto"/>
        <w:bottom w:val="none" w:sz="0" w:space="0" w:color="auto"/>
        <w:right w:val="none" w:sz="0" w:space="0" w:color="auto"/>
      </w:divBdr>
    </w:div>
    <w:div w:id="1809012908">
      <w:bodyDiv w:val="1"/>
      <w:marLeft w:val="0"/>
      <w:marRight w:val="0"/>
      <w:marTop w:val="0"/>
      <w:marBottom w:val="0"/>
      <w:divBdr>
        <w:top w:val="none" w:sz="0" w:space="0" w:color="auto"/>
        <w:left w:val="none" w:sz="0" w:space="0" w:color="auto"/>
        <w:bottom w:val="none" w:sz="0" w:space="0" w:color="auto"/>
        <w:right w:val="none" w:sz="0" w:space="0" w:color="auto"/>
      </w:divBdr>
    </w:div>
    <w:div w:id="1809741651">
      <w:bodyDiv w:val="1"/>
      <w:marLeft w:val="0"/>
      <w:marRight w:val="0"/>
      <w:marTop w:val="0"/>
      <w:marBottom w:val="0"/>
      <w:divBdr>
        <w:top w:val="none" w:sz="0" w:space="0" w:color="auto"/>
        <w:left w:val="none" w:sz="0" w:space="0" w:color="auto"/>
        <w:bottom w:val="none" w:sz="0" w:space="0" w:color="auto"/>
        <w:right w:val="none" w:sz="0" w:space="0" w:color="auto"/>
      </w:divBdr>
    </w:div>
    <w:div w:id="1812868646">
      <w:bodyDiv w:val="1"/>
      <w:marLeft w:val="0"/>
      <w:marRight w:val="0"/>
      <w:marTop w:val="0"/>
      <w:marBottom w:val="0"/>
      <w:divBdr>
        <w:top w:val="none" w:sz="0" w:space="0" w:color="auto"/>
        <w:left w:val="none" w:sz="0" w:space="0" w:color="auto"/>
        <w:bottom w:val="none" w:sz="0" w:space="0" w:color="auto"/>
        <w:right w:val="none" w:sz="0" w:space="0" w:color="auto"/>
      </w:divBdr>
    </w:div>
    <w:div w:id="1813254249">
      <w:bodyDiv w:val="1"/>
      <w:marLeft w:val="0"/>
      <w:marRight w:val="0"/>
      <w:marTop w:val="0"/>
      <w:marBottom w:val="0"/>
      <w:divBdr>
        <w:top w:val="none" w:sz="0" w:space="0" w:color="auto"/>
        <w:left w:val="none" w:sz="0" w:space="0" w:color="auto"/>
        <w:bottom w:val="none" w:sz="0" w:space="0" w:color="auto"/>
        <w:right w:val="none" w:sz="0" w:space="0" w:color="auto"/>
      </w:divBdr>
    </w:div>
    <w:div w:id="1815104576">
      <w:bodyDiv w:val="1"/>
      <w:marLeft w:val="0"/>
      <w:marRight w:val="0"/>
      <w:marTop w:val="0"/>
      <w:marBottom w:val="0"/>
      <w:divBdr>
        <w:top w:val="none" w:sz="0" w:space="0" w:color="auto"/>
        <w:left w:val="none" w:sz="0" w:space="0" w:color="auto"/>
        <w:bottom w:val="none" w:sz="0" w:space="0" w:color="auto"/>
        <w:right w:val="none" w:sz="0" w:space="0" w:color="auto"/>
      </w:divBdr>
    </w:div>
    <w:div w:id="1817643298">
      <w:bodyDiv w:val="1"/>
      <w:marLeft w:val="0"/>
      <w:marRight w:val="0"/>
      <w:marTop w:val="0"/>
      <w:marBottom w:val="0"/>
      <w:divBdr>
        <w:top w:val="none" w:sz="0" w:space="0" w:color="auto"/>
        <w:left w:val="none" w:sz="0" w:space="0" w:color="auto"/>
        <w:bottom w:val="none" w:sz="0" w:space="0" w:color="auto"/>
        <w:right w:val="none" w:sz="0" w:space="0" w:color="auto"/>
      </w:divBdr>
    </w:div>
    <w:div w:id="1818955948">
      <w:bodyDiv w:val="1"/>
      <w:marLeft w:val="0"/>
      <w:marRight w:val="0"/>
      <w:marTop w:val="0"/>
      <w:marBottom w:val="0"/>
      <w:divBdr>
        <w:top w:val="none" w:sz="0" w:space="0" w:color="auto"/>
        <w:left w:val="none" w:sz="0" w:space="0" w:color="auto"/>
        <w:bottom w:val="none" w:sz="0" w:space="0" w:color="auto"/>
        <w:right w:val="none" w:sz="0" w:space="0" w:color="auto"/>
      </w:divBdr>
    </w:div>
    <w:div w:id="1818960432">
      <w:bodyDiv w:val="1"/>
      <w:marLeft w:val="0"/>
      <w:marRight w:val="0"/>
      <w:marTop w:val="0"/>
      <w:marBottom w:val="0"/>
      <w:divBdr>
        <w:top w:val="none" w:sz="0" w:space="0" w:color="auto"/>
        <w:left w:val="none" w:sz="0" w:space="0" w:color="auto"/>
        <w:bottom w:val="none" w:sz="0" w:space="0" w:color="auto"/>
        <w:right w:val="none" w:sz="0" w:space="0" w:color="auto"/>
      </w:divBdr>
    </w:div>
    <w:div w:id="1819153393">
      <w:bodyDiv w:val="1"/>
      <w:marLeft w:val="0"/>
      <w:marRight w:val="0"/>
      <w:marTop w:val="0"/>
      <w:marBottom w:val="0"/>
      <w:divBdr>
        <w:top w:val="none" w:sz="0" w:space="0" w:color="auto"/>
        <w:left w:val="none" w:sz="0" w:space="0" w:color="auto"/>
        <w:bottom w:val="none" w:sz="0" w:space="0" w:color="auto"/>
        <w:right w:val="none" w:sz="0" w:space="0" w:color="auto"/>
      </w:divBdr>
    </w:div>
    <w:div w:id="1820919979">
      <w:bodyDiv w:val="1"/>
      <w:marLeft w:val="0"/>
      <w:marRight w:val="0"/>
      <w:marTop w:val="0"/>
      <w:marBottom w:val="0"/>
      <w:divBdr>
        <w:top w:val="none" w:sz="0" w:space="0" w:color="auto"/>
        <w:left w:val="none" w:sz="0" w:space="0" w:color="auto"/>
        <w:bottom w:val="none" w:sz="0" w:space="0" w:color="auto"/>
        <w:right w:val="none" w:sz="0" w:space="0" w:color="auto"/>
      </w:divBdr>
    </w:div>
    <w:div w:id="1821920680">
      <w:bodyDiv w:val="1"/>
      <w:marLeft w:val="0"/>
      <w:marRight w:val="0"/>
      <w:marTop w:val="0"/>
      <w:marBottom w:val="0"/>
      <w:divBdr>
        <w:top w:val="none" w:sz="0" w:space="0" w:color="auto"/>
        <w:left w:val="none" w:sz="0" w:space="0" w:color="auto"/>
        <w:bottom w:val="none" w:sz="0" w:space="0" w:color="auto"/>
        <w:right w:val="none" w:sz="0" w:space="0" w:color="auto"/>
      </w:divBdr>
    </w:div>
    <w:div w:id="1823933846">
      <w:bodyDiv w:val="1"/>
      <w:marLeft w:val="0"/>
      <w:marRight w:val="0"/>
      <w:marTop w:val="0"/>
      <w:marBottom w:val="0"/>
      <w:divBdr>
        <w:top w:val="none" w:sz="0" w:space="0" w:color="auto"/>
        <w:left w:val="none" w:sz="0" w:space="0" w:color="auto"/>
        <w:bottom w:val="none" w:sz="0" w:space="0" w:color="auto"/>
        <w:right w:val="none" w:sz="0" w:space="0" w:color="auto"/>
      </w:divBdr>
    </w:div>
    <w:div w:id="1826431244">
      <w:bodyDiv w:val="1"/>
      <w:marLeft w:val="0"/>
      <w:marRight w:val="0"/>
      <w:marTop w:val="0"/>
      <w:marBottom w:val="0"/>
      <w:divBdr>
        <w:top w:val="none" w:sz="0" w:space="0" w:color="auto"/>
        <w:left w:val="none" w:sz="0" w:space="0" w:color="auto"/>
        <w:bottom w:val="none" w:sz="0" w:space="0" w:color="auto"/>
        <w:right w:val="none" w:sz="0" w:space="0" w:color="auto"/>
      </w:divBdr>
    </w:div>
    <w:div w:id="1827429388">
      <w:bodyDiv w:val="1"/>
      <w:marLeft w:val="0"/>
      <w:marRight w:val="0"/>
      <w:marTop w:val="0"/>
      <w:marBottom w:val="0"/>
      <w:divBdr>
        <w:top w:val="none" w:sz="0" w:space="0" w:color="auto"/>
        <w:left w:val="none" w:sz="0" w:space="0" w:color="auto"/>
        <w:bottom w:val="none" w:sz="0" w:space="0" w:color="auto"/>
        <w:right w:val="none" w:sz="0" w:space="0" w:color="auto"/>
      </w:divBdr>
    </w:div>
    <w:div w:id="1838300890">
      <w:bodyDiv w:val="1"/>
      <w:marLeft w:val="0"/>
      <w:marRight w:val="0"/>
      <w:marTop w:val="0"/>
      <w:marBottom w:val="0"/>
      <w:divBdr>
        <w:top w:val="none" w:sz="0" w:space="0" w:color="auto"/>
        <w:left w:val="none" w:sz="0" w:space="0" w:color="auto"/>
        <w:bottom w:val="none" w:sz="0" w:space="0" w:color="auto"/>
        <w:right w:val="none" w:sz="0" w:space="0" w:color="auto"/>
      </w:divBdr>
    </w:div>
    <w:div w:id="1838878590">
      <w:bodyDiv w:val="1"/>
      <w:marLeft w:val="0"/>
      <w:marRight w:val="0"/>
      <w:marTop w:val="0"/>
      <w:marBottom w:val="0"/>
      <w:divBdr>
        <w:top w:val="none" w:sz="0" w:space="0" w:color="auto"/>
        <w:left w:val="none" w:sz="0" w:space="0" w:color="auto"/>
        <w:bottom w:val="none" w:sz="0" w:space="0" w:color="auto"/>
        <w:right w:val="none" w:sz="0" w:space="0" w:color="auto"/>
      </w:divBdr>
    </w:div>
    <w:div w:id="1841850883">
      <w:bodyDiv w:val="1"/>
      <w:marLeft w:val="0"/>
      <w:marRight w:val="0"/>
      <w:marTop w:val="0"/>
      <w:marBottom w:val="0"/>
      <w:divBdr>
        <w:top w:val="none" w:sz="0" w:space="0" w:color="auto"/>
        <w:left w:val="none" w:sz="0" w:space="0" w:color="auto"/>
        <w:bottom w:val="none" w:sz="0" w:space="0" w:color="auto"/>
        <w:right w:val="none" w:sz="0" w:space="0" w:color="auto"/>
      </w:divBdr>
    </w:div>
    <w:div w:id="1842699359">
      <w:bodyDiv w:val="1"/>
      <w:marLeft w:val="0"/>
      <w:marRight w:val="0"/>
      <w:marTop w:val="0"/>
      <w:marBottom w:val="0"/>
      <w:divBdr>
        <w:top w:val="none" w:sz="0" w:space="0" w:color="auto"/>
        <w:left w:val="none" w:sz="0" w:space="0" w:color="auto"/>
        <w:bottom w:val="none" w:sz="0" w:space="0" w:color="auto"/>
        <w:right w:val="none" w:sz="0" w:space="0" w:color="auto"/>
      </w:divBdr>
    </w:div>
    <w:div w:id="1843162936">
      <w:bodyDiv w:val="1"/>
      <w:marLeft w:val="0"/>
      <w:marRight w:val="0"/>
      <w:marTop w:val="0"/>
      <w:marBottom w:val="0"/>
      <w:divBdr>
        <w:top w:val="none" w:sz="0" w:space="0" w:color="auto"/>
        <w:left w:val="none" w:sz="0" w:space="0" w:color="auto"/>
        <w:bottom w:val="none" w:sz="0" w:space="0" w:color="auto"/>
        <w:right w:val="none" w:sz="0" w:space="0" w:color="auto"/>
      </w:divBdr>
    </w:div>
    <w:div w:id="1845046121">
      <w:bodyDiv w:val="1"/>
      <w:marLeft w:val="0"/>
      <w:marRight w:val="0"/>
      <w:marTop w:val="0"/>
      <w:marBottom w:val="0"/>
      <w:divBdr>
        <w:top w:val="none" w:sz="0" w:space="0" w:color="auto"/>
        <w:left w:val="none" w:sz="0" w:space="0" w:color="auto"/>
        <w:bottom w:val="none" w:sz="0" w:space="0" w:color="auto"/>
        <w:right w:val="none" w:sz="0" w:space="0" w:color="auto"/>
      </w:divBdr>
    </w:div>
    <w:div w:id="1845782792">
      <w:bodyDiv w:val="1"/>
      <w:marLeft w:val="0"/>
      <w:marRight w:val="0"/>
      <w:marTop w:val="0"/>
      <w:marBottom w:val="0"/>
      <w:divBdr>
        <w:top w:val="none" w:sz="0" w:space="0" w:color="auto"/>
        <w:left w:val="none" w:sz="0" w:space="0" w:color="auto"/>
        <w:bottom w:val="none" w:sz="0" w:space="0" w:color="auto"/>
        <w:right w:val="none" w:sz="0" w:space="0" w:color="auto"/>
      </w:divBdr>
    </w:div>
    <w:div w:id="1851021203">
      <w:bodyDiv w:val="1"/>
      <w:marLeft w:val="0"/>
      <w:marRight w:val="0"/>
      <w:marTop w:val="0"/>
      <w:marBottom w:val="0"/>
      <w:divBdr>
        <w:top w:val="none" w:sz="0" w:space="0" w:color="auto"/>
        <w:left w:val="none" w:sz="0" w:space="0" w:color="auto"/>
        <w:bottom w:val="none" w:sz="0" w:space="0" w:color="auto"/>
        <w:right w:val="none" w:sz="0" w:space="0" w:color="auto"/>
      </w:divBdr>
    </w:div>
    <w:div w:id="1851069197">
      <w:bodyDiv w:val="1"/>
      <w:marLeft w:val="0"/>
      <w:marRight w:val="0"/>
      <w:marTop w:val="0"/>
      <w:marBottom w:val="0"/>
      <w:divBdr>
        <w:top w:val="none" w:sz="0" w:space="0" w:color="auto"/>
        <w:left w:val="none" w:sz="0" w:space="0" w:color="auto"/>
        <w:bottom w:val="none" w:sz="0" w:space="0" w:color="auto"/>
        <w:right w:val="none" w:sz="0" w:space="0" w:color="auto"/>
      </w:divBdr>
    </w:div>
    <w:div w:id="1853640225">
      <w:bodyDiv w:val="1"/>
      <w:marLeft w:val="0"/>
      <w:marRight w:val="0"/>
      <w:marTop w:val="0"/>
      <w:marBottom w:val="0"/>
      <w:divBdr>
        <w:top w:val="none" w:sz="0" w:space="0" w:color="auto"/>
        <w:left w:val="none" w:sz="0" w:space="0" w:color="auto"/>
        <w:bottom w:val="none" w:sz="0" w:space="0" w:color="auto"/>
        <w:right w:val="none" w:sz="0" w:space="0" w:color="auto"/>
      </w:divBdr>
    </w:div>
    <w:div w:id="1857042000">
      <w:bodyDiv w:val="1"/>
      <w:marLeft w:val="0"/>
      <w:marRight w:val="0"/>
      <w:marTop w:val="0"/>
      <w:marBottom w:val="0"/>
      <w:divBdr>
        <w:top w:val="none" w:sz="0" w:space="0" w:color="auto"/>
        <w:left w:val="none" w:sz="0" w:space="0" w:color="auto"/>
        <w:bottom w:val="none" w:sz="0" w:space="0" w:color="auto"/>
        <w:right w:val="none" w:sz="0" w:space="0" w:color="auto"/>
      </w:divBdr>
    </w:div>
    <w:div w:id="1858233213">
      <w:bodyDiv w:val="1"/>
      <w:marLeft w:val="0"/>
      <w:marRight w:val="0"/>
      <w:marTop w:val="0"/>
      <w:marBottom w:val="0"/>
      <w:divBdr>
        <w:top w:val="none" w:sz="0" w:space="0" w:color="auto"/>
        <w:left w:val="none" w:sz="0" w:space="0" w:color="auto"/>
        <w:bottom w:val="none" w:sz="0" w:space="0" w:color="auto"/>
        <w:right w:val="none" w:sz="0" w:space="0" w:color="auto"/>
      </w:divBdr>
    </w:div>
    <w:div w:id="1858348117">
      <w:bodyDiv w:val="1"/>
      <w:marLeft w:val="0"/>
      <w:marRight w:val="0"/>
      <w:marTop w:val="0"/>
      <w:marBottom w:val="0"/>
      <w:divBdr>
        <w:top w:val="none" w:sz="0" w:space="0" w:color="auto"/>
        <w:left w:val="none" w:sz="0" w:space="0" w:color="auto"/>
        <w:bottom w:val="none" w:sz="0" w:space="0" w:color="auto"/>
        <w:right w:val="none" w:sz="0" w:space="0" w:color="auto"/>
      </w:divBdr>
    </w:div>
    <w:div w:id="1863860123">
      <w:bodyDiv w:val="1"/>
      <w:marLeft w:val="0"/>
      <w:marRight w:val="0"/>
      <w:marTop w:val="0"/>
      <w:marBottom w:val="0"/>
      <w:divBdr>
        <w:top w:val="none" w:sz="0" w:space="0" w:color="auto"/>
        <w:left w:val="none" w:sz="0" w:space="0" w:color="auto"/>
        <w:bottom w:val="none" w:sz="0" w:space="0" w:color="auto"/>
        <w:right w:val="none" w:sz="0" w:space="0" w:color="auto"/>
      </w:divBdr>
    </w:div>
    <w:div w:id="1865052804">
      <w:bodyDiv w:val="1"/>
      <w:marLeft w:val="0"/>
      <w:marRight w:val="0"/>
      <w:marTop w:val="0"/>
      <w:marBottom w:val="0"/>
      <w:divBdr>
        <w:top w:val="none" w:sz="0" w:space="0" w:color="auto"/>
        <w:left w:val="none" w:sz="0" w:space="0" w:color="auto"/>
        <w:bottom w:val="none" w:sz="0" w:space="0" w:color="auto"/>
        <w:right w:val="none" w:sz="0" w:space="0" w:color="auto"/>
      </w:divBdr>
    </w:div>
    <w:div w:id="1866555409">
      <w:bodyDiv w:val="1"/>
      <w:marLeft w:val="0"/>
      <w:marRight w:val="0"/>
      <w:marTop w:val="0"/>
      <w:marBottom w:val="0"/>
      <w:divBdr>
        <w:top w:val="none" w:sz="0" w:space="0" w:color="auto"/>
        <w:left w:val="none" w:sz="0" w:space="0" w:color="auto"/>
        <w:bottom w:val="none" w:sz="0" w:space="0" w:color="auto"/>
        <w:right w:val="none" w:sz="0" w:space="0" w:color="auto"/>
      </w:divBdr>
    </w:div>
    <w:div w:id="1866626679">
      <w:bodyDiv w:val="1"/>
      <w:marLeft w:val="0"/>
      <w:marRight w:val="0"/>
      <w:marTop w:val="0"/>
      <w:marBottom w:val="0"/>
      <w:divBdr>
        <w:top w:val="none" w:sz="0" w:space="0" w:color="auto"/>
        <w:left w:val="none" w:sz="0" w:space="0" w:color="auto"/>
        <w:bottom w:val="none" w:sz="0" w:space="0" w:color="auto"/>
        <w:right w:val="none" w:sz="0" w:space="0" w:color="auto"/>
      </w:divBdr>
    </w:div>
    <w:div w:id="1867868594">
      <w:bodyDiv w:val="1"/>
      <w:marLeft w:val="0"/>
      <w:marRight w:val="0"/>
      <w:marTop w:val="0"/>
      <w:marBottom w:val="0"/>
      <w:divBdr>
        <w:top w:val="none" w:sz="0" w:space="0" w:color="auto"/>
        <w:left w:val="none" w:sz="0" w:space="0" w:color="auto"/>
        <w:bottom w:val="none" w:sz="0" w:space="0" w:color="auto"/>
        <w:right w:val="none" w:sz="0" w:space="0" w:color="auto"/>
      </w:divBdr>
    </w:div>
    <w:div w:id="1869022035">
      <w:bodyDiv w:val="1"/>
      <w:marLeft w:val="0"/>
      <w:marRight w:val="0"/>
      <w:marTop w:val="0"/>
      <w:marBottom w:val="0"/>
      <w:divBdr>
        <w:top w:val="none" w:sz="0" w:space="0" w:color="auto"/>
        <w:left w:val="none" w:sz="0" w:space="0" w:color="auto"/>
        <w:bottom w:val="none" w:sz="0" w:space="0" w:color="auto"/>
        <w:right w:val="none" w:sz="0" w:space="0" w:color="auto"/>
      </w:divBdr>
    </w:div>
    <w:div w:id="1873570295">
      <w:bodyDiv w:val="1"/>
      <w:marLeft w:val="0"/>
      <w:marRight w:val="0"/>
      <w:marTop w:val="0"/>
      <w:marBottom w:val="0"/>
      <w:divBdr>
        <w:top w:val="none" w:sz="0" w:space="0" w:color="auto"/>
        <w:left w:val="none" w:sz="0" w:space="0" w:color="auto"/>
        <w:bottom w:val="none" w:sz="0" w:space="0" w:color="auto"/>
        <w:right w:val="none" w:sz="0" w:space="0" w:color="auto"/>
      </w:divBdr>
    </w:div>
    <w:div w:id="1875388286">
      <w:bodyDiv w:val="1"/>
      <w:marLeft w:val="0"/>
      <w:marRight w:val="0"/>
      <w:marTop w:val="0"/>
      <w:marBottom w:val="0"/>
      <w:divBdr>
        <w:top w:val="none" w:sz="0" w:space="0" w:color="auto"/>
        <w:left w:val="none" w:sz="0" w:space="0" w:color="auto"/>
        <w:bottom w:val="none" w:sz="0" w:space="0" w:color="auto"/>
        <w:right w:val="none" w:sz="0" w:space="0" w:color="auto"/>
      </w:divBdr>
    </w:div>
    <w:div w:id="1876850692">
      <w:bodyDiv w:val="1"/>
      <w:marLeft w:val="0"/>
      <w:marRight w:val="0"/>
      <w:marTop w:val="0"/>
      <w:marBottom w:val="0"/>
      <w:divBdr>
        <w:top w:val="none" w:sz="0" w:space="0" w:color="auto"/>
        <w:left w:val="none" w:sz="0" w:space="0" w:color="auto"/>
        <w:bottom w:val="none" w:sz="0" w:space="0" w:color="auto"/>
        <w:right w:val="none" w:sz="0" w:space="0" w:color="auto"/>
      </w:divBdr>
    </w:div>
    <w:div w:id="1878228123">
      <w:bodyDiv w:val="1"/>
      <w:marLeft w:val="0"/>
      <w:marRight w:val="0"/>
      <w:marTop w:val="0"/>
      <w:marBottom w:val="0"/>
      <w:divBdr>
        <w:top w:val="none" w:sz="0" w:space="0" w:color="auto"/>
        <w:left w:val="none" w:sz="0" w:space="0" w:color="auto"/>
        <w:bottom w:val="none" w:sz="0" w:space="0" w:color="auto"/>
        <w:right w:val="none" w:sz="0" w:space="0" w:color="auto"/>
      </w:divBdr>
    </w:div>
    <w:div w:id="1881355519">
      <w:bodyDiv w:val="1"/>
      <w:marLeft w:val="0"/>
      <w:marRight w:val="0"/>
      <w:marTop w:val="0"/>
      <w:marBottom w:val="0"/>
      <w:divBdr>
        <w:top w:val="none" w:sz="0" w:space="0" w:color="auto"/>
        <w:left w:val="none" w:sz="0" w:space="0" w:color="auto"/>
        <w:bottom w:val="none" w:sz="0" w:space="0" w:color="auto"/>
        <w:right w:val="none" w:sz="0" w:space="0" w:color="auto"/>
      </w:divBdr>
    </w:div>
    <w:div w:id="1882936033">
      <w:bodyDiv w:val="1"/>
      <w:marLeft w:val="0"/>
      <w:marRight w:val="0"/>
      <w:marTop w:val="0"/>
      <w:marBottom w:val="0"/>
      <w:divBdr>
        <w:top w:val="none" w:sz="0" w:space="0" w:color="auto"/>
        <w:left w:val="none" w:sz="0" w:space="0" w:color="auto"/>
        <w:bottom w:val="none" w:sz="0" w:space="0" w:color="auto"/>
        <w:right w:val="none" w:sz="0" w:space="0" w:color="auto"/>
      </w:divBdr>
    </w:div>
    <w:div w:id="1883784527">
      <w:bodyDiv w:val="1"/>
      <w:marLeft w:val="0"/>
      <w:marRight w:val="0"/>
      <w:marTop w:val="0"/>
      <w:marBottom w:val="0"/>
      <w:divBdr>
        <w:top w:val="none" w:sz="0" w:space="0" w:color="auto"/>
        <w:left w:val="none" w:sz="0" w:space="0" w:color="auto"/>
        <w:bottom w:val="none" w:sz="0" w:space="0" w:color="auto"/>
        <w:right w:val="none" w:sz="0" w:space="0" w:color="auto"/>
      </w:divBdr>
    </w:div>
    <w:div w:id="1886795106">
      <w:bodyDiv w:val="1"/>
      <w:marLeft w:val="0"/>
      <w:marRight w:val="0"/>
      <w:marTop w:val="0"/>
      <w:marBottom w:val="0"/>
      <w:divBdr>
        <w:top w:val="none" w:sz="0" w:space="0" w:color="auto"/>
        <w:left w:val="none" w:sz="0" w:space="0" w:color="auto"/>
        <w:bottom w:val="none" w:sz="0" w:space="0" w:color="auto"/>
        <w:right w:val="none" w:sz="0" w:space="0" w:color="auto"/>
      </w:divBdr>
    </w:div>
    <w:div w:id="1888445690">
      <w:bodyDiv w:val="1"/>
      <w:marLeft w:val="0"/>
      <w:marRight w:val="0"/>
      <w:marTop w:val="0"/>
      <w:marBottom w:val="0"/>
      <w:divBdr>
        <w:top w:val="none" w:sz="0" w:space="0" w:color="auto"/>
        <w:left w:val="none" w:sz="0" w:space="0" w:color="auto"/>
        <w:bottom w:val="none" w:sz="0" w:space="0" w:color="auto"/>
        <w:right w:val="none" w:sz="0" w:space="0" w:color="auto"/>
      </w:divBdr>
    </w:div>
    <w:div w:id="1891500394">
      <w:bodyDiv w:val="1"/>
      <w:marLeft w:val="0"/>
      <w:marRight w:val="0"/>
      <w:marTop w:val="0"/>
      <w:marBottom w:val="0"/>
      <w:divBdr>
        <w:top w:val="none" w:sz="0" w:space="0" w:color="auto"/>
        <w:left w:val="none" w:sz="0" w:space="0" w:color="auto"/>
        <w:bottom w:val="none" w:sz="0" w:space="0" w:color="auto"/>
        <w:right w:val="none" w:sz="0" w:space="0" w:color="auto"/>
      </w:divBdr>
    </w:div>
    <w:div w:id="1891842248">
      <w:bodyDiv w:val="1"/>
      <w:marLeft w:val="0"/>
      <w:marRight w:val="0"/>
      <w:marTop w:val="0"/>
      <w:marBottom w:val="0"/>
      <w:divBdr>
        <w:top w:val="none" w:sz="0" w:space="0" w:color="auto"/>
        <w:left w:val="none" w:sz="0" w:space="0" w:color="auto"/>
        <w:bottom w:val="none" w:sz="0" w:space="0" w:color="auto"/>
        <w:right w:val="none" w:sz="0" w:space="0" w:color="auto"/>
      </w:divBdr>
    </w:div>
    <w:div w:id="1893810702">
      <w:bodyDiv w:val="1"/>
      <w:marLeft w:val="0"/>
      <w:marRight w:val="0"/>
      <w:marTop w:val="0"/>
      <w:marBottom w:val="0"/>
      <w:divBdr>
        <w:top w:val="none" w:sz="0" w:space="0" w:color="auto"/>
        <w:left w:val="none" w:sz="0" w:space="0" w:color="auto"/>
        <w:bottom w:val="none" w:sz="0" w:space="0" w:color="auto"/>
        <w:right w:val="none" w:sz="0" w:space="0" w:color="auto"/>
      </w:divBdr>
    </w:div>
    <w:div w:id="1895771798">
      <w:bodyDiv w:val="1"/>
      <w:marLeft w:val="0"/>
      <w:marRight w:val="0"/>
      <w:marTop w:val="0"/>
      <w:marBottom w:val="0"/>
      <w:divBdr>
        <w:top w:val="none" w:sz="0" w:space="0" w:color="auto"/>
        <w:left w:val="none" w:sz="0" w:space="0" w:color="auto"/>
        <w:bottom w:val="none" w:sz="0" w:space="0" w:color="auto"/>
        <w:right w:val="none" w:sz="0" w:space="0" w:color="auto"/>
      </w:divBdr>
    </w:div>
    <w:div w:id="1898856929">
      <w:bodyDiv w:val="1"/>
      <w:marLeft w:val="0"/>
      <w:marRight w:val="0"/>
      <w:marTop w:val="0"/>
      <w:marBottom w:val="0"/>
      <w:divBdr>
        <w:top w:val="none" w:sz="0" w:space="0" w:color="auto"/>
        <w:left w:val="none" w:sz="0" w:space="0" w:color="auto"/>
        <w:bottom w:val="none" w:sz="0" w:space="0" w:color="auto"/>
        <w:right w:val="none" w:sz="0" w:space="0" w:color="auto"/>
      </w:divBdr>
    </w:div>
    <w:div w:id="1906800129">
      <w:bodyDiv w:val="1"/>
      <w:marLeft w:val="0"/>
      <w:marRight w:val="0"/>
      <w:marTop w:val="0"/>
      <w:marBottom w:val="0"/>
      <w:divBdr>
        <w:top w:val="none" w:sz="0" w:space="0" w:color="auto"/>
        <w:left w:val="none" w:sz="0" w:space="0" w:color="auto"/>
        <w:bottom w:val="none" w:sz="0" w:space="0" w:color="auto"/>
        <w:right w:val="none" w:sz="0" w:space="0" w:color="auto"/>
      </w:divBdr>
    </w:div>
    <w:div w:id="1907688082">
      <w:bodyDiv w:val="1"/>
      <w:marLeft w:val="0"/>
      <w:marRight w:val="0"/>
      <w:marTop w:val="0"/>
      <w:marBottom w:val="0"/>
      <w:divBdr>
        <w:top w:val="none" w:sz="0" w:space="0" w:color="auto"/>
        <w:left w:val="none" w:sz="0" w:space="0" w:color="auto"/>
        <w:bottom w:val="none" w:sz="0" w:space="0" w:color="auto"/>
        <w:right w:val="none" w:sz="0" w:space="0" w:color="auto"/>
      </w:divBdr>
    </w:div>
    <w:div w:id="1907842009">
      <w:bodyDiv w:val="1"/>
      <w:marLeft w:val="0"/>
      <w:marRight w:val="0"/>
      <w:marTop w:val="0"/>
      <w:marBottom w:val="0"/>
      <w:divBdr>
        <w:top w:val="none" w:sz="0" w:space="0" w:color="auto"/>
        <w:left w:val="none" w:sz="0" w:space="0" w:color="auto"/>
        <w:bottom w:val="none" w:sz="0" w:space="0" w:color="auto"/>
        <w:right w:val="none" w:sz="0" w:space="0" w:color="auto"/>
      </w:divBdr>
    </w:div>
    <w:div w:id="1908300550">
      <w:bodyDiv w:val="1"/>
      <w:marLeft w:val="0"/>
      <w:marRight w:val="0"/>
      <w:marTop w:val="0"/>
      <w:marBottom w:val="0"/>
      <w:divBdr>
        <w:top w:val="none" w:sz="0" w:space="0" w:color="auto"/>
        <w:left w:val="none" w:sz="0" w:space="0" w:color="auto"/>
        <w:bottom w:val="none" w:sz="0" w:space="0" w:color="auto"/>
        <w:right w:val="none" w:sz="0" w:space="0" w:color="auto"/>
      </w:divBdr>
    </w:div>
    <w:div w:id="1910383050">
      <w:bodyDiv w:val="1"/>
      <w:marLeft w:val="0"/>
      <w:marRight w:val="0"/>
      <w:marTop w:val="0"/>
      <w:marBottom w:val="0"/>
      <w:divBdr>
        <w:top w:val="none" w:sz="0" w:space="0" w:color="auto"/>
        <w:left w:val="none" w:sz="0" w:space="0" w:color="auto"/>
        <w:bottom w:val="none" w:sz="0" w:space="0" w:color="auto"/>
        <w:right w:val="none" w:sz="0" w:space="0" w:color="auto"/>
      </w:divBdr>
    </w:div>
    <w:div w:id="1911042474">
      <w:bodyDiv w:val="1"/>
      <w:marLeft w:val="0"/>
      <w:marRight w:val="0"/>
      <w:marTop w:val="0"/>
      <w:marBottom w:val="0"/>
      <w:divBdr>
        <w:top w:val="none" w:sz="0" w:space="0" w:color="auto"/>
        <w:left w:val="none" w:sz="0" w:space="0" w:color="auto"/>
        <w:bottom w:val="none" w:sz="0" w:space="0" w:color="auto"/>
        <w:right w:val="none" w:sz="0" w:space="0" w:color="auto"/>
      </w:divBdr>
    </w:div>
    <w:div w:id="1913074914">
      <w:bodyDiv w:val="1"/>
      <w:marLeft w:val="0"/>
      <w:marRight w:val="0"/>
      <w:marTop w:val="0"/>
      <w:marBottom w:val="0"/>
      <w:divBdr>
        <w:top w:val="none" w:sz="0" w:space="0" w:color="auto"/>
        <w:left w:val="none" w:sz="0" w:space="0" w:color="auto"/>
        <w:bottom w:val="none" w:sz="0" w:space="0" w:color="auto"/>
        <w:right w:val="none" w:sz="0" w:space="0" w:color="auto"/>
      </w:divBdr>
    </w:div>
    <w:div w:id="1914269454">
      <w:bodyDiv w:val="1"/>
      <w:marLeft w:val="0"/>
      <w:marRight w:val="0"/>
      <w:marTop w:val="0"/>
      <w:marBottom w:val="0"/>
      <w:divBdr>
        <w:top w:val="none" w:sz="0" w:space="0" w:color="auto"/>
        <w:left w:val="none" w:sz="0" w:space="0" w:color="auto"/>
        <w:bottom w:val="none" w:sz="0" w:space="0" w:color="auto"/>
        <w:right w:val="none" w:sz="0" w:space="0" w:color="auto"/>
      </w:divBdr>
    </w:div>
    <w:div w:id="1921408975">
      <w:bodyDiv w:val="1"/>
      <w:marLeft w:val="0"/>
      <w:marRight w:val="0"/>
      <w:marTop w:val="0"/>
      <w:marBottom w:val="0"/>
      <w:divBdr>
        <w:top w:val="none" w:sz="0" w:space="0" w:color="auto"/>
        <w:left w:val="none" w:sz="0" w:space="0" w:color="auto"/>
        <w:bottom w:val="none" w:sz="0" w:space="0" w:color="auto"/>
        <w:right w:val="none" w:sz="0" w:space="0" w:color="auto"/>
      </w:divBdr>
    </w:div>
    <w:div w:id="1922791691">
      <w:bodyDiv w:val="1"/>
      <w:marLeft w:val="0"/>
      <w:marRight w:val="0"/>
      <w:marTop w:val="0"/>
      <w:marBottom w:val="0"/>
      <w:divBdr>
        <w:top w:val="none" w:sz="0" w:space="0" w:color="auto"/>
        <w:left w:val="none" w:sz="0" w:space="0" w:color="auto"/>
        <w:bottom w:val="none" w:sz="0" w:space="0" w:color="auto"/>
        <w:right w:val="none" w:sz="0" w:space="0" w:color="auto"/>
      </w:divBdr>
    </w:div>
    <w:div w:id="1924990855">
      <w:bodyDiv w:val="1"/>
      <w:marLeft w:val="0"/>
      <w:marRight w:val="0"/>
      <w:marTop w:val="0"/>
      <w:marBottom w:val="0"/>
      <w:divBdr>
        <w:top w:val="none" w:sz="0" w:space="0" w:color="auto"/>
        <w:left w:val="none" w:sz="0" w:space="0" w:color="auto"/>
        <w:bottom w:val="none" w:sz="0" w:space="0" w:color="auto"/>
        <w:right w:val="none" w:sz="0" w:space="0" w:color="auto"/>
      </w:divBdr>
    </w:div>
    <w:div w:id="1926065340">
      <w:bodyDiv w:val="1"/>
      <w:marLeft w:val="0"/>
      <w:marRight w:val="0"/>
      <w:marTop w:val="0"/>
      <w:marBottom w:val="0"/>
      <w:divBdr>
        <w:top w:val="none" w:sz="0" w:space="0" w:color="auto"/>
        <w:left w:val="none" w:sz="0" w:space="0" w:color="auto"/>
        <w:bottom w:val="none" w:sz="0" w:space="0" w:color="auto"/>
        <w:right w:val="none" w:sz="0" w:space="0" w:color="auto"/>
      </w:divBdr>
    </w:div>
    <w:div w:id="1927227854">
      <w:bodyDiv w:val="1"/>
      <w:marLeft w:val="0"/>
      <w:marRight w:val="0"/>
      <w:marTop w:val="0"/>
      <w:marBottom w:val="0"/>
      <w:divBdr>
        <w:top w:val="none" w:sz="0" w:space="0" w:color="auto"/>
        <w:left w:val="none" w:sz="0" w:space="0" w:color="auto"/>
        <w:bottom w:val="none" w:sz="0" w:space="0" w:color="auto"/>
        <w:right w:val="none" w:sz="0" w:space="0" w:color="auto"/>
      </w:divBdr>
    </w:div>
    <w:div w:id="1930891684">
      <w:bodyDiv w:val="1"/>
      <w:marLeft w:val="0"/>
      <w:marRight w:val="0"/>
      <w:marTop w:val="0"/>
      <w:marBottom w:val="0"/>
      <w:divBdr>
        <w:top w:val="none" w:sz="0" w:space="0" w:color="auto"/>
        <w:left w:val="none" w:sz="0" w:space="0" w:color="auto"/>
        <w:bottom w:val="none" w:sz="0" w:space="0" w:color="auto"/>
        <w:right w:val="none" w:sz="0" w:space="0" w:color="auto"/>
      </w:divBdr>
    </w:div>
    <w:div w:id="1933197456">
      <w:bodyDiv w:val="1"/>
      <w:marLeft w:val="0"/>
      <w:marRight w:val="0"/>
      <w:marTop w:val="0"/>
      <w:marBottom w:val="0"/>
      <w:divBdr>
        <w:top w:val="none" w:sz="0" w:space="0" w:color="auto"/>
        <w:left w:val="none" w:sz="0" w:space="0" w:color="auto"/>
        <w:bottom w:val="none" w:sz="0" w:space="0" w:color="auto"/>
        <w:right w:val="none" w:sz="0" w:space="0" w:color="auto"/>
      </w:divBdr>
    </w:div>
    <w:div w:id="1935358209">
      <w:bodyDiv w:val="1"/>
      <w:marLeft w:val="0"/>
      <w:marRight w:val="0"/>
      <w:marTop w:val="0"/>
      <w:marBottom w:val="0"/>
      <w:divBdr>
        <w:top w:val="none" w:sz="0" w:space="0" w:color="auto"/>
        <w:left w:val="none" w:sz="0" w:space="0" w:color="auto"/>
        <w:bottom w:val="none" w:sz="0" w:space="0" w:color="auto"/>
        <w:right w:val="none" w:sz="0" w:space="0" w:color="auto"/>
      </w:divBdr>
    </w:div>
    <w:div w:id="1935933966">
      <w:bodyDiv w:val="1"/>
      <w:marLeft w:val="0"/>
      <w:marRight w:val="0"/>
      <w:marTop w:val="0"/>
      <w:marBottom w:val="0"/>
      <w:divBdr>
        <w:top w:val="none" w:sz="0" w:space="0" w:color="auto"/>
        <w:left w:val="none" w:sz="0" w:space="0" w:color="auto"/>
        <w:bottom w:val="none" w:sz="0" w:space="0" w:color="auto"/>
        <w:right w:val="none" w:sz="0" w:space="0" w:color="auto"/>
      </w:divBdr>
    </w:div>
    <w:div w:id="1943028485">
      <w:bodyDiv w:val="1"/>
      <w:marLeft w:val="0"/>
      <w:marRight w:val="0"/>
      <w:marTop w:val="0"/>
      <w:marBottom w:val="0"/>
      <w:divBdr>
        <w:top w:val="none" w:sz="0" w:space="0" w:color="auto"/>
        <w:left w:val="none" w:sz="0" w:space="0" w:color="auto"/>
        <w:bottom w:val="none" w:sz="0" w:space="0" w:color="auto"/>
        <w:right w:val="none" w:sz="0" w:space="0" w:color="auto"/>
      </w:divBdr>
    </w:div>
    <w:div w:id="1947761922">
      <w:bodyDiv w:val="1"/>
      <w:marLeft w:val="0"/>
      <w:marRight w:val="0"/>
      <w:marTop w:val="0"/>
      <w:marBottom w:val="0"/>
      <w:divBdr>
        <w:top w:val="none" w:sz="0" w:space="0" w:color="auto"/>
        <w:left w:val="none" w:sz="0" w:space="0" w:color="auto"/>
        <w:bottom w:val="none" w:sz="0" w:space="0" w:color="auto"/>
        <w:right w:val="none" w:sz="0" w:space="0" w:color="auto"/>
      </w:divBdr>
    </w:div>
    <w:div w:id="1950115928">
      <w:bodyDiv w:val="1"/>
      <w:marLeft w:val="0"/>
      <w:marRight w:val="0"/>
      <w:marTop w:val="0"/>
      <w:marBottom w:val="0"/>
      <w:divBdr>
        <w:top w:val="none" w:sz="0" w:space="0" w:color="auto"/>
        <w:left w:val="none" w:sz="0" w:space="0" w:color="auto"/>
        <w:bottom w:val="none" w:sz="0" w:space="0" w:color="auto"/>
        <w:right w:val="none" w:sz="0" w:space="0" w:color="auto"/>
      </w:divBdr>
    </w:div>
    <w:div w:id="1950699274">
      <w:bodyDiv w:val="1"/>
      <w:marLeft w:val="0"/>
      <w:marRight w:val="0"/>
      <w:marTop w:val="0"/>
      <w:marBottom w:val="0"/>
      <w:divBdr>
        <w:top w:val="none" w:sz="0" w:space="0" w:color="auto"/>
        <w:left w:val="none" w:sz="0" w:space="0" w:color="auto"/>
        <w:bottom w:val="none" w:sz="0" w:space="0" w:color="auto"/>
        <w:right w:val="none" w:sz="0" w:space="0" w:color="auto"/>
      </w:divBdr>
    </w:div>
    <w:div w:id="1954825369">
      <w:bodyDiv w:val="1"/>
      <w:marLeft w:val="0"/>
      <w:marRight w:val="0"/>
      <w:marTop w:val="0"/>
      <w:marBottom w:val="0"/>
      <w:divBdr>
        <w:top w:val="none" w:sz="0" w:space="0" w:color="auto"/>
        <w:left w:val="none" w:sz="0" w:space="0" w:color="auto"/>
        <w:bottom w:val="none" w:sz="0" w:space="0" w:color="auto"/>
        <w:right w:val="none" w:sz="0" w:space="0" w:color="auto"/>
      </w:divBdr>
    </w:div>
    <w:div w:id="1956209875">
      <w:bodyDiv w:val="1"/>
      <w:marLeft w:val="0"/>
      <w:marRight w:val="0"/>
      <w:marTop w:val="0"/>
      <w:marBottom w:val="0"/>
      <w:divBdr>
        <w:top w:val="none" w:sz="0" w:space="0" w:color="auto"/>
        <w:left w:val="none" w:sz="0" w:space="0" w:color="auto"/>
        <w:bottom w:val="none" w:sz="0" w:space="0" w:color="auto"/>
        <w:right w:val="none" w:sz="0" w:space="0" w:color="auto"/>
      </w:divBdr>
    </w:div>
    <w:div w:id="1956670562">
      <w:bodyDiv w:val="1"/>
      <w:marLeft w:val="0"/>
      <w:marRight w:val="0"/>
      <w:marTop w:val="0"/>
      <w:marBottom w:val="0"/>
      <w:divBdr>
        <w:top w:val="none" w:sz="0" w:space="0" w:color="auto"/>
        <w:left w:val="none" w:sz="0" w:space="0" w:color="auto"/>
        <w:bottom w:val="none" w:sz="0" w:space="0" w:color="auto"/>
        <w:right w:val="none" w:sz="0" w:space="0" w:color="auto"/>
      </w:divBdr>
    </w:div>
    <w:div w:id="1957906097">
      <w:bodyDiv w:val="1"/>
      <w:marLeft w:val="0"/>
      <w:marRight w:val="0"/>
      <w:marTop w:val="0"/>
      <w:marBottom w:val="0"/>
      <w:divBdr>
        <w:top w:val="none" w:sz="0" w:space="0" w:color="auto"/>
        <w:left w:val="none" w:sz="0" w:space="0" w:color="auto"/>
        <w:bottom w:val="none" w:sz="0" w:space="0" w:color="auto"/>
        <w:right w:val="none" w:sz="0" w:space="0" w:color="auto"/>
      </w:divBdr>
    </w:div>
    <w:div w:id="1959726066">
      <w:bodyDiv w:val="1"/>
      <w:marLeft w:val="0"/>
      <w:marRight w:val="0"/>
      <w:marTop w:val="0"/>
      <w:marBottom w:val="0"/>
      <w:divBdr>
        <w:top w:val="none" w:sz="0" w:space="0" w:color="auto"/>
        <w:left w:val="none" w:sz="0" w:space="0" w:color="auto"/>
        <w:bottom w:val="none" w:sz="0" w:space="0" w:color="auto"/>
        <w:right w:val="none" w:sz="0" w:space="0" w:color="auto"/>
      </w:divBdr>
    </w:div>
    <w:div w:id="1960525088">
      <w:bodyDiv w:val="1"/>
      <w:marLeft w:val="0"/>
      <w:marRight w:val="0"/>
      <w:marTop w:val="0"/>
      <w:marBottom w:val="0"/>
      <w:divBdr>
        <w:top w:val="none" w:sz="0" w:space="0" w:color="auto"/>
        <w:left w:val="none" w:sz="0" w:space="0" w:color="auto"/>
        <w:bottom w:val="none" w:sz="0" w:space="0" w:color="auto"/>
        <w:right w:val="none" w:sz="0" w:space="0" w:color="auto"/>
      </w:divBdr>
    </w:div>
    <w:div w:id="1960527990">
      <w:bodyDiv w:val="1"/>
      <w:marLeft w:val="0"/>
      <w:marRight w:val="0"/>
      <w:marTop w:val="0"/>
      <w:marBottom w:val="0"/>
      <w:divBdr>
        <w:top w:val="none" w:sz="0" w:space="0" w:color="auto"/>
        <w:left w:val="none" w:sz="0" w:space="0" w:color="auto"/>
        <w:bottom w:val="none" w:sz="0" w:space="0" w:color="auto"/>
        <w:right w:val="none" w:sz="0" w:space="0" w:color="auto"/>
      </w:divBdr>
    </w:div>
    <w:div w:id="1962110677">
      <w:bodyDiv w:val="1"/>
      <w:marLeft w:val="0"/>
      <w:marRight w:val="0"/>
      <w:marTop w:val="0"/>
      <w:marBottom w:val="0"/>
      <w:divBdr>
        <w:top w:val="none" w:sz="0" w:space="0" w:color="auto"/>
        <w:left w:val="none" w:sz="0" w:space="0" w:color="auto"/>
        <w:bottom w:val="none" w:sz="0" w:space="0" w:color="auto"/>
        <w:right w:val="none" w:sz="0" w:space="0" w:color="auto"/>
      </w:divBdr>
    </w:div>
    <w:div w:id="1964001874">
      <w:bodyDiv w:val="1"/>
      <w:marLeft w:val="0"/>
      <w:marRight w:val="0"/>
      <w:marTop w:val="0"/>
      <w:marBottom w:val="0"/>
      <w:divBdr>
        <w:top w:val="none" w:sz="0" w:space="0" w:color="auto"/>
        <w:left w:val="none" w:sz="0" w:space="0" w:color="auto"/>
        <w:bottom w:val="none" w:sz="0" w:space="0" w:color="auto"/>
        <w:right w:val="none" w:sz="0" w:space="0" w:color="auto"/>
      </w:divBdr>
    </w:div>
    <w:div w:id="1964192364">
      <w:bodyDiv w:val="1"/>
      <w:marLeft w:val="0"/>
      <w:marRight w:val="0"/>
      <w:marTop w:val="0"/>
      <w:marBottom w:val="0"/>
      <w:divBdr>
        <w:top w:val="none" w:sz="0" w:space="0" w:color="auto"/>
        <w:left w:val="none" w:sz="0" w:space="0" w:color="auto"/>
        <w:bottom w:val="none" w:sz="0" w:space="0" w:color="auto"/>
        <w:right w:val="none" w:sz="0" w:space="0" w:color="auto"/>
      </w:divBdr>
    </w:div>
    <w:div w:id="1966816259">
      <w:bodyDiv w:val="1"/>
      <w:marLeft w:val="0"/>
      <w:marRight w:val="0"/>
      <w:marTop w:val="0"/>
      <w:marBottom w:val="0"/>
      <w:divBdr>
        <w:top w:val="none" w:sz="0" w:space="0" w:color="auto"/>
        <w:left w:val="none" w:sz="0" w:space="0" w:color="auto"/>
        <w:bottom w:val="none" w:sz="0" w:space="0" w:color="auto"/>
        <w:right w:val="none" w:sz="0" w:space="0" w:color="auto"/>
      </w:divBdr>
    </w:div>
    <w:div w:id="1969312135">
      <w:bodyDiv w:val="1"/>
      <w:marLeft w:val="0"/>
      <w:marRight w:val="0"/>
      <w:marTop w:val="0"/>
      <w:marBottom w:val="0"/>
      <w:divBdr>
        <w:top w:val="none" w:sz="0" w:space="0" w:color="auto"/>
        <w:left w:val="none" w:sz="0" w:space="0" w:color="auto"/>
        <w:bottom w:val="none" w:sz="0" w:space="0" w:color="auto"/>
        <w:right w:val="none" w:sz="0" w:space="0" w:color="auto"/>
      </w:divBdr>
    </w:div>
    <w:div w:id="1973552950">
      <w:bodyDiv w:val="1"/>
      <w:marLeft w:val="0"/>
      <w:marRight w:val="0"/>
      <w:marTop w:val="0"/>
      <w:marBottom w:val="0"/>
      <w:divBdr>
        <w:top w:val="none" w:sz="0" w:space="0" w:color="auto"/>
        <w:left w:val="none" w:sz="0" w:space="0" w:color="auto"/>
        <w:bottom w:val="none" w:sz="0" w:space="0" w:color="auto"/>
        <w:right w:val="none" w:sz="0" w:space="0" w:color="auto"/>
      </w:divBdr>
    </w:div>
    <w:div w:id="1975284888">
      <w:bodyDiv w:val="1"/>
      <w:marLeft w:val="0"/>
      <w:marRight w:val="0"/>
      <w:marTop w:val="0"/>
      <w:marBottom w:val="0"/>
      <w:divBdr>
        <w:top w:val="none" w:sz="0" w:space="0" w:color="auto"/>
        <w:left w:val="none" w:sz="0" w:space="0" w:color="auto"/>
        <w:bottom w:val="none" w:sz="0" w:space="0" w:color="auto"/>
        <w:right w:val="none" w:sz="0" w:space="0" w:color="auto"/>
      </w:divBdr>
    </w:div>
    <w:div w:id="1977680591">
      <w:bodyDiv w:val="1"/>
      <w:marLeft w:val="0"/>
      <w:marRight w:val="0"/>
      <w:marTop w:val="0"/>
      <w:marBottom w:val="0"/>
      <w:divBdr>
        <w:top w:val="none" w:sz="0" w:space="0" w:color="auto"/>
        <w:left w:val="none" w:sz="0" w:space="0" w:color="auto"/>
        <w:bottom w:val="none" w:sz="0" w:space="0" w:color="auto"/>
        <w:right w:val="none" w:sz="0" w:space="0" w:color="auto"/>
      </w:divBdr>
    </w:div>
    <w:div w:id="1977905429">
      <w:bodyDiv w:val="1"/>
      <w:marLeft w:val="0"/>
      <w:marRight w:val="0"/>
      <w:marTop w:val="0"/>
      <w:marBottom w:val="0"/>
      <w:divBdr>
        <w:top w:val="none" w:sz="0" w:space="0" w:color="auto"/>
        <w:left w:val="none" w:sz="0" w:space="0" w:color="auto"/>
        <w:bottom w:val="none" w:sz="0" w:space="0" w:color="auto"/>
        <w:right w:val="none" w:sz="0" w:space="0" w:color="auto"/>
      </w:divBdr>
    </w:div>
    <w:div w:id="1978029310">
      <w:bodyDiv w:val="1"/>
      <w:marLeft w:val="0"/>
      <w:marRight w:val="0"/>
      <w:marTop w:val="0"/>
      <w:marBottom w:val="0"/>
      <w:divBdr>
        <w:top w:val="none" w:sz="0" w:space="0" w:color="auto"/>
        <w:left w:val="none" w:sz="0" w:space="0" w:color="auto"/>
        <w:bottom w:val="none" w:sz="0" w:space="0" w:color="auto"/>
        <w:right w:val="none" w:sz="0" w:space="0" w:color="auto"/>
      </w:divBdr>
    </w:div>
    <w:div w:id="1980567692">
      <w:bodyDiv w:val="1"/>
      <w:marLeft w:val="0"/>
      <w:marRight w:val="0"/>
      <w:marTop w:val="0"/>
      <w:marBottom w:val="0"/>
      <w:divBdr>
        <w:top w:val="none" w:sz="0" w:space="0" w:color="auto"/>
        <w:left w:val="none" w:sz="0" w:space="0" w:color="auto"/>
        <w:bottom w:val="none" w:sz="0" w:space="0" w:color="auto"/>
        <w:right w:val="none" w:sz="0" w:space="0" w:color="auto"/>
      </w:divBdr>
    </w:div>
    <w:div w:id="1983345532">
      <w:bodyDiv w:val="1"/>
      <w:marLeft w:val="0"/>
      <w:marRight w:val="0"/>
      <w:marTop w:val="0"/>
      <w:marBottom w:val="0"/>
      <w:divBdr>
        <w:top w:val="none" w:sz="0" w:space="0" w:color="auto"/>
        <w:left w:val="none" w:sz="0" w:space="0" w:color="auto"/>
        <w:bottom w:val="none" w:sz="0" w:space="0" w:color="auto"/>
        <w:right w:val="none" w:sz="0" w:space="0" w:color="auto"/>
      </w:divBdr>
    </w:div>
    <w:div w:id="1986541558">
      <w:bodyDiv w:val="1"/>
      <w:marLeft w:val="0"/>
      <w:marRight w:val="0"/>
      <w:marTop w:val="0"/>
      <w:marBottom w:val="0"/>
      <w:divBdr>
        <w:top w:val="none" w:sz="0" w:space="0" w:color="auto"/>
        <w:left w:val="none" w:sz="0" w:space="0" w:color="auto"/>
        <w:bottom w:val="none" w:sz="0" w:space="0" w:color="auto"/>
        <w:right w:val="none" w:sz="0" w:space="0" w:color="auto"/>
      </w:divBdr>
    </w:div>
    <w:div w:id="1992708504">
      <w:bodyDiv w:val="1"/>
      <w:marLeft w:val="0"/>
      <w:marRight w:val="0"/>
      <w:marTop w:val="0"/>
      <w:marBottom w:val="0"/>
      <w:divBdr>
        <w:top w:val="none" w:sz="0" w:space="0" w:color="auto"/>
        <w:left w:val="none" w:sz="0" w:space="0" w:color="auto"/>
        <w:bottom w:val="none" w:sz="0" w:space="0" w:color="auto"/>
        <w:right w:val="none" w:sz="0" w:space="0" w:color="auto"/>
      </w:divBdr>
    </w:div>
    <w:div w:id="1994721696">
      <w:bodyDiv w:val="1"/>
      <w:marLeft w:val="0"/>
      <w:marRight w:val="0"/>
      <w:marTop w:val="0"/>
      <w:marBottom w:val="0"/>
      <w:divBdr>
        <w:top w:val="none" w:sz="0" w:space="0" w:color="auto"/>
        <w:left w:val="none" w:sz="0" w:space="0" w:color="auto"/>
        <w:bottom w:val="none" w:sz="0" w:space="0" w:color="auto"/>
        <w:right w:val="none" w:sz="0" w:space="0" w:color="auto"/>
      </w:divBdr>
    </w:div>
    <w:div w:id="1997219394">
      <w:bodyDiv w:val="1"/>
      <w:marLeft w:val="0"/>
      <w:marRight w:val="0"/>
      <w:marTop w:val="0"/>
      <w:marBottom w:val="0"/>
      <w:divBdr>
        <w:top w:val="none" w:sz="0" w:space="0" w:color="auto"/>
        <w:left w:val="none" w:sz="0" w:space="0" w:color="auto"/>
        <w:bottom w:val="none" w:sz="0" w:space="0" w:color="auto"/>
        <w:right w:val="none" w:sz="0" w:space="0" w:color="auto"/>
      </w:divBdr>
    </w:div>
    <w:div w:id="1997683222">
      <w:bodyDiv w:val="1"/>
      <w:marLeft w:val="0"/>
      <w:marRight w:val="0"/>
      <w:marTop w:val="0"/>
      <w:marBottom w:val="0"/>
      <w:divBdr>
        <w:top w:val="none" w:sz="0" w:space="0" w:color="auto"/>
        <w:left w:val="none" w:sz="0" w:space="0" w:color="auto"/>
        <w:bottom w:val="none" w:sz="0" w:space="0" w:color="auto"/>
        <w:right w:val="none" w:sz="0" w:space="0" w:color="auto"/>
      </w:divBdr>
    </w:div>
    <w:div w:id="1998877549">
      <w:bodyDiv w:val="1"/>
      <w:marLeft w:val="0"/>
      <w:marRight w:val="0"/>
      <w:marTop w:val="0"/>
      <w:marBottom w:val="0"/>
      <w:divBdr>
        <w:top w:val="none" w:sz="0" w:space="0" w:color="auto"/>
        <w:left w:val="none" w:sz="0" w:space="0" w:color="auto"/>
        <w:bottom w:val="none" w:sz="0" w:space="0" w:color="auto"/>
        <w:right w:val="none" w:sz="0" w:space="0" w:color="auto"/>
      </w:divBdr>
    </w:div>
    <w:div w:id="1999653616">
      <w:bodyDiv w:val="1"/>
      <w:marLeft w:val="0"/>
      <w:marRight w:val="0"/>
      <w:marTop w:val="0"/>
      <w:marBottom w:val="0"/>
      <w:divBdr>
        <w:top w:val="none" w:sz="0" w:space="0" w:color="auto"/>
        <w:left w:val="none" w:sz="0" w:space="0" w:color="auto"/>
        <w:bottom w:val="none" w:sz="0" w:space="0" w:color="auto"/>
        <w:right w:val="none" w:sz="0" w:space="0" w:color="auto"/>
      </w:divBdr>
    </w:div>
    <w:div w:id="2000033254">
      <w:bodyDiv w:val="1"/>
      <w:marLeft w:val="0"/>
      <w:marRight w:val="0"/>
      <w:marTop w:val="0"/>
      <w:marBottom w:val="0"/>
      <w:divBdr>
        <w:top w:val="none" w:sz="0" w:space="0" w:color="auto"/>
        <w:left w:val="none" w:sz="0" w:space="0" w:color="auto"/>
        <w:bottom w:val="none" w:sz="0" w:space="0" w:color="auto"/>
        <w:right w:val="none" w:sz="0" w:space="0" w:color="auto"/>
      </w:divBdr>
    </w:div>
    <w:div w:id="2000645692">
      <w:bodyDiv w:val="1"/>
      <w:marLeft w:val="0"/>
      <w:marRight w:val="0"/>
      <w:marTop w:val="0"/>
      <w:marBottom w:val="0"/>
      <w:divBdr>
        <w:top w:val="none" w:sz="0" w:space="0" w:color="auto"/>
        <w:left w:val="none" w:sz="0" w:space="0" w:color="auto"/>
        <w:bottom w:val="none" w:sz="0" w:space="0" w:color="auto"/>
        <w:right w:val="none" w:sz="0" w:space="0" w:color="auto"/>
      </w:divBdr>
    </w:div>
    <w:div w:id="2003390244">
      <w:bodyDiv w:val="1"/>
      <w:marLeft w:val="0"/>
      <w:marRight w:val="0"/>
      <w:marTop w:val="0"/>
      <w:marBottom w:val="0"/>
      <w:divBdr>
        <w:top w:val="none" w:sz="0" w:space="0" w:color="auto"/>
        <w:left w:val="none" w:sz="0" w:space="0" w:color="auto"/>
        <w:bottom w:val="none" w:sz="0" w:space="0" w:color="auto"/>
        <w:right w:val="none" w:sz="0" w:space="0" w:color="auto"/>
      </w:divBdr>
    </w:div>
    <w:div w:id="2003505182">
      <w:bodyDiv w:val="1"/>
      <w:marLeft w:val="0"/>
      <w:marRight w:val="0"/>
      <w:marTop w:val="0"/>
      <w:marBottom w:val="0"/>
      <w:divBdr>
        <w:top w:val="none" w:sz="0" w:space="0" w:color="auto"/>
        <w:left w:val="none" w:sz="0" w:space="0" w:color="auto"/>
        <w:bottom w:val="none" w:sz="0" w:space="0" w:color="auto"/>
        <w:right w:val="none" w:sz="0" w:space="0" w:color="auto"/>
      </w:divBdr>
    </w:div>
    <w:div w:id="2005736955">
      <w:bodyDiv w:val="1"/>
      <w:marLeft w:val="0"/>
      <w:marRight w:val="0"/>
      <w:marTop w:val="0"/>
      <w:marBottom w:val="0"/>
      <w:divBdr>
        <w:top w:val="none" w:sz="0" w:space="0" w:color="auto"/>
        <w:left w:val="none" w:sz="0" w:space="0" w:color="auto"/>
        <w:bottom w:val="none" w:sz="0" w:space="0" w:color="auto"/>
        <w:right w:val="none" w:sz="0" w:space="0" w:color="auto"/>
      </w:divBdr>
    </w:div>
    <w:div w:id="2006207324">
      <w:bodyDiv w:val="1"/>
      <w:marLeft w:val="0"/>
      <w:marRight w:val="0"/>
      <w:marTop w:val="0"/>
      <w:marBottom w:val="0"/>
      <w:divBdr>
        <w:top w:val="none" w:sz="0" w:space="0" w:color="auto"/>
        <w:left w:val="none" w:sz="0" w:space="0" w:color="auto"/>
        <w:bottom w:val="none" w:sz="0" w:space="0" w:color="auto"/>
        <w:right w:val="none" w:sz="0" w:space="0" w:color="auto"/>
      </w:divBdr>
    </w:div>
    <w:div w:id="2007173938">
      <w:bodyDiv w:val="1"/>
      <w:marLeft w:val="0"/>
      <w:marRight w:val="0"/>
      <w:marTop w:val="0"/>
      <w:marBottom w:val="0"/>
      <w:divBdr>
        <w:top w:val="none" w:sz="0" w:space="0" w:color="auto"/>
        <w:left w:val="none" w:sz="0" w:space="0" w:color="auto"/>
        <w:bottom w:val="none" w:sz="0" w:space="0" w:color="auto"/>
        <w:right w:val="none" w:sz="0" w:space="0" w:color="auto"/>
      </w:divBdr>
    </w:div>
    <w:div w:id="2007246793">
      <w:bodyDiv w:val="1"/>
      <w:marLeft w:val="0"/>
      <w:marRight w:val="0"/>
      <w:marTop w:val="0"/>
      <w:marBottom w:val="0"/>
      <w:divBdr>
        <w:top w:val="none" w:sz="0" w:space="0" w:color="auto"/>
        <w:left w:val="none" w:sz="0" w:space="0" w:color="auto"/>
        <w:bottom w:val="none" w:sz="0" w:space="0" w:color="auto"/>
        <w:right w:val="none" w:sz="0" w:space="0" w:color="auto"/>
      </w:divBdr>
    </w:div>
    <w:div w:id="2010057879">
      <w:bodyDiv w:val="1"/>
      <w:marLeft w:val="0"/>
      <w:marRight w:val="0"/>
      <w:marTop w:val="0"/>
      <w:marBottom w:val="0"/>
      <w:divBdr>
        <w:top w:val="none" w:sz="0" w:space="0" w:color="auto"/>
        <w:left w:val="none" w:sz="0" w:space="0" w:color="auto"/>
        <w:bottom w:val="none" w:sz="0" w:space="0" w:color="auto"/>
        <w:right w:val="none" w:sz="0" w:space="0" w:color="auto"/>
      </w:divBdr>
    </w:div>
    <w:div w:id="2016616562">
      <w:bodyDiv w:val="1"/>
      <w:marLeft w:val="0"/>
      <w:marRight w:val="0"/>
      <w:marTop w:val="0"/>
      <w:marBottom w:val="0"/>
      <w:divBdr>
        <w:top w:val="none" w:sz="0" w:space="0" w:color="auto"/>
        <w:left w:val="none" w:sz="0" w:space="0" w:color="auto"/>
        <w:bottom w:val="none" w:sz="0" w:space="0" w:color="auto"/>
        <w:right w:val="none" w:sz="0" w:space="0" w:color="auto"/>
      </w:divBdr>
    </w:div>
    <w:div w:id="2020738271">
      <w:bodyDiv w:val="1"/>
      <w:marLeft w:val="0"/>
      <w:marRight w:val="0"/>
      <w:marTop w:val="0"/>
      <w:marBottom w:val="0"/>
      <w:divBdr>
        <w:top w:val="none" w:sz="0" w:space="0" w:color="auto"/>
        <w:left w:val="none" w:sz="0" w:space="0" w:color="auto"/>
        <w:bottom w:val="none" w:sz="0" w:space="0" w:color="auto"/>
        <w:right w:val="none" w:sz="0" w:space="0" w:color="auto"/>
      </w:divBdr>
    </w:div>
    <w:div w:id="2020887445">
      <w:bodyDiv w:val="1"/>
      <w:marLeft w:val="0"/>
      <w:marRight w:val="0"/>
      <w:marTop w:val="0"/>
      <w:marBottom w:val="0"/>
      <w:divBdr>
        <w:top w:val="none" w:sz="0" w:space="0" w:color="auto"/>
        <w:left w:val="none" w:sz="0" w:space="0" w:color="auto"/>
        <w:bottom w:val="none" w:sz="0" w:space="0" w:color="auto"/>
        <w:right w:val="none" w:sz="0" w:space="0" w:color="auto"/>
      </w:divBdr>
    </w:div>
    <w:div w:id="2022396066">
      <w:bodyDiv w:val="1"/>
      <w:marLeft w:val="0"/>
      <w:marRight w:val="0"/>
      <w:marTop w:val="0"/>
      <w:marBottom w:val="0"/>
      <w:divBdr>
        <w:top w:val="none" w:sz="0" w:space="0" w:color="auto"/>
        <w:left w:val="none" w:sz="0" w:space="0" w:color="auto"/>
        <w:bottom w:val="none" w:sz="0" w:space="0" w:color="auto"/>
        <w:right w:val="none" w:sz="0" w:space="0" w:color="auto"/>
      </w:divBdr>
    </w:div>
    <w:div w:id="2023235473">
      <w:bodyDiv w:val="1"/>
      <w:marLeft w:val="0"/>
      <w:marRight w:val="0"/>
      <w:marTop w:val="0"/>
      <w:marBottom w:val="0"/>
      <w:divBdr>
        <w:top w:val="none" w:sz="0" w:space="0" w:color="auto"/>
        <w:left w:val="none" w:sz="0" w:space="0" w:color="auto"/>
        <w:bottom w:val="none" w:sz="0" w:space="0" w:color="auto"/>
        <w:right w:val="none" w:sz="0" w:space="0" w:color="auto"/>
      </w:divBdr>
    </w:div>
    <w:div w:id="2024091343">
      <w:bodyDiv w:val="1"/>
      <w:marLeft w:val="0"/>
      <w:marRight w:val="0"/>
      <w:marTop w:val="0"/>
      <w:marBottom w:val="0"/>
      <w:divBdr>
        <w:top w:val="none" w:sz="0" w:space="0" w:color="auto"/>
        <w:left w:val="none" w:sz="0" w:space="0" w:color="auto"/>
        <w:bottom w:val="none" w:sz="0" w:space="0" w:color="auto"/>
        <w:right w:val="none" w:sz="0" w:space="0" w:color="auto"/>
      </w:divBdr>
    </w:div>
    <w:div w:id="2027824700">
      <w:bodyDiv w:val="1"/>
      <w:marLeft w:val="0"/>
      <w:marRight w:val="0"/>
      <w:marTop w:val="0"/>
      <w:marBottom w:val="0"/>
      <w:divBdr>
        <w:top w:val="none" w:sz="0" w:space="0" w:color="auto"/>
        <w:left w:val="none" w:sz="0" w:space="0" w:color="auto"/>
        <w:bottom w:val="none" w:sz="0" w:space="0" w:color="auto"/>
        <w:right w:val="none" w:sz="0" w:space="0" w:color="auto"/>
      </w:divBdr>
    </w:div>
    <w:div w:id="2030259468">
      <w:bodyDiv w:val="1"/>
      <w:marLeft w:val="0"/>
      <w:marRight w:val="0"/>
      <w:marTop w:val="0"/>
      <w:marBottom w:val="0"/>
      <w:divBdr>
        <w:top w:val="none" w:sz="0" w:space="0" w:color="auto"/>
        <w:left w:val="none" w:sz="0" w:space="0" w:color="auto"/>
        <w:bottom w:val="none" w:sz="0" w:space="0" w:color="auto"/>
        <w:right w:val="none" w:sz="0" w:space="0" w:color="auto"/>
      </w:divBdr>
    </w:div>
    <w:div w:id="2030376979">
      <w:bodyDiv w:val="1"/>
      <w:marLeft w:val="0"/>
      <w:marRight w:val="0"/>
      <w:marTop w:val="0"/>
      <w:marBottom w:val="0"/>
      <w:divBdr>
        <w:top w:val="none" w:sz="0" w:space="0" w:color="auto"/>
        <w:left w:val="none" w:sz="0" w:space="0" w:color="auto"/>
        <w:bottom w:val="none" w:sz="0" w:space="0" w:color="auto"/>
        <w:right w:val="none" w:sz="0" w:space="0" w:color="auto"/>
      </w:divBdr>
    </w:div>
    <w:div w:id="2035841347">
      <w:bodyDiv w:val="1"/>
      <w:marLeft w:val="0"/>
      <w:marRight w:val="0"/>
      <w:marTop w:val="0"/>
      <w:marBottom w:val="0"/>
      <w:divBdr>
        <w:top w:val="none" w:sz="0" w:space="0" w:color="auto"/>
        <w:left w:val="none" w:sz="0" w:space="0" w:color="auto"/>
        <w:bottom w:val="none" w:sz="0" w:space="0" w:color="auto"/>
        <w:right w:val="none" w:sz="0" w:space="0" w:color="auto"/>
      </w:divBdr>
    </w:div>
    <w:div w:id="2036274477">
      <w:bodyDiv w:val="1"/>
      <w:marLeft w:val="0"/>
      <w:marRight w:val="0"/>
      <w:marTop w:val="0"/>
      <w:marBottom w:val="0"/>
      <w:divBdr>
        <w:top w:val="none" w:sz="0" w:space="0" w:color="auto"/>
        <w:left w:val="none" w:sz="0" w:space="0" w:color="auto"/>
        <w:bottom w:val="none" w:sz="0" w:space="0" w:color="auto"/>
        <w:right w:val="none" w:sz="0" w:space="0" w:color="auto"/>
      </w:divBdr>
    </w:div>
    <w:div w:id="2036421982">
      <w:bodyDiv w:val="1"/>
      <w:marLeft w:val="0"/>
      <w:marRight w:val="0"/>
      <w:marTop w:val="0"/>
      <w:marBottom w:val="0"/>
      <w:divBdr>
        <w:top w:val="none" w:sz="0" w:space="0" w:color="auto"/>
        <w:left w:val="none" w:sz="0" w:space="0" w:color="auto"/>
        <w:bottom w:val="none" w:sz="0" w:space="0" w:color="auto"/>
        <w:right w:val="none" w:sz="0" w:space="0" w:color="auto"/>
      </w:divBdr>
    </w:div>
    <w:div w:id="2037651902">
      <w:bodyDiv w:val="1"/>
      <w:marLeft w:val="0"/>
      <w:marRight w:val="0"/>
      <w:marTop w:val="0"/>
      <w:marBottom w:val="0"/>
      <w:divBdr>
        <w:top w:val="none" w:sz="0" w:space="0" w:color="auto"/>
        <w:left w:val="none" w:sz="0" w:space="0" w:color="auto"/>
        <w:bottom w:val="none" w:sz="0" w:space="0" w:color="auto"/>
        <w:right w:val="none" w:sz="0" w:space="0" w:color="auto"/>
      </w:divBdr>
    </w:div>
    <w:div w:id="2039116006">
      <w:bodyDiv w:val="1"/>
      <w:marLeft w:val="0"/>
      <w:marRight w:val="0"/>
      <w:marTop w:val="0"/>
      <w:marBottom w:val="0"/>
      <w:divBdr>
        <w:top w:val="none" w:sz="0" w:space="0" w:color="auto"/>
        <w:left w:val="none" w:sz="0" w:space="0" w:color="auto"/>
        <w:bottom w:val="none" w:sz="0" w:space="0" w:color="auto"/>
        <w:right w:val="none" w:sz="0" w:space="0" w:color="auto"/>
      </w:divBdr>
    </w:div>
    <w:div w:id="2039238345">
      <w:bodyDiv w:val="1"/>
      <w:marLeft w:val="0"/>
      <w:marRight w:val="0"/>
      <w:marTop w:val="0"/>
      <w:marBottom w:val="0"/>
      <w:divBdr>
        <w:top w:val="none" w:sz="0" w:space="0" w:color="auto"/>
        <w:left w:val="none" w:sz="0" w:space="0" w:color="auto"/>
        <w:bottom w:val="none" w:sz="0" w:space="0" w:color="auto"/>
        <w:right w:val="none" w:sz="0" w:space="0" w:color="auto"/>
      </w:divBdr>
    </w:div>
    <w:div w:id="2040616958">
      <w:bodyDiv w:val="1"/>
      <w:marLeft w:val="0"/>
      <w:marRight w:val="0"/>
      <w:marTop w:val="0"/>
      <w:marBottom w:val="0"/>
      <w:divBdr>
        <w:top w:val="none" w:sz="0" w:space="0" w:color="auto"/>
        <w:left w:val="none" w:sz="0" w:space="0" w:color="auto"/>
        <w:bottom w:val="none" w:sz="0" w:space="0" w:color="auto"/>
        <w:right w:val="none" w:sz="0" w:space="0" w:color="auto"/>
      </w:divBdr>
    </w:div>
    <w:div w:id="2044162166">
      <w:bodyDiv w:val="1"/>
      <w:marLeft w:val="0"/>
      <w:marRight w:val="0"/>
      <w:marTop w:val="0"/>
      <w:marBottom w:val="0"/>
      <w:divBdr>
        <w:top w:val="none" w:sz="0" w:space="0" w:color="auto"/>
        <w:left w:val="none" w:sz="0" w:space="0" w:color="auto"/>
        <w:bottom w:val="none" w:sz="0" w:space="0" w:color="auto"/>
        <w:right w:val="none" w:sz="0" w:space="0" w:color="auto"/>
      </w:divBdr>
    </w:div>
    <w:div w:id="2047021527">
      <w:bodyDiv w:val="1"/>
      <w:marLeft w:val="0"/>
      <w:marRight w:val="0"/>
      <w:marTop w:val="0"/>
      <w:marBottom w:val="0"/>
      <w:divBdr>
        <w:top w:val="none" w:sz="0" w:space="0" w:color="auto"/>
        <w:left w:val="none" w:sz="0" w:space="0" w:color="auto"/>
        <w:bottom w:val="none" w:sz="0" w:space="0" w:color="auto"/>
        <w:right w:val="none" w:sz="0" w:space="0" w:color="auto"/>
      </w:divBdr>
    </w:div>
    <w:div w:id="2047559825">
      <w:bodyDiv w:val="1"/>
      <w:marLeft w:val="0"/>
      <w:marRight w:val="0"/>
      <w:marTop w:val="0"/>
      <w:marBottom w:val="0"/>
      <w:divBdr>
        <w:top w:val="none" w:sz="0" w:space="0" w:color="auto"/>
        <w:left w:val="none" w:sz="0" w:space="0" w:color="auto"/>
        <w:bottom w:val="none" w:sz="0" w:space="0" w:color="auto"/>
        <w:right w:val="none" w:sz="0" w:space="0" w:color="auto"/>
      </w:divBdr>
    </w:div>
    <w:div w:id="2048942607">
      <w:bodyDiv w:val="1"/>
      <w:marLeft w:val="0"/>
      <w:marRight w:val="0"/>
      <w:marTop w:val="0"/>
      <w:marBottom w:val="0"/>
      <w:divBdr>
        <w:top w:val="none" w:sz="0" w:space="0" w:color="auto"/>
        <w:left w:val="none" w:sz="0" w:space="0" w:color="auto"/>
        <w:bottom w:val="none" w:sz="0" w:space="0" w:color="auto"/>
        <w:right w:val="none" w:sz="0" w:space="0" w:color="auto"/>
      </w:divBdr>
    </w:div>
    <w:div w:id="2050883650">
      <w:bodyDiv w:val="1"/>
      <w:marLeft w:val="0"/>
      <w:marRight w:val="0"/>
      <w:marTop w:val="0"/>
      <w:marBottom w:val="0"/>
      <w:divBdr>
        <w:top w:val="none" w:sz="0" w:space="0" w:color="auto"/>
        <w:left w:val="none" w:sz="0" w:space="0" w:color="auto"/>
        <w:bottom w:val="none" w:sz="0" w:space="0" w:color="auto"/>
        <w:right w:val="none" w:sz="0" w:space="0" w:color="auto"/>
      </w:divBdr>
    </w:div>
    <w:div w:id="2051689663">
      <w:bodyDiv w:val="1"/>
      <w:marLeft w:val="0"/>
      <w:marRight w:val="0"/>
      <w:marTop w:val="0"/>
      <w:marBottom w:val="0"/>
      <w:divBdr>
        <w:top w:val="none" w:sz="0" w:space="0" w:color="auto"/>
        <w:left w:val="none" w:sz="0" w:space="0" w:color="auto"/>
        <w:bottom w:val="none" w:sz="0" w:space="0" w:color="auto"/>
        <w:right w:val="none" w:sz="0" w:space="0" w:color="auto"/>
      </w:divBdr>
    </w:div>
    <w:div w:id="2051832897">
      <w:bodyDiv w:val="1"/>
      <w:marLeft w:val="0"/>
      <w:marRight w:val="0"/>
      <w:marTop w:val="0"/>
      <w:marBottom w:val="0"/>
      <w:divBdr>
        <w:top w:val="none" w:sz="0" w:space="0" w:color="auto"/>
        <w:left w:val="none" w:sz="0" w:space="0" w:color="auto"/>
        <w:bottom w:val="none" w:sz="0" w:space="0" w:color="auto"/>
        <w:right w:val="none" w:sz="0" w:space="0" w:color="auto"/>
      </w:divBdr>
    </w:div>
    <w:div w:id="2053537252">
      <w:bodyDiv w:val="1"/>
      <w:marLeft w:val="0"/>
      <w:marRight w:val="0"/>
      <w:marTop w:val="0"/>
      <w:marBottom w:val="0"/>
      <w:divBdr>
        <w:top w:val="none" w:sz="0" w:space="0" w:color="auto"/>
        <w:left w:val="none" w:sz="0" w:space="0" w:color="auto"/>
        <w:bottom w:val="none" w:sz="0" w:space="0" w:color="auto"/>
        <w:right w:val="none" w:sz="0" w:space="0" w:color="auto"/>
      </w:divBdr>
    </w:div>
    <w:div w:id="2054689303">
      <w:bodyDiv w:val="1"/>
      <w:marLeft w:val="0"/>
      <w:marRight w:val="0"/>
      <w:marTop w:val="0"/>
      <w:marBottom w:val="0"/>
      <w:divBdr>
        <w:top w:val="none" w:sz="0" w:space="0" w:color="auto"/>
        <w:left w:val="none" w:sz="0" w:space="0" w:color="auto"/>
        <w:bottom w:val="none" w:sz="0" w:space="0" w:color="auto"/>
        <w:right w:val="none" w:sz="0" w:space="0" w:color="auto"/>
      </w:divBdr>
    </w:div>
    <w:div w:id="2059160059">
      <w:bodyDiv w:val="1"/>
      <w:marLeft w:val="0"/>
      <w:marRight w:val="0"/>
      <w:marTop w:val="0"/>
      <w:marBottom w:val="0"/>
      <w:divBdr>
        <w:top w:val="none" w:sz="0" w:space="0" w:color="auto"/>
        <w:left w:val="none" w:sz="0" w:space="0" w:color="auto"/>
        <w:bottom w:val="none" w:sz="0" w:space="0" w:color="auto"/>
        <w:right w:val="none" w:sz="0" w:space="0" w:color="auto"/>
      </w:divBdr>
    </w:div>
    <w:div w:id="2059283637">
      <w:bodyDiv w:val="1"/>
      <w:marLeft w:val="0"/>
      <w:marRight w:val="0"/>
      <w:marTop w:val="0"/>
      <w:marBottom w:val="0"/>
      <w:divBdr>
        <w:top w:val="none" w:sz="0" w:space="0" w:color="auto"/>
        <w:left w:val="none" w:sz="0" w:space="0" w:color="auto"/>
        <w:bottom w:val="none" w:sz="0" w:space="0" w:color="auto"/>
        <w:right w:val="none" w:sz="0" w:space="0" w:color="auto"/>
      </w:divBdr>
    </w:div>
    <w:div w:id="2059888127">
      <w:bodyDiv w:val="1"/>
      <w:marLeft w:val="0"/>
      <w:marRight w:val="0"/>
      <w:marTop w:val="0"/>
      <w:marBottom w:val="0"/>
      <w:divBdr>
        <w:top w:val="none" w:sz="0" w:space="0" w:color="auto"/>
        <w:left w:val="none" w:sz="0" w:space="0" w:color="auto"/>
        <w:bottom w:val="none" w:sz="0" w:space="0" w:color="auto"/>
        <w:right w:val="none" w:sz="0" w:space="0" w:color="auto"/>
      </w:divBdr>
    </w:div>
    <w:div w:id="2062559330">
      <w:bodyDiv w:val="1"/>
      <w:marLeft w:val="0"/>
      <w:marRight w:val="0"/>
      <w:marTop w:val="0"/>
      <w:marBottom w:val="0"/>
      <w:divBdr>
        <w:top w:val="none" w:sz="0" w:space="0" w:color="auto"/>
        <w:left w:val="none" w:sz="0" w:space="0" w:color="auto"/>
        <w:bottom w:val="none" w:sz="0" w:space="0" w:color="auto"/>
        <w:right w:val="none" w:sz="0" w:space="0" w:color="auto"/>
      </w:divBdr>
    </w:div>
    <w:div w:id="2065592559">
      <w:bodyDiv w:val="1"/>
      <w:marLeft w:val="0"/>
      <w:marRight w:val="0"/>
      <w:marTop w:val="0"/>
      <w:marBottom w:val="0"/>
      <w:divBdr>
        <w:top w:val="none" w:sz="0" w:space="0" w:color="auto"/>
        <w:left w:val="none" w:sz="0" w:space="0" w:color="auto"/>
        <w:bottom w:val="none" w:sz="0" w:space="0" w:color="auto"/>
        <w:right w:val="none" w:sz="0" w:space="0" w:color="auto"/>
      </w:divBdr>
    </w:div>
    <w:div w:id="2067676401">
      <w:bodyDiv w:val="1"/>
      <w:marLeft w:val="0"/>
      <w:marRight w:val="0"/>
      <w:marTop w:val="0"/>
      <w:marBottom w:val="0"/>
      <w:divBdr>
        <w:top w:val="none" w:sz="0" w:space="0" w:color="auto"/>
        <w:left w:val="none" w:sz="0" w:space="0" w:color="auto"/>
        <w:bottom w:val="none" w:sz="0" w:space="0" w:color="auto"/>
        <w:right w:val="none" w:sz="0" w:space="0" w:color="auto"/>
      </w:divBdr>
    </w:div>
    <w:div w:id="2067993004">
      <w:bodyDiv w:val="1"/>
      <w:marLeft w:val="0"/>
      <w:marRight w:val="0"/>
      <w:marTop w:val="0"/>
      <w:marBottom w:val="0"/>
      <w:divBdr>
        <w:top w:val="none" w:sz="0" w:space="0" w:color="auto"/>
        <w:left w:val="none" w:sz="0" w:space="0" w:color="auto"/>
        <w:bottom w:val="none" w:sz="0" w:space="0" w:color="auto"/>
        <w:right w:val="none" w:sz="0" w:space="0" w:color="auto"/>
      </w:divBdr>
    </w:div>
    <w:div w:id="2068524501">
      <w:bodyDiv w:val="1"/>
      <w:marLeft w:val="0"/>
      <w:marRight w:val="0"/>
      <w:marTop w:val="0"/>
      <w:marBottom w:val="0"/>
      <w:divBdr>
        <w:top w:val="none" w:sz="0" w:space="0" w:color="auto"/>
        <w:left w:val="none" w:sz="0" w:space="0" w:color="auto"/>
        <w:bottom w:val="none" w:sz="0" w:space="0" w:color="auto"/>
        <w:right w:val="none" w:sz="0" w:space="0" w:color="auto"/>
      </w:divBdr>
    </w:div>
    <w:div w:id="2069915345">
      <w:bodyDiv w:val="1"/>
      <w:marLeft w:val="0"/>
      <w:marRight w:val="0"/>
      <w:marTop w:val="0"/>
      <w:marBottom w:val="0"/>
      <w:divBdr>
        <w:top w:val="none" w:sz="0" w:space="0" w:color="auto"/>
        <w:left w:val="none" w:sz="0" w:space="0" w:color="auto"/>
        <w:bottom w:val="none" w:sz="0" w:space="0" w:color="auto"/>
        <w:right w:val="none" w:sz="0" w:space="0" w:color="auto"/>
      </w:divBdr>
    </w:div>
    <w:div w:id="2073698047">
      <w:bodyDiv w:val="1"/>
      <w:marLeft w:val="0"/>
      <w:marRight w:val="0"/>
      <w:marTop w:val="0"/>
      <w:marBottom w:val="0"/>
      <w:divBdr>
        <w:top w:val="none" w:sz="0" w:space="0" w:color="auto"/>
        <w:left w:val="none" w:sz="0" w:space="0" w:color="auto"/>
        <w:bottom w:val="none" w:sz="0" w:space="0" w:color="auto"/>
        <w:right w:val="none" w:sz="0" w:space="0" w:color="auto"/>
      </w:divBdr>
    </w:div>
    <w:div w:id="2074500971">
      <w:bodyDiv w:val="1"/>
      <w:marLeft w:val="0"/>
      <w:marRight w:val="0"/>
      <w:marTop w:val="0"/>
      <w:marBottom w:val="0"/>
      <w:divBdr>
        <w:top w:val="none" w:sz="0" w:space="0" w:color="auto"/>
        <w:left w:val="none" w:sz="0" w:space="0" w:color="auto"/>
        <w:bottom w:val="none" w:sz="0" w:space="0" w:color="auto"/>
        <w:right w:val="none" w:sz="0" w:space="0" w:color="auto"/>
      </w:divBdr>
    </w:div>
    <w:div w:id="2075395454">
      <w:bodyDiv w:val="1"/>
      <w:marLeft w:val="0"/>
      <w:marRight w:val="0"/>
      <w:marTop w:val="0"/>
      <w:marBottom w:val="0"/>
      <w:divBdr>
        <w:top w:val="none" w:sz="0" w:space="0" w:color="auto"/>
        <w:left w:val="none" w:sz="0" w:space="0" w:color="auto"/>
        <w:bottom w:val="none" w:sz="0" w:space="0" w:color="auto"/>
        <w:right w:val="none" w:sz="0" w:space="0" w:color="auto"/>
      </w:divBdr>
    </w:div>
    <w:div w:id="2076201681">
      <w:bodyDiv w:val="1"/>
      <w:marLeft w:val="0"/>
      <w:marRight w:val="0"/>
      <w:marTop w:val="0"/>
      <w:marBottom w:val="0"/>
      <w:divBdr>
        <w:top w:val="none" w:sz="0" w:space="0" w:color="auto"/>
        <w:left w:val="none" w:sz="0" w:space="0" w:color="auto"/>
        <w:bottom w:val="none" w:sz="0" w:space="0" w:color="auto"/>
        <w:right w:val="none" w:sz="0" w:space="0" w:color="auto"/>
      </w:divBdr>
    </w:div>
    <w:div w:id="2076856688">
      <w:bodyDiv w:val="1"/>
      <w:marLeft w:val="0"/>
      <w:marRight w:val="0"/>
      <w:marTop w:val="0"/>
      <w:marBottom w:val="0"/>
      <w:divBdr>
        <w:top w:val="none" w:sz="0" w:space="0" w:color="auto"/>
        <w:left w:val="none" w:sz="0" w:space="0" w:color="auto"/>
        <w:bottom w:val="none" w:sz="0" w:space="0" w:color="auto"/>
        <w:right w:val="none" w:sz="0" w:space="0" w:color="auto"/>
      </w:divBdr>
    </w:div>
    <w:div w:id="2078474571">
      <w:bodyDiv w:val="1"/>
      <w:marLeft w:val="0"/>
      <w:marRight w:val="0"/>
      <w:marTop w:val="0"/>
      <w:marBottom w:val="0"/>
      <w:divBdr>
        <w:top w:val="none" w:sz="0" w:space="0" w:color="auto"/>
        <w:left w:val="none" w:sz="0" w:space="0" w:color="auto"/>
        <w:bottom w:val="none" w:sz="0" w:space="0" w:color="auto"/>
        <w:right w:val="none" w:sz="0" w:space="0" w:color="auto"/>
      </w:divBdr>
    </w:div>
    <w:div w:id="2080667931">
      <w:bodyDiv w:val="1"/>
      <w:marLeft w:val="0"/>
      <w:marRight w:val="0"/>
      <w:marTop w:val="0"/>
      <w:marBottom w:val="0"/>
      <w:divBdr>
        <w:top w:val="none" w:sz="0" w:space="0" w:color="auto"/>
        <w:left w:val="none" w:sz="0" w:space="0" w:color="auto"/>
        <w:bottom w:val="none" w:sz="0" w:space="0" w:color="auto"/>
        <w:right w:val="none" w:sz="0" w:space="0" w:color="auto"/>
      </w:divBdr>
    </w:div>
    <w:div w:id="2086030783">
      <w:bodyDiv w:val="1"/>
      <w:marLeft w:val="0"/>
      <w:marRight w:val="0"/>
      <w:marTop w:val="0"/>
      <w:marBottom w:val="0"/>
      <w:divBdr>
        <w:top w:val="none" w:sz="0" w:space="0" w:color="auto"/>
        <w:left w:val="none" w:sz="0" w:space="0" w:color="auto"/>
        <w:bottom w:val="none" w:sz="0" w:space="0" w:color="auto"/>
        <w:right w:val="none" w:sz="0" w:space="0" w:color="auto"/>
      </w:divBdr>
    </w:div>
    <w:div w:id="2087340882">
      <w:bodyDiv w:val="1"/>
      <w:marLeft w:val="0"/>
      <w:marRight w:val="0"/>
      <w:marTop w:val="0"/>
      <w:marBottom w:val="0"/>
      <w:divBdr>
        <w:top w:val="none" w:sz="0" w:space="0" w:color="auto"/>
        <w:left w:val="none" w:sz="0" w:space="0" w:color="auto"/>
        <w:bottom w:val="none" w:sz="0" w:space="0" w:color="auto"/>
        <w:right w:val="none" w:sz="0" w:space="0" w:color="auto"/>
      </w:divBdr>
    </w:div>
    <w:div w:id="2087797928">
      <w:bodyDiv w:val="1"/>
      <w:marLeft w:val="0"/>
      <w:marRight w:val="0"/>
      <w:marTop w:val="0"/>
      <w:marBottom w:val="0"/>
      <w:divBdr>
        <w:top w:val="none" w:sz="0" w:space="0" w:color="auto"/>
        <w:left w:val="none" w:sz="0" w:space="0" w:color="auto"/>
        <w:bottom w:val="none" w:sz="0" w:space="0" w:color="auto"/>
        <w:right w:val="none" w:sz="0" w:space="0" w:color="auto"/>
      </w:divBdr>
    </w:div>
    <w:div w:id="2091270599">
      <w:bodyDiv w:val="1"/>
      <w:marLeft w:val="0"/>
      <w:marRight w:val="0"/>
      <w:marTop w:val="0"/>
      <w:marBottom w:val="0"/>
      <w:divBdr>
        <w:top w:val="none" w:sz="0" w:space="0" w:color="auto"/>
        <w:left w:val="none" w:sz="0" w:space="0" w:color="auto"/>
        <w:bottom w:val="none" w:sz="0" w:space="0" w:color="auto"/>
        <w:right w:val="none" w:sz="0" w:space="0" w:color="auto"/>
      </w:divBdr>
    </w:div>
    <w:div w:id="2095276297">
      <w:bodyDiv w:val="1"/>
      <w:marLeft w:val="0"/>
      <w:marRight w:val="0"/>
      <w:marTop w:val="0"/>
      <w:marBottom w:val="0"/>
      <w:divBdr>
        <w:top w:val="none" w:sz="0" w:space="0" w:color="auto"/>
        <w:left w:val="none" w:sz="0" w:space="0" w:color="auto"/>
        <w:bottom w:val="none" w:sz="0" w:space="0" w:color="auto"/>
        <w:right w:val="none" w:sz="0" w:space="0" w:color="auto"/>
      </w:divBdr>
    </w:div>
    <w:div w:id="2096322262">
      <w:bodyDiv w:val="1"/>
      <w:marLeft w:val="0"/>
      <w:marRight w:val="0"/>
      <w:marTop w:val="0"/>
      <w:marBottom w:val="0"/>
      <w:divBdr>
        <w:top w:val="none" w:sz="0" w:space="0" w:color="auto"/>
        <w:left w:val="none" w:sz="0" w:space="0" w:color="auto"/>
        <w:bottom w:val="none" w:sz="0" w:space="0" w:color="auto"/>
        <w:right w:val="none" w:sz="0" w:space="0" w:color="auto"/>
      </w:divBdr>
    </w:div>
    <w:div w:id="2096705718">
      <w:bodyDiv w:val="1"/>
      <w:marLeft w:val="0"/>
      <w:marRight w:val="0"/>
      <w:marTop w:val="0"/>
      <w:marBottom w:val="0"/>
      <w:divBdr>
        <w:top w:val="none" w:sz="0" w:space="0" w:color="auto"/>
        <w:left w:val="none" w:sz="0" w:space="0" w:color="auto"/>
        <w:bottom w:val="none" w:sz="0" w:space="0" w:color="auto"/>
        <w:right w:val="none" w:sz="0" w:space="0" w:color="auto"/>
      </w:divBdr>
    </w:div>
    <w:div w:id="2098549822">
      <w:bodyDiv w:val="1"/>
      <w:marLeft w:val="0"/>
      <w:marRight w:val="0"/>
      <w:marTop w:val="0"/>
      <w:marBottom w:val="0"/>
      <w:divBdr>
        <w:top w:val="none" w:sz="0" w:space="0" w:color="auto"/>
        <w:left w:val="none" w:sz="0" w:space="0" w:color="auto"/>
        <w:bottom w:val="none" w:sz="0" w:space="0" w:color="auto"/>
        <w:right w:val="none" w:sz="0" w:space="0" w:color="auto"/>
      </w:divBdr>
    </w:div>
    <w:div w:id="2100439223">
      <w:bodyDiv w:val="1"/>
      <w:marLeft w:val="0"/>
      <w:marRight w:val="0"/>
      <w:marTop w:val="0"/>
      <w:marBottom w:val="0"/>
      <w:divBdr>
        <w:top w:val="none" w:sz="0" w:space="0" w:color="auto"/>
        <w:left w:val="none" w:sz="0" w:space="0" w:color="auto"/>
        <w:bottom w:val="none" w:sz="0" w:space="0" w:color="auto"/>
        <w:right w:val="none" w:sz="0" w:space="0" w:color="auto"/>
      </w:divBdr>
    </w:div>
    <w:div w:id="2100445407">
      <w:bodyDiv w:val="1"/>
      <w:marLeft w:val="0"/>
      <w:marRight w:val="0"/>
      <w:marTop w:val="0"/>
      <w:marBottom w:val="0"/>
      <w:divBdr>
        <w:top w:val="none" w:sz="0" w:space="0" w:color="auto"/>
        <w:left w:val="none" w:sz="0" w:space="0" w:color="auto"/>
        <w:bottom w:val="none" w:sz="0" w:space="0" w:color="auto"/>
        <w:right w:val="none" w:sz="0" w:space="0" w:color="auto"/>
      </w:divBdr>
    </w:div>
    <w:div w:id="2101364246">
      <w:bodyDiv w:val="1"/>
      <w:marLeft w:val="0"/>
      <w:marRight w:val="0"/>
      <w:marTop w:val="0"/>
      <w:marBottom w:val="0"/>
      <w:divBdr>
        <w:top w:val="none" w:sz="0" w:space="0" w:color="auto"/>
        <w:left w:val="none" w:sz="0" w:space="0" w:color="auto"/>
        <w:bottom w:val="none" w:sz="0" w:space="0" w:color="auto"/>
        <w:right w:val="none" w:sz="0" w:space="0" w:color="auto"/>
      </w:divBdr>
    </w:div>
    <w:div w:id="2101675395">
      <w:bodyDiv w:val="1"/>
      <w:marLeft w:val="0"/>
      <w:marRight w:val="0"/>
      <w:marTop w:val="0"/>
      <w:marBottom w:val="0"/>
      <w:divBdr>
        <w:top w:val="none" w:sz="0" w:space="0" w:color="auto"/>
        <w:left w:val="none" w:sz="0" w:space="0" w:color="auto"/>
        <w:bottom w:val="none" w:sz="0" w:space="0" w:color="auto"/>
        <w:right w:val="none" w:sz="0" w:space="0" w:color="auto"/>
      </w:divBdr>
    </w:div>
    <w:div w:id="2101943127">
      <w:bodyDiv w:val="1"/>
      <w:marLeft w:val="0"/>
      <w:marRight w:val="0"/>
      <w:marTop w:val="0"/>
      <w:marBottom w:val="0"/>
      <w:divBdr>
        <w:top w:val="none" w:sz="0" w:space="0" w:color="auto"/>
        <w:left w:val="none" w:sz="0" w:space="0" w:color="auto"/>
        <w:bottom w:val="none" w:sz="0" w:space="0" w:color="auto"/>
        <w:right w:val="none" w:sz="0" w:space="0" w:color="auto"/>
      </w:divBdr>
    </w:div>
    <w:div w:id="2102870587">
      <w:bodyDiv w:val="1"/>
      <w:marLeft w:val="0"/>
      <w:marRight w:val="0"/>
      <w:marTop w:val="0"/>
      <w:marBottom w:val="0"/>
      <w:divBdr>
        <w:top w:val="none" w:sz="0" w:space="0" w:color="auto"/>
        <w:left w:val="none" w:sz="0" w:space="0" w:color="auto"/>
        <w:bottom w:val="none" w:sz="0" w:space="0" w:color="auto"/>
        <w:right w:val="none" w:sz="0" w:space="0" w:color="auto"/>
      </w:divBdr>
    </w:div>
    <w:div w:id="2104259159">
      <w:bodyDiv w:val="1"/>
      <w:marLeft w:val="0"/>
      <w:marRight w:val="0"/>
      <w:marTop w:val="0"/>
      <w:marBottom w:val="0"/>
      <w:divBdr>
        <w:top w:val="none" w:sz="0" w:space="0" w:color="auto"/>
        <w:left w:val="none" w:sz="0" w:space="0" w:color="auto"/>
        <w:bottom w:val="none" w:sz="0" w:space="0" w:color="auto"/>
        <w:right w:val="none" w:sz="0" w:space="0" w:color="auto"/>
      </w:divBdr>
    </w:div>
    <w:div w:id="2104260864">
      <w:bodyDiv w:val="1"/>
      <w:marLeft w:val="0"/>
      <w:marRight w:val="0"/>
      <w:marTop w:val="0"/>
      <w:marBottom w:val="0"/>
      <w:divBdr>
        <w:top w:val="none" w:sz="0" w:space="0" w:color="auto"/>
        <w:left w:val="none" w:sz="0" w:space="0" w:color="auto"/>
        <w:bottom w:val="none" w:sz="0" w:space="0" w:color="auto"/>
        <w:right w:val="none" w:sz="0" w:space="0" w:color="auto"/>
      </w:divBdr>
    </w:div>
    <w:div w:id="2106030378">
      <w:bodyDiv w:val="1"/>
      <w:marLeft w:val="0"/>
      <w:marRight w:val="0"/>
      <w:marTop w:val="0"/>
      <w:marBottom w:val="0"/>
      <w:divBdr>
        <w:top w:val="none" w:sz="0" w:space="0" w:color="auto"/>
        <w:left w:val="none" w:sz="0" w:space="0" w:color="auto"/>
        <w:bottom w:val="none" w:sz="0" w:space="0" w:color="auto"/>
        <w:right w:val="none" w:sz="0" w:space="0" w:color="auto"/>
      </w:divBdr>
    </w:div>
    <w:div w:id="2107723410">
      <w:bodyDiv w:val="1"/>
      <w:marLeft w:val="0"/>
      <w:marRight w:val="0"/>
      <w:marTop w:val="0"/>
      <w:marBottom w:val="0"/>
      <w:divBdr>
        <w:top w:val="none" w:sz="0" w:space="0" w:color="auto"/>
        <w:left w:val="none" w:sz="0" w:space="0" w:color="auto"/>
        <w:bottom w:val="none" w:sz="0" w:space="0" w:color="auto"/>
        <w:right w:val="none" w:sz="0" w:space="0" w:color="auto"/>
      </w:divBdr>
    </w:div>
    <w:div w:id="2108035480">
      <w:bodyDiv w:val="1"/>
      <w:marLeft w:val="0"/>
      <w:marRight w:val="0"/>
      <w:marTop w:val="0"/>
      <w:marBottom w:val="0"/>
      <w:divBdr>
        <w:top w:val="none" w:sz="0" w:space="0" w:color="auto"/>
        <w:left w:val="none" w:sz="0" w:space="0" w:color="auto"/>
        <w:bottom w:val="none" w:sz="0" w:space="0" w:color="auto"/>
        <w:right w:val="none" w:sz="0" w:space="0" w:color="auto"/>
      </w:divBdr>
    </w:div>
    <w:div w:id="2113085515">
      <w:bodyDiv w:val="1"/>
      <w:marLeft w:val="0"/>
      <w:marRight w:val="0"/>
      <w:marTop w:val="0"/>
      <w:marBottom w:val="0"/>
      <w:divBdr>
        <w:top w:val="none" w:sz="0" w:space="0" w:color="auto"/>
        <w:left w:val="none" w:sz="0" w:space="0" w:color="auto"/>
        <w:bottom w:val="none" w:sz="0" w:space="0" w:color="auto"/>
        <w:right w:val="none" w:sz="0" w:space="0" w:color="auto"/>
      </w:divBdr>
    </w:div>
    <w:div w:id="2113277654">
      <w:bodyDiv w:val="1"/>
      <w:marLeft w:val="0"/>
      <w:marRight w:val="0"/>
      <w:marTop w:val="0"/>
      <w:marBottom w:val="0"/>
      <w:divBdr>
        <w:top w:val="none" w:sz="0" w:space="0" w:color="auto"/>
        <w:left w:val="none" w:sz="0" w:space="0" w:color="auto"/>
        <w:bottom w:val="none" w:sz="0" w:space="0" w:color="auto"/>
        <w:right w:val="none" w:sz="0" w:space="0" w:color="auto"/>
      </w:divBdr>
    </w:div>
    <w:div w:id="2114746006">
      <w:bodyDiv w:val="1"/>
      <w:marLeft w:val="0"/>
      <w:marRight w:val="0"/>
      <w:marTop w:val="0"/>
      <w:marBottom w:val="0"/>
      <w:divBdr>
        <w:top w:val="none" w:sz="0" w:space="0" w:color="auto"/>
        <w:left w:val="none" w:sz="0" w:space="0" w:color="auto"/>
        <w:bottom w:val="none" w:sz="0" w:space="0" w:color="auto"/>
        <w:right w:val="none" w:sz="0" w:space="0" w:color="auto"/>
      </w:divBdr>
    </w:div>
    <w:div w:id="2115594090">
      <w:bodyDiv w:val="1"/>
      <w:marLeft w:val="0"/>
      <w:marRight w:val="0"/>
      <w:marTop w:val="0"/>
      <w:marBottom w:val="0"/>
      <w:divBdr>
        <w:top w:val="none" w:sz="0" w:space="0" w:color="auto"/>
        <w:left w:val="none" w:sz="0" w:space="0" w:color="auto"/>
        <w:bottom w:val="none" w:sz="0" w:space="0" w:color="auto"/>
        <w:right w:val="none" w:sz="0" w:space="0" w:color="auto"/>
      </w:divBdr>
    </w:div>
    <w:div w:id="2117164919">
      <w:bodyDiv w:val="1"/>
      <w:marLeft w:val="0"/>
      <w:marRight w:val="0"/>
      <w:marTop w:val="0"/>
      <w:marBottom w:val="0"/>
      <w:divBdr>
        <w:top w:val="none" w:sz="0" w:space="0" w:color="auto"/>
        <w:left w:val="none" w:sz="0" w:space="0" w:color="auto"/>
        <w:bottom w:val="none" w:sz="0" w:space="0" w:color="auto"/>
        <w:right w:val="none" w:sz="0" w:space="0" w:color="auto"/>
      </w:divBdr>
    </w:div>
    <w:div w:id="2117820457">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 w:id="2118871201">
      <w:bodyDiv w:val="1"/>
      <w:marLeft w:val="0"/>
      <w:marRight w:val="0"/>
      <w:marTop w:val="0"/>
      <w:marBottom w:val="0"/>
      <w:divBdr>
        <w:top w:val="none" w:sz="0" w:space="0" w:color="auto"/>
        <w:left w:val="none" w:sz="0" w:space="0" w:color="auto"/>
        <w:bottom w:val="none" w:sz="0" w:space="0" w:color="auto"/>
        <w:right w:val="none" w:sz="0" w:space="0" w:color="auto"/>
      </w:divBdr>
    </w:div>
    <w:div w:id="2121028462">
      <w:bodyDiv w:val="1"/>
      <w:marLeft w:val="0"/>
      <w:marRight w:val="0"/>
      <w:marTop w:val="0"/>
      <w:marBottom w:val="0"/>
      <w:divBdr>
        <w:top w:val="none" w:sz="0" w:space="0" w:color="auto"/>
        <w:left w:val="none" w:sz="0" w:space="0" w:color="auto"/>
        <w:bottom w:val="none" w:sz="0" w:space="0" w:color="auto"/>
        <w:right w:val="none" w:sz="0" w:space="0" w:color="auto"/>
      </w:divBdr>
    </w:div>
    <w:div w:id="2122533482">
      <w:bodyDiv w:val="1"/>
      <w:marLeft w:val="0"/>
      <w:marRight w:val="0"/>
      <w:marTop w:val="0"/>
      <w:marBottom w:val="0"/>
      <w:divBdr>
        <w:top w:val="none" w:sz="0" w:space="0" w:color="auto"/>
        <w:left w:val="none" w:sz="0" w:space="0" w:color="auto"/>
        <w:bottom w:val="none" w:sz="0" w:space="0" w:color="auto"/>
        <w:right w:val="none" w:sz="0" w:space="0" w:color="auto"/>
      </w:divBdr>
    </w:div>
    <w:div w:id="2123988769">
      <w:bodyDiv w:val="1"/>
      <w:marLeft w:val="0"/>
      <w:marRight w:val="0"/>
      <w:marTop w:val="0"/>
      <w:marBottom w:val="0"/>
      <w:divBdr>
        <w:top w:val="none" w:sz="0" w:space="0" w:color="auto"/>
        <w:left w:val="none" w:sz="0" w:space="0" w:color="auto"/>
        <w:bottom w:val="none" w:sz="0" w:space="0" w:color="auto"/>
        <w:right w:val="none" w:sz="0" w:space="0" w:color="auto"/>
      </w:divBdr>
    </w:div>
    <w:div w:id="2125036452">
      <w:bodyDiv w:val="1"/>
      <w:marLeft w:val="0"/>
      <w:marRight w:val="0"/>
      <w:marTop w:val="0"/>
      <w:marBottom w:val="0"/>
      <w:divBdr>
        <w:top w:val="none" w:sz="0" w:space="0" w:color="auto"/>
        <w:left w:val="none" w:sz="0" w:space="0" w:color="auto"/>
        <w:bottom w:val="none" w:sz="0" w:space="0" w:color="auto"/>
        <w:right w:val="none" w:sz="0" w:space="0" w:color="auto"/>
      </w:divBdr>
    </w:div>
    <w:div w:id="2125222422">
      <w:bodyDiv w:val="1"/>
      <w:marLeft w:val="0"/>
      <w:marRight w:val="0"/>
      <w:marTop w:val="0"/>
      <w:marBottom w:val="0"/>
      <w:divBdr>
        <w:top w:val="none" w:sz="0" w:space="0" w:color="auto"/>
        <w:left w:val="none" w:sz="0" w:space="0" w:color="auto"/>
        <w:bottom w:val="none" w:sz="0" w:space="0" w:color="auto"/>
        <w:right w:val="none" w:sz="0" w:space="0" w:color="auto"/>
      </w:divBdr>
    </w:div>
    <w:div w:id="2126729322">
      <w:bodyDiv w:val="1"/>
      <w:marLeft w:val="0"/>
      <w:marRight w:val="0"/>
      <w:marTop w:val="0"/>
      <w:marBottom w:val="0"/>
      <w:divBdr>
        <w:top w:val="none" w:sz="0" w:space="0" w:color="auto"/>
        <w:left w:val="none" w:sz="0" w:space="0" w:color="auto"/>
        <w:bottom w:val="none" w:sz="0" w:space="0" w:color="auto"/>
        <w:right w:val="none" w:sz="0" w:space="0" w:color="auto"/>
      </w:divBdr>
    </w:div>
    <w:div w:id="2127457720">
      <w:bodyDiv w:val="1"/>
      <w:marLeft w:val="0"/>
      <w:marRight w:val="0"/>
      <w:marTop w:val="0"/>
      <w:marBottom w:val="0"/>
      <w:divBdr>
        <w:top w:val="none" w:sz="0" w:space="0" w:color="auto"/>
        <w:left w:val="none" w:sz="0" w:space="0" w:color="auto"/>
        <w:bottom w:val="none" w:sz="0" w:space="0" w:color="auto"/>
        <w:right w:val="none" w:sz="0" w:space="0" w:color="auto"/>
      </w:divBdr>
    </w:div>
    <w:div w:id="2128815201">
      <w:bodyDiv w:val="1"/>
      <w:marLeft w:val="0"/>
      <w:marRight w:val="0"/>
      <w:marTop w:val="0"/>
      <w:marBottom w:val="0"/>
      <w:divBdr>
        <w:top w:val="none" w:sz="0" w:space="0" w:color="auto"/>
        <w:left w:val="none" w:sz="0" w:space="0" w:color="auto"/>
        <w:bottom w:val="none" w:sz="0" w:space="0" w:color="auto"/>
        <w:right w:val="none" w:sz="0" w:space="0" w:color="auto"/>
      </w:divBdr>
    </w:div>
    <w:div w:id="2131168723">
      <w:bodyDiv w:val="1"/>
      <w:marLeft w:val="0"/>
      <w:marRight w:val="0"/>
      <w:marTop w:val="0"/>
      <w:marBottom w:val="0"/>
      <w:divBdr>
        <w:top w:val="none" w:sz="0" w:space="0" w:color="auto"/>
        <w:left w:val="none" w:sz="0" w:space="0" w:color="auto"/>
        <w:bottom w:val="none" w:sz="0" w:space="0" w:color="auto"/>
        <w:right w:val="none" w:sz="0" w:space="0" w:color="auto"/>
      </w:divBdr>
    </w:div>
    <w:div w:id="2131194432">
      <w:bodyDiv w:val="1"/>
      <w:marLeft w:val="0"/>
      <w:marRight w:val="0"/>
      <w:marTop w:val="0"/>
      <w:marBottom w:val="0"/>
      <w:divBdr>
        <w:top w:val="none" w:sz="0" w:space="0" w:color="auto"/>
        <w:left w:val="none" w:sz="0" w:space="0" w:color="auto"/>
        <w:bottom w:val="none" w:sz="0" w:space="0" w:color="auto"/>
        <w:right w:val="none" w:sz="0" w:space="0" w:color="auto"/>
      </w:divBdr>
    </w:div>
    <w:div w:id="2131240900">
      <w:bodyDiv w:val="1"/>
      <w:marLeft w:val="0"/>
      <w:marRight w:val="0"/>
      <w:marTop w:val="0"/>
      <w:marBottom w:val="0"/>
      <w:divBdr>
        <w:top w:val="none" w:sz="0" w:space="0" w:color="auto"/>
        <w:left w:val="none" w:sz="0" w:space="0" w:color="auto"/>
        <w:bottom w:val="none" w:sz="0" w:space="0" w:color="auto"/>
        <w:right w:val="none" w:sz="0" w:space="0" w:color="auto"/>
      </w:divBdr>
    </w:div>
    <w:div w:id="2132632309">
      <w:bodyDiv w:val="1"/>
      <w:marLeft w:val="0"/>
      <w:marRight w:val="0"/>
      <w:marTop w:val="0"/>
      <w:marBottom w:val="0"/>
      <w:divBdr>
        <w:top w:val="none" w:sz="0" w:space="0" w:color="auto"/>
        <w:left w:val="none" w:sz="0" w:space="0" w:color="auto"/>
        <w:bottom w:val="none" w:sz="0" w:space="0" w:color="auto"/>
        <w:right w:val="none" w:sz="0" w:space="0" w:color="auto"/>
      </w:divBdr>
    </w:div>
    <w:div w:id="2134133270">
      <w:bodyDiv w:val="1"/>
      <w:marLeft w:val="0"/>
      <w:marRight w:val="0"/>
      <w:marTop w:val="0"/>
      <w:marBottom w:val="0"/>
      <w:divBdr>
        <w:top w:val="none" w:sz="0" w:space="0" w:color="auto"/>
        <w:left w:val="none" w:sz="0" w:space="0" w:color="auto"/>
        <w:bottom w:val="none" w:sz="0" w:space="0" w:color="auto"/>
        <w:right w:val="none" w:sz="0" w:space="0" w:color="auto"/>
      </w:divBdr>
    </w:div>
    <w:div w:id="2138839683">
      <w:bodyDiv w:val="1"/>
      <w:marLeft w:val="0"/>
      <w:marRight w:val="0"/>
      <w:marTop w:val="0"/>
      <w:marBottom w:val="0"/>
      <w:divBdr>
        <w:top w:val="none" w:sz="0" w:space="0" w:color="auto"/>
        <w:left w:val="none" w:sz="0" w:space="0" w:color="auto"/>
        <w:bottom w:val="none" w:sz="0" w:space="0" w:color="auto"/>
        <w:right w:val="none" w:sz="0" w:space="0" w:color="auto"/>
      </w:divBdr>
    </w:div>
    <w:div w:id="2140343939">
      <w:bodyDiv w:val="1"/>
      <w:marLeft w:val="0"/>
      <w:marRight w:val="0"/>
      <w:marTop w:val="0"/>
      <w:marBottom w:val="0"/>
      <w:divBdr>
        <w:top w:val="none" w:sz="0" w:space="0" w:color="auto"/>
        <w:left w:val="none" w:sz="0" w:space="0" w:color="auto"/>
        <w:bottom w:val="none" w:sz="0" w:space="0" w:color="auto"/>
        <w:right w:val="none" w:sz="0" w:space="0" w:color="auto"/>
      </w:divBdr>
    </w:div>
    <w:div w:id="214107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FD3A-3B20-460C-B05D-FBE002B39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8613</Words>
  <Characters>47372</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Instituto Estatal de Acceso a la Información Pública</vt:lpstr>
    </vt:vector>
  </TitlesOfParts>
  <Company>Instituto Estatal de Acceso a la Información Pública</Company>
  <LinksUpToDate>false</LinksUpToDate>
  <CharactersWithSpaces>55874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Instituto Estatal de Acceso a la Información Pública</dc:title>
  <dc:creator>Direccion de Administración</dc:creator>
  <cp:lastModifiedBy>Eduar Raul Chi Santana</cp:lastModifiedBy>
  <cp:revision>2</cp:revision>
  <cp:lastPrinted>2022-02-22T18:01:00Z</cp:lastPrinted>
  <dcterms:created xsi:type="dcterms:W3CDTF">2022-04-27T17:29:00Z</dcterms:created>
  <dcterms:modified xsi:type="dcterms:W3CDTF">2022-04-27T17:29:00Z</dcterms:modified>
</cp:coreProperties>
</file>