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559" w:rsidRDefault="00CD2559" w:rsidP="00CD2559">
      <w:pPr>
        <w:spacing w:line="240" w:lineRule="auto"/>
        <w:jc w:val="center"/>
        <w:rPr>
          <w:rFonts w:ascii="Barlow" w:hAnsi="Barlow" w:cs="Calibri"/>
          <w:b/>
          <w:sz w:val="20"/>
          <w:szCs w:val="20"/>
          <w:lang w:val="es-ES"/>
        </w:rPr>
      </w:pPr>
      <w:r>
        <w:rPr>
          <w:rFonts w:ascii="Barlow" w:hAnsi="Barlow" w:cs="Calibri"/>
          <w:b/>
          <w:sz w:val="20"/>
          <w:szCs w:val="20"/>
          <w:lang w:val="es-ES"/>
        </w:rPr>
        <w:t>Notas a los Estados Financieros</w:t>
      </w:r>
    </w:p>
    <w:p w:rsidR="00CD2559" w:rsidRDefault="00450E39" w:rsidP="00CD2559">
      <w:pPr>
        <w:spacing w:line="240" w:lineRule="auto"/>
        <w:jc w:val="center"/>
        <w:rPr>
          <w:rFonts w:ascii="Barlow" w:hAnsi="Barlow" w:cs="Calibri"/>
          <w:b/>
          <w:sz w:val="20"/>
          <w:szCs w:val="20"/>
          <w:lang w:val="es-ES"/>
        </w:rPr>
      </w:pPr>
      <w:r>
        <w:rPr>
          <w:rFonts w:ascii="Barlow" w:hAnsi="Barlow" w:cs="Calibri"/>
          <w:b/>
          <w:sz w:val="20"/>
          <w:szCs w:val="20"/>
          <w:lang w:val="es-ES"/>
        </w:rPr>
        <w:t>Al 31 de marzo 2022</w:t>
      </w:r>
    </w:p>
    <w:p w:rsidR="00CD2559" w:rsidRDefault="00CD2559" w:rsidP="00CD2559">
      <w:pPr>
        <w:spacing w:line="240" w:lineRule="auto"/>
        <w:jc w:val="center"/>
        <w:rPr>
          <w:rFonts w:ascii="Barlow" w:hAnsi="Barlow" w:cs="Calibri"/>
          <w:b/>
          <w:sz w:val="20"/>
          <w:szCs w:val="20"/>
          <w:lang w:val="es-ES"/>
        </w:rPr>
      </w:pPr>
      <w:r>
        <w:rPr>
          <w:rFonts w:ascii="Barlow" w:hAnsi="Barlow" w:cs="Calibri"/>
          <w:b/>
          <w:sz w:val="20"/>
          <w:szCs w:val="20"/>
          <w:lang w:val="es-ES"/>
        </w:rPr>
        <w:t>(Cifras en Pesos)</w:t>
      </w:r>
    </w:p>
    <w:p w:rsidR="00CD2559" w:rsidRDefault="00CD2559" w:rsidP="00CD2559">
      <w:pPr>
        <w:spacing w:line="240" w:lineRule="auto"/>
        <w:rPr>
          <w:rFonts w:ascii="Barlow" w:hAnsi="Barlow" w:cs="Calibri"/>
          <w:b/>
          <w:sz w:val="20"/>
          <w:szCs w:val="20"/>
        </w:rPr>
      </w:pPr>
      <w:r>
        <w:rPr>
          <w:rFonts w:ascii="Barlow" w:hAnsi="Barlow" w:cs="Calibri"/>
          <w:b/>
          <w:sz w:val="20"/>
          <w:szCs w:val="20"/>
        </w:rPr>
        <w:t xml:space="preserve">              </w:t>
      </w:r>
    </w:p>
    <w:p w:rsidR="00CD2559" w:rsidRPr="00CD2559" w:rsidRDefault="00CD2559" w:rsidP="00CD2559">
      <w:pPr>
        <w:spacing w:line="240" w:lineRule="auto"/>
        <w:rPr>
          <w:rFonts w:ascii="Barlow" w:hAnsi="Barlow" w:cs="Calibri"/>
          <w:b/>
          <w:sz w:val="20"/>
          <w:szCs w:val="20"/>
        </w:rPr>
      </w:pPr>
      <w:r>
        <w:rPr>
          <w:rFonts w:ascii="Barlow" w:hAnsi="Barlow" w:cs="Calibri"/>
          <w:b/>
          <w:sz w:val="20"/>
          <w:szCs w:val="20"/>
        </w:rPr>
        <w:t>Ente Público:  UNIVERSIDAD TECNOLÓGICA REGIONAL DEL SUR</w:t>
      </w:r>
    </w:p>
    <w:tbl>
      <w:tblPr>
        <w:tblpPr w:leftFromText="141" w:rightFromText="141" w:horzAnchor="margin" w:tblpY="585"/>
        <w:tblW w:w="13892" w:type="dxa"/>
        <w:tblLayout w:type="fixed"/>
        <w:tblCellMar>
          <w:left w:w="70" w:type="dxa"/>
          <w:right w:w="70" w:type="dxa"/>
        </w:tblCellMar>
        <w:tblLook w:val="04A0" w:firstRow="1" w:lastRow="0" w:firstColumn="1" w:lastColumn="0" w:noHBand="0" w:noVBand="1"/>
      </w:tblPr>
      <w:tblGrid>
        <w:gridCol w:w="1977"/>
        <w:gridCol w:w="449"/>
        <w:gridCol w:w="399"/>
        <w:gridCol w:w="2557"/>
        <w:gridCol w:w="1136"/>
        <w:gridCol w:w="1237"/>
        <w:gridCol w:w="875"/>
        <w:gridCol w:w="504"/>
        <w:gridCol w:w="2066"/>
        <w:gridCol w:w="1729"/>
        <w:gridCol w:w="963"/>
      </w:tblGrid>
      <w:tr w:rsidR="00450E39" w:rsidRPr="00450E39" w:rsidTr="00E56FA3">
        <w:trPr>
          <w:trHeight w:val="264"/>
        </w:trPr>
        <w:tc>
          <w:tcPr>
            <w:tcW w:w="6518" w:type="dxa"/>
            <w:gridSpan w:val="5"/>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lastRenderedPageBreak/>
              <w:t>I) NOTAS AL ESTADO DE SITUACION FINANCIERA</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19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3405" w:type="dxa"/>
            <w:gridSpan w:val="3"/>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Activo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10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40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11915" w:type="dxa"/>
            <w:gridSpan w:val="10"/>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Efectivo y Equivalente</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Efectivo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15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Caja Administración y Finanzas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0.00</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18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Bancos Dependencias y Otros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21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Federal 0138836870</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-1,025,780.55</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Estatal0138836991</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482,652.78</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3693"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Ingresos Propios 0138837103</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-645,449.62</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Donativos 0557175394</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PYME 0625185050</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1,877.66</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PROMEP 0835585860</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FODAEES 0893853505</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835.40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PROMEP 0204091903</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PADES 0893853505</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CIDESY 0204094007</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PRODEP 0264337753</w:t>
            </w:r>
          </w:p>
        </w:tc>
        <w:tc>
          <w:tcPr>
            <w:tcW w:w="1136"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88,239.48</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PFCE 0472280300</w:t>
            </w:r>
          </w:p>
        </w:tc>
        <w:tc>
          <w:tcPr>
            <w:tcW w:w="1136"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Federal esp. 0317161377</w:t>
            </w:r>
          </w:p>
        </w:tc>
        <w:tc>
          <w:tcPr>
            <w:tcW w:w="1136"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Estatal esp. 0317173400</w:t>
            </w:r>
          </w:p>
        </w:tc>
        <w:tc>
          <w:tcPr>
            <w:tcW w:w="1136"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                                                                              </w:t>
            </w: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PFCE 0358977629</w:t>
            </w:r>
          </w:p>
        </w:tc>
        <w:tc>
          <w:tcPr>
            <w:tcW w:w="1136"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562,670.25</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PADES 2017 0362166363</w:t>
            </w:r>
          </w:p>
        </w:tc>
        <w:tc>
          <w:tcPr>
            <w:tcW w:w="1136"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Federal Esp. 0594670755</w:t>
            </w:r>
          </w:p>
        </w:tc>
        <w:tc>
          <w:tcPr>
            <w:tcW w:w="1136"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646,275.33</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Estatal Esp. 0594677286</w:t>
            </w:r>
          </w:p>
        </w:tc>
        <w:tc>
          <w:tcPr>
            <w:tcW w:w="1136"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12,485.87</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Federal Esp. 1052589457</w:t>
            </w:r>
          </w:p>
        </w:tc>
        <w:tc>
          <w:tcPr>
            <w:tcW w:w="1136"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64,012.32</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Estatal Esp. 1069365172</w:t>
            </w:r>
          </w:p>
        </w:tc>
        <w:tc>
          <w:tcPr>
            <w:tcW w:w="1136"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711,122.42</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Estatal Esp. 1075335046</w:t>
            </w:r>
          </w:p>
        </w:tc>
        <w:tc>
          <w:tcPr>
            <w:tcW w:w="1136"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200,295.64</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Federal Esp. 1095692578</w:t>
            </w:r>
          </w:p>
        </w:tc>
        <w:tc>
          <w:tcPr>
            <w:tcW w:w="1136"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-37,145.77</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Estatal Esp.1095697199</w:t>
            </w:r>
          </w:p>
        </w:tc>
        <w:tc>
          <w:tcPr>
            <w:tcW w:w="1136"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-263,835.27</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xml:space="preserve">Banorte </w:t>
            </w:r>
            <w:proofErr w:type="spellStart"/>
            <w:r w:rsidRPr="00450E39">
              <w:rPr>
                <w:rFonts w:ascii="Barlow" w:eastAsia="Times New Roman" w:hAnsi="Barlow" w:cs="Tahoma"/>
                <w:sz w:val="20"/>
                <w:szCs w:val="20"/>
                <w:lang w:eastAsia="es-MX"/>
              </w:rPr>
              <w:t>Cta.Estatal</w:t>
            </w:r>
            <w:proofErr w:type="spellEnd"/>
            <w:r w:rsidRPr="00450E39">
              <w:rPr>
                <w:rFonts w:ascii="Barlow" w:eastAsia="Times New Roman" w:hAnsi="Barlow" w:cs="Tahoma"/>
                <w:sz w:val="20"/>
                <w:szCs w:val="20"/>
                <w:lang w:eastAsia="es-MX"/>
              </w:rPr>
              <w:t xml:space="preserve"> Esp.2020 F.F. 1103787708</w:t>
            </w:r>
          </w:p>
        </w:tc>
        <w:tc>
          <w:tcPr>
            <w:tcW w:w="1136"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28,246.70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xml:space="preserve">Banorte Cta. </w:t>
            </w:r>
            <w:proofErr w:type="spellStart"/>
            <w:r w:rsidRPr="00450E39">
              <w:rPr>
                <w:rFonts w:ascii="Barlow" w:eastAsia="Times New Roman" w:hAnsi="Barlow" w:cs="Tahoma"/>
                <w:sz w:val="20"/>
                <w:szCs w:val="20"/>
                <w:lang w:eastAsia="es-MX"/>
              </w:rPr>
              <w:t>Profexce</w:t>
            </w:r>
            <w:proofErr w:type="spellEnd"/>
            <w:r w:rsidRPr="00450E39">
              <w:rPr>
                <w:rFonts w:ascii="Barlow" w:eastAsia="Times New Roman" w:hAnsi="Barlow" w:cs="Tahoma"/>
                <w:sz w:val="20"/>
                <w:szCs w:val="20"/>
                <w:lang w:eastAsia="es-MX"/>
              </w:rPr>
              <w:t xml:space="preserve"> 2020 1133710703</w:t>
            </w:r>
          </w:p>
        </w:tc>
        <w:tc>
          <w:tcPr>
            <w:tcW w:w="1136"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763.38</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PIEE 1084839902</w:t>
            </w:r>
          </w:p>
        </w:tc>
        <w:tc>
          <w:tcPr>
            <w:tcW w:w="1136"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Estatal esp. 1136053885</w:t>
            </w:r>
          </w:p>
        </w:tc>
        <w:tc>
          <w:tcPr>
            <w:tcW w:w="1136"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2,077,959.26</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Federal esp. 1136052776</w:t>
            </w:r>
          </w:p>
        </w:tc>
        <w:tc>
          <w:tcPr>
            <w:tcW w:w="1136"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238,520.81</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Banorte cta. Estatal Esp. 1172381205</w:t>
            </w:r>
          </w:p>
        </w:tc>
        <w:tc>
          <w:tcPr>
            <w:tcW w:w="1136"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1,072,825.98</w:t>
            </w:r>
          </w:p>
        </w:tc>
        <w:tc>
          <w:tcPr>
            <w:tcW w:w="1729"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4,216,573.07</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7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136"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40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7157" w:type="dxa"/>
            <w:gridSpan w:val="7"/>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Derechos a Recibir Efectivo y Equivalente y Bienes o Servicios a Recibir</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r>
      <w:tr w:rsidR="00450E39" w:rsidRPr="00450E39" w:rsidTr="00E56FA3">
        <w:trPr>
          <w:trHeight w:val="37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136"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8774" w:type="dxa"/>
            <w:gridSpan w:val="7"/>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Cuentas por Cobrar</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proofErr w:type="spellStart"/>
            <w:r w:rsidRPr="00450E39">
              <w:rPr>
                <w:rFonts w:ascii="Barlow" w:eastAsia="Times New Roman" w:hAnsi="Barlow" w:cs="Tahoma"/>
                <w:sz w:val="20"/>
                <w:szCs w:val="20"/>
                <w:lang w:eastAsia="es-MX"/>
              </w:rPr>
              <w:t>Secertaria</w:t>
            </w:r>
            <w:proofErr w:type="spellEnd"/>
            <w:r w:rsidRPr="00450E39">
              <w:rPr>
                <w:rFonts w:ascii="Barlow" w:eastAsia="Times New Roman" w:hAnsi="Barlow" w:cs="Tahoma"/>
                <w:sz w:val="20"/>
                <w:szCs w:val="20"/>
                <w:lang w:eastAsia="es-MX"/>
              </w:rPr>
              <w:t xml:space="preserve"> de Hacienda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CGUT</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3,701,338.00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xml:space="preserve">Juan Pech </w:t>
            </w:r>
            <w:proofErr w:type="spellStart"/>
            <w:r w:rsidRPr="00450E39">
              <w:rPr>
                <w:rFonts w:ascii="Barlow" w:eastAsia="Times New Roman" w:hAnsi="Barlow" w:cs="Tahoma"/>
                <w:sz w:val="20"/>
                <w:szCs w:val="20"/>
                <w:lang w:eastAsia="es-MX"/>
              </w:rPr>
              <w:t>Catzim</w:t>
            </w:r>
            <w:proofErr w:type="spellEnd"/>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Universidad Autónoma de Yucatán</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Acosta Martínez Edwin Omar</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xml:space="preserve">Jesús Alberto Ucan </w:t>
            </w:r>
            <w:proofErr w:type="spellStart"/>
            <w:r w:rsidRPr="00450E39">
              <w:rPr>
                <w:rFonts w:ascii="Barlow" w:eastAsia="Times New Roman" w:hAnsi="Barlow" w:cs="Tahoma"/>
                <w:sz w:val="20"/>
                <w:szCs w:val="20"/>
                <w:lang w:eastAsia="es-MX"/>
              </w:rPr>
              <w:t>Buenfil</w:t>
            </w:r>
            <w:proofErr w:type="spellEnd"/>
            <w:r w:rsidRPr="00450E39">
              <w:rPr>
                <w:rFonts w:ascii="Barlow" w:eastAsia="Times New Roman" w:hAnsi="Barlow" w:cs="Tahoma"/>
                <w:sz w:val="20"/>
                <w:szCs w:val="20"/>
                <w:lang w:eastAsia="es-MX"/>
              </w:rPr>
              <w:t xml:space="preserve">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proofErr w:type="spellStart"/>
            <w:r w:rsidRPr="00450E39">
              <w:rPr>
                <w:rFonts w:ascii="Barlow" w:eastAsia="Times New Roman" w:hAnsi="Barlow" w:cs="Tahoma"/>
                <w:sz w:val="20"/>
                <w:szCs w:val="20"/>
                <w:lang w:eastAsia="es-MX"/>
              </w:rPr>
              <w:t>Saez</w:t>
            </w:r>
            <w:proofErr w:type="spellEnd"/>
            <w:r w:rsidRPr="00450E39">
              <w:rPr>
                <w:rFonts w:ascii="Barlow" w:eastAsia="Times New Roman" w:hAnsi="Barlow" w:cs="Tahoma"/>
                <w:sz w:val="20"/>
                <w:szCs w:val="20"/>
                <w:lang w:eastAsia="es-MX"/>
              </w:rPr>
              <w:t xml:space="preserve">  Cervantes Simeón</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500.00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xml:space="preserve">Francisco Javier </w:t>
            </w:r>
            <w:proofErr w:type="spellStart"/>
            <w:r w:rsidRPr="00450E39">
              <w:rPr>
                <w:rFonts w:ascii="Barlow" w:eastAsia="Times New Roman" w:hAnsi="Barlow" w:cs="Tahoma"/>
                <w:sz w:val="20"/>
                <w:szCs w:val="20"/>
                <w:lang w:eastAsia="es-MX"/>
              </w:rPr>
              <w:t>Moo</w:t>
            </w:r>
            <w:proofErr w:type="spellEnd"/>
            <w:r w:rsidRPr="00450E39">
              <w:rPr>
                <w:rFonts w:ascii="Barlow" w:eastAsia="Times New Roman" w:hAnsi="Barlow" w:cs="Tahoma"/>
                <w:sz w:val="20"/>
                <w:szCs w:val="20"/>
                <w:lang w:eastAsia="es-MX"/>
              </w:rPr>
              <w:t xml:space="preserve"> </w:t>
            </w:r>
            <w:proofErr w:type="spellStart"/>
            <w:r w:rsidRPr="00450E39">
              <w:rPr>
                <w:rFonts w:ascii="Barlow" w:eastAsia="Times New Roman" w:hAnsi="Barlow" w:cs="Tahoma"/>
                <w:sz w:val="20"/>
                <w:szCs w:val="20"/>
                <w:lang w:eastAsia="es-MX"/>
              </w:rPr>
              <w:t>Xix</w:t>
            </w:r>
            <w:proofErr w:type="spellEnd"/>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Gabriela Manrique Cano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xml:space="preserve">Luis Fernando </w:t>
            </w:r>
            <w:proofErr w:type="spellStart"/>
            <w:r w:rsidRPr="00450E39">
              <w:rPr>
                <w:rFonts w:ascii="Barlow" w:eastAsia="Times New Roman" w:hAnsi="Barlow" w:cs="Tahoma"/>
                <w:sz w:val="20"/>
                <w:szCs w:val="20"/>
                <w:lang w:eastAsia="es-MX"/>
              </w:rPr>
              <w:t>Baez</w:t>
            </w:r>
            <w:proofErr w:type="spellEnd"/>
            <w:r w:rsidRPr="00450E39">
              <w:rPr>
                <w:rFonts w:ascii="Barlow" w:eastAsia="Times New Roman" w:hAnsi="Barlow" w:cs="Tahoma"/>
                <w:sz w:val="20"/>
                <w:szCs w:val="20"/>
                <w:lang w:eastAsia="es-MX"/>
              </w:rPr>
              <w:t xml:space="preserve"> </w:t>
            </w:r>
            <w:proofErr w:type="spellStart"/>
            <w:r w:rsidRPr="00450E39">
              <w:rPr>
                <w:rFonts w:ascii="Barlow" w:eastAsia="Times New Roman" w:hAnsi="Barlow" w:cs="Tahoma"/>
                <w:sz w:val="20"/>
                <w:szCs w:val="20"/>
                <w:lang w:eastAsia="es-MX"/>
              </w:rPr>
              <w:t>Gónzalez</w:t>
            </w:r>
            <w:proofErr w:type="spellEnd"/>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José Moises Suarez Castro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xml:space="preserve">Juan Samuel </w:t>
            </w:r>
            <w:proofErr w:type="spellStart"/>
            <w:r w:rsidRPr="00450E39">
              <w:rPr>
                <w:rFonts w:ascii="Barlow" w:eastAsia="Times New Roman" w:hAnsi="Barlow" w:cs="Tahoma"/>
                <w:sz w:val="20"/>
                <w:szCs w:val="20"/>
                <w:lang w:eastAsia="es-MX"/>
              </w:rPr>
              <w:t>Viturín</w:t>
            </w:r>
            <w:proofErr w:type="spellEnd"/>
            <w:r w:rsidRPr="00450E39">
              <w:rPr>
                <w:rFonts w:ascii="Barlow" w:eastAsia="Times New Roman" w:hAnsi="Barlow" w:cs="Tahoma"/>
                <w:sz w:val="20"/>
                <w:szCs w:val="20"/>
                <w:lang w:eastAsia="es-MX"/>
              </w:rPr>
              <w:t xml:space="preserve"> Pool</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proofErr w:type="spellStart"/>
            <w:r w:rsidRPr="00450E39">
              <w:rPr>
                <w:rFonts w:ascii="Barlow" w:eastAsia="Times New Roman" w:hAnsi="Barlow" w:cs="Tahoma"/>
                <w:sz w:val="20"/>
                <w:szCs w:val="20"/>
                <w:lang w:eastAsia="es-MX"/>
              </w:rPr>
              <w:t>Gretty</w:t>
            </w:r>
            <w:proofErr w:type="spellEnd"/>
            <w:r w:rsidRPr="00450E39">
              <w:rPr>
                <w:rFonts w:ascii="Barlow" w:eastAsia="Times New Roman" w:hAnsi="Barlow" w:cs="Tahoma"/>
                <w:sz w:val="20"/>
                <w:szCs w:val="20"/>
                <w:lang w:eastAsia="es-MX"/>
              </w:rPr>
              <w:t xml:space="preserve"> Solange Alonzo Tapia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xml:space="preserve">María del Socorro </w:t>
            </w:r>
            <w:proofErr w:type="spellStart"/>
            <w:r w:rsidRPr="00450E39">
              <w:rPr>
                <w:rFonts w:ascii="Barlow" w:eastAsia="Times New Roman" w:hAnsi="Barlow" w:cs="Tahoma"/>
                <w:sz w:val="20"/>
                <w:szCs w:val="20"/>
                <w:lang w:eastAsia="es-MX"/>
              </w:rPr>
              <w:t>Ortíz</w:t>
            </w:r>
            <w:proofErr w:type="spellEnd"/>
            <w:r w:rsidRPr="00450E39">
              <w:rPr>
                <w:rFonts w:ascii="Barlow" w:eastAsia="Times New Roman" w:hAnsi="Barlow" w:cs="Tahoma"/>
                <w:sz w:val="20"/>
                <w:szCs w:val="20"/>
                <w:lang w:eastAsia="es-MX"/>
              </w:rPr>
              <w:t xml:space="preserve"> Cabaña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xml:space="preserve">Wilson </w:t>
            </w:r>
            <w:proofErr w:type="spellStart"/>
            <w:r w:rsidRPr="00450E39">
              <w:rPr>
                <w:rFonts w:ascii="Barlow" w:eastAsia="Times New Roman" w:hAnsi="Barlow" w:cs="Tahoma"/>
                <w:sz w:val="20"/>
                <w:szCs w:val="20"/>
                <w:lang w:eastAsia="es-MX"/>
              </w:rPr>
              <w:t>Nehemias</w:t>
            </w:r>
            <w:proofErr w:type="spellEnd"/>
            <w:r w:rsidRPr="00450E39">
              <w:rPr>
                <w:rFonts w:ascii="Barlow" w:eastAsia="Times New Roman" w:hAnsi="Barlow" w:cs="Tahoma"/>
                <w:sz w:val="20"/>
                <w:szCs w:val="20"/>
                <w:lang w:eastAsia="es-MX"/>
              </w:rPr>
              <w:t xml:space="preserve"> Suarez Castro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30,000.00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Tony tiendas  S.A. de C.V.</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4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3,731,838.00</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Deudores Diversos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VARIOS (I.S.P.T. ANUAL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VERA COLLÍ GLADIS DEL ROSARIO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CHABLÉ DZUL CARLOS FEDERICO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AJUSTE ISR 2010</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ARROLLO GALERA DIDIER ALIBERT</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CAN UC FANNY DEL ROSARIO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MEDINA PECH LETICIA GUADALUPE</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VALENCIA GARCÍA SILVIA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RODRÍGEZ SALAZAR JORGE</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3693"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MARÍA DE JESUS ESCALANTE CONTRERAS</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3693"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SANTIAGO DE JESUS MANRIQUE ORTIZ</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SUAREZ CASTRO WILSON NEHEMIAS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UCAN BUENFIL JESUS ALBERTO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GUANA TEYER FERNANDO JAVIER</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CHAN COB NUBIA GUADALUPE</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GOBIERNO DEL ESTADO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0.37</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SUBSIDIO AL EMPLEO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5,678.76</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5,679.13</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IVA Acreditable</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50.65</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ISR a favor</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25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729"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50.65</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25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TOTAL</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25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729" w:type="dxa"/>
            <w:tcBorders>
              <w:top w:val="nil"/>
              <w:left w:val="nil"/>
              <w:bottom w:val="double" w:sz="6"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3,737,567.78</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276"/>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u w:val="single"/>
                <w:lang w:eastAsia="es-MX"/>
              </w:rPr>
            </w:pPr>
            <w:r w:rsidRPr="00450E39">
              <w:rPr>
                <w:rFonts w:ascii="Barlow" w:eastAsia="Times New Roman" w:hAnsi="Barlow" w:cs="Tahoma"/>
                <w:sz w:val="20"/>
                <w:szCs w:val="20"/>
                <w:u w:val="single"/>
                <w:lang w:eastAsia="es-MX"/>
              </w:rPr>
              <w:t>Bienes o Servicios a Recibir</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Anticipos a Corto Plazo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r>
      <w:tr w:rsidR="00450E39" w:rsidRPr="00450E39" w:rsidTr="00E56FA3">
        <w:trPr>
          <w:trHeight w:val="24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r>
      <w:tr w:rsidR="00450E39" w:rsidRPr="00450E39" w:rsidTr="00E56FA3">
        <w:trPr>
          <w:trHeight w:val="24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3693"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INSTITUTO P/DESARROLLO TEC. DE HACIENDAS PUBLICAS</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r>
      <w:tr w:rsidR="00450E39" w:rsidRPr="00450E39" w:rsidTr="00E56FA3">
        <w:trPr>
          <w:trHeight w:val="24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QUALITAS COMPAÑÍA DE SEGUROS, S.A.B.</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r>
      <w:tr w:rsidR="00450E39" w:rsidRPr="00450E39" w:rsidTr="00E56FA3">
        <w:trPr>
          <w:trHeight w:val="24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INVEPY Y ASOCIADOS SC</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3693"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CENTRO DE ESTUDIOS E INV. P/DESARROLLO DOCENTE</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VICENTE  DE JESUS  MORENO TUT</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UNIVERSIDAD TENOLOGICA DE JALISCO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HDI SEGUROS S.A. DE C.V.</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3693"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ASOCIACION NACIONAL DE UNIVERSIDADES TECNOLOGICAS</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DIEGO ALBERTO BUENFIL GOMEZ</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23,374.00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AUTOSERVICIO YUCATÁN, S.A. DE C.V.</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10,000.00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OPERADORA DE TIENDAS VOLUNTARIAS, S.A. D</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10,649.38</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24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4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TOTAL</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4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double" w:sz="6"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44,023.38</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4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4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7157" w:type="dxa"/>
            <w:gridSpan w:val="7"/>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Bienes Disponibles para su Transformación o consumo (inventarios)</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4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4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 No aplica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4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4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3405" w:type="dxa"/>
            <w:gridSpan w:val="3"/>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Inversiones Financieras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4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4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No aplica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4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40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6653" w:type="dxa"/>
            <w:gridSpan w:val="6"/>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Bienes Inmuebles, Infraestructura y Construcciones en Proceso</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4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329" w:type="dxa"/>
            <w:gridSpan w:val="4"/>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u w:val="single"/>
                <w:lang w:eastAsia="es-MX"/>
              </w:rPr>
            </w:pPr>
            <w:r w:rsidRPr="00450E39">
              <w:rPr>
                <w:rFonts w:ascii="Barlow" w:eastAsia="Times New Roman" w:hAnsi="Barlow" w:cs="Tahoma"/>
                <w:sz w:val="20"/>
                <w:szCs w:val="20"/>
                <w:u w:val="single"/>
                <w:lang w:eastAsia="es-MX"/>
              </w:rPr>
              <w:t>Bienes Inmuebles, Infraestructura y Construcciones en Proceso</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Bienes Inmuebles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69,516,617.10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Bienes Muebles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48,014,388.73</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Activos Intangibles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9,733,876.68</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4930" w:type="dxa"/>
            <w:gridSpan w:val="3"/>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Depreciación, deterioro y Amortización acumulada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-104,084,364.19</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Otros Activos no Circulantes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1,063,793.03</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7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Total</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5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double" w:sz="6"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24,244,311.35</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5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46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466" w:type="dxa"/>
            <w:gridSpan w:val="9"/>
            <w:tcBorders>
              <w:top w:val="nil"/>
              <w:left w:val="nil"/>
              <w:bottom w:val="nil"/>
              <w:right w:val="nil"/>
            </w:tcBorders>
            <w:shd w:val="clear" w:color="000000" w:fill="FFFFFF"/>
            <w:vAlign w:val="center"/>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Los bienes en Comodato propiedad de la Universidad Tecnológica Regional del Sur en Convenio con la Universidad Tecnológica Metropolitana están integrados en los rubros a que pertenecen en el presente reporte.</w:t>
            </w:r>
          </w:p>
        </w:tc>
      </w:tr>
      <w:tr w:rsidR="00450E39" w:rsidRPr="00450E39" w:rsidTr="00E56FA3">
        <w:trPr>
          <w:trHeight w:val="46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vAlign w:val="center"/>
            <w:hideMark/>
          </w:tcPr>
          <w:p w:rsidR="00450E39" w:rsidRPr="00450E39" w:rsidRDefault="00450E39" w:rsidP="00E56FA3">
            <w:pPr>
              <w:spacing w:after="0" w:line="240" w:lineRule="auto"/>
              <w:jc w:val="both"/>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vAlign w:val="center"/>
            <w:hideMark/>
          </w:tcPr>
          <w:p w:rsidR="00450E39" w:rsidRPr="00450E39" w:rsidRDefault="00450E39" w:rsidP="00E56FA3">
            <w:pPr>
              <w:spacing w:after="0" w:line="240" w:lineRule="auto"/>
              <w:jc w:val="both"/>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136" w:type="dxa"/>
            <w:tcBorders>
              <w:top w:val="nil"/>
              <w:left w:val="nil"/>
              <w:bottom w:val="nil"/>
              <w:right w:val="nil"/>
            </w:tcBorders>
            <w:shd w:val="clear" w:color="000000" w:fill="FFFFFF"/>
            <w:vAlign w:val="center"/>
            <w:hideMark/>
          </w:tcPr>
          <w:p w:rsidR="00450E39" w:rsidRPr="00450E39" w:rsidRDefault="00450E39" w:rsidP="00E56FA3">
            <w:pPr>
              <w:spacing w:after="0" w:line="240" w:lineRule="auto"/>
              <w:jc w:val="both"/>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vAlign w:val="center"/>
            <w:hideMark/>
          </w:tcPr>
          <w:p w:rsidR="00450E39" w:rsidRPr="00450E39" w:rsidRDefault="00450E39" w:rsidP="00E56FA3">
            <w:pPr>
              <w:spacing w:after="0" w:line="240" w:lineRule="auto"/>
              <w:jc w:val="both"/>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vAlign w:val="center"/>
            <w:hideMark/>
          </w:tcPr>
          <w:p w:rsidR="00450E39" w:rsidRPr="00450E39" w:rsidRDefault="00450E39" w:rsidP="00E56FA3">
            <w:pPr>
              <w:spacing w:after="0" w:line="240" w:lineRule="auto"/>
              <w:jc w:val="both"/>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504" w:type="dxa"/>
            <w:tcBorders>
              <w:top w:val="nil"/>
              <w:left w:val="nil"/>
              <w:bottom w:val="nil"/>
              <w:right w:val="nil"/>
            </w:tcBorders>
            <w:shd w:val="clear" w:color="000000" w:fill="FFFFFF"/>
            <w:vAlign w:val="center"/>
            <w:hideMark/>
          </w:tcPr>
          <w:p w:rsidR="00450E39" w:rsidRPr="00450E39" w:rsidRDefault="00450E39" w:rsidP="00E56FA3">
            <w:pPr>
              <w:spacing w:after="0" w:line="240" w:lineRule="auto"/>
              <w:jc w:val="both"/>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066" w:type="dxa"/>
            <w:tcBorders>
              <w:top w:val="nil"/>
              <w:left w:val="nil"/>
              <w:bottom w:val="nil"/>
              <w:right w:val="nil"/>
            </w:tcBorders>
            <w:shd w:val="clear" w:color="000000" w:fill="FFFFFF"/>
            <w:vAlign w:val="center"/>
            <w:hideMark/>
          </w:tcPr>
          <w:p w:rsidR="00450E39" w:rsidRPr="00450E39" w:rsidRDefault="00450E39" w:rsidP="00E56FA3">
            <w:pPr>
              <w:spacing w:after="0" w:line="240" w:lineRule="auto"/>
              <w:jc w:val="both"/>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729" w:type="dxa"/>
            <w:tcBorders>
              <w:top w:val="nil"/>
              <w:left w:val="nil"/>
              <w:bottom w:val="nil"/>
              <w:right w:val="nil"/>
            </w:tcBorders>
            <w:shd w:val="clear" w:color="000000" w:fill="FFFFFF"/>
            <w:vAlign w:val="center"/>
            <w:hideMark/>
          </w:tcPr>
          <w:p w:rsidR="00450E39" w:rsidRPr="00450E39" w:rsidRDefault="00450E39" w:rsidP="00E56FA3">
            <w:pPr>
              <w:spacing w:after="0" w:line="240" w:lineRule="auto"/>
              <w:jc w:val="both"/>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963" w:type="dxa"/>
            <w:tcBorders>
              <w:top w:val="nil"/>
              <w:left w:val="nil"/>
              <w:bottom w:val="nil"/>
              <w:right w:val="nil"/>
            </w:tcBorders>
            <w:shd w:val="clear" w:color="000000" w:fill="FFFFFF"/>
            <w:vAlign w:val="center"/>
            <w:hideMark/>
          </w:tcPr>
          <w:p w:rsidR="00450E39" w:rsidRPr="00450E39" w:rsidRDefault="00450E39" w:rsidP="00E56FA3">
            <w:pPr>
              <w:spacing w:after="0" w:line="240" w:lineRule="auto"/>
              <w:jc w:val="both"/>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both"/>
              <w:rPr>
                <w:rFonts w:ascii="Barlow" w:eastAsia="Times New Roman" w:hAnsi="Barlow" w:cs="Tahoma"/>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vAlign w:val="center"/>
            <w:hideMark/>
          </w:tcPr>
          <w:p w:rsidR="00450E39" w:rsidRPr="00450E39" w:rsidRDefault="00450E39" w:rsidP="00E56FA3">
            <w:pPr>
              <w:spacing w:after="0" w:line="240" w:lineRule="auto"/>
              <w:jc w:val="both"/>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vAlign w:val="center"/>
            <w:hideMark/>
          </w:tcPr>
          <w:p w:rsidR="00450E39" w:rsidRPr="00450E39" w:rsidRDefault="00450E39" w:rsidP="00E56FA3">
            <w:pPr>
              <w:spacing w:after="0" w:line="240" w:lineRule="auto"/>
              <w:jc w:val="both"/>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136" w:type="dxa"/>
            <w:tcBorders>
              <w:top w:val="nil"/>
              <w:left w:val="nil"/>
              <w:bottom w:val="nil"/>
              <w:right w:val="nil"/>
            </w:tcBorders>
            <w:shd w:val="clear" w:color="000000" w:fill="FFFFFF"/>
            <w:vAlign w:val="center"/>
            <w:hideMark/>
          </w:tcPr>
          <w:p w:rsidR="00450E39" w:rsidRPr="00450E39" w:rsidRDefault="00450E39" w:rsidP="00E56FA3">
            <w:pPr>
              <w:spacing w:after="0" w:line="240" w:lineRule="auto"/>
              <w:jc w:val="both"/>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vAlign w:val="center"/>
            <w:hideMark/>
          </w:tcPr>
          <w:p w:rsidR="00450E39" w:rsidRPr="00450E39" w:rsidRDefault="00450E39" w:rsidP="00E56FA3">
            <w:pPr>
              <w:spacing w:after="0" w:line="240" w:lineRule="auto"/>
              <w:jc w:val="both"/>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vAlign w:val="center"/>
            <w:hideMark/>
          </w:tcPr>
          <w:p w:rsidR="00450E39" w:rsidRPr="00450E39" w:rsidRDefault="00450E39" w:rsidP="00E56FA3">
            <w:pPr>
              <w:spacing w:after="0" w:line="240" w:lineRule="auto"/>
              <w:jc w:val="both"/>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504" w:type="dxa"/>
            <w:tcBorders>
              <w:top w:val="nil"/>
              <w:left w:val="nil"/>
              <w:bottom w:val="nil"/>
              <w:right w:val="nil"/>
            </w:tcBorders>
            <w:shd w:val="clear" w:color="000000" w:fill="FFFFFF"/>
            <w:vAlign w:val="center"/>
            <w:hideMark/>
          </w:tcPr>
          <w:p w:rsidR="00450E39" w:rsidRPr="00450E39" w:rsidRDefault="00450E39" w:rsidP="00E56FA3">
            <w:pPr>
              <w:spacing w:after="0" w:line="240" w:lineRule="auto"/>
              <w:jc w:val="both"/>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066" w:type="dxa"/>
            <w:tcBorders>
              <w:top w:val="nil"/>
              <w:left w:val="nil"/>
              <w:bottom w:val="nil"/>
              <w:right w:val="nil"/>
            </w:tcBorders>
            <w:shd w:val="clear" w:color="000000" w:fill="FFFFFF"/>
            <w:vAlign w:val="center"/>
            <w:hideMark/>
          </w:tcPr>
          <w:p w:rsidR="00450E39" w:rsidRPr="00450E39" w:rsidRDefault="00450E39" w:rsidP="00E56FA3">
            <w:pPr>
              <w:spacing w:after="0" w:line="240" w:lineRule="auto"/>
              <w:jc w:val="both"/>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729" w:type="dxa"/>
            <w:tcBorders>
              <w:top w:val="nil"/>
              <w:left w:val="nil"/>
              <w:bottom w:val="nil"/>
              <w:right w:val="nil"/>
            </w:tcBorders>
            <w:shd w:val="clear" w:color="000000" w:fill="FFFFFF"/>
            <w:vAlign w:val="center"/>
            <w:hideMark/>
          </w:tcPr>
          <w:p w:rsidR="00450E39" w:rsidRPr="00450E39" w:rsidRDefault="00450E39" w:rsidP="00E56FA3">
            <w:pPr>
              <w:spacing w:after="0" w:line="240" w:lineRule="auto"/>
              <w:jc w:val="both"/>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963" w:type="dxa"/>
            <w:tcBorders>
              <w:top w:val="nil"/>
              <w:left w:val="nil"/>
              <w:bottom w:val="nil"/>
              <w:right w:val="nil"/>
            </w:tcBorders>
            <w:shd w:val="clear" w:color="000000" w:fill="FFFFFF"/>
            <w:vAlign w:val="center"/>
            <w:hideMark/>
          </w:tcPr>
          <w:p w:rsidR="00450E39" w:rsidRPr="00450E39" w:rsidRDefault="00450E39" w:rsidP="00E56FA3">
            <w:pPr>
              <w:spacing w:after="0" w:line="240" w:lineRule="auto"/>
              <w:jc w:val="both"/>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both"/>
              <w:rPr>
                <w:rFonts w:ascii="Barlow" w:eastAsia="Times New Roman" w:hAnsi="Barlow" w:cs="Tahoma"/>
                <w:sz w:val="20"/>
                <w:szCs w:val="20"/>
                <w:lang w:eastAsia="es-MX"/>
              </w:rPr>
            </w:pPr>
          </w:p>
        </w:tc>
        <w:tc>
          <w:tcPr>
            <w:tcW w:w="3405" w:type="dxa"/>
            <w:gridSpan w:val="3"/>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Pasivo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729" w:type="dxa"/>
            <w:tcBorders>
              <w:top w:val="nil"/>
              <w:left w:val="nil"/>
              <w:bottom w:val="nil"/>
              <w:right w:val="nil"/>
            </w:tcBorders>
            <w:shd w:val="clear" w:color="000000" w:fill="FFFFFF"/>
            <w:vAlign w:val="center"/>
            <w:hideMark/>
          </w:tcPr>
          <w:p w:rsidR="00450E39" w:rsidRPr="00450E39" w:rsidRDefault="00450E39" w:rsidP="00E56FA3">
            <w:pPr>
              <w:spacing w:after="0" w:line="240" w:lineRule="auto"/>
              <w:jc w:val="both"/>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21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Cuentas por pagar a corto plazo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8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CFE</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-64,882.00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8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Teléfonos de México SA de CV</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8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Perrera Correa Rita Ivonne</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-16,791.28</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8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Prima de vacaciones y aguinaldo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8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693"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Aceites y </w:t>
            </w:r>
            <w:proofErr w:type="spellStart"/>
            <w:r w:rsidRPr="00450E39">
              <w:rPr>
                <w:rFonts w:ascii="Barlow" w:eastAsia="Times New Roman" w:hAnsi="Barlow" w:cs="Tahoma"/>
                <w:color w:val="000000"/>
                <w:sz w:val="20"/>
                <w:szCs w:val="20"/>
                <w:lang w:eastAsia="es-MX"/>
              </w:rPr>
              <w:t>Lub</w:t>
            </w:r>
            <w:proofErr w:type="spellEnd"/>
            <w:r w:rsidRPr="00450E39">
              <w:rPr>
                <w:rFonts w:ascii="Barlow" w:eastAsia="Times New Roman" w:hAnsi="Barlow" w:cs="Tahoma"/>
                <w:color w:val="000000"/>
                <w:sz w:val="20"/>
                <w:szCs w:val="20"/>
                <w:lang w:eastAsia="es-MX"/>
              </w:rPr>
              <w:t xml:space="preserve">. Industriales de </w:t>
            </w:r>
            <w:proofErr w:type="spellStart"/>
            <w:r w:rsidRPr="00450E39">
              <w:rPr>
                <w:rFonts w:ascii="Barlow" w:eastAsia="Times New Roman" w:hAnsi="Barlow" w:cs="Tahoma"/>
                <w:color w:val="000000"/>
                <w:sz w:val="20"/>
                <w:szCs w:val="20"/>
                <w:lang w:eastAsia="es-MX"/>
              </w:rPr>
              <w:t>Tekax</w:t>
            </w:r>
            <w:proofErr w:type="spellEnd"/>
            <w:r w:rsidRPr="00450E39">
              <w:rPr>
                <w:rFonts w:ascii="Barlow" w:eastAsia="Times New Roman" w:hAnsi="Barlow" w:cs="Tahoma"/>
                <w:color w:val="000000"/>
                <w:sz w:val="20"/>
                <w:szCs w:val="20"/>
                <w:lang w:eastAsia="es-MX"/>
              </w:rPr>
              <w:t>, S.A.</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Pech Ramírez Fátima Guadalupe</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5,800.00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Autoservicio de Yucatán, S.A. de .C.V</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-15,000.00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Canché Caamal </w:t>
            </w:r>
            <w:proofErr w:type="spellStart"/>
            <w:r w:rsidRPr="00450E39">
              <w:rPr>
                <w:rFonts w:ascii="Barlow" w:eastAsia="Times New Roman" w:hAnsi="Barlow" w:cs="Tahoma"/>
                <w:color w:val="000000"/>
                <w:sz w:val="20"/>
                <w:szCs w:val="20"/>
                <w:lang w:eastAsia="es-MX"/>
              </w:rPr>
              <w:t>Ard</w:t>
            </w:r>
            <w:proofErr w:type="spellEnd"/>
            <w:r w:rsidRPr="00450E39">
              <w:rPr>
                <w:rFonts w:ascii="Barlow" w:eastAsia="Times New Roman" w:hAnsi="Barlow" w:cs="Tahoma"/>
                <w:color w:val="000000"/>
                <w:sz w:val="20"/>
                <w:szCs w:val="20"/>
                <w:lang w:eastAsia="es-MX"/>
              </w:rPr>
              <w:t xml:space="preserve"> Peter</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Sandra del Rosario Chan </w:t>
            </w:r>
            <w:proofErr w:type="spellStart"/>
            <w:r w:rsidRPr="00450E39">
              <w:rPr>
                <w:rFonts w:ascii="Barlow" w:eastAsia="Times New Roman" w:hAnsi="Barlow" w:cs="Tahoma"/>
                <w:color w:val="000000"/>
                <w:sz w:val="20"/>
                <w:szCs w:val="20"/>
                <w:lang w:eastAsia="es-MX"/>
              </w:rPr>
              <w:t>Cocom</w:t>
            </w:r>
            <w:proofErr w:type="spellEnd"/>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1,772.99</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Editorial Mega S.A. DE C.V.</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3,480.00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693"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Centro de estudios e </w:t>
            </w:r>
            <w:proofErr w:type="spellStart"/>
            <w:r w:rsidRPr="00450E39">
              <w:rPr>
                <w:rFonts w:ascii="Barlow" w:eastAsia="Times New Roman" w:hAnsi="Barlow" w:cs="Tahoma"/>
                <w:color w:val="000000"/>
                <w:sz w:val="20"/>
                <w:szCs w:val="20"/>
                <w:lang w:eastAsia="es-MX"/>
              </w:rPr>
              <w:t>inv.p</w:t>
            </w:r>
            <w:proofErr w:type="spellEnd"/>
            <w:r w:rsidRPr="00450E39">
              <w:rPr>
                <w:rFonts w:ascii="Barlow" w:eastAsia="Times New Roman" w:hAnsi="Barlow" w:cs="Tahoma"/>
                <w:color w:val="000000"/>
                <w:sz w:val="20"/>
                <w:szCs w:val="20"/>
                <w:lang w:eastAsia="es-MX"/>
              </w:rPr>
              <w:t>/desarrollo Docente</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693"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JCR Asesoría en sistemas y TI S.A. de C.V.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-638.00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Mario Alberto Castro Alcocer</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-15,254.40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Diego </w:t>
            </w:r>
            <w:proofErr w:type="spellStart"/>
            <w:r w:rsidRPr="00450E39">
              <w:rPr>
                <w:rFonts w:ascii="Barlow" w:eastAsia="Times New Roman" w:hAnsi="Barlow" w:cs="Tahoma"/>
                <w:color w:val="000000"/>
                <w:sz w:val="20"/>
                <w:szCs w:val="20"/>
                <w:lang w:eastAsia="es-MX"/>
              </w:rPr>
              <w:t>Buenfil</w:t>
            </w:r>
            <w:proofErr w:type="spellEnd"/>
            <w:r w:rsidRPr="00450E39">
              <w:rPr>
                <w:rFonts w:ascii="Barlow" w:eastAsia="Times New Roman" w:hAnsi="Barlow" w:cs="Tahoma"/>
                <w:color w:val="000000"/>
                <w:sz w:val="20"/>
                <w:szCs w:val="20"/>
                <w:lang w:eastAsia="es-MX"/>
              </w:rPr>
              <w:t xml:space="preserve"> Gómez</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-56,842.32</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Ruffini México S.A. de C.V.</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-57,812.08</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Maria Juliana Gómez y Bautista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-5,440.69</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Herbert Nelson </w:t>
            </w:r>
            <w:proofErr w:type="spellStart"/>
            <w:r w:rsidRPr="00450E39">
              <w:rPr>
                <w:rFonts w:ascii="Barlow" w:eastAsia="Times New Roman" w:hAnsi="Barlow" w:cs="Tahoma"/>
                <w:color w:val="000000"/>
                <w:sz w:val="20"/>
                <w:szCs w:val="20"/>
                <w:lang w:eastAsia="es-MX"/>
              </w:rPr>
              <w:t>Bacab</w:t>
            </w:r>
            <w:proofErr w:type="spellEnd"/>
            <w:r w:rsidRPr="00450E39">
              <w:rPr>
                <w:rFonts w:ascii="Barlow" w:eastAsia="Times New Roman" w:hAnsi="Barlow" w:cs="Tahoma"/>
                <w:color w:val="000000"/>
                <w:sz w:val="20"/>
                <w:szCs w:val="20"/>
                <w:lang w:eastAsia="es-MX"/>
              </w:rPr>
              <w:t xml:space="preserve"> Poot</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-2,900.00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Devoluciones del ISR </w:t>
            </w:r>
            <w:proofErr w:type="spellStart"/>
            <w:r w:rsidRPr="00450E39">
              <w:rPr>
                <w:rFonts w:ascii="Barlow" w:eastAsia="Times New Roman" w:hAnsi="Barlow" w:cs="Tahoma"/>
                <w:color w:val="000000"/>
                <w:sz w:val="20"/>
                <w:szCs w:val="20"/>
                <w:lang w:eastAsia="es-MX"/>
              </w:rPr>
              <w:t>aguinal</w:t>
            </w:r>
            <w:proofErr w:type="spellEnd"/>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5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IETU</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ISR Retenido por Salarios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1,800,372.86</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IVA Por Pagar</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-11,210.99</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Cuotas ISSSTEY</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300,182.20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xml:space="preserve">Seguros </w:t>
            </w:r>
            <w:proofErr w:type="spellStart"/>
            <w:r w:rsidRPr="00450E39">
              <w:rPr>
                <w:rFonts w:ascii="Barlow" w:eastAsia="Times New Roman" w:hAnsi="Barlow" w:cs="Tahoma"/>
                <w:sz w:val="20"/>
                <w:szCs w:val="20"/>
                <w:lang w:eastAsia="es-MX"/>
              </w:rPr>
              <w:t>Metlife</w:t>
            </w:r>
            <w:proofErr w:type="spellEnd"/>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31,590.97</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4% S/nómina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-76,542.48</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IVA Trasladado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6,390.08</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Prestamos ISSSTEY</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120,107.62</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Aportación voluntaria a los trabajadores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xml:space="preserve">Colegio de estudios </w:t>
            </w:r>
            <w:proofErr w:type="spellStart"/>
            <w:r w:rsidRPr="00450E39">
              <w:rPr>
                <w:rFonts w:ascii="Barlow" w:eastAsia="Times New Roman" w:hAnsi="Barlow" w:cs="Tahoma"/>
                <w:sz w:val="20"/>
                <w:szCs w:val="20"/>
                <w:lang w:eastAsia="es-MX"/>
              </w:rPr>
              <w:t>Iberoamerica</w:t>
            </w:r>
            <w:proofErr w:type="spellEnd"/>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xml:space="preserve">Pensión Alimenticia </w:t>
            </w:r>
            <w:proofErr w:type="spellStart"/>
            <w:r w:rsidRPr="00450E39">
              <w:rPr>
                <w:rFonts w:ascii="Barlow" w:eastAsia="Times New Roman" w:hAnsi="Barlow" w:cs="Tahoma"/>
                <w:sz w:val="20"/>
                <w:szCs w:val="20"/>
                <w:lang w:eastAsia="es-MX"/>
              </w:rPr>
              <w:t>Ing</w:t>
            </w:r>
            <w:proofErr w:type="spellEnd"/>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18,220.73</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1,964,603.21</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6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Pasivos diferidos a corto plazo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CAU</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118.33</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PYME</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1,850.49</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CGUT</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Fondo de Contingencia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22,140.16</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24,108.98</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Provisiones a corto plazo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Provisión p/demandas y litigios a C.P.</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1,777.08</w:t>
            </w:r>
          </w:p>
        </w:tc>
        <w:tc>
          <w:tcPr>
            <w:tcW w:w="1729"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1,777.08</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TOTAL</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1,990,489.27</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5382" w:type="dxa"/>
            <w:gridSpan w:val="4"/>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II) NOTAS AL ESTADO DE ACTIVIDADES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40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3405" w:type="dxa"/>
            <w:gridSpan w:val="3"/>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Ingresos de Gestión</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4092" w:type="dxa"/>
            <w:gridSpan w:val="3"/>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Ingresos por venta de Bienes, Servicios Productivos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Impresiones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1,225.86</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Fotocopias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3,314.23</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Artículos varios de papelería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2,600.00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Inscripciones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397.00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Reinscripciones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7,324.00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Certificados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33,598.00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Expedición de Títulos Profesionales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33,598.00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Servicios Tecnológicos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5,000.00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Cursos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Tramite de Cédula Profesional</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Expedición de Constancias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4,701.00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Concesión de la Cafetería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Alimentación a Deportistas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EGETSU</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Examen de Admisión (EXANI)</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Apoyo Económico Arbitraje</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45,288.00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Educación Continua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Impresión en Lona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Impresión de lona, poster, volantes, etc.</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Venta de Playeras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Examen Remedial y Especial</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13,635.00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Curso de Verano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Estímulos Estudiantes Indígenas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Red de Incubadoras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Otros Ingresos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Servicios Profesionales p/Coordinación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Ingenierías Profesionales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Máquinas Expendedoras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Servicio Transporte</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693"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roofErr w:type="spellStart"/>
            <w:r w:rsidRPr="00450E39">
              <w:rPr>
                <w:rFonts w:ascii="Barlow" w:eastAsia="Times New Roman" w:hAnsi="Barlow" w:cs="Tahoma"/>
                <w:color w:val="000000"/>
                <w:sz w:val="20"/>
                <w:szCs w:val="20"/>
                <w:lang w:eastAsia="es-MX"/>
              </w:rPr>
              <w:t>Gto</w:t>
            </w:r>
            <w:proofErr w:type="spellEnd"/>
            <w:r w:rsidRPr="00450E39">
              <w:rPr>
                <w:rFonts w:ascii="Barlow" w:eastAsia="Times New Roman" w:hAnsi="Barlow" w:cs="Tahoma"/>
                <w:color w:val="000000"/>
                <w:sz w:val="20"/>
                <w:szCs w:val="20"/>
                <w:lang w:eastAsia="es-MX"/>
              </w:rPr>
              <w:t>. de gestión trámite reg. Título y Cédula</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693"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Cuota de mantenimiento para campo deportivo</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Inscripción al 3er. Congreso de Turismo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Venta de refrescos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Resguardo de documentos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7,185.00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Otros Ingresos Varios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Examen de Admisión (EXANI)</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Inscripción Licenciaturas e Ingenierías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693"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Reinscripción Licenciaturas e Ingenierías</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4,393.00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Cursos de Educación Continua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cafetería UTRS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1,440.00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Cursos SNEY</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163,699.09</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Subsidios y Subvenciones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Subsidio Federal</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3,701,338.00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Subsidio Estatal</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7,012,113.00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10,713,451.00</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Otros Ingresos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Intereses Ganados cuenta Federal</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555.49</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Intereses Ganados cuenta Estatal</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1,694.36</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693"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Intereses Ganados cuenta Ingresos Propios</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56.76</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Intereses Ganados FOMIX</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Intereses Ganados PROMEP</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48.47</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Intereses Ganados FODAEES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Intereses Ganados cuenta </w:t>
            </w:r>
            <w:proofErr w:type="spellStart"/>
            <w:r w:rsidRPr="00450E39">
              <w:rPr>
                <w:rFonts w:ascii="Barlow" w:eastAsia="Times New Roman" w:hAnsi="Barlow" w:cs="Tahoma"/>
                <w:color w:val="000000"/>
                <w:sz w:val="20"/>
                <w:szCs w:val="20"/>
                <w:lang w:eastAsia="es-MX"/>
              </w:rPr>
              <w:t>Cidesy</w:t>
            </w:r>
            <w:proofErr w:type="spellEnd"/>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Intereses Ganados cuenta </w:t>
            </w:r>
            <w:proofErr w:type="spellStart"/>
            <w:r w:rsidRPr="00450E39">
              <w:rPr>
                <w:rFonts w:ascii="Barlow" w:eastAsia="Times New Roman" w:hAnsi="Barlow" w:cs="Tahoma"/>
                <w:color w:val="000000"/>
                <w:sz w:val="20"/>
                <w:szCs w:val="20"/>
                <w:lang w:eastAsia="es-MX"/>
              </w:rPr>
              <w:t>Pades</w:t>
            </w:r>
            <w:proofErr w:type="spellEnd"/>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2,355.08</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Otros Ingresos y Beneficios Varios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Recuperaciones Varias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0.00</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76"/>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Total</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double" w:sz="6"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10,879,505.17</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76"/>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Gastos y Otras Perdidas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Gastos de Funcionamiento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Servicios Personales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6,293,522.41</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Materiales y Suministros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156,815.25</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Servicios Generales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237,777.20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r>
      <w:tr w:rsidR="00450E39" w:rsidRPr="00450E39" w:rsidTr="00E56FA3">
        <w:trPr>
          <w:trHeight w:val="39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Total</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double" w:sz="6"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6,688,114.86</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3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7755" w:type="dxa"/>
            <w:gridSpan w:val="6"/>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III) NOTAS AL ESTADO DE VARIACIONES DE PATRIMONIO</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9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3405" w:type="dxa"/>
            <w:gridSpan w:val="3"/>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Patrimonio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2956" w:type="dxa"/>
            <w:gridSpan w:val="2"/>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Aportaciones</w:t>
            </w:r>
          </w:p>
        </w:tc>
        <w:tc>
          <w:tcPr>
            <w:tcW w:w="113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123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875"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504"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121,977,246.67</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16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8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Aportaciones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28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Aportación Federal</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83,750,466.33</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Aportación Estatal</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10,391,434.13</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xml:space="preserve">Aportación </w:t>
            </w:r>
            <w:proofErr w:type="spellStart"/>
            <w:r w:rsidRPr="00450E39">
              <w:rPr>
                <w:rFonts w:ascii="Barlow" w:eastAsia="Times New Roman" w:hAnsi="Barlow" w:cs="Tahoma"/>
                <w:sz w:val="20"/>
                <w:szCs w:val="20"/>
                <w:lang w:eastAsia="es-MX"/>
              </w:rPr>
              <w:t>Icemarey</w:t>
            </w:r>
            <w:proofErr w:type="spellEnd"/>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8,827,425.65</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Aportación Propia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50,365.51</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Aportación IDEFEY</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2,999,476.65</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Patrimonio Donado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19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Secretaria de Educación Publica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7,255.00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xml:space="preserve">H. Ayuntamiento de </w:t>
            </w:r>
            <w:proofErr w:type="spellStart"/>
            <w:r w:rsidRPr="00450E39">
              <w:rPr>
                <w:rFonts w:ascii="Barlow" w:eastAsia="Times New Roman" w:hAnsi="Barlow" w:cs="Tahoma"/>
                <w:sz w:val="20"/>
                <w:szCs w:val="20"/>
                <w:lang w:eastAsia="es-MX"/>
              </w:rPr>
              <w:t>Tekax</w:t>
            </w:r>
            <w:proofErr w:type="spellEnd"/>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22,111.12</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proofErr w:type="spellStart"/>
            <w:r w:rsidRPr="00450E39">
              <w:rPr>
                <w:rFonts w:ascii="Barlow" w:eastAsia="Times New Roman" w:hAnsi="Barlow" w:cs="Tahoma"/>
                <w:sz w:val="20"/>
                <w:szCs w:val="20"/>
                <w:lang w:eastAsia="es-MX"/>
              </w:rPr>
              <w:t>Aspel</w:t>
            </w:r>
            <w:proofErr w:type="spellEnd"/>
            <w:r w:rsidRPr="00450E39">
              <w:rPr>
                <w:rFonts w:ascii="Barlow" w:eastAsia="Times New Roman" w:hAnsi="Barlow" w:cs="Tahoma"/>
                <w:sz w:val="20"/>
                <w:szCs w:val="20"/>
                <w:lang w:eastAsia="es-MX"/>
              </w:rPr>
              <w:t xml:space="preserve"> de México, S.A. de C.V,</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6,917.35</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IDEFEY</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15,921,794.93</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Revaluación del Patrimonio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1,439,773.16</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r>
      <w:tr w:rsidR="00450E39" w:rsidRPr="00450E39" w:rsidTr="00E56FA3">
        <w:trPr>
          <w:trHeight w:val="21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Activos Actualizados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1,439,773.16</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Depreciación de Activos Actualizados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PATRIMONIO CONTRIBUIDO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123,417,019.83</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6518" w:type="dxa"/>
            <w:gridSpan w:val="5"/>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IV)  NOTAS AL ESTADO DE FLUJO DE EFECTIVO</w:t>
            </w:r>
          </w:p>
        </w:tc>
        <w:tc>
          <w:tcPr>
            <w:tcW w:w="123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875"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504"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206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172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Efectivo y equivalentes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Marzo 2022</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Marzo 2021</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single" w:sz="4" w:space="0" w:color="auto"/>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single" w:sz="4" w:space="0" w:color="auto"/>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single" w:sz="4" w:space="0" w:color="auto"/>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single" w:sz="4" w:space="0" w:color="auto"/>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single" w:sz="4" w:space="0" w:color="auto"/>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single" w:sz="4" w:space="0" w:color="auto"/>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1729" w:type="dxa"/>
            <w:tcBorders>
              <w:top w:val="single" w:sz="4" w:space="0" w:color="auto"/>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4930" w:type="dxa"/>
            <w:gridSpan w:val="3"/>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Efectivo y Equivalentes al Efectivo al inicio del Ejercicio</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3,587,216.03</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4,297,032.72</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4930" w:type="dxa"/>
            <w:gridSpan w:val="3"/>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Efectivo y Equivalentes al Efectivo al Final del Ejercicio</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4,216,573.07</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7,086,824.67</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48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1067" w:type="dxa"/>
            <w:gridSpan w:val="8"/>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Análisis de saldos inicial y final que figuran en la última parte del Estado de Flujo de Efectivo en la cuenta de Efectivo y Equivalente, siendo los siguientes:</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Saldo Inicial</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Saldo Final</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single" w:sz="4" w:space="0" w:color="auto"/>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single" w:sz="4" w:space="0" w:color="auto"/>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single" w:sz="4" w:space="0" w:color="auto"/>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single" w:sz="4" w:space="0" w:color="auto"/>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single" w:sz="4" w:space="0" w:color="auto"/>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single" w:sz="4" w:space="0" w:color="auto"/>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1729" w:type="dxa"/>
            <w:tcBorders>
              <w:top w:val="single" w:sz="4" w:space="0" w:color="auto"/>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Efectivo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14,820.13</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Bancos/Tesorería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3,572,395.90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4,216,573.07</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Inversiones Temporales (3 meses)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4930" w:type="dxa"/>
            <w:gridSpan w:val="3"/>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Depósitos de fondos de terceros en garantía y/o </w:t>
            </w:r>
            <w:proofErr w:type="spellStart"/>
            <w:r w:rsidRPr="00450E39">
              <w:rPr>
                <w:rFonts w:ascii="Barlow" w:eastAsia="Times New Roman" w:hAnsi="Barlow" w:cs="Tahoma"/>
                <w:color w:val="000000"/>
                <w:sz w:val="20"/>
                <w:szCs w:val="20"/>
                <w:lang w:eastAsia="es-MX"/>
              </w:rPr>
              <w:t>admón</w:t>
            </w:r>
            <w:proofErr w:type="spellEnd"/>
            <w:r w:rsidRPr="00450E39">
              <w:rPr>
                <w:rFonts w:ascii="Barlow" w:eastAsia="Times New Roman" w:hAnsi="Barlow" w:cs="Tahoma"/>
                <w:color w:val="000000"/>
                <w:sz w:val="20"/>
                <w:szCs w:val="20"/>
                <w:lang w:eastAsia="es-MX"/>
              </w:rPr>
              <w:t xml:space="preserve">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Total</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3,587,216.03</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4,216,573.07</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4930" w:type="dxa"/>
            <w:gridSpan w:val="3"/>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Durante 2021 se han adquirido de bienes e inmuebles</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ACTIVO</w:t>
            </w:r>
          </w:p>
        </w:tc>
        <w:tc>
          <w:tcPr>
            <w:tcW w:w="2373" w:type="dxa"/>
            <w:gridSpan w:val="2"/>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IMPORTE</w:t>
            </w:r>
          </w:p>
        </w:tc>
        <w:tc>
          <w:tcPr>
            <w:tcW w:w="3445" w:type="dxa"/>
            <w:gridSpan w:val="3"/>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ADQUIRIDO CON:</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Bienes informáticos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7,601.48</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center"/>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445" w:type="dxa"/>
            <w:gridSpan w:val="3"/>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Ingresos Propios</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Totales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ind w:left="-73" w:right="-71"/>
              <w:jc w:val="center"/>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7,601.48</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51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466" w:type="dxa"/>
            <w:gridSpan w:val="9"/>
            <w:tcBorders>
              <w:top w:val="nil"/>
              <w:left w:val="nil"/>
              <w:bottom w:val="nil"/>
              <w:right w:val="nil"/>
            </w:tcBorders>
            <w:shd w:val="clear" w:color="000000" w:fill="FFFFFF"/>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Conciliaciones de Flujos de Efectivo Neto de las Actividades de Operación y la cuenta de Ahorro/desahorro antes de Rubros Extraordinarios</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 </w:t>
            </w:r>
          </w:p>
        </w:tc>
        <w:tc>
          <w:tcPr>
            <w:tcW w:w="2557"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113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1237"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2022</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206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2021</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center"/>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3693"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Resultados del Ejercicio Ahorro/Desahorro</w:t>
            </w:r>
          </w:p>
        </w:tc>
        <w:tc>
          <w:tcPr>
            <w:tcW w:w="2112"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2,334,444.85</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859,744.96</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3693"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Movimientos de partidas (o rubros que no afecten al efectivo</w:t>
            </w:r>
          </w:p>
        </w:tc>
        <w:tc>
          <w:tcPr>
            <w:tcW w:w="2112"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Depreciación</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112"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1,856,945.46</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1,885,504.06</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Amortización</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  </w:t>
            </w:r>
          </w:p>
        </w:tc>
        <w:tc>
          <w:tcPr>
            <w:tcW w:w="2112"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Incrementos en las provisiones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112"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3693"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Incrementos en Inversiones producido por revaluación</w:t>
            </w:r>
          </w:p>
        </w:tc>
        <w:tc>
          <w:tcPr>
            <w:tcW w:w="2112"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51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3693" w:type="dxa"/>
            <w:gridSpan w:val="2"/>
            <w:tcBorders>
              <w:top w:val="nil"/>
              <w:left w:val="nil"/>
              <w:bottom w:val="nil"/>
              <w:right w:val="nil"/>
            </w:tcBorders>
            <w:shd w:val="clear" w:color="000000" w:fill="FFFFFF"/>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Ganancia/pérdida en venta de bienes muebles,                                      inmuebles e intangibles</w:t>
            </w:r>
          </w:p>
        </w:tc>
        <w:tc>
          <w:tcPr>
            <w:tcW w:w="2112"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8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Incremento en cuentas por cobrar</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112"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3693"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  Flujos de Efectivo Netos de las Actividades de Operación </w:t>
            </w:r>
          </w:p>
        </w:tc>
        <w:tc>
          <w:tcPr>
            <w:tcW w:w="2112"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540"/>
        </w:trPr>
        <w:tc>
          <w:tcPr>
            <w:tcW w:w="13892" w:type="dxa"/>
            <w:gridSpan w:val="11"/>
            <w:tcBorders>
              <w:top w:val="nil"/>
              <w:left w:val="nil"/>
              <w:bottom w:val="nil"/>
              <w:right w:val="nil"/>
            </w:tcBorders>
            <w:shd w:val="clear" w:color="000000" w:fill="FFFFFF"/>
            <w:vAlign w:val="bottom"/>
            <w:hideMark/>
          </w:tcPr>
          <w:p w:rsidR="00450E39" w:rsidRDefault="00450E39" w:rsidP="00E56FA3">
            <w:pPr>
              <w:spacing w:after="0" w:line="240" w:lineRule="auto"/>
              <w:jc w:val="center"/>
              <w:rPr>
                <w:rFonts w:ascii="Barlow" w:eastAsia="Times New Roman" w:hAnsi="Barlow" w:cs="Tahoma"/>
                <w:b/>
                <w:bCs/>
                <w:color w:val="000000"/>
                <w:sz w:val="20"/>
                <w:szCs w:val="20"/>
                <w:lang w:eastAsia="es-MX"/>
              </w:rPr>
            </w:pPr>
          </w:p>
          <w:p w:rsidR="00450E39" w:rsidRDefault="00450E39" w:rsidP="00E56FA3">
            <w:pPr>
              <w:spacing w:after="0" w:line="240" w:lineRule="auto"/>
              <w:jc w:val="center"/>
              <w:rPr>
                <w:rFonts w:ascii="Barlow" w:eastAsia="Times New Roman" w:hAnsi="Barlow" w:cs="Tahoma"/>
                <w:b/>
                <w:bCs/>
                <w:color w:val="000000"/>
                <w:sz w:val="20"/>
                <w:szCs w:val="20"/>
                <w:lang w:eastAsia="es-MX"/>
              </w:rPr>
            </w:pPr>
          </w:p>
          <w:p w:rsidR="00450E39" w:rsidRDefault="00450E39" w:rsidP="00E56FA3">
            <w:pPr>
              <w:spacing w:after="0" w:line="240" w:lineRule="auto"/>
              <w:jc w:val="center"/>
              <w:rPr>
                <w:rFonts w:ascii="Barlow" w:eastAsia="Times New Roman" w:hAnsi="Barlow" w:cs="Tahoma"/>
                <w:b/>
                <w:bCs/>
                <w:color w:val="000000"/>
                <w:sz w:val="20"/>
                <w:szCs w:val="20"/>
                <w:lang w:eastAsia="es-MX"/>
              </w:rPr>
            </w:pPr>
          </w:p>
          <w:p w:rsidR="00450E39" w:rsidRDefault="00450E39" w:rsidP="00E56FA3">
            <w:pPr>
              <w:spacing w:after="0" w:line="240" w:lineRule="auto"/>
              <w:jc w:val="center"/>
              <w:rPr>
                <w:rFonts w:ascii="Barlow" w:eastAsia="Times New Roman" w:hAnsi="Barlow" w:cs="Tahoma"/>
                <w:b/>
                <w:bCs/>
                <w:color w:val="000000"/>
                <w:sz w:val="20"/>
                <w:szCs w:val="20"/>
                <w:lang w:eastAsia="es-MX"/>
              </w:rPr>
            </w:pPr>
          </w:p>
          <w:p w:rsidR="00450E39" w:rsidRDefault="00450E39" w:rsidP="00E56FA3">
            <w:pPr>
              <w:spacing w:after="0" w:line="240" w:lineRule="auto"/>
              <w:jc w:val="center"/>
              <w:rPr>
                <w:rFonts w:ascii="Barlow" w:eastAsia="Times New Roman" w:hAnsi="Barlow" w:cs="Tahoma"/>
                <w:b/>
                <w:bCs/>
                <w:color w:val="000000"/>
                <w:sz w:val="20"/>
                <w:szCs w:val="20"/>
                <w:lang w:eastAsia="es-MX"/>
              </w:rPr>
            </w:pPr>
          </w:p>
          <w:p w:rsidR="00450E39" w:rsidRDefault="00450E39" w:rsidP="00E56FA3">
            <w:pPr>
              <w:spacing w:after="0" w:line="240" w:lineRule="auto"/>
              <w:jc w:val="center"/>
              <w:rPr>
                <w:rFonts w:ascii="Barlow" w:eastAsia="Times New Roman" w:hAnsi="Barlow" w:cs="Tahoma"/>
                <w:b/>
                <w:bCs/>
                <w:color w:val="000000"/>
                <w:sz w:val="20"/>
                <w:szCs w:val="20"/>
                <w:lang w:eastAsia="es-MX"/>
              </w:rPr>
            </w:pPr>
          </w:p>
          <w:p w:rsidR="00450E39" w:rsidRPr="00450E39" w:rsidRDefault="00450E39" w:rsidP="00E56FA3">
            <w:pPr>
              <w:spacing w:after="0" w:line="240" w:lineRule="auto"/>
              <w:jc w:val="center"/>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lastRenderedPageBreak/>
              <w:t>V)  Conciliación entre los Ingresos Presupuestarios y Contables, así como entre los Egresos Presupuestarios y Gastos Contables.</w:t>
            </w:r>
          </w:p>
        </w:tc>
      </w:tr>
      <w:tr w:rsidR="00450E39" w:rsidRPr="00450E39" w:rsidTr="00E56FA3">
        <w:trPr>
          <w:trHeight w:val="26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center"/>
              <w:rPr>
                <w:rFonts w:ascii="Barlow" w:eastAsia="Times New Roman" w:hAnsi="Barlow" w:cs="Tahoma"/>
                <w:b/>
                <w:bCs/>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555"/>
        </w:trPr>
        <w:tc>
          <w:tcPr>
            <w:tcW w:w="13892" w:type="dxa"/>
            <w:gridSpan w:val="11"/>
            <w:tcBorders>
              <w:top w:val="single" w:sz="4" w:space="0" w:color="auto"/>
              <w:left w:val="single" w:sz="4" w:space="0" w:color="auto"/>
              <w:bottom w:val="nil"/>
              <w:right w:val="single" w:sz="4" w:space="0" w:color="000000"/>
            </w:tcBorders>
            <w:shd w:val="clear" w:color="000000" w:fill="C0C0C0"/>
            <w:noWrap/>
            <w:vAlign w:val="bottom"/>
            <w:hideMark/>
          </w:tcPr>
          <w:p w:rsidR="00450E39" w:rsidRPr="00450E39" w:rsidRDefault="00450E39" w:rsidP="00E56FA3">
            <w:pPr>
              <w:spacing w:after="0" w:line="240" w:lineRule="auto"/>
              <w:jc w:val="center"/>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UNIVERSIDAD TECNOLÓGICA REGIONAL DEL SUR</w:t>
            </w:r>
          </w:p>
        </w:tc>
      </w:tr>
      <w:tr w:rsidR="00450E39" w:rsidRPr="00450E39" w:rsidTr="00E56FA3">
        <w:trPr>
          <w:trHeight w:val="285"/>
        </w:trPr>
        <w:tc>
          <w:tcPr>
            <w:tcW w:w="13892" w:type="dxa"/>
            <w:gridSpan w:val="11"/>
            <w:tcBorders>
              <w:top w:val="nil"/>
              <w:left w:val="single" w:sz="4" w:space="0" w:color="auto"/>
              <w:bottom w:val="nil"/>
              <w:right w:val="single" w:sz="4" w:space="0" w:color="000000"/>
            </w:tcBorders>
            <w:shd w:val="clear" w:color="000000" w:fill="C0C0C0"/>
            <w:noWrap/>
            <w:vAlign w:val="bottom"/>
            <w:hideMark/>
          </w:tcPr>
          <w:p w:rsidR="00450E39" w:rsidRPr="00450E39" w:rsidRDefault="00450E39" w:rsidP="00E56FA3">
            <w:pPr>
              <w:spacing w:after="0" w:line="240" w:lineRule="auto"/>
              <w:jc w:val="center"/>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Conciliación entre los Ingresos Presupuestarios y Contables</w:t>
            </w:r>
          </w:p>
        </w:tc>
      </w:tr>
      <w:tr w:rsidR="00450E39" w:rsidRPr="00450E39" w:rsidTr="00E56FA3">
        <w:trPr>
          <w:trHeight w:val="375"/>
        </w:trPr>
        <w:tc>
          <w:tcPr>
            <w:tcW w:w="13892" w:type="dxa"/>
            <w:gridSpan w:val="11"/>
            <w:tcBorders>
              <w:top w:val="nil"/>
              <w:left w:val="single" w:sz="4" w:space="0" w:color="auto"/>
              <w:bottom w:val="nil"/>
              <w:right w:val="single" w:sz="4" w:space="0" w:color="000000"/>
            </w:tcBorders>
            <w:shd w:val="clear" w:color="000000" w:fill="C0C0C0"/>
            <w:noWrap/>
            <w:vAlign w:val="bottom"/>
            <w:hideMark/>
          </w:tcPr>
          <w:p w:rsidR="00450E39" w:rsidRPr="00450E39" w:rsidRDefault="00450E39" w:rsidP="00E56FA3">
            <w:pPr>
              <w:spacing w:after="0" w:line="240" w:lineRule="auto"/>
              <w:jc w:val="center"/>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Correspondiente del 1 al 31 de Marzo de 2022</w:t>
            </w:r>
          </w:p>
        </w:tc>
      </w:tr>
      <w:tr w:rsidR="00450E39" w:rsidRPr="00450E39" w:rsidTr="00E56FA3">
        <w:trPr>
          <w:trHeight w:val="375"/>
        </w:trPr>
        <w:tc>
          <w:tcPr>
            <w:tcW w:w="13892" w:type="dxa"/>
            <w:gridSpan w:val="11"/>
            <w:tcBorders>
              <w:top w:val="nil"/>
              <w:left w:val="single" w:sz="4" w:space="0" w:color="auto"/>
              <w:bottom w:val="single" w:sz="4" w:space="0" w:color="auto"/>
              <w:right w:val="single" w:sz="4" w:space="0" w:color="000000"/>
            </w:tcBorders>
            <w:shd w:val="clear" w:color="000000" w:fill="C0C0C0"/>
            <w:noWrap/>
            <w:vAlign w:val="bottom"/>
            <w:hideMark/>
          </w:tcPr>
          <w:p w:rsidR="00450E39" w:rsidRPr="00450E39" w:rsidRDefault="00450E39" w:rsidP="00E56FA3">
            <w:pPr>
              <w:spacing w:after="0" w:line="240" w:lineRule="auto"/>
              <w:jc w:val="center"/>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(cifras en pesos)</w:t>
            </w:r>
          </w:p>
        </w:tc>
      </w:tr>
      <w:tr w:rsidR="00450E39" w:rsidRPr="00450E39" w:rsidTr="00E56FA3">
        <w:trPr>
          <w:trHeight w:val="375"/>
        </w:trPr>
        <w:tc>
          <w:tcPr>
            <w:tcW w:w="5382" w:type="dxa"/>
            <w:gridSpan w:val="4"/>
            <w:tcBorders>
              <w:top w:val="single" w:sz="4" w:space="0" w:color="auto"/>
              <w:left w:val="single" w:sz="4" w:space="0" w:color="auto"/>
              <w:bottom w:val="single" w:sz="4" w:space="0" w:color="auto"/>
              <w:right w:val="nil"/>
            </w:tcBorders>
            <w:shd w:val="clear" w:color="000000" w:fill="A6A6A6"/>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 Ingresos Presupuestarios</w:t>
            </w:r>
          </w:p>
        </w:tc>
        <w:tc>
          <w:tcPr>
            <w:tcW w:w="1136" w:type="dxa"/>
            <w:tcBorders>
              <w:top w:val="nil"/>
              <w:left w:val="nil"/>
              <w:bottom w:val="single" w:sz="4" w:space="0" w:color="auto"/>
              <w:right w:val="nil"/>
            </w:tcBorders>
            <w:shd w:val="clear" w:color="000000" w:fill="A6A6A6"/>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single" w:sz="4" w:space="0" w:color="auto"/>
              <w:right w:val="single" w:sz="4" w:space="0" w:color="auto"/>
            </w:tcBorders>
            <w:shd w:val="clear" w:color="000000" w:fill="A6A6A6"/>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692" w:type="dxa"/>
            <w:gridSpan w:val="2"/>
            <w:tcBorders>
              <w:top w:val="nil"/>
              <w:left w:val="nil"/>
              <w:bottom w:val="single" w:sz="4" w:space="0" w:color="auto"/>
              <w:right w:val="single" w:sz="4" w:space="0" w:color="auto"/>
            </w:tcBorders>
            <w:shd w:val="clear" w:color="000000" w:fill="A6A6A6"/>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10,877,150.09</w:t>
            </w:r>
          </w:p>
        </w:tc>
      </w:tr>
      <w:tr w:rsidR="00450E39" w:rsidRPr="00450E39" w:rsidTr="00E56FA3">
        <w:trPr>
          <w:trHeight w:val="37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6518" w:type="dxa"/>
            <w:gridSpan w:val="5"/>
            <w:tcBorders>
              <w:top w:val="single" w:sz="4" w:space="0" w:color="auto"/>
              <w:left w:val="single" w:sz="4" w:space="0" w:color="auto"/>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xml:space="preserve">2. </w:t>
            </w:r>
            <w:proofErr w:type="spellStart"/>
            <w:r w:rsidRPr="00450E39">
              <w:rPr>
                <w:rFonts w:ascii="Barlow" w:eastAsia="Times New Roman" w:hAnsi="Barlow" w:cs="Tahoma"/>
                <w:b/>
                <w:bCs/>
                <w:color w:val="000000"/>
                <w:sz w:val="20"/>
                <w:szCs w:val="20"/>
                <w:lang w:eastAsia="es-MX"/>
              </w:rPr>
              <w:t>Mas</w:t>
            </w:r>
            <w:proofErr w:type="spellEnd"/>
            <w:r w:rsidRPr="00450E39">
              <w:rPr>
                <w:rFonts w:ascii="Barlow" w:eastAsia="Times New Roman" w:hAnsi="Barlow" w:cs="Tahoma"/>
                <w:b/>
                <w:bCs/>
                <w:color w:val="000000"/>
                <w:sz w:val="20"/>
                <w:szCs w:val="20"/>
                <w:lang w:eastAsia="es-MX"/>
              </w:rPr>
              <w:t xml:space="preserve"> ingresos contables no presupuestados</w:t>
            </w:r>
          </w:p>
        </w:tc>
        <w:tc>
          <w:tcPr>
            <w:tcW w:w="1237" w:type="dxa"/>
            <w:tcBorders>
              <w:top w:val="single" w:sz="4" w:space="0" w:color="auto"/>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single" w:sz="4" w:space="0" w:color="auto"/>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0.00</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xml:space="preserve"> </w:t>
            </w:r>
          </w:p>
        </w:tc>
        <w:tc>
          <w:tcPr>
            <w:tcW w:w="3405" w:type="dxa"/>
            <w:gridSpan w:val="3"/>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Incremento por variación de inventarios</w:t>
            </w:r>
          </w:p>
        </w:tc>
        <w:tc>
          <w:tcPr>
            <w:tcW w:w="113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5778" w:type="dxa"/>
            <w:gridSpan w:val="5"/>
            <w:tcBorders>
              <w:top w:val="single" w:sz="4" w:space="0" w:color="auto"/>
              <w:left w:val="nil"/>
              <w:bottom w:val="single" w:sz="4" w:space="0" w:color="auto"/>
              <w:right w:val="single" w:sz="4" w:space="0" w:color="000000"/>
            </w:tcBorders>
            <w:shd w:val="clear" w:color="000000" w:fill="FFFFFF"/>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Disminución del exceso de estimaciones por pérdida o deterioro u obsolescencia</w:t>
            </w:r>
          </w:p>
        </w:tc>
        <w:tc>
          <w:tcPr>
            <w:tcW w:w="875" w:type="dxa"/>
            <w:tcBorders>
              <w:top w:val="nil"/>
              <w:left w:val="single" w:sz="4" w:space="0" w:color="auto"/>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55"/>
        </w:trPr>
        <w:tc>
          <w:tcPr>
            <w:tcW w:w="1977" w:type="dxa"/>
            <w:tcBorders>
              <w:top w:val="nil"/>
              <w:left w:val="single" w:sz="4" w:space="0" w:color="auto"/>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5778"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Disminución del exceso de provisiones</w:t>
            </w:r>
          </w:p>
        </w:tc>
        <w:tc>
          <w:tcPr>
            <w:tcW w:w="875" w:type="dxa"/>
            <w:tcBorders>
              <w:top w:val="nil"/>
              <w:left w:val="single" w:sz="4" w:space="0" w:color="auto"/>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30"/>
        </w:trPr>
        <w:tc>
          <w:tcPr>
            <w:tcW w:w="1977" w:type="dxa"/>
            <w:tcBorders>
              <w:top w:val="nil"/>
              <w:left w:val="single" w:sz="4" w:space="0" w:color="auto"/>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5778"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Otros ingresos contables no presupuestarios</w:t>
            </w:r>
          </w:p>
        </w:tc>
        <w:tc>
          <w:tcPr>
            <w:tcW w:w="875" w:type="dxa"/>
            <w:tcBorders>
              <w:top w:val="nil"/>
              <w:left w:val="single" w:sz="4" w:space="0" w:color="auto"/>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6518" w:type="dxa"/>
            <w:gridSpan w:val="5"/>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3. Menos  ingresos contables no presupuestarios</w:t>
            </w:r>
          </w:p>
        </w:tc>
        <w:tc>
          <w:tcPr>
            <w:tcW w:w="1237" w:type="dxa"/>
            <w:tcBorders>
              <w:top w:val="single" w:sz="4" w:space="0" w:color="auto"/>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single" w:sz="4" w:space="0" w:color="auto"/>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2,355.08</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5778"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Productos de capital</w:t>
            </w:r>
          </w:p>
        </w:tc>
        <w:tc>
          <w:tcPr>
            <w:tcW w:w="875" w:type="dxa"/>
            <w:tcBorders>
              <w:top w:val="nil"/>
              <w:left w:val="single" w:sz="4" w:space="0" w:color="auto"/>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2,355.08</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5778"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Aprovechamiento capital</w:t>
            </w:r>
          </w:p>
        </w:tc>
        <w:tc>
          <w:tcPr>
            <w:tcW w:w="875" w:type="dxa"/>
            <w:tcBorders>
              <w:top w:val="nil"/>
              <w:left w:val="single" w:sz="4" w:space="0" w:color="auto"/>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5778"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Ingresos derivados de financiamientos</w:t>
            </w:r>
          </w:p>
        </w:tc>
        <w:tc>
          <w:tcPr>
            <w:tcW w:w="875" w:type="dxa"/>
            <w:tcBorders>
              <w:top w:val="nil"/>
              <w:left w:val="single" w:sz="4" w:space="0" w:color="auto"/>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778"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Otros Ingresos presupuestarios no contables</w:t>
            </w:r>
          </w:p>
        </w:tc>
        <w:tc>
          <w:tcPr>
            <w:tcW w:w="875" w:type="dxa"/>
            <w:tcBorders>
              <w:top w:val="nil"/>
              <w:left w:val="single" w:sz="4" w:space="0" w:color="auto"/>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6518" w:type="dxa"/>
            <w:gridSpan w:val="5"/>
            <w:tcBorders>
              <w:top w:val="single" w:sz="4" w:space="0" w:color="auto"/>
              <w:left w:val="single" w:sz="4" w:space="0" w:color="auto"/>
              <w:bottom w:val="single" w:sz="4" w:space="0" w:color="auto"/>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lastRenderedPageBreak/>
              <w:t>4.  Ingresos Contables (4= 1 + 2 - 3)</w:t>
            </w:r>
          </w:p>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single" w:sz="4" w:space="0" w:color="auto"/>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69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10,879,505.17</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3892" w:type="dxa"/>
            <w:gridSpan w:val="11"/>
            <w:tcBorders>
              <w:top w:val="single" w:sz="4" w:space="0" w:color="auto"/>
              <w:left w:val="single" w:sz="4" w:space="0" w:color="auto"/>
              <w:bottom w:val="nil"/>
              <w:right w:val="single" w:sz="4" w:space="0" w:color="000000"/>
            </w:tcBorders>
            <w:shd w:val="clear" w:color="000000" w:fill="C0C0C0"/>
            <w:noWrap/>
            <w:vAlign w:val="bottom"/>
            <w:hideMark/>
          </w:tcPr>
          <w:p w:rsidR="00450E39" w:rsidRPr="00450E39" w:rsidRDefault="00450E39" w:rsidP="00E56FA3">
            <w:pPr>
              <w:spacing w:after="0" w:line="240" w:lineRule="auto"/>
              <w:jc w:val="center"/>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UNIVERSIDAD TECNOLÓGICA REGIONAL DEL SUR</w:t>
            </w:r>
          </w:p>
        </w:tc>
      </w:tr>
      <w:tr w:rsidR="00450E39" w:rsidRPr="00450E39" w:rsidTr="00E56FA3">
        <w:trPr>
          <w:trHeight w:val="315"/>
        </w:trPr>
        <w:tc>
          <w:tcPr>
            <w:tcW w:w="13892" w:type="dxa"/>
            <w:gridSpan w:val="11"/>
            <w:tcBorders>
              <w:top w:val="nil"/>
              <w:left w:val="single" w:sz="4" w:space="0" w:color="auto"/>
              <w:bottom w:val="nil"/>
              <w:right w:val="single" w:sz="4" w:space="0" w:color="000000"/>
            </w:tcBorders>
            <w:shd w:val="clear" w:color="000000" w:fill="C0C0C0"/>
            <w:noWrap/>
            <w:vAlign w:val="bottom"/>
            <w:hideMark/>
          </w:tcPr>
          <w:p w:rsidR="00450E39" w:rsidRPr="00450E39" w:rsidRDefault="00450E39" w:rsidP="00E56FA3">
            <w:pPr>
              <w:spacing w:after="0" w:line="240" w:lineRule="auto"/>
              <w:jc w:val="center"/>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Conciliación entre los Egresos Presupuestarios y los Gastos Contables</w:t>
            </w:r>
          </w:p>
        </w:tc>
      </w:tr>
      <w:tr w:rsidR="00450E39" w:rsidRPr="00450E39" w:rsidTr="00E56FA3">
        <w:trPr>
          <w:trHeight w:val="315"/>
        </w:trPr>
        <w:tc>
          <w:tcPr>
            <w:tcW w:w="13892" w:type="dxa"/>
            <w:gridSpan w:val="11"/>
            <w:tcBorders>
              <w:top w:val="nil"/>
              <w:left w:val="single" w:sz="4" w:space="0" w:color="auto"/>
              <w:bottom w:val="nil"/>
              <w:right w:val="single" w:sz="4" w:space="0" w:color="000000"/>
            </w:tcBorders>
            <w:shd w:val="clear" w:color="000000" w:fill="C0C0C0"/>
            <w:noWrap/>
            <w:vAlign w:val="bottom"/>
            <w:hideMark/>
          </w:tcPr>
          <w:p w:rsidR="00450E39" w:rsidRPr="00450E39" w:rsidRDefault="00450E39" w:rsidP="00E56FA3">
            <w:pPr>
              <w:spacing w:after="0" w:line="240" w:lineRule="auto"/>
              <w:jc w:val="center"/>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Correspondiente del 1 al 31 de Marzo  de 2022</w:t>
            </w:r>
          </w:p>
        </w:tc>
      </w:tr>
      <w:tr w:rsidR="00450E39" w:rsidRPr="00450E39" w:rsidTr="00E56FA3">
        <w:trPr>
          <w:trHeight w:val="315"/>
        </w:trPr>
        <w:tc>
          <w:tcPr>
            <w:tcW w:w="13892" w:type="dxa"/>
            <w:gridSpan w:val="11"/>
            <w:tcBorders>
              <w:top w:val="nil"/>
              <w:left w:val="single" w:sz="4" w:space="0" w:color="auto"/>
              <w:bottom w:val="single" w:sz="4" w:space="0" w:color="auto"/>
              <w:right w:val="single" w:sz="4" w:space="0" w:color="000000"/>
            </w:tcBorders>
            <w:shd w:val="clear" w:color="000000" w:fill="C0C0C0"/>
            <w:noWrap/>
            <w:vAlign w:val="bottom"/>
            <w:hideMark/>
          </w:tcPr>
          <w:p w:rsidR="00450E39" w:rsidRPr="00450E39" w:rsidRDefault="00450E39" w:rsidP="00E56FA3">
            <w:pPr>
              <w:spacing w:after="0" w:line="240" w:lineRule="auto"/>
              <w:jc w:val="center"/>
              <w:rPr>
                <w:rFonts w:ascii="Barlow" w:eastAsia="Times New Roman" w:hAnsi="Barlow" w:cs="Tahoma"/>
                <w:b/>
                <w:bCs/>
                <w:sz w:val="20"/>
                <w:szCs w:val="20"/>
                <w:lang w:eastAsia="es-MX"/>
              </w:rPr>
            </w:pPr>
            <w:r w:rsidRPr="00450E39">
              <w:rPr>
                <w:rFonts w:ascii="Barlow" w:eastAsia="Times New Roman" w:hAnsi="Barlow" w:cs="Tahoma"/>
                <w:b/>
                <w:bCs/>
                <w:sz w:val="20"/>
                <w:szCs w:val="20"/>
                <w:lang w:eastAsia="es-MX"/>
              </w:rPr>
              <w:t>(cifras en pesos)</w:t>
            </w:r>
          </w:p>
        </w:tc>
      </w:tr>
      <w:tr w:rsidR="00450E39" w:rsidRPr="00450E39" w:rsidTr="00E56FA3">
        <w:trPr>
          <w:trHeight w:val="315"/>
        </w:trPr>
        <w:tc>
          <w:tcPr>
            <w:tcW w:w="5382" w:type="dxa"/>
            <w:gridSpan w:val="4"/>
            <w:tcBorders>
              <w:top w:val="single" w:sz="4" w:space="0" w:color="auto"/>
              <w:left w:val="single" w:sz="4" w:space="0" w:color="auto"/>
              <w:bottom w:val="single" w:sz="4" w:space="0" w:color="auto"/>
              <w:right w:val="nil"/>
            </w:tcBorders>
            <w:shd w:val="clear" w:color="000000" w:fill="A6A6A6"/>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 Total de egresos (presupuestarios)</w:t>
            </w:r>
          </w:p>
        </w:tc>
        <w:tc>
          <w:tcPr>
            <w:tcW w:w="1136" w:type="dxa"/>
            <w:tcBorders>
              <w:top w:val="nil"/>
              <w:left w:val="nil"/>
              <w:bottom w:val="single" w:sz="4" w:space="0" w:color="auto"/>
              <w:right w:val="nil"/>
            </w:tcBorders>
            <w:shd w:val="clear" w:color="000000" w:fill="A6A6A6"/>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single" w:sz="4" w:space="0" w:color="auto"/>
              <w:right w:val="single" w:sz="4" w:space="0" w:color="auto"/>
            </w:tcBorders>
            <w:shd w:val="clear" w:color="000000" w:fill="A6A6A6"/>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692" w:type="dxa"/>
            <w:gridSpan w:val="2"/>
            <w:tcBorders>
              <w:top w:val="nil"/>
              <w:left w:val="nil"/>
              <w:bottom w:val="single" w:sz="4" w:space="0" w:color="auto"/>
              <w:right w:val="single" w:sz="4" w:space="0" w:color="auto"/>
            </w:tcBorders>
            <w:shd w:val="clear" w:color="000000" w:fill="A6A6A6"/>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6,688,114.86</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6518" w:type="dxa"/>
            <w:gridSpan w:val="5"/>
            <w:tcBorders>
              <w:top w:val="single" w:sz="4" w:space="0" w:color="auto"/>
              <w:left w:val="single" w:sz="4" w:space="0" w:color="auto"/>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2. Menos egresos presupuestarios no contables</w:t>
            </w:r>
          </w:p>
        </w:tc>
        <w:tc>
          <w:tcPr>
            <w:tcW w:w="1237" w:type="dxa"/>
            <w:tcBorders>
              <w:top w:val="single" w:sz="4" w:space="0" w:color="auto"/>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single" w:sz="4" w:space="0" w:color="auto"/>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405" w:type="dxa"/>
            <w:gridSpan w:val="3"/>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Mobiliario y equipo de administración</w:t>
            </w:r>
          </w:p>
        </w:tc>
        <w:tc>
          <w:tcPr>
            <w:tcW w:w="113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778" w:type="dxa"/>
            <w:gridSpan w:val="5"/>
            <w:tcBorders>
              <w:top w:val="single" w:sz="4" w:space="0" w:color="auto"/>
              <w:left w:val="nil"/>
              <w:bottom w:val="single" w:sz="4" w:space="0" w:color="auto"/>
              <w:right w:val="single" w:sz="4" w:space="0" w:color="000000"/>
            </w:tcBorders>
            <w:shd w:val="clear" w:color="000000" w:fill="FFFFFF"/>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Mobiliario y equipo educacional y recreativo</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405" w:type="dxa"/>
            <w:gridSpan w:val="3"/>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Equipo e instrumental médico y de laboratorio</w:t>
            </w:r>
          </w:p>
        </w:tc>
        <w:tc>
          <w:tcPr>
            <w:tcW w:w="113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60"/>
        </w:trPr>
        <w:tc>
          <w:tcPr>
            <w:tcW w:w="1977" w:type="dxa"/>
            <w:tcBorders>
              <w:top w:val="nil"/>
              <w:left w:val="single" w:sz="4" w:space="0" w:color="auto"/>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405" w:type="dxa"/>
            <w:gridSpan w:val="3"/>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Vehículos y equipo de transporte</w:t>
            </w:r>
          </w:p>
        </w:tc>
        <w:tc>
          <w:tcPr>
            <w:tcW w:w="113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405" w:type="dxa"/>
            <w:gridSpan w:val="3"/>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Equipo de defensa y seguridad</w:t>
            </w:r>
          </w:p>
        </w:tc>
        <w:tc>
          <w:tcPr>
            <w:tcW w:w="113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405" w:type="dxa"/>
            <w:gridSpan w:val="3"/>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Maquinaria, otros equipos y herramientas</w:t>
            </w:r>
          </w:p>
        </w:tc>
        <w:tc>
          <w:tcPr>
            <w:tcW w:w="113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405" w:type="dxa"/>
            <w:gridSpan w:val="3"/>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Activos biológicos</w:t>
            </w:r>
          </w:p>
        </w:tc>
        <w:tc>
          <w:tcPr>
            <w:tcW w:w="113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405" w:type="dxa"/>
            <w:gridSpan w:val="3"/>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Bienes inmuebles</w:t>
            </w:r>
          </w:p>
        </w:tc>
        <w:tc>
          <w:tcPr>
            <w:tcW w:w="113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405" w:type="dxa"/>
            <w:gridSpan w:val="3"/>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Activos intangibles</w:t>
            </w:r>
          </w:p>
        </w:tc>
        <w:tc>
          <w:tcPr>
            <w:tcW w:w="113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405" w:type="dxa"/>
            <w:gridSpan w:val="3"/>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Obra pública en bienes propios</w:t>
            </w:r>
          </w:p>
        </w:tc>
        <w:tc>
          <w:tcPr>
            <w:tcW w:w="113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lastRenderedPageBreak/>
              <w:t> </w:t>
            </w:r>
          </w:p>
        </w:tc>
        <w:tc>
          <w:tcPr>
            <w:tcW w:w="3405" w:type="dxa"/>
            <w:gridSpan w:val="3"/>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Acciones y participaciones de capital</w:t>
            </w:r>
          </w:p>
        </w:tc>
        <w:tc>
          <w:tcPr>
            <w:tcW w:w="113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405" w:type="dxa"/>
            <w:gridSpan w:val="3"/>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Compra de títulos y valores</w:t>
            </w:r>
          </w:p>
        </w:tc>
        <w:tc>
          <w:tcPr>
            <w:tcW w:w="113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4541" w:type="dxa"/>
            <w:gridSpan w:val="4"/>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Inversiones en fideicomisos, mandatos y otros análogos</w:t>
            </w:r>
          </w:p>
        </w:tc>
        <w:tc>
          <w:tcPr>
            <w:tcW w:w="1237"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778" w:type="dxa"/>
            <w:gridSpan w:val="5"/>
            <w:tcBorders>
              <w:top w:val="single" w:sz="4" w:space="0" w:color="auto"/>
              <w:left w:val="nil"/>
              <w:bottom w:val="single" w:sz="4" w:space="0" w:color="auto"/>
              <w:right w:val="single" w:sz="4" w:space="0" w:color="000000"/>
            </w:tcBorders>
            <w:shd w:val="clear" w:color="000000" w:fill="FFFFFF"/>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Provisiones para contingencias y otras erogaciones especiales</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405" w:type="dxa"/>
            <w:gridSpan w:val="3"/>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Amortización de la Deuda Pública</w:t>
            </w:r>
          </w:p>
        </w:tc>
        <w:tc>
          <w:tcPr>
            <w:tcW w:w="113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525"/>
        </w:trPr>
        <w:tc>
          <w:tcPr>
            <w:tcW w:w="1977" w:type="dxa"/>
            <w:tcBorders>
              <w:top w:val="nil"/>
              <w:left w:val="single" w:sz="4" w:space="0" w:color="auto"/>
              <w:bottom w:val="single" w:sz="4" w:space="0" w:color="auto"/>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4541" w:type="dxa"/>
            <w:gridSpan w:val="4"/>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Adeudos de ejercicios fiscales anteriores (ADEFAS)</w:t>
            </w:r>
          </w:p>
        </w:tc>
        <w:tc>
          <w:tcPr>
            <w:tcW w:w="1237"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Otros Egresos Presupuestales No contables</w:t>
            </w:r>
          </w:p>
        </w:tc>
        <w:tc>
          <w:tcPr>
            <w:tcW w:w="449"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single" w:sz="4" w:space="0" w:color="auto"/>
              <w:left w:val="single" w:sz="4" w:space="0" w:color="auto"/>
              <w:bottom w:val="single" w:sz="4" w:space="0" w:color="auto"/>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xml:space="preserve">3. </w:t>
            </w:r>
            <w:proofErr w:type="spellStart"/>
            <w:r w:rsidRPr="00450E39">
              <w:rPr>
                <w:rFonts w:ascii="Barlow" w:eastAsia="Times New Roman" w:hAnsi="Barlow" w:cs="Tahoma"/>
                <w:b/>
                <w:bCs/>
                <w:color w:val="000000"/>
                <w:sz w:val="20"/>
                <w:szCs w:val="20"/>
                <w:lang w:eastAsia="es-MX"/>
              </w:rPr>
              <w:t>Mas</w:t>
            </w:r>
            <w:proofErr w:type="spellEnd"/>
            <w:r w:rsidRPr="00450E39">
              <w:rPr>
                <w:rFonts w:ascii="Barlow" w:eastAsia="Times New Roman" w:hAnsi="Barlow" w:cs="Tahoma"/>
                <w:b/>
                <w:bCs/>
                <w:color w:val="000000"/>
                <w:sz w:val="20"/>
                <w:szCs w:val="20"/>
                <w:lang w:eastAsia="es-MX"/>
              </w:rPr>
              <w:t xml:space="preserve"> gastos contables no presupuestarios</w:t>
            </w:r>
          </w:p>
        </w:tc>
        <w:tc>
          <w:tcPr>
            <w:tcW w:w="449" w:type="dxa"/>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single" w:sz="4" w:space="0" w:color="auto"/>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single" w:sz="4" w:space="0" w:color="auto"/>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single" w:sz="4" w:space="0" w:color="auto"/>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6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1,856,945.46</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778" w:type="dxa"/>
            <w:gridSpan w:val="5"/>
            <w:tcBorders>
              <w:top w:val="single" w:sz="4" w:space="0" w:color="auto"/>
              <w:left w:val="nil"/>
              <w:bottom w:val="single" w:sz="4" w:space="0" w:color="auto"/>
              <w:right w:val="single" w:sz="4" w:space="0" w:color="000000"/>
            </w:tcBorders>
            <w:shd w:val="clear" w:color="000000" w:fill="FFFFFF"/>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Estimaciones, depreciaciones, deterioros, obsolescencia y amortizaciones</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1,856,945.46</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778"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Provisiones</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45"/>
        </w:trPr>
        <w:tc>
          <w:tcPr>
            <w:tcW w:w="1977" w:type="dxa"/>
            <w:tcBorders>
              <w:top w:val="nil"/>
              <w:left w:val="single" w:sz="4" w:space="0" w:color="auto"/>
              <w:bottom w:val="single" w:sz="4" w:space="0" w:color="auto"/>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778"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Disminución de inventarios</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778" w:type="dxa"/>
            <w:gridSpan w:val="5"/>
            <w:tcBorders>
              <w:top w:val="single" w:sz="4" w:space="0" w:color="auto"/>
              <w:left w:val="nil"/>
              <w:bottom w:val="single" w:sz="4" w:space="0" w:color="auto"/>
              <w:right w:val="single" w:sz="4" w:space="0" w:color="000000"/>
            </w:tcBorders>
            <w:shd w:val="clear" w:color="000000" w:fill="FFFFFF"/>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Aumento por insuficiencia de estimaciones por pérdida o deterioro u obsolescencia</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778"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Aumento por insuficiencia de provisiones</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75"/>
        </w:trPr>
        <w:tc>
          <w:tcPr>
            <w:tcW w:w="1977" w:type="dxa"/>
            <w:tcBorders>
              <w:top w:val="nil"/>
              <w:left w:val="single" w:sz="4" w:space="0" w:color="auto"/>
              <w:bottom w:val="single" w:sz="4" w:space="0" w:color="auto"/>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778"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Otros gastos</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single" w:sz="4" w:space="0" w:color="auto"/>
              <w:bottom w:val="single" w:sz="4" w:space="0" w:color="auto"/>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Otros Gastos Contables No presupuestales</w:t>
            </w:r>
          </w:p>
        </w:tc>
        <w:tc>
          <w:tcPr>
            <w:tcW w:w="5778"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Otros Gastos Contables No presupuestales</w:t>
            </w:r>
          </w:p>
        </w:tc>
        <w:tc>
          <w:tcPr>
            <w:tcW w:w="875"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single" w:sz="4" w:space="0" w:color="auto"/>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single" w:sz="4" w:space="0" w:color="auto"/>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5382" w:type="dxa"/>
            <w:gridSpan w:val="4"/>
            <w:tcBorders>
              <w:top w:val="single" w:sz="4" w:space="0" w:color="auto"/>
              <w:left w:val="single" w:sz="4" w:space="0" w:color="auto"/>
              <w:bottom w:val="single" w:sz="4" w:space="0" w:color="auto"/>
              <w:right w:val="nil"/>
            </w:tcBorders>
            <w:shd w:val="clear" w:color="000000" w:fill="BFBFB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lastRenderedPageBreak/>
              <w:t>4. Total de Gasto Contable (4= 1 - 2 + 3)</w:t>
            </w:r>
          </w:p>
        </w:tc>
        <w:tc>
          <w:tcPr>
            <w:tcW w:w="1136" w:type="dxa"/>
            <w:tcBorders>
              <w:top w:val="single" w:sz="4" w:space="0" w:color="auto"/>
              <w:left w:val="nil"/>
              <w:bottom w:val="single" w:sz="4" w:space="0" w:color="auto"/>
              <w:right w:val="nil"/>
            </w:tcBorders>
            <w:shd w:val="clear" w:color="000000" w:fill="BFBFB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single" w:sz="4" w:space="0" w:color="auto"/>
              <w:left w:val="nil"/>
              <w:bottom w:val="single" w:sz="4" w:space="0" w:color="auto"/>
              <w:right w:val="single" w:sz="4" w:space="0" w:color="auto"/>
            </w:tcBorders>
            <w:shd w:val="clear" w:color="000000" w:fill="BFBFB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single" w:sz="4" w:space="0" w:color="auto"/>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692"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p w:rsidR="00450E39" w:rsidRPr="00450E39" w:rsidRDefault="00450E39" w:rsidP="00E56FA3">
            <w:pPr>
              <w:spacing w:after="0" w:line="240" w:lineRule="auto"/>
              <w:jc w:val="right"/>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8,545,060.32</w:t>
            </w:r>
          </w:p>
        </w:tc>
      </w:tr>
      <w:tr w:rsidR="00450E39" w:rsidRPr="00450E39" w:rsidTr="00E56FA3">
        <w:trPr>
          <w:trHeight w:val="465"/>
        </w:trPr>
        <w:tc>
          <w:tcPr>
            <w:tcW w:w="197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5382" w:type="dxa"/>
            <w:gridSpan w:val="4"/>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NOTAS DE MEMORIA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w:t>
            </w: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3892" w:type="dxa"/>
            <w:gridSpan w:val="11"/>
            <w:tcBorders>
              <w:top w:val="nil"/>
              <w:left w:val="nil"/>
              <w:bottom w:val="nil"/>
              <w:right w:val="nil"/>
            </w:tcBorders>
            <w:shd w:val="clear" w:color="000000" w:fill="FFFFFF"/>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Notas de Memoria (cuentas de Orden)</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3405" w:type="dxa"/>
            <w:gridSpan w:val="3"/>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imes New Roman"/>
                <w:b/>
                <w:bCs/>
                <w:color w:val="000000"/>
                <w:sz w:val="20"/>
                <w:szCs w:val="20"/>
                <w:lang w:eastAsia="es-MX"/>
              </w:rPr>
            </w:pPr>
            <w:r w:rsidRPr="00450E39">
              <w:rPr>
                <w:rFonts w:ascii="Barlow" w:eastAsia="Times New Roman" w:hAnsi="Barlow" w:cs="Times New Roman"/>
                <w:b/>
                <w:bCs/>
                <w:color w:val="000000"/>
                <w:sz w:val="20"/>
                <w:szCs w:val="20"/>
                <w:lang w:eastAsia="es-MX"/>
              </w:rPr>
              <w:t>Cuentas de Orden Contables y Presupuestales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3405" w:type="dxa"/>
            <w:gridSpan w:val="3"/>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Contables: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Valores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Avales y garantías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Juicios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51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329" w:type="dxa"/>
            <w:gridSpan w:val="4"/>
            <w:tcBorders>
              <w:top w:val="nil"/>
              <w:left w:val="nil"/>
              <w:bottom w:val="nil"/>
              <w:right w:val="nil"/>
            </w:tcBorders>
            <w:shd w:val="clear" w:color="000000" w:fill="FFFFFF"/>
            <w:vAlign w:val="bottom"/>
            <w:hideMark/>
          </w:tcPr>
          <w:p w:rsidR="00450E39" w:rsidRPr="00450E39" w:rsidRDefault="00450E39" w:rsidP="00E56FA3">
            <w:pPr>
              <w:spacing w:after="0" w:line="240" w:lineRule="auto"/>
              <w:jc w:val="both"/>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Contratos para inversiones mediante proyectos para la prestación de servicios (PPS) y similares</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Bienes concesionados o en comodato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1,063,793.03</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3405" w:type="dxa"/>
            <w:gridSpan w:val="3"/>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Presupuestarias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Cuentas de ingresos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Ley de Ingresos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Ley de Ingresos por Ejecutar</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10,878,292.51</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Ley de Ingresos Devengada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-3,701,338.00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Ley de Ingresos Recaudada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-7,176,954.51</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Cuentas de Egresos</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Presupuesto de Egresos Aprobado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33,474,443.00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Presupuesto de Egresos por Ejercer</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26,818,926.64</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Presupuesto de Egresos comprometido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130,350.06</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Presupuesto de Egresos por devengado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0.00</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Presupuesto de Egresos por Ejercido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434,998.14</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956" w:type="dxa"/>
            <w:gridSpan w:val="2"/>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Presupuesto de Egresos por pagado</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3892" w:type="dxa"/>
            <w:gridSpan w:val="11"/>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NOTAS DE GESTIÓN ADMINISTRATIVA</w:t>
            </w: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30"/>
        </w:trPr>
        <w:tc>
          <w:tcPr>
            <w:tcW w:w="5382" w:type="dxa"/>
            <w:gridSpan w:val="4"/>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  Introducción</w:t>
            </w:r>
          </w:p>
        </w:tc>
        <w:tc>
          <w:tcPr>
            <w:tcW w:w="113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123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875"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504"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206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172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r>
      <w:tr w:rsidR="00450E39" w:rsidRPr="00450E39" w:rsidTr="00E56FA3">
        <w:trPr>
          <w:trHeight w:val="33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39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255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113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123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875"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504"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206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172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r>
      <w:tr w:rsidR="00450E39" w:rsidRPr="00450E39" w:rsidTr="00E56FA3">
        <w:trPr>
          <w:trHeight w:val="570"/>
        </w:trPr>
        <w:tc>
          <w:tcPr>
            <w:tcW w:w="13892" w:type="dxa"/>
            <w:gridSpan w:val="11"/>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Los Estados Financieros de la Universidad Tecnológica Regional del Sur, proveen información financiera a los principales usuarios de la misma, al Congreso y a los ciudadanos que así lo requieran.</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570"/>
        </w:trPr>
        <w:tc>
          <w:tcPr>
            <w:tcW w:w="13892" w:type="dxa"/>
            <w:gridSpan w:val="11"/>
            <w:tcBorders>
              <w:top w:val="nil"/>
              <w:left w:val="nil"/>
              <w:bottom w:val="nil"/>
              <w:right w:val="nil"/>
            </w:tcBorders>
            <w:shd w:val="clear" w:color="000000" w:fill="FFFFFF"/>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lastRenderedPageBreak/>
              <w:t xml:space="preserve">El objeto del presente documento es la revelación del contexto y de los aspectos económicos-financieros </w:t>
            </w:r>
            <w:proofErr w:type="spellStart"/>
            <w:r w:rsidRPr="00450E39">
              <w:rPr>
                <w:rFonts w:ascii="Barlow" w:eastAsia="Times New Roman" w:hAnsi="Barlow" w:cs="Tahoma"/>
                <w:color w:val="000000"/>
                <w:sz w:val="20"/>
                <w:szCs w:val="20"/>
                <w:lang w:eastAsia="es-MX"/>
              </w:rPr>
              <w:t>mas</w:t>
            </w:r>
            <w:proofErr w:type="spellEnd"/>
            <w:r w:rsidRPr="00450E39">
              <w:rPr>
                <w:rFonts w:ascii="Barlow" w:eastAsia="Times New Roman" w:hAnsi="Barlow" w:cs="Tahoma"/>
                <w:color w:val="000000"/>
                <w:sz w:val="20"/>
                <w:szCs w:val="20"/>
                <w:lang w:eastAsia="es-MX"/>
              </w:rPr>
              <w:t xml:space="preserve"> relevantes que influyen en las decisiones del período, y que son considerados en la elaboración de los Estados Financieros para mayor comprensión de los mismos y sus participaciones.</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75"/>
        </w:trPr>
        <w:tc>
          <w:tcPr>
            <w:tcW w:w="5382" w:type="dxa"/>
            <w:gridSpan w:val="4"/>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2.  Panorama Económico y Financiero</w:t>
            </w:r>
          </w:p>
        </w:tc>
        <w:tc>
          <w:tcPr>
            <w:tcW w:w="113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123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875"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504"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206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172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540"/>
        </w:trPr>
        <w:tc>
          <w:tcPr>
            <w:tcW w:w="13892" w:type="dxa"/>
            <w:gridSpan w:val="11"/>
            <w:tcBorders>
              <w:top w:val="nil"/>
              <w:left w:val="nil"/>
              <w:bottom w:val="nil"/>
              <w:right w:val="nil"/>
            </w:tcBorders>
            <w:shd w:val="clear" w:color="000000" w:fill="FFFFFF"/>
            <w:vAlign w:val="center"/>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La Universidad tiene básicamente dos fuentes de financiamiento: Federal y Estatal, aunque de  menor medida cuenta con ingresos propios basados principalmente en el cobro de cuotas de Inscripciones y Reinscripciones.</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00"/>
        </w:trPr>
        <w:tc>
          <w:tcPr>
            <w:tcW w:w="5382" w:type="dxa"/>
            <w:gridSpan w:val="4"/>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 xml:space="preserve">3.  Autorización e historia </w:t>
            </w:r>
          </w:p>
        </w:tc>
        <w:tc>
          <w:tcPr>
            <w:tcW w:w="113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123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875"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504"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206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172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1665"/>
        </w:trPr>
        <w:tc>
          <w:tcPr>
            <w:tcW w:w="13892" w:type="dxa"/>
            <w:gridSpan w:val="11"/>
            <w:tcBorders>
              <w:top w:val="nil"/>
              <w:left w:val="nil"/>
              <w:bottom w:val="nil"/>
              <w:right w:val="nil"/>
            </w:tcBorders>
            <w:shd w:val="clear" w:color="000000" w:fill="FFFFFF"/>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La Universidad Tecnológica Regional del Sur, es un organismo público descentralizado del Gobierno del Estado de Yucatán, constituida en el año 2000, mediante decreto 268 publicado en el Diario oficial del Estado el 6 de junio de 2000; dicha entidad cuenta con personalidad jurídica y patrimonio propios, con domicilio en el Municipio de </w:t>
            </w:r>
            <w:proofErr w:type="spellStart"/>
            <w:r w:rsidRPr="00450E39">
              <w:rPr>
                <w:rFonts w:ascii="Barlow" w:eastAsia="Times New Roman" w:hAnsi="Barlow" w:cs="Tahoma"/>
                <w:color w:val="000000"/>
                <w:sz w:val="20"/>
                <w:szCs w:val="20"/>
                <w:lang w:eastAsia="es-MX"/>
              </w:rPr>
              <w:t>Tekax</w:t>
            </w:r>
            <w:proofErr w:type="spellEnd"/>
            <w:r w:rsidRPr="00450E39">
              <w:rPr>
                <w:rFonts w:ascii="Barlow" w:eastAsia="Times New Roman" w:hAnsi="Barlow" w:cs="Tahoma"/>
                <w:color w:val="000000"/>
                <w:sz w:val="20"/>
                <w:szCs w:val="20"/>
                <w:lang w:eastAsia="es-MX"/>
              </w:rPr>
              <w:t>, Yucatán, siendo su principal objeto el formar, a partir de egresados del Bachillerato, Técnicos Superiores Universitarios aptos para la aplicación de conocimientos o la resolución creativa de problemas, con un sentido de innovación en la incorporación de los avances científicos y tecnológicos y en general promover la cultura científica y tecnológica.</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75"/>
        </w:trPr>
        <w:tc>
          <w:tcPr>
            <w:tcW w:w="5382" w:type="dxa"/>
            <w:gridSpan w:val="4"/>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4. Organización y Objeto Social</w:t>
            </w:r>
          </w:p>
        </w:tc>
        <w:tc>
          <w:tcPr>
            <w:tcW w:w="113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123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875"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504"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206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172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765"/>
        </w:trPr>
        <w:tc>
          <w:tcPr>
            <w:tcW w:w="13892" w:type="dxa"/>
            <w:gridSpan w:val="11"/>
            <w:tcBorders>
              <w:top w:val="nil"/>
              <w:left w:val="nil"/>
              <w:bottom w:val="nil"/>
              <w:right w:val="nil"/>
            </w:tcBorders>
            <w:shd w:val="clear" w:color="000000" w:fill="FFFFFF"/>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Dicha entidad cuenta con personalidad jurídica y patrimonio propios, con domicilio en el Municipio de </w:t>
            </w:r>
            <w:proofErr w:type="spellStart"/>
            <w:r w:rsidRPr="00450E39">
              <w:rPr>
                <w:rFonts w:ascii="Barlow" w:eastAsia="Times New Roman" w:hAnsi="Barlow" w:cs="Tahoma"/>
                <w:color w:val="000000"/>
                <w:sz w:val="20"/>
                <w:szCs w:val="20"/>
                <w:lang w:eastAsia="es-MX"/>
              </w:rPr>
              <w:t>Tekax</w:t>
            </w:r>
            <w:proofErr w:type="spellEnd"/>
            <w:r w:rsidRPr="00450E39">
              <w:rPr>
                <w:rFonts w:ascii="Barlow" w:eastAsia="Times New Roman" w:hAnsi="Barlow" w:cs="Tahoma"/>
                <w:color w:val="000000"/>
                <w:sz w:val="20"/>
                <w:szCs w:val="20"/>
                <w:lang w:eastAsia="es-MX"/>
              </w:rPr>
              <w:t>, Yucatán, siendo su principal objeto formar, a partir de egresados del Bachillerato, Técnicos Superiores Universitarios aptos para la aplicación de conocimiento o la resolución creativa de problemas, con un sentido de innovación en la incorporación de los avances científicos y tecnológicos y en general la cultura científica y tecnológica</w:t>
            </w:r>
          </w:p>
        </w:tc>
      </w:tr>
      <w:tr w:rsidR="00450E39" w:rsidRPr="00450E39" w:rsidTr="00E56FA3">
        <w:trPr>
          <w:trHeight w:val="18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Default="00450E39" w:rsidP="00E56FA3">
            <w:pPr>
              <w:spacing w:after="0" w:line="240" w:lineRule="auto"/>
              <w:jc w:val="right"/>
              <w:rPr>
                <w:rFonts w:ascii="Barlow" w:eastAsia="Times New Roman" w:hAnsi="Barlow" w:cs="Tahoma"/>
                <w:color w:val="000000"/>
                <w:sz w:val="20"/>
                <w:szCs w:val="20"/>
                <w:lang w:eastAsia="es-MX"/>
              </w:rPr>
            </w:pPr>
          </w:p>
          <w:p w:rsidR="00450E39" w:rsidRDefault="00450E39" w:rsidP="00E56FA3">
            <w:pPr>
              <w:spacing w:after="0" w:line="240" w:lineRule="auto"/>
              <w:jc w:val="right"/>
              <w:rPr>
                <w:rFonts w:ascii="Barlow" w:eastAsia="Times New Roman" w:hAnsi="Barlow" w:cs="Tahoma"/>
                <w:color w:val="000000"/>
                <w:sz w:val="20"/>
                <w:szCs w:val="20"/>
                <w:lang w:eastAsia="es-MX"/>
              </w:rPr>
            </w:pPr>
          </w:p>
          <w:p w:rsidR="00450E39" w:rsidRDefault="00450E39" w:rsidP="00E56FA3">
            <w:pPr>
              <w:spacing w:after="0" w:line="240" w:lineRule="auto"/>
              <w:jc w:val="right"/>
              <w:rPr>
                <w:rFonts w:ascii="Barlow" w:eastAsia="Times New Roman" w:hAnsi="Barlow" w:cs="Tahoma"/>
                <w:color w:val="000000"/>
                <w:sz w:val="20"/>
                <w:szCs w:val="20"/>
                <w:lang w:eastAsia="es-MX"/>
              </w:rPr>
            </w:pPr>
          </w:p>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435"/>
        </w:trPr>
        <w:tc>
          <w:tcPr>
            <w:tcW w:w="6518" w:type="dxa"/>
            <w:gridSpan w:val="5"/>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lastRenderedPageBreak/>
              <w:t>5.  Bases de preparación de los Estados Financieros</w:t>
            </w:r>
          </w:p>
        </w:tc>
        <w:tc>
          <w:tcPr>
            <w:tcW w:w="123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875"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504"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206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172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540"/>
        </w:trPr>
        <w:tc>
          <w:tcPr>
            <w:tcW w:w="13892" w:type="dxa"/>
            <w:gridSpan w:val="11"/>
            <w:tcBorders>
              <w:top w:val="nil"/>
              <w:left w:val="nil"/>
              <w:bottom w:val="nil"/>
              <w:right w:val="nil"/>
            </w:tcBorders>
            <w:shd w:val="clear" w:color="000000" w:fill="FFFFFF"/>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La Universidad </w:t>
            </w:r>
            <w:r w:rsidRPr="00450E39">
              <w:rPr>
                <w:rFonts w:ascii="Barlow" w:eastAsia="Times New Roman" w:hAnsi="Barlow" w:cs="Tahoma"/>
                <w:color w:val="000000"/>
                <w:sz w:val="20"/>
                <w:szCs w:val="20"/>
                <w:lang w:eastAsia="es-MX"/>
              </w:rPr>
              <w:t>está</w:t>
            </w:r>
            <w:r w:rsidRPr="00450E39">
              <w:rPr>
                <w:rFonts w:ascii="Barlow" w:eastAsia="Times New Roman" w:hAnsi="Barlow" w:cs="Tahoma"/>
                <w:color w:val="000000"/>
                <w:sz w:val="20"/>
                <w:szCs w:val="20"/>
                <w:lang w:eastAsia="es-MX"/>
              </w:rPr>
              <w:t xml:space="preserve"> obligada a dar cumplimiento a lo establecido en la Ley del presupuesto, contabilidad y gasto público del Estado de Yucatán, por lo </w:t>
            </w:r>
            <w:proofErr w:type="gramStart"/>
            <w:r w:rsidRPr="00450E39">
              <w:rPr>
                <w:rFonts w:ascii="Barlow" w:eastAsia="Times New Roman" w:hAnsi="Barlow" w:cs="Tahoma"/>
                <w:color w:val="000000"/>
                <w:sz w:val="20"/>
                <w:szCs w:val="20"/>
                <w:lang w:eastAsia="es-MX"/>
              </w:rPr>
              <w:t>tanto</w:t>
            </w:r>
            <w:proofErr w:type="gramEnd"/>
            <w:r w:rsidRPr="00450E39">
              <w:rPr>
                <w:rFonts w:ascii="Barlow" w:eastAsia="Times New Roman" w:hAnsi="Barlow" w:cs="Tahoma"/>
                <w:color w:val="000000"/>
                <w:sz w:val="20"/>
                <w:szCs w:val="20"/>
                <w:lang w:eastAsia="es-MX"/>
              </w:rPr>
              <w:t xml:space="preserve"> deberá cumplir con lo establecido por el CONAC y las obligaciones legales aplicables. </w:t>
            </w:r>
          </w:p>
        </w:tc>
      </w:tr>
      <w:tr w:rsidR="00450E39" w:rsidRPr="00450E39" w:rsidTr="00E56FA3">
        <w:trPr>
          <w:trHeight w:val="16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480"/>
        </w:trPr>
        <w:tc>
          <w:tcPr>
            <w:tcW w:w="5382" w:type="dxa"/>
            <w:gridSpan w:val="4"/>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6.  Políticas de Contabilidad Significativas</w:t>
            </w:r>
          </w:p>
        </w:tc>
        <w:tc>
          <w:tcPr>
            <w:tcW w:w="113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123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875"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504"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206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172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r>
      <w:tr w:rsidR="00450E39" w:rsidRPr="00450E39" w:rsidTr="00E56FA3">
        <w:trPr>
          <w:trHeight w:val="18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9223" w:type="dxa"/>
            <w:gridSpan w:val="8"/>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El registro contable dentro de las Normas y Lineamientos vigentes de acuerdo al CONAC para tal fin.</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9134" w:type="dxa"/>
            <w:gridSpan w:val="8"/>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7.  Posición en Moneda Extranjera y Protección por Registro Cambiario.</w:t>
            </w:r>
          </w:p>
        </w:tc>
        <w:tc>
          <w:tcPr>
            <w:tcW w:w="206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172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r>
      <w:tr w:rsidR="00450E39" w:rsidRPr="00450E39" w:rsidTr="00E56FA3">
        <w:trPr>
          <w:trHeight w:val="21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10952" w:type="dxa"/>
            <w:gridSpan w:val="9"/>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Los valores presentados son en Moneda Nacional, no teniendo cuenta bancaria ni inversiones en Moneda Extranjera.</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7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15"/>
        </w:trPr>
        <w:tc>
          <w:tcPr>
            <w:tcW w:w="5382" w:type="dxa"/>
            <w:gridSpan w:val="4"/>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8.  Reporte Analítico del Activo.</w:t>
            </w:r>
          </w:p>
        </w:tc>
        <w:tc>
          <w:tcPr>
            <w:tcW w:w="113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123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875"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504"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206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172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r>
      <w:tr w:rsidR="00450E39" w:rsidRPr="00450E39" w:rsidTr="00E56FA3">
        <w:trPr>
          <w:trHeight w:val="31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564"/>
        </w:trPr>
        <w:tc>
          <w:tcPr>
            <w:tcW w:w="1977" w:type="dxa"/>
            <w:tcBorders>
              <w:top w:val="nil"/>
              <w:left w:val="nil"/>
              <w:bottom w:val="nil"/>
              <w:right w:val="nil"/>
            </w:tcBorders>
            <w:shd w:val="clear" w:color="000000" w:fill="FFFFFF"/>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915" w:type="dxa"/>
            <w:gridSpan w:val="10"/>
            <w:tcBorders>
              <w:top w:val="nil"/>
              <w:left w:val="nil"/>
              <w:bottom w:val="nil"/>
              <w:right w:val="nil"/>
            </w:tcBorders>
            <w:shd w:val="clear" w:color="000000" w:fill="FFFFFF"/>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xml:space="preserve">Se concluyó Fideicomiso del Programa de Fortalecimiento de la Calidad en Instituciones Educativas (PROFOCIE) con </w:t>
            </w:r>
            <w:proofErr w:type="spellStart"/>
            <w:r w:rsidRPr="00450E39">
              <w:rPr>
                <w:rFonts w:ascii="Barlow" w:eastAsia="Times New Roman" w:hAnsi="Barlow" w:cs="Tahoma"/>
                <w:color w:val="000000"/>
                <w:sz w:val="20"/>
                <w:szCs w:val="20"/>
                <w:lang w:eastAsia="es-MX"/>
              </w:rPr>
              <w:t>banorte</w:t>
            </w:r>
            <w:proofErr w:type="spellEnd"/>
            <w:r w:rsidRPr="00450E39">
              <w:rPr>
                <w:rFonts w:ascii="Barlow" w:eastAsia="Times New Roman" w:hAnsi="Barlow" w:cs="Tahoma"/>
                <w:color w:val="000000"/>
                <w:sz w:val="20"/>
                <w:szCs w:val="20"/>
                <w:lang w:eastAsia="es-MX"/>
              </w:rPr>
              <w:t>, correspondiente al ejercicio 2014-2015</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510"/>
        </w:trPr>
        <w:tc>
          <w:tcPr>
            <w:tcW w:w="197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915" w:type="dxa"/>
            <w:gridSpan w:val="10"/>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Se concluyó convenio con la Federación denominado "Programa de Fortalecimiento de Cuerpos Académicos (PFCE) por un importe del $ 2,055,000.00 correspondiente al ejercicio fiscal 2016</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540"/>
        </w:trPr>
        <w:tc>
          <w:tcPr>
            <w:tcW w:w="197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915" w:type="dxa"/>
            <w:gridSpan w:val="10"/>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Se concluyó convenio con la Federación denominado "Programa de Fortalecimiento de Cuerpos Académicos (PFCE) por importe de $ 1,527,093.00 del ejercicio fiscal 2017.</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555"/>
        </w:trPr>
        <w:tc>
          <w:tcPr>
            <w:tcW w:w="1977" w:type="dxa"/>
            <w:tcBorders>
              <w:top w:val="nil"/>
              <w:left w:val="nil"/>
              <w:bottom w:val="nil"/>
              <w:right w:val="nil"/>
            </w:tcBorders>
            <w:shd w:val="clear" w:color="auto" w:fill="auto"/>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11915" w:type="dxa"/>
            <w:gridSpan w:val="10"/>
            <w:tcBorders>
              <w:top w:val="nil"/>
              <w:left w:val="nil"/>
              <w:bottom w:val="nil"/>
              <w:right w:val="nil"/>
            </w:tcBorders>
            <w:shd w:val="clear" w:color="auto" w:fill="auto"/>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Se adquirió en el ejercicio 2020, activos de recursos propios de la Universidad, por la cantidad de $ 84,879.00</w:t>
            </w:r>
          </w:p>
        </w:tc>
      </w:tr>
      <w:tr w:rsidR="00450E39" w:rsidRPr="00450E39" w:rsidTr="00E56FA3">
        <w:trPr>
          <w:trHeight w:val="345"/>
        </w:trPr>
        <w:tc>
          <w:tcPr>
            <w:tcW w:w="1977" w:type="dxa"/>
            <w:tcBorders>
              <w:top w:val="nil"/>
              <w:left w:val="nil"/>
              <w:bottom w:val="nil"/>
              <w:right w:val="nil"/>
            </w:tcBorders>
            <w:shd w:val="clear" w:color="auto" w:fill="auto"/>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11915" w:type="dxa"/>
            <w:gridSpan w:val="10"/>
            <w:tcBorders>
              <w:top w:val="nil"/>
              <w:left w:val="nil"/>
              <w:bottom w:val="nil"/>
              <w:right w:val="nil"/>
            </w:tcBorders>
            <w:shd w:val="clear" w:color="auto" w:fill="auto"/>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Se adquirió en el ejercicio 2021, activos de recursos propios de la Universidad, por la cantidad de $ 7,601.48</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40"/>
        </w:trPr>
        <w:tc>
          <w:tcPr>
            <w:tcW w:w="13892" w:type="dxa"/>
            <w:gridSpan w:val="11"/>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9.  Fideicomiso, Mandatos y Análogos</w:t>
            </w:r>
          </w:p>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4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4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3405" w:type="dxa"/>
            <w:gridSpan w:val="3"/>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No aplica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25"/>
        </w:trPr>
        <w:tc>
          <w:tcPr>
            <w:tcW w:w="5382" w:type="dxa"/>
            <w:gridSpan w:val="4"/>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10.   Reporte de recaudación</w:t>
            </w:r>
          </w:p>
        </w:tc>
        <w:tc>
          <w:tcPr>
            <w:tcW w:w="113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123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875"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504"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206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172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3405" w:type="dxa"/>
            <w:gridSpan w:val="3"/>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No aplica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85"/>
        </w:trPr>
        <w:tc>
          <w:tcPr>
            <w:tcW w:w="8630" w:type="dxa"/>
            <w:gridSpan w:val="7"/>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11.  Información sobre la Deuda y el Reporte Analítico de la Deuda.</w:t>
            </w:r>
          </w:p>
        </w:tc>
        <w:tc>
          <w:tcPr>
            <w:tcW w:w="504"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206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172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3405" w:type="dxa"/>
            <w:gridSpan w:val="3"/>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No aplica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25"/>
        </w:trPr>
        <w:tc>
          <w:tcPr>
            <w:tcW w:w="5382" w:type="dxa"/>
            <w:gridSpan w:val="4"/>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12.  Calificaciones otorgadas.</w:t>
            </w:r>
          </w:p>
        </w:tc>
        <w:tc>
          <w:tcPr>
            <w:tcW w:w="113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123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875"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504"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206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172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3405" w:type="dxa"/>
            <w:gridSpan w:val="3"/>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No aplica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25"/>
        </w:trPr>
        <w:tc>
          <w:tcPr>
            <w:tcW w:w="5382" w:type="dxa"/>
            <w:gridSpan w:val="4"/>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13.  Procesos de Mejora.</w:t>
            </w:r>
          </w:p>
        </w:tc>
        <w:tc>
          <w:tcPr>
            <w:tcW w:w="113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123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875"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504"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206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172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585"/>
        </w:trPr>
        <w:tc>
          <w:tcPr>
            <w:tcW w:w="1977" w:type="dxa"/>
            <w:tcBorders>
              <w:top w:val="nil"/>
              <w:left w:val="nil"/>
              <w:bottom w:val="nil"/>
              <w:right w:val="nil"/>
            </w:tcBorders>
            <w:shd w:val="clear" w:color="000000" w:fill="FFFFFF"/>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915" w:type="dxa"/>
            <w:gridSpan w:val="10"/>
            <w:tcBorders>
              <w:top w:val="nil"/>
              <w:left w:val="nil"/>
              <w:bottom w:val="nil"/>
              <w:right w:val="nil"/>
            </w:tcBorders>
            <w:shd w:val="clear" w:color="000000" w:fill="FFFFFF"/>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Se cuenta con un sistema de Gestión de la Calidad y con la Verificación ISO-9001:2015, lo cual permite a la Universidad contar con las herramientas necesarias para un adecuado Control Interno e igualmente certeza de que las operaciones se realicen en forma adecuada.</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45"/>
        </w:trPr>
        <w:tc>
          <w:tcPr>
            <w:tcW w:w="5382" w:type="dxa"/>
            <w:gridSpan w:val="4"/>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14.  Información por Segmentos.</w:t>
            </w:r>
          </w:p>
        </w:tc>
        <w:tc>
          <w:tcPr>
            <w:tcW w:w="113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123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875"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504"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206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172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3405" w:type="dxa"/>
            <w:gridSpan w:val="3"/>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No aplica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25"/>
        </w:trPr>
        <w:tc>
          <w:tcPr>
            <w:tcW w:w="5382" w:type="dxa"/>
            <w:gridSpan w:val="4"/>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15.  Eventos posteriores al Cierre.</w:t>
            </w:r>
          </w:p>
        </w:tc>
        <w:tc>
          <w:tcPr>
            <w:tcW w:w="113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123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875"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504"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206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172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3405" w:type="dxa"/>
            <w:gridSpan w:val="3"/>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Pr>
                <w:rFonts w:ascii="Barlow" w:eastAsia="Times New Roman" w:hAnsi="Barlow" w:cs="Tahoma"/>
                <w:color w:val="000000"/>
                <w:sz w:val="20"/>
                <w:szCs w:val="20"/>
                <w:lang w:eastAsia="es-MX"/>
              </w:rPr>
              <w:t xml:space="preserve">No </w:t>
            </w:r>
            <w:r w:rsidRPr="00450E39">
              <w:rPr>
                <w:rFonts w:ascii="Barlow" w:eastAsia="Times New Roman" w:hAnsi="Barlow" w:cs="Tahoma"/>
                <w:color w:val="000000"/>
                <w:sz w:val="20"/>
                <w:szCs w:val="20"/>
                <w:lang w:eastAsia="es-MX"/>
              </w:rPr>
              <w:t xml:space="preserve"> </w:t>
            </w:r>
            <w:r>
              <w:rPr>
                <w:rFonts w:ascii="Barlow" w:eastAsia="Times New Roman" w:hAnsi="Barlow" w:cs="Tahoma"/>
                <w:color w:val="000000"/>
                <w:sz w:val="20"/>
                <w:szCs w:val="20"/>
                <w:lang w:eastAsia="es-MX"/>
              </w:rPr>
              <w:t>a</w:t>
            </w:r>
            <w:bookmarkStart w:id="0" w:name="_GoBack"/>
            <w:bookmarkEnd w:id="0"/>
            <w:r w:rsidRPr="00450E39">
              <w:rPr>
                <w:rFonts w:ascii="Barlow" w:eastAsia="Times New Roman" w:hAnsi="Barlow" w:cs="Tahoma"/>
                <w:color w:val="000000"/>
                <w:sz w:val="20"/>
                <w:szCs w:val="20"/>
                <w:lang w:eastAsia="es-MX"/>
              </w:rPr>
              <w:t>plica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25"/>
        </w:trPr>
        <w:tc>
          <w:tcPr>
            <w:tcW w:w="5382" w:type="dxa"/>
            <w:gridSpan w:val="4"/>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16.  Partes Relacionadas.</w:t>
            </w:r>
          </w:p>
        </w:tc>
        <w:tc>
          <w:tcPr>
            <w:tcW w:w="113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123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875"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504"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206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172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p>
        </w:tc>
        <w:tc>
          <w:tcPr>
            <w:tcW w:w="3405" w:type="dxa"/>
            <w:gridSpan w:val="3"/>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No aplica</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225"/>
        </w:trPr>
        <w:tc>
          <w:tcPr>
            <w:tcW w:w="11200" w:type="dxa"/>
            <w:gridSpan w:val="9"/>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r w:rsidRPr="00450E39">
              <w:rPr>
                <w:rFonts w:ascii="Barlow" w:eastAsia="Times New Roman" w:hAnsi="Barlow" w:cs="Tahoma"/>
                <w:b/>
                <w:bCs/>
                <w:color w:val="000000"/>
                <w:sz w:val="20"/>
                <w:szCs w:val="20"/>
                <w:lang w:eastAsia="es-MX"/>
              </w:rPr>
              <w:t>17.  Responsabilidades sobre la presentación razonable de los Estados Financieros.</w:t>
            </w:r>
          </w:p>
        </w:tc>
        <w:tc>
          <w:tcPr>
            <w:tcW w:w="172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b/>
                <w:bCs/>
                <w:color w:val="000000"/>
                <w:sz w:val="20"/>
                <w:szCs w:val="20"/>
                <w:lang w:eastAsia="es-MX"/>
              </w:rPr>
            </w:pPr>
          </w:p>
        </w:tc>
        <w:tc>
          <w:tcPr>
            <w:tcW w:w="963"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r>
      <w:tr w:rsidR="00450E39" w:rsidRPr="00450E39" w:rsidTr="00E56FA3">
        <w:trPr>
          <w:trHeight w:val="225"/>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624"/>
        </w:trPr>
        <w:tc>
          <w:tcPr>
            <w:tcW w:w="1977" w:type="dxa"/>
            <w:tcBorders>
              <w:top w:val="nil"/>
              <w:left w:val="nil"/>
              <w:bottom w:val="nil"/>
              <w:right w:val="nil"/>
            </w:tcBorders>
            <w:shd w:val="clear" w:color="000000" w:fill="FFFFFF"/>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915" w:type="dxa"/>
            <w:gridSpan w:val="10"/>
            <w:tcBorders>
              <w:top w:val="nil"/>
              <w:left w:val="nil"/>
              <w:bottom w:val="nil"/>
              <w:right w:val="nil"/>
            </w:tcBorders>
            <w:shd w:val="clear" w:color="000000" w:fill="FFFFFF"/>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Para darle certidumbre a los Estados Financieros, éstos se presentan debidamente rubricados y se incluye la siguiente leyenda: "Bajo protesta de decir verdad declaramos que los Estados Financieros y sus Notas, son razonablemente correctos y son responsabilidad del emisor.</w:t>
            </w:r>
          </w:p>
        </w:tc>
      </w:tr>
      <w:tr w:rsidR="00450E39" w:rsidRPr="00450E39" w:rsidTr="00E56FA3">
        <w:trPr>
          <w:trHeight w:val="204"/>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ahoma"/>
                <w:sz w:val="20"/>
                <w:szCs w:val="20"/>
                <w:lang w:eastAsia="es-MX"/>
              </w:rPr>
            </w:pPr>
          </w:p>
        </w:tc>
        <w:tc>
          <w:tcPr>
            <w:tcW w:w="449" w:type="dxa"/>
            <w:tcBorders>
              <w:top w:val="nil"/>
              <w:left w:val="nil"/>
              <w:bottom w:val="nil"/>
              <w:right w:val="nil"/>
            </w:tcBorders>
            <w:shd w:val="clear" w:color="000000" w:fill="FFFFFF"/>
            <w:hideMark/>
          </w:tcPr>
          <w:p w:rsidR="00450E39" w:rsidRPr="00450E39" w:rsidRDefault="00450E39" w:rsidP="00E56FA3">
            <w:pPr>
              <w:spacing w:after="0" w:line="240" w:lineRule="auto"/>
              <w:jc w:val="center"/>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399" w:type="dxa"/>
            <w:tcBorders>
              <w:top w:val="nil"/>
              <w:left w:val="nil"/>
              <w:bottom w:val="nil"/>
              <w:right w:val="nil"/>
            </w:tcBorders>
            <w:shd w:val="clear" w:color="000000" w:fill="FFFFFF"/>
            <w:hideMark/>
          </w:tcPr>
          <w:p w:rsidR="00450E39" w:rsidRPr="00450E39" w:rsidRDefault="00450E39" w:rsidP="00E56FA3">
            <w:pPr>
              <w:spacing w:after="0" w:line="240" w:lineRule="auto"/>
              <w:jc w:val="center"/>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557" w:type="dxa"/>
            <w:tcBorders>
              <w:top w:val="nil"/>
              <w:left w:val="nil"/>
              <w:bottom w:val="nil"/>
              <w:right w:val="nil"/>
            </w:tcBorders>
            <w:shd w:val="clear" w:color="000000" w:fill="FFFFFF"/>
            <w:hideMark/>
          </w:tcPr>
          <w:p w:rsidR="00450E39" w:rsidRPr="00450E39" w:rsidRDefault="00450E39" w:rsidP="00E56FA3">
            <w:pPr>
              <w:spacing w:after="0" w:line="240" w:lineRule="auto"/>
              <w:jc w:val="center"/>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136" w:type="dxa"/>
            <w:tcBorders>
              <w:top w:val="nil"/>
              <w:left w:val="nil"/>
              <w:bottom w:val="nil"/>
              <w:right w:val="nil"/>
            </w:tcBorders>
            <w:shd w:val="clear" w:color="000000" w:fill="FFFFFF"/>
            <w:hideMark/>
          </w:tcPr>
          <w:p w:rsidR="00450E39" w:rsidRPr="00450E39" w:rsidRDefault="00450E39" w:rsidP="00E56FA3">
            <w:pPr>
              <w:spacing w:after="0" w:line="240" w:lineRule="auto"/>
              <w:jc w:val="center"/>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237" w:type="dxa"/>
            <w:tcBorders>
              <w:top w:val="nil"/>
              <w:left w:val="nil"/>
              <w:bottom w:val="nil"/>
              <w:right w:val="nil"/>
            </w:tcBorders>
            <w:shd w:val="clear" w:color="000000" w:fill="FFFFFF"/>
            <w:noWrap/>
            <w:vAlign w:val="center"/>
            <w:hideMark/>
          </w:tcPr>
          <w:p w:rsidR="00450E39" w:rsidRPr="00450E39" w:rsidRDefault="00450E39" w:rsidP="00E56FA3">
            <w:pPr>
              <w:spacing w:after="0" w:line="240" w:lineRule="auto"/>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875" w:type="dxa"/>
            <w:tcBorders>
              <w:top w:val="nil"/>
              <w:left w:val="nil"/>
              <w:bottom w:val="nil"/>
              <w:right w:val="nil"/>
            </w:tcBorders>
            <w:shd w:val="clear" w:color="000000" w:fill="FFFFFF"/>
            <w:noWrap/>
            <w:vAlign w:val="center"/>
            <w:hideMark/>
          </w:tcPr>
          <w:p w:rsidR="00450E39" w:rsidRPr="00450E39" w:rsidRDefault="00450E39" w:rsidP="00E56FA3">
            <w:pPr>
              <w:spacing w:after="0" w:line="240" w:lineRule="auto"/>
              <w:jc w:val="center"/>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504" w:type="dxa"/>
            <w:tcBorders>
              <w:top w:val="nil"/>
              <w:left w:val="nil"/>
              <w:bottom w:val="nil"/>
              <w:right w:val="nil"/>
            </w:tcBorders>
            <w:shd w:val="clear" w:color="000000" w:fill="FFFFFF"/>
            <w:noWrap/>
            <w:vAlign w:val="center"/>
            <w:hideMark/>
          </w:tcPr>
          <w:p w:rsidR="00450E39" w:rsidRPr="00450E39" w:rsidRDefault="00450E39" w:rsidP="00E56FA3">
            <w:pPr>
              <w:spacing w:after="0" w:line="240" w:lineRule="auto"/>
              <w:jc w:val="center"/>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2066" w:type="dxa"/>
            <w:tcBorders>
              <w:top w:val="nil"/>
              <w:left w:val="nil"/>
              <w:bottom w:val="nil"/>
              <w:right w:val="nil"/>
            </w:tcBorders>
            <w:shd w:val="clear" w:color="000000" w:fill="FFFFFF"/>
            <w:noWrap/>
            <w:vAlign w:val="center"/>
            <w:hideMark/>
          </w:tcPr>
          <w:p w:rsidR="00450E39" w:rsidRPr="00450E39" w:rsidRDefault="00450E39" w:rsidP="00E56FA3">
            <w:pPr>
              <w:spacing w:after="0" w:line="240" w:lineRule="auto"/>
              <w:jc w:val="center"/>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1729" w:type="dxa"/>
            <w:tcBorders>
              <w:top w:val="nil"/>
              <w:left w:val="nil"/>
              <w:bottom w:val="nil"/>
              <w:right w:val="nil"/>
            </w:tcBorders>
            <w:shd w:val="clear" w:color="000000" w:fill="FFFFFF"/>
            <w:noWrap/>
            <w:vAlign w:val="center"/>
            <w:hideMark/>
          </w:tcPr>
          <w:p w:rsidR="00450E39" w:rsidRPr="00450E39" w:rsidRDefault="00450E39" w:rsidP="00E56FA3">
            <w:pPr>
              <w:spacing w:after="0" w:line="240" w:lineRule="auto"/>
              <w:jc w:val="center"/>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c>
          <w:tcPr>
            <w:tcW w:w="963" w:type="dxa"/>
            <w:tcBorders>
              <w:top w:val="nil"/>
              <w:left w:val="nil"/>
              <w:bottom w:val="nil"/>
              <w:right w:val="nil"/>
            </w:tcBorders>
            <w:shd w:val="clear" w:color="000000" w:fill="FFFFFF"/>
            <w:noWrap/>
            <w:vAlign w:val="center"/>
            <w:hideMark/>
          </w:tcPr>
          <w:p w:rsidR="00450E39" w:rsidRPr="00450E39" w:rsidRDefault="00450E39" w:rsidP="00E56FA3">
            <w:pPr>
              <w:spacing w:after="0" w:line="240" w:lineRule="auto"/>
              <w:jc w:val="right"/>
              <w:rPr>
                <w:rFonts w:ascii="Barlow" w:eastAsia="Times New Roman" w:hAnsi="Barlow" w:cs="Tahoma"/>
                <w:sz w:val="20"/>
                <w:szCs w:val="20"/>
                <w:lang w:eastAsia="es-MX"/>
              </w:rPr>
            </w:pPr>
            <w:r w:rsidRPr="00450E39">
              <w:rPr>
                <w:rFonts w:ascii="Barlow" w:eastAsia="Times New Roman" w:hAnsi="Barlow" w:cs="Tahoma"/>
                <w:sz w:val="20"/>
                <w:szCs w:val="20"/>
                <w:lang w:eastAsia="es-MX"/>
              </w:rPr>
              <w:t> </w:t>
            </w:r>
          </w:p>
        </w:tc>
      </w:tr>
      <w:tr w:rsidR="00450E39" w:rsidRPr="00450E39" w:rsidTr="00E56FA3">
        <w:trPr>
          <w:trHeight w:val="30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right"/>
              <w:rPr>
                <w:rFonts w:ascii="Barlow" w:eastAsia="Times New Roman" w:hAnsi="Barlow" w:cs="Tahoma"/>
                <w:sz w:val="20"/>
                <w:szCs w:val="20"/>
                <w:lang w:eastAsia="es-MX"/>
              </w:rPr>
            </w:pPr>
          </w:p>
        </w:tc>
        <w:tc>
          <w:tcPr>
            <w:tcW w:w="44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39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55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13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237"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875"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504"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r w:rsidR="00450E39" w:rsidRPr="00450E39" w:rsidTr="00E56FA3">
        <w:trPr>
          <w:trHeight w:val="450"/>
        </w:trPr>
        <w:tc>
          <w:tcPr>
            <w:tcW w:w="13892" w:type="dxa"/>
            <w:gridSpan w:val="11"/>
            <w:tcBorders>
              <w:top w:val="nil"/>
              <w:left w:val="nil"/>
              <w:bottom w:val="nil"/>
              <w:right w:val="nil"/>
            </w:tcBorders>
            <w:shd w:val="clear" w:color="auto" w:fill="auto"/>
            <w:vAlign w:val="center"/>
            <w:hideMark/>
          </w:tcPr>
          <w:p w:rsidR="00450E39" w:rsidRPr="00450E39" w:rsidRDefault="00450E39" w:rsidP="00E56FA3">
            <w:pPr>
              <w:spacing w:after="0" w:line="240" w:lineRule="auto"/>
              <w:jc w:val="center"/>
              <w:rPr>
                <w:rFonts w:ascii="Barlow" w:eastAsia="Times New Roman" w:hAnsi="Barlow" w:cs="Tahoma"/>
                <w:sz w:val="20"/>
                <w:szCs w:val="20"/>
                <w:lang w:eastAsia="es-MX"/>
              </w:rPr>
            </w:pPr>
            <w:r w:rsidRPr="00450E39">
              <w:rPr>
                <w:rFonts w:ascii="Barlow" w:eastAsia="Times New Roman" w:hAnsi="Barlow" w:cs="Tahoma"/>
                <w:sz w:val="20"/>
                <w:szCs w:val="20"/>
                <w:lang w:eastAsia="es-MX"/>
              </w:rPr>
              <w:t>Bajo protesta de decir verdad declaramos que los Estados Financieros y sus Notas, son razonablemente correctos y son responsabilidad del emisor.</w:t>
            </w:r>
          </w:p>
        </w:tc>
      </w:tr>
      <w:tr w:rsidR="00450E39" w:rsidRPr="00450E39" w:rsidTr="00E56FA3">
        <w:trPr>
          <w:trHeight w:val="180"/>
        </w:trPr>
        <w:tc>
          <w:tcPr>
            <w:tcW w:w="197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jc w:val="center"/>
              <w:rPr>
                <w:rFonts w:ascii="Barlow" w:eastAsia="Times New Roman" w:hAnsi="Barlow" w:cs="Tahoma"/>
                <w:sz w:val="20"/>
                <w:szCs w:val="20"/>
                <w:lang w:eastAsia="es-MX"/>
              </w:rPr>
            </w:pPr>
          </w:p>
        </w:tc>
        <w:tc>
          <w:tcPr>
            <w:tcW w:w="44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399"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255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1136"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1237"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875"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504" w:type="dxa"/>
            <w:tcBorders>
              <w:top w:val="nil"/>
              <w:left w:val="nil"/>
              <w:bottom w:val="nil"/>
              <w:right w:val="nil"/>
            </w:tcBorders>
            <w:shd w:val="clear" w:color="auto" w:fill="auto"/>
            <w:noWrap/>
            <w:vAlign w:val="bottom"/>
            <w:hideMark/>
          </w:tcPr>
          <w:p w:rsidR="00450E39" w:rsidRPr="00450E39" w:rsidRDefault="00450E39" w:rsidP="00E56FA3">
            <w:pPr>
              <w:spacing w:after="0" w:line="240" w:lineRule="auto"/>
              <w:rPr>
                <w:rFonts w:ascii="Barlow" w:eastAsia="Times New Roman" w:hAnsi="Barlow" w:cs="Times New Roman"/>
                <w:sz w:val="20"/>
                <w:szCs w:val="20"/>
                <w:lang w:eastAsia="es-MX"/>
              </w:rPr>
            </w:pPr>
          </w:p>
        </w:tc>
        <w:tc>
          <w:tcPr>
            <w:tcW w:w="2066"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1729"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c>
          <w:tcPr>
            <w:tcW w:w="963" w:type="dxa"/>
            <w:tcBorders>
              <w:top w:val="nil"/>
              <w:left w:val="nil"/>
              <w:bottom w:val="nil"/>
              <w:right w:val="nil"/>
            </w:tcBorders>
            <w:shd w:val="clear" w:color="000000" w:fill="FFFFFF"/>
            <w:noWrap/>
            <w:vAlign w:val="bottom"/>
            <w:hideMark/>
          </w:tcPr>
          <w:p w:rsidR="00450E39" w:rsidRPr="00450E39" w:rsidRDefault="00450E39" w:rsidP="00E56FA3">
            <w:pPr>
              <w:spacing w:after="0" w:line="240" w:lineRule="auto"/>
              <w:jc w:val="right"/>
              <w:rPr>
                <w:rFonts w:ascii="Barlow" w:eastAsia="Times New Roman" w:hAnsi="Barlow" w:cs="Tahoma"/>
                <w:color w:val="000000"/>
                <w:sz w:val="20"/>
                <w:szCs w:val="20"/>
                <w:lang w:eastAsia="es-MX"/>
              </w:rPr>
            </w:pPr>
            <w:r w:rsidRPr="00450E39">
              <w:rPr>
                <w:rFonts w:ascii="Barlow" w:eastAsia="Times New Roman" w:hAnsi="Barlow" w:cs="Tahoma"/>
                <w:color w:val="000000"/>
                <w:sz w:val="20"/>
                <w:szCs w:val="20"/>
                <w:lang w:eastAsia="es-MX"/>
              </w:rPr>
              <w:t> </w:t>
            </w:r>
          </w:p>
        </w:tc>
      </w:tr>
    </w:tbl>
    <w:p w:rsidR="00C04183" w:rsidRDefault="00C04183" w:rsidP="00CD2559"/>
    <w:sectPr w:rsidR="00C04183" w:rsidSect="00CD2559">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4F"/>
    <w:rsid w:val="00147F74"/>
    <w:rsid w:val="00450E39"/>
    <w:rsid w:val="007E294F"/>
    <w:rsid w:val="00963660"/>
    <w:rsid w:val="00C04183"/>
    <w:rsid w:val="00CD2559"/>
    <w:rsid w:val="00E32F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5FA1B"/>
  <w15:chartTrackingRefBased/>
  <w15:docId w15:val="{6C84658A-1BED-4D06-A6EF-03124AAC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50E39"/>
    <w:rPr>
      <w:color w:val="0000FF"/>
      <w:u w:val="single"/>
    </w:rPr>
  </w:style>
  <w:style w:type="character" w:styleId="Hipervnculovisitado">
    <w:name w:val="FollowedHyperlink"/>
    <w:basedOn w:val="Fuentedeprrafopredeter"/>
    <w:uiPriority w:val="99"/>
    <w:semiHidden/>
    <w:unhideWhenUsed/>
    <w:rsid w:val="00450E39"/>
    <w:rPr>
      <w:color w:val="800080"/>
      <w:u w:val="single"/>
    </w:rPr>
  </w:style>
  <w:style w:type="paragraph" w:customStyle="1" w:styleId="msonormal0">
    <w:name w:val="msonormal"/>
    <w:basedOn w:val="Normal"/>
    <w:rsid w:val="00450E3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4">
    <w:name w:val="xl84"/>
    <w:basedOn w:val="Normal"/>
    <w:rsid w:val="00450E39"/>
    <w:pPr>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85">
    <w:name w:val="xl85"/>
    <w:basedOn w:val="Normal"/>
    <w:rsid w:val="00450E39"/>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86">
    <w:name w:val="xl86"/>
    <w:basedOn w:val="Normal"/>
    <w:rsid w:val="00450E39"/>
    <w:pPr>
      <w:shd w:val="clear" w:color="000000" w:fill="FFFFFF"/>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87">
    <w:name w:val="xl87"/>
    <w:basedOn w:val="Normal"/>
    <w:rsid w:val="00450E39"/>
    <w:pPr>
      <w:shd w:val="clear" w:color="000000" w:fill="FFFFFF"/>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88">
    <w:name w:val="xl88"/>
    <w:basedOn w:val="Normal"/>
    <w:rsid w:val="00450E39"/>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89">
    <w:name w:val="xl89"/>
    <w:basedOn w:val="Normal"/>
    <w:rsid w:val="00450E39"/>
    <w:pPr>
      <w:shd w:val="clear" w:color="000000" w:fill="FFFFFF"/>
      <w:spacing w:before="100" w:beforeAutospacing="1" w:after="100" w:afterAutospacing="1" w:line="240" w:lineRule="auto"/>
      <w:jc w:val="right"/>
    </w:pPr>
    <w:rPr>
      <w:rFonts w:ascii="Tahoma" w:eastAsia="Times New Roman" w:hAnsi="Tahoma" w:cs="Tahoma"/>
      <w:sz w:val="20"/>
      <w:szCs w:val="20"/>
      <w:lang w:eastAsia="es-MX"/>
    </w:rPr>
  </w:style>
  <w:style w:type="paragraph" w:customStyle="1" w:styleId="xl90">
    <w:name w:val="xl90"/>
    <w:basedOn w:val="Normal"/>
    <w:rsid w:val="00450E39"/>
    <w:pPr>
      <w:shd w:val="clear" w:color="000000" w:fill="FFFFFF"/>
      <w:spacing w:before="100" w:beforeAutospacing="1" w:after="100" w:afterAutospacing="1" w:line="240" w:lineRule="auto"/>
      <w:jc w:val="right"/>
    </w:pPr>
    <w:rPr>
      <w:rFonts w:ascii="Tahoma" w:eastAsia="Times New Roman" w:hAnsi="Tahoma" w:cs="Tahoma"/>
      <w:sz w:val="20"/>
      <w:szCs w:val="20"/>
      <w:lang w:eastAsia="es-MX"/>
    </w:rPr>
  </w:style>
  <w:style w:type="paragraph" w:customStyle="1" w:styleId="xl91">
    <w:name w:val="xl91"/>
    <w:basedOn w:val="Normal"/>
    <w:rsid w:val="00450E39"/>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92">
    <w:name w:val="xl92"/>
    <w:basedOn w:val="Normal"/>
    <w:rsid w:val="00450E39"/>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93">
    <w:name w:val="xl93"/>
    <w:basedOn w:val="Normal"/>
    <w:rsid w:val="00450E39"/>
    <w:pPr>
      <w:shd w:val="clear" w:color="000000" w:fill="FFFFFF"/>
      <w:spacing w:before="100" w:beforeAutospacing="1" w:after="100" w:afterAutospacing="1" w:line="240" w:lineRule="auto"/>
    </w:pPr>
    <w:rPr>
      <w:rFonts w:ascii="Tahoma" w:eastAsia="Times New Roman" w:hAnsi="Tahoma" w:cs="Tahoma"/>
      <w:sz w:val="16"/>
      <w:szCs w:val="16"/>
      <w:lang w:eastAsia="es-MX"/>
    </w:rPr>
  </w:style>
  <w:style w:type="paragraph" w:customStyle="1" w:styleId="xl94">
    <w:name w:val="xl94"/>
    <w:basedOn w:val="Normal"/>
    <w:rsid w:val="00450E39"/>
    <w:pPr>
      <w:spacing w:before="100" w:beforeAutospacing="1" w:after="100" w:afterAutospacing="1" w:line="240" w:lineRule="auto"/>
    </w:pPr>
    <w:rPr>
      <w:rFonts w:ascii="Tahoma" w:eastAsia="Times New Roman" w:hAnsi="Tahoma" w:cs="Tahoma"/>
      <w:sz w:val="20"/>
      <w:szCs w:val="20"/>
      <w:lang w:eastAsia="es-MX"/>
    </w:rPr>
  </w:style>
  <w:style w:type="paragraph" w:customStyle="1" w:styleId="xl95">
    <w:name w:val="xl95"/>
    <w:basedOn w:val="Normal"/>
    <w:rsid w:val="00450E39"/>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96">
    <w:name w:val="xl96"/>
    <w:basedOn w:val="Normal"/>
    <w:rsid w:val="00450E39"/>
    <w:pPr>
      <w:shd w:val="clear" w:color="000000" w:fill="FFFFFF"/>
      <w:spacing w:before="100" w:beforeAutospacing="1" w:after="100" w:afterAutospacing="1" w:line="240" w:lineRule="auto"/>
      <w:jc w:val="right"/>
    </w:pPr>
    <w:rPr>
      <w:rFonts w:ascii="Tahoma" w:eastAsia="Times New Roman" w:hAnsi="Tahoma" w:cs="Tahoma"/>
      <w:sz w:val="20"/>
      <w:szCs w:val="20"/>
      <w:lang w:eastAsia="es-MX"/>
    </w:rPr>
  </w:style>
  <w:style w:type="paragraph" w:customStyle="1" w:styleId="xl97">
    <w:name w:val="xl97"/>
    <w:basedOn w:val="Normal"/>
    <w:rsid w:val="00450E39"/>
    <w:pPr>
      <w:shd w:val="clear" w:color="000000" w:fill="FFFFFF"/>
      <w:spacing w:before="100" w:beforeAutospacing="1" w:after="100" w:afterAutospacing="1" w:line="240" w:lineRule="auto"/>
      <w:jc w:val="right"/>
    </w:pPr>
    <w:rPr>
      <w:rFonts w:ascii="Tahoma" w:eastAsia="Times New Roman" w:hAnsi="Tahoma" w:cs="Tahoma"/>
      <w:sz w:val="20"/>
      <w:szCs w:val="20"/>
      <w:lang w:eastAsia="es-MX"/>
    </w:rPr>
  </w:style>
  <w:style w:type="paragraph" w:customStyle="1" w:styleId="xl98">
    <w:name w:val="xl98"/>
    <w:basedOn w:val="Normal"/>
    <w:rsid w:val="00450E39"/>
    <w:pP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99">
    <w:name w:val="xl99"/>
    <w:basedOn w:val="Normal"/>
    <w:rsid w:val="00450E39"/>
    <w:pP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100">
    <w:name w:val="xl100"/>
    <w:basedOn w:val="Normal"/>
    <w:rsid w:val="00450E39"/>
    <w:pPr>
      <w:spacing w:before="100" w:beforeAutospacing="1" w:after="100" w:afterAutospacing="1" w:line="240" w:lineRule="auto"/>
    </w:pPr>
    <w:rPr>
      <w:rFonts w:ascii="Tahoma" w:eastAsia="Times New Roman" w:hAnsi="Tahoma" w:cs="Tahoma"/>
      <w:sz w:val="20"/>
      <w:szCs w:val="20"/>
      <w:lang w:eastAsia="es-MX"/>
    </w:rPr>
  </w:style>
  <w:style w:type="paragraph" w:customStyle="1" w:styleId="xl101">
    <w:name w:val="xl101"/>
    <w:basedOn w:val="Normal"/>
    <w:rsid w:val="00450E39"/>
    <w:pPr>
      <w:pBdr>
        <w:bottom w:val="single" w:sz="4" w:space="0" w:color="auto"/>
      </w:pBdr>
      <w:shd w:val="clear" w:color="000000" w:fill="FFFFFF"/>
      <w:spacing w:before="100" w:beforeAutospacing="1" w:after="100" w:afterAutospacing="1" w:line="240" w:lineRule="auto"/>
      <w:jc w:val="right"/>
    </w:pPr>
    <w:rPr>
      <w:rFonts w:ascii="Tahoma" w:eastAsia="Times New Roman" w:hAnsi="Tahoma" w:cs="Tahoma"/>
      <w:sz w:val="20"/>
      <w:szCs w:val="20"/>
      <w:lang w:eastAsia="es-MX"/>
    </w:rPr>
  </w:style>
  <w:style w:type="paragraph" w:customStyle="1" w:styleId="xl102">
    <w:name w:val="xl102"/>
    <w:basedOn w:val="Normal"/>
    <w:rsid w:val="00450E39"/>
    <w:pPr>
      <w:shd w:val="clear" w:color="000000" w:fill="FFFFFF"/>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103">
    <w:name w:val="xl103"/>
    <w:basedOn w:val="Normal"/>
    <w:rsid w:val="00450E39"/>
    <w:pPr>
      <w:pBdr>
        <w:bottom w:val="single" w:sz="4" w:space="0" w:color="auto"/>
      </w:pBdr>
      <w:shd w:val="clear" w:color="000000" w:fill="FFFFFF"/>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104">
    <w:name w:val="xl104"/>
    <w:basedOn w:val="Normal"/>
    <w:rsid w:val="00450E39"/>
    <w:pPr>
      <w:pBdr>
        <w:bottom w:val="single" w:sz="4" w:space="0" w:color="auto"/>
      </w:pBdr>
      <w:shd w:val="clear" w:color="000000" w:fill="FFFFFF"/>
      <w:spacing w:before="100" w:beforeAutospacing="1" w:after="100" w:afterAutospacing="1" w:line="240" w:lineRule="auto"/>
      <w:jc w:val="right"/>
    </w:pPr>
    <w:rPr>
      <w:rFonts w:ascii="Tahoma" w:eastAsia="Times New Roman" w:hAnsi="Tahoma" w:cs="Tahoma"/>
      <w:sz w:val="20"/>
      <w:szCs w:val="20"/>
      <w:lang w:eastAsia="es-MX"/>
    </w:rPr>
  </w:style>
  <w:style w:type="paragraph" w:customStyle="1" w:styleId="xl105">
    <w:name w:val="xl105"/>
    <w:basedOn w:val="Normal"/>
    <w:rsid w:val="00450E39"/>
    <w:pPr>
      <w:pBdr>
        <w:bottom w:val="single" w:sz="4" w:space="0" w:color="auto"/>
      </w:pBdr>
      <w:shd w:val="clear" w:color="000000" w:fill="FFFFFF"/>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106">
    <w:name w:val="xl106"/>
    <w:basedOn w:val="Normal"/>
    <w:rsid w:val="00450E39"/>
    <w:pPr>
      <w:pBdr>
        <w:bottom w:val="double" w:sz="6" w:space="0" w:color="auto"/>
      </w:pBdr>
      <w:shd w:val="clear" w:color="000000" w:fill="FFFFFF"/>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107">
    <w:name w:val="xl107"/>
    <w:basedOn w:val="Normal"/>
    <w:rsid w:val="00450E39"/>
    <w:pPr>
      <w:pBdr>
        <w:bottom w:val="double" w:sz="6" w:space="0" w:color="auto"/>
      </w:pBdr>
      <w:shd w:val="clear" w:color="000000" w:fill="FFFFFF"/>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108">
    <w:name w:val="xl108"/>
    <w:basedOn w:val="Normal"/>
    <w:rsid w:val="00450E39"/>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109">
    <w:name w:val="xl109"/>
    <w:basedOn w:val="Normal"/>
    <w:rsid w:val="00450E39"/>
    <w:pPr>
      <w:pBdr>
        <w:top w:val="single" w:sz="4" w:space="0" w:color="auto"/>
        <w:bottom w:val="single" w:sz="4" w:space="0" w:color="auto"/>
      </w:pBdr>
      <w:shd w:val="clear" w:color="000000" w:fill="A6A6A6"/>
      <w:spacing w:before="100" w:beforeAutospacing="1" w:after="100" w:afterAutospacing="1" w:line="240" w:lineRule="auto"/>
    </w:pPr>
    <w:rPr>
      <w:rFonts w:ascii="Tahoma" w:eastAsia="Times New Roman" w:hAnsi="Tahoma" w:cs="Tahoma"/>
      <w:sz w:val="20"/>
      <w:szCs w:val="20"/>
      <w:lang w:eastAsia="es-MX"/>
    </w:rPr>
  </w:style>
  <w:style w:type="paragraph" w:customStyle="1" w:styleId="xl110">
    <w:name w:val="xl110"/>
    <w:basedOn w:val="Normal"/>
    <w:rsid w:val="00450E39"/>
    <w:pPr>
      <w:pBdr>
        <w:top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ahoma" w:eastAsia="Times New Roman" w:hAnsi="Tahoma" w:cs="Tahoma"/>
      <w:sz w:val="20"/>
      <w:szCs w:val="20"/>
      <w:lang w:eastAsia="es-MX"/>
    </w:rPr>
  </w:style>
  <w:style w:type="paragraph" w:customStyle="1" w:styleId="xl111">
    <w:name w:val="xl111"/>
    <w:basedOn w:val="Normal"/>
    <w:rsid w:val="00450E39"/>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12">
    <w:name w:val="xl112"/>
    <w:basedOn w:val="Normal"/>
    <w:rsid w:val="00450E39"/>
    <w:pPr>
      <w:pBdr>
        <w:top w:val="single" w:sz="4" w:space="0" w:color="auto"/>
        <w:bottom w:val="single" w:sz="4" w:space="0" w:color="auto"/>
      </w:pBd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13">
    <w:name w:val="xl113"/>
    <w:basedOn w:val="Normal"/>
    <w:rsid w:val="00450E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ahoma" w:eastAsia="Times New Roman" w:hAnsi="Tahoma" w:cs="Tahoma"/>
      <w:sz w:val="20"/>
      <w:szCs w:val="20"/>
      <w:lang w:eastAsia="es-MX"/>
    </w:rPr>
  </w:style>
  <w:style w:type="paragraph" w:customStyle="1" w:styleId="xl114">
    <w:name w:val="xl114"/>
    <w:basedOn w:val="Normal"/>
    <w:rsid w:val="00450E39"/>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right"/>
    </w:pPr>
    <w:rPr>
      <w:rFonts w:ascii="Tahoma" w:eastAsia="Times New Roman" w:hAnsi="Tahoma" w:cs="Tahoma"/>
      <w:sz w:val="20"/>
      <w:szCs w:val="20"/>
      <w:lang w:eastAsia="es-MX"/>
    </w:rPr>
  </w:style>
  <w:style w:type="paragraph" w:customStyle="1" w:styleId="xl115">
    <w:name w:val="xl115"/>
    <w:basedOn w:val="Normal"/>
    <w:rsid w:val="00450E39"/>
    <w:pPr>
      <w:pBdr>
        <w:top w:val="single" w:sz="4" w:space="0" w:color="auto"/>
        <w:bottom w:val="single" w:sz="4" w:space="0" w:color="auto"/>
      </w:pBdr>
      <w:shd w:val="clear" w:color="000000" w:fill="A6A6A6"/>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116">
    <w:name w:val="xl116"/>
    <w:basedOn w:val="Normal"/>
    <w:rsid w:val="00450E39"/>
    <w:pPr>
      <w:pBdr>
        <w:top w:val="single" w:sz="4" w:space="0" w:color="auto"/>
        <w:left w:val="single" w:sz="4" w:space="0" w:color="auto"/>
        <w:bottom w:val="single" w:sz="4" w:space="0" w:color="auto"/>
      </w:pBdr>
      <w:shd w:val="clear" w:color="000000" w:fill="A6A6A6"/>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117">
    <w:name w:val="xl117"/>
    <w:basedOn w:val="Normal"/>
    <w:rsid w:val="00450E39"/>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118">
    <w:name w:val="xl118"/>
    <w:basedOn w:val="Normal"/>
    <w:rsid w:val="00450E39"/>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119">
    <w:name w:val="xl119"/>
    <w:basedOn w:val="Normal"/>
    <w:rsid w:val="00450E39"/>
    <w:pPr>
      <w:pBdr>
        <w:top w:val="single" w:sz="4" w:space="0" w:color="auto"/>
        <w:bottom w:val="single" w:sz="4" w:space="0" w:color="auto"/>
      </w:pBd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120">
    <w:name w:val="xl120"/>
    <w:basedOn w:val="Normal"/>
    <w:rsid w:val="00450E3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21">
    <w:name w:val="xl121"/>
    <w:basedOn w:val="Normal"/>
    <w:rsid w:val="00450E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ahoma" w:eastAsia="Times New Roman" w:hAnsi="Tahoma" w:cs="Tahoma"/>
      <w:sz w:val="20"/>
      <w:szCs w:val="20"/>
      <w:lang w:eastAsia="es-MX"/>
    </w:rPr>
  </w:style>
  <w:style w:type="paragraph" w:customStyle="1" w:styleId="xl122">
    <w:name w:val="xl122"/>
    <w:basedOn w:val="Normal"/>
    <w:rsid w:val="00450E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123">
    <w:name w:val="xl123"/>
    <w:basedOn w:val="Normal"/>
    <w:rsid w:val="00450E39"/>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124">
    <w:name w:val="xl124"/>
    <w:basedOn w:val="Normal"/>
    <w:rsid w:val="00450E39"/>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25">
    <w:name w:val="xl125"/>
    <w:basedOn w:val="Normal"/>
    <w:rsid w:val="00450E39"/>
    <w:pPr>
      <w:pBdr>
        <w:top w:val="single" w:sz="4" w:space="0" w:color="auto"/>
        <w:left w:val="single" w:sz="4" w:space="0" w:color="auto"/>
        <w:bottom w:val="single" w:sz="4" w:space="0" w:color="auto"/>
      </w:pBdr>
      <w:spacing w:before="100" w:beforeAutospacing="1" w:after="100" w:afterAutospacing="1" w:line="240" w:lineRule="auto"/>
    </w:pPr>
    <w:rPr>
      <w:rFonts w:ascii="Tahoma" w:eastAsia="Times New Roman" w:hAnsi="Tahoma" w:cs="Tahoma"/>
      <w:sz w:val="20"/>
      <w:szCs w:val="20"/>
      <w:lang w:eastAsia="es-MX"/>
    </w:rPr>
  </w:style>
  <w:style w:type="paragraph" w:customStyle="1" w:styleId="xl126">
    <w:name w:val="xl126"/>
    <w:basedOn w:val="Normal"/>
    <w:rsid w:val="00450E39"/>
    <w:pPr>
      <w:pBdr>
        <w:top w:val="single" w:sz="4" w:space="0" w:color="auto"/>
        <w:left w:val="single" w:sz="4" w:space="0" w:color="auto"/>
        <w:bottom w:val="single" w:sz="4" w:space="0" w:color="auto"/>
      </w:pBdr>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127">
    <w:name w:val="xl127"/>
    <w:basedOn w:val="Normal"/>
    <w:rsid w:val="00450E39"/>
    <w:pPr>
      <w:pBdr>
        <w:top w:val="single" w:sz="4" w:space="0" w:color="auto"/>
        <w:left w:val="single" w:sz="4" w:space="0" w:color="auto"/>
      </w:pBd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28">
    <w:name w:val="xl128"/>
    <w:basedOn w:val="Normal"/>
    <w:rsid w:val="00450E39"/>
    <w:pPr>
      <w:pBdr>
        <w:top w:val="single" w:sz="4" w:space="0" w:color="auto"/>
      </w:pBd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29">
    <w:name w:val="xl129"/>
    <w:basedOn w:val="Normal"/>
    <w:rsid w:val="00450E39"/>
    <w:pPr>
      <w:pBdr>
        <w:top w:val="single" w:sz="4" w:space="0" w:color="auto"/>
        <w:right w:val="single" w:sz="4" w:space="0" w:color="auto"/>
      </w:pBdr>
      <w:shd w:val="clear" w:color="000000" w:fill="FFFFFF"/>
      <w:spacing w:before="100" w:beforeAutospacing="1" w:after="100" w:afterAutospacing="1" w:line="240" w:lineRule="auto"/>
      <w:jc w:val="right"/>
    </w:pPr>
    <w:rPr>
      <w:rFonts w:ascii="Tahoma" w:eastAsia="Times New Roman" w:hAnsi="Tahoma" w:cs="Tahoma"/>
      <w:sz w:val="20"/>
      <w:szCs w:val="20"/>
      <w:lang w:eastAsia="es-MX"/>
    </w:rPr>
  </w:style>
  <w:style w:type="paragraph" w:customStyle="1" w:styleId="xl130">
    <w:name w:val="xl130"/>
    <w:basedOn w:val="Normal"/>
    <w:rsid w:val="00450E39"/>
    <w:pPr>
      <w:pBdr>
        <w:left w:val="single" w:sz="4" w:space="0" w:color="auto"/>
      </w:pBd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31">
    <w:name w:val="xl131"/>
    <w:basedOn w:val="Normal"/>
    <w:rsid w:val="00450E39"/>
    <w:pPr>
      <w:pBdr>
        <w:right w:val="single" w:sz="4" w:space="0" w:color="auto"/>
      </w:pBdr>
      <w:shd w:val="clear" w:color="000000" w:fill="FFFFFF"/>
      <w:spacing w:before="100" w:beforeAutospacing="1" w:after="100" w:afterAutospacing="1" w:line="240" w:lineRule="auto"/>
      <w:jc w:val="right"/>
    </w:pPr>
    <w:rPr>
      <w:rFonts w:ascii="Tahoma" w:eastAsia="Times New Roman" w:hAnsi="Tahoma" w:cs="Tahoma"/>
      <w:sz w:val="20"/>
      <w:szCs w:val="20"/>
      <w:lang w:eastAsia="es-MX"/>
    </w:rPr>
  </w:style>
  <w:style w:type="paragraph" w:customStyle="1" w:styleId="xl132">
    <w:name w:val="xl132"/>
    <w:basedOn w:val="Normal"/>
    <w:rsid w:val="00450E39"/>
    <w:pPr>
      <w:pBdr>
        <w:top w:val="single" w:sz="4" w:space="0" w:color="auto"/>
        <w:left w:val="single" w:sz="4" w:space="0" w:color="auto"/>
        <w:bottom w:val="single" w:sz="4" w:space="0" w:color="auto"/>
      </w:pBdr>
      <w:shd w:val="clear" w:color="000000" w:fill="BFBFB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133">
    <w:name w:val="xl133"/>
    <w:basedOn w:val="Normal"/>
    <w:rsid w:val="00450E39"/>
    <w:pPr>
      <w:pBdr>
        <w:top w:val="single" w:sz="4" w:space="0" w:color="auto"/>
        <w:bottom w:val="single" w:sz="4" w:space="0" w:color="auto"/>
      </w:pBdr>
      <w:shd w:val="clear" w:color="000000" w:fill="BFBFBF"/>
      <w:spacing w:before="100" w:beforeAutospacing="1" w:after="100" w:afterAutospacing="1" w:line="240" w:lineRule="auto"/>
    </w:pPr>
    <w:rPr>
      <w:rFonts w:ascii="Tahoma" w:eastAsia="Times New Roman" w:hAnsi="Tahoma" w:cs="Tahoma"/>
      <w:sz w:val="20"/>
      <w:szCs w:val="20"/>
      <w:lang w:eastAsia="es-MX"/>
    </w:rPr>
  </w:style>
  <w:style w:type="paragraph" w:customStyle="1" w:styleId="xl134">
    <w:name w:val="xl134"/>
    <w:basedOn w:val="Normal"/>
    <w:rsid w:val="00450E39"/>
    <w:pPr>
      <w:pBdr>
        <w:top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ahoma" w:eastAsia="Times New Roman" w:hAnsi="Tahoma" w:cs="Tahoma"/>
      <w:sz w:val="20"/>
      <w:szCs w:val="20"/>
      <w:lang w:eastAsia="es-MX"/>
    </w:rPr>
  </w:style>
  <w:style w:type="paragraph" w:customStyle="1" w:styleId="xl135">
    <w:name w:val="xl135"/>
    <w:basedOn w:val="Normal"/>
    <w:rsid w:val="00450E39"/>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right"/>
    </w:pPr>
    <w:rPr>
      <w:rFonts w:ascii="Tahoma" w:eastAsia="Times New Roman" w:hAnsi="Tahoma" w:cs="Tahoma"/>
      <w:sz w:val="20"/>
      <w:szCs w:val="20"/>
      <w:lang w:eastAsia="es-MX"/>
    </w:rPr>
  </w:style>
  <w:style w:type="paragraph" w:customStyle="1" w:styleId="xl136">
    <w:name w:val="xl136"/>
    <w:basedOn w:val="Normal"/>
    <w:rsid w:val="00450E39"/>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37">
    <w:name w:val="xl137"/>
    <w:basedOn w:val="Normal"/>
    <w:rsid w:val="00450E39"/>
    <w:pPr>
      <w:shd w:val="clear" w:color="000000" w:fill="FFFFFF"/>
      <w:spacing w:before="100" w:beforeAutospacing="1" w:after="100" w:afterAutospacing="1" w:line="240" w:lineRule="auto"/>
      <w:textAlignment w:val="top"/>
    </w:pPr>
    <w:rPr>
      <w:rFonts w:ascii="Tahoma" w:eastAsia="Times New Roman" w:hAnsi="Tahoma" w:cs="Tahoma"/>
      <w:sz w:val="20"/>
      <w:szCs w:val="20"/>
      <w:lang w:eastAsia="es-MX"/>
    </w:rPr>
  </w:style>
  <w:style w:type="paragraph" w:customStyle="1" w:styleId="xl138">
    <w:name w:val="xl138"/>
    <w:basedOn w:val="Normal"/>
    <w:rsid w:val="00450E39"/>
    <w:pPr>
      <w:shd w:val="clear" w:color="000000" w:fill="FFFFFF"/>
      <w:spacing w:before="100" w:beforeAutospacing="1" w:after="100" w:afterAutospacing="1" w:line="240" w:lineRule="auto"/>
      <w:jc w:val="center"/>
      <w:textAlignment w:val="top"/>
    </w:pPr>
    <w:rPr>
      <w:rFonts w:ascii="Tahoma" w:eastAsia="Times New Roman" w:hAnsi="Tahoma" w:cs="Tahoma"/>
      <w:sz w:val="20"/>
      <w:szCs w:val="20"/>
      <w:lang w:eastAsia="es-MX"/>
    </w:rPr>
  </w:style>
  <w:style w:type="paragraph" w:customStyle="1" w:styleId="xl139">
    <w:name w:val="xl139"/>
    <w:basedOn w:val="Normal"/>
    <w:rsid w:val="00450E39"/>
    <w:pPr>
      <w:shd w:val="clear" w:color="000000" w:fill="FFFFFF"/>
      <w:spacing w:before="100" w:beforeAutospacing="1" w:after="100" w:afterAutospacing="1" w:line="240" w:lineRule="auto"/>
      <w:jc w:val="both"/>
      <w:textAlignment w:val="center"/>
    </w:pPr>
    <w:rPr>
      <w:rFonts w:ascii="Tahoma" w:eastAsia="Times New Roman" w:hAnsi="Tahoma" w:cs="Tahoma"/>
      <w:sz w:val="20"/>
      <w:szCs w:val="20"/>
      <w:lang w:eastAsia="es-MX"/>
    </w:rPr>
  </w:style>
  <w:style w:type="paragraph" w:customStyle="1" w:styleId="xl140">
    <w:name w:val="xl140"/>
    <w:basedOn w:val="Normal"/>
    <w:rsid w:val="00450E39"/>
    <w:pPr>
      <w:shd w:val="clear" w:color="000000" w:fill="FFFFFF"/>
      <w:spacing w:before="100" w:beforeAutospacing="1" w:after="100" w:afterAutospacing="1" w:line="240" w:lineRule="auto"/>
      <w:jc w:val="center"/>
    </w:pPr>
    <w:rPr>
      <w:rFonts w:ascii="Tahoma" w:eastAsia="Times New Roman" w:hAnsi="Tahoma" w:cs="Tahoma"/>
      <w:sz w:val="20"/>
      <w:szCs w:val="20"/>
      <w:lang w:eastAsia="es-MX"/>
    </w:rPr>
  </w:style>
  <w:style w:type="paragraph" w:customStyle="1" w:styleId="xl141">
    <w:name w:val="xl141"/>
    <w:basedOn w:val="Normal"/>
    <w:rsid w:val="00450E39"/>
    <w:pPr>
      <w:pBdr>
        <w:bottom w:val="single" w:sz="4" w:space="0" w:color="auto"/>
      </w:pBdr>
      <w:shd w:val="clear" w:color="000000" w:fill="FFFFFF"/>
      <w:spacing w:before="100" w:beforeAutospacing="1" w:after="100" w:afterAutospacing="1" w:line="240" w:lineRule="auto"/>
      <w:jc w:val="center"/>
    </w:pPr>
    <w:rPr>
      <w:rFonts w:ascii="Tahoma" w:eastAsia="Times New Roman" w:hAnsi="Tahoma" w:cs="Tahoma"/>
      <w:sz w:val="20"/>
      <w:szCs w:val="20"/>
      <w:lang w:eastAsia="es-MX"/>
    </w:rPr>
  </w:style>
  <w:style w:type="paragraph" w:customStyle="1" w:styleId="xl142">
    <w:name w:val="xl142"/>
    <w:basedOn w:val="Normal"/>
    <w:rsid w:val="00450E39"/>
    <w:pP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es-MX"/>
    </w:rPr>
  </w:style>
  <w:style w:type="paragraph" w:customStyle="1" w:styleId="xl143">
    <w:name w:val="xl143"/>
    <w:basedOn w:val="Normal"/>
    <w:rsid w:val="00450E39"/>
    <w:pP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144">
    <w:name w:val="xl144"/>
    <w:basedOn w:val="Normal"/>
    <w:rsid w:val="00450E39"/>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45">
    <w:name w:val="xl145"/>
    <w:basedOn w:val="Normal"/>
    <w:rsid w:val="00450E39"/>
    <w:pPr>
      <w:spacing w:before="100" w:beforeAutospacing="1" w:after="100" w:afterAutospacing="1" w:line="240" w:lineRule="auto"/>
    </w:pPr>
    <w:rPr>
      <w:rFonts w:ascii="Tahoma" w:eastAsia="Times New Roman" w:hAnsi="Tahoma" w:cs="Tahoma"/>
      <w:sz w:val="20"/>
      <w:szCs w:val="20"/>
      <w:lang w:eastAsia="es-MX"/>
    </w:rPr>
  </w:style>
  <w:style w:type="paragraph" w:customStyle="1" w:styleId="xl146">
    <w:name w:val="xl146"/>
    <w:basedOn w:val="Normal"/>
    <w:rsid w:val="00450E39"/>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47">
    <w:name w:val="xl147"/>
    <w:basedOn w:val="Normal"/>
    <w:rsid w:val="00450E39"/>
    <w:pPr>
      <w:shd w:val="clear" w:color="000000" w:fill="FFFFFF"/>
      <w:spacing w:before="100" w:beforeAutospacing="1" w:after="100" w:afterAutospacing="1" w:line="240" w:lineRule="auto"/>
    </w:pPr>
    <w:rPr>
      <w:rFonts w:ascii="Tahoma" w:eastAsia="Times New Roman" w:hAnsi="Tahoma" w:cs="Tahoma"/>
      <w:sz w:val="20"/>
      <w:szCs w:val="20"/>
      <w:u w:val="single"/>
      <w:lang w:eastAsia="es-MX"/>
    </w:rPr>
  </w:style>
  <w:style w:type="paragraph" w:customStyle="1" w:styleId="xl148">
    <w:name w:val="xl148"/>
    <w:basedOn w:val="Normal"/>
    <w:rsid w:val="00450E39"/>
    <w:pPr>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149">
    <w:name w:val="xl149"/>
    <w:basedOn w:val="Normal"/>
    <w:rsid w:val="00450E39"/>
    <w:pPr>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150">
    <w:name w:val="xl150"/>
    <w:basedOn w:val="Normal"/>
    <w:rsid w:val="00450E39"/>
    <w:pPr>
      <w:shd w:val="clear" w:color="000000" w:fill="FFFFFF"/>
      <w:spacing w:before="100" w:beforeAutospacing="1" w:after="100" w:afterAutospacing="1" w:line="240" w:lineRule="auto"/>
      <w:jc w:val="center"/>
    </w:pPr>
    <w:rPr>
      <w:rFonts w:ascii="Tahoma" w:eastAsia="Times New Roman" w:hAnsi="Tahoma" w:cs="Tahoma"/>
      <w:sz w:val="20"/>
      <w:szCs w:val="20"/>
      <w:lang w:eastAsia="es-MX"/>
    </w:rPr>
  </w:style>
  <w:style w:type="paragraph" w:customStyle="1" w:styleId="xl151">
    <w:name w:val="xl151"/>
    <w:basedOn w:val="Normal"/>
    <w:rsid w:val="00450E39"/>
    <w:pPr>
      <w:pBdr>
        <w:top w:val="single" w:sz="4" w:space="0" w:color="auto"/>
      </w:pBd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52">
    <w:name w:val="xl152"/>
    <w:basedOn w:val="Normal"/>
    <w:rsid w:val="00450E39"/>
    <w:pPr>
      <w:shd w:val="clear" w:color="000000" w:fill="FFFFFF"/>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153">
    <w:name w:val="xl153"/>
    <w:basedOn w:val="Normal"/>
    <w:rsid w:val="00450E39"/>
    <w:pPr>
      <w:pBdr>
        <w:top w:val="single" w:sz="4" w:space="0" w:color="auto"/>
      </w:pBdr>
      <w:shd w:val="clear" w:color="000000" w:fill="FFFFFF"/>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154">
    <w:name w:val="xl154"/>
    <w:basedOn w:val="Normal"/>
    <w:rsid w:val="00450E39"/>
    <w:pPr>
      <w:pBdr>
        <w:bottom w:val="single" w:sz="4" w:space="0" w:color="auto"/>
      </w:pBd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155">
    <w:name w:val="xl155"/>
    <w:basedOn w:val="Normal"/>
    <w:rsid w:val="00450E39"/>
    <w:pPr>
      <w:pBdr>
        <w:bottom w:val="single" w:sz="4" w:space="0" w:color="auto"/>
      </w:pBd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56">
    <w:name w:val="xl156"/>
    <w:basedOn w:val="Normal"/>
    <w:rsid w:val="00450E39"/>
    <w:pPr>
      <w:pBdr>
        <w:bottom w:val="single" w:sz="4" w:space="0" w:color="auto"/>
      </w:pBdr>
      <w:shd w:val="clear" w:color="000000" w:fill="FFFFFF"/>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157">
    <w:name w:val="xl157"/>
    <w:basedOn w:val="Normal"/>
    <w:rsid w:val="00450E39"/>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158">
    <w:name w:val="xl158"/>
    <w:basedOn w:val="Normal"/>
    <w:rsid w:val="00450E39"/>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59">
    <w:name w:val="xl159"/>
    <w:basedOn w:val="Normal"/>
    <w:rsid w:val="00450E39"/>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160">
    <w:name w:val="xl160"/>
    <w:basedOn w:val="Normal"/>
    <w:rsid w:val="00450E39"/>
    <w:pPr>
      <w:spacing w:before="100" w:beforeAutospacing="1" w:after="100" w:afterAutospacing="1" w:line="240" w:lineRule="auto"/>
    </w:pPr>
    <w:rPr>
      <w:rFonts w:ascii="Tahoma" w:eastAsia="Times New Roman" w:hAnsi="Tahoma" w:cs="Tahoma"/>
      <w:sz w:val="20"/>
      <w:szCs w:val="20"/>
      <w:lang w:eastAsia="es-MX"/>
    </w:rPr>
  </w:style>
  <w:style w:type="paragraph" w:customStyle="1" w:styleId="xl161">
    <w:name w:val="xl161"/>
    <w:basedOn w:val="Normal"/>
    <w:rsid w:val="00450E39"/>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62">
    <w:name w:val="xl162"/>
    <w:basedOn w:val="Normal"/>
    <w:rsid w:val="00450E39"/>
    <w:pPr>
      <w:shd w:val="clear" w:color="000000" w:fill="FFFFFF"/>
      <w:spacing w:before="100" w:beforeAutospacing="1" w:after="100" w:afterAutospacing="1" w:line="240" w:lineRule="auto"/>
    </w:pPr>
    <w:rPr>
      <w:rFonts w:ascii="Tahoma" w:eastAsia="Times New Roman" w:hAnsi="Tahoma" w:cs="Tahoma"/>
      <w:sz w:val="18"/>
      <w:szCs w:val="18"/>
      <w:lang w:eastAsia="es-MX"/>
    </w:rPr>
  </w:style>
  <w:style w:type="paragraph" w:customStyle="1" w:styleId="xl163">
    <w:name w:val="xl163"/>
    <w:basedOn w:val="Normal"/>
    <w:rsid w:val="00450E39"/>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164">
    <w:name w:val="xl164"/>
    <w:basedOn w:val="Normal"/>
    <w:rsid w:val="00450E39"/>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65">
    <w:name w:val="xl165"/>
    <w:basedOn w:val="Normal"/>
    <w:rsid w:val="00450E39"/>
    <w:pPr>
      <w:spacing w:before="100" w:beforeAutospacing="1" w:after="100" w:afterAutospacing="1" w:line="240" w:lineRule="auto"/>
      <w:jc w:val="center"/>
      <w:textAlignment w:val="center"/>
    </w:pPr>
    <w:rPr>
      <w:rFonts w:ascii="Tahoma" w:eastAsia="Times New Roman" w:hAnsi="Tahoma" w:cs="Tahoma"/>
      <w:sz w:val="20"/>
      <w:szCs w:val="20"/>
      <w:lang w:eastAsia="es-MX"/>
    </w:rPr>
  </w:style>
  <w:style w:type="paragraph" w:customStyle="1" w:styleId="xl166">
    <w:name w:val="xl166"/>
    <w:basedOn w:val="Normal"/>
    <w:rsid w:val="00450E39"/>
    <w:pPr>
      <w:shd w:val="clear" w:color="000000" w:fill="FFFFFF"/>
      <w:spacing w:before="100" w:beforeAutospacing="1" w:after="100" w:afterAutospacing="1" w:line="240" w:lineRule="auto"/>
      <w:jc w:val="center"/>
    </w:pPr>
    <w:rPr>
      <w:rFonts w:ascii="Tahoma" w:eastAsia="Times New Roman" w:hAnsi="Tahoma" w:cs="Tahoma"/>
      <w:sz w:val="20"/>
      <w:szCs w:val="20"/>
      <w:lang w:eastAsia="es-MX"/>
    </w:rPr>
  </w:style>
  <w:style w:type="paragraph" w:customStyle="1" w:styleId="xl167">
    <w:name w:val="xl167"/>
    <w:basedOn w:val="Normal"/>
    <w:rsid w:val="00450E39"/>
    <w:pP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168">
    <w:name w:val="xl168"/>
    <w:basedOn w:val="Normal"/>
    <w:rsid w:val="00450E39"/>
    <w:pPr>
      <w:shd w:val="clear" w:color="000000" w:fill="FFFFFF"/>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169">
    <w:name w:val="xl169"/>
    <w:basedOn w:val="Normal"/>
    <w:rsid w:val="00450E39"/>
    <w:pPr>
      <w:pBdr>
        <w:top w:val="single" w:sz="4" w:space="0" w:color="auto"/>
        <w:left w:val="single" w:sz="4" w:space="0" w:color="auto"/>
      </w:pBdr>
      <w:shd w:val="clear" w:color="000000" w:fill="C0C0C0"/>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170">
    <w:name w:val="xl170"/>
    <w:basedOn w:val="Normal"/>
    <w:rsid w:val="00450E39"/>
    <w:pPr>
      <w:pBdr>
        <w:top w:val="single" w:sz="4" w:space="0" w:color="auto"/>
      </w:pBdr>
      <w:shd w:val="clear" w:color="000000" w:fill="C0C0C0"/>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171">
    <w:name w:val="xl171"/>
    <w:basedOn w:val="Normal"/>
    <w:rsid w:val="00450E39"/>
    <w:pPr>
      <w:pBdr>
        <w:top w:val="single" w:sz="4" w:space="0" w:color="auto"/>
        <w:right w:val="single" w:sz="4" w:space="0" w:color="auto"/>
      </w:pBdr>
      <w:shd w:val="clear" w:color="000000" w:fill="C0C0C0"/>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172">
    <w:name w:val="xl172"/>
    <w:basedOn w:val="Normal"/>
    <w:rsid w:val="00450E39"/>
    <w:pPr>
      <w:pBdr>
        <w:left w:val="single" w:sz="4" w:space="0" w:color="auto"/>
      </w:pBdr>
      <w:shd w:val="clear" w:color="000000" w:fill="C0C0C0"/>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173">
    <w:name w:val="xl173"/>
    <w:basedOn w:val="Normal"/>
    <w:rsid w:val="00450E39"/>
    <w:pPr>
      <w:shd w:val="clear" w:color="000000" w:fill="C0C0C0"/>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174">
    <w:name w:val="xl174"/>
    <w:basedOn w:val="Normal"/>
    <w:rsid w:val="00450E39"/>
    <w:pPr>
      <w:pBdr>
        <w:right w:val="single" w:sz="4" w:space="0" w:color="auto"/>
      </w:pBdr>
      <w:shd w:val="clear" w:color="000000" w:fill="C0C0C0"/>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175">
    <w:name w:val="xl175"/>
    <w:basedOn w:val="Normal"/>
    <w:rsid w:val="00450E39"/>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176">
    <w:name w:val="xl176"/>
    <w:basedOn w:val="Normal"/>
    <w:rsid w:val="00450E39"/>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77">
    <w:name w:val="xl177"/>
    <w:basedOn w:val="Normal"/>
    <w:rsid w:val="00450E39"/>
    <w:pPr>
      <w:pBdr>
        <w:left w:val="single" w:sz="4" w:space="0" w:color="auto"/>
        <w:bottom w:val="single" w:sz="4" w:space="0" w:color="auto"/>
      </w:pBdr>
      <w:shd w:val="clear" w:color="000000" w:fill="C0C0C0"/>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178">
    <w:name w:val="xl178"/>
    <w:basedOn w:val="Normal"/>
    <w:rsid w:val="00450E39"/>
    <w:pPr>
      <w:pBdr>
        <w:bottom w:val="single" w:sz="4" w:space="0" w:color="auto"/>
      </w:pBdr>
      <w:shd w:val="clear" w:color="000000" w:fill="C0C0C0"/>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179">
    <w:name w:val="xl179"/>
    <w:basedOn w:val="Normal"/>
    <w:rsid w:val="00450E39"/>
    <w:pPr>
      <w:pBdr>
        <w:bottom w:val="single" w:sz="4" w:space="0" w:color="auto"/>
        <w:right w:val="single" w:sz="4" w:space="0" w:color="auto"/>
      </w:pBdr>
      <w:shd w:val="clear" w:color="000000" w:fill="C0C0C0"/>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180">
    <w:name w:val="xl180"/>
    <w:basedOn w:val="Normal"/>
    <w:rsid w:val="00450E39"/>
    <w:pPr>
      <w:pBdr>
        <w:top w:val="single" w:sz="4" w:space="0" w:color="auto"/>
        <w:bottom w:val="single" w:sz="4" w:space="0" w:color="auto"/>
      </w:pBd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81">
    <w:name w:val="xl181"/>
    <w:basedOn w:val="Normal"/>
    <w:rsid w:val="00450E3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82">
    <w:name w:val="xl182"/>
    <w:basedOn w:val="Normal"/>
    <w:rsid w:val="00450E39"/>
    <w:pPr>
      <w:pBdr>
        <w:top w:val="single" w:sz="4" w:space="0" w:color="auto"/>
        <w:bottom w:val="single" w:sz="4" w:space="0" w:color="auto"/>
      </w:pBd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83">
    <w:name w:val="xl183"/>
    <w:basedOn w:val="Normal"/>
    <w:rsid w:val="00450E3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84">
    <w:name w:val="xl184"/>
    <w:basedOn w:val="Normal"/>
    <w:rsid w:val="00450E39"/>
    <w:pPr>
      <w:pBdr>
        <w:top w:val="single" w:sz="4" w:space="0" w:color="auto"/>
        <w:left w:val="single" w:sz="4" w:space="0" w:color="auto"/>
      </w:pBdr>
      <w:shd w:val="clear" w:color="000000" w:fill="C0C0C0"/>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185">
    <w:name w:val="xl185"/>
    <w:basedOn w:val="Normal"/>
    <w:rsid w:val="00450E39"/>
    <w:pPr>
      <w:pBdr>
        <w:top w:val="single" w:sz="4" w:space="0" w:color="auto"/>
      </w:pBdr>
      <w:shd w:val="clear" w:color="000000" w:fill="C0C0C0"/>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186">
    <w:name w:val="xl186"/>
    <w:basedOn w:val="Normal"/>
    <w:rsid w:val="00450E39"/>
    <w:pPr>
      <w:pBdr>
        <w:top w:val="single" w:sz="4" w:space="0" w:color="auto"/>
        <w:right w:val="single" w:sz="4" w:space="0" w:color="auto"/>
      </w:pBdr>
      <w:shd w:val="clear" w:color="000000" w:fill="C0C0C0"/>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187">
    <w:name w:val="xl187"/>
    <w:basedOn w:val="Normal"/>
    <w:rsid w:val="00450E39"/>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88">
    <w:name w:val="xl188"/>
    <w:basedOn w:val="Normal"/>
    <w:rsid w:val="00450E39"/>
    <w:pPr>
      <w:pBdr>
        <w:top w:val="single" w:sz="4" w:space="0" w:color="auto"/>
        <w:bottom w:val="single" w:sz="4" w:space="0" w:color="auto"/>
      </w:pBd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89">
    <w:name w:val="xl189"/>
    <w:basedOn w:val="Normal"/>
    <w:rsid w:val="00450E3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190">
    <w:name w:val="xl190"/>
    <w:basedOn w:val="Normal"/>
    <w:rsid w:val="00450E39"/>
    <w:pPr>
      <w:pBdr>
        <w:top w:val="single" w:sz="4" w:space="0" w:color="auto"/>
      </w:pBdr>
      <w:shd w:val="clear" w:color="000000" w:fill="FFFFFF"/>
      <w:spacing w:before="100" w:beforeAutospacing="1" w:after="100" w:afterAutospacing="1" w:line="240" w:lineRule="auto"/>
      <w:jc w:val="center"/>
    </w:pPr>
    <w:rPr>
      <w:rFonts w:ascii="Tahoma" w:eastAsia="Times New Roman" w:hAnsi="Tahoma" w:cs="Tahoma"/>
      <w:sz w:val="20"/>
      <w:szCs w:val="20"/>
      <w:lang w:eastAsia="es-MX"/>
    </w:rPr>
  </w:style>
  <w:style w:type="paragraph" w:customStyle="1" w:styleId="xl191">
    <w:name w:val="xl191"/>
    <w:basedOn w:val="Normal"/>
    <w:rsid w:val="00450E39"/>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92">
    <w:name w:val="xl192"/>
    <w:basedOn w:val="Normal"/>
    <w:rsid w:val="00450E39"/>
    <w:pPr>
      <w:shd w:val="clear" w:color="000000" w:fill="FFFFFF"/>
      <w:spacing w:before="100" w:beforeAutospacing="1" w:after="100" w:afterAutospacing="1" w:line="240" w:lineRule="auto"/>
      <w:jc w:val="both"/>
    </w:pPr>
    <w:rPr>
      <w:rFonts w:ascii="Tahoma" w:eastAsia="Times New Roman" w:hAnsi="Tahoma" w:cs="Tahoma"/>
      <w:sz w:val="20"/>
      <w:szCs w:val="20"/>
      <w:lang w:eastAsia="es-MX"/>
    </w:rPr>
  </w:style>
  <w:style w:type="paragraph" w:customStyle="1" w:styleId="xl193">
    <w:name w:val="xl193"/>
    <w:basedOn w:val="Normal"/>
    <w:rsid w:val="00450E39"/>
    <w:pP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styleId="Encabezado">
    <w:name w:val="header"/>
    <w:basedOn w:val="Normal"/>
    <w:link w:val="EncabezadoCar"/>
    <w:uiPriority w:val="99"/>
    <w:unhideWhenUsed/>
    <w:rsid w:val="00450E3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50E39"/>
  </w:style>
  <w:style w:type="paragraph" w:styleId="Piedepgina">
    <w:name w:val="footer"/>
    <w:basedOn w:val="Normal"/>
    <w:link w:val="PiedepginaCar"/>
    <w:uiPriority w:val="99"/>
    <w:unhideWhenUsed/>
    <w:rsid w:val="00450E3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50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15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F114F-51D1-450C-8350-E41C7C5A9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3897</Words>
  <Characters>21436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Danesy</dc:creator>
  <cp:keywords/>
  <dc:description/>
  <cp:lastModifiedBy>Sharon Yanelli Lara Medrano</cp:lastModifiedBy>
  <cp:revision>3</cp:revision>
  <dcterms:created xsi:type="dcterms:W3CDTF">2022-03-07T16:49:00Z</dcterms:created>
  <dcterms:modified xsi:type="dcterms:W3CDTF">2022-04-27T20:55:00Z</dcterms:modified>
</cp:coreProperties>
</file>