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77E0A" w:rsidRDefault="00077E0A" w:rsidP="00077E0A">
      <w:pPr>
        <w:spacing w:line="240" w:lineRule="auto"/>
        <w:jc w:val="center"/>
        <w:rPr>
          <w:rFonts w:ascii="Barlow" w:hAnsi="Barlow" w:cs="Arial"/>
          <w:b/>
          <w:sz w:val="20"/>
          <w:szCs w:val="20"/>
        </w:rPr>
      </w:pPr>
      <w:r>
        <w:rPr>
          <w:rFonts w:ascii="Barlow" w:hAnsi="Barlow" w:cs="Arial"/>
          <w:b/>
          <w:sz w:val="20"/>
          <w:szCs w:val="20"/>
        </w:rPr>
        <w:t>Not</w:t>
      </w:r>
      <w:bookmarkStart w:id="0" w:name="_GoBack"/>
      <w:bookmarkEnd w:id="0"/>
      <w:r>
        <w:rPr>
          <w:rFonts w:ascii="Barlow" w:hAnsi="Barlow" w:cs="Arial"/>
          <w:b/>
          <w:sz w:val="20"/>
          <w:szCs w:val="20"/>
        </w:rPr>
        <w:t xml:space="preserve">as a los Estados Financieros </w:t>
      </w:r>
    </w:p>
    <w:p w:rsidR="00077E0A" w:rsidRDefault="00077E0A" w:rsidP="00077E0A">
      <w:pPr>
        <w:spacing w:line="240" w:lineRule="auto"/>
        <w:jc w:val="center"/>
        <w:rPr>
          <w:rFonts w:ascii="Barlow" w:hAnsi="Barlow" w:cs="Arial"/>
          <w:b/>
          <w:sz w:val="20"/>
          <w:szCs w:val="20"/>
        </w:rPr>
      </w:pPr>
      <w:r>
        <w:rPr>
          <w:rFonts w:ascii="Barlow" w:hAnsi="Barlow" w:cs="Arial"/>
          <w:b/>
          <w:sz w:val="20"/>
          <w:szCs w:val="20"/>
        </w:rPr>
        <w:t>Al 31 de marzo de 2022</w:t>
      </w:r>
    </w:p>
    <w:p w:rsidR="00077E0A" w:rsidRDefault="00077E0A" w:rsidP="00077E0A">
      <w:pPr>
        <w:spacing w:line="240" w:lineRule="auto"/>
        <w:jc w:val="center"/>
        <w:rPr>
          <w:rFonts w:ascii="Barlow" w:hAnsi="Barlow" w:cs="Arial"/>
          <w:b/>
          <w:sz w:val="20"/>
          <w:szCs w:val="20"/>
        </w:rPr>
      </w:pPr>
      <w:r>
        <w:rPr>
          <w:rFonts w:ascii="Barlow" w:hAnsi="Barlow" w:cs="Arial"/>
          <w:b/>
          <w:sz w:val="20"/>
          <w:szCs w:val="20"/>
        </w:rPr>
        <w:t>(Pesos)</w:t>
      </w:r>
    </w:p>
    <w:p w:rsidR="00077E0A" w:rsidRDefault="00077E0A" w:rsidP="00077E0A">
      <w:pPr>
        <w:spacing w:line="240" w:lineRule="auto"/>
        <w:rPr>
          <w:rFonts w:ascii="Barlow" w:hAnsi="Barlow" w:cs="Arial"/>
          <w:b/>
          <w:sz w:val="20"/>
          <w:szCs w:val="20"/>
        </w:rPr>
      </w:pPr>
    </w:p>
    <w:p w:rsidR="00077E0A" w:rsidRPr="003768DE" w:rsidRDefault="00077E0A" w:rsidP="00077E0A">
      <w:pPr>
        <w:spacing w:line="240" w:lineRule="auto"/>
        <w:rPr>
          <w:rFonts w:ascii="Barlow" w:hAnsi="Barlow" w:cs="Arial"/>
          <w:b/>
          <w:sz w:val="20"/>
          <w:szCs w:val="20"/>
        </w:rPr>
      </w:pPr>
      <w:r>
        <w:rPr>
          <w:rFonts w:ascii="Barlow" w:hAnsi="Barlow" w:cs="Arial"/>
          <w:b/>
          <w:sz w:val="20"/>
          <w:szCs w:val="20"/>
        </w:rPr>
        <w:t>Ente Público: UNIVERSIDAD TECNOLÓGICA METROPOLITANA</w:t>
      </w:r>
    </w:p>
    <w:p w:rsidR="00C8135D" w:rsidRPr="00556510" w:rsidRDefault="00C8135D" w:rsidP="004958B2">
      <w:pPr>
        <w:spacing w:line="240" w:lineRule="auto"/>
        <w:rPr>
          <w:rFonts w:ascii="Barlow" w:hAnsi="Barlow" w:cs="Arial"/>
          <w:b/>
          <w:sz w:val="20"/>
          <w:szCs w:val="20"/>
        </w:rPr>
      </w:pPr>
    </w:p>
    <w:p w:rsidR="00C8135D" w:rsidRPr="00556510" w:rsidRDefault="00C8135D" w:rsidP="001642A8">
      <w:pPr>
        <w:spacing w:line="240" w:lineRule="auto"/>
        <w:jc w:val="both"/>
        <w:rPr>
          <w:rFonts w:ascii="Barlow" w:hAnsi="Barlow" w:cs="Arial"/>
          <w:sz w:val="20"/>
          <w:szCs w:val="20"/>
        </w:rPr>
      </w:pPr>
      <w:r w:rsidRPr="00556510">
        <w:rPr>
          <w:rFonts w:ascii="Barlow" w:hAnsi="Barlow" w:cs="Arial"/>
          <w:sz w:val="20"/>
          <w:szCs w:val="20"/>
        </w:rPr>
        <w:t>Con el propósito de dar cumplimiento a los artículos 44, 45, 46, 47, 49, 52 y 53 de la Ley General de Contabilidad Gubernamental, artículo 31 fracciones XXVI y XXXII del Código de la Administración Pública de Yucatán y al artículo 59 fracciones XXV y IXXVII del Reglamento del Código de la Administración Pública de Yucatán, la UNIVERSIDAD TECNOLÓGICA METROPOLITANA, ha preparado los Estados Financieros incluyendo las operaciones efectuadas al 31 de Marzo del 2022.</w:t>
      </w:r>
    </w:p>
    <w:p w:rsidR="00C8135D" w:rsidRPr="00556510" w:rsidRDefault="00C8135D" w:rsidP="004958B2">
      <w:pPr>
        <w:spacing w:line="240" w:lineRule="auto"/>
        <w:rPr>
          <w:rFonts w:ascii="Barlow" w:hAnsi="Barlow" w:cs="Arial"/>
          <w:sz w:val="20"/>
          <w:szCs w:val="20"/>
        </w:rPr>
      </w:pPr>
      <w:r w:rsidRPr="00556510">
        <w:rPr>
          <w:rFonts w:ascii="Barlow" w:hAnsi="Barlow" w:cs="Arial"/>
          <w:sz w:val="20"/>
          <w:szCs w:val="20"/>
        </w:rPr>
        <w:t>A continuación, se presentan los tres tipos de notas que acompañan a los estados, a saber:</w:t>
      </w:r>
    </w:p>
    <w:p w:rsidR="00C8135D" w:rsidRPr="00556510" w:rsidRDefault="00C8135D" w:rsidP="00C8135D">
      <w:pPr>
        <w:pStyle w:val="Prrafodelista"/>
        <w:numPr>
          <w:ilvl w:val="0"/>
          <w:numId w:val="23"/>
        </w:numPr>
        <w:rPr>
          <w:rFonts w:ascii="Barlow" w:eastAsia="Calibri" w:hAnsi="Barlow" w:cs="Arial"/>
          <w:sz w:val="20"/>
          <w:szCs w:val="20"/>
          <w:lang w:val="es-MX" w:eastAsia="en-US"/>
        </w:rPr>
      </w:pPr>
      <w:r w:rsidRPr="00556510">
        <w:rPr>
          <w:rFonts w:ascii="Barlow" w:eastAsia="Calibri" w:hAnsi="Barlow" w:cs="Arial"/>
          <w:sz w:val="20"/>
          <w:szCs w:val="20"/>
          <w:lang w:val="es-MX" w:eastAsia="en-US"/>
        </w:rPr>
        <w:t>NOTAS DE DESGLOSE</w:t>
      </w:r>
    </w:p>
    <w:p w:rsidR="00C8135D" w:rsidRPr="00556510" w:rsidRDefault="00C8135D" w:rsidP="00C8135D">
      <w:pPr>
        <w:pStyle w:val="Prrafodelista"/>
        <w:numPr>
          <w:ilvl w:val="0"/>
          <w:numId w:val="23"/>
        </w:numPr>
        <w:spacing w:after="240"/>
        <w:rPr>
          <w:rFonts w:ascii="Barlow" w:eastAsia="Calibri" w:hAnsi="Barlow" w:cs="Arial"/>
          <w:sz w:val="20"/>
          <w:szCs w:val="20"/>
          <w:lang w:val="es-MX" w:eastAsia="en-US"/>
        </w:rPr>
      </w:pPr>
      <w:r w:rsidRPr="00556510">
        <w:rPr>
          <w:rFonts w:ascii="Barlow" w:eastAsia="Calibri" w:hAnsi="Barlow" w:cs="Arial"/>
          <w:sz w:val="20"/>
          <w:szCs w:val="20"/>
          <w:lang w:val="es-MX" w:eastAsia="en-US"/>
        </w:rPr>
        <w:t>NOTAS DE MEMORIA (CUENTAS DE ORDEN</w:t>
      </w:r>
      <w:r w:rsidR="001642A8" w:rsidRPr="00556510">
        <w:rPr>
          <w:rFonts w:ascii="Barlow" w:eastAsia="Calibri" w:hAnsi="Barlow" w:cs="Arial"/>
          <w:sz w:val="20"/>
          <w:szCs w:val="20"/>
          <w:lang w:val="es-MX" w:eastAsia="en-US"/>
        </w:rPr>
        <w:t>), Y</w:t>
      </w:r>
    </w:p>
    <w:p w:rsidR="00C8135D" w:rsidRPr="00556510" w:rsidRDefault="001642A8" w:rsidP="001642A8">
      <w:pPr>
        <w:pStyle w:val="Prrafodelista"/>
        <w:numPr>
          <w:ilvl w:val="0"/>
          <w:numId w:val="23"/>
        </w:numPr>
        <w:rPr>
          <w:rFonts w:ascii="Barlow" w:hAnsi="Barlow" w:cs="Arial"/>
          <w:sz w:val="20"/>
          <w:szCs w:val="20"/>
        </w:rPr>
      </w:pPr>
      <w:r w:rsidRPr="00556510">
        <w:rPr>
          <w:rFonts w:ascii="Barlow" w:eastAsia="Calibri" w:hAnsi="Barlow" w:cs="Arial"/>
          <w:sz w:val="20"/>
          <w:szCs w:val="20"/>
          <w:lang w:val="es-MX" w:eastAsia="en-US"/>
        </w:rPr>
        <w:t>NOTAS DE GESTIÓN ADMINISTRATIVA</w:t>
      </w:r>
    </w:p>
    <w:p w:rsidR="00C8135D" w:rsidRPr="00556510" w:rsidRDefault="00C8135D" w:rsidP="004958B2">
      <w:pPr>
        <w:spacing w:line="240" w:lineRule="auto"/>
        <w:rPr>
          <w:rFonts w:ascii="Barlow" w:hAnsi="Barlow" w:cs="Arial"/>
          <w:sz w:val="20"/>
          <w:szCs w:val="20"/>
        </w:rPr>
      </w:pPr>
    </w:p>
    <w:p w:rsidR="00594617" w:rsidRPr="00556510" w:rsidRDefault="00594617" w:rsidP="001642A8">
      <w:pPr>
        <w:pStyle w:val="Prrafodelista"/>
        <w:numPr>
          <w:ilvl w:val="0"/>
          <w:numId w:val="31"/>
        </w:numPr>
        <w:rPr>
          <w:rFonts w:ascii="Barlow" w:eastAsia="Calibri" w:hAnsi="Barlow" w:cs="Arial"/>
          <w:b/>
          <w:sz w:val="20"/>
          <w:szCs w:val="20"/>
        </w:rPr>
      </w:pPr>
      <w:r w:rsidRPr="00556510">
        <w:rPr>
          <w:rFonts w:ascii="Barlow" w:eastAsia="Calibri" w:hAnsi="Barlow" w:cs="Arial"/>
          <w:b/>
          <w:sz w:val="20"/>
          <w:szCs w:val="20"/>
        </w:rPr>
        <w:t>NOTAS DE DESGLOSE</w:t>
      </w:r>
    </w:p>
    <w:p w:rsidR="009B0E15" w:rsidRPr="00556510" w:rsidRDefault="009B0E15" w:rsidP="006C0C56">
      <w:pPr>
        <w:spacing w:after="0" w:line="240" w:lineRule="auto"/>
        <w:rPr>
          <w:rFonts w:ascii="Barlow" w:hAnsi="Barlow" w:cs="Arial"/>
          <w:b/>
          <w:sz w:val="20"/>
          <w:szCs w:val="20"/>
        </w:rPr>
      </w:pPr>
    </w:p>
    <w:p w:rsidR="00CF3EAE" w:rsidRPr="00556510" w:rsidRDefault="00CF3EAE" w:rsidP="006C0C56">
      <w:pPr>
        <w:numPr>
          <w:ilvl w:val="0"/>
          <w:numId w:val="16"/>
        </w:numPr>
        <w:spacing w:after="0" w:line="240" w:lineRule="auto"/>
        <w:ind w:left="284" w:hanging="284"/>
        <w:jc w:val="both"/>
        <w:rPr>
          <w:rFonts w:ascii="Barlow" w:hAnsi="Barlow" w:cs="Arial"/>
          <w:b/>
          <w:sz w:val="20"/>
          <w:szCs w:val="20"/>
        </w:rPr>
      </w:pPr>
      <w:r w:rsidRPr="00556510">
        <w:rPr>
          <w:rFonts w:ascii="Barlow" w:hAnsi="Barlow" w:cs="Arial"/>
          <w:b/>
          <w:sz w:val="20"/>
          <w:szCs w:val="20"/>
        </w:rPr>
        <w:t>NOTAS AL ESTADO DE SITUACION FINANCIERA</w:t>
      </w:r>
    </w:p>
    <w:p w:rsidR="00CD50DC" w:rsidRPr="00556510" w:rsidRDefault="00CD50DC" w:rsidP="006C0C56">
      <w:pPr>
        <w:spacing w:after="0" w:line="240" w:lineRule="auto"/>
        <w:ind w:left="284"/>
        <w:jc w:val="both"/>
        <w:rPr>
          <w:rFonts w:ascii="Barlow" w:hAnsi="Barlow" w:cs="Arial"/>
          <w:b/>
          <w:sz w:val="20"/>
          <w:szCs w:val="20"/>
        </w:rPr>
      </w:pPr>
    </w:p>
    <w:p w:rsidR="00CF3EAE" w:rsidRPr="00556510" w:rsidRDefault="00CF3EAE" w:rsidP="006C0C56">
      <w:pPr>
        <w:spacing w:after="0"/>
        <w:jc w:val="both"/>
        <w:rPr>
          <w:rFonts w:ascii="Barlow" w:hAnsi="Barlow" w:cs="Arial"/>
          <w:b/>
          <w:sz w:val="20"/>
          <w:szCs w:val="20"/>
        </w:rPr>
      </w:pPr>
      <w:r w:rsidRPr="00556510">
        <w:rPr>
          <w:rFonts w:ascii="Barlow" w:hAnsi="Barlow" w:cs="Arial"/>
          <w:b/>
          <w:sz w:val="20"/>
          <w:szCs w:val="20"/>
        </w:rPr>
        <w:t>ACTIVO</w:t>
      </w:r>
    </w:p>
    <w:p w:rsidR="00E16734" w:rsidRPr="00556510" w:rsidRDefault="00E16734" w:rsidP="006C0C56">
      <w:pPr>
        <w:spacing w:after="0"/>
        <w:jc w:val="both"/>
        <w:rPr>
          <w:rFonts w:ascii="Barlow" w:hAnsi="Barlow" w:cs="Arial"/>
          <w:b/>
          <w:sz w:val="20"/>
          <w:szCs w:val="20"/>
        </w:rPr>
      </w:pPr>
    </w:p>
    <w:p w:rsidR="00CF3EAE" w:rsidRPr="00556510" w:rsidRDefault="00CF3EAE" w:rsidP="006C0C56">
      <w:pPr>
        <w:spacing w:after="0"/>
        <w:jc w:val="both"/>
        <w:rPr>
          <w:rFonts w:ascii="Barlow" w:hAnsi="Barlow" w:cs="Arial"/>
          <w:b/>
          <w:sz w:val="20"/>
          <w:szCs w:val="20"/>
        </w:rPr>
      </w:pPr>
      <w:r w:rsidRPr="00556510">
        <w:rPr>
          <w:rFonts w:ascii="Barlow" w:hAnsi="Barlow" w:cs="Arial"/>
          <w:b/>
          <w:sz w:val="20"/>
          <w:szCs w:val="20"/>
        </w:rPr>
        <w:t>EFECTIVO Y EQUIVALENTES</w:t>
      </w:r>
    </w:p>
    <w:p w:rsidR="00E526FB" w:rsidRPr="00556510" w:rsidRDefault="00E526FB" w:rsidP="006C0C56">
      <w:pPr>
        <w:spacing w:after="0"/>
        <w:jc w:val="both"/>
        <w:rPr>
          <w:rFonts w:ascii="Barlow" w:hAnsi="Barlow" w:cs="Arial"/>
          <w:b/>
          <w:sz w:val="20"/>
          <w:szCs w:val="20"/>
        </w:rPr>
      </w:pPr>
    </w:p>
    <w:p w:rsidR="00B07FC5" w:rsidRPr="00556510" w:rsidRDefault="00F04407" w:rsidP="00E526FB">
      <w:pPr>
        <w:pStyle w:val="Prrafodelista"/>
        <w:numPr>
          <w:ilvl w:val="0"/>
          <w:numId w:val="33"/>
        </w:numPr>
        <w:jc w:val="both"/>
        <w:rPr>
          <w:rFonts w:ascii="Barlow" w:hAnsi="Barlow" w:cs="Arial"/>
          <w:sz w:val="20"/>
          <w:szCs w:val="20"/>
        </w:rPr>
      </w:pPr>
      <w:r w:rsidRPr="00556510">
        <w:rPr>
          <w:rFonts w:ascii="Barlow" w:hAnsi="Barlow" w:cs="Arial"/>
          <w:sz w:val="20"/>
          <w:szCs w:val="20"/>
        </w:rPr>
        <w:lastRenderedPageBreak/>
        <w:t>Ést</w:t>
      </w:r>
      <w:r w:rsidR="007D0499" w:rsidRPr="00556510">
        <w:rPr>
          <w:rFonts w:ascii="Barlow" w:hAnsi="Barlow" w:cs="Arial"/>
          <w:sz w:val="20"/>
          <w:szCs w:val="20"/>
        </w:rPr>
        <w:t xml:space="preserve">a cuenta se </w:t>
      </w:r>
      <w:r w:rsidRPr="00556510">
        <w:rPr>
          <w:rFonts w:ascii="Barlow" w:hAnsi="Barlow" w:cs="Arial"/>
          <w:sz w:val="20"/>
          <w:szCs w:val="20"/>
        </w:rPr>
        <w:t xml:space="preserve">encuentra integrada por el efectivo </w:t>
      </w:r>
      <w:r w:rsidR="00D86827" w:rsidRPr="00556510">
        <w:rPr>
          <w:rFonts w:ascii="Barlow" w:hAnsi="Barlow" w:cs="Arial"/>
          <w:sz w:val="20"/>
          <w:szCs w:val="20"/>
        </w:rPr>
        <w:t>disponible,</w:t>
      </w:r>
      <w:r w:rsidRPr="00556510">
        <w:rPr>
          <w:rFonts w:ascii="Barlow" w:hAnsi="Barlow" w:cs="Arial"/>
          <w:sz w:val="20"/>
          <w:szCs w:val="20"/>
        </w:rPr>
        <w:t xml:space="preserve"> así como los activos a corto plazo que pueden ser convertidos en efectivo de forma inmediata; </w:t>
      </w:r>
      <w:r w:rsidR="006A2723" w:rsidRPr="00556510">
        <w:rPr>
          <w:rFonts w:ascii="Barlow" w:hAnsi="Barlow" w:cs="Arial"/>
          <w:sz w:val="20"/>
          <w:szCs w:val="20"/>
        </w:rPr>
        <w:t>al</w:t>
      </w:r>
      <w:r w:rsidR="001642A8" w:rsidRPr="00556510">
        <w:rPr>
          <w:rFonts w:ascii="Barlow" w:hAnsi="Barlow" w:cs="Arial"/>
          <w:sz w:val="20"/>
          <w:szCs w:val="20"/>
        </w:rPr>
        <w:t xml:space="preserve"> </w:t>
      </w:r>
      <w:r w:rsidR="00902BD2" w:rsidRPr="00556510">
        <w:rPr>
          <w:rFonts w:ascii="Barlow" w:hAnsi="Barlow" w:cs="Arial"/>
          <w:sz w:val="20"/>
          <w:szCs w:val="20"/>
        </w:rPr>
        <w:t>3</w:t>
      </w:r>
      <w:r w:rsidR="001642A8" w:rsidRPr="00556510">
        <w:rPr>
          <w:rFonts w:ascii="Barlow" w:hAnsi="Barlow" w:cs="Arial"/>
          <w:sz w:val="20"/>
          <w:szCs w:val="20"/>
        </w:rPr>
        <w:t>1</w:t>
      </w:r>
      <w:r w:rsidR="008537CA" w:rsidRPr="00556510">
        <w:rPr>
          <w:rFonts w:ascii="Barlow" w:hAnsi="Barlow" w:cs="Arial"/>
          <w:sz w:val="20"/>
          <w:szCs w:val="20"/>
        </w:rPr>
        <w:t xml:space="preserve"> de</w:t>
      </w:r>
      <w:r w:rsidR="0090408C" w:rsidRPr="00556510">
        <w:rPr>
          <w:rFonts w:ascii="Barlow" w:hAnsi="Barlow" w:cs="Arial"/>
          <w:sz w:val="20"/>
          <w:szCs w:val="20"/>
        </w:rPr>
        <w:t xml:space="preserve"> </w:t>
      </w:r>
      <w:r w:rsidR="001642A8" w:rsidRPr="00556510">
        <w:rPr>
          <w:rFonts w:ascii="Barlow" w:hAnsi="Barlow" w:cs="Arial"/>
          <w:sz w:val="20"/>
          <w:szCs w:val="20"/>
        </w:rPr>
        <w:t>Marzo</w:t>
      </w:r>
      <w:r w:rsidR="008537CA" w:rsidRPr="00556510">
        <w:rPr>
          <w:rFonts w:ascii="Barlow" w:hAnsi="Barlow" w:cs="Arial"/>
          <w:sz w:val="20"/>
          <w:szCs w:val="20"/>
        </w:rPr>
        <w:t xml:space="preserve"> </w:t>
      </w:r>
      <w:r w:rsidRPr="00556510">
        <w:rPr>
          <w:rFonts w:ascii="Barlow" w:hAnsi="Barlow" w:cs="Arial"/>
          <w:sz w:val="20"/>
          <w:szCs w:val="20"/>
        </w:rPr>
        <w:t>de</w:t>
      </w:r>
      <w:r w:rsidR="008E3D69" w:rsidRPr="00556510">
        <w:rPr>
          <w:rFonts w:ascii="Barlow" w:hAnsi="Barlow" w:cs="Arial"/>
          <w:sz w:val="20"/>
          <w:szCs w:val="20"/>
        </w:rPr>
        <w:t>l</w:t>
      </w:r>
      <w:r w:rsidRPr="00556510">
        <w:rPr>
          <w:rFonts w:ascii="Barlow" w:hAnsi="Barlow" w:cs="Arial"/>
          <w:sz w:val="20"/>
          <w:szCs w:val="20"/>
        </w:rPr>
        <w:t xml:space="preserve"> 20</w:t>
      </w:r>
      <w:r w:rsidR="00114E43" w:rsidRPr="00556510">
        <w:rPr>
          <w:rFonts w:ascii="Barlow" w:hAnsi="Barlow" w:cs="Arial"/>
          <w:sz w:val="20"/>
          <w:szCs w:val="20"/>
        </w:rPr>
        <w:t>2</w:t>
      </w:r>
      <w:r w:rsidR="001642A8" w:rsidRPr="00556510">
        <w:rPr>
          <w:rFonts w:ascii="Barlow" w:hAnsi="Barlow" w:cs="Arial"/>
          <w:sz w:val="20"/>
          <w:szCs w:val="20"/>
        </w:rPr>
        <w:t>2</w:t>
      </w:r>
      <w:r w:rsidRPr="00556510">
        <w:rPr>
          <w:rFonts w:ascii="Barlow" w:hAnsi="Barlow" w:cs="Arial"/>
          <w:sz w:val="20"/>
          <w:szCs w:val="20"/>
        </w:rPr>
        <w:t xml:space="preserve"> la cuenta tiene un saldo de</w:t>
      </w:r>
      <w:r w:rsidR="00A4751A" w:rsidRPr="00556510">
        <w:rPr>
          <w:rFonts w:ascii="Barlow" w:hAnsi="Barlow" w:cs="Arial"/>
          <w:sz w:val="20"/>
          <w:szCs w:val="20"/>
        </w:rPr>
        <w:t xml:space="preserve"> </w:t>
      </w:r>
      <w:r w:rsidR="00EF46E0" w:rsidRPr="00556510">
        <w:rPr>
          <w:rFonts w:ascii="Barlow" w:hAnsi="Barlow" w:cs="Arial"/>
          <w:sz w:val="20"/>
          <w:szCs w:val="20"/>
        </w:rPr>
        <w:t>$</w:t>
      </w:r>
      <w:r w:rsidR="001642A8" w:rsidRPr="00556510">
        <w:rPr>
          <w:rFonts w:ascii="Barlow" w:hAnsi="Barlow" w:cs="Arial"/>
          <w:sz w:val="20"/>
          <w:szCs w:val="20"/>
        </w:rPr>
        <w:t>29</w:t>
      </w:r>
      <w:r w:rsidR="00EF46E0" w:rsidRPr="00556510">
        <w:rPr>
          <w:rFonts w:ascii="Barlow" w:hAnsi="Barlow" w:cs="Arial"/>
          <w:sz w:val="20"/>
          <w:szCs w:val="20"/>
        </w:rPr>
        <w:t>,</w:t>
      </w:r>
      <w:r w:rsidR="001642A8" w:rsidRPr="00556510">
        <w:rPr>
          <w:rFonts w:ascii="Barlow" w:hAnsi="Barlow" w:cs="Arial"/>
          <w:sz w:val="20"/>
          <w:szCs w:val="20"/>
        </w:rPr>
        <w:t>276</w:t>
      </w:r>
      <w:r w:rsidR="00EF46E0" w:rsidRPr="00556510">
        <w:rPr>
          <w:rFonts w:ascii="Barlow" w:hAnsi="Barlow" w:cs="Arial"/>
          <w:sz w:val="20"/>
          <w:szCs w:val="20"/>
        </w:rPr>
        <w:t>,</w:t>
      </w:r>
      <w:r w:rsidR="001642A8" w:rsidRPr="00556510">
        <w:rPr>
          <w:rFonts w:ascii="Barlow" w:hAnsi="Barlow" w:cs="Arial"/>
          <w:sz w:val="20"/>
          <w:szCs w:val="20"/>
        </w:rPr>
        <w:t>069</w:t>
      </w:r>
      <w:r w:rsidR="00EF46E0" w:rsidRPr="00556510">
        <w:rPr>
          <w:rFonts w:ascii="Barlow" w:hAnsi="Barlow" w:cs="Arial"/>
          <w:sz w:val="20"/>
          <w:szCs w:val="20"/>
        </w:rPr>
        <w:t>.</w:t>
      </w:r>
      <w:r w:rsidR="001642A8" w:rsidRPr="00556510">
        <w:rPr>
          <w:rFonts w:ascii="Barlow" w:hAnsi="Barlow" w:cs="Arial"/>
          <w:sz w:val="20"/>
          <w:szCs w:val="20"/>
        </w:rPr>
        <w:t>11</w:t>
      </w:r>
      <w:r w:rsidR="00291A5A" w:rsidRPr="00556510">
        <w:rPr>
          <w:rFonts w:ascii="Barlow" w:hAnsi="Barlow" w:cs="Arial"/>
          <w:sz w:val="20"/>
          <w:szCs w:val="20"/>
        </w:rPr>
        <w:t xml:space="preserve"> </w:t>
      </w:r>
      <w:r w:rsidRPr="00556510">
        <w:rPr>
          <w:rFonts w:ascii="Barlow" w:hAnsi="Barlow" w:cs="Arial"/>
          <w:sz w:val="20"/>
          <w:szCs w:val="20"/>
        </w:rPr>
        <w:t>conformada por:</w:t>
      </w:r>
    </w:p>
    <w:p w:rsidR="001642A8" w:rsidRPr="00556510" w:rsidRDefault="001642A8" w:rsidP="00B347FA">
      <w:pPr>
        <w:spacing w:after="0" w:line="240" w:lineRule="auto"/>
        <w:ind w:firstLine="708"/>
        <w:jc w:val="both"/>
        <w:rPr>
          <w:rFonts w:ascii="Barlow" w:hAnsi="Barlow" w:cs="Arial"/>
          <w:sz w:val="20"/>
          <w:szCs w:val="20"/>
        </w:rPr>
      </w:pPr>
      <w:r w:rsidRPr="00556510">
        <w:rPr>
          <w:rFonts w:ascii="Barlow" w:hAnsi="Barlow" w:cs="Arial"/>
          <w:sz w:val="20"/>
          <w:szCs w:val="20"/>
        </w:rPr>
        <w:t>A continuación se relacionan las cuentas que integran el rubro de efectivo y equivalentes:</w:t>
      </w:r>
    </w:p>
    <w:p w:rsidR="0002166F" w:rsidRPr="00556510" w:rsidRDefault="0002166F" w:rsidP="00F04407">
      <w:pPr>
        <w:ind w:firstLine="708"/>
        <w:jc w:val="both"/>
        <w:rPr>
          <w:rFonts w:ascii="Barlow" w:hAnsi="Barlow" w:cs="Arial"/>
          <w:sz w:val="20"/>
          <w:szCs w:val="20"/>
        </w:rPr>
      </w:pPr>
    </w:p>
    <w:p w:rsidR="005D0F9B" w:rsidRPr="00556510" w:rsidRDefault="005D0F9B" w:rsidP="00F04407">
      <w:pPr>
        <w:ind w:firstLine="708"/>
        <w:jc w:val="both"/>
        <w:rPr>
          <w:rFonts w:ascii="Barlow" w:hAnsi="Barlow" w:cs="Arial"/>
          <w:sz w:val="20"/>
          <w:szCs w:val="20"/>
        </w:rPr>
      </w:pPr>
    </w:p>
    <w:tbl>
      <w:tblPr>
        <w:tblW w:w="7639" w:type="dxa"/>
        <w:jc w:val="center"/>
        <w:tblCellMar>
          <w:left w:w="70" w:type="dxa"/>
          <w:right w:w="70" w:type="dxa"/>
        </w:tblCellMar>
        <w:tblLook w:val="04A0" w:firstRow="1" w:lastRow="0" w:firstColumn="1" w:lastColumn="0" w:noHBand="0" w:noVBand="1"/>
      </w:tblPr>
      <w:tblGrid>
        <w:gridCol w:w="3387"/>
        <w:gridCol w:w="2125"/>
        <w:gridCol w:w="2127"/>
      </w:tblGrid>
      <w:tr w:rsidR="001642A8" w:rsidRPr="00556510" w:rsidTr="005D0F9B">
        <w:trPr>
          <w:trHeight w:val="285"/>
          <w:jc w:val="center"/>
        </w:trPr>
        <w:tc>
          <w:tcPr>
            <w:tcW w:w="3387" w:type="dxa"/>
            <w:tcBorders>
              <w:top w:val="single" w:sz="12" w:space="0" w:color="76923C"/>
              <w:left w:val="single" w:sz="12" w:space="0" w:color="76923C"/>
              <w:bottom w:val="single" w:sz="12" w:space="0" w:color="76923C"/>
              <w:right w:val="single" w:sz="12" w:space="0" w:color="76923C"/>
            </w:tcBorders>
            <w:shd w:val="clear" w:color="auto" w:fill="auto"/>
            <w:hideMark/>
          </w:tcPr>
          <w:p w:rsidR="001642A8" w:rsidRPr="00556510" w:rsidRDefault="001642A8" w:rsidP="001642A8">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CONCEPTO</w:t>
            </w:r>
          </w:p>
        </w:tc>
        <w:tc>
          <w:tcPr>
            <w:tcW w:w="2125" w:type="dxa"/>
            <w:tcBorders>
              <w:top w:val="single" w:sz="12" w:space="0" w:color="76923C"/>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2022</w:t>
            </w:r>
          </w:p>
        </w:tc>
        <w:tc>
          <w:tcPr>
            <w:tcW w:w="2127" w:type="dxa"/>
            <w:tcBorders>
              <w:top w:val="single" w:sz="12" w:space="0" w:color="76923C"/>
              <w:left w:val="nil"/>
              <w:bottom w:val="single" w:sz="12" w:space="0" w:color="76923C"/>
              <w:right w:val="single" w:sz="12" w:space="0" w:color="76923C"/>
            </w:tcBorders>
            <w:shd w:val="clear" w:color="auto" w:fill="auto"/>
            <w:hideMark/>
          </w:tcPr>
          <w:p w:rsidR="001642A8" w:rsidRPr="00556510" w:rsidRDefault="001642A8" w:rsidP="001642A8">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2021</w:t>
            </w:r>
          </w:p>
        </w:tc>
      </w:tr>
      <w:tr w:rsidR="001642A8" w:rsidRPr="00556510"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tcPr>
          <w:p w:rsidR="001642A8" w:rsidRPr="00556510" w:rsidRDefault="001642A8" w:rsidP="001642A8">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Efectivo</w:t>
            </w:r>
          </w:p>
        </w:tc>
        <w:tc>
          <w:tcPr>
            <w:tcW w:w="2125"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$33,800.00</w:t>
            </w:r>
          </w:p>
        </w:tc>
        <w:tc>
          <w:tcPr>
            <w:tcW w:w="2127"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$3,800.00</w:t>
            </w:r>
          </w:p>
        </w:tc>
      </w:tr>
      <w:tr w:rsidR="001642A8" w:rsidRPr="00556510"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hideMark/>
          </w:tcPr>
          <w:p w:rsidR="001642A8" w:rsidRPr="00556510" w:rsidRDefault="001642A8" w:rsidP="001642A8">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Bancos / Tesorería</w:t>
            </w:r>
          </w:p>
        </w:tc>
        <w:tc>
          <w:tcPr>
            <w:tcW w:w="2125"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$26,665,881.68</w:t>
            </w:r>
          </w:p>
        </w:tc>
        <w:tc>
          <w:tcPr>
            <w:tcW w:w="2127"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bookmarkStart w:id="1" w:name="_Hlk89690367"/>
            <w:r w:rsidRPr="00556510">
              <w:rPr>
                <w:rFonts w:ascii="Barlow" w:eastAsia="Times New Roman" w:hAnsi="Barlow" w:cs="Arial"/>
                <w:sz w:val="20"/>
                <w:szCs w:val="20"/>
                <w:lang w:eastAsia="es-MX"/>
              </w:rPr>
              <w:t>$26,845,394.</w:t>
            </w:r>
            <w:bookmarkEnd w:id="1"/>
            <w:r w:rsidRPr="00556510">
              <w:rPr>
                <w:rFonts w:ascii="Barlow" w:eastAsia="Times New Roman" w:hAnsi="Barlow" w:cs="Arial"/>
                <w:sz w:val="20"/>
                <w:szCs w:val="20"/>
                <w:lang w:eastAsia="es-MX"/>
              </w:rPr>
              <w:t>94</w:t>
            </w:r>
          </w:p>
        </w:tc>
      </w:tr>
      <w:tr w:rsidR="001642A8" w:rsidRPr="00556510"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tcPr>
          <w:p w:rsidR="001642A8" w:rsidRPr="00556510" w:rsidRDefault="001642A8" w:rsidP="001642A8">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Inversiones temporales (hasta 3 meses)</w:t>
            </w:r>
          </w:p>
        </w:tc>
        <w:tc>
          <w:tcPr>
            <w:tcW w:w="2125"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$0.00</w:t>
            </w:r>
          </w:p>
        </w:tc>
        <w:tc>
          <w:tcPr>
            <w:tcW w:w="2127"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$0.00</w:t>
            </w:r>
          </w:p>
        </w:tc>
      </w:tr>
      <w:tr w:rsidR="001642A8" w:rsidRPr="00556510"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tcPr>
          <w:p w:rsidR="001642A8" w:rsidRPr="00556510" w:rsidRDefault="001642A8" w:rsidP="001642A8">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Fondos con Afectación Específica</w:t>
            </w:r>
          </w:p>
        </w:tc>
        <w:tc>
          <w:tcPr>
            <w:tcW w:w="2125"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$290,245.06</w:t>
            </w:r>
          </w:p>
        </w:tc>
        <w:tc>
          <w:tcPr>
            <w:tcW w:w="2127"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$322,494.52</w:t>
            </w:r>
          </w:p>
        </w:tc>
      </w:tr>
      <w:tr w:rsidR="001642A8" w:rsidRPr="00556510" w:rsidTr="005D0F9B">
        <w:trPr>
          <w:trHeight w:val="453"/>
          <w:jc w:val="center"/>
        </w:trPr>
        <w:tc>
          <w:tcPr>
            <w:tcW w:w="3387" w:type="dxa"/>
            <w:tcBorders>
              <w:top w:val="nil"/>
              <w:left w:val="single" w:sz="12" w:space="0" w:color="76923C"/>
              <w:bottom w:val="single" w:sz="12" w:space="0" w:color="76923C"/>
              <w:right w:val="single" w:sz="12" w:space="0" w:color="76923C"/>
            </w:tcBorders>
            <w:shd w:val="clear" w:color="auto" w:fill="auto"/>
          </w:tcPr>
          <w:p w:rsidR="001642A8" w:rsidRPr="00556510" w:rsidRDefault="001642A8" w:rsidP="001642A8">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Depósitos de Fondos de Terceros en Garantía y/o Administración</w:t>
            </w:r>
            <w:r w:rsidRPr="00556510">
              <w:rPr>
                <w:rFonts w:ascii="Barlow" w:eastAsia="Times New Roman" w:hAnsi="Barlow" w:cs="Arial"/>
                <w:sz w:val="20"/>
                <w:szCs w:val="20"/>
                <w:lang w:eastAsia="es-MX"/>
              </w:rPr>
              <w:tab/>
            </w:r>
            <w:r w:rsidRPr="00556510">
              <w:rPr>
                <w:rFonts w:ascii="Barlow" w:eastAsia="Times New Roman" w:hAnsi="Barlow" w:cs="Arial"/>
                <w:sz w:val="20"/>
                <w:szCs w:val="20"/>
                <w:lang w:eastAsia="es-MX"/>
              </w:rPr>
              <w:tab/>
            </w:r>
          </w:p>
        </w:tc>
        <w:tc>
          <w:tcPr>
            <w:tcW w:w="2125"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$2,286,142.37</w:t>
            </w:r>
          </w:p>
        </w:tc>
        <w:tc>
          <w:tcPr>
            <w:tcW w:w="2127" w:type="dxa"/>
            <w:tcBorders>
              <w:top w:val="nil"/>
              <w:left w:val="nil"/>
              <w:bottom w:val="single" w:sz="12" w:space="0" w:color="76923C"/>
              <w:right w:val="single" w:sz="12" w:space="0" w:color="76923C"/>
            </w:tcBorders>
            <w:shd w:val="clear" w:color="auto" w:fill="auto"/>
          </w:tcPr>
          <w:p w:rsidR="001642A8" w:rsidRPr="00556510" w:rsidRDefault="001642A8" w:rsidP="001642A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$2,592,549.97</w:t>
            </w:r>
          </w:p>
        </w:tc>
      </w:tr>
      <w:tr w:rsidR="001642A8" w:rsidRPr="00556510" w:rsidTr="005D0F9B">
        <w:trPr>
          <w:trHeight w:val="285"/>
          <w:jc w:val="center"/>
        </w:trPr>
        <w:tc>
          <w:tcPr>
            <w:tcW w:w="3387" w:type="dxa"/>
            <w:tcBorders>
              <w:top w:val="nil"/>
              <w:left w:val="single" w:sz="12" w:space="0" w:color="76923C"/>
              <w:bottom w:val="single" w:sz="12" w:space="0" w:color="76923C"/>
              <w:right w:val="single" w:sz="12" w:space="0" w:color="76923C"/>
            </w:tcBorders>
            <w:shd w:val="clear" w:color="auto" w:fill="auto"/>
            <w:hideMark/>
          </w:tcPr>
          <w:p w:rsidR="001642A8" w:rsidRPr="00556510" w:rsidRDefault="001642A8" w:rsidP="001642A8">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SUMA</w:t>
            </w:r>
          </w:p>
        </w:tc>
        <w:tc>
          <w:tcPr>
            <w:tcW w:w="2125" w:type="dxa"/>
            <w:tcBorders>
              <w:top w:val="nil"/>
              <w:left w:val="nil"/>
              <w:bottom w:val="single" w:sz="12" w:space="0" w:color="76923C"/>
              <w:right w:val="single" w:sz="12" w:space="0" w:color="76923C"/>
            </w:tcBorders>
            <w:shd w:val="clear" w:color="auto" w:fill="auto"/>
            <w:hideMark/>
          </w:tcPr>
          <w:p w:rsidR="001642A8" w:rsidRPr="00556510" w:rsidRDefault="001642A8" w:rsidP="001642A8">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$29,276,069.11</w:t>
            </w:r>
          </w:p>
        </w:tc>
        <w:tc>
          <w:tcPr>
            <w:tcW w:w="2127" w:type="dxa"/>
            <w:tcBorders>
              <w:top w:val="nil"/>
              <w:left w:val="nil"/>
              <w:bottom w:val="single" w:sz="12" w:space="0" w:color="76923C"/>
              <w:right w:val="single" w:sz="12" w:space="0" w:color="76923C"/>
            </w:tcBorders>
            <w:shd w:val="clear" w:color="auto" w:fill="auto"/>
            <w:hideMark/>
          </w:tcPr>
          <w:p w:rsidR="001642A8" w:rsidRPr="00556510" w:rsidRDefault="001642A8" w:rsidP="001642A8">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$29,764,239.43</w:t>
            </w:r>
          </w:p>
        </w:tc>
      </w:tr>
    </w:tbl>
    <w:p w:rsidR="00E16734" w:rsidRPr="00556510" w:rsidRDefault="00E16734" w:rsidP="006C0C56">
      <w:pPr>
        <w:spacing w:after="0"/>
        <w:jc w:val="both"/>
        <w:rPr>
          <w:rFonts w:ascii="Barlow" w:hAnsi="Barlow" w:cs="Arial"/>
          <w:b/>
          <w:sz w:val="20"/>
          <w:szCs w:val="20"/>
        </w:rPr>
      </w:pPr>
    </w:p>
    <w:p w:rsidR="000C5112" w:rsidRPr="00556510" w:rsidRDefault="000C5112" w:rsidP="0002166F">
      <w:pPr>
        <w:ind w:firstLine="540"/>
        <w:jc w:val="both"/>
        <w:rPr>
          <w:rFonts w:ascii="Barlow" w:hAnsi="Barlow" w:cs="Arial"/>
          <w:sz w:val="20"/>
          <w:szCs w:val="20"/>
        </w:rPr>
      </w:pPr>
    </w:p>
    <w:p w:rsidR="001642A8" w:rsidRPr="00556510" w:rsidRDefault="001642A8" w:rsidP="0002166F">
      <w:pPr>
        <w:ind w:firstLine="540"/>
        <w:jc w:val="both"/>
        <w:rPr>
          <w:rFonts w:ascii="Barlow" w:hAnsi="Barlow" w:cs="Arial"/>
          <w:sz w:val="20"/>
          <w:szCs w:val="20"/>
        </w:rPr>
      </w:pPr>
      <w:r w:rsidRPr="00556510">
        <w:rPr>
          <w:rFonts w:ascii="Barlow" w:hAnsi="Barlow" w:cs="Arial"/>
          <w:sz w:val="20"/>
          <w:szCs w:val="20"/>
        </w:rPr>
        <w:t>Efectivo</w:t>
      </w:r>
    </w:p>
    <w:p w:rsidR="0002166F" w:rsidRPr="00556510" w:rsidRDefault="000C5112" w:rsidP="0002166F">
      <w:pPr>
        <w:ind w:firstLine="540"/>
        <w:jc w:val="both"/>
        <w:rPr>
          <w:rFonts w:ascii="Barlow" w:hAnsi="Barlow" w:cs="Arial"/>
          <w:sz w:val="20"/>
          <w:szCs w:val="20"/>
        </w:rPr>
      </w:pPr>
      <w:r w:rsidRPr="00556510">
        <w:rPr>
          <w:rFonts w:ascii="Barlow" w:hAnsi="Barlow" w:cs="Arial"/>
          <w:sz w:val="20"/>
          <w:szCs w:val="20"/>
        </w:rPr>
        <w:t>L</w:t>
      </w:r>
      <w:r w:rsidR="0002166F" w:rsidRPr="00556510">
        <w:rPr>
          <w:rFonts w:ascii="Barlow" w:hAnsi="Barlow" w:cs="Arial"/>
          <w:sz w:val="20"/>
          <w:szCs w:val="20"/>
        </w:rPr>
        <w:t xml:space="preserve">as cuentas de efectivo se encuentran integradas </w:t>
      </w:r>
      <w:r w:rsidR="006A2723" w:rsidRPr="00556510">
        <w:rPr>
          <w:rFonts w:ascii="Barlow" w:hAnsi="Barlow" w:cs="Arial"/>
          <w:sz w:val="20"/>
          <w:szCs w:val="20"/>
        </w:rPr>
        <w:t xml:space="preserve">al </w:t>
      </w:r>
      <w:r w:rsidR="0090408C" w:rsidRPr="00556510">
        <w:rPr>
          <w:rFonts w:ascii="Barlow" w:hAnsi="Barlow" w:cs="Arial"/>
          <w:sz w:val="20"/>
          <w:szCs w:val="20"/>
        </w:rPr>
        <w:t>3</w:t>
      </w:r>
      <w:r w:rsidR="001642A8" w:rsidRPr="00556510">
        <w:rPr>
          <w:rFonts w:ascii="Barlow" w:hAnsi="Barlow" w:cs="Arial"/>
          <w:sz w:val="20"/>
          <w:szCs w:val="20"/>
        </w:rPr>
        <w:t>1</w:t>
      </w:r>
      <w:r w:rsidR="0090408C" w:rsidRPr="00556510">
        <w:rPr>
          <w:rFonts w:ascii="Barlow" w:hAnsi="Barlow" w:cs="Arial"/>
          <w:sz w:val="20"/>
          <w:szCs w:val="20"/>
        </w:rPr>
        <w:t xml:space="preserve"> de </w:t>
      </w:r>
      <w:r w:rsidR="001642A8" w:rsidRPr="00556510">
        <w:rPr>
          <w:rFonts w:ascii="Barlow" w:hAnsi="Barlow" w:cs="Arial"/>
          <w:sz w:val="20"/>
          <w:szCs w:val="20"/>
        </w:rPr>
        <w:t>Marzo</w:t>
      </w:r>
      <w:r w:rsidR="006A2723" w:rsidRPr="00556510">
        <w:rPr>
          <w:rFonts w:ascii="Barlow" w:hAnsi="Barlow" w:cs="Arial"/>
          <w:sz w:val="20"/>
          <w:szCs w:val="20"/>
        </w:rPr>
        <w:t xml:space="preserve"> del 202</w:t>
      </w:r>
      <w:r w:rsidR="001642A8" w:rsidRPr="00556510">
        <w:rPr>
          <w:rFonts w:ascii="Barlow" w:hAnsi="Barlow" w:cs="Arial"/>
          <w:sz w:val="20"/>
          <w:szCs w:val="20"/>
        </w:rPr>
        <w:t>2</w:t>
      </w:r>
      <w:r w:rsidR="0002166F" w:rsidRPr="00556510">
        <w:rPr>
          <w:rFonts w:ascii="Barlow" w:hAnsi="Barlow" w:cs="Arial"/>
          <w:sz w:val="20"/>
          <w:szCs w:val="20"/>
        </w:rPr>
        <w:t xml:space="preserve"> de la siguiente manera, con un importe total de </w:t>
      </w:r>
      <w:r w:rsidR="00CF3844" w:rsidRPr="00556510">
        <w:rPr>
          <w:rFonts w:ascii="Barlow" w:hAnsi="Barlow" w:cs="Arial"/>
          <w:sz w:val="20"/>
          <w:szCs w:val="20"/>
        </w:rPr>
        <w:t>$3</w:t>
      </w:r>
      <w:r w:rsidR="005D0F9B" w:rsidRPr="00556510">
        <w:rPr>
          <w:rFonts w:ascii="Barlow" w:hAnsi="Barlow" w:cs="Arial"/>
          <w:sz w:val="20"/>
          <w:szCs w:val="20"/>
        </w:rPr>
        <w:t>3</w:t>
      </w:r>
      <w:r w:rsidR="00CF3844" w:rsidRPr="00556510">
        <w:rPr>
          <w:rFonts w:ascii="Barlow" w:hAnsi="Barlow" w:cs="Arial"/>
          <w:sz w:val="20"/>
          <w:szCs w:val="20"/>
        </w:rPr>
        <w:t>,</w:t>
      </w:r>
      <w:r w:rsidR="005D0F9B" w:rsidRPr="00556510">
        <w:rPr>
          <w:rFonts w:ascii="Barlow" w:hAnsi="Barlow" w:cs="Arial"/>
          <w:sz w:val="20"/>
          <w:szCs w:val="20"/>
        </w:rPr>
        <w:t>8</w:t>
      </w:r>
      <w:r w:rsidR="00CF3844" w:rsidRPr="00556510">
        <w:rPr>
          <w:rFonts w:ascii="Barlow" w:hAnsi="Barlow" w:cs="Arial"/>
          <w:sz w:val="20"/>
          <w:szCs w:val="20"/>
        </w:rPr>
        <w:t>00.00</w:t>
      </w:r>
      <w:r w:rsidR="0002166F" w:rsidRPr="00556510">
        <w:rPr>
          <w:rFonts w:ascii="Barlow" w:hAnsi="Barlow" w:cs="Arial"/>
          <w:sz w:val="20"/>
          <w:szCs w:val="20"/>
        </w:rPr>
        <w:t>:</w:t>
      </w:r>
    </w:p>
    <w:tbl>
      <w:tblPr>
        <w:tblW w:w="4804" w:type="dxa"/>
        <w:jc w:val="center"/>
        <w:tblCellMar>
          <w:left w:w="70" w:type="dxa"/>
          <w:right w:w="70" w:type="dxa"/>
        </w:tblCellMar>
        <w:tblLook w:val="04A0" w:firstRow="1" w:lastRow="0" w:firstColumn="1" w:lastColumn="0" w:noHBand="0" w:noVBand="1"/>
      </w:tblPr>
      <w:tblGrid>
        <w:gridCol w:w="2962"/>
        <w:gridCol w:w="1842"/>
      </w:tblGrid>
      <w:tr w:rsidR="005D0F9B" w:rsidRPr="00556510" w:rsidTr="005D0F9B">
        <w:trPr>
          <w:trHeight w:val="285"/>
          <w:jc w:val="center"/>
        </w:trPr>
        <w:tc>
          <w:tcPr>
            <w:tcW w:w="2962" w:type="dxa"/>
            <w:tcBorders>
              <w:top w:val="single" w:sz="12" w:space="0" w:color="76923C"/>
              <w:left w:val="single" w:sz="12" w:space="0" w:color="76923C"/>
              <w:bottom w:val="single" w:sz="12" w:space="0" w:color="76923C"/>
              <w:right w:val="single" w:sz="12" w:space="0" w:color="76923C"/>
            </w:tcBorders>
            <w:shd w:val="clear" w:color="auto" w:fill="auto"/>
            <w:hideMark/>
          </w:tcPr>
          <w:p w:rsidR="005D0F9B" w:rsidRPr="00556510" w:rsidRDefault="005D0F9B" w:rsidP="005D0F9B">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CUENTA</w:t>
            </w:r>
          </w:p>
        </w:tc>
        <w:tc>
          <w:tcPr>
            <w:tcW w:w="1842" w:type="dxa"/>
            <w:tcBorders>
              <w:top w:val="single" w:sz="12" w:space="0" w:color="76923C"/>
              <w:left w:val="nil"/>
              <w:bottom w:val="single" w:sz="12" w:space="0" w:color="76923C"/>
              <w:right w:val="single" w:sz="12" w:space="0" w:color="76923C"/>
            </w:tcBorders>
            <w:shd w:val="clear" w:color="auto" w:fill="auto"/>
            <w:hideMark/>
          </w:tcPr>
          <w:p w:rsidR="005D0F9B" w:rsidRPr="00556510" w:rsidRDefault="005D0F9B" w:rsidP="005D0F9B">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IMPORTE</w:t>
            </w:r>
          </w:p>
        </w:tc>
      </w:tr>
      <w:tr w:rsidR="005D0F9B" w:rsidRPr="00556510" w:rsidTr="005D0F9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tcPr>
          <w:p w:rsidR="005D0F9B" w:rsidRPr="00556510" w:rsidRDefault="005D0F9B" w:rsidP="005D0F9B">
            <w:pPr>
              <w:spacing w:after="0" w:line="240" w:lineRule="auto"/>
              <w:jc w:val="center"/>
              <w:rPr>
                <w:rFonts w:ascii="Barlow" w:eastAsia="Times New Roman" w:hAnsi="Barlow" w:cs="Arial"/>
                <w:sz w:val="20"/>
                <w:szCs w:val="20"/>
                <w:lang w:eastAsia="es-MX"/>
              </w:rPr>
            </w:pPr>
            <w:r w:rsidRPr="00556510">
              <w:rPr>
                <w:rFonts w:ascii="Barlow" w:eastAsia="Times New Roman" w:hAnsi="Barlow" w:cs="Arial"/>
                <w:sz w:val="20"/>
                <w:szCs w:val="20"/>
                <w:lang w:eastAsia="es-MX"/>
              </w:rPr>
              <w:t>Fondo de Caja</w:t>
            </w:r>
          </w:p>
        </w:tc>
        <w:tc>
          <w:tcPr>
            <w:tcW w:w="1842" w:type="dxa"/>
            <w:tcBorders>
              <w:top w:val="nil"/>
              <w:left w:val="nil"/>
              <w:bottom w:val="single" w:sz="12" w:space="0" w:color="76923C"/>
              <w:right w:val="single" w:sz="12" w:space="0" w:color="76923C"/>
            </w:tcBorders>
            <w:shd w:val="clear" w:color="auto" w:fill="auto"/>
          </w:tcPr>
          <w:p w:rsidR="005D0F9B" w:rsidRPr="00556510" w:rsidRDefault="005D0F9B" w:rsidP="005D0F9B">
            <w:pPr>
              <w:spacing w:after="0" w:line="240" w:lineRule="auto"/>
              <w:jc w:val="right"/>
              <w:rPr>
                <w:rFonts w:ascii="Barlow" w:eastAsia="Times New Roman" w:hAnsi="Barlow" w:cs="Arial"/>
                <w:sz w:val="20"/>
                <w:szCs w:val="20"/>
                <w:lang w:eastAsia="es-MX"/>
              </w:rPr>
            </w:pPr>
          </w:p>
        </w:tc>
      </w:tr>
      <w:tr w:rsidR="005D0F9B" w:rsidRPr="00556510" w:rsidTr="005D0F9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tcPr>
          <w:p w:rsidR="005D0F9B" w:rsidRPr="00556510" w:rsidRDefault="005D0F9B" w:rsidP="005D0F9B">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MANUEL ANTONIO VENTURA SEGURA</w:t>
            </w:r>
          </w:p>
        </w:tc>
        <w:tc>
          <w:tcPr>
            <w:tcW w:w="1842" w:type="dxa"/>
            <w:tcBorders>
              <w:top w:val="nil"/>
              <w:left w:val="nil"/>
              <w:bottom w:val="single" w:sz="12" w:space="0" w:color="76923C"/>
              <w:right w:val="single" w:sz="12" w:space="0" w:color="76923C"/>
            </w:tcBorders>
            <w:shd w:val="clear" w:color="auto" w:fill="auto"/>
          </w:tcPr>
          <w:p w:rsidR="005D0F9B" w:rsidRPr="00556510" w:rsidRDefault="005D0F9B" w:rsidP="005D0F9B">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$5,000.00</w:t>
            </w:r>
          </w:p>
        </w:tc>
      </w:tr>
      <w:tr w:rsidR="005D0F9B" w:rsidRPr="00556510" w:rsidTr="0019168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tcPr>
          <w:p w:rsidR="005D0F9B" w:rsidRPr="00556510" w:rsidRDefault="005D0F9B" w:rsidP="0019168B">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lastRenderedPageBreak/>
              <w:t>MARIA DEL MAR ORAMAS ORTIZ</w:t>
            </w:r>
          </w:p>
        </w:tc>
        <w:tc>
          <w:tcPr>
            <w:tcW w:w="1842" w:type="dxa"/>
            <w:tcBorders>
              <w:top w:val="nil"/>
              <w:left w:val="nil"/>
              <w:bottom w:val="single" w:sz="12" w:space="0" w:color="76923C"/>
              <w:right w:val="single" w:sz="12" w:space="0" w:color="76923C"/>
            </w:tcBorders>
            <w:shd w:val="clear" w:color="auto" w:fill="auto"/>
          </w:tcPr>
          <w:p w:rsidR="005D0F9B" w:rsidRPr="00556510" w:rsidRDefault="005D0F9B" w:rsidP="0019168B">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$5,000.00</w:t>
            </w:r>
          </w:p>
        </w:tc>
      </w:tr>
      <w:tr w:rsidR="005D0F9B" w:rsidRPr="00556510" w:rsidTr="005D0F9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tcPr>
          <w:p w:rsidR="005D0F9B" w:rsidRPr="00556510" w:rsidRDefault="005D0F9B" w:rsidP="005D0F9B">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ALEJANDRO GONZÁLEZ GIOVANNETTI IRIGOYEN</w:t>
            </w:r>
          </w:p>
        </w:tc>
        <w:tc>
          <w:tcPr>
            <w:tcW w:w="1842" w:type="dxa"/>
            <w:tcBorders>
              <w:top w:val="nil"/>
              <w:left w:val="nil"/>
              <w:bottom w:val="single" w:sz="12" w:space="0" w:color="76923C"/>
              <w:right w:val="single" w:sz="12" w:space="0" w:color="76923C"/>
            </w:tcBorders>
            <w:shd w:val="clear" w:color="auto" w:fill="auto"/>
          </w:tcPr>
          <w:p w:rsidR="005D0F9B" w:rsidRPr="00556510" w:rsidRDefault="005D0F9B" w:rsidP="005D0F9B">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$5,000.00</w:t>
            </w:r>
          </w:p>
        </w:tc>
      </w:tr>
      <w:tr w:rsidR="005D0F9B" w:rsidRPr="00556510" w:rsidTr="005D0F9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tcPr>
          <w:p w:rsidR="005D0F9B" w:rsidRPr="00556510" w:rsidRDefault="005D0F9B" w:rsidP="005D0F9B">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GEORGINA AGUILAR GAMBOA</w:t>
            </w:r>
            <w:r w:rsidRPr="00556510">
              <w:rPr>
                <w:rFonts w:ascii="Barlow" w:eastAsia="Times New Roman" w:hAnsi="Barlow" w:cs="Arial"/>
                <w:sz w:val="20"/>
                <w:szCs w:val="20"/>
                <w:lang w:eastAsia="es-MX"/>
              </w:rPr>
              <w:tab/>
            </w:r>
            <w:r w:rsidRPr="00556510">
              <w:rPr>
                <w:rFonts w:ascii="Barlow" w:eastAsia="Times New Roman" w:hAnsi="Barlow" w:cs="Arial"/>
                <w:sz w:val="20"/>
                <w:szCs w:val="20"/>
                <w:lang w:eastAsia="es-MX"/>
              </w:rPr>
              <w:tab/>
            </w:r>
          </w:p>
        </w:tc>
        <w:tc>
          <w:tcPr>
            <w:tcW w:w="1842" w:type="dxa"/>
            <w:tcBorders>
              <w:top w:val="nil"/>
              <w:left w:val="nil"/>
              <w:bottom w:val="single" w:sz="12" w:space="0" w:color="76923C"/>
              <w:right w:val="single" w:sz="12" w:space="0" w:color="76923C"/>
            </w:tcBorders>
            <w:shd w:val="clear" w:color="auto" w:fill="auto"/>
          </w:tcPr>
          <w:p w:rsidR="005D0F9B" w:rsidRPr="00556510" w:rsidRDefault="005D0F9B" w:rsidP="005D0F9B">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$5,000.00</w:t>
            </w:r>
          </w:p>
        </w:tc>
      </w:tr>
      <w:tr w:rsidR="005D0F9B" w:rsidRPr="00556510" w:rsidTr="005D0F9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tcPr>
          <w:p w:rsidR="005D0F9B" w:rsidRPr="00556510" w:rsidRDefault="005D0F9B" w:rsidP="005D0F9B">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VICTOR MANUEL HERRERA CANO</w:t>
            </w:r>
          </w:p>
        </w:tc>
        <w:tc>
          <w:tcPr>
            <w:tcW w:w="1842" w:type="dxa"/>
            <w:tcBorders>
              <w:top w:val="nil"/>
              <w:left w:val="nil"/>
              <w:bottom w:val="single" w:sz="12" w:space="0" w:color="76923C"/>
              <w:right w:val="single" w:sz="12" w:space="0" w:color="76923C"/>
            </w:tcBorders>
            <w:shd w:val="clear" w:color="auto" w:fill="auto"/>
          </w:tcPr>
          <w:p w:rsidR="005D0F9B" w:rsidRPr="00556510" w:rsidRDefault="005D0F9B" w:rsidP="005D0F9B">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$5,000.00</w:t>
            </w:r>
          </w:p>
        </w:tc>
      </w:tr>
      <w:tr w:rsidR="005D0F9B" w:rsidRPr="00556510" w:rsidTr="005D0F9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tcPr>
          <w:p w:rsidR="005D0F9B" w:rsidRPr="00556510" w:rsidRDefault="005D0F9B" w:rsidP="005D0F9B">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CARLOS ARTURO SANCHEZ CALDERON</w:t>
            </w:r>
          </w:p>
        </w:tc>
        <w:tc>
          <w:tcPr>
            <w:tcW w:w="1842" w:type="dxa"/>
            <w:tcBorders>
              <w:top w:val="nil"/>
              <w:left w:val="nil"/>
              <w:bottom w:val="single" w:sz="12" w:space="0" w:color="76923C"/>
              <w:right w:val="single" w:sz="12" w:space="0" w:color="76923C"/>
            </w:tcBorders>
            <w:shd w:val="clear" w:color="auto" w:fill="auto"/>
          </w:tcPr>
          <w:p w:rsidR="005D0F9B" w:rsidRPr="00556510" w:rsidRDefault="005D0F9B" w:rsidP="005D0F9B">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$5,000.00</w:t>
            </w:r>
          </w:p>
        </w:tc>
      </w:tr>
      <w:tr w:rsidR="005D0F9B" w:rsidRPr="00556510" w:rsidTr="005D0F9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tcPr>
          <w:p w:rsidR="005D0F9B" w:rsidRPr="00556510" w:rsidRDefault="005D0F9B" w:rsidP="005D0F9B">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Cuota de Recuperación</w:t>
            </w:r>
          </w:p>
        </w:tc>
        <w:tc>
          <w:tcPr>
            <w:tcW w:w="1842" w:type="dxa"/>
            <w:tcBorders>
              <w:top w:val="nil"/>
              <w:left w:val="nil"/>
              <w:bottom w:val="single" w:sz="12" w:space="0" w:color="76923C"/>
              <w:right w:val="single" w:sz="12" w:space="0" w:color="76923C"/>
            </w:tcBorders>
            <w:shd w:val="clear" w:color="auto" w:fill="auto"/>
          </w:tcPr>
          <w:p w:rsidR="005D0F9B" w:rsidRPr="00556510" w:rsidRDefault="005D0F9B" w:rsidP="005D0F9B">
            <w:pPr>
              <w:spacing w:after="0" w:line="240" w:lineRule="auto"/>
              <w:jc w:val="right"/>
              <w:rPr>
                <w:rFonts w:ascii="Barlow" w:eastAsia="Times New Roman" w:hAnsi="Barlow" w:cs="Arial"/>
                <w:sz w:val="20"/>
                <w:szCs w:val="20"/>
                <w:lang w:eastAsia="es-MX"/>
              </w:rPr>
            </w:pPr>
          </w:p>
        </w:tc>
      </w:tr>
      <w:tr w:rsidR="005D0F9B" w:rsidRPr="00556510" w:rsidTr="005D0F9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tcPr>
          <w:p w:rsidR="005D0F9B" w:rsidRPr="00556510" w:rsidRDefault="005D0F9B" w:rsidP="005D0F9B">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CUOTA DE RECUPERACION</w:t>
            </w:r>
          </w:p>
        </w:tc>
        <w:tc>
          <w:tcPr>
            <w:tcW w:w="1842" w:type="dxa"/>
            <w:tcBorders>
              <w:top w:val="nil"/>
              <w:left w:val="nil"/>
              <w:bottom w:val="single" w:sz="12" w:space="0" w:color="76923C"/>
              <w:right w:val="single" w:sz="12" w:space="0" w:color="76923C"/>
            </w:tcBorders>
            <w:shd w:val="clear" w:color="auto" w:fill="auto"/>
          </w:tcPr>
          <w:p w:rsidR="005D0F9B" w:rsidRPr="00556510" w:rsidRDefault="005D0F9B" w:rsidP="005D0F9B">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$3,800.00</w:t>
            </w:r>
          </w:p>
        </w:tc>
      </w:tr>
      <w:tr w:rsidR="005D0F9B" w:rsidRPr="00556510" w:rsidTr="005D0F9B">
        <w:trPr>
          <w:trHeight w:val="285"/>
          <w:jc w:val="center"/>
        </w:trPr>
        <w:tc>
          <w:tcPr>
            <w:tcW w:w="2962" w:type="dxa"/>
            <w:tcBorders>
              <w:top w:val="nil"/>
              <w:left w:val="single" w:sz="12" w:space="0" w:color="76923C"/>
              <w:bottom w:val="single" w:sz="12" w:space="0" w:color="76923C"/>
              <w:right w:val="single" w:sz="12" w:space="0" w:color="76923C"/>
            </w:tcBorders>
            <w:shd w:val="clear" w:color="auto" w:fill="auto"/>
            <w:hideMark/>
          </w:tcPr>
          <w:p w:rsidR="005D0F9B" w:rsidRPr="00556510" w:rsidRDefault="005D0F9B" w:rsidP="005D0F9B">
            <w:pPr>
              <w:spacing w:after="0" w:line="240" w:lineRule="auto"/>
              <w:jc w:val="both"/>
              <w:rPr>
                <w:rFonts w:ascii="Barlow" w:eastAsia="Times New Roman" w:hAnsi="Barlow" w:cs="Arial"/>
                <w:sz w:val="20"/>
                <w:szCs w:val="20"/>
                <w:lang w:eastAsia="es-MX"/>
              </w:rPr>
            </w:pPr>
          </w:p>
        </w:tc>
        <w:tc>
          <w:tcPr>
            <w:tcW w:w="1842" w:type="dxa"/>
            <w:tcBorders>
              <w:top w:val="nil"/>
              <w:left w:val="nil"/>
              <w:bottom w:val="single" w:sz="12" w:space="0" w:color="76923C"/>
              <w:right w:val="single" w:sz="12" w:space="0" w:color="76923C"/>
            </w:tcBorders>
            <w:shd w:val="clear" w:color="auto" w:fill="auto"/>
            <w:hideMark/>
          </w:tcPr>
          <w:p w:rsidR="005D0F9B" w:rsidRPr="00556510" w:rsidRDefault="005D0F9B" w:rsidP="005D0F9B">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$33,800.00</w:t>
            </w:r>
          </w:p>
        </w:tc>
      </w:tr>
    </w:tbl>
    <w:p w:rsidR="005D0F9B" w:rsidRPr="00556510" w:rsidRDefault="005D0F9B" w:rsidP="00722E06">
      <w:pPr>
        <w:spacing w:before="240"/>
        <w:ind w:firstLine="540"/>
        <w:jc w:val="both"/>
        <w:rPr>
          <w:rFonts w:ascii="Barlow" w:hAnsi="Barlow" w:cs="Arial"/>
          <w:sz w:val="20"/>
          <w:szCs w:val="20"/>
        </w:rPr>
      </w:pPr>
      <w:r w:rsidRPr="00556510">
        <w:rPr>
          <w:rFonts w:ascii="Barlow" w:hAnsi="Barlow" w:cs="Arial"/>
          <w:sz w:val="20"/>
          <w:szCs w:val="20"/>
        </w:rPr>
        <w:t>Bancos / Tesorería</w:t>
      </w:r>
    </w:p>
    <w:p w:rsidR="00626633" w:rsidRPr="00556510" w:rsidRDefault="005D0F9B" w:rsidP="00722E06">
      <w:pPr>
        <w:spacing w:before="240"/>
        <w:ind w:firstLine="540"/>
        <w:jc w:val="both"/>
        <w:rPr>
          <w:rFonts w:ascii="Barlow" w:hAnsi="Barlow" w:cs="Arial"/>
          <w:sz w:val="20"/>
          <w:szCs w:val="20"/>
        </w:rPr>
      </w:pPr>
      <w:r w:rsidRPr="00556510">
        <w:rPr>
          <w:rFonts w:ascii="Barlow" w:hAnsi="Barlow" w:cs="Arial"/>
          <w:sz w:val="20"/>
          <w:szCs w:val="20"/>
        </w:rPr>
        <w:t>Representa el monto de efectivo disponible propiedad de la UNIVERSIDAD TECNOLOGICA METROPOLITANA, en instituciones bancarias, su importe se integra por:</w:t>
      </w:r>
    </w:p>
    <w:tbl>
      <w:tblPr>
        <w:tblW w:w="7513" w:type="dxa"/>
        <w:jc w:val="center"/>
        <w:tblCellMar>
          <w:left w:w="70" w:type="dxa"/>
          <w:right w:w="70" w:type="dxa"/>
        </w:tblCellMar>
        <w:tblLook w:val="04A0" w:firstRow="1" w:lastRow="0" w:firstColumn="1" w:lastColumn="0" w:noHBand="0" w:noVBand="1"/>
      </w:tblPr>
      <w:tblGrid>
        <w:gridCol w:w="1809"/>
        <w:gridCol w:w="4252"/>
        <w:gridCol w:w="1452"/>
      </w:tblGrid>
      <w:tr w:rsidR="00B347FA" w:rsidRPr="00556510" w:rsidTr="00324158">
        <w:trPr>
          <w:trHeight w:val="285"/>
          <w:jc w:val="center"/>
        </w:trPr>
        <w:tc>
          <w:tcPr>
            <w:tcW w:w="1843" w:type="dxa"/>
            <w:tcBorders>
              <w:top w:val="single" w:sz="12" w:space="0" w:color="76923C"/>
              <w:left w:val="nil"/>
              <w:right w:val="nil"/>
            </w:tcBorders>
            <w:shd w:val="clear" w:color="auto" w:fill="auto"/>
            <w:vAlign w:val="center"/>
            <w:hideMark/>
          </w:tcPr>
          <w:p w:rsidR="00B347FA" w:rsidRPr="00556510" w:rsidRDefault="00B347FA" w:rsidP="00526DDE">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BANCO</w:t>
            </w:r>
          </w:p>
        </w:tc>
        <w:tc>
          <w:tcPr>
            <w:tcW w:w="4395" w:type="dxa"/>
            <w:tcBorders>
              <w:top w:val="single" w:sz="12" w:space="0" w:color="76923C"/>
              <w:left w:val="nil"/>
              <w:right w:val="nil"/>
            </w:tcBorders>
            <w:shd w:val="clear" w:color="auto" w:fill="auto"/>
            <w:vAlign w:val="center"/>
            <w:hideMark/>
          </w:tcPr>
          <w:p w:rsidR="00B347FA" w:rsidRPr="00556510" w:rsidRDefault="00B347FA" w:rsidP="00526DDE">
            <w:pPr>
              <w:spacing w:after="0" w:line="240" w:lineRule="auto"/>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CUENTA</w:t>
            </w:r>
          </w:p>
        </w:tc>
        <w:tc>
          <w:tcPr>
            <w:tcW w:w="1275" w:type="dxa"/>
            <w:tcBorders>
              <w:top w:val="single" w:sz="12" w:space="0" w:color="76923C"/>
              <w:left w:val="nil"/>
              <w:right w:val="nil"/>
            </w:tcBorders>
            <w:shd w:val="clear" w:color="auto" w:fill="auto"/>
            <w:vAlign w:val="center"/>
            <w:hideMark/>
          </w:tcPr>
          <w:p w:rsidR="00B347FA" w:rsidRPr="00556510" w:rsidRDefault="00B347FA" w:rsidP="00324158">
            <w:pPr>
              <w:spacing w:after="0" w:line="240" w:lineRule="auto"/>
              <w:jc w:val="right"/>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xml:space="preserve">   IMPORTE   </w:t>
            </w:r>
          </w:p>
        </w:tc>
      </w:tr>
      <w:tr w:rsidR="00526DDE" w:rsidRPr="00556510" w:rsidTr="00324158">
        <w:trPr>
          <w:trHeight w:val="285"/>
          <w:jc w:val="center"/>
        </w:trPr>
        <w:tc>
          <w:tcPr>
            <w:tcW w:w="1843" w:type="dxa"/>
            <w:tcBorders>
              <w:top w:val="single" w:sz="12" w:space="0" w:color="76923C"/>
              <w:left w:val="nil"/>
              <w:right w:val="nil"/>
            </w:tcBorders>
            <w:shd w:val="clear" w:color="auto" w:fill="auto"/>
            <w:vAlign w:val="center"/>
          </w:tcPr>
          <w:p w:rsidR="00526DDE" w:rsidRPr="00556510" w:rsidRDefault="00526DDE" w:rsidP="00526DDE">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BANCOMER</w:t>
            </w:r>
          </w:p>
        </w:tc>
        <w:tc>
          <w:tcPr>
            <w:tcW w:w="4395" w:type="dxa"/>
            <w:tcBorders>
              <w:top w:val="single" w:sz="12" w:space="0" w:color="76923C"/>
              <w:left w:val="nil"/>
              <w:right w:val="nil"/>
            </w:tcBorders>
            <w:shd w:val="clear" w:color="auto" w:fill="auto"/>
            <w:vAlign w:val="center"/>
          </w:tcPr>
          <w:p w:rsidR="00526DDE" w:rsidRPr="00556510" w:rsidRDefault="00526DDE" w:rsidP="00526DDE">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CAU. FEDERAL</w:t>
            </w:r>
          </w:p>
        </w:tc>
        <w:tc>
          <w:tcPr>
            <w:tcW w:w="1275" w:type="dxa"/>
            <w:tcBorders>
              <w:top w:val="single" w:sz="12" w:space="0" w:color="76923C"/>
              <w:left w:val="nil"/>
              <w:right w:val="nil"/>
            </w:tcBorders>
            <w:shd w:val="clear" w:color="auto" w:fill="auto"/>
            <w:vAlign w:val="center"/>
          </w:tcPr>
          <w:p w:rsidR="00526DDE" w:rsidRPr="00556510" w:rsidRDefault="00C56B31"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$23,427.19</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EDUC. CONTINUA CTA. 140543632</w:t>
            </w:r>
          </w:p>
        </w:tc>
        <w:tc>
          <w:tcPr>
            <w:tcW w:w="1275" w:type="dxa"/>
            <w:tcBorders>
              <w:top w:val="nil"/>
              <w:left w:val="nil"/>
              <w:bottom w:val="nil"/>
              <w:right w:val="nil"/>
            </w:tcBorders>
            <w:shd w:val="clear" w:color="auto" w:fill="auto"/>
            <w:vAlign w:val="bottom"/>
          </w:tcPr>
          <w:p w:rsidR="00C56B31" w:rsidRPr="00556510" w:rsidRDefault="004B081C"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5D0F9B" w:rsidRPr="00556510">
              <w:rPr>
                <w:rFonts w:ascii="Barlow" w:eastAsia="Times New Roman" w:hAnsi="Barlow" w:cs="Arial"/>
                <w:color w:val="000000"/>
                <w:sz w:val="20"/>
                <w:szCs w:val="20"/>
                <w:lang w:eastAsia="es-MX"/>
              </w:rPr>
              <w:t>610,317.18</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BANCOMER</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hAnsi="Barlow" w:cs="Arial"/>
                <w:color w:val="000000"/>
                <w:sz w:val="20"/>
                <w:szCs w:val="20"/>
                <w:lang w:eastAsia="es-MX"/>
              </w:rPr>
            </w:pPr>
            <w:r w:rsidRPr="00556510">
              <w:rPr>
                <w:rFonts w:ascii="Barlow" w:hAnsi="Barlow" w:cs="Arial"/>
                <w:color w:val="000000"/>
                <w:sz w:val="20"/>
                <w:szCs w:val="20"/>
              </w:rPr>
              <w:t>ING.PROPIOS CTA. 144828259</w:t>
            </w:r>
          </w:p>
        </w:tc>
        <w:tc>
          <w:tcPr>
            <w:tcW w:w="1275" w:type="dxa"/>
            <w:tcBorders>
              <w:top w:val="nil"/>
              <w:left w:val="nil"/>
              <w:bottom w:val="nil"/>
              <w:right w:val="nil"/>
            </w:tcBorders>
            <w:shd w:val="clear" w:color="auto" w:fill="auto"/>
            <w:vAlign w:val="bottom"/>
          </w:tcPr>
          <w:p w:rsidR="00C56B31" w:rsidRPr="00556510" w:rsidRDefault="004B081C"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5D0F9B" w:rsidRPr="00556510">
              <w:rPr>
                <w:rFonts w:ascii="Barlow" w:eastAsia="Times New Roman" w:hAnsi="Barlow" w:cs="Arial"/>
                <w:color w:val="000000"/>
                <w:sz w:val="20"/>
                <w:szCs w:val="20"/>
                <w:lang w:eastAsia="es-MX"/>
              </w:rPr>
              <w:t>608,864.17</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INOVAPYME. ING PROPIOS</w:t>
            </w:r>
          </w:p>
        </w:tc>
        <w:tc>
          <w:tcPr>
            <w:tcW w:w="1275" w:type="dxa"/>
            <w:tcBorders>
              <w:top w:val="nil"/>
              <w:left w:val="nil"/>
              <w:bottom w:val="nil"/>
              <w:right w:val="nil"/>
            </w:tcBorders>
            <w:shd w:val="clear" w:color="auto" w:fill="auto"/>
            <w:vAlign w:val="bottom"/>
          </w:tcPr>
          <w:p w:rsidR="00C56B31" w:rsidRPr="00556510" w:rsidRDefault="00C67D20" w:rsidP="00C67D20">
            <w:pPr>
              <w:spacing w:after="0" w:line="240" w:lineRule="auto"/>
              <w:jc w:val="right"/>
              <w:rPr>
                <w:rFonts w:ascii="Barlow" w:hAnsi="Barlow" w:cs="Arial"/>
                <w:color w:val="000000"/>
                <w:sz w:val="20"/>
                <w:szCs w:val="20"/>
                <w:lang w:eastAsia="es-MX"/>
              </w:rPr>
            </w:pPr>
            <w:r w:rsidRPr="00556510">
              <w:rPr>
                <w:rFonts w:ascii="Barlow" w:hAnsi="Barlow" w:cs="Arial"/>
                <w:color w:val="000000"/>
                <w:sz w:val="20"/>
                <w:szCs w:val="20"/>
              </w:rPr>
              <w:t>$242,30</w:t>
            </w:r>
            <w:r w:rsidR="005D0F9B" w:rsidRPr="00556510">
              <w:rPr>
                <w:rFonts w:ascii="Barlow" w:hAnsi="Barlow" w:cs="Arial"/>
                <w:color w:val="000000"/>
                <w:sz w:val="20"/>
                <w:szCs w:val="20"/>
              </w:rPr>
              <w:t>8</w:t>
            </w:r>
            <w:r w:rsidR="00C56B31" w:rsidRPr="00556510">
              <w:rPr>
                <w:rFonts w:ascii="Barlow" w:hAnsi="Barlow" w:cs="Arial"/>
                <w:color w:val="000000"/>
                <w:sz w:val="20"/>
                <w:szCs w:val="20"/>
              </w:rPr>
              <w:t>.</w:t>
            </w:r>
            <w:r w:rsidRPr="00556510">
              <w:rPr>
                <w:rFonts w:ascii="Barlow" w:hAnsi="Barlow" w:cs="Arial"/>
                <w:color w:val="000000"/>
                <w:sz w:val="20"/>
                <w:szCs w:val="20"/>
              </w:rPr>
              <w:t>6</w:t>
            </w:r>
            <w:r w:rsidR="005D0F9B" w:rsidRPr="00556510">
              <w:rPr>
                <w:rFonts w:ascii="Barlow" w:hAnsi="Barlow" w:cs="Arial"/>
                <w:color w:val="000000"/>
                <w:sz w:val="20"/>
                <w:szCs w:val="20"/>
              </w:rPr>
              <w:t>8</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Tarjetas.Estatal</w:t>
            </w:r>
          </w:p>
        </w:tc>
        <w:tc>
          <w:tcPr>
            <w:tcW w:w="1275" w:type="dxa"/>
            <w:tcBorders>
              <w:top w:val="nil"/>
              <w:left w:val="nil"/>
              <w:bottom w:val="nil"/>
              <w:right w:val="nil"/>
            </w:tcBorders>
            <w:shd w:val="clear" w:color="auto" w:fill="auto"/>
            <w:vAlign w:val="bottom"/>
          </w:tcPr>
          <w:p w:rsidR="00C56B31" w:rsidRPr="00556510" w:rsidRDefault="00C56B31"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$43,642.19</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Fomix-Conacyt Gob del Edo de Yuc</w:t>
            </w:r>
          </w:p>
        </w:tc>
        <w:tc>
          <w:tcPr>
            <w:tcW w:w="1275" w:type="dxa"/>
            <w:tcBorders>
              <w:top w:val="nil"/>
              <w:left w:val="nil"/>
              <w:bottom w:val="nil"/>
              <w:right w:val="nil"/>
            </w:tcBorders>
            <w:shd w:val="clear" w:color="auto" w:fill="auto"/>
            <w:vAlign w:val="bottom"/>
          </w:tcPr>
          <w:p w:rsidR="00C56B31" w:rsidRPr="00556510" w:rsidRDefault="00C56B31"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$0.37</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Fondo Pyme 2013 Est.Cta.0194603346</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$13,318.</w:t>
            </w:r>
            <w:r w:rsidR="00B32D31" w:rsidRPr="00556510">
              <w:rPr>
                <w:rFonts w:ascii="Barlow" w:eastAsia="Times New Roman" w:hAnsi="Barlow" w:cs="Arial"/>
                <w:color w:val="000000"/>
                <w:sz w:val="20"/>
                <w:szCs w:val="20"/>
                <w:lang w:eastAsia="es-MX"/>
              </w:rPr>
              <w:t>44</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Sedesol Cta.198945543</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$369,</w:t>
            </w:r>
            <w:r w:rsidR="00B32D31" w:rsidRPr="00556510">
              <w:rPr>
                <w:rFonts w:ascii="Barlow" w:eastAsia="Times New Roman" w:hAnsi="Barlow" w:cs="Arial"/>
                <w:color w:val="000000"/>
                <w:sz w:val="20"/>
                <w:szCs w:val="20"/>
                <w:lang w:eastAsia="es-MX"/>
              </w:rPr>
              <w:t>233.27</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lastRenderedPageBreak/>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Mexprotec Cta.0199601678</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$12,68</w:t>
            </w:r>
            <w:r w:rsidR="00B32D31" w:rsidRPr="00556510">
              <w:rPr>
                <w:rFonts w:ascii="Barlow" w:eastAsia="Times New Roman" w:hAnsi="Barlow" w:cs="Arial"/>
                <w:color w:val="000000"/>
                <w:sz w:val="20"/>
                <w:szCs w:val="20"/>
                <w:lang w:eastAsia="es-MX"/>
              </w:rPr>
              <w:t>8</w:t>
            </w: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957</w:t>
            </w: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68</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Inadem Federal Cta.102573881</w:t>
            </w:r>
          </w:p>
        </w:tc>
        <w:tc>
          <w:tcPr>
            <w:tcW w:w="1275" w:type="dxa"/>
            <w:tcBorders>
              <w:top w:val="nil"/>
              <w:left w:val="nil"/>
              <w:bottom w:val="nil"/>
              <w:right w:val="nil"/>
            </w:tcBorders>
            <w:shd w:val="clear" w:color="auto" w:fill="auto"/>
            <w:vAlign w:val="bottom"/>
          </w:tcPr>
          <w:p w:rsidR="00C56B31" w:rsidRPr="00556510" w:rsidRDefault="00C56B31"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$0.45</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Inadem Estatal Cta.103039358</w:t>
            </w:r>
          </w:p>
        </w:tc>
        <w:tc>
          <w:tcPr>
            <w:tcW w:w="1275" w:type="dxa"/>
            <w:tcBorders>
              <w:top w:val="nil"/>
              <w:left w:val="nil"/>
              <w:bottom w:val="nil"/>
              <w:right w:val="nil"/>
            </w:tcBorders>
            <w:shd w:val="clear" w:color="auto" w:fill="auto"/>
            <w:vAlign w:val="bottom"/>
          </w:tcPr>
          <w:p w:rsidR="00C56B31" w:rsidRPr="00556510" w:rsidRDefault="00C56B31"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$0.18</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Mexprotec 2016 Cta.105656532</w:t>
            </w:r>
          </w:p>
        </w:tc>
        <w:tc>
          <w:tcPr>
            <w:tcW w:w="1275" w:type="dxa"/>
            <w:tcBorders>
              <w:top w:val="nil"/>
              <w:left w:val="nil"/>
              <w:bottom w:val="nil"/>
              <w:right w:val="nil"/>
            </w:tcBorders>
            <w:shd w:val="clear" w:color="auto" w:fill="auto"/>
            <w:vAlign w:val="bottom"/>
          </w:tcPr>
          <w:p w:rsidR="00C56B31" w:rsidRPr="00556510" w:rsidRDefault="00C67D20"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$2,592,</w:t>
            </w:r>
            <w:r w:rsidR="00B32D31" w:rsidRPr="00556510">
              <w:rPr>
                <w:rFonts w:ascii="Barlow" w:eastAsia="Times New Roman" w:hAnsi="Barlow" w:cs="Arial"/>
                <w:color w:val="000000"/>
                <w:sz w:val="20"/>
                <w:szCs w:val="20"/>
                <w:lang w:eastAsia="es-MX"/>
              </w:rPr>
              <w:t>218</w:t>
            </w: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94</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Subsidio Federal Cta.108278539</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$26,1</w:t>
            </w:r>
            <w:r w:rsidR="00B32D31" w:rsidRPr="00556510">
              <w:rPr>
                <w:rFonts w:ascii="Barlow" w:eastAsia="Times New Roman" w:hAnsi="Barlow" w:cs="Arial"/>
                <w:color w:val="000000"/>
                <w:sz w:val="20"/>
                <w:szCs w:val="20"/>
                <w:lang w:eastAsia="es-MX"/>
              </w:rPr>
              <w:t>70.62</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Congresos Cta.108284180 Ing.Prop.</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$79,59</w:t>
            </w:r>
            <w:r w:rsidR="00B32D31" w:rsidRPr="00556510">
              <w:rPr>
                <w:rFonts w:ascii="Barlow" w:eastAsia="Times New Roman" w:hAnsi="Barlow" w:cs="Arial"/>
                <w:color w:val="000000"/>
                <w:sz w:val="20"/>
                <w:szCs w:val="20"/>
                <w:lang w:eastAsia="es-MX"/>
              </w:rPr>
              <w:t>3</w:t>
            </w: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58</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Subsidio Federal 2018 Cta. 111334336</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$68,00</w:t>
            </w:r>
            <w:r w:rsidR="00B32D31" w:rsidRPr="00556510">
              <w:rPr>
                <w:rFonts w:ascii="Barlow" w:eastAsia="Times New Roman" w:hAnsi="Barlow" w:cs="Arial"/>
                <w:color w:val="000000"/>
                <w:sz w:val="20"/>
                <w:szCs w:val="20"/>
                <w:lang w:eastAsia="es-MX"/>
              </w:rPr>
              <w:t>6</w:t>
            </w: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69</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INADEM FNE ESTATAL CTA 0111292358</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$1,877.</w:t>
            </w:r>
            <w:r w:rsidR="00B32D31" w:rsidRPr="00556510">
              <w:rPr>
                <w:rFonts w:ascii="Barlow" w:eastAsia="Times New Roman" w:hAnsi="Barlow" w:cs="Arial"/>
                <w:color w:val="000000"/>
                <w:sz w:val="20"/>
                <w:szCs w:val="20"/>
                <w:lang w:eastAsia="es-MX"/>
              </w:rPr>
              <w:t>23</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UNIIDE Cta.0112684241 Ing. Prop.</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w:t>
            </w:r>
            <w:r w:rsidR="00B32D31" w:rsidRPr="00556510">
              <w:rPr>
                <w:rFonts w:ascii="Barlow" w:eastAsia="Times New Roman" w:hAnsi="Barlow" w:cs="Arial"/>
                <w:color w:val="000000"/>
                <w:sz w:val="20"/>
                <w:szCs w:val="20"/>
                <w:lang w:eastAsia="es-MX"/>
              </w:rPr>
              <w:t>017</w:t>
            </w: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345</w:t>
            </w: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51</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IDIOMAS Cta.0112684225 Ing.Prop.</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664,776.04</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Subsidio Estatal 2020 Cta.0114356306</w:t>
            </w:r>
          </w:p>
        </w:tc>
        <w:tc>
          <w:tcPr>
            <w:tcW w:w="1275" w:type="dxa"/>
            <w:tcBorders>
              <w:top w:val="nil"/>
              <w:left w:val="nil"/>
              <w:bottom w:val="nil"/>
              <w:right w:val="nil"/>
            </w:tcBorders>
            <w:shd w:val="clear" w:color="auto" w:fill="auto"/>
            <w:vAlign w:val="bottom"/>
          </w:tcPr>
          <w:p w:rsidR="00C56B31" w:rsidRPr="00556510" w:rsidRDefault="00C56B31"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$3.</w:t>
            </w:r>
            <w:r w:rsidR="00B32D31" w:rsidRPr="00556510">
              <w:rPr>
                <w:rFonts w:ascii="Barlow" w:eastAsia="Times New Roman" w:hAnsi="Barlow" w:cs="Arial"/>
                <w:color w:val="000000"/>
                <w:sz w:val="20"/>
                <w:szCs w:val="20"/>
                <w:lang w:eastAsia="es-MX"/>
              </w:rPr>
              <w:t>87</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NOMINA Cta.0116161243</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1,872,253.64</w:t>
            </w:r>
          </w:p>
        </w:tc>
      </w:tr>
      <w:tr w:rsidR="00C56B31" w:rsidRPr="00556510" w:rsidTr="00C977BB">
        <w:trPr>
          <w:trHeight w:val="285"/>
          <w:jc w:val="center"/>
        </w:trPr>
        <w:tc>
          <w:tcPr>
            <w:tcW w:w="1843"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C56B31" w:rsidRPr="00556510" w:rsidRDefault="00C56B31" w:rsidP="00C56B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REZAGOS 2018 Ampliación Presupuestal Cta.0117645848</w:t>
            </w:r>
          </w:p>
        </w:tc>
        <w:tc>
          <w:tcPr>
            <w:tcW w:w="1275" w:type="dxa"/>
            <w:tcBorders>
              <w:top w:val="nil"/>
              <w:left w:val="nil"/>
              <w:bottom w:val="nil"/>
              <w:right w:val="nil"/>
            </w:tcBorders>
            <w:shd w:val="clear" w:color="auto" w:fill="auto"/>
            <w:vAlign w:val="bottom"/>
          </w:tcPr>
          <w:p w:rsidR="00C56B31" w:rsidRPr="00556510" w:rsidRDefault="0080423D" w:rsidP="00C56B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B32D31" w:rsidRPr="00556510">
              <w:rPr>
                <w:rFonts w:ascii="Barlow" w:eastAsia="Times New Roman" w:hAnsi="Barlow" w:cs="Arial"/>
                <w:color w:val="000000"/>
                <w:sz w:val="20"/>
                <w:szCs w:val="20"/>
                <w:lang w:eastAsia="es-MX"/>
              </w:rPr>
              <w:t>1,862.76</w:t>
            </w:r>
          </w:p>
        </w:tc>
      </w:tr>
      <w:tr w:rsidR="00B32D31" w:rsidRPr="00556510" w:rsidTr="00C977BB">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Subsidio Est. Fed 2022 (01) Cta.0118094594</w:t>
            </w:r>
          </w:p>
        </w:tc>
        <w:tc>
          <w:tcPr>
            <w:tcW w:w="1275" w:type="dxa"/>
            <w:tcBorders>
              <w:top w:val="nil"/>
              <w:left w:val="nil"/>
              <w:bottom w:val="nil"/>
              <w:right w:val="nil"/>
            </w:tcBorders>
            <w:shd w:val="clear" w:color="auto" w:fill="auto"/>
            <w:vAlign w:val="bottom"/>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$5,382,721.53</w:t>
            </w:r>
          </w:p>
        </w:tc>
      </w:tr>
      <w:tr w:rsidR="00B32D31" w:rsidRPr="00556510" w:rsidTr="00C977BB">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BANCOMER </w:t>
            </w:r>
          </w:p>
        </w:tc>
        <w:tc>
          <w:tcPr>
            <w:tcW w:w="4395"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FERIA DE POSGRADOS 2022 Cta.0118278954</w:t>
            </w:r>
          </w:p>
        </w:tc>
        <w:tc>
          <w:tcPr>
            <w:tcW w:w="1275" w:type="dxa"/>
            <w:tcBorders>
              <w:top w:val="nil"/>
              <w:left w:val="nil"/>
              <w:bottom w:val="nil"/>
              <w:right w:val="nil"/>
            </w:tcBorders>
            <w:shd w:val="clear" w:color="auto" w:fill="auto"/>
            <w:vAlign w:val="bottom"/>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$17,877.93</w:t>
            </w:r>
          </w:p>
        </w:tc>
      </w:tr>
      <w:tr w:rsidR="00B32D31" w:rsidRPr="00556510" w:rsidTr="00324158">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SANTANDER</w:t>
            </w:r>
          </w:p>
        </w:tc>
        <w:tc>
          <w:tcPr>
            <w:tcW w:w="4395"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FEDERAL</w:t>
            </w:r>
          </w:p>
        </w:tc>
        <w:tc>
          <w:tcPr>
            <w:tcW w:w="1275" w:type="dxa"/>
            <w:tcBorders>
              <w:left w:val="nil"/>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$71,951.14</w:t>
            </w:r>
          </w:p>
        </w:tc>
      </w:tr>
      <w:tr w:rsidR="00B32D31" w:rsidRPr="00556510" w:rsidTr="00324158">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SANTANDER SERFIN. </w:t>
            </w:r>
          </w:p>
        </w:tc>
        <w:tc>
          <w:tcPr>
            <w:tcW w:w="4395"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CUENTA ESTATAL</w:t>
            </w:r>
          </w:p>
        </w:tc>
        <w:tc>
          <w:tcPr>
            <w:tcW w:w="1275" w:type="dxa"/>
            <w:tcBorders>
              <w:left w:val="nil"/>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$0.20</w:t>
            </w:r>
          </w:p>
        </w:tc>
      </w:tr>
      <w:tr w:rsidR="00B32D31" w:rsidRPr="00556510" w:rsidTr="00324158">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SANTANDER </w:t>
            </w:r>
          </w:p>
        </w:tc>
        <w:tc>
          <w:tcPr>
            <w:tcW w:w="4395"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Estatal 2017 Cta.65505980885</w:t>
            </w:r>
          </w:p>
        </w:tc>
        <w:tc>
          <w:tcPr>
            <w:tcW w:w="1275" w:type="dxa"/>
            <w:tcBorders>
              <w:left w:val="nil"/>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$254,642.85</w:t>
            </w:r>
          </w:p>
        </w:tc>
      </w:tr>
      <w:tr w:rsidR="00B32D31" w:rsidRPr="00556510" w:rsidTr="00324158">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SANTANDER </w:t>
            </w:r>
          </w:p>
        </w:tc>
        <w:tc>
          <w:tcPr>
            <w:tcW w:w="4395"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SUBSIDIO ESTATAL 2018 CTA 65506535035</w:t>
            </w:r>
          </w:p>
        </w:tc>
        <w:tc>
          <w:tcPr>
            <w:tcW w:w="1275" w:type="dxa"/>
            <w:tcBorders>
              <w:left w:val="nil"/>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$4,352.15</w:t>
            </w:r>
          </w:p>
        </w:tc>
      </w:tr>
      <w:tr w:rsidR="00B32D31" w:rsidRPr="00556510" w:rsidTr="003964F4">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BANORTE</w:t>
            </w:r>
          </w:p>
        </w:tc>
        <w:tc>
          <w:tcPr>
            <w:tcW w:w="4395"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Ingresos Propios (Títulos) Cta.1062062593</w:t>
            </w:r>
          </w:p>
        </w:tc>
        <w:tc>
          <w:tcPr>
            <w:tcW w:w="1275" w:type="dxa"/>
            <w:tcBorders>
              <w:left w:val="nil"/>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$8,282.21</w:t>
            </w:r>
          </w:p>
        </w:tc>
      </w:tr>
      <w:tr w:rsidR="00B32D31" w:rsidRPr="00556510" w:rsidTr="003964F4">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BANORTE</w:t>
            </w:r>
          </w:p>
        </w:tc>
        <w:tc>
          <w:tcPr>
            <w:tcW w:w="4395"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UNIIDE Cta.1068455236</w:t>
            </w:r>
          </w:p>
        </w:tc>
        <w:tc>
          <w:tcPr>
            <w:tcW w:w="1275" w:type="dxa"/>
            <w:tcBorders>
              <w:left w:val="nil"/>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$2.39</w:t>
            </w:r>
          </w:p>
        </w:tc>
      </w:tr>
      <w:tr w:rsidR="00B32D31" w:rsidRPr="00556510" w:rsidTr="003964F4">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BANORTE</w:t>
            </w:r>
          </w:p>
        </w:tc>
        <w:tc>
          <w:tcPr>
            <w:tcW w:w="4395" w:type="dxa"/>
            <w:tcBorders>
              <w:left w:val="nil"/>
              <w:right w:val="nil"/>
            </w:tcBorders>
            <w:shd w:val="clear" w:color="auto" w:fill="auto"/>
            <w:vAlign w:val="center"/>
          </w:tcPr>
          <w:p w:rsidR="00B32D31" w:rsidRPr="00556510" w:rsidRDefault="00C8775B"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Subsidio Estatal 2021 Cta. 1134597693</w:t>
            </w:r>
          </w:p>
        </w:tc>
        <w:tc>
          <w:tcPr>
            <w:tcW w:w="1275" w:type="dxa"/>
            <w:tcBorders>
              <w:left w:val="nil"/>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C8775B" w:rsidRPr="00556510">
              <w:rPr>
                <w:rFonts w:ascii="Barlow" w:eastAsia="Times New Roman" w:hAnsi="Barlow" w:cs="Arial"/>
                <w:color w:val="000000"/>
                <w:sz w:val="20"/>
                <w:szCs w:val="20"/>
                <w:lang w:eastAsia="es-MX"/>
              </w:rPr>
              <w:t>34.23</w:t>
            </w:r>
          </w:p>
        </w:tc>
      </w:tr>
      <w:tr w:rsidR="00B32D31" w:rsidRPr="00556510" w:rsidTr="003964F4">
        <w:trPr>
          <w:trHeight w:val="285"/>
          <w:jc w:val="center"/>
        </w:trPr>
        <w:tc>
          <w:tcPr>
            <w:tcW w:w="1843"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BANORTE</w:t>
            </w:r>
          </w:p>
        </w:tc>
        <w:tc>
          <w:tcPr>
            <w:tcW w:w="4395" w:type="dxa"/>
            <w:tcBorders>
              <w:left w:val="nil"/>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Subsidio Est. Fed. 2021 Cta. 1134597684</w:t>
            </w:r>
          </w:p>
        </w:tc>
        <w:tc>
          <w:tcPr>
            <w:tcW w:w="1275" w:type="dxa"/>
            <w:tcBorders>
              <w:left w:val="nil"/>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C8775B" w:rsidRPr="00556510">
              <w:rPr>
                <w:rFonts w:ascii="Barlow" w:eastAsia="Times New Roman" w:hAnsi="Barlow" w:cs="Arial"/>
                <w:color w:val="000000"/>
                <w:sz w:val="20"/>
                <w:szCs w:val="20"/>
                <w:lang w:eastAsia="es-MX"/>
              </w:rPr>
              <w:t>29.32</w:t>
            </w:r>
          </w:p>
        </w:tc>
      </w:tr>
      <w:tr w:rsidR="00B32D31" w:rsidRPr="00556510" w:rsidTr="00324158">
        <w:trPr>
          <w:trHeight w:val="285"/>
          <w:jc w:val="center"/>
        </w:trPr>
        <w:tc>
          <w:tcPr>
            <w:tcW w:w="1843" w:type="dxa"/>
            <w:tcBorders>
              <w:left w:val="nil"/>
              <w:bottom w:val="single" w:sz="12" w:space="0" w:color="76923C"/>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BANORTE</w:t>
            </w:r>
          </w:p>
        </w:tc>
        <w:tc>
          <w:tcPr>
            <w:tcW w:w="4395" w:type="dxa"/>
            <w:tcBorders>
              <w:left w:val="nil"/>
              <w:bottom w:val="single" w:sz="12" w:space="0" w:color="76923C"/>
              <w:right w:val="nil"/>
            </w:tcBorders>
            <w:shd w:val="clear" w:color="auto" w:fill="auto"/>
            <w:vAlign w:val="center"/>
          </w:tcPr>
          <w:p w:rsidR="00B32D31" w:rsidRPr="00556510" w:rsidRDefault="00B32D31" w:rsidP="00B32D31">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Subsidio </w:t>
            </w:r>
            <w:r w:rsidR="00C8775B" w:rsidRPr="00556510">
              <w:rPr>
                <w:rFonts w:ascii="Barlow" w:eastAsia="Times New Roman" w:hAnsi="Barlow" w:cs="Arial"/>
                <w:color w:val="000000"/>
                <w:sz w:val="20"/>
                <w:szCs w:val="20"/>
                <w:lang w:eastAsia="es-MX"/>
              </w:rPr>
              <w:t>Est Fed 2022 Cta. 1174219496</w:t>
            </w:r>
          </w:p>
        </w:tc>
        <w:tc>
          <w:tcPr>
            <w:tcW w:w="1275" w:type="dxa"/>
            <w:tcBorders>
              <w:left w:val="nil"/>
              <w:bottom w:val="single" w:sz="12" w:space="0" w:color="76923C"/>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C8775B" w:rsidRPr="00556510">
              <w:rPr>
                <w:rFonts w:ascii="Barlow" w:eastAsia="Times New Roman" w:hAnsi="Barlow" w:cs="Arial"/>
                <w:color w:val="000000"/>
                <w:sz w:val="20"/>
                <w:szCs w:val="20"/>
                <w:lang w:eastAsia="es-MX"/>
              </w:rPr>
              <w:t>1,809.05</w:t>
            </w:r>
          </w:p>
        </w:tc>
      </w:tr>
      <w:tr w:rsidR="00B32D31" w:rsidRPr="00556510" w:rsidTr="003964F4">
        <w:trPr>
          <w:trHeight w:val="285"/>
          <w:jc w:val="center"/>
        </w:trPr>
        <w:tc>
          <w:tcPr>
            <w:tcW w:w="1843" w:type="dxa"/>
            <w:tcBorders>
              <w:left w:val="nil"/>
              <w:bottom w:val="single" w:sz="12" w:space="0" w:color="76923C"/>
              <w:right w:val="nil"/>
            </w:tcBorders>
            <w:shd w:val="clear" w:color="auto" w:fill="auto"/>
            <w:vAlign w:val="center"/>
          </w:tcPr>
          <w:p w:rsidR="00B32D31" w:rsidRPr="00556510" w:rsidRDefault="00C8775B" w:rsidP="00B32D31">
            <w:pPr>
              <w:spacing w:after="0" w:line="240" w:lineRule="auto"/>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SUMA</w:t>
            </w:r>
          </w:p>
        </w:tc>
        <w:tc>
          <w:tcPr>
            <w:tcW w:w="4395" w:type="dxa"/>
            <w:tcBorders>
              <w:left w:val="nil"/>
              <w:bottom w:val="single" w:sz="12" w:space="0" w:color="76923C"/>
              <w:right w:val="nil"/>
            </w:tcBorders>
            <w:shd w:val="clear" w:color="auto" w:fill="auto"/>
            <w:vAlign w:val="center"/>
          </w:tcPr>
          <w:p w:rsidR="00B32D31" w:rsidRPr="00556510" w:rsidRDefault="00B32D31" w:rsidP="00B32D31">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w:t>
            </w:r>
          </w:p>
        </w:tc>
        <w:tc>
          <w:tcPr>
            <w:tcW w:w="1275" w:type="dxa"/>
            <w:tcBorders>
              <w:left w:val="nil"/>
              <w:bottom w:val="single" w:sz="12" w:space="0" w:color="76923C"/>
              <w:right w:val="nil"/>
            </w:tcBorders>
            <w:shd w:val="clear" w:color="auto" w:fill="auto"/>
            <w:vAlign w:val="center"/>
          </w:tcPr>
          <w:p w:rsidR="00B32D31" w:rsidRPr="00556510" w:rsidRDefault="00B32D31" w:rsidP="00B32D31">
            <w:pPr>
              <w:spacing w:after="0" w:line="240" w:lineRule="auto"/>
              <w:jc w:val="right"/>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w:t>
            </w:r>
            <w:r w:rsidR="00C8775B" w:rsidRPr="00556510">
              <w:rPr>
                <w:rFonts w:ascii="Barlow" w:eastAsia="Times New Roman" w:hAnsi="Barlow" w:cs="Arial"/>
                <w:b/>
                <w:bCs/>
                <w:color w:val="000000"/>
                <w:sz w:val="20"/>
                <w:szCs w:val="20"/>
                <w:lang w:eastAsia="es-MX"/>
              </w:rPr>
              <w:t>26,665,881.68</w:t>
            </w:r>
          </w:p>
        </w:tc>
      </w:tr>
    </w:tbl>
    <w:p w:rsidR="00B347FA" w:rsidRPr="00556510" w:rsidRDefault="00B347FA" w:rsidP="00B347FA">
      <w:pPr>
        <w:spacing w:after="0" w:line="240" w:lineRule="auto"/>
        <w:rPr>
          <w:rFonts w:ascii="Barlow" w:eastAsia="Times New Roman" w:hAnsi="Barlow" w:cs="Arial"/>
          <w:color w:val="000000"/>
          <w:sz w:val="20"/>
          <w:szCs w:val="20"/>
          <w:lang w:eastAsia="es-MX"/>
        </w:rPr>
      </w:pPr>
    </w:p>
    <w:p w:rsidR="00C8775B" w:rsidRPr="00556510" w:rsidRDefault="00C8775B" w:rsidP="00B347FA">
      <w:pPr>
        <w:spacing w:after="0" w:line="240" w:lineRule="auto"/>
        <w:rPr>
          <w:rFonts w:ascii="Barlow" w:eastAsia="Times New Roman" w:hAnsi="Barlow" w:cs="Arial"/>
          <w:color w:val="000000"/>
          <w:sz w:val="20"/>
          <w:szCs w:val="20"/>
          <w:lang w:eastAsia="es-MX"/>
        </w:rPr>
      </w:pPr>
    </w:p>
    <w:p w:rsidR="00C8775B" w:rsidRPr="00556510" w:rsidRDefault="00C8775B" w:rsidP="00B347FA">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Inversiones Temporales </w:t>
      </w:r>
    </w:p>
    <w:p w:rsidR="00C8775B" w:rsidRPr="00556510" w:rsidRDefault="00C8775B" w:rsidP="00B347FA">
      <w:pPr>
        <w:spacing w:after="0" w:line="240" w:lineRule="auto"/>
        <w:rPr>
          <w:rFonts w:ascii="Barlow" w:eastAsia="Times New Roman" w:hAnsi="Barlow" w:cs="Arial"/>
          <w:color w:val="000000"/>
          <w:sz w:val="20"/>
          <w:szCs w:val="20"/>
          <w:lang w:eastAsia="es-MX"/>
        </w:rPr>
      </w:pPr>
    </w:p>
    <w:p w:rsidR="00C8775B" w:rsidRPr="00556510" w:rsidRDefault="00C8775B" w:rsidP="00B347FA">
      <w:pPr>
        <w:spacing w:after="0" w:line="240" w:lineRule="auto"/>
        <w:rPr>
          <w:rFonts w:ascii="Barlow" w:hAnsi="Barlow" w:cs="Arial"/>
          <w:sz w:val="20"/>
          <w:szCs w:val="20"/>
        </w:rPr>
      </w:pPr>
      <w:r w:rsidRPr="00556510">
        <w:rPr>
          <w:rFonts w:ascii="Barlow" w:eastAsia="Times New Roman" w:hAnsi="Barlow" w:cs="Arial"/>
          <w:color w:val="000000"/>
          <w:sz w:val="20"/>
          <w:szCs w:val="20"/>
          <w:lang w:eastAsia="es-MX"/>
        </w:rPr>
        <w:t xml:space="preserve">Representa el monto de efectivo invertido por la </w:t>
      </w:r>
      <w:r w:rsidRPr="00556510">
        <w:rPr>
          <w:rFonts w:ascii="Barlow" w:hAnsi="Barlow" w:cs="Arial"/>
          <w:sz w:val="20"/>
          <w:szCs w:val="20"/>
        </w:rPr>
        <w:t>UNIVERSIDAD TECNOLOGICA METROPOLITANA, la cual se efectúa  a plazos que van de inversión a la vista hasta 90 días, su importe se integra por:</w:t>
      </w:r>
    </w:p>
    <w:p w:rsidR="00C8775B" w:rsidRPr="00556510" w:rsidRDefault="00C8775B" w:rsidP="00B347FA">
      <w:pPr>
        <w:spacing w:after="0" w:line="240" w:lineRule="auto"/>
        <w:rPr>
          <w:rFonts w:ascii="Barlow" w:eastAsia="Times New Roman" w:hAnsi="Barlow" w:cs="Arial"/>
          <w:color w:val="000000"/>
          <w:sz w:val="20"/>
          <w:szCs w:val="20"/>
          <w:lang w:eastAsia="es-MX"/>
        </w:rPr>
      </w:pPr>
    </w:p>
    <w:tbl>
      <w:tblPr>
        <w:tblW w:w="3955" w:type="dxa"/>
        <w:jc w:val="center"/>
        <w:tblCellMar>
          <w:left w:w="70" w:type="dxa"/>
          <w:right w:w="70" w:type="dxa"/>
        </w:tblCellMar>
        <w:tblLook w:val="04A0" w:firstRow="1" w:lastRow="0" w:firstColumn="1" w:lastColumn="0" w:noHBand="0" w:noVBand="1"/>
      </w:tblPr>
      <w:tblGrid>
        <w:gridCol w:w="1828"/>
        <w:gridCol w:w="2127"/>
      </w:tblGrid>
      <w:tr w:rsidR="00C8775B" w:rsidRPr="00556510" w:rsidTr="00C8775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C8775B" w:rsidRPr="00556510" w:rsidRDefault="00C8775B" w:rsidP="0019168B">
            <w:pPr>
              <w:spacing w:after="0" w:line="240" w:lineRule="auto"/>
              <w:jc w:val="both"/>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BANCO</w:t>
            </w:r>
          </w:p>
        </w:tc>
        <w:tc>
          <w:tcPr>
            <w:tcW w:w="2127" w:type="dxa"/>
            <w:tcBorders>
              <w:top w:val="single" w:sz="12" w:space="0" w:color="76923C"/>
              <w:left w:val="nil"/>
              <w:bottom w:val="single" w:sz="12" w:space="0" w:color="76923C"/>
              <w:right w:val="single" w:sz="12" w:space="0" w:color="76923C"/>
            </w:tcBorders>
            <w:shd w:val="clear" w:color="auto" w:fill="auto"/>
          </w:tcPr>
          <w:p w:rsidR="00C8775B" w:rsidRPr="00556510" w:rsidRDefault="00C8775B" w:rsidP="0019168B">
            <w:pPr>
              <w:spacing w:after="0" w:line="240" w:lineRule="auto"/>
              <w:jc w:val="both"/>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IMPORTE</w:t>
            </w:r>
          </w:p>
        </w:tc>
      </w:tr>
      <w:tr w:rsidR="00C8775B" w:rsidRPr="00556510" w:rsidTr="00C8775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C8775B" w:rsidRPr="00556510" w:rsidRDefault="00C8775B" w:rsidP="0019168B">
            <w:pPr>
              <w:spacing w:after="0" w:line="240" w:lineRule="auto"/>
              <w:jc w:val="both"/>
              <w:rPr>
                <w:rFonts w:ascii="Barlow" w:eastAsia="Times New Roman" w:hAnsi="Barlow" w:cs="Arial"/>
                <w:bCs/>
                <w:sz w:val="20"/>
                <w:szCs w:val="20"/>
                <w:lang w:eastAsia="es-MX"/>
              </w:rPr>
            </w:pPr>
          </w:p>
        </w:tc>
        <w:tc>
          <w:tcPr>
            <w:tcW w:w="2127" w:type="dxa"/>
            <w:tcBorders>
              <w:top w:val="single" w:sz="12" w:space="0" w:color="76923C"/>
              <w:left w:val="nil"/>
              <w:bottom w:val="single" w:sz="12" w:space="0" w:color="76923C"/>
              <w:right w:val="single" w:sz="12" w:space="0" w:color="76923C"/>
            </w:tcBorders>
            <w:shd w:val="clear" w:color="auto" w:fill="auto"/>
          </w:tcPr>
          <w:p w:rsidR="00C8775B" w:rsidRPr="00556510" w:rsidRDefault="00C8775B" w:rsidP="0019168B">
            <w:pPr>
              <w:spacing w:after="0" w:line="240" w:lineRule="auto"/>
              <w:jc w:val="right"/>
              <w:rPr>
                <w:rFonts w:ascii="Barlow" w:eastAsia="Times New Roman" w:hAnsi="Barlow" w:cs="Arial"/>
                <w:bCs/>
                <w:sz w:val="20"/>
                <w:szCs w:val="20"/>
                <w:lang w:eastAsia="es-MX"/>
              </w:rPr>
            </w:pPr>
            <w:r w:rsidRPr="00556510">
              <w:rPr>
                <w:rFonts w:ascii="Barlow" w:eastAsia="Times New Roman" w:hAnsi="Barlow" w:cs="Arial"/>
                <w:sz w:val="20"/>
                <w:szCs w:val="20"/>
                <w:lang w:eastAsia="es-MX"/>
              </w:rPr>
              <w:t>$0.00</w:t>
            </w:r>
          </w:p>
        </w:tc>
      </w:tr>
      <w:tr w:rsidR="00C8775B" w:rsidRPr="00556510" w:rsidTr="00C8775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C8775B" w:rsidRPr="00556510" w:rsidRDefault="00C8775B" w:rsidP="0019168B">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SUMA</w:t>
            </w:r>
          </w:p>
        </w:tc>
        <w:tc>
          <w:tcPr>
            <w:tcW w:w="2127" w:type="dxa"/>
            <w:tcBorders>
              <w:top w:val="single" w:sz="12" w:space="0" w:color="76923C"/>
              <w:left w:val="nil"/>
              <w:bottom w:val="single" w:sz="12" w:space="0" w:color="76923C"/>
              <w:right w:val="single" w:sz="12" w:space="0" w:color="76923C"/>
            </w:tcBorders>
            <w:shd w:val="clear" w:color="auto" w:fill="auto"/>
          </w:tcPr>
          <w:p w:rsidR="00C8775B" w:rsidRPr="00556510" w:rsidRDefault="00C8775B" w:rsidP="0019168B">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$0.00</w:t>
            </w:r>
          </w:p>
        </w:tc>
      </w:tr>
    </w:tbl>
    <w:p w:rsidR="00C8775B" w:rsidRPr="00556510" w:rsidRDefault="00C8775B" w:rsidP="00B347FA">
      <w:pPr>
        <w:spacing w:after="0" w:line="240" w:lineRule="auto"/>
        <w:rPr>
          <w:rFonts w:ascii="Barlow" w:eastAsia="Times New Roman" w:hAnsi="Barlow" w:cs="Arial"/>
          <w:color w:val="000000"/>
          <w:sz w:val="20"/>
          <w:szCs w:val="20"/>
          <w:lang w:eastAsia="es-MX"/>
        </w:rPr>
      </w:pPr>
    </w:p>
    <w:p w:rsidR="00C8775B" w:rsidRPr="00556510" w:rsidRDefault="00C8775B" w:rsidP="00B347FA">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Fondos con Afectación </w:t>
      </w:r>
      <w:r w:rsidR="000C3FF6" w:rsidRPr="00556510">
        <w:rPr>
          <w:rFonts w:ascii="Barlow" w:eastAsia="Times New Roman" w:hAnsi="Barlow" w:cs="Arial"/>
          <w:color w:val="000000"/>
          <w:sz w:val="20"/>
          <w:szCs w:val="20"/>
          <w:lang w:eastAsia="es-MX"/>
        </w:rPr>
        <w:t>Específica</w:t>
      </w:r>
    </w:p>
    <w:p w:rsidR="00C8775B" w:rsidRPr="00556510" w:rsidRDefault="00C8775B" w:rsidP="00B347FA">
      <w:pPr>
        <w:spacing w:after="0" w:line="240" w:lineRule="auto"/>
        <w:rPr>
          <w:rFonts w:ascii="Barlow" w:eastAsia="Times New Roman" w:hAnsi="Barlow" w:cs="Arial"/>
          <w:color w:val="000000"/>
          <w:sz w:val="20"/>
          <w:szCs w:val="20"/>
          <w:lang w:eastAsia="es-MX"/>
        </w:rPr>
      </w:pPr>
    </w:p>
    <w:p w:rsidR="006045A4" w:rsidRPr="00556510" w:rsidRDefault="006213FB" w:rsidP="005707AC">
      <w:pPr>
        <w:ind w:firstLine="708"/>
        <w:jc w:val="both"/>
        <w:rPr>
          <w:rFonts w:ascii="Barlow" w:hAnsi="Barlow" w:cs="Arial"/>
          <w:sz w:val="20"/>
          <w:szCs w:val="20"/>
        </w:rPr>
      </w:pPr>
      <w:bookmarkStart w:id="2" w:name="OLE_LINK1"/>
      <w:bookmarkStart w:id="3" w:name="OLE_LINK2"/>
      <w:r w:rsidRPr="00556510">
        <w:rPr>
          <w:rFonts w:ascii="Barlow" w:hAnsi="Barlow" w:cs="Arial"/>
          <w:sz w:val="20"/>
          <w:szCs w:val="20"/>
        </w:rPr>
        <w:t xml:space="preserve">La cuenta de Fondos con Afectación Específica se encuentra integrada al </w:t>
      </w:r>
      <w:r w:rsidR="00351BC2" w:rsidRPr="00556510">
        <w:rPr>
          <w:rFonts w:ascii="Barlow" w:hAnsi="Barlow" w:cs="Arial"/>
          <w:sz w:val="20"/>
          <w:szCs w:val="20"/>
        </w:rPr>
        <w:t>3</w:t>
      </w:r>
      <w:r w:rsidR="000C3FF6" w:rsidRPr="00556510">
        <w:rPr>
          <w:rFonts w:ascii="Barlow" w:hAnsi="Barlow" w:cs="Arial"/>
          <w:sz w:val="20"/>
          <w:szCs w:val="20"/>
        </w:rPr>
        <w:t>1</w:t>
      </w:r>
      <w:r w:rsidR="00351BC2" w:rsidRPr="00556510">
        <w:rPr>
          <w:rFonts w:ascii="Barlow" w:hAnsi="Barlow" w:cs="Arial"/>
          <w:sz w:val="20"/>
          <w:szCs w:val="20"/>
        </w:rPr>
        <w:t xml:space="preserve"> de</w:t>
      </w:r>
      <w:r w:rsidR="000C3FF6" w:rsidRPr="00556510">
        <w:rPr>
          <w:rFonts w:ascii="Barlow" w:hAnsi="Barlow" w:cs="Arial"/>
          <w:sz w:val="20"/>
          <w:szCs w:val="20"/>
        </w:rPr>
        <w:t xml:space="preserve"> Marzo</w:t>
      </w:r>
      <w:r w:rsidR="00351BC2" w:rsidRPr="00556510">
        <w:rPr>
          <w:rFonts w:ascii="Barlow" w:hAnsi="Barlow" w:cs="Arial"/>
          <w:sz w:val="20"/>
          <w:szCs w:val="20"/>
        </w:rPr>
        <w:t xml:space="preserve"> </w:t>
      </w:r>
      <w:r w:rsidRPr="00556510">
        <w:rPr>
          <w:rFonts w:ascii="Barlow" w:hAnsi="Barlow" w:cs="Arial"/>
          <w:sz w:val="20"/>
          <w:szCs w:val="20"/>
        </w:rPr>
        <w:t>del 202</w:t>
      </w:r>
      <w:r w:rsidR="000C3FF6" w:rsidRPr="00556510">
        <w:rPr>
          <w:rFonts w:ascii="Barlow" w:hAnsi="Barlow" w:cs="Arial"/>
          <w:sz w:val="20"/>
          <w:szCs w:val="20"/>
        </w:rPr>
        <w:t>2</w:t>
      </w:r>
      <w:r w:rsidRPr="00556510">
        <w:rPr>
          <w:rFonts w:ascii="Barlow" w:hAnsi="Barlow" w:cs="Arial"/>
          <w:sz w:val="20"/>
          <w:szCs w:val="20"/>
        </w:rPr>
        <w:t xml:space="preserve"> de la siguiente manera, con un importe total de </w:t>
      </w:r>
      <w:r w:rsidR="005707AC" w:rsidRPr="00556510">
        <w:rPr>
          <w:rFonts w:ascii="Barlow" w:eastAsia="Times New Roman" w:hAnsi="Barlow" w:cs="Arial"/>
          <w:sz w:val="20"/>
          <w:szCs w:val="20"/>
          <w:lang w:eastAsia="es-MX"/>
        </w:rPr>
        <w:t>$</w:t>
      </w:r>
      <w:r w:rsidR="000C3FF6" w:rsidRPr="00556510">
        <w:rPr>
          <w:rFonts w:ascii="Barlow" w:eastAsia="Times New Roman" w:hAnsi="Barlow" w:cs="Arial"/>
          <w:sz w:val="20"/>
          <w:szCs w:val="20"/>
          <w:lang w:eastAsia="es-MX"/>
        </w:rPr>
        <w:t>290</w:t>
      </w:r>
      <w:r w:rsidR="005707AC" w:rsidRPr="00556510">
        <w:rPr>
          <w:rFonts w:ascii="Barlow" w:eastAsia="Times New Roman" w:hAnsi="Barlow" w:cs="Arial"/>
          <w:sz w:val="20"/>
          <w:szCs w:val="20"/>
          <w:lang w:eastAsia="es-MX"/>
        </w:rPr>
        <w:t>,</w:t>
      </w:r>
      <w:r w:rsidR="000C3FF6" w:rsidRPr="00556510">
        <w:rPr>
          <w:rFonts w:ascii="Barlow" w:eastAsia="Times New Roman" w:hAnsi="Barlow" w:cs="Arial"/>
          <w:sz w:val="20"/>
          <w:szCs w:val="20"/>
          <w:lang w:eastAsia="es-MX"/>
        </w:rPr>
        <w:t>245</w:t>
      </w:r>
      <w:r w:rsidR="005707AC" w:rsidRPr="00556510">
        <w:rPr>
          <w:rFonts w:ascii="Barlow" w:eastAsia="Times New Roman" w:hAnsi="Barlow" w:cs="Arial"/>
          <w:sz w:val="20"/>
          <w:szCs w:val="20"/>
          <w:lang w:eastAsia="es-MX"/>
        </w:rPr>
        <w:t>.</w:t>
      </w:r>
      <w:r w:rsidR="000C3FF6" w:rsidRPr="00556510">
        <w:rPr>
          <w:rFonts w:ascii="Barlow" w:eastAsia="Times New Roman" w:hAnsi="Barlow" w:cs="Arial"/>
          <w:sz w:val="20"/>
          <w:szCs w:val="20"/>
          <w:lang w:eastAsia="es-MX"/>
        </w:rPr>
        <w:t>06</w:t>
      </w:r>
      <w:r w:rsidRPr="00556510">
        <w:rPr>
          <w:rFonts w:ascii="Barlow" w:hAnsi="Barlow" w:cs="Arial"/>
          <w:sz w:val="20"/>
          <w:szCs w:val="20"/>
        </w:rPr>
        <w:t>:</w:t>
      </w:r>
    </w:p>
    <w:tbl>
      <w:tblPr>
        <w:tblW w:w="7782" w:type="dxa"/>
        <w:jc w:val="center"/>
        <w:tblCellMar>
          <w:left w:w="70" w:type="dxa"/>
          <w:right w:w="70" w:type="dxa"/>
        </w:tblCellMar>
        <w:tblLook w:val="04A0" w:firstRow="1" w:lastRow="0" w:firstColumn="1" w:lastColumn="0" w:noHBand="0" w:noVBand="1"/>
      </w:tblPr>
      <w:tblGrid>
        <w:gridCol w:w="1828"/>
        <w:gridCol w:w="3827"/>
        <w:gridCol w:w="2127"/>
      </w:tblGrid>
      <w:tr w:rsidR="006213FB" w:rsidRPr="00556510"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6213FB" w:rsidRPr="00556510" w:rsidRDefault="006213FB" w:rsidP="006213FB">
            <w:pPr>
              <w:spacing w:after="0" w:line="240" w:lineRule="auto"/>
              <w:jc w:val="both"/>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CUENTA</w:t>
            </w:r>
          </w:p>
        </w:tc>
        <w:tc>
          <w:tcPr>
            <w:tcW w:w="3827" w:type="dxa"/>
            <w:tcBorders>
              <w:top w:val="single" w:sz="12" w:space="0" w:color="76923C"/>
              <w:left w:val="nil"/>
              <w:bottom w:val="single" w:sz="12" w:space="0" w:color="76923C"/>
              <w:right w:val="single" w:sz="12" w:space="0" w:color="76923C"/>
            </w:tcBorders>
            <w:shd w:val="clear" w:color="auto" w:fill="auto"/>
          </w:tcPr>
          <w:p w:rsidR="006213FB" w:rsidRPr="00556510" w:rsidRDefault="006213FB" w:rsidP="006213FB">
            <w:pPr>
              <w:spacing w:after="0" w:line="240" w:lineRule="auto"/>
              <w:jc w:val="both"/>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CONCEPTO</w:t>
            </w:r>
          </w:p>
        </w:tc>
        <w:tc>
          <w:tcPr>
            <w:tcW w:w="2127" w:type="dxa"/>
            <w:tcBorders>
              <w:top w:val="single" w:sz="12" w:space="0" w:color="76923C"/>
              <w:left w:val="nil"/>
              <w:bottom w:val="single" w:sz="12" w:space="0" w:color="76923C"/>
              <w:right w:val="single" w:sz="12" w:space="0" w:color="76923C"/>
            </w:tcBorders>
            <w:shd w:val="clear" w:color="auto" w:fill="auto"/>
          </w:tcPr>
          <w:p w:rsidR="006213FB" w:rsidRPr="00556510" w:rsidRDefault="006213FB" w:rsidP="006213FB">
            <w:pPr>
              <w:spacing w:after="0" w:line="240" w:lineRule="auto"/>
              <w:jc w:val="both"/>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IMPORTE</w:t>
            </w:r>
          </w:p>
        </w:tc>
      </w:tr>
      <w:tr w:rsidR="000C3FF6" w:rsidRPr="00556510"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0C3FF6" w:rsidRPr="00556510" w:rsidRDefault="000C3FF6" w:rsidP="00741AB2">
            <w:pPr>
              <w:spacing w:after="0" w:line="240" w:lineRule="auto"/>
              <w:jc w:val="both"/>
              <w:rPr>
                <w:rFonts w:ascii="Barlow" w:eastAsia="Times New Roman" w:hAnsi="Barlow" w:cs="Arial"/>
                <w:bCs/>
                <w:sz w:val="20"/>
                <w:szCs w:val="20"/>
                <w:lang w:eastAsia="es-MX"/>
              </w:rPr>
            </w:pPr>
            <w:r w:rsidRPr="00556510">
              <w:rPr>
                <w:rFonts w:ascii="Barlow" w:eastAsia="Times New Roman" w:hAnsi="Barlow" w:cs="Arial"/>
                <w:bCs/>
                <w:sz w:val="20"/>
                <w:szCs w:val="20"/>
                <w:lang w:eastAsia="es-MX"/>
              </w:rPr>
              <w:t>1115</w:t>
            </w:r>
          </w:p>
        </w:tc>
        <w:tc>
          <w:tcPr>
            <w:tcW w:w="3827" w:type="dxa"/>
            <w:tcBorders>
              <w:top w:val="single" w:sz="12" w:space="0" w:color="76923C"/>
              <w:left w:val="nil"/>
              <w:bottom w:val="single" w:sz="12" w:space="0" w:color="76923C"/>
              <w:right w:val="single" w:sz="12" w:space="0" w:color="76923C"/>
            </w:tcBorders>
            <w:shd w:val="clear" w:color="auto" w:fill="auto"/>
          </w:tcPr>
          <w:p w:rsidR="000C3FF6" w:rsidRPr="00556510" w:rsidRDefault="000C3FF6" w:rsidP="00741AB2">
            <w:pPr>
              <w:spacing w:after="0" w:line="240" w:lineRule="auto"/>
              <w:jc w:val="both"/>
              <w:rPr>
                <w:rFonts w:ascii="Barlow" w:eastAsia="Times New Roman" w:hAnsi="Barlow" w:cs="Arial"/>
                <w:bCs/>
                <w:sz w:val="20"/>
                <w:szCs w:val="20"/>
                <w:lang w:eastAsia="es-MX"/>
              </w:rPr>
            </w:pPr>
            <w:r w:rsidRPr="00556510">
              <w:rPr>
                <w:rFonts w:ascii="Barlow" w:eastAsia="Times New Roman" w:hAnsi="Barlow" w:cs="Arial"/>
                <w:bCs/>
                <w:sz w:val="20"/>
                <w:szCs w:val="20"/>
                <w:lang w:eastAsia="es-MX"/>
              </w:rPr>
              <w:t>FONDOS CON AFECTACIÓN ESPECÍFICA</w:t>
            </w:r>
          </w:p>
        </w:tc>
        <w:tc>
          <w:tcPr>
            <w:tcW w:w="2127" w:type="dxa"/>
            <w:tcBorders>
              <w:top w:val="single" w:sz="12" w:space="0" w:color="76923C"/>
              <w:left w:val="nil"/>
              <w:bottom w:val="single" w:sz="12" w:space="0" w:color="76923C"/>
              <w:right w:val="single" w:sz="12" w:space="0" w:color="76923C"/>
            </w:tcBorders>
            <w:shd w:val="clear" w:color="auto" w:fill="auto"/>
          </w:tcPr>
          <w:p w:rsidR="000C3FF6" w:rsidRPr="00556510" w:rsidRDefault="000C3FF6" w:rsidP="006213FB">
            <w:pPr>
              <w:spacing w:after="0" w:line="240" w:lineRule="auto"/>
              <w:jc w:val="right"/>
              <w:rPr>
                <w:rFonts w:ascii="Barlow" w:eastAsia="Times New Roman" w:hAnsi="Barlow" w:cs="Arial"/>
                <w:sz w:val="20"/>
                <w:szCs w:val="20"/>
                <w:lang w:eastAsia="es-MX"/>
              </w:rPr>
            </w:pPr>
          </w:p>
        </w:tc>
      </w:tr>
      <w:tr w:rsidR="006213FB" w:rsidRPr="00556510"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CC5C19" w:rsidRPr="00556510" w:rsidRDefault="006213FB" w:rsidP="00741AB2">
            <w:pPr>
              <w:spacing w:after="0" w:line="240" w:lineRule="auto"/>
              <w:jc w:val="both"/>
              <w:rPr>
                <w:rFonts w:ascii="Barlow" w:eastAsia="Times New Roman" w:hAnsi="Barlow" w:cs="Arial"/>
                <w:bCs/>
                <w:sz w:val="20"/>
                <w:szCs w:val="20"/>
                <w:lang w:eastAsia="es-MX"/>
              </w:rPr>
            </w:pPr>
            <w:r w:rsidRPr="00556510">
              <w:rPr>
                <w:rFonts w:ascii="Barlow" w:eastAsia="Times New Roman" w:hAnsi="Barlow" w:cs="Arial"/>
                <w:bCs/>
                <w:sz w:val="20"/>
                <w:szCs w:val="20"/>
                <w:lang w:eastAsia="es-MX"/>
              </w:rPr>
              <w:t>1115-001</w:t>
            </w:r>
          </w:p>
        </w:tc>
        <w:tc>
          <w:tcPr>
            <w:tcW w:w="3827" w:type="dxa"/>
            <w:tcBorders>
              <w:top w:val="single" w:sz="12" w:space="0" w:color="76923C"/>
              <w:left w:val="nil"/>
              <w:bottom w:val="single" w:sz="12" w:space="0" w:color="76923C"/>
              <w:right w:val="single" w:sz="12" w:space="0" w:color="76923C"/>
            </w:tcBorders>
            <w:shd w:val="clear" w:color="auto" w:fill="auto"/>
          </w:tcPr>
          <w:p w:rsidR="006213FB" w:rsidRPr="00556510" w:rsidRDefault="006213FB" w:rsidP="00741AB2">
            <w:pPr>
              <w:spacing w:after="0" w:line="240" w:lineRule="auto"/>
              <w:jc w:val="both"/>
              <w:rPr>
                <w:rFonts w:ascii="Barlow" w:eastAsia="Times New Roman" w:hAnsi="Barlow" w:cs="Arial"/>
                <w:bCs/>
                <w:sz w:val="20"/>
                <w:szCs w:val="20"/>
                <w:lang w:eastAsia="es-MX"/>
              </w:rPr>
            </w:pPr>
            <w:r w:rsidRPr="00556510">
              <w:rPr>
                <w:rFonts w:ascii="Barlow" w:eastAsia="Times New Roman" w:hAnsi="Barlow" w:cs="Arial"/>
                <w:bCs/>
                <w:sz w:val="20"/>
                <w:szCs w:val="20"/>
                <w:lang w:eastAsia="es-MX"/>
              </w:rPr>
              <w:t>LAUDO GABRIEL JIMENEZ ORTIZ</w:t>
            </w:r>
          </w:p>
        </w:tc>
        <w:tc>
          <w:tcPr>
            <w:tcW w:w="2127" w:type="dxa"/>
            <w:tcBorders>
              <w:top w:val="single" w:sz="12" w:space="0" w:color="76923C"/>
              <w:left w:val="nil"/>
              <w:bottom w:val="single" w:sz="12" w:space="0" w:color="76923C"/>
              <w:right w:val="single" w:sz="12" w:space="0" w:color="76923C"/>
            </w:tcBorders>
            <w:shd w:val="clear" w:color="auto" w:fill="auto"/>
          </w:tcPr>
          <w:p w:rsidR="006213FB" w:rsidRPr="00556510" w:rsidRDefault="005707AC" w:rsidP="006213FB">
            <w:pPr>
              <w:spacing w:after="0" w:line="240" w:lineRule="auto"/>
              <w:jc w:val="right"/>
              <w:rPr>
                <w:rFonts w:ascii="Barlow" w:eastAsia="Times New Roman" w:hAnsi="Barlow" w:cs="Arial"/>
                <w:bCs/>
                <w:sz w:val="20"/>
                <w:szCs w:val="20"/>
                <w:lang w:eastAsia="es-MX"/>
              </w:rPr>
            </w:pPr>
            <w:r w:rsidRPr="00556510">
              <w:rPr>
                <w:rFonts w:ascii="Barlow" w:eastAsia="Times New Roman" w:hAnsi="Barlow" w:cs="Arial"/>
                <w:sz w:val="20"/>
                <w:szCs w:val="20"/>
                <w:lang w:eastAsia="es-MX"/>
              </w:rPr>
              <w:t>$</w:t>
            </w:r>
            <w:r w:rsidR="000C3FF6" w:rsidRPr="00556510">
              <w:rPr>
                <w:rFonts w:ascii="Barlow" w:eastAsia="Times New Roman" w:hAnsi="Barlow" w:cs="Arial"/>
                <w:sz w:val="20"/>
                <w:szCs w:val="20"/>
                <w:lang w:eastAsia="es-MX"/>
              </w:rPr>
              <w:t>290</w:t>
            </w:r>
            <w:r w:rsidRPr="00556510">
              <w:rPr>
                <w:rFonts w:ascii="Barlow" w:eastAsia="Times New Roman" w:hAnsi="Barlow" w:cs="Arial"/>
                <w:sz w:val="20"/>
                <w:szCs w:val="20"/>
                <w:lang w:eastAsia="es-MX"/>
              </w:rPr>
              <w:t>,</w:t>
            </w:r>
            <w:r w:rsidR="000C3FF6" w:rsidRPr="00556510">
              <w:rPr>
                <w:rFonts w:ascii="Barlow" w:eastAsia="Times New Roman" w:hAnsi="Barlow" w:cs="Arial"/>
                <w:sz w:val="20"/>
                <w:szCs w:val="20"/>
                <w:lang w:eastAsia="es-MX"/>
              </w:rPr>
              <w:t>245</w:t>
            </w:r>
            <w:r w:rsidRPr="00556510">
              <w:rPr>
                <w:rFonts w:ascii="Barlow" w:eastAsia="Times New Roman" w:hAnsi="Barlow" w:cs="Arial"/>
                <w:sz w:val="20"/>
                <w:szCs w:val="20"/>
                <w:lang w:eastAsia="es-MX"/>
              </w:rPr>
              <w:t>.</w:t>
            </w:r>
            <w:r w:rsidR="000C3FF6" w:rsidRPr="00556510">
              <w:rPr>
                <w:rFonts w:ascii="Barlow" w:eastAsia="Times New Roman" w:hAnsi="Barlow" w:cs="Arial"/>
                <w:sz w:val="20"/>
                <w:szCs w:val="20"/>
                <w:lang w:eastAsia="es-MX"/>
              </w:rPr>
              <w:t>06</w:t>
            </w:r>
          </w:p>
        </w:tc>
      </w:tr>
      <w:tr w:rsidR="003C1D17" w:rsidRPr="00556510" w:rsidTr="006213FB">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tcPr>
          <w:p w:rsidR="003C1D17" w:rsidRPr="00556510" w:rsidRDefault="000C3FF6" w:rsidP="003C1D17">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SUMA</w:t>
            </w:r>
          </w:p>
        </w:tc>
        <w:tc>
          <w:tcPr>
            <w:tcW w:w="3827" w:type="dxa"/>
            <w:tcBorders>
              <w:top w:val="single" w:sz="12" w:space="0" w:color="76923C"/>
              <w:left w:val="nil"/>
              <w:bottom w:val="single" w:sz="12" w:space="0" w:color="76923C"/>
              <w:right w:val="single" w:sz="12" w:space="0" w:color="76923C"/>
            </w:tcBorders>
            <w:shd w:val="clear" w:color="auto" w:fill="auto"/>
          </w:tcPr>
          <w:p w:rsidR="003C1D17" w:rsidRPr="00556510" w:rsidRDefault="003C1D17" w:rsidP="003C1D17">
            <w:pPr>
              <w:spacing w:after="0" w:line="240" w:lineRule="auto"/>
              <w:jc w:val="right"/>
              <w:rPr>
                <w:rFonts w:ascii="Barlow" w:eastAsia="Times New Roman" w:hAnsi="Barlow" w:cs="Arial"/>
                <w:b/>
                <w:sz w:val="20"/>
                <w:szCs w:val="20"/>
                <w:lang w:eastAsia="es-MX"/>
              </w:rPr>
            </w:pPr>
          </w:p>
        </w:tc>
        <w:tc>
          <w:tcPr>
            <w:tcW w:w="2127" w:type="dxa"/>
            <w:tcBorders>
              <w:top w:val="single" w:sz="12" w:space="0" w:color="76923C"/>
              <w:left w:val="nil"/>
              <w:bottom w:val="single" w:sz="12" w:space="0" w:color="76923C"/>
              <w:right w:val="single" w:sz="12" w:space="0" w:color="76923C"/>
            </w:tcBorders>
            <w:shd w:val="clear" w:color="auto" w:fill="auto"/>
          </w:tcPr>
          <w:p w:rsidR="003C1D17" w:rsidRPr="00556510" w:rsidRDefault="005707AC" w:rsidP="003C1D17">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w:t>
            </w:r>
            <w:r w:rsidR="000C3FF6" w:rsidRPr="00556510">
              <w:rPr>
                <w:rFonts w:ascii="Barlow" w:eastAsia="Times New Roman" w:hAnsi="Barlow" w:cs="Arial"/>
                <w:b/>
                <w:sz w:val="20"/>
                <w:szCs w:val="20"/>
                <w:lang w:eastAsia="es-MX"/>
              </w:rPr>
              <w:t>290,245.06</w:t>
            </w:r>
          </w:p>
        </w:tc>
      </w:tr>
    </w:tbl>
    <w:p w:rsidR="00722E06" w:rsidRPr="00556510" w:rsidRDefault="00722E06" w:rsidP="0021743E">
      <w:pPr>
        <w:jc w:val="both"/>
        <w:rPr>
          <w:rFonts w:ascii="Barlow" w:hAnsi="Barlow" w:cs="Arial"/>
          <w:b/>
          <w:sz w:val="20"/>
          <w:szCs w:val="20"/>
        </w:rPr>
      </w:pPr>
    </w:p>
    <w:p w:rsidR="00BF26DD" w:rsidRPr="00556510" w:rsidRDefault="00722E06" w:rsidP="00F12E58">
      <w:pPr>
        <w:spacing w:after="0" w:line="240" w:lineRule="auto"/>
        <w:rPr>
          <w:rFonts w:ascii="Barlow" w:hAnsi="Barlow" w:cs="Arial"/>
          <w:b/>
          <w:sz w:val="20"/>
          <w:szCs w:val="20"/>
        </w:rPr>
      </w:pPr>
      <w:r w:rsidRPr="00556510">
        <w:rPr>
          <w:rFonts w:ascii="Barlow" w:hAnsi="Barlow" w:cs="Arial"/>
          <w:b/>
          <w:sz w:val="20"/>
          <w:szCs w:val="20"/>
        </w:rPr>
        <w:br w:type="page"/>
      </w:r>
    </w:p>
    <w:p w:rsidR="000C3FF6" w:rsidRPr="00556510" w:rsidRDefault="000C3FF6" w:rsidP="00BF26DD">
      <w:pPr>
        <w:ind w:firstLine="708"/>
        <w:jc w:val="both"/>
        <w:rPr>
          <w:rFonts w:ascii="Barlow" w:hAnsi="Barlow" w:cs="Arial"/>
          <w:sz w:val="20"/>
          <w:szCs w:val="20"/>
        </w:rPr>
      </w:pPr>
      <w:r w:rsidRPr="00556510">
        <w:rPr>
          <w:rFonts w:ascii="Barlow" w:hAnsi="Barlow" w:cs="Arial"/>
          <w:sz w:val="20"/>
          <w:szCs w:val="20"/>
        </w:rPr>
        <w:lastRenderedPageBreak/>
        <w:t>Depósitos de fondos de terceros de garantía y/o administración</w:t>
      </w:r>
    </w:p>
    <w:p w:rsidR="00BF26DD" w:rsidRPr="00556510" w:rsidRDefault="00BF26DD" w:rsidP="00BF26DD">
      <w:pPr>
        <w:ind w:firstLine="708"/>
        <w:jc w:val="both"/>
        <w:rPr>
          <w:rFonts w:ascii="Barlow" w:hAnsi="Barlow" w:cs="Arial"/>
          <w:sz w:val="20"/>
          <w:szCs w:val="20"/>
        </w:rPr>
      </w:pPr>
      <w:r w:rsidRPr="00556510">
        <w:rPr>
          <w:rFonts w:ascii="Barlow" w:hAnsi="Barlow" w:cs="Arial"/>
          <w:sz w:val="20"/>
          <w:szCs w:val="20"/>
        </w:rPr>
        <w:t>La cuenta de Depósitos de Fondos de Terceros en Garantía y/o Administración se encuentra integrada al 3</w:t>
      </w:r>
      <w:r w:rsidR="000C3FF6" w:rsidRPr="00556510">
        <w:rPr>
          <w:rFonts w:ascii="Barlow" w:hAnsi="Barlow" w:cs="Arial"/>
          <w:sz w:val="20"/>
          <w:szCs w:val="20"/>
        </w:rPr>
        <w:t>1</w:t>
      </w:r>
      <w:r w:rsidRPr="00556510">
        <w:rPr>
          <w:rFonts w:ascii="Barlow" w:hAnsi="Barlow" w:cs="Arial"/>
          <w:sz w:val="20"/>
          <w:szCs w:val="20"/>
        </w:rPr>
        <w:t xml:space="preserve"> de </w:t>
      </w:r>
      <w:r w:rsidR="000C3FF6" w:rsidRPr="00556510">
        <w:rPr>
          <w:rFonts w:ascii="Barlow" w:hAnsi="Barlow" w:cs="Arial"/>
          <w:sz w:val="20"/>
          <w:szCs w:val="20"/>
        </w:rPr>
        <w:t>Marzo</w:t>
      </w:r>
      <w:r w:rsidRPr="00556510">
        <w:rPr>
          <w:rFonts w:ascii="Barlow" w:hAnsi="Barlow" w:cs="Arial"/>
          <w:sz w:val="20"/>
          <w:szCs w:val="20"/>
        </w:rPr>
        <w:t xml:space="preserve"> del 202</w:t>
      </w:r>
      <w:r w:rsidR="000C3FF6" w:rsidRPr="00556510">
        <w:rPr>
          <w:rFonts w:ascii="Barlow" w:hAnsi="Barlow" w:cs="Arial"/>
          <w:sz w:val="20"/>
          <w:szCs w:val="20"/>
        </w:rPr>
        <w:t>2</w:t>
      </w:r>
      <w:r w:rsidRPr="00556510">
        <w:rPr>
          <w:rFonts w:ascii="Barlow" w:hAnsi="Barlow" w:cs="Arial"/>
          <w:sz w:val="20"/>
          <w:szCs w:val="20"/>
        </w:rPr>
        <w:t xml:space="preserve"> de la siguiente manera, con un importe total de </w:t>
      </w:r>
      <w:r w:rsidRPr="00556510">
        <w:rPr>
          <w:rFonts w:ascii="Barlow" w:eastAsia="Times New Roman" w:hAnsi="Barlow" w:cs="Arial"/>
          <w:sz w:val="20"/>
          <w:szCs w:val="20"/>
          <w:lang w:eastAsia="es-MX"/>
        </w:rPr>
        <w:t>$</w:t>
      </w:r>
      <w:r w:rsidR="00E67959" w:rsidRPr="00556510">
        <w:rPr>
          <w:rFonts w:ascii="Barlow" w:eastAsia="Times New Roman" w:hAnsi="Barlow" w:cs="Arial"/>
          <w:sz w:val="20"/>
          <w:szCs w:val="20"/>
          <w:lang w:eastAsia="es-MX"/>
        </w:rPr>
        <w:t>2</w:t>
      </w:r>
      <w:r w:rsidR="000C3FF6" w:rsidRPr="00556510">
        <w:rPr>
          <w:rFonts w:ascii="Barlow" w:eastAsia="Times New Roman" w:hAnsi="Barlow" w:cs="Arial"/>
          <w:sz w:val="20"/>
          <w:szCs w:val="20"/>
          <w:lang w:eastAsia="es-MX"/>
        </w:rPr>
        <w:t>,286,142.37:</w:t>
      </w:r>
    </w:p>
    <w:tbl>
      <w:tblPr>
        <w:tblW w:w="7513" w:type="dxa"/>
        <w:jc w:val="center"/>
        <w:tblCellMar>
          <w:left w:w="70" w:type="dxa"/>
          <w:right w:w="70" w:type="dxa"/>
        </w:tblCellMar>
        <w:tblLook w:val="04A0" w:firstRow="1" w:lastRow="0" w:firstColumn="1" w:lastColumn="0" w:noHBand="0" w:noVBand="1"/>
      </w:tblPr>
      <w:tblGrid>
        <w:gridCol w:w="1818"/>
        <w:gridCol w:w="4323"/>
        <w:gridCol w:w="1372"/>
      </w:tblGrid>
      <w:tr w:rsidR="00E400CD" w:rsidRPr="00556510" w:rsidTr="00C977BB">
        <w:trPr>
          <w:trHeight w:val="285"/>
          <w:jc w:val="center"/>
        </w:trPr>
        <w:tc>
          <w:tcPr>
            <w:tcW w:w="1843" w:type="dxa"/>
            <w:tcBorders>
              <w:top w:val="single" w:sz="12" w:space="0" w:color="76923C"/>
              <w:left w:val="nil"/>
              <w:right w:val="nil"/>
            </w:tcBorders>
            <w:shd w:val="clear" w:color="auto" w:fill="auto"/>
            <w:vAlign w:val="center"/>
            <w:hideMark/>
          </w:tcPr>
          <w:p w:rsidR="00E400CD" w:rsidRPr="00556510" w:rsidRDefault="000C3FF6" w:rsidP="00BB1BBB">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CUENTA</w:t>
            </w:r>
          </w:p>
        </w:tc>
        <w:tc>
          <w:tcPr>
            <w:tcW w:w="4395" w:type="dxa"/>
            <w:tcBorders>
              <w:top w:val="single" w:sz="12" w:space="0" w:color="76923C"/>
              <w:left w:val="nil"/>
              <w:right w:val="nil"/>
            </w:tcBorders>
            <w:shd w:val="clear" w:color="auto" w:fill="auto"/>
            <w:vAlign w:val="center"/>
            <w:hideMark/>
          </w:tcPr>
          <w:p w:rsidR="00E400CD" w:rsidRPr="00556510" w:rsidRDefault="00E400CD" w:rsidP="00BB1BBB">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C</w:t>
            </w:r>
            <w:r w:rsidR="000C3FF6" w:rsidRPr="00556510">
              <w:rPr>
                <w:rFonts w:ascii="Barlow" w:eastAsia="Times New Roman" w:hAnsi="Barlow" w:cs="Arial"/>
                <w:b/>
                <w:bCs/>
                <w:color w:val="000000"/>
                <w:sz w:val="20"/>
                <w:szCs w:val="20"/>
                <w:lang w:eastAsia="es-MX"/>
              </w:rPr>
              <w:t>ONCEPTO</w:t>
            </w:r>
          </w:p>
        </w:tc>
        <w:tc>
          <w:tcPr>
            <w:tcW w:w="1275" w:type="dxa"/>
            <w:tcBorders>
              <w:top w:val="single" w:sz="12" w:space="0" w:color="76923C"/>
              <w:left w:val="nil"/>
              <w:right w:val="nil"/>
            </w:tcBorders>
            <w:shd w:val="clear" w:color="auto" w:fill="auto"/>
            <w:vAlign w:val="center"/>
            <w:hideMark/>
          </w:tcPr>
          <w:p w:rsidR="00E400CD" w:rsidRPr="00556510" w:rsidRDefault="00E400CD" w:rsidP="00BB1BBB">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IMPORTE</w:t>
            </w:r>
          </w:p>
        </w:tc>
      </w:tr>
      <w:tr w:rsidR="00E400CD" w:rsidRPr="00556510" w:rsidTr="00C977BB">
        <w:trPr>
          <w:trHeight w:val="285"/>
          <w:jc w:val="center"/>
        </w:trPr>
        <w:tc>
          <w:tcPr>
            <w:tcW w:w="1843" w:type="dxa"/>
            <w:tcBorders>
              <w:top w:val="single" w:sz="12" w:space="0" w:color="76923C"/>
              <w:left w:val="nil"/>
              <w:right w:val="nil"/>
            </w:tcBorders>
            <w:shd w:val="clear" w:color="auto" w:fill="auto"/>
            <w:vAlign w:val="center"/>
          </w:tcPr>
          <w:p w:rsidR="00E400CD" w:rsidRPr="00556510" w:rsidRDefault="000C3FF6" w:rsidP="00C977BB">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1116</w:t>
            </w:r>
          </w:p>
        </w:tc>
        <w:tc>
          <w:tcPr>
            <w:tcW w:w="4395" w:type="dxa"/>
            <w:tcBorders>
              <w:top w:val="single" w:sz="12" w:space="0" w:color="76923C"/>
              <w:left w:val="nil"/>
              <w:right w:val="nil"/>
            </w:tcBorders>
            <w:shd w:val="clear" w:color="auto" w:fill="auto"/>
            <w:vAlign w:val="center"/>
          </w:tcPr>
          <w:p w:rsidR="00E400CD" w:rsidRPr="00556510" w:rsidRDefault="000C3FF6" w:rsidP="00C977BB">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DEPOSITOS DE FONDOS DE TERCEROS EN GARANTIA Y/O ADMINISTRACION</w:t>
            </w:r>
          </w:p>
        </w:tc>
        <w:tc>
          <w:tcPr>
            <w:tcW w:w="1275" w:type="dxa"/>
            <w:tcBorders>
              <w:top w:val="single" w:sz="12" w:space="0" w:color="76923C"/>
              <w:left w:val="nil"/>
              <w:right w:val="nil"/>
            </w:tcBorders>
            <w:shd w:val="clear" w:color="auto" w:fill="auto"/>
            <w:vAlign w:val="center"/>
          </w:tcPr>
          <w:p w:rsidR="00E400CD" w:rsidRPr="00556510" w:rsidRDefault="00E400CD" w:rsidP="00C977BB">
            <w:pPr>
              <w:spacing w:after="0" w:line="240" w:lineRule="auto"/>
              <w:jc w:val="right"/>
              <w:rPr>
                <w:rFonts w:ascii="Barlow" w:eastAsia="Times New Roman" w:hAnsi="Barlow" w:cs="Arial"/>
                <w:color w:val="000000"/>
                <w:sz w:val="20"/>
                <w:szCs w:val="20"/>
                <w:lang w:eastAsia="es-MX"/>
              </w:rPr>
            </w:pPr>
          </w:p>
        </w:tc>
      </w:tr>
      <w:tr w:rsidR="000C3FF6" w:rsidRPr="00556510" w:rsidTr="0019168B">
        <w:trPr>
          <w:trHeight w:val="285"/>
          <w:jc w:val="center"/>
        </w:trPr>
        <w:tc>
          <w:tcPr>
            <w:tcW w:w="1843" w:type="dxa"/>
            <w:tcBorders>
              <w:left w:val="nil"/>
              <w:right w:val="nil"/>
            </w:tcBorders>
            <w:shd w:val="clear" w:color="auto" w:fill="auto"/>
            <w:vAlign w:val="center"/>
          </w:tcPr>
          <w:p w:rsidR="000C3FF6" w:rsidRPr="00556510" w:rsidRDefault="000C3FF6" w:rsidP="000C3FF6">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1116-001-001</w:t>
            </w:r>
          </w:p>
        </w:tc>
        <w:tc>
          <w:tcPr>
            <w:tcW w:w="4395" w:type="dxa"/>
            <w:tcBorders>
              <w:left w:val="nil"/>
              <w:right w:val="nil"/>
            </w:tcBorders>
            <w:shd w:val="clear" w:color="auto" w:fill="auto"/>
            <w:vAlign w:val="center"/>
          </w:tcPr>
          <w:p w:rsidR="000C3FF6" w:rsidRPr="00556510" w:rsidRDefault="000C3FF6" w:rsidP="000C3FF6">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SEDECULTA 21 Cta.0117281455</w:t>
            </w:r>
          </w:p>
        </w:tc>
        <w:tc>
          <w:tcPr>
            <w:tcW w:w="1275" w:type="dxa"/>
            <w:tcBorders>
              <w:top w:val="nil"/>
              <w:left w:val="nil"/>
              <w:bottom w:val="nil"/>
              <w:right w:val="nil"/>
            </w:tcBorders>
            <w:shd w:val="clear" w:color="auto" w:fill="auto"/>
            <w:vAlign w:val="center"/>
          </w:tcPr>
          <w:p w:rsidR="000C3FF6" w:rsidRPr="00556510" w:rsidRDefault="000C3FF6" w:rsidP="000C3FF6">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$201,148.57</w:t>
            </w:r>
          </w:p>
        </w:tc>
      </w:tr>
      <w:tr w:rsidR="000C3FF6" w:rsidRPr="00556510" w:rsidTr="00E400CD">
        <w:trPr>
          <w:trHeight w:val="285"/>
          <w:jc w:val="center"/>
        </w:trPr>
        <w:tc>
          <w:tcPr>
            <w:tcW w:w="1843" w:type="dxa"/>
            <w:tcBorders>
              <w:left w:val="nil"/>
              <w:bottom w:val="single" w:sz="12" w:space="0" w:color="76923C" w:themeColor="accent3" w:themeShade="BF"/>
              <w:right w:val="nil"/>
            </w:tcBorders>
            <w:shd w:val="clear" w:color="auto" w:fill="auto"/>
            <w:vAlign w:val="center"/>
          </w:tcPr>
          <w:p w:rsidR="000C3FF6" w:rsidRPr="00556510" w:rsidRDefault="000C3FF6" w:rsidP="000C3FF6">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1116-001-004</w:t>
            </w:r>
          </w:p>
        </w:tc>
        <w:tc>
          <w:tcPr>
            <w:tcW w:w="4395" w:type="dxa"/>
            <w:tcBorders>
              <w:left w:val="nil"/>
              <w:bottom w:val="single" w:sz="12" w:space="0" w:color="76923C" w:themeColor="accent3" w:themeShade="BF"/>
              <w:right w:val="nil"/>
            </w:tcBorders>
            <w:shd w:val="clear" w:color="auto" w:fill="auto"/>
            <w:vAlign w:val="center"/>
          </w:tcPr>
          <w:p w:rsidR="000C3FF6" w:rsidRPr="00556510" w:rsidRDefault="000C3FF6" w:rsidP="000C3FF6">
            <w:pPr>
              <w:spacing w:after="0" w:line="240" w:lineRule="auto"/>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FORDECYT-PRONACES F/3578 Cta.0116983499</w:t>
            </w:r>
          </w:p>
        </w:tc>
        <w:tc>
          <w:tcPr>
            <w:tcW w:w="1275" w:type="dxa"/>
            <w:tcBorders>
              <w:top w:val="nil"/>
              <w:left w:val="nil"/>
              <w:bottom w:val="single" w:sz="12" w:space="0" w:color="76923C" w:themeColor="accent3" w:themeShade="BF"/>
              <w:right w:val="nil"/>
            </w:tcBorders>
            <w:shd w:val="clear" w:color="auto" w:fill="auto"/>
            <w:vAlign w:val="bottom"/>
          </w:tcPr>
          <w:p w:rsidR="000C3FF6" w:rsidRPr="00556510" w:rsidRDefault="000C3FF6" w:rsidP="000C3FF6">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$2,084,993.80</w:t>
            </w:r>
          </w:p>
        </w:tc>
      </w:tr>
      <w:tr w:rsidR="000C3FF6" w:rsidRPr="00556510" w:rsidTr="00E400CD">
        <w:trPr>
          <w:trHeight w:val="285"/>
          <w:jc w:val="center"/>
        </w:trPr>
        <w:tc>
          <w:tcPr>
            <w:tcW w:w="1843" w:type="dxa"/>
            <w:tcBorders>
              <w:top w:val="single" w:sz="12" w:space="0" w:color="76923C" w:themeColor="accent3" w:themeShade="BF"/>
              <w:left w:val="nil"/>
              <w:bottom w:val="single" w:sz="12" w:space="0" w:color="76923C" w:themeColor="accent3" w:themeShade="BF"/>
              <w:right w:val="nil"/>
            </w:tcBorders>
            <w:shd w:val="clear" w:color="auto" w:fill="auto"/>
            <w:vAlign w:val="center"/>
          </w:tcPr>
          <w:p w:rsidR="000C3FF6" w:rsidRPr="00556510" w:rsidRDefault="000C3FF6" w:rsidP="000C3FF6">
            <w:pPr>
              <w:spacing w:after="0" w:line="240" w:lineRule="auto"/>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SUMA</w:t>
            </w:r>
          </w:p>
        </w:tc>
        <w:tc>
          <w:tcPr>
            <w:tcW w:w="4395" w:type="dxa"/>
            <w:tcBorders>
              <w:top w:val="single" w:sz="12" w:space="0" w:color="76923C" w:themeColor="accent3" w:themeShade="BF"/>
              <w:left w:val="nil"/>
              <w:bottom w:val="single" w:sz="12" w:space="0" w:color="76923C" w:themeColor="accent3" w:themeShade="BF"/>
              <w:right w:val="nil"/>
            </w:tcBorders>
            <w:shd w:val="clear" w:color="auto" w:fill="auto"/>
            <w:vAlign w:val="center"/>
          </w:tcPr>
          <w:p w:rsidR="000C3FF6" w:rsidRPr="00556510" w:rsidRDefault="000C3FF6" w:rsidP="000C3FF6">
            <w:pPr>
              <w:spacing w:after="0" w:line="240" w:lineRule="auto"/>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w:t>
            </w:r>
          </w:p>
        </w:tc>
        <w:tc>
          <w:tcPr>
            <w:tcW w:w="1275" w:type="dxa"/>
            <w:tcBorders>
              <w:top w:val="single" w:sz="12" w:space="0" w:color="76923C" w:themeColor="accent3" w:themeShade="BF"/>
              <w:left w:val="nil"/>
              <w:bottom w:val="single" w:sz="12" w:space="0" w:color="76923C" w:themeColor="accent3" w:themeShade="BF"/>
              <w:right w:val="nil"/>
            </w:tcBorders>
            <w:shd w:val="clear" w:color="auto" w:fill="auto"/>
            <w:vAlign w:val="bottom"/>
          </w:tcPr>
          <w:p w:rsidR="000C3FF6" w:rsidRPr="00556510" w:rsidRDefault="000C3FF6" w:rsidP="000C3FF6">
            <w:pPr>
              <w:spacing w:after="0" w:line="240" w:lineRule="auto"/>
              <w:jc w:val="right"/>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$2,286,142.37</w:t>
            </w:r>
          </w:p>
        </w:tc>
      </w:tr>
    </w:tbl>
    <w:p w:rsidR="00BF26DD" w:rsidRPr="00556510" w:rsidRDefault="00BF26DD" w:rsidP="00BF26DD">
      <w:pPr>
        <w:ind w:firstLine="708"/>
        <w:jc w:val="both"/>
        <w:rPr>
          <w:rFonts w:ascii="Barlow" w:hAnsi="Barlow" w:cs="Arial"/>
          <w:b/>
          <w:sz w:val="20"/>
          <w:szCs w:val="20"/>
        </w:rPr>
      </w:pPr>
    </w:p>
    <w:p w:rsidR="00BF26DD" w:rsidRPr="00556510" w:rsidRDefault="00BF26DD" w:rsidP="00F12E58">
      <w:pPr>
        <w:spacing w:after="0" w:line="240" w:lineRule="auto"/>
        <w:rPr>
          <w:rFonts w:ascii="Barlow" w:hAnsi="Barlow" w:cs="Arial"/>
          <w:b/>
          <w:sz w:val="20"/>
          <w:szCs w:val="20"/>
        </w:rPr>
      </w:pPr>
    </w:p>
    <w:p w:rsidR="008A238C" w:rsidRPr="00556510" w:rsidRDefault="00CF3EAE" w:rsidP="00F12E58">
      <w:pPr>
        <w:spacing w:after="0" w:line="240" w:lineRule="auto"/>
        <w:rPr>
          <w:rFonts w:ascii="Barlow" w:hAnsi="Barlow" w:cs="Arial"/>
          <w:b/>
          <w:sz w:val="20"/>
          <w:szCs w:val="20"/>
        </w:rPr>
      </w:pPr>
      <w:r w:rsidRPr="00556510">
        <w:rPr>
          <w:rFonts w:ascii="Barlow" w:hAnsi="Barlow" w:cs="Arial"/>
          <w:b/>
          <w:sz w:val="20"/>
          <w:szCs w:val="20"/>
        </w:rPr>
        <w:t xml:space="preserve">DERECHOS A RECIBIR EFECTIVO </w:t>
      </w:r>
      <w:r w:rsidR="0082562E" w:rsidRPr="00556510">
        <w:rPr>
          <w:rFonts w:ascii="Barlow" w:hAnsi="Barlow" w:cs="Arial"/>
          <w:b/>
          <w:sz w:val="20"/>
          <w:szCs w:val="20"/>
        </w:rPr>
        <w:t>Y</w:t>
      </w:r>
      <w:r w:rsidRPr="00556510">
        <w:rPr>
          <w:rFonts w:ascii="Barlow" w:hAnsi="Barlow" w:cs="Arial"/>
          <w:b/>
          <w:sz w:val="20"/>
          <w:szCs w:val="20"/>
        </w:rPr>
        <w:t xml:space="preserve"> EQUIVALENTE</w:t>
      </w:r>
      <w:r w:rsidR="00F22728" w:rsidRPr="00556510">
        <w:rPr>
          <w:rFonts w:ascii="Barlow" w:hAnsi="Barlow" w:cs="Arial"/>
          <w:b/>
          <w:sz w:val="20"/>
          <w:szCs w:val="20"/>
        </w:rPr>
        <w:t>S</w:t>
      </w:r>
      <w:r w:rsidR="0082562E" w:rsidRPr="00556510">
        <w:rPr>
          <w:rFonts w:ascii="Barlow" w:hAnsi="Barlow" w:cs="Arial"/>
          <w:b/>
          <w:sz w:val="20"/>
          <w:szCs w:val="20"/>
        </w:rPr>
        <w:t xml:space="preserve"> Y BIENES O SERVICIOS A RECIBIR </w:t>
      </w:r>
    </w:p>
    <w:p w:rsidR="00EE5416" w:rsidRPr="00556510" w:rsidRDefault="00EE5416" w:rsidP="00F12E58">
      <w:pPr>
        <w:spacing w:after="0" w:line="240" w:lineRule="auto"/>
        <w:rPr>
          <w:rFonts w:ascii="Barlow" w:hAnsi="Barlow" w:cs="Arial"/>
          <w:b/>
          <w:sz w:val="20"/>
          <w:szCs w:val="20"/>
        </w:rPr>
      </w:pPr>
    </w:p>
    <w:p w:rsidR="00BA3455" w:rsidRPr="00556510" w:rsidRDefault="00CF3EAE" w:rsidP="00E526FB">
      <w:pPr>
        <w:pStyle w:val="Prrafodelista"/>
        <w:numPr>
          <w:ilvl w:val="0"/>
          <w:numId w:val="33"/>
        </w:numPr>
        <w:jc w:val="both"/>
        <w:rPr>
          <w:rFonts w:ascii="Barlow" w:hAnsi="Barlow" w:cs="Arial"/>
          <w:sz w:val="20"/>
          <w:szCs w:val="20"/>
        </w:rPr>
      </w:pPr>
      <w:r w:rsidRPr="00556510">
        <w:rPr>
          <w:rFonts w:ascii="Barlow" w:hAnsi="Barlow" w:cs="Arial"/>
          <w:sz w:val="20"/>
          <w:szCs w:val="20"/>
        </w:rPr>
        <w:t xml:space="preserve">Esta cuenta se encuentra integrada por cuentas pendientes de </w:t>
      </w:r>
      <w:r w:rsidR="000D637A" w:rsidRPr="00556510">
        <w:rPr>
          <w:rFonts w:ascii="Barlow" w:hAnsi="Barlow" w:cs="Arial"/>
          <w:sz w:val="20"/>
          <w:szCs w:val="20"/>
        </w:rPr>
        <w:t>cobro</w:t>
      </w:r>
      <w:r w:rsidRPr="00556510">
        <w:rPr>
          <w:rFonts w:ascii="Barlow" w:hAnsi="Barlow" w:cs="Arial"/>
          <w:sz w:val="20"/>
          <w:szCs w:val="20"/>
        </w:rPr>
        <w:t xml:space="preserve"> y gastos sujetos a comp</w:t>
      </w:r>
      <w:r w:rsidR="00DB4536" w:rsidRPr="00556510">
        <w:rPr>
          <w:rFonts w:ascii="Barlow" w:hAnsi="Barlow" w:cs="Arial"/>
          <w:sz w:val="20"/>
          <w:szCs w:val="20"/>
        </w:rPr>
        <w:t>robación</w:t>
      </w:r>
      <w:r w:rsidR="009E61B8" w:rsidRPr="00556510">
        <w:rPr>
          <w:rFonts w:ascii="Barlow" w:hAnsi="Barlow" w:cs="Arial"/>
          <w:sz w:val="20"/>
          <w:szCs w:val="20"/>
        </w:rPr>
        <w:t xml:space="preserve"> </w:t>
      </w:r>
      <w:r w:rsidR="006A2723" w:rsidRPr="00556510">
        <w:rPr>
          <w:rFonts w:ascii="Barlow" w:hAnsi="Barlow" w:cs="Arial"/>
          <w:sz w:val="20"/>
          <w:szCs w:val="20"/>
        </w:rPr>
        <w:t xml:space="preserve">al </w:t>
      </w:r>
      <w:bookmarkStart w:id="4" w:name="_Hlk87264721"/>
      <w:r w:rsidR="00E400CD" w:rsidRPr="00556510">
        <w:rPr>
          <w:rFonts w:ascii="Barlow" w:hAnsi="Barlow" w:cs="Arial"/>
          <w:sz w:val="20"/>
          <w:szCs w:val="20"/>
        </w:rPr>
        <w:t>3</w:t>
      </w:r>
      <w:r w:rsidR="00BB1BBB" w:rsidRPr="00556510">
        <w:rPr>
          <w:rFonts w:ascii="Barlow" w:hAnsi="Barlow" w:cs="Arial"/>
          <w:sz w:val="20"/>
          <w:szCs w:val="20"/>
        </w:rPr>
        <w:t>1</w:t>
      </w:r>
      <w:r w:rsidR="00E400CD" w:rsidRPr="00556510">
        <w:rPr>
          <w:rFonts w:ascii="Barlow" w:hAnsi="Barlow" w:cs="Arial"/>
          <w:sz w:val="20"/>
          <w:szCs w:val="20"/>
        </w:rPr>
        <w:t xml:space="preserve"> de </w:t>
      </w:r>
      <w:bookmarkEnd w:id="4"/>
      <w:r w:rsidR="00BB1BBB" w:rsidRPr="00556510">
        <w:rPr>
          <w:rFonts w:ascii="Barlow" w:hAnsi="Barlow" w:cs="Arial"/>
          <w:sz w:val="20"/>
          <w:szCs w:val="20"/>
        </w:rPr>
        <w:t>Marzo</w:t>
      </w:r>
      <w:r w:rsidR="00E400CD" w:rsidRPr="00556510">
        <w:rPr>
          <w:rFonts w:ascii="Barlow" w:hAnsi="Barlow" w:cs="Arial"/>
          <w:sz w:val="20"/>
          <w:szCs w:val="20"/>
        </w:rPr>
        <w:t xml:space="preserve"> del 202</w:t>
      </w:r>
      <w:r w:rsidR="00BB1BBB" w:rsidRPr="00556510">
        <w:rPr>
          <w:rFonts w:ascii="Barlow" w:hAnsi="Barlow" w:cs="Arial"/>
          <w:sz w:val="20"/>
          <w:szCs w:val="20"/>
        </w:rPr>
        <w:t>2</w:t>
      </w:r>
      <w:r w:rsidR="00E400CD" w:rsidRPr="00556510">
        <w:rPr>
          <w:rFonts w:ascii="Barlow" w:hAnsi="Barlow" w:cs="Arial"/>
          <w:sz w:val="20"/>
          <w:szCs w:val="20"/>
        </w:rPr>
        <w:t xml:space="preserve"> </w:t>
      </w:r>
      <w:r w:rsidRPr="00556510">
        <w:rPr>
          <w:rFonts w:ascii="Barlow" w:hAnsi="Barlow" w:cs="Arial"/>
          <w:sz w:val="20"/>
          <w:szCs w:val="20"/>
        </w:rPr>
        <w:t xml:space="preserve">la cuenta tiene un saldo </w:t>
      </w:r>
      <w:r w:rsidR="00E400CD" w:rsidRPr="00556510">
        <w:rPr>
          <w:rFonts w:ascii="Barlow" w:hAnsi="Barlow" w:cs="Arial"/>
          <w:sz w:val="20"/>
          <w:szCs w:val="20"/>
        </w:rPr>
        <w:t xml:space="preserve">de </w:t>
      </w:r>
      <w:r w:rsidR="007B7297" w:rsidRPr="00556510">
        <w:rPr>
          <w:rFonts w:ascii="Barlow" w:hAnsi="Barlow" w:cs="Arial"/>
          <w:sz w:val="20"/>
          <w:szCs w:val="20"/>
        </w:rPr>
        <w:t>$</w:t>
      </w:r>
      <w:r w:rsidR="00BB1BBB" w:rsidRPr="00556510">
        <w:rPr>
          <w:rFonts w:ascii="Barlow" w:hAnsi="Barlow" w:cs="Arial"/>
          <w:sz w:val="20"/>
          <w:szCs w:val="20"/>
        </w:rPr>
        <w:t>7</w:t>
      </w:r>
      <w:r w:rsidR="007B7297" w:rsidRPr="00556510">
        <w:rPr>
          <w:rFonts w:ascii="Barlow" w:hAnsi="Barlow" w:cs="Arial"/>
          <w:sz w:val="20"/>
          <w:szCs w:val="20"/>
        </w:rPr>
        <w:t>,</w:t>
      </w:r>
      <w:r w:rsidR="00BB1BBB" w:rsidRPr="00556510">
        <w:rPr>
          <w:rFonts w:ascii="Barlow" w:hAnsi="Barlow" w:cs="Arial"/>
          <w:sz w:val="20"/>
          <w:szCs w:val="20"/>
        </w:rPr>
        <w:t>727</w:t>
      </w:r>
      <w:r w:rsidR="007B7297" w:rsidRPr="00556510">
        <w:rPr>
          <w:rFonts w:ascii="Barlow" w:hAnsi="Barlow" w:cs="Arial"/>
          <w:sz w:val="20"/>
          <w:szCs w:val="20"/>
        </w:rPr>
        <w:t>,</w:t>
      </w:r>
      <w:r w:rsidR="00BB1BBB" w:rsidRPr="00556510">
        <w:rPr>
          <w:rFonts w:ascii="Barlow" w:hAnsi="Barlow" w:cs="Arial"/>
          <w:sz w:val="20"/>
          <w:szCs w:val="20"/>
        </w:rPr>
        <w:t>136</w:t>
      </w:r>
      <w:r w:rsidR="007B7297" w:rsidRPr="00556510">
        <w:rPr>
          <w:rFonts w:ascii="Barlow" w:hAnsi="Barlow" w:cs="Arial"/>
          <w:sz w:val="20"/>
          <w:szCs w:val="20"/>
        </w:rPr>
        <w:t>.</w:t>
      </w:r>
      <w:r w:rsidR="00BB1BBB" w:rsidRPr="00556510">
        <w:rPr>
          <w:rFonts w:ascii="Barlow" w:hAnsi="Barlow" w:cs="Arial"/>
          <w:sz w:val="20"/>
          <w:szCs w:val="20"/>
        </w:rPr>
        <w:t xml:space="preserve">50 </w:t>
      </w:r>
      <w:r w:rsidRPr="00556510">
        <w:rPr>
          <w:rFonts w:ascii="Barlow" w:hAnsi="Barlow" w:cs="Arial"/>
          <w:sz w:val="20"/>
          <w:szCs w:val="20"/>
        </w:rPr>
        <w:t>conformada por:</w:t>
      </w:r>
    </w:p>
    <w:tbl>
      <w:tblPr>
        <w:tblW w:w="10140" w:type="dxa"/>
        <w:jc w:val="center"/>
        <w:tblCellMar>
          <w:left w:w="70" w:type="dxa"/>
          <w:right w:w="70" w:type="dxa"/>
        </w:tblCellMar>
        <w:tblLook w:val="04A0" w:firstRow="1" w:lastRow="0" w:firstColumn="1" w:lastColumn="0" w:noHBand="0" w:noVBand="1"/>
      </w:tblPr>
      <w:tblGrid>
        <w:gridCol w:w="1900"/>
        <w:gridCol w:w="5400"/>
        <w:gridCol w:w="1420"/>
        <w:gridCol w:w="1420"/>
      </w:tblGrid>
      <w:tr w:rsidR="00BB1BBB" w:rsidRPr="00556510" w:rsidTr="00BB1BBB">
        <w:trPr>
          <w:trHeight w:val="285"/>
          <w:jc w:val="center"/>
        </w:trPr>
        <w:tc>
          <w:tcPr>
            <w:tcW w:w="1900" w:type="dxa"/>
            <w:tcBorders>
              <w:top w:val="single" w:sz="12" w:space="0" w:color="76923C"/>
              <w:left w:val="single" w:sz="12" w:space="0" w:color="76923C"/>
              <w:bottom w:val="single" w:sz="12" w:space="0" w:color="76923C"/>
              <w:right w:val="single" w:sz="12" w:space="0" w:color="76923C"/>
            </w:tcBorders>
            <w:shd w:val="clear" w:color="auto" w:fill="auto"/>
            <w:hideMark/>
          </w:tcPr>
          <w:p w:rsidR="00BB1BBB" w:rsidRPr="00556510" w:rsidRDefault="00BB1BBB" w:rsidP="00BB1BBB">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CUENTA</w:t>
            </w:r>
          </w:p>
        </w:tc>
        <w:tc>
          <w:tcPr>
            <w:tcW w:w="5400" w:type="dxa"/>
            <w:tcBorders>
              <w:top w:val="single" w:sz="12" w:space="0" w:color="76923C"/>
              <w:left w:val="nil"/>
              <w:bottom w:val="single" w:sz="12" w:space="0" w:color="76923C"/>
              <w:right w:val="single" w:sz="12" w:space="0" w:color="76923C"/>
            </w:tcBorders>
            <w:shd w:val="clear" w:color="auto" w:fill="auto"/>
            <w:hideMark/>
          </w:tcPr>
          <w:p w:rsidR="00BB1BBB" w:rsidRPr="00556510" w:rsidRDefault="00BB1BBB" w:rsidP="00BB1BBB">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CONCEPTO</w:t>
            </w:r>
          </w:p>
        </w:tc>
        <w:tc>
          <w:tcPr>
            <w:tcW w:w="1420" w:type="dxa"/>
            <w:tcBorders>
              <w:top w:val="single" w:sz="12" w:space="0" w:color="76923C"/>
              <w:left w:val="nil"/>
              <w:bottom w:val="single" w:sz="12" w:space="0" w:color="76923C"/>
              <w:right w:val="single" w:sz="12" w:space="0" w:color="76923C"/>
            </w:tcBorders>
            <w:shd w:val="clear" w:color="auto" w:fill="auto"/>
            <w:hideMark/>
          </w:tcPr>
          <w:p w:rsidR="00BB1BBB" w:rsidRPr="00556510" w:rsidRDefault="00BB1BBB" w:rsidP="00BB1BBB">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2022</w:t>
            </w:r>
          </w:p>
        </w:tc>
        <w:tc>
          <w:tcPr>
            <w:tcW w:w="1420" w:type="dxa"/>
            <w:tcBorders>
              <w:top w:val="single" w:sz="12" w:space="0" w:color="76923C"/>
              <w:left w:val="nil"/>
              <w:bottom w:val="single" w:sz="12" w:space="0" w:color="76923C"/>
              <w:right w:val="single" w:sz="12" w:space="0" w:color="76923C"/>
            </w:tcBorders>
          </w:tcPr>
          <w:p w:rsidR="00BB1BBB" w:rsidRPr="00556510" w:rsidRDefault="00BB1BBB" w:rsidP="00BB1BBB">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2021</w:t>
            </w:r>
          </w:p>
        </w:tc>
      </w:tr>
      <w:tr w:rsidR="00680137" w:rsidRPr="00556510" w:rsidTr="00BB1BBB">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1122</w:t>
            </w:r>
          </w:p>
        </w:tc>
        <w:tc>
          <w:tcPr>
            <w:tcW w:w="5400" w:type="dxa"/>
            <w:tcBorders>
              <w:top w:val="nil"/>
              <w:left w:val="nil"/>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Cuentas por Cobrar a Corto Plazo</w:t>
            </w:r>
          </w:p>
        </w:tc>
        <w:tc>
          <w:tcPr>
            <w:tcW w:w="1420" w:type="dxa"/>
            <w:tcBorders>
              <w:top w:val="nil"/>
              <w:left w:val="nil"/>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$3,740,278.12</w:t>
            </w:r>
          </w:p>
        </w:tc>
        <w:tc>
          <w:tcPr>
            <w:tcW w:w="1420" w:type="dxa"/>
            <w:tcBorders>
              <w:top w:val="nil"/>
              <w:left w:val="nil"/>
              <w:bottom w:val="single" w:sz="12" w:space="0" w:color="76923C"/>
              <w:right w:val="single" w:sz="12" w:space="0" w:color="76923C"/>
            </w:tcBorders>
          </w:tcPr>
          <w:p w:rsidR="00680137" w:rsidRPr="00556510" w:rsidRDefault="00680137" w:rsidP="00680137">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$3,709,916.12</w:t>
            </w:r>
          </w:p>
        </w:tc>
      </w:tr>
      <w:tr w:rsidR="00680137" w:rsidRPr="00556510" w:rsidTr="00BB1BBB">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1123</w:t>
            </w:r>
          </w:p>
        </w:tc>
        <w:tc>
          <w:tcPr>
            <w:tcW w:w="5400" w:type="dxa"/>
            <w:tcBorders>
              <w:top w:val="nil"/>
              <w:left w:val="nil"/>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Deudores Diversos por Cobrar a Corto Plazo</w:t>
            </w:r>
          </w:p>
        </w:tc>
        <w:tc>
          <w:tcPr>
            <w:tcW w:w="1420" w:type="dxa"/>
            <w:tcBorders>
              <w:top w:val="nil"/>
              <w:left w:val="nil"/>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$1,565,073.13</w:t>
            </w:r>
          </w:p>
        </w:tc>
        <w:tc>
          <w:tcPr>
            <w:tcW w:w="1420" w:type="dxa"/>
            <w:tcBorders>
              <w:top w:val="nil"/>
              <w:left w:val="nil"/>
              <w:bottom w:val="single" w:sz="12" w:space="0" w:color="76923C"/>
              <w:right w:val="single" w:sz="12" w:space="0" w:color="76923C"/>
            </w:tcBorders>
          </w:tcPr>
          <w:p w:rsidR="00680137" w:rsidRPr="00556510" w:rsidRDefault="00680137" w:rsidP="00680137">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$1,540,795.99</w:t>
            </w:r>
          </w:p>
        </w:tc>
      </w:tr>
      <w:tr w:rsidR="00680137" w:rsidRPr="00556510" w:rsidTr="00BB1BBB">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1129</w:t>
            </w:r>
          </w:p>
        </w:tc>
        <w:tc>
          <w:tcPr>
            <w:tcW w:w="5400" w:type="dxa"/>
            <w:tcBorders>
              <w:top w:val="nil"/>
              <w:left w:val="nil"/>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Otros derechos a recibir efectivo o equivalente a Corto Plazo</w:t>
            </w:r>
          </w:p>
        </w:tc>
        <w:tc>
          <w:tcPr>
            <w:tcW w:w="1420" w:type="dxa"/>
            <w:tcBorders>
              <w:top w:val="nil"/>
              <w:left w:val="nil"/>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$2,421,785.25</w:t>
            </w:r>
          </w:p>
        </w:tc>
        <w:tc>
          <w:tcPr>
            <w:tcW w:w="1420" w:type="dxa"/>
            <w:tcBorders>
              <w:top w:val="nil"/>
              <w:left w:val="nil"/>
              <w:bottom w:val="single" w:sz="12" w:space="0" w:color="76923C"/>
              <w:right w:val="single" w:sz="12" w:space="0" w:color="76923C"/>
            </w:tcBorders>
          </w:tcPr>
          <w:p w:rsidR="00680137" w:rsidRPr="00556510" w:rsidRDefault="00680137" w:rsidP="00680137">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$2,391,314.97</w:t>
            </w:r>
          </w:p>
        </w:tc>
      </w:tr>
      <w:tr w:rsidR="00680137" w:rsidRPr="00556510" w:rsidTr="00BB1BBB">
        <w:trPr>
          <w:trHeight w:val="285"/>
          <w:jc w:val="center"/>
        </w:trPr>
        <w:tc>
          <w:tcPr>
            <w:tcW w:w="1900" w:type="dxa"/>
            <w:tcBorders>
              <w:top w:val="nil"/>
              <w:left w:val="single" w:sz="12" w:space="0" w:color="76923C"/>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both"/>
              <w:rPr>
                <w:rFonts w:ascii="Barlow" w:eastAsia="Times New Roman" w:hAnsi="Barlow" w:cs="Arial"/>
                <w:sz w:val="20"/>
                <w:szCs w:val="20"/>
                <w:lang w:eastAsia="es-MX"/>
              </w:rPr>
            </w:pPr>
            <w:r w:rsidRPr="00556510">
              <w:rPr>
                <w:rFonts w:ascii="Barlow" w:eastAsia="Times New Roman" w:hAnsi="Barlow" w:cs="Calibri"/>
                <w:b/>
                <w:bCs/>
                <w:sz w:val="20"/>
                <w:szCs w:val="20"/>
                <w:lang w:eastAsia="es-MX"/>
              </w:rPr>
              <w:t>SUMA</w:t>
            </w:r>
          </w:p>
        </w:tc>
        <w:tc>
          <w:tcPr>
            <w:tcW w:w="5400" w:type="dxa"/>
            <w:tcBorders>
              <w:top w:val="nil"/>
              <w:left w:val="nil"/>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both"/>
              <w:rPr>
                <w:rFonts w:ascii="Barlow" w:eastAsia="Times New Roman" w:hAnsi="Barlow" w:cs="Arial"/>
                <w:sz w:val="20"/>
                <w:szCs w:val="20"/>
                <w:lang w:eastAsia="es-MX"/>
              </w:rPr>
            </w:pPr>
          </w:p>
        </w:tc>
        <w:tc>
          <w:tcPr>
            <w:tcW w:w="1420" w:type="dxa"/>
            <w:tcBorders>
              <w:top w:val="nil"/>
              <w:left w:val="nil"/>
              <w:bottom w:val="single" w:sz="12" w:space="0" w:color="76923C"/>
              <w:right w:val="single" w:sz="12" w:space="0" w:color="76923C"/>
            </w:tcBorders>
            <w:shd w:val="clear" w:color="auto" w:fill="auto"/>
            <w:hideMark/>
          </w:tcPr>
          <w:p w:rsidR="00680137" w:rsidRPr="00556510" w:rsidRDefault="00680137" w:rsidP="00680137">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$7,727,136.50</w:t>
            </w:r>
          </w:p>
        </w:tc>
        <w:tc>
          <w:tcPr>
            <w:tcW w:w="1420" w:type="dxa"/>
            <w:tcBorders>
              <w:top w:val="nil"/>
              <w:left w:val="nil"/>
              <w:bottom w:val="single" w:sz="12" w:space="0" w:color="76923C"/>
              <w:right w:val="single" w:sz="12" w:space="0" w:color="76923C"/>
            </w:tcBorders>
          </w:tcPr>
          <w:p w:rsidR="00680137" w:rsidRPr="00556510" w:rsidRDefault="00680137" w:rsidP="00680137">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$7,642,027.08</w:t>
            </w:r>
          </w:p>
        </w:tc>
      </w:tr>
    </w:tbl>
    <w:p w:rsidR="00DF0A5E" w:rsidRPr="00556510" w:rsidRDefault="00DF0A5E" w:rsidP="00602F23">
      <w:pPr>
        <w:spacing w:after="0"/>
        <w:ind w:firstLine="708"/>
        <w:jc w:val="both"/>
        <w:rPr>
          <w:rFonts w:ascii="Barlow" w:hAnsi="Barlow" w:cs="Arial"/>
          <w:sz w:val="20"/>
          <w:szCs w:val="20"/>
        </w:rPr>
      </w:pPr>
    </w:p>
    <w:p w:rsidR="00680137" w:rsidRPr="00556510" w:rsidRDefault="00680137" w:rsidP="005218AA">
      <w:pPr>
        <w:spacing w:after="0"/>
        <w:ind w:firstLine="708"/>
        <w:jc w:val="both"/>
        <w:rPr>
          <w:rFonts w:ascii="Barlow" w:hAnsi="Barlow" w:cs="Arial"/>
          <w:sz w:val="20"/>
          <w:szCs w:val="20"/>
        </w:rPr>
      </w:pPr>
    </w:p>
    <w:p w:rsidR="00680137" w:rsidRDefault="00680137" w:rsidP="00680137">
      <w:pPr>
        <w:spacing w:after="0"/>
        <w:jc w:val="both"/>
        <w:rPr>
          <w:rFonts w:ascii="Barlow" w:hAnsi="Barlow" w:cs="Arial"/>
          <w:sz w:val="20"/>
          <w:szCs w:val="20"/>
        </w:rPr>
      </w:pPr>
      <w:r w:rsidRPr="00556510">
        <w:rPr>
          <w:rFonts w:ascii="Barlow" w:hAnsi="Barlow" w:cs="Arial"/>
          <w:sz w:val="20"/>
          <w:szCs w:val="20"/>
        </w:rPr>
        <w:t>Las Cuentas por Cobrar a Corto Plazo se integran por:</w:t>
      </w:r>
    </w:p>
    <w:p w:rsidR="00DE56E7" w:rsidRPr="00556510" w:rsidRDefault="00DE56E7" w:rsidP="00680137">
      <w:pPr>
        <w:spacing w:after="0"/>
        <w:jc w:val="both"/>
        <w:rPr>
          <w:rFonts w:ascii="Barlow" w:hAnsi="Barlow" w:cs="Arial"/>
          <w:sz w:val="20"/>
          <w:szCs w:val="20"/>
        </w:rPr>
      </w:pPr>
    </w:p>
    <w:p w:rsidR="00680137" w:rsidRPr="00556510" w:rsidRDefault="00680137" w:rsidP="005218AA">
      <w:pPr>
        <w:spacing w:after="0"/>
        <w:ind w:firstLine="708"/>
        <w:jc w:val="both"/>
        <w:rPr>
          <w:rFonts w:ascii="Barlow" w:hAnsi="Barlow" w:cs="Arial"/>
          <w:sz w:val="20"/>
          <w:szCs w:val="20"/>
        </w:rPr>
      </w:pPr>
      <w:r w:rsidRPr="00556510">
        <w:rPr>
          <w:rFonts w:ascii="Barlow" w:hAnsi="Barlow" w:cs="Arial"/>
          <w:sz w:val="20"/>
          <w:szCs w:val="20"/>
        </w:rPr>
        <w:lastRenderedPageBreak/>
        <w:t>Esta cuenta se encuentra integrada por cuentas pendientes de cobro y gastos sujetos a comprobación al 31 de Marzo del 2022 la cuenta tiene un saldo de $3,740,278.12 conformada por:</w:t>
      </w:r>
    </w:p>
    <w:tbl>
      <w:tblPr>
        <w:tblW w:w="8065" w:type="dxa"/>
        <w:jc w:val="center"/>
        <w:tblCellMar>
          <w:left w:w="70" w:type="dxa"/>
          <w:right w:w="70" w:type="dxa"/>
        </w:tblCellMar>
        <w:tblLook w:val="04A0" w:firstRow="1" w:lastRow="0" w:firstColumn="1" w:lastColumn="0" w:noHBand="0" w:noVBand="1"/>
      </w:tblPr>
      <w:tblGrid>
        <w:gridCol w:w="1840"/>
        <w:gridCol w:w="4668"/>
        <w:gridCol w:w="1557"/>
      </w:tblGrid>
      <w:tr w:rsidR="00DF1C11" w:rsidRPr="00556510" w:rsidTr="00F12E58">
        <w:trPr>
          <w:trHeight w:val="285"/>
          <w:jc w:val="center"/>
        </w:trPr>
        <w:tc>
          <w:tcPr>
            <w:tcW w:w="1840" w:type="dxa"/>
            <w:tcBorders>
              <w:top w:val="single" w:sz="12" w:space="0" w:color="76923C"/>
              <w:left w:val="single" w:sz="12" w:space="0" w:color="76923C"/>
              <w:bottom w:val="single" w:sz="12" w:space="0" w:color="76923C"/>
              <w:right w:val="single" w:sz="12" w:space="0" w:color="76923C"/>
            </w:tcBorders>
            <w:shd w:val="clear" w:color="auto" w:fill="auto"/>
            <w:hideMark/>
          </w:tcPr>
          <w:p w:rsidR="00DF1C11" w:rsidRPr="00556510" w:rsidRDefault="00DF1C11" w:rsidP="00CB1806">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4668" w:type="dxa"/>
            <w:tcBorders>
              <w:top w:val="single" w:sz="12" w:space="0" w:color="76923C"/>
              <w:left w:val="nil"/>
              <w:bottom w:val="single" w:sz="12" w:space="0" w:color="76923C"/>
              <w:right w:val="single" w:sz="12" w:space="0" w:color="76923C"/>
            </w:tcBorders>
            <w:shd w:val="clear" w:color="auto" w:fill="auto"/>
            <w:hideMark/>
          </w:tcPr>
          <w:p w:rsidR="00DF1C11" w:rsidRPr="00556510" w:rsidRDefault="00DF1C11" w:rsidP="00CB1806">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1557" w:type="dxa"/>
            <w:tcBorders>
              <w:top w:val="single" w:sz="12" w:space="0" w:color="76923C"/>
              <w:left w:val="nil"/>
              <w:bottom w:val="single" w:sz="12" w:space="0" w:color="76923C"/>
              <w:right w:val="single" w:sz="12" w:space="0" w:color="76923C"/>
            </w:tcBorders>
            <w:shd w:val="clear" w:color="auto" w:fill="auto"/>
            <w:hideMark/>
          </w:tcPr>
          <w:p w:rsidR="00DF1C11" w:rsidRPr="00556510" w:rsidRDefault="00680137" w:rsidP="00CB1806">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DF1C11" w:rsidRPr="00556510" w:rsidTr="00F12E58">
        <w:trPr>
          <w:trHeight w:val="285"/>
          <w:jc w:val="center"/>
        </w:trPr>
        <w:tc>
          <w:tcPr>
            <w:tcW w:w="1840" w:type="dxa"/>
            <w:tcBorders>
              <w:top w:val="nil"/>
              <w:left w:val="single" w:sz="12" w:space="0" w:color="76923C"/>
              <w:bottom w:val="single" w:sz="12" w:space="0" w:color="76923C"/>
              <w:right w:val="single" w:sz="12" w:space="0" w:color="76923C"/>
            </w:tcBorders>
            <w:shd w:val="clear" w:color="auto" w:fill="auto"/>
            <w:hideMark/>
          </w:tcPr>
          <w:p w:rsidR="00DF1C11" w:rsidRPr="00556510" w:rsidRDefault="00DF1C11" w:rsidP="00DF1C11">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w:t>
            </w:r>
            <w:r w:rsidR="00680137" w:rsidRPr="00556510">
              <w:rPr>
                <w:rFonts w:ascii="Barlow" w:eastAsia="Times New Roman" w:hAnsi="Barlow" w:cs="Calibri"/>
                <w:sz w:val="20"/>
                <w:szCs w:val="20"/>
                <w:lang w:eastAsia="es-MX"/>
              </w:rPr>
              <w:t>122-001</w:t>
            </w:r>
          </w:p>
        </w:tc>
        <w:tc>
          <w:tcPr>
            <w:tcW w:w="4668" w:type="dxa"/>
            <w:tcBorders>
              <w:top w:val="nil"/>
              <w:left w:val="nil"/>
              <w:bottom w:val="single" w:sz="12" w:space="0" w:color="76923C"/>
              <w:right w:val="single" w:sz="12" w:space="0" w:color="76923C"/>
            </w:tcBorders>
            <w:shd w:val="clear" w:color="auto" w:fill="auto"/>
            <w:hideMark/>
          </w:tcPr>
          <w:p w:rsidR="00DF1C11" w:rsidRPr="00556510" w:rsidRDefault="00DF1C11" w:rsidP="00DF1C11">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Secretaría De Administración Y Finanzas</w:t>
            </w:r>
          </w:p>
        </w:tc>
        <w:tc>
          <w:tcPr>
            <w:tcW w:w="1557" w:type="dxa"/>
            <w:tcBorders>
              <w:top w:val="nil"/>
              <w:left w:val="nil"/>
              <w:bottom w:val="single" w:sz="12" w:space="0" w:color="76923C"/>
              <w:right w:val="single" w:sz="12" w:space="0" w:color="76923C"/>
            </w:tcBorders>
            <w:shd w:val="clear" w:color="auto" w:fill="auto"/>
            <w:hideMark/>
          </w:tcPr>
          <w:p w:rsidR="00DF1C11" w:rsidRPr="00556510" w:rsidRDefault="00EA7795" w:rsidP="00561257">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$3,70</w:t>
            </w:r>
            <w:r w:rsidR="0019168B" w:rsidRPr="00556510">
              <w:rPr>
                <w:rFonts w:ascii="Barlow" w:eastAsia="Times New Roman" w:hAnsi="Barlow" w:cs="Calibri"/>
                <w:sz w:val="20"/>
                <w:szCs w:val="20"/>
                <w:lang w:eastAsia="es-MX"/>
              </w:rPr>
              <w:t>9</w:t>
            </w:r>
            <w:r w:rsidRPr="00556510">
              <w:rPr>
                <w:rFonts w:ascii="Barlow" w:eastAsia="Times New Roman" w:hAnsi="Barlow" w:cs="Calibri"/>
                <w:sz w:val="20"/>
                <w:szCs w:val="20"/>
                <w:lang w:eastAsia="es-MX"/>
              </w:rPr>
              <w:t>,9</w:t>
            </w:r>
            <w:r w:rsidR="0019168B" w:rsidRPr="00556510">
              <w:rPr>
                <w:rFonts w:ascii="Barlow" w:eastAsia="Times New Roman" w:hAnsi="Barlow" w:cs="Calibri"/>
                <w:sz w:val="20"/>
                <w:szCs w:val="20"/>
                <w:lang w:eastAsia="es-MX"/>
              </w:rPr>
              <w:t>1</w:t>
            </w:r>
            <w:r w:rsidRPr="00556510">
              <w:rPr>
                <w:rFonts w:ascii="Barlow" w:eastAsia="Times New Roman" w:hAnsi="Barlow" w:cs="Calibri"/>
                <w:sz w:val="20"/>
                <w:szCs w:val="20"/>
                <w:lang w:eastAsia="es-MX"/>
              </w:rPr>
              <w:t>6.12</w:t>
            </w:r>
          </w:p>
        </w:tc>
      </w:tr>
      <w:tr w:rsidR="00680137" w:rsidRPr="00556510" w:rsidTr="00DB677A">
        <w:trPr>
          <w:trHeight w:val="285"/>
          <w:jc w:val="center"/>
        </w:trPr>
        <w:tc>
          <w:tcPr>
            <w:tcW w:w="1840" w:type="dxa"/>
            <w:tcBorders>
              <w:top w:val="nil"/>
              <w:left w:val="single" w:sz="12" w:space="0" w:color="76923C"/>
              <w:bottom w:val="single" w:sz="12" w:space="0" w:color="76923C"/>
              <w:right w:val="single" w:sz="12" w:space="0" w:color="76923C"/>
            </w:tcBorders>
            <w:shd w:val="clear" w:color="auto" w:fill="auto"/>
            <w:vAlign w:val="center"/>
          </w:tcPr>
          <w:p w:rsidR="00680137" w:rsidRPr="00556510" w:rsidRDefault="00680137" w:rsidP="00DB677A">
            <w:pPr>
              <w:spacing w:after="0" w:line="240" w:lineRule="auto"/>
              <w:rPr>
                <w:rFonts w:ascii="Barlow" w:eastAsia="Times New Roman" w:hAnsi="Barlow" w:cs="Calibri"/>
                <w:sz w:val="20"/>
                <w:szCs w:val="20"/>
                <w:lang w:eastAsia="es-MX"/>
              </w:rPr>
            </w:pPr>
            <w:r w:rsidRPr="00556510">
              <w:rPr>
                <w:rFonts w:ascii="Barlow" w:eastAsia="Times New Roman" w:hAnsi="Barlow" w:cs="Calibri"/>
                <w:sz w:val="20"/>
                <w:szCs w:val="20"/>
                <w:lang w:eastAsia="es-MX"/>
              </w:rPr>
              <w:t>1122-018</w:t>
            </w:r>
          </w:p>
        </w:tc>
        <w:tc>
          <w:tcPr>
            <w:tcW w:w="4668" w:type="dxa"/>
            <w:tcBorders>
              <w:top w:val="nil"/>
              <w:left w:val="nil"/>
              <w:bottom w:val="single" w:sz="12" w:space="0" w:color="76923C"/>
              <w:right w:val="single" w:sz="12" w:space="0" w:color="76923C"/>
            </w:tcBorders>
            <w:shd w:val="clear" w:color="auto" w:fill="auto"/>
          </w:tcPr>
          <w:p w:rsidR="00680137" w:rsidRPr="00556510" w:rsidRDefault="0019168B" w:rsidP="008D04B6">
            <w:pPr>
              <w:spacing w:after="0" w:line="240" w:lineRule="auto"/>
              <w:rPr>
                <w:rFonts w:ascii="Barlow" w:eastAsia="Times New Roman" w:hAnsi="Barlow" w:cs="Calibri"/>
                <w:sz w:val="20"/>
                <w:szCs w:val="20"/>
                <w:lang w:eastAsia="es-MX"/>
              </w:rPr>
            </w:pPr>
            <w:r w:rsidRPr="00556510">
              <w:rPr>
                <w:rFonts w:ascii="Barlow" w:eastAsia="Times New Roman" w:hAnsi="Barlow" w:cs="Calibri"/>
                <w:sz w:val="20"/>
                <w:szCs w:val="20"/>
                <w:lang w:eastAsia="es-MX"/>
              </w:rPr>
              <w:t>ASOCIACION DE CERRAJEROS PROFESIONALES DE YUCATAN</w:t>
            </w:r>
          </w:p>
        </w:tc>
        <w:tc>
          <w:tcPr>
            <w:tcW w:w="1557" w:type="dxa"/>
            <w:tcBorders>
              <w:top w:val="nil"/>
              <w:left w:val="nil"/>
              <w:bottom w:val="single" w:sz="12" w:space="0" w:color="76923C"/>
              <w:right w:val="single" w:sz="12" w:space="0" w:color="76923C"/>
            </w:tcBorders>
            <w:shd w:val="clear" w:color="auto" w:fill="auto"/>
            <w:vAlign w:val="center"/>
          </w:tcPr>
          <w:p w:rsidR="00680137" w:rsidRPr="00556510" w:rsidRDefault="0019168B" w:rsidP="00AD438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$8.00</w:t>
            </w:r>
          </w:p>
        </w:tc>
      </w:tr>
      <w:tr w:rsidR="00680137" w:rsidRPr="00556510" w:rsidTr="00DB677A">
        <w:trPr>
          <w:trHeight w:val="285"/>
          <w:jc w:val="center"/>
        </w:trPr>
        <w:tc>
          <w:tcPr>
            <w:tcW w:w="1840" w:type="dxa"/>
            <w:tcBorders>
              <w:top w:val="nil"/>
              <w:left w:val="single" w:sz="12" w:space="0" w:color="76923C"/>
              <w:bottom w:val="single" w:sz="12" w:space="0" w:color="76923C"/>
              <w:right w:val="single" w:sz="12" w:space="0" w:color="76923C"/>
            </w:tcBorders>
            <w:shd w:val="clear" w:color="auto" w:fill="auto"/>
            <w:vAlign w:val="center"/>
          </w:tcPr>
          <w:p w:rsidR="00680137" w:rsidRPr="00556510" w:rsidRDefault="00680137" w:rsidP="00DB677A">
            <w:pPr>
              <w:spacing w:after="0" w:line="240" w:lineRule="auto"/>
              <w:rPr>
                <w:rFonts w:ascii="Barlow" w:eastAsia="Times New Roman" w:hAnsi="Barlow" w:cs="Calibri"/>
                <w:sz w:val="20"/>
                <w:szCs w:val="20"/>
                <w:lang w:eastAsia="es-MX"/>
              </w:rPr>
            </w:pPr>
            <w:r w:rsidRPr="00556510">
              <w:rPr>
                <w:rFonts w:ascii="Barlow" w:eastAsia="Times New Roman" w:hAnsi="Barlow" w:cs="Calibri"/>
                <w:sz w:val="20"/>
                <w:szCs w:val="20"/>
                <w:lang w:eastAsia="es-MX"/>
              </w:rPr>
              <w:t>1122-73</w:t>
            </w:r>
          </w:p>
        </w:tc>
        <w:tc>
          <w:tcPr>
            <w:tcW w:w="4668" w:type="dxa"/>
            <w:tcBorders>
              <w:top w:val="nil"/>
              <w:left w:val="nil"/>
              <w:bottom w:val="single" w:sz="12" w:space="0" w:color="76923C"/>
              <w:right w:val="single" w:sz="12" w:space="0" w:color="76923C"/>
            </w:tcBorders>
            <w:shd w:val="clear" w:color="auto" w:fill="auto"/>
          </w:tcPr>
          <w:p w:rsidR="00680137" w:rsidRPr="00556510" w:rsidRDefault="00680137" w:rsidP="008D04B6">
            <w:pPr>
              <w:spacing w:after="0" w:line="240" w:lineRule="auto"/>
              <w:rPr>
                <w:rFonts w:ascii="Barlow" w:eastAsia="Times New Roman" w:hAnsi="Barlow" w:cs="Calibri"/>
                <w:sz w:val="20"/>
                <w:szCs w:val="20"/>
                <w:lang w:eastAsia="es-MX"/>
              </w:rPr>
            </w:pPr>
            <w:r w:rsidRPr="00556510">
              <w:rPr>
                <w:rFonts w:ascii="Barlow" w:eastAsia="Times New Roman" w:hAnsi="Barlow" w:cs="Calibri"/>
                <w:sz w:val="20"/>
                <w:szCs w:val="20"/>
                <w:lang w:eastAsia="es-MX"/>
              </w:rPr>
              <w:t>Ingresos por Venta de Bienes y Prestación de Servicios de Entidades Paraestatales y Fideicomisos No Empresariales y No Financieros</w:t>
            </w:r>
          </w:p>
        </w:tc>
        <w:tc>
          <w:tcPr>
            <w:tcW w:w="1557" w:type="dxa"/>
            <w:tcBorders>
              <w:top w:val="nil"/>
              <w:left w:val="nil"/>
              <w:bottom w:val="single" w:sz="12" w:space="0" w:color="76923C"/>
              <w:right w:val="single" w:sz="12" w:space="0" w:color="76923C"/>
            </w:tcBorders>
            <w:shd w:val="clear" w:color="auto" w:fill="auto"/>
            <w:vAlign w:val="center"/>
          </w:tcPr>
          <w:p w:rsidR="00680137" w:rsidRPr="00556510" w:rsidRDefault="0019168B" w:rsidP="00AD438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$30,354.00</w:t>
            </w:r>
          </w:p>
        </w:tc>
      </w:tr>
      <w:tr w:rsidR="00DB4DD3" w:rsidRPr="00556510" w:rsidTr="00DB677A">
        <w:trPr>
          <w:trHeight w:val="285"/>
          <w:jc w:val="center"/>
        </w:trPr>
        <w:tc>
          <w:tcPr>
            <w:tcW w:w="1840" w:type="dxa"/>
            <w:tcBorders>
              <w:top w:val="nil"/>
              <w:left w:val="single" w:sz="12" w:space="0" w:color="76923C"/>
              <w:bottom w:val="single" w:sz="12" w:space="0" w:color="76923C"/>
              <w:right w:val="single" w:sz="12" w:space="0" w:color="76923C"/>
            </w:tcBorders>
            <w:shd w:val="clear" w:color="auto" w:fill="auto"/>
            <w:vAlign w:val="center"/>
          </w:tcPr>
          <w:p w:rsidR="00DB4DD3" w:rsidRPr="00556510" w:rsidRDefault="00680137" w:rsidP="00DB677A">
            <w:pPr>
              <w:spacing w:after="0" w:line="240" w:lineRule="auto"/>
              <w:rPr>
                <w:rFonts w:ascii="Barlow" w:eastAsia="Times New Roman" w:hAnsi="Barlow" w:cs="Calibri"/>
                <w:sz w:val="20"/>
                <w:szCs w:val="20"/>
                <w:lang w:eastAsia="es-MX"/>
              </w:rPr>
            </w:pPr>
            <w:r w:rsidRPr="00556510">
              <w:rPr>
                <w:rFonts w:ascii="Barlow" w:eastAsia="Times New Roman" w:hAnsi="Barlow" w:cs="Calibri"/>
                <w:sz w:val="20"/>
                <w:szCs w:val="20"/>
                <w:lang w:eastAsia="es-MX"/>
              </w:rPr>
              <w:t>1122-93</w:t>
            </w:r>
          </w:p>
        </w:tc>
        <w:tc>
          <w:tcPr>
            <w:tcW w:w="4668" w:type="dxa"/>
            <w:tcBorders>
              <w:top w:val="nil"/>
              <w:left w:val="nil"/>
              <w:bottom w:val="single" w:sz="12" w:space="0" w:color="76923C"/>
              <w:right w:val="single" w:sz="12" w:space="0" w:color="76923C"/>
            </w:tcBorders>
            <w:shd w:val="clear" w:color="auto" w:fill="auto"/>
          </w:tcPr>
          <w:p w:rsidR="00DB4DD3" w:rsidRPr="00556510" w:rsidRDefault="0019168B" w:rsidP="008D04B6">
            <w:pPr>
              <w:spacing w:after="0" w:line="240" w:lineRule="auto"/>
              <w:rPr>
                <w:rFonts w:ascii="Barlow" w:eastAsia="Times New Roman" w:hAnsi="Barlow" w:cs="Calibri"/>
                <w:sz w:val="20"/>
                <w:szCs w:val="20"/>
                <w:lang w:eastAsia="es-MX"/>
              </w:rPr>
            </w:pPr>
            <w:r w:rsidRPr="00556510">
              <w:rPr>
                <w:rFonts w:ascii="Barlow" w:eastAsia="Times New Roman" w:hAnsi="Barlow" w:cs="Calibri"/>
                <w:sz w:val="20"/>
                <w:szCs w:val="20"/>
                <w:lang w:eastAsia="es-MX"/>
              </w:rPr>
              <w:t>Subsidios y Subvenciones</w:t>
            </w:r>
          </w:p>
        </w:tc>
        <w:tc>
          <w:tcPr>
            <w:tcW w:w="1557" w:type="dxa"/>
            <w:tcBorders>
              <w:top w:val="nil"/>
              <w:left w:val="nil"/>
              <w:bottom w:val="single" w:sz="12" w:space="0" w:color="76923C"/>
              <w:right w:val="single" w:sz="12" w:space="0" w:color="76923C"/>
            </w:tcBorders>
            <w:shd w:val="clear" w:color="auto" w:fill="auto"/>
            <w:vAlign w:val="center"/>
          </w:tcPr>
          <w:p w:rsidR="00DB4DD3" w:rsidRPr="00556510" w:rsidRDefault="007B7297" w:rsidP="00AD438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w:t>
            </w:r>
            <w:r w:rsidR="0019168B" w:rsidRPr="00556510">
              <w:rPr>
                <w:rFonts w:ascii="Barlow" w:eastAsia="Times New Roman" w:hAnsi="Barlow" w:cs="Calibri"/>
                <w:sz w:val="20"/>
                <w:szCs w:val="20"/>
                <w:lang w:eastAsia="es-MX"/>
              </w:rPr>
              <w:t>0</w:t>
            </w:r>
            <w:r w:rsidRPr="00556510">
              <w:rPr>
                <w:rFonts w:ascii="Barlow" w:eastAsia="Times New Roman" w:hAnsi="Barlow" w:cs="Calibri"/>
                <w:sz w:val="20"/>
                <w:szCs w:val="20"/>
                <w:lang w:eastAsia="es-MX"/>
              </w:rPr>
              <w:t>.00</w:t>
            </w:r>
          </w:p>
        </w:tc>
      </w:tr>
      <w:tr w:rsidR="00524876" w:rsidRPr="00556510" w:rsidTr="00F12E58">
        <w:trPr>
          <w:trHeight w:val="285"/>
          <w:jc w:val="center"/>
        </w:trPr>
        <w:tc>
          <w:tcPr>
            <w:tcW w:w="1840" w:type="dxa"/>
            <w:tcBorders>
              <w:top w:val="nil"/>
              <w:left w:val="single" w:sz="12" w:space="0" w:color="76923C"/>
              <w:bottom w:val="single" w:sz="12" w:space="0" w:color="76923C"/>
              <w:right w:val="single" w:sz="12" w:space="0" w:color="76923C"/>
            </w:tcBorders>
            <w:shd w:val="clear" w:color="auto" w:fill="auto"/>
            <w:hideMark/>
          </w:tcPr>
          <w:p w:rsidR="00524876" w:rsidRPr="00556510" w:rsidRDefault="00524876" w:rsidP="00524876">
            <w:pPr>
              <w:spacing w:after="0" w:line="240" w:lineRule="auto"/>
              <w:jc w:val="both"/>
              <w:rPr>
                <w:rFonts w:ascii="Barlow" w:eastAsia="Times New Roman" w:hAnsi="Barlow" w:cs="Calibri"/>
                <w:b/>
                <w:sz w:val="20"/>
                <w:szCs w:val="20"/>
                <w:lang w:eastAsia="es-MX"/>
              </w:rPr>
            </w:pPr>
            <w:r w:rsidRPr="00556510">
              <w:rPr>
                <w:rFonts w:ascii="Barlow" w:eastAsia="Times New Roman" w:hAnsi="Barlow" w:cs="Calibri"/>
                <w:b/>
                <w:sz w:val="20"/>
                <w:szCs w:val="20"/>
                <w:lang w:eastAsia="es-MX"/>
              </w:rPr>
              <w:t> </w:t>
            </w:r>
            <w:r w:rsidR="00CB1806" w:rsidRPr="00556510">
              <w:rPr>
                <w:rFonts w:ascii="Barlow" w:eastAsia="Times New Roman" w:hAnsi="Barlow" w:cs="Calibri"/>
                <w:b/>
                <w:sz w:val="20"/>
                <w:szCs w:val="20"/>
                <w:lang w:eastAsia="es-MX"/>
              </w:rPr>
              <w:t>SUMA</w:t>
            </w:r>
          </w:p>
        </w:tc>
        <w:tc>
          <w:tcPr>
            <w:tcW w:w="4668" w:type="dxa"/>
            <w:tcBorders>
              <w:top w:val="nil"/>
              <w:left w:val="nil"/>
              <w:bottom w:val="single" w:sz="12" w:space="0" w:color="76923C"/>
              <w:right w:val="single" w:sz="12" w:space="0" w:color="76923C"/>
            </w:tcBorders>
            <w:shd w:val="clear" w:color="auto" w:fill="auto"/>
            <w:hideMark/>
          </w:tcPr>
          <w:p w:rsidR="00524876" w:rsidRPr="00556510" w:rsidRDefault="00524876" w:rsidP="00524876">
            <w:pPr>
              <w:spacing w:after="0" w:line="240" w:lineRule="auto"/>
              <w:jc w:val="both"/>
              <w:rPr>
                <w:rFonts w:ascii="Barlow" w:eastAsia="Times New Roman" w:hAnsi="Barlow" w:cs="Calibri"/>
                <w:b/>
                <w:bCs/>
                <w:sz w:val="20"/>
                <w:szCs w:val="20"/>
                <w:lang w:eastAsia="es-MX"/>
              </w:rPr>
            </w:pPr>
          </w:p>
        </w:tc>
        <w:tc>
          <w:tcPr>
            <w:tcW w:w="1557" w:type="dxa"/>
            <w:tcBorders>
              <w:top w:val="nil"/>
              <w:left w:val="nil"/>
              <w:bottom w:val="single" w:sz="12" w:space="0" w:color="76923C"/>
              <w:right w:val="single" w:sz="12" w:space="0" w:color="76923C"/>
            </w:tcBorders>
            <w:shd w:val="clear" w:color="auto" w:fill="auto"/>
            <w:hideMark/>
          </w:tcPr>
          <w:p w:rsidR="00524876" w:rsidRPr="00556510" w:rsidRDefault="007B7297" w:rsidP="00F12E58">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w:t>
            </w:r>
            <w:r w:rsidR="0019168B" w:rsidRPr="00556510">
              <w:rPr>
                <w:rFonts w:ascii="Barlow" w:eastAsia="Times New Roman" w:hAnsi="Barlow" w:cs="Calibri"/>
                <w:b/>
                <w:bCs/>
                <w:sz w:val="20"/>
                <w:szCs w:val="20"/>
                <w:lang w:eastAsia="es-MX"/>
              </w:rPr>
              <w:t>3</w:t>
            </w:r>
            <w:r w:rsidRPr="00556510">
              <w:rPr>
                <w:rFonts w:ascii="Barlow" w:eastAsia="Times New Roman" w:hAnsi="Barlow" w:cs="Calibri"/>
                <w:b/>
                <w:bCs/>
                <w:sz w:val="20"/>
                <w:szCs w:val="20"/>
                <w:lang w:eastAsia="es-MX"/>
              </w:rPr>
              <w:t>,</w:t>
            </w:r>
            <w:r w:rsidR="0019168B" w:rsidRPr="00556510">
              <w:rPr>
                <w:rFonts w:ascii="Barlow" w:eastAsia="Times New Roman" w:hAnsi="Barlow" w:cs="Calibri"/>
                <w:b/>
                <w:bCs/>
                <w:sz w:val="20"/>
                <w:szCs w:val="20"/>
                <w:lang w:eastAsia="es-MX"/>
              </w:rPr>
              <w:t>740</w:t>
            </w:r>
            <w:r w:rsidRPr="00556510">
              <w:rPr>
                <w:rFonts w:ascii="Barlow" w:eastAsia="Times New Roman" w:hAnsi="Barlow" w:cs="Calibri"/>
                <w:b/>
                <w:bCs/>
                <w:sz w:val="20"/>
                <w:szCs w:val="20"/>
                <w:lang w:eastAsia="es-MX"/>
              </w:rPr>
              <w:t>,</w:t>
            </w:r>
            <w:r w:rsidR="0019168B" w:rsidRPr="00556510">
              <w:rPr>
                <w:rFonts w:ascii="Barlow" w:eastAsia="Times New Roman" w:hAnsi="Barlow" w:cs="Calibri"/>
                <w:b/>
                <w:bCs/>
                <w:sz w:val="20"/>
                <w:szCs w:val="20"/>
                <w:lang w:eastAsia="es-MX"/>
              </w:rPr>
              <w:t>278</w:t>
            </w:r>
            <w:r w:rsidRPr="00556510">
              <w:rPr>
                <w:rFonts w:ascii="Barlow" w:eastAsia="Times New Roman" w:hAnsi="Barlow" w:cs="Calibri"/>
                <w:b/>
                <w:bCs/>
                <w:sz w:val="20"/>
                <w:szCs w:val="20"/>
                <w:lang w:eastAsia="es-MX"/>
              </w:rPr>
              <w:t>.12</w:t>
            </w:r>
          </w:p>
        </w:tc>
      </w:tr>
    </w:tbl>
    <w:p w:rsidR="00722E06" w:rsidRPr="00556510" w:rsidRDefault="00900EA0">
      <w:pPr>
        <w:spacing w:after="0" w:line="240" w:lineRule="auto"/>
        <w:rPr>
          <w:rFonts w:ascii="Barlow" w:hAnsi="Barlow" w:cs="Arial"/>
          <w:sz w:val="20"/>
          <w:szCs w:val="20"/>
        </w:rPr>
      </w:pPr>
      <w:r w:rsidRPr="00556510">
        <w:rPr>
          <w:rFonts w:ascii="Barlow" w:hAnsi="Barlow" w:cs="Arial"/>
          <w:sz w:val="20"/>
          <w:szCs w:val="20"/>
        </w:rPr>
        <w:t xml:space="preserve"> </w:t>
      </w:r>
    </w:p>
    <w:p w:rsidR="00CB1806" w:rsidRDefault="00CB1806" w:rsidP="00B31595">
      <w:pPr>
        <w:spacing w:after="0"/>
        <w:ind w:firstLine="708"/>
        <w:jc w:val="both"/>
        <w:rPr>
          <w:rFonts w:ascii="Barlow" w:hAnsi="Barlow" w:cs="Arial"/>
          <w:sz w:val="20"/>
          <w:szCs w:val="20"/>
        </w:rPr>
      </w:pPr>
      <w:r w:rsidRPr="00556510">
        <w:rPr>
          <w:rFonts w:ascii="Barlow" w:hAnsi="Barlow" w:cs="Arial"/>
          <w:sz w:val="20"/>
          <w:szCs w:val="20"/>
        </w:rPr>
        <w:t>Deudores Diversos por Cobrar a Corto Plazo</w:t>
      </w:r>
    </w:p>
    <w:p w:rsidR="00761ED0" w:rsidRPr="00556510" w:rsidRDefault="00B31595" w:rsidP="00B31595">
      <w:pPr>
        <w:spacing w:after="0"/>
        <w:ind w:firstLine="708"/>
        <w:jc w:val="both"/>
        <w:rPr>
          <w:rFonts w:ascii="Barlow" w:hAnsi="Barlow" w:cs="Arial"/>
          <w:sz w:val="20"/>
          <w:szCs w:val="20"/>
        </w:rPr>
      </w:pPr>
      <w:r w:rsidRPr="00556510">
        <w:rPr>
          <w:rFonts w:ascii="Barlow" w:hAnsi="Barlow" w:cs="Arial"/>
          <w:sz w:val="20"/>
          <w:szCs w:val="20"/>
        </w:rPr>
        <w:t xml:space="preserve">Al </w:t>
      </w:r>
      <w:r w:rsidR="00EA7795" w:rsidRPr="00556510">
        <w:rPr>
          <w:rFonts w:ascii="Barlow" w:hAnsi="Barlow" w:cs="Arial"/>
          <w:sz w:val="20"/>
          <w:szCs w:val="20"/>
        </w:rPr>
        <w:t>3</w:t>
      </w:r>
      <w:r w:rsidR="00CB1806" w:rsidRPr="00556510">
        <w:rPr>
          <w:rFonts w:ascii="Barlow" w:hAnsi="Barlow" w:cs="Arial"/>
          <w:sz w:val="20"/>
          <w:szCs w:val="20"/>
        </w:rPr>
        <w:t>1</w:t>
      </w:r>
      <w:r w:rsidR="00EA7795" w:rsidRPr="00556510">
        <w:rPr>
          <w:rFonts w:ascii="Barlow" w:hAnsi="Barlow" w:cs="Arial"/>
          <w:sz w:val="20"/>
          <w:szCs w:val="20"/>
        </w:rPr>
        <w:t xml:space="preserve"> de </w:t>
      </w:r>
      <w:r w:rsidR="00077E0A" w:rsidRPr="00556510">
        <w:rPr>
          <w:rFonts w:ascii="Barlow" w:hAnsi="Barlow" w:cs="Arial"/>
          <w:sz w:val="20"/>
          <w:szCs w:val="20"/>
        </w:rPr>
        <w:t>marzo</w:t>
      </w:r>
      <w:r w:rsidR="00EA7795" w:rsidRPr="00556510">
        <w:rPr>
          <w:rFonts w:ascii="Barlow" w:hAnsi="Barlow" w:cs="Arial"/>
          <w:sz w:val="20"/>
          <w:szCs w:val="20"/>
        </w:rPr>
        <w:t xml:space="preserve"> </w:t>
      </w:r>
      <w:r w:rsidR="006A2723" w:rsidRPr="00556510">
        <w:rPr>
          <w:rFonts w:ascii="Barlow" w:hAnsi="Barlow" w:cs="Arial"/>
          <w:sz w:val="20"/>
          <w:szCs w:val="20"/>
        </w:rPr>
        <w:t>del 202</w:t>
      </w:r>
      <w:r w:rsidR="00CB1806" w:rsidRPr="00556510">
        <w:rPr>
          <w:rFonts w:ascii="Barlow" w:hAnsi="Barlow" w:cs="Arial"/>
          <w:sz w:val="20"/>
          <w:szCs w:val="20"/>
        </w:rPr>
        <w:t>2</w:t>
      </w:r>
      <w:r w:rsidR="006A2723" w:rsidRPr="00556510">
        <w:rPr>
          <w:rFonts w:ascii="Barlow" w:hAnsi="Barlow" w:cs="Arial"/>
          <w:sz w:val="20"/>
          <w:szCs w:val="20"/>
        </w:rPr>
        <w:t xml:space="preserve"> </w:t>
      </w:r>
      <w:r w:rsidRPr="00556510">
        <w:rPr>
          <w:rFonts w:ascii="Barlow" w:hAnsi="Barlow" w:cs="Arial"/>
          <w:sz w:val="20"/>
          <w:szCs w:val="20"/>
        </w:rPr>
        <w:t xml:space="preserve">la Cuenta 1123 </w:t>
      </w:r>
      <w:r w:rsidRPr="00556510">
        <w:rPr>
          <w:rFonts w:ascii="Barlow" w:eastAsia="Times New Roman" w:hAnsi="Barlow" w:cs="Arial"/>
          <w:sz w:val="20"/>
          <w:szCs w:val="20"/>
          <w:lang w:eastAsia="es-MX"/>
        </w:rPr>
        <w:t>Deudores Diversos por Cobrar a Corto Plazo</w:t>
      </w:r>
      <w:r w:rsidR="00DF1C11" w:rsidRPr="00556510">
        <w:rPr>
          <w:rFonts w:ascii="Barlow" w:eastAsia="Times New Roman" w:hAnsi="Barlow" w:cs="Arial"/>
          <w:sz w:val="20"/>
          <w:szCs w:val="20"/>
          <w:lang w:eastAsia="es-MX"/>
        </w:rPr>
        <w:t>,</w:t>
      </w:r>
      <w:r w:rsidRPr="00556510">
        <w:rPr>
          <w:rFonts w:ascii="Barlow" w:hAnsi="Barlow" w:cs="Arial"/>
          <w:sz w:val="20"/>
          <w:szCs w:val="20"/>
        </w:rPr>
        <w:t xml:space="preserve"> tiene un saldo de </w:t>
      </w:r>
      <w:r w:rsidR="00FB7FF7" w:rsidRPr="00556510">
        <w:rPr>
          <w:rFonts w:ascii="Barlow" w:hAnsi="Barlow" w:cs="Arial"/>
          <w:sz w:val="20"/>
          <w:szCs w:val="20"/>
        </w:rPr>
        <w:t>$1,</w:t>
      </w:r>
      <w:r w:rsidR="00CB1806" w:rsidRPr="00556510">
        <w:rPr>
          <w:rFonts w:ascii="Barlow" w:hAnsi="Barlow" w:cs="Arial"/>
          <w:sz w:val="20"/>
          <w:szCs w:val="20"/>
        </w:rPr>
        <w:t>565</w:t>
      </w:r>
      <w:r w:rsidR="00FB7FF7" w:rsidRPr="00556510">
        <w:rPr>
          <w:rFonts w:ascii="Barlow" w:hAnsi="Barlow" w:cs="Arial"/>
          <w:sz w:val="20"/>
          <w:szCs w:val="20"/>
        </w:rPr>
        <w:t>,</w:t>
      </w:r>
      <w:r w:rsidR="00CB1806" w:rsidRPr="00556510">
        <w:rPr>
          <w:rFonts w:ascii="Barlow" w:hAnsi="Barlow" w:cs="Arial"/>
          <w:sz w:val="20"/>
          <w:szCs w:val="20"/>
        </w:rPr>
        <w:t>073</w:t>
      </w:r>
      <w:r w:rsidR="00FB7FF7" w:rsidRPr="00556510">
        <w:rPr>
          <w:rFonts w:ascii="Barlow" w:hAnsi="Barlow" w:cs="Arial"/>
          <w:sz w:val="20"/>
          <w:szCs w:val="20"/>
        </w:rPr>
        <w:t>.</w:t>
      </w:r>
      <w:r w:rsidR="00CB1806" w:rsidRPr="00556510">
        <w:rPr>
          <w:rFonts w:ascii="Barlow" w:hAnsi="Barlow" w:cs="Arial"/>
          <w:sz w:val="20"/>
          <w:szCs w:val="20"/>
        </w:rPr>
        <w:t>13</w:t>
      </w:r>
      <w:r w:rsidRPr="00556510">
        <w:rPr>
          <w:rFonts w:ascii="Barlow" w:hAnsi="Barlow" w:cs="Arial"/>
          <w:sz w:val="20"/>
          <w:szCs w:val="20"/>
        </w:rPr>
        <w:t>, i</w:t>
      </w:r>
      <w:r w:rsidR="003574F7" w:rsidRPr="00556510">
        <w:rPr>
          <w:rFonts w:ascii="Barlow" w:hAnsi="Barlow" w:cs="Arial"/>
          <w:sz w:val="20"/>
          <w:szCs w:val="20"/>
        </w:rPr>
        <w:t>ntegrado de la siguiente manera:</w:t>
      </w:r>
    </w:p>
    <w:p w:rsidR="00B461FA" w:rsidRPr="00556510" w:rsidRDefault="00B461FA" w:rsidP="00B31595">
      <w:pPr>
        <w:spacing w:after="0"/>
        <w:ind w:firstLine="708"/>
        <w:jc w:val="both"/>
        <w:rPr>
          <w:rFonts w:ascii="Barlow" w:hAnsi="Barlow" w:cs="Arial"/>
          <w:sz w:val="20"/>
          <w:szCs w:val="20"/>
        </w:rPr>
      </w:pPr>
    </w:p>
    <w:tbl>
      <w:tblPr>
        <w:tblW w:w="7381" w:type="dxa"/>
        <w:jc w:val="center"/>
        <w:tblCellMar>
          <w:left w:w="70" w:type="dxa"/>
          <w:right w:w="70" w:type="dxa"/>
        </w:tblCellMar>
        <w:tblLook w:val="04A0" w:firstRow="1" w:lastRow="0" w:firstColumn="1" w:lastColumn="0" w:noHBand="0" w:noVBand="1"/>
      </w:tblPr>
      <w:tblGrid>
        <w:gridCol w:w="1970"/>
        <w:gridCol w:w="4111"/>
        <w:gridCol w:w="1300"/>
      </w:tblGrid>
      <w:tr w:rsidR="009F5E41" w:rsidRPr="00556510" w:rsidTr="00E34C82">
        <w:trPr>
          <w:trHeight w:val="285"/>
          <w:jc w:val="center"/>
        </w:trPr>
        <w:tc>
          <w:tcPr>
            <w:tcW w:w="1970" w:type="dxa"/>
            <w:tcBorders>
              <w:top w:val="single" w:sz="12" w:space="0" w:color="76923C"/>
              <w:left w:val="single" w:sz="12" w:space="0" w:color="76923C"/>
              <w:bottom w:val="single" w:sz="12" w:space="0" w:color="76923C"/>
              <w:right w:val="single" w:sz="12" w:space="0" w:color="76923C"/>
            </w:tcBorders>
            <w:shd w:val="clear" w:color="auto" w:fill="auto"/>
            <w:noWrap/>
            <w:vAlign w:val="center"/>
            <w:hideMark/>
          </w:tcPr>
          <w:p w:rsidR="009F5E41" w:rsidRPr="00556510" w:rsidRDefault="009F5E41" w:rsidP="00CB1806">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4111" w:type="dxa"/>
            <w:tcBorders>
              <w:top w:val="single" w:sz="12" w:space="0" w:color="76923C"/>
              <w:left w:val="nil"/>
              <w:bottom w:val="single" w:sz="12" w:space="0" w:color="76923C"/>
              <w:right w:val="single" w:sz="12" w:space="0" w:color="76923C"/>
            </w:tcBorders>
            <w:shd w:val="clear" w:color="auto" w:fill="auto"/>
            <w:noWrap/>
            <w:vAlign w:val="center"/>
            <w:hideMark/>
          </w:tcPr>
          <w:p w:rsidR="009F5E41" w:rsidRPr="00556510" w:rsidRDefault="009F5E41" w:rsidP="00CB1806">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1300" w:type="dxa"/>
            <w:tcBorders>
              <w:top w:val="single" w:sz="12" w:space="0" w:color="76923C"/>
              <w:left w:val="nil"/>
              <w:bottom w:val="nil"/>
              <w:right w:val="single" w:sz="12" w:space="0" w:color="76923C"/>
            </w:tcBorders>
            <w:shd w:val="clear" w:color="auto" w:fill="auto"/>
            <w:noWrap/>
            <w:vAlign w:val="center"/>
            <w:hideMark/>
          </w:tcPr>
          <w:p w:rsidR="009F5E41" w:rsidRPr="00556510" w:rsidRDefault="00CB1806" w:rsidP="00CB1806">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2A1764" w:rsidRPr="00556510" w:rsidTr="00E34C82">
        <w:trPr>
          <w:trHeight w:val="285"/>
          <w:jc w:val="center"/>
        </w:trPr>
        <w:tc>
          <w:tcPr>
            <w:tcW w:w="1970"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1123-001-001</w:t>
            </w:r>
          </w:p>
        </w:tc>
        <w:tc>
          <w:tcPr>
            <w:tcW w:w="4111" w:type="dxa"/>
            <w:tcBorders>
              <w:top w:val="single" w:sz="12" w:space="0" w:color="76923C"/>
              <w:left w:val="nil"/>
              <w:bottom w:val="single" w:sz="12" w:space="0" w:color="76923C"/>
              <w:right w:val="single" w:sz="12" w:space="0" w:color="76923C"/>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Fundación Kellogg</w:t>
            </w:r>
          </w:p>
        </w:tc>
        <w:tc>
          <w:tcPr>
            <w:tcW w:w="1300" w:type="dxa"/>
            <w:tcBorders>
              <w:top w:val="single" w:sz="12" w:space="0" w:color="76923C"/>
              <w:left w:val="nil"/>
              <w:bottom w:val="nil"/>
              <w:right w:val="single" w:sz="12" w:space="0" w:color="76923C"/>
            </w:tcBorders>
            <w:shd w:val="clear" w:color="auto" w:fill="auto"/>
            <w:noWrap/>
            <w:vAlign w:val="center"/>
          </w:tcPr>
          <w:p w:rsidR="002A1764" w:rsidRPr="00556510" w:rsidRDefault="002A1764" w:rsidP="002A1764">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$749,493.68</w:t>
            </w:r>
          </w:p>
        </w:tc>
      </w:tr>
      <w:tr w:rsidR="002A1764" w:rsidRPr="00556510" w:rsidTr="002A1764">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1123-001-002</w:t>
            </w:r>
          </w:p>
        </w:tc>
        <w:tc>
          <w:tcPr>
            <w:tcW w:w="4111" w:type="dxa"/>
            <w:tcBorders>
              <w:top w:val="nil"/>
              <w:left w:val="nil"/>
              <w:bottom w:val="single" w:sz="12" w:space="0" w:color="76923C"/>
              <w:right w:val="nil"/>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KELLOGG 2017</w:t>
            </w:r>
          </w:p>
        </w:tc>
        <w:tc>
          <w:tcPr>
            <w:tcW w:w="1300" w:type="dxa"/>
            <w:tcBorders>
              <w:top w:val="single" w:sz="12" w:space="0" w:color="76933C"/>
              <w:left w:val="single" w:sz="12" w:space="0" w:color="76933C"/>
              <w:bottom w:val="nil"/>
              <w:right w:val="single" w:sz="12" w:space="0" w:color="76933C"/>
            </w:tcBorders>
            <w:shd w:val="clear" w:color="auto" w:fill="auto"/>
            <w:vAlign w:val="center"/>
          </w:tcPr>
          <w:p w:rsidR="002A1764" w:rsidRPr="00556510" w:rsidRDefault="002A1764" w:rsidP="002A1764">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$236,810.72</w:t>
            </w:r>
          </w:p>
        </w:tc>
      </w:tr>
      <w:tr w:rsidR="002A1764" w:rsidRPr="00556510" w:rsidTr="00E34C82">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1123-003-007</w:t>
            </w:r>
          </w:p>
        </w:tc>
        <w:tc>
          <w:tcPr>
            <w:tcW w:w="4111" w:type="dxa"/>
            <w:tcBorders>
              <w:top w:val="nil"/>
              <w:left w:val="nil"/>
              <w:bottom w:val="single" w:sz="12" w:space="0" w:color="76923C"/>
              <w:right w:val="nil"/>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Fideicomiso PRONAFIM</w:t>
            </w:r>
          </w:p>
        </w:tc>
        <w:tc>
          <w:tcPr>
            <w:tcW w:w="1300" w:type="dxa"/>
            <w:tcBorders>
              <w:top w:val="single" w:sz="12" w:space="0" w:color="76933C"/>
              <w:left w:val="single" w:sz="12" w:space="0" w:color="76933C"/>
              <w:bottom w:val="nil"/>
              <w:right w:val="single" w:sz="12" w:space="0" w:color="76933C"/>
            </w:tcBorders>
            <w:shd w:val="clear" w:color="auto" w:fill="auto"/>
            <w:vAlign w:val="center"/>
          </w:tcPr>
          <w:p w:rsidR="002A1764" w:rsidRPr="00556510" w:rsidRDefault="002A1764" w:rsidP="002A1764">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$395,349.62</w:t>
            </w:r>
          </w:p>
        </w:tc>
      </w:tr>
      <w:tr w:rsidR="002A1764" w:rsidRPr="00556510" w:rsidTr="00E34C82">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1123-003-008</w:t>
            </w:r>
          </w:p>
        </w:tc>
        <w:tc>
          <w:tcPr>
            <w:tcW w:w="4111" w:type="dxa"/>
            <w:tcBorders>
              <w:top w:val="nil"/>
              <w:left w:val="nil"/>
              <w:bottom w:val="single" w:sz="12" w:space="0" w:color="76923C"/>
              <w:right w:val="nil"/>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PRONAFIM 2017</w:t>
            </w:r>
          </w:p>
        </w:tc>
        <w:tc>
          <w:tcPr>
            <w:tcW w:w="1300" w:type="dxa"/>
            <w:tcBorders>
              <w:top w:val="single" w:sz="12" w:space="0" w:color="76933C"/>
              <w:left w:val="single" w:sz="12" w:space="0" w:color="76933C"/>
              <w:bottom w:val="nil"/>
              <w:right w:val="single" w:sz="12" w:space="0" w:color="76933C"/>
            </w:tcBorders>
            <w:shd w:val="clear" w:color="auto" w:fill="auto"/>
            <w:vAlign w:val="center"/>
          </w:tcPr>
          <w:p w:rsidR="002A1764" w:rsidRPr="00556510" w:rsidRDefault="002A1764" w:rsidP="002A1764">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$159,141.97</w:t>
            </w:r>
          </w:p>
        </w:tc>
      </w:tr>
      <w:tr w:rsidR="002A1764" w:rsidRPr="00556510" w:rsidTr="00E34C82">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1123-003-016</w:t>
            </w:r>
          </w:p>
        </w:tc>
        <w:tc>
          <w:tcPr>
            <w:tcW w:w="4111" w:type="dxa"/>
            <w:tcBorders>
              <w:top w:val="nil"/>
              <w:left w:val="nil"/>
              <w:bottom w:val="single" w:sz="12" w:space="0" w:color="76923C"/>
              <w:right w:val="nil"/>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VICTOR MANUEL HERRERA CANO</w:t>
            </w:r>
            <w:r w:rsidRPr="00556510">
              <w:rPr>
                <w:rFonts w:ascii="Barlow" w:eastAsia="Times New Roman" w:hAnsi="Barlow" w:cs="Calibri"/>
                <w:sz w:val="20"/>
                <w:szCs w:val="20"/>
                <w:lang w:eastAsia="es-MX"/>
              </w:rPr>
              <w:tab/>
            </w:r>
          </w:p>
        </w:tc>
        <w:tc>
          <w:tcPr>
            <w:tcW w:w="1300" w:type="dxa"/>
            <w:tcBorders>
              <w:top w:val="single" w:sz="12" w:space="0" w:color="76933C"/>
              <w:left w:val="single" w:sz="12" w:space="0" w:color="76933C"/>
              <w:bottom w:val="nil"/>
              <w:right w:val="single" w:sz="12" w:space="0" w:color="76933C"/>
            </w:tcBorders>
            <w:shd w:val="clear" w:color="auto" w:fill="auto"/>
            <w:vAlign w:val="center"/>
          </w:tcPr>
          <w:p w:rsidR="002A1764" w:rsidRPr="00556510" w:rsidRDefault="002A1764" w:rsidP="002A1764">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$5,244.39</w:t>
            </w:r>
          </w:p>
        </w:tc>
      </w:tr>
      <w:tr w:rsidR="002A1764" w:rsidRPr="00556510" w:rsidTr="002A1764">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1123-003-023</w:t>
            </w:r>
          </w:p>
        </w:tc>
        <w:tc>
          <w:tcPr>
            <w:tcW w:w="4111" w:type="dxa"/>
            <w:tcBorders>
              <w:top w:val="nil"/>
              <w:left w:val="nil"/>
              <w:bottom w:val="single" w:sz="12" w:space="0" w:color="76923C"/>
              <w:right w:val="nil"/>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JOSE ALEJANDRO ALDANA ANGUAS</w:t>
            </w:r>
          </w:p>
        </w:tc>
        <w:tc>
          <w:tcPr>
            <w:tcW w:w="1300" w:type="dxa"/>
            <w:tcBorders>
              <w:top w:val="single" w:sz="12" w:space="0" w:color="76933C"/>
              <w:left w:val="single" w:sz="12" w:space="0" w:color="76933C"/>
              <w:bottom w:val="nil"/>
              <w:right w:val="single" w:sz="12" w:space="0" w:color="76933C"/>
            </w:tcBorders>
            <w:shd w:val="clear" w:color="auto" w:fill="auto"/>
            <w:vAlign w:val="center"/>
          </w:tcPr>
          <w:p w:rsidR="002A1764" w:rsidRPr="00556510" w:rsidRDefault="002A1764" w:rsidP="002A1764">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$7,000.00</w:t>
            </w:r>
          </w:p>
        </w:tc>
      </w:tr>
      <w:tr w:rsidR="002A1764" w:rsidRPr="00556510" w:rsidTr="00E34C82">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1123-003-039</w:t>
            </w:r>
          </w:p>
        </w:tc>
        <w:tc>
          <w:tcPr>
            <w:tcW w:w="4111" w:type="dxa"/>
            <w:tcBorders>
              <w:top w:val="nil"/>
              <w:left w:val="nil"/>
              <w:bottom w:val="single" w:sz="12" w:space="0" w:color="76923C"/>
              <w:right w:val="nil"/>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TERESA LISSETTE ESTRADA ORTEGA</w:t>
            </w:r>
          </w:p>
        </w:tc>
        <w:tc>
          <w:tcPr>
            <w:tcW w:w="1300" w:type="dxa"/>
            <w:tcBorders>
              <w:top w:val="single" w:sz="12" w:space="0" w:color="76933C"/>
              <w:left w:val="single" w:sz="12" w:space="0" w:color="76933C"/>
              <w:bottom w:val="nil"/>
              <w:right w:val="single" w:sz="12" w:space="0" w:color="76933C"/>
            </w:tcBorders>
            <w:shd w:val="clear" w:color="auto" w:fill="auto"/>
            <w:vAlign w:val="center"/>
          </w:tcPr>
          <w:p w:rsidR="002A1764" w:rsidRPr="00556510" w:rsidRDefault="002A1764" w:rsidP="002A1764">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$9,200.00</w:t>
            </w:r>
          </w:p>
        </w:tc>
      </w:tr>
      <w:tr w:rsidR="002A1764" w:rsidRPr="00556510" w:rsidTr="00E34C82">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1123-003-041</w:t>
            </w:r>
          </w:p>
        </w:tc>
        <w:tc>
          <w:tcPr>
            <w:tcW w:w="4111" w:type="dxa"/>
            <w:tcBorders>
              <w:top w:val="nil"/>
              <w:left w:val="nil"/>
              <w:bottom w:val="single" w:sz="12" w:space="0" w:color="76923C"/>
              <w:right w:val="nil"/>
            </w:tcBorders>
            <w:shd w:val="clear" w:color="auto" w:fill="auto"/>
            <w:noWrap/>
            <w:vAlign w:val="center"/>
          </w:tcPr>
          <w:p w:rsidR="002A1764" w:rsidRPr="00556510" w:rsidRDefault="002A1764" w:rsidP="002A1764">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MARIA BEATRIZ CASTILLO BOLIO</w:t>
            </w:r>
          </w:p>
        </w:tc>
        <w:tc>
          <w:tcPr>
            <w:tcW w:w="1300" w:type="dxa"/>
            <w:tcBorders>
              <w:top w:val="single" w:sz="12" w:space="0" w:color="76933C"/>
              <w:left w:val="single" w:sz="12" w:space="0" w:color="76933C"/>
              <w:bottom w:val="nil"/>
              <w:right w:val="single" w:sz="12" w:space="0" w:color="76933C"/>
            </w:tcBorders>
            <w:shd w:val="clear" w:color="auto" w:fill="auto"/>
            <w:vAlign w:val="center"/>
          </w:tcPr>
          <w:p w:rsidR="002A1764" w:rsidRPr="00556510" w:rsidRDefault="002A1764" w:rsidP="002A1764">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$2,832.75</w:t>
            </w:r>
          </w:p>
        </w:tc>
      </w:tr>
      <w:tr w:rsidR="002A1764" w:rsidRPr="00556510" w:rsidTr="00E34C82">
        <w:trPr>
          <w:trHeight w:val="285"/>
          <w:jc w:val="center"/>
        </w:trPr>
        <w:tc>
          <w:tcPr>
            <w:tcW w:w="1970" w:type="dxa"/>
            <w:tcBorders>
              <w:top w:val="nil"/>
              <w:left w:val="single" w:sz="12" w:space="0" w:color="76923C"/>
              <w:bottom w:val="single" w:sz="12" w:space="0" w:color="76923C"/>
              <w:right w:val="single" w:sz="12" w:space="0" w:color="76923C"/>
            </w:tcBorders>
            <w:shd w:val="clear" w:color="auto" w:fill="auto"/>
            <w:noWrap/>
            <w:hideMark/>
          </w:tcPr>
          <w:p w:rsidR="002A1764" w:rsidRPr="00556510" w:rsidRDefault="002A1764" w:rsidP="002A1764">
            <w:pPr>
              <w:spacing w:after="0" w:line="240" w:lineRule="auto"/>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p>
        </w:tc>
        <w:tc>
          <w:tcPr>
            <w:tcW w:w="4111" w:type="dxa"/>
            <w:tcBorders>
              <w:top w:val="nil"/>
              <w:left w:val="nil"/>
              <w:bottom w:val="single" w:sz="12" w:space="0" w:color="76923C"/>
              <w:right w:val="nil"/>
            </w:tcBorders>
            <w:shd w:val="clear" w:color="auto" w:fill="auto"/>
            <w:noWrap/>
            <w:hideMark/>
          </w:tcPr>
          <w:p w:rsidR="002A1764" w:rsidRPr="00556510" w:rsidRDefault="002A1764" w:rsidP="002A1764">
            <w:pPr>
              <w:spacing w:after="0" w:line="240" w:lineRule="auto"/>
              <w:rPr>
                <w:rFonts w:ascii="Barlow" w:eastAsia="Times New Roman" w:hAnsi="Barlow" w:cs="Calibri"/>
                <w:sz w:val="20"/>
                <w:szCs w:val="20"/>
                <w:lang w:eastAsia="es-MX"/>
              </w:rPr>
            </w:pPr>
            <w:r w:rsidRPr="00556510">
              <w:rPr>
                <w:rFonts w:ascii="Barlow" w:eastAsia="Times New Roman" w:hAnsi="Barlow" w:cs="Calibri"/>
                <w:sz w:val="20"/>
                <w:szCs w:val="20"/>
                <w:lang w:eastAsia="es-MX"/>
              </w:rPr>
              <w:t>TOTAL</w:t>
            </w:r>
          </w:p>
        </w:tc>
        <w:tc>
          <w:tcPr>
            <w:tcW w:w="1300" w:type="dxa"/>
            <w:tcBorders>
              <w:top w:val="single" w:sz="12" w:space="0" w:color="76933C"/>
              <w:left w:val="single" w:sz="12" w:space="0" w:color="76933C"/>
              <w:bottom w:val="single" w:sz="12" w:space="0" w:color="76933C"/>
              <w:right w:val="single" w:sz="12" w:space="0" w:color="76933C"/>
            </w:tcBorders>
            <w:shd w:val="clear" w:color="auto" w:fill="auto"/>
            <w:vAlign w:val="center"/>
            <w:hideMark/>
          </w:tcPr>
          <w:p w:rsidR="002A1764" w:rsidRPr="00556510" w:rsidRDefault="002A1764" w:rsidP="002A1764">
            <w:pPr>
              <w:spacing w:after="0" w:line="240" w:lineRule="auto"/>
              <w:jc w:val="right"/>
              <w:rPr>
                <w:rFonts w:ascii="Barlow" w:eastAsia="Times New Roman" w:hAnsi="Barlow" w:cs="Arial"/>
                <w:b/>
                <w:color w:val="000000"/>
                <w:sz w:val="20"/>
                <w:szCs w:val="20"/>
                <w:lang w:eastAsia="es-MX"/>
              </w:rPr>
            </w:pPr>
            <w:r w:rsidRPr="00556510">
              <w:rPr>
                <w:rFonts w:ascii="Barlow" w:eastAsia="Times New Roman" w:hAnsi="Barlow" w:cs="Arial"/>
                <w:b/>
                <w:color w:val="000000"/>
                <w:sz w:val="20"/>
                <w:szCs w:val="20"/>
                <w:lang w:eastAsia="es-MX"/>
              </w:rPr>
              <w:t>$1,565,073.13</w:t>
            </w:r>
          </w:p>
        </w:tc>
      </w:tr>
    </w:tbl>
    <w:p w:rsidR="00641BBB" w:rsidRPr="00556510" w:rsidRDefault="00641BBB" w:rsidP="00761ED0">
      <w:pPr>
        <w:ind w:firstLine="708"/>
        <w:jc w:val="both"/>
        <w:rPr>
          <w:rFonts w:ascii="Barlow" w:hAnsi="Barlow" w:cs="Arial"/>
          <w:sz w:val="20"/>
          <w:szCs w:val="20"/>
        </w:rPr>
      </w:pPr>
    </w:p>
    <w:p w:rsidR="002A1764" w:rsidRPr="00556510" w:rsidRDefault="002A1764" w:rsidP="00761ED0">
      <w:pPr>
        <w:ind w:firstLine="708"/>
        <w:jc w:val="both"/>
        <w:rPr>
          <w:rFonts w:ascii="Barlow" w:hAnsi="Barlow" w:cs="Arial"/>
          <w:sz w:val="20"/>
          <w:szCs w:val="20"/>
        </w:rPr>
      </w:pPr>
      <w:r w:rsidRPr="00556510">
        <w:rPr>
          <w:rFonts w:ascii="Barlow" w:hAnsi="Barlow" w:cs="Arial"/>
          <w:sz w:val="20"/>
          <w:szCs w:val="20"/>
        </w:rPr>
        <w:lastRenderedPageBreak/>
        <w:t>Otros Derechos a recibir Efectivo y Equivalentes a Corto Plazo</w:t>
      </w:r>
    </w:p>
    <w:p w:rsidR="000204BB" w:rsidRPr="00556510" w:rsidRDefault="008537CA" w:rsidP="00761ED0">
      <w:pPr>
        <w:ind w:firstLine="708"/>
        <w:jc w:val="both"/>
        <w:rPr>
          <w:rFonts w:ascii="Barlow" w:hAnsi="Barlow" w:cs="Arial"/>
          <w:sz w:val="20"/>
          <w:szCs w:val="20"/>
        </w:rPr>
      </w:pPr>
      <w:r w:rsidRPr="00556510">
        <w:rPr>
          <w:rFonts w:ascii="Barlow" w:hAnsi="Barlow" w:cs="Arial"/>
          <w:sz w:val="20"/>
          <w:szCs w:val="20"/>
        </w:rPr>
        <w:t xml:space="preserve">Al </w:t>
      </w:r>
      <w:bookmarkStart w:id="5" w:name="_Hlk87265724"/>
      <w:r w:rsidR="00EA7795" w:rsidRPr="00556510">
        <w:rPr>
          <w:rFonts w:ascii="Barlow" w:hAnsi="Barlow" w:cs="Arial"/>
          <w:sz w:val="20"/>
          <w:szCs w:val="20"/>
        </w:rPr>
        <w:t>3</w:t>
      </w:r>
      <w:bookmarkEnd w:id="5"/>
      <w:r w:rsidR="002A1764" w:rsidRPr="00556510">
        <w:rPr>
          <w:rFonts w:ascii="Barlow" w:hAnsi="Barlow" w:cs="Arial"/>
          <w:sz w:val="20"/>
          <w:szCs w:val="20"/>
        </w:rPr>
        <w:t xml:space="preserve">1 de </w:t>
      </w:r>
      <w:r w:rsidR="00077E0A" w:rsidRPr="00556510">
        <w:rPr>
          <w:rFonts w:ascii="Barlow" w:hAnsi="Barlow" w:cs="Arial"/>
          <w:sz w:val="20"/>
          <w:szCs w:val="20"/>
        </w:rPr>
        <w:t>marzo</w:t>
      </w:r>
      <w:r w:rsidR="002A1764" w:rsidRPr="00556510">
        <w:rPr>
          <w:rFonts w:ascii="Barlow" w:hAnsi="Barlow" w:cs="Arial"/>
          <w:sz w:val="20"/>
          <w:szCs w:val="20"/>
        </w:rPr>
        <w:t xml:space="preserve"> del 2022</w:t>
      </w:r>
      <w:r w:rsidR="00FB13AE" w:rsidRPr="00556510">
        <w:rPr>
          <w:rFonts w:ascii="Barlow" w:hAnsi="Barlow" w:cs="Arial"/>
          <w:sz w:val="20"/>
          <w:szCs w:val="20"/>
        </w:rPr>
        <w:t xml:space="preserve"> </w:t>
      </w:r>
      <w:r w:rsidR="00DF1C11" w:rsidRPr="00556510">
        <w:rPr>
          <w:rFonts w:ascii="Barlow" w:hAnsi="Barlow" w:cs="Arial"/>
          <w:sz w:val="20"/>
          <w:szCs w:val="20"/>
        </w:rPr>
        <w:t xml:space="preserve">la Cuenta 1129 </w:t>
      </w:r>
      <w:r w:rsidR="00DF1C11" w:rsidRPr="00556510">
        <w:rPr>
          <w:rFonts w:ascii="Barlow" w:eastAsia="Times New Roman" w:hAnsi="Barlow" w:cs="Arial"/>
          <w:sz w:val="20"/>
          <w:szCs w:val="20"/>
          <w:lang w:eastAsia="es-MX"/>
        </w:rPr>
        <w:t>Otros derechos a recibir efectivo o equivalente a C</w:t>
      </w:r>
      <w:r w:rsidR="009E61B8" w:rsidRPr="00556510">
        <w:rPr>
          <w:rFonts w:ascii="Barlow" w:eastAsia="Times New Roman" w:hAnsi="Barlow" w:cs="Arial"/>
          <w:sz w:val="20"/>
          <w:szCs w:val="20"/>
          <w:lang w:eastAsia="es-MX"/>
        </w:rPr>
        <w:t xml:space="preserve">orto </w:t>
      </w:r>
      <w:r w:rsidR="00DF1C11" w:rsidRPr="00556510">
        <w:rPr>
          <w:rFonts w:ascii="Barlow" w:eastAsia="Times New Roman" w:hAnsi="Barlow" w:cs="Arial"/>
          <w:sz w:val="20"/>
          <w:szCs w:val="20"/>
          <w:lang w:eastAsia="es-MX"/>
        </w:rPr>
        <w:t>P</w:t>
      </w:r>
      <w:r w:rsidR="009E61B8" w:rsidRPr="00556510">
        <w:rPr>
          <w:rFonts w:ascii="Barlow" w:eastAsia="Times New Roman" w:hAnsi="Barlow" w:cs="Arial"/>
          <w:sz w:val="20"/>
          <w:szCs w:val="20"/>
          <w:lang w:eastAsia="es-MX"/>
        </w:rPr>
        <w:t>lazo</w:t>
      </w:r>
      <w:r w:rsidR="00DF1C11" w:rsidRPr="00556510">
        <w:rPr>
          <w:rFonts w:ascii="Barlow" w:eastAsia="Times New Roman" w:hAnsi="Barlow" w:cs="Arial"/>
          <w:sz w:val="20"/>
          <w:szCs w:val="20"/>
          <w:lang w:eastAsia="es-MX"/>
        </w:rPr>
        <w:t>,</w:t>
      </w:r>
      <w:r w:rsidR="00DF1C11" w:rsidRPr="00556510">
        <w:rPr>
          <w:rFonts w:ascii="Barlow" w:hAnsi="Barlow" w:cs="Arial"/>
          <w:sz w:val="20"/>
          <w:szCs w:val="20"/>
        </w:rPr>
        <w:t xml:space="preserve"> tiene un saldo de </w:t>
      </w:r>
      <w:r w:rsidR="00E612FB" w:rsidRPr="00556510">
        <w:rPr>
          <w:rFonts w:ascii="Barlow" w:hAnsi="Barlow" w:cs="Arial"/>
          <w:sz w:val="20"/>
          <w:szCs w:val="20"/>
        </w:rPr>
        <w:t>$2,4</w:t>
      </w:r>
      <w:r w:rsidR="00AD63CA" w:rsidRPr="00556510">
        <w:rPr>
          <w:rFonts w:ascii="Barlow" w:hAnsi="Barlow" w:cs="Arial"/>
          <w:sz w:val="20"/>
          <w:szCs w:val="20"/>
        </w:rPr>
        <w:t>21</w:t>
      </w:r>
      <w:r w:rsidR="00E612FB" w:rsidRPr="00556510">
        <w:rPr>
          <w:rFonts w:ascii="Barlow" w:hAnsi="Barlow" w:cs="Arial"/>
          <w:sz w:val="20"/>
          <w:szCs w:val="20"/>
        </w:rPr>
        <w:t>,</w:t>
      </w:r>
      <w:r w:rsidR="00AD63CA" w:rsidRPr="00556510">
        <w:rPr>
          <w:rFonts w:ascii="Barlow" w:hAnsi="Barlow" w:cs="Arial"/>
          <w:sz w:val="20"/>
          <w:szCs w:val="20"/>
        </w:rPr>
        <w:t>785</w:t>
      </w:r>
      <w:r w:rsidR="00E612FB" w:rsidRPr="00556510">
        <w:rPr>
          <w:rFonts w:ascii="Barlow" w:hAnsi="Barlow" w:cs="Arial"/>
          <w:sz w:val="20"/>
          <w:szCs w:val="20"/>
        </w:rPr>
        <w:t>.</w:t>
      </w:r>
      <w:r w:rsidR="00AD63CA" w:rsidRPr="00556510">
        <w:rPr>
          <w:rFonts w:ascii="Barlow" w:hAnsi="Barlow" w:cs="Arial"/>
          <w:sz w:val="20"/>
          <w:szCs w:val="20"/>
        </w:rPr>
        <w:t>25</w:t>
      </w:r>
      <w:r w:rsidR="00DF1C11" w:rsidRPr="00556510">
        <w:rPr>
          <w:rFonts w:ascii="Barlow" w:hAnsi="Barlow" w:cs="Arial"/>
          <w:sz w:val="20"/>
          <w:szCs w:val="20"/>
        </w:rPr>
        <w:t>, integrado de la siguiente manera:</w:t>
      </w:r>
    </w:p>
    <w:p w:rsidR="00183515" w:rsidRPr="00556510" w:rsidRDefault="00183515" w:rsidP="00761ED0">
      <w:pPr>
        <w:ind w:firstLine="708"/>
        <w:jc w:val="both"/>
        <w:rPr>
          <w:rFonts w:ascii="Barlow" w:hAnsi="Barlow" w:cs="Arial"/>
          <w:sz w:val="20"/>
          <w:szCs w:val="20"/>
        </w:rPr>
      </w:pPr>
    </w:p>
    <w:tbl>
      <w:tblPr>
        <w:tblW w:w="6320" w:type="dxa"/>
        <w:jc w:val="center"/>
        <w:tblCellMar>
          <w:left w:w="70" w:type="dxa"/>
          <w:right w:w="70" w:type="dxa"/>
        </w:tblCellMar>
        <w:tblLook w:val="04A0" w:firstRow="1" w:lastRow="0" w:firstColumn="1" w:lastColumn="0" w:noHBand="0" w:noVBand="1"/>
      </w:tblPr>
      <w:tblGrid>
        <w:gridCol w:w="1720"/>
        <w:gridCol w:w="3240"/>
        <w:gridCol w:w="1360"/>
      </w:tblGrid>
      <w:tr w:rsidR="00DF1C11" w:rsidRPr="00556510" w:rsidTr="00AD438F">
        <w:trPr>
          <w:trHeight w:val="285"/>
          <w:jc w:val="center"/>
        </w:trPr>
        <w:tc>
          <w:tcPr>
            <w:tcW w:w="1720" w:type="dxa"/>
            <w:tcBorders>
              <w:top w:val="single" w:sz="12" w:space="0" w:color="76923C"/>
              <w:left w:val="single" w:sz="12" w:space="0" w:color="76923C"/>
              <w:bottom w:val="single" w:sz="12" w:space="0" w:color="76923C"/>
              <w:right w:val="single" w:sz="12" w:space="0" w:color="76923C"/>
            </w:tcBorders>
            <w:shd w:val="clear" w:color="auto" w:fill="auto"/>
            <w:hideMark/>
          </w:tcPr>
          <w:p w:rsidR="00DF1C11" w:rsidRPr="00556510" w:rsidRDefault="00DF1C11" w:rsidP="00AD63CA">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3240" w:type="dxa"/>
            <w:tcBorders>
              <w:top w:val="single" w:sz="12" w:space="0" w:color="76923C"/>
              <w:left w:val="nil"/>
              <w:bottom w:val="single" w:sz="12" w:space="0" w:color="76923C"/>
              <w:right w:val="single" w:sz="12" w:space="0" w:color="76923C"/>
            </w:tcBorders>
            <w:shd w:val="clear" w:color="auto" w:fill="auto"/>
            <w:hideMark/>
          </w:tcPr>
          <w:p w:rsidR="00DF1C11" w:rsidRPr="00556510" w:rsidRDefault="00DF1C11" w:rsidP="00AD63CA">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1360" w:type="dxa"/>
            <w:tcBorders>
              <w:top w:val="single" w:sz="12" w:space="0" w:color="76923C"/>
              <w:left w:val="nil"/>
              <w:bottom w:val="single" w:sz="12" w:space="0" w:color="76923C"/>
              <w:right w:val="single" w:sz="12" w:space="0" w:color="76923C"/>
            </w:tcBorders>
            <w:shd w:val="clear" w:color="auto" w:fill="auto"/>
            <w:vAlign w:val="center"/>
            <w:hideMark/>
          </w:tcPr>
          <w:p w:rsidR="00DF1C11" w:rsidRPr="00556510" w:rsidRDefault="00AD63CA" w:rsidP="00AD63CA">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AD63CA" w:rsidRPr="00556510" w:rsidTr="00AD438F">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AD63CA" w:rsidRPr="00556510" w:rsidRDefault="00AD63CA" w:rsidP="00C44057">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1129</w:t>
            </w:r>
          </w:p>
        </w:tc>
        <w:tc>
          <w:tcPr>
            <w:tcW w:w="3240" w:type="dxa"/>
            <w:tcBorders>
              <w:top w:val="nil"/>
              <w:left w:val="nil"/>
              <w:bottom w:val="single" w:sz="12" w:space="0" w:color="76923C"/>
              <w:right w:val="single" w:sz="12" w:space="0" w:color="76923C"/>
            </w:tcBorders>
            <w:shd w:val="clear" w:color="auto" w:fill="auto"/>
          </w:tcPr>
          <w:p w:rsidR="00AD63CA" w:rsidRPr="00556510" w:rsidRDefault="00AD63CA" w:rsidP="00C44057">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OTROS DERECHOS A RECIBIR EFECTIVO O EQUIVALENTES A CORTO PLAZO</w:t>
            </w:r>
          </w:p>
        </w:tc>
        <w:tc>
          <w:tcPr>
            <w:tcW w:w="1360" w:type="dxa"/>
            <w:tcBorders>
              <w:top w:val="nil"/>
              <w:left w:val="nil"/>
              <w:bottom w:val="single" w:sz="12" w:space="0" w:color="76923C"/>
              <w:right w:val="single" w:sz="12" w:space="0" w:color="76923C"/>
            </w:tcBorders>
            <w:shd w:val="clear" w:color="auto" w:fill="auto"/>
            <w:vAlign w:val="center"/>
          </w:tcPr>
          <w:p w:rsidR="00AD63CA" w:rsidRPr="00556510" w:rsidRDefault="00AD63CA" w:rsidP="00AD438F">
            <w:pPr>
              <w:spacing w:after="0" w:line="240" w:lineRule="auto"/>
              <w:jc w:val="right"/>
              <w:rPr>
                <w:rFonts w:ascii="Barlow" w:hAnsi="Barlow" w:cs="Arial"/>
                <w:color w:val="000000"/>
                <w:sz w:val="20"/>
                <w:szCs w:val="20"/>
              </w:rPr>
            </w:pPr>
          </w:p>
        </w:tc>
      </w:tr>
      <w:tr w:rsidR="00C44057" w:rsidRPr="00556510" w:rsidTr="00AD438F">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2A41AA" w:rsidRPr="00556510" w:rsidRDefault="00C44057" w:rsidP="00C44057">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1129-00</w:t>
            </w:r>
            <w:r w:rsidR="002A41AA" w:rsidRPr="00556510">
              <w:rPr>
                <w:rFonts w:ascii="Barlow" w:eastAsia="Times New Roman" w:hAnsi="Barlow" w:cs="Calibri"/>
                <w:sz w:val="20"/>
                <w:szCs w:val="20"/>
                <w:lang w:eastAsia="es-MX"/>
              </w:rPr>
              <w:t>1</w:t>
            </w:r>
          </w:p>
        </w:tc>
        <w:tc>
          <w:tcPr>
            <w:tcW w:w="3240" w:type="dxa"/>
            <w:tcBorders>
              <w:top w:val="nil"/>
              <w:left w:val="nil"/>
              <w:bottom w:val="single" w:sz="12" w:space="0" w:color="76923C"/>
              <w:right w:val="single" w:sz="12" w:space="0" w:color="76923C"/>
            </w:tcBorders>
            <w:shd w:val="clear" w:color="auto" w:fill="auto"/>
            <w:hideMark/>
          </w:tcPr>
          <w:p w:rsidR="00C44057" w:rsidRPr="00556510" w:rsidRDefault="00C44057" w:rsidP="00C44057">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ISR Retenido Asimilados a Salarios</w:t>
            </w:r>
          </w:p>
        </w:tc>
        <w:tc>
          <w:tcPr>
            <w:tcW w:w="1360" w:type="dxa"/>
            <w:tcBorders>
              <w:top w:val="nil"/>
              <w:left w:val="nil"/>
              <w:bottom w:val="single" w:sz="12" w:space="0" w:color="76923C"/>
              <w:right w:val="single" w:sz="12" w:space="0" w:color="76923C"/>
            </w:tcBorders>
            <w:shd w:val="clear" w:color="auto" w:fill="auto"/>
            <w:vAlign w:val="center"/>
            <w:hideMark/>
          </w:tcPr>
          <w:p w:rsidR="00C44057" w:rsidRPr="00556510" w:rsidRDefault="00E34C82" w:rsidP="00AD438F">
            <w:pPr>
              <w:spacing w:after="0" w:line="240" w:lineRule="auto"/>
              <w:jc w:val="right"/>
              <w:rPr>
                <w:rFonts w:ascii="Barlow" w:hAnsi="Barlow" w:cs="Arial"/>
                <w:color w:val="000000"/>
                <w:sz w:val="20"/>
                <w:szCs w:val="20"/>
                <w:lang w:eastAsia="es-MX"/>
              </w:rPr>
            </w:pPr>
            <w:r w:rsidRPr="00556510">
              <w:rPr>
                <w:rFonts w:ascii="Barlow" w:hAnsi="Barlow" w:cs="Arial"/>
                <w:color w:val="000000"/>
                <w:sz w:val="20"/>
                <w:szCs w:val="20"/>
              </w:rPr>
              <w:t>$</w:t>
            </w:r>
            <w:r w:rsidR="00C44057" w:rsidRPr="00556510">
              <w:rPr>
                <w:rFonts w:ascii="Barlow" w:hAnsi="Barlow" w:cs="Arial"/>
                <w:color w:val="000000"/>
                <w:sz w:val="20"/>
                <w:szCs w:val="20"/>
              </w:rPr>
              <w:t>2,674.52</w:t>
            </w:r>
          </w:p>
        </w:tc>
      </w:tr>
      <w:tr w:rsidR="00AD63CA" w:rsidRPr="00556510" w:rsidTr="00C8273E">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AD63CA" w:rsidRPr="00556510" w:rsidRDefault="00AD63CA" w:rsidP="00AD63CA">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1129-002</w:t>
            </w:r>
          </w:p>
        </w:tc>
        <w:tc>
          <w:tcPr>
            <w:tcW w:w="3240" w:type="dxa"/>
            <w:tcBorders>
              <w:top w:val="nil"/>
              <w:left w:val="nil"/>
              <w:bottom w:val="single" w:sz="12" w:space="0" w:color="76923C"/>
              <w:right w:val="single" w:sz="12" w:space="0" w:color="76923C"/>
            </w:tcBorders>
            <w:shd w:val="clear" w:color="auto" w:fill="auto"/>
          </w:tcPr>
          <w:p w:rsidR="00AD63CA" w:rsidRPr="00556510" w:rsidRDefault="00AD63CA" w:rsidP="00AD63CA">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IVA a Favor</w:t>
            </w:r>
          </w:p>
        </w:tc>
        <w:tc>
          <w:tcPr>
            <w:tcW w:w="1360" w:type="dxa"/>
            <w:tcBorders>
              <w:top w:val="nil"/>
              <w:left w:val="nil"/>
              <w:bottom w:val="single" w:sz="12" w:space="0" w:color="76923C"/>
              <w:right w:val="single" w:sz="12" w:space="0" w:color="76923C"/>
            </w:tcBorders>
            <w:shd w:val="clear" w:color="auto" w:fill="auto"/>
            <w:vAlign w:val="center"/>
          </w:tcPr>
          <w:p w:rsidR="00AD63CA" w:rsidRPr="00556510" w:rsidRDefault="00AD63CA" w:rsidP="00AD63CA">
            <w:pPr>
              <w:spacing w:after="0" w:line="240" w:lineRule="auto"/>
              <w:jc w:val="right"/>
              <w:rPr>
                <w:rFonts w:ascii="Barlow" w:hAnsi="Barlow" w:cs="Arial"/>
                <w:color w:val="000000"/>
                <w:sz w:val="20"/>
                <w:szCs w:val="20"/>
                <w:lang w:eastAsia="es-MX"/>
              </w:rPr>
            </w:pPr>
            <w:r w:rsidRPr="00556510">
              <w:rPr>
                <w:rFonts w:ascii="Barlow" w:hAnsi="Barlow" w:cs="Arial"/>
                <w:color w:val="000000"/>
                <w:sz w:val="20"/>
                <w:szCs w:val="20"/>
                <w:lang w:eastAsia="es-MX"/>
              </w:rPr>
              <w:t>$2,246,153.44</w:t>
            </w:r>
          </w:p>
        </w:tc>
      </w:tr>
      <w:tr w:rsidR="00AD63CA" w:rsidRPr="00556510" w:rsidTr="00AD438F">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vAlign w:val="center"/>
          </w:tcPr>
          <w:p w:rsidR="00AD63CA" w:rsidRPr="00556510" w:rsidRDefault="00AD63CA" w:rsidP="00AD63CA">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1129-004</w:t>
            </w:r>
          </w:p>
        </w:tc>
        <w:tc>
          <w:tcPr>
            <w:tcW w:w="3240" w:type="dxa"/>
            <w:tcBorders>
              <w:top w:val="nil"/>
              <w:left w:val="nil"/>
              <w:bottom w:val="single" w:sz="12" w:space="0" w:color="76923C"/>
              <w:right w:val="single" w:sz="12" w:space="0" w:color="76923C"/>
            </w:tcBorders>
            <w:shd w:val="clear" w:color="auto" w:fill="auto"/>
            <w:vAlign w:val="center"/>
          </w:tcPr>
          <w:p w:rsidR="00AD63CA" w:rsidRPr="00556510" w:rsidRDefault="00AD63CA" w:rsidP="00AD63CA">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IVA Pendiente de Acreditar</w:t>
            </w:r>
          </w:p>
        </w:tc>
        <w:tc>
          <w:tcPr>
            <w:tcW w:w="1360" w:type="dxa"/>
            <w:tcBorders>
              <w:top w:val="nil"/>
              <w:left w:val="nil"/>
              <w:bottom w:val="single" w:sz="12" w:space="0" w:color="76923C"/>
              <w:right w:val="single" w:sz="12" w:space="0" w:color="76923C"/>
            </w:tcBorders>
            <w:shd w:val="clear" w:color="auto" w:fill="auto"/>
            <w:vAlign w:val="center"/>
          </w:tcPr>
          <w:p w:rsidR="00AD63CA" w:rsidRPr="00556510" w:rsidRDefault="00AD63CA" w:rsidP="00AD63CA">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$65,271.08</w:t>
            </w:r>
          </w:p>
        </w:tc>
      </w:tr>
      <w:tr w:rsidR="00AD63CA" w:rsidRPr="00556510" w:rsidTr="00AD438F">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vAlign w:val="center"/>
          </w:tcPr>
          <w:p w:rsidR="00AD63CA" w:rsidRPr="00556510" w:rsidRDefault="00AD63CA" w:rsidP="00AD63CA">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1129-005</w:t>
            </w:r>
          </w:p>
        </w:tc>
        <w:tc>
          <w:tcPr>
            <w:tcW w:w="3240" w:type="dxa"/>
            <w:tcBorders>
              <w:top w:val="nil"/>
              <w:left w:val="nil"/>
              <w:bottom w:val="single" w:sz="12" w:space="0" w:color="76923C"/>
              <w:right w:val="single" w:sz="12" w:space="0" w:color="76923C"/>
            </w:tcBorders>
            <w:shd w:val="clear" w:color="auto" w:fill="auto"/>
            <w:vAlign w:val="center"/>
          </w:tcPr>
          <w:p w:rsidR="00AD63CA" w:rsidRPr="00556510" w:rsidRDefault="00AD63CA" w:rsidP="00AD63CA">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IVA Acreditable</w:t>
            </w:r>
          </w:p>
        </w:tc>
        <w:tc>
          <w:tcPr>
            <w:tcW w:w="1360" w:type="dxa"/>
            <w:tcBorders>
              <w:top w:val="nil"/>
              <w:left w:val="nil"/>
              <w:bottom w:val="single" w:sz="12" w:space="0" w:color="76923C"/>
              <w:right w:val="single" w:sz="12" w:space="0" w:color="76923C"/>
            </w:tcBorders>
            <w:shd w:val="clear" w:color="auto" w:fill="auto"/>
            <w:vAlign w:val="center"/>
          </w:tcPr>
          <w:p w:rsidR="00AD63CA" w:rsidRPr="00556510" w:rsidRDefault="00AD63CA" w:rsidP="00AD63CA">
            <w:pPr>
              <w:spacing w:after="0" w:line="240" w:lineRule="auto"/>
              <w:jc w:val="right"/>
              <w:rPr>
                <w:rFonts w:ascii="Barlow" w:hAnsi="Barlow" w:cs="Arial"/>
                <w:color w:val="000000"/>
                <w:sz w:val="20"/>
                <w:szCs w:val="20"/>
              </w:rPr>
            </w:pPr>
            <w:r w:rsidRPr="00556510">
              <w:rPr>
                <w:rFonts w:ascii="Barlow" w:hAnsi="Barlow" w:cs="Arial"/>
                <w:color w:val="000000"/>
                <w:sz w:val="20"/>
                <w:szCs w:val="20"/>
              </w:rPr>
              <w:t>$107,686.21</w:t>
            </w:r>
          </w:p>
        </w:tc>
      </w:tr>
      <w:tr w:rsidR="00AD63CA" w:rsidRPr="00556510" w:rsidTr="00AD438F">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AD63CA" w:rsidRPr="00556510" w:rsidRDefault="00AD63CA" w:rsidP="00AD63CA">
            <w:pPr>
              <w:spacing w:after="0" w:line="240" w:lineRule="auto"/>
              <w:jc w:val="both"/>
              <w:rPr>
                <w:rFonts w:ascii="Barlow" w:eastAsia="Times New Roman" w:hAnsi="Barlow" w:cs="Calibri"/>
                <w:b/>
                <w:sz w:val="20"/>
                <w:szCs w:val="20"/>
                <w:lang w:eastAsia="es-MX"/>
              </w:rPr>
            </w:pPr>
            <w:r w:rsidRPr="00556510">
              <w:rPr>
                <w:rFonts w:ascii="Barlow" w:eastAsia="Times New Roman" w:hAnsi="Barlow" w:cs="Calibri"/>
                <w:b/>
                <w:sz w:val="20"/>
                <w:szCs w:val="20"/>
                <w:lang w:eastAsia="es-MX"/>
              </w:rPr>
              <w:t> SUMA</w:t>
            </w:r>
          </w:p>
        </w:tc>
        <w:tc>
          <w:tcPr>
            <w:tcW w:w="3240" w:type="dxa"/>
            <w:tcBorders>
              <w:top w:val="nil"/>
              <w:left w:val="nil"/>
              <w:bottom w:val="single" w:sz="12" w:space="0" w:color="76923C"/>
              <w:right w:val="single" w:sz="12" w:space="0" w:color="76923C"/>
            </w:tcBorders>
            <w:shd w:val="clear" w:color="auto" w:fill="auto"/>
            <w:hideMark/>
          </w:tcPr>
          <w:p w:rsidR="00AD63CA" w:rsidRPr="00556510" w:rsidRDefault="00AD63CA" w:rsidP="00AD63CA">
            <w:pPr>
              <w:spacing w:after="0" w:line="240" w:lineRule="auto"/>
              <w:jc w:val="both"/>
              <w:rPr>
                <w:rFonts w:ascii="Barlow" w:eastAsia="Times New Roman" w:hAnsi="Barlow" w:cs="Calibri"/>
                <w:b/>
                <w:bCs/>
                <w:sz w:val="20"/>
                <w:szCs w:val="20"/>
                <w:lang w:eastAsia="es-MX"/>
              </w:rPr>
            </w:pPr>
          </w:p>
        </w:tc>
        <w:tc>
          <w:tcPr>
            <w:tcW w:w="1360" w:type="dxa"/>
            <w:tcBorders>
              <w:top w:val="nil"/>
              <w:left w:val="nil"/>
              <w:bottom w:val="single" w:sz="12" w:space="0" w:color="76923C"/>
              <w:right w:val="single" w:sz="12" w:space="0" w:color="76923C"/>
            </w:tcBorders>
            <w:shd w:val="clear" w:color="auto" w:fill="auto"/>
            <w:vAlign w:val="center"/>
            <w:hideMark/>
          </w:tcPr>
          <w:p w:rsidR="00AD63CA" w:rsidRPr="00556510" w:rsidRDefault="00AD63CA" w:rsidP="00AD63CA">
            <w:pPr>
              <w:spacing w:after="0" w:line="240" w:lineRule="auto"/>
              <w:jc w:val="right"/>
              <w:rPr>
                <w:rFonts w:ascii="Barlow" w:hAnsi="Barlow" w:cs="Arial"/>
                <w:b/>
                <w:color w:val="000000"/>
                <w:sz w:val="20"/>
                <w:szCs w:val="20"/>
                <w:lang w:eastAsia="es-MX"/>
              </w:rPr>
            </w:pPr>
            <w:r w:rsidRPr="00556510">
              <w:rPr>
                <w:rFonts w:ascii="Barlow" w:hAnsi="Barlow" w:cs="Arial"/>
                <w:b/>
                <w:color w:val="000000"/>
                <w:sz w:val="20"/>
                <w:szCs w:val="20"/>
              </w:rPr>
              <w:t>$2,421,785.25</w:t>
            </w:r>
          </w:p>
        </w:tc>
      </w:tr>
    </w:tbl>
    <w:p w:rsidR="005D50D6" w:rsidRPr="00556510" w:rsidRDefault="005D50D6" w:rsidP="00CC094E">
      <w:pPr>
        <w:jc w:val="both"/>
        <w:rPr>
          <w:rFonts w:ascii="Barlow" w:hAnsi="Barlow" w:cs="Arial"/>
          <w:b/>
          <w:sz w:val="20"/>
          <w:szCs w:val="20"/>
        </w:rPr>
      </w:pPr>
    </w:p>
    <w:p w:rsidR="00CC094E" w:rsidRPr="00556510" w:rsidRDefault="00CC094E" w:rsidP="00CC094E">
      <w:pPr>
        <w:jc w:val="both"/>
        <w:rPr>
          <w:rFonts w:ascii="Barlow" w:hAnsi="Barlow" w:cs="Arial"/>
          <w:b/>
          <w:sz w:val="20"/>
          <w:szCs w:val="20"/>
        </w:rPr>
      </w:pPr>
      <w:r w:rsidRPr="00556510">
        <w:rPr>
          <w:rFonts w:ascii="Barlow" w:hAnsi="Barlow" w:cs="Arial"/>
          <w:b/>
          <w:sz w:val="20"/>
          <w:szCs w:val="20"/>
        </w:rPr>
        <w:t>DERECHOS A RECIBIR BIENES O SERVICIOS</w:t>
      </w:r>
    </w:p>
    <w:p w:rsidR="007A1409" w:rsidRPr="00556510" w:rsidRDefault="00526A63" w:rsidP="00722E06">
      <w:pPr>
        <w:spacing w:after="0" w:line="240" w:lineRule="auto"/>
        <w:ind w:firstLine="708"/>
        <w:jc w:val="both"/>
        <w:rPr>
          <w:rFonts w:ascii="Barlow" w:hAnsi="Barlow" w:cs="Arial"/>
          <w:sz w:val="20"/>
          <w:szCs w:val="20"/>
        </w:rPr>
      </w:pPr>
      <w:r w:rsidRPr="00556510">
        <w:rPr>
          <w:rFonts w:ascii="Barlow" w:hAnsi="Barlow" w:cs="Arial"/>
          <w:sz w:val="20"/>
          <w:szCs w:val="20"/>
        </w:rPr>
        <w:t>Ésta cuenta se encuentra integrada por</w:t>
      </w:r>
      <w:r w:rsidR="007A1409" w:rsidRPr="00556510">
        <w:rPr>
          <w:rFonts w:ascii="Barlow" w:hAnsi="Barlow" w:cs="Arial"/>
          <w:sz w:val="20"/>
          <w:szCs w:val="20"/>
        </w:rPr>
        <w:t xml:space="preserve"> los saldos</w:t>
      </w:r>
      <w:r w:rsidR="00EB7096" w:rsidRPr="00556510">
        <w:rPr>
          <w:rFonts w:ascii="Barlow" w:hAnsi="Barlow" w:cs="Arial"/>
          <w:sz w:val="20"/>
          <w:szCs w:val="20"/>
        </w:rPr>
        <w:t xml:space="preserve"> pendientes de cobro y por recuperar</w:t>
      </w:r>
      <w:r w:rsidR="007A1409" w:rsidRPr="00556510">
        <w:rPr>
          <w:rFonts w:ascii="Barlow" w:hAnsi="Barlow" w:cs="Arial"/>
          <w:sz w:val="20"/>
          <w:szCs w:val="20"/>
        </w:rPr>
        <w:t xml:space="preserve"> de bienes y servicios otorgados</w:t>
      </w:r>
      <w:r w:rsidRPr="00556510">
        <w:rPr>
          <w:rFonts w:ascii="Barlow" w:hAnsi="Barlow" w:cs="Arial"/>
          <w:sz w:val="20"/>
          <w:szCs w:val="20"/>
        </w:rPr>
        <w:t xml:space="preserve">; </w:t>
      </w:r>
      <w:r w:rsidR="00FB13AE" w:rsidRPr="00556510">
        <w:rPr>
          <w:rFonts w:ascii="Barlow" w:hAnsi="Barlow" w:cs="Arial"/>
          <w:sz w:val="20"/>
          <w:szCs w:val="20"/>
        </w:rPr>
        <w:t xml:space="preserve">al </w:t>
      </w:r>
      <w:r w:rsidR="0077443B" w:rsidRPr="00556510">
        <w:rPr>
          <w:rFonts w:ascii="Barlow" w:hAnsi="Barlow" w:cs="Arial"/>
          <w:sz w:val="20"/>
          <w:szCs w:val="20"/>
        </w:rPr>
        <w:t>3</w:t>
      </w:r>
      <w:r w:rsidR="00AD63CA" w:rsidRPr="00556510">
        <w:rPr>
          <w:rFonts w:ascii="Barlow" w:hAnsi="Barlow" w:cs="Arial"/>
          <w:sz w:val="20"/>
          <w:szCs w:val="20"/>
        </w:rPr>
        <w:t>1</w:t>
      </w:r>
      <w:r w:rsidR="0077443B" w:rsidRPr="00556510">
        <w:rPr>
          <w:rFonts w:ascii="Barlow" w:hAnsi="Barlow" w:cs="Arial"/>
          <w:sz w:val="20"/>
          <w:szCs w:val="20"/>
        </w:rPr>
        <w:t xml:space="preserve"> de </w:t>
      </w:r>
      <w:r w:rsidR="00AD63CA" w:rsidRPr="00556510">
        <w:rPr>
          <w:rFonts w:ascii="Barlow" w:hAnsi="Barlow" w:cs="Arial"/>
          <w:sz w:val="20"/>
          <w:szCs w:val="20"/>
        </w:rPr>
        <w:t>Marzo</w:t>
      </w:r>
      <w:r w:rsidR="0077443B" w:rsidRPr="00556510">
        <w:rPr>
          <w:rFonts w:ascii="Barlow" w:hAnsi="Barlow" w:cs="Arial"/>
          <w:sz w:val="20"/>
          <w:szCs w:val="20"/>
        </w:rPr>
        <w:t xml:space="preserve"> </w:t>
      </w:r>
      <w:r w:rsidR="00FB13AE" w:rsidRPr="00556510">
        <w:rPr>
          <w:rFonts w:ascii="Barlow" w:hAnsi="Barlow" w:cs="Arial"/>
          <w:sz w:val="20"/>
          <w:szCs w:val="20"/>
        </w:rPr>
        <w:t>del 202</w:t>
      </w:r>
      <w:r w:rsidR="00AD63CA" w:rsidRPr="00556510">
        <w:rPr>
          <w:rFonts w:ascii="Barlow" w:hAnsi="Barlow" w:cs="Arial"/>
          <w:sz w:val="20"/>
          <w:szCs w:val="20"/>
        </w:rPr>
        <w:t>2</w:t>
      </w:r>
      <w:r w:rsidR="00C44640" w:rsidRPr="00556510">
        <w:rPr>
          <w:rFonts w:ascii="Barlow" w:hAnsi="Barlow" w:cs="Arial"/>
          <w:sz w:val="20"/>
          <w:szCs w:val="20"/>
        </w:rPr>
        <w:t xml:space="preserve"> </w:t>
      </w:r>
      <w:r w:rsidRPr="00556510">
        <w:rPr>
          <w:rFonts w:ascii="Barlow" w:hAnsi="Barlow" w:cs="Arial"/>
          <w:sz w:val="20"/>
          <w:szCs w:val="20"/>
        </w:rPr>
        <w:t xml:space="preserve">la cuenta tiene un saldo de </w:t>
      </w:r>
      <w:r w:rsidR="0077443B" w:rsidRPr="00556510">
        <w:rPr>
          <w:rFonts w:ascii="Barlow" w:hAnsi="Barlow" w:cs="Arial"/>
          <w:sz w:val="20"/>
          <w:szCs w:val="20"/>
        </w:rPr>
        <w:t>$</w:t>
      </w:r>
      <w:r w:rsidR="00AD63CA" w:rsidRPr="00556510">
        <w:rPr>
          <w:rFonts w:ascii="Barlow" w:hAnsi="Barlow" w:cs="Arial"/>
          <w:sz w:val="20"/>
          <w:szCs w:val="20"/>
        </w:rPr>
        <w:t>3,981.78 conformada por:</w:t>
      </w:r>
    </w:p>
    <w:p w:rsidR="00AD63CA" w:rsidRDefault="00AD63CA" w:rsidP="00AD63CA">
      <w:pPr>
        <w:pStyle w:val="Prrafodelista"/>
        <w:numPr>
          <w:ilvl w:val="0"/>
          <w:numId w:val="32"/>
        </w:numPr>
        <w:jc w:val="both"/>
        <w:rPr>
          <w:rFonts w:ascii="Barlow" w:hAnsi="Barlow" w:cs="Arial"/>
          <w:sz w:val="20"/>
          <w:szCs w:val="20"/>
        </w:rPr>
      </w:pPr>
      <w:r w:rsidRPr="00556510">
        <w:rPr>
          <w:rFonts w:ascii="Barlow" w:hAnsi="Barlow" w:cs="Arial"/>
          <w:sz w:val="20"/>
          <w:szCs w:val="20"/>
        </w:rPr>
        <w:t>Al 31 de Marzo del 2022 la Cuenta 1131 Anticipo a proveedores por adquisición de bienes y prestación de servicios a Corto Plazo, tiene un saldo de $3,981.78 integrado de la siguiente manera:</w:t>
      </w:r>
    </w:p>
    <w:p w:rsidR="00DE56E7" w:rsidRDefault="00DE56E7" w:rsidP="00DE56E7">
      <w:pPr>
        <w:pStyle w:val="Prrafodelista"/>
        <w:jc w:val="both"/>
        <w:rPr>
          <w:rFonts w:ascii="Barlow" w:hAnsi="Barlow" w:cs="Arial"/>
          <w:sz w:val="20"/>
          <w:szCs w:val="20"/>
        </w:rPr>
      </w:pPr>
    </w:p>
    <w:p w:rsidR="00DE56E7" w:rsidRDefault="00DE56E7" w:rsidP="00DE56E7">
      <w:pPr>
        <w:pStyle w:val="Prrafodelista"/>
        <w:jc w:val="both"/>
        <w:rPr>
          <w:rFonts w:ascii="Barlow" w:hAnsi="Barlow" w:cs="Arial"/>
          <w:sz w:val="20"/>
          <w:szCs w:val="20"/>
        </w:rPr>
      </w:pPr>
    </w:p>
    <w:p w:rsidR="00DE56E7" w:rsidRDefault="00DE56E7" w:rsidP="00DE56E7">
      <w:pPr>
        <w:pStyle w:val="Prrafodelista"/>
        <w:jc w:val="both"/>
        <w:rPr>
          <w:rFonts w:ascii="Barlow" w:hAnsi="Barlow" w:cs="Arial"/>
          <w:sz w:val="20"/>
          <w:szCs w:val="20"/>
        </w:rPr>
      </w:pPr>
    </w:p>
    <w:p w:rsidR="00DE56E7" w:rsidRPr="00556510" w:rsidRDefault="00DE56E7" w:rsidP="00DE56E7">
      <w:pPr>
        <w:pStyle w:val="Prrafodelista"/>
        <w:jc w:val="both"/>
        <w:rPr>
          <w:rFonts w:ascii="Barlow" w:hAnsi="Barlow" w:cs="Arial"/>
          <w:sz w:val="20"/>
          <w:szCs w:val="20"/>
        </w:rPr>
      </w:pPr>
    </w:p>
    <w:p w:rsidR="00AD63CA" w:rsidRPr="00556510" w:rsidRDefault="00AD63CA" w:rsidP="00AD63CA">
      <w:pPr>
        <w:pStyle w:val="Prrafodelista"/>
        <w:jc w:val="both"/>
        <w:rPr>
          <w:rFonts w:ascii="Barlow" w:hAnsi="Barlow" w:cs="Arial"/>
          <w:sz w:val="20"/>
          <w:szCs w:val="20"/>
        </w:rPr>
      </w:pPr>
    </w:p>
    <w:tbl>
      <w:tblPr>
        <w:tblW w:w="6320" w:type="dxa"/>
        <w:jc w:val="center"/>
        <w:tblCellMar>
          <w:left w:w="70" w:type="dxa"/>
          <w:right w:w="70" w:type="dxa"/>
        </w:tblCellMar>
        <w:tblLook w:val="04A0" w:firstRow="1" w:lastRow="0" w:firstColumn="1" w:lastColumn="0" w:noHBand="0" w:noVBand="1"/>
      </w:tblPr>
      <w:tblGrid>
        <w:gridCol w:w="1720"/>
        <w:gridCol w:w="3240"/>
        <w:gridCol w:w="1360"/>
      </w:tblGrid>
      <w:tr w:rsidR="00AD63CA" w:rsidRPr="00556510" w:rsidTr="00C8273E">
        <w:trPr>
          <w:trHeight w:val="285"/>
          <w:jc w:val="center"/>
        </w:trPr>
        <w:tc>
          <w:tcPr>
            <w:tcW w:w="1720" w:type="dxa"/>
            <w:tcBorders>
              <w:top w:val="single" w:sz="12" w:space="0" w:color="76923C"/>
              <w:left w:val="single" w:sz="12" w:space="0" w:color="76923C"/>
              <w:bottom w:val="single" w:sz="12" w:space="0" w:color="76923C"/>
              <w:right w:val="single" w:sz="12" w:space="0" w:color="76923C"/>
            </w:tcBorders>
            <w:shd w:val="clear" w:color="auto" w:fill="auto"/>
            <w:hideMark/>
          </w:tcPr>
          <w:p w:rsidR="00AD63CA" w:rsidRPr="00556510" w:rsidRDefault="00AD63CA" w:rsidP="00C8273E">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lastRenderedPageBreak/>
              <w:t>CUENTA</w:t>
            </w:r>
          </w:p>
        </w:tc>
        <w:tc>
          <w:tcPr>
            <w:tcW w:w="3240" w:type="dxa"/>
            <w:tcBorders>
              <w:top w:val="single" w:sz="12" w:space="0" w:color="76923C"/>
              <w:left w:val="nil"/>
              <w:bottom w:val="single" w:sz="12" w:space="0" w:color="76923C"/>
              <w:right w:val="single" w:sz="12" w:space="0" w:color="76923C"/>
            </w:tcBorders>
            <w:shd w:val="clear" w:color="auto" w:fill="auto"/>
            <w:hideMark/>
          </w:tcPr>
          <w:p w:rsidR="00AD63CA" w:rsidRPr="00556510" w:rsidRDefault="00AD63CA" w:rsidP="00C8273E">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1360" w:type="dxa"/>
            <w:tcBorders>
              <w:top w:val="single" w:sz="12" w:space="0" w:color="76923C"/>
              <w:left w:val="nil"/>
              <w:bottom w:val="single" w:sz="12" w:space="0" w:color="76923C"/>
              <w:right w:val="single" w:sz="12" w:space="0" w:color="76923C"/>
            </w:tcBorders>
            <w:shd w:val="clear" w:color="auto" w:fill="auto"/>
            <w:vAlign w:val="center"/>
            <w:hideMark/>
          </w:tcPr>
          <w:p w:rsidR="00AD63CA" w:rsidRPr="00556510" w:rsidRDefault="00AD63CA" w:rsidP="00C8273E">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AD63CA" w:rsidRPr="00556510" w:rsidTr="00C8273E">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AD63CA" w:rsidRPr="00556510" w:rsidRDefault="00AD63CA"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1130</w:t>
            </w:r>
          </w:p>
        </w:tc>
        <w:tc>
          <w:tcPr>
            <w:tcW w:w="3240" w:type="dxa"/>
            <w:tcBorders>
              <w:top w:val="nil"/>
              <w:left w:val="nil"/>
              <w:bottom w:val="single" w:sz="12" w:space="0" w:color="76923C"/>
              <w:right w:val="single" w:sz="12" w:space="0" w:color="76923C"/>
            </w:tcBorders>
            <w:shd w:val="clear" w:color="auto" w:fill="auto"/>
          </w:tcPr>
          <w:p w:rsidR="00AD63CA" w:rsidRPr="00556510" w:rsidRDefault="00AD63CA"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DERECHOS A RECIBIR BIENES O SERVICIOS</w:t>
            </w:r>
          </w:p>
        </w:tc>
        <w:tc>
          <w:tcPr>
            <w:tcW w:w="1360" w:type="dxa"/>
            <w:tcBorders>
              <w:top w:val="nil"/>
              <w:left w:val="nil"/>
              <w:bottom w:val="single" w:sz="12" w:space="0" w:color="76923C"/>
              <w:right w:val="single" w:sz="12" w:space="0" w:color="76923C"/>
            </w:tcBorders>
            <w:shd w:val="clear" w:color="auto" w:fill="auto"/>
            <w:vAlign w:val="center"/>
          </w:tcPr>
          <w:p w:rsidR="00AD63CA" w:rsidRPr="00556510" w:rsidRDefault="00AD63CA" w:rsidP="00C8273E">
            <w:pPr>
              <w:spacing w:after="0" w:line="240" w:lineRule="auto"/>
              <w:jc w:val="right"/>
              <w:rPr>
                <w:rFonts w:ascii="Barlow" w:hAnsi="Barlow" w:cs="Arial"/>
                <w:color w:val="000000"/>
                <w:sz w:val="20"/>
                <w:szCs w:val="20"/>
              </w:rPr>
            </w:pPr>
          </w:p>
        </w:tc>
      </w:tr>
      <w:tr w:rsidR="00AD63CA" w:rsidRPr="00556510" w:rsidTr="00FE2876">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AD63CA" w:rsidRPr="00556510" w:rsidRDefault="00FE2876"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1131</w:t>
            </w:r>
          </w:p>
        </w:tc>
        <w:tc>
          <w:tcPr>
            <w:tcW w:w="3240" w:type="dxa"/>
            <w:tcBorders>
              <w:top w:val="nil"/>
              <w:left w:val="nil"/>
              <w:bottom w:val="single" w:sz="12" w:space="0" w:color="76923C"/>
              <w:right w:val="single" w:sz="12" w:space="0" w:color="76923C"/>
            </w:tcBorders>
            <w:shd w:val="clear" w:color="auto" w:fill="auto"/>
          </w:tcPr>
          <w:p w:rsidR="00AD63CA" w:rsidRPr="00556510" w:rsidRDefault="00FE2876"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ANTICIPO A PROVEEDORES POR ADQUISICIÓN DE BIENES Y PRESTACIÓN DE SERVICIOS A CORTO PLAZO</w:t>
            </w:r>
          </w:p>
        </w:tc>
        <w:tc>
          <w:tcPr>
            <w:tcW w:w="1360" w:type="dxa"/>
            <w:tcBorders>
              <w:top w:val="nil"/>
              <w:left w:val="nil"/>
              <w:bottom w:val="single" w:sz="12" w:space="0" w:color="76923C"/>
              <w:right w:val="single" w:sz="12" w:space="0" w:color="76923C"/>
            </w:tcBorders>
            <w:shd w:val="clear" w:color="auto" w:fill="auto"/>
            <w:vAlign w:val="center"/>
          </w:tcPr>
          <w:p w:rsidR="00AD63CA" w:rsidRPr="00556510" w:rsidRDefault="00AD63CA" w:rsidP="00C8273E">
            <w:pPr>
              <w:spacing w:after="0" w:line="240" w:lineRule="auto"/>
              <w:jc w:val="right"/>
              <w:rPr>
                <w:rFonts w:ascii="Barlow" w:hAnsi="Barlow" w:cs="Arial"/>
                <w:color w:val="000000"/>
                <w:sz w:val="20"/>
                <w:szCs w:val="20"/>
                <w:lang w:eastAsia="es-MX"/>
              </w:rPr>
            </w:pPr>
          </w:p>
        </w:tc>
      </w:tr>
      <w:tr w:rsidR="00AD63CA" w:rsidRPr="00556510" w:rsidTr="00C8273E">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AD63CA" w:rsidRPr="00556510" w:rsidRDefault="00AD63CA"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w:t>
            </w:r>
            <w:r w:rsidR="00FE2876" w:rsidRPr="00556510">
              <w:rPr>
                <w:rFonts w:ascii="Barlow" w:eastAsia="Times New Roman" w:hAnsi="Barlow" w:cs="Calibri"/>
                <w:sz w:val="20"/>
                <w:szCs w:val="20"/>
                <w:lang w:eastAsia="es-MX"/>
              </w:rPr>
              <w:t>31-086</w:t>
            </w:r>
          </w:p>
        </w:tc>
        <w:tc>
          <w:tcPr>
            <w:tcW w:w="3240" w:type="dxa"/>
            <w:tcBorders>
              <w:top w:val="nil"/>
              <w:left w:val="nil"/>
              <w:bottom w:val="single" w:sz="12" w:space="0" w:color="76923C"/>
              <w:right w:val="single" w:sz="12" w:space="0" w:color="76923C"/>
            </w:tcBorders>
            <w:shd w:val="clear" w:color="auto" w:fill="auto"/>
          </w:tcPr>
          <w:p w:rsidR="00AD63CA" w:rsidRPr="00556510" w:rsidRDefault="00FE2876"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GRUPO PINO POLANCO SA DE CV</w:t>
            </w:r>
          </w:p>
        </w:tc>
        <w:tc>
          <w:tcPr>
            <w:tcW w:w="1360" w:type="dxa"/>
            <w:tcBorders>
              <w:top w:val="nil"/>
              <w:left w:val="nil"/>
              <w:bottom w:val="single" w:sz="12" w:space="0" w:color="76923C"/>
              <w:right w:val="single" w:sz="12" w:space="0" w:color="76923C"/>
            </w:tcBorders>
            <w:shd w:val="clear" w:color="auto" w:fill="auto"/>
            <w:vAlign w:val="center"/>
          </w:tcPr>
          <w:p w:rsidR="00AD63CA" w:rsidRPr="00556510" w:rsidRDefault="00AD63CA" w:rsidP="00C8273E">
            <w:pPr>
              <w:spacing w:after="0" w:line="240" w:lineRule="auto"/>
              <w:jc w:val="right"/>
              <w:rPr>
                <w:rFonts w:ascii="Barlow" w:hAnsi="Barlow" w:cs="Arial"/>
                <w:color w:val="000000"/>
                <w:sz w:val="20"/>
                <w:szCs w:val="20"/>
                <w:lang w:eastAsia="es-MX"/>
              </w:rPr>
            </w:pPr>
            <w:r w:rsidRPr="00556510">
              <w:rPr>
                <w:rFonts w:ascii="Barlow" w:hAnsi="Barlow" w:cs="Arial"/>
                <w:color w:val="000000"/>
                <w:sz w:val="20"/>
                <w:szCs w:val="20"/>
                <w:lang w:eastAsia="es-MX"/>
              </w:rPr>
              <w:t>$</w:t>
            </w:r>
            <w:r w:rsidR="00FE2876" w:rsidRPr="00556510">
              <w:rPr>
                <w:rFonts w:ascii="Barlow" w:hAnsi="Barlow" w:cs="Arial"/>
                <w:color w:val="000000"/>
                <w:sz w:val="20"/>
                <w:szCs w:val="20"/>
                <w:lang w:eastAsia="es-MX"/>
              </w:rPr>
              <w:t>2,204.00</w:t>
            </w:r>
          </w:p>
        </w:tc>
      </w:tr>
      <w:tr w:rsidR="00AD63CA" w:rsidRPr="00556510" w:rsidTr="00C8273E">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vAlign w:val="center"/>
          </w:tcPr>
          <w:p w:rsidR="00AD63CA" w:rsidRPr="00556510" w:rsidRDefault="00AD63CA"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w:t>
            </w:r>
            <w:r w:rsidR="00FE2876" w:rsidRPr="00556510">
              <w:rPr>
                <w:rFonts w:ascii="Barlow" w:eastAsia="Times New Roman" w:hAnsi="Barlow" w:cs="Calibri"/>
                <w:sz w:val="20"/>
                <w:szCs w:val="20"/>
                <w:lang w:eastAsia="es-MX"/>
              </w:rPr>
              <w:t>31-120</w:t>
            </w:r>
          </w:p>
        </w:tc>
        <w:tc>
          <w:tcPr>
            <w:tcW w:w="3240" w:type="dxa"/>
            <w:tcBorders>
              <w:top w:val="nil"/>
              <w:left w:val="nil"/>
              <w:bottom w:val="single" w:sz="12" w:space="0" w:color="76923C"/>
              <w:right w:val="single" w:sz="12" w:space="0" w:color="76923C"/>
            </w:tcBorders>
            <w:shd w:val="clear" w:color="auto" w:fill="auto"/>
            <w:vAlign w:val="center"/>
          </w:tcPr>
          <w:p w:rsidR="00AD63CA" w:rsidRPr="00556510" w:rsidRDefault="00FE2876"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LUIS FERNANDO CASTILLO GODOY</w:t>
            </w:r>
          </w:p>
        </w:tc>
        <w:tc>
          <w:tcPr>
            <w:tcW w:w="1360" w:type="dxa"/>
            <w:tcBorders>
              <w:top w:val="nil"/>
              <w:left w:val="nil"/>
              <w:bottom w:val="single" w:sz="12" w:space="0" w:color="76923C"/>
              <w:right w:val="single" w:sz="12" w:space="0" w:color="76923C"/>
            </w:tcBorders>
            <w:shd w:val="clear" w:color="auto" w:fill="auto"/>
            <w:vAlign w:val="center"/>
          </w:tcPr>
          <w:p w:rsidR="00AD63CA" w:rsidRPr="00556510" w:rsidRDefault="00AD63CA" w:rsidP="00C8273E">
            <w:pPr>
              <w:spacing w:after="0" w:line="240" w:lineRule="auto"/>
              <w:jc w:val="right"/>
              <w:rPr>
                <w:rFonts w:ascii="Barlow" w:hAnsi="Barlow" w:cs="Arial"/>
                <w:color w:val="000000"/>
                <w:sz w:val="20"/>
                <w:szCs w:val="20"/>
              </w:rPr>
            </w:pPr>
            <w:r w:rsidRPr="00556510">
              <w:rPr>
                <w:rFonts w:ascii="Barlow" w:hAnsi="Barlow" w:cs="Arial"/>
                <w:color w:val="000000"/>
                <w:sz w:val="20"/>
                <w:szCs w:val="20"/>
              </w:rPr>
              <w:t>$</w:t>
            </w:r>
            <w:r w:rsidR="00FE2876" w:rsidRPr="00556510">
              <w:rPr>
                <w:rFonts w:ascii="Barlow" w:hAnsi="Barlow" w:cs="Arial"/>
                <w:color w:val="000000"/>
                <w:sz w:val="20"/>
                <w:szCs w:val="20"/>
              </w:rPr>
              <w:t>1,777.78</w:t>
            </w:r>
          </w:p>
        </w:tc>
      </w:tr>
      <w:tr w:rsidR="00AD63CA" w:rsidRPr="00556510" w:rsidTr="00C8273E">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AD63CA" w:rsidRPr="00556510" w:rsidRDefault="00AD63CA" w:rsidP="00C8273E">
            <w:pPr>
              <w:spacing w:after="0" w:line="240" w:lineRule="auto"/>
              <w:jc w:val="both"/>
              <w:rPr>
                <w:rFonts w:ascii="Barlow" w:eastAsia="Times New Roman" w:hAnsi="Barlow" w:cs="Calibri"/>
                <w:b/>
                <w:sz w:val="20"/>
                <w:szCs w:val="20"/>
                <w:lang w:eastAsia="es-MX"/>
              </w:rPr>
            </w:pPr>
            <w:r w:rsidRPr="00556510">
              <w:rPr>
                <w:rFonts w:ascii="Barlow" w:eastAsia="Times New Roman" w:hAnsi="Barlow" w:cs="Calibri"/>
                <w:b/>
                <w:sz w:val="20"/>
                <w:szCs w:val="20"/>
                <w:lang w:eastAsia="es-MX"/>
              </w:rPr>
              <w:t> SUMA</w:t>
            </w:r>
          </w:p>
        </w:tc>
        <w:tc>
          <w:tcPr>
            <w:tcW w:w="3240" w:type="dxa"/>
            <w:tcBorders>
              <w:top w:val="nil"/>
              <w:left w:val="nil"/>
              <w:bottom w:val="single" w:sz="12" w:space="0" w:color="76923C"/>
              <w:right w:val="single" w:sz="12" w:space="0" w:color="76923C"/>
            </w:tcBorders>
            <w:shd w:val="clear" w:color="auto" w:fill="auto"/>
            <w:hideMark/>
          </w:tcPr>
          <w:p w:rsidR="00AD63CA" w:rsidRPr="00556510" w:rsidRDefault="00AD63CA" w:rsidP="00C8273E">
            <w:pPr>
              <w:spacing w:after="0" w:line="240" w:lineRule="auto"/>
              <w:jc w:val="both"/>
              <w:rPr>
                <w:rFonts w:ascii="Barlow" w:eastAsia="Times New Roman" w:hAnsi="Barlow" w:cs="Calibri"/>
                <w:b/>
                <w:bCs/>
                <w:sz w:val="20"/>
                <w:szCs w:val="20"/>
                <w:lang w:eastAsia="es-MX"/>
              </w:rPr>
            </w:pPr>
          </w:p>
        </w:tc>
        <w:tc>
          <w:tcPr>
            <w:tcW w:w="1360" w:type="dxa"/>
            <w:tcBorders>
              <w:top w:val="nil"/>
              <w:left w:val="nil"/>
              <w:bottom w:val="single" w:sz="12" w:space="0" w:color="76923C"/>
              <w:right w:val="single" w:sz="12" w:space="0" w:color="76923C"/>
            </w:tcBorders>
            <w:shd w:val="clear" w:color="auto" w:fill="auto"/>
            <w:vAlign w:val="center"/>
            <w:hideMark/>
          </w:tcPr>
          <w:p w:rsidR="00AD63CA" w:rsidRPr="00556510" w:rsidRDefault="00AD63CA" w:rsidP="00C8273E">
            <w:pPr>
              <w:spacing w:after="0" w:line="240" w:lineRule="auto"/>
              <w:jc w:val="right"/>
              <w:rPr>
                <w:rFonts w:ascii="Barlow" w:hAnsi="Barlow" w:cs="Arial"/>
                <w:b/>
                <w:color w:val="000000"/>
                <w:sz w:val="20"/>
                <w:szCs w:val="20"/>
                <w:lang w:eastAsia="es-MX"/>
              </w:rPr>
            </w:pPr>
            <w:r w:rsidRPr="00556510">
              <w:rPr>
                <w:rFonts w:ascii="Barlow" w:hAnsi="Barlow" w:cs="Arial"/>
                <w:b/>
                <w:color w:val="000000"/>
                <w:sz w:val="20"/>
                <w:szCs w:val="20"/>
              </w:rPr>
              <w:t>$</w:t>
            </w:r>
            <w:r w:rsidR="00FE2876" w:rsidRPr="00556510">
              <w:rPr>
                <w:rFonts w:ascii="Barlow" w:hAnsi="Barlow" w:cs="Arial"/>
                <w:b/>
                <w:color w:val="000000"/>
                <w:sz w:val="20"/>
                <w:szCs w:val="20"/>
              </w:rPr>
              <w:t>3,981.78</w:t>
            </w:r>
          </w:p>
        </w:tc>
      </w:tr>
    </w:tbl>
    <w:p w:rsidR="00AD63CA" w:rsidRPr="00556510" w:rsidRDefault="00AD63CA" w:rsidP="00AD63CA">
      <w:pPr>
        <w:pStyle w:val="Prrafodelista"/>
        <w:jc w:val="both"/>
        <w:rPr>
          <w:rFonts w:ascii="Barlow" w:hAnsi="Barlow" w:cs="Arial"/>
          <w:sz w:val="20"/>
          <w:szCs w:val="20"/>
        </w:rPr>
      </w:pPr>
    </w:p>
    <w:p w:rsidR="00AD63CA" w:rsidRDefault="00982332" w:rsidP="00E526FB">
      <w:pPr>
        <w:pStyle w:val="Prrafodelista"/>
        <w:numPr>
          <w:ilvl w:val="0"/>
          <w:numId w:val="33"/>
        </w:numPr>
        <w:jc w:val="both"/>
        <w:rPr>
          <w:rFonts w:ascii="Barlow" w:hAnsi="Barlow" w:cs="Arial"/>
          <w:sz w:val="20"/>
          <w:szCs w:val="20"/>
        </w:rPr>
      </w:pPr>
      <w:r w:rsidRPr="00556510">
        <w:rPr>
          <w:rFonts w:ascii="Barlow" w:hAnsi="Barlow" w:cs="Arial"/>
          <w:sz w:val="20"/>
          <w:szCs w:val="20"/>
        </w:rPr>
        <w:t>Se elaborará, de manera agrupada, los derechos a recibir efectivo y equivalentes, y bienes o servicios a recibir, (excepto cuentas por cobrar de contribuciones o fideicomisos que se encuentran dentro de inversiones financieras, participaciones y aportaciones de capital) en una desagregación por su vencimiento en días a 90, 180, menor o igual a 365 y mayor a 365. Adicionalmente, se informará de las características cualitativas relevantes que le afecten a estas cuentas.</w:t>
      </w:r>
    </w:p>
    <w:p w:rsidR="00DE56E7" w:rsidRDefault="00DE56E7" w:rsidP="00DE56E7">
      <w:pPr>
        <w:pStyle w:val="Prrafodelista"/>
        <w:jc w:val="both"/>
        <w:rPr>
          <w:rFonts w:ascii="Barlow" w:hAnsi="Barlow" w:cs="Arial"/>
          <w:sz w:val="20"/>
          <w:szCs w:val="20"/>
        </w:rPr>
      </w:pPr>
    </w:p>
    <w:p w:rsidR="00DE56E7" w:rsidRPr="00556510" w:rsidRDefault="00DE56E7" w:rsidP="00DE56E7">
      <w:pPr>
        <w:pStyle w:val="Prrafodelista"/>
        <w:jc w:val="both"/>
        <w:rPr>
          <w:rFonts w:ascii="Barlow" w:hAnsi="Barlow" w:cs="Arial"/>
          <w:sz w:val="20"/>
          <w:szCs w:val="20"/>
        </w:rPr>
      </w:pPr>
    </w:p>
    <w:p w:rsidR="00CF3EAE" w:rsidRPr="00556510" w:rsidRDefault="003A576C" w:rsidP="009E61B8">
      <w:pPr>
        <w:jc w:val="both"/>
        <w:rPr>
          <w:rFonts w:ascii="Barlow" w:hAnsi="Barlow" w:cs="Arial"/>
          <w:b/>
          <w:color w:val="000000"/>
          <w:sz w:val="20"/>
          <w:szCs w:val="20"/>
          <w:lang w:eastAsia="es-MX"/>
        </w:rPr>
      </w:pPr>
      <w:r w:rsidRPr="00556510">
        <w:rPr>
          <w:rFonts w:ascii="Barlow" w:hAnsi="Barlow" w:cs="Arial"/>
          <w:b/>
          <w:color w:val="000000"/>
          <w:sz w:val="20"/>
          <w:szCs w:val="20"/>
          <w:lang w:eastAsia="es-MX"/>
        </w:rPr>
        <w:t>B</w:t>
      </w:r>
      <w:r w:rsidR="00CF3EAE" w:rsidRPr="00556510">
        <w:rPr>
          <w:rFonts w:ascii="Barlow" w:hAnsi="Barlow" w:cs="Arial"/>
          <w:b/>
          <w:color w:val="000000"/>
          <w:sz w:val="20"/>
          <w:szCs w:val="20"/>
          <w:lang w:eastAsia="es-MX"/>
        </w:rPr>
        <w:t>IENES DISPONIBLES PARA SU TRANSFORMACIÓN O CONSUMO (INVENTARIOS)</w:t>
      </w:r>
    </w:p>
    <w:p w:rsidR="00CF3EAE" w:rsidRPr="00556510" w:rsidRDefault="00E526FB" w:rsidP="00E526FB">
      <w:pPr>
        <w:pStyle w:val="Prrafodelista"/>
        <w:numPr>
          <w:ilvl w:val="0"/>
          <w:numId w:val="33"/>
        </w:numPr>
        <w:jc w:val="both"/>
        <w:rPr>
          <w:rFonts w:ascii="Barlow" w:hAnsi="Barlow" w:cs="Arial"/>
          <w:b/>
          <w:color w:val="000000"/>
          <w:sz w:val="20"/>
          <w:szCs w:val="20"/>
          <w:lang w:eastAsia="es-MX"/>
        </w:rPr>
      </w:pPr>
      <w:r w:rsidRPr="00556510">
        <w:rPr>
          <w:rFonts w:ascii="Barlow" w:hAnsi="Barlow" w:cs="Arial"/>
          <w:b/>
          <w:color w:val="000000"/>
          <w:sz w:val="20"/>
          <w:szCs w:val="20"/>
          <w:lang w:eastAsia="es-MX"/>
        </w:rPr>
        <w:t>N</w:t>
      </w:r>
      <w:r w:rsidR="00CF3EAE" w:rsidRPr="00556510">
        <w:rPr>
          <w:rFonts w:ascii="Barlow" w:hAnsi="Barlow" w:cs="Arial"/>
          <w:b/>
          <w:color w:val="000000"/>
          <w:sz w:val="20"/>
          <w:szCs w:val="20"/>
          <w:lang w:eastAsia="es-MX"/>
        </w:rPr>
        <w:t>O APLICA</w:t>
      </w:r>
    </w:p>
    <w:p w:rsidR="00E526FB" w:rsidRPr="00556510" w:rsidRDefault="00E526FB" w:rsidP="00E526FB">
      <w:pPr>
        <w:pStyle w:val="Prrafodelista"/>
        <w:jc w:val="both"/>
        <w:rPr>
          <w:rFonts w:ascii="Barlow" w:hAnsi="Barlow" w:cs="Arial"/>
          <w:b/>
          <w:color w:val="000000"/>
          <w:sz w:val="20"/>
          <w:szCs w:val="20"/>
          <w:lang w:eastAsia="es-MX"/>
        </w:rPr>
      </w:pPr>
    </w:p>
    <w:p w:rsidR="00E526FB" w:rsidRPr="00556510" w:rsidRDefault="00E526FB" w:rsidP="00E526FB">
      <w:pPr>
        <w:pStyle w:val="Prrafodelista"/>
        <w:numPr>
          <w:ilvl w:val="0"/>
          <w:numId w:val="33"/>
        </w:numPr>
        <w:jc w:val="both"/>
        <w:rPr>
          <w:rFonts w:ascii="Barlow" w:hAnsi="Barlow" w:cs="Arial"/>
          <w:b/>
          <w:color w:val="000000"/>
          <w:sz w:val="20"/>
          <w:szCs w:val="20"/>
          <w:lang w:eastAsia="es-MX"/>
        </w:rPr>
      </w:pPr>
      <w:r w:rsidRPr="00556510">
        <w:rPr>
          <w:rFonts w:ascii="Barlow" w:hAnsi="Barlow" w:cs="Arial"/>
          <w:b/>
          <w:color w:val="000000"/>
          <w:sz w:val="20"/>
          <w:szCs w:val="20"/>
          <w:lang w:eastAsia="es-MX"/>
        </w:rPr>
        <w:t>NO APLICA</w:t>
      </w:r>
    </w:p>
    <w:p w:rsidR="00E87B3F" w:rsidRPr="00556510" w:rsidRDefault="00E87B3F">
      <w:pPr>
        <w:spacing w:after="0" w:line="240" w:lineRule="auto"/>
        <w:rPr>
          <w:rFonts w:ascii="Barlow" w:hAnsi="Barlow" w:cs="Arial"/>
          <w:b/>
          <w:sz w:val="20"/>
          <w:szCs w:val="20"/>
        </w:rPr>
      </w:pPr>
    </w:p>
    <w:p w:rsidR="00CF3EAE" w:rsidRPr="00556510" w:rsidRDefault="00CF3EAE" w:rsidP="00E87B3F">
      <w:pPr>
        <w:spacing w:after="0"/>
        <w:jc w:val="both"/>
        <w:rPr>
          <w:rFonts w:ascii="Barlow" w:hAnsi="Barlow" w:cs="Arial"/>
          <w:b/>
          <w:sz w:val="20"/>
          <w:szCs w:val="20"/>
        </w:rPr>
      </w:pPr>
      <w:r w:rsidRPr="00556510">
        <w:rPr>
          <w:rFonts w:ascii="Barlow" w:hAnsi="Barlow" w:cs="Arial"/>
          <w:b/>
          <w:sz w:val="20"/>
          <w:szCs w:val="20"/>
        </w:rPr>
        <w:t>INVERSIONES FINANCIERAS</w:t>
      </w:r>
    </w:p>
    <w:p w:rsidR="00CF3EAE" w:rsidRPr="00556510" w:rsidRDefault="00CF3EAE" w:rsidP="00E87B3F">
      <w:pPr>
        <w:spacing w:before="240"/>
        <w:ind w:firstLine="708"/>
        <w:jc w:val="both"/>
        <w:rPr>
          <w:rFonts w:ascii="Barlow" w:hAnsi="Barlow" w:cs="Arial"/>
          <w:sz w:val="20"/>
          <w:szCs w:val="20"/>
        </w:rPr>
      </w:pPr>
      <w:r w:rsidRPr="00556510">
        <w:rPr>
          <w:rFonts w:ascii="Barlow" w:hAnsi="Barlow" w:cs="Arial"/>
          <w:sz w:val="20"/>
          <w:szCs w:val="20"/>
        </w:rPr>
        <w:t xml:space="preserve">La cuenta 1214 Participaciones </w:t>
      </w:r>
      <w:r w:rsidR="00272215" w:rsidRPr="00556510">
        <w:rPr>
          <w:rFonts w:ascii="Barlow" w:hAnsi="Barlow" w:cs="Arial"/>
          <w:sz w:val="20"/>
          <w:szCs w:val="20"/>
        </w:rPr>
        <w:t>y</w:t>
      </w:r>
      <w:r w:rsidRPr="00556510">
        <w:rPr>
          <w:rFonts w:ascii="Barlow" w:hAnsi="Barlow" w:cs="Arial"/>
          <w:sz w:val="20"/>
          <w:szCs w:val="20"/>
        </w:rPr>
        <w:t xml:space="preserve"> Aportaciones de capital </w:t>
      </w:r>
      <w:r w:rsidRPr="00556510">
        <w:rPr>
          <w:rFonts w:ascii="Barlow" w:hAnsi="Barlow" w:cs="Arial"/>
          <w:color w:val="000000"/>
          <w:sz w:val="20"/>
          <w:szCs w:val="20"/>
          <w:lang w:eastAsia="es-MX"/>
        </w:rPr>
        <w:t xml:space="preserve">UNID.DE VINC.Y TRANSF.DE CONOCIMIENTO DEL STE. </w:t>
      </w:r>
      <w:r w:rsidRPr="00556510">
        <w:rPr>
          <w:rFonts w:ascii="Barlow" w:hAnsi="Barlow" w:cs="Arial"/>
          <w:sz w:val="20"/>
          <w:szCs w:val="20"/>
        </w:rPr>
        <w:t xml:space="preserve">El 16 de Julio de 2012 y el 19 de diciembre de 2012 se realizaron aportaciones por un importe de $6,000.00 en cada fecha haciendo un importe de $12,000.00 que representan 12 acciones por un valor de $1,000.00 c/u por parte de la Universidad Tecnológica Metropolitana para la conformación de la Unidad de Vinculación y Transferencia de Conocimiento del Sureste. </w:t>
      </w:r>
    </w:p>
    <w:p w:rsidR="00E526FB" w:rsidRPr="00556510" w:rsidRDefault="004A35E3" w:rsidP="004A35E3">
      <w:pPr>
        <w:pStyle w:val="Prrafodelista"/>
        <w:numPr>
          <w:ilvl w:val="0"/>
          <w:numId w:val="33"/>
        </w:numPr>
        <w:spacing w:before="240"/>
        <w:jc w:val="both"/>
        <w:rPr>
          <w:rFonts w:ascii="Barlow" w:hAnsi="Barlow" w:cs="Arial"/>
          <w:sz w:val="20"/>
          <w:szCs w:val="20"/>
        </w:rPr>
      </w:pPr>
      <w:r w:rsidRPr="00556510">
        <w:rPr>
          <w:rFonts w:ascii="Barlow" w:hAnsi="Barlow" w:cs="Arial"/>
          <w:sz w:val="20"/>
          <w:szCs w:val="20"/>
        </w:rPr>
        <w:lastRenderedPageBreak/>
        <w:t>De la cuenta Inversiones financieras, que considera los fideicomisos, se informará de éstos los recursos asignados por tipo y monto, y características significativas que tengan o puedan tener alguna incidencia en las mismas.</w:t>
      </w:r>
    </w:p>
    <w:p w:rsidR="004A35E3" w:rsidRPr="00556510" w:rsidRDefault="004A35E3" w:rsidP="004A35E3">
      <w:pPr>
        <w:pStyle w:val="Prrafodelista"/>
        <w:spacing w:before="240"/>
        <w:jc w:val="both"/>
        <w:rPr>
          <w:rFonts w:ascii="Barlow" w:hAnsi="Barlow" w:cs="Arial"/>
          <w:sz w:val="20"/>
          <w:szCs w:val="20"/>
        </w:rPr>
      </w:pPr>
    </w:p>
    <w:p w:rsidR="004A35E3" w:rsidRPr="00556510" w:rsidRDefault="004A35E3" w:rsidP="004A35E3">
      <w:pPr>
        <w:pStyle w:val="Prrafodelista"/>
        <w:numPr>
          <w:ilvl w:val="0"/>
          <w:numId w:val="33"/>
        </w:numPr>
        <w:spacing w:before="240"/>
        <w:jc w:val="both"/>
        <w:rPr>
          <w:rFonts w:ascii="Barlow" w:hAnsi="Barlow" w:cs="Arial"/>
          <w:sz w:val="20"/>
          <w:szCs w:val="20"/>
        </w:rPr>
      </w:pPr>
      <w:r w:rsidRPr="00556510">
        <w:rPr>
          <w:rFonts w:ascii="Barlow" w:hAnsi="Barlow" w:cs="Arial"/>
          <w:sz w:val="20"/>
          <w:szCs w:val="20"/>
        </w:rPr>
        <w:t>Se informará de las inversiones financieras, los saldos de las participaciones y aportaciones de capital.</w:t>
      </w:r>
    </w:p>
    <w:p w:rsidR="004A35E3" w:rsidRPr="00556510" w:rsidRDefault="004A35E3" w:rsidP="004A35E3">
      <w:pPr>
        <w:pStyle w:val="Prrafodelista"/>
        <w:rPr>
          <w:rFonts w:ascii="Barlow" w:hAnsi="Barlow" w:cs="Arial"/>
          <w:sz w:val="20"/>
          <w:szCs w:val="20"/>
        </w:rPr>
      </w:pPr>
    </w:p>
    <w:p w:rsidR="004A35E3" w:rsidRPr="00556510" w:rsidRDefault="004A35E3" w:rsidP="004A35E3">
      <w:pPr>
        <w:pStyle w:val="Prrafodelista"/>
        <w:spacing w:before="240"/>
        <w:jc w:val="both"/>
        <w:rPr>
          <w:rFonts w:ascii="Barlow" w:hAnsi="Barlow" w:cs="Arial"/>
          <w:sz w:val="20"/>
          <w:szCs w:val="20"/>
        </w:rPr>
      </w:pPr>
    </w:p>
    <w:p w:rsidR="00CF3EAE" w:rsidRPr="00556510" w:rsidRDefault="00CF3EAE" w:rsidP="00CF3EAE">
      <w:pPr>
        <w:jc w:val="both"/>
        <w:rPr>
          <w:rFonts w:ascii="Barlow" w:hAnsi="Barlow" w:cs="Arial"/>
          <w:b/>
          <w:sz w:val="20"/>
          <w:szCs w:val="20"/>
        </w:rPr>
      </w:pPr>
      <w:r w:rsidRPr="00556510">
        <w:rPr>
          <w:rFonts w:ascii="Barlow" w:hAnsi="Barlow" w:cs="Arial"/>
          <w:b/>
          <w:sz w:val="20"/>
          <w:szCs w:val="20"/>
        </w:rPr>
        <w:t>BIENES MUEBLES, INMUEBLES E INTANGIBLES</w:t>
      </w:r>
    </w:p>
    <w:bookmarkEnd w:id="2"/>
    <w:bookmarkEnd w:id="3"/>
    <w:p w:rsidR="00CF3EAE" w:rsidRPr="00556510" w:rsidRDefault="00CF3EAE" w:rsidP="00722E06">
      <w:pPr>
        <w:ind w:firstLine="708"/>
        <w:jc w:val="both"/>
        <w:rPr>
          <w:rFonts w:ascii="Barlow" w:hAnsi="Barlow" w:cs="Arial"/>
          <w:sz w:val="20"/>
          <w:szCs w:val="20"/>
        </w:rPr>
      </w:pPr>
      <w:r w:rsidRPr="00556510">
        <w:rPr>
          <w:rFonts w:ascii="Barlow" w:hAnsi="Barlow" w:cs="Arial"/>
          <w:sz w:val="20"/>
          <w:szCs w:val="20"/>
        </w:rPr>
        <w:t xml:space="preserve">Los Activos Fijos cuando son adquiridos con recursos del presupuesto del ejercicio se registran en las partidas 1230 y 1240 Bienes Inmuebles y Bienes Muebles respectivamente como lo establece la normatividad vigente, adicionalmente, se registran en las Cuentas Presupuestales en el Capítulo 5000. Cuando son adquiridos por algún programa específico se descuentan del programa al que pertenecen y se registran en la partida específica del Activo contra el Patrimonio. En ambos casos incluyendo el Impuesto al valor Agregado como parte de su costo. </w:t>
      </w:r>
    </w:p>
    <w:p w:rsidR="00B50886" w:rsidRPr="00556510" w:rsidRDefault="00CF3EAE" w:rsidP="00E87B3F">
      <w:pPr>
        <w:spacing w:after="0"/>
        <w:ind w:firstLine="708"/>
        <w:jc w:val="both"/>
        <w:rPr>
          <w:rFonts w:ascii="Barlow" w:hAnsi="Barlow" w:cs="Arial"/>
          <w:sz w:val="20"/>
          <w:szCs w:val="20"/>
        </w:rPr>
      </w:pPr>
      <w:r w:rsidRPr="00556510">
        <w:rPr>
          <w:rFonts w:ascii="Barlow" w:hAnsi="Barlow" w:cs="Arial"/>
          <w:sz w:val="20"/>
          <w:szCs w:val="20"/>
        </w:rPr>
        <w:t>Existen registros contable</w:t>
      </w:r>
      <w:r w:rsidR="007902D2" w:rsidRPr="00556510">
        <w:rPr>
          <w:rFonts w:ascii="Barlow" w:hAnsi="Barlow" w:cs="Arial"/>
          <w:sz w:val="20"/>
          <w:szCs w:val="20"/>
        </w:rPr>
        <w:t xml:space="preserve">s </w:t>
      </w:r>
      <w:r w:rsidRPr="00556510">
        <w:rPr>
          <w:rFonts w:ascii="Barlow" w:hAnsi="Barlow" w:cs="Arial"/>
          <w:sz w:val="20"/>
          <w:szCs w:val="20"/>
        </w:rPr>
        <w:t xml:space="preserve">en el activo fijo de los Fondos de Aportación Múltiple (FAM) por </w:t>
      </w:r>
      <w:r w:rsidR="007902D2" w:rsidRPr="00556510">
        <w:rPr>
          <w:rFonts w:ascii="Barlow" w:hAnsi="Barlow" w:cs="Arial"/>
          <w:sz w:val="20"/>
          <w:szCs w:val="20"/>
        </w:rPr>
        <w:t xml:space="preserve">los ejercicios 2001,2002, 2003, </w:t>
      </w:r>
      <w:r w:rsidRPr="00556510">
        <w:rPr>
          <w:rFonts w:ascii="Barlow" w:hAnsi="Barlow" w:cs="Arial"/>
          <w:sz w:val="20"/>
          <w:szCs w:val="20"/>
        </w:rPr>
        <w:t xml:space="preserve">2004 </w:t>
      </w:r>
      <w:r w:rsidR="007902D2" w:rsidRPr="00556510">
        <w:rPr>
          <w:rFonts w:ascii="Barlow" w:hAnsi="Barlow" w:cs="Arial"/>
          <w:sz w:val="20"/>
          <w:szCs w:val="20"/>
        </w:rPr>
        <w:t>y 2020 po</w:t>
      </w:r>
      <w:r w:rsidR="00952C93" w:rsidRPr="00556510">
        <w:rPr>
          <w:rFonts w:ascii="Barlow" w:hAnsi="Barlow" w:cs="Arial"/>
          <w:sz w:val="20"/>
          <w:szCs w:val="20"/>
        </w:rPr>
        <w:t>r la cantidad de $76,</w:t>
      </w:r>
      <w:r w:rsidR="00E07E3A" w:rsidRPr="00556510">
        <w:rPr>
          <w:rFonts w:ascii="Barlow" w:hAnsi="Barlow" w:cs="Arial"/>
          <w:sz w:val="20"/>
          <w:szCs w:val="20"/>
        </w:rPr>
        <w:t>202,089</w:t>
      </w:r>
      <w:r w:rsidR="007C284F" w:rsidRPr="00556510">
        <w:rPr>
          <w:rFonts w:ascii="Barlow" w:hAnsi="Barlow" w:cs="Arial"/>
          <w:sz w:val="20"/>
          <w:szCs w:val="20"/>
        </w:rPr>
        <w:t>.14</w:t>
      </w:r>
      <w:r w:rsidR="00E07E3A" w:rsidRPr="00556510">
        <w:rPr>
          <w:rFonts w:ascii="Barlow" w:hAnsi="Barlow" w:cs="Arial"/>
          <w:sz w:val="20"/>
          <w:szCs w:val="20"/>
        </w:rPr>
        <w:t xml:space="preserve"> integrado</w:t>
      </w:r>
      <w:r w:rsidR="007902D2" w:rsidRPr="00556510">
        <w:rPr>
          <w:rFonts w:ascii="Barlow" w:hAnsi="Barlow" w:cs="Arial"/>
          <w:sz w:val="20"/>
          <w:szCs w:val="20"/>
        </w:rPr>
        <w:t xml:space="preserve"> de la siguiente manera:</w:t>
      </w:r>
    </w:p>
    <w:tbl>
      <w:tblPr>
        <w:tblW w:w="0" w:type="auto"/>
        <w:jc w:val="center"/>
        <w:tblCellMar>
          <w:left w:w="70" w:type="dxa"/>
          <w:right w:w="70" w:type="dxa"/>
        </w:tblCellMar>
        <w:tblLook w:val="04A0" w:firstRow="1" w:lastRow="0" w:firstColumn="1" w:lastColumn="0" w:noHBand="0" w:noVBand="1"/>
      </w:tblPr>
      <w:tblGrid>
        <w:gridCol w:w="747"/>
        <w:gridCol w:w="2464"/>
      </w:tblGrid>
      <w:tr w:rsidR="00CF3EAE" w:rsidRPr="00556510" w:rsidTr="00E87B3F">
        <w:trPr>
          <w:trHeight w:val="90"/>
          <w:jc w:val="center"/>
        </w:trPr>
        <w:tc>
          <w:tcPr>
            <w:tcW w:w="0" w:type="auto"/>
            <w:tcBorders>
              <w:top w:val="single" w:sz="12" w:space="0" w:color="76923C"/>
              <w:left w:val="nil"/>
              <w:bottom w:val="single" w:sz="12" w:space="0" w:color="76923C"/>
              <w:right w:val="nil"/>
            </w:tcBorders>
            <w:shd w:val="clear" w:color="auto" w:fill="auto"/>
            <w:hideMark/>
          </w:tcPr>
          <w:p w:rsidR="00CF3EAE" w:rsidRPr="00556510" w:rsidRDefault="00CF3EAE" w:rsidP="00602F23">
            <w:pPr>
              <w:spacing w:after="0"/>
              <w:jc w:val="center"/>
              <w:rPr>
                <w:rFonts w:ascii="Barlow" w:hAnsi="Barlow" w:cs="Arial"/>
                <w:b/>
                <w:bCs/>
                <w:sz w:val="20"/>
                <w:szCs w:val="20"/>
                <w:lang w:eastAsia="es-MX"/>
              </w:rPr>
            </w:pPr>
            <w:r w:rsidRPr="00556510">
              <w:rPr>
                <w:rFonts w:ascii="Barlow" w:hAnsi="Barlow" w:cs="Arial"/>
                <w:b/>
                <w:bCs/>
                <w:sz w:val="20"/>
                <w:szCs w:val="20"/>
                <w:lang w:eastAsia="es-MX"/>
              </w:rPr>
              <w:t>AÑO</w:t>
            </w:r>
          </w:p>
        </w:tc>
        <w:tc>
          <w:tcPr>
            <w:tcW w:w="0" w:type="auto"/>
            <w:tcBorders>
              <w:top w:val="single" w:sz="12" w:space="0" w:color="76923C"/>
              <w:left w:val="nil"/>
              <w:bottom w:val="single" w:sz="12" w:space="0" w:color="76923C"/>
              <w:right w:val="nil"/>
            </w:tcBorders>
            <w:shd w:val="clear" w:color="auto" w:fill="auto"/>
            <w:hideMark/>
          </w:tcPr>
          <w:p w:rsidR="00CF3EAE" w:rsidRPr="00556510" w:rsidRDefault="00CF3EAE" w:rsidP="00602F23">
            <w:pPr>
              <w:spacing w:after="0"/>
              <w:jc w:val="center"/>
              <w:rPr>
                <w:rFonts w:ascii="Barlow" w:hAnsi="Barlow" w:cs="Arial"/>
                <w:b/>
                <w:bCs/>
                <w:sz w:val="20"/>
                <w:szCs w:val="20"/>
                <w:lang w:eastAsia="es-MX"/>
              </w:rPr>
            </w:pPr>
            <w:r w:rsidRPr="00556510">
              <w:rPr>
                <w:rFonts w:ascii="Barlow" w:hAnsi="Barlow" w:cs="Arial"/>
                <w:b/>
                <w:bCs/>
                <w:sz w:val="20"/>
                <w:szCs w:val="20"/>
                <w:lang w:eastAsia="es-MX"/>
              </w:rPr>
              <w:t>ACTIVOS POR CLASIFICAR</w:t>
            </w:r>
          </w:p>
        </w:tc>
      </w:tr>
      <w:tr w:rsidR="00CF3EAE" w:rsidRPr="00556510" w:rsidTr="00CF3EAE">
        <w:trPr>
          <w:trHeight w:val="180"/>
          <w:jc w:val="center"/>
        </w:trPr>
        <w:tc>
          <w:tcPr>
            <w:tcW w:w="0" w:type="auto"/>
            <w:tcBorders>
              <w:top w:val="single" w:sz="12" w:space="0" w:color="76923C"/>
              <w:left w:val="nil"/>
              <w:bottom w:val="nil"/>
              <w:right w:val="nil"/>
            </w:tcBorders>
            <w:shd w:val="clear" w:color="auto" w:fill="auto"/>
            <w:hideMark/>
          </w:tcPr>
          <w:p w:rsidR="00CF3EAE" w:rsidRPr="00556510" w:rsidRDefault="00CF3EAE" w:rsidP="00602F23">
            <w:pPr>
              <w:spacing w:after="0"/>
              <w:jc w:val="center"/>
              <w:rPr>
                <w:rFonts w:ascii="Barlow" w:hAnsi="Barlow" w:cs="Arial"/>
                <w:sz w:val="20"/>
                <w:szCs w:val="20"/>
                <w:lang w:eastAsia="es-MX"/>
              </w:rPr>
            </w:pPr>
            <w:r w:rsidRPr="00556510">
              <w:rPr>
                <w:rFonts w:ascii="Barlow" w:hAnsi="Barlow" w:cs="Arial"/>
                <w:sz w:val="20"/>
                <w:szCs w:val="20"/>
                <w:lang w:eastAsia="es-MX"/>
              </w:rPr>
              <w:t>2001</w:t>
            </w:r>
          </w:p>
        </w:tc>
        <w:tc>
          <w:tcPr>
            <w:tcW w:w="0" w:type="auto"/>
            <w:tcBorders>
              <w:top w:val="single" w:sz="12" w:space="0" w:color="76923C"/>
              <w:left w:val="nil"/>
              <w:bottom w:val="nil"/>
              <w:right w:val="nil"/>
            </w:tcBorders>
            <w:shd w:val="clear" w:color="auto" w:fill="auto"/>
            <w:hideMark/>
          </w:tcPr>
          <w:p w:rsidR="00CF3EAE" w:rsidRPr="00556510" w:rsidRDefault="007C284F" w:rsidP="00602F23">
            <w:pPr>
              <w:spacing w:after="0"/>
              <w:jc w:val="right"/>
              <w:rPr>
                <w:rFonts w:ascii="Barlow" w:hAnsi="Barlow" w:cs="Arial"/>
                <w:sz w:val="20"/>
                <w:szCs w:val="20"/>
                <w:lang w:eastAsia="es-MX"/>
              </w:rPr>
            </w:pPr>
            <w:r w:rsidRPr="00556510">
              <w:rPr>
                <w:rFonts w:ascii="Barlow" w:hAnsi="Barlow" w:cs="Arial"/>
                <w:sz w:val="20"/>
                <w:szCs w:val="20"/>
                <w:lang w:eastAsia="es-MX"/>
              </w:rPr>
              <w:t>17,440,639.91</w:t>
            </w:r>
          </w:p>
        </w:tc>
      </w:tr>
      <w:tr w:rsidR="00CF3EAE" w:rsidRPr="00556510" w:rsidTr="00CF3EAE">
        <w:trPr>
          <w:trHeight w:val="287"/>
          <w:jc w:val="center"/>
        </w:trPr>
        <w:tc>
          <w:tcPr>
            <w:tcW w:w="0" w:type="auto"/>
            <w:tcBorders>
              <w:top w:val="nil"/>
              <w:left w:val="nil"/>
              <w:bottom w:val="nil"/>
              <w:right w:val="nil"/>
            </w:tcBorders>
            <w:shd w:val="clear" w:color="auto" w:fill="auto"/>
            <w:hideMark/>
          </w:tcPr>
          <w:p w:rsidR="00CF3EAE" w:rsidRPr="00556510" w:rsidRDefault="00CF3EAE" w:rsidP="00602F23">
            <w:pPr>
              <w:spacing w:after="0"/>
              <w:jc w:val="center"/>
              <w:rPr>
                <w:rFonts w:ascii="Barlow" w:hAnsi="Barlow" w:cs="Arial"/>
                <w:sz w:val="20"/>
                <w:szCs w:val="20"/>
                <w:lang w:eastAsia="es-MX"/>
              </w:rPr>
            </w:pPr>
            <w:r w:rsidRPr="00556510">
              <w:rPr>
                <w:rFonts w:ascii="Barlow" w:hAnsi="Barlow" w:cs="Arial"/>
                <w:sz w:val="20"/>
                <w:szCs w:val="20"/>
                <w:lang w:eastAsia="es-MX"/>
              </w:rPr>
              <w:t>2002</w:t>
            </w:r>
          </w:p>
        </w:tc>
        <w:tc>
          <w:tcPr>
            <w:tcW w:w="0" w:type="auto"/>
            <w:tcBorders>
              <w:top w:val="nil"/>
              <w:left w:val="nil"/>
              <w:bottom w:val="nil"/>
              <w:right w:val="nil"/>
            </w:tcBorders>
            <w:shd w:val="clear" w:color="auto" w:fill="auto"/>
            <w:hideMark/>
          </w:tcPr>
          <w:p w:rsidR="00CF3EAE" w:rsidRPr="00556510" w:rsidRDefault="007C284F" w:rsidP="00602F23">
            <w:pPr>
              <w:spacing w:after="0"/>
              <w:jc w:val="right"/>
              <w:rPr>
                <w:rFonts w:ascii="Barlow" w:hAnsi="Barlow" w:cs="Arial"/>
                <w:sz w:val="20"/>
                <w:szCs w:val="20"/>
                <w:lang w:eastAsia="es-MX"/>
              </w:rPr>
            </w:pPr>
            <w:r w:rsidRPr="00556510">
              <w:rPr>
                <w:rFonts w:ascii="Barlow" w:hAnsi="Barlow" w:cs="Arial"/>
                <w:sz w:val="20"/>
                <w:szCs w:val="20"/>
                <w:lang w:eastAsia="es-MX"/>
              </w:rPr>
              <w:t>9,630,703.53</w:t>
            </w:r>
          </w:p>
        </w:tc>
      </w:tr>
      <w:tr w:rsidR="00CF3EAE" w:rsidRPr="00556510" w:rsidTr="00602F23">
        <w:trPr>
          <w:trHeight w:val="203"/>
          <w:jc w:val="center"/>
        </w:trPr>
        <w:tc>
          <w:tcPr>
            <w:tcW w:w="0" w:type="auto"/>
            <w:tcBorders>
              <w:top w:val="nil"/>
              <w:left w:val="nil"/>
              <w:bottom w:val="nil"/>
              <w:right w:val="nil"/>
            </w:tcBorders>
            <w:shd w:val="clear" w:color="auto" w:fill="auto"/>
            <w:hideMark/>
          </w:tcPr>
          <w:p w:rsidR="00CF3EAE" w:rsidRPr="00556510" w:rsidRDefault="00CF3EAE" w:rsidP="00602F23">
            <w:pPr>
              <w:spacing w:after="0"/>
              <w:jc w:val="center"/>
              <w:rPr>
                <w:rFonts w:ascii="Barlow" w:hAnsi="Barlow" w:cs="Arial"/>
                <w:sz w:val="20"/>
                <w:szCs w:val="20"/>
                <w:lang w:eastAsia="es-MX"/>
              </w:rPr>
            </w:pPr>
            <w:r w:rsidRPr="00556510">
              <w:rPr>
                <w:rFonts w:ascii="Barlow" w:hAnsi="Barlow" w:cs="Arial"/>
                <w:sz w:val="20"/>
                <w:szCs w:val="20"/>
                <w:lang w:eastAsia="es-MX"/>
              </w:rPr>
              <w:t>2003</w:t>
            </w:r>
          </w:p>
        </w:tc>
        <w:tc>
          <w:tcPr>
            <w:tcW w:w="0" w:type="auto"/>
            <w:tcBorders>
              <w:top w:val="nil"/>
              <w:left w:val="nil"/>
              <w:bottom w:val="nil"/>
              <w:right w:val="nil"/>
            </w:tcBorders>
            <w:shd w:val="clear" w:color="auto" w:fill="auto"/>
            <w:hideMark/>
          </w:tcPr>
          <w:p w:rsidR="00CF3EAE" w:rsidRPr="00556510" w:rsidRDefault="007C284F" w:rsidP="00602F23">
            <w:pPr>
              <w:spacing w:after="0"/>
              <w:jc w:val="right"/>
              <w:rPr>
                <w:rFonts w:ascii="Barlow" w:hAnsi="Barlow" w:cs="Arial"/>
                <w:sz w:val="20"/>
                <w:szCs w:val="20"/>
                <w:lang w:eastAsia="es-MX"/>
              </w:rPr>
            </w:pPr>
            <w:r w:rsidRPr="00556510">
              <w:rPr>
                <w:rFonts w:ascii="Barlow" w:hAnsi="Barlow" w:cs="Arial"/>
                <w:sz w:val="20"/>
                <w:szCs w:val="20"/>
                <w:lang w:eastAsia="es-MX"/>
              </w:rPr>
              <w:t>11,391,546.56</w:t>
            </w:r>
          </w:p>
        </w:tc>
      </w:tr>
      <w:tr w:rsidR="007902D2" w:rsidRPr="00556510" w:rsidTr="00602F23">
        <w:trPr>
          <w:trHeight w:val="203"/>
          <w:jc w:val="center"/>
        </w:trPr>
        <w:tc>
          <w:tcPr>
            <w:tcW w:w="0" w:type="auto"/>
            <w:tcBorders>
              <w:top w:val="nil"/>
              <w:left w:val="nil"/>
              <w:bottom w:val="nil"/>
              <w:right w:val="nil"/>
            </w:tcBorders>
            <w:shd w:val="clear" w:color="auto" w:fill="auto"/>
          </w:tcPr>
          <w:p w:rsidR="007902D2" w:rsidRPr="00556510" w:rsidRDefault="007902D2" w:rsidP="00602F23">
            <w:pPr>
              <w:spacing w:after="0"/>
              <w:jc w:val="center"/>
              <w:rPr>
                <w:rFonts w:ascii="Barlow" w:hAnsi="Barlow" w:cs="Arial"/>
                <w:sz w:val="20"/>
                <w:szCs w:val="20"/>
                <w:lang w:eastAsia="es-MX"/>
              </w:rPr>
            </w:pPr>
            <w:r w:rsidRPr="00556510">
              <w:rPr>
                <w:rFonts w:ascii="Barlow" w:hAnsi="Barlow" w:cs="Arial"/>
                <w:sz w:val="20"/>
                <w:szCs w:val="20"/>
                <w:lang w:eastAsia="es-MX"/>
              </w:rPr>
              <w:t>2004</w:t>
            </w:r>
          </w:p>
        </w:tc>
        <w:tc>
          <w:tcPr>
            <w:tcW w:w="0" w:type="auto"/>
            <w:tcBorders>
              <w:top w:val="nil"/>
              <w:left w:val="nil"/>
              <w:bottom w:val="nil"/>
              <w:right w:val="nil"/>
            </w:tcBorders>
            <w:shd w:val="clear" w:color="auto" w:fill="auto"/>
          </w:tcPr>
          <w:p w:rsidR="007902D2" w:rsidRPr="00556510" w:rsidRDefault="007C284F" w:rsidP="00602F23">
            <w:pPr>
              <w:spacing w:after="0"/>
              <w:jc w:val="right"/>
              <w:rPr>
                <w:rFonts w:ascii="Barlow" w:hAnsi="Barlow" w:cs="Arial"/>
                <w:sz w:val="20"/>
                <w:szCs w:val="20"/>
                <w:lang w:eastAsia="es-MX"/>
              </w:rPr>
            </w:pPr>
            <w:r w:rsidRPr="00556510">
              <w:rPr>
                <w:rFonts w:ascii="Barlow" w:hAnsi="Barlow" w:cs="Arial"/>
                <w:sz w:val="20"/>
                <w:szCs w:val="20"/>
                <w:lang w:eastAsia="es-MX"/>
              </w:rPr>
              <w:t>14,528,816.00</w:t>
            </w:r>
          </w:p>
        </w:tc>
      </w:tr>
      <w:tr w:rsidR="00CF3EAE" w:rsidRPr="00556510" w:rsidTr="00CF3EAE">
        <w:trPr>
          <w:trHeight w:val="244"/>
          <w:jc w:val="center"/>
        </w:trPr>
        <w:tc>
          <w:tcPr>
            <w:tcW w:w="0" w:type="auto"/>
            <w:tcBorders>
              <w:top w:val="nil"/>
              <w:left w:val="nil"/>
              <w:bottom w:val="single" w:sz="12" w:space="0" w:color="76923C"/>
              <w:right w:val="nil"/>
            </w:tcBorders>
            <w:shd w:val="clear" w:color="auto" w:fill="auto"/>
            <w:hideMark/>
          </w:tcPr>
          <w:p w:rsidR="00CF3EAE" w:rsidRPr="00556510" w:rsidRDefault="007902D2" w:rsidP="00602F23">
            <w:pPr>
              <w:spacing w:after="0"/>
              <w:jc w:val="center"/>
              <w:rPr>
                <w:rFonts w:ascii="Barlow" w:hAnsi="Barlow" w:cs="Arial"/>
                <w:color w:val="000000"/>
                <w:sz w:val="20"/>
                <w:szCs w:val="20"/>
                <w:lang w:eastAsia="es-MX"/>
              </w:rPr>
            </w:pPr>
            <w:r w:rsidRPr="00556510">
              <w:rPr>
                <w:rFonts w:ascii="Barlow" w:hAnsi="Barlow" w:cs="Arial"/>
                <w:color w:val="000000"/>
                <w:sz w:val="20"/>
                <w:szCs w:val="20"/>
                <w:lang w:eastAsia="es-MX"/>
              </w:rPr>
              <w:t>2020</w:t>
            </w:r>
          </w:p>
        </w:tc>
        <w:tc>
          <w:tcPr>
            <w:tcW w:w="0" w:type="auto"/>
            <w:tcBorders>
              <w:top w:val="nil"/>
              <w:left w:val="nil"/>
              <w:bottom w:val="single" w:sz="12" w:space="0" w:color="76923C"/>
              <w:right w:val="nil"/>
            </w:tcBorders>
            <w:shd w:val="clear" w:color="auto" w:fill="auto"/>
            <w:hideMark/>
          </w:tcPr>
          <w:p w:rsidR="00CF3EAE" w:rsidRPr="00556510" w:rsidRDefault="007C284F" w:rsidP="00602F23">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23,210,383.14</w:t>
            </w:r>
          </w:p>
        </w:tc>
      </w:tr>
      <w:tr w:rsidR="00CF3EAE" w:rsidRPr="00556510" w:rsidTr="00E87B3F">
        <w:trPr>
          <w:trHeight w:val="57"/>
          <w:jc w:val="center"/>
        </w:trPr>
        <w:tc>
          <w:tcPr>
            <w:tcW w:w="0" w:type="auto"/>
            <w:tcBorders>
              <w:top w:val="single" w:sz="12" w:space="0" w:color="76923C"/>
              <w:left w:val="nil"/>
              <w:bottom w:val="single" w:sz="12" w:space="0" w:color="76923C"/>
              <w:right w:val="nil"/>
            </w:tcBorders>
            <w:shd w:val="clear" w:color="auto" w:fill="auto"/>
            <w:hideMark/>
          </w:tcPr>
          <w:p w:rsidR="00CF3EAE" w:rsidRPr="00556510" w:rsidRDefault="00CF3EAE" w:rsidP="00602F23">
            <w:pPr>
              <w:spacing w:after="0"/>
              <w:jc w:val="center"/>
              <w:rPr>
                <w:rFonts w:ascii="Barlow" w:hAnsi="Barlow" w:cs="Arial"/>
                <w:b/>
                <w:bCs/>
                <w:color w:val="000000"/>
                <w:sz w:val="20"/>
                <w:szCs w:val="20"/>
                <w:lang w:eastAsia="es-MX"/>
              </w:rPr>
            </w:pPr>
            <w:r w:rsidRPr="00556510">
              <w:rPr>
                <w:rFonts w:ascii="Barlow" w:hAnsi="Barlow" w:cs="Arial"/>
                <w:b/>
                <w:bCs/>
                <w:color w:val="000000"/>
                <w:sz w:val="20"/>
                <w:szCs w:val="20"/>
                <w:lang w:eastAsia="es-MX"/>
              </w:rPr>
              <w:t>TOTAL</w:t>
            </w:r>
          </w:p>
        </w:tc>
        <w:tc>
          <w:tcPr>
            <w:tcW w:w="0" w:type="auto"/>
            <w:tcBorders>
              <w:top w:val="single" w:sz="12" w:space="0" w:color="76923C"/>
              <w:left w:val="nil"/>
              <w:bottom w:val="single" w:sz="12" w:space="0" w:color="76923C"/>
              <w:right w:val="nil"/>
            </w:tcBorders>
            <w:shd w:val="clear" w:color="auto" w:fill="auto"/>
            <w:hideMark/>
          </w:tcPr>
          <w:p w:rsidR="00CF3EAE" w:rsidRPr="00556510" w:rsidRDefault="007902D2" w:rsidP="00602F23">
            <w:pPr>
              <w:spacing w:after="0"/>
              <w:jc w:val="right"/>
              <w:rPr>
                <w:rFonts w:ascii="Barlow" w:hAnsi="Barlow" w:cs="Arial"/>
                <w:b/>
                <w:bCs/>
                <w:color w:val="000000"/>
                <w:sz w:val="20"/>
                <w:szCs w:val="20"/>
                <w:lang w:eastAsia="es-MX"/>
              </w:rPr>
            </w:pPr>
            <w:r w:rsidRPr="00556510">
              <w:rPr>
                <w:rFonts w:ascii="Barlow" w:hAnsi="Barlow" w:cs="Arial"/>
                <w:b/>
                <w:bCs/>
                <w:color w:val="000000"/>
                <w:sz w:val="20"/>
                <w:szCs w:val="20"/>
                <w:lang w:eastAsia="es-MX"/>
              </w:rPr>
              <w:t>76,202,089</w:t>
            </w:r>
            <w:r w:rsidR="007C284F" w:rsidRPr="00556510">
              <w:rPr>
                <w:rFonts w:ascii="Barlow" w:hAnsi="Barlow" w:cs="Arial"/>
                <w:b/>
                <w:bCs/>
                <w:color w:val="000000"/>
                <w:sz w:val="20"/>
                <w:szCs w:val="20"/>
                <w:lang w:eastAsia="es-MX"/>
              </w:rPr>
              <w:t>.14</w:t>
            </w:r>
          </w:p>
        </w:tc>
      </w:tr>
    </w:tbl>
    <w:p w:rsidR="00BA3158" w:rsidRDefault="00CF3EAE" w:rsidP="00E87B3F">
      <w:pPr>
        <w:spacing w:before="240" w:after="0"/>
        <w:ind w:firstLine="708"/>
        <w:jc w:val="both"/>
        <w:rPr>
          <w:rFonts w:ascii="Barlow" w:hAnsi="Barlow" w:cs="Arial"/>
          <w:sz w:val="20"/>
          <w:szCs w:val="20"/>
        </w:rPr>
      </w:pPr>
      <w:r w:rsidRPr="00556510">
        <w:rPr>
          <w:rFonts w:ascii="Barlow" w:hAnsi="Barlow" w:cs="Arial"/>
          <w:sz w:val="20"/>
          <w:szCs w:val="20"/>
        </w:rPr>
        <w:t>Los activos adquiridos con recursos del FAM 2005, 2006, 2007 y 2008, así como la regularización de los activos del presupuesto del 2007 no se encuentran revelados en los Estados financieros debido a que el IDEFEY (antes ICEMAREY) ejerció dichos recursos sin haber realizado la transferencia de la propiedad de los activos a la institución y la documentación comprobatoria se encuentra a nombre de este organismo. Se encuentra integrado de los siguientes importes:</w:t>
      </w:r>
    </w:p>
    <w:p w:rsidR="00DE56E7" w:rsidRPr="00556510" w:rsidRDefault="00DE56E7" w:rsidP="00E87B3F">
      <w:pPr>
        <w:spacing w:before="240" w:after="0"/>
        <w:ind w:firstLine="708"/>
        <w:jc w:val="both"/>
        <w:rPr>
          <w:rFonts w:ascii="Barlow" w:hAnsi="Barlow" w:cs="Arial"/>
          <w:sz w:val="20"/>
          <w:szCs w:val="20"/>
        </w:rPr>
      </w:pPr>
    </w:p>
    <w:tbl>
      <w:tblPr>
        <w:tblW w:w="0" w:type="auto"/>
        <w:jc w:val="center"/>
        <w:tblCellMar>
          <w:left w:w="70" w:type="dxa"/>
          <w:right w:w="70" w:type="dxa"/>
        </w:tblCellMar>
        <w:tblLook w:val="04A0" w:firstRow="1" w:lastRow="0" w:firstColumn="1" w:lastColumn="0" w:noHBand="0" w:noVBand="1"/>
      </w:tblPr>
      <w:tblGrid>
        <w:gridCol w:w="747"/>
        <w:gridCol w:w="2776"/>
      </w:tblGrid>
      <w:tr w:rsidR="00CF3EAE" w:rsidRPr="00556510" w:rsidTr="00E87B3F">
        <w:trPr>
          <w:trHeight w:val="284"/>
          <w:jc w:val="center"/>
        </w:trPr>
        <w:tc>
          <w:tcPr>
            <w:tcW w:w="0" w:type="auto"/>
            <w:tcBorders>
              <w:top w:val="single" w:sz="12" w:space="0" w:color="008000"/>
              <w:left w:val="nil"/>
              <w:bottom w:val="single" w:sz="8" w:space="0" w:color="008000"/>
              <w:right w:val="nil"/>
            </w:tcBorders>
            <w:shd w:val="clear" w:color="auto" w:fill="auto"/>
            <w:vAlign w:val="center"/>
            <w:hideMark/>
          </w:tcPr>
          <w:p w:rsidR="00CF3EAE" w:rsidRPr="00556510" w:rsidRDefault="00CF3EAE" w:rsidP="00602F23">
            <w:pPr>
              <w:spacing w:after="0" w:line="240" w:lineRule="auto"/>
              <w:jc w:val="center"/>
              <w:rPr>
                <w:rFonts w:ascii="Barlow" w:hAnsi="Barlow" w:cs="Arial"/>
                <w:b/>
                <w:bCs/>
                <w:color w:val="000000"/>
                <w:sz w:val="20"/>
                <w:szCs w:val="20"/>
              </w:rPr>
            </w:pPr>
            <w:r w:rsidRPr="00556510">
              <w:rPr>
                <w:rFonts w:ascii="Barlow" w:hAnsi="Barlow" w:cs="Arial"/>
                <w:b/>
                <w:bCs/>
                <w:sz w:val="20"/>
                <w:szCs w:val="20"/>
                <w:lang w:eastAsia="es-MX"/>
              </w:rPr>
              <w:lastRenderedPageBreak/>
              <w:t>AÑO</w:t>
            </w:r>
          </w:p>
        </w:tc>
        <w:tc>
          <w:tcPr>
            <w:tcW w:w="2776" w:type="dxa"/>
            <w:tcBorders>
              <w:top w:val="single" w:sz="12" w:space="0" w:color="008000"/>
              <w:left w:val="nil"/>
              <w:bottom w:val="single" w:sz="8" w:space="0" w:color="008000"/>
              <w:right w:val="nil"/>
            </w:tcBorders>
            <w:shd w:val="clear" w:color="auto" w:fill="auto"/>
            <w:vAlign w:val="center"/>
            <w:hideMark/>
          </w:tcPr>
          <w:p w:rsidR="00CF3EAE" w:rsidRPr="00556510" w:rsidRDefault="00CF3EAE" w:rsidP="00E87B3F">
            <w:pPr>
              <w:spacing w:after="0" w:line="240" w:lineRule="auto"/>
              <w:jc w:val="right"/>
              <w:rPr>
                <w:rFonts w:ascii="Barlow" w:hAnsi="Barlow" w:cs="Arial"/>
                <w:b/>
                <w:bCs/>
                <w:color w:val="000000"/>
                <w:sz w:val="20"/>
                <w:szCs w:val="20"/>
              </w:rPr>
            </w:pPr>
            <w:r w:rsidRPr="00556510">
              <w:rPr>
                <w:rFonts w:ascii="Barlow" w:hAnsi="Barlow" w:cs="Arial"/>
                <w:b/>
                <w:bCs/>
                <w:color w:val="000000"/>
                <w:sz w:val="20"/>
                <w:szCs w:val="20"/>
              </w:rPr>
              <w:t>ACTIVOS POR</w:t>
            </w:r>
            <w:r w:rsidR="00E87B3F" w:rsidRPr="00556510">
              <w:rPr>
                <w:rFonts w:ascii="Barlow" w:hAnsi="Barlow" w:cs="Arial"/>
                <w:b/>
                <w:bCs/>
                <w:color w:val="000000"/>
                <w:sz w:val="20"/>
                <w:szCs w:val="20"/>
              </w:rPr>
              <w:t xml:space="preserve"> </w:t>
            </w:r>
            <w:r w:rsidRPr="00556510">
              <w:rPr>
                <w:rFonts w:ascii="Barlow" w:hAnsi="Barlow" w:cs="Arial"/>
                <w:b/>
                <w:bCs/>
                <w:color w:val="000000"/>
                <w:sz w:val="20"/>
                <w:szCs w:val="20"/>
              </w:rPr>
              <w:t>REGISTRAR</w:t>
            </w:r>
          </w:p>
        </w:tc>
      </w:tr>
      <w:tr w:rsidR="00CF3EAE" w:rsidRPr="00556510" w:rsidTr="00E87B3F">
        <w:trPr>
          <w:trHeight w:val="284"/>
          <w:jc w:val="center"/>
        </w:trPr>
        <w:tc>
          <w:tcPr>
            <w:tcW w:w="0" w:type="auto"/>
            <w:tcBorders>
              <w:top w:val="nil"/>
              <w:left w:val="nil"/>
              <w:bottom w:val="nil"/>
              <w:right w:val="nil"/>
            </w:tcBorders>
            <w:shd w:val="clear" w:color="auto" w:fill="auto"/>
            <w:hideMark/>
          </w:tcPr>
          <w:p w:rsidR="00CF3EAE" w:rsidRPr="00556510" w:rsidRDefault="00CF3EAE" w:rsidP="00602F23">
            <w:pPr>
              <w:spacing w:after="0" w:line="240" w:lineRule="auto"/>
              <w:jc w:val="both"/>
              <w:rPr>
                <w:rFonts w:ascii="Barlow" w:hAnsi="Barlow" w:cs="Arial"/>
                <w:color w:val="000000"/>
                <w:sz w:val="20"/>
                <w:szCs w:val="20"/>
              </w:rPr>
            </w:pPr>
            <w:r w:rsidRPr="00556510">
              <w:rPr>
                <w:rFonts w:ascii="Barlow" w:hAnsi="Barlow" w:cs="Arial"/>
                <w:color w:val="000000"/>
                <w:sz w:val="20"/>
                <w:szCs w:val="20"/>
              </w:rPr>
              <w:t>2005</w:t>
            </w:r>
          </w:p>
        </w:tc>
        <w:tc>
          <w:tcPr>
            <w:tcW w:w="2776" w:type="dxa"/>
            <w:tcBorders>
              <w:top w:val="nil"/>
              <w:left w:val="nil"/>
              <w:bottom w:val="nil"/>
              <w:right w:val="nil"/>
            </w:tcBorders>
            <w:shd w:val="clear" w:color="auto" w:fill="auto"/>
            <w:hideMark/>
          </w:tcPr>
          <w:p w:rsidR="00CF3EAE" w:rsidRPr="00556510" w:rsidRDefault="00CF3EAE" w:rsidP="00602F23">
            <w:pPr>
              <w:spacing w:after="0" w:line="240" w:lineRule="auto"/>
              <w:jc w:val="right"/>
              <w:rPr>
                <w:rFonts w:ascii="Barlow" w:hAnsi="Barlow" w:cs="Arial"/>
                <w:color w:val="000000"/>
                <w:sz w:val="20"/>
                <w:szCs w:val="20"/>
              </w:rPr>
            </w:pPr>
            <w:r w:rsidRPr="00556510">
              <w:rPr>
                <w:rFonts w:ascii="Barlow" w:hAnsi="Barlow" w:cs="Arial"/>
                <w:color w:val="000000"/>
                <w:sz w:val="20"/>
                <w:szCs w:val="20"/>
              </w:rPr>
              <w:t>18,516,300</w:t>
            </w:r>
          </w:p>
        </w:tc>
      </w:tr>
      <w:tr w:rsidR="00CF3EAE" w:rsidRPr="00556510" w:rsidTr="00E87B3F">
        <w:trPr>
          <w:trHeight w:val="284"/>
          <w:jc w:val="center"/>
        </w:trPr>
        <w:tc>
          <w:tcPr>
            <w:tcW w:w="0" w:type="auto"/>
            <w:tcBorders>
              <w:top w:val="nil"/>
              <w:left w:val="nil"/>
              <w:bottom w:val="nil"/>
              <w:right w:val="nil"/>
            </w:tcBorders>
            <w:shd w:val="clear" w:color="auto" w:fill="auto"/>
            <w:hideMark/>
          </w:tcPr>
          <w:p w:rsidR="00CF3EAE" w:rsidRPr="00556510" w:rsidRDefault="00CF3EAE" w:rsidP="00602F23">
            <w:pPr>
              <w:spacing w:after="0" w:line="240" w:lineRule="auto"/>
              <w:jc w:val="both"/>
              <w:rPr>
                <w:rFonts w:ascii="Barlow" w:hAnsi="Barlow" w:cs="Arial"/>
                <w:color w:val="000000"/>
                <w:sz w:val="20"/>
                <w:szCs w:val="20"/>
              </w:rPr>
            </w:pPr>
            <w:r w:rsidRPr="00556510">
              <w:rPr>
                <w:rFonts w:ascii="Barlow" w:hAnsi="Barlow" w:cs="Arial"/>
                <w:color w:val="000000"/>
                <w:sz w:val="20"/>
                <w:szCs w:val="20"/>
              </w:rPr>
              <w:t>2006</w:t>
            </w:r>
          </w:p>
        </w:tc>
        <w:tc>
          <w:tcPr>
            <w:tcW w:w="2776" w:type="dxa"/>
            <w:tcBorders>
              <w:top w:val="nil"/>
              <w:left w:val="nil"/>
              <w:bottom w:val="nil"/>
              <w:right w:val="nil"/>
            </w:tcBorders>
            <w:shd w:val="clear" w:color="auto" w:fill="auto"/>
            <w:hideMark/>
          </w:tcPr>
          <w:p w:rsidR="00CF3EAE" w:rsidRPr="00556510" w:rsidRDefault="00CF3EAE" w:rsidP="00602F23">
            <w:pPr>
              <w:spacing w:after="0" w:line="240" w:lineRule="auto"/>
              <w:jc w:val="right"/>
              <w:rPr>
                <w:rFonts w:ascii="Barlow" w:hAnsi="Barlow" w:cs="Arial"/>
                <w:color w:val="000000"/>
                <w:sz w:val="20"/>
                <w:szCs w:val="20"/>
              </w:rPr>
            </w:pPr>
            <w:r w:rsidRPr="00556510">
              <w:rPr>
                <w:rFonts w:ascii="Barlow" w:hAnsi="Barlow" w:cs="Arial"/>
                <w:color w:val="000000"/>
                <w:sz w:val="20"/>
                <w:szCs w:val="20"/>
              </w:rPr>
              <w:t>23,072,000</w:t>
            </w:r>
          </w:p>
        </w:tc>
      </w:tr>
      <w:tr w:rsidR="00CF3EAE" w:rsidRPr="00556510" w:rsidTr="00E87B3F">
        <w:trPr>
          <w:trHeight w:val="284"/>
          <w:jc w:val="center"/>
        </w:trPr>
        <w:tc>
          <w:tcPr>
            <w:tcW w:w="0" w:type="auto"/>
            <w:tcBorders>
              <w:top w:val="nil"/>
              <w:left w:val="nil"/>
              <w:bottom w:val="nil"/>
              <w:right w:val="nil"/>
            </w:tcBorders>
            <w:shd w:val="clear" w:color="auto" w:fill="auto"/>
            <w:hideMark/>
          </w:tcPr>
          <w:p w:rsidR="00CF3EAE" w:rsidRPr="00556510" w:rsidRDefault="00CF3EAE" w:rsidP="00602F23">
            <w:pPr>
              <w:spacing w:after="0" w:line="240" w:lineRule="auto"/>
              <w:jc w:val="both"/>
              <w:rPr>
                <w:rFonts w:ascii="Barlow" w:hAnsi="Barlow" w:cs="Arial"/>
                <w:color w:val="000000"/>
                <w:sz w:val="20"/>
                <w:szCs w:val="20"/>
              </w:rPr>
            </w:pPr>
            <w:r w:rsidRPr="00556510">
              <w:rPr>
                <w:rFonts w:ascii="Barlow" w:hAnsi="Barlow" w:cs="Arial"/>
                <w:color w:val="000000"/>
                <w:sz w:val="20"/>
                <w:szCs w:val="20"/>
              </w:rPr>
              <w:t>2007</w:t>
            </w:r>
          </w:p>
        </w:tc>
        <w:tc>
          <w:tcPr>
            <w:tcW w:w="2776" w:type="dxa"/>
            <w:tcBorders>
              <w:top w:val="nil"/>
              <w:left w:val="nil"/>
              <w:bottom w:val="nil"/>
              <w:right w:val="nil"/>
            </w:tcBorders>
            <w:shd w:val="clear" w:color="auto" w:fill="auto"/>
            <w:hideMark/>
          </w:tcPr>
          <w:p w:rsidR="00CF3EAE" w:rsidRPr="00556510" w:rsidRDefault="00CF3EAE" w:rsidP="00602F23">
            <w:pPr>
              <w:spacing w:after="0" w:line="240" w:lineRule="auto"/>
              <w:jc w:val="right"/>
              <w:rPr>
                <w:rFonts w:ascii="Barlow" w:hAnsi="Barlow" w:cs="Arial"/>
                <w:color w:val="000000"/>
                <w:sz w:val="20"/>
                <w:szCs w:val="20"/>
              </w:rPr>
            </w:pPr>
            <w:r w:rsidRPr="00556510">
              <w:rPr>
                <w:rFonts w:ascii="Barlow" w:hAnsi="Barlow" w:cs="Arial"/>
                <w:color w:val="000000"/>
                <w:sz w:val="20"/>
                <w:szCs w:val="20"/>
              </w:rPr>
              <w:t>3,000,000</w:t>
            </w:r>
          </w:p>
        </w:tc>
      </w:tr>
      <w:tr w:rsidR="00CF3EAE" w:rsidRPr="00556510" w:rsidTr="00E87B3F">
        <w:trPr>
          <w:trHeight w:val="284"/>
          <w:jc w:val="center"/>
        </w:trPr>
        <w:tc>
          <w:tcPr>
            <w:tcW w:w="0" w:type="auto"/>
            <w:tcBorders>
              <w:top w:val="nil"/>
              <w:left w:val="nil"/>
              <w:bottom w:val="nil"/>
              <w:right w:val="nil"/>
            </w:tcBorders>
            <w:shd w:val="clear" w:color="auto" w:fill="auto"/>
            <w:hideMark/>
          </w:tcPr>
          <w:p w:rsidR="00CF3EAE" w:rsidRPr="00556510" w:rsidRDefault="00CF3EAE" w:rsidP="00602F23">
            <w:pPr>
              <w:spacing w:after="0" w:line="240" w:lineRule="auto"/>
              <w:jc w:val="both"/>
              <w:rPr>
                <w:rFonts w:ascii="Barlow" w:hAnsi="Barlow" w:cs="Arial"/>
                <w:color w:val="000000"/>
                <w:sz w:val="20"/>
                <w:szCs w:val="20"/>
              </w:rPr>
            </w:pPr>
            <w:r w:rsidRPr="00556510">
              <w:rPr>
                <w:rFonts w:ascii="Barlow" w:hAnsi="Barlow" w:cs="Arial"/>
                <w:color w:val="000000"/>
                <w:sz w:val="20"/>
                <w:szCs w:val="20"/>
              </w:rPr>
              <w:t>2008</w:t>
            </w:r>
          </w:p>
        </w:tc>
        <w:tc>
          <w:tcPr>
            <w:tcW w:w="2776" w:type="dxa"/>
            <w:tcBorders>
              <w:top w:val="nil"/>
              <w:left w:val="nil"/>
              <w:bottom w:val="nil"/>
              <w:right w:val="nil"/>
            </w:tcBorders>
            <w:shd w:val="clear" w:color="auto" w:fill="auto"/>
            <w:hideMark/>
          </w:tcPr>
          <w:p w:rsidR="00CF3EAE" w:rsidRPr="00556510" w:rsidRDefault="00CF3EAE" w:rsidP="00602F23">
            <w:pPr>
              <w:spacing w:after="0" w:line="240" w:lineRule="auto"/>
              <w:jc w:val="right"/>
              <w:rPr>
                <w:rFonts w:ascii="Barlow" w:hAnsi="Barlow" w:cs="Arial"/>
                <w:color w:val="000000"/>
                <w:sz w:val="20"/>
                <w:szCs w:val="20"/>
              </w:rPr>
            </w:pPr>
            <w:r w:rsidRPr="00556510">
              <w:rPr>
                <w:rFonts w:ascii="Barlow" w:hAnsi="Barlow" w:cs="Arial"/>
                <w:color w:val="000000"/>
                <w:sz w:val="20"/>
                <w:szCs w:val="20"/>
              </w:rPr>
              <w:t>19,000,000</w:t>
            </w:r>
          </w:p>
        </w:tc>
      </w:tr>
      <w:tr w:rsidR="00CF3EAE" w:rsidRPr="00556510" w:rsidTr="00E87B3F">
        <w:trPr>
          <w:trHeight w:val="188"/>
          <w:jc w:val="center"/>
        </w:trPr>
        <w:tc>
          <w:tcPr>
            <w:tcW w:w="0" w:type="auto"/>
            <w:tcBorders>
              <w:top w:val="single" w:sz="8" w:space="0" w:color="008000"/>
              <w:left w:val="nil"/>
              <w:bottom w:val="single" w:sz="12" w:space="0" w:color="008000"/>
              <w:right w:val="nil"/>
            </w:tcBorders>
            <w:shd w:val="clear" w:color="auto" w:fill="auto"/>
            <w:hideMark/>
          </w:tcPr>
          <w:p w:rsidR="00CF3EAE" w:rsidRPr="00556510" w:rsidRDefault="00CF3EAE" w:rsidP="00602F23">
            <w:pPr>
              <w:spacing w:after="0" w:line="240" w:lineRule="auto"/>
              <w:jc w:val="both"/>
              <w:rPr>
                <w:rFonts w:ascii="Barlow" w:hAnsi="Barlow" w:cs="Arial"/>
                <w:b/>
                <w:bCs/>
                <w:color w:val="000000"/>
                <w:sz w:val="20"/>
                <w:szCs w:val="20"/>
              </w:rPr>
            </w:pPr>
            <w:r w:rsidRPr="00556510">
              <w:rPr>
                <w:rFonts w:ascii="Barlow" w:hAnsi="Barlow" w:cs="Arial"/>
                <w:b/>
                <w:bCs/>
                <w:color w:val="000000"/>
                <w:sz w:val="20"/>
                <w:szCs w:val="20"/>
              </w:rPr>
              <w:t>TOTAL</w:t>
            </w:r>
          </w:p>
        </w:tc>
        <w:tc>
          <w:tcPr>
            <w:tcW w:w="2776" w:type="dxa"/>
            <w:tcBorders>
              <w:top w:val="single" w:sz="8" w:space="0" w:color="008000"/>
              <w:left w:val="nil"/>
              <w:bottom w:val="single" w:sz="12" w:space="0" w:color="008000"/>
              <w:right w:val="nil"/>
            </w:tcBorders>
            <w:shd w:val="clear" w:color="auto" w:fill="auto"/>
            <w:hideMark/>
          </w:tcPr>
          <w:p w:rsidR="00CF3EAE" w:rsidRPr="00556510" w:rsidRDefault="00CF3EAE" w:rsidP="00602F23">
            <w:pPr>
              <w:spacing w:after="0" w:line="240" w:lineRule="auto"/>
              <w:jc w:val="right"/>
              <w:rPr>
                <w:rFonts w:ascii="Barlow" w:hAnsi="Barlow" w:cs="Arial"/>
                <w:b/>
                <w:bCs/>
                <w:color w:val="000000"/>
                <w:sz w:val="20"/>
                <w:szCs w:val="20"/>
              </w:rPr>
            </w:pPr>
            <w:r w:rsidRPr="00556510">
              <w:rPr>
                <w:rFonts w:ascii="Barlow" w:hAnsi="Barlow" w:cs="Arial"/>
                <w:b/>
                <w:bCs/>
                <w:color w:val="000000"/>
                <w:sz w:val="20"/>
                <w:szCs w:val="20"/>
              </w:rPr>
              <w:t>63,588,300</w:t>
            </w:r>
          </w:p>
        </w:tc>
      </w:tr>
    </w:tbl>
    <w:p w:rsidR="0077599E" w:rsidRPr="00556510" w:rsidRDefault="0077599E" w:rsidP="00722E06">
      <w:pPr>
        <w:ind w:firstLine="708"/>
        <w:jc w:val="both"/>
        <w:rPr>
          <w:rFonts w:ascii="Barlow" w:hAnsi="Barlow" w:cs="Arial"/>
          <w:sz w:val="20"/>
          <w:szCs w:val="20"/>
        </w:rPr>
      </w:pPr>
    </w:p>
    <w:p w:rsidR="00D93721" w:rsidRPr="00556510" w:rsidRDefault="00120547" w:rsidP="00722E06">
      <w:pPr>
        <w:ind w:firstLine="708"/>
        <w:jc w:val="both"/>
        <w:rPr>
          <w:rFonts w:ascii="Barlow" w:hAnsi="Barlow" w:cs="Arial"/>
          <w:sz w:val="20"/>
          <w:szCs w:val="20"/>
        </w:rPr>
      </w:pPr>
      <w:r w:rsidRPr="00556510">
        <w:rPr>
          <w:rFonts w:ascii="Barlow" w:hAnsi="Barlow" w:cs="Arial"/>
          <w:sz w:val="20"/>
          <w:szCs w:val="20"/>
        </w:rPr>
        <w:t xml:space="preserve">En el mes de Marzo del 2022 se adquirieron activos por $4,027.52 por compra de Lector </w:t>
      </w:r>
      <w:r w:rsidR="0077599E" w:rsidRPr="00556510">
        <w:rPr>
          <w:rFonts w:ascii="Barlow" w:hAnsi="Barlow" w:cs="Arial"/>
          <w:sz w:val="20"/>
          <w:szCs w:val="20"/>
        </w:rPr>
        <w:t>Óptico (Reloj checador / terminal biométrica de reconocimiento facial), de Ingresos Propios (IP)</w:t>
      </w:r>
    </w:p>
    <w:p w:rsidR="0077599E" w:rsidRPr="00556510" w:rsidRDefault="0077599E" w:rsidP="00722E06">
      <w:pPr>
        <w:ind w:firstLine="708"/>
        <w:jc w:val="both"/>
        <w:rPr>
          <w:rFonts w:ascii="Barlow" w:hAnsi="Barlow" w:cs="Arial"/>
          <w:sz w:val="20"/>
          <w:szCs w:val="20"/>
        </w:rPr>
      </w:pPr>
      <w:r w:rsidRPr="00556510">
        <w:rPr>
          <w:rFonts w:ascii="Barlow" w:hAnsi="Barlow" w:cs="Arial"/>
          <w:sz w:val="20"/>
          <w:szCs w:val="20"/>
        </w:rPr>
        <w:t>En el mes de Marzo del 2022 se adquirieron activos intangibles (software) por $26,680.00 por compra de Licencia Solid Edge University Edition 1 Bundle de 50 Licencias Académicas con suscripción anual, de Ingresos Propios (IP)</w:t>
      </w:r>
    </w:p>
    <w:p w:rsidR="00D93721" w:rsidRPr="00556510" w:rsidRDefault="0077599E" w:rsidP="0077599E">
      <w:pPr>
        <w:pStyle w:val="Prrafodelista"/>
        <w:numPr>
          <w:ilvl w:val="0"/>
          <w:numId w:val="33"/>
        </w:numPr>
        <w:jc w:val="both"/>
        <w:rPr>
          <w:rFonts w:ascii="Barlow" w:hAnsi="Barlow" w:cs="Arial"/>
          <w:sz w:val="20"/>
          <w:szCs w:val="20"/>
        </w:rPr>
      </w:pPr>
      <w:r w:rsidRPr="00556510">
        <w:rPr>
          <w:rFonts w:ascii="Barlow" w:hAnsi="Barlow" w:cs="Arial"/>
          <w:sz w:val="20"/>
          <w:szCs w:val="20"/>
        </w:rPr>
        <w:t>Se informará de manera agrupada por cuenta, los rubros de Bienes Muebles e Inmuebles, el monto de la depreciación del ejercicio y la acumulada, el método de depreciación, tasas aplicadas y los criterios de aplicación de los mismos. Asimismo, se informará de las características significativas del estado en que se encuentren los activos.</w:t>
      </w:r>
    </w:p>
    <w:p w:rsidR="0077599E" w:rsidRPr="00556510" w:rsidRDefault="0077599E" w:rsidP="0077599E">
      <w:pPr>
        <w:pStyle w:val="Prrafodelista"/>
        <w:jc w:val="both"/>
        <w:rPr>
          <w:rFonts w:ascii="Barlow" w:hAnsi="Barlow" w:cs="Arial"/>
          <w:sz w:val="20"/>
          <w:szCs w:val="20"/>
        </w:rPr>
      </w:pPr>
    </w:p>
    <w:p w:rsidR="0077599E" w:rsidRPr="00556510" w:rsidRDefault="00183515" w:rsidP="0077599E">
      <w:pPr>
        <w:pStyle w:val="Prrafodelista"/>
        <w:numPr>
          <w:ilvl w:val="0"/>
          <w:numId w:val="33"/>
        </w:numPr>
        <w:jc w:val="both"/>
        <w:rPr>
          <w:rFonts w:ascii="Barlow" w:hAnsi="Barlow" w:cs="Arial"/>
          <w:sz w:val="20"/>
          <w:szCs w:val="20"/>
        </w:rPr>
      </w:pPr>
      <w:r w:rsidRPr="00556510">
        <w:rPr>
          <w:rFonts w:ascii="Barlow" w:hAnsi="Barlow" w:cs="Arial"/>
          <w:sz w:val="20"/>
          <w:szCs w:val="20"/>
        </w:rPr>
        <w:t>Se informará de manera agrupada por cuenta, los rubros de activos intangibles y diferidos, su monto y naturaleza, amortización acumulada, tasa y método aplicados.</w:t>
      </w:r>
    </w:p>
    <w:p w:rsidR="0077599E" w:rsidRPr="00556510" w:rsidRDefault="0077599E" w:rsidP="0077599E">
      <w:pPr>
        <w:pStyle w:val="Prrafodelista"/>
        <w:jc w:val="both"/>
        <w:rPr>
          <w:rFonts w:ascii="Barlow" w:hAnsi="Barlow" w:cs="Arial"/>
          <w:sz w:val="20"/>
          <w:szCs w:val="20"/>
        </w:rPr>
      </w:pPr>
    </w:p>
    <w:p w:rsidR="0077599E" w:rsidRPr="00556510" w:rsidRDefault="0077599E" w:rsidP="0077599E">
      <w:pPr>
        <w:pStyle w:val="Prrafodelista"/>
        <w:jc w:val="both"/>
        <w:rPr>
          <w:rFonts w:ascii="Barlow" w:hAnsi="Barlow" w:cs="Arial"/>
          <w:sz w:val="20"/>
          <w:szCs w:val="20"/>
        </w:rPr>
      </w:pPr>
    </w:p>
    <w:p w:rsidR="00183515" w:rsidRPr="00556510" w:rsidRDefault="00183515" w:rsidP="00183515">
      <w:pPr>
        <w:jc w:val="both"/>
        <w:rPr>
          <w:rFonts w:ascii="Barlow" w:hAnsi="Barlow" w:cs="Arial"/>
          <w:b/>
          <w:sz w:val="20"/>
          <w:szCs w:val="20"/>
        </w:rPr>
      </w:pPr>
    </w:p>
    <w:p w:rsidR="00183515" w:rsidRPr="00556510" w:rsidRDefault="00183515" w:rsidP="00183515">
      <w:pPr>
        <w:jc w:val="both"/>
        <w:rPr>
          <w:rFonts w:ascii="Barlow" w:hAnsi="Barlow" w:cs="Arial"/>
          <w:b/>
          <w:sz w:val="20"/>
          <w:szCs w:val="20"/>
        </w:rPr>
      </w:pPr>
    </w:p>
    <w:p w:rsidR="00EE5416" w:rsidRPr="00556510" w:rsidRDefault="00EE5416" w:rsidP="00183515">
      <w:pPr>
        <w:jc w:val="both"/>
        <w:rPr>
          <w:rFonts w:ascii="Barlow" w:hAnsi="Barlow" w:cs="Arial"/>
          <w:b/>
          <w:sz w:val="20"/>
          <w:szCs w:val="20"/>
        </w:rPr>
      </w:pPr>
    </w:p>
    <w:p w:rsidR="00EE5416" w:rsidRPr="00556510" w:rsidRDefault="00EE5416" w:rsidP="00183515">
      <w:pPr>
        <w:jc w:val="both"/>
        <w:rPr>
          <w:rFonts w:ascii="Barlow" w:hAnsi="Barlow" w:cs="Arial"/>
          <w:b/>
          <w:sz w:val="20"/>
          <w:szCs w:val="20"/>
        </w:rPr>
      </w:pPr>
    </w:p>
    <w:p w:rsidR="00183515" w:rsidRPr="00556510" w:rsidRDefault="00183515" w:rsidP="00183515">
      <w:pPr>
        <w:jc w:val="both"/>
        <w:rPr>
          <w:rFonts w:ascii="Barlow" w:hAnsi="Barlow" w:cs="Arial"/>
          <w:b/>
          <w:sz w:val="20"/>
          <w:szCs w:val="20"/>
        </w:rPr>
      </w:pPr>
      <w:r w:rsidRPr="00556510">
        <w:rPr>
          <w:rFonts w:ascii="Barlow" w:hAnsi="Barlow" w:cs="Arial"/>
          <w:b/>
          <w:sz w:val="20"/>
          <w:szCs w:val="20"/>
        </w:rPr>
        <w:lastRenderedPageBreak/>
        <w:t>BIENES INMUEBLES, INFRAESTRUCTURA Y CONSTRUCCIONES EN PROCESO</w:t>
      </w:r>
    </w:p>
    <w:p w:rsidR="0077599E" w:rsidRPr="00556510" w:rsidRDefault="00183515" w:rsidP="00183515">
      <w:pPr>
        <w:jc w:val="both"/>
        <w:rPr>
          <w:rFonts w:ascii="Barlow" w:hAnsi="Barlow" w:cs="Arial"/>
          <w:sz w:val="20"/>
          <w:szCs w:val="20"/>
        </w:rPr>
      </w:pPr>
      <w:r w:rsidRPr="00556510">
        <w:rPr>
          <w:rFonts w:ascii="Barlow" w:hAnsi="Barlow" w:cs="Arial"/>
          <w:sz w:val="20"/>
          <w:szCs w:val="20"/>
        </w:rPr>
        <w:tab/>
        <w:t>Se integra de la siguiente manera:</w:t>
      </w:r>
    </w:p>
    <w:tbl>
      <w:tblPr>
        <w:tblW w:w="7196" w:type="dxa"/>
        <w:jc w:val="center"/>
        <w:tblCellMar>
          <w:left w:w="70" w:type="dxa"/>
          <w:right w:w="70" w:type="dxa"/>
        </w:tblCellMar>
        <w:tblLook w:val="04A0" w:firstRow="1" w:lastRow="0" w:firstColumn="1" w:lastColumn="0" w:noHBand="0" w:noVBand="1"/>
      </w:tblPr>
      <w:tblGrid>
        <w:gridCol w:w="4170"/>
        <w:gridCol w:w="1513"/>
        <w:gridCol w:w="1513"/>
      </w:tblGrid>
      <w:tr w:rsidR="00183515" w:rsidRPr="00556510" w:rsidTr="00724C0F">
        <w:trPr>
          <w:trHeight w:val="285"/>
          <w:jc w:val="center"/>
        </w:trPr>
        <w:tc>
          <w:tcPr>
            <w:tcW w:w="4372" w:type="dxa"/>
            <w:tcBorders>
              <w:top w:val="single" w:sz="12" w:space="0" w:color="76923C"/>
              <w:left w:val="single" w:sz="12" w:space="0" w:color="76923C"/>
              <w:bottom w:val="single" w:sz="12" w:space="0" w:color="76923C"/>
              <w:right w:val="single" w:sz="12" w:space="0" w:color="76923C"/>
            </w:tcBorders>
            <w:shd w:val="clear" w:color="auto" w:fill="auto"/>
            <w:hideMark/>
          </w:tcPr>
          <w:p w:rsidR="00183515" w:rsidRPr="00556510" w:rsidRDefault="00183515" w:rsidP="00183515">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CONCEPTO</w:t>
            </w:r>
          </w:p>
        </w:tc>
        <w:tc>
          <w:tcPr>
            <w:tcW w:w="1412" w:type="dxa"/>
            <w:tcBorders>
              <w:top w:val="single" w:sz="12" w:space="0" w:color="76923C"/>
              <w:left w:val="nil"/>
              <w:bottom w:val="single" w:sz="12" w:space="0" w:color="76923C"/>
              <w:right w:val="single" w:sz="12" w:space="0" w:color="76923C"/>
            </w:tcBorders>
            <w:shd w:val="clear" w:color="auto" w:fill="auto"/>
            <w:hideMark/>
          </w:tcPr>
          <w:p w:rsidR="00183515" w:rsidRPr="00556510" w:rsidRDefault="00183515" w:rsidP="00183515">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2022</w:t>
            </w:r>
          </w:p>
        </w:tc>
        <w:tc>
          <w:tcPr>
            <w:tcW w:w="1412" w:type="dxa"/>
            <w:tcBorders>
              <w:top w:val="single" w:sz="12" w:space="0" w:color="76923C"/>
              <w:left w:val="nil"/>
              <w:bottom w:val="single" w:sz="12" w:space="0" w:color="76923C"/>
              <w:right w:val="single" w:sz="12" w:space="0" w:color="76923C"/>
            </w:tcBorders>
          </w:tcPr>
          <w:p w:rsidR="00183515" w:rsidRPr="00556510" w:rsidRDefault="00183515" w:rsidP="00183515">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2021</w:t>
            </w:r>
          </w:p>
        </w:tc>
      </w:tr>
      <w:tr w:rsidR="00183515" w:rsidRPr="00556510" w:rsidTr="00724C0F">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183515" w:rsidRPr="00556510" w:rsidRDefault="00183515" w:rsidP="00183515">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TERRENOS</w:t>
            </w:r>
          </w:p>
        </w:tc>
        <w:tc>
          <w:tcPr>
            <w:tcW w:w="1412" w:type="dxa"/>
            <w:tcBorders>
              <w:top w:val="nil"/>
              <w:left w:val="nil"/>
              <w:bottom w:val="single" w:sz="12" w:space="0" w:color="76923C"/>
              <w:right w:val="single" w:sz="12" w:space="0" w:color="76923C"/>
            </w:tcBorders>
            <w:shd w:val="clear" w:color="auto" w:fill="auto"/>
            <w:hideMark/>
          </w:tcPr>
          <w:p w:rsidR="00183515" w:rsidRPr="00556510" w:rsidRDefault="00183515" w:rsidP="00183515">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$6,032,000.00</w:t>
            </w:r>
          </w:p>
        </w:tc>
        <w:tc>
          <w:tcPr>
            <w:tcW w:w="1412" w:type="dxa"/>
            <w:tcBorders>
              <w:top w:val="nil"/>
              <w:left w:val="nil"/>
              <w:bottom w:val="single" w:sz="12" w:space="0" w:color="76923C"/>
              <w:right w:val="single" w:sz="12" w:space="0" w:color="76923C"/>
            </w:tcBorders>
          </w:tcPr>
          <w:p w:rsidR="00183515" w:rsidRPr="00556510" w:rsidRDefault="00183515" w:rsidP="00183515">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$6,032,000.00</w:t>
            </w:r>
          </w:p>
        </w:tc>
      </w:tr>
      <w:tr w:rsidR="00183515" w:rsidRPr="00556510" w:rsidTr="00724C0F">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183515" w:rsidRPr="00556510" w:rsidRDefault="00183515" w:rsidP="00183515">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EDIFICIOS NO HABITACIONALES</w:t>
            </w:r>
          </w:p>
        </w:tc>
        <w:tc>
          <w:tcPr>
            <w:tcW w:w="1412" w:type="dxa"/>
            <w:tcBorders>
              <w:top w:val="nil"/>
              <w:left w:val="nil"/>
              <w:bottom w:val="single" w:sz="12" w:space="0" w:color="76923C"/>
              <w:right w:val="single" w:sz="12" w:space="0" w:color="76923C"/>
            </w:tcBorders>
            <w:shd w:val="clear" w:color="auto" w:fill="auto"/>
            <w:hideMark/>
          </w:tcPr>
          <w:p w:rsidR="00183515" w:rsidRPr="00556510" w:rsidRDefault="00183515" w:rsidP="00183515">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$58,853,098.08</w:t>
            </w:r>
          </w:p>
        </w:tc>
        <w:tc>
          <w:tcPr>
            <w:tcW w:w="1412" w:type="dxa"/>
            <w:tcBorders>
              <w:top w:val="nil"/>
              <w:left w:val="nil"/>
              <w:bottom w:val="single" w:sz="12" w:space="0" w:color="76923C"/>
              <w:right w:val="single" w:sz="12" w:space="0" w:color="76923C"/>
            </w:tcBorders>
          </w:tcPr>
          <w:p w:rsidR="00183515" w:rsidRPr="00556510" w:rsidRDefault="00183515" w:rsidP="00183515">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$58,853,098.08</w:t>
            </w:r>
          </w:p>
        </w:tc>
      </w:tr>
      <w:tr w:rsidR="00183515" w:rsidRPr="00556510" w:rsidTr="00724C0F">
        <w:trPr>
          <w:trHeight w:val="611"/>
          <w:jc w:val="center"/>
        </w:trPr>
        <w:tc>
          <w:tcPr>
            <w:tcW w:w="4372" w:type="dxa"/>
            <w:tcBorders>
              <w:top w:val="nil"/>
              <w:left w:val="single" w:sz="12" w:space="0" w:color="76923C"/>
              <w:bottom w:val="single" w:sz="12" w:space="0" w:color="76923C"/>
              <w:right w:val="single" w:sz="12" w:space="0" w:color="76923C"/>
            </w:tcBorders>
            <w:shd w:val="clear" w:color="auto" w:fill="auto"/>
          </w:tcPr>
          <w:p w:rsidR="00183515" w:rsidRPr="00556510" w:rsidRDefault="00183515" w:rsidP="00183515">
            <w:pPr>
              <w:jc w:val="both"/>
              <w:rPr>
                <w:rFonts w:ascii="Barlow" w:eastAsia="Times New Roman" w:hAnsi="Barlow" w:cs="Arial"/>
                <w:sz w:val="20"/>
                <w:szCs w:val="20"/>
                <w:lang w:eastAsia="es-MX"/>
              </w:rPr>
            </w:pPr>
            <w:r w:rsidRPr="00556510">
              <w:rPr>
                <w:rFonts w:ascii="Barlow" w:hAnsi="Barlow" w:cs="Arial"/>
                <w:b/>
                <w:sz w:val="20"/>
                <w:szCs w:val="20"/>
              </w:rPr>
              <w:t>SUBTOTAL BIENES INMUEBLES, INFRAESTRUCTURA Y CONSTRUCCIONES EN PROCESO</w:t>
            </w:r>
          </w:p>
        </w:tc>
        <w:tc>
          <w:tcPr>
            <w:tcW w:w="1412" w:type="dxa"/>
            <w:tcBorders>
              <w:top w:val="nil"/>
              <w:left w:val="nil"/>
              <w:bottom w:val="single" w:sz="12" w:space="0" w:color="76923C"/>
              <w:right w:val="single" w:sz="12" w:space="0" w:color="76923C"/>
            </w:tcBorders>
            <w:shd w:val="clear" w:color="auto" w:fill="auto"/>
            <w:hideMark/>
          </w:tcPr>
          <w:p w:rsidR="00183515" w:rsidRPr="00556510" w:rsidRDefault="00183515" w:rsidP="00183515">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$64,885,098.08</w:t>
            </w:r>
          </w:p>
        </w:tc>
        <w:tc>
          <w:tcPr>
            <w:tcW w:w="1412" w:type="dxa"/>
            <w:tcBorders>
              <w:top w:val="nil"/>
              <w:left w:val="nil"/>
              <w:bottom w:val="single" w:sz="12" w:space="0" w:color="76923C"/>
              <w:right w:val="single" w:sz="12" w:space="0" w:color="76923C"/>
            </w:tcBorders>
          </w:tcPr>
          <w:p w:rsidR="00183515" w:rsidRPr="00556510" w:rsidRDefault="00183515" w:rsidP="00183515">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$64,885,098.08</w:t>
            </w:r>
          </w:p>
        </w:tc>
      </w:tr>
      <w:tr w:rsidR="00183515" w:rsidRPr="00556510" w:rsidTr="00724C0F">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183515" w:rsidRPr="00556510" w:rsidRDefault="00183515" w:rsidP="00183515">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DEPRECIACION ACUMULADA DE BIENES INMUEBLES</w:t>
            </w:r>
          </w:p>
        </w:tc>
        <w:tc>
          <w:tcPr>
            <w:tcW w:w="1412" w:type="dxa"/>
            <w:tcBorders>
              <w:top w:val="nil"/>
              <w:left w:val="nil"/>
              <w:bottom w:val="single" w:sz="12" w:space="0" w:color="76923C"/>
              <w:right w:val="single" w:sz="12" w:space="0" w:color="76923C"/>
            </w:tcBorders>
            <w:shd w:val="clear" w:color="auto" w:fill="auto"/>
          </w:tcPr>
          <w:p w:rsidR="00183515" w:rsidRPr="00556510" w:rsidRDefault="00183515" w:rsidP="00183515">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$57,803,390.40</w:t>
            </w:r>
          </w:p>
        </w:tc>
        <w:tc>
          <w:tcPr>
            <w:tcW w:w="1412" w:type="dxa"/>
            <w:tcBorders>
              <w:top w:val="nil"/>
              <w:left w:val="nil"/>
              <w:bottom w:val="single" w:sz="12" w:space="0" w:color="76923C"/>
              <w:right w:val="single" w:sz="12" w:space="0" w:color="76923C"/>
            </w:tcBorders>
          </w:tcPr>
          <w:p w:rsidR="00183515" w:rsidRPr="00556510" w:rsidRDefault="00183515" w:rsidP="00183515">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$57,774,926.13</w:t>
            </w:r>
          </w:p>
        </w:tc>
      </w:tr>
      <w:tr w:rsidR="00183515" w:rsidRPr="00556510" w:rsidTr="00724C0F">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183515" w:rsidRPr="00556510" w:rsidRDefault="00183515" w:rsidP="00183515">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SUBTOTAL DEPRECIACION ACUMULADA DE BIENES INMUEBLES</w:t>
            </w:r>
          </w:p>
        </w:tc>
        <w:tc>
          <w:tcPr>
            <w:tcW w:w="1412" w:type="dxa"/>
            <w:tcBorders>
              <w:top w:val="nil"/>
              <w:left w:val="nil"/>
              <w:bottom w:val="single" w:sz="12" w:space="0" w:color="76923C"/>
              <w:right w:val="single" w:sz="12" w:space="0" w:color="76923C"/>
            </w:tcBorders>
            <w:shd w:val="clear" w:color="auto" w:fill="auto"/>
          </w:tcPr>
          <w:p w:rsidR="00183515" w:rsidRPr="00556510" w:rsidRDefault="00183515" w:rsidP="00183515">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$57,803,390.40</w:t>
            </w:r>
          </w:p>
        </w:tc>
        <w:tc>
          <w:tcPr>
            <w:tcW w:w="1412" w:type="dxa"/>
            <w:tcBorders>
              <w:top w:val="nil"/>
              <w:left w:val="nil"/>
              <w:bottom w:val="single" w:sz="12" w:space="0" w:color="76923C"/>
              <w:right w:val="single" w:sz="12" w:space="0" w:color="76923C"/>
            </w:tcBorders>
          </w:tcPr>
          <w:p w:rsidR="00183515" w:rsidRPr="00556510" w:rsidRDefault="00183515" w:rsidP="00183515">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$57,774,926.13</w:t>
            </w:r>
          </w:p>
        </w:tc>
      </w:tr>
      <w:tr w:rsidR="00183515" w:rsidRPr="00556510" w:rsidTr="00724C0F">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hideMark/>
          </w:tcPr>
          <w:p w:rsidR="00183515" w:rsidRPr="00556510" w:rsidRDefault="00183515" w:rsidP="00183515">
            <w:pPr>
              <w:spacing w:after="0" w:line="240" w:lineRule="auto"/>
              <w:jc w:val="both"/>
              <w:rPr>
                <w:rFonts w:ascii="Barlow" w:eastAsia="Times New Roman" w:hAnsi="Barlow" w:cs="Arial"/>
                <w:sz w:val="20"/>
                <w:szCs w:val="20"/>
                <w:lang w:eastAsia="es-MX"/>
              </w:rPr>
            </w:pPr>
            <w:r w:rsidRPr="00556510">
              <w:rPr>
                <w:rFonts w:ascii="Barlow" w:eastAsia="Times New Roman" w:hAnsi="Barlow" w:cs="Calibri"/>
                <w:b/>
                <w:bCs/>
                <w:sz w:val="20"/>
                <w:szCs w:val="20"/>
                <w:lang w:eastAsia="es-MX"/>
              </w:rPr>
              <w:t>SUMA</w:t>
            </w:r>
          </w:p>
        </w:tc>
        <w:tc>
          <w:tcPr>
            <w:tcW w:w="1412" w:type="dxa"/>
            <w:tcBorders>
              <w:top w:val="nil"/>
              <w:left w:val="nil"/>
              <w:bottom w:val="single" w:sz="12" w:space="0" w:color="76923C"/>
              <w:right w:val="single" w:sz="12" w:space="0" w:color="76923C"/>
            </w:tcBorders>
            <w:shd w:val="clear" w:color="auto" w:fill="auto"/>
            <w:hideMark/>
          </w:tcPr>
          <w:p w:rsidR="00183515" w:rsidRPr="00556510" w:rsidRDefault="00183515" w:rsidP="00183515">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$7,</w:t>
            </w:r>
            <w:r w:rsidR="00724C0F" w:rsidRPr="00556510">
              <w:rPr>
                <w:rFonts w:ascii="Barlow" w:eastAsia="Times New Roman" w:hAnsi="Barlow" w:cs="Arial"/>
                <w:b/>
                <w:sz w:val="20"/>
                <w:szCs w:val="20"/>
                <w:lang w:eastAsia="es-MX"/>
              </w:rPr>
              <w:t>081</w:t>
            </w:r>
            <w:r w:rsidRPr="00556510">
              <w:rPr>
                <w:rFonts w:ascii="Barlow" w:eastAsia="Times New Roman" w:hAnsi="Barlow" w:cs="Arial"/>
                <w:b/>
                <w:sz w:val="20"/>
                <w:szCs w:val="20"/>
                <w:lang w:eastAsia="es-MX"/>
              </w:rPr>
              <w:t>,</w:t>
            </w:r>
            <w:r w:rsidR="00724C0F" w:rsidRPr="00556510">
              <w:rPr>
                <w:rFonts w:ascii="Barlow" w:eastAsia="Times New Roman" w:hAnsi="Barlow" w:cs="Arial"/>
                <w:b/>
                <w:sz w:val="20"/>
                <w:szCs w:val="20"/>
                <w:lang w:eastAsia="es-MX"/>
              </w:rPr>
              <w:t>707</w:t>
            </w:r>
            <w:r w:rsidRPr="00556510">
              <w:rPr>
                <w:rFonts w:ascii="Barlow" w:eastAsia="Times New Roman" w:hAnsi="Barlow" w:cs="Arial"/>
                <w:b/>
                <w:sz w:val="20"/>
                <w:szCs w:val="20"/>
                <w:lang w:eastAsia="es-MX"/>
              </w:rPr>
              <w:t>.</w:t>
            </w:r>
            <w:r w:rsidR="00724C0F" w:rsidRPr="00556510">
              <w:rPr>
                <w:rFonts w:ascii="Barlow" w:eastAsia="Times New Roman" w:hAnsi="Barlow" w:cs="Arial"/>
                <w:b/>
                <w:sz w:val="20"/>
                <w:szCs w:val="20"/>
                <w:lang w:eastAsia="es-MX"/>
              </w:rPr>
              <w:t>68</w:t>
            </w:r>
          </w:p>
        </w:tc>
        <w:tc>
          <w:tcPr>
            <w:tcW w:w="1412" w:type="dxa"/>
            <w:tcBorders>
              <w:top w:val="nil"/>
              <w:left w:val="nil"/>
              <w:bottom w:val="single" w:sz="12" w:space="0" w:color="76923C"/>
              <w:right w:val="single" w:sz="12" w:space="0" w:color="76923C"/>
            </w:tcBorders>
          </w:tcPr>
          <w:p w:rsidR="00183515" w:rsidRPr="00556510" w:rsidRDefault="00183515" w:rsidP="00183515">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$7,</w:t>
            </w:r>
            <w:r w:rsidR="00724C0F" w:rsidRPr="00556510">
              <w:rPr>
                <w:rFonts w:ascii="Barlow" w:eastAsia="Times New Roman" w:hAnsi="Barlow" w:cs="Arial"/>
                <w:b/>
                <w:sz w:val="20"/>
                <w:szCs w:val="20"/>
                <w:lang w:eastAsia="es-MX"/>
              </w:rPr>
              <w:t>110</w:t>
            </w:r>
            <w:r w:rsidRPr="00556510">
              <w:rPr>
                <w:rFonts w:ascii="Barlow" w:eastAsia="Times New Roman" w:hAnsi="Barlow" w:cs="Arial"/>
                <w:b/>
                <w:sz w:val="20"/>
                <w:szCs w:val="20"/>
                <w:lang w:eastAsia="es-MX"/>
              </w:rPr>
              <w:t>,</w:t>
            </w:r>
            <w:r w:rsidR="00724C0F" w:rsidRPr="00556510">
              <w:rPr>
                <w:rFonts w:ascii="Barlow" w:eastAsia="Times New Roman" w:hAnsi="Barlow" w:cs="Arial"/>
                <w:b/>
                <w:sz w:val="20"/>
                <w:szCs w:val="20"/>
                <w:lang w:eastAsia="es-MX"/>
              </w:rPr>
              <w:t>171</w:t>
            </w:r>
            <w:r w:rsidRPr="00556510">
              <w:rPr>
                <w:rFonts w:ascii="Barlow" w:eastAsia="Times New Roman" w:hAnsi="Barlow" w:cs="Arial"/>
                <w:b/>
                <w:sz w:val="20"/>
                <w:szCs w:val="20"/>
                <w:lang w:eastAsia="es-MX"/>
              </w:rPr>
              <w:t>.</w:t>
            </w:r>
            <w:r w:rsidR="00724C0F" w:rsidRPr="00556510">
              <w:rPr>
                <w:rFonts w:ascii="Barlow" w:eastAsia="Times New Roman" w:hAnsi="Barlow" w:cs="Arial"/>
                <w:b/>
                <w:sz w:val="20"/>
                <w:szCs w:val="20"/>
                <w:lang w:eastAsia="es-MX"/>
              </w:rPr>
              <w:t>95</w:t>
            </w:r>
          </w:p>
        </w:tc>
      </w:tr>
    </w:tbl>
    <w:p w:rsidR="00183515" w:rsidRPr="00556510" w:rsidRDefault="00183515" w:rsidP="00183515">
      <w:pPr>
        <w:jc w:val="both"/>
        <w:rPr>
          <w:rFonts w:ascii="Barlow" w:hAnsi="Barlow" w:cs="Arial"/>
          <w:sz w:val="20"/>
          <w:szCs w:val="20"/>
        </w:rPr>
      </w:pPr>
    </w:p>
    <w:p w:rsidR="00183515" w:rsidRPr="00556510" w:rsidRDefault="00183515" w:rsidP="00183515">
      <w:pPr>
        <w:jc w:val="both"/>
        <w:rPr>
          <w:rFonts w:ascii="Barlow" w:hAnsi="Barlow" w:cs="Arial"/>
          <w:sz w:val="20"/>
          <w:szCs w:val="20"/>
        </w:rPr>
      </w:pPr>
    </w:p>
    <w:p w:rsidR="00724C0F" w:rsidRPr="00556510" w:rsidRDefault="00724C0F" w:rsidP="00183515">
      <w:pPr>
        <w:jc w:val="both"/>
        <w:rPr>
          <w:rFonts w:ascii="Barlow" w:hAnsi="Barlow" w:cs="Arial"/>
          <w:sz w:val="20"/>
          <w:szCs w:val="20"/>
        </w:rPr>
      </w:pPr>
    </w:p>
    <w:p w:rsidR="00724C0F" w:rsidRPr="00556510" w:rsidRDefault="00724C0F" w:rsidP="00183515">
      <w:pPr>
        <w:jc w:val="both"/>
        <w:rPr>
          <w:rFonts w:ascii="Barlow" w:hAnsi="Barlow" w:cs="Arial"/>
          <w:sz w:val="20"/>
          <w:szCs w:val="20"/>
        </w:rPr>
      </w:pPr>
    </w:p>
    <w:p w:rsidR="00724C0F" w:rsidRPr="00556510" w:rsidRDefault="00724C0F" w:rsidP="00183515">
      <w:pPr>
        <w:jc w:val="both"/>
        <w:rPr>
          <w:rFonts w:ascii="Barlow" w:hAnsi="Barlow" w:cs="Arial"/>
          <w:sz w:val="20"/>
          <w:szCs w:val="20"/>
        </w:rPr>
      </w:pPr>
    </w:p>
    <w:p w:rsidR="00724C0F" w:rsidRPr="00556510" w:rsidRDefault="00724C0F" w:rsidP="00183515">
      <w:pPr>
        <w:jc w:val="both"/>
        <w:rPr>
          <w:rFonts w:ascii="Barlow" w:hAnsi="Barlow" w:cs="Arial"/>
          <w:sz w:val="20"/>
          <w:szCs w:val="20"/>
        </w:rPr>
      </w:pPr>
    </w:p>
    <w:p w:rsidR="00724C0F" w:rsidRPr="00556510" w:rsidRDefault="00724C0F" w:rsidP="00183515">
      <w:pPr>
        <w:jc w:val="both"/>
        <w:rPr>
          <w:rFonts w:ascii="Barlow" w:hAnsi="Barlow" w:cs="Arial"/>
          <w:sz w:val="20"/>
          <w:szCs w:val="20"/>
        </w:rPr>
      </w:pPr>
    </w:p>
    <w:p w:rsidR="00724C0F" w:rsidRPr="00556510" w:rsidRDefault="00724C0F" w:rsidP="00724C0F">
      <w:pPr>
        <w:jc w:val="both"/>
        <w:rPr>
          <w:rFonts w:ascii="Barlow" w:hAnsi="Barlow" w:cs="Arial"/>
          <w:b/>
          <w:sz w:val="20"/>
          <w:szCs w:val="20"/>
        </w:rPr>
      </w:pPr>
      <w:r w:rsidRPr="00556510">
        <w:rPr>
          <w:rFonts w:ascii="Barlow" w:hAnsi="Barlow" w:cs="Arial"/>
          <w:b/>
          <w:sz w:val="20"/>
          <w:szCs w:val="20"/>
        </w:rPr>
        <w:lastRenderedPageBreak/>
        <w:t>BIENES MUEBLES, INTANGIBLES Y DEPRECIACIONES</w:t>
      </w:r>
    </w:p>
    <w:p w:rsidR="00724C0F" w:rsidRPr="00556510" w:rsidRDefault="00724C0F" w:rsidP="00724C0F">
      <w:pPr>
        <w:ind w:firstLine="708"/>
        <w:jc w:val="both"/>
        <w:rPr>
          <w:rFonts w:ascii="Barlow" w:hAnsi="Barlow" w:cs="Arial"/>
          <w:sz w:val="20"/>
          <w:szCs w:val="20"/>
        </w:rPr>
      </w:pPr>
      <w:r w:rsidRPr="00556510">
        <w:rPr>
          <w:rFonts w:ascii="Barlow" w:hAnsi="Barlow" w:cs="Arial"/>
          <w:sz w:val="20"/>
          <w:szCs w:val="20"/>
        </w:rPr>
        <w:t>Se integra de la siguiente manera:</w:t>
      </w:r>
    </w:p>
    <w:tbl>
      <w:tblPr>
        <w:tblW w:w="7196" w:type="dxa"/>
        <w:jc w:val="center"/>
        <w:tblCellMar>
          <w:left w:w="70" w:type="dxa"/>
          <w:right w:w="70" w:type="dxa"/>
        </w:tblCellMar>
        <w:tblLook w:val="04A0" w:firstRow="1" w:lastRow="0" w:firstColumn="1" w:lastColumn="0" w:noHBand="0" w:noVBand="1"/>
      </w:tblPr>
      <w:tblGrid>
        <w:gridCol w:w="4078"/>
        <w:gridCol w:w="1513"/>
        <w:gridCol w:w="1605"/>
      </w:tblGrid>
      <w:tr w:rsidR="00EE5416" w:rsidRPr="00556510" w:rsidTr="00FF0AC2">
        <w:trPr>
          <w:trHeight w:val="285"/>
          <w:jc w:val="center"/>
        </w:trPr>
        <w:tc>
          <w:tcPr>
            <w:tcW w:w="4271" w:type="dxa"/>
            <w:tcBorders>
              <w:top w:val="single" w:sz="12" w:space="0" w:color="76923C"/>
              <w:left w:val="single" w:sz="12" w:space="0" w:color="76923C"/>
              <w:bottom w:val="single" w:sz="12" w:space="0" w:color="76923C"/>
              <w:right w:val="single" w:sz="12" w:space="0" w:color="76923C"/>
            </w:tcBorders>
            <w:shd w:val="clear" w:color="auto" w:fill="auto"/>
            <w:hideMark/>
          </w:tcPr>
          <w:p w:rsidR="00EE5416" w:rsidRPr="00556510" w:rsidRDefault="00EE5416"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CONCEPTO</w:t>
            </w:r>
          </w:p>
        </w:tc>
        <w:tc>
          <w:tcPr>
            <w:tcW w:w="1513" w:type="dxa"/>
            <w:tcBorders>
              <w:top w:val="single" w:sz="12" w:space="0" w:color="76923C"/>
              <w:left w:val="nil"/>
              <w:bottom w:val="single" w:sz="12" w:space="0" w:color="76923C"/>
              <w:right w:val="single" w:sz="12" w:space="0" w:color="76923C"/>
            </w:tcBorders>
            <w:shd w:val="clear" w:color="auto" w:fill="auto"/>
            <w:hideMark/>
          </w:tcPr>
          <w:p w:rsidR="00EE5416" w:rsidRPr="00556510" w:rsidRDefault="00EE5416"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2022</w:t>
            </w:r>
          </w:p>
        </w:tc>
        <w:tc>
          <w:tcPr>
            <w:tcW w:w="1412" w:type="dxa"/>
            <w:tcBorders>
              <w:top w:val="single" w:sz="12" w:space="0" w:color="76923C"/>
              <w:left w:val="nil"/>
              <w:bottom w:val="single" w:sz="12" w:space="0" w:color="76923C"/>
              <w:right w:val="single" w:sz="12" w:space="0" w:color="76923C"/>
            </w:tcBorders>
          </w:tcPr>
          <w:p w:rsidR="00EE5416" w:rsidRPr="00556510" w:rsidRDefault="00EE5416"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2021</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tcPr>
          <w:p w:rsidR="00FF0AC2" w:rsidRPr="00556510" w:rsidRDefault="00FF0AC2" w:rsidP="00FF0AC2">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MOBILIARIO Y EQUIPO DE ADMINISTRACIÓN</w:t>
            </w:r>
          </w:p>
        </w:tc>
        <w:tc>
          <w:tcPr>
            <w:tcW w:w="1513" w:type="dxa"/>
            <w:tcBorders>
              <w:top w:val="nil"/>
              <w:left w:val="nil"/>
              <w:bottom w:val="single" w:sz="12" w:space="0" w:color="76923C"/>
              <w:right w:val="single" w:sz="12" w:space="0" w:color="76923C"/>
            </w:tcBorders>
            <w:shd w:val="clear" w:color="auto" w:fill="auto"/>
            <w:hideMark/>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$119,673,359.88</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$119,329,075.73</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tcPr>
          <w:p w:rsidR="00FF0AC2" w:rsidRPr="00556510" w:rsidRDefault="00FF0AC2" w:rsidP="00FF0AC2">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MOBILIARIO Y EQUIPO EDUCACIONAL Y RECREATIVO</w:t>
            </w:r>
          </w:p>
        </w:tc>
        <w:tc>
          <w:tcPr>
            <w:tcW w:w="1513" w:type="dxa"/>
            <w:tcBorders>
              <w:top w:val="nil"/>
              <w:left w:val="nil"/>
              <w:bottom w:val="single" w:sz="12" w:space="0" w:color="76923C"/>
              <w:right w:val="single" w:sz="12" w:space="0" w:color="76923C"/>
            </w:tcBorders>
            <w:shd w:val="clear" w:color="auto" w:fill="auto"/>
            <w:hideMark/>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$4,687,919.82</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$4,687,919.82</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tcPr>
          <w:p w:rsidR="00FF0AC2" w:rsidRPr="00556510" w:rsidRDefault="00FF0AC2" w:rsidP="00FF0AC2">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EQUIPO E INSTRUMENTAL MÉDICO Y DE LABORATORIO</w:t>
            </w:r>
          </w:p>
        </w:tc>
        <w:tc>
          <w:tcPr>
            <w:tcW w:w="1513" w:type="dxa"/>
            <w:tcBorders>
              <w:top w:val="nil"/>
              <w:left w:val="nil"/>
              <w:bottom w:val="single" w:sz="12" w:space="0" w:color="76923C"/>
              <w:right w:val="single" w:sz="12" w:space="0" w:color="76923C"/>
            </w:tcBorders>
            <w:shd w:val="clear" w:color="auto" w:fill="auto"/>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$385,993.36</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$385,993.36</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tcPr>
          <w:p w:rsidR="00FF0AC2" w:rsidRPr="00556510" w:rsidRDefault="00FF0AC2" w:rsidP="00FF0AC2">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VEHÍCULOS Y EQUIPO DE TRANSPORTE</w:t>
            </w:r>
          </w:p>
        </w:tc>
        <w:tc>
          <w:tcPr>
            <w:tcW w:w="1513" w:type="dxa"/>
            <w:tcBorders>
              <w:top w:val="nil"/>
              <w:left w:val="nil"/>
              <w:bottom w:val="single" w:sz="12" w:space="0" w:color="76923C"/>
              <w:right w:val="single" w:sz="12" w:space="0" w:color="76923C"/>
            </w:tcBorders>
            <w:shd w:val="clear" w:color="auto" w:fill="auto"/>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$1,645,236.09</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$1,645,236.09</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tcPr>
          <w:p w:rsidR="00FF0AC2" w:rsidRPr="00556510" w:rsidRDefault="00FF0AC2" w:rsidP="00FF0AC2">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EQUIPO DE DEFENSA Y SEGURIDAD</w:t>
            </w:r>
          </w:p>
        </w:tc>
        <w:tc>
          <w:tcPr>
            <w:tcW w:w="1513" w:type="dxa"/>
            <w:tcBorders>
              <w:top w:val="nil"/>
              <w:left w:val="nil"/>
              <w:bottom w:val="single" w:sz="12" w:space="0" w:color="76923C"/>
              <w:right w:val="single" w:sz="12" w:space="0" w:color="76923C"/>
            </w:tcBorders>
            <w:shd w:val="clear" w:color="auto" w:fill="auto"/>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$72,409.56</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$72,409.56</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tcPr>
          <w:p w:rsidR="00FF0AC2" w:rsidRPr="00556510" w:rsidRDefault="00FF0AC2" w:rsidP="00FF0AC2">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MAQUINARIA, OTROS EQUIPOS Y HERRAMIENTAS</w:t>
            </w:r>
          </w:p>
        </w:tc>
        <w:tc>
          <w:tcPr>
            <w:tcW w:w="1513" w:type="dxa"/>
            <w:tcBorders>
              <w:top w:val="nil"/>
              <w:left w:val="nil"/>
              <w:bottom w:val="single" w:sz="12" w:space="0" w:color="76923C"/>
              <w:right w:val="single" w:sz="12" w:space="0" w:color="76923C"/>
            </w:tcBorders>
            <w:shd w:val="clear" w:color="auto" w:fill="auto"/>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$27,524,829.46</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$27,524,829.46</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tcPr>
          <w:p w:rsidR="00FF0AC2" w:rsidRPr="00556510" w:rsidRDefault="00FF0AC2" w:rsidP="00FF0AC2">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SUBTOTAL BIENES MUEBLES</w:t>
            </w:r>
          </w:p>
        </w:tc>
        <w:tc>
          <w:tcPr>
            <w:tcW w:w="1513" w:type="dxa"/>
            <w:tcBorders>
              <w:top w:val="nil"/>
              <w:left w:val="nil"/>
              <w:bottom w:val="single" w:sz="12" w:space="0" w:color="76923C"/>
              <w:right w:val="single" w:sz="12" w:space="0" w:color="76923C"/>
            </w:tcBorders>
            <w:shd w:val="clear" w:color="auto" w:fill="auto"/>
          </w:tcPr>
          <w:p w:rsidR="00FF0AC2" w:rsidRPr="00556510" w:rsidRDefault="00FF0AC2" w:rsidP="00FF0AC2">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$153,989,748.17</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$153,645,464.02</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tcPr>
          <w:p w:rsidR="00FF0AC2" w:rsidRPr="00556510" w:rsidRDefault="00FF0AC2" w:rsidP="00FF0AC2">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DEPRECIACIÓN ACUMULADA DE BIENES MUEBLES</w:t>
            </w:r>
          </w:p>
        </w:tc>
        <w:tc>
          <w:tcPr>
            <w:tcW w:w="1513" w:type="dxa"/>
            <w:tcBorders>
              <w:top w:val="nil"/>
              <w:left w:val="nil"/>
              <w:bottom w:val="single" w:sz="12" w:space="0" w:color="76923C"/>
              <w:right w:val="single" w:sz="12" w:space="0" w:color="76923C"/>
            </w:tcBorders>
            <w:shd w:val="clear" w:color="auto" w:fill="auto"/>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$73,578,157.43</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$73,067,196.05</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tcPr>
          <w:p w:rsidR="00FF0AC2" w:rsidRPr="00556510" w:rsidRDefault="00FF0AC2" w:rsidP="00FF0AC2">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SUBTOTAL DEPRECIACIÓN ACUMULADA DE BIENES MUEBLES</w:t>
            </w:r>
          </w:p>
        </w:tc>
        <w:tc>
          <w:tcPr>
            <w:tcW w:w="1513" w:type="dxa"/>
            <w:tcBorders>
              <w:top w:val="nil"/>
              <w:left w:val="nil"/>
              <w:bottom w:val="single" w:sz="12" w:space="0" w:color="76923C"/>
              <w:right w:val="single" w:sz="12" w:space="0" w:color="76923C"/>
            </w:tcBorders>
            <w:shd w:val="clear" w:color="auto" w:fill="auto"/>
          </w:tcPr>
          <w:p w:rsidR="00FF0AC2" w:rsidRPr="00556510" w:rsidRDefault="00FF0AC2" w:rsidP="00FF0AC2">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$73,578,157.43</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$73,067,196.05</w:t>
            </w:r>
          </w:p>
        </w:tc>
      </w:tr>
      <w:tr w:rsidR="00FF0AC2" w:rsidRPr="00556510" w:rsidTr="00FF0AC2">
        <w:trPr>
          <w:trHeight w:val="285"/>
          <w:jc w:val="center"/>
        </w:trPr>
        <w:tc>
          <w:tcPr>
            <w:tcW w:w="4271" w:type="dxa"/>
            <w:tcBorders>
              <w:top w:val="nil"/>
              <w:left w:val="single" w:sz="12" w:space="0" w:color="76923C"/>
              <w:bottom w:val="single" w:sz="12" w:space="0" w:color="76923C"/>
              <w:right w:val="single" w:sz="12" w:space="0" w:color="76923C"/>
            </w:tcBorders>
            <w:shd w:val="clear" w:color="auto" w:fill="auto"/>
            <w:hideMark/>
          </w:tcPr>
          <w:p w:rsidR="00FF0AC2" w:rsidRPr="00556510" w:rsidRDefault="00FF0AC2" w:rsidP="00FF0AC2">
            <w:pPr>
              <w:spacing w:after="0" w:line="240" w:lineRule="auto"/>
              <w:jc w:val="both"/>
              <w:rPr>
                <w:rFonts w:ascii="Barlow" w:eastAsia="Times New Roman" w:hAnsi="Barlow" w:cs="Arial"/>
                <w:sz w:val="20"/>
                <w:szCs w:val="20"/>
                <w:lang w:eastAsia="es-MX"/>
              </w:rPr>
            </w:pPr>
            <w:r w:rsidRPr="00556510">
              <w:rPr>
                <w:rFonts w:ascii="Barlow" w:eastAsia="Times New Roman" w:hAnsi="Barlow" w:cs="Calibri"/>
                <w:b/>
                <w:bCs/>
                <w:sz w:val="20"/>
                <w:szCs w:val="20"/>
                <w:lang w:eastAsia="es-MX"/>
              </w:rPr>
              <w:t>SUMA</w:t>
            </w:r>
          </w:p>
        </w:tc>
        <w:tc>
          <w:tcPr>
            <w:tcW w:w="1513" w:type="dxa"/>
            <w:tcBorders>
              <w:top w:val="nil"/>
              <w:left w:val="nil"/>
              <w:bottom w:val="single" w:sz="12" w:space="0" w:color="76923C"/>
              <w:right w:val="single" w:sz="12" w:space="0" w:color="76923C"/>
            </w:tcBorders>
            <w:shd w:val="clear" w:color="auto" w:fill="auto"/>
            <w:hideMark/>
          </w:tcPr>
          <w:p w:rsidR="00FF0AC2" w:rsidRPr="00556510" w:rsidRDefault="00FF0AC2" w:rsidP="00FF0AC2">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$80,411,590.74</w:t>
            </w:r>
          </w:p>
        </w:tc>
        <w:tc>
          <w:tcPr>
            <w:tcW w:w="1412" w:type="dxa"/>
            <w:tcBorders>
              <w:top w:val="nil"/>
              <w:left w:val="nil"/>
              <w:bottom w:val="single" w:sz="12" w:space="0" w:color="76923C"/>
              <w:right w:val="single" w:sz="12" w:space="0" w:color="76923C"/>
            </w:tcBorders>
          </w:tcPr>
          <w:p w:rsidR="00FF0AC2" w:rsidRPr="00556510" w:rsidRDefault="00FF0AC2" w:rsidP="00FF0AC2">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$80,578,267.97</w:t>
            </w:r>
          </w:p>
        </w:tc>
      </w:tr>
    </w:tbl>
    <w:p w:rsidR="00EE5416" w:rsidRPr="00556510" w:rsidRDefault="00EE5416" w:rsidP="00724C0F">
      <w:pPr>
        <w:ind w:firstLine="708"/>
        <w:jc w:val="both"/>
        <w:rPr>
          <w:rFonts w:ascii="Barlow" w:hAnsi="Barlow" w:cs="Arial"/>
          <w:sz w:val="20"/>
          <w:szCs w:val="20"/>
        </w:rPr>
      </w:pPr>
    </w:p>
    <w:p w:rsidR="00183515" w:rsidRPr="00556510" w:rsidRDefault="00183515" w:rsidP="00183515">
      <w:pPr>
        <w:jc w:val="both"/>
        <w:rPr>
          <w:rFonts w:ascii="Barlow" w:hAnsi="Barlow" w:cs="Arial"/>
          <w:sz w:val="20"/>
          <w:szCs w:val="20"/>
        </w:rPr>
      </w:pPr>
    </w:p>
    <w:p w:rsidR="00A05DE4" w:rsidRPr="00556510" w:rsidRDefault="00CF3EAE" w:rsidP="00722E06">
      <w:pPr>
        <w:ind w:firstLine="708"/>
        <w:jc w:val="both"/>
        <w:rPr>
          <w:rFonts w:ascii="Barlow" w:hAnsi="Barlow" w:cs="Arial"/>
          <w:sz w:val="20"/>
          <w:szCs w:val="20"/>
        </w:rPr>
      </w:pPr>
      <w:r w:rsidRPr="00556510">
        <w:rPr>
          <w:rFonts w:ascii="Barlow" w:hAnsi="Barlow" w:cs="Arial"/>
          <w:sz w:val="20"/>
          <w:szCs w:val="20"/>
        </w:rPr>
        <w:t>La depreciación correspondiente al mes de</w:t>
      </w:r>
      <w:r w:rsidR="00FF0AC2" w:rsidRPr="00556510">
        <w:rPr>
          <w:rFonts w:ascii="Barlow" w:hAnsi="Barlow" w:cs="Arial"/>
          <w:sz w:val="20"/>
          <w:szCs w:val="20"/>
        </w:rPr>
        <w:t xml:space="preserve"> Marzo del 2022</w:t>
      </w:r>
      <w:r w:rsidR="00CB391F" w:rsidRPr="00556510">
        <w:rPr>
          <w:rFonts w:ascii="Barlow" w:hAnsi="Barlow" w:cs="Arial"/>
          <w:sz w:val="20"/>
          <w:szCs w:val="20"/>
        </w:rPr>
        <w:t xml:space="preserve"> </w:t>
      </w:r>
      <w:r w:rsidR="00332E1E" w:rsidRPr="00556510">
        <w:rPr>
          <w:rFonts w:ascii="Barlow" w:hAnsi="Barlow" w:cs="Arial"/>
          <w:sz w:val="20"/>
          <w:szCs w:val="20"/>
        </w:rPr>
        <w:t xml:space="preserve">es por </w:t>
      </w:r>
      <w:r w:rsidR="00D76082" w:rsidRPr="00556510">
        <w:rPr>
          <w:rFonts w:ascii="Barlow" w:hAnsi="Barlow" w:cs="Arial"/>
          <w:sz w:val="20"/>
          <w:szCs w:val="20"/>
        </w:rPr>
        <w:t xml:space="preserve">la cantidad de </w:t>
      </w:r>
      <w:r w:rsidR="000B2C8E" w:rsidRPr="00556510">
        <w:rPr>
          <w:rFonts w:ascii="Barlow" w:hAnsi="Barlow" w:cs="Arial"/>
          <w:sz w:val="20"/>
          <w:szCs w:val="20"/>
        </w:rPr>
        <w:t>$</w:t>
      </w:r>
      <w:r w:rsidR="00431F6B" w:rsidRPr="00556510">
        <w:rPr>
          <w:rFonts w:ascii="Barlow" w:hAnsi="Barlow" w:cs="Arial"/>
          <w:sz w:val="20"/>
          <w:szCs w:val="20"/>
        </w:rPr>
        <w:t>184</w:t>
      </w:r>
      <w:r w:rsidR="000B2C8E" w:rsidRPr="00556510">
        <w:rPr>
          <w:rFonts w:ascii="Barlow" w:hAnsi="Barlow" w:cs="Arial"/>
          <w:sz w:val="20"/>
          <w:szCs w:val="20"/>
        </w:rPr>
        <w:t>,</w:t>
      </w:r>
      <w:r w:rsidR="00431F6B" w:rsidRPr="00556510">
        <w:rPr>
          <w:rFonts w:ascii="Barlow" w:hAnsi="Barlow" w:cs="Arial"/>
          <w:sz w:val="20"/>
          <w:szCs w:val="20"/>
        </w:rPr>
        <w:t>416</w:t>
      </w:r>
      <w:r w:rsidR="000B2C8E" w:rsidRPr="00556510">
        <w:rPr>
          <w:rFonts w:ascii="Barlow" w:hAnsi="Barlow" w:cs="Arial"/>
          <w:sz w:val="20"/>
          <w:szCs w:val="20"/>
        </w:rPr>
        <w:t>.</w:t>
      </w:r>
      <w:r w:rsidR="00431F6B" w:rsidRPr="00556510">
        <w:rPr>
          <w:rFonts w:ascii="Barlow" w:hAnsi="Barlow" w:cs="Arial"/>
          <w:sz w:val="20"/>
          <w:szCs w:val="20"/>
        </w:rPr>
        <w:t>38</w:t>
      </w:r>
      <w:r w:rsidR="000B2C8E" w:rsidRPr="00556510">
        <w:rPr>
          <w:rFonts w:ascii="Barlow" w:hAnsi="Barlow" w:cs="Arial"/>
          <w:sz w:val="20"/>
          <w:szCs w:val="20"/>
        </w:rPr>
        <w:t xml:space="preserve"> </w:t>
      </w:r>
      <w:r w:rsidRPr="00556510">
        <w:rPr>
          <w:rFonts w:ascii="Barlow" w:hAnsi="Barlow" w:cs="Arial"/>
          <w:sz w:val="20"/>
          <w:szCs w:val="20"/>
        </w:rPr>
        <w:t>y el monto acumulado a</w:t>
      </w:r>
      <w:r w:rsidR="00E66FB4" w:rsidRPr="00556510">
        <w:rPr>
          <w:rFonts w:ascii="Barlow" w:hAnsi="Barlow" w:cs="Arial"/>
          <w:sz w:val="20"/>
          <w:szCs w:val="20"/>
        </w:rPr>
        <w:t xml:space="preserve"> </w:t>
      </w:r>
      <w:r w:rsidR="00431F6B" w:rsidRPr="00556510">
        <w:rPr>
          <w:rFonts w:ascii="Barlow" w:hAnsi="Barlow" w:cs="Arial"/>
          <w:sz w:val="20"/>
          <w:szCs w:val="20"/>
        </w:rPr>
        <w:t>Marzo</w:t>
      </w:r>
      <w:r w:rsidR="00FF2487" w:rsidRPr="00556510">
        <w:rPr>
          <w:rFonts w:ascii="Barlow" w:hAnsi="Barlow" w:cs="Arial"/>
          <w:sz w:val="20"/>
          <w:szCs w:val="20"/>
        </w:rPr>
        <w:t xml:space="preserve"> </w:t>
      </w:r>
      <w:r w:rsidR="008E1E56" w:rsidRPr="00556510">
        <w:rPr>
          <w:rFonts w:ascii="Barlow" w:hAnsi="Barlow" w:cs="Arial"/>
          <w:sz w:val="20"/>
          <w:szCs w:val="20"/>
        </w:rPr>
        <w:t>de</w:t>
      </w:r>
      <w:r w:rsidR="00BC420A" w:rsidRPr="00556510">
        <w:rPr>
          <w:rFonts w:ascii="Barlow" w:hAnsi="Barlow" w:cs="Arial"/>
          <w:sz w:val="20"/>
          <w:szCs w:val="20"/>
        </w:rPr>
        <w:t>l</w:t>
      </w:r>
      <w:r w:rsidR="008E1E56" w:rsidRPr="00556510">
        <w:rPr>
          <w:rFonts w:ascii="Barlow" w:hAnsi="Barlow" w:cs="Arial"/>
          <w:sz w:val="20"/>
          <w:szCs w:val="20"/>
        </w:rPr>
        <w:t xml:space="preserve"> 20</w:t>
      </w:r>
      <w:r w:rsidR="006C4055" w:rsidRPr="00556510">
        <w:rPr>
          <w:rFonts w:ascii="Barlow" w:hAnsi="Barlow" w:cs="Arial"/>
          <w:sz w:val="20"/>
          <w:szCs w:val="20"/>
        </w:rPr>
        <w:t>2</w:t>
      </w:r>
      <w:r w:rsidR="00431F6B" w:rsidRPr="00556510">
        <w:rPr>
          <w:rFonts w:ascii="Barlow" w:hAnsi="Barlow" w:cs="Arial"/>
          <w:sz w:val="20"/>
          <w:szCs w:val="20"/>
        </w:rPr>
        <w:t>2</w:t>
      </w:r>
      <w:r w:rsidR="008E1E56" w:rsidRPr="00556510">
        <w:rPr>
          <w:rFonts w:ascii="Barlow" w:hAnsi="Barlow" w:cs="Arial"/>
          <w:sz w:val="20"/>
          <w:szCs w:val="20"/>
        </w:rPr>
        <w:t xml:space="preserve"> es </w:t>
      </w:r>
      <w:r w:rsidR="00C3539D" w:rsidRPr="00556510">
        <w:rPr>
          <w:rFonts w:ascii="Barlow" w:hAnsi="Barlow" w:cs="Arial"/>
          <w:sz w:val="20"/>
          <w:szCs w:val="20"/>
        </w:rPr>
        <w:t>de</w:t>
      </w:r>
      <w:r w:rsidR="006400CE" w:rsidRPr="00556510">
        <w:rPr>
          <w:rFonts w:ascii="Barlow" w:hAnsi="Barlow" w:cs="Arial"/>
          <w:sz w:val="20"/>
          <w:szCs w:val="20"/>
        </w:rPr>
        <w:t xml:space="preserve"> </w:t>
      </w:r>
      <w:r w:rsidR="00431F6B" w:rsidRPr="00556510">
        <w:rPr>
          <w:rFonts w:ascii="Barlow" w:hAnsi="Barlow" w:cs="Arial"/>
          <w:sz w:val="20"/>
          <w:szCs w:val="20"/>
        </w:rPr>
        <w:t>$</w:t>
      </w:r>
      <w:r w:rsidR="006A2472" w:rsidRPr="00556510">
        <w:rPr>
          <w:rFonts w:ascii="Barlow" w:hAnsi="Barlow" w:cs="Arial"/>
          <w:sz w:val="20"/>
          <w:szCs w:val="20"/>
        </w:rPr>
        <w:t>13</w:t>
      </w:r>
      <w:r w:rsidR="00431F6B" w:rsidRPr="00556510">
        <w:rPr>
          <w:rFonts w:ascii="Barlow" w:hAnsi="Barlow" w:cs="Arial"/>
          <w:sz w:val="20"/>
          <w:szCs w:val="20"/>
        </w:rPr>
        <w:t>1</w:t>
      </w:r>
      <w:r w:rsidR="006A2472" w:rsidRPr="00556510">
        <w:rPr>
          <w:rFonts w:ascii="Barlow" w:hAnsi="Barlow" w:cs="Arial"/>
          <w:sz w:val="20"/>
          <w:szCs w:val="20"/>
        </w:rPr>
        <w:t>,</w:t>
      </w:r>
      <w:r w:rsidR="00854E18" w:rsidRPr="00556510">
        <w:rPr>
          <w:rFonts w:ascii="Barlow" w:hAnsi="Barlow" w:cs="Arial"/>
          <w:sz w:val="20"/>
          <w:szCs w:val="20"/>
        </w:rPr>
        <w:t>381</w:t>
      </w:r>
      <w:r w:rsidR="006A2472" w:rsidRPr="00556510">
        <w:rPr>
          <w:rFonts w:ascii="Barlow" w:hAnsi="Barlow" w:cs="Arial"/>
          <w:sz w:val="20"/>
          <w:szCs w:val="20"/>
        </w:rPr>
        <w:t>,</w:t>
      </w:r>
      <w:r w:rsidR="00854E18" w:rsidRPr="00556510">
        <w:rPr>
          <w:rFonts w:ascii="Barlow" w:hAnsi="Barlow" w:cs="Arial"/>
          <w:sz w:val="20"/>
          <w:szCs w:val="20"/>
        </w:rPr>
        <w:t>547</w:t>
      </w:r>
      <w:r w:rsidR="006A2472" w:rsidRPr="00556510">
        <w:rPr>
          <w:rFonts w:ascii="Barlow" w:hAnsi="Barlow" w:cs="Arial"/>
          <w:sz w:val="20"/>
          <w:szCs w:val="20"/>
        </w:rPr>
        <w:t>.</w:t>
      </w:r>
      <w:r w:rsidR="00854E18" w:rsidRPr="00556510">
        <w:rPr>
          <w:rFonts w:ascii="Barlow" w:hAnsi="Barlow" w:cs="Arial"/>
          <w:sz w:val="20"/>
          <w:szCs w:val="20"/>
        </w:rPr>
        <w:t>83</w:t>
      </w:r>
      <w:r w:rsidR="007B2396" w:rsidRPr="00556510">
        <w:rPr>
          <w:rFonts w:ascii="Barlow" w:hAnsi="Barlow" w:cs="Arial"/>
          <w:sz w:val="20"/>
          <w:szCs w:val="20"/>
        </w:rPr>
        <w:t xml:space="preserve"> </w:t>
      </w:r>
      <w:r w:rsidRPr="00556510">
        <w:rPr>
          <w:rFonts w:ascii="Barlow" w:hAnsi="Barlow" w:cs="Arial"/>
          <w:sz w:val="20"/>
          <w:szCs w:val="20"/>
        </w:rPr>
        <w:t>esta se realiza de manera mensual utiliza</w:t>
      </w:r>
      <w:r w:rsidR="006571B0" w:rsidRPr="00556510">
        <w:rPr>
          <w:rFonts w:ascii="Barlow" w:hAnsi="Barlow" w:cs="Arial"/>
          <w:sz w:val="20"/>
          <w:szCs w:val="20"/>
        </w:rPr>
        <w:t>n</w:t>
      </w:r>
      <w:r w:rsidR="008E3D69" w:rsidRPr="00556510">
        <w:rPr>
          <w:rFonts w:ascii="Barlow" w:hAnsi="Barlow" w:cs="Arial"/>
          <w:sz w:val="20"/>
          <w:szCs w:val="20"/>
        </w:rPr>
        <w:t>do las siguien</w:t>
      </w:r>
      <w:r w:rsidRPr="00556510">
        <w:rPr>
          <w:rFonts w:ascii="Barlow" w:hAnsi="Barlow" w:cs="Arial"/>
          <w:sz w:val="20"/>
          <w:szCs w:val="20"/>
        </w:rPr>
        <w:t>tes tasas de depreciación para los bienes adquiridos del 2012 y años anteriores, de acuerdo con la Ley del Impuesto Sobre la Renta y para los bienes adquiridos a partir del año 2013 se utiliza la “Guía de vida útil estimada y porcentajes de depreciación” emitida por el CONAC y publicada en el Diario Oficial de la Federación el 15 de Agosto de 2012.</w:t>
      </w:r>
    </w:p>
    <w:tbl>
      <w:tblPr>
        <w:tblW w:w="0" w:type="auto"/>
        <w:jc w:val="center"/>
        <w:tblBorders>
          <w:top w:val="single" w:sz="12" w:space="0" w:color="008000"/>
          <w:bottom w:val="single" w:sz="12" w:space="0" w:color="008000"/>
        </w:tblBorders>
        <w:tblLook w:val="01E0" w:firstRow="1" w:lastRow="1" w:firstColumn="1" w:lastColumn="1" w:noHBand="0" w:noVBand="0"/>
      </w:tblPr>
      <w:tblGrid>
        <w:gridCol w:w="3295"/>
        <w:gridCol w:w="720"/>
      </w:tblGrid>
      <w:tr w:rsidR="00CF3EAE" w:rsidRPr="00556510" w:rsidTr="001E2E33">
        <w:trPr>
          <w:trHeight w:val="129"/>
          <w:jc w:val="center"/>
        </w:trPr>
        <w:tc>
          <w:tcPr>
            <w:tcW w:w="0" w:type="auto"/>
            <w:tcBorders>
              <w:bottom w:val="single" w:sz="6" w:space="0" w:color="008000"/>
            </w:tcBorders>
            <w:shd w:val="clear" w:color="auto" w:fill="auto"/>
          </w:tcPr>
          <w:p w:rsidR="00CF3EAE" w:rsidRPr="00556510" w:rsidRDefault="00CF3EAE" w:rsidP="00602F23">
            <w:pPr>
              <w:spacing w:after="0"/>
              <w:jc w:val="both"/>
              <w:rPr>
                <w:rFonts w:ascii="Barlow" w:hAnsi="Barlow" w:cs="Arial"/>
                <w:b/>
                <w:sz w:val="20"/>
                <w:szCs w:val="20"/>
              </w:rPr>
            </w:pPr>
            <w:r w:rsidRPr="00556510">
              <w:rPr>
                <w:rFonts w:ascii="Barlow" w:hAnsi="Barlow" w:cs="Arial"/>
                <w:b/>
                <w:sz w:val="20"/>
                <w:szCs w:val="20"/>
              </w:rPr>
              <w:lastRenderedPageBreak/>
              <w:t>ACTIVO</w:t>
            </w:r>
          </w:p>
        </w:tc>
        <w:tc>
          <w:tcPr>
            <w:tcW w:w="0" w:type="auto"/>
            <w:tcBorders>
              <w:bottom w:val="single" w:sz="6" w:space="0" w:color="008000"/>
            </w:tcBorders>
            <w:shd w:val="clear" w:color="auto" w:fill="auto"/>
          </w:tcPr>
          <w:p w:rsidR="00CF3EAE" w:rsidRPr="00556510" w:rsidRDefault="00CF3EAE" w:rsidP="00602F23">
            <w:pPr>
              <w:spacing w:after="0"/>
              <w:jc w:val="both"/>
              <w:rPr>
                <w:rFonts w:ascii="Barlow" w:hAnsi="Barlow" w:cs="Arial"/>
                <w:b/>
                <w:sz w:val="20"/>
                <w:szCs w:val="20"/>
              </w:rPr>
            </w:pPr>
            <w:r w:rsidRPr="00556510">
              <w:rPr>
                <w:rFonts w:ascii="Barlow" w:hAnsi="Barlow" w:cs="Arial"/>
                <w:b/>
                <w:sz w:val="20"/>
                <w:szCs w:val="20"/>
              </w:rPr>
              <w:t>TASA</w:t>
            </w:r>
          </w:p>
        </w:tc>
      </w:tr>
      <w:tr w:rsidR="00CF3EAE" w:rsidRPr="00556510" w:rsidTr="00BD01A7">
        <w:trPr>
          <w:jc w:val="center"/>
        </w:trPr>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Edificios</w:t>
            </w:r>
          </w:p>
        </w:tc>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5%</w:t>
            </w:r>
          </w:p>
        </w:tc>
      </w:tr>
      <w:tr w:rsidR="00CF3EAE" w:rsidRPr="00556510" w:rsidTr="00BD01A7">
        <w:trPr>
          <w:jc w:val="center"/>
        </w:trPr>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Maquinaria y Equipo Diverso</w:t>
            </w:r>
          </w:p>
        </w:tc>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10%</w:t>
            </w:r>
          </w:p>
        </w:tc>
      </w:tr>
      <w:tr w:rsidR="00CF3EAE" w:rsidRPr="00556510" w:rsidTr="00BD01A7">
        <w:trPr>
          <w:jc w:val="center"/>
        </w:trPr>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Equipo Educacional y Recreativo</w:t>
            </w:r>
          </w:p>
        </w:tc>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10%</w:t>
            </w:r>
          </w:p>
        </w:tc>
      </w:tr>
      <w:tr w:rsidR="00CF3EAE" w:rsidRPr="00556510" w:rsidTr="00BD01A7">
        <w:trPr>
          <w:jc w:val="center"/>
        </w:trPr>
        <w:tc>
          <w:tcPr>
            <w:tcW w:w="0" w:type="auto"/>
            <w:shd w:val="clear" w:color="auto" w:fill="auto"/>
          </w:tcPr>
          <w:p w:rsidR="00CF3EAE" w:rsidRPr="00556510" w:rsidRDefault="00CF3EAE" w:rsidP="00602F23">
            <w:pPr>
              <w:spacing w:after="0"/>
              <w:jc w:val="both"/>
              <w:rPr>
                <w:rFonts w:ascii="Barlow" w:hAnsi="Barlow" w:cs="Arial"/>
                <w:color w:val="000000"/>
                <w:sz w:val="20"/>
                <w:szCs w:val="20"/>
              </w:rPr>
            </w:pPr>
            <w:r w:rsidRPr="00556510">
              <w:rPr>
                <w:rFonts w:ascii="Barlow" w:hAnsi="Barlow" w:cs="Arial"/>
                <w:color w:val="000000"/>
                <w:sz w:val="20"/>
                <w:szCs w:val="20"/>
              </w:rPr>
              <w:t>Mobiliario y Equipo de oficina</w:t>
            </w:r>
          </w:p>
        </w:tc>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10%</w:t>
            </w:r>
          </w:p>
        </w:tc>
      </w:tr>
      <w:tr w:rsidR="00CF3EAE" w:rsidRPr="00556510" w:rsidTr="00BD01A7">
        <w:trPr>
          <w:jc w:val="center"/>
        </w:trPr>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Equipo de administración</w:t>
            </w:r>
          </w:p>
        </w:tc>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10%</w:t>
            </w:r>
          </w:p>
        </w:tc>
      </w:tr>
      <w:tr w:rsidR="00CF3EAE" w:rsidRPr="00556510" w:rsidTr="00BD01A7">
        <w:trPr>
          <w:jc w:val="center"/>
        </w:trPr>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Herramientas y maquinaria</w:t>
            </w:r>
          </w:p>
        </w:tc>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10%</w:t>
            </w:r>
          </w:p>
        </w:tc>
      </w:tr>
      <w:tr w:rsidR="00CF3EAE" w:rsidRPr="00556510" w:rsidTr="00BD01A7">
        <w:trPr>
          <w:jc w:val="center"/>
        </w:trPr>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Equipo y Aparatos de comunicación</w:t>
            </w:r>
          </w:p>
        </w:tc>
        <w:tc>
          <w:tcPr>
            <w:tcW w:w="0" w:type="auto"/>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10%</w:t>
            </w:r>
          </w:p>
        </w:tc>
      </w:tr>
      <w:tr w:rsidR="00CF3EAE" w:rsidRPr="00556510" w:rsidTr="00BD01A7">
        <w:trPr>
          <w:jc w:val="center"/>
        </w:trPr>
        <w:tc>
          <w:tcPr>
            <w:tcW w:w="0" w:type="auto"/>
            <w:tcBorders>
              <w:bottom w:val="nil"/>
            </w:tcBorders>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Maquinaria y equipo eléctrico</w:t>
            </w:r>
          </w:p>
        </w:tc>
        <w:tc>
          <w:tcPr>
            <w:tcW w:w="0" w:type="auto"/>
            <w:tcBorders>
              <w:bottom w:val="nil"/>
            </w:tcBorders>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10%</w:t>
            </w:r>
          </w:p>
        </w:tc>
      </w:tr>
      <w:tr w:rsidR="00CF3EAE" w:rsidRPr="00556510" w:rsidTr="00BD01A7">
        <w:trPr>
          <w:jc w:val="center"/>
        </w:trPr>
        <w:tc>
          <w:tcPr>
            <w:tcW w:w="0" w:type="auto"/>
            <w:tcBorders>
              <w:top w:val="nil"/>
              <w:bottom w:val="nil"/>
            </w:tcBorders>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Maquinaria y equipo de seguridad</w:t>
            </w:r>
          </w:p>
        </w:tc>
        <w:tc>
          <w:tcPr>
            <w:tcW w:w="0" w:type="auto"/>
            <w:tcBorders>
              <w:top w:val="nil"/>
              <w:bottom w:val="nil"/>
            </w:tcBorders>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10%</w:t>
            </w:r>
          </w:p>
        </w:tc>
      </w:tr>
      <w:tr w:rsidR="00CF3EAE" w:rsidRPr="00556510" w:rsidTr="00BD01A7">
        <w:trPr>
          <w:jc w:val="center"/>
        </w:trPr>
        <w:tc>
          <w:tcPr>
            <w:tcW w:w="0" w:type="auto"/>
            <w:tcBorders>
              <w:top w:val="nil"/>
              <w:bottom w:val="nil"/>
            </w:tcBorders>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Bienes Informáticos</w:t>
            </w:r>
          </w:p>
        </w:tc>
        <w:tc>
          <w:tcPr>
            <w:tcW w:w="0" w:type="auto"/>
            <w:tcBorders>
              <w:top w:val="nil"/>
              <w:bottom w:val="nil"/>
            </w:tcBorders>
            <w:shd w:val="clear" w:color="auto" w:fill="auto"/>
          </w:tcPr>
          <w:p w:rsidR="00CF3EAE" w:rsidRPr="00556510" w:rsidRDefault="00CF3EAE" w:rsidP="00602F23">
            <w:pPr>
              <w:spacing w:after="0"/>
              <w:jc w:val="both"/>
              <w:rPr>
                <w:rFonts w:ascii="Barlow" w:hAnsi="Barlow" w:cs="Arial"/>
                <w:sz w:val="20"/>
                <w:szCs w:val="20"/>
              </w:rPr>
            </w:pPr>
            <w:r w:rsidRPr="00556510">
              <w:rPr>
                <w:rFonts w:ascii="Barlow" w:hAnsi="Barlow" w:cs="Arial"/>
                <w:sz w:val="20"/>
                <w:szCs w:val="20"/>
              </w:rPr>
              <w:t>30%</w:t>
            </w:r>
          </w:p>
        </w:tc>
      </w:tr>
      <w:tr w:rsidR="00F01196" w:rsidRPr="00556510" w:rsidTr="001E2E33">
        <w:trPr>
          <w:trHeight w:val="80"/>
          <w:jc w:val="center"/>
        </w:trPr>
        <w:tc>
          <w:tcPr>
            <w:tcW w:w="0" w:type="auto"/>
            <w:tcBorders>
              <w:top w:val="nil"/>
              <w:bottom w:val="single" w:sz="12" w:space="0" w:color="008000"/>
            </w:tcBorders>
            <w:shd w:val="clear" w:color="auto" w:fill="auto"/>
          </w:tcPr>
          <w:p w:rsidR="00F01196" w:rsidRPr="00556510" w:rsidRDefault="00F01196" w:rsidP="00F01196">
            <w:pPr>
              <w:spacing w:after="0"/>
              <w:jc w:val="both"/>
              <w:rPr>
                <w:rFonts w:ascii="Barlow" w:hAnsi="Barlow" w:cs="Arial"/>
                <w:sz w:val="20"/>
                <w:szCs w:val="20"/>
              </w:rPr>
            </w:pPr>
            <w:r w:rsidRPr="00556510">
              <w:rPr>
                <w:rFonts w:ascii="Barlow" w:hAnsi="Barlow" w:cs="Arial"/>
                <w:sz w:val="20"/>
                <w:szCs w:val="20"/>
              </w:rPr>
              <w:t>Vehículos y equipo terrestre</w:t>
            </w:r>
          </w:p>
        </w:tc>
        <w:tc>
          <w:tcPr>
            <w:tcW w:w="0" w:type="auto"/>
            <w:tcBorders>
              <w:top w:val="nil"/>
              <w:bottom w:val="single" w:sz="12" w:space="0" w:color="008000"/>
            </w:tcBorders>
            <w:shd w:val="clear" w:color="auto" w:fill="auto"/>
          </w:tcPr>
          <w:p w:rsidR="00F01196" w:rsidRPr="00556510" w:rsidRDefault="00F01196" w:rsidP="00F01196">
            <w:pPr>
              <w:spacing w:after="0"/>
              <w:jc w:val="both"/>
              <w:rPr>
                <w:rFonts w:ascii="Barlow" w:hAnsi="Barlow" w:cs="Arial"/>
                <w:color w:val="000000"/>
                <w:sz w:val="20"/>
                <w:szCs w:val="20"/>
              </w:rPr>
            </w:pPr>
            <w:r w:rsidRPr="00556510">
              <w:rPr>
                <w:rFonts w:ascii="Barlow" w:hAnsi="Barlow" w:cs="Arial"/>
                <w:color w:val="000000"/>
                <w:sz w:val="20"/>
                <w:szCs w:val="20"/>
              </w:rPr>
              <w:t>25%</w:t>
            </w:r>
          </w:p>
        </w:tc>
      </w:tr>
    </w:tbl>
    <w:p w:rsidR="007D0236" w:rsidRPr="00556510" w:rsidRDefault="007D0236" w:rsidP="00CF3EAE">
      <w:pPr>
        <w:ind w:firstLine="708"/>
        <w:jc w:val="both"/>
        <w:rPr>
          <w:rFonts w:ascii="Barlow" w:hAnsi="Barlow" w:cs="Arial"/>
          <w:sz w:val="20"/>
          <w:szCs w:val="20"/>
        </w:rPr>
      </w:pPr>
    </w:p>
    <w:p w:rsidR="00854E18" w:rsidRPr="00556510" w:rsidRDefault="00854E18" w:rsidP="00854E18">
      <w:pPr>
        <w:jc w:val="both"/>
        <w:rPr>
          <w:rFonts w:ascii="Barlow" w:hAnsi="Barlow" w:cs="Arial"/>
          <w:b/>
          <w:color w:val="000000"/>
          <w:sz w:val="20"/>
          <w:szCs w:val="20"/>
          <w:lang w:eastAsia="es-MX"/>
        </w:rPr>
      </w:pPr>
      <w:r w:rsidRPr="00556510">
        <w:rPr>
          <w:rFonts w:ascii="Barlow" w:hAnsi="Barlow" w:cs="Arial"/>
          <w:b/>
          <w:color w:val="000000"/>
          <w:sz w:val="20"/>
          <w:szCs w:val="20"/>
          <w:lang w:eastAsia="es-MX"/>
        </w:rPr>
        <w:t>ACTIVO DIFERIDO</w:t>
      </w:r>
    </w:p>
    <w:p w:rsidR="00854E18" w:rsidRPr="00556510" w:rsidRDefault="00854E18" w:rsidP="00854E18">
      <w:pPr>
        <w:ind w:firstLine="708"/>
        <w:jc w:val="both"/>
        <w:rPr>
          <w:rFonts w:ascii="Barlow" w:hAnsi="Barlow" w:cs="Arial"/>
          <w:sz w:val="20"/>
          <w:szCs w:val="20"/>
        </w:rPr>
      </w:pPr>
      <w:r w:rsidRPr="00556510">
        <w:rPr>
          <w:rFonts w:ascii="Barlow" w:hAnsi="Barlow" w:cs="Arial"/>
          <w:sz w:val="20"/>
          <w:szCs w:val="20"/>
        </w:rPr>
        <w:t>Se integra de la siguiente manera:</w:t>
      </w:r>
    </w:p>
    <w:tbl>
      <w:tblPr>
        <w:tblW w:w="7196" w:type="dxa"/>
        <w:jc w:val="center"/>
        <w:tblCellMar>
          <w:left w:w="70" w:type="dxa"/>
          <w:right w:w="70" w:type="dxa"/>
        </w:tblCellMar>
        <w:tblLook w:val="04A0" w:firstRow="1" w:lastRow="0" w:firstColumn="1" w:lastColumn="0" w:noHBand="0" w:noVBand="1"/>
      </w:tblPr>
      <w:tblGrid>
        <w:gridCol w:w="4372"/>
        <w:gridCol w:w="1412"/>
        <w:gridCol w:w="1412"/>
      </w:tblGrid>
      <w:tr w:rsidR="00854E18" w:rsidRPr="00556510" w:rsidTr="00C8273E">
        <w:trPr>
          <w:trHeight w:val="285"/>
          <w:jc w:val="center"/>
        </w:trPr>
        <w:tc>
          <w:tcPr>
            <w:tcW w:w="4372" w:type="dxa"/>
            <w:tcBorders>
              <w:top w:val="single" w:sz="12" w:space="0" w:color="76923C"/>
              <w:left w:val="single" w:sz="12" w:space="0" w:color="76923C"/>
              <w:bottom w:val="single" w:sz="12" w:space="0" w:color="76923C"/>
              <w:right w:val="single" w:sz="12" w:space="0" w:color="76923C"/>
            </w:tcBorders>
            <w:shd w:val="clear" w:color="auto" w:fill="auto"/>
            <w:hideMark/>
          </w:tcPr>
          <w:p w:rsidR="00854E18" w:rsidRPr="00556510" w:rsidRDefault="00854E18"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CONCEPTO</w:t>
            </w:r>
          </w:p>
        </w:tc>
        <w:tc>
          <w:tcPr>
            <w:tcW w:w="1412" w:type="dxa"/>
            <w:tcBorders>
              <w:top w:val="single" w:sz="12" w:space="0" w:color="76923C"/>
              <w:left w:val="nil"/>
              <w:bottom w:val="single" w:sz="12" w:space="0" w:color="76923C"/>
              <w:right w:val="single" w:sz="12" w:space="0" w:color="76923C"/>
            </w:tcBorders>
            <w:shd w:val="clear" w:color="auto" w:fill="auto"/>
            <w:hideMark/>
          </w:tcPr>
          <w:p w:rsidR="00854E18" w:rsidRPr="00556510" w:rsidRDefault="00854E18"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2022</w:t>
            </w:r>
          </w:p>
        </w:tc>
        <w:tc>
          <w:tcPr>
            <w:tcW w:w="1412" w:type="dxa"/>
            <w:tcBorders>
              <w:top w:val="single" w:sz="12" w:space="0" w:color="76923C"/>
              <w:left w:val="nil"/>
              <w:bottom w:val="single" w:sz="12" w:space="0" w:color="76923C"/>
              <w:right w:val="single" w:sz="12" w:space="0" w:color="76923C"/>
            </w:tcBorders>
          </w:tcPr>
          <w:p w:rsidR="00854E18" w:rsidRPr="00556510" w:rsidRDefault="00854E18"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2021</w:t>
            </w:r>
          </w:p>
        </w:tc>
      </w:tr>
      <w:tr w:rsidR="00854E18"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854E18" w:rsidRPr="00556510" w:rsidRDefault="00854E18" w:rsidP="00C8273E">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SOFTWARE</w:t>
            </w:r>
          </w:p>
        </w:tc>
        <w:tc>
          <w:tcPr>
            <w:tcW w:w="1412" w:type="dxa"/>
            <w:tcBorders>
              <w:top w:val="nil"/>
              <w:left w:val="nil"/>
              <w:bottom w:val="single" w:sz="12" w:space="0" w:color="76923C"/>
              <w:right w:val="single" w:sz="12" w:space="0" w:color="76923C"/>
            </w:tcBorders>
            <w:shd w:val="clear" w:color="auto" w:fill="auto"/>
            <w:hideMark/>
          </w:tcPr>
          <w:p w:rsidR="00854E18" w:rsidRPr="00556510" w:rsidRDefault="00854E18"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$947,722.35</w:t>
            </w:r>
          </w:p>
        </w:tc>
        <w:tc>
          <w:tcPr>
            <w:tcW w:w="1412" w:type="dxa"/>
            <w:tcBorders>
              <w:top w:val="nil"/>
              <w:left w:val="nil"/>
              <w:bottom w:val="single" w:sz="12" w:space="0" w:color="76923C"/>
              <w:right w:val="single" w:sz="12" w:space="0" w:color="76923C"/>
            </w:tcBorders>
          </w:tcPr>
          <w:p w:rsidR="00854E18" w:rsidRPr="00556510" w:rsidRDefault="00854E18"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$921,042.35</w:t>
            </w:r>
          </w:p>
        </w:tc>
      </w:tr>
      <w:tr w:rsidR="00854E18" w:rsidRPr="00556510" w:rsidTr="00854E18">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854E18" w:rsidRPr="00556510" w:rsidRDefault="00854E18" w:rsidP="00854E18">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SUBTOTAL ACTIVOS INTANGIBLES</w:t>
            </w:r>
          </w:p>
        </w:tc>
        <w:tc>
          <w:tcPr>
            <w:tcW w:w="1412" w:type="dxa"/>
            <w:tcBorders>
              <w:top w:val="nil"/>
              <w:left w:val="nil"/>
              <w:bottom w:val="single" w:sz="12" w:space="0" w:color="76923C"/>
              <w:right w:val="single" w:sz="12" w:space="0" w:color="76923C"/>
            </w:tcBorders>
            <w:shd w:val="clear" w:color="auto" w:fill="auto"/>
          </w:tcPr>
          <w:p w:rsidR="00854E18" w:rsidRPr="00556510" w:rsidRDefault="00854E18" w:rsidP="00854E18">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$947,722.35</w:t>
            </w:r>
          </w:p>
        </w:tc>
        <w:tc>
          <w:tcPr>
            <w:tcW w:w="1412" w:type="dxa"/>
            <w:tcBorders>
              <w:top w:val="nil"/>
              <w:left w:val="nil"/>
              <w:bottom w:val="single" w:sz="12" w:space="0" w:color="76923C"/>
              <w:right w:val="single" w:sz="12" w:space="0" w:color="76923C"/>
            </w:tcBorders>
          </w:tcPr>
          <w:p w:rsidR="00854E18" w:rsidRPr="00556510" w:rsidRDefault="00854E18" w:rsidP="00854E18">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$921,042.35</w:t>
            </w:r>
          </w:p>
        </w:tc>
      </w:tr>
      <w:tr w:rsidR="00854E18"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854E18" w:rsidRPr="00556510" w:rsidRDefault="00854E18" w:rsidP="00854E18">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AMORTIZACION ACUMULADA DE ACTIVOS INTANGIBLES</w:t>
            </w:r>
          </w:p>
        </w:tc>
        <w:tc>
          <w:tcPr>
            <w:tcW w:w="1412" w:type="dxa"/>
            <w:tcBorders>
              <w:top w:val="nil"/>
              <w:left w:val="nil"/>
              <w:bottom w:val="single" w:sz="12" w:space="0" w:color="76923C"/>
              <w:right w:val="single" w:sz="12" w:space="0" w:color="76923C"/>
            </w:tcBorders>
            <w:shd w:val="clear" w:color="auto" w:fill="auto"/>
          </w:tcPr>
          <w:p w:rsidR="00854E18" w:rsidRPr="00556510" w:rsidRDefault="00854E18" w:rsidP="00854E1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$701,217.00</w:t>
            </w:r>
          </w:p>
        </w:tc>
        <w:tc>
          <w:tcPr>
            <w:tcW w:w="1412" w:type="dxa"/>
            <w:tcBorders>
              <w:top w:val="nil"/>
              <w:left w:val="nil"/>
              <w:bottom w:val="single" w:sz="12" w:space="0" w:color="76923C"/>
              <w:right w:val="single" w:sz="12" w:space="0" w:color="76923C"/>
            </w:tcBorders>
          </w:tcPr>
          <w:p w:rsidR="00854E18" w:rsidRPr="00556510" w:rsidRDefault="00854E18" w:rsidP="00854E1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$627,941.86</w:t>
            </w:r>
          </w:p>
        </w:tc>
      </w:tr>
      <w:tr w:rsidR="00854E18"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854E18" w:rsidRPr="00556510" w:rsidRDefault="00854E18" w:rsidP="00854E18">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SUBTOTAL DEPRECIACIÓN, DETERIORO Y AMORTIZACIÓN ACUMULADA DE BIENES</w:t>
            </w:r>
          </w:p>
        </w:tc>
        <w:tc>
          <w:tcPr>
            <w:tcW w:w="1412" w:type="dxa"/>
            <w:tcBorders>
              <w:top w:val="nil"/>
              <w:left w:val="nil"/>
              <w:bottom w:val="single" w:sz="12" w:space="0" w:color="76923C"/>
              <w:right w:val="single" w:sz="12" w:space="0" w:color="76923C"/>
            </w:tcBorders>
            <w:shd w:val="clear" w:color="auto" w:fill="auto"/>
          </w:tcPr>
          <w:p w:rsidR="00854E18" w:rsidRPr="00556510" w:rsidRDefault="00854E18" w:rsidP="00854E18">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$701,217.00</w:t>
            </w:r>
          </w:p>
        </w:tc>
        <w:tc>
          <w:tcPr>
            <w:tcW w:w="1412" w:type="dxa"/>
            <w:tcBorders>
              <w:top w:val="nil"/>
              <w:left w:val="nil"/>
              <w:bottom w:val="single" w:sz="12" w:space="0" w:color="76923C"/>
              <w:right w:val="single" w:sz="12" w:space="0" w:color="76923C"/>
            </w:tcBorders>
          </w:tcPr>
          <w:p w:rsidR="00854E18" w:rsidRPr="00556510" w:rsidRDefault="00854E18" w:rsidP="00854E18">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$627,941.86</w:t>
            </w:r>
          </w:p>
        </w:tc>
      </w:tr>
      <w:tr w:rsidR="00854E18"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hideMark/>
          </w:tcPr>
          <w:p w:rsidR="00854E18" w:rsidRPr="00556510" w:rsidRDefault="00854E18" w:rsidP="00854E18">
            <w:pPr>
              <w:spacing w:after="0" w:line="240" w:lineRule="auto"/>
              <w:jc w:val="both"/>
              <w:rPr>
                <w:rFonts w:ascii="Barlow" w:eastAsia="Times New Roman" w:hAnsi="Barlow" w:cs="Arial"/>
                <w:sz w:val="20"/>
                <w:szCs w:val="20"/>
                <w:lang w:eastAsia="es-MX"/>
              </w:rPr>
            </w:pPr>
            <w:r w:rsidRPr="00556510">
              <w:rPr>
                <w:rFonts w:ascii="Barlow" w:eastAsia="Times New Roman" w:hAnsi="Barlow" w:cs="Calibri"/>
                <w:b/>
                <w:bCs/>
                <w:sz w:val="20"/>
                <w:szCs w:val="20"/>
                <w:lang w:eastAsia="es-MX"/>
              </w:rPr>
              <w:t>SUMA</w:t>
            </w:r>
          </w:p>
        </w:tc>
        <w:tc>
          <w:tcPr>
            <w:tcW w:w="1412" w:type="dxa"/>
            <w:tcBorders>
              <w:top w:val="nil"/>
              <w:left w:val="nil"/>
              <w:bottom w:val="single" w:sz="12" w:space="0" w:color="76923C"/>
              <w:right w:val="single" w:sz="12" w:space="0" w:color="76923C"/>
            </w:tcBorders>
            <w:shd w:val="clear" w:color="auto" w:fill="auto"/>
            <w:hideMark/>
          </w:tcPr>
          <w:p w:rsidR="00854E18" w:rsidRPr="00556510" w:rsidRDefault="00854E18" w:rsidP="00854E18">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$246,505.35</w:t>
            </w:r>
          </w:p>
        </w:tc>
        <w:tc>
          <w:tcPr>
            <w:tcW w:w="1412" w:type="dxa"/>
            <w:tcBorders>
              <w:top w:val="nil"/>
              <w:left w:val="nil"/>
              <w:bottom w:val="single" w:sz="12" w:space="0" w:color="76923C"/>
              <w:right w:val="single" w:sz="12" w:space="0" w:color="76923C"/>
            </w:tcBorders>
          </w:tcPr>
          <w:p w:rsidR="00854E18" w:rsidRPr="00556510" w:rsidRDefault="00854E18" w:rsidP="00854E18">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$293,100.49</w:t>
            </w:r>
          </w:p>
        </w:tc>
      </w:tr>
    </w:tbl>
    <w:p w:rsidR="00854E18" w:rsidRPr="00556510" w:rsidRDefault="00854E18" w:rsidP="00854E18">
      <w:pPr>
        <w:jc w:val="both"/>
        <w:rPr>
          <w:rFonts w:ascii="Barlow" w:hAnsi="Barlow" w:cs="Arial"/>
          <w:sz w:val="20"/>
          <w:szCs w:val="20"/>
        </w:rPr>
      </w:pPr>
    </w:p>
    <w:p w:rsidR="00316CAC" w:rsidRPr="00556510" w:rsidRDefault="00CF3EAE" w:rsidP="00CF3EAE">
      <w:pPr>
        <w:ind w:firstLine="708"/>
        <w:jc w:val="both"/>
        <w:rPr>
          <w:rFonts w:ascii="Barlow" w:hAnsi="Barlow" w:cs="Arial"/>
          <w:sz w:val="20"/>
          <w:szCs w:val="20"/>
        </w:rPr>
      </w:pPr>
      <w:r w:rsidRPr="00556510">
        <w:rPr>
          <w:rFonts w:ascii="Barlow" w:hAnsi="Barlow" w:cs="Arial"/>
          <w:sz w:val="20"/>
          <w:szCs w:val="20"/>
        </w:rPr>
        <w:lastRenderedPageBreak/>
        <w:t>La amortización acumulada de ac</w:t>
      </w:r>
      <w:r w:rsidR="00D76082" w:rsidRPr="00556510">
        <w:rPr>
          <w:rFonts w:ascii="Barlow" w:hAnsi="Barlow" w:cs="Arial"/>
          <w:sz w:val="20"/>
          <w:szCs w:val="20"/>
        </w:rPr>
        <w:t>ti</w:t>
      </w:r>
      <w:r w:rsidR="008E1E56" w:rsidRPr="00556510">
        <w:rPr>
          <w:rFonts w:ascii="Barlow" w:hAnsi="Barlow" w:cs="Arial"/>
          <w:sz w:val="20"/>
          <w:szCs w:val="20"/>
        </w:rPr>
        <w:t xml:space="preserve">vos intangibles al mes de </w:t>
      </w:r>
      <w:r w:rsidR="00854E18" w:rsidRPr="00556510">
        <w:rPr>
          <w:rFonts w:ascii="Barlow" w:hAnsi="Barlow" w:cs="Arial"/>
          <w:sz w:val="20"/>
          <w:szCs w:val="20"/>
        </w:rPr>
        <w:t>Marzo del 2022</w:t>
      </w:r>
      <w:r w:rsidRPr="00556510">
        <w:rPr>
          <w:rFonts w:ascii="Barlow" w:hAnsi="Barlow" w:cs="Arial"/>
          <w:sz w:val="20"/>
          <w:szCs w:val="20"/>
        </w:rPr>
        <w:t xml:space="preserve"> es p</w:t>
      </w:r>
      <w:r w:rsidR="008E1E56" w:rsidRPr="00556510">
        <w:rPr>
          <w:rFonts w:ascii="Barlow" w:hAnsi="Barlow" w:cs="Arial"/>
          <w:sz w:val="20"/>
          <w:szCs w:val="20"/>
        </w:rPr>
        <w:t xml:space="preserve">or la cantidad de $ </w:t>
      </w:r>
      <w:r w:rsidR="00854E18" w:rsidRPr="00556510">
        <w:rPr>
          <w:rFonts w:ascii="Barlow" w:hAnsi="Barlow" w:cs="Arial"/>
          <w:sz w:val="20"/>
          <w:szCs w:val="20"/>
        </w:rPr>
        <w:t>701</w:t>
      </w:r>
      <w:r w:rsidR="00751F9F" w:rsidRPr="00556510">
        <w:rPr>
          <w:rFonts w:ascii="Barlow" w:hAnsi="Barlow" w:cs="Arial"/>
          <w:sz w:val="20"/>
          <w:szCs w:val="20"/>
        </w:rPr>
        <w:t>,</w:t>
      </w:r>
      <w:r w:rsidR="00854E18" w:rsidRPr="00556510">
        <w:rPr>
          <w:rFonts w:ascii="Barlow" w:hAnsi="Barlow" w:cs="Arial"/>
          <w:sz w:val="20"/>
          <w:szCs w:val="20"/>
        </w:rPr>
        <w:t>217</w:t>
      </w:r>
      <w:r w:rsidR="00751F9F" w:rsidRPr="00556510">
        <w:rPr>
          <w:rFonts w:ascii="Barlow" w:hAnsi="Barlow" w:cs="Arial"/>
          <w:sz w:val="20"/>
          <w:szCs w:val="20"/>
        </w:rPr>
        <w:t>.</w:t>
      </w:r>
      <w:r w:rsidR="00854E18" w:rsidRPr="00556510">
        <w:rPr>
          <w:rFonts w:ascii="Barlow" w:hAnsi="Barlow" w:cs="Arial"/>
          <w:sz w:val="20"/>
          <w:szCs w:val="20"/>
        </w:rPr>
        <w:t>00</w:t>
      </w:r>
      <w:r w:rsidR="000E7B04" w:rsidRPr="00556510">
        <w:rPr>
          <w:rFonts w:ascii="Barlow" w:hAnsi="Barlow" w:cs="Arial"/>
          <w:sz w:val="20"/>
          <w:szCs w:val="20"/>
        </w:rPr>
        <w:t xml:space="preserve"> </w:t>
      </w:r>
      <w:r w:rsidRPr="00556510">
        <w:rPr>
          <w:rFonts w:ascii="Barlow" w:hAnsi="Barlow" w:cs="Arial"/>
          <w:sz w:val="20"/>
          <w:szCs w:val="20"/>
        </w:rPr>
        <w:t>esta se realiza de manera mensual utilizado las siguientes tasas de amortización de acuerdo a la “Guía de vida útil estimada y porcentajes de depreciación” emitida por el CONAC y publicada en el Diario Oficial de la Federación el 15 de Agosto de 2012.</w:t>
      </w:r>
    </w:p>
    <w:tbl>
      <w:tblPr>
        <w:tblW w:w="3264" w:type="dxa"/>
        <w:jc w:val="center"/>
        <w:tblCellMar>
          <w:left w:w="70" w:type="dxa"/>
          <w:right w:w="70" w:type="dxa"/>
        </w:tblCellMar>
        <w:tblLook w:val="04A0" w:firstRow="1" w:lastRow="0" w:firstColumn="1" w:lastColumn="0" w:noHBand="0" w:noVBand="1"/>
      </w:tblPr>
      <w:tblGrid>
        <w:gridCol w:w="2447"/>
        <w:gridCol w:w="817"/>
      </w:tblGrid>
      <w:tr w:rsidR="00CF3EAE" w:rsidRPr="00556510" w:rsidTr="00BD01A7">
        <w:trPr>
          <w:trHeight w:val="346"/>
          <w:jc w:val="center"/>
        </w:trPr>
        <w:tc>
          <w:tcPr>
            <w:tcW w:w="2447" w:type="dxa"/>
            <w:tcBorders>
              <w:top w:val="single" w:sz="12" w:space="0" w:color="008000"/>
              <w:left w:val="nil"/>
              <w:bottom w:val="single" w:sz="8" w:space="0" w:color="008000"/>
              <w:right w:val="nil"/>
            </w:tcBorders>
            <w:shd w:val="clear" w:color="auto" w:fill="auto"/>
            <w:hideMark/>
          </w:tcPr>
          <w:p w:rsidR="00CF3EAE" w:rsidRPr="00556510" w:rsidRDefault="00CF3EAE" w:rsidP="00602F23">
            <w:pPr>
              <w:spacing w:after="0"/>
              <w:jc w:val="both"/>
              <w:rPr>
                <w:rFonts w:ascii="Barlow" w:hAnsi="Barlow" w:cs="Arial"/>
                <w:b/>
                <w:bCs/>
                <w:sz w:val="20"/>
                <w:szCs w:val="20"/>
                <w:lang w:eastAsia="es-MX"/>
              </w:rPr>
            </w:pPr>
            <w:r w:rsidRPr="00556510">
              <w:rPr>
                <w:rFonts w:ascii="Barlow" w:hAnsi="Barlow" w:cs="Arial"/>
                <w:b/>
                <w:bCs/>
                <w:sz w:val="20"/>
                <w:szCs w:val="20"/>
                <w:lang w:eastAsia="es-MX"/>
              </w:rPr>
              <w:t>ACTIVOS INTANGIBLES</w:t>
            </w:r>
          </w:p>
        </w:tc>
        <w:tc>
          <w:tcPr>
            <w:tcW w:w="817" w:type="dxa"/>
            <w:tcBorders>
              <w:top w:val="single" w:sz="12" w:space="0" w:color="008000"/>
              <w:left w:val="nil"/>
              <w:bottom w:val="single" w:sz="8" w:space="0" w:color="008000"/>
              <w:right w:val="nil"/>
            </w:tcBorders>
            <w:shd w:val="clear" w:color="auto" w:fill="auto"/>
            <w:hideMark/>
          </w:tcPr>
          <w:p w:rsidR="00CF3EAE" w:rsidRPr="00556510" w:rsidRDefault="00CF3EAE" w:rsidP="00602F23">
            <w:pPr>
              <w:spacing w:after="0"/>
              <w:jc w:val="both"/>
              <w:rPr>
                <w:rFonts w:ascii="Barlow" w:hAnsi="Barlow" w:cs="Arial"/>
                <w:b/>
                <w:bCs/>
                <w:sz w:val="20"/>
                <w:szCs w:val="20"/>
                <w:lang w:eastAsia="es-MX"/>
              </w:rPr>
            </w:pPr>
            <w:r w:rsidRPr="00556510">
              <w:rPr>
                <w:rFonts w:ascii="Barlow" w:hAnsi="Barlow" w:cs="Arial"/>
                <w:b/>
                <w:bCs/>
                <w:sz w:val="20"/>
                <w:szCs w:val="20"/>
                <w:lang w:eastAsia="es-MX"/>
              </w:rPr>
              <w:t>TASA</w:t>
            </w:r>
          </w:p>
        </w:tc>
      </w:tr>
      <w:tr w:rsidR="00CF3EAE" w:rsidRPr="00556510" w:rsidTr="00BD01A7">
        <w:trPr>
          <w:trHeight w:val="262"/>
          <w:jc w:val="center"/>
        </w:trPr>
        <w:tc>
          <w:tcPr>
            <w:tcW w:w="2447" w:type="dxa"/>
            <w:tcBorders>
              <w:top w:val="nil"/>
              <w:left w:val="nil"/>
              <w:bottom w:val="single" w:sz="12" w:space="0" w:color="008000"/>
              <w:right w:val="nil"/>
            </w:tcBorders>
            <w:shd w:val="clear" w:color="auto" w:fill="auto"/>
            <w:hideMark/>
          </w:tcPr>
          <w:p w:rsidR="00CF3EAE" w:rsidRPr="00556510" w:rsidRDefault="00CF3EAE" w:rsidP="00602F23">
            <w:pPr>
              <w:spacing w:after="0"/>
              <w:jc w:val="both"/>
              <w:rPr>
                <w:rFonts w:ascii="Barlow" w:hAnsi="Barlow" w:cs="Arial"/>
                <w:sz w:val="20"/>
                <w:szCs w:val="20"/>
                <w:lang w:eastAsia="es-MX"/>
              </w:rPr>
            </w:pPr>
            <w:r w:rsidRPr="00556510">
              <w:rPr>
                <w:rFonts w:ascii="Barlow" w:hAnsi="Barlow" w:cs="Arial"/>
                <w:sz w:val="20"/>
                <w:szCs w:val="20"/>
                <w:lang w:eastAsia="es-MX"/>
              </w:rPr>
              <w:t>Software</w:t>
            </w:r>
          </w:p>
        </w:tc>
        <w:tc>
          <w:tcPr>
            <w:tcW w:w="817" w:type="dxa"/>
            <w:tcBorders>
              <w:top w:val="nil"/>
              <w:left w:val="nil"/>
              <w:bottom w:val="single" w:sz="12" w:space="0" w:color="008000"/>
              <w:right w:val="nil"/>
            </w:tcBorders>
            <w:shd w:val="clear" w:color="auto" w:fill="auto"/>
            <w:hideMark/>
          </w:tcPr>
          <w:p w:rsidR="00CF3EAE" w:rsidRPr="00556510" w:rsidRDefault="00CF3EAE" w:rsidP="00602F23">
            <w:pPr>
              <w:spacing w:after="0"/>
              <w:jc w:val="both"/>
              <w:rPr>
                <w:rFonts w:ascii="Barlow" w:hAnsi="Barlow" w:cs="Arial"/>
                <w:sz w:val="20"/>
                <w:szCs w:val="20"/>
                <w:lang w:eastAsia="es-MX"/>
              </w:rPr>
            </w:pPr>
            <w:r w:rsidRPr="00556510">
              <w:rPr>
                <w:rFonts w:ascii="Barlow" w:hAnsi="Barlow" w:cs="Arial"/>
                <w:sz w:val="20"/>
                <w:szCs w:val="20"/>
                <w:lang w:eastAsia="es-MX"/>
              </w:rPr>
              <w:t>50%</w:t>
            </w:r>
          </w:p>
        </w:tc>
      </w:tr>
    </w:tbl>
    <w:p w:rsidR="00F52791" w:rsidRPr="00556510" w:rsidRDefault="00F52791" w:rsidP="00C562B3">
      <w:pPr>
        <w:jc w:val="both"/>
        <w:rPr>
          <w:rFonts w:ascii="Barlow" w:hAnsi="Barlow" w:cs="Arial"/>
          <w:b/>
          <w:sz w:val="20"/>
          <w:szCs w:val="20"/>
        </w:rPr>
      </w:pPr>
    </w:p>
    <w:p w:rsidR="00854E18" w:rsidRPr="00556510" w:rsidRDefault="00854E18" w:rsidP="00854E18">
      <w:pPr>
        <w:jc w:val="both"/>
        <w:rPr>
          <w:rFonts w:ascii="Barlow" w:hAnsi="Barlow" w:cs="Arial"/>
          <w:b/>
          <w:sz w:val="20"/>
          <w:szCs w:val="20"/>
        </w:rPr>
      </w:pPr>
      <w:r w:rsidRPr="00556510">
        <w:rPr>
          <w:rFonts w:ascii="Barlow" w:hAnsi="Barlow" w:cs="Arial"/>
          <w:b/>
          <w:sz w:val="20"/>
          <w:szCs w:val="20"/>
        </w:rPr>
        <w:t>ESTIMACIONES Y DETERIOROS.</w:t>
      </w:r>
    </w:p>
    <w:p w:rsidR="00854E18" w:rsidRPr="00556510" w:rsidRDefault="00854E18" w:rsidP="00854E18">
      <w:pPr>
        <w:pStyle w:val="Prrafodelista"/>
        <w:numPr>
          <w:ilvl w:val="0"/>
          <w:numId w:val="33"/>
        </w:numPr>
        <w:jc w:val="both"/>
        <w:rPr>
          <w:rFonts w:ascii="Barlow" w:hAnsi="Barlow" w:cs="Arial"/>
          <w:b/>
          <w:sz w:val="20"/>
          <w:szCs w:val="20"/>
        </w:rPr>
      </w:pPr>
      <w:r w:rsidRPr="00556510">
        <w:rPr>
          <w:rFonts w:ascii="Barlow" w:hAnsi="Barlow" w:cs="Arial"/>
          <w:b/>
          <w:sz w:val="20"/>
          <w:szCs w:val="20"/>
        </w:rPr>
        <w:t xml:space="preserve">NO APLICA </w:t>
      </w:r>
    </w:p>
    <w:p w:rsidR="00854E18" w:rsidRPr="00556510" w:rsidRDefault="00854E18" w:rsidP="00854E18">
      <w:pPr>
        <w:pStyle w:val="Prrafodelista"/>
        <w:jc w:val="both"/>
        <w:rPr>
          <w:rFonts w:ascii="Barlow" w:hAnsi="Barlow" w:cs="Arial"/>
          <w:b/>
          <w:sz w:val="20"/>
          <w:szCs w:val="20"/>
        </w:rPr>
      </w:pPr>
    </w:p>
    <w:p w:rsidR="00E526FB" w:rsidRPr="00556510" w:rsidRDefault="00E526FB">
      <w:pPr>
        <w:spacing w:after="0" w:line="240" w:lineRule="auto"/>
        <w:rPr>
          <w:rFonts w:ascii="Barlow" w:hAnsi="Barlow" w:cs="Arial"/>
          <w:b/>
          <w:sz w:val="20"/>
          <w:szCs w:val="20"/>
        </w:rPr>
      </w:pPr>
    </w:p>
    <w:p w:rsidR="00E526FB" w:rsidRPr="00556510" w:rsidRDefault="00E526FB">
      <w:pPr>
        <w:spacing w:after="0" w:line="240" w:lineRule="auto"/>
        <w:rPr>
          <w:rFonts w:ascii="Barlow" w:hAnsi="Barlow" w:cs="Arial"/>
          <w:b/>
          <w:sz w:val="20"/>
          <w:szCs w:val="20"/>
        </w:rPr>
      </w:pPr>
    </w:p>
    <w:p w:rsidR="00E526FB" w:rsidRPr="00556510" w:rsidRDefault="00E526FB" w:rsidP="00E526FB">
      <w:pPr>
        <w:jc w:val="both"/>
        <w:rPr>
          <w:rFonts w:ascii="Barlow" w:hAnsi="Barlow" w:cs="Arial"/>
          <w:b/>
          <w:color w:val="000000"/>
          <w:sz w:val="20"/>
          <w:szCs w:val="20"/>
          <w:lang w:eastAsia="es-MX"/>
        </w:rPr>
      </w:pPr>
      <w:r w:rsidRPr="00556510">
        <w:rPr>
          <w:rFonts w:ascii="Barlow" w:hAnsi="Barlow" w:cs="Arial"/>
          <w:b/>
          <w:color w:val="000000"/>
          <w:sz w:val="20"/>
          <w:szCs w:val="20"/>
          <w:lang w:eastAsia="es-MX"/>
        </w:rPr>
        <w:t xml:space="preserve">OTROS ACTIVOS </w:t>
      </w:r>
      <w:r w:rsidRPr="00556510">
        <w:rPr>
          <w:rFonts w:ascii="Barlow" w:hAnsi="Barlow" w:cs="Arial"/>
          <w:b/>
          <w:color w:val="000000"/>
          <w:sz w:val="20"/>
          <w:szCs w:val="20"/>
          <w:lang w:eastAsia="es-MX"/>
        </w:rPr>
        <w:tab/>
      </w:r>
    </w:p>
    <w:p w:rsidR="00E526FB" w:rsidRPr="00556510" w:rsidRDefault="00E526FB" w:rsidP="000D1EC7">
      <w:pPr>
        <w:pStyle w:val="Prrafodelista"/>
        <w:numPr>
          <w:ilvl w:val="0"/>
          <w:numId w:val="33"/>
        </w:numPr>
        <w:jc w:val="both"/>
        <w:rPr>
          <w:rFonts w:ascii="Barlow" w:hAnsi="Barlow" w:cs="Arial"/>
          <w:sz w:val="20"/>
          <w:szCs w:val="20"/>
        </w:rPr>
      </w:pPr>
      <w:r w:rsidRPr="00556510">
        <w:rPr>
          <w:rFonts w:ascii="Barlow" w:hAnsi="Barlow" w:cs="Arial"/>
          <w:sz w:val="20"/>
          <w:szCs w:val="20"/>
        </w:rPr>
        <w:t>Ésta cuenta se encuentra integrada por Otros Activos Circulantes; al 3</w:t>
      </w:r>
      <w:r w:rsidR="000D1EC7" w:rsidRPr="00556510">
        <w:rPr>
          <w:rFonts w:ascii="Barlow" w:hAnsi="Barlow" w:cs="Arial"/>
          <w:sz w:val="20"/>
          <w:szCs w:val="20"/>
        </w:rPr>
        <w:t>1</w:t>
      </w:r>
      <w:r w:rsidRPr="00556510">
        <w:rPr>
          <w:rFonts w:ascii="Barlow" w:hAnsi="Barlow" w:cs="Arial"/>
          <w:sz w:val="20"/>
          <w:szCs w:val="20"/>
        </w:rPr>
        <w:t xml:space="preserve"> de </w:t>
      </w:r>
      <w:r w:rsidR="000D1EC7" w:rsidRPr="00556510">
        <w:rPr>
          <w:rFonts w:ascii="Barlow" w:hAnsi="Barlow" w:cs="Arial"/>
          <w:sz w:val="20"/>
          <w:szCs w:val="20"/>
        </w:rPr>
        <w:t>Marzo</w:t>
      </w:r>
      <w:r w:rsidRPr="00556510">
        <w:rPr>
          <w:rFonts w:ascii="Barlow" w:hAnsi="Barlow" w:cs="Arial"/>
          <w:sz w:val="20"/>
          <w:szCs w:val="20"/>
        </w:rPr>
        <w:t xml:space="preserve"> del 202</w:t>
      </w:r>
      <w:r w:rsidR="000D1EC7" w:rsidRPr="00556510">
        <w:rPr>
          <w:rFonts w:ascii="Barlow" w:hAnsi="Barlow" w:cs="Arial"/>
          <w:sz w:val="20"/>
          <w:szCs w:val="20"/>
        </w:rPr>
        <w:t>2</w:t>
      </w:r>
      <w:r w:rsidRPr="00556510">
        <w:rPr>
          <w:rFonts w:ascii="Barlow" w:hAnsi="Barlow" w:cs="Arial"/>
          <w:sz w:val="20"/>
          <w:szCs w:val="20"/>
        </w:rPr>
        <w:t xml:space="preserve"> la cuenta tiene un saldo de </w:t>
      </w:r>
      <w:bookmarkStart w:id="6" w:name="_Hlk89694786"/>
      <w:r w:rsidRPr="00556510">
        <w:rPr>
          <w:rFonts w:ascii="Barlow" w:hAnsi="Barlow" w:cs="Arial"/>
          <w:sz w:val="20"/>
          <w:szCs w:val="20"/>
        </w:rPr>
        <w:t>$</w:t>
      </w:r>
      <w:r w:rsidR="000D1EC7" w:rsidRPr="00556510">
        <w:rPr>
          <w:rFonts w:ascii="Barlow" w:hAnsi="Barlow" w:cs="Arial"/>
          <w:sz w:val="20"/>
          <w:szCs w:val="20"/>
        </w:rPr>
        <w:t>527</w:t>
      </w:r>
      <w:r w:rsidRPr="00556510">
        <w:rPr>
          <w:rFonts w:ascii="Barlow" w:hAnsi="Barlow" w:cs="Arial"/>
          <w:sz w:val="20"/>
          <w:szCs w:val="20"/>
        </w:rPr>
        <w:t>,</w:t>
      </w:r>
      <w:r w:rsidR="000D1EC7" w:rsidRPr="00556510">
        <w:rPr>
          <w:rFonts w:ascii="Barlow" w:hAnsi="Barlow" w:cs="Arial"/>
          <w:sz w:val="20"/>
          <w:szCs w:val="20"/>
        </w:rPr>
        <w:t>155</w:t>
      </w:r>
      <w:r w:rsidRPr="00556510">
        <w:rPr>
          <w:rFonts w:ascii="Barlow" w:hAnsi="Barlow" w:cs="Arial"/>
          <w:sz w:val="20"/>
          <w:szCs w:val="20"/>
        </w:rPr>
        <w:t>.</w:t>
      </w:r>
      <w:bookmarkEnd w:id="6"/>
      <w:r w:rsidR="000D1EC7" w:rsidRPr="00556510">
        <w:rPr>
          <w:rFonts w:ascii="Barlow" w:hAnsi="Barlow" w:cs="Arial"/>
          <w:sz w:val="20"/>
          <w:szCs w:val="20"/>
        </w:rPr>
        <w:t>19</w:t>
      </w:r>
      <w:r w:rsidRPr="00556510">
        <w:rPr>
          <w:rFonts w:ascii="Barlow" w:hAnsi="Barlow" w:cs="Arial"/>
          <w:sz w:val="20"/>
          <w:szCs w:val="20"/>
        </w:rPr>
        <w:t xml:space="preserve"> conformada por:</w:t>
      </w:r>
    </w:p>
    <w:p w:rsidR="000D1EC7" w:rsidRPr="00556510" w:rsidRDefault="000D1EC7" w:rsidP="000D1EC7">
      <w:pPr>
        <w:pStyle w:val="Prrafodelista"/>
        <w:numPr>
          <w:ilvl w:val="0"/>
          <w:numId w:val="30"/>
        </w:numPr>
        <w:jc w:val="both"/>
        <w:rPr>
          <w:rFonts w:ascii="Barlow" w:hAnsi="Barlow" w:cstheme="minorHAnsi"/>
          <w:sz w:val="20"/>
          <w:szCs w:val="20"/>
        </w:rPr>
      </w:pPr>
      <w:r w:rsidRPr="00556510">
        <w:rPr>
          <w:rFonts w:ascii="Barlow" w:hAnsi="Barlow" w:cstheme="minorHAnsi"/>
          <w:sz w:val="20"/>
          <w:szCs w:val="20"/>
        </w:rPr>
        <w:t>Al 31 de Marzo del 2022 la Cuenta 1191 Valores en Garantía, tiene un saldo de $141,494.73 integrado de la siguiente manera:</w:t>
      </w:r>
    </w:p>
    <w:p w:rsidR="000D1EC7" w:rsidRPr="00556510" w:rsidRDefault="000D1EC7" w:rsidP="000D1EC7">
      <w:pPr>
        <w:pStyle w:val="Prrafodelista"/>
        <w:ind w:left="1068"/>
        <w:jc w:val="both"/>
        <w:rPr>
          <w:rFonts w:ascii="Barlow" w:hAnsi="Barlow" w:cstheme="minorHAnsi"/>
          <w:sz w:val="20"/>
          <w:szCs w:val="20"/>
        </w:rPr>
      </w:pPr>
    </w:p>
    <w:tbl>
      <w:tblPr>
        <w:tblW w:w="6222" w:type="dxa"/>
        <w:jc w:val="center"/>
        <w:tblCellMar>
          <w:left w:w="70" w:type="dxa"/>
          <w:right w:w="70" w:type="dxa"/>
        </w:tblCellMar>
        <w:tblLook w:val="04A0" w:firstRow="1" w:lastRow="0" w:firstColumn="1" w:lastColumn="0" w:noHBand="0" w:noVBand="1"/>
      </w:tblPr>
      <w:tblGrid>
        <w:gridCol w:w="1365"/>
        <w:gridCol w:w="3688"/>
        <w:gridCol w:w="1169"/>
      </w:tblGrid>
      <w:tr w:rsidR="000D1EC7" w:rsidRPr="00556510" w:rsidTr="00C8273E">
        <w:trPr>
          <w:trHeight w:val="285"/>
          <w:jc w:val="center"/>
        </w:trPr>
        <w:tc>
          <w:tcPr>
            <w:tcW w:w="1367" w:type="dxa"/>
            <w:tcBorders>
              <w:top w:val="single" w:sz="12" w:space="0" w:color="76923C"/>
              <w:left w:val="single" w:sz="12" w:space="0" w:color="76923C"/>
              <w:bottom w:val="single" w:sz="12" w:space="0" w:color="76923C"/>
              <w:right w:val="single" w:sz="12" w:space="0" w:color="76923C"/>
            </w:tcBorders>
            <w:shd w:val="clear" w:color="auto" w:fill="auto"/>
            <w:hideMark/>
          </w:tcPr>
          <w:p w:rsidR="000D1EC7" w:rsidRPr="00556510" w:rsidRDefault="000D1EC7" w:rsidP="000D1EC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3697" w:type="dxa"/>
            <w:tcBorders>
              <w:top w:val="single" w:sz="12" w:space="0" w:color="76923C"/>
              <w:left w:val="nil"/>
              <w:bottom w:val="single" w:sz="12" w:space="0" w:color="76923C"/>
              <w:right w:val="single" w:sz="12" w:space="0" w:color="76923C"/>
            </w:tcBorders>
            <w:shd w:val="clear" w:color="auto" w:fill="auto"/>
            <w:hideMark/>
          </w:tcPr>
          <w:p w:rsidR="000D1EC7" w:rsidRPr="00556510" w:rsidRDefault="000D1EC7" w:rsidP="000D1EC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1158" w:type="dxa"/>
            <w:tcBorders>
              <w:top w:val="single" w:sz="12" w:space="0" w:color="76923C"/>
              <w:left w:val="nil"/>
              <w:bottom w:val="single" w:sz="12" w:space="0" w:color="76923C"/>
              <w:right w:val="single" w:sz="12" w:space="0" w:color="76923C"/>
            </w:tcBorders>
            <w:shd w:val="clear" w:color="auto" w:fill="auto"/>
            <w:hideMark/>
          </w:tcPr>
          <w:p w:rsidR="000D1EC7" w:rsidRPr="00556510" w:rsidRDefault="000D1EC7" w:rsidP="000D1EC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0D1EC7" w:rsidRPr="00556510" w:rsidTr="00C8273E">
        <w:trPr>
          <w:trHeight w:val="285"/>
          <w:jc w:val="center"/>
        </w:trPr>
        <w:tc>
          <w:tcPr>
            <w:tcW w:w="1367" w:type="dxa"/>
            <w:tcBorders>
              <w:top w:val="nil"/>
              <w:left w:val="single" w:sz="12" w:space="0" w:color="76923C"/>
              <w:bottom w:val="single" w:sz="12" w:space="0" w:color="76923C"/>
              <w:right w:val="single" w:sz="12" w:space="0" w:color="76923C"/>
            </w:tcBorders>
            <w:shd w:val="clear" w:color="auto" w:fill="auto"/>
          </w:tcPr>
          <w:p w:rsidR="000D1EC7" w:rsidRPr="00556510" w:rsidRDefault="000D1EC7"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1191-0001</w:t>
            </w:r>
          </w:p>
        </w:tc>
        <w:tc>
          <w:tcPr>
            <w:tcW w:w="3697" w:type="dxa"/>
            <w:tcBorders>
              <w:top w:val="nil"/>
              <w:left w:val="nil"/>
              <w:bottom w:val="single" w:sz="12" w:space="0" w:color="76923C"/>
              <w:right w:val="single" w:sz="12" w:space="0" w:color="76923C"/>
            </w:tcBorders>
            <w:shd w:val="clear" w:color="auto" w:fill="auto"/>
          </w:tcPr>
          <w:p w:rsidR="000D1EC7" w:rsidRPr="00556510" w:rsidRDefault="000D1EC7"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SECRETARÍA DE ADMINISTRACIÓN Y FINANZAS</w:t>
            </w:r>
          </w:p>
        </w:tc>
        <w:tc>
          <w:tcPr>
            <w:tcW w:w="1158" w:type="dxa"/>
            <w:tcBorders>
              <w:top w:val="nil"/>
              <w:left w:val="nil"/>
              <w:bottom w:val="single" w:sz="12" w:space="0" w:color="76923C"/>
              <w:right w:val="single" w:sz="12" w:space="0" w:color="76923C"/>
            </w:tcBorders>
            <w:shd w:val="clear" w:color="auto" w:fill="auto"/>
          </w:tcPr>
          <w:p w:rsidR="000D1EC7" w:rsidRPr="00556510" w:rsidRDefault="000D1EC7" w:rsidP="00C8273E">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$129,137.93</w:t>
            </w:r>
          </w:p>
        </w:tc>
      </w:tr>
      <w:tr w:rsidR="000D1EC7" w:rsidRPr="00556510" w:rsidTr="00C8273E">
        <w:trPr>
          <w:trHeight w:val="285"/>
          <w:jc w:val="center"/>
        </w:trPr>
        <w:tc>
          <w:tcPr>
            <w:tcW w:w="1367" w:type="dxa"/>
            <w:tcBorders>
              <w:top w:val="nil"/>
              <w:left w:val="single" w:sz="12" w:space="0" w:color="76923C"/>
              <w:bottom w:val="single" w:sz="12" w:space="0" w:color="76923C"/>
              <w:right w:val="single" w:sz="12" w:space="0" w:color="76923C"/>
            </w:tcBorders>
            <w:shd w:val="clear" w:color="auto" w:fill="auto"/>
          </w:tcPr>
          <w:p w:rsidR="000D1EC7" w:rsidRPr="00556510" w:rsidRDefault="000D1EC7"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1191-0002</w:t>
            </w:r>
          </w:p>
        </w:tc>
        <w:tc>
          <w:tcPr>
            <w:tcW w:w="3697" w:type="dxa"/>
            <w:tcBorders>
              <w:top w:val="nil"/>
              <w:left w:val="nil"/>
              <w:bottom w:val="single" w:sz="12" w:space="0" w:color="76923C"/>
              <w:right w:val="single" w:sz="12" w:space="0" w:color="76923C"/>
            </w:tcBorders>
            <w:shd w:val="clear" w:color="auto" w:fill="auto"/>
          </w:tcPr>
          <w:p w:rsidR="000D1EC7" w:rsidRPr="00556510" w:rsidRDefault="000D1EC7"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PATRONATO DE LAS UNIDADES DE SERVICIOS CULTURALES Y TURÍSTICOS DEL ESTADO DE YUCATÁN</w:t>
            </w:r>
          </w:p>
        </w:tc>
        <w:tc>
          <w:tcPr>
            <w:tcW w:w="1158" w:type="dxa"/>
            <w:tcBorders>
              <w:top w:val="nil"/>
              <w:left w:val="nil"/>
              <w:bottom w:val="single" w:sz="12" w:space="0" w:color="76923C"/>
              <w:right w:val="single" w:sz="12" w:space="0" w:color="76923C"/>
            </w:tcBorders>
            <w:shd w:val="clear" w:color="auto" w:fill="auto"/>
          </w:tcPr>
          <w:p w:rsidR="000D1EC7" w:rsidRPr="00556510" w:rsidRDefault="000D1EC7" w:rsidP="00C8273E">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$12,356.80</w:t>
            </w:r>
          </w:p>
        </w:tc>
      </w:tr>
      <w:tr w:rsidR="000D1EC7" w:rsidRPr="00556510" w:rsidTr="00C8273E">
        <w:trPr>
          <w:trHeight w:val="285"/>
          <w:jc w:val="center"/>
        </w:trPr>
        <w:tc>
          <w:tcPr>
            <w:tcW w:w="1367" w:type="dxa"/>
            <w:tcBorders>
              <w:top w:val="nil"/>
              <w:left w:val="single" w:sz="12" w:space="0" w:color="76923C"/>
              <w:bottom w:val="single" w:sz="12" w:space="0" w:color="76923C"/>
              <w:right w:val="single" w:sz="12" w:space="0" w:color="76923C"/>
            </w:tcBorders>
            <w:shd w:val="clear" w:color="auto" w:fill="auto"/>
            <w:hideMark/>
          </w:tcPr>
          <w:p w:rsidR="000D1EC7" w:rsidRPr="00556510" w:rsidRDefault="000D1EC7" w:rsidP="00C8273E">
            <w:pPr>
              <w:spacing w:after="0" w:line="240" w:lineRule="auto"/>
              <w:jc w:val="both"/>
              <w:rPr>
                <w:rFonts w:ascii="Barlow" w:eastAsia="Times New Roman" w:hAnsi="Barlow" w:cs="Calibri"/>
                <w:b/>
                <w:sz w:val="20"/>
                <w:szCs w:val="20"/>
                <w:lang w:eastAsia="es-MX"/>
              </w:rPr>
            </w:pPr>
            <w:r w:rsidRPr="00556510">
              <w:rPr>
                <w:rFonts w:ascii="Barlow" w:eastAsia="Times New Roman" w:hAnsi="Barlow" w:cs="Calibri"/>
                <w:b/>
                <w:sz w:val="20"/>
                <w:szCs w:val="20"/>
                <w:lang w:eastAsia="es-MX"/>
              </w:rPr>
              <w:t> SUMA</w:t>
            </w:r>
          </w:p>
        </w:tc>
        <w:tc>
          <w:tcPr>
            <w:tcW w:w="3697" w:type="dxa"/>
            <w:tcBorders>
              <w:top w:val="nil"/>
              <w:left w:val="nil"/>
              <w:bottom w:val="single" w:sz="12" w:space="0" w:color="76923C"/>
              <w:right w:val="single" w:sz="12" w:space="0" w:color="76923C"/>
            </w:tcBorders>
            <w:shd w:val="clear" w:color="auto" w:fill="auto"/>
            <w:hideMark/>
          </w:tcPr>
          <w:p w:rsidR="000D1EC7" w:rsidRPr="00556510" w:rsidRDefault="000D1EC7" w:rsidP="00C8273E">
            <w:pPr>
              <w:spacing w:after="0" w:line="240" w:lineRule="auto"/>
              <w:jc w:val="both"/>
              <w:rPr>
                <w:rFonts w:ascii="Barlow" w:eastAsia="Times New Roman" w:hAnsi="Barlow" w:cs="Calibri"/>
                <w:b/>
                <w:bCs/>
                <w:sz w:val="20"/>
                <w:szCs w:val="20"/>
                <w:lang w:eastAsia="es-MX"/>
              </w:rPr>
            </w:pPr>
          </w:p>
        </w:tc>
        <w:tc>
          <w:tcPr>
            <w:tcW w:w="1158" w:type="dxa"/>
            <w:tcBorders>
              <w:top w:val="nil"/>
              <w:left w:val="nil"/>
              <w:bottom w:val="single" w:sz="12" w:space="0" w:color="76923C"/>
              <w:right w:val="single" w:sz="12" w:space="0" w:color="76923C"/>
            </w:tcBorders>
            <w:shd w:val="clear" w:color="auto" w:fill="auto"/>
            <w:hideMark/>
          </w:tcPr>
          <w:p w:rsidR="000D1EC7" w:rsidRPr="00556510" w:rsidRDefault="000D1EC7" w:rsidP="00C8273E">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$141,494.73</w:t>
            </w:r>
          </w:p>
        </w:tc>
      </w:tr>
    </w:tbl>
    <w:p w:rsidR="000D1EC7" w:rsidRPr="00556510" w:rsidRDefault="000D1EC7" w:rsidP="000D1EC7">
      <w:pPr>
        <w:pStyle w:val="Prrafodelista"/>
        <w:ind w:left="1068"/>
        <w:jc w:val="both"/>
        <w:rPr>
          <w:rFonts w:ascii="Barlow" w:hAnsi="Barlow" w:cstheme="minorHAnsi"/>
          <w:sz w:val="20"/>
          <w:szCs w:val="20"/>
        </w:rPr>
      </w:pPr>
    </w:p>
    <w:p w:rsidR="000D1EC7" w:rsidRPr="00556510" w:rsidRDefault="000D1EC7" w:rsidP="000D1EC7">
      <w:pPr>
        <w:pStyle w:val="Prrafodelista"/>
        <w:ind w:left="1068"/>
        <w:jc w:val="both"/>
        <w:rPr>
          <w:rFonts w:ascii="Barlow" w:hAnsi="Barlow" w:cstheme="minorHAnsi"/>
          <w:sz w:val="20"/>
          <w:szCs w:val="20"/>
        </w:rPr>
      </w:pPr>
    </w:p>
    <w:p w:rsidR="000D1EC7" w:rsidRPr="00556510" w:rsidRDefault="000D1EC7" w:rsidP="000D1EC7">
      <w:pPr>
        <w:pStyle w:val="Prrafodelista"/>
        <w:ind w:left="1068"/>
        <w:jc w:val="both"/>
        <w:rPr>
          <w:rFonts w:ascii="Barlow" w:hAnsi="Barlow" w:cstheme="minorHAnsi"/>
          <w:sz w:val="20"/>
          <w:szCs w:val="20"/>
        </w:rPr>
      </w:pPr>
    </w:p>
    <w:p w:rsidR="00E526FB" w:rsidRPr="00556510" w:rsidRDefault="00E526FB" w:rsidP="00E526FB">
      <w:pPr>
        <w:pStyle w:val="Prrafodelista"/>
        <w:numPr>
          <w:ilvl w:val="0"/>
          <w:numId w:val="30"/>
        </w:numPr>
        <w:jc w:val="both"/>
        <w:rPr>
          <w:rFonts w:ascii="Barlow" w:hAnsi="Barlow" w:cstheme="minorHAnsi"/>
          <w:sz w:val="20"/>
          <w:szCs w:val="20"/>
        </w:rPr>
      </w:pPr>
      <w:r w:rsidRPr="00556510">
        <w:rPr>
          <w:rFonts w:ascii="Barlow" w:hAnsi="Barlow" w:cstheme="minorHAnsi"/>
          <w:sz w:val="20"/>
          <w:szCs w:val="20"/>
        </w:rPr>
        <w:lastRenderedPageBreak/>
        <w:t>Al 3</w:t>
      </w:r>
      <w:r w:rsidR="000D1EC7" w:rsidRPr="00556510">
        <w:rPr>
          <w:rFonts w:ascii="Barlow" w:hAnsi="Barlow" w:cstheme="minorHAnsi"/>
          <w:sz w:val="20"/>
          <w:szCs w:val="20"/>
        </w:rPr>
        <w:t>1</w:t>
      </w:r>
      <w:r w:rsidRPr="00556510">
        <w:rPr>
          <w:rFonts w:ascii="Barlow" w:hAnsi="Barlow" w:cstheme="minorHAnsi"/>
          <w:sz w:val="20"/>
          <w:szCs w:val="20"/>
        </w:rPr>
        <w:t xml:space="preserve"> de </w:t>
      </w:r>
      <w:r w:rsidR="000D1EC7" w:rsidRPr="00556510">
        <w:rPr>
          <w:rFonts w:ascii="Barlow" w:hAnsi="Barlow" w:cstheme="minorHAnsi"/>
          <w:sz w:val="20"/>
          <w:szCs w:val="20"/>
        </w:rPr>
        <w:t>Marzo</w:t>
      </w:r>
      <w:r w:rsidRPr="00556510">
        <w:rPr>
          <w:rFonts w:ascii="Barlow" w:hAnsi="Barlow" w:cstheme="minorHAnsi"/>
          <w:sz w:val="20"/>
          <w:szCs w:val="20"/>
        </w:rPr>
        <w:t xml:space="preserve"> del 202</w:t>
      </w:r>
      <w:r w:rsidR="000D1EC7" w:rsidRPr="00556510">
        <w:rPr>
          <w:rFonts w:ascii="Barlow" w:hAnsi="Barlow" w:cstheme="minorHAnsi"/>
          <w:sz w:val="20"/>
          <w:szCs w:val="20"/>
        </w:rPr>
        <w:t>2</w:t>
      </w:r>
      <w:r w:rsidRPr="00556510">
        <w:rPr>
          <w:rFonts w:ascii="Barlow" w:hAnsi="Barlow" w:cstheme="minorHAnsi"/>
          <w:sz w:val="20"/>
          <w:szCs w:val="20"/>
        </w:rPr>
        <w:t xml:space="preserve"> la Cuenta 1194 Adquisición con Fondos de Terceros, tiene un saldo de $</w:t>
      </w:r>
      <w:r w:rsidR="000D1EC7" w:rsidRPr="00556510">
        <w:rPr>
          <w:rFonts w:ascii="Barlow" w:hAnsi="Barlow" w:cstheme="minorHAnsi"/>
          <w:sz w:val="20"/>
          <w:szCs w:val="20"/>
        </w:rPr>
        <w:t>385</w:t>
      </w:r>
      <w:r w:rsidRPr="00556510">
        <w:rPr>
          <w:rFonts w:ascii="Barlow" w:hAnsi="Barlow" w:cstheme="minorHAnsi"/>
          <w:sz w:val="20"/>
          <w:szCs w:val="20"/>
        </w:rPr>
        <w:t>,</w:t>
      </w:r>
      <w:r w:rsidR="000D1EC7" w:rsidRPr="00556510">
        <w:rPr>
          <w:rFonts w:ascii="Barlow" w:hAnsi="Barlow" w:cstheme="minorHAnsi"/>
          <w:sz w:val="20"/>
          <w:szCs w:val="20"/>
        </w:rPr>
        <w:t>660</w:t>
      </w:r>
      <w:r w:rsidRPr="00556510">
        <w:rPr>
          <w:rFonts w:ascii="Barlow" w:hAnsi="Barlow" w:cstheme="minorHAnsi"/>
          <w:sz w:val="20"/>
          <w:szCs w:val="20"/>
        </w:rPr>
        <w:t>.</w:t>
      </w:r>
      <w:r w:rsidR="000D1EC7" w:rsidRPr="00556510">
        <w:rPr>
          <w:rFonts w:ascii="Barlow" w:hAnsi="Barlow" w:cstheme="minorHAnsi"/>
          <w:sz w:val="20"/>
          <w:szCs w:val="20"/>
        </w:rPr>
        <w:t>46</w:t>
      </w:r>
      <w:r w:rsidRPr="00556510">
        <w:rPr>
          <w:rFonts w:ascii="Barlow" w:hAnsi="Barlow" w:cstheme="minorHAnsi"/>
          <w:sz w:val="20"/>
          <w:szCs w:val="20"/>
        </w:rPr>
        <w:t xml:space="preserve"> integrado de la siguiente manera:</w:t>
      </w:r>
    </w:p>
    <w:p w:rsidR="000D1EC7" w:rsidRPr="00556510" w:rsidRDefault="000D1EC7" w:rsidP="000D1EC7">
      <w:pPr>
        <w:pStyle w:val="Prrafodelista"/>
        <w:ind w:left="1068"/>
        <w:jc w:val="both"/>
        <w:rPr>
          <w:rFonts w:ascii="Barlow" w:hAnsi="Barlow" w:cstheme="minorHAnsi"/>
          <w:sz w:val="20"/>
          <w:szCs w:val="20"/>
        </w:rPr>
      </w:pPr>
    </w:p>
    <w:p w:rsidR="00E526FB" w:rsidRPr="00556510" w:rsidRDefault="00E526FB" w:rsidP="00E526FB">
      <w:pPr>
        <w:pStyle w:val="Prrafodelista"/>
        <w:ind w:left="1068"/>
        <w:jc w:val="both"/>
        <w:rPr>
          <w:rFonts w:ascii="Barlow" w:hAnsi="Barlow" w:cstheme="minorHAnsi"/>
          <w:sz w:val="20"/>
          <w:szCs w:val="20"/>
        </w:rPr>
      </w:pPr>
    </w:p>
    <w:tbl>
      <w:tblPr>
        <w:tblW w:w="6222" w:type="dxa"/>
        <w:jc w:val="center"/>
        <w:tblCellMar>
          <w:left w:w="70" w:type="dxa"/>
          <w:right w:w="70" w:type="dxa"/>
        </w:tblCellMar>
        <w:tblLook w:val="04A0" w:firstRow="1" w:lastRow="0" w:firstColumn="1" w:lastColumn="0" w:noHBand="0" w:noVBand="1"/>
      </w:tblPr>
      <w:tblGrid>
        <w:gridCol w:w="1354"/>
        <w:gridCol w:w="3630"/>
        <w:gridCol w:w="1238"/>
      </w:tblGrid>
      <w:tr w:rsidR="00E526FB" w:rsidRPr="00556510" w:rsidTr="00C8273E">
        <w:trPr>
          <w:trHeight w:val="285"/>
          <w:jc w:val="center"/>
        </w:trPr>
        <w:tc>
          <w:tcPr>
            <w:tcW w:w="1367" w:type="dxa"/>
            <w:tcBorders>
              <w:top w:val="single" w:sz="12" w:space="0" w:color="76923C"/>
              <w:left w:val="single" w:sz="12" w:space="0" w:color="76923C"/>
              <w:bottom w:val="single" w:sz="12" w:space="0" w:color="76923C"/>
              <w:right w:val="single" w:sz="12" w:space="0" w:color="76923C"/>
            </w:tcBorders>
            <w:shd w:val="clear" w:color="auto" w:fill="auto"/>
            <w:hideMark/>
          </w:tcPr>
          <w:p w:rsidR="00E526FB" w:rsidRPr="00556510" w:rsidRDefault="00E526FB" w:rsidP="000D1EC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3697" w:type="dxa"/>
            <w:tcBorders>
              <w:top w:val="single" w:sz="12" w:space="0" w:color="76923C"/>
              <w:left w:val="nil"/>
              <w:bottom w:val="single" w:sz="12" w:space="0" w:color="76923C"/>
              <w:right w:val="single" w:sz="12" w:space="0" w:color="76923C"/>
            </w:tcBorders>
            <w:shd w:val="clear" w:color="auto" w:fill="auto"/>
            <w:hideMark/>
          </w:tcPr>
          <w:p w:rsidR="00E526FB" w:rsidRPr="00556510" w:rsidRDefault="00E526FB" w:rsidP="000D1EC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1158" w:type="dxa"/>
            <w:tcBorders>
              <w:top w:val="single" w:sz="12" w:space="0" w:color="76923C"/>
              <w:left w:val="nil"/>
              <w:bottom w:val="single" w:sz="12" w:space="0" w:color="76923C"/>
              <w:right w:val="single" w:sz="12" w:space="0" w:color="76923C"/>
            </w:tcBorders>
            <w:shd w:val="clear" w:color="auto" w:fill="auto"/>
            <w:hideMark/>
          </w:tcPr>
          <w:p w:rsidR="00E526FB" w:rsidRPr="00556510" w:rsidRDefault="000D1EC7" w:rsidP="000D1EC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E526FB" w:rsidRPr="00556510" w:rsidTr="00C8273E">
        <w:trPr>
          <w:trHeight w:val="285"/>
          <w:jc w:val="center"/>
        </w:trPr>
        <w:tc>
          <w:tcPr>
            <w:tcW w:w="1367" w:type="dxa"/>
            <w:tcBorders>
              <w:top w:val="nil"/>
              <w:left w:val="single" w:sz="12" w:space="0" w:color="76923C"/>
              <w:bottom w:val="single" w:sz="12" w:space="0" w:color="76923C"/>
              <w:right w:val="single" w:sz="12" w:space="0" w:color="76923C"/>
            </w:tcBorders>
            <w:shd w:val="clear" w:color="auto" w:fill="auto"/>
          </w:tcPr>
          <w:p w:rsidR="00E526FB" w:rsidRPr="00556510" w:rsidRDefault="00E526FB"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1194-002</w:t>
            </w:r>
          </w:p>
        </w:tc>
        <w:tc>
          <w:tcPr>
            <w:tcW w:w="3697" w:type="dxa"/>
            <w:tcBorders>
              <w:top w:val="nil"/>
              <w:left w:val="nil"/>
              <w:bottom w:val="single" w:sz="12" w:space="0" w:color="76923C"/>
              <w:right w:val="single" w:sz="12" w:space="0" w:color="76923C"/>
            </w:tcBorders>
            <w:shd w:val="clear" w:color="auto" w:fill="auto"/>
          </w:tcPr>
          <w:p w:rsidR="00E526FB" w:rsidRPr="00556510" w:rsidRDefault="00E526FB"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SEDECULTA-DASJ-COLAB1-060-07-021</w:t>
            </w:r>
          </w:p>
        </w:tc>
        <w:tc>
          <w:tcPr>
            <w:tcW w:w="1158" w:type="dxa"/>
            <w:tcBorders>
              <w:top w:val="nil"/>
              <w:left w:val="nil"/>
              <w:bottom w:val="single" w:sz="12" w:space="0" w:color="76923C"/>
              <w:right w:val="single" w:sz="12" w:space="0" w:color="76923C"/>
            </w:tcBorders>
            <w:shd w:val="clear" w:color="auto" w:fill="auto"/>
          </w:tcPr>
          <w:p w:rsidR="00E526FB" w:rsidRPr="00556510" w:rsidRDefault="00E526FB" w:rsidP="00C8273E">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w:t>
            </w:r>
            <w:r w:rsidR="000D1EC7" w:rsidRPr="00556510">
              <w:rPr>
                <w:rFonts w:ascii="Barlow" w:eastAsia="Times New Roman" w:hAnsi="Barlow" w:cs="Calibri"/>
                <w:sz w:val="20"/>
                <w:szCs w:val="20"/>
                <w:lang w:eastAsia="es-MX"/>
              </w:rPr>
              <w:t>85</w:t>
            </w:r>
            <w:r w:rsidRPr="00556510">
              <w:rPr>
                <w:rFonts w:ascii="Barlow" w:eastAsia="Times New Roman" w:hAnsi="Barlow" w:cs="Calibri"/>
                <w:sz w:val="20"/>
                <w:szCs w:val="20"/>
                <w:lang w:eastAsia="es-MX"/>
              </w:rPr>
              <w:t>,</w:t>
            </w:r>
            <w:r w:rsidR="000D1EC7" w:rsidRPr="00556510">
              <w:rPr>
                <w:rFonts w:ascii="Barlow" w:eastAsia="Times New Roman" w:hAnsi="Barlow" w:cs="Calibri"/>
                <w:sz w:val="20"/>
                <w:szCs w:val="20"/>
                <w:lang w:eastAsia="es-MX"/>
              </w:rPr>
              <w:t>726</w:t>
            </w:r>
            <w:r w:rsidRPr="00556510">
              <w:rPr>
                <w:rFonts w:ascii="Barlow" w:eastAsia="Times New Roman" w:hAnsi="Barlow" w:cs="Calibri"/>
                <w:sz w:val="20"/>
                <w:szCs w:val="20"/>
                <w:lang w:eastAsia="es-MX"/>
              </w:rPr>
              <w:t>.</w:t>
            </w:r>
            <w:r w:rsidR="000D1EC7" w:rsidRPr="00556510">
              <w:rPr>
                <w:rFonts w:ascii="Barlow" w:eastAsia="Times New Roman" w:hAnsi="Barlow" w:cs="Calibri"/>
                <w:sz w:val="20"/>
                <w:szCs w:val="20"/>
                <w:lang w:eastAsia="es-MX"/>
              </w:rPr>
              <w:t>53</w:t>
            </w:r>
          </w:p>
        </w:tc>
      </w:tr>
      <w:tr w:rsidR="000D1EC7" w:rsidRPr="00556510" w:rsidTr="00C8273E">
        <w:trPr>
          <w:trHeight w:val="285"/>
          <w:jc w:val="center"/>
        </w:trPr>
        <w:tc>
          <w:tcPr>
            <w:tcW w:w="1367" w:type="dxa"/>
            <w:tcBorders>
              <w:top w:val="nil"/>
              <w:left w:val="single" w:sz="12" w:space="0" w:color="76923C"/>
              <w:bottom w:val="single" w:sz="12" w:space="0" w:color="76923C"/>
              <w:right w:val="single" w:sz="12" w:space="0" w:color="76923C"/>
            </w:tcBorders>
            <w:shd w:val="clear" w:color="auto" w:fill="auto"/>
          </w:tcPr>
          <w:p w:rsidR="000D1EC7" w:rsidRPr="00556510" w:rsidRDefault="000D1EC7"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1194-004</w:t>
            </w:r>
          </w:p>
        </w:tc>
        <w:tc>
          <w:tcPr>
            <w:tcW w:w="3697" w:type="dxa"/>
            <w:tcBorders>
              <w:top w:val="nil"/>
              <w:left w:val="nil"/>
              <w:bottom w:val="single" w:sz="12" w:space="0" w:color="76923C"/>
              <w:right w:val="single" w:sz="12" w:space="0" w:color="76923C"/>
            </w:tcBorders>
            <w:shd w:val="clear" w:color="auto" w:fill="auto"/>
          </w:tcPr>
          <w:p w:rsidR="000D1EC7" w:rsidRPr="00556510" w:rsidRDefault="000D1EC7"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FORDECYT-PRONACES</w:t>
            </w:r>
          </w:p>
        </w:tc>
        <w:tc>
          <w:tcPr>
            <w:tcW w:w="1158" w:type="dxa"/>
            <w:tcBorders>
              <w:top w:val="nil"/>
              <w:left w:val="nil"/>
              <w:bottom w:val="single" w:sz="12" w:space="0" w:color="76923C"/>
              <w:right w:val="single" w:sz="12" w:space="0" w:color="76923C"/>
            </w:tcBorders>
            <w:shd w:val="clear" w:color="auto" w:fill="auto"/>
          </w:tcPr>
          <w:p w:rsidR="000D1EC7" w:rsidRPr="00556510" w:rsidRDefault="000D1EC7" w:rsidP="00C8273E">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$299,933.93</w:t>
            </w:r>
          </w:p>
        </w:tc>
      </w:tr>
      <w:tr w:rsidR="00E526FB" w:rsidRPr="00556510" w:rsidTr="00C8273E">
        <w:trPr>
          <w:trHeight w:val="285"/>
          <w:jc w:val="center"/>
        </w:trPr>
        <w:tc>
          <w:tcPr>
            <w:tcW w:w="1367" w:type="dxa"/>
            <w:tcBorders>
              <w:top w:val="nil"/>
              <w:left w:val="single" w:sz="12" w:space="0" w:color="76923C"/>
              <w:bottom w:val="single" w:sz="12" w:space="0" w:color="76923C"/>
              <w:right w:val="single" w:sz="12" w:space="0" w:color="76923C"/>
            </w:tcBorders>
            <w:shd w:val="clear" w:color="auto" w:fill="auto"/>
            <w:hideMark/>
          </w:tcPr>
          <w:p w:rsidR="00E526FB" w:rsidRPr="00556510" w:rsidRDefault="00E526FB" w:rsidP="00C8273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000D1EC7" w:rsidRPr="00556510">
              <w:rPr>
                <w:rFonts w:ascii="Barlow" w:eastAsia="Times New Roman" w:hAnsi="Barlow" w:cs="Calibri"/>
                <w:b/>
                <w:sz w:val="20"/>
                <w:szCs w:val="20"/>
                <w:lang w:eastAsia="es-MX"/>
              </w:rPr>
              <w:t> SUMA</w:t>
            </w:r>
          </w:p>
        </w:tc>
        <w:tc>
          <w:tcPr>
            <w:tcW w:w="3697" w:type="dxa"/>
            <w:tcBorders>
              <w:top w:val="nil"/>
              <w:left w:val="nil"/>
              <w:bottom w:val="single" w:sz="12" w:space="0" w:color="76923C"/>
              <w:right w:val="single" w:sz="12" w:space="0" w:color="76923C"/>
            </w:tcBorders>
            <w:shd w:val="clear" w:color="auto" w:fill="auto"/>
            <w:hideMark/>
          </w:tcPr>
          <w:p w:rsidR="00E526FB" w:rsidRPr="00556510" w:rsidRDefault="00E526FB" w:rsidP="00C8273E">
            <w:pPr>
              <w:spacing w:after="0" w:line="240" w:lineRule="auto"/>
              <w:jc w:val="both"/>
              <w:rPr>
                <w:rFonts w:ascii="Barlow" w:eastAsia="Times New Roman" w:hAnsi="Barlow" w:cs="Calibri"/>
                <w:b/>
                <w:bCs/>
                <w:sz w:val="20"/>
                <w:szCs w:val="20"/>
                <w:lang w:eastAsia="es-MX"/>
              </w:rPr>
            </w:pPr>
          </w:p>
        </w:tc>
        <w:tc>
          <w:tcPr>
            <w:tcW w:w="1158" w:type="dxa"/>
            <w:tcBorders>
              <w:top w:val="nil"/>
              <w:left w:val="nil"/>
              <w:bottom w:val="single" w:sz="12" w:space="0" w:color="76923C"/>
              <w:right w:val="single" w:sz="12" w:space="0" w:color="76923C"/>
            </w:tcBorders>
            <w:shd w:val="clear" w:color="auto" w:fill="auto"/>
            <w:hideMark/>
          </w:tcPr>
          <w:p w:rsidR="00E526FB" w:rsidRPr="00556510" w:rsidRDefault="00E526FB" w:rsidP="00C8273E">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w:t>
            </w:r>
            <w:r w:rsidR="000D1EC7" w:rsidRPr="00556510">
              <w:rPr>
                <w:rFonts w:ascii="Barlow" w:eastAsia="Times New Roman" w:hAnsi="Barlow" w:cs="Calibri"/>
                <w:b/>
                <w:bCs/>
                <w:sz w:val="20"/>
                <w:szCs w:val="20"/>
                <w:lang w:eastAsia="es-MX"/>
              </w:rPr>
              <w:t>385,660.46</w:t>
            </w:r>
          </w:p>
        </w:tc>
      </w:tr>
    </w:tbl>
    <w:p w:rsidR="00DE56E7" w:rsidRDefault="00DE56E7" w:rsidP="00DE56E7">
      <w:pPr>
        <w:spacing w:after="0" w:line="240" w:lineRule="auto"/>
        <w:rPr>
          <w:rFonts w:ascii="Barlow" w:hAnsi="Barlow" w:cs="Arial"/>
          <w:b/>
          <w:sz w:val="20"/>
          <w:szCs w:val="20"/>
        </w:rPr>
      </w:pPr>
    </w:p>
    <w:p w:rsidR="00DE56E7" w:rsidRDefault="00DE56E7" w:rsidP="00DE56E7">
      <w:pPr>
        <w:spacing w:after="0" w:line="240" w:lineRule="auto"/>
        <w:rPr>
          <w:rFonts w:ascii="Barlow" w:hAnsi="Barlow" w:cs="Arial"/>
          <w:b/>
          <w:sz w:val="20"/>
          <w:szCs w:val="20"/>
        </w:rPr>
      </w:pPr>
    </w:p>
    <w:p w:rsidR="00DE56E7" w:rsidRDefault="00DE56E7" w:rsidP="00DE56E7">
      <w:pPr>
        <w:spacing w:after="0" w:line="240" w:lineRule="auto"/>
        <w:rPr>
          <w:rFonts w:ascii="Barlow" w:hAnsi="Barlow" w:cs="Arial"/>
          <w:b/>
          <w:sz w:val="20"/>
          <w:szCs w:val="20"/>
        </w:rPr>
      </w:pPr>
    </w:p>
    <w:p w:rsidR="00DE56E7" w:rsidRDefault="00DE56E7" w:rsidP="00DE56E7">
      <w:pPr>
        <w:spacing w:after="0" w:line="240" w:lineRule="auto"/>
        <w:rPr>
          <w:rFonts w:ascii="Barlow" w:hAnsi="Barlow" w:cs="Arial"/>
          <w:b/>
          <w:sz w:val="20"/>
          <w:szCs w:val="20"/>
        </w:rPr>
      </w:pPr>
    </w:p>
    <w:p w:rsidR="00CF3EAE" w:rsidRDefault="00CF3EAE" w:rsidP="00DE56E7">
      <w:pPr>
        <w:spacing w:after="0" w:line="240" w:lineRule="auto"/>
        <w:rPr>
          <w:rFonts w:ascii="Barlow" w:hAnsi="Barlow" w:cs="Arial"/>
          <w:b/>
          <w:sz w:val="20"/>
          <w:szCs w:val="20"/>
        </w:rPr>
      </w:pPr>
      <w:r w:rsidRPr="00556510">
        <w:rPr>
          <w:rFonts w:ascii="Barlow" w:hAnsi="Barlow" w:cs="Arial"/>
          <w:b/>
          <w:sz w:val="20"/>
          <w:szCs w:val="20"/>
        </w:rPr>
        <w:t>PASIVO</w:t>
      </w:r>
    </w:p>
    <w:p w:rsidR="00DE56E7" w:rsidRPr="00556510" w:rsidRDefault="00DE56E7" w:rsidP="00DE56E7">
      <w:pPr>
        <w:spacing w:after="0" w:line="240" w:lineRule="auto"/>
        <w:rPr>
          <w:rFonts w:ascii="Barlow" w:hAnsi="Barlow" w:cs="Arial"/>
          <w:b/>
          <w:sz w:val="20"/>
          <w:szCs w:val="20"/>
        </w:rPr>
      </w:pPr>
    </w:p>
    <w:p w:rsidR="000D1EC7" w:rsidRPr="00556510" w:rsidRDefault="00443F92" w:rsidP="00CF3EAE">
      <w:pPr>
        <w:jc w:val="both"/>
        <w:rPr>
          <w:rFonts w:ascii="Barlow" w:hAnsi="Barlow" w:cs="Arial"/>
          <w:b/>
          <w:sz w:val="20"/>
          <w:szCs w:val="20"/>
        </w:rPr>
      </w:pPr>
      <w:r w:rsidRPr="00556510">
        <w:rPr>
          <w:rFonts w:ascii="Barlow" w:hAnsi="Barlow" w:cs="Arial"/>
          <w:b/>
          <w:sz w:val="20"/>
          <w:szCs w:val="20"/>
        </w:rPr>
        <w:t>Este género se compone de dos grupos, el Pasivo Circulante y el Pasivo No Circulante, en éstos inciden pasivos derivados de operaciones por servicios personales, cuentas por pagar por operaciones presupuestarias devengadas y contabilizadas al 31 de Marzo del ejercicio correspondiente; pasivos por obligaciones laborales, a continuación se presenta la integración del pasivo:</w:t>
      </w:r>
    </w:p>
    <w:tbl>
      <w:tblPr>
        <w:tblW w:w="7196" w:type="dxa"/>
        <w:jc w:val="center"/>
        <w:tblCellMar>
          <w:left w:w="70" w:type="dxa"/>
          <w:right w:w="70" w:type="dxa"/>
        </w:tblCellMar>
        <w:tblLook w:val="04A0" w:firstRow="1" w:lastRow="0" w:firstColumn="1" w:lastColumn="0" w:noHBand="0" w:noVBand="1"/>
      </w:tblPr>
      <w:tblGrid>
        <w:gridCol w:w="4256"/>
        <w:gridCol w:w="1431"/>
        <w:gridCol w:w="1509"/>
      </w:tblGrid>
      <w:tr w:rsidR="00443F92" w:rsidRPr="00556510" w:rsidTr="00C8273E">
        <w:trPr>
          <w:trHeight w:val="285"/>
          <w:jc w:val="center"/>
        </w:trPr>
        <w:tc>
          <w:tcPr>
            <w:tcW w:w="4372" w:type="dxa"/>
            <w:tcBorders>
              <w:top w:val="single" w:sz="12" w:space="0" w:color="76923C"/>
              <w:left w:val="single" w:sz="12" w:space="0" w:color="76923C"/>
              <w:bottom w:val="single" w:sz="12" w:space="0" w:color="76923C"/>
              <w:right w:val="single" w:sz="12" w:space="0" w:color="76923C"/>
            </w:tcBorders>
            <w:shd w:val="clear" w:color="auto" w:fill="auto"/>
            <w:hideMark/>
          </w:tcPr>
          <w:p w:rsidR="00443F92" w:rsidRPr="00556510" w:rsidRDefault="00443F92"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CONCEPTO</w:t>
            </w:r>
          </w:p>
        </w:tc>
        <w:tc>
          <w:tcPr>
            <w:tcW w:w="1412" w:type="dxa"/>
            <w:tcBorders>
              <w:top w:val="single" w:sz="12" w:space="0" w:color="76923C"/>
              <w:left w:val="nil"/>
              <w:bottom w:val="single" w:sz="12" w:space="0" w:color="76923C"/>
              <w:right w:val="single" w:sz="12" w:space="0" w:color="76923C"/>
            </w:tcBorders>
            <w:shd w:val="clear" w:color="auto" w:fill="auto"/>
            <w:hideMark/>
          </w:tcPr>
          <w:p w:rsidR="00443F92" w:rsidRPr="00556510" w:rsidRDefault="00443F92"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2022</w:t>
            </w:r>
          </w:p>
        </w:tc>
        <w:tc>
          <w:tcPr>
            <w:tcW w:w="1412" w:type="dxa"/>
            <w:tcBorders>
              <w:top w:val="single" w:sz="12" w:space="0" w:color="76923C"/>
              <w:left w:val="nil"/>
              <w:bottom w:val="single" w:sz="12" w:space="0" w:color="76923C"/>
              <w:right w:val="single" w:sz="12" w:space="0" w:color="76923C"/>
            </w:tcBorders>
          </w:tcPr>
          <w:p w:rsidR="00443F92" w:rsidRPr="00556510" w:rsidRDefault="00443F92"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2021</w:t>
            </w:r>
          </w:p>
        </w:tc>
      </w:tr>
      <w:tr w:rsidR="00443F92"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443F92" w:rsidRPr="00556510" w:rsidRDefault="00443F92" w:rsidP="00C8273E">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PASIVO CIRCULANTE</w:t>
            </w:r>
          </w:p>
        </w:tc>
        <w:tc>
          <w:tcPr>
            <w:tcW w:w="1412" w:type="dxa"/>
            <w:tcBorders>
              <w:top w:val="nil"/>
              <w:left w:val="nil"/>
              <w:bottom w:val="single" w:sz="12" w:space="0" w:color="76923C"/>
              <w:right w:val="single" w:sz="12" w:space="0" w:color="76923C"/>
            </w:tcBorders>
            <w:shd w:val="clear" w:color="auto" w:fill="auto"/>
            <w:hideMark/>
          </w:tcPr>
          <w:p w:rsidR="00443F92" w:rsidRPr="00556510" w:rsidRDefault="00443F92"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41,464,222.75</w:t>
            </w:r>
          </w:p>
        </w:tc>
        <w:tc>
          <w:tcPr>
            <w:tcW w:w="1412" w:type="dxa"/>
            <w:tcBorders>
              <w:top w:val="nil"/>
              <w:left w:val="nil"/>
              <w:bottom w:val="single" w:sz="12" w:space="0" w:color="76923C"/>
              <w:right w:val="single" w:sz="12" w:space="0" w:color="76923C"/>
            </w:tcBorders>
          </w:tcPr>
          <w:p w:rsidR="00443F92" w:rsidRPr="00556510" w:rsidRDefault="00443F92"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42,336,993.33</w:t>
            </w:r>
          </w:p>
        </w:tc>
      </w:tr>
      <w:tr w:rsidR="00443F92"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443F92" w:rsidRPr="00556510" w:rsidRDefault="00443F92" w:rsidP="00C8273E">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PASIVO NO CIRCULANTE</w:t>
            </w:r>
          </w:p>
        </w:tc>
        <w:tc>
          <w:tcPr>
            <w:tcW w:w="1412" w:type="dxa"/>
            <w:tcBorders>
              <w:top w:val="nil"/>
              <w:left w:val="nil"/>
              <w:bottom w:val="single" w:sz="12" w:space="0" w:color="76923C"/>
              <w:right w:val="single" w:sz="12" w:space="0" w:color="76923C"/>
            </w:tcBorders>
            <w:shd w:val="clear" w:color="auto" w:fill="auto"/>
          </w:tcPr>
          <w:p w:rsidR="00443F92" w:rsidRPr="00556510" w:rsidRDefault="00443F92"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193,496.68</w:t>
            </w:r>
          </w:p>
        </w:tc>
        <w:tc>
          <w:tcPr>
            <w:tcW w:w="1412" w:type="dxa"/>
            <w:tcBorders>
              <w:top w:val="nil"/>
              <w:left w:val="nil"/>
              <w:bottom w:val="single" w:sz="12" w:space="0" w:color="76923C"/>
              <w:right w:val="single" w:sz="12" w:space="0" w:color="76923C"/>
            </w:tcBorders>
          </w:tcPr>
          <w:p w:rsidR="00443F92" w:rsidRPr="00556510" w:rsidRDefault="00443F92"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322,494.52</w:t>
            </w:r>
          </w:p>
        </w:tc>
      </w:tr>
      <w:tr w:rsidR="00443F92"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hideMark/>
          </w:tcPr>
          <w:p w:rsidR="00443F92" w:rsidRPr="00556510" w:rsidRDefault="00443F92" w:rsidP="00C8273E">
            <w:pPr>
              <w:spacing w:after="0" w:line="240" w:lineRule="auto"/>
              <w:jc w:val="both"/>
              <w:rPr>
                <w:rFonts w:ascii="Barlow" w:eastAsia="Times New Roman" w:hAnsi="Barlow" w:cs="Arial"/>
                <w:sz w:val="20"/>
                <w:szCs w:val="20"/>
                <w:lang w:eastAsia="es-MX"/>
              </w:rPr>
            </w:pPr>
            <w:r w:rsidRPr="00556510">
              <w:rPr>
                <w:rFonts w:ascii="Barlow" w:eastAsia="Times New Roman" w:hAnsi="Barlow" w:cs="Calibri"/>
                <w:b/>
                <w:bCs/>
                <w:sz w:val="20"/>
                <w:szCs w:val="20"/>
                <w:lang w:eastAsia="es-MX"/>
              </w:rPr>
              <w:t>SUMA</w:t>
            </w:r>
            <w:r w:rsidR="008541ED" w:rsidRPr="00556510">
              <w:rPr>
                <w:rFonts w:ascii="Barlow" w:eastAsia="Times New Roman" w:hAnsi="Barlow" w:cs="Calibri"/>
                <w:b/>
                <w:bCs/>
                <w:sz w:val="20"/>
                <w:szCs w:val="20"/>
                <w:lang w:eastAsia="es-MX"/>
              </w:rPr>
              <w:t xml:space="preserve"> DE PASIVO</w:t>
            </w:r>
          </w:p>
        </w:tc>
        <w:tc>
          <w:tcPr>
            <w:tcW w:w="1412" w:type="dxa"/>
            <w:tcBorders>
              <w:top w:val="nil"/>
              <w:left w:val="nil"/>
              <w:bottom w:val="single" w:sz="12" w:space="0" w:color="76923C"/>
              <w:right w:val="single" w:sz="12" w:space="0" w:color="76923C"/>
            </w:tcBorders>
            <w:shd w:val="clear" w:color="auto" w:fill="auto"/>
            <w:hideMark/>
          </w:tcPr>
          <w:p w:rsidR="00443F92" w:rsidRPr="00556510" w:rsidRDefault="00443F92" w:rsidP="00C8273E">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w:t>
            </w:r>
            <w:r w:rsidR="008541ED" w:rsidRPr="00556510">
              <w:rPr>
                <w:rFonts w:ascii="Barlow" w:eastAsia="Times New Roman" w:hAnsi="Barlow" w:cs="Arial"/>
                <w:b/>
                <w:sz w:val="20"/>
                <w:szCs w:val="20"/>
                <w:lang w:eastAsia="es-MX"/>
              </w:rPr>
              <w:t>41,657,719.43</w:t>
            </w:r>
          </w:p>
        </w:tc>
        <w:tc>
          <w:tcPr>
            <w:tcW w:w="1412" w:type="dxa"/>
            <w:tcBorders>
              <w:top w:val="nil"/>
              <w:left w:val="nil"/>
              <w:bottom w:val="single" w:sz="12" w:space="0" w:color="76923C"/>
              <w:right w:val="single" w:sz="12" w:space="0" w:color="76923C"/>
            </w:tcBorders>
          </w:tcPr>
          <w:p w:rsidR="00443F92" w:rsidRPr="00556510" w:rsidRDefault="00443F92" w:rsidP="00C8273E">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w:t>
            </w:r>
            <w:r w:rsidR="008541ED" w:rsidRPr="00556510">
              <w:rPr>
                <w:rFonts w:ascii="Barlow" w:eastAsia="Times New Roman" w:hAnsi="Barlow" w:cs="Arial"/>
                <w:b/>
                <w:sz w:val="20"/>
                <w:szCs w:val="20"/>
                <w:lang w:eastAsia="es-MX"/>
              </w:rPr>
              <w:t>42,659,487.85</w:t>
            </w:r>
          </w:p>
        </w:tc>
      </w:tr>
    </w:tbl>
    <w:p w:rsidR="00443F92" w:rsidRPr="00556510" w:rsidRDefault="00443F92" w:rsidP="00CF3EAE">
      <w:pPr>
        <w:jc w:val="both"/>
        <w:rPr>
          <w:rFonts w:ascii="Barlow" w:hAnsi="Barlow" w:cs="Arial"/>
          <w:b/>
          <w:sz w:val="20"/>
          <w:szCs w:val="20"/>
        </w:rPr>
      </w:pPr>
    </w:p>
    <w:p w:rsidR="00DE56E7" w:rsidRDefault="00DE56E7" w:rsidP="000E07B5">
      <w:pPr>
        <w:jc w:val="both"/>
        <w:rPr>
          <w:rFonts w:ascii="Barlow" w:hAnsi="Barlow" w:cs="Arial"/>
          <w:b/>
          <w:sz w:val="20"/>
          <w:szCs w:val="20"/>
        </w:rPr>
      </w:pPr>
    </w:p>
    <w:p w:rsidR="00DE56E7" w:rsidRDefault="00DE56E7" w:rsidP="000E07B5">
      <w:pPr>
        <w:jc w:val="both"/>
        <w:rPr>
          <w:rFonts w:ascii="Barlow" w:hAnsi="Barlow" w:cs="Arial"/>
          <w:b/>
          <w:sz w:val="20"/>
          <w:szCs w:val="20"/>
        </w:rPr>
      </w:pPr>
    </w:p>
    <w:p w:rsidR="00DE56E7" w:rsidRDefault="00DE56E7" w:rsidP="000E07B5">
      <w:pPr>
        <w:jc w:val="both"/>
        <w:rPr>
          <w:rFonts w:ascii="Barlow" w:hAnsi="Barlow" w:cs="Arial"/>
          <w:b/>
          <w:sz w:val="20"/>
          <w:szCs w:val="20"/>
        </w:rPr>
      </w:pPr>
    </w:p>
    <w:p w:rsidR="000E07B5" w:rsidRPr="00556510" w:rsidRDefault="008541ED" w:rsidP="000E07B5">
      <w:pPr>
        <w:jc w:val="both"/>
        <w:rPr>
          <w:rFonts w:ascii="Barlow" w:hAnsi="Barlow" w:cs="Arial"/>
          <w:b/>
          <w:sz w:val="20"/>
          <w:szCs w:val="20"/>
        </w:rPr>
      </w:pPr>
      <w:r w:rsidRPr="00556510">
        <w:rPr>
          <w:rFonts w:ascii="Barlow" w:hAnsi="Barlow" w:cs="Arial"/>
          <w:b/>
          <w:sz w:val="20"/>
          <w:szCs w:val="20"/>
        </w:rPr>
        <w:lastRenderedPageBreak/>
        <w:t>PASIVO CIRCULANTE</w:t>
      </w:r>
    </w:p>
    <w:p w:rsidR="000E07B5" w:rsidRPr="00556510" w:rsidRDefault="000E07B5" w:rsidP="00722E06">
      <w:pPr>
        <w:spacing w:line="240" w:lineRule="auto"/>
        <w:ind w:firstLine="708"/>
        <w:jc w:val="both"/>
        <w:rPr>
          <w:rFonts w:ascii="Barlow" w:hAnsi="Barlow" w:cs="Arial"/>
          <w:sz w:val="20"/>
          <w:szCs w:val="20"/>
        </w:rPr>
      </w:pPr>
      <w:r w:rsidRPr="00556510">
        <w:rPr>
          <w:rFonts w:ascii="Barlow" w:hAnsi="Barlow" w:cs="Arial"/>
          <w:sz w:val="20"/>
          <w:szCs w:val="20"/>
        </w:rPr>
        <w:t xml:space="preserve">Esta cuenta son las obligaciones por pagar </w:t>
      </w:r>
      <w:r w:rsidR="005C5020" w:rsidRPr="00556510">
        <w:rPr>
          <w:rFonts w:ascii="Barlow" w:hAnsi="Barlow" w:cs="Arial"/>
          <w:sz w:val="20"/>
          <w:szCs w:val="20"/>
        </w:rPr>
        <w:t xml:space="preserve">al </w:t>
      </w:r>
      <w:r w:rsidR="00EF7D0A" w:rsidRPr="00556510">
        <w:rPr>
          <w:rFonts w:ascii="Barlow" w:hAnsi="Barlow" w:cs="Arial"/>
          <w:sz w:val="20"/>
          <w:szCs w:val="20"/>
        </w:rPr>
        <w:t>3</w:t>
      </w:r>
      <w:r w:rsidR="008541ED" w:rsidRPr="00556510">
        <w:rPr>
          <w:rFonts w:ascii="Barlow" w:hAnsi="Barlow" w:cs="Arial"/>
          <w:sz w:val="20"/>
          <w:szCs w:val="20"/>
        </w:rPr>
        <w:t>1</w:t>
      </w:r>
      <w:r w:rsidR="00EF7D0A" w:rsidRPr="00556510">
        <w:rPr>
          <w:rFonts w:ascii="Barlow" w:hAnsi="Barlow" w:cs="Arial"/>
          <w:sz w:val="20"/>
          <w:szCs w:val="20"/>
        </w:rPr>
        <w:t xml:space="preserve"> de </w:t>
      </w:r>
      <w:r w:rsidR="00077E0A" w:rsidRPr="00556510">
        <w:rPr>
          <w:rFonts w:ascii="Barlow" w:hAnsi="Barlow" w:cs="Arial"/>
          <w:sz w:val="20"/>
          <w:szCs w:val="20"/>
        </w:rPr>
        <w:t>marzo</w:t>
      </w:r>
      <w:r w:rsidR="00DF0432" w:rsidRPr="00556510">
        <w:rPr>
          <w:rFonts w:ascii="Barlow" w:hAnsi="Barlow" w:cs="Calibri"/>
          <w:sz w:val="20"/>
          <w:szCs w:val="20"/>
        </w:rPr>
        <w:t xml:space="preserve"> del 202</w:t>
      </w:r>
      <w:r w:rsidR="008541ED" w:rsidRPr="00556510">
        <w:rPr>
          <w:rFonts w:ascii="Barlow" w:hAnsi="Barlow" w:cs="Calibri"/>
          <w:sz w:val="20"/>
          <w:szCs w:val="20"/>
        </w:rPr>
        <w:t>2</w:t>
      </w:r>
      <w:r w:rsidR="005C5020" w:rsidRPr="00556510">
        <w:rPr>
          <w:rFonts w:ascii="Barlow" w:hAnsi="Barlow" w:cs="Calibri"/>
          <w:sz w:val="20"/>
          <w:szCs w:val="20"/>
        </w:rPr>
        <w:t xml:space="preserve"> </w:t>
      </w:r>
      <w:r w:rsidRPr="00556510">
        <w:rPr>
          <w:rFonts w:ascii="Barlow" w:hAnsi="Barlow" w:cs="Arial"/>
          <w:sz w:val="20"/>
          <w:szCs w:val="20"/>
        </w:rPr>
        <w:t xml:space="preserve">y tiene un saldo de </w:t>
      </w:r>
      <w:r w:rsidR="00DC5B14" w:rsidRPr="00556510">
        <w:rPr>
          <w:rFonts w:ascii="Barlow" w:hAnsi="Barlow" w:cs="Arial"/>
          <w:sz w:val="20"/>
          <w:szCs w:val="20"/>
        </w:rPr>
        <w:t>$</w:t>
      </w:r>
      <w:r w:rsidR="008541ED" w:rsidRPr="00556510">
        <w:rPr>
          <w:rFonts w:ascii="Barlow" w:hAnsi="Barlow" w:cs="Arial"/>
          <w:sz w:val="20"/>
          <w:szCs w:val="20"/>
        </w:rPr>
        <w:t>4</w:t>
      </w:r>
      <w:r w:rsidR="00DC5B14" w:rsidRPr="00556510">
        <w:rPr>
          <w:rFonts w:ascii="Barlow" w:hAnsi="Barlow" w:cs="Arial"/>
          <w:sz w:val="20"/>
          <w:szCs w:val="20"/>
        </w:rPr>
        <w:t>1,</w:t>
      </w:r>
      <w:r w:rsidR="008541ED" w:rsidRPr="00556510">
        <w:rPr>
          <w:rFonts w:ascii="Barlow" w:hAnsi="Barlow" w:cs="Arial"/>
          <w:sz w:val="20"/>
          <w:szCs w:val="20"/>
        </w:rPr>
        <w:t>464</w:t>
      </w:r>
      <w:r w:rsidR="00DC5B14" w:rsidRPr="00556510">
        <w:rPr>
          <w:rFonts w:ascii="Barlow" w:hAnsi="Barlow" w:cs="Arial"/>
          <w:sz w:val="20"/>
          <w:szCs w:val="20"/>
        </w:rPr>
        <w:t>,</w:t>
      </w:r>
      <w:r w:rsidR="008541ED" w:rsidRPr="00556510">
        <w:rPr>
          <w:rFonts w:ascii="Barlow" w:hAnsi="Barlow" w:cs="Arial"/>
          <w:sz w:val="20"/>
          <w:szCs w:val="20"/>
        </w:rPr>
        <w:t>222</w:t>
      </w:r>
      <w:r w:rsidR="00DC5B14" w:rsidRPr="00556510">
        <w:rPr>
          <w:rFonts w:ascii="Barlow" w:hAnsi="Barlow" w:cs="Arial"/>
          <w:sz w:val="20"/>
          <w:szCs w:val="20"/>
        </w:rPr>
        <w:t>.</w:t>
      </w:r>
      <w:r w:rsidR="008541ED" w:rsidRPr="00556510">
        <w:rPr>
          <w:rFonts w:ascii="Barlow" w:hAnsi="Barlow" w:cs="Arial"/>
          <w:sz w:val="20"/>
          <w:szCs w:val="20"/>
        </w:rPr>
        <w:t>75</w:t>
      </w:r>
      <w:r w:rsidR="00DC5B14" w:rsidRPr="00556510">
        <w:rPr>
          <w:rFonts w:ascii="Barlow" w:hAnsi="Barlow" w:cs="Arial"/>
          <w:sz w:val="20"/>
          <w:szCs w:val="20"/>
        </w:rPr>
        <w:t xml:space="preserve"> </w:t>
      </w:r>
      <w:r w:rsidRPr="00556510">
        <w:rPr>
          <w:rFonts w:ascii="Barlow" w:hAnsi="Barlow" w:cs="Arial"/>
          <w:sz w:val="20"/>
          <w:szCs w:val="20"/>
        </w:rPr>
        <w:t>conformada por:</w:t>
      </w:r>
    </w:p>
    <w:tbl>
      <w:tblPr>
        <w:tblW w:w="6894" w:type="dxa"/>
        <w:jc w:val="center"/>
        <w:tblCellMar>
          <w:left w:w="70" w:type="dxa"/>
          <w:right w:w="70" w:type="dxa"/>
        </w:tblCellMar>
        <w:tblLook w:val="04A0" w:firstRow="1" w:lastRow="0" w:firstColumn="1" w:lastColumn="0" w:noHBand="0" w:noVBand="1"/>
      </w:tblPr>
      <w:tblGrid>
        <w:gridCol w:w="5403"/>
        <w:gridCol w:w="1491"/>
      </w:tblGrid>
      <w:tr w:rsidR="008541ED" w:rsidRPr="00556510" w:rsidTr="008541ED">
        <w:trPr>
          <w:trHeight w:val="285"/>
          <w:jc w:val="center"/>
        </w:trPr>
        <w:tc>
          <w:tcPr>
            <w:tcW w:w="5474" w:type="dxa"/>
            <w:tcBorders>
              <w:top w:val="single" w:sz="12" w:space="0" w:color="76923C"/>
              <w:left w:val="single" w:sz="12" w:space="0" w:color="76923C"/>
              <w:bottom w:val="single" w:sz="12" w:space="0" w:color="76923C"/>
              <w:right w:val="single" w:sz="12" w:space="0" w:color="76923C"/>
            </w:tcBorders>
          </w:tcPr>
          <w:p w:rsidR="008541ED" w:rsidRPr="00556510" w:rsidRDefault="008541ED" w:rsidP="008541ED">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CONCEPTO</w:t>
            </w:r>
          </w:p>
        </w:tc>
        <w:tc>
          <w:tcPr>
            <w:tcW w:w="1420" w:type="dxa"/>
            <w:tcBorders>
              <w:top w:val="single" w:sz="12" w:space="0" w:color="76923C"/>
              <w:left w:val="nil"/>
              <w:bottom w:val="single" w:sz="12" w:space="0" w:color="76923C"/>
              <w:right w:val="single" w:sz="12" w:space="0" w:color="76923C"/>
            </w:tcBorders>
            <w:shd w:val="clear" w:color="auto" w:fill="auto"/>
            <w:hideMark/>
          </w:tcPr>
          <w:p w:rsidR="008541ED" w:rsidRPr="00556510" w:rsidRDefault="008541ED" w:rsidP="008541ED">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IMPORTE</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SERVICIOS PERSONALES POR PAGAR A CORTO PLAZO</w:t>
            </w:r>
          </w:p>
        </w:tc>
        <w:tc>
          <w:tcPr>
            <w:tcW w:w="1420" w:type="dxa"/>
            <w:tcBorders>
              <w:top w:val="nil"/>
              <w:left w:val="nil"/>
              <w:bottom w:val="single" w:sz="12" w:space="0" w:color="76923C"/>
              <w:right w:val="single" w:sz="12" w:space="0" w:color="76923C"/>
            </w:tcBorders>
            <w:shd w:val="clear" w:color="auto" w:fill="auto"/>
          </w:tcPr>
          <w:p w:rsidR="008541ED" w:rsidRPr="00556510" w:rsidRDefault="008541ED" w:rsidP="008541ED">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xml:space="preserve">     $601,002.60 </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PROVEEDORES POR PAGAR A CORTO PLAZO</w:t>
            </w:r>
          </w:p>
        </w:tc>
        <w:tc>
          <w:tcPr>
            <w:tcW w:w="1420" w:type="dxa"/>
            <w:tcBorders>
              <w:top w:val="nil"/>
              <w:left w:val="nil"/>
              <w:bottom w:val="single" w:sz="12" w:space="0" w:color="76923C"/>
              <w:right w:val="single" w:sz="12" w:space="0" w:color="76923C"/>
            </w:tcBorders>
            <w:shd w:val="clear" w:color="auto" w:fill="auto"/>
          </w:tcPr>
          <w:p w:rsidR="008541ED" w:rsidRPr="00556510" w:rsidRDefault="008541ED" w:rsidP="008541ED">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$1,027,202.34</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TRANSFERENCIAS OTORGADAS POR PAGAR A CORTO PLAZO</w:t>
            </w:r>
          </w:p>
        </w:tc>
        <w:tc>
          <w:tcPr>
            <w:tcW w:w="1420" w:type="dxa"/>
            <w:tcBorders>
              <w:top w:val="nil"/>
              <w:left w:val="nil"/>
              <w:bottom w:val="single" w:sz="12" w:space="0" w:color="76923C"/>
              <w:right w:val="single" w:sz="12" w:space="0" w:color="76923C"/>
            </w:tcBorders>
            <w:shd w:val="clear" w:color="auto" w:fill="auto"/>
          </w:tcPr>
          <w:p w:rsidR="008541ED" w:rsidRPr="00556510" w:rsidRDefault="008541ED" w:rsidP="008541ED">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$6</w:t>
            </w:r>
            <w:r w:rsidR="00B903DF" w:rsidRPr="00556510">
              <w:rPr>
                <w:rFonts w:ascii="Barlow" w:eastAsia="Times New Roman" w:hAnsi="Barlow" w:cs="Arial"/>
                <w:sz w:val="20"/>
                <w:szCs w:val="20"/>
                <w:lang w:eastAsia="es-MX"/>
              </w:rPr>
              <w:t>,</w:t>
            </w:r>
            <w:r w:rsidRPr="00556510">
              <w:rPr>
                <w:rFonts w:ascii="Barlow" w:eastAsia="Times New Roman" w:hAnsi="Barlow" w:cs="Arial"/>
                <w:sz w:val="20"/>
                <w:szCs w:val="20"/>
                <w:lang w:eastAsia="es-MX"/>
              </w:rPr>
              <w:t>675</w:t>
            </w:r>
            <w:r w:rsidR="00B903DF" w:rsidRPr="00556510">
              <w:rPr>
                <w:rFonts w:ascii="Barlow" w:eastAsia="Times New Roman" w:hAnsi="Barlow" w:cs="Arial"/>
                <w:sz w:val="20"/>
                <w:szCs w:val="20"/>
                <w:lang w:eastAsia="es-MX"/>
              </w:rPr>
              <w:t>,</w:t>
            </w:r>
            <w:r w:rsidRPr="00556510">
              <w:rPr>
                <w:rFonts w:ascii="Barlow" w:eastAsia="Times New Roman" w:hAnsi="Barlow" w:cs="Arial"/>
                <w:sz w:val="20"/>
                <w:szCs w:val="20"/>
                <w:lang w:eastAsia="es-MX"/>
              </w:rPr>
              <w:t>335.83</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RETENCIONES Y CONTRIBUCIONES POR PAGAR A CORTO PLAZO</w:t>
            </w:r>
          </w:p>
        </w:tc>
        <w:tc>
          <w:tcPr>
            <w:tcW w:w="1420" w:type="dxa"/>
            <w:tcBorders>
              <w:top w:val="nil"/>
              <w:left w:val="nil"/>
              <w:bottom w:val="single" w:sz="12" w:space="0" w:color="76923C"/>
              <w:right w:val="single" w:sz="12" w:space="0" w:color="76923C"/>
            </w:tcBorders>
            <w:shd w:val="clear" w:color="auto" w:fill="auto"/>
          </w:tcPr>
          <w:p w:rsidR="008541ED" w:rsidRPr="00556510" w:rsidRDefault="00B903DF" w:rsidP="008541ED">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8</w:t>
            </w: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069</w:t>
            </w: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320.42</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INGRESOS COBRADOS POR ADELANTADO A CORTO PLAZO</w:t>
            </w:r>
          </w:p>
        </w:tc>
        <w:tc>
          <w:tcPr>
            <w:tcW w:w="1420" w:type="dxa"/>
            <w:tcBorders>
              <w:top w:val="nil"/>
              <w:left w:val="nil"/>
              <w:bottom w:val="single" w:sz="12" w:space="0" w:color="76923C"/>
              <w:right w:val="single" w:sz="12" w:space="0" w:color="76923C"/>
            </w:tcBorders>
            <w:shd w:val="clear" w:color="auto" w:fill="auto"/>
          </w:tcPr>
          <w:p w:rsidR="008541ED" w:rsidRPr="00556510" w:rsidRDefault="00B903DF" w:rsidP="008541ED">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284</w:t>
            </w: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160.18</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FONDOS EN ADMINISTRACIÓN A CORTO PLAZO</w:t>
            </w:r>
          </w:p>
        </w:tc>
        <w:tc>
          <w:tcPr>
            <w:tcW w:w="1420" w:type="dxa"/>
            <w:tcBorders>
              <w:top w:val="nil"/>
              <w:left w:val="nil"/>
              <w:bottom w:val="single" w:sz="12" w:space="0" w:color="76923C"/>
              <w:right w:val="single" w:sz="12" w:space="0" w:color="76923C"/>
            </w:tcBorders>
            <w:shd w:val="clear" w:color="auto" w:fill="auto"/>
          </w:tcPr>
          <w:p w:rsidR="008541ED" w:rsidRPr="00556510" w:rsidRDefault="00B903DF" w:rsidP="008541ED">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19</w:t>
            </w: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244</w:t>
            </w: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537.94</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FONDOS CONTINGENTES A CORTO PLAZO</w:t>
            </w:r>
          </w:p>
        </w:tc>
        <w:tc>
          <w:tcPr>
            <w:tcW w:w="1420" w:type="dxa"/>
            <w:tcBorders>
              <w:top w:val="nil"/>
              <w:left w:val="nil"/>
              <w:bottom w:val="single" w:sz="12" w:space="0" w:color="76923C"/>
              <w:right w:val="single" w:sz="12" w:space="0" w:color="76923C"/>
            </w:tcBorders>
            <w:shd w:val="clear" w:color="auto" w:fill="auto"/>
          </w:tcPr>
          <w:p w:rsidR="008541ED" w:rsidRPr="00556510" w:rsidRDefault="00B903DF" w:rsidP="008541ED">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5</w:t>
            </w: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463</w:t>
            </w: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619.71</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PROVISIÓN PARA DEMANDAS Y JUICIOS A CORTO PLAZO</w:t>
            </w:r>
          </w:p>
        </w:tc>
        <w:tc>
          <w:tcPr>
            <w:tcW w:w="1420" w:type="dxa"/>
            <w:tcBorders>
              <w:top w:val="nil"/>
              <w:left w:val="nil"/>
              <w:bottom w:val="single" w:sz="12" w:space="0" w:color="76923C"/>
              <w:right w:val="single" w:sz="12" w:space="0" w:color="76923C"/>
            </w:tcBorders>
            <w:shd w:val="clear" w:color="auto" w:fill="auto"/>
          </w:tcPr>
          <w:p w:rsidR="008541ED" w:rsidRPr="00556510" w:rsidRDefault="00B903DF" w:rsidP="008541ED">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99</w:t>
            </w:r>
            <w:r w:rsidRPr="00556510">
              <w:rPr>
                <w:rFonts w:ascii="Barlow" w:eastAsia="Times New Roman" w:hAnsi="Barlow" w:cs="Arial"/>
                <w:sz w:val="20"/>
                <w:szCs w:val="20"/>
                <w:lang w:eastAsia="es-MX"/>
              </w:rPr>
              <w:t>,</w:t>
            </w:r>
            <w:r w:rsidR="008541ED" w:rsidRPr="00556510">
              <w:rPr>
                <w:rFonts w:ascii="Barlow" w:eastAsia="Times New Roman" w:hAnsi="Barlow" w:cs="Arial"/>
                <w:sz w:val="20"/>
                <w:szCs w:val="20"/>
                <w:lang w:eastAsia="es-MX"/>
              </w:rPr>
              <w:t>043.73</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INGRESOS POR CLASIFICAR</w:t>
            </w:r>
          </w:p>
        </w:tc>
        <w:tc>
          <w:tcPr>
            <w:tcW w:w="1420" w:type="dxa"/>
            <w:tcBorders>
              <w:top w:val="nil"/>
              <w:left w:val="nil"/>
              <w:bottom w:val="single" w:sz="12" w:space="0" w:color="76923C"/>
              <w:right w:val="single" w:sz="12" w:space="0" w:color="76923C"/>
            </w:tcBorders>
            <w:shd w:val="clear" w:color="auto" w:fill="auto"/>
          </w:tcPr>
          <w:p w:rsidR="008541ED" w:rsidRPr="00556510" w:rsidRDefault="00B903DF" w:rsidP="008541ED">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$0.00</w:t>
            </w:r>
          </w:p>
        </w:tc>
      </w:tr>
      <w:tr w:rsidR="008541ED" w:rsidRPr="00556510" w:rsidTr="008541ED">
        <w:trPr>
          <w:trHeight w:val="285"/>
          <w:jc w:val="center"/>
        </w:trPr>
        <w:tc>
          <w:tcPr>
            <w:tcW w:w="5474" w:type="dxa"/>
            <w:tcBorders>
              <w:top w:val="nil"/>
              <w:left w:val="single" w:sz="12" w:space="0" w:color="76923C"/>
              <w:bottom w:val="single" w:sz="12" w:space="0" w:color="76923C"/>
              <w:right w:val="single" w:sz="12" w:space="0" w:color="76923C"/>
            </w:tcBorders>
          </w:tcPr>
          <w:p w:rsidR="008541ED" w:rsidRPr="00556510" w:rsidRDefault="008541ED" w:rsidP="008541ED">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SUMA PASIVO CIRCULANTE</w:t>
            </w:r>
          </w:p>
        </w:tc>
        <w:tc>
          <w:tcPr>
            <w:tcW w:w="1420" w:type="dxa"/>
            <w:tcBorders>
              <w:top w:val="nil"/>
              <w:left w:val="nil"/>
              <w:bottom w:val="single" w:sz="12" w:space="0" w:color="76923C"/>
              <w:right w:val="single" w:sz="12" w:space="0" w:color="76923C"/>
            </w:tcBorders>
            <w:shd w:val="clear" w:color="auto" w:fill="auto"/>
          </w:tcPr>
          <w:p w:rsidR="008541ED" w:rsidRPr="00556510" w:rsidRDefault="00B903DF" w:rsidP="008541ED">
            <w:pPr>
              <w:spacing w:after="0" w:line="240" w:lineRule="auto"/>
              <w:jc w:val="right"/>
              <w:rPr>
                <w:rFonts w:ascii="Barlow" w:eastAsia="Times New Roman" w:hAnsi="Barlow" w:cs="Arial"/>
                <w:b/>
                <w:sz w:val="20"/>
                <w:szCs w:val="20"/>
                <w:lang w:eastAsia="es-MX"/>
              </w:rPr>
            </w:pPr>
            <w:r w:rsidRPr="00556510">
              <w:rPr>
                <w:rFonts w:ascii="Barlow" w:hAnsi="Barlow" w:cs="Arial"/>
                <w:b/>
                <w:sz w:val="20"/>
                <w:szCs w:val="20"/>
              </w:rPr>
              <w:t>$41,464,222.75</w:t>
            </w:r>
          </w:p>
        </w:tc>
      </w:tr>
    </w:tbl>
    <w:p w:rsidR="00B26FB6" w:rsidRPr="00556510" w:rsidRDefault="00B26FB6" w:rsidP="009E6819">
      <w:pPr>
        <w:spacing w:after="0"/>
        <w:ind w:firstLine="708"/>
        <w:jc w:val="both"/>
        <w:rPr>
          <w:rFonts w:ascii="Barlow" w:hAnsi="Barlow" w:cs="Arial"/>
          <w:sz w:val="20"/>
          <w:szCs w:val="20"/>
        </w:rPr>
      </w:pPr>
    </w:p>
    <w:p w:rsidR="00B903DF" w:rsidRPr="00556510" w:rsidRDefault="00B903DF" w:rsidP="009E6819">
      <w:pPr>
        <w:spacing w:after="0"/>
        <w:ind w:firstLine="708"/>
        <w:jc w:val="both"/>
        <w:rPr>
          <w:rFonts w:ascii="Barlow" w:hAnsi="Barlow" w:cs="Arial"/>
          <w:sz w:val="20"/>
          <w:szCs w:val="20"/>
        </w:rPr>
      </w:pPr>
    </w:p>
    <w:p w:rsidR="00B903DF" w:rsidRPr="00556510" w:rsidRDefault="00B903DF" w:rsidP="009E6819">
      <w:pPr>
        <w:spacing w:after="0"/>
        <w:ind w:firstLine="708"/>
        <w:jc w:val="both"/>
        <w:rPr>
          <w:rFonts w:ascii="Barlow" w:hAnsi="Barlow" w:cs="Arial"/>
          <w:sz w:val="20"/>
          <w:szCs w:val="20"/>
        </w:rPr>
      </w:pPr>
    </w:p>
    <w:p w:rsidR="00DA60E0" w:rsidRDefault="00DA60E0" w:rsidP="009E6819">
      <w:pPr>
        <w:spacing w:after="0"/>
        <w:ind w:firstLine="708"/>
        <w:jc w:val="both"/>
        <w:rPr>
          <w:rFonts w:ascii="Barlow" w:hAnsi="Barlow" w:cs="Arial"/>
          <w:sz w:val="20"/>
          <w:szCs w:val="20"/>
        </w:rPr>
      </w:pPr>
    </w:p>
    <w:p w:rsidR="00DE56E7" w:rsidRDefault="00DE56E7" w:rsidP="009E6819">
      <w:pPr>
        <w:spacing w:after="0"/>
        <w:ind w:firstLine="708"/>
        <w:jc w:val="both"/>
        <w:rPr>
          <w:rFonts w:ascii="Barlow" w:hAnsi="Barlow" w:cs="Arial"/>
          <w:sz w:val="20"/>
          <w:szCs w:val="20"/>
        </w:rPr>
      </w:pPr>
    </w:p>
    <w:p w:rsidR="00DE56E7" w:rsidRDefault="00DE56E7" w:rsidP="009E6819">
      <w:pPr>
        <w:spacing w:after="0"/>
        <w:ind w:firstLine="708"/>
        <w:jc w:val="both"/>
        <w:rPr>
          <w:rFonts w:ascii="Barlow" w:hAnsi="Barlow" w:cs="Arial"/>
          <w:sz w:val="20"/>
          <w:szCs w:val="20"/>
        </w:rPr>
      </w:pPr>
    </w:p>
    <w:p w:rsidR="00DE56E7" w:rsidRDefault="00DE56E7" w:rsidP="009E6819">
      <w:pPr>
        <w:spacing w:after="0"/>
        <w:ind w:firstLine="708"/>
        <w:jc w:val="both"/>
        <w:rPr>
          <w:rFonts w:ascii="Barlow" w:hAnsi="Barlow" w:cs="Arial"/>
          <w:sz w:val="20"/>
          <w:szCs w:val="20"/>
        </w:rPr>
      </w:pPr>
    </w:p>
    <w:p w:rsidR="00DE56E7" w:rsidRDefault="00DE56E7" w:rsidP="009E6819">
      <w:pPr>
        <w:spacing w:after="0"/>
        <w:ind w:firstLine="708"/>
        <w:jc w:val="both"/>
        <w:rPr>
          <w:rFonts w:ascii="Barlow" w:hAnsi="Barlow" w:cs="Arial"/>
          <w:sz w:val="20"/>
          <w:szCs w:val="20"/>
        </w:rPr>
      </w:pPr>
    </w:p>
    <w:p w:rsidR="00DE56E7" w:rsidRDefault="00DE56E7" w:rsidP="009E6819">
      <w:pPr>
        <w:spacing w:after="0"/>
        <w:ind w:firstLine="708"/>
        <w:jc w:val="both"/>
        <w:rPr>
          <w:rFonts w:ascii="Barlow" w:hAnsi="Barlow" w:cs="Arial"/>
          <w:sz w:val="20"/>
          <w:szCs w:val="20"/>
        </w:rPr>
      </w:pPr>
    </w:p>
    <w:p w:rsidR="00DE56E7" w:rsidRDefault="00DE56E7" w:rsidP="009E6819">
      <w:pPr>
        <w:spacing w:after="0"/>
        <w:ind w:firstLine="708"/>
        <w:jc w:val="both"/>
        <w:rPr>
          <w:rFonts w:ascii="Barlow" w:hAnsi="Barlow" w:cs="Arial"/>
          <w:sz w:val="20"/>
          <w:szCs w:val="20"/>
        </w:rPr>
      </w:pPr>
    </w:p>
    <w:p w:rsidR="00DE56E7" w:rsidRPr="00556510" w:rsidRDefault="00DE56E7" w:rsidP="009E6819">
      <w:pPr>
        <w:spacing w:after="0"/>
        <w:ind w:firstLine="708"/>
        <w:jc w:val="both"/>
        <w:rPr>
          <w:rFonts w:ascii="Barlow" w:hAnsi="Barlow" w:cs="Arial"/>
          <w:sz w:val="20"/>
          <w:szCs w:val="20"/>
        </w:rPr>
      </w:pPr>
    </w:p>
    <w:p w:rsidR="00B903DF" w:rsidRPr="00556510" w:rsidRDefault="00DA60E0" w:rsidP="009E6819">
      <w:pPr>
        <w:spacing w:after="0"/>
        <w:ind w:firstLine="708"/>
        <w:jc w:val="both"/>
        <w:rPr>
          <w:rFonts w:ascii="Barlow" w:hAnsi="Barlow" w:cs="Arial"/>
          <w:sz w:val="20"/>
          <w:szCs w:val="20"/>
        </w:rPr>
      </w:pPr>
      <w:r w:rsidRPr="00556510">
        <w:rPr>
          <w:rFonts w:ascii="Barlow" w:hAnsi="Barlow" w:cs="Arial"/>
          <w:sz w:val="20"/>
          <w:szCs w:val="20"/>
        </w:rPr>
        <w:lastRenderedPageBreak/>
        <w:t>Servicios Personales por Pagar a Corto Plazo</w:t>
      </w:r>
    </w:p>
    <w:p w:rsidR="00DA60E0" w:rsidRPr="00556510" w:rsidRDefault="00DA60E0" w:rsidP="009E6819">
      <w:pPr>
        <w:spacing w:after="0"/>
        <w:ind w:firstLine="708"/>
        <w:jc w:val="both"/>
        <w:rPr>
          <w:rFonts w:ascii="Barlow" w:hAnsi="Barlow" w:cs="Arial"/>
          <w:sz w:val="20"/>
          <w:szCs w:val="20"/>
        </w:rPr>
      </w:pPr>
    </w:p>
    <w:p w:rsidR="00C34D80" w:rsidRPr="00556510" w:rsidRDefault="00DA60E0" w:rsidP="00722E06">
      <w:pPr>
        <w:ind w:firstLine="708"/>
        <w:jc w:val="both"/>
        <w:rPr>
          <w:rFonts w:ascii="Barlow" w:hAnsi="Barlow" w:cs="Arial"/>
          <w:sz w:val="20"/>
          <w:szCs w:val="20"/>
        </w:rPr>
      </w:pPr>
      <w:r w:rsidRPr="00556510">
        <w:rPr>
          <w:rFonts w:ascii="Barlow" w:hAnsi="Barlow" w:cs="Arial"/>
          <w:sz w:val="20"/>
          <w:szCs w:val="20"/>
        </w:rPr>
        <w:t>Al 31 de Marzo del 2022 la Cuenta 2111 Servicios Personales por Pagar a Corto Plazo, tiene un saldo de $601,002.60 integrado de la siguiente manera:</w:t>
      </w:r>
    </w:p>
    <w:tbl>
      <w:tblPr>
        <w:tblW w:w="7196" w:type="dxa"/>
        <w:jc w:val="center"/>
        <w:tblCellMar>
          <w:left w:w="70" w:type="dxa"/>
          <w:right w:w="70" w:type="dxa"/>
        </w:tblCellMar>
        <w:tblLook w:val="04A0" w:firstRow="1" w:lastRow="0" w:firstColumn="1" w:lastColumn="0" w:noHBand="0" w:noVBand="1"/>
      </w:tblPr>
      <w:tblGrid>
        <w:gridCol w:w="4372"/>
        <w:gridCol w:w="1412"/>
        <w:gridCol w:w="1412"/>
      </w:tblGrid>
      <w:tr w:rsidR="00DA60E0" w:rsidRPr="00556510" w:rsidTr="00C8273E">
        <w:trPr>
          <w:trHeight w:val="285"/>
          <w:jc w:val="center"/>
        </w:trPr>
        <w:tc>
          <w:tcPr>
            <w:tcW w:w="4372" w:type="dxa"/>
            <w:tcBorders>
              <w:top w:val="single" w:sz="12" w:space="0" w:color="76923C"/>
              <w:left w:val="single" w:sz="12" w:space="0" w:color="76923C"/>
              <w:bottom w:val="single" w:sz="12" w:space="0" w:color="76923C"/>
              <w:right w:val="single" w:sz="12" w:space="0" w:color="76923C"/>
            </w:tcBorders>
            <w:shd w:val="clear" w:color="auto" w:fill="auto"/>
            <w:hideMark/>
          </w:tcPr>
          <w:p w:rsidR="00DA60E0" w:rsidRPr="00556510" w:rsidRDefault="00DA60E0"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CONCEPTO</w:t>
            </w:r>
          </w:p>
        </w:tc>
        <w:tc>
          <w:tcPr>
            <w:tcW w:w="1412" w:type="dxa"/>
            <w:tcBorders>
              <w:top w:val="single" w:sz="12" w:space="0" w:color="76923C"/>
              <w:left w:val="nil"/>
              <w:bottom w:val="single" w:sz="12" w:space="0" w:color="76923C"/>
              <w:right w:val="single" w:sz="12" w:space="0" w:color="76923C"/>
            </w:tcBorders>
            <w:shd w:val="clear" w:color="auto" w:fill="auto"/>
            <w:hideMark/>
          </w:tcPr>
          <w:p w:rsidR="00DA60E0" w:rsidRPr="00556510" w:rsidRDefault="00DA60E0"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2022</w:t>
            </w:r>
          </w:p>
        </w:tc>
        <w:tc>
          <w:tcPr>
            <w:tcW w:w="1412" w:type="dxa"/>
            <w:tcBorders>
              <w:top w:val="single" w:sz="12" w:space="0" w:color="76923C"/>
              <w:left w:val="nil"/>
              <w:bottom w:val="single" w:sz="12" w:space="0" w:color="76923C"/>
              <w:right w:val="single" w:sz="12" w:space="0" w:color="76923C"/>
            </w:tcBorders>
          </w:tcPr>
          <w:p w:rsidR="00DA60E0" w:rsidRPr="00556510" w:rsidRDefault="00DA60E0" w:rsidP="00C8273E">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2021</w:t>
            </w:r>
          </w:p>
        </w:tc>
      </w:tr>
      <w:tr w:rsidR="00DA60E0" w:rsidRPr="00556510" w:rsidTr="00DA60E0">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DA60E0" w:rsidRPr="00556510" w:rsidRDefault="00DA60E0" w:rsidP="00C8273E">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Remuneración por pagar al Personal de carácter permanente a CP</w:t>
            </w:r>
          </w:p>
        </w:tc>
        <w:tc>
          <w:tcPr>
            <w:tcW w:w="1412" w:type="dxa"/>
            <w:tcBorders>
              <w:top w:val="nil"/>
              <w:left w:val="nil"/>
              <w:bottom w:val="single" w:sz="12" w:space="0" w:color="76923C"/>
              <w:right w:val="single" w:sz="12" w:space="0" w:color="76923C"/>
            </w:tcBorders>
            <w:shd w:val="clear" w:color="auto" w:fill="auto"/>
          </w:tcPr>
          <w:p w:rsidR="00DA60E0" w:rsidRPr="00556510" w:rsidRDefault="00DA60E0" w:rsidP="00C8273E">
            <w:pPr>
              <w:spacing w:after="0" w:line="240" w:lineRule="auto"/>
              <w:jc w:val="right"/>
              <w:rPr>
                <w:rFonts w:ascii="Barlow" w:eastAsia="Times New Roman" w:hAnsi="Barlow" w:cs="Arial"/>
                <w:sz w:val="20"/>
                <w:szCs w:val="20"/>
                <w:lang w:eastAsia="es-MX"/>
              </w:rPr>
            </w:pPr>
          </w:p>
        </w:tc>
        <w:tc>
          <w:tcPr>
            <w:tcW w:w="1412" w:type="dxa"/>
            <w:tcBorders>
              <w:top w:val="nil"/>
              <w:left w:val="nil"/>
              <w:bottom w:val="single" w:sz="12" w:space="0" w:color="76923C"/>
              <w:right w:val="single" w:sz="12" w:space="0" w:color="76923C"/>
            </w:tcBorders>
          </w:tcPr>
          <w:p w:rsidR="00DA60E0" w:rsidRPr="00556510" w:rsidRDefault="00DA60E0" w:rsidP="00C8273E">
            <w:pPr>
              <w:spacing w:after="0" w:line="240" w:lineRule="auto"/>
              <w:jc w:val="right"/>
              <w:rPr>
                <w:rFonts w:ascii="Barlow" w:eastAsia="Times New Roman" w:hAnsi="Barlow" w:cs="Arial"/>
                <w:sz w:val="20"/>
                <w:szCs w:val="20"/>
                <w:lang w:eastAsia="es-MX"/>
              </w:rPr>
            </w:pPr>
          </w:p>
        </w:tc>
      </w:tr>
      <w:tr w:rsidR="00DA60E0"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DA60E0" w:rsidRPr="00556510" w:rsidRDefault="00DA60E0" w:rsidP="00C8273E">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Provisión Sueldos y Salarios</w:t>
            </w:r>
          </w:p>
        </w:tc>
        <w:tc>
          <w:tcPr>
            <w:tcW w:w="1412" w:type="dxa"/>
            <w:tcBorders>
              <w:top w:val="nil"/>
              <w:left w:val="nil"/>
              <w:bottom w:val="single" w:sz="12" w:space="0" w:color="76923C"/>
              <w:right w:val="single" w:sz="12" w:space="0" w:color="76923C"/>
            </w:tcBorders>
            <w:shd w:val="clear" w:color="auto" w:fill="auto"/>
          </w:tcPr>
          <w:p w:rsidR="00DA60E0" w:rsidRPr="00556510" w:rsidRDefault="00DA60E0"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$86,210.95</w:t>
            </w:r>
          </w:p>
        </w:tc>
        <w:tc>
          <w:tcPr>
            <w:tcW w:w="1412" w:type="dxa"/>
            <w:tcBorders>
              <w:top w:val="nil"/>
              <w:left w:val="nil"/>
              <w:bottom w:val="single" w:sz="12" w:space="0" w:color="76923C"/>
              <w:right w:val="single" w:sz="12" w:space="0" w:color="76923C"/>
            </w:tcBorders>
          </w:tcPr>
          <w:p w:rsidR="00DA60E0" w:rsidRPr="00556510" w:rsidRDefault="00DA60E0"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$86,210.95</w:t>
            </w:r>
          </w:p>
        </w:tc>
      </w:tr>
      <w:tr w:rsidR="00DA60E0"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DA60E0" w:rsidRPr="00556510" w:rsidRDefault="00DA60E0" w:rsidP="00C8273E">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Seguridad Social y Seguros por pagar a CP</w:t>
            </w:r>
          </w:p>
        </w:tc>
        <w:tc>
          <w:tcPr>
            <w:tcW w:w="1412" w:type="dxa"/>
            <w:tcBorders>
              <w:top w:val="nil"/>
              <w:left w:val="nil"/>
              <w:bottom w:val="single" w:sz="12" w:space="0" w:color="76923C"/>
              <w:right w:val="single" w:sz="12" w:space="0" w:color="76923C"/>
            </w:tcBorders>
            <w:shd w:val="clear" w:color="auto" w:fill="auto"/>
          </w:tcPr>
          <w:p w:rsidR="00DA60E0" w:rsidRPr="00556510" w:rsidRDefault="00DA60E0" w:rsidP="00C8273E">
            <w:pPr>
              <w:spacing w:after="0" w:line="240" w:lineRule="auto"/>
              <w:jc w:val="right"/>
              <w:rPr>
                <w:rFonts w:ascii="Barlow" w:eastAsia="Times New Roman" w:hAnsi="Barlow" w:cs="Arial"/>
                <w:sz w:val="20"/>
                <w:szCs w:val="20"/>
                <w:lang w:eastAsia="es-MX"/>
              </w:rPr>
            </w:pPr>
          </w:p>
        </w:tc>
        <w:tc>
          <w:tcPr>
            <w:tcW w:w="1412" w:type="dxa"/>
            <w:tcBorders>
              <w:top w:val="nil"/>
              <w:left w:val="nil"/>
              <w:bottom w:val="single" w:sz="12" w:space="0" w:color="76923C"/>
              <w:right w:val="single" w:sz="12" w:space="0" w:color="76923C"/>
            </w:tcBorders>
          </w:tcPr>
          <w:p w:rsidR="00DA60E0" w:rsidRPr="00556510" w:rsidRDefault="00DA60E0" w:rsidP="00C8273E">
            <w:pPr>
              <w:spacing w:after="0" w:line="240" w:lineRule="auto"/>
              <w:jc w:val="right"/>
              <w:rPr>
                <w:rFonts w:ascii="Barlow" w:eastAsia="Times New Roman" w:hAnsi="Barlow" w:cs="Arial"/>
                <w:sz w:val="20"/>
                <w:szCs w:val="20"/>
                <w:lang w:eastAsia="es-MX"/>
              </w:rPr>
            </w:pPr>
          </w:p>
        </w:tc>
      </w:tr>
      <w:tr w:rsidR="00DA60E0" w:rsidRPr="00556510" w:rsidTr="00C8273E">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DA60E0" w:rsidRPr="00556510" w:rsidRDefault="00DA60E0" w:rsidP="00C8273E">
            <w:pPr>
              <w:spacing w:after="0" w:line="240" w:lineRule="auto"/>
              <w:jc w:val="both"/>
              <w:rPr>
                <w:rFonts w:ascii="Barlow" w:eastAsia="Times New Roman" w:hAnsi="Barlow" w:cs="Arial"/>
                <w:sz w:val="20"/>
                <w:szCs w:val="20"/>
                <w:lang w:eastAsia="es-MX"/>
              </w:rPr>
            </w:pPr>
            <w:r w:rsidRPr="00556510">
              <w:rPr>
                <w:rFonts w:ascii="Barlow" w:eastAsia="Times New Roman" w:hAnsi="Barlow" w:cs="Arial"/>
                <w:sz w:val="20"/>
                <w:szCs w:val="20"/>
                <w:lang w:eastAsia="es-MX"/>
              </w:rPr>
              <w:t>Aportaciones de seguridad social</w:t>
            </w:r>
          </w:p>
        </w:tc>
        <w:tc>
          <w:tcPr>
            <w:tcW w:w="1412" w:type="dxa"/>
            <w:tcBorders>
              <w:top w:val="nil"/>
              <w:left w:val="nil"/>
              <w:bottom w:val="single" w:sz="12" w:space="0" w:color="76923C"/>
              <w:right w:val="single" w:sz="12" w:space="0" w:color="76923C"/>
            </w:tcBorders>
            <w:shd w:val="clear" w:color="auto" w:fill="auto"/>
          </w:tcPr>
          <w:p w:rsidR="00DA60E0" w:rsidRPr="00556510" w:rsidRDefault="00DA60E0"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$514,791.65</w:t>
            </w:r>
          </w:p>
        </w:tc>
        <w:tc>
          <w:tcPr>
            <w:tcW w:w="1412" w:type="dxa"/>
            <w:tcBorders>
              <w:top w:val="nil"/>
              <w:left w:val="nil"/>
              <w:bottom w:val="single" w:sz="12" w:space="0" w:color="76923C"/>
              <w:right w:val="single" w:sz="12" w:space="0" w:color="76923C"/>
            </w:tcBorders>
          </w:tcPr>
          <w:p w:rsidR="00DA60E0" w:rsidRPr="00556510" w:rsidRDefault="00DA60E0" w:rsidP="00C8273E">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$0.00</w:t>
            </w:r>
          </w:p>
        </w:tc>
      </w:tr>
      <w:tr w:rsidR="00DA60E0" w:rsidRPr="00556510" w:rsidTr="00DA60E0">
        <w:trPr>
          <w:trHeight w:val="285"/>
          <w:jc w:val="center"/>
        </w:trPr>
        <w:tc>
          <w:tcPr>
            <w:tcW w:w="4372" w:type="dxa"/>
            <w:tcBorders>
              <w:top w:val="nil"/>
              <w:left w:val="single" w:sz="12" w:space="0" w:color="76923C"/>
              <w:bottom w:val="single" w:sz="12" w:space="0" w:color="76923C"/>
              <w:right w:val="single" w:sz="12" w:space="0" w:color="76923C"/>
            </w:tcBorders>
            <w:shd w:val="clear" w:color="auto" w:fill="auto"/>
          </w:tcPr>
          <w:p w:rsidR="00DA60E0" w:rsidRPr="00556510" w:rsidRDefault="00DA60E0" w:rsidP="00C8273E">
            <w:pPr>
              <w:spacing w:after="0" w:line="240" w:lineRule="auto"/>
              <w:jc w:val="both"/>
              <w:rPr>
                <w:rFonts w:ascii="Barlow" w:eastAsia="Times New Roman" w:hAnsi="Barlow" w:cs="Arial"/>
                <w:b/>
                <w:sz w:val="20"/>
                <w:szCs w:val="20"/>
                <w:lang w:eastAsia="es-MX"/>
              </w:rPr>
            </w:pPr>
            <w:r w:rsidRPr="00556510">
              <w:rPr>
                <w:rFonts w:ascii="Barlow" w:eastAsia="Times New Roman" w:hAnsi="Barlow" w:cs="Arial"/>
                <w:b/>
                <w:sz w:val="20"/>
                <w:szCs w:val="20"/>
                <w:lang w:eastAsia="es-MX"/>
              </w:rPr>
              <w:t>SUMA</w:t>
            </w:r>
          </w:p>
        </w:tc>
        <w:tc>
          <w:tcPr>
            <w:tcW w:w="1412" w:type="dxa"/>
            <w:tcBorders>
              <w:top w:val="nil"/>
              <w:left w:val="nil"/>
              <w:bottom w:val="single" w:sz="12" w:space="0" w:color="76923C"/>
              <w:right w:val="single" w:sz="12" w:space="0" w:color="76923C"/>
            </w:tcBorders>
            <w:shd w:val="clear" w:color="auto" w:fill="auto"/>
          </w:tcPr>
          <w:p w:rsidR="00DA60E0" w:rsidRPr="00556510" w:rsidRDefault="00DA60E0" w:rsidP="00C8273E">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$601,002.60</w:t>
            </w:r>
          </w:p>
        </w:tc>
        <w:tc>
          <w:tcPr>
            <w:tcW w:w="1412" w:type="dxa"/>
            <w:tcBorders>
              <w:top w:val="nil"/>
              <w:left w:val="nil"/>
              <w:bottom w:val="single" w:sz="12" w:space="0" w:color="76923C"/>
              <w:right w:val="single" w:sz="12" w:space="0" w:color="76923C"/>
            </w:tcBorders>
          </w:tcPr>
          <w:p w:rsidR="00DA60E0" w:rsidRPr="00556510" w:rsidRDefault="00DA60E0" w:rsidP="00C8273E">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$86,210.95</w:t>
            </w:r>
          </w:p>
        </w:tc>
      </w:tr>
    </w:tbl>
    <w:p w:rsidR="00DA60E0" w:rsidRPr="00556510" w:rsidRDefault="00DA60E0" w:rsidP="0000580D">
      <w:pPr>
        <w:ind w:firstLine="708"/>
        <w:jc w:val="both"/>
        <w:rPr>
          <w:rFonts w:ascii="Barlow" w:hAnsi="Barlow" w:cs="Arial"/>
          <w:sz w:val="20"/>
          <w:szCs w:val="20"/>
        </w:rPr>
      </w:pPr>
    </w:p>
    <w:p w:rsidR="00DA60E0" w:rsidRPr="00556510" w:rsidRDefault="00DA60E0" w:rsidP="0000580D">
      <w:pPr>
        <w:ind w:firstLine="708"/>
        <w:jc w:val="both"/>
        <w:rPr>
          <w:rFonts w:ascii="Barlow" w:hAnsi="Barlow" w:cs="Arial"/>
          <w:sz w:val="20"/>
          <w:szCs w:val="20"/>
        </w:rPr>
      </w:pPr>
      <w:r w:rsidRPr="00556510">
        <w:rPr>
          <w:rFonts w:ascii="Barlow" w:hAnsi="Barlow" w:cs="Arial"/>
          <w:sz w:val="20"/>
          <w:szCs w:val="20"/>
        </w:rPr>
        <w:t>Proveedores por Pagar a Corto Plazo</w:t>
      </w:r>
    </w:p>
    <w:p w:rsidR="00DA60E0" w:rsidRPr="00556510" w:rsidRDefault="00DA60E0" w:rsidP="0000580D">
      <w:pPr>
        <w:ind w:firstLine="708"/>
        <w:jc w:val="both"/>
        <w:rPr>
          <w:rFonts w:ascii="Barlow" w:hAnsi="Barlow" w:cs="Arial"/>
          <w:sz w:val="20"/>
          <w:szCs w:val="20"/>
        </w:rPr>
      </w:pPr>
      <w:r w:rsidRPr="00556510">
        <w:rPr>
          <w:rFonts w:ascii="Barlow" w:hAnsi="Barlow" w:cs="Arial"/>
          <w:sz w:val="20"/>
          <w:szCs w:val="20"/>
        </w:rPr>
        <w:t xml:space="preserve">Al 31 de </w:t>
      </w:r>
      <w:r w:rsidR="00077E0A" w:rsidRPr="00556510">
        <w:rPr>
          <w:rFonts w:ascii="Barlow" w:hAnsi="Barlow" w:cs="Arial"/>
          <w:sz w:val="20"/>
          <w:szCs w:val="20"/>
        </w:rPr>
        <w:t>marzo</w:t>
      </w:r>
      <w:r w:rsidRPr="00556510">
        <w:rPr>
          <w:rFonts w:ascii="Barlow" w:hAnsi="Barlow" w:cs="Arial"/>
          <w:sz w:val="20"/>
          <w:szCs w:val="20"/>
        </w:rPr>
        <w:t xml:space="preserve"> del 2022 la Cuenta 2112 Proveedores por Pagar a Corto Plazo, tiene un saldo de $1,027,202.34 integrado de la siguiente manera:</w:t>
      </w:r>
    </w:p>
    <w:p w:rsidR="000E6A41" w:rsidRPr="00556510" w:rsidRDefault="000E6A41" w:rsidP="0000580D">
      <w:pPr>
        <w:ind w:firstLine="708"/>
        <w:jc w:val="both"/>
        <w:rPr>
          <w:rFonts w:ascii="Barlow" w:hAnsi="Barlow" w:cs="Arial"/>
          <w:sz w:val="20"/>
          <w:szCs w:val="20"/>
        </w:rPr>
      </w:pPr>
    </w:p>
    <w:tbl>
      <w:tblPr>
        <w:tblW w:w="10475" w:type="dxa"/>
        <w:jc w:val="center"/>
        <w:tblCellMar>
          <w:left w:w="70" w:type="dxa"/>
          <w:right w:w="70" w:type="dxa"/>
        </w:tblCellMar>
        <w:tblLook w:val="04A0" w:firstRow="1" w:lastRow="0" w:firstColumn="1" w:lastColumn="0" w:noHBand="0" w:noVBand="1"/>
      </w:tblPr>
      <w:tblGrid>
        <w:gridCol w:w="1686"/>
        <w:gridCol w:w="5812"/>
        <w:gridCol w:w="1418"/>
        <w:gridCol w:w="1559"/>
      </w:tblGrid>
      <w:tr w:rsidR="00DA60E0"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hideMark/>
          </w:tcPr>
          <w:p w:rsidR="00DA60E0" w:rsidRPr="00556510" w:rsidRDefault="00DA60E0" w:rsidP="00DA60E0">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5812" w:type="dxa"/>
            <w:tcBorders>
              <w:top w:val="single" w:sz="12" w:space="0" w:color="76923C"/>
              <w:left w:val="nil"/>
              <w:bottom w:val="single" w:sz="12" w:space="0" w:color="76923C"/>
              <w:right w:val="single" w:sz="12" w:space="0" w:color="76923C"/>
            </w:tcBorders>
            <w:shd w:val="clear" w:color="auto" w:fill="auto"/>
            <w:noWrap/>
            <w:vAlign w:val="center"/>
            <w:hideMark/>
          </w:tcPr>
          <w:p w:rsidR="00DA60E0" w:rsidRPr="00556510" w:rsidRDefault="00DA60E0" w:rsidP="00DA60E0">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1418" w:type="dxa"/>
            <w:tcBorders>
              <w:top w:val="single" w:sz="12" w:space="0" w:color="76923C"/>
              <w:left w:val="nil"/>
              <w:bottom w:val="single" w:sz="12" w:space="0" w:color="76923C"/>
              <w:right w:val="single" w:sz="12" w:space="0" w:color="76923C"/>
            </w:tcBorders>
            <w:shd w:val="clear" w:color="auto" w:fill="auto"/>
            <w:noWrap/>
            <w:vAlign w:val="center"/>
            <w:hideMark/>
          </w:tcPr>
          <w:p w:rsidR="00DA60E0" w:rsidRPr="00556510" w:rsidRDefault="00DA60E0" w:rsidP="00DA60E0">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c>
          <w:tcPr>
            <w:tcW w:w="1559" w:type="dxa"/>
            <w:tcBorders>
              <w:top w:val="single" w:sz="12" w:space="0" w:color="76923C"/>
              <w:left w:val="nil"/>
              <w:bottom w:val="single" w:sz="12" w:space="0" w:color="76923C"/>
              <w:right w:val="single" w:sz="12" w:space="0" w:color="76923C"/>
            </w:tcBorders>
          </w:tcPr>
          <w:p w:rsidR="00DA60E0" w:rsidRPr="00556510" w:rsidRDefault="00DA60E0" w:rsidP="00DA60E0">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ANTIGÜEDAD</w:t>
            </w:r>
          </w:p>
        </w:tc>
      </w:tr>
      <w:tr w:rsidR="00FD1FD0" w:rsidRPr="00556510" w:rsidTr="00DA60E0">
        <w:trPr>
          <w:trHeight w:val="282"/>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FD1FD0" w:rsidRPr="00556510" w:rsidRDefault="00FD1FD0" w:rsidP="00C977BB">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C977BB">
            <w:pPr>
              <w:spacing w:after="0"/>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Deudas por Adquisición de Bienes y Contratación de Servicios por Pagar a CP</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C977BB">
            <w:pPr>
              <w:spacing w:after="0"/>
              <w:jc w:val="right"/>
              <w:rPr>
                <w:rFonts w:ascii="Barlow" w:eastAsia="Times New Roman" w:hAnsi="Barlow" w:cs="Calibri"/>
                <w:bCs/>
                <w:sz w:val="20"/>
                <w:szCs w:val="20"/>
                <w:lang w:eastAsia="es-MX"/>
              </w:rPr>
            </w:pPr>
          </w:p>
        </w:tc>
        <w:tc>
          <w:tcPr>
            <w:tcW w:w="1559" w:type="dxa"/>
            <w:tcBorders>
              <w:top w:val="single" w:sz="12" w:space="0" w:color="76923C"/>
              <w:left w:val="nil"/>
              <w:bottom w:val="single" w:sz="12" w:space="0" w:color="76923C"/>
              <w:right w:val="single" w:sz="12" w:space="0" w:color="76923C"/>
            </w:tcBorders>
          </w:tcPr>
          <w:p w:rsidR="00FD1FD0" w:rsidRPr="00556510" w:rsidRDefault="00FD1FD0" w:rsidP="00C977BB">
            <w:pPr>
              <w:spacing w:after="0"/>
              <w:jc w:val="right"/>
              <w:rPr>
                <w:rFonts w:ascii="Barlow" w:eastAsia="Times New Roman" w:hAnsi="Barlow" w:cs="Calibri"/>
                <w:bCs/>
                <w:sz w:val="20"/>
                <w:szCs w:val="20"/>
                <w:lang w:eastAsia="es-MX"/>
              </w:rPr>
            </w:pPr>
          </w:p>
        </w:tc>
      </w:tr>
      <w:tr w:rsidR="00DA60E0" w:rsidRPr="00556510" w:rsidTr="00DA60E0">
        <w:trPr>
          <w:trHeight w:val="282"/>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DA60E0" w:rsidRPr="00556510" w:rsidRDefault="00DA60E0" w:rsidP="00C977BB">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2112-1-000002</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DA60E0" w:rsidRPr="00556510" w:rsidRDefault="00DA60E0" w:rsidP="00C977BB">
            <w:pPr>
              <w:spacing w:after="0"/>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Gas de Yucatán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DA60E0" w:rsidRPr="00556510" w:rsidRDefault="00DA60E0" w:rsidP="00C977BB">
            <w:pPr>
              <w:spacing w:after="0"/>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$14,762.13</w:t>
            </w:r>
          </w:p>
        </w:tc>
        <w:tc>
          <w:tcPr>
            <w:tcW w:w="1559" w:type="dxa"/>
            <w:tcBorders>
              <w:top w:val="single" w:sz="12" w:space="0" w:color="76923C"/>
              <w:left w:val="nil"/>
              <w:bottom w:val="single" w:sz="12" w:space="0" w:color="76923C"/>
              <w:right w:val="single" w:sz="12" w:space="0" w:color="76923C"/>
            </w:tcBorders>
          </w:tcPr>
          <w:p w:rsidR="00DA60E0" w:rsidRPr="00556510" w:rsidRDefault="00DA60E0" w:rsidP="00C977BB">
            <w:pPr>
              <w:spacing w:after="0"/>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DA60E0"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DA60E0" w:rsidRPr="00556510" w:rsidRDefault="00DA60E0" w:rsidP="00C977BB">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2112-1-000004</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DA60E0" w:rsidRPr="00556510" w:rsidRDefault="00DA60E0" w:rsidP="00C977BB">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Juan Gerardo Alcocer Pech</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DA60E0" w:rsidRPr="00556510" w:rsidRDefault="00DA60E0" w:rsidP="00C977BB">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w:t>
            </w:r>
            <w:r w:rsidR="00C8273E" w:rsidRPr="00556510">
              <w:rPr>
                <w:rFonts w:ascii="Barlow" w:eastAsia="Times New Roman" w:hAnsi="Barlow" w:cs="Calibri"/>
                <w:bCs/>
                <w:sz w:val="20"/>
                <w:szCs w:val="20"/>
                <w:lang w:eastAsia="es-MX"/>
              </w:rPr>
              <w:t>52</w:t>
            </w:r>
            <w:r w:rsidRPr="00556510">
              <w:rPr>
                <w:rFonts w:ascii="Barlow" w:eastAsia="Times New Roman" w:hAnsi="Barlow" w:cs="Calibri"/>
                <w:bCs/>
                <w:sz w:val="20"/>
                <w:szCs w:val="20"/>
                <w:lang w:eastAsia="es-MX"/>
              </w:rPr>
              <w:t>,</w:t>
            </w:r>
            <w:r w:rsidR="00C8273E" w:rsidRPr="00556510">
              <w:rPr>
                <w:rFonts w:ascii="Barlow" w:eastAsia="Times New Roman" w:hAnsi="Barlow" w:cs="Calibri"/>
                <w:bCs/>
                <w:sz w:val="20"/>
                <w:szCs w:val="20"/>
                <w:lang w:eastAsia="es-MX"/>
              </w:rPr>
              <w:t>303</w:t>
            </w:r>
            <w:r w:rsidRPr="00556510">
              <w:rPr>
                <w:rFonts w:ascii="Barlow" w:eastAsia="Times New Roman" w:hAnsi="Barlow" w:cs="Calibri"/>
                <w:bCs/>
                <w:sz w:val="20"/>
                <w:szCs w:val="20"/>
                <w:lang w:eastAsia="es-MX"/>
              </w:rPr>
              <w:t>.</w:t>
            </w:r>
            <w:r w:rsidR="00C8273E" w:rsidRPr="00556510">
              <w:rPr>
                <w:rFonts w:ascii="Barlow" w:eastAsia="Times New Roman" w:hAnsi="Barlow" w:cs="Calibri"/>
                <w:bCs/>
                <w:sz w:val="20"/>
                <w:szCs w:val="20"/>
                <w:lang w:eastAsia="es-MX"/>
              </w:rPr>
              <w:t>89</w:t>
            </w:r>
          </w:p>
        </w:tc>
        <w:tc>
          <w:tcPr>
            <w:tcW w:w="1559" w:type="dxa"/>
            <w:tcBorders>
              <w:top w:val="single" w:sz="12" w:space="0" w:color="76923C"/>
              <w:left w:val="nil"/>
              <w:bottom w:val="single" w:sz="12" w:space="0" w:color="76923C"/>
              <w:right w:val="single" w:sz="12" w:space="0" w:color="76923C"/>
            </w:tcBorders>
          </w:tcPr>
          <w:p w:rsidR="00DA60E0" w:rsidRPr="00556510" w:rsidRDefault="003873DF" w:rsidP="00C977BB">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Mayor a 365 días</w:t>
            </w:r>
          </w:p>
        </w:tc>
      </w:tr>
      <w:tr w:rsidR="005101FD"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2112-1-000007</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CFE Suministrador de Servicios Básicos</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$307,373.00</w:t>
            </w:r>
          </w:p>
        </w:tc>
        <w:tc>
          <w:tcPr>
            <w:tcW w:w="1559" w:type="dxa"/>
            <w:tcBorders>
              <w:top w:val="single" w:sz="12" w:space="0" w:color="76923C"/>
              <w:left w:val="nil"/>
              <w:bottom w:val="single" w:sz="12" w:space="0" w:color="76923C"/>
              <w:right w:val="single" w:sz="12" w:space="0" w:color="76923C"/>
            </w:tcBorders>
          </w:tcPr>
          <w:p w:rsidR="005101FD" w:rsidRPr="00556510" w:rsidRDefault="005101FD" w:rsidP="005101FD">
            <w:pPr>
              <w:spacing w:after="0"/>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5101FD"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lastRenderedPageBreak/>
              <w:t>2112-1-000021</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Potencia Troy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$2,204.00</w:t>
            </w:r>
          </w:p>
        </w:tc>
        <w:tc>
          <w:tcPr>
            <w:tcW w:w="1559" w:type="dxa"/>
            <w:tcBorders>
              <w:top w:val="single" w:sz="12" w:space="0" w:color="76923C"/>
              <w:left w:val="nil"/>
              <w:bottom w:val="single" w:sz="12" w:space="0" w:color="76923C"/>
              <w:right w:val="single" w:sz="12" w:space="0" w:color="76923C"/>
            </w:tcBorders>
          </w:tcPr>
          <w:p w:rsidR="005101FD" w:rsidRPr="00556510" w:rsidRDefault="005101FD"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Mayor a 365 días</w:t>
            </w:r>
          </w:p>
        </w:tc>
      </w:tr>
      <w:tr w:rsidR="005101FD"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2112-1-000030</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 xml:space="preserve">Servilimpia </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$14,641.00</w:t>
            </w:r>
          </w:p>
        </w:tc>
        <w:tc>
          <w:tcPr>
            <w:tcW w:w="1559" w:type="dxa"/>
            <w:tcBorders>
              <w:top w:val="single" w:sz="12" w:space="0" w:color="76923C"/>
              <w:left w:val="nil"/>
              <w:bottom w:val="single" w:sz="12" w:space="0" w:color="76923C"/>
              <w:right w:val="single" w:sz="12" w:space="0" w:color="76923C"/>
            </w:tcBorders>
          </w:tcPr>
          <w:p w:rsidR="005101FD" w:rsidRPr="00556510" w:rsidRDefault="005101FD" w:rsidP="005101FD">
            <w:pPr>
              <w:spacing w:after="0"/>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5101FD"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2112-1-000055</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BARAJAS LUJAN GGI SCP</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w:t>
            </w:r>
            <w:r w:rsidR="00FD1FD0" w:rsidRPr="00556510">
              <w:rPr>
                <w:rFonts w:ascii="Barlow" w:eastAsia="Times New Roman" w:hAnsi="Barlow" w:cs="Calibri"/>
                <w:bCs/>
                <w:sz w:val="20"/>
                <w:szCs w:val="20"/>
                <w:lang w:eastAsia="es-MX"/>
              </w:rPr>
              <w:t>09,208.43</w:t>
            </w:r>
          </w:p>
        </w:tc>
        <w:tc>
          <w:tcPr>
            <w:tcW w:w="1559" w:type="dxa"/>
            <w:tcBorders>
              <w:top w:val="single" w:sz="12" w:space="0" w:color="76923C"/>
              <w:left w:val="nil"/>
              <w:bottom w:val="single" w:sz="12" w:space="0" w:color="76923C"/>
              <w:right w:val="single" w:sz="12" w:space="0" w:color="76923C"/>
            </w:tcBorders>
          </w:tcPr>
          <w:p w:rsidR="005101FD" w:rsidRPr="00556510" w:rsidRDefault="00FD1FD0"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5101FD"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2112-1-000056</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RIVAS CONSULTORES SCP</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w:t>
            </w:r>
            <w:r w:rsidR="00FD1FD0" w:rsidRPr="00556510">
              <w:rPr>
                <w:rFonts w:ascii="Barlow" w:eastAsia="Times New Roman" w:hAnsi="Barlow" w:cs="Calibri"/>
                <w:bCs/>
                <w:sz w:val="20"/>
                <w:szCs w:val="20"/>
                <w:lang w:eastAsia="es-MX"/>
              </w:rPr>
              <w:t>25,926.00</w:t>
            </w:r>
          </w:p>
        </w:tc>
        <w:tc>
          <w:tcPr>
            <w:tcW w:w="1559" w:type="dxa"/>
            <w:tcBorders>
              <w:top w:val="single" w:sz="12" w:space="0" w:color="76923C"/>
              <w:left w:val="nil"/>
              <w:bottom w:val="single" w:sz="12" w:space="0" w:color="76923C"/>
              <w:right w:val="single" w:sz="12" w:space="0" w:color="76923C"/>
            </w:tcBorders>
          </w:tcPr>
          <w:p w:rsidR="005101FD" w:rsidRPr="00556510" w:rsidRDefault="00FD1FD0"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5101FD"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2112-1-000058</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OPERADORA DEPORTIVA SS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$4,060.00</w:t>
            </w:r>
          </w:p>
        </w:tc>
        <w:tc>
          <w:tcPr>
            <w:tcW w:w="1559" w:type="dxa"/>
            <w:tcBorders>
              <w:top w:val="single" w:sz="12" w:space="0" w:color="76923C"/>
              <w:left w:val="nil"/>
              <w:bottom w:val="single" w:sz="12" w:space="0" w:color="76923C"/>
              <w:right w:val="single" w:sz="12" w:space="0" w:color="76923C"/>
            </w:tcBorders>
          </w:tcPr>
          <w:p w:rsidR="005101FD" w:rsidRPr="00556510" w:rsidRDefault="00FD1FD0"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Mayor a 365 días</w:t>
            </w:r>
          </w:p>
        </w:tc>
      </w:tr>
      <w:tr w:rsidR="005101FD"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2112-1-000059</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ELEVADORES MERIDA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5101FD"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$8,468.00</w:t>
            </w:r>
          </w:p>
        </w:tc>
        <w:tc>
          <w:tcPr>
            <w:tcW w:w="1559" w:type="dxa"/>
            <w:tcBorders>
              <w:top w:val="single" w:sz="12" w:space="0" w:color="76923C"/>
              <w:left w:val="nil"/>
              <w:bottom w:val="single" w:sz="12" w:space="0" w:color="76923C"/>
              <w:right w:val="single" w:sz="12" w:space="0" w:color="76923C"/>
            </w:tcBorders>
          </w:tcPr>
          <w:p w:rsidR="005101FD" w:rsidRPr="00556510" w:rsidRDefault="00FD1FD0"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Mayor a 365 días</w:t>
            </w:r>
          </w:p>
        </w:tc>
      </w:tr>
      <w:tr w:rsidR="005101FD"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5101FD" w:rsidRPr="00556510" w:rsidRDefault="00FD1FD0"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2112-1-000061</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FD1FD0" w:rsidP="005101FD">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FREDDY ALEXANDRO TORRES CRUZ</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5101FD" w:rsidRPr="00556510" w:rsidRDefault="00FD1FD0"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5,493.76</w:t>
            </w:r>
          </w:p>
        </w:tc>
        <w:tc>
          <w:tcPr>
            <w:tcW w:w="1559" w:type="dxa"/>
            <w:tcBorders>
              <w:top w:val="single" w:sz="12" w:space="0" w:color="76923C"/>
              <w:left w:val="nil"/>
              <w:bottom w:val="single" w:sz="12" w:space="0" w:color="76923C"/>
              <w:right w:val="single" w:sz="12" w:space="0" w:color="76923C"/>
            </w:tcBorders>
          </w:tcPr>
          <w:p w:rsidR="005101FD" w:rsidRPr="00556510" w:rsidRDefault="00FD1FD0" w:rsidP="005101FD">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FD1FD0"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2112-1-000065</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MARIO ALBERTO CASTRO ALCOCER</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$35,728.00</w:t>
            </w:r>
          </w:p>
        </w:tc>
        <w:tc>
          <w:tcPr>
            <w:tcW w:w="1559" w:type="dxa"/>
            <w:tcBorders>
              <w:top w:val="single" w:sz="12" w:space="0" w:color="76923C"/>
              <w:left w:val="nil"/>
              <w:bottom w:val="single" w:sz="12" w:space="0" w:color="76923C"/>
              <w:right w:val="single" w:sz="12" w:space="0" w:color="76923C"/>
            </w:tcBorders>
          </w:tcPr>
          <w:p w:rsidR="00FD1FD0" w:rsidRPr="00556510" w:rsidRDefault="00FD1FD0"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FD1FD0"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2112-1-000066</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SOLUCIONES Y SERV. INSTI. KLEAN DE MEXICO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$88,979.07</w:t>
            </w:r>
          </w:p>
        </w:tc>
        <w:tc>
          <w:tcPr>
            <w:tcW w:w="1559" w:type="dxa"/>
            <w:tcBorders>
              <w:top w:val="single" w:sz="12" w:space="0" w:color="76923C"/>
              <w:left w:val="nil"/>
              <w:bottom w:val="single" w:sz="12" w:space="0" w:color="76923C"/>
              <w:right w:val="single" w:sz="12" w:space="0" w:color="76923C"/>
            </w:tcBorders>
          </w:tcPr>
          <w:p w:rsidR="00FD1FD0" w:rsidRPr="00556510" w:rsidRDefault="00FD1FD0"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FD1FD0"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2112-1-000133</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SELIM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$11</w:t>
            </w:r>
            <w:r w:rsidR="00811AE4" w:rsidRPr="00556510">
              <w:rPr>
                <w:rFonts w:ascii="Barlow" w:eastAsia="Times New Roman" w:hAnsi="Barlow" w:cs="Calibri"/>
                <w:bCs/>
                <w:sz w:val="20"/>
                <w:szCs w:val="20"/>
                <w:lang w:eastAsia="es-MX"/>
              </w:rPr>
              <w:t>5</w:t>
            </w:r>
            <w:r w:rsidRPr="00556510">
              <w:rPr>
                <w:rFonts w:ascii="Barlow" w:eastAsia="Times New Roman" w:hAnsi="Barlow" w:cs="Calibri"/>
                <w:bCs/>
                <w:sz w:val="20"/>
                <w:szCs w:val="20"/>
                <w:lang w:eastAsia="es-MX"/>
              </w:rPr>
              <w:t>,</w:t>
            </w:r>
            <w:r w:rsidR="00811AE4" w:rsidRPr="00556510">
              <w:rPr>
                <w:rFonts w:ascii="Barlow" w:eastAsia="Times New Roman" w:hAnsi="Barlow" w:cs="Calibri"/>
                <w:bCs/>
                <w:sz w:val="20"/>
                <w:szCs w:val="20"/>
                <w:lang w:eastAsia="es-MX"/>
              </w:rPr>
              <w:t>431</w:t>
            </w:r>
            <w:r w:rsidRPr="00556510">
              <w:rPr>
                <w:rFonts w:ascii="Barlow" w:eastAsia="Times New Roman" w:hAnsi="Barlow" w:cs="Calibri"/>
                <w:bCs/>
                <w:sz w:val="20"/>
                <w:szCs w:val="20"/>
                <w:lang w:eastAsia="es-MX"/>
              </w:rPr>
              <w:t>.</w:t>
            </w:r>
            <w:r w:rsidR="00811AE4" w:rsidRPr="00556510">
              <w:rPr>
                <w:rFonts w:ascii="Barlow" w:eastAsia="Times New Roman" w:hAnsi="Barlow" w:cs="Calibri"/>
                <w:bCs/>
                <w:sz w:val="20"/>
                <w:szCs w:val="20"/>
                <w:lang w:eastAsia="es-MX"/>
              </w:rPr>
              <w:t>63</w:t>
            </w:r>
          </w:p>
        </w:tc>
        <w:tc>
          <w:tcPr>
            <w:tcW w:w="1559" w:type="dxa"/>
            <w:tcBorders>
              <w:top w:val="single" w:sz="12" w:space="0" w:color="76923C"/>
              <w:left w:val="nil"/>
              <w:bottom w:val="single" w:sz="12" w:space="0" w:color="76923C"/>
              <w:right w:val="single" w:sz="12" w:space="0" w:color="76923C"/>
            </w:tcBorders>
          </w:tcPr>
          <w:p w:rsidR="00FD1FD0" w:rsidRPr="00556510" w:rsidRDefault="00811AE4"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FD1FD0"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2112-1-000154</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 xml:space="preserve">Prosoft 2000, S.A. De C.V. </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w:t>
            </w:r>
            <w:r w:rsidR="00811AE4" w:rsidRPr="00556510">
              <w:rPr>
                <w:rFonts w:ascii="Barlow" w:eastAsia="Times New Roman" w:hAnsi="Barlow" w:cs="Calibri"/>
                <w:bCs/>
                <w:sz w:val="20"/>
                <w:szCs w:val="20"/>
                <w:lang w:eastAsia="es-MX"/>
              </w:rPr>
              <w:t>3,248.00</w:t>
            </w:r>
          </w:p>
        </w:tc>
        <w:tc>
          <w:tcPr>
            <w:tcW w:w="1559" w:type="dxa"/>
            <w:tcBorders>
              <w:top w:val="single" w:sz="12" w:space="0" w:color="76923C"/>
              <w:left w:val="nil"/>
              <w:bottom w:val="single" w:sz="12" w:space="0" w:color="76923C"/>
              <w:right w:val="single" w:sz="12" w:space="0" w:color="76923C"/>
            </w:tcBorders>
          </w:tcPr>
          <w:p w:rsidR="00FD1FD0" w:rsidRPr="00556510" w:rsidRDefault="00811AE4"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Mayor a 365 días</w:t>
            </w:r>
          </w:p>
        </w:tc>
      </w:tr>
      <w:tr w:rsidR="00FD1FD0"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2112-1-000155</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GONZALEZ ALONZO Y ASOCIADOS SCP</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$106,720.00</w:t>
            </w:r>
          </w:p>
        </w:tc>
        <w:tc>
          <w:tcPr>
            <w:tcW w:w="1559" w:type="dxa"/>
            <w:tcBorders>
              <w:top w:val="single" w:sz="12" w:space="0" w:color="76923C"/>
              <w:left w:val="nil"/>
              <w:bottom w:val="single" w:sz="12" w:space="0" w:color="76923C"/>
              <w:right w:val="single" w:sz="12" w:space="0" w:color="76923C"/>
            </w:tcBorders>
          </w:tcPr>
          <w:p w:rsidR="00FD1FD0" w:rsidRPr="00556510" w:rsidRDefault="00811AE4"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FD1FD0"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2112-1-0001</w:t>
            </w:r>
            <w:r w:rsidR="00811AE4" w:rsidRPr="00556510">
              <w:rPr>
                <w:rFonts w:ascii="Barlow" w:eastAsia="Times New Roman" w:hAnsi="Barlow" w:cs="Calibri"/>
                <w:bCs/>
                <w:sz w:val="20"/>
                <w:szCs w:val="20"/>
                <w:lang w:eastAsia="es-MX"/>
              </w:rPr>
              <w:t>66</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811AE4" w:rsidP="00FD1FD0">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NOVEDADES DE MERIDA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FD1FD0" w:rsidRPr="00556510" w:rsidRDefault="00FD1FD0"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w:t>
            </w:r>
            <w:r w:rsidR="00811AE4" w:rsidRPr="00556510">
              <w:rPr>
                <w:rFonts w:ascii="Barlow" w:eastAsia="Times New Roman" w:hAnsi="Barlow" w:cs="Calibri"/>
                <w:bCs/>
                <w:sz w:val="20"/>
                <w:szCs w:val="20"/>
                <w:lang w:eastAsia="es-MX"/>
              </w:rPr>
              <w:t>8</w:t>
            </w:r>
            <w:r w:rsidRPr="00556510">
              <w:rPr>
                <w:rFonts w:ascii="Barlow" w:eastAsia="Times New Roman" w:hAnsi="Barlow" w:cs="Calibri"/>
                <w:bCs/>
                <w:sz w:val="20"/>
                <w:szCs w:val="20"/>
                <w:lang w:eastAsia="es-MX"/>
              </w:rPr>
              <w:t>,</w:t>
            </w:r>
            <w:r w:rsidR="00811AE4" w:rsidRPr="00556510">
              <w:rPr>
                <w:rFonts w:ascii="Barlow" w:eastAsia="Times New Roman" w:hAnsi="Barlow" w:cs="Calibri"/>
                <w:bCs/>
                <w:sz w:val="20"/>
                <w:szCs w:val="20"/>
                <w:lang w:eastAsia="es-MX"/>
              </w:rPr>
              <w:t>038</w:t>
            </w:r>
            <w:r w:rsidRPr="00556510">
              <w:rPr>
                <w:rFonts w:ascii="Barlow" w:eastAsia="Times New Roman" w:hAnsi="Barlow" w:cs="Calibri"/>
                <w:bCs/>
                <w:sz w:val="20"/>
                <w:szCs w:val="20"/>
                <w:lang w:eastAsia="es-MX"/>
              </w:rPr>
              <w:t>.</w:t>
            </w:r>
            <w:r w:rsidR="00811AE4" w:rsidRPr="00556510">
              <w:rPr>
                <w:rFonts w:ascii="Barlow" w:eastAsia="Times New Roman" w:hAnsi="Barlow" w:cs="Calibri"/>
                <w:bCs/>
                <w:sz w:val="20"/>
                <w:szCs w:val="20"/>
                <w:lang w:eastAsia="es-MX"/>
              </w:rPr>
              <w:t>80</w:t>
            </w:r>
          </w:p>
        </w:tc>
        <w:tc>
          <w:tcPr>
            <w:tcW w:w="1559" w:type="dxa"/>
            <w:tcBorders>
              <w:top w:val="single" w:sz="12" w:space="0" w:color="76923C"/>
              <w:left w:val="nil"/>
              <w:bottom w:val="single" w:sz="12" w:space="0" w:color="76923C"/>
              <w:right w:val="single" w:sz="12" w:space="0" w:color="76923C"/>
            </w:tcBorders>
          </w:tcPr>
          <w:p w:rsidR="00FD1FD0" w:rsidRPr="00556510" w:rsidRDefault="00811AE4" w:rsidP="00FD1FD0">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811AE4"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811AE4" w:rsidRPr="00556510" w:rsidRDefault="00811AE4" w:rsidP="00811AE4">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2112-1-000228</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811AE4" w:rsidRPr="00556510" w:rsidRDefault="00811AE4" w:rsidP="00811AE4">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DISTRIBUIDORA MAYORISTA DE OFICINAS SA DE CV</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811AE4" w:rsidRPr="00556510" w:rsidRDefault="00811AE4" w:rsidP="00811AE4">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$927.32</w:t>
            </w:r>
          </w:p>
        </w:tc>
        <w:tc>
          <w:tcPr>
            <w:tcW w:w="1559" w:type="dxa"/>
            <w:tcBorders>
              <w:top w:val="single" w:sz="12" w:space="0" w:color="76923C"/>
              <w:left w:val="nil"/>
              <w:bottom w:val="single" w:sz="12" w:space="0" w:color="76923C"/>
              <w:right w:val="single" w:sz="12" w:space="0" w:color="76923C"/>
            </w:tcBorders>
          </w:tcPr>
          <w:p w:rsidR="00811AE4" w:rsidRPr="00556510" w:rsidRDefault="00811AE4" w:rsidP="00811AE4">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811AE4" w:rsidRPr="00556510" w:rsidTr="00DA60E0">
        <w:trPr>
          <w:trHeight w:val="285"/>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vAlign w:val="center"/>
          </w:tcPr>
          <w:p w:rsidR="00811AE4" w:rsidRPr="00556510" w:rsidRDefault="00811AE4" w:rsidP="00811AE4">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2112-1-000242</w:t>
            </w:r>
          </w:p>
        </w:tc>
        <w:tc>
          <w:tcPr>
            <w:tcW w:w="5812" w:type="dxa"/>
            <w:tcBorders>
              <w:top w:val="single" w:sz="12" w:space="0" w:color="76923C"/>
              <w:left w:val="nil"/>
              <w:bottom w:val="single" w:sz="12" w:space="0" w:color="76923C"/>
              <w:right w:val="single" w:sz="12" w:space="0" w:color="76923C"/>
            </w:tcBorders>
            <w:shd w:val="clear" w:color="auto" w:fill="auto"/>
            <w:noWrap/>
            <w:vAlign w:val="center"/>
          </w:tcPr>
          <w:p w:rsidR="00811AE4" w:rsidRPr="00556510" w:rsidRDefault="00811AE4" w:rsidP="00811AE4">
            <w:pPr>
              <w:spacing w:after="0" w:line="240" w:lineRule="auto"/>
              <w:jc w:val="both"/>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FELIPE ANDRES VILLAFAÑA MARTINEZ</w:t>
            </w:r>
          </w:p>
        </w:tc>
        <w:tc>
          <w:tcPr>
            <w:tcW w:w="1418" w:type="dxa"/>
            <w:tcBorders>
              <w:top w:val="single" w:sz="12" w:space="0" w:color="76923C"/>
              <w:left w:val="nil"/>
              <w:bottom w:val="single" w:sz="12" w:space="0" w:color="76923C"/>
              <w:right w:val="single" w:sz="12" w:space="0" w:color="76923C"/>
            </w:tcBorders>
            <w:shd w:val="clear" w:color="auto" w:fill="auto"/>
            <w:noWrap/>
            <w:vAlign w:val="center"/>
          </w:tcPr>
          <w:p w:rsidR="00811AE4" w:rsidRPr="00556510" w:rsidRDefault="00811AE4" w:rsidP="00811AE4">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$23,689.31</w:t>
            </w:r>
          </w:p>
        </w:tc>
        <w:tc>
          <w:tcPr>
            <w:tcW w:w="1559" w:type="dxa"/>
            <w:tcBorders>
              <w:top w:val="single" w:sz="12" w:space="0" w:color="76923C"/>
              <w:left w:val="nil"/>
              <w:bottom w:val="single" w:sz="12" w:space="0" w:color="76923C"/>
              <w:right w:val="single" w:sz="12" w:space="0" w:color="76923C"/>
            </w:tcBorders>
          </w:tcPr>
          <w:p w:rsidR="00811AE4" w:rsidRPr="00556510" w:rsidRDefault="00811AE4" w:rsidP="00811AE4">
            <w:pPr>
              <w:spacing w:after="0" w:line="240" w:lineRule="auto"/>
              <w:jc w:val="right"/>
              <w:rPr>
                <w:rFonts w:ascii="Barlow" w:eastAsia="Times New Roman" w:hAnsi="Barlow" w:cs="Calibri"/>
                <w:bCs/>
                <w:sz w:val="20"/>
                <w:szCs w:val="20"/>
                <w:lang w:eastAsia="es-MX"/>
              </w:rPr>
            </w:pPr>
            <w:r w:rsidRPr="00556510">
              <w:rPr>
                <w:rFonts w:ascii="Barlow" w:eastAsia="Times New Roman" w:hAnsi="Barlow" w:cs="Calibri"/>
                <w:bCs/>
                <w:sz w:val="20"/>
                <w:szCs w:val="20"/>
                <w:lang w:eastAsia="es-MX"/>
              </w:rPr>
              <w:t>Menor a 365 días</w:t>
            </w:r>
          </w:p>
        </w:tc>
      </w:tr>
      <w:tr w:rsidR="00811AE4" w:rsidRPr="00556510" w:rsidTr="00DA60E0">
        <w:trPr>
          <w:trHeight w:val="77"/>
          <w:jc w:val="center"/>
        </w:trPr>
        <w:tc>
          <w:tcPr>
            <w:tcW w:w="1686" w:type="dxa"/>
            <w:tcBorders>
              <w:top w:val="single" w:sz="12" w:space="0" w:color="76923C"/>
              <w:left w:val="single" w:sz="12" w:space="0" w:color="76923C"/>
              <w:bottom w:val="single" w:sz="12" w:space="0" w:color="76923C"/>
              <w:right w:val="single" w:sz="12" w:space="0" w:color="76923C"/>
            </w:tcBorders>
            <w:shd w:val="clear" w:color="auto" w:fill="auto"/>
            <w:noWrap/>
          </w:tcPr>
          <w:p w:rsidR="00811AE4" w:rsidRPr="00556510" w:rsidRDefault="00811AE4" w:rsidP="00811AE4">
            <w:pPr>
              <w:spacing w:after="0" w:line="240" w:lineRule="auto"/>
              <w:jc w:val="both"/>
              <w:rPr>
                <w:rFonts w:ascii="Barlow" w:eastAsia="Times New Roman" w:hAnsi="Barlow" w:cs="Calibri"/>
                <w:b/>
                <w:bCs/>
                <w:sz w:val="20"/>
                <w:szCs w:val="20"/>
                <w:lang w:eastAsia="es-MX"/>
              </w:rPr>
            </w:pPr>
            <w:bookmarkStart w:id="7" w:name="_Hlk87279172"/>
            <w:r w:rsidRPr="00556510">
              <w:rPr>
                <w:rFonts w:ascii="Barlow" w:eastAsia="Times New Roman" w:hAnsi="Barlow" w:cs="Calibri"/>
                <w:b/>
                <w:bCs/>
                <w:sz w:val="20"/>
                <w:szCs w:val="20"/>
                <w:lang w:eastAsia="es-MX"/>
              </w:rPr>
              <w:t>SUMA </w:t>
            </w:r>
          </w:p>
        </w:tc>
        <w:tc>
          <w:tcPr>
            <w:tcW w:w="5812" w:type="dxa"/>
            <w:tcBorders>
              <w:top w:val="single" w:sz="12" w:space="0" w:color="76923C"/>
              <w:left w:val="nil"/>
              <w:bottom w:val="single" w:sz="12" w:space="0" w:color="76923C"/>
              <w:right w:val="single" w:sz="12" w:space="0" w:color="76923C"/>
            </w:tcBorders>
            <w:shd w:val="clear" w:color="auto" w:fill="auto"/>
            <w:noWrap/>
          </w:tcPr>
          <w:p w:rsidR="00811AE4" w:rsidRPr="00556510" w:rsidRDefault="00811AE4" w:rsidP="00811AE4">
            <w:pPr>
              <w:spacing w:after="0" w:line="240" w:lineRule="auto"/>
              <w:jc w:val="both"/>
              <w:rPr>
                <w:rFonts w:ascii="Barlow" w:eastAsia="Times New Roman" w:hAnsi="Barlow" w:cs="Calibri"/>
                <w:b/>
                <w:bCs/>
                <w:sz w:val="20"/>
                <w:szCs w:val="20"/>
                <w:lang w:eastAsia="es-MX"/>
              </w:rPr>
            </w:pPr>
          </w:p>
        </w:tc>
        <w:tc>
          <w:tcPr>
            <w:tcW w:w="1418" w:type="dxa"/>
            <w:tcBorders>
              <w:top w:val="single" w:sz="12" w:space="0" w:color="76923C"/>
              <w:left w:val="nil"/>
              <w:bottom w:val="single" w:sz="12" w:space="0" w:color="76923C"/>
              <w:right w:val="single" w:sz="12" w:space="0" w:color="76923C"/>
            </w:tcBorders>
            <w:shd w:val="clear" w:color="auto" w:fill="auto"/>
            <w:noWrap/>
          </w:tcPr>
          <w:p w:rsidR="00811AE4" w:rsidRPr="00556510" w:rsidRDefault="00811AE4" w:rsidP="00811AE4">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$1,027,202.34</w:t>
            </w:r>
          </w:p>
        </w:tc>
        <w:tc>
          <w:tcPr>
            <w:tcW w:w="1559" w:type="dxa"/>
            <w:tcBorders>
              <w:top w:val="single" w:sz="12" w:space="0" w:color="76923C"/>
              <w:left w:val="nil"/>
              <w:bottom w:val="single" w:sz="12" w:space="0" w:color="76923C"/>
              <w:right w:val="single" w:sz="12" w:space="0" w:color="76923C"/>
            </w:tcBorders>
          </w:tcPr>
          <w:p w:rsidR="00811AE4" w:rsidRPr="00556510" w:rsidRDefault="00811AE4" w:rsidP="00811AE4">
            <w:pPr>
              <w:spacing w:after="0" w:line="240" w:lineRule="auto"/>
              <w:jc w:val="right"/>
              <w:rPr>
                <w:rFonts w:ascii="Barlow" w:eastAsia="Times New Roman" w:hAnsi="Barlow" w:cs="Calibri"/>
                <w:b/>
                <w:bCs/>
                <w:sz w:val="20"/>
                <w:szCs w:val="20"/>
                <w:lang w:eastAsia="es-MX"/>
              </w:rPr>
            </w:pPr>
          </w:p>
        </w:tc>
      </w:tr>
    </w:tbl>
    <w:bookmarkEnd w:id="7"/>
    <w:p w:rsidR="00C977BB" w:rsidRPr="00556510" w:rsidRDefault="008F5E07" w:rsidP="00A0270E">
      <w:pPr>
        <w:spacing w:before="240"/>
        <w:ind w:firstLine="708"/>
        <w:jc w:val="both"/>
        <w:rPr>
          <w:rFonts w:ascii="Barlow" w:hAnsi="Barlow" w:cs="Arial"/>
          <w:sz w:val="20"/>
          <w:szCs w:val="20"/>
        </w:rPr>
      </w:pPr>
      <w:r w:rsidRPr="00556510">
        <w:rPr>
          <w:rFonts w:ascii="Barlow" w:hAnsi="Barlow" w:cs="Arial"/>
          <w:sz w:val="20"/>
          <w:szCs w:val="20"/>
        </w:rPr>
        <w:lastRenderedPageBreak/>
        <w:t>TRANSFERENCIAS OTORGADAS POR PAGAR A CORTO PLAZO</w:t>
      </w:r>
    </w:p>
    <w:p w:rsidR="008F5E07" w:rsidRPr="00556510" w:rsidRDefault="008F5E07" w:rsidP="00A0270E">
      <w:pPr>
        <w:spacing w:before="240"/>
        <w:ind w:firstLine="708"/>
        <w:jc w:val="both"/>
        <w:rPr>
          <w:rFonts w:ascii="Barlow" w:hAnsi="Barlow" w:cs="Arial"/>
          <w:sz w:val="20"/>
          <w:szCs w:val="20"/>
        </w:rPr>
      </w:pPr>
      <w:r w:rsidRPr="00556510">
        <w:rPr>
          <w:rFonts w:ascii="Barlow" w:hAnsi="Barlow" w:cs="Arial"/>
          <w:sz w:val="20"/>
          <w:szCs w:val="20"/>
        </w:rPr>
        <w:t xml:space="preserve">Al 31 de </w:t>
      </w:r>
      <w:r w:rsidR="00077E0A" w:rsidRPr="00556510">
        <w:rPr>
          <w:rFonts w:ascii="Barlow" w:hAnsi="Barlow" w:cs="Arial"/>
          <w:sz w:val="20"/>
          <w:szCs w:val="20"/>
        </w:rPr>
        <w:t>marzo</w:t>
      </w:r>
      <w:r w:rsidRPr="00556510">
        <w:rPr>
          <w:rFonts w:ascii="Barlow" w:hAnsi="Barlow" w:cs="Arial"/>
          <w:sz w:val="20"/>
          <w:szCs w:val="20"/>
        </w:rPr>
        <w:t xml:space="preserve"> del 2022 la Cuenta 2115 Transferencias Otorgadas por Pagar a Corto Plazo, tiene un saldo de $6,675,335.83 integrado de la siguiente manera:</w:t>
      </w:r>
    </w:p>
    <w:p w:rsidR="00E84CBA" w:rsidRPr="00556510" w:rsidRDefault="00E84CBA" w:rsidP="00776790">
      <w:pPr>
        <w:spacing w:after="0"/>
        <w:ind w:firstLine="708"/>
        <w:jc w:val="both"/>
        <w:rPr>
          <w:rFonts w:ascii="Barlow" w:hAnsi="Barlow" w:cs="Arial"/>
          <w:sz w:val="20"/>
          <w:szCs w:val="20"/>
        </w:rPr>
      </w:pPr>
    </w:p>
    <w:tbl>
      <w:tblPr>
        <w:tblW w:w="7190" w:type="dxa"/>
        <w:jc w:val="center"/>
        <w:tblCellMar>
          <w:left w:w="70" w:type="dxa"/>
          <w:right w:w="70" w:type="dxa"/>
        </w:tblCellMar>
        <w:tblLook w:val="04A0" w:firstRow="1" w:lastRow="0" w:firstColumn="1" w:lastColumn="0" w:noHBand="0" w:noVBand="1"/>
      </w:tblPr>
      <w:tblGrid>
        <w:gridCol w:w="1828"/>
        <w:gridCol w:w="3969"/>
        <w:gridCol w:w="1393"/>
      </w:tblGrid>
      <w:tr w:rsidR="00502256" w:rsidRPr="00556510" w:rsidTr="00815869">
        <w:trPr>
          <w:trHeight w:val="285"/>
          <w:jc w:val="center"/>
        </w:trPr>
        <w:tc>
          <w:tcPr>
            <w:tcW w:w="1828" w:type="dxa"/>
            <w:tcBorders>
              <w:top w:val="single" w:sz="12" w:space="0" w:color="76923C"/>
              <w:left w:val="single" w:sz="12" w:space="0" w:color="76923C"/>
              <w:bottom w:val="single" w:sz="12" w:space="0" w:color="76923C"/>
              <w:right w:val="single" w:sz="12" w:space="0" w:color="76923C"/>
            </w:tcBorders>
            <w:shd w:val="clear" w:color="auto" w:fill="auto"/>
            <w:hideMark/>
          </w:tcPr>
          <w:p w:rsidR="00502256" w:rsidRPr="00556510" w:rsidRDefault="00502256" w:rsidP="008F5E0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3969" w:type="dxa"/>
            <w:tcBorders>
              <w:top w:val="single" w:sz="12" w:space="0" w:color="76923C"/>
              <w:left w:val="nil"/>
              <w:bottom w:val="single" w:sz="12" w:space="0" w:color="76923C"/>
              <w:right w:val="single" w:sz="12" w:space="0" w:color="76923C"/>
            </w:tcBorders>
            <w:shd w:val="clear" w:color="auto" w:fill="auto"/>
            <w:hideMark/>
          </w:tcPr>
          <w:p w:rsidR="00502256" w:rsidRPr="00556510" w:rsidRDefault="00502256" w:rsidP="008F5E0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1393" w:type="dxa"/>
            <w:tcBorders>
              <w:top w:val="single" w:sz="12" w:space="0" w:color="76923C"/>
              <w:left w:val="nil"/>
              <w:bottom w:val="single" w:sz="12" w:space="0" w:color="76923C"/>
              <w:right w:val="single" w:sz="12" w:space="0" w:color="76923C"/>
            </w:tcBorders>
            <w:shd w:val="clear" w:color="auto" w:fill="auto"/>
            <w:hideMark/>
          </w:tcPr>
          <w:p w:rsidR="008F5E07" w:rsidRPr="00556510" w:rsidRDefault="008F5E07" w:rsidP="008F5E0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8F5E07"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8F5E07" w:rsidRPr="00556510" w:rsidRDefault="008F5E07" w:rsidP="00752DFC">
            <w:pPr>
              <w:spacing w:after="0" w:line="240" w:lineRule="auto"/>
              <w:jc w:val="both"/>
              <w:rPr>
                <w:rFonts w:ascii="Barlow" w:hAnsi="Barlow" w:cs="Calibri"/>
                <w:sz w:val="20"/>
                <w:szCs w:val="20"/>
              </w:rPr>
            </w:pPr>
            <w:r w:rsidRPr="00556510">
              <w:rPr>
                <w:rFonts w:ascii="Barlow" w:hAnsi="Barlow" w:cs="Calibri"/>
                <w:sz w:val="20"/>
                <w:szCs w:val="20"/>
              </w:rPr>
              <w:t>2115</w:t>
            </w:r>
          </w:p>
        </w:tc>
        <w:tc>
          <w:tcPr>
            <w:tcW w:w="3969" w:type="dxa"/>
            <w:tcBorders>
              <w:top w:val="nil"/>
              <w:left w:val="nil"/>
              <w:bottom w:val="single" w:sz="12" w:space="0" w:color="76923C"/>
              <w:right w:val="single" w:sz="12" w:space="0" w:color="76923C"/>
            </w:tcBorders>
            <w:shd w:val="clear" w:color="auto" w:fill="auto"/>
          </w:tcPr>
          <w:p w:rsidR="008F5E07" w:rsidRPr="00556510" w:rsidRDefault="008F5E07" w:rsidP="00752DFC">
            <w:pPr>
              <w:spacing w:after="0" w:line="240" w:lineRule="auto"/>
              <w:jc w:val="both"/>
              <w:rPr>
                <w:rFonts w:ascii="Barlow" w:hAnsi="Barlow" w:cs="Calibri"/>
                <w:sz w:val="20"/>
                <w:szCs w:val="20"/>
              </w:rPr>
            </w:pPr>
            <w:r w:rsidRPr="00556510">
              <w:rPr>
                <w:rFonts w:ascii="Barlow" w:hAnsi="Barlow" w:cs="Calibri"/>
                <w:sz w:val="20"/>
                <w:szCs w:val="20"/>
              </w:rPr>
              <w:t>TRANSFERENCIAS OTORGADAS POR PAGAR A CORTO PLAZO</w:t>
            </w:r>
          </w:p>
        </w:tc>
        <w:tc>
          <w:tcPr>
            <w:tcW w:w="1393" w:type="dxa"/>
            <w:tcBorders>
              <w:top w:val="nil"/>
              <w:left w:val="nil"/>
              <w:bottom w:val="single" w:sz="12" w:space="0" w:color="76923C"/>
              <w:right w:val="single" w:sz="12" w:space="0" w:color="76923C"/>
            </w:tcBorders>
            <w:shd w:val="clear" w:color="auto" w:fill="auto"/>
            <w:vAlign w:val="center"/>
          </w:tcPr>
          <w:p w:rsidR="008F5E07" w:rsidRPr="00556510" w:rsidRDefault="008F5E07" w:rsidP="00752DFC">
            <w:pPr>
              <w:spacing w:after="0" w:line="240" w:lineRule="auto"/>
              <w:jc w:val="right"/>
              <w:rPr>
                <w:rFonts w:ascii="Barlow" w:hAnsi="Barlow" w:cs="Calibri"/>
                <w:color w:val="000000"/>
                <w:sz w:val="20"/>
                <w:szCs w:val="20"/>
              </w:rPr>
            </w:pP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2115-0001</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Préstamos del ISSTEY</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04012A" w:rsidP="00752DFC">
            <w:pPr>
              <w:spacing w:after="0" w:line="240" w:lineRule="auto"/>
              <w:jc w:val="right"/>
              <w:rPr>
                <w:rFonts w:ascii="Barlow" w:hAnsi="Barlow" w:cs="Calibri"/>
                <w:color w:val="000000"/>
                <w:sz w:val="20"/>
                <w:szCs w:val="20"/>
                <w:lang w:eastAsia="es-MX"/>
              </w:rPr>
            </w:pPr>
            <w:r w:rsidRPr="00556510">
              <w:rPr>
                <w:rFonts w:ascii="Barlow" w:hAnsi="Barlow" w:cs="Calibri"/>
                <w:color w:val="000000"/>
                <w:sz w:val="20"/>
                <w:szCs w:val="20"/>
              </w:rPr>
              <w:t>$1</w:t>
            </w:r>
            <w:r w:rsidR="005A45CD" w:rsidRPr="00556510">
              <w:rPr>
                <w:rFonts w:ascii="Barlow" w:hAnsi="Barlow" w:cs="Calibri"/>
                <w:color w:val="000000"/>
                <w:sz w:val="20"/>
                <w:szCs w:val="20"/>
              </w:rPr>
              <w:t>59</w:t>
            </w:r>
            <w:r w:rsidRPr="00556510">
              <w:rPr>
                <w:rFonts w:ascii="Barlow" w:hAnsi="Barlow" w:cs="Calibri"/>
                <w:color w:val="000000"/>
                <w:sz w:val="20"/>
                <w:szCs w:val="20"/>
              </w:rPr>
              <w:t>,</w:t>
            </w:r>
            <w:r w:rsidR="005A45CD" w:rsidRPr="00556510">
              <w:rPr>
                <w:rFonts w:ascii="Barlow" w:hAnsi="Barlow" w:cs="Calibri"/>
                <w:color w:val="000000"/>
                <w:sz w:val="20"/>
                <w:szCs w:val="20"/>
              </w:rPr>
              <w:t>058</w:t>
            </w:r>
            <w:r w:rsidRPr="00556510">
              <w:rPr>
                <w:rFonts w:ascii="Barlow" w:hAnsi="Barlow" w:cs="Calibri"/>
                <w:color w:val="000000"/>
                <w:sz w:val="20"/>
                <w:szCs w:val="20"/>
              </w:rPr>
              <w:t>.</w:t>
            </w:r>
            <w:r w:rsidR="005A45CD" w:rsidRPr="00556510">
              <w:rPr>
                <w:rFonts w:ascii="Barlow" w:hAnsi="Barlow" w:cs="Calibri"/>
                <w:color w:val="000000"/>
                <w:sz w:val="20"/>
                <w:szCs w:val="20"/>
              </w:rPr>
              <w:t>55</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2115-0002</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ISSTEY Obrero</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04012A"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w:t>
            </w:r>
            <w:r w:rsidR="005A45CD" w:rsidRPr="00556510">
              <w:rPr>
                <w:rFonts w:ascii="Barlow" w:hAnsi="Barlow" w:cs="Calibri"/>
                <w:color w:val="000000"/>
                <w:sz w:val="20"/>
                <w:szCs w:val="20"/>
              </w:rPr>
              <w:t>299</w:t>
            </w:r>
            <w:r w:rsidRPr="00556510">
              <w:rPr>
                <w:rFonts w:ascii="Barlow" w:hAnsi="Barlow" w:cs="Calibri"/>
                <w:color w:val="000000"/>
                <w:sz w:val="20"/>
                <w:szCs w:val="20"/>
              </w:rPr>
              <w:t>,</w:t>
            </w:r>
            <w:r w:rsidR="005A45CD" w:rsidRPr="00556510">
              <w:rPr>
                <w:rFonts w:ascii="Barlow" w:hAnsi="Barlow" w:cs="Calibri"/>
                <w:color w:val="000000"/>
                <w:sz w:val="20"/>
                <w:szCs w:val="20"/>
              </w:rPr>
              <w:t>945</w:t>
            </w:r>
            <w:r w:rsidRPr="00556510">
              <w:rPr>
                <w:rFonts w:ascii="Barlow" w:hAnsi="Barlow" w:cs="Calibri"/>
                <w:color w:val="000000"/>
                <w:sz w:val="20"/>
                <w:szCs w:val="20"/>
              </w:rPr>
              <w:t>.</w:t>
            </w:r>
            <w:r w:rsidR="005A45CD" w:rsidRPr="00556510">
              <w:rPr>
                <w:rFonts w:ascii="Barlow" w:hAnsi="Barlow" w:cs="Calibri"/>
                <w:color w:val="000000"/>
                <w:sz w:val="20"/>
                <w:szCs w:val="20"/>
              </w:rPr>
              <w:t>91</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2115-0003</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ISSTEY Patronal</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752DFC"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$1,173.38</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2115-0004</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Cuenta Federal. ICEMAREY</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752DFC"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$34,109.64</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2115-0005</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Cuenta Ingresos Propios</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752DFC"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$6,160.00</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2115-0007</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Derechos de Titulación</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752DFC"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$2,405,649.00</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2115-0010</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Genny González Ortiz</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752DFC"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$2,482.99</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2115-0011</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Financiera Fortaleza</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04012A"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w:t>
            </w:r>
            <w:r w:rsidR="005A45CD" w:rsidRPr="00556510">
              <w:rPr>
                <w:rFonts w:ascii="Barlow" w:hAnsi="Barlow" w:cs="Calibri"/>
                <w:color w:val="000000"/>
                <w:sz w:val="20"/>
                <w:szCs w:val="20"/>
              </w:rPr>
              <w:t>29,508.46</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2115-0012</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Subsidio Estatal</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752DFC"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$3,702,956.12</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2115-0013</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Dolores Rebolledo Gutiérrez</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752DFC"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$2,480.67</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2115-0023</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PRODEP</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E37493"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w:t>
            </w:r>
            <w:r w:rsidR="005A45CD" w:rsidRPr="00556510">
              <w:rPr>
                <w:rFonts w:ascii="Barlow" w:hAnsi="Barlow" w:cs="Calibri"/>
                <w:color w:val="000000"/>
                <w:sz w:val="20"/>
                <w:szCs w:val="20"/>
              </w:rPr>
              <w:t>6,486.54</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2115-0024</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CURSOS PERSONAL UTM (IDIOMAS)</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E37493"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w:t>
            </w:r>
            <w:r w:rsidR="005A45CD" w:rsidRPr="00556510">
              <w:rPr>
                <w:rFonts w:ascii="Barlow" w:hAnsi="Barlow" w:cs="Calibri"/>
                <w:color w:val="000000"/>
                <w:sz w:val="20"/>
                <w:szCs w:val="20"/>
              </w:rPr>
              <w:t>9,240.00</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2115-0025</w:t>
            </w:r>
          </w:p>
        </w:tc>
        <w:tc>
          <w:tcPr>
            <w:tcW w:w="3969" w:type="dxa"/>
            <w:tcBorders>
              <w:top w:val="nil"/>
              <w:left w:val="nil"/>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ALBA EVIA ALSINA</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752DFC"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$5,278.00</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w:t>
            </w:r>
            <w:r w:rsidR="005A45CD" w:rsidRPr="00556510">
              <w:rPr>
                <w:rFonts w:ascii="Barlow" w:hAnsi="Barlow" w:cs="Calibri"/>
                <w:sz w:val="20"/>
                <w:szCs w:val="20"/>
              </w:rPr>
              <w:t>32</w:t>
            </w:r>
          </w:p>
        </w:tc>
        <w:tc>
          <w:tcPr>
            <w:tcW w:w="3969" w:type="dxa"/>
            <w:tcBorders>
              <w:top w:val="nil"/>
              <w:left w:val="nil"/>
              <w:bottom w:val="single" w:sz="12" w:space="0" w:color="76923C"/>
              <w:right w:val="single" w:sz="12" w:space="0" w:color="76923C"/>
            </w:tcBorders>
            <w:shd w:val="clear" w:color="auto" w:fill="auto"/>
          </w:tcPr>
          <w:p w:rsidR="00752DFC" w:rsidRPr="00556510" w:rsidRDefault="005A45CD" w:rsidP="00752DFC">
            <w:pPr>
              <w:spacing w:after="0" w:line="240" w:lineRule="auto"/>
              <w:jc w:val="both"/>
              <w:rPr>
                <w:rFonts w:ascii="Barlow" w:hAnsi="Barlow" w:cs="Calibri"/>
                <w:sz w:val="20"/>
                <w:szCs w:val="20"/>
              </w:rPr>
            </w:pPr>
            <w:r w:rsidRPr="00556510">
              <w:rPr>
                <w:rFonts w:ascii="Barlow" w:hAnsi="Barlow" w:cs="Calibri"/>
                <w:sz w:val="20"/>
                <w:szCs w:val="20"/>
              </w:rPr>
              <w:t>Cristina Montserrat Matos Castillo</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752DFC"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w:t>
            </w:r>
            <w:r w:rsidR="005A45CD" w:rsidRPr="00556510">
              <w:rPr>
                <w:rFonts w:ascii="Barlow" w:hAnsi="Barlow" w:cs="Calibri"/>
                <w:color w:val="000000"/>
                <w:sz w:val="20"/>
                <w:szCs w:val="20"/>
              </w:rPr>
              <w:t>8</w:t>
            </w:r>
            <w:r w:rsidRPr="00556510">
              <w:rPr>
                <w:rFonts w:ascii="Barlow" w:hAnsi="Barlow" w:cs="Calibri"/>
                <w:color w:val="000000"/>
                <w:sz w:val="20"/>
                <w:szCs w:val="20"/>
              </w:rPr>
              <w:t>,</w:t>
            </w:r>
            <w:r w:rsidR="005A45CD" w:rsidRPr="00556510">
              <w:rPr>
                <w:rFonts w:ascii="Barlow" w:hAnsi="Barlow" w:cs="Calibri"/>
                <w:color w:val="000000"/>
                <w:sz w:val="20"/>
                <w:szCs w:val="20"/>
              </w:rPr>
              <w:t>274</w:t>
            </w:r>
            <w:r w:rsidRPr="00556510">
              <w:rPr>
                <w:rFonts w:ascii="Barlow" w:hAnsi="Barlow" w:cs="Calibri"/>
                <w:color w:val="000000"/>
                <w:sz w:val="20"/>
                <w:szCs w:val="20"/>
              </w:rPr>
              <w:t>.00</w:t>
            </w:r>
          </w:p>
        </w:tc>
      </w:tr>
      <w:tr w:rsidR="00752DFC" w:rsidRPr="00556510" w:rsidTr="00346BD6">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752DFC" w:rsidRPr="00556510" w:rsidRDefault="00752DFC" w:rsidP="00752DFC">
            <w:pPr>
              <w:spacing w:after="0" w:line="240" w:lineRule="auto"/>
              <w:jc w:val="both"/>
              <w:rPr>
                <w:rFonts w:ascii="Barlow" w:hAnsi="Barlow" w:cs="Calibri"/>
                <w:sz w:val="20"/>
                <w:szCs w:val="20"/>
              </w:rPr>
            </w:pPr>
            <w:r w:rsidRPr="00556510">
              <w:rPr>
                <w:rFonts w:ascii="Barlow" w:hAnsi="Barlow" w:cs="Calibri"/>
                <w:sz w:val="20"/>
                <w:szCs w:val="20"/>
              </w:rPr>
              <w:t>2115-00</w:t>
            </w:r>
            <w:r w:rsidR="00E37493" w:rsidRPr="00556510">
              <w:rPr>
                <w:rFonts w:ascii="Barlow" w:hAnsi="Barlow" w:cs="Calibri"/>
                <w:sz w:val="20"/>
                <w:szCs w:val="20"/>
              </w:rPr>
              <w:t>3</w:t>
            </w:r>
            <w:r w:rsidR="005A45CD" w:rsidRPr="00556510">
              <w:rPr>
                <w:rFonts w:ascii="Barlow" w:hAnsi="Barlow" w:cs="Calibri"/>
                <w:sz w:val="20"/>
                <w:szCs w:val="20"/>
              </w:rPr>
              <w:t>9</w:t>
            </w:r>
          </w:p>
        </w:tc>
        <w:tc>
          <w:tcPr>
            <w:tcW w:w="3969" w:type="dxa"/>
            <w:tcBorders>
              <w:top w:val="nil"/>
              <w:left w:val="nil"/>
              <w:bottom w:val="single" w:sz="12" w:space="0" w:color="76923C"/>
              <w:right w:val="single" w:sz="12" w:space="0" w:color="76923C"/>
            </w:tcBorders>
            <w:shd w:val="clear" w:color="auto" w:fill="auto"/>
          </w:tcPr>
          <w:p w:rsidR="00752DFC" w:rsidRPr="00556510" w:rsidRDefault="005A45CD" w:rsidP="00E37493">
            <w:pPr>
              <w:spacing w:after="0" w:line="240" w:lineRule="auto"/>
              <w:rPr>
                <w:rFonts w:ascii="Barlow" w:hAnsi="Barlow" w:cs="Calibri"/>
                <w:sz w:val="20"/>
                <w:szCs w:val="20"/>
              </w:rPr>
            </w:pPr>
            <w:r w:rsidRPr="00556510">
              <w:rPr>
                <w:rFonts w:ascii="Barlow" w:hAnsi="Barlow" w:cs="Calibri"/>
                <w:sz w:val="20"/>
                <w:szCs w:val="20"/>
              </w:rPr>
              <w:t>KARINA GEOVANNA GAMBOA CARRILLO</w:t>
            </w:r>
          </w:p>
        </w:tc>
        <w:tc>
          <w:tcPr>
            <w:tcW w:w="1393" w:type="dxa"/>
            <w:tcBorders>
              <w:top w:val="nil"/>
              <w:left w:val="nil"/>
              <w:bottom w:val="single" w:sz="12" w:space="0" w:color="76923C"/>
              <w:right w:val="single" w:sz="12" w:space="0" w:color="76923C"/>
            </w:tcBorders>
            <w:shd w:val="clear" w:color="auto" w:fill="auto"/>
            <w:vAlign w:val="center"/>
          </w:tcPr>
          <w:p w:rsidR="00752DFC" w:rsidRPr="00556510" w:rsidRDefault="00E37493" w:rsidP="00752DFC">
            <w:pPr>
              <w:spacing w:after="0" w:line="240" w:lineRule="auto"/>
              <w:jc w:val="right"/>
              <w:rPr>
                <w:rFonts w:ascii="Barlow" w:hAnsi="Barlow" w:cs="Calibri"/>
                <w:color w:val="000000"/>
                <w:sz w:val="20"/>
                <w:szCs w:val="20"/>
              </w:rPr>
            </w:pPr>
            <w:r w:rsidRPr="00556510">
              <w:rPr>
                <w:rFonts w:ascii="Barlow" w:hAnsi="Barlow" w:cs="Calibri"/>
                <w:color w:val="000000"/>
                <w:sz w:val="20"/>
                <w:szCs w:val="20"/>
              </w:rPr>
              <w:t>$</w:t>
            </w:r>
            <w:r w:rsidR="005A45CD" w:rsidRPr="00556510">
              <w:rPr>
                <w:rFonts w:ascii="Barlow" w:hAnsi="Barlow" w:cs="Calibri"/>
                <w:color w:val="000000"/>
                <w:sz w:val="20"/>
                <w:szCs w:val="20"/>
              </w:rPr>
              <w:t>2,532.57</w:t>
            </w:r>
          </w:p>
        </w:tc>
      </w:tr>
      <w:tr w:rsidR="009337E1" w:rsidRPr="00556510" w:rsidTr="006E2622">
        <w:trPr>
          <w:trHeight w:val="285"/>
          <w:jc w:val="center"/>
        </w:trPr>
        <w:tc>
          <w:tcPr>
            <w:tcW w:w="1828" w:type="dxa"/>
            <w:tcBorders>
              <w:top w:val="nil"/>
              <w:left w:val="single" w:sz="12" w:space="0" w:color="76923C"/>
              <w:bottom w:val="single" w:sz="12" w:space="0" w:color="76923C"/>
              <w:right w:val="single" w:sz="12" w:space="0" w:color="76923C"/>
            </w:tcBorders>
            <w:shd w:val="clear" w:color="auto" w:fill="auto"/>
          </w:tcPr>
          <w:p w:rsidR="009337E1" w:rsidRPr="00556510" w:rsidRDefault="006E2622" w:rsidP="009337E1">
            <w:pPr>
              <w:spacing w:after="0" w:line="240" w:lineRule="auto"/>
              <w:jc w:val="both"/>
              <w:rPr>
                <w:rFonts w:ascii="Barlow" w:eastAsia="Times New Roman" w:hAnsi="Barlow" w:cs="Calibri"/>
                <w:b/>
                <w:sz w:val="20"/>
                <w:szCs w:val="20"/>
                <w:lang w:eastAsia="es-MX"/>
              </w:rPr>
            </w:pPr>
            <w:r w:rsidRPr="00556510">
              <w:rPr>
                <w:rFonts w:ascii="Barlow" w:eastAsia="Times New Roman" w:hAnsi="Barlow" w:cs="Calibri"/>
                <w:b/>
                <w:sz w:val="20"/>
                <w:szCs w:val="20"/>
                <w:lang w:eastAsia="es-MX"/>
              </w:rPr>
              <w:t>SUMA</w:t>
            </w:r>
          </w:p>
        </w:tc>
        <w:tc>
          <w:tcPr>
            <w:tcW w:w="3969" w:type="dxa"/>
            <w:tcBorders>
              <w:top w:val="nil"/>
              <w:left w:val="nil"/>
              <w:bottom w:val="single" w:sz="12" w:space="0" w:color="76923C"/>
              <w:right w:val="single" w:sz="12" w:space="0" w:color="76923C"/>
            </w:tcBorders>
            <w:shd w:val="clear" w:color="auto" w:fill="auto"/>
          </w:tcPr>
          <w:p w:rsidR="009337E1" w:rsidRPr="00556510" w:rsidRDefault="009337E1" w:rsidP="009337E1">
            <w:pPr>
              <w:spacing w:after="0" w:line="240" w:lineRule="auto"/>
              <w:jc w:val="both"/>
              <w:rPr>
                <w:rFonts w:ascii="Barlow" w:eastAsia="Times New Roman" w:hAnsi="Barlow" w:cs="Calibri"/>
                <w:b/>
                <w:bCs/>
                <w:sz w:val="20"/>
                <w:szCs w:val="20"/>
                <w:lang w:eastAsia="es-MX"/>
              </w:rPr>
            </w:pPr>
          </w:p>
        </w:tc>
        <w:tc>
          <w:tcPr>
            <w:tcW w:w="1393" w:type="dxa"/>
            <w:tcBorders>
              <w:top w:val="nil"/>
              <w:left w:val="nil"/>
              <w:bottom w:val="single" w:sz="12" w:space="0" w:color="76923C"/>
              <w:right w:val="single" w:sz="12" w:space="0" w:color="76923C"/>
            </w:tcBorders>
            <w:shd w:val="clear" w:color="auto" w:fill="auto"/>
            <w:vAlign w:val="center"/>
            <w:hideMark/>
          </w:tcPr>
          <w:p w:rsidR="009337E1" w:rsidRPr="00556510" w:rsidRDefault="0004012A" w:rsidP="009337E1">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w:t>
            </w:r>
            <w:r w:rsidR="005A45CD" w:rsidRPr="00556510">
              <w:rPr>
                <w:rFonts w:ascii="Barlow" w:eastAsia="Times New Roman" w:hAnsi="Barlow" w:cs="Calibri"/>
                <w:b/>
                <w:bCs/>
                <w:sz w:val="20"/>
                <w:szCs w:val="20"/>
                <w:lang w:eastAsia="es-MX"/>
              </w:rPr>
              <w:t>6,675,335.83</w:t>
            </w:r>
          </w:p>
        </w:tc>
      </w:tr>
    </w:tbl>
    <w:p w:rsidR="005A45CD" w:rsidRPr="00556510" w:rsidRDefault="00364176" w:rsidP="005A45CD">
      <w:pPr>
        <w:spacing w:after="0" w:line="240" w:lineRule="auto"/>
        <w:rPr>
          <w:rFonts w:ascii="Barlow" w:hAnsi="Barlow" w:cs="Arial"/>
          <w:sz w:val="20"/>
          <w:szCs w:val="20"/>
        </w:rPr>
      </w:pPr>
      <w:r w:rsidRPr="00556510">
        <w:rPr>
          <w:rFonts w:ascii="Barlow" w:hAnsi="Barlow" w:cs="Arial"/>
          <w:sz w:val="20"/>
          <w:szCs w:val="20"/>
        </w:rPr>
        <w:br w:type="page"/>
      </w:r>
      <w:bookmarkStart w:id="8" w:name="OLE_LINK5"/>
      <w:bookmarkStart w:id="9" w:name="OLE_LINK6"/>
      <w:r w:rsidR="00CF3EAE" w:rsidRPr="00556510">
        <w:rPr>
          <w:rFonts w:ascii="Barlow" w:hAnsi="Barlow" w:cs="Arial"/>
          <w:sz w:val="20"/>
          <w:szCs w:val="20"/>
        </w:rPr>
        <w:lastRenderedPageBreak/>
        <w:t>Se refleja en el Estado de Situación Financiera en la cuenta de Transferencias Otorgadas por Pagar a Corto Plazo un saldo pendiente de ejercer del IDEFEY (antes ICEMAREY) por $</w:t>
      </w:r>
      <w:r w:rsidR="00ED5432" w:rsidRPr="00556510">
        <w:rPr>
          <w:rFonts w:ascii="Barlow" w:hAnsi="Barlow" w:cs="Arial"/>
          <w:sz w:val="20"/>
          <w:szCs w:val="20"/>
        </w:rPr>
        <w:t>34,109.64</w:t>
      </w:r>
      <w:r w:rsidR="00CF3EAE" w:rsidRPr="00556510">
        <w:rPr>
          <w:rFonts w:ascii="Barlow" w:hAnsi="Barlow" w:cs="Arial"/>
          <w:sz w:val="20"/>
          <w:szCs w:val="20"/>
        </w:rPr>
        <w:t xml:space="preserve"> del programa UR-514-2000.</w:t>
      </w:r>
    </w:p>
    <w:p w:rsidR="005A45CD" w:rsidRPr="00556510" w:rsidRDefault="005A45CD" w:rsidP="005A45CD">
      <w:pPr>
        <w:spacing w:after="0" w:line="240" w:lineRule="auto"/>
        <w:rPr>
          <w:rFonts w:ascii="Barlow" w:hAnsi="Barlow" w:cs="Arial"/>
          <w:sz w:val="20"/>
          <w:szCs w:val="20"/>
        </w:rPr>
      </w:pPr>
    </w:p>
    <w:p w:rsidR="003F44C4" w:rsidRPr="00556510" w:rsidRDefault="00CF3EAE" w:rsidP="005A45CD">
      <w:pPr>
        <w:spacing w:after="0" w:line="240" w:lineRule="auto"/>
        <w:rPr>
          <w:rFonts w:ascii="Barlow" w:hAnsi="Barlow" w:cs="Arial"/>
          <w:sz w:val="20"/>
          <w:szCs w:val="20"/>
        </w:rPr>
      </w:pPr>
      <w:r w:rsidRPr="00556510">
        <w:rPr>
          <w:rFonts w:ascii="Barlow" w:hAnsi="Barlow" w:cs="Arial"/>
          <w:sz w:val="20"/>
          <w:szCs w:val="20"/>
        </w:rPr>
        <w:t>En lo que respecta a la cuenta del ISSTEY correspondiente al Servicio médico y otras prestaciones de los empleados se encuentra integrado como sigue:</w:t>
      </w:r>
    </w:p>
    <w:p w:rsidR="00851D63" w:rsidRPr="00556510" w:rsidRDefault="00851D63" w:rsidP="005A45CD">
      <w:pPr>
        <w:spacing w:after="0" w:line="240" w:lineRule="auto"/>
        <w:rPr>
          <w:rFonts w:ascii="Barlow" w:hAnsi="Barlow" w:cs="Arial"/>
          <w:sz w:val="20"/>
          <w:szCs w:val="20"/>
        </w:rPr>
      </w:pPr>
    </w:p>
    <w:tbl>
      <w:tblPr>
        <w:tblW w:w="2400" w:type="dxa"/>
        <w:jc w:val="center"/>
        <w:tblCellMar>
          <w:left w:w="70" w:type="dxa"/>
          <w:right w:w="70" w:type="dxa"/>
        </w:tblCellMar>
        <w:tblLook w:val="04A0" w:firstRow="1" w:lastRow="0" w:firstColumn="1" w:lastColumn="0" w:noHBand="0" w:noVBand="1"/>
      </w:tblPr>
      <w:tblGrid>
        <w:gridCol w:w="1169"/>
        <w:gridCol w:w="1231"/>
      </w:tblGrid>
      <w:tr w:rsidR="002C21CF" w:rsidRPr="00556510" w:rsidTr="002C21CF">
        <w:trPr>
          <w:trHeight w:val="285"/>
          <w:jc w:val="center"/>
        </w:trPr>
        <w:tc>
          <w:tcPr>
            <w:tcW w:w="1200" w:type="dxa"/>
            <w:tcBorders>
              <w:top w:val="single" w:sz="12" w:space="0" w:color="008000"/>
              <w:left w:val="nil"/>
              <w:bottom w:val="single" w:sz="8" w:space="0" w:color="008000"/>
              <w:right w:val="nil"/>
            </w:tcBorders>
            <w:shd w:val="clear" w:color="auto" w:fill="auto"/>
            <w:hideMark/>
          </w:tcPr>
          <w:p w:rsidR="002C21CF" w:rsidRPr="00556510" w:rsidRDefault="002C21CF" w:rsidP="002C21CF">
            <w:pPr>
              <w:spacing w:after="0" w:line="240" w:lineRule="auto"/>
              <w:jc w:val="both"/>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AÑO</w:t>
            </w:r>
          </w:p>
        </w:tc>
        <w:tc>
          <w:tcPr>
            <w:tcW w:w="1200" w:type="dxa"/>
            <w:tcBorders>
              <w:top w:val="single" w:sz="12" w:space="0" w:color="008000"/>
              <w:left w:val="nil"/>
              <w:bottom w:val="single" w:sz="8" w:space="0" w:color="008000"/>
              <w:right w:val="nil"/>
            </w:tcBorders>
            <w:shd w:val="clear" w:color="auto" w:fill="auto"/>
            <w:hideMark/>
          </w:tcPr>
          <w:p w:rsidR="002C21CF" w:rsidRPr="00556510" w:rsidRDefault="00524D78" w:rsidP="002C21CF">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xml:space="preserve">      </w:t>
            </w:r>
            <w:r w:rsidR="002C21CF" w:rsidRPr="00556510">
              <w:rPr>
                <w:rFonts w:ascii="Barlow" w:eastAsia="Times New Roman" w:hAnsi="Barlow" w:cs="Arial"/>
                <w:b/>
                <w:bCs/>
                <w:color w:val="000000"/>
                <w:sz w:val="20"/>
                <w:szCs w:val="20"/>
                <w:lang w:eastAsia="es-MX"/>
              </w:rPr>
              <w:t>IMPORTE</w:t>
            </w:r>
          </w:p>
        </w:tc>
      </w:tr>
      <w:tr w:rsidR="0003674D" w:rsidRPr="00556510" w:rsidTr="002C21CF">
        <w:trPr>
          <w:trHeight w:val="270"/>
          <w:jc w:val="center"/>
        </w:trPr>
        <w:tc>
          <w:tcPr>
            <w:tcW w:w="1200" w:type="dxa"/>
            <w:tcBorders>
              <w:top w:val="nil"/>
              <w:left w:val="nil"/>
              <w:bottom w:val="nil"/>
              <w:right w:val="nil"/>
            </w:tcBorders>
            <w:shd w:val="clear" w:color="auto" w:fill="auto"/>
            <w:hideMark/>
          </w:tcPr>
          <w:p w:rsidR="0003674D" w:rsidRPr="00556510" w:rsidRDefault="006C4055" w:rsidP="00245696">
            <w:pPr>
              <w:spacing w:after="0" w:line="240" w:lineRule="auto"/>
              <w:jc w:val="both"/>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202</w:t>
            </w:r>
            <w:r w:rsidR="00851D63" w:rsidRPr="00556510">
              <w:rPr>
                <w:rFonts w:ascii="Barlow" w:eastAsia="Times New Roman" w:hAnsi="Barlow" w:cs="Arial"/>
                <w:color w:val="000000"/>
                <w:sz w:val="20"/>
                <w:szCs w:val="20"/>
                <w:lang w:eastAsia="es-MX"/>
              </w:rPr>
              <w:t>2</w:t>
            </w:r>
          </w:p>
        </w:tc>
        <w:tc>
          <w:tcPr>
            <w:tcW w:w="1200" w:type="dxa"/>
            <w:tcBorders>
              <w:top w:val="nil"/>
              <w:left w:val="nil"/>
              <w:bottom w:val="nil"/>
              <w:right w:val="nil"/>
            </w:tcBorders>
            <w:shd w:val="clear" w:color="auto" w:fill="auto"/>
            <w:hideMark/>
          </w:tcPr>
          <w:p w:rsidR="0003674D" w:rsidRPr="00556510" w:rsidRDefault="00D21CB6" w:rsidP="00221515">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851D63" w:rsidRPr="00556510">
              <w:rPr>
                <w:rFonts w:ascii="Barlow" w:eastAsia="Times New Roman" w:hAnsi="Barlow" w:cs="Arial"/>
                <w:color w:val="000000"/>
                <w:sz w:val="20"/>
                <w:szCs w:val="20"/>
                <w:lang w:eastAsia="es-MX"/>
              </w:rPr>
              <w:t>974,969.49</w:t>
            </w:r>
          </w:p>
        </w:tc>
      </w:tr>
      <w:tr w:rsidR="002C21CF" w:rsidRPr="00556510" w:rsidTr="002C21CF">
        <w:trPr>
          <w:trHeight w:val="270"/>
          <w:jc w:val="center"/>
        </w:trPr>
        <w:tc>
          <w:tcPr>
            <w:tcW w:w="1200" w:type="dxa"/>
            <w:tcBorders>
              <w:top w:val="single" w:sz="8" w:space="0" w:color="008000"/>
              <w:left w:val="nil"/>
              <w:bottom w:val="single" w:sz="8" w:space="0" w:color="008000"/>
              <w:right w:val="nil"/>
            </w:tcBorders>
            <w:shd w:val="clear" w:color="auto" w:fill="auto"/>
            <w:vAlign w:val="bottom"/>
            <w:hideMark/>
          </w:tcPr>
          <w:p w:rsidR="002C21CF" w:rsidRPr="00556510" w:rsidRDefault="002C21CF" w:rsidP="002C21CF">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TOTAL</w:t>
            </w:r>
          </w:p>
        </w:tc>
        <w:tc>
          <w:tcPr>
            <w:tcW w:w="1200" w:type="dxa"/>
            <w:tcBorders>
              <w:top w:val="single" w:sz="8" w:space="0" w:color="008000"/>
              <w:left w:val="nil"/>
              <w:bottom w:val="single" w:sz="8" w:space="0" w:color="008000"/>
              <w:right w:val="nil"/>
            </w:tcBorders>
            <w:shd w:val="clear" w:color="auto" w:fill="auto"/>
            <w:vAlign w:val="bottom"/>
            <w:hideMark/>
          </w:tcPr>
          <w:p w:rsidR="002C21CF" w:rsidRPr="00556510" w:rsidRDefault="00D21CB6" w:rsidP="00221515">
            <w:pPr>
              <w:spacing w:after="0" w:line="240" w:lineRule="auto"/>
              <w:jc w:val="right"/>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w:t>
            </w:r>
            <w:r w:rsidR="00851D63" w:rsidRPr="00556510">
              <w:rPr>
                <w:rFonts w:ascii="Barlow" w:eastAsia="Times New Roman" w:hAnsi="Barlow" w:cs="Arial"/>
                <w:b/>
                <w:bCs/>
                <w:color w:val="000000"/>
                <w:sz w:val="20"/>
                <w:szCs w:val="20"/>
                <w:lang w:eastAsia="es-MX"/>
              </w:rPr>
              <w:t>974,969.49</w:t>
            </w:r>
          </w:p>
        </w:tc>
      </w:tr>
    </w:tbl>
    <w:p w:rsidR="00851D63" w:rsidRPr="00556510" w:rsidRDefault="006E2622" w:rsidP="00722E06">
      <w:pPr>
        <w:spacing w:before="240" w:line="240" w:lineRule="auto"/>
        <w:ind w:firstLine="708"/>
        <w:rPr>
          <w:rFonts w:ascii="Barlow" w:hAnsi="Barlow" w:cs="Arial"/>
          <w:sz w:val="20"/>
          <w:szCs w:val="20"/>
        </w:rPr>
      </w:pPr>
      <w:r w:rsidRPr="00556510">
        <w:rPr>
          <w:rFonts w:ascii="Barlow" w:hAnsi="Barlow" w:cs="Arial"/>
          <w:sz w:val="20"/>
          <w:szCs w:val="20"/>
        </w:rPr>
        <w:t>Retenciones por Pagar a Corto Plazo</w:t>
      </w:r>
    </w:p>
    <w:p w:rsidR="00391429" w:rsidRPr="00556510" w:rsidRDefault="006E2622" w:rsidP="00722E06">
      <w:pPr>
        <w:spacing w:before="240" w:line="240" w:lineRule="auto"/>
        <w:ind w:firstLine="708"/>
        <w:rPr>
          <w:rFonts w:ascii="Barlow" w:hAnsi="Barlow" w:cs="Arial"/>
          <w:sz w:val="20"/>
          <w:szCs w:val="20"/>
        </w:rPr>
      </w:pPr>
      <w:r w:rsidRPr="00556510">
        <w:rPr>
          <w:rFonts w:ascii="Barlow" w:hAnsi="Barlow" w:cs="Arial"/>
          <w:sz w:val="20"/>
          <w:szCs w:val="20"/>
        </w:rPr>
        <w:t xml:space="preserve">Al 31 de </w:t>
      </w:r>
      <w:r w:rsidR="00077E0A" w:rsidRPr="00556510">
        <w:rPr>
          <w:rFonts w:ascii="Barlow" w:hAnsi="Barlow" w:cs="Arial"/>
          <w:sz w:val="20"/>
          <w:szCs w:val="20"/>
        </w:rPr>
        <w:t>marzo</w:t>
      </w:r>
      <w:r w:rsidRPr="00556510">
        <w:rPr>
          <w:rFonts w:ascii="Barlow" w:hAnsi="Barlow" w:cs="Arial"/>
          <w:sz w:val="20"/>
          <w:szCs w:val="20"/>
        </w:rPr>
        <w:t xml:space="preserve"> del 2022 la Cuenta 2117 Retenciones y Contribuciones por Pagar a Corto Plazo, tiene un saldo de $8,069,320.42 integrado de la siguiente manera:</w:t>
      </w:r>
    </w:p>
    <w:tbl>
      <w:tblPr>
        <w:tblW w:w="6940" w:type="dxa"/>
        <w:jc w:val="center"/>
        <w:tblCellMar>
          <w:left w:w="70" w:type="dxa"/>
          <w:right w:w="70" w:type="dxa"/>
        </w:tblCellMar>
        <w:tblLook w:val="04A0" w:firstRow="1" w:lastRow="0" w:firstColumn="1" w:lastColumn="0" w:noHBand="0" w:noVBand="1"/>
      </w:tblPr>
      <w:tblGrid>
        <w:gridCol w:w="1720"/>
        <w:gridCol w:w="3652"/>
        <w:gridCol w:w="1568"/>
      </w:tblGrid>
      <w:tr w:rsidR="00245696" w:rsidRPr="00556510" w:rsidTr="00DE56E7">
        <w:trPr>
          <w:trHeight w:val="285"/>
          <w:jc w:val="center"/>
        </w:trPr>
        <w:tc>
          <w:tcPr>
            <w:tcW w:w="1720" w:type="dxa"/>
            <w:tcBorders>
              <w:top w:val="single" w:sz="12" w:space="0" w:color="76923C"/>
              <w:left w:val="single" w:sz="12" w:space="0" w:color="76923C"/>
              <w:bottom w:val="single" w:sz="12" w:space="0" w:color="76923C"/>
              <w:right w:val="single" w:sz="12" w:space="0" w:color="76923C"/>
            </w:tcBorders>
            <w:shd w:val="clear" w:color="auto" w:fill="auto"/>
            <w:hideMark/>
          </w:tcPr>
          <w:p w:rsidR="00245696" w:rsidRPr="00556510" w:rsidRDefault="00245696" w:rsidP="006E2622">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3652" w:type="dxa"/>
            <w:tcBorders>
              <w:top w:val="single" w:sz="12" w:space="0" w:color="76923C"/>
              <w:left w:val="nil"/>
              <w:bottom w:val="single" w:sz="12" w:space="0" w:color="76923C"/>
              <w:right w:val="single" w:sz="12" w:space="0" w:color="76923C"/>
            </w:tcBorders>
            <w:shd w:val="clear" w:color="auto" w:fill="auto"/>
            <w:hideMark/>
          </w:tcPr>
          <w:p w:rsidR="00245696" w:rsidRPr="00556510" w:rsidRDefault="00245696" w:rsidP="006E2622">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1568" w:type="dxa"/>
            <w:tcBorders>
              <w:top w:val="single" w:sz="12" w:space="0" w:color="76923C"/>
              <w:left w:val="nil"/>
              <w:bottom w:val="single" w:sz="12" w:space="0" w:color="76923C"/>
              <w:right w:val="single" w:sz="12" w:space="0" w:color="76923C"/>
            </w:tcBorders>
            <w:shd w:val="clear" w:color="auto" w:fill="auto"/>
            <w:hideMark/>
          </w:tcPr>
          <w:p w:rsidR="00245696" w:rsidRPr="00556510" w:rsidRDefault="006E2622" w:rsidP="006E2622">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6E2622"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6E2622" w:rsidRPr="00556510" w:rsidRDefault="006E2622" w:rsidP="00BA61AD">
            <w:pPr>
              <w:spacing w:after="0" w:line="240" w:lineRule="auto"/>
              <w:rPr>
                <w:rFonts w:ascii="Barlow" w:hAnsi="Barlow" w:cs="Calibri"/>
                <w:sz w:val="20"/>
                <w:szCs w:val="20"/>
              </w:rPr>
            </w:pPr>
            <w:r w:rsidRPr="00556510">
              <w:rPr>
                <w:rFonts w:ascii="Barlow" w:hAnsi="Barlow" w:cs="Calibri"/>
                <w:sz w:val="20"/>
                <w:szCs w:val="20"/>
              </w:rPr>
              <w:t>2117</w:t>
            </w:r>
          </w:p>
        </w:tc>
        <w:tc>
          <w:tcPr>
            <w:tcW w:w="3652" w:type="dxa"/>
            <w:tcBorders>
              <w:top w:val="nil"/>
              <w:left w:val="nil"/>
              <w:bottom w:val="single" w:sz="12" w:space="0" w:color="76923C"/>
              <w:right w:val="single" w:sz="12" w:space="0" w:color="76923C"/>
            </w:tcBorders>
            <w:shd w:val="clear" w:color="auto" w:fill="auto"/>
            <w:vAlign w:val="bottom"/>
          </w:tcPr>
          <w:p w:rsidR="006E2622" w:rsidRPr="00556510" w:rsidRDefault="006E2622" w:rsidP="00BA61AD">
            <w:pPr>
              <w:spacing w:after="0" w:line="240" w:lineRule="auto"/>
              <w:rPr>
                <w:rFonts w:ascii="Barlow" w:hAnsi="Barlow" w:cs="Calibri"/>
                <w:sz w:val="20"/>
                <w:szCs w:val="20"/>
              </w:rPr>
            </w:pPr>
            <w:r w:rsidRPr="00556510">
              <w:rPr>
                <w:rFonts w:ascii="Barlow" w:hAnsi="Barlow" w:cs="Calibri"/>
                <w:sz w:val="20"/>
                <w:szCs w:val="20"/>
              </w:rPr>
              <w:t>RETENCIONES Y CONTRIBUCIONES POR PAGAR A CORTO PLAZO</w:t>
            </w:r>
          </w:p>
        </w:tc>
        <w:tc>
          <w:tcPr>
            <w:tcW w:w="1568" w:type="dxa"/>
            <w:tcBorders>
              <w:top w:val="nil"/>
              <w:left w:val="nil"/>
              <w:bottom w:val="single" w:sz="12" w:space="0" w:color="76923C"/>
              <w:right w:val="single" w:sz="12" w:space="0" w:color="76923C"/>
            </w:tcBorders>
            <w:shd w:val="clear" w:color="auto" w:fill="auto"/>
          </w:tcPr>
          <w:p w:rsidR="006E2622" w:rsidRPr="00556510" w:rsidRDefault="006E2622" w:rsidP="00BA61AD">
            <w:pPr>
              <w:spacing w:after="0" w:line="240" w:lineRule="auto"/>
              <w:jc w:val="right"/>
              <w:rPr>
                <w:rFonts w:ascii="Barlow" w:hAnsi="Barlow" w:cs="Calibri"/>
                <w:sz w:val="20"/>
                <w:szCs w:val="20"/>
              </w:rPr>
            </w:pPr>
          </w:p>
        </w:tc>
      </w:tr>
      <w:tr w:rsidR="00BA61AD"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2117-001</w:t>
            </w:r>
          </w:p>
        </w:tc>
        <w:tc>
          <w:tcPr>
            <w:tcW w:w="3652" w:type="dxa"/>
            <w:tcBorders>
              <w:top w:val="nil"/>
              <w:left w:val="nil"/>
              <w:bottom w:val="single" w:sz="12" w:space="0" w:color="76923C"/>
              <w:right w:val="single" w:sz="12" w:space="0" w:color="76923C"/>
            </w:tcBorders>
            <w:shd w:val="clear" w:color="auto" w:fill="auto"/>
            <w:vAlign w:val="bottom"/>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ISPT</w:t>
            </w:r>
          </w:p>
        </w:tc>
        <w:tc>
          <w:tcPr>
            <w:tcW w:w="1568" w:type="dxa"/>
            <w:tcBorders>
              <w:top w:val="nil"/>
              <w:left w:val="nil"/>
              <w:bottom w:val="single" w:sz="12" w:space="0" w:color="76923C"/>
              <w:right w:val="single" w:sz="12" w:space="0" w:color="76923C"/>
            </w:tcBorders>
            <w:shd w:val="clear" w:color="auto" w:fill="auto"/>
            <w:hideMark/>
          </w:tcPr>
          <w:p w:rsidR="00BA61AD" w:rsidRPr="00556510" w:rsidRDefault="0077426C" w:rsidP="00BA61AD">
            <w:pPr>
              <w:spacing w:after="0" w:line="240" w:lineRule="auto"/>
              <w:jc w:val="right"/>
              <w:rPr>
                <w:rFonts w:ascii="Barlow" w:hAnsi="Barlow" w:cs="Calibri"/>
                <w:sz w:val="20"/>
                <w:szCs w:val="20"/>
              </w:rPr>
            </w:pPr>
            <w:r w:rsidRPr="00556510">
              <w:rPr>
                <w:rFonts w:ascii="Barlow" w:hAnsi="Barlow" w:cs="Calibri"/>
                <w:sz w:val="20"/>
                <w:szCs w:val="20"/>
              </w:rPr>
              <w:t>$</w:t>
            </w:r>
            <w:r w:rsidR="001510B7" w:rsidRPr="00556510">
              <w:rPr>
                <w:rFonts w:ascii="Barlow" w:hAnsi="Barlow" w:cs="Calibri"/>
                <w:sz w:val="20"/>
                <w:szCs w:val="20"/>
              </w:rPr>
              <w:t>599,837.45</w:t>
            </w:r>
          </w:p>
        </w:tc>
      </w:tr>
      <w:tr w:rsidR="00BA61AD"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2117-002</w:t>
            </w:r>
          </w:p>
        </w:tc>
        <w:tc>
          <w:tcPr>
            <w:tcW w:w="3652" w:type="dxa"/>
            <w:tcBorders>
              <w:top w:val="nil"/>
              <w:left w:val="nil"/>
              <w:bottom w:val="single" w:sz="12" w:space="0" w:color="76923C"/>
              <w:right w:val="single" w:sz="12" w:space="0" w:color="76923C"/>
            </w:tcBorders>
            <w:shd w:val="clear" w:color="auto" w:fill="auto"/>
            <w:vAlign w:val="bottom"/>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ISR Retenido a Asimilados</w:t>
            </w:r>
          </w:p>
        </w:tc>
        <w:tc>
          <w:tcPr>
            <w:tcW w:w="1568" w:type="dxa"/>
            <w:tcBorders>
              <w:top w:val="nil"/>
              <w:left w:val="nil"/>
              <w:bottom w:val="single" w:sz="12" w:space="0" w:color="76923C"/>
              <w:right w:val="single" w:sz="12" w:space="0" w:color="76923C"/>
            </w:tcBorders>
            <w:shd w:val="clear" w:color="auto" w:fill="auto"/>
          </w:tcPr>
          <w:p w:rsidR="00BA61AD" w:rsidRPr="00556510" w:rsidRDefault="0077426C" w:rsidP="00BA61AD">
            <w:pPr>
              <w:spacing w:after="0" w:line="240" w:lineRule="auto"/>
              <w:jc w:val="right"/>
              <w:rPr>
                <w:rFonts w:ascii="Barlow" w:hAnsi="Barlow" w:cs="Calibri"/>
                <w:sz w:val="20"/>
                <w:szCs w:val="20"/>
              </w:rPr>
            </w:pPr>
            <w:r w:rsidRPr="00556510">
              <w:rPr>
                <w:rFonts w:ascii="Barlow" w:hAnsi="Barlow" w:cs="Calibri"/>
                <w:sz w:val="20"/>
                <w:szCs w:val="20"/>
              </w:rPr>
              <w:t>$</w:t>
            </w:r>
            <w:r w:rsidR="001510B7" w:rsidRPr="00556510">
              <w:rPr>
                <w:rFonts w:ascii="Barlow" w:hAnsi="Barlow" w:cs="Calibri"/>
                <w:sz w:val="20"/>
                <w:szCs w:val="20"/>
              </w:rPr>
              <w:t>279,378.39</w:t>
            </w:r>
          </w:p>
        </w:tc>
      </w:tr>
      <w:tr w:rsidR="00BA61AD"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2117-003</w:t>
            </w:r>
          </w:p>
        </w:tc>
        <w:tc>
          <w:tcPr>
            <w:tcW w:w="3652" w:type="dxa"/>
            <w:tcBorders>
              <w:top w:val="nil"/>
              <w:left w:val="nil"/>
              <w:bottom w:val="single" w:sz="12" w:space="0" w:color="76923C"/>
              <w:right w:val="single" w:sz="12" w:space="0" w:color="76923C"/>
            </w:tcBorders>
            <w:shd w:val="clear" w:color="auto" w:fill="auto"/>
            <w:vAlign w:val="bottom"/>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ISR Honorarios</w:t>
            </w:r>
          </w:p>
        </w:tc>
        <w:tc>
          <w:tcPr>
            <w:tcW w:w="1568" w:type="dxa"/>
            <w:tcBorders>
              <w:top w:val="nil"/>
              <w:left w:val="nil"/>
              <w:bottom w:val="single" w:sz="12" w:space="0" w:color="76923C"/>
              <w:right w:val="single" w:sz="12" w:space="0" w:color="76923C"/>
            </w:tcBorders>
            <w:shd w:val="clear" w:color="auto" w:fill="auto"/>
            <w:hideMark/>
          </w:tcPr>
          <w:p w:rsidR="00BA61AD" w:rsidRPr="00556510" w:rsidRDefault="0077426C" w:rsidP="00BA61AD">
            <w:pPr>
              <w:spacing w:after="0" w:line="240" w:lineRule="auto"/>
              <w:jc w:val="right"/>
              <w:rPr>
                <w:rFonts w:ascii="Barlow" w:hAnsi="Barlow" w:cs="Calibri"/>
                <w:sz w:val="20"/>
                <w:szCs w:val="20"/>
              </w:rPr>
            </w:pPr>
            <w:r w:rsidRPr="00556510">
              <w:rPr>
                <w:rFonts w:ascii="Barlow" w:hAnsi="Barlow" w:cs="Calibri"/>
                <w:sz w:val="20"/>
                <w:szCs w:val="20"/>
              </w:rPr>
              <w:t>$</w:t>
            </w:r>
            <w:r w:rsidR="001510B7" w:rsidRPr="00556510">
              <w:rPr>
                <w:rFonts w:ascii="Barlow" w:hAnsi="Barlow" w:cs="Calibri"/>
                <w:sz w:val="20"/>
                <w:szCs w:val="20"/>
              </w:rPr>
              <w:t>14</w:t>
            </w:r>
            <w:r w:rsidRPr="00556510">
              <w:rPr>
                <w:rFonts w:ascii="Barlow" w:hAnsi="Barlow" w:cs="Calibri"/>
                <w:sz w:val="20"/>
                <w:szCs w:val="20"/>
              </w:rPr>
              <w:t>,</w:t>
            </w:r>
            <w:r w:rsidR="001510B7" w:rsidRPr="00556510">
              <w:rPr>
                <w:rFonts w:ascii="Barlow" w:hAnsi="Barlow" w:cs="Calibri"/>
                <w:sz w:val="20"/>
                <w:szCs w:val="20"/>
              </w:rPr>
              <w:t>146</w:t>
            </w:r>
            <w:r w:rsidRPr="00556510">
              <w:rPr>
                <w:rFonts w:ascii="Barlow" w:hAnsi="Barlow" w:cs="Calibri"/>
                <w:sz w:val="20"/>
                <w:szCs w:val="20"/>
              </w:rPr>
              <w:t>.</w:t>
            </w:r>
            <w:r w:rsidR="001510B7" w:rsidRPr="00556510">
              <w:rPr>
                <w:rFonts w:ascii="Barlow" w:hAnsi="Barlow" w:cs="Calibri"/>
                <w:sz w:val="20"/>
                <w:szCs w:val="20"/>
              </w:rPr>
              <w:t>98</w:t>
            </w:r>
          </w:p>
        </w:tc>
      </w:tr>
      <w:tr w:rsidR="001510B7"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1510B7" w:rsidRPr="00556510" w:rsidRDefault="001510B7" w:rsidP="00BA61AD">
            <w:pPr>
              <w:spacing w:after="0" w:line="240" w:lineRule="auto"/>
              <w:rPr>
                <w:rFonts w:ascii="Barlow" w:hAnsi="Barlow" w:cs="Calibri"/>
                <w:sz w:val="20"/>
                <w:szCs w:val="20"/>
              </w:rPr>
            </w:pPr>
            <w:r w:rsidRPr="00556510">
              <w:rPr>
                <w:rFonts w:ascii="Barlow" w:hAnsi="Barlow" w:cs="Calibri"/>
                <w:sz w:val="20"/>
                <w:szCs w:val="20"/>
              </w:rPr>
              <w:t>2117-004</w:t>
            </w:r>
          </w:p>
        </w:tc>
        <w:tc>
          <w:tcPr>
            <w:tcW w:w="3652" w:type="dxa"/>
            <w:tcBorders>
              <w:top w:val="nil"/>
              <w:left w:val="nil"/>
              <w:bottom w:val="single" w:sz="12" w:space="0" w:color="76923C"/>
              <w:right w:val="single" w:sz="12" w:space="0" w:color="76923C"/>
            </w:tcBorders>
            <w:shd w:val="clear" w:color="auto" w:fill="auto"/>
            <w:vAlign w:val="bottom"/>
          </w:tcPr>
          <w:p w:rsidR="001510B7" w:rsidRPr="00556510" w:rsidRDefault="001510B7" w:rsidP="00BA61AD">
            <w:pPr>
              <w:spacing w:after="0" w:line="240" w:lineRule="auto"/>
              <w:rPr>
                <w:rFonts w:ascii="Barlow" w:hAnsi="Barlow" w:cs="Calibri"/>
                <w:sz w:val="20"/>
                <w:szCs w:val="20"/>
              </w:rPr>
            </w:pPr>
            <w:r w:rsidRPr="00556510">
              <w:rPr>
                <w:rFonts w:ascii="Barlow" w:hAnsi="Barlow" w:cs="Calibri"/>
                <w:sz w:val="20"/>
                <w:szCs w:val="20"/>
              </w:rPr>
              <w:t>Retención de IVA</w:t>
            </w:r>
          </w:p>
        </w:tc>
        <w:tc>
          <w:tcPr>
            <w:tcW w:w="1568" w:type="dxa"/>
            <w:tcBorders>
              <w:top w:val="nil"/>
              <w:left w:val="nil"/>
              <w:bottom w:val="single" w:sz="12" w:space="0" w:color="76923C"/>
              <w:right w:val="single" w:sz="12" w:space="0" w:color="76923C"/>
            </w:tcBorders>
            <w:shd w:val="clear" w:color="auto" w:fill="auto"/>
          </w:tcPr>
          <w:p w:rsidR="001510B7" w:rsidRPr="00556510" w:rsidRDefault="001510B7" w:rsidP="00A21E03">
            <w:pPr>
              <w:spacing w:after="0" w:line="240" w:lineRule="auto"/>
              <w:jc w:val="right"/>
              <w:rPr>
                <w:rFonts w:ascii="Barlow" w:hAnsi="Barlow" w:cs="Calibri"/>
                <w:sz w:val="20"/>
                <w:szCs w:val="20"/>
              </w:rPr>
            </w:pPr>
            <w:r w:rsidRPr="00556510">
              <w:rPr>
                <w:rFonts w:ascii="Barlow" w:hAnsi="Barlow" w:cs="Calibri"/>
                <w:sz w:val="20"/>
                <w:szCs w:val="20"/>
              </w:rPr>
              <w:t>$1,777.78</w:t>
            </w:r>
          </w:p>
        </w:tc>
      </w:tr>
      <w:tr w:rsidR="00BA61AD"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2117-007</w:t>
            </w:r>
          </w:p>
        </w:tc>
        <w:tc>
          <w:tcPr>
            <w:tcW w:w="3652" w:type="dxa"/>
            <w:tcBorders>
              <w:top w:val="nil"/>
              <w:left w:val="nil"/>
              <w:bottom w:val="single" w:sz="12" w:space="0" w:color="76923C"/>
              <w:right w:val="single" w:sz="12" w:space="0" w:color="76923C"/>
            </w:tcBorders>
            <w:shd w:val="clear" w:color="auto" w:fill="auto"/>
            <w:vAlign w:val="bottom"/>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IVA Trasladado</w:t>
            </w:r>
          </w:p>
        </w:tc>
        <w:tc>
          <w:tcPr>
            <w:tcW w:w="1568" w:type="dxa"/>
            <w:tcBorders>
              <w:top w:val="nil"/>
              <w:left w:val="nil"/>
              <w:bottom w:val="single" w:sz="12" w:space="0" w:color="76923C"/>
              <w:right w:val="single" w:sz="12" w:space="0" w:color="76923C"/>
            </w:tcBorders>
            <w:shd w:val="clear" w:color="auto" w:fill="auto"/>
            <w:hideMark/>
          </w:tcPr>
          <w:p w:rsidR="00BA61AD" w:rsidRPr="00556510" w:rsidRDefault="00F0478B" w:rsidP="00A21E03">
            <w:pPr>
              <w:spacing w:after="0" w:line="240" w:lineRule="auto"/>
              <w:jc w:val="right"/>
              <w:rPr>
                <w:rFonts w:ascii="Barlow" w:hAnsi="Barlow" w:cs="Calibri"/>
                <w:sz w:val="20"/>
                <w:szCs w:val="20"/>
              </w:rPr>
            </w:pPr>
            <w:r w:rsidRPr="00556510">
              <w:rPr>
                <w:rFonts w:ascii="Barlow" w:hAnsi="Barlow" w:cs="Calibri"/>
                <w:sz w:val="20"/>
                <w:szCs w:val="20"/>
              </w:rPr>
              <w:t>($</w:t>
            </w:r>
            <w:r w:rsidR="001510B7" w:rsidRPr="00556510">
              <w:rPr>
                <w:rFonts w:ascii="Barlow" w:hAnsi="Barlow" w:cs="Calibri"/>
                <w:sz w:val="20"/>
                <w:szCs w:val="20"/>
              </w:rPr>
              <w:t>51</w:t>
            </w:r>
            <w:r w:rsidRPr="00556510">
              <w:rPr>
                <w:rFonts w:ascii="Barlow" w:hAnsi="Barlow" w:cs="Calibri"/>
                <w:sz w:val="20"/>
                <w:szCs w:val="20"/>
              </w:rPr>
              <w:t>,</w:t>
            </w:r>
            <w:r w:rsidR="001510B7" w:rsidRPr="00556510">
              <w:rPr>
                <w:rFonts w:ascii="Barlow" w:hAnsi="Barlow" w:cs="Calibri"/>
                <w:sz w:val="20"/>
                <w:szCs w:val="20"/>
              </w:rPr>
              <w:t>423</w:t>
            </w:r>
            <w:r w:rsidRPr="00556510">
              <w:rPr>
                <w:rFonts w:ascii="Barlow" w:hAnsi="Barlow" w:cs="Calibri"/>
                <w:sz w:val="20"/>
                <w:szCs w:val="20"/>
              </w:rPr>
              <w:t>.</w:t>
            </w:r>
            <w:r w:rsidR="001510B7" w:rsidRPr="00556510">
              <w:rPr>
                <w:rFonts w:ascii="Barlow" w:hAnsi="Barlow" w:cs="Calibri"/>
                <w:sz w:val="20"/>
                <w:szCs w:val="20"/>
              </w:rPr>
              <w:t>53</w:t>
            </w:r>
            <w:r w:rsidRPr="00556510">
              <w:rPr>
                <w:rFonts w:ascii="Barlow" w:hAnsi="Barlow" w:cs="Calibri"/>
                <w:sz w:val="20"/>
                <w:szCs w:val="20"/>
              </w:rPr>
              <w:t>)</w:t>
            </w:r>
          </w:p>
        </w:tc>
      </w:tr>
      <w:tr w:rsidR="00BA61AD"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2117-008</w:t>
            </w:r>
          </w:p>
        </w:tc>
        <w:tc>
          <w:tcPr>
            <w:tcW w:w="3652" w:type="dxa"/>
            <w:tcBorders>
              <w:top w:val="nil"/>
              <w:left w:val="nil"/>
              <w:bottom w:val="single" w:sz="12" w:space="0" w:color="76923C"/>
              <w:right w:val="single" w:sz="12" w:space="0" w:color="76923C"/>
            </w:tcBorders>
            <w:shd w:val="clear" w:color="auto" w:fill="auto"/>
            <w:vAlign w:val="bottom"/>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IVA Pendiente por Pagar</w:t>
            </w:r>
          </w:p>
        </w:tc>
        <w:tc>
          <w:tcPr>
            <w:tcW w:w="1568" w:type="dxa"/>
            <w:tcBorders>
              <w:top w:val="nil"/>
              <w:left w:val="nil"/>
              <w:bottom w:val="single" w:sz="12" w:space="0" w:color="76923C"/>
              <w:right w:val="single" w:sz="12" w:space="0" w:color="76923C"/>
            </w:tcBorders>
            <w:shd w:val="clear" w:color="auto" w:fill="auto"/>
            <w:hideMark/>
          </w:tcPr>
          <w:p w:rsidR="00BA61AD" w:rsidRPr="00556510" w:rsidRDefault="0077426C" w:rsidP="00BA61AD">
            <w:pPr>
              <w:spacing w:after="0" w:line="240" w:lineRule="auto"/>
              <w:jc w:val="right"/>
              <w:rPr>
                <w:rFonts w:ascii="Barlow" w:hAnsi="Barlow" w:cs="Calibri"/>
                <w:sz w:val="20"/>
                <w:szCs w:val="20"/>
              </w:rPr>
            </w:pPr>
            <w:r w:rsidRPr="00556510">
              <w:rPr>
                <w:rFonts w:ascii="Barlow" w:hAnsi="Barlow" w:cs="Calibri"/>
                <w:sz w:val="20"/>
                <w:szCs w:val="20"/>
              </w:rPr>
              <w:t>$</w:t>
            </w:r>
            <w:r w:rsidR="001510B7" w:rsidRPr="00556510">
              <w:rPr>
                <w:rFonts w:ascii="Barlow" w:hAnsi="Barlow" w:cs="Calibri"/>
                <w:sz w:val="20"/>
                <w:szCs w:val="20"/>
              </w:rPr>
              <w:t>119,349.18</w:t>
            </w:r>
          </w:p>
        </w:tc>
      </w:tr>
      <w:tr w:rsidR="00BA61AD"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2117-009</w:t>
            </w:r>
          </w:p>
        </w:tc>
        <w:tc>
          <w:tcPr>
            <w:tcW w:w="3652" w:type="dxa"/>
            <w:tcBorders>
              <w:top w:val="nil"/>
              <w:left w:val="nil"/>
              <w:bottom w:val="single" w:sz="12" w:space="0" w:color="76923C"/>
              <w:right w:val="single" w:sz="12" w:space="0" w:color="76923C"/>
            </w:tcBorders>
            <w:shd w:val="clear" w:color="auto" w:fill="auto"/>
            <w:vAlign w:val="bottom"/>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4% Sobre Nómina 2018</w:t>
            </w:r>
          </w:p>
        </w:tc>
        <w:tc>
          <w:tcPr>
            <w:tcW w:w="1568" w:type="dxa"/>
            <w:tcBorders>
              <w:top w:val="nil"/>
              <w:left w:val="nil"/>
              <w:bottom w:val="single" w:sz="12" w:space="0" w:color="76923C"/>
              <w:right w:val="single" w:sz="12" w:space="0" w:color="76923C"/>
            </w:tcBorders>
            <w:shd w:val="clear" w:color="auto" w:fill="auto"/>
          </w:tcPr>
          <w:p w:rsidR="00BA61AD" w:rsidRPr="00556510" w:rsidRDefault="00BA61AD" w:rsidP="00BA61AD">
            <w:pPr>
              <w:spacing w:after="0" w:line="240" w:lineRule="auto"/>
              <w:jc w:val="right"/>
              <w:rPr>
                <w:rFonts w:ascii="Barlow" w:hAnsi="Barlow" w:cs="Calibri"/>
                <w:sz w:val="20"/>
                <w:szCs w:val="20"/>
              </w:rPr>
            </w:pPr>
            <w:r w:rsidRPr="00556510">
              <w:rPr>
                <w:rFonts w:ascii="Barlow" w:hAnsi="Barlow" w:cs="Calibri"/>
                <w:sz w:val="20"/>
                <w:szCs w:val="20"/>
              </w:rPr>
              <w:t xml:space="preserve"> </w:t>
            </w:r>
            <w:r w:rsidR="00F0478B" w:rsidRPr="00556510">
              <w:rPr>
                <w:rFonts w:ascii="Barlow" w:hAnsi="Barlow" w:cs="Calibri"/>
                <w:sz w:val="20"/>
                <w:szCs w:val="20"/>
              </w:rPr>
              <w:t>$</w:t>
            </w:r>
            <w:r w:rsidRPr="00556510">
              <w:rPr>
                <w:rFonts w:ascii="Barlow" w:hAnsi="Barlow" w:cs="Calibri"/>
                <w:sz w:val="20"/>
                <w:szCs w:val="20"/>
              </w:rPr>
              <w:t xml:space="preserve">1,470,573.71 </w:t>
            </w:r>
          </w:p>
        </w:tc>
      </w:tr>
      <w:tr w:rsidR="00BA61AD"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2117-010</w:t>
            </w:r>
          </w:p>
        </w:tc>
        <w:tc>
          <w:tcPr>
            <w:tcW w:w="3652" w:type="dxa"/>
            <w:tcBorders>
              <w:top w:val="nil"/>
              <w:left w:val="nil"/>
              <w:bottom w:val="single" w:sz="12" w:space="0" w:color="76923C"/>
              <w:right w:val="single" w:sz="12" w:space="0" w:color="76923C"/>
            </w:tcBorders>
            <w:shd w:val="clear" w:color="auto" w:fill="auto"/>
            <w:vAlign w:val="bottom"/>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4% Sobre Nómina 2019</w:t>
            </w:r>
          </w:p>
        </w:tc>
        <w:tc>
          <w:tcPr>
            <w:tcW w:w="1568" w:type="dxa"/>
            <w:tcBorders>
              <w:top w:val="nil"/>
              <w:left w:val="nil"/>
              <w:bottom w:val="single" w:sz="12" w:space="0" w:color="76923C"/>
              <w:right w:val="single" w:sz="12" w:space="0" w:color="76923C"/>
            </w:tcBorders>
            <w:shd w:val="clear" w:color="auto" w:fill="auto"/>
          </w:tcPr>
          <w:p w:rsidR="00BA61AD" w:rsidRPr="00556510" w:rsidRDefault="00BA61AD" w:rsidP="00BA61AD">
            <w:pPr>
              <w:spacing w:after="0" w:line="240" w:lineRule="auto"/>
              <w:jc w:val="right"/>
              <w:rPr>
                <w:rFonts w:ascii="Barlow" w:hAnsi="Barlow" w:cs="Calibri"/>
                <w:sz w:val="20"/>
                <w:szCs w:val="20"/>
              </w:rPr>
            </w:pPr>
            <w:r w:rsidRPr="00556510">
              <w:rPr>
                <w:rFonts w:ascii="Barlow" w:hAnsi="Barlow" w:cs="Calibri"/>
                <w:sz w:val="20"/>
                <w:szCs w:val="20"/>
              </w:rPr>
              <w:t xml:space="preserve"> </w:t>
            </w:r>
            <w:r w:rsidR="00F0478B" w:rsidRPr="00556510">
              <w:rPr>
                <w:rFonts w:ascii="Barlow" w:hAnsi="Barlow" w:cs="Calibri"/>
                <w:sz w:val="20"/>
                <w:szCs w:val="20"/>
              </w:rPr>
              <w:t>$</w:t>
            </w:r>
            <w:r w:rsidRPr="00556510">
              <w:rPr>
                <w:rFonts w:ascii="Barlow" w:hAnsi="Barlow" w:cs="Calibri"/>
                <w:sz w:val="20"/>
                <w:szCs w:val="20"/>
              </w:rPr>
              <w:t xml:space="preserve">3,395,855.11 </w:t>
            </w:r>
          </w:p>
        </w:tc>
      </w:tr>
      <w:tr w:rsidR="00BA61AD"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2117-011</w:t>
            </w:r>
          </w:p>
        </w:tc>
        <w:tc>
          <w:tcPr>
            <w:tcW w:w="3652" w:type="dxa"/>
            <w:tcBorders>
              <w:top w:val="nil"/>
              <w:left w:val="nil"/>
              <w:bottom w:val="single" w:sz="12" w:space="0" w:color="76923C"/>
              <w:right w:val="single" w:sz="12" w:space="0" w:color="76923C"/>
            </w:tcBorders>
            <w:shd w:val="clear" w:color="auto" w:fill="auto"/>
            <w:vAlign w:val="bottom"/>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4% Sobre Nómina 2020</w:t>
            </w:r>
          </w:p>
        </w:tc>
        <w:tc>
          <w:tcPr>
            <w:tcW w:w="1568" w:type="dxa"/>
            <w:tcBorders>
              <w:top w:val="nil"/>
              <w:left w:val="nil"/>
              <w:bottom w:val="single" w:sz="12" w:space="0" w:color="76923C"/>
              <w:right w:val="single" w:sz="12" w:space="0" w:color="76923C"/>
            </w:tcBorders>
            <w:shd w:val="clear" w:color="auto" w:fill="auto"/>
            <w:hideMark/>
          </w:tcPr>
          <w:p w:rsidR="00BA61AD" w:rsidRPr="00556510" w:rsidRDefault="00BA61AD" w:rsidP="00BA61AD">
            <w:pPr>
              <w:spacing w:after="0" w:line="240" w:lineRule="auto"/>
              <w:jc w:val="right"/>
              <w:rPr>
                <w:rFonts w:ascii="Barlow" w:hAnsi="Barlow" w:cs="Calibri"/>
                <w:sz w:val="20"/>
                <w:szCs w:val="20"/>
              </w:rPr>
            </w:pPr>
            <w:r w:rsidRPr="00556510">
              <w:rPr>
                <w:rFonts w:ascii="Barlow" w:hAnsi="Barlow" w:cs="Calibri"/>
                <w:sz w:val="20"/>
                <w:szCs w:val="20"/>
              </w:rPr>
              <w:t xml:space="preserve"> </w:t>
            </w:r>
            <w:r w:rsidR="007C5099" w:rsidRPr="00556510">
              <w:rPr>
                <w:rFonts w:ascii="Barlow" w:hAnsi="Barlow" w:cs="Calibri"/>
                <w:sz w:val="20"/>
                <w:szCs w:val="20"/>
              </w:rPr>
              <w:t>$</w:t>
            </w:r>
            <w:r w:rsidR="001510B7" w:rsidRPr="00556510">
              <w:rPr>
                <w:rFonts w:ascii="Barlow" w:hAnsi="Barlow" w:cs="Calibri"/>
                <w:sz w:val="20"/>
                <w:szCs w:val="20"/>
              </w:rPr>
              <w:t>1,974,521.35</w:t>
            </w:r>
            <w:r w:rsidRPr="00556510">
              <w:rPr>
                <w:rFonts w:ascii="Barlow" w:hAnsi="Barlow" w:cs="Calibri"/>
                <w:sz w:val="20"/>
                <w:szCs w:val="20"/>
              </w:rPr>
              <w:t xml:space="preserve"> </w:t>
            </w:r>
          </w:p>
        </w:tc>
      </w:tr>
      <w:tr w:rsidR="00BA61AD"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2117-3981</w:t>
            </w:r>
          </w:p>
        </w:tc>
        <w:tc>
          <w:tcPr>
            <w:tcW w:w="3652" w:type="dxa"/>
            <w:tcBorders>
              <w:top w:val="nil"/>
              <w:left w:val="nil"/>
              <w:bottom w:val="single" w:sz="12" w:space="0" w:color="76923C"/>
              <w:right w:val="single" w:sz="12" w:space="0" w:color="76923C"/>
            </w:tcBorders>
            <w:shd w:val="clear" w:color="auto" w:fill="auto"/>
            <w:vAlign w:val="bottom"/>
            <w:hideMark/>
          </w:tcPr>
          <w:p w:rsidR="00BA61AD" w:rsidRPr="00556510" w:rsidRDefault="00BA61AD" w:rsidP="00BA61AD">
            <w:pPr>
              <w:spacing w:after="0" w:line="240" w:lineRule="auto"/>
              <w:rPr>
                <w:rFonts w:ascii="Barlow" w:hAnsi="Barlow" w:cs="Calibri"/>
                <w:sz w:val="20"/>
                <w:szCs w:val="20"/>
              </w:rPr>
            </w:pPr>
            <w:r w:rsidRPr="00556510">
              <w:rPr>
                <w:rFonts w:ascii="Barlow" w:hAnsi="Barlow" w:cs="Calibri"/>
                <w:sz w:val="20"/>
                <w:szCs w:val="20"/>
              </w:rPr>
              <w:t xml:space="preserve">Impuesto sobre nóminas y otros que se </w:t>
            </w:r>
            <w:r w:rsidRPr="00556510">
              <w:rPr>
                <w:rFonts w:ascii="Barlow" w:hAnsi="Barlow" w:cs="Calibri"/>
                <w:sz w:val="20"/>
                <w:szCs w:val="20"/>
              </w:rPr>
              <w:lastRenderedPageBreak/>
              <w:t>deriven de una relación laboral</w:t>
            </w:r>
          </w:p>
        </w:tc>
        <w:tc>
          <w:tcPr>
            <w:tcW w:w="1568" w:type="dxa"/>
            <w:tcBorders>
              <w:top w:val="nil"/>
              <w:left w:val="nil"/>
              <w:bottom w:val="single" w:sz="12" w:space="0" w:color="76923C"/>
              <w:right w:val="single" w:sz="12" w:space="0" w:color="76923C"/>
            </w:tcBorders>
            <w:shd w:val="clear" w:color="auto" w:fill="auto"/>
            <w:vAlign w:val="center"/>
            <w:hideMark/>
          </w:tcPr>
          <w:p w:rsidR="00BA61AD" w:rsidRPr="00556510" w:rsidRDefault="0077426C" w:rsidP="00BA61AD">
            <w:pPr>
              <w:spacing w:after="0" w:line="240" w:lineRule="auto"/>
              <w:jc w:val="right"/>
              <w:rPr>
                <w:rFonts w:ascii="Barlow" w:hAnsi="Barlow" w:cs="Calibri"/>
                <w:sz w:val="20"/>
                <w:szCs w:val="20"/>
              </w:rPr>
            </w:pPr>
            <w:r w:rsidRPr="00556510">
              <w:rPr>
                <w:rFonts w:ascii="Barlow" w:hAnsi="Barlow" w:cs="Calibri"/>
                <w:sz w:val="20"/>
                <w:szCs w:val="20"/>
              </w:rPr>
              <w:lastRenderedPageBreak/>
              <w:t>$</w:t>
            </w:r>
            <w:r w:rsidR="001510B7" w:rsidRPr="00556510">
              <w:rPr>
                <w:rFonts w:ascii="Barlow" w:hAnsi="Barlow" w:cs="Calibri"/>
                <w:sz w:val="20"/>
                <w:szCs w:val="20"/>
              </w:rPr>
              <w:t>265,304.00</w:t>
            </w:r>
          </w:p>
        </w:tc>
      </w:tr>
      <w:tr w:rsidR="001350C9" w:rsidRPr="00556510" w:rsidTr="00DE56E7">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1350C9" w:rsidRPr="00556510" w:rsidRDefault="001350C9" w:rsidP="001350C9">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lastRenderedPageBreak/>
              <w:t> </w:t>
            </w:r>
            <w:r w:rsidR="006E2622" w:rsidRPr="00556510">
              <w:rPr>
                <w:rFonts w:ascii="Barlow" w:eastAsia="Times New Roman" w:hAnsi="Barlow" w:cs="Calibri"/>
                <w:b/>
                <w:bCs/>
                <w:sz w:val="20"/>
                <w:szCs w:val="20"/>
                <w:lang w:eastAsia="es-MX"/>
              </w:rPr>
              <w:t>SUMA</w:t>
            </w:r>
          </w:p>
        </w:tc>
        <w:tc>
          <w:tcPr>
            <w:tcW w:w="3652" w:type="dxa"/>
            <w:tcBorders>
              <w:top w:val="nil"/>
              <w:left w:val="nil"/>
              <w:bottom w:val="single" w:sz="12" w:space="0" w:color="76923C"/>
              <w:right w:val="single" w:sz="12" w:space="0" w:color="76923C"/>
            </w:tcBorders>
            <w:shd w:val="clear" w:color="auto" w:fill="auto"/>
            <w:hideMark/>
          </w:tcPr>
          <w:p w:rsidR="001350C9" w:rsidRPr="00556510" w:rsidRDefault="001350C9" w:rsidP="001350C9">
            <w:pPr>
              <w:spacing w:after="0" w:line="240" w:lineRule="auto"/>
              <w:jc w:val="both"/>
              <w:rPr>
                <w:rFonts w:ascii="Barlow" w:eastAsia="Times New Roman" w:hAnsi="Barlow" w:cs="Calibri"/>
                <w:b/>
                <w:bCs/>
                <w:sz w:val="20"/>
                <w:szCs w:val="20"/>
                <w:lang w:eastAsia="es-MX"/>
              </w:rPr>
            </w:pPr>
          </w:p>
        </w:tc>
        <w:tc>
          <w:tcPr>
            <w:tcW w:w="1568" w:type="dxa"/>
            <w:tcBorders>
              <w:top w:val="nil"/>
              <w:left w:val="nil"/>
              <w:bottom w:val="single" w:sz="12" w:space="0" w:color="76923C"/>
              <w:right w:val="single" w:sz="12" w:space="0" w:color="76923C"/>
            </w:tcBorders>
            <w:shd w:val="clear" w:color="auto" w:fill="auto"/>
            <w:hideMark/>
          </w:tcPr>
          <w:p w:rsidR="001350C9" w:rsidRPr="00556510" w:rsidRDefault="0077426C" w:rsidP="00A21E03">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w:t>
            </w:r>
            <w:r w:rsidR="001510B7" w:rsidRPr="00556510">
              <w:rPr>
                <w:rFonts w:ascii="Barlow" w:eastAsia="Times New Roman" w:hAnsi="Barlow" w:cs="Calibri"/>
                <w:b/>
                <w:bCs/>
                <w:sz w:val="20"/>
                <w:szCs w:val="20"/>
                <w:lang w:eastAsia="es-MX"/>
              </w:rPr>
              <w:t>8,069,320.42</w:t>
            </w:r>
          </w:p>
        </w:tc>
      </w:tr>
    </w:tbl>
    <w:p w:rsidR="00893CD3" w:rsidRPr="00556510" w:rsidRDefault="00893CD3" w:rsidP="004920D4">
      <w:pPr>
        <w:spacing w:after="0"/>
        <w:jc w:val="both"/>
        <w:rPr>
          <w:rFonts w:ascii="Barlow" w:hAnsi="Barlow" w:cs="Arial"/>
          <w:sz w:val="20"/>
          <w:szCs w:val="20"/>
        </w:rPr>
      </w:pPr>
    </w:p>
    <w:p w:rsidR="004875CC" w:rsidRPr="00556510" w:rsidRDefault="004875CC" w:rsidP="00A9732E">
      <w:pPr>
        <w:spacing w:after="0" w:line="240" w:lineRule="auto"/>
        <w:rPr>
          <w:rFonts w:ascii="Barlow" w:hAnsi="Barlow" w:cs="Arial"/>
          <w:sz w:val="20"/>
          <w:szCs w:val="20"/>
        </w:rPr>
      </w:pPr>
      <w:r w:rsidRPr="00556510">
        <w:rPr>
          <w:rFonts w:ascii="Barlow" w:hAnsi="Barlow" w:cs="Arial"/>
          <w:sz w:val="20"/>
          <w:szCs w:val="20"/>
        </w:rPr>
        <w:t>I</w:t>
      </w:r>
      <w:r w:rsidR="00FD50BE" w:rsidRPr="00556510">
        <w:rPr>
          <w:rFonts w:ascii="Barlow" w:hAnsi="Barlow" w:cs="Arial"/>
          <w:sz w:val="20"/>
          <w:szCs w:val="20"/>
        </w:rPr>
        <w:t xml:space="preserve">ngresos cobrados por adelantado a corto plazo </w:t>
      </w:r>
    </w:p>
    <w:p w:rsidR="004875CC" w:rsidRPr="00556510" w:rsidRDefault="004875CC" w:rsidP="00A9732E">
      <w:pPr>
        <w:spacing w:after="0" w:line="240" w:lineRule="auto"/>
        <w:rPr>
          <w:rFonts w:ascii="Barlow" w:hAnsi="Barlow" w:cs="Arial"/>
          <w:sz w:val="20"/>
          <w:szCs w:val="20"/>
        </w:rPr>
      </w:pPr>
    </w:p>
    <w:p w:rsidR="004875CC" w:rsidRPr="00556510" w:rsidRDefault="004875CC" w:rsidP="00A9732E">
      <w:pPr>
        <w:spacing w:after="0" w:line="240" w:lineRule="auto"/>
        <w:rPr>
          <w:rFonts w:ascii="Barlow" w:hAnsi="Barlow" w:cs="Arial"/>
          <w:sz w:val="20"/>
          <w:szCs w:val="20"/>
        </w:rPr>
      </w:pPr>
      <w:r w:rsidRPr="00556510">
        <w:rPr>
          <w:rFonts w:ascii="Barlow" w:hAnsi="Barlow" w:cs="Arial"/>
          <w:sz w:val="20"/>
          <w:szCs w:val="20"/>
        </w:rPr>
        <w:t xml:space="preserve">Representa los recursos depositados de la UNIVERSIDAD TECNOLOGICA METROPOLITANA, pendientes de clasificar según los conceptos del Clasificador por Rubros de Ingresos. </w:t>
      </w:r>
    </w:p>
    <w:p w:rsidR="004875CC" w:rsidRPr="00556510" w:rsidRDefault="004875CC" w:rsidP="00A9732E">
      <w:pPr>
        <w:spacing w:after="0" w:line="240" w:lineRule="auto"/>
        <w:rPr>
          <w:rFonts w:ascii="Barlow" w:hAnsi="Barlow" w:cs="Arial"/>
          <w:sz w:val="20"/>
          <w:szCs w:val="20"/>
        </w:rPr>
      </w:pPr>
    </w:p>
    <w:tbl>
      <w:tblPr>
        <w:tblW w:w="6940" w:type="dxa"/>
        <w:jc w:val="center"/>
        <w:tblCellMar>
          <w:left w:w="70" w:type="dxa"/>
          <w:right w:w="70" w:type="dxa"/>
        </w:tblCellMar>
        <w:tblLook w:val="04A0" w:firstRow="1" w:lastRow="0" w:firstColumn="1" w:lastColumn="0" w:noHBand="0" w:noVBand="1"/>
      </w:tblPr>
      <w:tblGrid>
        <w:gridCol w:w="1720"/>
        <w:gridCol w:w="3186"/>
        <w:gridCol w:w="2034"/>
      </w:tblGrid>
      <w:tr w:rsidR="004875CC" w:rsidRPr="00556510" w:rsidTr="00147EA9">
        <w:trPr>
          <w:trHeight w:val="285"/>
          <w:jc w:val="center"/>
        </w:trPr>
        <w:tc>
          <w:tcPr>
            <w:tcW w:w="1720" w:type="dxa"/>
            <w:tcBorders>
              <w:top w:val="single" w:sz="12" w:space="0" w:color="76923C"/>
              <w:left w:val="single" w:sz="12" w:space="0" w:color="76923C"/>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3186" w:type="dxa"/>
            <w:tcBorders>
              <w:top w:val="single" w:sz="12" w:space="0" w:color="76923C"/>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4875CC"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2150</w:t>
            </w:r>
          </w:p>
        </w:tc>
        <w:tc>
          <w:tcPr>
            <w:tcW w:w="3186" w:type="dxa"/>
            <w:tcBorders>
              <w:top w:val="nil"/>
              <w:left w:val="nil"/>
              <w:bottom w:val="single" w:sz="12" w:space="0" w:color="76923C"/>
              <w:right w:val="single" w:sz="12" w:space="0" w:color="76923C"/>
            </w:tcBorders>
            <w:shd w:val="clear" w:color="auto" w:fill="auto"/>
            <w:vAlign w:val="bottom"/>
          </w:tcPr>
          <w:p w:rsidR="004875CC" w:rsidRPr="00556510" w:rsidRDefault="004875CC" w:rsidP="00147EA9">
            <w:pPr>
              <w:spacing w:after="0" w:line="240" w:lineRule="auto"/>
              <w:rPr>
                <w:rFonts w:ascii="Barlow" w:hAnsi="Barlow" w:cs="Calibri"/>
                <w:sz w:val="20"/>
                <w:szCs w:val="20"/>
              </w:rPr>
            </w:pPr>
          </w:p>
        </w:tc>
        <w:tc>
          <w:tcPr>
            <w:tcW w:w="2034" w:type="dxa"/>
            <w:tcBorders>
              <w:top w:val="nil"/>
              <w:left w:val="nil"/>
              <w:bottom w:val="single" w:sz="12" w:space="0" w:color="76923C"/>
              <w:right w:val="single" w:sz="12" w:space="0" w:color="76923C"/>
            </w:tcBorders>
            <w:shd w:val="clear" w:color="auto" w:fill="auto"/>
          </w:tcPr>
          <w:p w:rsidR="004875CC" w:rsidRPr="00556510" w:rsidRDefault="004875CC" w:rsidP="00147EA9">
            <w:pPr>
              <w:spacing w:after="0" w:line="240" w:lineRule="auto"/>
              <w:jc w:val="right"/>
              <w:rPr>
                <w:rFonts w:ascii="Barlow" w:hAnsi="Barlow" w:cs="Calibri"/>
                <w:sz w:val="20"/>
                <w:szCs w:val="20"/>
              </w:rPr>
            </w:pPr>
          </w:p>
        </w:tc>
      </w:tr>
      <w:tr w:rsidR="004875CC" w:rsidRPr="00556510" w:rsidTr="004875CC">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2151-001</w:t>
            </w:r>
          </w:p>
        </w:tc>
        <w:tc>
          <w:tcPr>
            <w:tcW w:w="3186" w:type="dxa"/>
            <w:tcBorders>
              <w:top w:val="nil"/>
              <w:left w:val="nil"/>
              <w:bottom w:val="single" w:sz="12" w:space="0" w:color="76923C"/>
              <w:right w:val="single" w:sz="12" w:space="0" w:color="76923C"/>
            </w:tcBorders>
            <w:shd w:val="clear" w:color="auto" w:fill="auto"/>
            <w:vAlign w:val="bottom"/>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Anticipos Recibidos</w:t>
            </w:r>
          </w:p>
        </w:tc>
        <w:tc>
          <w:tcPr>
            <w:tcW w:w="2034" w:type="dxa"/>
            <w:tcBorders>
              <w:top w:val="nil"/>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right"/>
              <w:rPr>
                <w:rFonts w:ascii="Barlow" w:hAnsi="Barlow" w:cs="Calibri"/>
                <w:sz w:val="20"/>
                <w:szCs w:val="20"/>
              </w:rPr>
            </w:pPr>
            <w:r w:rsidRPr="00556510">
              <w:rPr>
                <w:rFonts w:ascii="Barlow" w:hAnsi="Barlow" w:cs="Calibri"/>
                <w:sz w:val="20"/>
                <w:szCs w:val="20"/>
              </w:rPr>
              <w:t xml:space="preserve"> $255,522.68 </w:t>
            </w:r>
          </w:p>
        </w:tc>
      </w:tr>
      <w:tr w:rsidR="004875CC" w:rsidRPr="00556510" w:rsidTr="004875CC">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2151-002</w:t>
            </w:r>
          </w:p>
        </w:tc>
        <w:tc>
          <w:tcPr>
            <w:tcW w:w="3186" w:type="dxa"/>
            <w:tcBorders>
              <w:top w:val="nil"/>
              <w:left w:val="nil"/>
              <w:bottom w:val="single" w:sz="12" w:space="0" w:color="76923C"/>
              <w:right w:val="single" w:sz="12" w:space="0" w:color="76923C"/>
            </w:tcBorders>
            <w:shd w:val="clear" w:color="auto" w:fill="auto"/>
            <w:vAlign w:val="bottom"/>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Anticipo Recibidos Colegiaturas</w:t>
            </w:r>
          </w:p>
        </w:tc>
        <w:tc>
          <w:tcPr>
            <w:tcW w:w="2034" w:type="dxa"/>
            <w:tcBorders>
              <w:top w:val="nil"/>
              <w:left w:val="nil"/>
              <w:bottom w:val="single" w:sz="12" w:space="0" w:color="76923C"/>
              <w:right w:val="single" w:sz="12" w:space="0" w:color="76923C"/>
            </w:tcBorders>
            <w:shd w:val="clear" w:color="auto" w:fill="auto"/>
            <w:vAlign w:val="center"/>
            <w:hideMark/>
          </w:tcPr>
          <w:p w:rsidR="004875CC" w:rsidRPr="00556510" w:rsidRDefault="004875CC" w:rsidP="00147EA9">
            <w:pPr>
              <w:spacing w:after="0" w:line="240" w:lineRule="auto"/>
              <w:jc w:val="right"/>
              <w:rPr>
                <w:rFonts w:ascii="Barlow" w:hAnsi="Barlow" w:cs="Calibri"/>
                <w:sz w:val="20"/>
                <w:szCs w:val="20"/>
              </w:rPr>
            </w:pPr>
            <w:r w:rsidRPr="00556510">
              <w:rPr>
                <w:rFonts w:ascii="Barlow" w:hAnsi="Barlow" w:cs="Calibri"/>
                <w:sz w:val="20"/>
                <w:szCs w:val="20"/>
              </w:rPr>
              <w:t>$28,637.50</w:t>
            </w:r>
          </w:p>
        </w:tc>
      </w:tr>
      <w:tr w:rsidR="004875CC"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Pr="00556510">
              <w:rPr>
                <w:rFonts w:ascii="Barlow" w:eastAsia="Times New Roman" w:hAnsi="Barlow" w:cs="Calibri"/>
                <w:b/>
                <w:bCs/>
                <w:sz w:val="20"/>
                <w:szCs w:val="20"/>
                <w:lang w:eastAsia="es-MX"/>
              </w:rPr>
              <w:t>SUMA</w:t>
            </w:r>
          </w:p>
        </w:tc>
        <w:tc>
          <w:tcPr>
            <w:tcW w:w="3186" w:type="dxa"/>
            <w:tcBorders>
              <w:top w:val="nil"/>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both"/>
              <w:rPr>
                <w:rFonts w:ascii="Barlow" w:eastAsia="Times New Roman" w:hAnsi="Barlow" w:cs="Calibri"/>
                <w:b/>
                <w:bCs/>
                <w:sz w:val="20"/>
                <w:szCs w:val="20"/>
                <w:lang w:eastAsia="es-MX"/>
              </w:rPr>
            </w:pPr>
          </w:p>
        </w:tc>
        <w:tc>
          <w:tcPr>
            <w:tcW w:w="2034" w:type="dxa"/>
            <w:tcBorders>
              <w:top w:val="nil"/>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$284,160.18</w:t>
            </w:r>
          </w:p>
        </w:tc>
      </w:tr>
      <w:bookmarkEnd w:id="8"/>
      <w:bookmarkEnd w:id="9"/>
    </w:tbl>
    <w:p w:rsidR="004875CC" w:rsidRPr="00556510" w:rsidRDefault="004875CC" w:rsidP="00A9732E">
      <w:pPr>
        <w:spacing w:after="0" w:line="240" w:lineRule="auto"/>
        <w:rPr>
          <w:rFonts w:ascii="Barlow" w:hAnsi="Barlow" w:cs="Arial"/>
          <w:b/>
          <w:sz w:val="20"/>
          <w:szCs w:val="20"/>
        </w:rPr>
      </w:pPr>
    </w:p>
    <w:p w:rsidR="004875CC" w:rsidRPr="00556510" w:rsidRDefault="004875CC" w:rsidP="00A9732E">
      <w:pPr>
        <w:spacing w:after="0" w:line="240" w:lineRule="auto"/>
        <w:rPr>
          <w:rFonts w:ascii="Barlow" w:hAnsi="Barlow" w:cs="Arial"/>
          <w:b/>
          <w:sz w:val="20"/>
          <w:szCs w:val="20"/>
        </w:rPr>
      </w:pPr>
    </w:p>
    <w:p w:rsidR="00CF3EAE" w:rsidRPr="00556510" w:rsidRDefault="00A9732E" w:rsidP="00A9732E">
      <w:pPr>
        <w:spacing w:after="0" w:line="240" w:lineRule="auto"/>
        <w:rPr>
          <w:rFonts w:ascii="Barlow" w:hAnsi="Barlow" w:cs="Arial"/>
          <w:b/>
          <w:sz w:val="20"/>
          <w:szCs w:val="20"/>
        </w:rPr>
      </w:pPr>
      <w:r w:rsidRPr="00556510">
        <w:rPr>
          <w:rFonts w:ascii="Barlow" w:hAnsi="Barlow" w:cs="Arial"/>
          <w:b/>
          <w:sz w:val="20"/>
          <w:szCs w:val="20"/>
        </w:rPr>
        <w:t xml:space="preserve"> </w:t>
      </w:r>
      <w:r w:rsidR="00CF3EAE" w:rsidRPr="00556510">
        <w:rPr>
          <w:rFonts w:ascii="Barlow" w:hAnsi="Barlow" w:cs="Arial"/>
          <w:b/>
          <w:sz w:val="20"/>
          <w:szCs w:val="20"/>
        </w:rPr>
        <w:t xml:space="preserve">Fondos y </w:t>
      </w:r>
      <w:r w:rsidR="004875CC" w:rsidRPr="00556510">
        <w:rPr>
          <w:rFonts w:ascii="Barlow" w:hAnsi="Barlow" w:cs="Arial"/>
          <w:b/>
          <w:sz w:val="20"/>
          <w:szCs w:val="20"/>
        </w:rPr>
        <w:t>B</w:t>
      </w:r>
      <w:r w:rsidR="00CF3EAE" w:rsidRPr="00556510">
        <w:rPr>
          <w:rFonts w:ascii="Barlow" w:hAnsi="Barlow" w:cs="Arial"/>
          <w:b/>
          <w:sz w:val="20"/>
          <w:szCs w:val="20"/>
        </w:rPr>
        <w:t xml:space="preserve">ienes de </w:t>
      </w:r>
      <w:r w:rsidR="004875CC" w:rsidRPr="00556510">
        <w:rPr>
          <w:rFonts w:ascii="Barlow" w:hAnsi="Barlow" w:cs="Arial"/>
          <w:b/>
          <w:sz w:val="20"/>
          <w:szCs w:val="20"/>
        </w:rPr>
        <w:t>T</w:t>
      </w:r>
      <w:r w:rsidR="00CF3EAE" w:rsidRPr="00556510">
        <w:rPr>
          <w:rFonts w:ascii="Barlow" w:hAnsi="Barlow" w:cs="Arial"/>
          <w:b/>
          <w:sz w:val="20"/>
          <w:szCs w:val="20"/>
        </w:rPr>
        <w:t xml:space="preserve">erceros en garantía y/o </w:t>
      </w:r>
      <w:r w:rsidR="004875CC" w:rsidRPr="00556510">
        <w:rPr>
          <w:rFonts w:ascii="Barlow" w:hAnsi="Barlow" w:cs="Arial"/>
          <w:b/>
          <w:sz w:val="20"/>
          <w:szCs w:val="20"/>
        </w:rPr>
        <w:t>A</w:t>
      </w:r>
      <w:r w:rsidR="00CF3EAE" w:rsidRPr="00556510">
        <w:rPr>
          <w:rFonts w:ascii="Barlow" w:hAnsi="Barlow" w:cs="Arial"/>
          <w:b/>
          <w:sz w:val="20"/>
          <w:szCs w:val="20"/>
        </w:rPr>
        <w:t xml:space="preserve">dministración a </w:t>
      </w:r>
      <w:r w:rsidR="004875CC" w:rsidRPr="00556510">
        <w:rPr>
          <w:rFonts w:ascii="Barlow" w:hAnsi="Barlow" w:cs="Arial"/>
          <w:b/>
          <w:sz w:val="20"/>
          <w:szCs w:val="20"/>
        </w:rPr>
        <w:t>C</w:t>
      </w:r>
      <w:r w:rsidR="00CF3EAE" w:rsidRPr="00556510">
        <w:rPr>
          <w:rFonts w:ascii="Barlow" w:hAnsi="Barlow" w:cs="Arial"/>
          <w:b/>
          <w:sz w:val="20"/>
          <w:szCs w:val="20"/>
        </w:rPr>
        <w:t xml:space="preserve">orto </w:t>
      </w:r>
      <w:r w:rsidR="004875CC" w:rsidRPr="00556510">
        <w:rPr>
          <w:rFonts w:ascii="Barlow" w:hAnsi="Barlow" w:cs="Arial"/>
          <w:b/>
          <w:sz w:val="20"/>
          <w:szCs w:val="20"/>
        </w:rPr>
        <w:t>P</w:t>
      </w:r>
      <w:r w:rsidR="00CF3EAE" w:rsidRPr="00556510">
        <w:rPr>
          <w:rFonts w:ascii="Barlow" w:hAnsi="Barlow" w:cs="Arial"/>
          <w:b/>
          <w:sz w:val="20"/>
          <w:szCs w:val="20"/>
        </w:rPr>
        <w:t>lazo</w:t>
      </w:r>
      <w:r w:rsidR="004875CC" w:rsidRPr="00556510">
        <w:rPr>
          <w:rFonts w:ascii="Barlow" w:hAnsi="Barlow" w:cs="Arial"/>
          <w:b/>
          <w:sz w:val="20"/>
          <w:szCs w:val="20"/>
        </w:rPr>
        <w:t>:</w:t>
      </w:r>
    </w:p>
    <w:p w:rsidR="004875CC" w:rsidRPr="00556510" w:rsidRDefault="004875CC" w:rsidP="00A9732E">
      <w:pPr>
        <w:spacing w:after="0" w:line="240" w:lineRule="auto"/>
        <w:rPr>
          <w:rFonts w:ascii="Barlow" w:hAnsi="Barlow" w:cs="Arial"/>
          <w:b/>
          <w:sz w:val="20"/>
          <w:szCs w:val="20"/>
        </w:rPr>
      </w:pPr>
    </w:p>
    <w:tbl>
      <w:tblPr>
        <w:tblW w:w="6940" w:type="dxa"/>
        <w:jc w:val="center"/>
        <w:tblCellMar>
          <w:left w:w="70" w:type="dxa"/>
          <w:right w:w="70" w:type="dxa"/>
        </w:tblCellMar>
        <w:tblLook w:val="04A0" w:firstRow="1" w:lastRow="0" w:firstColumn="1" w:lastColumn="0" w:noHBand="0" w:noVBand="1"/>
      </w:tblPr>
      <w:tblGrid>
        <w:gridCol w:w="1720"/>
        <w:gridCol w:w="3186"/>
        <w:gridCol w:w="2034"/>
      </w:tblGrid>
      <w:tr w:rsidR="004875CC" w:rsidRPr="00556510" w:rsidTr="00147EA9">
        <w:trPr>
          <w:trHeight w:val="285"/>
          <w:jc w:val="center"/>
        </w:trPr>
        <w:tc>
          <w:tcPr>
            <w:tcW w:w="1720" w:type="dxa"/>
            <w:tcBorders>
              <w:top w:val="single" w:sz="12" w:space="0" w:color="76923C"/>
              <w:left w:val="single" w:sz="12" w:space="0" w:color="76923C"/>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3186" w:type="dxa"/>
            <w:tcBorders>
              <w:top w:val="single" w:sz="12" w:space="0" w:color="76923C"/>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4875CC"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2160</w:t>
            </w:r>
          </w:p>
        </w:tc>
        <w:tc>
          <w:tcPr>
            <w:tcW w:w="3186" w:type="dxa"/>
            <w:tcBorders>
              <w:top w:val="nil"/>
              <w:left w:val="nil"/>
              <w:bottom w:val="single" w:sz="12" w:space="0" w:color="76923C"/>
              <w:right w:val="single" w:sz="12" w:space="0" w:color="76923C"/>
            </w:tcBorders>
            <w:shd w:val="clear" w:color="auto" w:fill="auto"/>
            <w:vAlign w:val="bottom"/>
          </w:tcPr>
          <w:p w:rsidR="004875CC" w:rsidRPr="00556510" w:rsidRDefault="004875CC" w:rsidP="00147EA9">
            <w:pPr>
              <w:spacing w:after="0" w:line="240" w:lineRule="auto"/>
              <w:rPr>
                <w:rFonts w:ascii="Barlow" w:hAnsi="Barlow" w:cs="Calibri"/>
                <w:sz w:val="20"/>
                <w:szCs w:val="20"/>
              </w:rPr>
            </w:pPr>
          </w:p>
        </w:tc>
        <w:tc>
          <w:tcPr>
            <w:tcW w:w="2034" w:type="dxa"/>
            <w:tcBorders>
              <w:top w:val="nil"/>
              <w:left w:val="nil"/>
              <w:bottom w:val="single" w:sz="12" w:space="0" w:color="76923C"/>
              <w:right w:val="single" w:sz="12" w:space="0" w:color="76923C"/>
            </w:tcBorders>
            <w:shd w:val="clear" w:color="auto" w:fill="auto"/>
          </w:tcPr>
          <w:p w:rsidR="004875CC" w:rsidRPr="00556510" w:rsidRDefault="004875CC" w:rsidP="00147EA9">
            <w:pPr>
              <w:spacing w:after="0" w:line="240" w:lineRule="auto"/>
              <w:jc w:val="right"/>
              <w:rPr>
                <w:rFonts w:ascii="Barlow" w:hAnsi="Barlow" w:cs="Calibri"/>
                <w:sz w:val="20"/>
                <w:szCs w:val="20"/>
              </w:rPr>
            </w:pPr>
          </w:p>
        </w:tc>
      </w:tr>
      <w:tr w:rsidR="004875CC"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2162</w:t>
            </w:r>
          </w:p>
        </w:tc>
        <w:tc>
          <w:tcPr>
            <w:tcW w:w="3186" w:type="dxa"/>
            <w:tcBorders>
              <w:top w:val="nil"/>
              <w:left w:val="nil"/>
              <w:bottom w:val="single" w:sz="12" w:space="0" w:color="76923C"/>
              <w:right w:val="single" w:sz="12" w:space="0" w:color="76923C"/>
            </w:tcBorders>
            <w:shd w:val="clear" w:color="auto" w:fill="auto"/>
            <w:vAlign w:val="bottom"/>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FONDOS EN ADMINISTRACIÓN A CORTO PLAZO</w:t>
            </w:r>
          </w:p>
        </w:tc>
        <w:tc>
          <w:tcPr>
            <w:tcW w:w="2034" w:type="dxa"/>
            <w:tcBorders>
              <w:top w:val="nil"/>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right"/>
              <w:rPr>
                <w:rFonts w:ascii="Barlow" w:hAnsi="Barlow" w:cs="Calibri"/>
                <w:sz w:val="20"/>
                <w:szCs w:val="20"/>
              </w:rPr>
            </w:pPr>
            <w:r w:rsidRPr="00556510">
              <w:rPr>
                <w:rFonts w:ascii="Barlow" w:hAnsi="Barlow" w:cs="Calibri"/>
                <w:sz w:val="20"/>
                <w:szCs w:val="20"/>
              </w:rPr>
              <w:t xml:space="preserve"> $19,244,537.94 </w:t>
            </w:r>
          </w:p>
        </w:tc>
      </w:tr>
      <w:tr w:rsidR="004875CC"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2163</w:t>
            </w:r>
          </w:p>
        </w:tc>
        <w:tc>
          <w:tcPr>
            <w:tcW w:w="3186" w:type="dxa"/>
            <w:tcBorders>
              <w:top w:val="nil"/>
              <w:left w:val="nil"/>
              <w:bottom w:val="single" w:sz="12" w:space="0" w:color="76923C"/>
              <w:right w:val="single" w:sz="12" w:space="0" w:color="76923C"/>
            </w:tcBorders>
            <w:shd w:val="clear" w:color="auto" w:fill="auto"/>
            <w:vAlign w:val="bottom"/>
          </w:tcPr>
          <w:p w:rsidR="004875CC" w:rsidRPr="00556510" w:rsidRDefault="004875CC" w:rsidP="00147EA9">
            <w:pPr>
              <w:spacing w:after="0" w:line="240" w:lineRule="auto"/>
              <w:rPr>
                <w:rFonts w:ascii="Barlow" w:hAnsi="Barlow" w:cs="Calibri"/>
                <w:sz w:val="20"/>
                <w:szCs w:val="20"/>
              </w:rPr>
            </w:pPr>
            <w:r w:rsidRPr="00556510">
              <w:rPr>
                <w:rFonts w:ascii="Barlow" w:hAnsi="Barlow" w:cs="Calibri"/>
                <w:sz w:val="20"/>
                <w:szCs w:val="20"/>
              </w:rPr>
              <w:t>FONDOS CONTINGENTES A CORTO PLAZO</w:t>
            </w:r>
          </w:p>
        </w:tc>
        <w:tc>
          <w:tcPr>
            <w:tcW w:w="2034" w:type="dxa"/>
            <w:tcBorders>
              <w:top w:val="nil"/>
              <w:left w:val="nil"/>
              <w:bottom w:val="single" w:sz="12" w:space="0" w:color="76923C"/>
              <w:right w:val="single" w:sz="12" w:space="0" w:color="76923C"/>
            </w:tcBorders>
            <w:shd w:val="clear" w:color="auto" w:fill="auto"/>
            <w:vAlign w:val="center"/>
            <w:hideMark/>
          </w:tcPr>
          <w:p w:rsidR="004875CC" w:rsidRPr="00556510" w:rsidRDefault="004875CC" w:rsidP="00147EA9">
            <w:pPr>
              <w:spacing w:after="0" w:line="240" w:lineRule="auto"/>
              <w:jc w:val="right"/>
              <w:rPr>
                <w:rFonts w:ascii="Barlow" w:hAnsi="Barlow" w:cs="Calibri"/>
                <w:sz w:val="20"/>
                <w:szCs w:val="20"/>
              </w:rPr>
            </w:pPr>
            <w:r w:rsidRPr="00556510">
              <w:rPr>
                <w:rFonts w:ascii="Barlow" w:hAnsi="Barlow" w:cs="Calibri"/>
                <w:sz w:val="20"/>
                <w:szCs w:val="20"/>
              </w:rPr>
              <w:t>$5,463,619.71</w:t>
            </w:r>
          </w:p>
        </w:tc>
      </w:tr>
      <w:tr w:rsidR="004875CC"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Pr="00556510">
              <w:rPr>
                <w:rFonts w:ascii="Barlow" w:eastAsia="Times New Roman" w:hAnsi="Barlow" w:cs="Calibri"/>
                <w:b/>
                <w:bCs/>
                <w:sz w:val="20"/>
                <w:szCs w:val="20"/>
                <w:lang w:eastAsia="es-MX"/>
              </w:rPr>
              <w:t>SUMA</w:t>
            </w:r>
          </w:p>
        </w:tc>
        <w:tc>
          <w:tcPr>
            <w:tcW w:w="3186" w:type="dxa"/>
            <w:tcBorders>
              <w:top w:val="nil"/>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both"/>
              <w:rPr>
                <w:rFonts w:ascii="Barlow" w:eastAsia="Times New Roman" w:hAnsi="Barlow" w:cs="Calibri"/>
                <w:b/>
                <w:bCs/>
                <w:sz w:val="20"/>
                <w:szCs w:val="20"/>
                <w:lang w:eastAsia="es-MX"/>
              </w:rPr>
            </w:pPr>
          </w:p>
        </w:tc>
        <w:tc>
          <w:tcPr>
            <w:tcW w:w="2034" w:type="dxa"/>
            <w:tcBorders>
              <w:top w:val="nil"/>
              <w:left w:val="nil"/>
              <w:bottom w:val="single" w:sz="12" w:space="0" w:color="76923C"/>
              <w:right w:val="single" w:sz="12" w:space="0" w:color="76923C"/>
            </w:tcBorders>
            <w:shd w:val="clear" w:color="auto" w:fill="auto"/>
            <w:hideMark/>
          </w:tcPr>
          <w:p w:rsidR="004875CC" w:rsidRPr="00556510" w:rsidRDefault="004875CC" w:rsidP="00147EA9">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$24,708,157.65</w:t>
            </w:r>
          </w:p>
        </w:tc>
      </w:tr>
    </w:tbl>
    <w:p w:rsidR="004875CC" w:rsidRPr="00556510" w:rsidRDefault="004875CC" w:rsidP="00A9732E">
      <w:pPr>
        <w:spacing w:after="0" w:line="240" w:lineRule="auto"/>
        <w:rPr>
          <w:rFonts w:ascii="Barlow" w:hAnsi="Barlow" w:cs="Arial"/>
          <w:b/>
          <w:sz w:val="20"/>
          <w:szCs w:val="20"/>
        </w:rPr>
      </w:pPr>
    </w:p>
    <w:p w:rsidR="004875CC" w:rsidRPr="00556510" w:rsidRDefault="004875CC" w:rsidP="00A9732E">
      <w:pPr>
        <w:spacing w:after="0" w:line="240" w:lineRule="auto"/>
        <w:rPr>
          <w:rFonts w:ascii="Barlow" w:hAnsi="Barlow" w:cs="Arial"/>
          <w:b/>
          <w:sz w:val="20"/>
          <w:szCs w:val="20"/>
        </w:rPr>
      </w:pPr>
    </w:p>
    <w:p w:rsidR="004875CC" w:rsidRPr="00556510" w:rsidRDefault="004875CC" w:rsidP="00A9732E">
      <w:pPr>
        <w:spacing w:after="0" w:line="240" w:lineRule="auto"/>
        <w:rPr>
          <w:rFonts w:ascii="Barlow" w:hAnsi="Barlow" w:cs="Arial"/>
          <w:b/>
          <w:sz w:val="20"/>
          <w:szCs w:val="20"/>
        </w:rPr>
      </w:pPr>
    </w:p>
    <w:p w:rsidR="00850BD8" w:rsidRPr="00556510" w:rsidRDefault="00CF3EAE" w:rsidP="004875CC">
      <w:pPr>
        <w:spacing w:after="0" w:line="240" w:lineRule="auto"/>
        <w:jc w:val="both"/>
        <w:rPr>
          <w:rFonts w:ascii="Barlow" w:hAnsi="Barlow" w:cs="Arial"/>
          <w:sz w:val="20"/>
          <w:szCs w:val="20"/>
        </w:rPr>
      </w:pPr>
      <w:r w:rsidRPr="00556510">
        <w:rPr>
          <w:rFonts w:ascii="Barlow" w:hAnsi="Barlow" w:cs="Arial"/>
          <w:sz w:val="20"/>
          <w:szCs w:val="20"/>
        </w:rPr>
        <w:t>Fondos en Administración a Corto Plazo</w:t>
      </w:r>
    </w:p>
    <w:p w:rsidR="00020C44" w:rsidRPr="00556510" w:rsidRDefault="00020C44" w:rsidP="004875CC">
      <w:pPr>
        <w:spacing w:after="0" w:line="240" w:lineRule="auto"/>
        <w:jc w:val="both"/>
        <w:rPr>
          <w:rFonts w:ascii="Barlow" w:hAnsi="Barlow" w:cs="Arial"/>
          <w:sz w:val="20"/>
          <w:szCs w:val="20"/>
        </w:rPr>
      </w:pPr>
    </w:p>
    <w:p w:rsidR="00CF3EAE" w:rsidRPr="00556510" w:rsidRDefault="00CF3EAE" w:rsidP="00457254">
      <w:pPr>
        <w:pStyle w:val="Textosinformato"/>
        <w:numPr>
          <w:ilvl w:val="0"/>
          <w:numId w:val="9"/>
        </w:numPr>
        <w:spacing w:after="240"/>
        <w:jc w:val="both"/>
        <w:rPr>
          <w:rFonts w:ascii="Barlow" w:hAnsi="Barlow" w:cs="Arial"/>
          <w:lang w:eastAsia="es-ES"/>
        </w:rPr>
      </w:pPr>
      <w:r w:rsidRPr="00556510">
        <w:rPr>
          <w:rFonts w:ascii="Barlow" w:hAnsi="Barlow" w:cs="Arial"/>
          <w:b/>
        </w:rPr>
        <w:t xml:space="preserve">Programa de Mejoramiento al </w:t>
      </w:r>
      <w:r w:rsidR="003C4051" w:rsidRPr="00556510">
        <w:rPr>
          <w:rFonts w:ascii="Barlow" w:hAnsi="Barlow" w:cs="Arial"/>
          <w:b/>
        </w:rPr>
        <w:t>Profesorado. -</w:t>
      </w:r>
      <w:r w:rsidRPr="00556510">
        <w:rPr>
          <w:rFonts w:ascii="Barlow" w:hAnsi="Barlow" w:cs="Arial"/>
        </w:rPr>
        <w:t xml:space="preserve"> Importe recibido con el propósito de impulsar la superación sustancial en la formación, dedicación y desempeño de los cuerpos académicos de las Universidades.</w:t>
      </w:r>
    </w:p>
    <w:p w:rsidR="00CF3EAE" w:rsidRPr="00556510" w:rsidRDefault="00DF6224" w:rsidP="00457254">
      <w:pPr>
        <w:pStyle w:val="Textosinformato"/>
        <w:numPr>
          <w:ilvl w:val="0"/>
          <w:numId w:val="9"/>
        </w:numPr>
        <w:spacing w:after="240"/>
        <w:jc w:val="both"/>
        <w:rPr>
          <w:rFonts w:ascii="Barlow" w:hAnsi="Barlow" w:cs="Arial"/>
          <w:lang w:eastAsia="es-ES"/>
        </w:rPr>
      </w:pPr>
      <w:r w:rsidRPr="00556510">
        <w:rPr>
          <w:rFonts w:ascii="Barlow" w:hAnsi="Barlow" w:cs="Arial"/>
          <w:b/>
        </w:rPr>
        <w:t>Centro de Apoyo</w:t>
      </w:r>
      <w:r w:rsidR="00CF3EAE" w:rsidRPr="00556510">
        <w:rPr>
          <w:rFonts w:ascii="Barlow" w:hAnsi="Barlow" w:cs="Arial"/>
          <w:b/>
        </w:rPr>
        <w:t xml:space="preserve"> </w:t>
      </w:r>
      <w:r w:rsidR="003C4051" w:rsidRPr="00556510">
        <w:rPr>
          <w:rFonts w:ascii="Barlow" w:hAnsi="Barlow" w:cs="Arial"/>
          <w:b/>
        </w:rPr>
        <w:t>Universitario.</w:t>
      </w:r>
      <w:r w:rsidR="003C4051" w:rsidRPr="00556510">
        <w:rPr>
          <w:rFonts w:ascii="Barlow" w:hAnsi="Barlow" w:cs="Arial"/>
          <w:lang w:eastAsia="es-ES"/>
        </w:rPr>
        <w:t xml:space="preserve"> -</w:t>
      </w:r>
      <w:r w:rsidR="00CF3EAE" w:rsidRPr="00556510">
        <w:rPr>
          <w:rFonts w:ascii="Barlow" w:hAnsi="Barlow" w:cs="Arial"/>
          <w:lang w:eastAsia="es-ES"/>
        </w:rPr>
        <w:t>Importe asignado por la SEP para poner en operación y funcionamiento en las instalaciones de la Universidad y se puedan ofrecer estudios de educación abierta y a distancia en el tipo superior, mediante el uso de las tecnologías de la información y la comunicación.</w:t>
      </w:r>
    </w:p>
    <w:p w:rsidR="00CF3EAE" w:rsidRPr="00556510" w:rsidRDefault="00CF3EAE" w:rsidP="00457254">
      <w:pPr>
        <w:pStyle w:val="Piedepgina"/>
        <w:numPr>
          <w:ilvl w:val="0"/>
          <w:numId w:val="9"/>
        </w:numPr>
        <w:spacing w:after="240"/>
        <w:jc w:val="both"/>
        <w:rPr>
          <w:rFonts w:ascii="Barlow" w:hAnsi="Barlow" w:cs="Arial"/>
          <w:sz w:val="20"/>
          <w:szCs w:val="20"/>
        </w:rPr>
      </w:pPr>
      <w:r w:rsidRPr="00556510">
        <w:rPr>
          <w:rFonts w:ascii="Barlow" w:hAnsi="Barlow" w:cs="Arial"/>
          <w:b/>
          <w:sz w:val="20"/>
          <w:szCs w:val="20"/>
        </w:rPr>
        <w:t>Programa de Formación De Técnicos Su</w:t>
      </w:r>
      <w:r w:rsidR="003768EC" w:rsidRPr="00556510">
        <w:rPr>
          <w:rFonts w:ascii="Barlow" w:hAnsi="Barlow" w:cs="Arial"/>
          <w:b/>
          <w:sz w:val="20"/>
          <w:szCs w:val="20"/>
        </w:rPr>
        <w:t xml:space="preserve">periores MEXPROTEC-SEP-UTM 2015 y </w:t>
      </w:r>
      <w:r w:rsidRPr="00556510">
        <w:rPr>
          <w:rFonts w:ascii="Barlow" w:hAnsi="Barlow" w:cs="Arial"/>
          <w:b/>
          <w:sz w:val="20"/>
          <w:szCs w:val="20"/>
        </w:rPr>
        <w:t xml:space="preserve">2016.- </w:t>
      </w:r>
      <w:r w:rsidRPr="00556510">
        <w:rPr>
          <w:rFonts w:ascii="Barlow" w:hAnsi="Barlow" w:cs="Arial"/>
          <w:sz w:val="20"/>
          <w:szCs w:val="20"/>
          <w:lang w:val="es-ES"/>
        </w:rPr>
        <w:t>Recurso destinado para otorgar hasta 200 (Doscientas) becas de movilidad internacional a técnicos superiores universitarios mexicanos para realizar estudios tendientes a obtener una licencia profesional en Francia: Mediante la formación basada en proyectos de coparticipación bilateral entre instituciones o redes de instituciones de enseñanza superior y fortalecer la movilidad de los jóvenes técnicos superiores universitarios mexicanos durante sus estudios para obtener dicha licencia profesional</w:t>
      </w:r>
      <w:r w:rsidRPr="00556510">
        <w:rPr>
          <w:rFonts w:ascii="Barlow" w:hAnsi="Barlow" w:cs="Arial"/>
          <w:color w:val="000000"/>
          <w:sz w:val="20"/>
          <w:szCs w:val="20"/>
        </w:rPr>
        <w:t>.</w:t>
      </w:r>
    </w:p>
    <w:p w:rsidR="00457254" w:rsidRPr="00556510" w:rsidRDefault="00B53C7A" w:rsidP="00457254">
      <w:pPr>
        <w:pStyle w:val="Piedepgina"/>
        <w:numPr>
          <w:ilvl w:val="0"/>
          <w:numId w:val="9"/>
        </w:numPr>
        <w:spacing w:after="240"/>
        <w:jc w:val="both"/>
        <w:rPr>
          <w:rFonts w:ascii="Barlow" w:hAnsi="Barlow" w:cs="Arial"/>
          <w:b/>
          <w:sz w:val="20"/>
          <w:szCs w:val="20"/>
          <w:lang w:val="es-ES"/>
        </w:rPr>
      </w:pPr>
      <w:r w:rsidRPr="00556510">
        <w:rPr>
          <w:rFonts w:ascii="Barlow" w:hAnsi="Barlow" w:cs="Arial"/>
          <w:b/>
          <w:sz w:val="20"/>
          <w:szCs w:val="20"/>
          <w:lang w:val="es-ES"/>
        </w:rPr>
        <w:t>Comisió</w:t>
      </w:r>
      <w:r w:rsidR="00927B63" w:rsidRPr="00556510">
        <w:rPr>
          <w:rFonts w:ascii="Barlow" w:hAnsi="Barlow" w:cs="Arial"/>
          <w:b/>
          <w:sz w:val="20"/>
          <w:szCs w:val="20"/>
          <w:lang w:val="es-ES"/>
        </w:rPr>
        <w:t>n Nacional pa</w:t>
      </w:r>
      <w:r w:rsidRPr="00556510">
        <w:rPr>
          <w:rFonts w:ascii="Barlow" w:hAnsi="Barlow" w:cs="Arial"/>
          <w:b/>
          <w:sz w:val="20"/>
          <w:szCs w:val="20"/>
          <w:lang w:val="es-ES"/>
        </w:rPr>
        <w:t>ra el Desarrollo de Pueblos Indí</w:t>
      </w:r>
      <w:r w:rsidR="00927B63" w:rsidRPr="00556510">
        <w:rPr>
          <w:rFonts w:ascii="Barlow" w:hAnsi="Barlow" w:cs="Arial"/>
          <w:b/>
          <w:sz w:val="20"/>
          <w:szCs w:val="20"/>
          <w:lang w:val="es-ES"/>
        </w:rPr>
        <w:t>genas (CDI</w:t>
      </w:r>
      <w:r w:rsidR="003C4051" w:rsidRPr="00556510">
        <w:rPr>
          <w:rFonts w:ascii="Barlow" w:hAnsi="Barlow" w:cs="Arial"/>
          <w:b/>
          <w:sz w:val="20"/>
          <w:szCs w:val="20"/>
          <w:lang w:val="es-ES"/>
        </w:rPr>
        <w:t>). -</w:t>
      </w:r>
      <w:r w:rsidR="00927B63" w:rsidRPr="00556510">
        <w:rPr>
          <w:rFonts w:ascii="Barlow" w:hAnsi="Barlow" w:cs="Arial"/>
          <w:sz w:val="20"/>
          <w:szCs w:val="20"/>
          <w:lang w:val="es-ES"/>
        </w:rPr>
        <w:t xml:space="preserve">  Programa p</w:t>
      </w:r>
      <w:r w:rsidRPr="00556510">
        <w:rPr>
          <w:rFonts w:ascii="Barlow" w:hAnsi="Barlow" w:cs="Arial"/>
          <w:sz w:val="20"/>
          <w:szCs w:val="20"/>
          <w:lang w:val="es-ES"/>
        </w:rPr>
        <w:t>ara Mejoramiento de la Producción y de la Productividad Indí</w:t>
      </w:r>
      <w:r w:rsidR="00927B63" w:rsidRPr="00556510">
        <w:rPr>
          <w:rFonts w:ascii="Barlow" w:hAnsi="Barlow" w:cs="Arial"/>
          <w:sz w:val="20"/>
          <w:szCs w:val="20"/>
          <w:lang w:val="es-ES"/>
        </w:rPr>
        <w:t>gena.</w:t>
      </w:r>
    </w:p>
    <w:p w:rsidR="00163097" w:rsidRPr="00556510" w:rsidRDefault="00163097" w:rsidP="00457254">
      <w:pPr>
        <w:pStyle w:val="Piedepgina"/>
        <w:numPr>
          <w:ilvl w:val="0"/>
          <w:numId w:val="9"/>
        </w:numPr>
        <w:spacing w:after="240"/>
        <w:jc w:val="both"/>
        <w:rPr>
          <w:rFonts w:ascii="Barlow" w:hAnsi="Barlow" w:cs="Arial"/>
          <w:sz w:val="20"/>
          <w:szCs w:val="20"/>
          <w:lang w:val="es-ES"/>
        </w:rPr>
      </w:pPr>
      <w:r w:rsidRPr="00556510">
        <w:rPr>
          <w:rFonts w:ascii="Barlow" w:hAnsi="Barlow" w:cs="Arial"/>
          <w:b/>
          <w:sz w:val="20"/>
          <w:szCs w:val="20"/>
          <w:lang w:val="es-ES"/>
        </w:rPr>
        <w:t xml:space="preserve">Convenio </w:t>
      </w:r>
      <w:r w:rsidR="003C4051" w:rsidRPr="00556510">
        <w:rPr>
          <w:rFonts w:ascii="Barlow" w:hAnsi="Barlow" w:cs="Arial"/>
          <w:b/>
          <w:sz w:val="20"/>
          <w:szCs w:val="20"/>
          <w:lang w:val="es-ES"/>
        </w:rPr>
        <w:t>SEDESOL. -</w:t>
      </w:r>
      <w:r w:rsidRPr="00556510">
        <w:rPr>
          <w:rFonts w:ascii="Barlow" w:hAnsi="Barlow"/>
          <w:color w:val="515151"/>
          <w:sz w:val="20"/>
          <w:szCs w:val="20"/>
        </w:rPr>
        <w:t xml:space="preserve"> </w:t>
      </w:r>
      <w:r w:rsidR="00767DCB" w:rsidRPr="00556510">
        <w:rPr>
          <w:rFonts w:ascii="Barlow" w:hAnsi="Barlow" w:cs="Arial"/>
          <w:sz w:val="20"/>
          <w:szCs w:val="20"/>
          <w:lang w:val="es-ES"/>
        </w:rPr>
        <w:t>Fondo para el</w:t>
      </w:r>
      <w:r w:rsidR="00767DCB" w:rsidRPr="00556510">
        <w:rPr>
          <w:rFonts w:ascii="Barlow" w:hAnsi="Barlow"/>
          <w:color w:val="515151"/>
          <w:sz w:val="20"/>
          <w:szCs w:val="20"/>
        </w:rPr>
        <w:t xml:space="preserve"> </w:t>
      </w:r>
      <w:r w:rsidRPr="00556510">
        <w:rPr>
          <w:rFonts w:ascii="Barlow" w:hAnsi="Barlow" w:cs="Arial"/>
          <w:sz w:val="20"/>
          <w:szCs w:val="20"/>
          <w:lang w:val="es-ES"/>
        </w:rPr>
        <w:t>financiamiento de obras, acciones sociales básicas y a inversiones que beneficien directamente a población en pobreza extrema, localidades con alto o muy alto nivel de rezago social conforme a lo previsto en la Ley General de Desarrollo Social, y en las zonas de atención prioritaria.</w:t>
      </w:r>
    </w:p>
    <w:p w:rsidR="00163097" w:rsidRPr="00556510" w:rsidRDefault="00B870CA" w:rsidP="00457254">
      <w:pPr>
        <w:pStyle w:val="Piedepgina"/>
        <w:numPr>
          <w:ilvl w:val="0"/>
          <w:numId w:val="9"/>
        </w:numPr>
        <w:spacing w:after="240"/>
        <w:jc w:val="both"/>
        <w:rPr>
          <w:rFonts w:ascii="Barlow" w:hAnsi="Barlow" w:cs="Arial"/>
          <w:sz w:val="20"/>
          <w:szCs w:val="20"/>
          <w:lang w:val="es-ES"/>
        </w:rPr>
      </w:pPr>
      <w:r w:rsidRPr="00556510">
        <w:rPr>
          <w:rFonts w:ascii="Barlow" w:hAnsi="Barlow" w:cs="Arial"/>
          <w:b/>
          <w:sz w:val="20"/>
          <w:szCs w:val="20"/>
          <w:lang w:val="es-ES"/>
        </w:rPr>
        <w:t>Instituto Yucateco de Emprendedores (IYEM</w:t>
      </w:r>
      <w:r w:rsidR="003C4051" w:rsidRPr="00556510">
        <w:rPr>
          <w:rFonts w:ascii="Barlow" w:hAnsi="Barlow" w:cs="Arial"/>
          <w:b/>
          <w:sz w:val="20"/>
          <w:szCs w:val="20"/>
          <w:lang w:val="es-ES"/>
        </w:rPr>
        <w:t>). -</w:t>
      </w:r>
      <w:r w:rsidR="00767DCB" w:rsidRPr="00556510">
        <w:rPr>
          <w:rFonts w:ascii="Barlow" w:hAnsi="Barlow" w:cs="Arial"/>
          <w:b/>
          <w:sz w:val="20"/>
          <w:szCs w:val="20"/>
          <w:lang w:val="es-ES"/>
        </w:rPr>
        <w:t xml:space="preserve"> </w:t>
      </w:r>
      <w:r w:rsidR="00767DCB" w:rsidRPr="00556510">
        <w:rPr>
          <w:rFonts w:ascii="Barlow" w:hAnsi="Barlow" w:cs="Arial"/>
          <w:sz w:val="20"/>
          <w:szCs w:val="20"/>
          <w:lang w:val="es-ES"/>
        </w:rPr>
        <w:t>Fondo dirigido a personas comprometidas en desarrollar un proyecto de alto impacto, con potencial de crecimiento escalable, innovador y con altas posibilidades de internacionalización.</w:t>
      </w:r>
    </w:p>
    <w:p w:rsidR="00A94437" w:rsidRPr="00556510" w:rsidRDefault="00DF6224" w:rsidP="00457254">
      <w:pPr>
        <w:pStyle w:val="Piedepgina"/>
        <w:numPr>
          <w:ilvl w:val="0"/>
          <w:numId w:val="9"/>
        </w:numPr>
        <w:spacing w:after="240"/>
        <w:jc w:val="both"/>
        <w:rPr>
          <w:rFonts w:ascii="Barlow" w:hAnsi="Barlow" w:cs="Arial"/>
          <w:sz w:val="20"/>
          <w:szCs w:val="20"/>
          <w:lang w:val="es-ES"/>
        </w:rPr>
      </w:pPr>
      <w:r w:rsidRPr="00556510">
        <w:rPr>
          <w:rFonts w:ascii="Barlow" w:hAnsi="Barlow" w:cs="Arial"/>
          <w:b/>
          <w:sz w:val="20"/>
          <w:szCs w:val="20"/>
          <w:lang w:val="es-ES"/>
        </w:rPr>
        <w:t>F</w:t>
      </w:r>
      <w:r w:rsidR="00B870CA" w:rsidRPr="00556510">
        <w:rPr>
          <w:rFonts w:ascii="Barlow" w:hAnsi="Barlow" w:cs="Arial"/>
          <w:b/>
          <w:sz w:val="20"/>
          <w:szCs w:val="20"/>
          <w:lang w:val="es-ES"/>
        </w:rPr>
        <w:t>ondo</w:t>
      </w:r>
      <w:r w:rsidRPr="00556510">
        <w:rPr>
          <w:rFonts w:ascii="Barlow" w:hAnsi="Barlow" w:cs="Arial"/>
          <w:b/>
          <w:sz w:val="20"/>
          <w:szCs w:val="20"/>
          <w:lang w:val="es-ES"/>
        </w:rPr>
        <w:t xml:space="preserve"> PYME 2013.- </w:t>
      </w:r>
      <w:r w:rsidRPr="00556510">
        <w:rPr>
          <w:rFonts w:ascii="Barlow" w:hAnsi="Barlow" w:cs="Arial"/>
          <w:sz w:val="20"/>
          <w:szCs w:val="20"/>
          <w:lang w:val="es-ES"/>
        </w:rPr>
        <w:t>E</w:t>
      </w:r>
      <w:r w:rsidR="00A94437" w:rsidRPr="00556510">
        <w:rPr>
          <w:rFonts w:ascii="Barlow" w:hAnsi="Barlow" w:cs="Arial"/>
          <w:sz w:val="20"/>
          <w:szCs w:val="20"/>
          <w:lang w:val="es-ES"/>
        </w:rPr>
        <w:t>s un instrumento que busca apoyar a las empresas en particular a las de menor tamaño y a los emprendedores con el propósito de promover el desarrollo económico nacional, a través del otorgamiento de apoyos de carácter temporal a programas y proyectos que fomenten la creación, desarrollo, viabilidad, productividad, competitividad y sustentabilidad de las micro, pequeñas y medianas empresas.</w:t>
      </w:r>
    </w:p>
    <w:p w:rsidR="00DF6224" w:rsidRPr="00556510" w:rsidRDefault="00DF6224" w:rsidP="00457254">
      <w:pPr>
        <w:pStyle w:val="Piedepgina"/>
        <w:numPr>
          <w:ilvl w:val="0"/>
          <w:numId w:val="9"/>
        </w:numPr>
        <w:spacing w:after="240"/>
        <w:jc w:val="both"/>
        <w:rPr>
          <w:rFonts w:ascii="Barlow" w:hAnsi="Barlow" w:cs="Arial"/>
          <w:sz w:val="20"/>
          <w:szCs w:val="20"/>
          <w:lang w:val="es-ES"/>
        </w:rPr>
      </w:pPr>
      <w:r w:rsidRPr="00556510">
        <w:rPr>
          <w:rFonts w:ascii="Barlow" w:hAnsi="Barlow" w:cs="Arial"/>
          <w:b/>
          <w:sz w:val="20"/>
          <w:szCs w:val="20"/>
          <w:lang w:val="es-ES"/>
        </w:rPr>
        <w:t>F</w:t>
      </w:r>
      <w:r w:rsidR="00B870CA" w:rsidRPr="00556510">
        <w:rPr>
          <w:rFonts w:ascii="Barlow" w:hAnsi="Barlow" w:cs="Arial"/>
          <w:b/>
          <w:sz w:val="20"/>
          <w:szCs w:val="20"/>
          <w:lang w:val="es-ES"/>
        </w:rPr>
        <w:t>ondo</w:t>
      </w:r>
      <w:r w:rsidRPr="00556510">
        <w:rPr>
          <w:rFonts w:ascii="Barlow" w:hAnsi="Barlow" w:cs="Arial"/>
          <w:b/>
          <w:sz w:val="20"/>
          <w:szCs w:val="20"/>
          <w:lang w:val="es-ES"/>
        </w:rPr>
        <w:t xml:space="preserve"> P</w:t>
      </w:r>
      <w:r w:rsidR="00B870CA" w:rsidRPr="00556510">
        <w:rPr>
          <w:rFonts w:ascii="Barlow" w:hAnsi="Barlow" w:cs="Arial"/>
          <w:b/>
          <w:sz w:val="20"/>
          <w:szCs w:val="20"/>
          <w:lang w:val="es-ES"/>
        </w:rPr>
        <w:t>royecta</w:t>
      </w:r>
      <w:r w:rsidRPr="00556510">
        <w:rPr>
          <w:rFonts w:ascii="Barlow" w:hAnsi="Barlow" w:cs="Arial"/>
          <w:b/>
          <w:sz w:val="20"/>
          <w:szCs w:val="20"/>
          <w:lang w:val="es-ES"/>
        </w:rPr>
        <w:t xml:space="preserve"> </w:t>
      </w:r>
      <w:r w:rsidR="003C4051" w:rsidRPr="00556510">
        <w:rPr>
          <w:rFonts w:ascii="Barlow" w:hAnsi="Barlow" w:cs="Arial"/>
          <w:b/>
          <w:sz w:val="20"/>
          <w:szCs w:val="20"/>
          <w:lang w:val="es-ES"/>
        </w:rPr>
        <w:t>100,000. -</w:t>
      </w:r>
      <w:r w:rsidRPr="00556510">
        <w:rPr>
          <w:rFonts w:ascii="Barlow" w:hAnsi="Barlow" w:cs="Arial"/>
          <w:b/>
          <w:sz w:val="20"/>
          <w:szCs w:val="20"/>
          <w:lang w:val="es-ES"/>
        </w:rPr>
        <w:t xml:space="preserve"> </w:t>
      </w:r>
      <w:r w:rsidRPr="00556510">
        <w:rPr>
          <w:rFonts w:ascii="Barlow" w:hAnsi="Barlow" w:cs="Arial"/>
          <w:sz w:val="20"/>
          <w:szCs w:val="20"/>
          <w:lang w:val="es-ES"/>
        </w:rPr>
        <w:t>Fondo para becas de capacitación para cursar estudios intensivos del idioma inglés como segunda lengua en centros certificados y pertenecientes a una institución de educación superior de los Estados Unidos de América.</w:t>
      </w:r>
    </w:p>
    <w:p w:rsidR="00DF6224" w:rsidRPr="00556510" w:rsidRDefault="00B870CA" w:rsidP="00457254">
      <w:pPr>
        <w:pStyle w:val="Piedepgina"/>
        <w:numPr>
          <w:ilvl w:val="0"/>
          <w:numId w:val="9"/>
        </w:numPr>
        <w:spacing w:after="240"/>
        <w:jc w:val="both"/>
        <w:rPr>
          <w:rFonts w:ascii="Barlow" w:hAnsi="Barlow" w:cs="Arial"/>
          <w:sz w:val="20"/>
          <w:szCs w:val="20"/>
          <w:lang w:val="es-ES"/>
        </w:rPr>
      </w:pPr>
      <w:r w:rsidRPr="00556510">
        <w:rPr>
          <w:rFonts w:ascii="Barlow" w:hAnsi="Barlow" w:cs="Arial"/>
          <w:b/>
          <w:sz w:val="20"/>
          <w:szCs w:val="20"/>
          <w:lang w:val="es-ES"/>
        </w:rPr>
        <w:lastRenderedPageBreak/>
        <w:t xml:space="preserve">Programa Universidad </w:t>
      </w:r>
      <w:r w:rsidR="003C4051" w:rsidRPr="00556510">
        <w:rPr>
          <w:rFonts w:ascii="Barlow" w:hAnsi="Barlow" w:cs="Arial"/>
          <w:b/>
          <w:sz w:val="20"/>
          <w:szCs w:val="20"/>
          <w:lang w:val="es-ES"/>
        </w:rPr>
        <w:t>Marista. -</w:t>
      </w:r>
      <w:r w:rsidRPr="00556510">
        <w:rPr>
          <w:rFonts w:ascii="Barlow" w:hAnsi="Barlow" w:cs="Arial"/>
          <w:sz w:val="20"/>
          <w:szCs w:val="20"/>
          <w:lang w:val="es-ES"/>
        </w:rPr>
        <w:t xml:space="preserve"> Alianza estratégica entre la Universidad Tecnológica Metropolitana (UTM) y la Universidad Marista para la realización de los modelos de negocios de emprendedores y </w:t>
      </w:r>
      <w:r w:rsidR="003C4051" w:rsidRPr="00556510">
        <w:rPr>
          <w:rFonts w:ascii="Barlow" w:hAnsi="Barlow" w:cs="Arial"/>
          <w:sz w:val="20"/>
          <w:szCs w:val="20"/>
          <w:lang w:val="es-ES"/>
        </w:rPr>
        <w:t>la incubación</w:t>
      </w:r>
      <w:r w:rsidRPr="00556510">
        <w:rPr>
          <w:rFonts w:ascii="Barlow" w:hAnsi="Barlow" w:cs="Arial"/>
          <w:sz w:val="20"/>
          <w:szCs w:val="20"/>
          <w:lang w:val="es-ES"/>
        </w:rPr>
        <w:t xml:space="preserve"> en la Aceleradora e Incubadora de Negocios NEOS, de la Unidad Empresarial de la UTM.</w:t>
      </w:r>
    </w:p>
    <w:p w:rsidR="00C42A61" w:rsidRPr="00556510" w:rsidRDefault="00C42A61" w:rsidP="00457254">
      <w:pPr>
        <w:pStyle w:val="Textosinformato"/>
        <w:numPr>
          <w:ilvl w:val="0"/>
          <w:numId w:val="9"/>
        </w:numPr>
        <w:spacing w:after="240"/>
        <w:ind w:left="862" w:hanging="357"/>
        <w:jc w:val="both"/>
        <w:rPr>
          <w:rFonts w:ascii="Barlow" w:hAnsi="Barlow" w:cs="Arial"/>
          <w:lang w:eastAsia="es-ES"/>
        </w:rPr>
      </w:pPr>
      <w:r w:rsidRPr="00556510">
        <w:rPr>
          <w:rFonts w:ascii="Barlow" w:hAnsi="Barlow" w:cs="Arial"/>
          <w:b/>
          <w:lang w:eastAsia="es-ES"/>
        </w:rPr>
        <w:t xml:space="preserve">INADEM </w:t>
      </w:r>
      <w:r w:rsidR="003C4051" w:rsidRPr="00556510">
        <w:rPr>
          <w:rFonts w:ascii="Barlow" w:hAnsi="Barlow" w:cs="Arial"/>
          <w:b/>
          <w:lang w:eastAsia="es-ES"/>
        </w:rPr>
        <w:t>FNE</w:t>
      </w:r>
      <w:r w:rsidR="003C4051" w:rsidRPr="00556510">
        <w:rPr>
          <w:rFonts w:ascii="Barlow" w:hAnsi="Barlow" w:cs="Arial"/>
          <w:lang w:eastAsia="es-ES"/>
        </w:rPr>
        <w:t>. -</w:t>
      </w:r>
      <w:r w:rsidRPr="00556510">
        <w:rPr>
          <w:rFonts w:ascii="Barlow" w:hAnsi="Barlow" w:cs="Arial"/>
          <w:lang w:eastAsia="es-ES"/>
        </w:rPr>
        <w:t xml:space="preserve"> Es un Fondo que tiene como objeto incentivar el crecimiento económico nacional, regional y sectorial, mediante el fomento a la productividad e innovación en las micro, pequeñas y medianas empresas ubicadas en sectores estratégicos, que impulse el fortalecimiento ordenado, planificado y sistemático del emprendimiento y del desarrollo empresarial en todo el territorio nacional, así como la consolidación de una economía innovadora, dinámica y competitiva.</w:t>
      </w:r>
    </w:p>
    <w:p w:rsidR="001953E7" w:rsidRPr="00556510" w:rsidRDefault="001953E7" w:rsidP="00457254">
      <w:pPr>
        <w:pStyle w:val="Textosinformato"/>
        <w:numPr>
          <w:ilvl w:val="0"/>
          <w:numId w:val="9"/>
        </w:numPr>
        <w:spacing w:after="240"/>
        <w:ind w:left="862" w:hanging="357"/>
        <w:jc w:val="both"/>
        <w:rPr>
          <w:rFonts w:ascii="Barlow" w:hAnsi="Barlow" w:cs="Arial"/>
        </w:rPr>
      </w:pPr>
      <w:r w:rsidRPr="00556510">
        <w:rPr>
          <w:rFonts w:ascii="Barlow" w:hAnsi="Barlow" w:cs="Arial"/>
          <w:b/>
          <w:lang w:eastAsia="es-ES"/>
        </w:rPr>
        <w:t xml:space="preserve">INADEM </w:t>
      </w:r>
      <w:r w:rsidR="003C4051" w:rsidRPr="00556510">
        <w:rPr>
          <w:rFonts w:ascii="Barlow" w:hAnsi="Barlow" w:cs="Arial"/>
          <w:b/>
          <w:lang w:eastAsia="es-ES"/>
        </w:rPr>
        <w:t>INCUBADORA. -</w:t>
      </w:r>
      <w:r w:rsidRPr="00556510">
        <w:rPr>
          <w:rFonts w:ascii="Barlow" w:hAnsi="Barlow" w:cs="Arial"/>
          <w:lang w:eastAsia="es-ES"/>
        </w:rPr>
        <w:t>Fondo en cual se crea una Red de incubadoras a nivel nacional que asesoran y acompañan a los emprendedores en la elaboración de su Plan de Negocios y apertura de su empresa.</w:t>
      </w:r>
    </w:p>
    <w:p w:rsidR="001953E7" w:rsidRPr="00556510" w:rsidRDefault="001953E7" w:rsidP="00457254">
      <w:pPr>
        <w:pStyle w:val="NormalWeb"/>
        <w:numPr>
          <w:ilvl w:val="0"/>
          <w:numId w:val="9"/>
        </w:numPr>
        <w:shd w:val="clear" w:color="auto" w:fill="FFFFFF"/>
        <w:spacing w:before="0" w:beforeAutospacing="0" w:after="240" w:afterAutospacing="0"/>
        <w:ind w:left="862"/>
        <w:jc w:val="both"/>
        <w:rPr>
          <w:rFonts w:ascii="Barlow" w:hAnsi="Barlow" w:cs="Arial"/>
          <w:sz w:val="20"/>
          <w:szCs w:val="20"/>
          <w:lang w:eastAsia="es-ES"/>
        </w:rPr>
      </w:pPr>
      <w:r w:rsidRPr="00556510">
        <w:rPr>
          <w:rFonts w:ascii="Barlow" w:hAnsi="Barlow" w:cs="Arial"/>
          <w:b/>
          <w:sz w:val="20"/>
          <w:szCs w:val="20"/>
          <w:lang w:val="es-ES" w:eastAsia="es-ES"/>
        </w:rPr>
        <w:t>FONDO NACIONAL PARA EL FOMENTO DE LAS ARTESANÍAS (FONART)</w:t>
      </w:r>
      <w:r w:rsidRPr="00556510">
        <w:rPr>
          <w:rFonts w:ascii="Barlow" w:hAnsi="Barlow" w:cs="Arial"/>
          <w:sz w:val="20"/>
          <w:szCs w:val="20"/>
          <w:lang w:val="es-ES" w:eastAsia="es-ES"/>
        </w:rPr>
        <w:t xml:space="preserve"> Fideicomiso público del Gobierno Federal, sectorizado en la </w:t>
      </w:r>
      <w:hyperlink r:id="rId8" w:tooltip="Secretaría de Desarrollo Social (México)" w:history="1">
        <w:r w:rsidRPr="00556510">
          <w:rPr>
            <w:rFonts w:ascii="Barlow" w:hAnsi="Barlow"/>
            <w:sz w:val="20"/>
            <w:szCs w:val="20"/>
            <w:lang w:val="es-ES" w:eastAsia="es-ES"/>
          </w:rPr>
          <w:t>Secretaría de Desarrollo Social</w:t>
        </w:r>
      </w:hyperlink>
      <w:r w:rsidRPr="00556510">
        <w:rPr>
          <w:rFonts w:ascii="Barlow" w:hAnsi="Barlow" w:cs="Arial"/>
          <w:sz w:val="20"/>
          <w:szCs w:val="20"/>
          <w:lang w:val="es-ES" w:eastAsia="es-ES"/>
        </w:rPr>
        <w:t> (SEDESOL)</w:t>
      </w:r>
      <w:r w:rsidRPr="00556510">
        <w:rPr>
          <w:sz w:val="20"/>
          <w:szCs w:val="20"/>
          <w:lang w:val="es-ES" w:eastAsia="es-ES"/>
        </w:rPr>
        <w:t>​</w:t>
      </w:r>
      <w:r w:rsidRPr="00556510">
        <w:rPr>
          <w:rFonts w:ascii="Barlow" w:hAnsi="Barlow" w:cs="Arial"/>
          <w:sz w:val="20"/>
          <w:szCs w:val="20"/>
          <w:lang w:val="es-ES" w:eastAsia="es-ES"/>
        </w:rPr>
        <w:t xml:space="preserve"> que fue creada en 1974 para promover y difundir la</w:t>
      </w:r>
      <w:r w:rsidRPr="00556510">
        <w:rPr>
          <w:rFonts w:ascii="Barlow" w:hAnsi="Barlow" w:cs="Barlow"/>
          <w:sz w:val="20"/>
          <w:szCs w:val="20"/>
          <w:lang w:val="es-ES" w:eastAsia="es-ES"/>
        </w:rPr>
        <w:t> </w:t>
      </w:r>
      <w:hyperlink r:id="rId9" w:tooltip="Artesanía" w:history="1">
        <w:r w:rsidRPr="00556510">
          <w:rPr>
            <w:rFonts w:ascii="Barlow" w:hAnsi="Barlow"/>
            <w:sz w:val="20"/>
            <w:szCs w:val="20"/>
            <w:lang w:val="es-ES" w:eastAsia="es-ES"/>
          </w:rPr>
          <w:t>artesanía</w:t>
        </w:r>
      </w:hyperlink>
      <w:r w:rsidRPr="00556510">
        <w:rPr>
          <w:rFonts w:ascii="Barlow" w:hAnsi="Barlow" w:cs="Arial"/>
          <w:sz w:val="20"/>
          <w:szCs w:val="20"/>
          <w:lang w:val="es-ES" w:eastAsia="es-ES"/>
        </w:rPr>
        <w:t> mexicana y apoyar a los artesanos para que obtengan mejores ingresos por la venta de sus artesanías.</w:t>
      </w:r>
      <w:r w:rsidR="009761AE" w:rsidRPr="00556510">
        <w:rPr>
          <w:rFonts w:ascii="Barlow" w:hAnsi="Barlow" w:cs="Arial"/>
          <w:sz w:val="20"/>
          <w:szCs w:val="20"/>
          <w:lang w:val="es-ES" w:eastAsia="es-ES"/>
        </w:rPr>
        <w:t xml:space="preserve"> </w:t>
      </w:r>
      <w:r w:rsidRPr="00556510">
        <w:rPr>
          <w:sz w:val="20"/>
          <w:szCs w:val="20"/>
          <w:lang w:val="es-ES" w:eastAsia="es-ES"/>
        </w:rPr>
        <w:t>​</w:t>
      </w:r>
      <w:r w:rsidRPr="00556510">
        <w:rPr>
          <w:rFonts w:ascii="Barlow" w:hAnsi="Barlow" w:cs="Arial"/>
          <w:sz w:val="20"/>
          <w:szCs w:val="20"/>
          <w:lang w:val="es-ES" w:eastAsia="es-ES"/>
        </w:rPr>
        <w:t>El FONART apoya la elaboración de proyectos productivos artesanales mediante la entrega de apoyos que pueden ser utilizados en capacitación y/o asistencia técnica, apoyos a la producción</w:t>
      </w:r>
      <w:r w:rsidR="009761AE" w:rsidRPr="00556510">
        <w:rPr>
          <w:rFonts w:ascii="Barlow" w:hAnsi="Barlow" w:cs="Arial"/>
          <w:sz w:val="20"/>
          <w:szCs w:val="20"/>
          <w:lang w:val="es-ES" w:eastAsia="es-ES"/>
        </w:rPr>
        <w:t xml:space="preserve"> </w:t>
      </w:r>
      <w:r w:rsidRPr="00556510">
        <w:rPr>
          <w:rFonts w:ascii="Barlow" w:hAnsi="Barlow" w:cs="Arial"/>
          <w:sz w:val="20"/>
          <w:szCs w:val="20"/>
          <w:lang w:val="es-ES" w:eastAsia="es-ES"/>
        </w:rPr>
        <w:t>para la compra de materia prima, la prevención de la salud</w:t>
      </w:r>
      <w:r w:rsidRPr="00556510">
        <w:rPr>
          <w:sz w:val="20"/>
          <w:szCs w:val="20"/>
          <w:lang w:val="es-ES" w:eastAsia="es-ES"/>
        </w:rPr>
        <w:t>​</w:t>
      </w:r>
      <w:r w:rsidRPr="00556510">
        <w:rPr>
          <w:rFonts w:ascii="Barlow" w:hAnsi="Barlow" w:cs="Arial"/>
          <w:sz w:val="20"/>
          <w:szCs w:val="20"/>
          <w:lang w:val="es-ES" w:eastAsia="es-ES"/>
        </w:rPr>
        <w:t xml:space="preserve"> de los artesanos a través de equipos de apoyo, el acopio de artesanías en comunidades a precio justo</w:t>
      </w:r>
      <w:r w:rsidR="009761AE" w:rsidRPr="00556510">
        <w:rPr>
          <w:rFonts w:ascii="Barlow" w:hAnsi="Barlow" w:cs="Arial"/>
          <w:sz w:val="20"/>
          <w:szCs w:val="20"/>
          <w:lang w:val="es-ES" w:eastAsia="es-ES"/>
        </w:rPr>
        <w:t xml:space="preserve"> </w:t>
      </w:r>
      <w:r w:rsidRPr="00556510">
        <w:rPr>
          <w:rFonts w:ascii="Barlow" w:hAnsi="Barlow" w:cs="Arial"/>
          <w:sz w:val="20"/>
          <w:szCs w:val="20"/>
          <w:lang w:val="es-ES" w:eastAsia="es-ES"/>
        </w:rPr>
        <w:t>para su venta en tiendas FONART, ferias y exposiciones nacionales e internacionales que permiten ampliar los esquemas de comercialización de los artesanos, concursos de artesanías a nivel local, regional y nacional, proyectos estratégicos y la remodelación y promoción de talleres artesanales en puntos turístico</w:t>
      </w:r>
      <w:r w:rsidR="009761AE" w:rsidRPr="00556510">
        <w:rPr>
          <w:rFonts w:ascii="Barlow" w:hAnsi="Barlow" w:cs="Arial"/>
          <w:sz w:val="20"/>
          <w:szCs w:val="20"/>
          <w:lang w:val="es-ES" w:eastAsia="es-ES"/>
        </w:rPr>
        <w:t>.</w:t>
      </w:r>
    </w:p>
    <w:p w:rsidR="00B54BF7" w:rsidRPr="00556510" w:rsidRDefault="00A73E44" w:rsidP="00457254">
      <w:pPr>
        <w:pStyle w:val="Textosinformato"/>
        <w:numPr>
          <w:ilvl w:val="0"/>
          <w:numId w:val="9"/>
        </w:numPr>
        <w:spacing w:after="240"/>
        <w:jc w:val="both"/>
        <w:rPr>
          <w:rFonts w:ascii="Barlow" w:hAnsi="Barlow" w:cs="Arial"/>
          <w:lang w:eastAsia="es-ES"/>
        </w:rPr>
      </w:pPr>
      <w:r w:rsidRPr="00556510">
        <w:rPr>
          <w:rFonts w:ascii="Barlow" w:hAnsi="Barlow" w:cs="Arial"/>
          <w:b/>
          <w:lang w:eastAsia="es-ES"/>
        </w:rPr>
        <w:t xml:space="preserve">SEDESOL </w:t>
      </w:r>
      <w:r w:rsidR="003C4051" w:rsidRPr="00556510">
        <w:rPr>
          <w:rFonts w:ascii="Barlow" w:hAnsi="Barlow" w:cs="Arial"/>
          <w:b/>
          <w:lang w:eastAsia="es-ES"/>
        </w:rPr>
        <w:t>Yucatán. -</w:t>
      </w:r>
      <w:r w:rsidRPr="00556510">
        <w:rPr>
          <w:rFonts w:ascii="Barlow" w:hAnsi="Barlow" w:cs="Arial"/>
          <w:lang w:eastAsia="es-ES"/>
        </w:rPr>
        <w:t xml:space="preserve"> Apoyos en especie a los solicitantes en la modalidad de </w:t>
      </w:r>
      <w:r w:rsidRPr="00556510">
        <w:rPr>
          <w:rFonts w:ascii="Barlow" w:hAnsi="Barlow" w:cs="Arial"/>
          <w:bCs/>
          <w:lang w:eastAsia="es-ES"/>
        </w:rPr>
        <w:t>A</w:t>
      </w:r>
      <w:r w:rsidRPr="00556510">
        <w:rPr>
          <w:rFonts w:ascii="Barlow" w:hAnsi="Barlow" w:cs="Arial"/>
          <w:lang w:eastAsia="es-ES"/>
        </w:rPr>
        <w:t>poyos para la Implementación de Proyectos Productivos Nuevos, mediante la modalidad de Apoyos para el Desarrollo de Iniciativas Productivas.</w:t>
      </w:r>
    </w:p>
    <w:p w:rsidR="00F77D05" w:rsidRPr="00556510" w:rsidRDefault="00F77D05" w:rsidP="00457254">
      <w:pPr>
        <w:pStyle w:val="Textosinformato"/>
        <w:numPr>
          <w:ilvl w:val="0"/>
          <w:numId w:val="9"/>
        </w:numPr>
        <w:spacing w:after="240"/>
        <w:jc w:val="both"/>
        <w:rPr>
          <w:rFonts w:ascii="Barlow" w:hAnsi="Barlow" w:cs="Arial"/>
          <w:lang w:eastAsia="es-ES"/>
        </w:rPr>
      </w:pPr>
      <w:r w:rsidRPr="00556510">
        <w:rPr>
          <w:rFonts w:ascii="Barlow" w:hAnsi="Barlow" w:cs="Arial"/>
          <w:b/>
          <w:lang w:eastAsia="es-ES"/>
        </w:rPr>
        <w:t xml:space="preserve">FORDECYT-PRONACES. -  </w:t>
      </w:r>
      <w:r w:rsidR="00EC0045" w:rsidRPr="00556510">
        <w:rPr>
          <w:rFonts w:ascii="Barlow" w:hAnsi="Barlow" w:cs="Arial"/>
          <w:lang w:eastAsia="es-ES"/>
        </w:rPr>
        <w:t>Apoyos para actividades directamente vinculadas al desarrollo de la investigación científica y tecnológica; becas y formación especializada de las personas; realización de Proyectos específicos de investigación científica, desarrollo tecnológico, innovación y modernización tecnológica; el registro nacional o internacional de los derechos de propiedad intelectual que se generen; la vinculación de las humanidades, las ciencia, las tecnologías y la innovación con los sectores público, social, productivo y de servicios; la divulgación de las humanidades, las ciencias, las tecnologías y la innovación; la creación, desarrollo o consolidación de grupos de investigadores o centros de investigación; así como, el otorgamiento de estímulos y reconocimientos a investigadores y tecnólogos, en ambos casos asociados a la evaluación de sus actividades y resultados.</w:t>
      </w:r>
    </w:p>
    <w:p w:rsidR="00D3725D" w:rsidRPr="00556510" w:rsidRDefault="00D3725D" w:rsidP="00457254">
      <w:pPr>
        <w:pStyle w:val="Textosinformato"/>
        <w:numPr>
          <w:ilvl w:val="0"/>
          <w:numId w:val="9"/>
        </w:numPr>
        <w:spacing w:after="240"/>
        <w:jc w:val="both"/>
        <w:rPr>
          <w:rFonts w:ascii="Barlow" w:hAnsi="Barlow" w:cs="Arial"/>
          <w:lang w:eastAsia="es-ES"/>
        </w:rPr>
      </w:pPr>
      <w:r w:rsidRPr="00556510">
        <w:rPr>
          <w:rFonts w:ascii="Barlow" w:hAnsi="Barlow" w:cs="Arial"/>
          <w:b/>
          <w:lang w:eastAsia="es-ES"/>
        </w:rPr>
        <w:lastRenderedPageBreak/>
        <w:t>CONACYT 2021. –</w:t>
      </w:r>
      <w:r w:rsidR="00EB7024" w:rsidRPr="00556510">
        <w:rPr>
          <w:rFonts w:ascii="Barlow" w:hAnsi="Barlow" w:cs="Arial"/>
          <w:b/>
          <w:lang w:eastAsia="es-ES"/>
        </w:rPr>
        <w:t xml:space="preserve"> </w:t>
      </w:r>
      <w:r w:rsidRPr="00556510">
        <w:rPr>
          <w:rFonts w:ascii="Barlow" w:hAnsi="Barlow" w:cs="Arial"/>
          <w:b/>
          <w:lang w:eastAsia="es-ES"/>
        </w:rPr>
        <w:t xml:space="preserve"> </w:t>
      </w:r>
      <w:r w:rsidR="003A0231" w:rsidRPr="00556510">
        <w:rPr>
          <w:rFonts w:ascii="Barlow" w:hAnsi="Barlow" w:cs="Arial"/>
          <w:lang w:eastAsia="es-ES"/>
        </w:rPr>
        <w:t>Fomentar y estimular las vocaciones científicas a través de la divulgación de los resultados de investigación de los estudiantes de nivel superior, de la orientación específica de profesores investigadores, científicos de los procesos involucrados para alcanzar los resultados de sus investigaciones en asociación directa con los proyectos y con vinculación hacia una selección de la continuidad de estudios de un posgrado para el crecimiento del interés en la investigación, ciencia y la tecnología como métodos que contribuyen a la consolidación de las actividades económicas de las regiones de la entidad yucateca y de la península de Yucatán.</w:t>
      </w:r>
    </w:p>
    <w:p w:rsidR="00D3725D" w:rsidRPr="00556510" w:rsidRDefault="00D3725D" w:rsidP="00457254">
      <w:pPr>
        <w:pStyle w:val="Textosinformato"/>
        <w:numPr>
          <w:ilvl w:val="0"/>
          <w:numId w:val="9"/>
        </w:numPr>
        <w:spacing w:after="240"/>
        <w:jc w:val="both"/>
        <w:rPr>
          <w:rFonts w:ascii="Barlow" w:hAnsi="Barlow" w:cs="Arial"/>
          <w:b/>
          <w:lang w:eastAsia="es-ES"/>
        </w:rPr>
      </w:pPr>
      <w:r w:rsidRPr="00556510">
        <w:rPr>
          <w:rFonts w:ascii="Barlow" w:hAnsi="Barlow" w:cs="Arial"/>
          <w:b/>
          <w:lang w:eastAsia="es-ES"/>
        </w:rPr>
        <w:t xml:space="preserve">SEDECULTA-DASJ-COLAB1-060-07-021. </w:t>
      </w:r>
      <w:r w:rsidR="0000580D" w:rsidRPr="00556510">
        <w:rPr>
          <w:rFonts w:ascii="Barlow" w:hAnsi="Barlow" w:cs="Arial"/>
          <w:b/>
          <w:lang w:eastAsia="es-ES"/>
        </w:rPr>
        <w:t>–</w:t>
      </w:r>
      <w:r w:rsidRPr="00556510">
        <w:rPr>
          <w:rFonts w:ascii="Barlow" w:hAnsi="Barlow" w:cs="Arial"/>
          <w:b/>
          <w:lang w:eastAsia="es-ES"/>
        </w:rPr>
        <w:t xml:space="preserve"> </w:t>
      </w:r>
      <w:r w:rsidR="0000580D" w:rsidRPr="00556510">
        <w:rPr>
          <w:rFonts w:ascii="Barlow" w:hAnsi="Barlow" w:cs="Arial"/>
          <w:lang w:eastAsia="es-ES"/>
        </w:rPr>
        <w:t>Apoyo para impulsar acciones que contribuyan al fomento y desarrollo de emprendedores y empresas artísticas, culturales y creativas; específicamente en cuanto al proyecto originalmente denominado Mapeo y Empoderamiento, de una red de promotores y productores creativos y culturales, para una sustentabilidad del sistema de producción y desarrollo de mercado, dirigido por ciudadanos para las industrias creativas y culturales en el estado de Yucatán, que promueve la diversidad de expresiones culturales.</w:t>
      </w:r>
    </w:p>
    <w:p w:rsidR="004226EF" w:rsidRPr="00556510" w:rsidRDefault="00020C44" w:rsidP="00B54BF7">
      <w:pPr>
        <w:pStyle w:val="Textosinformato"/>
        <w:spacing w:after="240"/>
        <w:ind w:firstLine="503"/>
        <w:jc w:val="both"/>
        <w:rPr>
          <w:rFonts w:ascii="Barlow" w:hAnsi="Barlow" w:cs="Arial"/>
          <w:lang w:eastAsia="es-ES"/>
        </w:rPr>
      </w:pPr>
      <w:r w:rsidRPr="00556510">
        <w:rPr>
          <w:rFonts w:ascii="Barlow" w:hAnsi="Barlow" w:cs="Arial"/>
          <w:lang w:eastAsia="es-ES"/>
        </w:rPr>
        <w:t xml:space="preserve">Al 31 de </w:t>
      </w:r>
      <w:r w:rsidR="00077E0A" w:rsidRPr="00556510">
        <w:rPr>
          <w:rFonts w:ascii="Barlow" w:hAnsi="Barlow" w:cs="Arial"/>
          <w:lang w:eastAsia="es-ES"/>
        </w:rPr>
        <w:t>marzo</w:t>
      </w:r>
      <w:r w:rsidRPr="00556510">
        <w:rPr>
          <w:rFonts w:ascii="Barlow" w:hAnsi="Barlow" w:cs="Arial"/>
          <w:lang w:eastAsia="es-ES"/>
        </w:rPr>
        <w:t xml:space="preserve"> del 2022 la Cuenta 2162 Fondos en Administración a Corto Plazo, tiene un saldo de $19,244,537.94, integrado de la siguiente manera:</w:t>
      </w:r>
    </w:p>
    <w:tbl>
      <w:tblPr>
        <w:tblW w:w="6200" w:type="dxa"/>
        <w:jc w:val="center"/>
        <w:tblCellMar>
          <w:left w:w="70" w:type="dxa"/>
          <w:right w:w="70" w:type="dxa"/>
        </w:tblCellMar>
        <w:tblLook w:val="04A0" w:firstRow="1" w:lastRow="0" w:firstColumn="1" w:lastColumn="0" w:noHBand="0" w:noVBand="1"/>
      </w:tblPr>
      <w:tblGrid>
        <w:gridCol w:w="4740"/>
        <w:gridCol w:w="1480"/>
      </w:tblGrid>
      <w:tr w:rsidR="00D20CAB" w:rsidRPr="00556510" w:rsidTr="007326FB">
        <w:trPr>
          <w:trHeight w:val="195"/>
          <w:jc w:val="center"/>
        </w:trPr>
        <w:tc>
          <w:tcPr>
            <w:tcW w:w="4740" w:type="dxa"/>
            <w:tcBorders>
              <w:top w:val="single" w:sz="12" w:space="0" w:color="76923C"/>
              <w:left w:val="nil"/>
              <w:bottom w:val="single" w:sz="12" w:space="0" w:color="76923C"/>
              <w:right w:val="nil"/>
            </w:tcBorders>
            <w:shd w:val="clear" w:color="auto" w:fill="auto"/>
            <w:hideMark/>
          </w:tcPr>
          <w:p w:rsidR="00D6274E" w:rsidRPr="00556510" w:rsidRDefault="00CD324F" w:rsidP="00D6274E">
            <w:pPr>
              <w:spacing w:after="0" w:line="240" w:lineRule="auto"/>
              <w:rPr>
                <w:rFonts w:ascii="Barlow" w:eastAsia="Times New Roman" w:hAnsi="Barlow" w:cs="Calibri"/>
                <w:b/>
                <w:bCs/>
                <w:sz w:val="20"/>
                <w:szCs w:val="20"/>
                <w:lang w:eastAsia="es-MX"/>
              </w:rPr>
            </w:pPr>
            <w:r w:rsidRPr="00556510">
              <w:rPr>
                <w:rFonts w:ascii="Barlow" w:hAnsi="Barlow" w:cs="Arial"/>
                <w:b/>
                <w:bCs/>
                <w:sz w:val="20"/>
                <w:szCs w:val="20"/>
                <w:lang w:val="es-ES"/>
              </w:rPr>
              <w:t xml:space="preserve"> </w:t>
            </w:r>
            <w:r w:rsidR="00D20CAB" w:rsidRPr="00556510">
              <w:rPr>
                <w:rFonts w:ascii="Barlow" w:eastAsia="Times New Roman" w:hAnsi="Barlow" w:cs="Calibri"/>
                <w:b/>
                <w:bCs/>
                <w:sz w:val="20"/>
                <w:szCs w:val="20"/>
                <w:lang w:eastAsia="es-MX"/>
              </w:rPr>
              <w:t>CONCEPTO</w:t>
            </w:r>
          </w:p>
        </w:tc>
        <w:tc>
          <w:tcPr>
            <w:tcW w:w="1460" w:type="dxa"/>
            <w:tcBorders>
              <w:top w:val="single" w:sz="12" w:space="0" w:color="76923C"/>
              <w:left w:val="nil"/>
              <w:bottom w:val="single" w:sz="12" w:space="0" w:color="76923C"/>
              <w:right w:val="nil"/>
            </w:tcBorders>
            <w:shd w:val="clear" w:color="auto" w:fill="auto"/>
            <w:hideMark/>
          </w:tcPr>
          <w:p w:rsidR="00D20CAB" w:rsidRPr="00556510" w:rsidRDefault="00020C44" w:rsidP="00D20CAB">
            <w:pPr>
              <w:spacing w:after="0" w:line="240" w:lineRule="auto"/>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 xml:space="preserve">             2022</w:t>
            </w:r>
          </w:p>
        </w:tc>
      </w:tr>
      <w:tr w:rsidR="00EC4D3F" w:rsidRPr="00556510" w:rsidTr="00D20CAB">
        <w:trPr>
          <w:trHeight w:val="270"/>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Centro de Apoyo Universitario</w:t>
            </w:r>
          </w:p>
        </w:tc>
        <w:tc>
          <w:tcPr>
            <w:tcW w:w="1460" w:type="dxa"/>
            <w:tcBorders>
              <w:top w:val="nil"/>
              <w:left w:val="nil"/>
              <w:bottom w:val="nil"/>
              <w:right w:val="nil"/>
            </w:tcBorders>
            <w:shd w:val="clear" w:color="auto" w:fill="auto"/>
            <w:noWrap/>
            <w:hideMark/>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24,071.87</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Promep 2011</w:t>
            </w:r>
          </w:p>
        </w:tc>
        <w:tc>
          <w:tcPr>
            <w:tcW w:w="1460" w:type="dxa"/>
            <w:tcBorders>
              <w:top w:val="nil"/>
              <w:left w:val="nil"/>
              <w:bottom w:val="nil"/>
              <w:right w:val="nil"/>
            </w:tcBorders>
            <w:shd w:val="clear" w:color="auto" w:fill="auto"/>
            <w:noWrap/>
            <w:hideMark/>
          </w:tcPr>
          <w:p w:rsidR="00EC4D3F" w:rsidRPr="00556510" w:rsidRDefault="00A426A4" w:rsidP="003C4051">
            <w:pPr>
              <w:spacing w:after="0" w:line="240" w:lineRule="auto"/>
              <w:jc w:val="right"/>
              <w:rPr>
                <w:rFonts w:ascii="Barlow" w:hAnsi="Barlow" w:cs="Calibri"/>
                <w:color w:val="000000"/>
                <w:sz w:val="20"/>
                <w:szCs w:val="20"/>
                <w:lang w:eastAsia="es-MX"/>
              </w:rPr>
            </w:pPr>
            <w:r w:rsidRPr="00556510">
              <w:rPr>
                <w:rFonts w:ascii="Barlow" w:hAnsi="Barlow" w:cs="Calibri"/>
                <w:color w:val="000000"/>
                <w:sz w:val="20"/>
                <w:szCs w:val="20"/>
              </w:rPr>
              <w:t>$</w:t>
            </w:r>
            <w:r w:rsidR="00BE0FFE" w:rsidRPr="00556510">
              <w:rPr>
                <w:rFonts w:ascii="Barlow" w:hAnsi="Barlow" w:cs="Calibri"/>
                <w:color w:val="000000"/>
                <w:sz w:val="20"/>
                <w:szCs w:val="20"/>
              </w:rPr>
              <w:t>54,874.16</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Intereses Inversión Stergob Estatal</w:t>
            </w:r>
          </w:p>
        </w:tc>
        <w:tc>
          <w:tcPr>
            <w:tcW w:w="1460" w:type="dxa"/>
            <w:tcBorders>
              <w:top w:val="nil"/>
              <w:left w:val="nil"/>
              <w:bottom w:val="nil"/>
              <w:right w:val="nil"/>
            </w:tcBorders>
            <w:shd w:val="clear" w:color="auto" w:fill="auto"/>
            <w:noWrap/>
            <w:hideMark/>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993.4</w:t>
            </w:r>
            <w:r w:rsidR="00B762F6" w:rsidRPr="00556510">
              <w:rPr>
                <w:rFonts w:ascii="Barlow" w:eastAsia="Times New Roman" w:hAnsi="Barlow" w:cs="Arial"/>
                <w:color w:val="000000"/>
                <w:sz w:val="20"/>
                <w:szCs w:val="20"/>
                <w:lang w:eastAsia="es-MX"/>
              </w:rPr>
              <w:t>0</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FADOEES</w:t>
            </w:r>
          </w:p>
        </w:tc>
        <w:tc>
          <w:tcPr>
            <w:tcW w:w="1460" w:type="dxa"/>
            <w:tcBorders>
              <w:top w:val="nil"/>
              <w:left w:val="nil"/>
              <w:bottom w:val="nil"/>
              <w:right w:val="nil"/>
            </w:tcBorders>
            <w:shd w:val="clear" w:color="auto" w:fill="auto"/>
            <w:noWrap/>
            <w:hideMark/>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201.66</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FONART</w:t>
            </w:r>
          </w:p>
        </w:tc>
        <w:tc>
          <w:tcPr>
            <w:tcW w:w="1460" w:type="dxa"/>
            <w:tcBorders>
              <w:top w:val="nil"/>
              <w:left w:val="nil"/>
              <w:bottom w:val="nil"/>
              <w:right w:val="nil"/>
            </w:tcBorders>
            <w:shd w:val="clear" w:color="auto" w:fill="auto"/>
            <w:noWrap/>
            <w:hideMark/>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90,044.40</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Fondo PYME 2013</w:t>
            </w:r>
          </w:p>
        </w:tc>
        <w:tc>
          <w:tcPr>
            <w:tcW w:w="1460" w:type="dxa"/>
            <w:tcBorders>
              <w:top w:val="nil"/>
              <w:left w:val="nil"/>
              <w:bottom w:val="nil"/>
              <w:right w:val="nil"/>
            </w:tcBorders>
            <w:shd w:val="clear" w:color="auto" w:fill="auto"/>
            <w:noWrap/>
            <w:hideMark/>
          </w:tcPr>
          <w:p w:rsidR="00EC4D3F" w:rsidRPr="00556510" w:rsidRDefault="00A426A4"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$395,645.</w:t>
            </w:r>
            <w:r w:rsidR="00BE0FFE" w:rsidRPr="00556510">
              <w:rPr>
                <w:rFonts w:ascii="Barlow" w:eastAsia="Times New Roman" w:hAnsi="Barlow" w:cs="Arial"/>
                <w:color w:val="000000"/>
                <w:sz w:val="20"/>
                <w:szCs w:val="20"/>
                <w:lang w:eastAsia="es-MX"/>
              </w:rPr>
              <w:t>56</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Fondo Proyecta 100,000</w:t>
            </w:r>
          </w:p>
        </w:tc>
        <w:tc>
          <w:tcPr>
            <w:tcW w:w="1460" w:type="dxa"/>
            <w:tcBorders>
              <w:top w:val="nil"/>
              <w:left w:val="nil"/>
              <w:bottom w:val="nil"/>
              <w:right w:val="nil"/>
            </w:tcBorders>
            <w:shd w:val="clear" w:color="auto" w:fill="auto"/>
            <w:noWrap/>
            <w:hideMark/>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46,055.21</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 xml:space="preserve">Convenio SEDESOL </w:t>
            </w:r>
          </w:p>
        </w:tc>
        <w:tc>
          <w:tcPr>
            <w:tcW w:w="1460" w:type="dxa"/>
            <w:tcBorders>
              <w:top w:val="nil"/>
              <w:left w:val="nil"/>
              <w:bottom w:val="nil"/>
              <w:right w:val="nil"/>
            </w:tcBorders>
            <w:shd w:val="clear" w:color="auto" w:fill="auto"/>
            <w:noWrap/>
            <w:hideMark/>
          </w:tcPr>
          <w:p w:rsidR="00EC4D3F" w:rsidRPr="00556510" w:rsidRDefault="000D53EC"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$369,2</w:t>
            </w:r>
            <w:r w:rsidR="00BE0FFE" w:rsidRPr="00556510">
              <w:rPr>
                <w:rFonts w:ascii="Barlow" w:eastAsia="Times New Roman" w:hAnsi="Barlow" w:cs="Arial"/>
                <w:color w:val="000000"/>
                <w:sz w:val="20"/>
                <w:szCs w:val="20"/>
                <w:lang w:eastAsia="es-MX"/>
              </w:rPr>
              <w:t>33.27</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PROG.MEXPROTEC</w:t>
            </w:r>
          </w:p>
        </w:tc>
        <w:tc>
          <w:tcPr>
            <w:tcW w:w="1460" w:type="dxa"/>
            <w:tcBorders>
              <w:top w:val="nil"/>
              <w:left w:val="nil"/>
              <w:bottom w:val="nil"/>
              <w:right w:val="nil"/>
            </w:tcBorders>
            <w:shd w:val="clear" w:color="auto" w:fill="auto"/>
            <w:noWrap/>
            <w:hideMark/>
          </w:tcPr>
          <w:p w:rsidR="00EC4D3F" w:rsidRPr="00556510" w:rsidRDefault="000D53EC"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$12,68</w:t>
            </w:r>
            <w:r w:rsidR="00BE0FFE" w:rsidRPr="00556510">
              <w:rPr>
                <w:rFonts w:ascii="Barlow" w:eastAsia="Times New Roman" w:hAnsi="Barlow" w:cs="Arial"/>
                <w:color w:val="000000"/>
                <w:sz w:val="20"/>
                <w:szCs w:val="20"/>
                <w:lang w:eastAsia="es-MX"/>
              </w:rPr>
              <w:t>8</w:t>
            </w:r>
            <w:r w:rsidRPr="00556510">
              <w:rPr>
                <w:rFonts w:ascii="Barlow" w:eastAsia="Times New Roman" w:hAnsi="Barlow" w:cs="Arial"/>
                <w:color w:val="000000"/>
                <w:sz w:val="20"/>
                <w:szCs w:val="20"/>
                <w:lang w:eastAsia="es-MX"/>
              </w:rPr>
              <w:t>,</w:t>
            </w:r>
            <w:r w:rsidR="00BE0FFE" w:rsidRPr="00556510">
              <w:rPr>
                <w:rFonts w:ascii="Barlow" w:eastAsia="Times New Roman" w:hAnsi="Barlow" w:cs="Arial"/>
                <w:color w:val="000000"/>
                <w:sz w:val="20"/>
                <w:szCs w:val="20"/>
                <w:lang w:eastAsia="es-MX"/>
              </w:rPr>
              <w:t>957</w:t>
            </w:r>
            <w:r w:rsidRPr="00556510">
              <w:rPr>
                <w:rFonts w:ascii="Barlow" w:eastAsia="Times New Roman" w:hAnsi="Barlow" w:cs="Arial"/>
                <w:color w:val="000000"/>
                <w:sz w:val="20"/>
                <w:szCs w:val="20"/>
                <w:lang w:eastAsia="es-MX"/>
              </w:rPr>
              <w:t>.</w:t>
            </w:r>
            <w:r w:rsidR="00BE0FFE" w:rsidRPr="00556510">
              <w:rPr>
                <w:rFonts w:ascii="Barlow" w:eastAsia="Times New Roman" w:hAnsi="Barlow" w:cs="Arial"/>
                <w:color w:val="000000"/>
                <w:sz w:val="20"/>
                <w:szCs w:val="20"/>
                <w:lang w:eastAsia="es-MX"/>
              </w:rPr>
              <w:t>68</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Comisión Nacional P/Desarrollo D/Pueblos Indígenas</w:t>
            </w:r>
          </w:p>
        </w:tc>
        <w:tc>
          <w:tcPr>
            <w:tcW w:w="1460" w:type="dxa"/>
            <w:tcBorders>
              <w:top w:val="nil"/>
              <w:left w:val="nil"/>
              <w:bottom w:val="nil"/>
              <w:right w:val="nil"/>
            </w:tcBorders>
            <w:shd w:val="clear" w:color="auto" w:fill="auto"/>
            <w:noWrap/>
            <w:hideMark/>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143,586.38</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INSTITUTO YUCATECO DE EMPRENDEDORES</w:t>
            </w:r>
          </w:p>
        </w:tc>
        <w:tc>
          <w:tcPr>
            <w:tcW w:w="1460" w:type="dxa"/>
            <w:tcBorders>
              <w:top w:val="nil"/>
              <w:left w:val="nil"/>
              <w:bottom w:val="nil"/>
              <w:right w:val="nil"/>
            </w:tcBorders>
            <w:shd w:val="clear" w:color="auto" w:fill="auto"/>
            <w:noWrap/>
            <w:hideMark/>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64,340.93</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Prog.Mexprotec 2016</w:t>
            </w:r>
          </w:p>
        </w:tc>
        <w:tc>
          <w:tcPr>
            <w:tcW w:w="1460" w:type="dxa"/>
            <w:tcBorders>
              <w:top w:val="nil"/>
              <w:left w:val="nil"/>
              <w:bottom w:val="nil"/>
              <w:right w:val="nil"/>
            </w:tcBorders>
            <w:shd w:val="clear" w:color="auto" w:fill="auto"/>
            <w:noWrap/>
            <w:hideMark/>
          </w:tcPr>
          <w:p w:rsidR="00EC4D3F" w:rsidRPr="00556510" w:rsidRDefault="000D53EC"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$2,592,</w:t>
            </w:r>
            <w:r w:rsidR="00BE0FFE" w:rsidRPr="00556510">
              <w:rPr>
                <w:rFonts w:ascii="Barlow" w:eastAsia="Times New Roman" w:hAnsi="Barlow" w:cs="Arial"/>
                <w:color w:val="000000"/>
                <w:sz w:val="20"/>
                <w:szCs w:val="20"/>
                <w:lang w:eastAsia="es-MX"/>
              </w:rPr>
              <w:t>174.62</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 xml:space="preserve">Prog.Universidad Marista </w:t>
            </w:r>
          </w:p>
        </w:tc>
        <w:tc>
          <w:tcPr>
            <w:tcW w:w="1460" w:type="dxa"/>
            <w:tcBorders>
              <w:top w:val="nil"/>
              <w:left w:val="nil"/>
              <w:bottom w:val="nil"/>
              <w:right w:val="nil"/>
            </w:tcBorders>
            <w:shd w:val="clear" w:color="auto" w:fill="auto"/>
            <w:noWrap/>
            <w:hideMark/>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100,000.00</w:t>
            </w:r>
          </w:p>
        </w:tc>
      </w:tr>
      <w:tr w:rsidR="00EC4D3F" w:rsidRPr="00556510" w:rsidTr="00D20CAB">
        <w:trPr>
          <w:trHeight w:val="255"/>
          <w:jc w:val="center"/>
        </w:trPr>
        <w:tc>
          <w:tcPr>
            <w:tcW w:w="4740" w:type="dxa"/>
            <w:tcBorders>
              <w:top w:val="nil"/>
              <w:left w:val="nil"/>
              <w:bottom w:val="nil"/>
              <w:right w:val="nil"/>
            </w:tcBorders>
            <w:shd w:val="clear" w:color="auto" w:fill="auto"/>
            <w:noWrap/>
            <w:hideMark/>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INADEM INCUBADORA</w:t>
            </w:r>
          </w:p>
        </w:tc>
        <w:tc>
          <w:tcPr>
            <w:tcW w:w="1460" w:type="dxa"/>
            <w:tcBorders>
              <w:top w:val="nil"/>
              <w:left w:val="nil"/>
              <w:bottom w:val="nil"/>
              <w:right w:val="nil"/>
            </w:tcBorders>
            <w:shd w:val="clear" w:color="auto" w:fill="auto"/>
            <w:noWrap/>
            <w:hideMark/>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678.29</w:t>
            </w:r>
          </w:p>
        </w:tc>
      </w:tr>
      <w:tr w:rsidR="00EC4D3F" w:rsidRPr="00556510" w:rsidTr="00D20CAB">
        <w:trPr>
          <w:trHeight w:val="255"/>
          <w:jc w:val="center"/>
        </w:trPr>
        <w:tc>
          <w:tcPr>
            <w:tcW w:w="4740" w:type="dxa"/>
            <w:tcBorders>
              <w:top w:val="nil"/>
              <w:left w:val="nil"/>
              <w:bottom w:val="nil"/>
              <w:right w:val="nil"/>
            </w:tcBorders>
            <w:shd w:val="clear" w:color="auto" w:fill="auto"/>
            <w:noWrap/>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SEDESOL YUCATAN</w:t>
            </w:r>
          </w:p>
        </w:tc>
        <w:tc>
          <w:tcPr>
            <w:tcW w:w="1460" w:type="dxa"/>
            <w:tcBorders>
              <w:top w:val="nil"/>
              <w:left w:val="nil"/>
              <w:bottom w:val="nil"/>
              <w:right w:val="nil"/>
            </w:tcBorders>
            <w:shd w:val="clear" w:color="auto" w:fill="auto"/>
            <w:noWrap/>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0.43</w:t>
            </w:r>
          </w:p>
        </w:tc>
      </w:tr>
      <w:tr w:rsidR="00EC4D3F" w:rsidRPr="00556510" w:rsidTr="00D20CAB">
        <w:trPr>
          <w:trHeight w:val="255"/>
          <w:jc w:val="center"/>
        </w:trPr>
        <w:tc>
          <w:tcPr>
            <w:tcW w:w="4740" w:type="dxa"/>
            <w:tcBorders>
              <w:top w:val="nil"/>
              <w:left w:val="nil"/>
              <w:bottom w:val="nil"/>
              <w:right w:val="nil"/>
            </w:tcBorders>
            <w:shd w:val="clear" w:color="auto" w:fill="auto"/>
            <w:noWrap/>
          </w:tcPr>
          <w:p w:rsidR="00EC4D3F" w:rsidRPr="00556510" w:rsidRDefault="00EC4D3F"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INADEM FNE-170412-C2-4-3273 (2017)</w:t>
            </w:r>
          </w:p>
        </w:tc>
        <w:tc>
          <w:tcPr>
            <w:tcW w:w="1460" w:type="dxa"/>
            <w:tcBorders>
              <w:top w:val="nil"/>
              <w:left w:val="nil"/>
              <w:bottom w:val="nil"/>
              <w:right w:val="nil"/>
            </w:tcBorders>
            <w:shd w:val="clear" w:color="auto" w:fill="auto"/>
            <w:noWrap/>
          </w:tcPr>
          <w:p w:rsidR="00EC4D3F" w:rsidRPr="00556510" w:rsidRDefault="004F3A29"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B762F6" w:rsidRPr="00556510">
              <w:rPr>
                <w:rFonts w:ascii="Barlow" w:eastAsia="Times New Roman" w:hAnsi="Barlow" w:cs="Arial"/>
                <w:color w:val="000000"/>
                <w:sz w:val="20"/>
                <w:szCs w:val="20"/>
                <w:lang w:eastAsia="es-MX"/>
              </w:rPr>
              <w:t>1,877.</w:t>
            </w:r>
            <w:r w:rsidR="00BE0FFE" w:rsidRPr="00556510">
              <w:rPr>
                <w:rFonts w:ascii="Barlow" w:eastAsia="Times New Roman" w:hAnsi="Barlow" w:cs="Arial"/>
                <w:color w:val="000000"/>
                <w:sz w:val="20"/>
                <w:szCs w:val="20"/>
                <w:lang w:eastAsia="es-MX"/>
              </w:rPr>
              <w:t>23</w:t>
            </w:r>
          </w:p>
        </w:tc>
      </w:tr>
      <w:tr w:rsidR="003C4051" w:rsidRPr="00556510" w:rsidTr="00D20CAB">
        <w:trPr>
          <w:trHeight w:val="255"/>
          <w:jc w:val="center"/>
        </w:trPr>
        <w:tc>
          <w:tcPr>
            <w:tcW w:w="4740" w:type="dxa"/>
            <w:tcBorders>
              <w:top w:val="nil"/>
              <w:left w:val="nil"/>
              <w:bottom w:val="nil"/>
              <w:right w:val="nil"/>
            </w:tcBorders>
            <w:shd w:val="clear" w:color="auto" w:fill="auto"/>
            <w:noWrap/>
          </w:tcPr>
          <w:p w:rsidR="003C4051" w:rsidRPr="00556510" w:rsidRDefault="003C4051" w:rsidP="00EC4D3F">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lastRenderedPageBreak/>
              <w:t>FORDECYT-PRONACES</w:t>
            </w:r>
          </w:p>
        </w:tc>
        <w:tc>
          <w:tcPr>
            <w:tcW w:w="1460" w:type="dxa"/>
            <w:tcBorders>
              <w:top w:val="nil"/>
              <w:left w:val="nil"/>
              <w:bottom w:val="nil"/>
              <w:right w:val="nil"/>
            </w:tcBorders>
            <w:shd w:val="clear" w:color="auto" w:fill="auto"/>
            <w:noWrap/>
          </w:tcPr>
          <w:p w:rsidR="003C4051" w:rsidRPr="00556510" w:rsidRDefault="000D53EC" w:rsidP="00EC4D3F">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$2,384,</w:t>
            </w:r>
            <w:r w:rsidR="00BE0FFE" w:rsidRPr="00556510">
              <w:rPr>
                <w:rFonts w:ascii="Barlow" w:eastAsia="Times New Roman" w:hAnsi="Barlow" w:cs="Arial"/>
                <w:color w:val="000000"/>
                <w:sz w:val="20"/>
                <w:szCs w:val="20"/>
                <w:lang w:eastAsia="es-MX"/>
              </w:rPr>
              <w:t>927.72</w:t>
            </w:r>
          </w:p>
        </w:tc>
      </w:tr>
      <w:tr w:rsidR="004F3A29" w:rsidRPr="00556510" w:rsidTr="00D20CAB">
        <w:trPr>
          <w:trHeight w:val="255"/>
          <w:jc w:val="center"/>
        </w:trPr>
        <w:tc>
          <w:tcPr>
            <w:tcW w:w="4740" w:type="dxa"/>
            <w:tcBorders>
              <w:top w:val="nil"/>
              <w:left w:val="nil"/>
              <w:bottom w:val="nil"/>
              <w:right w:val="nil"/>
            </w:tcBorders>
            <w:shd w:val="clear" w:color="auto" w:fill="auto"/>
            <w:noWrap/>
          </w:tcPr>
          <w:p w:rsidR="004F3A29" w:rsidRPr="00556510" w:rsidRDefault="004F3A29" w:rsidP="004F3A29">
            <w:pPr>
              <w:spacing w:after="0" w:line="240" w:lineRule="auto"/>
              <w:rPr>
                <w:rFonts w:ascii="Barlow" w:eastAsia="Times New Roman" w:hAnsi="Barlow" w:cs="Calibri"/>
                <w:color w:val="000000"/>
                <w:sz w:val="20"/>
                <w:szCs w:val="20"/>
                <w:lang w:eastAsia="es-MX"/>
              </w:rPr>
            </w:pPr>
            <w:r w:rsidRPr="00556510">
              <w:rPr>
                <w:rFonts w:ascii="Barlow" w:eastAsia="Times New Roman" w:hAnsi="Barlow" w:cs="Calibri"/>
                <w:color w:val="000000"/>
                <w:sz w:val="20"/>
                <w:szCs w:val="20"/>
                <w:lang w:eastAsia="es-MX"/>
              </w:rPr>
              <w:t>SEDECULTA-DASJ-COLAB1-060-07-021</w:t>
            </w:r>
          </w:p>
        </w:tc>
        <w:tc>
          <w:tcPr>
            <w:tcW w:w="1460" w:type="dxa"/>
            <w:tcBorders>
              <w:top w:val="nil"/>
              <w:left w:val="nil"/>
              <w:bottom w:val="nil"/>
              <w:right w:val="nil"/>
            </w:tcBorders>
            <w:shd w:val="clear" w:color="auto" w:fill="auto"/>
            <w:noWrap/>
          </w:tcPr>
          <w:p w:rsidR="004F3A29" w:rsidRPr="00556510" w:rsidRDefault="000D53EC" w:rsidP="004F3A29">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$286,8</w:t>
            </w:r>
            <w:r w:rsidR="00BE0FFE" w:rsidRPr="00556510">
              <w:rPr>
                <w:rFonts w:ascii="Barlow" w:eastAsia="Times New Roman" w:hAnsi="Barlow" w:cs="Arial"/>
                <w:color w:val="000000"/>
                <w:sz w:val="20"/>
                <w:szCs w:val="20"/>
                <w:lang w:eastAsia="es-MX"/>
              </w:rPr>
              <w:t>75.13</w:t>
            </w:r>
          </w:p>
        </w:tc>
      </w:tr>
      <w:tr w:rsidR="000749C8" w:rsidRPr="00556510" w:rsidTr="00D20CAB">
        <w:trPr>
          <w:trHeight w:val="285"/>
          <w:jc w:val="center"/>
        </w:trPr>
        <w:tc>
          <w:tcPr>
            <w:tcW w:w="4740" w:type="dxa"/>
            <w:tcBorders>
              <w:top w:val="single" w:sz="12" w:space="0" w:color="76923C"/>
              <w:left w:val="nil"/>
              <w:bottom w:val="single" w:sz="12" w:space="0" w:color="76923C"/>
              <w:right w:val="nil"/>
            </w:tcBorders>
            <w:shd w:val="clear" w:color="auto" w:fill="auto"/>
            <w:hideMark/>
          </w:tcPr>
          <w:p w:rsidR="000749C8" w:rsidRPr="00556510" w:rsidRDefault="00020C44" w:rsidP="000749C8">
            <w:pPr>
              <w:spacing w:after="0" w:line="240" w:lineRule="auto"/>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SUMA</w:t>
            </w:r>
          </w:p>
        </w:tc>
        <w:tc>
          <w:tcPr>
            <w:tcW w:w="1460" w:type="dxa"/>
            <w:tcBorders>
              <w:top w:val="single" w:sz="12" w:space="0" w:color="76923C"/>
              <w:left w:val="nil"/>
              <w:bottom w:val="single" w:sz="12" w:space="0" w:color="76923C"/>
              <w:right w:val="nil"/>
            </w:tcBorders>
            <w:shd w:val="clear" w:color="auto" w:fill="auto"/>
            <w:hideMark/>
          </w:tcPr>
          <w:p w:rsidR="000749C8" w:rsidRPr="00556510" w:rsidRDefault="002A4BBB" w:rsidP="000749C8">
            <w:pPr>
              <w:spacing w:after="0" w:line="240" w:lineRule="auto"/>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$19,</w:t>
            </w:r>
            <w:r w:rsidR="00BE0FFE" w:rsidRPr="00556510">
              <w:rPr>
                <w:rFonts w:ascii="Barlow" w:eastAsia="Times New Roman" w:hAnsi="Barlow" w:cs="Calibri"/>
                <w:b/>
                <w:bCs/>
                <w:sz w:val="20"/>
                <w:szCs w:val="20"/>
                <w:lang w:eastAsia="es-MX"/>
              </w:rPr>
              <w:t>244,537.94</w:t>
            </w:r>
          </w:p>
        </w:tc>
      </w:tr>
    </w:tbl>
    <w:p w:rsidR="004900C3" w:rsidRPr="00556510" w:rsidRDefault="00CF3EAE" w:rsidP="00B54BF7">
      <w:pPr>
        <w:spacing w:before="240"/>
        <w:ind w:firstLine="708"/>
        <w:jc w:val="both"/>
        <w:rPr>
          <w:rFonts w:ascii="Barlow" w:hAnsi="Barlow" w:cs="Arial"/>
          <w:sz w:val="20"/>
          <w:szCs w:val="20"/>
        </w:rPr>
      </w:pPr>
      <w:r w:rsidRPr="00556510">
        <w:rPr>
          <w:rFonts w:ascii="Barlow" w:hAnsi="Barlow" w:cs="Arial"/>
          <w:sz w:val="20"/>
          <w:szCs w:val="20"/>
        </w:rPr>
        <w:t>En esta cuenta se integran los intereses netos que generan las aportaciones realizadas para programas específicos de tal manera que se tenga un control de ellos para su aplicación e informe, está formado por las siguientes cuentas:</w:t>
      </w:r>
    </w:p>
    <w:tbl>
      <w:tblPr>
        <w:tblW w:w="5700" w:type="dxa"/>
        <w:jc w:val="center"/>
        <w:tblCellMar>
          <w:left w:w="70" w:type="dxa"/>
          <w:right w:w="70" w:type="dxa"/>
        </w:tblCellMar>
        <w:tblLook w:val="04A0" w:firstRow="1" w:lastRow="0" w:firstColumn="1" w:lastColumn="0" w:noHBand="0" w:noVBand="1"/>
      </w:tblPr>
      <w:tblGrid>
        <w:gridCol w:w="3080"/>
        <w:gridCol w:w="2620"/>
      </w:tblGrid>
      <w:tr w:rsidR="00981399" w:rsidRPr="00556510" w:rsidTr="00981399">
        <w:trPr>
          <w:trHeight w:val="285"/>
          <w:jc w:val="center"/>
        </w:trPr>
        <w:tc>
          <w:tcPr>
            <w:tcW w:w="3080" w:type="dxa"/>
            <w:tcBorders>
              <w:top w:val="single" w:sz="12" w:space="0" w:color="008000"/>
              <w:left w:val="nil"/>
              <w:bottom w:val="single" w:sz="12" w:space="0" w:color="008000"/>
              <w:right w:val="nil"/>
            </w:tcBorders>
            <w:shd w:val="clear" w:color="auto" w:fill="auto"/>
            <w:hideMark/>
          </w:tcPr>
          <w:p w:rsidR="00981399" w:rsidRPr="00556510" w:rsidRDefault="00981399" w:rsidP="00981399">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INTERES DE:</w:t>
            </w:r>
          </w:p>
        </w:tc>
        <w:tc>
          <w:tcPr>
            <w:tcW w:w="2620" w:type="dxa"/>
            <w:tcBorders>
              <w:top w:val="single" w:sz="12" w:space="0" w:color="008000"/>
              <w:left w:val="nil"/>
              <w:bottom w:val="single" w:sz="12" w:space="0" w:color="008000"/>
              <w:right w:val="nil"/>
            </w:tcBorders>
            <w:shd w:val="clear" w:color="auto" w:fill="auto"/>
            <w:hideMark/>
          </w:tcPr>
          <w:p w:rsidR="00981399" w:rsidRPr="00556510" w:rsidRDefault="00981399" w:rsidP="00981399">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xml:space="preserve"> </w:t>
            </w:r>
            <w:r w:rsidR="00BE0FFE" w:rsidRPr="00556510">
              <w:rPr>
                <w:rFonts w:ascii="Barlow" w:eastAsia="Times New Roman" w:hAnsi="Barlow" w:cs="Arial"/>
                <w:b/>
                <w:bCs/>
                <w:color w:val="000000"/>
                <w:sz w:val="20"/>
                <w:szCs w:val="20"/>
                <w:lang w:eastAsia="es-MX"/>
              </w:rPr>
              <w:t xml:space="preserve">                                      </w:t>
            </w:r>
            <w:r w:rsidRPr="00556510">
              <w:rPr>
                <w:rFonts w:ascii="Barlow" w:eastAsia="Times New Roman" w:hAnsi="Barlow" w:cs="Arial"/>
                <w:b/>
                <w:bCs/>
                <w:color w:val="000000"/>
                <w:sz w:val="20"/>
                <w:szCs w:val="20"/>
                <w:lang w:eastAsia="es-MX"/>
              </w:rPr>
              <w:t xml:space="preserve"> IMPORTE  </w:t>
            </w:r>
          </w:p>
        </w:tc>
      </w:tr>
      <w:tr w:rsidR="00981399" w:rsidRPr="00556510" w:rsidTr="00981399">
        <w:trPr>
          <w:trHeight w:val="270"/>
          <w:jc w:val="center"/>
        </w:trPr>
        <w:tc>
          <w:tcPr>
            <w:tcW w:w="3080" w:type="dxa"/>
            <w:tcBorders>
              <w:top w:val="nil"/>
              <w:left w:val="nil"/>
              <w:bottom w:val="nil"/>
              <w:right w:val="nil"/>
            </w:tcBorders>
            <w:shd w:val="clear" w:color="auto" w:fill="auto"/>
            <w:vAlign w:val="bottom"/>
            <w:hideMark/>
          </w:tcPr>
          <w:p w:rsidR="00981399" w:rsidRPr="00556510" w:rsidRDefault="00981399" w:rsidP="00981399">
            <w:pPr>
              <w:spacing w:after="0" w:line="240" w:lineRule="auto"/>
              <w:jc w:val="both"/>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Inversión Stergob Estatal</w:t>
            </w:r>
          </w:p>
        </w:tc>
        <w:tc>
          <w:tcPr>
            <w:tcW w:w="2620" w:type="dxa"/>
            <w:tcBorders>
              <w:top w:val="nil"/>
              <w:left w:val="nil"/>
              <w:bottom w:val="nil"/>
              <w:right w:val="nil"/>
            </w:tcBorders>
            <w:shd w:val="clear" w:color="auto" w:fill="auto"/>
            <w:vAlign w:val="bottom"/>
            <w:hideMark/>
          </w:tcPr>
          <w:p w:rsidR="00981399" w:rsidRPr="00556510" w:rsidRDefault="004F3A29" w:rsidP="00981399">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981399" w:rsidRPr="00556510">
              <w:rPr>
                <w:rFonts w:ascii="Barlow" w:eastAsia="Times New Roman" w:hAnsi="Barlow" w:cs="Arial"/>
                <w:color w:val="000000"/>
                <w:sz w:val="20"/>
                <w:szCs w:val="20"/>
                <w:lang w:eastAsia="es-MX"/>
              </w:rPr>
              <w:t>993.40</w:t>
            </w:r>
          </w:p>
        </w:tc>
      </w:tr>
      <w:tr w:rsidR="00981399" w:rsidRPr="00556510" w:rsidTr="00981399">
        <w:trPr>
          <w:trHeight w:val="270"/>
          <w:jc w:val="center"/>
        </w:trPr>
        <w:tc>
          <w:tcPr>
            <w:tcW w:w="3080" w:type="dxa"/>
            <w:tcBorders>
              <w:top w:val="nil"/>
              <w:left w:val="nil"/>
              <w:bottom w:val="nil"/>
              <w:right w:val="nil"/>
            </w:tcBorders>
            <w:shd w:val="clear" w:color="auto" w:fill="auto"/>
            <w:vAlign w:val="bottom"/>
            <w:hideMark/>
          </w:tcPr>
          <w:p w:rsidR="00981399" w:rsidRPr="00556510" w:rsidRDefault="00981399" w:rsidP="00981399">
            <w:pPr>
              <w:spacing w:after="0" w:line="240" w:lineRule="auto"/>
              <w:jc w:val="both"/>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Intereses FADOEES </w:t>
            </w:r>
          </w:p>
        </w:tc>
        <w:tc>
          <w:tcPr>
            <w:tcW w:w="2620" w:type="dxa"/>
            <w:tcBorders>
              <w:top w:val="nil"/>
              <w:left w:val="nil"/>
              <w:bottom w:val="nil"/>
              <w:right w:val="nil"/>
            </w:tcBorders>
            <w:shd w:val="clear" w:color="auto" w:fill="auto"/>
            <w:vAlign w:val="bottom"/>
            <w:hideMark/>
          </w:tcPr>
          <w:p w:rsidR="00981399" w:rsidRPr="00556510" w:rsidRDefault="004F3A29" w:rsidP="00981399">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981399" w:rsidRPr="00556510">
              <w:rPr>
                <w:rFonts w:ascii="Barlow" w:eastAsia="Times New Roman" w:hAnsi="Barlow" w:cs="Arial"/>
                <w:color w:val="000000"/>
                <w:sz w:val="20"/>
                <w:szCs w:val="20"/>
                <w:lang w:eastAsia="es-MX"/>
              </w:rPr>
              <w:t>201.66</w:t>
            </w:r>
          </w:p>
        </w:tc>
      </w:tr>
      <w:tr w:rsidR="00981399" w:rsidRPr="00556510" w:rsidTr="00981399">
        <w:trPr>
          <w:trHeight w:val="285"/>
          <w:jc w:val="center"/>
        </w:trPr>
        <w:tc>
          <w:tcPr>
            <w:tcW w:w="3080" w:type="dxa"/>
            <w:tcBorders>
              <w:top w:val="single" w:sz="12" w:space="0" w:color="008000"/>
              <w:left w:val="nil"/>
              <w:bottom w:val="single" w:sz="12" w:space="0" w:color="008000"/>
              <w:right w:val="nil"/>
            </w:tcBorders>
            <w:shd w:val="clear" w:color="auto" w:fill="auto"/>
            <w:hideMark/>
          </w:tcPr>
          <w:p w:rsidR="00981399" w:rsidRPr="00556510" w:rsidRDefault="00981399" w:rsidP="00981399">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TOTAL</w:t>
            </w:r>
          </w:p>
        </w:tc>
        <w:tc>
          <w:tcPr>
            <w:tcW w:w="2620" w:type="dxa"/>
            <w:tcBorders>
              <w:top w:val="single" w:sz="12" w:space="0" w:color="008000"/>
              <w:left w:val="nil"/>
              <w:bottom w:val="single" w:sz="12" w:space="0" w:color="008000"/>
              <w:right w:val="nil"/>
            </w:tcBorders>
            <w:shd w:val="clear" w:color="auto" w:fill="auto"/>
            <w:hideMark/>
          </w:tcPr>
          <w:p w:rsidR="00981399" w:rsidRPr="00556510" w:rsidRDefault="00981399" w:rsidP="00981399">
            <w:pPr>
              <w:spacing w:after="0" w:line="240" w:lineRule="auto"/>
              <w:jc w:val="right"/>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xml:space="preserve">                                         1,195.06 </w:t>
            </w:r>
          </w:p>
        </w:tc>
      </w:tr>
    </w:tbl>
    <w:p w:rsidR="00364176" w:rsidRPr="00556510" w:rsidRDefault="00364176" w:rsidP="00364176">
      <w:pPr>
        <w:spacing w:after="0" w:line="240" w:lineRule="auto"/>
        <w:jc w:val="both"/>
        <w:rPr>
          <w:rFonts w:ascii="Barlow" w:hAnsi="Barlow" w:cs="Arial"/>
          <w:sz w:val="20"/>
          <w:szCs w:val="20"/>
        </w:rPr>
      </w:pPr>
    </w:p>
    <w:p w:rsidR="00457254" w:rsidRPr="00556510" w:rsidRDefault="00457254" w:rsidP="00457254">
      <w:pPr>
        <w:spacing w:after="0" w:line="240" w:lineRule="auto"/>
        <w:ind w:left="1080"/>
        <w:jc w:val="both"/>
        <w:rPr>
          <w:rFonts w:ascii="Barlow" w:hAnsi="Barlow" w:cs="Arial"/>
          <w:sz w:val="20"/>
          <w:szCs w:val="20"/>
        </w:rPr>
      </w:pPr>
    </w:p>
    <w:p w:rsidR="00962804" w:rsidRPr="00556510" w:rsidRDefault="00CF3EAE" w:rsidP="00BE0FFE">
      <w:pPr>
        <w:spacing w:after="0" w:line="240" w:lineRule="auto"/>
        <w:ind w:left="1080"/>
        <w:jc w:val="both"/>
        <w:rPr>
          <w:rFonts w:ascii="Barlow" w:hAnsi="Barlow" w:cs="Arial"/>
          <w:sz w:val="20"/>
          <w:szCs w:val="20"/>
        </w:rPr>
      </w:pPr>
      <w:r w:rsidRPr="00556510">
        <w:rPr>
          <w:rFonts w:ascii="Barlow" w:hAnsi="Barlow" w:cs="Arial"/>
          <w:sz w:val="20"/>
          <w:szCs w:val="20"/>
        </w:rPr>
        <w:t>Fondos Contingentes a Corto Plazo</w:t>
      </w:r>
    </w:p>
    <w:p w:rsidR="0080508A" w:rsidRPr="00556510" w:rsidRDefault="0080508A" w:rsidP="0080508A">
      <w:pPr>
        <w:spacing w:after="0" w:line="240" w:lineRule="auto"/>
        <w:ind w:left="1080"/>
        <w:jc w:val="both"/>
        <w:rPr>
          <w:rFonts w:ascii="Barlow" w:hAnsi="Barlow" w:cs="Arial"/>
          <w:sz w:val="20"/>
          <w:szCs w:val="20"/>
        </w:rPr>
      </w:pPr>
    </w:p>
    <w:p w:rsidR="00CF3EAE" w:rsidRPr="00556510" w:rsidRDefault="00CF3EAE" w:rsidP="00B54BF7">
      <w:pPr>
        <w:ind w:firstLine="708"/>
        <w:jc w:val="both"/>
        <w:rPr>
          <w:rFonts w:ascii="Barlow" w:hAnsi="Barlow" w:cs="Arial"/>
          <w:sz w:val="20"/>
          <w:szCs w:val="20"/>
        </w:rPr>
      </w:pPr>
      <w:r w:rsidRPr="00556510">
        <w:rPr>
          <w:rFonts w:ascii="Barlow" w:hAnsi="Barlow" w:cs="Arial"/>
          <w:sz w:val="20"/>
          <w:szCs w:val="20"/>
        </w:rPr>
        <w:t xml:space="preserve">La Junta de Gobierno de la Universidad Tecnológica Metropolitana en asambleas ordinarias y </w:t>
      </w:r>
      <w:r w:rsidR="00E51ECB" w:rsidRPr="00556510">
        <w:rPr>
          <w:rFonts w:ascii="Barlow" w:hAnsi="Barlow" w:cs="Arial"/>
          <w:sz w:val="20"/>
          <w:szCs w:val="20"/>
        </w:rPr>
        <w:t>extraordinarias y</w:t>
      </w:r>
      <w:r w:rsidRPr="00556510">
        <w:rPr>
          <w:rFonts w:ascii="Barlow" w:hAnsi="Barlow" w:cs="Arial"/>
          <w:sz w:val="20"/>
          <w:szCs w:val="20"/>
        </w:rPr>
        <w:t xml:space="preserve"> conforme a estatutos, autorizó a la administración el 14 de Junio de 2004 según acta de Sesión Ordinaria DC-UTM/140604/O, la creación de los siguientes fondos:</w:t>
      </w:r>
    </w:p>
    <w:p w:rsidR="00CF3EAE" w:rsidRPr="00556510" w:rsidRDefault="00CF3EAE" w:rsidP="00B92835">
      <w:pPr>
        <w:pStyle w:val="Textosinformato"/>
        <w:numPr>
          <w:ilvl w:val="0"/>
          <w:numId w:val="14"/>
        </w:numPr>
        <w:jc w:val="both"/>
        <w:rPr>
          <w:rFonts w:ascii="Barlow" w:hAnsi="Barlow" w:cs="Arial"/>
          <w:lang w:eastAsia="es-ES"/>
        </w:rPr>
      </w:pPr>
      <w:r w:rsidRPr="00556510">
        <w:rPr>
          <w:rFonts w:ascii="Barlow" w:hAnsi="Barlow" w:cs="Arial"/>
          <w:b/>
          <w:lang w:eastAsia="es-ES"/>
        </w:rPr>
        <w:t xml:space="preserve">Fondo de Desarrollo </w:t>
      </w:r>
      <w:r w:rsidR="00E51ECB" w:rsidRPr="00556510">
        <w:rPr>
          <w:rFonts w:ascii="Barlow" w:hAnsi="Barlow" w:cs="Arial"/>
          <w:b/>
          <w:lang w:eastAsia="es-ES"/>
        </w:rPr>
        <w:t>Institucional. -</w:t>
      </w:r>
      <w:r w:rsidRPr="00556510">
        <w:rPr>
          <w:rFonts w:ascii="Barlow" w:hAnsi="Barlow" w:cs="Arial"/>
          <w:lang w:eastAsia="es-ES"/>
        </w:rPr>
        <w:t xml:space="preserve"> Se podrá aplicar en mantenimiento preventivo y correctivo de equipos de laboratorios, talleres, sustitución de equipo de laboratorio por obsolescencia y daño irreparable; mantenimiento y modificación o adecuación de instalaciones físicas; apoyo para la consolidación de acciones académicas, de vinculación y de servicios y excepcionalmente y solo en casos plenamente justificados, para logros o estímulos económicos al personal de tiempo completo.</w:t>
      </w:r>
    </w:p>
    <w:p w:rsidR="004628F1" w:rsidRPr="00556510" w:rsidRDefault="00CF3EAE" w:rsidP="00F05D76">
      <w:pPr>
        <w:pStyle w:val="Textosinformato"/>
        <w:numPr>
          <w:ilvl w:val="0"/>
          <w:numId w:val="14"/>
        </w:numPr>
        <w:ind w:left="1416" w:hanging="913"/>
        <w:jc w:val="both"/>
        <w:rPr>
          <w:rFonts w:ascii="Barlow" w:hAnsi="Barlow" w:cs="Arial"/>
          <w:lang w:eastAsia="es-ES"/>
        </w:rPr>
      </w:pPr>
      <w:r w:rsidRPr="00556510">
        <w:rPr>
          <w:rFonts w:ascii="Barlow" w:hAnsi="Barlow" w:cs="Arial"/>
          <w:b/>
          <w:lang w:eastAsia="es-ES"/>
        </w:rPr>
        <w:t xml:space="preserve">Fondo de </w:t>
      </w:r>
      <w:r w:rsidR="00E51ECB" w:rsidRPr="00556510">
        <w:rPr>
          <w:rFonts w:ascii="Barlow" w:hAnsi="Barlow" w:cs="Arial"/>
          <w:b/>
          <w:lang w:eastAsia="es-ES"/>
        </w:rPr>
        <w:t>Contingencias</w:t>
      </w:r>
      <w:r w:rsidR="00E51ECB" w:rsidRPr="00556510">
        <w:rPr>
          <w:rFonts w:ascii="Barlow" w:hAnsi="Barlow" w:cs="Arial"/>
          <w:lang w:eastAsia="es-ES"/>
        </w:rPr>
        <w:t>. -</w:t>
      </w:r>
      <w:r w:rsidRPr="00556510">
        <w:rPr>
          <w:rFonts w:ascii="Barlow" w:hAnsi="Barlow" w:cs="Arial"/>
          <w:lang w:eastAsia="es-ES"/>
        </w:rPr>
        <w:t xml:space="preserve"> Se podrá aplicar en eventos de emergencia para subsanar eventualmente deficiencias temporales del gasto de la institución. Este</w:t>
      </w:r>
    </w:p>
    <w:p w:rsidR="0013288B" w:rsidRPr="00556510" w:rsidRDefault="00D0508F" w:rsidP="004628F1">
      <w:pPr>
        <w:pStyle w:val="Prrafodelista"/>
        <w:rPr>
          <w:rFonts w:ascii="Barlow" w:hAnsi="Barlow" w:cs="Arial"/>
          <w:sz w:val="20"/>
          <w:szCs w:val="20"/>
        </w:rPr>
      </w:pPr>
      <w:r w:rsidRPr="00556510">
        <w:rPr>
          <w:rFonts w:ascii="Barlow" w:hAnsi="Barlow" w:cs="Arial"/>
          <w:sz w:val="20"/>
          <w:szCs w:val="20"/>
          <w:lang w:val="es-ES"/>
        </w:rPr>
        <w:t>Fondo</w:t>
      </w:r>
      <w:r w:rsidR="004628F1" w:rsidRPr="00556510">
        <w:rPr>
          <w:rFonts w:ascii="Barlow" w:hAnsi="Barlow" w:cs="Arial"/>
          <w:sz w:val="20"/>
          <w:szCs w:val="20"/>
          <w:lang w:val="es-ES"/>
        </w:rPr>
        <w:t xml:space="preserve"> será revolvente.</w:t>
      </w:r>
      <w:r w:rsidR="00CF3EAE" w:rsidRPr="00556510">
        <w:rPr>
          <w:rFonts w:ascii="Barlow" w:hAnsi="Barlow" w:cs="Arial"/>
          <w:sz w:val="20"/>
          <w:szCs w:val="20"/>
        </w:rPr>
        <w:t xml:space="preserve"> </w:t>
      </w:r>
    </w:p>
    <w:p w:rsidR="0059096C" w:rsidRPr="00556510" w:rsidRDefault="0059096C" w:rsidP="00B54BF7">
      <w:pPr>
        <w:ind w:firstLine="708"/>
        <w:jc w:val="both"/>
        <w:rPr>
          <w:rFonts w:ascii="Barlow" w:hAnsi="Barlow" w:cs="Arial"/>
          <w:sz w:val="20"/>
          <w:szCs w:val="20"/>
        </w:rPr>
      </w:pPr>
    </w:p>
    <w:tbl>
      <w:tblPr>
        <w:tblW w:w="4463" w:type="dxa"/>
        <w:jc w:val="center"/>
        <w:tblCellMar>
          <w:left w:w="70" w:type="dxa"/>
          <w:right w:w="70" w:type="dxa"/>
        </w:tblCellMar>
        <w:tblLook w:val="04A0" w:firstRow="1" w:lastRow="0" w:firstColumn="1" w:lastColumn="0" w:noHBand="0" w:noVBand="1"/>
      </w:tblPr>
      <w:tblGrid>
        <w:gridCol w:w="3083"/>
        <w:gridCol w:w="1380"/>
      </w:tblGrid>
      <w:tr w:rsidR="00365D60" w:rsidRPr="00556510" w:rsidTr="00364176">
        <w:trPr>
          <w:trHeight w:val="207"/>
          <w:jc w:val="center"/>
        </w:trPr>
        <w:tc>
          <w:tcPr>
            <w:tcW w:w="3083" w:type="dxa"/>
            <w:tcBorders>
              <w:top w:val="single" w:sz="12" w:space="0" w:color="008000"/>
              <w:left w:val="nil"/>
              <w:bottom w:val="single" w:sz="12" w:space="0" w:color="008000"/>
              <w:right w:val="nil"/>
            </w:tcBorders>
            <w:shd w:val="clear" w:color="auto" w:fill="auto"/>
            <w:hideMark/>
          </w:tcPr>
          <w:p w:rsidR="00365D60" w:rsidRPr="00556510" w:rsidRDefault="00365D60" w:rsidP="00A0297A">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CONCEPTO</w:t>
            </w:r>
          </w:p>
        </w:tc>
        <w:tc>
          <w:tcPr>
            <w:tcW w:w="1380" w:type="dxa"/>
            <w:tcBorders>
              <w:top w:val="single" w:sz="12" w:space="0" w:color="008000"/>
              <w:left w:val="nil"/>
              <w:bottom w:val="single" w:sz="12" w:space="0" w:color="008000"/>
              <w:right w:val="nil"/>
            </w:tcBorders>
            <w:shd w:val="clear" w:color="auto" w:fill="auto"/>
            <w:hideMark/>
          </w:tcPr>
          <w:p w:rsidR="00365D60" w:rsidRPr="00556510" w:rsidRDefault="00365D60" w:rsidP="00A0297A">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SALDO</w:t>
            </w:r>
          </w:p>
        </w:tc>
      </w:tr>
      <w:tr w:rsidR="00365D60" w:rsidRPr="00556510" w:rsidTr="00365D60">
        <w:trPr>
          <w:trHeight w:val="270"/>
          <w:jc w:val="center"/>
        </w:trPr>
        <w:tc>
          <w:tcPr>
            <w:tcW w:w="3083" w:type="dxa"/>
            <w:tcBorders>
              <w:top w:val="nil"/>
              <w:left w:val="nil"/>
              <w:bottom w:val="nil"/>
              <w:right w:val="nil"/>
            </w:tcBorders>
            <w:shd w:val="clear" w:color="auto" w:fill="auto"/>
            <w:vAlign w:val="bottom"/>
            <w:hideMark/>
          </w:tcPr>
          <w:p w:rsidR="00365D60" w:rsidRPr="00556510" w:rsidRDefault="00365D60" w:rsidP="00CD1CBD">
            <w:pPr>
              <w:spacing w:after="0" w:line="240" w:lineRule="auto"/>
              <w:jc w:val="both"/>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Fondo de Contingencia</w:t>
            </w:r>
          </w:p>
        </w:tc>
        <w:tc>
          <w:tcPr>
            <w:tcW w:w="1380" w:type="dxa"/>
            <w:tcBorders>
              <w:top w:val="nil"/>
              <w:left w:val="nil"/>
              <w:bottom w:val="nil"/>
              <w:right w:val="nil"/>
            </w:tcBorders>
            <w:shd w:val="clear" w:color="auto" w:fill="auto"/>
            <w:vAlign w:val="bottom"/>
            <w:hideMark/>
          </w:tcPr>
          <w:p w:rsidR="00365D60" w:rsidRPr="00556510" w:rsidRDefault="00365D60" w:rsidP="00CD1CBD">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         </w:t>
            </w:r>
            <w:r w:rsidR="00D20BEE" w:rsidRPr="00556510">
              <w:rPr>
                <w:rFonts w:ascii="Barlow" w:eastAsia="Times New Roman" w:hAnsi="Barlow" w:cs="Arial"/>
                <w:color w:val="000000"/>
                <w:sz w:val="20"/>
                <w:szCs w:val="20"/>
                <w:lang w:eastAsia="es-MX"/>
              </w:rPr>
              <w:lastRenderedPageBreak/>
              <w:t>$</w:t>
            </w:r>
            <w:r w:rsidRPr="00556510">
              <w:rPr>
                <w:rFonts w:ascii="Barlow" w:eastAsia="Times New Roman" w:hAnsi="Barlow" w:cs="Arial"/>
                <w:color w:val="000000"/>
                <w:sz w:val="20"/>
                <w:szCs w:val="20"/>
                <w:lang w:eastAsia="es-MX"/>
              </w:rPr>
              <w:t xml:space="preserve">4,000,000 </w:t>
            </w:r>
          </w:p>
        </w:tc>
      </w:tr>
      <w:tr w:rsidR="00365D60" w:rsidRPr="00556510" w:rsidTr="00365D60">
        <w:trPr>
          <w:trHeight w:val="270"/>
          <w:jc w:val="center"/>
        </w:trPr>
        <w:tc>
          <w:tcPr>
            <w:tcW w:w="3083" w:type="dxa"/>
            <w:tcBorders>
              <w:top w:val="nil"/>
              <w:left w:val="nil"/>
              <w:bottom w:val="single" w:sz="12" w:space="0" w:color="76923C"/>
              <w:right w:val="nil"/>
            </w:tcBorders>
            <w:shd w:val="clear" w:color="auto" w:fill="auto"/>
            <w:vAlign w:val="bottom"/>
            <w:hideMark/>
          </w:tcPr>
          <w:p w:rsidR="00365D60" w:rsidRPr="00556510" w:rsidRDefault="00365D60" w:rsidP="00CD1CBD">
            <w:pPr>
              <w:spacing w:after="0" w:line="240" w:lineRule="auto"/>
              <w:jc w:val="both"/>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lastRenderedPageBreak/>
              <w:t>Fondo de Desarrollo</w:t>
            </w:r>
          </w:p>
        </w:tc>
        <w:tc>
          <w:tcPr>
            <w:tcW w:w="1380" w:type="dxa"/>
            <w:tcBorders>
              <w:top w:val="nil"/>
              <w:left w:val="nil"/>
              <w:bottom w:val="nil"/>
              <w:right w:val="nil"/>
            </w:tcBorders>
            <w:shd w:val="clear" w:color="auto" w:fill="auto"/>
            <w:vAlign w:val="bottom"/>
            <w:hideMark/>
          </w:tcPr>
          <w:p w:rsidR="00365D60" w:rsidRPr="00556510" w:rsidRDefault="00D20BEE" w:rsidP="00CD1CBD">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EC4D3F" w:rsidRPr="00556510">
              <w:rPr>
                <w:rFonts w:ascii="Barlow" w:eastAsia="Times New Roman" w:hAnsi="Barlow" w:cs="Arial"/>
                <w:color w:val="000000"/>
                <w:sz w:val="20"/>
                <w:szCs w:val="20"/>
                <w:lang w:eastAsia="es-MX"/>
              </w:rPr>
              <w:t>581,518.73</w:t>
            </w:r>
          </w:p>
        </w:tc>
      </w:tr>
      <w:tr w:rsidR="00365D60" w:rsidRPr="00556510" w:rsidTr="00365D60">
        <w:trPr>
          <w:trHeight w:val="285"/>
          <w:jc w:val="center"/>
        </w:trPr>
        <w:tc>
          <w:tcPr>
            <w:tcW w:w="3083" w:type="dxa"/>
            <w:tcBorders>
              <w:top w:val="single" w:sz="12" w:space="0" w:color="008000"/>
              <w:left w:val="nil"/>
              <w:bottom w:val="single" w:sz="12" w:space="0" w:color="008000"/>
              <w:right w:val="nil"/>
            </w:tcBorders>
            <w:shd w:val="clear" w:color="auto" w:fill="auto"/>
            <w:hideMark/>
          </w:tcPr>
          <w:p w:rsidR="00365D60" w:rsidRPr="00556510" w:rsidRDefault="00365D60" w:rsidP="00CD1CBD">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TOTALES</w:t>
            </w:r>
          </w:p>
        </w:tc>
        <w:tc>
          <w:tcPr>
            <w:tcW w:w="1380" w:type="dxa"/>
            <w:tcBorders>
              <w:top w:val="single" w:sz="12" w:space="0" w:color="008000"/>
              <w:left w:val="nil"/>
              <w:bottom w:val="single" w:sz="12" w:space="0" w:color="008000"/>
              <w:right w:val="nil"/>
            </w:tcBorders>
            <w:shd w:val="clear" w:color="auto" w:fill="auto"/>
            <w:hideMark/>
          </w:tcPr>
          <w:p w:rsidR="00365D60" w:rsidRPr="00556510" w:rsidRDefault="00D20BEE" w:rsidP="00CD1CBD">
            <w:pPr>
              <w:spacing w:after="0" w:line="240" w:lineRule="auto"/>
              <w:jc w:val="right"/>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w:t>
            </w:r>
            <w:r w:rsidR="00EC4D3F" w:rsidRPr="00556510">
              <w:rPr>
                <w:rFonts w:ascii="Barlow" w:eastAsia="Times New Roman" w:hAnsi="Barlow" w:cs="Arial"/>
                <w:b/>
                <w:bCs/>
                <w:color w:val="000000"/>
                <w:sz w:val="20"/>
                <w:szCs w:val="20"/>
                <w:lang w:eastAsia="es-MX"/>
              </w:rPr>
              <w:t>4,581,518.73</w:t>
            </w:r>
          </w:p>
        </w:tc>
      </w:tr>
    </w:tbl>
    <w:p w:rsidR="00B54BF7" w:rsidRPr="00556510" w:rsidRDefault="00B54BF7">
      <w:pPr>
        <w:spacing w:after="0" w:line="240" w:lineRule="auto"/>
        <w:rPr>
          <w:rFonts w:ascii="Barlow" w:hAnsi="Barlow" w:cs="Arial"/>
          <w:sz w:val="20"/>
          <w:szCs w:val="20"/>
        </w:rPr>
      </w:pPr>
    </w:p>
    <w:p w:rsidR="0059096C" w:rsidRPr="00556510" w:rsidRDefault="00CF3EAE" w:rsidP="00B54BF7">
      <w:pPr>
        <w:ind w:firstLine="708"/>
        <w:jc w:val="both"/>
        <w:rPr>
          <w:rFonts w:ascii="Barlow" w:hAnsi="Barlow" w:cs="Arial"/>
          <w:sz w:val="20"/>
          <w:szCs w:val="20"/>
        </w:rPr>
      </w:pPr>
      <w:r w:rsidRPr="00556510">
        <w:rPr>
          <w:rFonts w:ascii="Barlow" w:hAnsi="Barlow" w:cs="Arial"/>
          <w:sz w:val="20"/>
          <w:szCs w:val="20"/>
        </w:rPr>
        <w:t>En esta cuenta se integran los intereses netos que generan dichos fondos, de tal manera que se tenga un control de ellos para su aplicación e informe, está formado por las siguientes cuentas:</w:t>
      </w:r>
    </w:p>
    <w:tbl>
      <w:tblPr>
        <w:tblW w:w="4940" w:type="dxa"/>
        <w:jc w:val="center"/>
        <w:tblCellMar>
          <w:left w:w="70" w:type="dxa"/>
          <w:right w:w="70" w:type="dxa"/>
        </w:tblCellMar>
        <w:tblLook w:val="04A0" w:firstRow="1" w:lastRow="0" w:firstColumn="1" w:lastColumn="0" w:noHBand="0" w:noVBand="1"/>
      </w:tblPr>
      <w:tblGrid>
        <w:gridCol w:w="3744"/>
        <w:gridCol w:w="1196"/>
      </w:tblGrid>
      <w:tr w:rsidR="00DF48DA" w:rsidRPr="00556510" w:rsidTr="0097130F">
        <w:trPr>
          <w:trHeight w:val="285"/>
          <w:jc w:val="center"/>
        </w:trPr>
        <w:tc>
          <w:tcPr>
            <w:tcW w:w="3975" w:type="dxa"/>
            <w:tcBorders>
              <w:top w:val="single" w:sz="12" w:space="0" w:color="008000"/>
              <w:left w:val="nil"/>
              <w:bottom w:val="single" w:sz="12" w:space="0" w:color="008000"/>
              <w:right w:val="nil"/>
            </w:tcBorders>
            <w:shd w:val="clear" w:color="auto" w:fill="auto"/>
            <w:hideMark/>
          </w:tcPr>
          <w:p w:rsidR="00DF48DA" w:rsidRPr="00556510" w:rsidRDefault="00A21C05" w:rsidP="00DF48DA">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CONCEPTO</w:t>
            </w:r>
          </w:p>
        </w:tc>
        <w:tc>
          <w:tcPr>
            <w:tcW w:w="965" w:type="dxa"/>
            <w:tcBorders>
              <w:top w:val="single" w:sz="12" w:space="0" w:color="008000"/>
              <w:left w:val="nil"/>
              <w:bottom w:val="single" w:sz="12" w:space="0" w:color="008000"/>
              <w:right w:val="nil"/>
            </w:tcBorders>
            <w:shd w:val="clear" w:color="auto" w:fill="auto"/>
            <w:hideMark/>
          </w:tcPr>
          <w:p w:rsidR="00DF48DA" w:rsidRPr="00556510" w:rsidRDefault="00DF48DA" w:rsidP="00DF48DA">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xml:space="preserve"> IMPORTE </w:t>
            </w:r>
          </w:p>
        </w:tc>
      </w:tr>
      <w:tr w:rsidR="00DF48DA" w:rsidRPr="00556510" w:rsidTr="0097130F">
        <w:trPr>
          <w:trHeight w:val="270"/>
          <w:jc w:val="center"/>
        </w:trPr>
        <w:tc>
          <w:tcPr>
            <w:tcW w:w="3975" w:type="dxa"/>
            <w:tcBorders>
              <w:top w:val="nil"/>
              <w:left w:val="nil"/>
              <w:bottom w:val="nil"/>
              <w:right w:val="nil"/>
            </w:tcBorders>
            <w:shd w:val="clear" w:color="auto" w:fill="auto"/>
            <w:hideMark/>
          </w:tcPr>
          <w:p w:rsidR="00DF48DA" w:rsidRPr="00556510" w:rsidRDefault="00A21C05" w:rsidP="00DF48DA">
            <w:pPr>
              <w:spacing w:after="0" w:line="240" w:lineRule="auto"/>
              <w:jc w:val="both"/>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Interés </w:t>
            </w:r>
            <w:r w:rsidR="00DF48DA" w:rsidRPr="00556510">
              <w:rPr>
                <w:rFonts w:ascii="Barlow" w:eastAsia="Times New Roman" w:hAnsi="Barlow" w:cs="Arial"/>
                <w:color w:val="000000"/>
                <w:sz w:val="20"/>
                <w:szCs w:val="20"/>
                <w:lang w:eastAsia="es-MX"/>
              </w:rPr>
              <w:t>Fondo de Desarrollo</w:t>
            </w:r>
          </w:p>
        </w:tc>
        <w:tc>
          <w:tcPr>
            <w:tcW w:w="965" w:type="dxa"/>
            <w:tcBorders>
              <w:top w:val="nil"/>
              <w:left w:val="nil"/>
              <w:bottom w:val="nil"/>
              <w:right w:val="nil"/>
            </w:tcBorders>
            <w:shd w:val="clear" w:color="auto" w:fill="auto"/>
            <w:hideMark/>
          </w:tcPr>
          <w:p w:rsidR="00DF48DA" w:rsidRPr="00556510" w:rsidRDefault="00D20BEE" w:rsidP="00DF48DA">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DF48DA" w:rsidRPr="00556510">
              <w:rPr>
                <w:rFonts w:ascii="Barlow" w:eastAsia="Times New Roman" w:hAnsi="Barlow" w:cs="Arial"/>
                <w:color w:val="000000"/>
                <w:sz w:val="20"/>
                <w:szCs w:val="20"/>
                <w:lang w:eastAsia="es-MX"/>
              </w:rPr>
              <w:t>543,378.15</w:t>
            </w:r>
          </w:p>
        </w:tc>
      </w:tr>
      <w:tr w:rsidR="00DF48DA" w:rsidRPr="00556510" w:rsidTr="0097130F">
        <w:trPr>
          <w:trHeight w:val="270"/>
          <w:jc w:val="center"/>
        </w:trPr>
        <w:tc>
          <w:tcPr>
            <w:tcW w:w="3975" w:type="dxa"/>
            <w:tcBorders>
              <w:top w:val="nil"/>
              <w:left w:val="nil"/>
              <w:bottom w:val="single" w:sz="12" w:space="0" w:color="76923C"/>
              <w:right w:val="nil"/>
            </w:tcBorders>
            <w:shd w:val="clear" w:color="auto" w:fill="auto"/>
            <w:hideMark/>
          </w:tcPr>
          <w:p w:rsidR="00DF48DA" w:rsidRPr="00556510" w:rsidRDefault="00A21C05" w:rsidP="00DF48DA">
            <w:pPr>
              <w:spacing w:after="0" w:line="240" w:lineRule="auto"/>
              <w:jc w:val="both"/>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 xml:space="preserve">Interés </w:t>
            </w:r>
            <w:r w:rsidR="00DF48DA" w:rsidRPr="00556510">
              <w:rPr>
                <w:rFonts w:ascii="Barlow" w:eastAsia="Times New Roman" w:hAnsi="Barlow" w:cs="Arial"/>
                <w:color w:val="000000"/>
                <w:sz w:val="20"/>
                <w:szCs w:val="20"/>
                <w:lang w:eastAsia="es-MX"/>
              </w:rPr>
              <w:t>Fondo de Contingencia</w:t>
            </w:r>
          </w:p>
        </w:tc>
        <w:tc>
          <w:tcPr>
            <w:tcW w:w="965" w:type="dxa"/>
            <w:tcBorders>
              <w:top w:val="nil"/>
              <w:left w:val="nil"/>
              <w:bottom w:val="single" w:sz="12" w:space="0" w:color="76923C"/>
              <w:right w:val="nil"/>
            </w:tcBorders>
            <w:shd w:val="clear" w:color="auto" w:fill="auto"/>
            <w:hideMark/>
          </w:tcPr>
          <w:p w:rsidR="00DF48DA" w:rsidRPr="00556510" w:rsidRDefault="00D20BEE" w:rsidP="005D5688">
            <w:pPr>
              <w:spacing w:after="0" w:line="240" w:lineRule="auto"/>
              <w:jc w:val="right"/>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DF48DA" w:rsidRPr="00556510">
              <w:rPr>
                <w:rFonts w:ascii="Barlow" w:eastAsia="Times New Roman" w:hAnsi="Barlow" w:cs="Arial"/>
                <w:color w:val="000000"/>
                <w:sz w:val="20"/>
                <w:szCs w:val="20"/>
                <w:lang w:eastAsia="es-MX"/>
              </w:rPr>
              <w:t>33</w:t>
            </w:r>
            <w:r w:rsidR="005D5688" w:rsidRPr="00556510">
              <w:rPr>
                <w:rFonts w:ascii="Barlow" w:eastAsia="Times New Roman" w:hAnsi="Barlow" w:cs="Arial"/>
                <w:color w:val="000000"/>
                <w:sz w:val="20"/>
                <w:szCs w:val="20"/>
                <w:lang w:eastAsia="es-MX"/>
              </w:rPr>
              <w:t>8</w:t>
            </w:r>
            <w:r w:rsidR="00DF48DA" w:rsidRPr="00556510">
              <w:rPr>
                <w:rFonts w:ascii="Barlow" w:eastAsia="Times New Roman" w:hAnsi="Barlow" w:cs="Arial"/>
                <w:color w:val="000000"/>
                <w:sz w:val="20"/>
                <w:szCs w:val="20"/>
                <w:lang w:eastAsia="es-MX"/>
              </w:rPr>
              <w:t>,</w:t>
            </w:r>
            <w:r w:rsidR="005D5688" w:rsidRPr="00556510">
              <w:rPr>
                <w:rFonts w:ascii="Barlow" w:eastAsia="Times New Roman" w:hAnsi="Barlow" w:cs="Arial"/>
                <w:color w:val="000000"/>
                <w:sz w:val="20"/>
                <w:szCs w:val="20"/>
                <w:lang w:eastAsia="es-MX"/>
              </w:rPr>
              <w:t>722</w:t>
            </w:r>
            <w:r w:rsidR="00DF48DA" w:rsidRPr="00556510">
              <w:rPr>
                <w:rFonts w:ascii="Barlow" w:eastAsia="Times New Roman" w:hAnsi="Barlow" w:cs="Arial"/>
                <w:color w:val="000000"/>
                <w:sz w:val="20"/>
                <w:szCs w:val="20"/>
                <w:lang w:eastAsia="es-MX"/>
              </w:rPr>
              <w:t>.</w:t>
            </w:r>
            <w:r w:rsidR="005D5688" w:rsidRPr="00556510">
              <w:rPr>
                <w:rFonts w:ascii="Barlow" w:eastAsia="Times New Roman" w:hAnsi="Barlow" w:cs="Arial"/>
                <w:color w:val="000000"/>
                <w:sz w:val="20"/>
                <w:szCs w:val="20"/>
                <w:lang w:eastAsia="es-MX"/>
              </w:rPr>
              <w:t>83</w:t>
            </w:r>
          </w:p>
        </w:tc>
      </w:tr>
      <w:tr w:rsidR="00DF48DA" w:rsidRPr="00556510" w:rsidTr="0097130F">
        <w:trPr>
          <w:trHeight w:val="285"/>
          <w:jc w:val="center"/>
        </w:trPr>
        <w:tc>
          <w:tcPr>
            <w:tcW w:w="3975" w:type="dxa"/>
            <w:tcBorders>
              <w:top w:val="nil"/>
              <w:left w:val="nil"/>
              <w:bottom w:val="single" w:sz="12" w:space="0" w:color="008000"/>
              <w:right w:val="nil"/>
            </w:tcBorders>
            <w:shd w:val="clear" w:color="auto" w:fill="auto"/>
            <w:hideMark/>
          </w:tcPr>
          <w:p w:rsidR="00DF48DA" w:rsidRPr="00556510" w:rsidRDefault="00DF48DA" w:rsidP="00DF48DA">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TOTAL</w:t>
            </w:r>
          </w:p>
        </w:tc>
        <w:tc>
          <w:tcPr>
            <w:tcW w:w="965" w:type="dxa"/>
            <w:tcBorders>
              <w:top w:val="nil"/>
              <w:left w:val="nil"/>
              <w:bottom w:val="single" w:sz="12" w:space="0" w:color="008000"/>
              <w:right w:val="nil"/>
            </w:tcBorders>
            <w:shd w:val="clear" w:color="auto" w:fill="auto"/>
            <w:hideMark/>
          </w:tcPr>
          <w:p w:rsidR="00DF48DA" w:rsidRPr="00556510" w:rsidRDefault="00D20BEE" w:rsidP="005D5688">
            <w:pPr>
              <w:spacing w:after="0" w:line="240" w:lineRule="auto"/>
              <w:jc w:val="both"/>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w:t>
            </w:r>
            <w:r w:rsidR="00DF48DA" w:rsidRPr="00556510">
              <w:rPr>
                <w:rFonts w:ascii="Barlow" w:eastAsia="Times New Roman" w:hAnsi="Barlow" w:cs="Arial"/>
                <w:b/>
                <w:bCs/>
                <w:color w:val="000000"/>
                <w:sz w:val="20"/>
                <w:szCs w:val="20"/>
                <w:lang w:eastAsia="es-MX"/>
              </w:rPr>
              <w:t>88</w:t>
            </w:r>
            <w:r w:rsidR="005D5688" w:rsidRPr="00556510">
              <w:rPr>
                <w:rFonts w:ascii="Barlow" w:eastAsia="Times New Roman" w:hAnsi="Barlow" w:cs="Arial"/>
                <w:b/>
                <w:bCs/>
                <w:color w:val="000000"/>
                <w:sz w:val="20"/>
                <w:szCs w:val="20"/>
                <w:lang w:eastAsia="es-MX"/>
              </w:rPr>
              <w:t>2</w:t>
            </w:r>
            <w:r w:rsidR="00DF48DA" w:rsidRPr="00556510">
              <w:rPr>
                <w:rFonts w:ascii="Barlow" w:eastAsia="Times New Roman" w:hAnsi="Barlow" w:cs="Arial"/>
                <w:b/>
                <w:bCs/>
                <w:color w:val="000000"/>
                <w:sz w:val="20"/>
                <w:szCs w:val="20"/>
                <w:lang w:eastAsia="es-MX"/>
              </w:rPr>
              <w:t>,</w:t>
            </w:r>
            <w:r w:rsidR="005D5688" w:rsidRPr="00556510">
              <w:rPr>
                <w:rFonts w:ascii="Barlow" w:eastAsia="Times New Roman" w:hAnsi="Barlow" w:cs="Arial"/>
                <w:b/>
                <w:bCs/>
                <w:color w:val="000000"/>
                <w:sz w:val="20"/>
                <w:szCs w:val="20"/>
                <w:lang w:eastAsia="es-MX"/>
              </w:rPr>
              <w:t>100</w:t>
            </w:r>
            <w:r w:rsidR="00DF48DA" w:rsidRPr="00556510">
              <w:rPr>
                <w:rFonts w:ascii="Barlow" w:eastAsia="Times New Roman" w:hAnsi="Barlow" w:cs="Arial"/>
                <w:b/>
                <w:bCs/>
                <w:color w:val="000000"/>
                <w:sz w:val="20"/>
                <w:szCs w:val="20"/>
                <w:lang w:eastAsia="es-MX"/>
              </w:rPr>
              <w:t>.</w:t>
            </w:r>
            <w:r w:rsidR="005D5688" w:rsidRPr="00556510">
              <w:rPr>
                <w:rFonts w:ascii="Barlow" w:eastAsia="Times New Roman" w:hAnsi="Barlow" w:cs="Arial"/>
                <w:b/>
                <w:bCs/>
                <w:color w:val="000000"/>
                <w:sz w:val="20"/>
                <w:szCs w:val="20"/>
                <w:lang w:eastAsia="es-MX"/>
              </w:rPr>
              <w:t>98</w:t>
            </w:r>
          </w:p>
        </w:tc>
      </w:tr>
    </w:tbl>
    <w:p w:rsidR="00CF3EAE" w:rsidRPr="00556510" w:rsidRDefault="00CF3EAE" w:rsidP="007C57D5">
      <w:pPr>
        <w:spacing w:before="240"/>
        <w:ind w:firstLine="708"/>
        <w:jc w:val="both"/>
        <w:rPr>
          <w:rFonts w:ascii="Barlow" w:hAnsi="Barlow" w:cs="Arial"/>
          <w:sz w:val="20"/>
          <w:szCs w:val="20"/>
        </w:rPr>
      </w:pPr>
      <w:r w:rsidRPr="00556510">
        <w:rPr>
          <w:rFonts w:ascii="Barlow" w:hAnsi="Barlow" w:cs="Arial"/>
          <w:sz w:val="20"/>
          <w:szCs w:val="20"/>
        </w:rPr>
        <w:t>Con los importes del Fondo de Contingencia y Desarrollo se solventaron parte de las erogaciones del 2008, el cual será depositado al recibirse las diferencias en el subsidio por incumplimiento a los Convenios de Coordinación</w:t>
      </w:r>
      <w:r w:rsidR="000E1239" w:rsidRPr="00556510">
        <w:rPr>
          <w:rFonts w:ascii="Barlow" w:hAnsi="Barlow" w:cs="Arial"/>
          <w:sz w:val="20"/>
          <w:szCs w:val="20"/>
        </w:rPr>
        <w:t>.</w:t>
      </w:r>
    </w:p>
    <w:p w:rsidR="00457254" w:rsidRPr="00556510" w:rsidRDefault="00457254" w:rsidP="00457254">
      <w:pPr>
        <w:spacing w:after="0" w:line="240" w:lineRule="auto"/>
        <w:ind w:left="426"/>
        <w:jc w:val="both"/>
        <w:rPr>
          <w:rFonts w:ascii="Barlow" w:hAnsi="Barlow" w:cs="Arial"/>
          <w:b/>
          <w:sz w:val="20"/>
          <w:szCs w:val="20"/>
        </w:rPr>
      </w:pPr>
    </w:p>
    <w:p w:rsidR="00457254" w:rsidRPr="00556510" w:rsidRDefault="006755A2" w:rsidP="00457254">
      <w:pPr>
        <w:spacing w:after="0" w:line="240" w:lineRule="auto"/>
        <w:ind w:left="426"/>
        <w:jc w:val="both"/>
        <w:rPr>
          <w:rFonts w:ascii="Barlow" w:hAnsi="Barlow" w:cs="Arial"/>
          <w:b/>
          <w:sz w:val="20"/>
          <w:szCs w:val="20"/>
        </w:rPr>
      </w:pPr>
      <w:r w:rsidRPr="00556510">
        <w:rPr>
          <w:rFonts w:ascii="Barlow" w:hAnsi="Barlow" w:cs="Arial"/>
          <w:b/>
          <w:sz w:val="20"/>
          <w:szCs w:val="20"/>
        </w:rPr>
        <w:t>Provisiones a corto plazo</w:t>
      </w:r>
    </w:p>
    <w:p w:rsidR="006755A2" w:rsidRPr="00556510" w:rsidRDefault="006755A2" w:rsidP="00457254">
      <w:pPr>
        <w:spacing w:after="0" w:line="240" w:lineRule="auto"/>
        <w:ind w:left="426"/>
        <w:jc w:val="both"/>
        <w:rPr>
          <w:rFonts w:ascii="Barlow" w:hAnsi="Barlow" w:cs="Arial"/>
          <w:b/>
          <w:sz w:val="20"/>
          <w:szCs w:val="20"/>
        </w:rPr>
      </w:pPr>
    </w:p>
    <w:p w:rsidR="006755A2" w:rsidRDefault="006755A2" w:rsidP="00457254">
      <w:pPr>
        <w:spacing w:after="0" w:line="240" w:lineRule="auto"/>
        <w:ind w:left="426"/>
        <w:jc w:val="both"/>
        <w:rPr>
          <w:rFonts w:ascii="Barlow" w:hAnsi="Barlow" w:cs="Arial"/>
          <w:sz w:val="20"/>
          <w:szCs w:val="20"/>
        </w:rPr>
      </w:pPr>
      <w:r w:rsidRPr="00556510">
        <w:rPr>
          <w:rFonts w:ascii="Barlow" w:hAnsi="Barlow" w:cs="Arial"/>
          <w:sz w:val="20"/>
          <w:szCs w:val="20"/>
        </w:rPr>
        <w:t>Al 31 de Marzo del 2022 el saldo de esta cuenta por “Provisión para Demandas y Juicios a Corto Plazo” es de $99,043.73 integrado de la siguiente manera:</w:t>
      </w:r>
    </w:p>
    <w:p w:rsidR="00DE56E7" w:rsidRPr="00556510" w:rsidRDefault="00DE56E7" w:rsidP="00457254">
      <w:pPr>
        <w:spacing w:after="0" w:line="240" w:lineRule="auto"/>
        <w:ind w:left="426"/>
        <w:jc w:val="both"/>
        <w:rPr>
          <w:rFonts w:ascii="Barlow" w:hAnsi="Barlow" w:cs="Arial"/>
          <w:sz w:val="20"/>
          <w:szCs w:val="20"/>
        </w:rPr>
      </w:pPr>
    </w:p>
    <w:tbl>
      <w:tblPr>
        <w:tblW w:w="6940" w:type="dxa"/>
        <w:jc w:val="center"/>
        <w:tblCellMar>
          <w:left w:w="70" w:type="dxa"/>
          <w:right w:w="70" w:type="dxa"/>
        </w:tblCellMar>
        <w:tblLook w:val="04A0" w:firstRow="1" w:lastRow="0" w:firstColumn="1" w:lastColumn="0" w:noHBand="0" w:noVBand="1"/>
      </w:tblPr>
      <w:tblGrid>
        <w:gridCol w:w="1720"/>
        <w:gridCol w:w="3186"/>
        <w:gridCol w:w="2034"/>
      </w:tblGrid>
      <w:tr w:rsidR="006755A2" w:rsidRPr="00556510" w:rsidTr="00147EA9">
        <w:trPr>
          <w:trHeight w:val="285"/>
          <w:jc w:val="center"/>
        </w:trPr>
        <w:tc>
          <w:tcPr>
            <w:tcW w:w="1720" w:type="dxa"/>
            <w:tcBorders>
              <w:top w:val="single" w:sz="12" w:space="0" w:color="76923C"/>
              <w:left w:val="single" w:sz="12" w:space="0" w:color="76923C"/>
              <w:bottom w:val="single" w:sz="12" w:space="0" w:color="76923C"/>
              <w:right w:val="single" w:sz="12" w:space="0" w:color="76923C"/>
            </w:tcBorders>
            <w:shd w:val="clear" w:color="auto" w:fill="auto"/>
            <w:hideMark/>
          </w:tcPr>
          <w:p w:rsidR="006755A2" w:rsidRPr="00556510" w:rsidRDefault="006755A2"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CUENTA</w:t>
            </w:r>
          </w:p>
        </w:tc>
        <w:tc>
          <w:tcPr>
            <w:tcW w:w="3186" w:type="dxa"/>
            <w:tcBorders>
              <w:top w:val="single" w:sz="12" w:space="0" w:color="76923C"/>
              <w:left w:val="nil"/>
              <w:bottom w:val="single" w:sz="12" w:space="0" w:color="76923C"/>
              <w:right w:val="single" w:sz="12" w:space="0" w:color="76923C"/>
            </w:tcBorders>
            <w:shd w:val="clear" w:color="auto" w:fill="auto"/>
            <w:hideMark/>
          </w:tcPr>
          <w:p w:rsidR="006755A2" w:rsidRPr="00556510" w:rsidRDefault="006755A2"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6755A2" w:rsidRPr="00556510" w:rsidRDefault="006755A2"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6755A2"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tcPr>
          <w:p w:rsidR="006755A2" w:rsidRPr="00556510" w:rsidRDefault="006755A2" w:rsidP="00147EA9">
            <w:pPr>
              <w:spacing w:after="0" w:line="240" w:lineRule="auto"/>
              <w:rPr>
                <w:rFonts w:ascii="Barlow" w:hAnsi="Barlow" w:cs="Calibri"/>
                <w:sz w:val="20"/>
                <w:szCs w:val="20"/>
              </w:rPr>
            </w:pPr>
            <w:r w:rsidRPr="00556510">
              <w:rPr>
                <w:rFonts w:ascii="Barlow" w:hAnsi="Barlow" w:cs="Calibri"/>
                <w:sz w:val="20"/>
                <w:szCs w:val="20"/>
              </w:rPr>
              <w:t>2171-002</w:t>
            </w:r>
          </w:p>
        </w:tc>
        <w:tc>
          <w:tcPr>
            <w:tcW w:w="3186" w:type="dxa"/>
            <w:tcBorders>
              <w:top w:val="nil"/>
              <w:left w:val="nil"/>
              <w:bottom w:val="single" w:sz="12" w:space="0" w:color="76923C"/>
              <w:right w:val="single" w:sz="12" w:space="0" w:color="76923C"/>
            </w:tcBorders>
            <w:shd w:val="clear" w:color="auto" w:fill="auto"/>
            <w:vAlign w:val="bottom"/>
          </w:tcPr>
          <w:p w:rsidR="006755A2" w:rsidRPr="00556510" w:rsidRDefault="009B0A67" w:rsidP="00147EA9">
            <w:pPr>
              <w:spacing w:after="0" w:line="240" w:lineRule="auto"/>
              <w:rPr>
                <w:rFonts w:ascii="Barlow" w:hAnsi="Barlow" w:cs="Calibri"/>
                <w:sz w:val="20"/>
                <w:szCs w:val="20"/>
              </w:rPr>
            </w:pPr>
            <w:r w:rsidRPr="00556510">
              <w:rPr>
                <w:rFonts w:ascii="Barlow" w:hAnsi="Barlow" w:cs="Calibri"/>
                <w:sz w:val="20"/>
                <w:szCs w:val="20"/>
              </w:rPr>
              <w:t>Provisión para Pago de Sueldo</w:t>
            </w:r>
          </w:p>
        </w:tc>
        <w:tc>
          <w:tcPr>
            <w:tcW w:w="2034" w:type="dxa"/>
            <w:tcBorders>
              <w:top w:val="nil"/>
              <w:left w:val="nil"/>
              <w:bottom w:val="single" w:sz="12" w:space="0" w:color="76923C"/>
              <w:right w:val="single" w:sz="12" w:space="0" w:color="76923C"/>
            </w:tcBorders>
            <w:shd w:val="clear" w:color="auto" w:fill="auto"/>
          </w:tcPr>
          <w:p w:rsidR="006755A2" w:rsidRPr="00556510" w:rsidRDefault="00BC605E" w:rsidP="00147EA9">
            <w:pPr>
              <w:spacing w:after="0" w:line="240" w:lineRule="auto"/>
              <w:jc w:val="right"/>
              <w:rPr>
                <w:rFonts w:ascii="Barlow" w:hAnsi="Barlow" w:cs="Calibri"/>
                <w:sz w:val="20"/>
                <w:szCs w:val="20"/>
              </w:rPr>
            </w:pPr>
            <w:r w:rsidRPr="00556510">
              <w:rPr>
                <w:rFonts w:ascii="Barlow" w:hAnsi="Barlow" w:cs="Calibri"/>
                <w:sz w:val="20"/>
                <w:szCs w:val="20"/>
              </w:rPr>
              <w:t>$125.00</w:t>
            </w:r>
          </w:p>
        </w:tc>
      </w:tr>
      <w:tr w:rsidR="006755A2"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6755A2" w:rsidRPr="00556510" w:rsidRDefault="006755A2" w:rsidP="00147EA9">
            <w:pPr>
              <w:spacing w:after="0" w:line="240" w:lineRule="auto"/>
              <w:rPr>
                <w:rFonts w:ascii="Barlow" w:hAnsi="Barlow" w:cs="Calibri"/>
                <w:sz w:val="20"/>
                <w:szCs w:val="20"/>
              </w:rPr>
            </w:pPr>
            <w:r w:rsidRPr="00556510">
              <w:rPr>
                <w:rFonts w:ascii="Barlow" w:hAnsi="Barlow" w:cs="Calibri"/>
                <w:sz w:val="20"/>
                <w:szCs w:val="20"/>
              </w:rPr>
              <w:t>2171-003</w:t>
            </w:r>
          </w:p>
        </w:tc>
        <w:tc>
          <w:tcPr>
            <w:tcW w:w="3186" w:type="dxa"/>
            <w:tcBorders>
              <w:top w:val="nil"/>
              <w:left w:val="nil"/>
              <w:bottom w:val="single" w:sz="12" w:space="0" w:color="76923C"/>
              <w:right w:val="single" w:sz="12" w:space="0" w:color="76923C"/>
            </w:tcBorders>
            <w:shd w:val="clear" w:color="auto" w:fill="auto"/>
            <w:vAlign w:val="bottom"/>
          </w:tcPr>
          <w:p w:rsidR="006755A2" w:rsidRPr="00556510" w:rsidRDefault="009B0A67" w:rsidP="00147EA9">
            <w:pPr>
              <w:spacing w:after="0" w:line="240" w:lineRule="auto"/>
              <w:rPr>
                <w:rFonts w:ascii="Barlow" w:hAnsi="Barlow" w:cs="Calibri"/>
                <w:sz w:val="20"/>
                <w:szCs w:val="20"/>
              </w:rPr>
            </w:pPr>
            <w:r w:rsidRPr="00556510">
              <w:rPr>
                <w:rFonts w:ascii="Barlow" w:hAnsi="Barlow" w:cs="Calibri"/>
                <w:sz w:val="20"/>
                <w:szCs w:val="20"/>
              </w:rPr>
              <w:t>Provisión para Pago de Bono de Productividad</w:t>
            </w:r>
          </w:p>
        </w:tc>
        <w:tc>
          <w:tcPr>
            <w:tcW w:w="2034" w:type="dxa"/>
            <w:tcBorders>
              <w:top w:val="nil"/>
              <w:left w:val="nil"/>
              <w:bottom w:val="single" w:sz="12" w:space="0" w:color="76923C"/>
              <w:right w:val="single" w:sz="12" w:space="0" w:color="76923C"/>
            </w:tcBorders>
            <w:shd w:val="clear" w:color="auto" w:fill="auto"/>
            <w:hideMark/>
          </w:tcPr>
          <w:p w:rsidR="006755A2" w:rsidRPr="00556510" w:rsidRDefault="006755A2" w:rsidP="00147EA9">
            <w:pPr>
              <w:spacing w:after="0" w:line="240" w:lineRule="auto"/>
              <w:jc w:val="right"/>
              <w:rPr>
                <w:rFonts w:ascii="Barlow" w:hAnsi="Barlow" w:cs="Calibri"/>
                <w:sz w:val="20"/>
                <w:szCs w:val="20"/>
              </w:rPr>
            </w:pPr>
            <w:r w:rsidRPr="00556510">
              <w:rPr>
                <w:rFonts w:ascii="Barlow" w:hAnsi="Barlow" w:cs="Calibri"/>
                <w:sz w:val="20"/>
                <w:szCs w:val="20"/>
              </w:rPr>
              <w:t xml:space="preserve"> $</w:t>
            </w:r>
            <w:r w:rsidR="00BC605E" w:rsidRPr="00556510">
              <w:rPr>
                <w:rFonts w:ascii="Barlow" w:hAnsi="Barlow" w:cs="Calibri"/>
                <w:sz w:val="20"/>
                <w:szCs w:val="20"/>
              </w:rPr>
              <w:t>2,170.35</w:t>
            </w:r>
            <w:r w:rsidRPr="00556510">
              <w:rPr>
                <w:rFonts w:ascii="Barlow" w:hAnsi="Barlow" w:cs="Calibri"/>
                <w:sz w:val="20"/>
                <w:szCs w:val="20"/>
              </w:rPr>
              <w:t xml:space="preserve"> </w:t>
            </w:r>
          </w:p>
        </w:tc>
      </w:tr>
      <w:tr w:rsidR="006755A2"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6755A2" w:rsidRPr="00556510" w:rsidRDefault="006755A2" w:rsidP="00147EA9">
            <w:pPr>
              <w:spacing w:after="0" w:line="240" w:lineRule="auto"/>
              <w:rPr>
                <w:rFonts w:ascii="Barlow" w:hAnsi="Barlow" w:cs="Calibri"/>
                <w:sz w:val="20"/>
                <w:szCs w:val="20"/>
              </w:rPr>
            </w:pPr>
            <w:r w:rsidRPr="00556510">
              <w:rPr>
                <w:rFonts w:ascii="Barlow" w:hAnsi="Barlow" w:cs="Calibri"/>
                <w:sz w:val="20"/>
                <w:szCs w:val="20"/>
              </w:rPr>
              <w:t>2171-004</w:t>
            </w:r>
          </w:p>
        </w:tc>
        <w:tc>
          <w:tcPr>
            <w:tcW w:w="3186" w:type="dxa"/>
            <w:tcBorders>
              <w:top w:val="nil"/>
              <w:left w:val="nil"/>
              <w:bottom w:val="single" w:sz="12" w:space="0" w:color="76923C"/>
              <w:right w:val="single" w:sz="12" w:space="0" w:color="76923C"/>
            </w:tcBorders>
            <w:shd w:val="clear" w:color="auto" w:fill="auto"/>
            <w:vAlign w:val="bottom"/>
          </w:tcPr>
          <w:p w:rsidR="006755A2" w:rsidRPr="00556510" w:rsidRDefault="009B0A67" w:rsidP="00147EA9">
            <w:pPr>
              <w:spacing w:after="0" w:line="240" w:lineRule="auto"/>
              <w:rPr>
                <w:rFonts w:ascii="Barlow" w:hAnsi="Barlow" w:cs="Calibri"/>
                <w:sz w:val="20"/>
                <w:szCs w:val="20"/>
              </w:rPr>
            </w:pPr>
            <w:r w:rsidRPr="00556510">
              <w:rPr>
                <w:rFonts w:ascii="Barlow" w:hAnsi="Barlow" w:cs="Calibri"/>
                <w:sz w:val="20"/>
                <w:szCs w:val="20"/>
              </w:rPr>
              <w:t>Provisi</w:t>
            </w:r>
            <w:r w:rsidR="00BC605E" w:rsidRPr="00556510">
              <w:rPr>
                <w:rFonts w:ascii="Barlow" w:hAnsi="Barlow" w:cs="Calibri"/>
                <w:sz w:val="20"/>
                <w:szCs w:val="20"/>
              </w:rPr>
              <w:t>ó</w:t>
            </w:r>
            <w:r w:rsidRPr="00556510">
              <w:rPr>
                <w:rFonts w:ascii="Barlow" w:hAnsi="Barlow" w:cs="Calibri"/>
                <w:sz w:val="20"/>
                <w:szCs w:val="20"/>
              </w:rPr>
              <w:t>n por pago de laudos</w:t>
            </w:r>
          </w:p>
        </w:tc>
        <w:tc>
          <w:tcPr>
            <w:tcW w:w="2034" w:type="dxa"/>
            <w:tcBorders>
              <w:top w:val="nil"/>
              <w:left w:val="nil"/>
              <w:bottom w:val="single" w:sz="12" w:space="0" w:color="76923C"/>
              <w:right w:val="single" w:sz="12" w:space="0" w:color="76923C"/>
            </w:tcBorders>
            <w:shd w:val="clear" w:color="auto" w:fill="auto"/>
            <w:vAlign w:val="center"/>
            <w:hideMark/>
          </w:tcPr>
          <w:p w:rsidR="006755A2" w:rsidRPr="00556510" w:rsidRDefault="006755A2" w:rsidP="00147EA9">
            <w:pPr>
              <w:spacing w:after="0" w:line="240" w:lineRule="auto"/>
              <w:jc w:val="right"/>
              <w:rPr>
                <w:rFonts w:ascii="Barlow" w:hAnsi="Barlow" w:cs="Calibri"/>
                <w:sz w:val="20"/>
                <w:szCs w:val="20"/>
              </w:rPr>
            </w:pPr>
            <w:r w:rsidRPr="00556510">
              <w:rPr>
                <w:rFonts w:ascii="Barlow" w:hAnsi="Barlow" w:cs="Calibri"/>
                <w:sz w:val="20"/>
                <w:szCs w:val="20"/>
              </w:rPr>
              <w:t>$</w:t>
            </w:r>
            <w:r w:rsidR="00BC605E" w:rsidRPr="00556510">
              <w:rPr>
                <w:rFonts w:ascii="Barlow" w:hAnsi="Barlow" w:cs="Calibri"/>
                <w:sz w:val="20"/>
                <w:szCs w:val="20"/>
              </w:rPr>
              <w:t>96,748.38</w:t>
            </w:r>
          </w:p>
        </w:tc>
      </w:tr>
      <w:tr w:rsidR="006755A2" w:rsidRPr="00556510" w:rsidTr="00147EA9">
        <w:trPr>
          <w:trHeight w:val="285"/>
          <w:jc w:val="center"/>
        </w:trPr>
        <w:tc>
          <w:tcPr>
            <w:tcW w:w="1720" w:type="dxa"/>
            <w:tcBorders>
              <w:top w:val="nil"/>
              <w:left w:val="single" w:sz="12" w:space="0" w:color="76923C"/>
              <w:bottom w:val="single" w:sz="12" w:space="0" w:color="76923C"/>
              <w:right w:val="single" w:sz="12" w:space="0" w:color="76923C"/>
            </w:tcBorders>
            <w:shd w:val="clear" w:color="auto" w:fill="auto"/>
            <w:hideMark/>
          </w:tcPr>
          <w:p w:rsidR="006755A2" w:rsidRPr="00556510" w:rsidRDefault="006755A2" w:rsidP="00147EA9">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Pr="00556510">
              <w:rPr>
                <w:rFonts w:ascii="Barlow" w:eastAsia="Times New Roman" w:hAnsi="Barlow" w:cs="Calibri"/>
                <w:b/>
                <w:bCs/>
                <w:sz w:val="20"/>
                <w:szCs w:val="20"/>
                <w:lang w:eastAsia="es-MX"/>
              </w:rPr>
              <w:t>SUMA</w:t>
            </w:r>
          </w:p>
        </w:tc>
        <w:tc>
          <w:tcPr>
            <w:tcW w:w="3186" w:type="dxa"/>
            <w:tcBorders>
              <w:top w:val="nil"/>
              <w:left w:val="nil"/>
              <w:bottom w:val="single" w:sz="12" w:space="0" w:color="76923C"/>
              <w:right w:val="single" w:sz="12" w:space="0" w:color="76923C"/>
            </w:tcBorders>
            <w:shd w:val="clear" w:color="auto" w:fill="auto"/>
            <w:hideMark/>
          </w:tcPr>
          <w:p w:rsidR="006755A2" w:rsidRPr="00556510" w:rsidRDefault="006755A2" w:rsidP="00147EA9">
            <w:pPr>
              <w:spacing w:after="0" w:line="240" w:lineRule="auto"/>
              <w:jc w:val="both"/>
              <w:rPr>
                <w:rFonts w:ascii="Barlow" w:eastAsia="Times New Roman" w:hAnsi="Barlow" w:cs="Calibri"/>
                <w:b/>
                <w:bCs/>
                <w:sz w:val="20"/>
                <w:szCs w:val="20"/>
                <w:lang w:eastAsia="es-MX"/>
              </w:rPr>
            </w:pPr>
          </w:p>
        </w:tc>
        <w:tc>
          <w:tcPr>
            <w:tcW w:w="2034" w:type="dxa"/>
            <w:tcBorders>
              <w:top w:val="nil"/>
              <w:left w:val="nil"/>
              <w:bottom w:val="single" w:sz="12" w:space="0" w:color="76923C"/>
              <w:right w:val="single" w:sz="12" w:space="0" w:color="76923C"/>
            </w:tcBorders>
            <w:shd w:val="clear" w:color="auto" w:fill="auto"/>
            <w:hideMark/>
          </w:tcPr>
          <w:p w:rsidR="006755A2" w:rsidRPr="00556510" w:rsidRDefault="006755A2" w:rsidP="00147EA9">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w:t>
            </w:r>
            <w:r w:rsidR="00BC605E" w:rsidRPr="00556510">
              <w:rPr>
                <w:rFonts w:ascii="Barlow" w:eastAsia="Times New Roman" w:hAnsi="Barlow" w:cs="Calibri"/>
                <w:b/>
                <w:bCs/>
                <w:sz w:val="20"/>
                <w:szCs w:val="20"/>
                <w:lang w:eastAsia="es-MX"/>
              </w:rPr>
              <w:t>99,043.73</w:t>
            </w:r>
          </w:p>
        </w:tc>
      </w:tr>
    </w:tbl>
    <w:p w:rsidR="006755A2" w:rsidRPr="00556510" w:rsidRDefault="006755A2" w:rsidP="00457254">
      <w:pPr>
        <w:spacing w:after="0" w:line="240" w:lineRule="auto"/>
        <w:ind w:left="426"/>
        <w:jc w:val="both"/>
        <w:rPr>
          <w:rFonts w:ascii="Barlow" w:hAnsi="Barlow" w:cs="Arial"/>
          <w:sz w:val="20"/>
          <w:szCs w:val="20"/>
        </w:rPr>
      </w:pPr>
    </w:p>
    <w:p w:rsidR="00BC605E" w:rsidRPr="00556510" w:rsidRDefault="00BC605E" w:rsidP="00BC605E">
      <w:pPr>
        <w:spacing w:after="0" w:line="240" w:lineRule="auto"/>
        <w:ind w:left="426"/>
        <w:jc w:val="both"/>
        <w:rPr>
          <w:rFonts w:ascii="Barlow" w:hAnsi="Barlow" w:cs="Arial"/>
          <w:b/>
          <w:sz w:val="20"/>
          <w:szCs w:val="20"/>
        </w:rPr>
      </w:pPr>
    </w:p>
    <w:p w:rsidR="00BC605E" w:rsidRPr="00556510" w:rsidRDefault="00BC605E" w:rsidP="00BC605E">
      <w:pPr>
        <w:spacing w:after="0" w:line="240" w:lineRule="auto"/>
        <w:ind w:left="426"/>
        <w:jc w:val="both"/>
        <w:rPr>
          <w:rFonts w:ascii="Barlow" w:hAnsi="Barlow" w:cs="Arial"/>
          <w:b/>
          <w:sz w:val="20"/>
          <w:szCs w:val="20"/>
        </w:rPr>
      </w:pPr>
      <w:r w:rsidRPr="00556510">
        <w:rPr>
          <w:rFonts w:ascii="Barlow" w:hAnsi="Barlow" w:cs="Arial"/>
          <w:b/>
          <w:sz w:val="20"/>
          <w:szCs w:val="20"/>
        </w:rPr>
        <w:lastRenderedPageBreak/>
        <w:t>Pasivos Diferidos a Corto Plazo</w:t>
      </w:r>
    </w:p>
    <w:p w:rsidR="00BC605E" w:rsidRPr="00556510" w:rsidRDefault="00BC605E" w:rsidP="00BC605E">
      <w:pPr>
        <w:spacing w:after="0" w:line="240" w:lineRule="auto"/>
        <w:ind w:left="426"/>
        <w:jc w:val="both"/>
        <w:rPr>
          <w:rFonts w:ascii="Barlow" w:hAnsi="Barlow" w:cs="Arial"/>
          <w:b/>
          <w:sz w:val="20"/>
          <w:szCs w:val="20"/>
        </w:rPr>
      </w:pPr>
    </w:p>
    <w:p w:rsidR="00BC605E" w:rsidRPr="00556510" w:rsidRDefault="00BC605E" w:rsidP="00BC605E">
      <w:pPr>
        <w:spacing w:after="0" w:line="240" w:lineRule="auto"/>
        <w:ind w:left="426"/>
        <w:jc w:val="both"/>
        <w:rPr>
          <w:rFonts w:ascii="Barlow" w:hAnsi="Barlow" w:cs="Arial"/>
          <w:sz w:val="20"/>
          <w:szCs w:val="20"/>
        </w:rPr>
      </w:pPr>
      <w:r w:rsidRPr="00556510">
        <w:rPr>
          <w:rFonts w:ascii="Barlow" w:hAnsi="Barlow" w:cs="Arial"/>
          <w:sz w:val="20"/>
          <w:szCs w:val="20"/>
        </w:rPr>
        <w:t>Al 31 de Marzo del 2022 la cuenta tiene un saldo de $0.00.</w:t>
      </w:r>
    </w:p>
    <w:p w:rsidR="00BC605E" w:rsidRPr="00556510" w:rsidRDefault="00BC605E" w:rsidP="00BC605E">
      <w:pPr>
        <w:spacing w:after="0" w:line="240" w:lineRule="auto"/>
        <w:ind w:left="426"/>
        <w:jc w:val="both"/>
        <w:rPr>
          <w:rFonts w:ascii="Barlow" w:hAnsi="Barlow" w:cs="Arial"/>
          <w:b/>
          <w:sz w:val="20"/>
          <w:szCs w:val="20"/>
        </w:rPr>
      </w:pPr>
    </w:p>
    <w:p w:rsidR="00BC605E" w:rsidRPr="00556510" w:rsidRDefault="00BC605E" w:rsidP="00BC605E">
      <w:pPr>
        <w:spacing w:after="0" w:line="240" w:lineRule="auto"/>
        <w:ind w:left="426"/>
        <w:jc w:val="both"/>
        <w:rPr>
          <w:rFonts w:ascii="Barlow" w:hAnsi="Barlow" w:cs="Arial"/>
          <w:b/>
          <w:sz w:val="20"/>
          <w:szCs w:val="20"/>
        </w:rPr>
      </w:pPr>
    </w:p>
    <w:p w:rsidR="00BC605E" w:rsidRPr="00556510" w:rsidRDefault="00BC605E" w:rsidP="00BC605E">
      <w:pPr>
        <w:spacing w:after="0" w:line="240" w:lineRule="auto"/>
        <w:ind w:left="426"/>
        <w:jc w:val="both"/>
        <w:rPr>
          <w:rFonts w:ascii="Barlow" w:hAnsi="Barlow" w:cs="Arial"/>
          <w:b/>
          <w:sz w:val="20"/>
          <w:szCs w:val="20"/>
        </w:rPr>
      </w:pPr>
      <w:r w:rsidRPr="00556510">
        <w:rPr>
          <w:rFonts w:ascii="Barlow" w:hAnsi="Barlow" w:cs="Arial"/>
          <w:b/>
          <w:sz w:val="20"/>
          <w:szCs w:val="20"/>
        </w:rPr>
        <w:t>Pasivo No Circulante</w:t>
      </w:r>
    </w:p>
    <w:p w:rsidR="00BC605E" w:rsidRPr="00556510" w:rsidRDefault="00BC605E" w:rsidP="00BC605E">
      <w:pPr>
        <w:spacing w:after="0" w:line="240" w:lineRule="auto"/>
        <w:ind w:left="426"/>
        <w:jc w:val="both"/>
        <w:rPr>
          <w:rFonts w:ascii="Barlow" w:hAnsi="Barlow" w:cs="Arial"/>
          <w:b/>
          <w:sz w:val="20"/>
          <w:szCs w:val="20"/>
        </w:rPr>
      </w:pPr>
      <w:r w:rsidRPr="00556510">
        <w:rPr>
          <w:rFonts w:ascii="Barlow" w:hAnsi="Barlow" w:cs="Arial"/>
          <w:b/>
          <w:sz w:val="20"/>
          <w:szCs w:val="20"/>
        </w:rPr>
        <w:t>Provisiones a Largo Plazo</w:t>
      </w:r>
    </w:p>
    <w:p w:rsidR="00BC605E" w:rsidRPr="00556510" w:rsidRDefault="00BC605E" w:rsidP="00BC605E">
      <w:pPr>
        <w:spacing w:after="0" w:line="240" w:lineRule="auto"/>
        <w:ind w:left="426"/>
        <w:jc w:val="both"/>
        <w:rPr>
          <w:rFonts w:ascii="Barlow" w:hAnsi="Barlow" w:cs="Arial"/>
          <w:b/>
          <w:sz w:val="20"/>
          <w:szCs w:val="20"/>
        </w:rPr>
      </w:pPr>
    </w:p>
    <w:p w:rsidR="00BC605E" w:rsidRPr="00556510" w:rsidRDefault="00BC605E" w:rsidP="00BC605E">
      <w:pPr>
        <w:spacing w:after="0" w:line="240" w:lineRule="auto"/>
        <w:ind w:left="426"/>
        <w:jc w:val="both"/>
        <w:rPr>
          <w:rFonts w:ascii="Barlow" w:hAnsi="Barlow" w:cs="Arial"/>
          <w:sz w:val="20"/>
          <w:szCs w:val="20"/>
        </w:rPr>
      </w:pPr>
      <w:r w:rsidRPr="00556510">
        <w:rPr>
          <w:rFonts w:ascii="Barlow" w:hAnsi="Barlow" w:cs="Arial"/>
          <w:sz w:val="20"/>
          <w:szCs w:val="20"/>
        </w:rPr>
        <w:t>Al 31 de Marzo del 2022 el saldo de esta cuenta por “Provisión para Demandas y Juicios a Largo Plazo” es de $193,496.68 integrado de la siguiente manera:</w:t>
      </w:r>
    </w:p>
    <w:p w:rsidR="00BC605E" w:rsidRPr="00556510" w:rsidRDefault="00BC605E" w:rsidP="00BC605E">
      <w:pPr>
        <w:spacing w:after="0" w:line="240" w:lineRule="auto"/>
        <w:ind w:left="426"/>
        <w:jc w:val="both"/>
        <w:rPr>
          <w:rFonts w:ascii="Barlow" w:hAnsi="Barlow" w:cs="Arial"/>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BC605E" w:rsidRPr="00556510" w:rsidTr="00BC605E">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BC605E" w:rsidRPr="00556510" w:rsidRDefault="00BC605E" w:rsidP="00BC605E">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BC605E" w:rsidRPr="00556510" w:rsidRDefault="00BC605E" w:rsidP="00BC605E">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r>
      <w:tr w:rsidR="00BC605E" w:rsidRPr="00556510" w:rsidTr="00BC605E">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BC605E" w:rsidRPr="00556510" w:rsidRDefault="00BC605E" w:rsidP="00BC605E">
            <w:pPr>
              <w:spacing w:after="0" w:line="240" w:lineRule="auto"/>
              <w:rPr>
                <w:rFonts w:ascii="Barlow" w:hAnsi="Barlow" w:cs="Calibri"/>
                <w:sz w:val="20"/>
                <w:szCs w:val="20"/>
              </w:rPr>
            </w:pPr>
            <w:r w:rsidRPr="00556510">
              <w:rPr>
                <w:rFonts w:ascii="Barlow" w:hAnsi="Barlow" w:cs="Calibri"/>
                <w:sz w:val="20"/>
                <w:szCs w:val="20"/>
              </w:rPr>
              <w:t>Prov.Demandas y Juicios a Largo Plazo por Laudos</w:t>
            </w:r>
          </w:p>
        </w:tc>
        <w:tc>
          <w:tcPr>
            <w:tcW w:w="2034" w:type="dxa"/>
            <w:tcBorders>
              <w:top w:val="nil"/>
              <w:left w:val="nil"/>
              <w:bottom w:val="single" w:sz="12" w:space="0" w:color="76923C"/>
              <w:right w:val="single" w:sz="12" w:space="0" w:color="76923C"/>
            </w:tcBorders>
            <w:shd w:val="clear" w:color="auto" w:fill="auto"/>
          </w:tcPr>
          <w:p w:rsidR="00BC605E" w:rsidRPr="00556510" w:rsidRDefault="00BC605E" w:rsidP="00BC605E">
            <w:pPr>
              <w:spacing w:after="0" w:line="240" w:lineRule="auto"/>
              <w:jc w:val="right"/>
              <w:rPr>
                <w:rFonts w:ascii="Barlow" w:hAnsi="Barlow" w:cs="Calibri"/>
                <w:sz w:val="20"/>
                <w:szCs w:val="20"/>
              </w:rPr>
            </w:pPr>
            <w:r w:rsidRPr="00556510">
              <w:rPr>
                <w:rFonts w:ascii="Barlow" w:hAnsi="Barlow" w:cs="Calibri"/>
                <w:sz w:val="20"/>
                <w:szCs w:val="20"/>
              </w:rPr>
              <w:t>$193,496.68</w:t>
            </w:r>
          </w:p>
        </w:tc>
      </w:tr>
      <w:tr w:rsidR="00BC605E" w:rsidRPr="00556510" w:rsidTr="00BC605E">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BC605E" w:rsidRPr="00556510" w:rsidRDefault="00BC605E" w:rsidP="00BC605E">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Pr="00556510">
              <w:rPr>
                <w:rFonts w:ascii="Barlow" w:eastAsia="Times New Roman" w:hAnsi="Barlow" w:cs="Calibri"/>
                <w:b/>
                <w:bCs/>
                <w:sz w:val="20"/>
                <w:szCs w:val="20"/>
                <w:lang w:eastAsia="es-MX"/>
              </w:rPr>
              <w:t>SUMA DE PASIVOS A LARGO PLAZO</w:t>
            </w:r>
          </w:p>
        </w:tc>
        <w:tc>
          <w:tcPr>
            <w:tcW w:w="2034" w:type="dxa"/>
            <w:tcBorders>
              <w:top w:val="nil"/>
              <w:left w:val="nil"/>
              <w:bottom w:val="single" w:sz="12" w:space="0" w:color="76923C"/>
              <w:right w:val="single" w:sz="12" w:space="0" w:color="76923C"/>
            </w:tcBorders>
            <w:shd w:val="clear" w:color="auto" w:fill="auto"/>
            <w:hideMark/>
          </w:tcPr>
          <w:p w:rsidR="00BC605E" w:rsidRPr="00556510" w:rsidRDefault="00BC605E" w:rsidP="00BC605E">
            <w:pPr>
              <w:spacing w:after="0" w:line="240" w:lineRule="auto"/>
              <w:jc w:val="right"/>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$193,496.68</w:t>
            </w:r>
          </w:p>
        </w:tc>
      </w:tr>
    </w:tbl>
    <w:p w:rsidR="00BC605E" w:rsidRPr="00556510" w:rsidRDefault="00BC605E" w:rsidP="00BC605E">
      <w:pPr>
        <w:spacing w:after="0" w:line="240" w:lineRule="auto"/>
        <w:ind w:left="426"/>
        <w:jc w:val="both"/>
        <w:rPr>
          <w:rFonts w:ascii="Barlow" w:hAnsi="Barlow" w:cs="Arial"/>
          <w:b/>
          <w:sz w:val="20"/>
          <w:szCs w:val="20"/>
        </w:rPr>
      </w:pPr>
    </w:p>
    <w:p w:rsidR="00BC605E" w:rsidRPr="00556510" w:rsidRDefault="00BC605E" w:rsidP="00BC605E">
      <w:pPr>
        <w:spacing w:after="0" w:line="240" w:lineRule="auto"/>
        <w:ind w:left="426"/>
        <w:jc w:val="both"/>
        <w:rPr>
          <w:rFonts w:ascii="Barlow" w:hAnsi="Barlow" w:cs="Arial"/>
          <w:b/>
          <w:sz w:val="20"/>
          <w:szCs w:val="20"/>
        </w:rPr>
      </w:pPr>
    </w:p>
    <w:p w:rsidR="00BC605E" w:rsidRPr="00556510" w:rsidRDefault="00BC605E" w:rsidP="00BC605E">
      <w:pPr>
        <w:spacing w:after="0" w:line="240" w:lineRule="auto"/>
        <w:ind w:left="426"/>
        <w:jc w:val="both"/>
        <w:rPr>
          <w:rFonts w:ascii="Barlow" w:hAnsi="Barlow" w:cs="Arial"/>
          <w:b/>
          <w:sz w:val="20"/>
          <w:szCs w:val="20"/>
        </w:rPr>
      </w:pPr>
    </w:p>
    <w:p w:rsidR="00CF3EAE" w:rsidRPr="00556510" w:rsidRDefault="00CF3EAE" w:rsidP="00B54BF7">
      <w:pPr>
        <w:numPr>
          <w:ilvl w:val="0"/>
          <w:numId w:val="16"/>
        </w:numPr>
        <w:spacing w:after="0" w:line="240" w:lineRule="auto"/>
        <w:ind w:left="426" w:hanging="426"/>
        <w:jc w:val="both"/>
        <w:rPr>
          <w:rFonts w:ascii="Barlow" w:hAnsi="Barlow" w:cs="Arial"/>
          <w:b/>
          <w:sz w:val="20"/>
          <w:szCs w:val="20"/>
        </w:rPr>
      </w:pPr>
      <w:r w:rsidRPr="00556510">
        <w:rPr>
          <w:rFonts w:ascii="Barlow" w:hAnsi="Barlow" w:cs="Arial"/>
          <w:b/>
          <w:sz w:val="20"/>
          <w:szCs w:val="20"/>
        </w:rPr>
        <w:t>NOTAS AL ESTADO DE ACTIVIDADES</w:t>
      </w:r>
    </w:p>
    <w:p w:rsidR="00CF3EAE" w:rsidRPr="00556510" w:rsidRDefault="00CF3EAE" w:rsidP="00AD7B45">
      <w:pPr>
        <w:pStyle w:val="Encabezado"/>
        <w:tabs>
          <w:tab w:val="clear" w:pos="4419"/>
          <w:tab w:val="clear" w:pos="8838"/>
          <w:tab w:val="left" w:pos="1080"/>
        </w:tabs>
        <w:spacing w:before="240"/>
        <w:ind w:left="720"/>
        <w:jc w:val="both"/>
        <w:rPr>
          <w:rFonts w:ascii="Barlow" w:hAnsi="Barlow" w:cs="Arial"/>
          <w:b/>
          <w:sz w:val="20"/>
          <w:szCs w:val="20"/>
        </w:rPr>
      </w:pPr>
      <w:r w:rsidRPr="00556510">
        <w:rPr>
          <w:rFonts w:ascii="Barlow" w:hAnsi="Barlow" w:cs="Arial"/>
          <w:b/>
          <w:sz w:val="20"/>
          <w:szCs w:val="20"/>
        </w:rPr>
        <w:t>INGRESOS DE GESTIÓN</w:t>
      </w:r>
    </w:p>
    <w:p w:rsidR="00960AA9" w:rsidRPr="00556510" w:rsidRDefault="00960AA9" w:rsidP="00960AA9">
      <w:pPr>
        <w:pStyle w:val="Encabezado"/>
        <w:numPr>
          <w:ilvl w:val="0"/>
          <w:numId w:val="34"/>
        </w:numPr>
        <w:tabs>
          <w:tab w:val="clear" w:pos="4419"/>
          <w:tab w:val="clear" w:pos="8838"/>
          <w:tab w:val="left" w:pos="1080"/>
        </w:tabs>
        <w:spacing w:before="240"/>
        <w:jc w:val="both"/>
        <w:rPr>
          <w:rFonts w:ascii="Barlow" w:hAnsi="Barlow" w:cs="Arial"/>
          <w:sz w:val="20"/>
          <w:szCs w:val="20"/>
        </w:rPr>
      </w:pPr>
      <w:r w:rsidRPr="00556510">
        <w:rPr>
          <w:rFonts w:ascii="Barlow" w:hAnsi="Barlow" w:cs="Arial"/>
          <w:sz w:val="20"/>
          <w:szCs w:val="20"/>
        </w:rPr>
        <w:t>Es el monto de los ingresos por las cuotas mensuales de recuperación, las inscripciones y otros ingresos relativos con la actividad:</w:t>
      </w:r>
    </w:p>
    <w:p w:rsidR="00960AA9" w:rsidRPr="00556510" w:rsidRDefault="00960AA9" w:rsidP="00960AA9">
      <w:pPr>
        <w:pStyle w:val="Encabezado"/>
        <w:tabs>
          <w:tab w:val="clear" w:pos="4419"/>
          <w:tab w:val="clear" w:pos="8838"/>
          <w:tab w:val="left" w:pos="1080"/>
        </w:tabs>
        <w:spacing w:before="240"/>
        <w:ind w:left="720"/>
        <w:jc w:val="both"/>
        <w:rPr>
          <w:rFonts w:ascii="Barlow" w:hAnsi="Barlow" w:cs="Arial"/>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960AA9" w:rsidRPr="00556510" w:rsidTr="00147EA9">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960AA9" w:rsidRPr="00556510" w:rsidRDefault="00960AA9"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960AA9" w:rsidRPr="00556510" w:rsidRDefault="000E512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IMPORTE</w:t>
            </w:r>
          </w:p>
        </w:tc>
      </w:tr>
      <w:tr w:rsidR="00960AA9"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556510" w:rsidRDefault="00960AA9" w:rsidP="00147EA9">
            <w:pPr>
              <w:spacing w:after="0" w:line="240" w:lineRule="auto"/>
              <w:rPr>
                <w:rFonts w:ascii="Barlow" w:hAnsi="Barlow" w:cs="Calibri"/>
                <w:sz w:val="20"/>
                <w:szCs w:val="20"/>
              </w:rPr>
            </w:pPr>
            <w:r w:rsidRPr="00556510">
              <w:rPr>
                <w:rFonts w:ascii="Barlow" w:hAnsi="Barlow" w:cs="Calibri"/>
                <w:sz w:val="20"/>
                <w:szCs w:val="20"/>
              </w:rPr>
              <w:t>IMPUESTOS</w:t>
            </w:r>
          </w:p>
        </w:tc>
        <w:tc>
          <w:tcPr>
            <w:tcW w:w="2034" w:type="dxa"/>
            <w:tcBorders>
              <w:top w:val="nil"/>
              <w:left w:val="nil"/>
              <w:bottom w:val="single" w:sz="12" w:space="0" w:color="76923C"/>
              <w:right w:val="single" w:sz="12" w:space="0" w:color="76923C"/>
            </w:tcBorders>
            <w:shd w:val="clear" w:color="auto" w:fill="auto"/>
          </w:tcPr>
          <w:p w:rsidR="00960AA9" w:rsidRPr="00556510" w:rsidRDefault="00960AA9"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960AA9"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556510" w:rsidRDefault="00960AA9" w:rsidP="00960AA9">
            <w:pPr>
              <w:spacing w:after="0" w:line="240" w:lineRule="auto"/>
              <w:rPr>
                <w:rFonts w:ascii="Barlow" w:hAnsi="Barlow" w:cs="Calibri"/>
                <w:sz w:val="20"/>
                <w:szCs w:val="20"/>
              </w:rPr>
            </w:pPr>
            <w:r w:rsidRPr="00556510">
              <w:rPr>
                <w:rFonts w:ascii="Barlow" w:hAnsi="Barlow" w:cs="Calibri"/>
                <w:sz w:val="20"/>
                <w:szCs w:val="20"/>
              </w:rPr>
              <w:t>CUOTAS Y APORTACIONES DE SEGURIDAD SOCIAL</w:t>
            </w:r>
          </w:p>
        </w:tc>
        <w:tc>
          <w:tcPr>
            <w:tcW w:w="2034" w:type="dxa"/>
            <w:tcBorders>
              <w:top w:val="nil"/>
              <w:left w:val="nil"/>
              <w:bottom w:val="single" w:sz="12" w:space="0" w:color="76923C"/>
              <w:right w:val="single" w:sz="12" w:space="0" w:color="76923C"/>
            </w:tcBorders>
            <w:shd w:val="clear" w:color="auto" w:fill="auto"/>
          </w:tcPr>
          <w:p w:rsidR="00960AA9" w:rsidRPr="00556510" w:rsidRDefault="00960AA9" w:rsidP="00960AA9">
            <w:pPr>
              <w:spacing w:after="0" w:line="240" w:lineRule="auto"/>
              <w:jc w:val="right"/>
              <w:rPr>
                <w:rFonts w:ascii="Barlow" w:hAnsi="Barlow" w:cs="Calibri"/>
                <w:sz w:val="20"/>
                <w:szCs w:val="20"/>
              </w:rPr>
            </w:pPr>
            <w:r w:rsidRPr="00556510">
              <w:rPr>
                <w:rFonts w:ascii="Barlow" w:hAnsi="Barlow" w:cs="Calibri"/>
                <w:sz w:val="20"/>
                <w:szCs w:val="20"/>
              </w:rPr>
              <w:t>$0.00</w:t>
            </w:r>
          </w:p>
        </w:tc>
      </w:tr>
      <w:tr w:rsidR="00960AA9"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556510" w:rsidRDefault="00960AA9" w:rsidP="00960AA9">
            <w:pPr>
              <w:spacing w:after="0" w:line="240" w:lineRule="auto"/>
              <w:rPr>
                <w:rFonts w:ascii="Barlow" w:hAnsi="Barlow" w:cs="Calibri"/>
                <w:sz w:val="20"/>
                <w:szCs w:val="20"/>
              </w:rPr>
            </w:pPr>
            <w:r w:rsidRPr="00556510">
              <w:rPr>
                <w:rFonts w:ascii="Barlow" w:hAnsi="Barlow" w:cs="Calibri"/>
                <w:sz w:val="20"/>
                <w:szCs w:val="20"/>
              </w:rPr>
              <w:t>CONTRIBUCIONES DE MEJORAS</w:t>
            </w:r>
          </w:p>
        </w:tc>
        <w:tc>
          <w:tcPr>
            <w:tcW w:w="2034" w:type="dxa"/>
            <w:tcBorders>
              <w:top w:val="nil"/>
              <w:left w:val="nil"/>
              <w:bottom w:val="single" w:sz="12" w:space="0" w:color="76923C"/>
              <w:right w:val="single" w:sz="12" w:space="0" w:color="76923C"/>
            </w:tcBorders>
            <w:shd w:val="clear" w:color="auto" w:fill="auto"/>
          </w:tcPr>
          <w:p w:rsidR="00960AA9" w:rsidRPr="00556510" w:rsidRDefault="00960AA9" w:rsidP="00960AA9">
            <w:pPr>
              <w:spacing w:after="0" w:line="240" w:lineRule="auto"/>
              <w:jc w:val="right"/>
              <w:rPr>
                <w:rFonts w:ascii="Barlow" w:hAnsi="Barlow" w:cs="Calibri"/>
                <w:sz w:val="20"/>
                <w:szCs w:val="20"/>
              </w:rPr>
            </w:pPr>
            <w:r w:rsidRPr="00556510">
              <w:rPr>
                <w:rFonts w:ascii="Barlow" w:hAnsi="Barlow" w:cs="Calibri"/>
                <w:sz w:val="20"/>
                <w:szCs w:val="20"/>
              </w:rPr>
              <w:t>$0.00</w:t>
            </w:r>
          </w:p>
        </w:tc>
      </w:tr>
      <w:tr w:rsidR="00960AA9"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556510" w:rsidRDefault="00960AA9" w:rsidP="00960AA9">
            <w:pPr>
              <w:spacing w:after="0" w:line="240" w:lineRule="auto"/>
              <w:rPr>
                <w:rFonts w:ascii="Barlow" w:hAnsi="Barlow" w:cs="Calibri"/>
                <w:sz w:val="20"/>
                <w:szCs w:val="20"/>
              </w:rPr>
            </w:pPr>
            <w:r w:rsidRPr="00556510">
              <w:rPr>
                <w:rFonts w:ascii="Barlow" w:hAnsi="Barlow" w:cs="Calibri"/>
                <w:sz w:val="20"/>
                <w:szCs w:val="20"/>
              </w:rPr>
              <w:t>DERECHOS</w:t>
            </w:r>
          </w:p>
        </w:tc>
        <w:tc>
          <w:tcPr>
            <w:tcW w:w="2034" w:type="dxa"/>
            <w:tcBorders>
              <w:top w:val="nil"/>
              <w:left w:val="nil"/>
              <w:bottom w:val="single" w:sz="12" w:space="0" w:color="76923C"/>
              <w:right w:val="single" w:sz="12" w:space="0" w:color="76923C"/>
            </w:tcBorders>
            <w:shd w:val="clear" w:color="auto" w:fill="auto"/>
          </w:tcPr>
          <w:p w:rsidR="00960AA9" w:rsidRPr="00556510" w:rsidRDefault="00960AA9" w:rsidP="00960AA9">
            <w:pPr>
              <w:spacing w:after="0" w:line="240" w:lineRule="auto"/>
              <w:jc w:val="right"/>
              <w:rPr>
                <w:rFonts w:ascii="Barlow" w:hAnsi="Barlow" w:cs="Calibri"/>
                <w:sz w:val="20"/>
                <w:szCs w:val="20"/>
              </w:rPr>
            </w:pPr>
            <w:r w:rsidRPr="00556510">
              <w:rPr>
                <w:rFonts w:ascii="Barlow" w:hAnsi="Barlow" w:cs="Calibri"/>
                <w:sz w:val="20"/>
                <w:szCs w:val="20"/>
              </w:rPr>
              <w:t>$0.00</w:t>
            </w:r>
          </w:p>
        </w:tc>
      </w:tr>
      <w:tr w:rsidR="00960AA9"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556510" w:rsidRDefault="00960AA9" w:rsidP="00960AA9">
            <w:pPr>
              <w:spacing w:after="0" w:line="240" w:lineRule="auto"/>
              <w:rPr>
                <w:rFonts w:ascii="Barlow" w:hAnsi="Barlow" w:cs="Calibri"/>
                <w:sz w:val="20"/>
                <w:szCs w:val="20"/>
              </w:rPr>
            </w:pPr>
            <w:r w:rsidRPr="00556510">
              <w:rPr>
                <w:rFonts w:ascii="Barlow" w:hAnsi="Barlow" w:cs="Calibri"/>
                <w:sz w:val="20"/>
                <w:szCs w:val="20"/>
              </w:rPr>
              <w:t>PRODUCTOS</w:t>
            </w:r>
          </w:p>
        </w:tc>
        <w:tc>
          <w:tcPr>
            <w:tcW w:w="2034" w:type="dxa"/>
            <w:tcBorders>
              <w:top w:val="nil"/>
              <w:left w:val="nil"/>
              <w:bottom w:val="single" w:sz="12" w:space="0" w:color="76923C"/>
              <w:right w:val="single" w:sz="12" w:space="0" w:color="76923C"/>
            </w:tcBorders>
            <w:shd w:val="clear" w:color="auto" w:fill="auto"/>
          </w:tcPr>
          <w:p w:rsidR="00960AA9" w:rsidRPr="00556510" w:rsidRDefault="00960AA9" w:rsidP="00960AA9">
            <w:pPr>
              <w:spacing w:after="0" w:line="240" w:lineRule="auto"/>
              <w:jc w:val="right"/>
              <w:rPr>
                <w:rFonts w:ascii="Barlow" w:hAnsi="Barlow" w:cs="Calibri"/>
                <w:sz w:val="20"/>
                <w:szCs w:val="20"/>
              </w:rPr>
            </w:pPr>
            <w:r w:rsidRPr="00556510">
              <w:rPr>
                <w:rFonts w:ascii="Barlow" w:hAnsi="Barlow" w:cs="Calibri"/>
                <w:sz w:val="20"/>
                <w:szCs w:val="20"/>
              </w:rPr>
              <w:t>$2,412.25</w:t>
            </w:r>
          </w:p>
        </w:tc>
      </w:tr>
      <w:tr w:rsidR="00960AA9"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556510" w:rsidRDefault="00960AA9" w:rsidP="00960AA9">
            <w:pPr>
              <w:spacing w:after="0" w:line="240" w:lineRule="auto"/>
              <w:rPr>
                <w:rFonts w:ascii="Barlow" w:hAnsi="Barlow" w:cs="Calibri"/>
                <w:sz w:val="20"/>
                <w:szCs w:val="20"/>
              </w:rPr>
            </w:pPr>
            <w:r w:rsidRPr="00556510">
              <w:rPr>
                <w:rFonts w:ascii="Barlow" w:hAnsi="Barlow" w:cs="Calibri"/>
                <w:sz w:val="20"/>
                <w:szCs w:val="20"/>
              </w:rPr>
              <w:lastRenderedPageBreak/>
              <w:t>APROVECHAMIENTOS</w:t>
            </w:r>
          </w:p>
        </w:tc>
        <w:tc>
          <w:tcPr>
            <w:tcW w:w="2034" w:type="dxa"/>
            <w:tcBorders>
              <w:top w:val="nil"/>
              <w:left w:val="nil"/>
              <w:bottom w:val="single" w:sz="12" w:space="0" w:color="76923C"/>
              <w:right w:val="single" w:sz="12" w:space="0" w:color="76923C"/>
            </w:tcBorders>
            <w:shd w:val="clear" w:color="auto" w:fill="auto"/>
          </w:tcPr>
          <w:p w:rsidR="00960AA9" w:rsidRPr="00556510" w:rsidRDefault="00960AA9" w:rsidP="00960AA9">
            <w:pPr>
              <w:spacing w:after="0" w:line="240" w:lineRule="auto"/>
              <w:jc w:val="right"/>
              <w:rPr>
                <w:rFonts w:ascii="Barlow" w:hAnsi="Barlow" w:cs="Calibri"/>
                <w:sz w:val="20"/>
                <w:szCs w:val="20"/>
              </w:rPr>
            </w:pPr>
            <w:r w:rsidRPr="00556510">
              <w:rPr>
                <w:rFonts w:ascii="Barlow" w:hAnsi="Barlow" w:cs="Calibri"/>
                <w:sz w:val="20"/>
                <w:szCs w:val="20"/>
              </w:rPr>
              <w:t>$0.00</w:t>
            </w:r>
          </w:p>
        </w:tc>
      </w:tr>
      <w:tr w:rsidR="00960AA9"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960AA9" w:rsidRPr="00556510" w:rsidRDefault="00960AA9" w:rsidP="00960AA9">
            <w:pPr>
              <w:spacing w:after="0" w:line="240" w:lineRule="auto"/>
              <w:rPr>
                <w:rFonts w:ascii="Barlow" w:hAnsi="Barlow" w:cs="Calibri"/>
                <w:sz w:val="20"/>
                <w:szCs w:val="20"/>
              </w:rPr>
            </w:pPr>
            <w:r w:rsidRPr="00556510">
              <w:rPr>
                <w:rFonts w:ascii="Barlow" w:hAnsi="Barlow" w:cs="Calibri"/>
                <w:sz w:val="20"/>
                <w:szCs w:val="20"/>
              </w:rPr>
              <w:t>INGRESOS POR VENTA DE BIENES Y PRESTACIÓN DE SERVICIOS</w:t>
            </w:r>
          </w:p>
        </w:tc>
        <w:tc>
          <w:tcPr>
            <w:tcW w:w="2034" w:type="dxa"/>
            <w:tcBorders>
              <w:top w:val="nil"/>
              <w:left w:val="nil"/>
              <w:bottom w:val="single" w:sz="12" w:space="0" w:color="76923C"/>
              <w:right w:val="single" w:sz="12" w:space="0" w:color="76923C"/>
            </w:tcBorders>
            <w:shd w:val="clear" w:color="auto" w:fill="auto"/>
          </w:tcPr>
          <w:p w:rsidR="00960AA9" w:rsidRPr="00556510" w:rsidRDefault="00960AA9" w:rsidP="00960AA9">
            <w:pPr>
              <w:spacing w:after="0" w:line="240" w:lineRule="auto"/>
              <w:jc w:val="right"/>
              <w:rPr>
                <w:rFonts w:ascii="Barlow" w:hAnsi="Barlow" w:cs="Calibri"/>
                <w:sz w:val="20"/>
                <w:szCs w:val="20"/>
              </w:rPr>
            </w:pPr>
            <w:r w:rsidRPr="00556510">
              <w:rPr>
                <w:rFonts w:ascii="Barlow" w:hAnsi="Barlow" w:cs="Calibri"/>
                <w:sz w:val="20"/>
                <w:szCs w:val="20"/>
              </w:rPr>
              <w:t>$3,771,833.92</w:t>
            </w:r>
          </w:p>
        </w:tc>
      </w:tr>
      <w:tr w:rsidR="00960AA9"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960AA9" w:rsidRPr="00556510" w:rsidRDefault="00960AA9" w:rsidP="00960AA9">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Pr="00556510">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rsidR="00960AA9" w:rsidRPr="00556510" w:rsidRDefault="00960AA9" w:rsidP="00960AA9">
            <w:pPr>
              <w:spacing w:after="0" w:line="240" w:lineRule="auto"/>
              <w:jc w:val="right"/>
              <w:rPr>
                <w:rFonts w:ascii="Barlow" w:hAnsi="Barlow" w:cs="Calibri"/>
                <w:b/>
                <w:sz w:val="20"/>
                <w:szCs w:val="20"/>
              </w:rPr>
            </w:pPr>
            <w:r w:rsidRPr="00556510">
              <w:rPr>
                <w:rFonts w:ascii="Barlow" w:hAnsi="Barlow" w:cs="Calibri"/>
                <w:b/>
                <w:sz w:val="20"/>
                <w:szCs w:val="20"/>
              </w:rPr>
              <w:t>$</w:t>
            </w:r>
            <w:r w:rsidR="000E512D" w:rsidRPr="00556510">
              <w:rPr>
                <w:rFonts w:ascii="Barlow" w:hAnsi="Barlow" w:cs="Calibri"/>
                <w:b/>
                <w:sz w:val="20"/>
                <w:szCs w:val="20"/>
              </w:rPr>
              <w:t>3,774,246.17</w:t>
            </w:r>
          </w:p>
        </w:tc>
      </w:tr>
    </w:tbl>
    <w:p w:rsidR="00960AA9" w:rsidRPr="00556510" w:rsidRDefault="000E512D" w:rsidP="00960AA9">
      <w:pPr>
        <w:spacing w:after="0" w:line="240" w:lineRule="auto"/>
        <w:ind w:left="426"/>
        <w:jc w:val="both"/>
        <w:rPr>
          <w:rFonts w:ascii="Barlow" w:hAnsi="Barlow" w:cs="Arial"/>
          <w:b/>
          <w:sz w:val="20"/>
          <w:szCs w:val="20"/>
        </w:rPr>
      </w:pPr>
      <w:r w:rsidRPr="00556510">
        <w:rPr>
          <w:rFonts w:ascii="Barlow" w:hAnsi="Barlow" w:cs="Arial"/>
          <w:b/>
          <w:sz w:val="20"/>
          <w:szCs w:val="20"/>
        </w:rPr>
        <w:t>PARTICIPACIONES, APORTACIONES, CONVENIOS, INCENTIVOS DERIVADOS DE LA COLABORACIÓN FISCAL, FONDOS DISTINTOS DE APORTACIONES, TRANSFERENCIAS, ASIGNACIONES, SUBSIDIOS Y SUBVENCIONES  Y PENSIONES Y JUBILACIONES.</w:t>
      </w:r>
    </w:p>
    <w:p w:rsidR="000C7BD9" w:rsidRPr="00556510" w:rsidRDefault="000E512D" w:rsidP="000E512D">
      <w:pPr>
        <w:pStyle w:val="Encabezado"/>
        <w:tabs>
          <w:tab w:val="clear" w:pos="4419"/>
          <w:tab w:val="clear" w:pos="8838"/>
          <w:tab w:val="left" w:pos="1080"/>
        </w:tabs>
        <w:spacing w:before="240"/>
        <w:jc w:val="both"/>
        <w:rPr>
          <w:rFonts w:ascii="Barlow" w:hAnsi="Barlow" w:cs="Arial"/>
          <w:b/>
          <w:sz w:val="20"/>
          <w:szCs w:val="20"/>
        </w:rPr>
      </w:pPr>
      <w:r w:rsidRPr="00556510">
        <w:rPr>
          <w:rFonts w:ascii="Barlow" w:hAnsi="Barlow" w:cs="Arial"/>
          <w:b/>
          <w:sz w:val="20"/>
          <w:szCs w:val="20"/>
        </w:rPr>
        <w:t>2.</w:t>
      </w:r>
    </w:p>
    <w:p w:rsidR="00CF3EAE" w:rsidRPr="00556510" w:rsidRDefault="000E512D" w:rsidP="00CF3EAE">
      <w:pPr>
        <w:pStyle w:val="Encabezado"/>
        <w:tabs>
          <w:tab w:val="left" w:pos="1080"/>
        </w:tabs>
        <w:jc w:val="both"/>
        <w:rPr>
          <w:rFonts w:ascii="Barlow" w:hAnsi="Barlow" w:cs="Arial"/>
          <w:b/>
          <w:sz w:val="20"/>
          <w:szCs w:val="20"/>
        </w:rPr>
      </w:pPr>
      <w:r w:rsidRPr="00556510">
        <w:rPr>
          <w:rFonts w:ascii="Barlow" w:hAnsi="Barlow" w:cs="Arial"/>
          <w:b/>
          <w:sz w:val="20"/>
          <w:szCs w:val="20"/>
        </w:rPr>
        <w:t xml:space="preserve">a) </w:t>
      </w:r>
      <w:r w:rsidR="00CF3EAE" w:rsidRPr="00556510">
        <w:rPr>
          <w:rFonts w:ascii="Barlow" w:hAnsi="Barlow" w:cs="Arial"/>
          <w:b/>
          <w:sz w:val="20"/>
          <w:szCs w:val="20"/>
        </w:rPr>
        <w:t>Subsidios Del Gobierno Federal:</w:t>
      </w:r>
    </w:p>
    <w:p w:rsidR="000E512D" w:rsidRPr="00556510" w:rsidRDefault="00CF3EAE" w:rsidP="000E512D">
      <w:pPr>
        <w:ind w:firstLine="708"/>
        <w:jc w:val="both"/>
        <w:rPr>
          <w:rFonts w:ascii="Barlow" w:hAnsi="Barlow" w:cs="Arial"/>
          <w:sz w:val="20"/>
          <w:szCs w:val="20"/>
        </w:rPr>
      </w:pPr>
      <w:r w:rsidRPr="00556510">
        <w:rPr>
          <w:rFonts w:ascii="Barlow" w:hAnsi="Barlow" w:cs="Arial"/>
          <w:sz w:val="20"/>
          <w:szCs w:val="20"/>
        </w:rPr>
        <w:t>Son los ingresos por subsidio provenientes del presupuesto asignado por el Gobierno Federal de acuerdo al Presupuestos de egresos de la Federación vigente para 20</w:t>
      </w:r>
      <w:r w:rsidR="00B351C7" w:rsidRPr="00556510">
        <w:rPr>
          <w:rFonts w:ascii="Barlow" w:hAnsi="Barlow" w:cs="Arial"/>
          <w:sz w:val="20"/>
          <w:szCs w:val="20"/>
        </w:rPr>
        <w:t>2</w:t>
      </w:r>
      <w:r w:rsidR="000E512D" w:rsidRPr="00556510">
        <w:rPr>
          <w:rFonts w:ascii="Barlow" w:hAnsi="Barlow" w:cs="Arial"/>
          <w:sz w:val="20"/>
          <w:szCs w:val="20"/>
        </w:rPr>
        <w:t>2</w:t>
      </w:r>
      <w:r w:rsidRPr="00556510">
        <w:rPr>
          <w:rFonts w:ascii="Barlow" w:hAnsi="Barlow" w:cs="Arial"/>
          <w:sz w:val="20"/>
          <w:szCs w:val="20"/>
        </w:rPr>
        <w:t xml:space="preserve"> y se registran conforme se transfieren los recursos.</w:t>
      </w:r>
    </w:p>
    <w:tbl>
      <w:tblPr>
        <w:tblW w:w="6604" w:type="dxa"/>
        <w:jc w:val="center"/>
        <w:tblCellMar>
          <w:left w:w="70" w:type="dxa"/>
          <w:right w:w="70" w:type="dxa"/>
        </w:tblCellMar>
        <w:tblLook w:val="04A0" w:firstRow="1" w:lastRow="0" w:firstColumn="1" w:lastColumn="0" w:noHBand="0" w:noVBand="1"/>
      </w:tblPr>
      <w:tblGrid>
        <w:gridCol w:w="4570"/>
        <w:gridCol w:w="2034"/>
      </w:tblGrid>
      <w:tr w:rsidR="000E512D" w:rsidRPr="00556510" w:rsidTr="00147EA9">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IMPORTE</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PARTICIPACIONES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APORTACIONES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CONVENIOS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INCENTIVOS DERIVADOS DE LA COLABORACION FISCAL</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FONDOS DISTINTOS DE APORTACIONES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TRANSFERENCIAS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ASIGNACIONES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SUBSIDIOS Y SUBVENCIONES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PENSIONES Y JUBILACIONES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Pr="00556510">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right"/>
              <w:rPr>
                <w:rFonts w:ascii="Barlow" w:hAnsi="Barlow" w:cs="Calibri"/>
                <w:b/>
                <w:sz w:val="20"/>
                <w:szCs w:val="20"/>
              </w:rPr>
            </w:pPr>
            <w:r w:rsidRPr="00556510">
              <w:rPr>
                <w:rFonts w:ascii="Barlow" w:hAnsi="Barlow" w:cs="Calibri"/>
                <w:b/>
                <w:sz w:val="20"/>
                <w:szCs w:val="20"/>
              </w:rPr>
              <w:t>$0.00</w:t>
            </w:r>
          </w:p>
        </w:tc>
      </w:tr>
    </w:tbl>
    <w:p w:rsidR="000E512D" w:rsidRPr="00556510" w:rsidRDefault="000E512D" w:rsidP="000E512D">
      <w:pPr>
        <w:ind w:firstLine="708"/>
        <w:jc w:val="both"/>
        <w:rPr>
          <w:rFonts w:ascii="Barlow" w:hAnsi="Barlow" w:cs="Arial"/>
          <w:b/>
          <w:sz w:val="20"/>
          <w:szCs w:val="20"/>
        </w:rPr>
      </w:pPr>
    </w:p>
    <w:p w:rsidR="000E512D" w:rsidRPr="00556510" w:rsidRDefault="000E512D" w:rsidP="000E512D">
      <w:pPr>
        <w:ind w:firstLine="708"/>
        <w:jc w:val="both"/>
        <w:rPr>
          <w:rFonts w:ascii="Barlow" w:hAnsi="Barlow" w:cs="Arial"/>
          <w:b/>
          <w:sz w:val="20"/>
          <w:szCs w:val="20"/>
        </w:rPr>
      </w:pPr>
    </w:p>
    <w:p w:rsidR="00CF3EAE" w:rsidRPr="00556510" w:rsidRDefault="000E512D" w:rsidP="000E512D">
      <w:pPr>
        <w:jc w:val="both"/>
        <w:rPr>
          <w:rFonts w:ascii="Barlow" w:hAnsi="Barlow" w:cs="Arial"/>
          <w:b/>
          <w:sz w:val="20"/>
          <w:szCs w:val="20"/>
        </w:rPr>
      </w:pPr>
      <w:r w:rsidRPr="00556510">
        <w:rPr>
          <w:rFonts w:ascii="Barlow" w:hAnsi="Barlow" w:cs="Arial"/>
          <w:b/>
          <w:sz w:val="20"/>
          <w:szCs w:val="20"/>
        </w:rPr>
        <w:lastRenderedPageBreak/>
        <w:t xml:space="preserve">b) </w:t>
      </w:r>
      <w:r w:rsidR="00CF3EAE" w:rsidRPr="00556510">
        <w:rPr>
          <w:rFonts w:ascii="Barlow" w:hAnsi="Barlow" w:cs="Arial"/>
          <w:b/>
          <w:sz w:val="20"/>
          <w:szCs w:val="20"/>
        </w:rPr>
        <w:t>Subsidios Del Gobierno Del Estado:</w:t>
      </w:r>
    </w:p>
    <w:p w:rsidR="000E512D" w:rsidRPr="00556510" w:rsidRDefault="00CF3EAE" w:rsidP="000E512D">
      <w:pPr>
        <w:ind w:firstLine="708"/>
        <w:jc w:val="both"/>
        <w:rPr>
          <w:rFonts w:ascii="Barlow" w:hAnsi="Barlow" w:cs="Arial"/>
          <w:sz w:val="20"/>
          <w:szCs w:val="20"/>
        </w:rPr>
      </w:pPr>
      <w:r w:rsidRPr="00556510">
        <w:rPr>
          <w:rFonts w:ascii="Barlow" w:hAnsi="Barlow" w:cs="Arial"/>
          <w:sz w:val="20"/>
          <w:szCs w:val="20"/>
        </w:rPr>
        <w:t>Son los ingresos por subsidio provenientes del presupuesto asignado por el Gobierno Estatal de acuerdo al Presupuesto de egresos del Estado vigente para el año 20</w:t>
      </w:r>
      <w:r w:rsidR="00B351C7" w:rsidRPr="00556510">
        <w:rPr>
          <w:rFonts w:ascii="Barlow" w:hAnsi="Barlow" w:cs="Arial"/>
          <w:sz w:val="20"/>
          <w:szCs w:val="20"/>
        </w:rPr>
        <w:t>2</w:t>
      </w:r>
      <w:r w:rsidR="000E512D" w:rsidRPr="00556510">
        <w:rPr>
          <w:rFonts w:ascii="Barlow" w:hAnsi="Barlow" w:cs="Arial"/>
          <w:sz w:val="20"/>
          <w:szCs w:val="20"/>
        </w:rPr>
        <w:t>2</w:t>
      </w:r>
      <w:r w:rsidRPr="00556510">
        <w:rPr>
          <w:rFonts w:ascii="Barlow" w:hAnsi="Barlow" w:cs="Arial"/>
          <w:sz w:val="20"/>
          <w:szCs w:val="20"/>
        </w:rPr>
        <w:t xml:space="preserve"> y se registran conforme se elabora la factura.</w:t>
      </w:r>
    </w:p>
    <w:tbl>
      <w:tblPr>
        <w:tblW w:w="6604" w:type="dxa"/>
        <w:jc w:val="center"/>
        <w:tblCellMar>
          <w:left w:w="70" w:type="dxa"/>
          <w:right w:w="70" w:type="dxa"/>
        </w:tblCellMar>
        <w:tblLook w:val="04A0" w:firstRow="1" w:lastRow="0" w:firstColumn="1" w:lastColumn="0" w:noHBand="0" w:noVBand="1"/>
      </w:tblPr>
      <w:tblGrid>
        <w:gridCol w:w="4570"/>
        <w:gridCol w:w="2034"/>
      </w:tblGrid>
      <w:tr w:rsidR="000E512D" w:rsidRPr="00556510" w:rsidTr="00147EA9">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IMPORTE</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PARTICIPACIONES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APORTACIONES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CONVENIOS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INCENTIVOS DERIVADOS DE LA COLABORACION FISCAL</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FONDOS DISTINTOS DE APORTACIONES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TRANSFERENCIAS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ASIGNACIONES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SUBSIDIOS Y SUBVENCIONES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$23,182,875.00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PENSIONES Y JUBILACIONES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Pr="00556510">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right"/>
              <w:rPr>
                <w:rFonts w:ascii="Barlow" w:hAnsi="Barlow" w:cs="Calibri"/>
                <w:b/>
                <w:sz w:val="20"/>
                <w:szCs w:val="20"/>
              </w:rPr>
            </w:pPr>
            <w:r w:rsidRPr="00556510">
              <w:rPr>
                <w:rFonts w:ascii="Barlow" w:hAnsi="Barlow" w:cs="Calibri"/>
                <w:b/>
                <w:sz w:val="20"/>
                <w:szCs w:val="20"/>
              </w:rPr>
              <w:t>$23,182,875.00</w:t>
            </w:r>
          </w:p>
        </w:tc>
      </w:tr>
    </w:tbl>
    <w:p w:rsidR="000E512D" w:rsidRPr="00556510" w:rsidRDefault="000E512D" w:rsidP="000E512D">
      <w:pPr>
        <w:ind w:firstLine="708"/>
        <w:jc w:val="both"/>
        <w:rPr>
          <w:rFonts w:ascii="Barlow" w:hAnsi="Barlow" w:cs="Arial"/>
          <w:b/>
          <w:sz w:val="20"/>
          <w:szCs w:val="20"/>
        </w:rPr>
      </w:pPr>
    </w:p>
    <w:p w:rsidR="0002548F" w:rsidRPr="00556510" w:rsidRDefault="000E512D" w:rsidP="00CF3EAE">
      <w:pPr>
        <w:pStyle w:val="Encabezado"/>
        <w:tabs>
          <w:tab w:val="clear" w:pos="4419"/>
          <w:tab w:val="clear" w:pos="8838"/>
          <w:tab w:val="left" w:pos="1080"/>
        </w:tabs>
        <w:jc w:val="both"/>
        <w:rPr>
          <w:rFonts w:ascii="Barlow" w:hAnsi="Barlow" w:cs="Arial"/>
          <w:b/>
          <w:sz w:val="20"/>
          <w:szCs w:val="20"/>
        </w:rPr>
      </w:pPr>
      <w:r w:rsidRPr="00556510">
        <w:rPr>
          <w:rFonts w:ascii="Barlow" w:hAnsi="Barlow" w:cs="Arial"/>
          <w:b/>
          <w:sz w:val="20"/>
          <w:szCs w:val="20"/>
        </w:rPr>
        <w:t>Otros Ingresos y Beneficios:</w:t>
      </w:r>
    </w:p>
    <w:p w:rsidR="0002548F" w:rsidRPr="00556510" w:rsidRDefault="000E512D" w:rsidP="00CF3EAE">
      <w:pPr>
        <w:pStyle w:val="Encabezado"/>
        <w:tabs>
          <w:tab w:val="clear" w:pos="4419"/>
          <w:tab w:val="clear" w:pos="8838"/>
          <w:tab w:val="left" w:pos="1080"/>
        </w:tabs>
        <w:jc w:val="both"/>
        <w:rPr>
          <w:rFonts w:ascii="Barlow" w:hAnsi="Barlow" w:cs="Arial"/>
          <w:sz w:val="20"/>
          <w:szCs w:val="20"/>
        </w:rPr>
      </w:pPr>
      <w:r w:rsidRPr="00556510">
        <w:rPr>
          <w:rFonts w:ascii="Barlow" w:hAnsi="Barlow" w:cs="Arial"/>
          <w:b/>
          <w:sz w:val="20"/>
          <w:szCs w:val="20"/>
        </w:rPr>
        <w:t xml:space="preserve">3.-  </w:t>
      </w:r>
      <w:r w:rsidRPr="00556510">
        <w:rPr>
          <w:rFonts w:ascii="Barlow" w:hAnsi="Barlow" w:cs="Arial"/>
          <w:sz w:val="20"/>
          <w:szCs w:val="20"/>
        </w:rPr>
        <w:t>Ingresos por diferencias entre lo facturado y lo depositado, por actividades propias de la entidad</w:t>
      </w:r>
    </w:p>
    <w:p w:rsidR="0002548F" w:rsidRPr="00556510" w:rsidRDefault="0002548F" w:rsidP="00CF3EAE">
      <w:pPr>
        <w:pStyle w:val="Encabezado"/>
        <w:tabs>
          <w:tab w:val="clear" w:pos="4419"/>
          <w:tab w:val="clear" w:pos="8838"/>
          <w:tab w:val="left" w:pos="1080"/>
        </w:tabs>
        <w:jc w:val="both"/>
        <w:rPr>
          <w:rFonts w:ascii="Barlow" w:hAnsi="Barlow" w:cs="Arial"/>
          <w:b/>
          <w:sz w:val="20"/>
          <w:szCs w:val="20"/>
        </w:rPr>
      </w:pPr>
    </w:p>
    <w:tbl>
      <w:tblPr>
        <w:tblW w:w="6604" w:type="dxa"/>
        <w:jc w:val="center"/>
        <w:tblCellMar>
          <w:left w:w="70" w:type="dxa"/>
          <w:right w:w="70" w:type="dxa"/>
        </w:tblCellMar>
        <w:tblLook w:val="04A0" w:firstRow="1" w:lastRow="0" w:firstColumn="1" w:lastColumn="0" w:noHBand="0" w:noVBand="1"/>
      </w:tblPr>
      <w:tblGrid>
        <w:gridCol w:w="4570"/>
        <w:gridCol w:w="2034"/>
      </w:tblGrid>
      <w:tr w:rsidR="000E512D" w:rsidRPr="00556510" w:rsidTr="00147EA9">
        <w:trPr>
          <w:trHeight w:val="285"/>
          <w:jc w:val="center"/>
        </w:trPr>
        <w:tc>
          <w:tcPr>
            <w:tcW w:w="4570" w:type="dxa"/>
            <w:tcBorders>
              <w:top w:val="single" w:sz="12" w:space="0" w:color="76923C"/>
              <w:left w:val="single" w:sz="12" w:space="0" w:color="76923C"/>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IMPORTE</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INGRESOS FINANCIEROS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0E512D" w:rsidP="00147EA9">
            <w:pPr>
              <w:spacing w:after="0" w:line="240" w:lineRule="auto"/>
              <w:rPr>
                <w:rFonts w:ascii="Barlow" w:hAnsi="Barlow" w:cs="Calibri"/>
                <w:sz w:val="20"/>
                <w:szCs w:val="20"/>
              </w:rPr>
            </w:pPr>
            <w:r w:rsidRPr="00556510">
              <w:rPr>
                <w:rFonts w:ascii="Barlow" w:hAnsi="Barlow" w:cs="Calibri"/>
                <w:sz w:val="20"/>
                <w:szCs w:val="20"/>
              </w:rPr>
              <w:t>INCREMENTO POR VARIACION DE INVENTARIO</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B770D5" w:rsidP="00147EA9">
            <w:pPr>
              <w:spacing w:after="0" w:line="240" w:lineRule="auto"/>
              <w:rPr>
                <w:rFonts w:ascii="Barlow" w:hAnsi="Barlow" w:cs="Calibri"/>
                <w:sz w:val="20"/>
                <w:szCs w:val="20"/>
              </w:rPr>
            </w:pPr>
            <w:r w:rsidRPr="00556510">
              <w:rPr>
                <w:rFonts w:ascii="Barlow" w:hAnsi="Barlow" w:cs="Calibri"/>
                <w:sz w:val="20"/>
                <w:szCs w:val="20"/>
              </w:rPr>
              <w:t>DISMINUCION DEL EXCESO DE ESTIMACIONES POR PERDIDA O DETERIORO U OBSOLENCIA</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B770D5" w:rsidP="00147EA9">
            <w:pPr>
              <w:spacing w:after="0" w:line="240" w:lineRule="auto"/>
              <w:rPr>
                <w:rFonts w:ascii="Barlow" w:hAnsi="Barlow" w:cs="Calibri"/>
                <w:sz w:val="20"/>
                <w:szCs w:val="20"/>
              </w:rPr>
            </w:pPr>
            <w:r w:rsidRPr="00556510">
              <w:rPr>
                <w:rFonts w:ascii="Barlow" w:hAnsi="Barlow" w:cs="Calibri"/>
                <w:sz w:val="20"/>
                <w:szCs w:val="20"/>
              </w:rPr>
              <w:lastRenderedPageBreak/>
              <w:t>DISMINUCION DEL EXCESO DE PROVISIONES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vAlign w:val="bottom"/>
          </w:tcPr>
          <w:p w:rsidR="000E512D" w:rsidRPr="00556510" w:rsidRDefault="00B770D5" w:rsidP="00147EA9">
            <w:pPr>
              <w:spacing w:after="0" w:line="240" w:lineRule="auto"/>
              <w:rPr>
                <w:rFonts w:ascii="Barlow" w:hAnsi="Barlow" w:cs="Calibri"/>
                <w:sz w:val="20"/>
                <w:szCs w:val="20"/>
              </w:rPr>
            </w:pPr>
            <w:r w:rsidRPr="00556510">
              <w:rPr>
                <w:rFonts w:ascii="Barlow" w:hAnsi="Barlow" w:cs="Calibri"/>
                <w:sz w:val="20"/>
                <w:szCs w:val="20"/>
              </w:rPr>
              <w:t>OTROS INGRESOS Y BENEFICIOS VARIOS</w:t>
            </w:r>
          </w:p>
        </w:tc>
        <w:tc>
          <w:tcPr>
            <w:tcW w:w="2034" w:type="dxa"/>
            <w:tcBorders>
              <w:top w:val="nil"/>
              <w:left w:val="nil"/>
              <w:bottom w:val="single" w:sz="12" w:space="0" w:color="76923C"/>
              <w:right w:val="single" w:sz="12" w:space="0" w:color="76923C"/>
            </w:tcBorders>
            <w:shd w:val="clear" w:color="auto" w:fill="auto"/>
          </w:tcPr>
          <w:p w:rsidR="000E512D" w:rsidRPr="00556510" w:rsidRDefault="000E512D" w:rsidP="00147EA9">
            <w:pPr>
              <w:spacing w:after="0" w:line="240" w:lineRule="auto"/>
              <w:jc w:val="right"/>
              <w:rPr>
                <w:rFonts w:ascii="Barlow" w:hAnsi="Barlow" w:cs="Calibri"/>
                <w:sz w:val="20"/>
                <w:szCs w:val="20"/>
              </w:rPr>
            </w:pPr>
            <w:r w:rsidRPr="00556510">
              <w:rPr>
                <w:rFonts w:ascii="Barlow" w:hAnsi="Barlow" w:cs="Calibri"/>
                <w:sz w:val="20"/>
                <w:szCs w:val="20"/>
              </w:rPr>
              <w:t>$</w:t>
            </w:r>
            <w:r w:rsidR="00B770D5" w:rsidRPr="00556510">
              <w:rPr>
                <w:rFonts w:ascii="Barlow" w:hAnsi="Barlow" w:cs="Calibri"/>
                <w:sz w:val="20"/>
                <w:szCs w:val="20"/>
              </w:rPr>
              <w:t>10</w:t>
            </w:r>
            <w:r w:rsidRPr="00556510">
              <w:rPr>
                <w:rFonts w:ascii="Barlow" w:hAnsi="Barlow" w:cs="Calibri"/>
                <w:sz w:val="20"/>
                <w:szCs w:val="20"/>
              </w:rPr>
              <w:t>.</w:t>
            </w:r>
            <w:r w:rsidR="00B770D5" w:rsidRPr="00556510">
              <w:rPr>
                <w:rFonts w:ascii="Barlow" w:hAnsi="Barlow" w:cs="Calibri"/>
                <w:sz w:val="20"/>
                <w:szCs w:val="20"/>
              </w:rPr>
              <w:t>17</w:t>
            </w:r>
          </w:p>
        </w:tc>
      </w:tr>
      <w:tr w:rsidR="000E512D" w:rsidRPr="00556510" w:rsidTr="00147EA9">
        <w:trPr>
          <w:trHeight w:val="285"/>
          <w:jc w:val="center"/>
        </w:trPr>
        <w:tc>
          <w:tcPr>
            <w:tcW w:w="4570" w:type="dxa"/>
            <w:tcBorders>
              <w:top w:val="nil"/>
              <w:left w:val="single" w:sz="12" w:space="0" w:color="76923C"/>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Pr="00556510">
              <w:rPr>
                <w:rFonts w:ascii="Barlow" w:eastAsia="Times New Roman" w:hAnsi="Barlow" w:cs="Calibri"/>
                <w:b/>
                <w:bCs/>
                <w:sz w:val="20"/>
                <w:szCs w:val="20"/>
                <w:lang w:eastAsia="es-MX"/>
              </w:rPr>
              <w:t xml:space="preserve">SUMA </w:t>
            </w:r>
          </w:p>
        </w:tc>
        <w:tc>
          <w:tcPr>
            <w:tcW w:w="2034" w:type="dxa"/>
            <w:tcBorders>
              <w:top w:val="nil"/>
              <w:left w:val="nil"/>
              <w:bottom w:val="single" w:sz="12" w:space="0" w:color="76923C"/>
              <w:right w:val="single" w:sz="12" w:space="0" w:color="76923C"/>
            </w:tcBorders>
            <w:shd w:val="clear" w:color="auto" w:fill="auto"/>
            <w:hideMark/>
          </w:tcPr>
          <w:p w:rsidR="000E512D" w:rsidRPr="00556510" w:rsidRDefault="000E512D" w:rsidP="00147EA9">
            <w:pPr>
              <w:spacing w:after="0" w:line="240" w:lineRule="auto"/>
              <w:jc w:val="right"/>
              <w:rPr>
                <w:rFonts w:ascii="Barlow" w:hAnsi="Barlow" w:cs="Calibri"/>
                <w:b/>
                <w:sz w:val="20"/>
                <w:szCs w:val="20"/>
              </w:rPr>
            </w:pPr>
            <w:r w:rsidRPr="00556510">
              <w:rPr>
                <w:rFonts w:ascii="Barlow" w:hAnsi="Barlow" w:cs="Calibri"/>
                <w:b/>
                <w:sz w:val="20"/>
                <w:szCs w:val="20"/>
              </w:rPr>
              <w:t>$</w:t>
            </w:r>
            <w:r w:rsidR="00B770D5" w:rsidRPr="00556510">
              <w:rPr>
                <w:rFonts w:ascii="Barlow" w:hAnsi="Barlow" w:cs="Calibri"/>
                <w:b/>
                <w:sz w:val="20"/>
                <w:szCs w:val="20"/>
              </w:rPr>
              <w:t>10.17</w:t>
            </w:r>
          </w:p>
        </w:tc>
      </w:tr>
    </w:tbl>
    <w:p w:rsidR="0002548F" w:rsidRPr="00556510" w:rsidRDefault="0002548F" w:rsidP="00CF3EAE">
      <w:pPr>
        <w:pStyle w:val="Encabezado"/>
        <w:tabs>
          <w:tab w:val="clear" w:pos="4419"/>
          <w:tab w:val="clear" w:pos="8838"/>
          <w:tab w:val="left" w:pos="1080"/>
        </w:tabs>
        <w:jc w:val="both"/>
        <w:rPr>
          <w:rFonts w:ascii="Barlow" w:hAnsi="Barlow" w:cs="Arial"/>
          <w:b/>
          <w:sz w:val="20"/>
          <w:szCs w:val="20"/>
        </w:rPr>
      </w:pPr>
    </w:p>
    <w:p w:rsidR="00CF3EAE" w:rsidRPr="00556510" w:rsidRDefault="00CF3EAE" w:rsidP="00CF3EAE">
      <w:pPr>
        <w:pStyle w:val="Encabezado"/>
        <w:tabs>
          <w:tab w:val="clear" w:pos="4419"/>
          <w:tab w:val="clear" w:pos="8838"/>
          <w:tab w:val="left" w:pos="1080"/>
        </w:tabs>
        <w:jc w:val="both"/>
        <w:rPr>
          <w:rFonts w:ascii="Barlow" w:hAnsi="Barlow" w:cs="Arial"/>
          <w:b/>
          <w:sz w:val="20"/>
          <w:szCs w:val="20"/>
        </w:rPr>
      </w:pPr>
      <w:r w:rsidRPr="00556510">
        <w:rPr>
          <w:rFonts w:ascii="Barlow" w:hAnsi="Barlow" w:cs="Arial"/>
          <w:b/>
          <w:sz w:val="20"/>
          <w:szCs w:val="20"/>
        </w:rPr>
        <w:t>GASTOS Y OTRAS PÉRDIDAS.</w:t>
      </w:r>
    </w:p>
    <w:p w:rsidR="00A15236" w:rsidRPr="00556510" w:rsidRDefault="00A15236" w:rsidP="00CF3EAE">
      <w:pPr>
        <w:pStyle w:val="Encabezado"/>
        <w:tabs>
          <w:tab w:val="clear" w:pos="4419"/>
          <w:tab w:val="clear" w:pos="8838"/>
          <w:tab w:val="left" w:pos="1080"/>
        </w:tabs>
        <w:jc w:val="both"/>
        <w:rPr>
          <w:rFonts w:ascii="Barlow" w:hAnsi="Barlow" w:cs="Arial"/>
          <w:b/>
          <w:sz w:val="20"/>
          <w:szCs w:val="20"/>
        </w:rPr>
      </w:pPr>
    </w:p>
    <w:p w:rsidR="00CB600D" w:rsidRPr="00556510" w:rsidRDefault="00CB600D" w:rsidP="00CB600D">
      <w:pPr>
        <w:pStyle w:val="Encabezado"/>
        <w:numPr>
          <w:ilvl w:val="0"/>
          <w:numId w:val="35"/>
        </w:numPr>
        <w:tabs>
          <w:tab w:val="left" w:pos="1080"/>
        </w:tabs>
        <w:jc w:val="both"/>
        <w:rPr>
          <w:rFonts w:ascii="Barlow" w:hAnsi="Barlow" w:cs="Arial"/>
          <w:sz w:val="20"/>
          <w:szCs w:val="20"/>
        </w:rPr>
      </w:pPr>
      <w:r w:rsidRPr="00556510">
        <w:rPr>
          <w:rFonts w:ascii="Barlow" w:hAnsi="Barlow" w:cs="Arial"/>
          <w:sz w:val="20"/>
          <w:szCs w:val="20"/>
        </w:rPr>
        <w:t>Integración de los gastos de funcionamiento, transferencias, subsidios y otras ayudas, participaciones y aportaciones, otros gastos y pérdidas extraordinarias, así como los ingresos y gastos extraordinarios, que en lo individual representen el 10% o más del total de los gastos.</w:t>
      </w:r>
    </w:p>
    <w:p w:rsidR="00A15236" w:rsidRPr="00556510" w:rsidRDefault="00CB600D" w:rsidP="00CB600D">
      <w:pPr>
        <w:pStyle w:val="Encabezado"/>
        <w:tabs>
          <w:tab w:val="clear" w:pos="4419"/>
          <w:tab w:val="clear" w:pos="8838"/>
          <w:tab w:val="left" w:pos="1080"/>
        </w:tabs>
        <w:jc w:val="both"/>
        <w:rPr>
          <w:rFonts w:ascii="Barlow" w:hAnsi="Barlow" w:cs="Arial"/>
          <w:sz w:val="20"/>
          <w:szCs w:val="20"/>
        </w:rPr>
      </w:pPr>
      <w:r w:rsidRPr="00556510">
        <w:rPr>
          <w:rFonts w:ascii="Barlow" w:hAnsi="Barlow" w:cs="Arial"/>
          <w:sz w:val="20"/>
          <w:szCs w:val="20"/>
        </w:rPr>
        <w:tab/>
        <w:t>Los gastos del periodo se integran de la siguiente manera:</w:t>
      </w:r>
    </w:p>
    <w:p w:rsidR="00CB600D" w:rsidRPr="00556510" w:rsidRDefault="00CB600D" w:rsidP="00CB600D">
      <w:pPr>
        <w:pStyle w:val="Encabezado"/>
        <w:tabs>
          <w:tab w:val="clear" w:pos="4419"/>
          <w:tab w:val="clear" w:pos="8838"/>
          <w:tab w:val="left" w:pos="1080"/>
        </w:tabs>
        <w:jc w:val="both"/>
        <w:rPr>
          <w:rFonts w:ascii="Barlow" w:hAnsi="Barlow" w:cs="Arial"/>
          <w:sz w:val="20"/>
          <w:szCs w:val="20"/>
        </w:rPr>
      </w:pPr>
    </w:p>
    <w:tbl>
      <w:tblPr>
        <w:tblW w:w="7470" w:type="dxa"/>
        <w:jc w:val="center"/>
        <w:tblCellMar>
          <w:left w:w="70" w:type="dxa"/>
          <w:right w:w="70" w:type="dxa"/>
        </w:tblCellMar>
        <w:tblLook w:val="04A0" w:firstRow="1" w:lastRow="0" w:firstColumn="1" w:lastColumn="0" w:noHBand="0" w:noVBand="1"/>
      </w:tblPr>
      <w:tblGrid>
        <w:gridCol w:w="5436"/>
        <w:gridCol w:w="2034"/>
      </w:tblGrid>
      <w:tr w:rsidR="00CB600D" w:rsidRPr="00556510" w:rsidTr="00CB600D">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CB600D" w:rsidRPr="00556510" w:rsidRDefault="00CB600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CB600D" w:rsidRPr="00556510" w:rsidRDefault="00CB600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IMPORTE</w:t>
            </w:r>
          </w:p>
        </w:tc>
      </w:tr>
      <w:tr w:rsidR="00CB600D" w:rsidRPr="00556510"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556510" w:rsidRDefault="00CB600D" w:rsidP="00147EA9">
            <w:pPr>
              <w:spacing w:after="0" w:line="240" w:lineRule="auto"/>
              <w:rPr>
                <w:rFonts w:ascii="Barlow" w:hAnsi="Barlow" w:cs="Calibri"/>
                <w:sz w:val="20"/>
                <w:szCs w:val="20"/>
              </w:rPr>
            </w:pPr>
            <w:r w:rsidRPr="00556510">
              <w:rPr>
                <w:rFonts w:ascii="Barlow" w:hAnsi="Barlow" w:cs="Calibri"/>
                <w:sz w:val="20"/>
                <w:szCs w:val="20"/>
              </w:rPr>
              <w:t>GASTOS DE FUNCIONAMIENTO</w:t>
            </w:r>
          </w:p>
        </w:tc>
        <w:tc>
          <w:tcPr>
            <w:tcW w:w="2034" w:type="dxa"/>
            <w:tcBorders>
              <w:top w:val="nil"/>
              <w:left w:val="nil"/>
              <w:bottom w:val="single" w:sz="12" w:space="0" w:color="76923C"/>
              <w:right w:val="single" w:sz="12" w:space="0" w:color="76923C"/>
            </w:tcBorders>
            <w:shd w:val="clear" w:color="auto" w:fill="auto"/>
          </w:tcPr>
          <w:p w:rsidR="00CB600D" w:rsidRPr="00556510" w:rsidRDefault="00CB600D" w:rsidP="00147EA9">
            <w:pPr>
              <w:spacing w:after="0" w:line="240" w:lineRule="auto"/>
              <w:jc w:val="right"/>
              <w:rPr>
                <w:rFonts w:ascii="Barlow" w:hAnsi="Barlow" w:cs="Calibri"/>
                <w:sz w:val="20"/>
                <w:szCs w:val="20"/>
              </w:rPr>
            </w:pPr>
            <w:r w:rsidRPr="00556510">
              <w:rPr>
                <w:rFonts w:ascii="Barlow" w:hAnsi="Barlow" w:cs="Calibri"/>
                <w:sz w:val="20"/>
                <w:szCs w:val="20"/>
              </w:rPr>
              <w:t>$25,908,764.87</w:t>
            </w:r>
          </w:p>
        </w:tc>
      </w:tr>
      <w:tr w:rsidR="00CB600D" w:rsidRPr="00556510"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556510" w:rsidRDefault="00CB600D" w:rsidP="00147EA9">
            <w:pPr>
              <w:spacing w:after="0" w:line="240" w:lineRule="auto"/>
              <w:rPr>
                <w:rFonts w:ascii="Barlow" w:hAnsi="Barlow" w:cs="Calibri"/>
                <w:sz w:val="20"/>
                <w:szCs w:val="20"/>
              </w:rPr>
            </w:pPr>
            <w:r w:rsidRPr="00556510">
              <w:rPr>
                <w:rFonts w:ascii="Barlow" w:hAnsi="Barlow" w:cs="Calibri"/>
                <w:sz w:val="20"/>
                <w:szCs w:val="20"/>
              </w:rPr>
              <w:t>TRANSFERENCIAS,ASIGNACIONES,SUBSIDIOS Y OTRAS AYUDAS</w:t>
            </w:r>
          </w:p>
        </w:tc>
        <w:tc>
          <w:tcPr>
            <w:tcW w:w="2034" w:type="dxa"/>
            <w:tcBorders>
              <w:top w:val="nil"/>
              <w:left w:val="nil"/>
              <w:bottom w:val="single" w:sz="12" w:space="0" w:color="76923C"/>
              <w:right w:val="single" w:sz="12" w:space="0" w:color="76923C"/>
            </w:tcBorders>
            <w:shd w:val="clear" w:color="auto" w:fill="auto"/>
          </w:tcPr>
          <w:p w:rsidR="00CB600D" w:rsidRPr="00556510" w:rsidRDefault="00CB600D" w:rsidP="00147EA9">
            <w:pPr>
              <w:spacing w:after="0" w:line="240" w:lineRule="auto"/>
              <w:jc w:val="right"/>
              <w:rPr>
                <w:rFonts w:ascii="Barlow" w:hAnsi="Barlow" w:cs="Calibri"/>
                <w:sz w:val="20"/>
                <w:szCs w:val="20"/>
              </w:rPr>
            </w:pPr>
            <w:r w:rsidRPr="00556510">
              <w:rPr>
                <w:rFonts w:ascii="Barlow" w:hAnsi="Barlow" w:cs="Calibri"/>
                <w:sz w:val="20"/>
                <w:szCs w:val="20"/>
              </w:rPr>
              <w:t>$7,682.40</w:t>
            </w:r>
          </w:p>
        </w:tc>
      </w:tr>
      <w:tr w:rsidR="00CB600D" w:rsidRPr="00556510"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556510" w:rsidRDefault="00CB600D" w:rsidP="00147EA9">
            <w:pPr>
              <w:spacing w:after="0" w:line="240" w:lineRule="auto"/>
              <w:rPr>
                <w:rFonts w:ascii="Barlow" w:hAnsi="Barlow" w:cs="Calibri"/>
                <w:sz w:val="20"/>
                <w:szCs w:val="20"/>
              </w:rPr>
            </w:pPr>
            <w:r w:rsidRPr="00556510">
              <w:rPr>
                <w:rFonts w:ascii="Barlow" w:hAnsi="Barlow" w:cs="Calibri"/>
                <w:sz w:val="20"/>
                <w:szCs w:val="20"/>
              </w:rPr>
              <w:t>PARTICIPACIONES Y APORTACIONES</w:t>
            </w:r>
          </w:p>
        </w:tc>
        <w:tc>
          <w:tcPr>
            <w:tcW w:w="2034" w:type="dxa"/>
            <w:tcBorders>
              <w:top w:val="nil"/>
              <w:left w:val="nil"/>
              <w:bottom w:val="single" w:sz="12" w:space="0" w:color="76923C"/>
              <w:right w:val="single" w:sz="12" w:space="0" w:color="76923C"/>
            </w:tcBorders>
            <w:shd w:val="clear" w:color="auto" w:fill="auto"/>
          </w:tcPr>
          <w:p w:rsidR="00CB600D" w:rsidRPr="00556510" w:rsidRDefault="00CB600D"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CB600D" w:rsidRPr="00556510"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556510" w:rsidRDefault="00CB600D" w:rsidP="00147EA9">
            <w:pPr>
              <w:spacing w:after="0" w:line="240" w:lineRule="auto"/>
              <w:rPr>
                <w:rFonts w:ascii="Barlow" w:hAnsi="Barlow" w:cs="Calibri"/>
                <w:sz w:val="20"/>
                <w:szCs w:val="20"/>
              </w:rPr>
            </w:pPr>
            <w:r w:rsidRPr="00556510">
              <w:rPr>
                <w:rFonts w:ascii="Barlow" w:hAnsi="Barlow" w:cs="Calibri"/>
                <w:sz w:val="20"/>
                <w:szCs w:val="20"/>
              </w:rPr>
              <w:t>OTROS GASTOS Y PERDIDAS EXTRAORDINARIAS</w:t>
            </w:r>
          </w:p>
        </w:tc>
        <w:tc>
          <w:tcPr>
            <w:tcW w:w="2034" w:type="dxa"/>
            <w:tcBorders>
              <w:top w:val="nil"/>
              <w:left w:val="nil"/>
              <w:bottom w:val="single" w:sz="12" w:space="0" w:color="76923C"/>
              <w:right w:val="single" w:sz="12" w:space="0" w:color="76923C"/>
            </w:tcBorders>
            <w:shd w:val="clear" w:color="auto" w:fill="auto"/>
          </w:tcPr>
          <w:p w:rsidR="00CB600D" w:rsidRPr="00556510" w:rsidRDefault="00CB600D" w:rsidP="00147EA9">
            <w:pPr>
              <w:spacing w:after="0" w:line="240" w:lineRule="auto"/>
              <w:jc w:val="right"/>
              <w:rPr>
                <w:rFonts w:ascii="Barlow" w:hAnsi="Barlow" w:cs="Calibri"/>
                <w:sz w:val="20"/>
                <w:szCs w:val="20"/>
              </w:rPr>
            </w:pPr>
            <w:r w:rsidRPr="00556510">
              <w:rPr>
                <w:rFonts w:ascii="Barlow" w:hAnsi="Barlow" w:cs="Calibri"/>
                <w:sz w:val="20"/>
                <w:szCs w:val="20"/>
              </w:rPr>
              <w:t>$612,703.27</w:t>
            </w:r>
          </w:p>
        </w:tc>
      </w:tr>
      <w:tr w:rsidR="00CB600D" w:rsidRPr="00556510"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hideMark/>
          </w:tcPr>
          <w:p w:rsidR="00CB600D" w:rsidRPr="00556510" w:rsidRDefault="00CB600D" w:rsidP="00147EA9">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 </w:t>
            </w:r>
            <w:r w:rsidRPr="00556510">
              <w:rPr>
                <w:rFonts w:ascii="Barlow" w:eastAsia="Times New Roman" w:hAnsi="Barlow" w:cs="Calibri"/>
                <w:b/>
                <w:bCs/>
                <w:sz w:val="20"/>
                <w:szCs w:val="20"/>
                <w:lang w:eastAsia="es-MX"/>
              </w:rPr>
              <w:t>SUMA DE GASTOS Y OTRAS PÉRDIDAS</w:t>
            </w:r>
          </w:p>
        </w:tc>
        <w:tc>
          <w:tcPr>
            <w:tcW w:w="2034" w:type="dxa"/>
            <w:tcBorders>
              <w:top w:val="nil"/>
              <w:left w:val="nil"/>
              <w:bottom w:val="single" w:sz="12" w:space="0" w:color="76923C"/>
              <w:right w:val="single" w:sz="12" w:space="0" w:color="76923C"/>
            </w:tcBorders>
            <w:shd w:val="clear" w:color="auto" w:fill="auto"/>
            <w:hideMark/>
          </w:tcPr>
          <w:p w:rsidR="00CB600D" w:rsidRPr="00556510" w:rsidRDefault="00CB600D" w:rsidP="00147EA9">
            <w:pPr>
              <w:spacing w:after="0" w:line="240" w:lineRule="auto"/>
              <w:jc w:val="right"/>
              <w:rPr>
                <w:rFonts w:ascii="Barlow" w:hAnsi="Barlow" w:cs="Calibri"/>
                <w:b/>
                <w:sz w:val="20"/>
                <w:szCs w:val="20"/>
              </w:rPr>
            </w:pPr>
            <w:r w:rsidRPr="00556510">
              <w:rPr>
                <w:rFonts w:ascii="Barlow" w:hAnsi="Barlow" w:cs="Calibri"/>
                <w:b/>
                <w:sz w:val="20"/>
                <w:szCs w:val="20"/>
              </w:rPr>
              <w:t>$26,529,150.54</w:t>
            </w:r>
          </w:p>
        </w:tc>
      </w:tr>
    </w:tbl>
    <w:p w:rsidR="00CB600D" w:rsidRPr="00556510" w:rsidRDefault="00CB600D" w:rsidP="00CB600D">
      <w:pPr>
        <w:pStyle w:val="Encabezado"/>
        <w:tabs>
          <w:tab w:val="clear" w:pos="4419"/>
          <w:tab w:val="clear" w:pos="8838"/>
          <w:tab w:val="left" w:pos="1080"/>
        </w:tabs>
        <w:jc w:val="both"/>
        <w:rPr>
          <w:rFonts w:ascii="Barlow" w:hAnsi="Barlow" w:cs="Arial"/>
          <w:sz w:val="20"/>
          <w:szCs w:val="20"/>
        </w:rPr>
      </w:pPr>
    </w:p>
    <w:p w:rsidR="00CB600D" w:rsidRPr="00556510" w:rsidRDefault="00CB600D" w:rsidP="00CB600D">
      <w:pPr>
        <w:pStyle w:val="Encabezado"/>
        <w:tabs>
          <w:tab w:val="clear" w:pos="4419"/>
          <w:tab w:val="clear" w:pos="8838"/>
          <w:tab w:val="left" w:pos="1080"/>
        </w:tabs>
        <w:jc w:val="both"/>
        <w:rPr>
          <w:rFonts w:ascii="Barlow" w:hAnsi="Barlow" w:cs="Arial"/>
          <w:sz w:val="20"/>
          <w:szCs w:val="20"/>
        </w:rPr>
      </w:pPr>
    </w:p>
    <w:tbl>
      <w:tblPr>
        <w:tblW w:w="9504" w:type="dxa"/>
        <w:jc w:val="center"/>
        <w:tblCellMar>
          <w:left w:w="70" w:type="dxa"/>
          <w:right w:w="70" w:type="dxa"/>
        </w:tblCellMar>
        <w:tblLook w:val="04A0" w:firstRow="1" w:lastRow="0" w:firstColumn="1" w:lastColumn="0" w:noHBand="0" w:noVBand="1"/>
      </w:tblPr>
      <w:tblGrid>
        <w:gridCol w:w="5436"/>
        <w:gridCol w:w="2034"/>
        <w:gridCol w:w="2034"/>
      </w:tblGrid>
      <w:tr w:rsidR="00CB600D" w:rsidRPr="00556510" w:rsidTr="00CB600D">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CB600D" w:rsidRPr="00556510" w:rsidRDefault="00CB600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CB600D" w:rsidRPr="00556510" w:rsidRDefault="00CB600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IMPORTE</w:t>
            </w:r>
          </w:p>
        </w:tc>
        <w:tc>
          <w:tcPr>
            <w:tcW w:w="2034" w:type="dxa"/>
            <w:tcBorders>
              <w:top w:val="single" w:sz="12" w:space="0" w:color="76923C"/>
              <w:left w:val="nil"/>
              <w:bottom w:val="single" w:sz="12" w:space="0" w:color="76923C"/>
              <w:right w:val="single" w:sz="12" w:space="0" w:color="76923C"/>
            </w:tcBorders>
          </w:tcPr>
          <w:p w:rsidR="00CB600D" w:rsidRPr="00556510" w:rsidRDefault="00CB600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w:t>
            </w:r>
          </w:p>
        </w:tc>
      </w:tr>
      <w:tr w:rsidR="00CB600D" w:rsidRPr="00556510"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556510" w:rsidRDefault="00CB600D" w:rsidP="00147EA9">
            <w:pPr>
              <w:spacing w:after="0" w:line="240" w:lineRule="auto"/>
              <w:rPr>
                <w:rFonts w:ascii="Barlow" w:hAnsi="Barlow" w:cs="Calibri"/>
                <w:sz w:val="20"/>
                <w:szCs w:val="20"/>
              </w:rPr>
            </w:pPr>
            <w:r w:rsidRPr="00556510">
              <w:rPr>
                <w:rFonts w:ascii="Barlow" w:hAnsi="Barlow" w:cs="Calibri"/>
                <w:sz w:val="20"/>
                <w:szCs w:val="20"/>
              </w:rPr>
              <w:t>SERVICIOS PERSONALES</w:t>
            </w:r>
          </w:p>
        </w:tc>
        <w:tc>
          <w:tcPr>
            <w:tcW w:w="2034" w:type="dxa"/>
            <w:tcBorders>
              <w:top w:val="nil"/>
              <w:left w:val="nil"/>
              <w:bottom w:val="single" w:sz="12" w:space="0" w:color="76923C"/>
              <w:right w:val="single" w:sz="12" w:space="0" w:color="76923C"/>
            </w:tcBorders>
            <w:shd w:val="clear" w:color="auto" w:fill="auto"/>
          </w:tcPr>
          <w:p w:rsidR="00CB600D" w:rsidRPr="00556510" w:rsidRDefault="00CB600D" w:rsidP="00147EA9">
            <w:pPr>
              <w:spacing w:after="0" w:line="240" w:lineRule="auto"/>
              <w:jc w:val="right"/>
              <w:rPr>
                <w:rFonts w:ascii="Barlow" w:hAnsi="Barlow" w:cs="Calibri"/>
                <w:sz w:val="20"/>
                <w:szCs w:val="20"/>
              </w:rPr>
            </w:pPr>
            <w:r w:rsidRPr="00556510">
              <w:rPr>
                <w:rFonts w:ascii="Barlow" w:hAnsi="Barlow" w:cs="Calibri"/>
                <w:sz w:val="20"/>
                <w:szCs w:val="20"/>
              </w:rPr>
              <w:t>$21,628,362.03</w:t>
            </w:r>
          </w:p>
        </w:tc>
        <w:tc>
          <w:tcPr>
            <w:tcW w:w="2034" w:type="dxa"/>
            <w:tcBorders>
              <w:top w:val="nil"/>
              <w:left w:val="nil"/>
              <w:bottom w:val="single" w:sz="12" w:space="0" w:color="76923C"/>
              <w:right w:val="single" w:sz="12" w:space="0" w:color="76923C"/>
            </w:tcBorders>
          </w:tcPr>
          <w:p w:rsidR="00CB600D" w:rsidRPr="00556510" w:rsidRDefault="00CB600D" w:rsidP="00CB600D">
            <w:pPr>
              <w:spacing w:after="0" w:line="240" w:lineRule="auto"/>
              <w:jc w:val="center"/>
              <w:rPr>
                <w:rFonts w:ascii="Barlow" w:hAnsi="Barlow" w:cs="Calibri"/>
                <w:sz w:val="20"/>
                <w:szCs w:val="20"/>
              </w:rPr>
            </w:pPr>
            <w:r w:rsidRPr="00556510">
              <w:rPr>
                <w:rFonts w:ascii="Barlow" w:hAnsi="Barlow" w:cs="Calibri"/>
                <w:sz w:val="20"/>
                <w:szCs w:val="20"/>
              </w:rPr>
              <w:t>81.53%</w:t>
            </w:r>
          </w:p>
        </w:tc>
      </w:tr>
      <w:tr w:rsidR="00CB600D" w:rsidRPr="00556510" w:rsidTr="00CB600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B600D" w:rsidRPr="00556510" w:rsidRDefault="00CB600D" w:rsidP="00147EA9">
            <w:pPr>
              <w:spacing w:after="0" w:line="240" w:lineRule="auto"/>
              <w:rPr>
                <w:rFonts w:ascii="Barlow" w:hAnsi="Barlow" w:cs="Calibri"/>
                <w:sz w:val="20"/>
                <w:szCs w:val="20"/>
              </w:rPr>
            </w:pPr>
            <w:r w:rsidRPr="00556510">
              <w:rPr>
                <w:rFonts w:ascii="Barlow" w:hAnsi="Barlow" w:cs="Calibri"/>
                <w:sz w:val="20"/>
                <w:szCs w:val="20"/>
              </w:rPr>
              <w:t>MATERIALES Y SUMINISTROS</w:t>
            </w:r>
          </w:p>
        </w:tc>
        <w:tc>
          <w:tcPr>
            <w:tcW w:w="2034" w:type="dxa"/>
            <w:tcBorders>
              <w:top w:val="nil"/>
              <w:left w:val="nil"/>
              <w:bottom w:val="single" w:sz="12" w:space="0" w:color="76923C"/>
              <w:right w:val="single" w:sz="12" w:space="0" w:color="76923C"/>
            </w:tcBorders>
            <w:shd w:val="clear" w:color="auto" w:fill="auto"/>
          </w:tcPr>
          <w:p w:rsidR="00CB600D" w:rsidRPr="00556510" w:rsidRDefault="00CB600D" w:rsidP="00147EA9">
            <w:pPr>
              <w:spacing w:after="0" w:line="240" w:lineRule="auto"/>
              <w:jc w:val="right"/>
              <w:rPr>
                <w:rFonts w:ascii="Barlow" w:hAnsi="Barlow" w:cs="Calibri"/>
                <w:sz w:val="20"/>
                <w:szCs w:val="20"/>
              </w:rPr>
            </w:pPr>
            <w:r w:rsidRPr="00556510">
              <w:rPr>
                <w:rFonts w:ascii="Barlow" w:hAnsi="Barlow" w:cs="Calibri"/>
                <w:sz w:val="20"/>
                <w:szCs w:val="20"/>
              </w:rPr>
              <w:t>$656,430.28</w:t>
            </w:r>
          </w:p>
        </w:tc>
        <w:tc>
          <w:tcPr>
            <w:tcW w:w="2034" w:type="dxa"/>
            <w:tcBorders>
              <w:top w:val="nil"/>
              <w:left w:val="nil"/>
              <w:bottom w:val="single" w:sz="12" w:space="0" w:color="76923C"/>
              <w:right w:val="single" w:sz="12" w:space="0" w:color="76923C"/>
            </w:tcBorders>
          </w:tcPr>
          <w:p w:rsidR="00CB600D" w:rsidRPr="00556510" w:rsidRDefault="00CB600D" w:rsidP="00CB600D">
            <w:pPr>
              <w:spacing w:after="0" w:line="240" w:lineRule="auto"/>
              <w:jc w:val="center"/>
              <w:rPr>
                <w:rFonts w:ascii="Barlow" w:hAnsi="Barlow" w:cs="Calibri"/>
                <w:sz w:val="20"/>
                <w:szCs w:val="20"/>
              </w:rPr>
            </w:pPr>
            <w:r w:rsidRPr="00556510">
              <w:rPr>
                <w:rFonts w:ascii="Barlow" w:hAnsi="Barlow" w:cs="Calibri"/>
                <w:sz w:val="20"/>
                <w:szCs w:val="20"/>
              </w:rPr>
              <w:t>2.47%</w:t>
            </w:r>
          </w:p>
        </w:tc>
      </w:tr>
      <w:tr w:rsidR="00CB600D" w:rsidRPr="00556510" w:rsidTr="00DE56E7">
        <w:trPr>
          <w:trHeight w:val="285"/>
          <w:jc w:val="center"/>
        </w:trPr>
        <w:tc>
          <w:tcPr>
            <w:tcW w:w="5436" w:type="dxa"/>
            <w:tcBorders>
              <w:top w:val="nil"/>
              <w:left w:val="single" w:sz="12" w:space="0" w:color="76923C"/>
              <w:bottom w:val="nil"/>
              <w:right w:val="single" w:sz="12" w:space="0" w:color="76923C"/>
            </w:tcBorders>
            <w:shd w:val="clear" w:color="auto" w:fill="auto"/>
            <w:vAlign w:val="bottom"/>
          </w:tcPr>
          <w:p w:rsidR="00CB600D" w:rsidRPr="00556510" w:rsidRDefault="00CB600D" w:rsidP="00147EA9">
            <w:pPr>
              <w:spacing w:after="0" w:line="240" w:lineRule="auto"/>
              <w:rPr>
                <w:rFonts w:ascii="Barlow" w:hAnsi="Barlow" w:cs="Calibri"/>
                <w:sz w:val="20"/>
                <w:szCs w:val="20"/>
              </w:rPr>
            </w:pPr>
            <w:r w:rsidRPr="00556510">
              <w:rPr>
                <w:rFonts w:ascii="Barlow" w:hAnsi="Barlow" w:cs="Calibri"/>
                <w:sz w:val="20"/>
                <w:szCs w:val="20"/>
              </w:rPr>
              <w:t>SERVICIOS GENERALES</w:t>
            </w:r>
          </w:p>
        </w:tc>
        <w:tc>
          <w:tcPr>
            <w:tcW w:w="2034" w:type="dxa"/>
            <w:tcBorders>
              <w:top w:val="nil"/>
              <w:left w:val="nil"/>
              <w:bottom w:val="nil"/>
              <w:right w:val="single" w:sz="12" w:space="0" w:color="76923C"/>
            </w:tcBorders>
            <w:shd w:val="clear" w:color="auto" w:fill="auto"/>
          </w:tcPr>
          <w:p w:rsidR="00CB600D" w:rsidRPr="00556510" w:rsidRDefault="00CB600D" w:rsidP="00147EA9">
            <w:pPr>
              <w:spacing w:after="0" w:line="240" w:lineRule="auto"/>
              <w:jc w:val="right"/>
              <w:rPr>
                <w:rFonts w:ascii="Barlow" w:hAnsi="Barlow" w:cs="Calibri"/>
                <w:sz w:val="20"/>
                <w:szCs w:val="20"/>
              </w:rPr>
            </w:pPr>
            <w:r w:rsidRPr="00556510">
              <w:rPr>
                <w:rFonts w:ascii="Barlow" w:hAnsi="Barlow" w:cs="Calibri"/>
                <w:sz w:val="20"/>
                <w:szCs w:val="20"/>
              </w:rPr>
              <w:t>$3,623,972.56</w:t>
            </w:r>
          </w:p>
        </w:tc>
        <w:tc>
          <w:tcPr>
            <w:tcW w:w="2034" w:type="dxa"/>
            <w:tcBorders>
              <w:top w:val="nil"/>
              <w:left w:val="nil"/>
              <w:bottom w:val="nil"/>
              <w:right w:val="single" w:sz="12" w:space="0" w:color="76923C"/>
            </w:tcBorders>
          </w:tcPr>
          <w:p w:rsidR="00CB600D" w:rsidRPr="00556510" w:rsidRDefault="00CB600D" w:rsidP="00CB600D">
            <w:pPr>
              <w:spacing w:after="0" w:line="240" w:lineRule="auto"/>
              <w:jc w:val="center"/>
              <w:rPr>
                <w:rFonts w:ascii="Barlow" w:hAnsi="Barlow" w:cs="Calibri"/>
                <w:sz w:val="20"/>
                <w:szCs w:val="20"/>
              </w:rPr>
            </w:pPr>
            <w:r w:rsidRPr="00556510">
              <w:rPr>
                <w:rFonts w:ascii="Barlow" w:hAnsi="Barlow" w:cs="Calibri"/>
                <w:sz w:val="20"/>
                <w:szCs w:val="20"/>
              </w:rPr>
              <w:t>13.66%</w:t>
            </w:r>
          </w:p>
        </w:tc>
      </w:tr>
      <w:tr w:rsidR="00DE56E7" w:rsidRPr="00556510" w:rsidTr="00DE56E7">
        <w:trPr>
          <w:trHeight w:val="81"/>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DE56E7" w:rsidRPr="00556510" w:rsidRDefault="00DE56E7" w:rsidP="00147EA9">
            <w:pPr>
              <w:spacing w:after="0" w:line="240" w:lineRule="auto"/>
              <w:rPr>
                <w:rFonts w:ascii="Barlow" w:hAnsi="Barlow" w:cs="Calibri"/>
                <w:sz w:val="20"/>
                <w:szCs w:val="20"/>
              </w:rPr>
            </w:pPr>
          </w:p>
        </w:tc>
        <w:tc>
          <w:tcPr>
            <w:tcW w:w="2034" w:type="dxa"/>
            <w:tcBorders>
              <w:top w:val="nil"/>
              <w:left w:val="nil"/>
              <w:bottom w:val="single" w:sz="12" w:space="0" w:color="76923C"/>
              <w:right w:val="single" w:sz="12" w:space="0" w:color="76923C"/>
            </w:tcBorders>
            <w:shd w:val="clear" w:color="auto" w:fill="auto"/>
          </w:tcPr>
          <w:p w:rsidR="00DE56E7" w:rsidRPr="00556510" w:rsidRDefault="00DE56E7" w:rsidP="00147EA9">
            <w:pPr>
              <w:spacing w:after="0" w:line="240" w:lineRule="auto"/>
              <w:jc w:val="right"/>
              <w:rPr>
                <w:rFonts w:ascii="Barlow" w:hAnsi="Barlow" w:cs="Calibri"/>
                <w:sz w:val="20"/>
                <w:szCs w:val="20"/>
              </w:rPr>
            </w:pPr>
          </w:p>
        </w:tc>
        <w:tc>
          <w:tcPr>
            <w:tcW w:w="2034" w:type="dxa"/>
            <w:tcBorders>
              <w:top w:val="nil"/>
              <w:left w:val="nil"/>
              <w:bottom w:val="single" w:sz="12" w:space="0" w:color="76923C"/>
              <w:right w:val="single" w:sz="12" w:space="0" w:color="76923C"/>
            </w:tcBorders>
          </w:tcPr>
          <w:p w:rsidR="00DE56E7" w:rsidRPr="00556510" w:rsidRDefault="00DE56E7" w:rsidP="00CB600D">
            <w:pPr>
              <w:spacing w:after="0" w:line="240" w:lineRule="auto"/>
              <w:jc w:val="center"/>
              <w:rPr>
                <w:rFonts w:ascii="Barlow" w:hAnsi="Barlow" w:cs="Calibri"/>
                <w:sz w:val="20"/>
                <w:szCs w:val="20"/>
              </w:rPr>
            </w:pPr>
          </w:p>
        </w:tc>
      </w:tr>
    </w:tbl>
    <w:p w:rsidR="00DE56E7" w:rsidRDefault="00DE56E7" w:rsidP="00CB600D">
      <w:pPr>
        <w:pStyle w:val="Encabezado"/>
        <w:tabs>
          <w:tab w:val="clear" w:pos="4419"/>
          <w:tab w:val="clear" w:pos="8838"/>
          <w:tab w:val="left" w:pos="1080"/>
        </w:tabs>
        <w:jc w:val="both"/>
        <w:rPr>
          <w:rFonts w:ascii="Barlow" w:hAnsi="Barlow" w:cs="Arial"/>
          <w:sz w:val="20"/>
          <w:szCs w:val="20"/>
        </w:rPr>
      </w:pPr>
    </w:p>
    <w:p w:rsidR="00CB600D" w:rsidRPr="00556510" w:rsidRDefault="00CB600D" w:rsidP="00CB600D">
      <w:pPr>
        <w:pStyle w:val="Encabezado"/>
        <w:tabs>
          <w:tab w:val="clear" w:pos="4419"/>
          <w:tab w:val="clear" w:pos="8838"/>
          <w:tab w:val="left" w:pos="1080"/>
        </w:tabs>
        <w:jc w:val="both"/>
        <w:rPr>
          <w:rFonts w:ascii="Barlow" w:hAnsi="Barlow" w:cs="Arial"/>
          <w:sz w:val="20"/>
          <w:szCs w:val="20"/>
        </w:rPr>
      </w:pPr>
      <w:r w:rsidRPr="00556510">
        <w:rPr>
          <w:rFonts w:ascii="Barlow" w:hAnsi="Barlow" w:cs="Arial"/>
          <w:sz w:val="20"/>
          <w:szCs w:val="20"/>
        </w:rPr>
        <w:t>1.- La cuenta “Servicios Personales” representa el 81.53% del total y corresponde al pago del capítulo 1000. Son los recursos para cubrir las remuneraciones del personal docente y administrativo de la Universidad Tecnológica Metropolitana</w:t>
      </w:r>
    </w:p>
    <w:p w:rsidR="00CB600D" w:rsidRPr="00556510" w:rsidRDefault="00CB600D" w:rsidP="00CB600D">
      <w:pPr>
        <w:pStyle w:val="Encabezado"/>
        <w:tabs>
          <w:tab w:val="clear" w:pos="4419"/>
          <w:tab w:val="clear" w:pos="8838"/>
          <w:tab w:val="left" w:pos="1080"/>
        </w:tabs>
        <w:jc w:val="both"/>
        <w:rPr>
          <w:rFonts w:ascii="Barlow" w:hAnsi="Barlow" w:cs="Arial"/>
          <w:sz w:val="20"/>
          <w:szCs w:val="20"/>
        </w:rPr>
      </w:pPr>
    </w:p>
    <w:p w:rsidR="00CB600D" w:rsidRDefault="00CB600D" w:rsidP="00CB600D">
      <w:pPr>
        <w:pStyle w:val="Encabezado"/>
        <w:tabs>
          <w:tab w:val="clear" w:pos="4419"/>
          <w:tab w:val="clear" w:pos="8838"/>
          <w:tab w:val="left" w:pos="1080"/>
        </w:tabs>
        <w:jc w:val="both"/>
        <w:rPr>
          <w:rFonts w:ascii="Barlow" w:hAnsi="Barlow" w:cs="Arial"/>
          <w:sz w:val="20"/>
          <w:szCs w:val="20"/>
        </w:rPr>
      </w:pPr>
      <w:r w:rsidRPr="00556510">
        <w:rPr>
          <w:rFonts w:ascii="Barlow" w:hAnsi="Barlow" w:cs="Arial"/>
          <w:sz w:val="20"/>
          <w:szCs w:val="20"/>
        </w:rPr>
        <w:t>2.- La cuenta “Servicios Generales” representa el 13.66% del total y corresponde al pago de servicios básicos, arrendamiento y profesionales de la UTM.</w:t>
      </w:r>
    </w:p>
    <w:p w:rsidR="00DE56E7" w:rsidRDefault="00DE56E7" w:rsidP="00CB600D">
      <w:pPr>
        <w:pStyle w:val="Encabezado"/>
        <w:tabs>
          <w:tab w:val="clear" w:pos="4419"/>
          <w:tab w:val="clear" w:pos="8838"/>
          <w:tab w:val="left" w:pos="1080"/>
        </w:tabs>
        <w:jc w:val="both"/>
        <w:rPr>
          <w:rFonts w:ascii="Barlow" w:hAnsi="Barlow" w:cs="Arial"/>
          <w:sz w:val="20"/>
          <w:szCs w:val="20"/>
        </w:rPr>
      </w:pPr>
    </w:p>
    <w:p w:rsidR="00DE56E7" w:rsidRPr="00556510" w:rsidRDefault="00DE56E7" w:rsidP="00CB600D">
      <w:pPr>
        <w:pStyle w:val="Encabezado"/>
        <w:tabs>
          <w:tab w:val="clear" w:pos="4419"/>
          <w:tab w:val="clear" w:pos="8838"/>
          <w:tab w:val="left" w:pos="1080"/>
        </w:tabs>
        <w:jc w:val="both"/>
        <w:rPr>
          <w:rFonts w:ascii="Barlow" w:hAnsi="Barlow" w:cs="Arial"/>
          <w:sz w:val="20"/>
          <w:szCs w:val="20"/>
        </w:rPr>
      </w:pPr>
    </w:p>
    <w:p w:rsidR="00CB600D" w:rsidRPr="00556510" w:rsidRDefault="00CB600D" w:rsidP="00CB600D">
      <w:pPr>
        <w:pStyle w:val="Encabezado"/>
        <w:tabs>
          <w:tab w:val="clear" w:pos="4419"/>
          <w:tab w:val="clear" w:pos="8838"/>
          <w:tab w:val="left" w:pos="1080"/>
        </w:tabs>
        <w:jc w:val="both"/>
        <w:rPr>
          <w:rFonts w:ascii="Barlow" w:hAnsi="Barlow" w:cs="Arial"/>
          <w:sz w:val="20"/>
          <w:szCs w:val="20"/>
        </w:rPr>
      </w:pPr>
    </w:p>
    <w:p w:rsidR="00CF3EAE" w:rsidRPr="00556510" w:rsidRDefault="00CF3EAE" w:rsidP="001252B6">
      <w:pPr>
        <w:numPr>
          <w:ilvl w:val="0"/>
          <w:numId w:val="16"/>
        </w:numPr>
        <w:spacing w:after="0" w:line="240" w:lineRule="auto"/>
        <w:ind w:left="426" w:hanging="426"/>
        <w:jc w:val="both"/>
        <w:rPr>
          <w:rFonts w:ascii="Barlow" w:hAnsi="Barlow" w:cs="Arial"/>
          <w:b/>
          <w:sz w:val="20"/>
          <w:szCs w:val="20"/>
        </w:rPr>
      </w:pPr>
      <w:r w:rsidRPr="00556510">
        <w:rPr>
          <w:rFonts w:ascii="Barlow" w:hAnsi="Barlow" w:cs="Arial"/>
          <w:b/>
          <w:sz w:val="20"/>
          <w:szCs w:val="20"/>
        </w:rPr>
        <w:t>NOTAS AL ESTADO DE VARIACION EN LA HACIENDA PUBLICA</w:t>
      </w:r>
    </w:p>
    <w:p w:rsidR="00CF344D" w:rsidRPr="00556510" w:rsidRDefault="00CF344D" w:rsidP="00CF344D">
      <w:pPr>
        <w:spacing w:after="0" w:line="240" w:lineRule="auto"/>
        <w:jc w:val="both"/>
        <w:rPr>
          <w:rFonts w:ascii="Barlow" w:hAnsi="Barlow" w:cs="Arial"/>
          <w:b/>
          <w:sz w:val="20"/>
          <w:szCs w:val="20"/>
        </w:rPr>
      </w:pPr>
    </w:p>
    <w:p w:rsidR="00CF344D" w:rsidRPr="00556510" w:rsidRDefault="00CF344D" w:rsidP="00CF344D">
      <w:pPr>
        <w:pStyle w:val="Prrafodelista"/>
        <w:numPr>
          <w:ilvl w:val="0"/>
          <w:numId w:val="36"/>
        </w:numPr>
        <w:jc w:val="both"/>
        <w:rPr>
          <w:rFonts w:ascii="Barlow" w:hAnsi="Barlow" w:cs="Arial"/>
          <w:b/>
          <w:sz w:val="20"/>
          <w:szCs w:val="20"/>
        </w:rPr>
      </w:pPr>
      <w:r w:rsidRPr="00556510">
        <w:rPr>
          <w:rFonts w:ascii="Barlow" w:hAnsi="Barlow" w:cs="Arial"/>
          <w:b/>
          <w:sz w:val="20"/>
          <w:szCs w:val="20"/>
        </w:rPr>
        <w:t>Se informará de manera agrupada, acerca de las modificaciones al patrimonio contribuido por tipo, naturaleza y monto:</w:t>
      </w:r>
    </w:p>
    <w:p w:rsidR="00CF344D" w:rsidRPr="00556510" w:rsidRDefault="00CF344D" w:rsidP="00CF344D">
      <w:pPr>
        <w:pStyle w:val="Prrafodelista"/>
        <w:jc w:val="both"/>
        <w:rPr>
          <w:rFonts w:ascii="Barlow" w:hAnsi="Barlow" w:cs="Arial"/>
          <w:b/>
          <w:sz w:val="20"/>
          <w:szCs w:val="20"/>
        </w:rPr>
      </w:pPr>
    </w:p>
    <w:tbl>
      <w:tblPr>
        <w:tblW w:w="11538" w:type="dxa"/>
        <w:jc w:val="center"/>
        <w:tblCellMar>
          <w:left w:w="70" w:type="dxa"/>
          <w:right w:w="70" w:type="dxa"/>
        </w:tblCellMar>
        <w:tblLook w:val="04A0" w:firstRow="1" w:lastRow="0" w:firstColumn="1" w:lastColumn="0" w:noHBand="0" w:noVBand="1"/>
      </w:tblPr>
      <w:tblGrid>
        <w:gridCol w:w="5436"/>
        <w:gridCol w:w="2034"/>
        <w:gridCol w:w="2034"/>
        <w:gridCol w:w="2034"/>
      </w:tblGrid>
      <w:tr w:rsidR="00CF344D" w:rsidRPr="00556510" w:rsidTr="00CF344D">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CF344D" w:rsidRPr="00556510" w:rsidRDefault="00CF344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CF344D" w:rsidRPr="00556510" w:rsidRDefault="00CF344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SALDO INICIAL</w:t>
            </w:r>
          </w:p>
        </w:tc>
        <w:tc>
          <w:tcPr>
            <w:tcW w:w="2034" w:type="dxa"/>
            <w:tcBorders>
              <w:top w:val="single" w:sz="12" w:space="0" w:color="76923C"/>
              <w:left w:val="nil"/>
              <w:bottom w:val="single" w:sz="12" w:space="0" w:color="76923C"/>
              <w:right w:val="single" w:sz="12" w:space="0" w:color="76923C"/>
            </w:tcBorders>
          </w:tcPr>
          <w:p w:rsidR="00CF344D" w:rsidRPr="00556510" w:rsidRDefault="00CF344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VARIACIONES</w:t>
            </w:r>
          </w:p>
        </w:tc>
        <w:tc>
          <w:tcPr>
            <w:tcW w:w="2034" w:type="dxa"/>
            <w:tcBorders>
              <w:top w:val="single" w:sz="12" w:space="0" w:color="76923C"/>
              <w:left w:val="nil"/>
              <w:bottom w:val="single" w:sz="12" w:space="0" w:color="76923C"/>
              <w:right w:val="single" w:sz="12" w:space="0" w:color="76923C"/>
            </w:tcBorders>
          </w:tcPr>
          <w:p w:rsidR="00CF344D" w:rsidRPr="00556510" w:rsidRDefault="00CF344D"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SALDO FINAL</w:t>
            </w:r>
          </w:p>
        </w:tc>
      </w:tr>
      <w:tr w:rsidR="00CF344D" w:rsidRPr="00556510" w:rsidTr="00CF344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F344D" w:rsidRPr="00556510" w:rsidRDefault="00CF344D" w:rsidP="00CF344D">
            <w:pPr>
              <w:spacing w:after="0" w:line="240" w:lineRule="auto"/>
              <w:rPr>
                <w:rFonts w:ascii="Barlow" w:hAnsi="Barlow" w:cs="Calibri"/>
                <w:sz w:val="20"/>
                <w:szCs w:val="20"/>
              </w:rPr>
            </w:pPr>
            <w:r w:rsidRPr="00556510">
              <w:rPr>
                <w:rFonts w:ascii="Barlow" w:hAnsi="Barlow" w:cs="Calibri"/>
                <w:sz w:val="20"/>
                <w:szCs w:val="20"/>
              </w:rPr>
              <w:t>APORTACIONES</w:t>
            </w:r>
          </w:p>
        </w:tc>
        <w:tc>
          <w:tcPr>
            <w:tcW w:w="2034" w:type="dxa"/>
            <w:tcBorders>
              <w:top w:val="nil"/>
              <w:left w:val="nil"/>
              <w:bottom w:val="single" w:sz="12" w:space="0" w:color="76923C"/>
              <w:right w:val="single" w:sz="12" w:space="0" w:color="76923C"/>
            </w:tcBorders>
            <w:shd w:val="clear" w:color="auto" w:fill="auto"/>
          </w:tcPr>
          <w:p w:rsidR="00CF344D" w:rsidRPr="00556510" w:rsidRDefault="00CF344D" w:rsidP="00CF344D">
            <w:pPr>
              <w:spacing w:after="0" w:line="240" w:lineRule="auto"/>
              <w:jc w:val="right"/>
              <w:rPr>
                <w:rFonts w:ascii="Barlow" w:hAnsi="Barlow" w:cs="Calibri"/>
                <w:sz w:val="20"/>
                <w:szCs w:val="20"/>
              </w:rPr>
            </w:pPr>
            <w:r w:rsidRPr="00556510">
              <w:rPr>
                <w:rFonts w:ascii="Barlow" w:hAnsi="Barlow" w:cs="Calibri"/>
                <w:sz w:val="20"/>
                <w:szCs w:val="20"/>
              </w:rPr>
              <w:t>$89,763,152.83</w:t>
            </w:r>
          </w:p>
        </w:tc>
        <w:tc>
          <w:tcPr>
            <w:tcW w:w="2034" w:type="dxa"/>
            <w:tcBorders>
              <w:top w:val="nil"/>
              <w:left w:val="nil"/>
              <w:bottom w:val="single" w:sz="12" w:space="0" w:color="76923C"/>
              <w:right w:val="single" w:sz="12" w:space="0" w:color="76923C"/>
            </w:tcBorders>
          </w:tcPr>
          <w:p w:rsidR="00CF344D" w:rsidRPr="00556510" w:rsidRDefault="00CF344D" w:rsidP="00CF344D">
            <w:pPr>
              <w:spacing w:after="0" w:line="240" w:lineRule="auto"/>
              <w:jc w:val="right"/>
              <w:rPr>
                <w:rFonts w:ascii="Barlow" w:hAnsi="Barlow" w:cs="Calibri"/>
                <w:sz w:val="20"/>
                <w:szCs w:val="20"/>
              </w:rPr>
            </w:pPr>
            <w:r w:rsidRPr="00556510">
              <w:rPr>
                <w:rFonts w:ascii="Barlow" w:hAnsi="Barlow" w:cs="Calibri"/>
                <w:sz w:val="20"/>
                <w:szCs w:val="20"/>
              </w:rPr>
              <w:t>$43,999.00</w:t>
            </w:r>
          </w:p>
        </w:tc>
        <w:tc>
          <w:tcPr>
            <w:tcW w:w="2034" w:type="dxa"/>
            <w:tcBorders>
              <w:top w:val="nil"/>
              <w:left w:val="nil"/>
              <w:bottom w:val="single" w:sz="12" w:space="0" w:color="76923C"/>
              <w:right w:val="single" w:sz="12" w:space="0" w:color="76923C"/>
            </w:tcBorders>
          </w:tcPr>
          <w:p w:rsidR="00CF344D" w:rsidRPr="00556510" w:rsidRDefault="00CF344D" w:rsidP="00CF344D">
            <w:pPr>
              <w:spacing w:after="0" w:line="240" w:lineRule="auto"/>
              <w:jc w:val="right"/>
              <w:rPr>
                <w:rFonts w:ascii="Barlow" w:hAnsi="Barlow" w:cs="Calibri"/>
                <w:sz w:val="20"/>
                <w:szCs w:val="20"/>
              </w:rPr>
            </w:pPr>
            <w:r w:rsidRPr="00556510">
              <w:rPr>
                <w:rFonts w:ascii="Barlow" w:hAnsi="Barlow" w:cs="Calibri"/>
                <w:sz w:val="20"/>
                <w:szCs w:val="20"/>
              </w:rPr>
              <w:t>$90,027,933.76</w:t>
            </w:r>
          </w:p>
        </w:tc>
      </w:tr>
      <w:tr w:rsidR="00CF344D" w:rsidRPr="00556510" w:rsidTr="00CF344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F344D" w:rsidRPr="00556510" w:rsidRDefault="00CF344D" w:rsidP="00CF344D">
            <w:pPr>
              <w:spacing w:after="0" w:line="240" w:lineRule="auto"/>
              <w:rPr>
                <w:rFonts w:ascii="Barlow" w:hAnsi="Barlow" w:cs="Calibri"/>
                <w:sz w:val="20"/>
                <w:szCs w:val="20"/>
              </w:rPr>
            </w:pPr>
            <w:r w:rsidRPr="00556510">
              <w:rPr>
                <w:rFonts w:ascii="Barlow" w:hAnsi="Barlow" w:cs="Calibri"/>
                <w:sz w:val="20"/>
                <w:szCs w:val="20"/>
              </w:rPr>
              <w:t>DONACIONES DE CAPITAL</w:t>
            </w:r>
          </w:p>
        </w:tc>
        <w:tc>
          <w:tcPr>
            <w:tcW w:w="2034" w:type="dxa"/>
            <w:tcBorders>
              <w:top w:val="nil"/>
              <w:left w:val="nil"/>
              <w:bottom w:val="single" w:sz="12" w:space="0" w:color="76923C"/>
              <w:right w:val="single" w:sz="12" w:space="0" w:color="76923C"/>
            </w:tcBorders>
            <w:shd w:val="clear" w:color="auto" w:fill="auto"/>
          </w:tcPr>
          <w:p w:rsidR="00CF344D" w:rsidRPr="00556510" w:rsidRDefault="00CF344D" w:rsidP="00CF344D">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CF344D" w:rsidRPr="00556510" w:rsidRDefault="00CF344D" w:rsidP="00CF344D">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CF344D" w:rsidRPr="00556510" w:rsidRDefault="00CF344D" w:rsidP="00CF344D">
            <w:pPr>
              <w:spacing w:after="0" w:line="240" w:lineRule="auto"/>
              <w:jc w:val="right"/>
              <w:rPr>
                <w:rFonts w:ascii="Barlow" w:hAnsi="Barlow" w:cs="Calibri"/>
                <w:sz w:val="20"/>
                <w:szCs w:val="20"/>
              </w:rPr>
            </w:pPr>
            <w:r w:rsidRPr="00556510">
              <w:rPr>
                <w:rFonts w:ascii="Barlow" w:hAnsi="Barlow" w:cs="Calibri"/>
                <w:sz w:val="20"/>
                <w:szCs w:val="20"/>
              </w:rPr>
              <w:t>$0.00</w:t>
            </w:r>
          </w:p>
        </w:tc>
      </w:tr>
      <w:tr w:rsidR="00CF344D" w:rsidRPr="00556510" w:rsidTr="00CF344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F344D" w:rsidRPr="00556510" w:rsidRDefault="00CF344D" w:rsidP="00CF344D">
            <w:pPr>
              <w:spacing w:after="0" w:line="240" w:lineRule="auto"/>
              <w:rPr>
                <w:rFonts w:ascii="Barlow" w:hAnsi="Barlow" w:cs="Calibri"/>
                <w:sz w:val="20"/>
                <w:szCs w:val="20"/>
              </w:rPr>
            </w:pPr>
            <w:r w:rsidRPr="00556510">
              <w:rPr>
                <w:rFonts w:ascii="Barlow" w:hAnsi="Barlow" w:cs="Calibri"/>
                <w:sz w:val="20"/>
                <w:szCs w:val="20"/>
              </w:rPr>
              <w:t>ACTUALIZACIÓN DE LA HACIENDA PÚBLICA/PATRIMONIO</w:t>
            </w:r>
          </w:p>
        </w:tc>
        <w:tc>
          <w:tcPr>
            <w:tcW w:w="2034" w:type="dxa"/>
            <w:tcBorders>
              <w:top w:val="nil"/>
              <w:left w:val="nil"/>
              <w:bottom w:val="single" w:sz="12" w:space="0" w:color="76923C"/>
              <w:right w:val="single" w:sz="12" w:space="0" w:color="76923C"/>
            </w:tcBorders>
            <w:shd w:val="clear" w:color="auto" w:fill="auto"/>
          </w:tcPr>
          <w:p w:rsidR="00CF344D" w:rsidRPr="00556510" w:rsidRDefault="00CF344D" w:rsidP="00CF344D">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CF344D" w:rsidRPr="00556510" w:rsidRDefault="00CF344D" w:rsidP="00CF344D">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CF344D" w:rsidRPr="00556510" w:rsidRDefault="00CF344D" w:rsidP="00CF344D">
            <w:pPr>
              <w:spacing w:after="0" w:line="240" w:lineRule="auto"/>
              <w:jc w:val="right"/>
              <w:rPr>
                <w:rFonts w:ascii="Barlow" w:hAnsi="Barlow" w:cs="Calibri"/>
                <w:sz w:val="20"/>
                <w:szCs w:val="20"/>
              </w:rPr>
            </w:pPr>
            <w:r w:rsidRPr="00556510">
              <w:rPr>
                <w:rFonts w:ascii="Barlow" w:hAnsi="Barlow" w:cs="Calibri"/>
                <w:sz w:val="20"/>
                <w:szCs w:val="20"/>
              </w:rPr>
              <w:t>$0.00</w:t>
            </w:r>
          </w:p>
        </w:tc>
      </w:tr>
      <w:tr w:rsidR="00CF344D" w:rsidRPr="00556510" w:rsidTr="00CF344D">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CF344D" w:rsidRPr="00556510" w:rsidRDefault="00CF344D" w:rsidP="00CF344D">
            <w:pPr>
              <w:spacing w:after="0" w:line="240" w:lineRule="auto"/>
              <w:rPr>
                <w:rFonts w:ascii="Barlow" w:hAnsi="Barlow" w:cs="Calibri"/>
                <w:b/>
                <w:sz w:val="20"/>
                <w:szCs w:val="20"/>
              </w:rPr>
            </w:pPr>
            <w:r w:rsidRPr="00556510">
              <w:rPr>
                <w:rFonts w:ascii="Barlow" w:hAnsi="Barlow" w:cs="Calibri"/>
                <w:b/>
                <w:sz w:val="20"/>
                <w:szCs w:val="20"/>
              </w:rPr>
              <w:t>SUMA</w:t>
            </w:r>
          </w:p>
        </w:tc>
        <w:tc>
          <w:tcPr>
            <w:tcW w:w="2034" w:type="dxa"/>
            <w:tcBorders>
              <w:top w:val="nil"/>
              <w:left w:val="nil"/>
              <w:bottom w:val="single" w:sz="12" w:space="0" w:color="76923C"/>
              <w:right w:val="single" w:sz="12" w:space="0" w:color="76923C"/>
            </w:tcBorders>
            <w:shd w:val="clear" w:color="auto" w:fill="auto"/>
          </w:tcPr>
          <w:p w:rsidR="00CF344D" w:rsidRPr="00556510" w:rsidRDefault="00CF344D" w:rsidP="00CF344D">
            <w:pPr>
              <w:spacing w:after="0" w:line="240" w:lineRule="auto"/>
              <w:jc w:val="right"/>
              <w:rPr>
                <w:rFonts w:ascii="Barlow" w:hAnsi="Barlow" w:cs="Calibri"/>
                <w:b/>
                <w:sz w:val="20"/>
                <w:szCs w:val="20"/>
              </w:rPr>
            </w:pPr>
            <w:r w:rsidRPr="00556510">
              <w:rPr>
                <w:rFonts w:ascii="Barlow" w:hAnsi="Barlow" w:cs="Calibri"/>
                <w:b/>
                <w:sz w:val="20"/>
                <w:szCs w:val="20"/>
              </w:rPr>
              <w:t>$89,763,152.83</w:t>
            </w:r>
          </w:p>
        </w:tc>
        <w:tc>
          <w:tcPr>
            <w:tcW w:w="2034" w:type="dxa"/>
            <w:tcBorders>
              <w:top w:val="nil"/>
              <w:left w:val="nil"/>
              <w:bottom w:val="single" w:sz="12" w:space="0" w:color="76923C"/>
              <w:right w:val="single" w:sz="12" w:space="0" w:color="76923C"/>
            </w:tcBorders>
          </w:tcPr>
          <w:p w:rsidR="00CF344D" w:rsidRPr="00556510" w:rsidRDefault="00CF344D" w:rsidP="00CF344D">
            <w:pPr>
              <w:spacing w:after="0" w:line="240" w:lineRule="auto"/>
              <w:jc w:val="right"/>
              <w:rPr>
                <w:rFonts w:ascii="Barlow" w:hAnsi="Barlow" w:cs="Calibri"/>
                <w:b/>
                <w:sz w:val="20"/>
                <w:szCs w:val="20"/>
              </w:rPr>
            </w:pPr>
            <w:r w:rsidRPr="00556510">
              <w:rPr>
                <w:rFonts w:ascii="Barlow" w:hAnsi="Barlow" w:cs="Calibri"/>
                <w:b/>
                <w:sz w:val="20"/>
                <w:szCs w:val="20"/>
              </w:rPr>
              <w:t>$43,999.00</w:t>
            </w:r>
          </w:p>
        </w:tc>
        <w:tc>
          <w:tcPr>
            <w:tcW w:w="2034" w:type="dxa"/>
            <w:tcBorders>
              <w:top w:val="nil"/>
              <w:left w:val="nil"/>
              <w:bottom w:val="single" w:sz="12" w:space="0" w:color="76923C"/>
              <w:right w:val="single" w:sz="12" w:space="0" w:color="76923C"/>
            </w:tcBorders>
          </w:tcPr>
          <w:p w:rsidR="00CF344D" w:rsidRPr="00556510" w:rsidRDefault="00CF344D" w:rsidP="00CF344D">
            <w:pPr>
              <w:spacing w:after="0" w:line="240" w:lineRule="auto"/>
              <w:jc w:val="right"/>
              <w:rPr>
                <w:rFonts w:ascii="Barlow" w:hAnsi="Barlow" w:cs="Calibri"/>
                <w:b/>
                <w:sz w:val="20"/>
                <w:szCs w:val="20"/>
              </w:rPr>
            </w:pPr>
            <w:r w:rsidRPr="00556510">
              <w:rPr>
                <w:rFonts w:ascii="Barlow" w:hAnsi="Barlow" w:cs="Calibri"/>
                <w:b/>
                <w:sz w:val="20"/>
                <w:szCs w:val="20"/>
              </w:rPr>
              <w:t>$90,027,933.76</w:t>
            </w:r>
          </w:p>
        </w:tc>
      </w:tr>
    </w:tbl>
    <w:p w:rsidR="00CF344D" w:rsidRPr="00556510" w:rsidRDefault="00CF344D" w:rsidP="00CF344D">
      <w:pPr>
        <w:pStyle w:val="Prrafodelista"/>
        <w:jc w:val="both"/>
        <w:rPr>
          <w:rFonts w:ascii="Barlow" w:hAnsi="Barlow" w:cs="Arial"/>
          <w:b/>
          <w:sz w:val="20"/>
          <w:szCs w:val="20"/>
        </w:rPr>
      </w:pPr>
    </w:p>
    <w:p w:rsidR="00CF344D" w:rsidRPr="00556510" w:rsidRDefault="00CF344D" w:rsidP="00CF344D">
      <w:pPr>
        <w:pStyle w:val="Prrafodelista"/>
        <w:jc w:val="both"/>
        <w:rPr>
          <w:rFonts w:ascii="Barlow" w:hAnsi="Barlow" w:cs="Arial"/>
          <w:b/>
          <w:sz w:val="20"/>
          <w:szCs w:val="20"/>
        </w:rPr>
      </w:pPr>
    </w:p>
    <w:p w:rsidR="00CF344D" w:rsidRPr="00556510" w:rsidRDefault="00147EA9" w:rsidP="00147EA9">
      <w:pPr>
        <w:pStyle w:val="Prrafodelista"/>
        <w:numPr>
          <w:ilvl w:val="0"/>
          <w:numId w:val="36"/>
        </w:numPr>
        <w:jc w:val="both"/>
        <w:rPr>
          <w:rFonts w:ascii="Barlow" w:hAnsi="Barlow" w:cs="Arial"/>
          <w:b/>
          <w:sz w:val="20"/>
          <w:szCs w:val="20"/>
        </w:rPr>
      </w:pPr>
      <w:r w:rsidRPr="00556510">
        <w:rPr>
          <w:rFonts w:ascii="Barlow" w:hAnsi="Barlow" w:cs="Arial"/>
          <w:b/>
          <w:sz w:val="20"/>
          <w:szCs w:val="20"/>
        </w:rPr>
        <w:t>Se informará de manera agrupada, acerca del monto y procedencia de los recursos que modifican al patrimonio generado:</w:t>
      </w:r>
    </w:p>
    <w:p w:rsidR="00147EA9" w:rsidRPr="00556510" w:rsidRDefault="00147EA9" w:rsidP="00147EA9">
      <w:pPr>
        <w:pStyle w:val="Prrafodelista"/>
        <w:jc w:val="both"/>
        <w:rPr>
          <w:rFonts w:ascii="Barlow" w:hAnsi="Barlow" w:cs="Arial"/>
          <w:b/>
          <w:sz w:val="20"/>
          <w:szCs w:val="20"/>
        </w:rPr>
      </w:pPr>
    </w:p>
    <w:tbl>
      <w:tblPr>
        <w:tblW w:w="11538" w:type="dxa"/>
        <w:jc w:val="center"/>
        <w:tblCellMar>
          <w:left w:w="70" w:type="dxa"/>
          <w:right w:w="70" w:type="dxa"/>
        </w:tblCellMar>
        <w:tblLook w:val="04A0" w:firstRow="1" w:lastRow="0" w:firstColumn="1" w:lastColumn="0" w:noHBand="0" w:noVBand="1"/>
      </w:tblPr>
      <w:tblGrid>
        <w:gridCol w:w="5436"/>
        <w:gridCol w:w="2034"/>
        <w:gridCol w:w="2034"/>
        <w:gridCol w:w="2034"/>
      </w:tblGrid>
      <w:tr w:rsidR="00147EA9" w:rsidRPr="00556510" w:rsidTr="00147EA9">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147EA9" w:rsidRPr="00556510" w:rsidRDefault="00147EA9"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147EA9" w:rsidRPr="00556510" w:rsidRDefault="00147EA9"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SALDO INICIAL</w:t>
            </w:r>
          </w:p>
        </w:tc>
        <w:tc>
          <w:tcPr>
            <w:tcW w:w="2034" w:type="dxa"/>
            <w:tcBorders>
              <w:top w:val="single" w:sz="12" w:space="0" w:color="76923C"/>
              <w:left w:val="nil"/>
              <w:bottom w:val="single" w:sz="12" w:space="0" w:color="76923C"/>
              <w:right w:val="single" w:sz="12" w:space="0" w:color="76923C"/>
            </w:tcBorders>
          </w:tcPr>
          <w:p w:rsidR="00147EA9" w:rsidRPr="00556510" w:rsidRDefault="00147EA9"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VARIACIONES</w:t>
            </w:r>
          </w:p>
        </w:tc>
        <w:tc>
          <w:tcPr>
            <w:tcW w:w="2034" w:type="dxa"/>
            <w:tcBorders>
              <w:top w:val="single" w:sz="12" w:space="0" w:color="76923C"/>
              <w:left w:val="nil"/>
              <w:bottom w:val="single" w:sz="12" w:space="0" w:color="76923C"/>
              <w:right w:val="single" w:sz="12" w:space="0" w:color="76923C"/>
            </w:tcBorders>
          </w:tcPr>
          <w:p w:rsidR="00147EA9" w:rsidRPr="00556510" w:rsidRDefault="00147EA9" w:rsidP="00147EA9">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SALDO FINAL</w:t>
            </w:r>
          </w:p>
        </w:tc>
      </w:tr>
      <w:tr w:rsidR="00147EA9" w:rsidRPr="00556510"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47EA9" w:rsidRPr="00556510" w:rsidRDefault="00147EA9" w:rsidP="00147EA9">
            <w:pPr>
              <w:spacing w:after="0" w:line="240" w:lineRule="auto"/>
              <w:rPr>
                <w:rFonts w:ascii="Barlow" w:hAnsi="Barlow" w:cs="Calibri"/>
                <w:sz w:val="20"/>
                <w:szCs w:val="20"/>
              </w:rPr>
            </w:pPr>
            <w:r w:rsidRPr="00556510">
              <w:rPr>
                <w:rFonts w:ascii="Barlow" w:hAnsi="Barlow" w:cs="Calibri"/>
                <w:sz w:val="20"/>
                <w:szCs w:val="20"/>
              </w:rPr>
              <w:t>RESULTADOS DEL EJERCICIO (AHORRO/ DESAHORRO)</w:t>
            </w:r>
          </w:p>
        </w:tc>
        <w:tc>
          <w:tcPr>
            <w:tcW w:w="2034" w:type="dxa"/>
            <w:tcBorders>
              <w:top w:val="nil"/>
              <w:left w:val="nil"/>
              <w:bottom w:val="single" w:sz="12" w:space="0" w:color="76923C"/>
              <w:right w:val="single" w:sz="12" w:space="0" w:color="76923C"/>
            </w:tcBorders>
            <w:shd w:val="clear" w:color="auto" w:fill="auto"/>
          </w:tcPr>
          <w:p w:rsidR="00147EA9" w:rsidRPr="00556510" w:rsidRDefault="00147EA9" w:rsidP="00147EA9">
            <w:pPr>
              <w:spacing w:after="0" w:line="240" w:lineRule="auto"/>
              <w:jc w:val="right"/>
              <w:rPr>
                <w:rFonts w:ascii="Barlow" w:hAnsi="Barlow" w:cs="Calibri"/>
                <w:sz w:val="20"/>
                <w:szCs w:val="20"/>
              </w:rPr>
            </w:pPr>
            <w:r w:rsidRPr="00556510">
              <w:rPr>
                <w:rFonts w:ascii="Barlow" w:hAnsi="Barlow" w:cs="Calibri"/>
                <w:sz w:val="20"/>
                <w:szCs w:val="20"/>
              </w:rPr>
              <w:t>-$2,570,456.19</w:t>
            </w:r>
          </w:p>
        </w:tc>
        <w:tc>
          <w:tcPr>
            <w:tcW w:w="2034" w:type="dxa"/>
            <w:tcBorders>
              <w:top w:val="nil"/>
              <w:left w:val="nil"/>
              <w:bottom w:val="single" w:sz="12" w:space="0" w:color="76923C"/>
              <w:right w:val="single" w:sz="12" w:space="0" w:color="76923C"/>
            </w:tcBorders>
          </w:tcPr>
          <w:p w:rsidR="00147EA9" w:rsidRPr="00556510" w:rsidRDefault="00147EA9" w:rsidP="00147EA9">
            <w:pPr>
              <w:spacing w:after="0" w:line="240" w:lineRule="auto"/>
              <w:jc w:val="right"/>
              <w:rPr>
                <w:rFonts w:ascii="Barlow" w:hAnsi="Barlow" w:cs="Calibri"/>
                <w:sz w:val="20"/>
                <w:szCs w:val="20"/>
              </w:rPr>
            </w:pPr>
            <w:r w:rsidRPr="00556510">
              <w:rPr>
                <w:rFonts w:ascii="Barlow" w:hAnsi="Barlow" w:cs="Calibri"/>
                <w:sz w:val="20"/>
                <w:szCs w:val="20"/>
              </w:rPr>
              <w:t>$2,998,436.99</w:t>
            </w:r>
          </w:p>
        </w:tc>
        <w:tc>
          <w:tcPr>
            <w:tcW w:w="2034" w:type="dxa"/>
            <w:tcBorders>
              <w:top w:val="nil"/>
              <w:left w:val="nil"/>
              <w:bottom w:val="single" w:sz="12" w:space="0" w:color="76923C"/>
              <w:right w:val="single" w:sz="12" w:space="0" w:color="76923C"/>
            </w:tcBorders>
          </w:tcPr>
          <w:p w:rsidR="00147EA9" w:rsidRPr="00556510" w:rsidRDefault="00147EA9" w:rsidP="00147EA9">
            <w:pPr>
              <w:spacing w:after="0" w:line="240" w:lineRule="auto"/>
              <w:jc w:val="right"/>
              <w:rPr>
                <w:rFonts w:ascii="Barlow" w:hAnsi="Barlow" w:cs="Calibri"/>
                <w:sz w:val="20"/>
                <w:szCs w:val="20"/>
              </w:rPr>
            </w:pPr>
            <w:r w:rsidRPr="00556510">
              <w:rPr>
                <w:rFonts w:ascii="Barlow" w:hAnsi="Barlow" w:cs="Calibri"/>
                <w:sz w:val="20"/>
                <w:szCs w:val="20"/>
              </w:rPr>
              <w:t>$427,980.80</w:t>
            </w:r>
          </w:p>
        </w:tc>
      </w:tr>
      <w:tr w:rsidR="00147EA9" w:rsidRPr="00556510"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47EA9" w:rsidRPr="00556510" w:rsidRDefault="00147EA9" w:rsidP="00147EA9">
            <w:pPr>
              <w:spacing w:after="0" w:line="240" w:lineRule="auto"/>
              <w:rPr>
                <w:rFonts w:ascii="Barlow" w:hAnsi="Barlow" w:cs="Calibri"/>
                <w:sz w:val="20"/>
                <w:szCs w:val="20"/>
              </w:rPr>
            </w:pPr>
            <w:r w:rsidRPr="00556510">
              <w:rPr>
                <w:rFonts w:ascii="Barlow" w:hAnsi="Barlow" w:cs="Calibri"/>
                <w:sz w:val="20"/>
                <w:szCs w:val="20"/>
              </w:rPr>
              <w:t>RESULTADOS DE EJERCICIOS ANTERIORES</w:t>
            </w:r>
          </w:p>
        </w:tc>
        <w:tc>
          <w:tcPr>
            <w:tcW w:w="2034" w:type="dxa"/>
            <w:tcBorders>
              <w:top w:val="nil"/>
              <w:left w:val="nil"/>
              <w:bottom w:val="single" w:sz="12" w:space="0" w:color="76923C"/>
              <w:right w:val="single" w:sz="12" w:space="0" w:color="76923C"/>
            </w:tcBorders>
            <w:shd w:val="clear" w:color="auto" w:fill="auto"/>
          </w:tcPr>
          <w:p w:rsidR="00147EA9" w:rsidRPr="00556510" w:rsidRDefault="00147EA9" w:rsidP="00147EA9">
            <w:pPr>
              <w:spacing w:after="0" w:line="240" w:lineRule="auto"/>
              <w:jc w:val="right"/>
              <w:rPr>
                <w:rFonts w:ascii="Barlow" w:hAnsi="Barlow" w:cs="Calibri"/>
                <w:sz w:val="20"/>
                <w:szCs w:val="20"/>
              </w:rPr>
            </w:pPr>
            <w:r w:rsidRPr="00556510">
              <w:rPr>
                <w:rFonts w:ascii="Barlow" w:hAnsi="Barlow" w:cs="Calibri"/>
                <w:sz w:val="20"/>
                <w:szCs w:val="20"/>
              </w:rPr>
              <w:t>-$63,512,355.78</w:t>
            </w:r>
          </w:p>
        </w:tc>
        <w:tc>
          <w:tcPr>
            <w:tcW w:w="2034" w:type="dxa"/>
            <w:tcBorders>
              <w:top w:val="nil"/>
              <w:left w:val="nil"/>
              <w:bottom w:val="single" w:sz="12" w:space="0" w:color="76923C"/>
              <w:right w:val="single" w:sz="12" w:space="0" w:color="76923C"/>
            </w:tcBorders>
          </w:tcPr>
          <w:p w:rsidR="00147EA9" w:rsidRPr="00556510" w:rsidRDefault="001F5E6A" w:rsidP="00147EA9">
            <w:pPr>
              <w:spacing w:after="0" w:line="240" w:lineRule="auto"/>
              <w:jc w:val="right"/>
              <w:rPr>
                <w:rFonts w:ascii="Barlow" w:hAnsi="Barlow" w:cs="Calibri"/>
                <w:sz w:val="20"/>
                <w:szCs w:val="20"/>
              </w:rPr>
            </w:pPr>
            <w:r w:rsidRPr="00556510">
              <w:rPr>
                <w:rFonts w:ascii="Barlow" w:hAnsi="Barlow" w:cs="Calibri"/>
                <w:sz w:val="20"/>
                <w:szCs w:val="20"/>
              </w:rPr>
              <w:t>-</w:t>
            </w:r>
            <w:r w:rsidR="00147EA9" w:rsidRPr="00556510">
              <w:rPr>
                <w:rFonts w:ascii="Barlow" w:hAnsi="Barlow" w:cs="Calibri"/>
                <w:sz w:val="20"/>
                <w:szCs w:val="20"/>
              </w:rPr>
              <w:t>$</w:t>
            </w:r>
            <w:r w:rsidRPr="00556510">
              <w:rPr>
                <w:rFonts w:ascii="Barlow" w:hAnsi="Barlow" w:cs="Calibri"/>
                <w:sz w:val="20"/>
                <w:szCs w:val="20"/>
              </w:rPr>
              <w:t>2,583,379.80</w:t>
            </w:r>
          </w:p>
        </w:tc>
        <w:tc>
          <w:tcPr>
            <w:tcW w:w="2034" w:type="dxa"/>
            <w:tcBorders>
              <w:top w:val="nil"/>
              <w:left w:val="nil"/>
              <w:bottom w:val="single" w:sz="12" w:space="0" w:color="76923C"/>
              <w:right w:val="single" w:sz="12" w:space="0" w:color="76923C"/>
            </w:tcBorders>
          </w:tcPr>
          <w:p w:rsidR="00147EA9" w:rsidRPr="00556510" w:rsidRDefault="001F5E6A" w:rsidP="00147EA9">
            <w:pPr>
              <w:spacing w:after="0" w:line="240" w:lineRule="auto"/>
              <w:jc w:val="right"/>
              <w:rPr>
                <w:rFonts w:ascii="Barlow" w:hAnsi="Barlow" w:cs="Calibri"/>
                <w:sz w:val="20"/>
                <w:szCs w:val="20"/>
              </w:rPr>
            </w:pPr>
            <w:r w:rsidRPr="00556510">
              <w:rPr>
                <w:rFonts w:ascii="Barlow" w:hAnsi="Barlow" w:cs="Calibri"/>
                <w:sz w:val="20"/>
                <w:szCs w:val="20"/>
              </w:rPr>
              <w:t>-</w:t>
            </w:r>
            <w:r w:rsidR="00147EA9" w:rsidRPr="00556510">
              <w:rPr>
                <w:rFonts w:ascii="Barlow" w:hAnsi="Barlow" w:cs="Calibri"/>
                <w:sz w:val="20"/>
                <w:szCs w:val="20"/>
              </w:rPr>
              <w:t>$</w:t>
            </w:r>
            <w:r w:rsidRPr="00556510">
              <w:rPr>
                <w:rFonts w:ascii="Barlow" w:hAnsi="Barlow" w:cs="Calibri"/>
                <w:sz w:val="20"/>
                <w:szCs w:val="20"/>
              </w:rPr>
              <w:t>66,095,735.58</w:t>
            </w:r>
          </w:p>
        </w:tc>
      </w:tr>
      <w:tr w:rsidR="00147EA9" w:rsidRPr="00556510"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47EA9" w:rsidRPr="00556510" w:rsidRDefault="00147EA9" w:rsidP="00147EA9">
            <w:pPr>
              <w:spacing w:after="0" w:line="240" w:lineRule="auto"/>
              <w:rPr>
                <w:rFonts w:ascii="Barlow" w:hAnsi="Barlow" w:cs="Calibri"/>
                <w:sz w:val="20"/>
                <w:szCs w:val="20"/>
              </w:rPr>
            </w:pPr>
            <w:r w:rsidRPr="00556510">
              <w:rPr>
                <w:rFonts w:ascii="Barlow" w:hAnsi="Barlow" w:cs="Calibri"/>
                <w:sz w:val="20"/>
                <w:szCs w:val="20"/>
              </w:rPr>
              <w:t>REVALÚOS</w:t>
            </w:r>
          </w:p>
        </w:tc>
        <w:tc>
          <w:tcPr>
            <w:tcW w:w="2034" w:type="dxa"/>
            <w:tcBorders>
              <w:top w:val="nil"/>
              <w:left w:val="nil"/>
              <w:bottom w:val="single" w:sz="12" w:space="0" w:color="76923C"/>
              <w:right w:val="single" w:sz="12" w:space="0" w:color="76923C"/>
            </w:tcBorders>
            <w:shd w:val="clear" w:color="auto" w:fill="auto"/>
          </w:tcPr>
          <w:p w:rsidR="00147EA9" w:rsidRPr="00556510" w:rsidRDefault="00147EA9" w:rsidP="00147EA9">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47EA9" w:rsidRPr="00556510" w:rsidRDefault="001F5E6A" w:rsidP="00147EA9">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47EA9" w:rsidRPr="00556510" w:rsidRDefault="001F5E6A"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147EA9" w:rsidRPr="00556510"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47EA9" w:rsidRPr="00556510" w:rsidRDefault="00147EA9" w:rsidP="00147EA9">
            <w:pPr>
              <w:spacing w:after="0" w:line="240" w:lineRule="auto"/>
              <w:rPr>
                <w:rFonts w:ascii="Barlow" w:hAnsi="Barlow" w:cs="Calibri"/>
                <w:sz w:val="20"/>
                <w:szCs w:val="20"/>
              </w:rPr>
            </w:pPr>
            <w:r w:rsidRPr="00556510">
              <w:rPr>
                <w:rFonts w:ascii="Barlow" w:hAnsi="Barlow" w:cs="Calibri"/>
                <w:sz w:val="20"/>
                <w:szCs w:val="20"/>
              </w:rPr>
              <w:t>RESERVAS</w:t>
            </w:r>
          </w:p>
        </w:tc>
        <w:tc>
          <w:tcPr>
            <w:tcW w:w="2034" w:type="dxa"/>
            <w:tcBorders>
              <w:top w:val="nil"/>
              <w:left w:val="nil"/>
              <w:bottom w:val="single" w:sz="12" w:space="0" w:color="76923C"/>
              <w:right w:val="single" w:sz="12" w:space="0" w:color="76923C"/>
            </w:tcBorders>
            <w:shd w:val="clear" w:color="auto" w:fill="auto"/>
          </w:tcPr>
          <w:p w:rsidR="00147EA9" w:rsidRPr="00556510" w:rsidRDefault="00147EA9" w:rsidP="00147EA9">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47EA9" w:rsidRPr="00556510" w:rsidRDefault="001F5E6A" w:rsidP="00147EA9">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47EA9" w:rsidRPr="00556510" w:rsidRDefault="001F5E6A" w:rsidP="00147EA9">
            <w:pPr>
              <w:spacing w:after="0" w:line="240" w:lineRule="auto"/>
              <w:jc w:val="right"/>
              <w:rPr>
                <w:rFonts w:ascii="Barlow" w:hAnsi="Barlow" w:cs="Calibri"/>
                <w:sz w:val="20"/>
                <w:szCs w:val="20"/>
              </w:rPr>
            </w:pPr>
            <w:r w:rsidRPr="00556510">
              <w:rPr>
                <w:rFonts w:ascii="Barlow" w:hAnsi="Barlow" w:cs="Calibri"/>
                <w:sz w:val="20"/>
                <w:szCs w:val="20"/>
              </w:rPr>
              <w:t>$0.00</w:t>
            </w:r>
          </w:p>
        </w:tc>
      </w:tr>
      <w:tr w:rsidR="00147EA9" w:rsidRPr="00556510"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47EA9" w:rsidRPr="00556510" w:rsidRDefault="00147EA9" w:rsidP="00147EA9">
            <w:pPr>
              <w:spacing w:after="0" w:line="240" w:lineRule="auto"/>
              <w:rPr>
                <w:rFonts w:ascii="Barlow" w:hAnsi="Barlow" w:cs="Calibri"/>
                <w:sz w:val="20"/>
                <w:szCs w:val="20"/>
              </w:rPr>
            </w:pPr>
            <w:r w:rsidRPr="00556510">
              <w:rPr>
                <w:rFonts w:ascii="Barlow" w:hAnsi="Barlow" w:cs="Calibri"/>
                <w:sz w:val="20"/>
                <w:szCs w:val="20"/>
              </w:rPr>
              <w:t>RECTIFICACIONES DE RESULTADOS DE EJERCICIOS ANTERIORES</w:t>
            </w:r>
          </w:p>
        </w:tc>
        <w:tc>
          <w:tcPr>
            <w:tcW w:w="2034" w:type="dxa"/>
            <w:tcBorders>
              <w:top w:val="nil"/>
              <w:left w:val="nil"/>
              <w:bottom w:val="single" w:sz="12" w:space="0" w:color="76923C"/>
              <w:right w:val="single" w:sz="12" w:space="0" w:color="76923C"/>
            </w:tcBorders>
            <w:shd w:val="clear" w:color="auto" w:fill="auto"/>
          </w:tcPr>
          <w:p w:rsidR="00147EA9" w:rsidRPr="00556510" w:rsidRDefault="00147EA9" w:rsidP="00147EA9">
            <w:pPr>
              <w:spacing w:after="0" w:line="240" w:lineRule="auto"/>
              <w:jc w:val="right"/>
              <w:rPr>
                <w:rFonts w:ascii="Barlow" w:hAnsi="Barlow" w:cs="Calibri"/>
                <w:sz w:val="20"/>
                <w:szCs w:val="20"/>
              </w:rPr>
            </w:pPr>
            <w:r w:rsidRPr="00556510">
              <w:rPr>
                <w:rFonts w:ascii="Barlow" w:hAnsi="Barlow" w:cs="Calibri"/>
                <w:sz w:val="20"/>
                <w:szCs w:val="20"/>
              </w:rPr>
              <w:t>$59,268,247.94</w:t>
            </w:r>
          </w:p>
        </w:tc>
        <w:tc>
          <w:tcPr>
            <w:tcW w:w="2034" w:type="dxa"/>
            <w:tcBorders>
              <w:top w:val="nil"/>
              <w:left w:val="nil"/>
              <w:bottom w:val="single" w:sz="12" w:space="0" w:color="76923C"/>
              <w:right w:val="single" w:sz="12" w:space="0" w:color="76923C"/>
            </w:tcBorders>
          </w:tcPr>
          <w:p w:rsidR="00147EA9" w:rsidRPr="00556510" w:rsidRDefault="00147EA9" w:rsidP="00147EA9">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147EA9" w:rsidRPr="00556510" w:rsidRDefault="001F5E6A" w:rsidP="00147EA9">
            <w:pPr>
              <w:spacing w:after="0" w:line="240" w:lineRule="auto"/>
              <w:jc w:val="right"/>
              <w:rPr>
                <w:rFonts w:ascii="Barlow" w:hAnsi="Barlow" w:cs="Calibri"/>
                <w:sz w:val="20"/>
                <w:szCs w:val="20"/>
              </w:rPr>
            </w:pPr>
            <w:r w:rsidRPr="00556510">
              <w:rPr>
                <w:rFonts w:ascii="Barlow" w:hAnsi="Barlow" w:cs="Calibri"/>
                <w:sz w:val="20"/>
                <w:szCs w:val="20"/>
              </w:rPr>
              <w:t>$59,268,247.94</w:t>
            </w:r>
          </w:p>
        </w:tc>
      </w:tr>
      <w:tr w:rsidR="00147EA9" w:rsidRPr="00556510" w:rsidTr="00147EA9">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147EA9" w:rsidRPr="00556510" w:rsidRDefault="00147EA9" w:rsidP="00147EA9">
            <w:pPr>
              <w:spacing w:after="0" w:line="240" w:lineRule="auto"/>
              <w:rPr>
                <w:rFonts w:ascii="Barlow" w:hAnsi="Barlow" w:cs="Calibri"/>
                <w:b/>
                <w:sz w:val="20"/>
                <w:szCs w:val="20"/>
              </w:rPr>
            </w:pPr>
            <w:r w:rsidRPr="00556510">
              <w:rPr>
                <w:rFonts w:ascii="Barlow" w:hAnsi="Barlow" w:cs="Calibri"/>
                <w:b/>
                <w:sz w:val="20"/>
                <w:szCs w:val="20"/>
              </w:rPr>
              <w:t>SUMA</w:t>
            </w:r>
          </w:p>
        </w:tc>
        <w:tc>
          <w:tcPr>
            <w:tcW w:w="2034" w:type="dxa"/>
            <w:tcBorders>
              <w:top w:val="nil"/>
              <w:left w:val="nil"/>
              <w:bottom w:val="single" w:sz="12" w:space="0" w:color="76923C"/>
              <w:right w:val="single" w:sz="12" w:space="0" w:color="76923C"/>
            </w:tcBorders>
            <w:shd w:val="clear" w:color="auto" w:fill="auto"/>
          </w:tcPr>
          <w:p w:rsidR="00147EA9" w:rsidRPr="00556510" w:rsidRDefault="00147EA9" w:rsidP="00147EA9">
            <w:pPr>
              <w:spacing w:after="0" w:line="240" w:lineRule="auto"/>
              <w:jc w:val="right"/>
              <w:rPr>
                <w:rFonts w:ascii="Barlow" w:hAnsi="Barlow" w:cs="Calibri"/>
                <w:b/>
                <w:sz w:val="20"/>
                <w:szCs w:val="20"/>
              </w:rPr>
            </w:pPr>
            <w:r w:rsidRPr="00556510">
              <w:rPr>
                <w:rFonts w:ascii="Barlow" w:hAnsi="Barlow" w:cs="Calibri"/>
                <w:b/>
                <w:sz w:val="20"/>
                <w:szCs w:val="20"/>
              </w:rPr>
              <w:t>-$6,814,564.03</w:t>
            </w:r>
          </w:p>
        </w:tc>
        <w:tc>
          <w:tcPr>
            <w:tcW w:w="2034" w:type="dxa"/>
            <w:tcBorders>
              <w:top w:val="nil"/>
              <w:left w:val="nil"/>
              <w:bottom w:val="single" w:sz="12" w:space="0" w:color="76923C"/>
              <w:right w:val="single" w:sz="12" w:space="0" w:color="76923C"/>
            </w:tcBorders>
          </w:tcPr>
          <w:p w:rsidR="00147EA9" w:rsidRPr="00556510" w:rsidRDefault="00147EA9" w:rsidP="00147EA9">
            <w:pPr>
              <w:spacing w:after="0" w:line="240" w:lineRule="auto"/>
              <w:jc w:val="right"/>
              <w:rPr>
                <w:rFonts w:ascii="Barlow" w:hAnsi="Barlow" w:cs="Calibri"/>
                <w:b/>
                <w:sz w:val="20"/>
                <w:szCs w:val="20"/>
              </w:rPr>
            </w:pPr>
            <w:r w:rsidRPr="00556510">
              <w:rPr>
                <w:rFonts w:ascii="Barlow" w:hAnsi="Barlow" w:cs="Calibri"/>
                <w:b/>
                <w:sz w:val="20"/>
                <w:szCs w:val="20"/>
              </w:rPr>
              <w:t>$4</w:t>
            </w:r>
            <w:r w:rsidR="001F5E6A" w:rsidRPr="00556510">
              <w:rPr>
                <w:rFonts w:ascii="Barlow" w:hAnsi="Barlow" w:cs="Calibri"/>
                <w:b/>
                <w:sz w:val="20"/>
                <w:szCs w:val="20"/>
              </w:rPr>
              <w:t>15</w:t>
            </w:r>
            <w:r w:rsidRPr="00556510">
              <w:rPr>
                <w:rFonts w:ascii="Barlow" w:hAnsi="Barlow" w:cs="Calibri"/>
                <w:b/>
                <w:sz w:val="20"/>
                <w:szCs w:val="20"/>
              </w:rPr>
              <w:t>,</w:t>
            </w:r>
            <w:r w:rsidR="001F5E6A" w:rsidRPr="00556510">
              <w:rPr>
                <w:rFonts w:ascii="Barlow" w:hAnsi="Barlow" w:cs="Calibri"/>
                <w:b/>
                <w:sz w:val="20"/>
                <w:szCs w:val="20"/>
              </w:rPr>
              <w:t>057</w:t>
            </w:r>
            <w:r w:rsidRPr="00556510">
              <w:rPr>
                <w:rFonts w:ascii="Barlow" w:hAnsi="Barlow" w:cs="Calibri"/>
                <w:b/>
                <w:sz w:val="20"/>
                <w:szCs w:val="20"/>
              </w:rPr>
              <w:t>.</w:t>
            </w:r>
            <w:r w:rsidR="001F5E6A" w:rsidRPr="00556510">
              <w:rPr>
                <w:rFonts w:ascii="Barlow" w:hAnsi="Barlow" w:cs="Calibri"/>
                <w:b/>
                <w:sz w:val="20"/>
                <w:szCs w:val="20"/>
              </w:rPr>
              <w:t>19</w:t>
            </w:r>
          </w:p>
        </w:tc>
        <w:tc>
          <w:tcPr>
            <w:tcW w:w="2034" w:type="dxa"/>
            <w:tcBorders>
              <w:top w:val="nil"/>
              <w:left w:val="nil"/>
              <w:bottom w:val="single" w:sz="12" w:space="0" w:color="76923C"/>
              <w:right w:val="single" w:sz="12" w:space="0" w:color="76923C"/>
            </w:tcBorders>
          </w:tcPr>
          <w:p w:rsidR="00147EA9" w:rsidRPr="00556510" w:rsidRDefault="001F5E6A" w:rsidP="00147EA9">
            <w:pPr>
              <w:spacing w:after="0" w:line="240" w:lineRule="auto"/>
              <w:jc w:val="right"/>
              <w:rPr>
                <w:rFonts w:ascii="Barlow" w:hAnsi="Barlow" w:cs="Calibri"/>
                <w:b/>
                <w:sz w:val="20"/>
                <w:szCs w:val="20"/>
              </w:rPr>
            </w:pPr>
            <w:r w:rsidRPr="00556510">
              <w:rPr>
                <w:rFonts w:ascii="Barlow" w:hAnsi="Barlow" w:cs="Calibri"/>
                <w:b/>
                <w:sz w:val="20"/>
                <w:szCs w:val="20"/>
              </w:rPr>
              <w:t>-</w:t>
            </w:r>
            <w:r w:rsidR="00147EA9" w:rsidRPr="00556510">
              <w:rPr>
                <w:rFonts w:ascii="Barlow" w:hAnsi="Barlow" w:cs="Calibri"/>
                <w:b/>
                <w:sz w:val="20"/>
                <w:szCs w:val="20"/>
              </w:rPr>
              <w:t>$</w:t>
            </w:r>
            <w:r w:rsidRPr="00556510">
              <w:rPr>
                <w:rFonts w:ascii="Barlow" w:hAnsi="Barlow" w:cs="Calibri"/>
                <w:b/>
                <w:sz w:val="20"/>
                <w:szCs w:val="20"/>
              </w:rPr>
              <w:t>6</w:t>
            </w:r>
            <w:r w:rsidR="00147EA9" w:rsidRPr="00556510">
              <w:rPr>
                <w:rFonts w:ascii="Barlow" w:hAnsi="Barlow" w:cs="Calibri"/>
                <w:b/>
                <w:sz w:val="20"/>
                <w:szCs w:val="20"/>
              </w:rPr>
              <w:t>,</w:t>
            </w:r>
            <w:r w:rsidRPr="00556510">
              <w:rPr>
                <w:rFonts w:ascii="Barlow" w:hAnsi="Barlow" w:cs="Calibri"/>
                <w:b/>
                <w:sz w:val="20"/>
                <w:szCs w:val="20"/>
              </w:rPr>
              <w:t>399</w:t>
            </w:r>
            <w:r w:rsidR="00147EA9" w:rsidRPr="00556510">
              <w:rPr>
                <w:rFonts w:ascii="Barlow" w:hAnsi="Barlow" w:cs="Calibri"/>
                <w:b/>
                <w:sz w:val="20"/>
                <w:szCs w:val="20"/>
              </w:rPr>
              <w:t>,</w:t>
            </w:r>
            <w:r w:rsidRPr="00556510">
              <w:rPr>
                <w:rFonts w:ascii="Barlow" w:hAnsi="Barlow" w:cs="Calibri"/>
                <w:b/>
                <w:sz w:val="20"/>
                <w:szCs w:val="20"/>
              </w:rPr>
              <w:t>506</w:t>
            </w:r>
            <w:r w:rsidR="00147EA9" w:rsidRPr="00556510">
              <w:rPr>
                <w:rFonts w:ascii="Barlow" w:hAnsi="Barlow" w:cs="Calibri"/>
                <w:b/>
                <w:sz w:val="20"/>
                <w:szCs w:val="20"/>
              </w:rPr>
              <w:t>.</w:t>
            </w:r>
            <w:r w:rsidRPr="00556510">
              <w:rPr>
                <w:rFonts w:ascii="Barlow" w:hAnsi="Barlow" w:cs="Calibri"/>
                <w:b/>
                <w:sz w:val="20"/>
                <w:szCs w:val="20"/>
              </w:rPr>
              <w:t>84</w:t>
            </w:r>
          </w:p>
        </w:tc>
      </w:tr>
    </w:tbl>
    <w:p w:rsidR="00CF344D" w:rsidRDefault="00CF344D" w:rsidP="00CF344D">
      <w:pPr>
        <w:pStyle w:val="Prrafodelista"/>
        <w:jc w:val="both"/>
        <w:rPr>
          <w:rFonts w:ascii="Barlow" w:hAnsi="Barlow" w:cs="Arial"/>
          <w:b/>
          <w:sz w:val="20"/>
          <w:szCs w:val="20"/>
        </w:rPr>
      </w:pPr>
    </w:p>
    <w:p w:rsidR="00077E0A" w:rsidRPr="00556510" w:rsidRDefault="00077E0A" w:rsidP="00CF344D">
      <w:pPr>
        <w:pStyle w:val="Prrafodelista"/>
        <w:jc w:val="both"/>
        <w:rPr>
          <w:rFonts w:ascii="Barlow" w:hAnsi="Barlow" w:cs="Arial"/>
          <w:b/>
          <w:sz w:val="20"/>
          <w:szCs w:val="20"/>
        </w:rPr>
      </w:pPr>
    </w:p>
    <w:tbl>
      <w:tblPr>
        <w:tblW w:w="5857" w:type="dxa"/>
        <w:jc w:val="center"/>
        <w:tblCellMar>
          <w:left w:w="70" w:type="dxa"/>
          <w:right w:w="70" w:type="dxa"/>
        </w:tblCellMar>
        <w:tblLook w:val="04A0" w:firstRow="1" w:lastRow="0" w:firstColumn="1" w:lastColumn="0" w:noHBand="0" w:noVBand="1"/>
      </w:tblPr>
      <w:tblGrid>
        <w:gridCol w:w="4240"/>
        <w:gridCol w:w="1617"/>
      </w:tblGrid>
      <w:tr w:rsidR="00845D44" w:rsidRPr="00556510" w:rsidTr="00845D44">
        <w:trPr>
          <w:trHeight w:val="270"/>
          <w:jc w:val="center"/>
        </w:trPr>
        <w:tc>
          <w:tcPr>
            <w:tcW w:w="4240" w:type="dxa"/>
            <w:tcBorders>
              <w:top w:val="nil"/>
              <w:left w:val="nil"/>
              <w:bottom w:val="single" w:sz="12" w:space="0" w:color="76923C"/>
              <w:right w:val="nil"/>
            </w:tcBorders>
            <w:shd w:val="clear" w:color="auto" w:fill="auto"/>
            <w:noWrap/>
            <w:vAlign w:val="bottom"/>
            <w:hideMark/>
          </w:tcPr>
          <w:p w:rsidR="00845D44" w:rsidRPr="00556510" w:rsidRDefault="00845D44" w:rsidP="00845D44">
            <w:pPr>
              <w:spacing w:after="0" w:line="240" w:lineRule="auto"/>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lastRenderedPageBreak/>
              <w:t xml:space="preserve">Hacienda </w:t>
            </w:r>
            <w:r w:rsidR="000E1239" w:rsidRPr="00556510">
              <w:rPr>
                <w:rFonts w:ascii="Barlow" w:eastAsia="Times New Roman" w:hAnsi="Barlow" w:cs="Arial"/>
                <w:b/>
                <w:bCs/>
                <w:color w:val="000000"/>
                <w:sz w:val="20"/>
                <w:szCs w:val="20"/>
                <w:lang w:eastAsia="es-MX"/>
              </w:rPr>
              <w:t>Pública</w:t>
            </w:r>
            <w:r w:rsidRPr="00556510">
              <w:rPr>
                <w:rFonts w:ascii="Barlow" w:eastAsia="Times New Roman" w:hAnsi="Barlow" w:cs="Arial"/>
                <w:b/>
                <w:bCs/>
                <w:color w:val="000000"/>
                <w:sz w:val="20"/>
                <w:szCs w:val="20"/>
                <w:lang w:eastAsia="es-MX"/>
              </w:rPr>
              <w:t xml:space="preserve"> / Patrimonio Contribuido</w:t>
            </w:r>
          </w:p>
        </w:tc>
        <w:tc>
          <w:tcPr>
            <w:tcW w:w="1617" w:type="dxa"/>
            <w:tcBorders>
              <w:top w:val="nil"/>
              <w:left w:val="nil"/>
              <w:bottom w:val="single" w:sz="12" w:space="0" w:color="76923C"/>
              <w:right w:val="nil"/>
            </w:tcBorders>
            <w:shd w:val="clear" w:color="auto" w:fill="auto"/>
            <w:noWrap/>
            <w:vAlign w:val="bottom"/>
            <w:hideMark/>
          </w:tcPr>
          <w:p w:rsidR="00845D44" w:rsidRPr="00556510" w:rsidRDefault="00E51298" w:rsidP="001076E4">
            <w:pPr>
              <w:spacing w:after="0" w:line="240" w:lineRule="auto"/>
              <w:jc w:val="right"/>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90</w:t>
            </w:r>
            <w:r w:rsidR="00B2236D"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027</w:t>
            </w:r>
            <w:r w:rsidR="00B2236D"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933</w:t>
            </w:r>
            <w:r w:rsidR="00B2236D"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76</w:t>
            </w:r>
          </w:p>
        </w:tc>
      </w:tr>
      <w:tr w:rsidR="00845D44" w:rsidRPr="00556510" w:rsidTr="00845D44">
        <w:trPr>
          <w:trHeight w:val="270"/>
          <w:jc w:val="center"/>
        </w:trPr>
        <w:tc>
          <w:tcPr>
            <w:tcW w:w="4240" w:type="dxa"/>
            <w:tcBorders>
              <w:top w:val="nil"/>
              <w:left w:val="nil"/>
              <w:bottom w:val="single" w:sz="12" w:space="0" w:color="76923C"/>
              <w:right w:val="nil"/>
            </w:tcBorders>
            <w:shd w:val="clear" w:color="auto" w:fill="auto"/>
            <w:noWrap/>
            <w:vAlign w:val="bottom"/>
            <w:hideMark/>
          </w:tcPr>
          <w:p w:rsidR="00845D44" w:rsidRPr="00556510" w:rsidRDefault="001F5E6A" w:rsidP="00845D44">
            <w:pPr>
              <w:spacing w:after="0" w:line="240" w:lineRule="auto"/>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xml:space="preserve">(-) </w:t>
            </w:r>
            <w:r w:rsidR="00845D44" w:rsidRPr="00556510">
              <w:rPr>
                <w:rFonts w:ascii="Barlow" w:eastAsia="Times New Roman" w:hAnsi="Barlow" w:cs="Arial"/>
                <w:b/>
                <w:bCs/>
                <w:color w:val="000000"/>
                <w:sz w:val="20"/>
                <w:szCs w:val="20"/>
                <w:lang w:eastAsia="es-MX"/>
              </w:rPr>
              <w:t xml:space="preserve">Hacienda </w:t>
            </w:r>
            <w:r w:rsidR="000E1239" w:rsidRPr="00556510">
              <w:rPr>
                <w:rFonts w:ascii="Barlow" w:eastAsia="Times New Roman" w:hAnsi="Barlow" w:cs="Arial"/>
                <w:b/>
                <w:bCs/>
                <w:color w:val="000000"/>
                <w:sz w:val="20"/>
                <w:szCs w:val="20"/>
                <w:lang w:eastAsia="es-MX"/>
              </w:rPr>
              <w:t>Pública</w:t>
            </w:r>
            <w:r w:rsidR="00845D44" w:rsidRPr="00556510">
              <w:rPr>
                <w:rFonts w:ascii="Barlow" w:eastAsia="Times New Roman" w:hAnsi="Barlow" w:cs="Arial"/>
                <w:b/>
                <w:bCs/>
                <w:color w:val="000000"/>
                <w:sz w:val="20"/>
                <w:szCs w:val="20"/>
                <w:lang w:eastAsia="es-MX"/>
              </w:rPr>
              <w:t>/Patrimonio Generado</w:t>
            </w:r>
          </w:p>
        </w:tc>
        <w:tc>
          <w:tcPr>
            <w:tcW w:w="1617" w:type="dxa"/>
            <w:tcBorders>
              <w:top w:val="nil"/>
              <w:left w:val="nil"/>
              <w:bottom w:val="single" w:sz="12" w:space="0" w:color="76923C"/>
              <w:right w:val="nil"/>
            </w:tcBorders>
            <w:shd w:val="clear" w:color="auto" w:fill="auto"/>
            <w:noWrap/>
            <w:vAlign w:val="bottom"/>
            <w:hideMark/>
          </w:tcPr>
          <w:p w:rsidR="00845D44" w:rsidRPr="00556510" w:rsidRDefault="000466ED" w:rsidP="00596203">
            <w:pPr>
              <w:spacing w:after="0" w:line="240" w:lineRule="auto"/>
              <w:jc w:val="right"/>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6</w:t>
            </w:r>
            <w:r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399</w:t>
            </w:r>
            <w:r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506</w:t>
            </w:r>
            <w:r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84</w:t>
            </w:r>
          </w:p>
        </w:tc>
      </w:tr>
      <w:tr w:rsidR="00845D44" w:rsidRPr="00556510" w:rsidTr="00845D44">
        <w:trPr>
          <w:trHeight w:val="285"/>
          <w:jc w:val="center"/>
        </w:trPr>
        <w:tc>
          <w:tcPr>
            <w:tcW w:w="4240" w:type="dxa"/>
            <w:tcBorders>
              <w:top w:val="nil"/>
              <w:left w:val="nil"/>
              <w:bottom w:val="nil"/>
              <w:right w:val="nil"/>
            </w:tcBorders>
            <w:shd w:val="clear" w:color="auto" w:fill="auto"/>
            <w:noWrap/>
            <w:vAlign w:val="bottom"/>
            <w:hideMark/>
          </w:tcPr>
          <w:p w:rsidR="00845D44" w:rsidRPr="00556510" w:rsidRDefault="00845D44" w:rsidP="00845D44">
            <w:pPr>
              <w:spacing w:after="0" w:line="240" w:lineRule="auto"/>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xml:space="preserve">Total Hacienda </w:t>
            </w:r>
            <w:r w:rsidR="000E1239" w:rsidRPr="00556510">
              <w:rPr>
                <w:rFonts w:ascii="Barlow" w:eastAsia="Times New Roman" w:hAnsi="Barlow" w:cs="Arial"/>
                <w:b/>
                <w:bCs/>
                <w:color w:val="000000"/>
                <w:sz w:val="20"/>
                <w:szCs w:val="20"/>
                <w:lang w:eastAsia="es-MX"/>
              </w:rPr>
              <w:t>Pública</w:t>
            </w:r>
            <w:r w:rsidRPr="00556510">
              <w:rPr>
                <w:rFonts w:ascii="Barlow" w:eastAsia="Times New Roman" w:hAnsi="Barlow" w:cs="Arial"/>
                <w:b/>
                <w:bCs/>
                <w:color w:val="000000"/>
                <w:sz w:val="20"/>
                <w:szCs w:val="20"/>
                <w:lang w:eastAsia="es-MX"/>
              </w:rPr>
              <w:t>/Patrimonio</w:t>
            </w:r>
          </w:p>
        </w:tc>
        <w:tc>
          <w:tcPr>
            <w:tcW w:w="1617" w:type="dxa"/>
            <w:tcBorders>
              <w:top w:val="nil"/>
              <w:left w:val="nil"/>
              <w:bottom w:val="double" w:sz="6" w:space="0" w:color="75923C"/>
              <w:right w:val="nil"/>
            </w:tcBorders>
            <w:shd w:val="clear" w:color="auto" w:fill="auto"/>
            <w:noWrap/>
            <w:vAlign w:val="bottom"/>
            <w:hideMark/>
          </w:tcPr>
          <w:p w:rsidR="00845D44" w:rsidRPr="00556510" w:rsidRDefault="000466ED" w:rsidP="00596203">
            <w:pPr>
              <w:spacing w:after="0" w:line="240" w:lineRule="auto"/>
              <w:jc w:val="right"/>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8</w:t>
            </w:r>
            <w:r w:rsidRPr="00556510">
              <w:rPr>
                <w:rFonts w:ascii="Barlow" w:eastAsia="Times New Roman" w:hAnsi="Barlow" w:cs="Arial"/>
                <w:b/>
                <w:bCs/>
                <w:color w:val="000000"/>
                <w:sz w:val="20"/>
                <w:szCs w:val="20"/>
                <w:lang w:eastAsia="es-MX"/>
              </w:rPr>
              <w:t>3,</w:t>
            </w:r>
            <w:r w:rsidR="001F5E6A" w:rsidRPr="00556510">
              <w:rPr>
                <w:rFonts w:ascii="Barlow" w:eastAsia="Times New Roman" w:hAnsi="Barlow" w:cs="Arial"/>
                <w:b/>
                <w:bCs/>
                <w:color w:val="000000"/>
                <w:sz w:val="20"/>
                <w:szCs w:val="20"/>
                <w:lang w:eastAsia="es-MX"/>
              </w:rPr>
              <w:t>628</w:t>
            </w:r>
            <w:r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426</w:t>
            </w:r>
            <w:r w:rsidRPr="00556510">
              <w:rPr>
                <w:rFonts w:ascii="Barlow" w:eastAsia="Times New Roman" w:hAnsi="Barlow" w:cs="Arial"/>
                <w:b/>
                <w:bCs/>
                <w:color w:val="000000"/>
                <w:sz w:val="20"/>
                <w:szCs w:val="20"/>
                <w:lang w:eastAsia="es-MX"/>
              </w:rPr>
              <w:t>.</w:t>
            </w:r>
            <w:r w:rsidR="001F5E6A" w:rsidRPr="00556510">
              <w:rPr>
                <w:rFonts w:ascii="Barlow" w:eastAsia="Times New Roman" w:hAnsi="Barlow" w:cs="Arial"/>
                <w:b/>
                <w:bCs/>
                <w:color w:val="000000"/>
                <w:sz w:val="20"/>
                <w:szCs w:val="20"/>
                <w:lang w:eastAsia="es-MX"/>
              </w:rPr>
              <w:t>92</w:t>
            </w:r>
          </w:p>
        </w:tc>
      </w:tr>
    </w:tbl>
    <w:p w:rsidR="00CF3EAE" w:rsidRPr="00556510" w:rsidRDefault="00457254" w:rsidP="00F57BC9">
      <w:pPr>
        <w:pStyle w:val="Prrafodelista"/>
        <w:numPr>
          <w:ilvl w:val="0"/>
          <w:numId w:val="16"/>
        </w:numPr>
        <w:rPr>
          <w:rFonts w:ascii="Barlow" w:hAnsi="Barlow" w:cs="Arial"/>
          <w:b/>
          <w:sz w:val="20"/>
          <w:szCs w:val="20"/>
        </w:rPr>
      </w:pPr>
      <w:r w:rsidRPr="00556510">
        <w:rPr>
          <w:rFonts w:ascii="Barlow" w:hAnsi="Barlow" w:cs="Arial"/>
          <w:b/>
          <w:sz w:val="20"/>
          <w:szCs w:val="20"/>
        </w:rPr>
        <w:br w:type="page"/>
      </w:r>
      <w:r w:rsidR="00DE56E7">
        <w:rPr>
          <w:rFonts w:ascii="Barlow" w:hAnsi="Barlow" w:cs="Arial"/>
          <w:b/>
          <w:sz w:val="20"/>
          <w:szCs w:val="20"/>
        </w:rPr>
        <w:lastRenderedPageBreak/>
        <w:t>N</w:t>
      </w:r>
      <w:r w:rsidR="00CF3EAE" w:rsidRPr="00556510">
        <w:rPr>
          <w:rFonts w:ascii="Barlow" w:hAnsi="Barlow" w:cs="Arial"/>
          <w:b/>
          <w:sz w:val="20"/>
          <w:szCs w:val="20"/>
        </w:rPr>
        <w:t xml:space="preserve">OTAS </w:t>
      </w:r>
      <w:r w:rsidR="009142DA" w:rsidRPr="00556510">
        <w:rPr>
          <w:rFonts w:ascii="Barlow" w:hAnsi="Barlow" w:cs="Arial"/>
          <w:b/>
          <w:sz w:val="20"/>
          <w:szCs w:val="20"/>
        </w:rPr>
        <w:t>AL ESTADO DE FLUJOS DE EFECTIVO</w:t>
      </w:r>
    </w:p>
    <w:p w:rsidR="00CF3EAE" w:rsidRPr="00556510" w:rsidRDefault="00CF3EAE" w:rsidP="0086364C">
      <w:pPr>
        <w:spacing w:after="0" w:line="240" w:lineRule="auto"/>
        <w:ind w:left="567"/>
        <w:jc w:val="both"/>
        <w:rPr>
          <w:rFonts w:ascii="Barlow" w:hAnsi="Barlow" w:cs="Arial"/>
          <w:b/>
          <w:sz w:val="20"/>
          <w:szCs w:val="20"/>
        </w:rPr>
      </w:pPr>
      <w:r w:rsidRPr="00556510">
        <w:rPr>
          <w:rFonts w:ascii="Barlow" w:hAnsi="Barlow" w:cs="Arial"/>
          <w:b/>
          <w:sz w:val="20"/>
          <w:szCs w:val="20"/>
        </w:rPr>
        <w:t>Efectivo y equivalentes</w:t>
      </w:r>
    </w:p>
    <w:p w:rsidR="0086364C" w:rsidRPr="00556510" w:rsidRDefault="0086364C" w:rsidP="0086364C">
      <w:pPr>
        <w:spacing w:after="0" w:line="240" w:lineRule="auto"/>
        <w:ind w:left="567"/>
        <w:jc w:val="both"/>
        <w:rPr>
          <w:rFonts w:ascii="Barlow" w:hAnsi="Barlow" w:cs="Arial"/>
          <w:b/>
          <w:sz w:val="20"/>
          <w:szCs w:val="20"/>
        </w:rPr>
      </w:pPr>
    </w:p>
    <w:p w:rsidR="006067A6" w:rsidRPr="00556510" w:rsidRDefault="004A4F5C" w:rsidP="00AD7B45">
      <w:pPr>
        <w:pStyle w:val="Piedepgina"/>
        <w:spacing w:after="240"/>
        <w:jc w:val="both"/>
        <w:rPr>
          <w:rFonts w:ascii="Barlow" w:hAnsi="Barlow" w:cs="Arial"/>
          <w:sz w:val="20"/>
          <w:szCs w:val="20"/>
        </w:rPr>
      </w:pPr>
      <w:r w:rsidRPr="00556510">
        <w:rPr>
          <w:rFonts w:ascii="Barlow" w:hAnsi="Barlow" w:cs="Arial"/>
          <w:sz w:val="20"/>
          <w:szCs w:val="20"/>
        </w:rPr>
        <w:t xml:space="preserve">1.- </w:t>
      </w:r>
      <w:r w:rsidR="00D76F51" w:rsidRPr="00556510">
        <w:rPr>
          <w:rFonts w:ascii="Barlow" w:hAnsi="Barlow" w:cs="Arial"/>
          <w:sz w:val="20"/>
          <w:szCs w:val="20"/>
        </w:rPr>
        <w:t>Análisis de las cifras del periodo actual (2022) y periodo anterior (2021) del Efectivo y Equivalentes al Efectivo, al final del Ejercicio del Estado de Flujos de Efectivo, respecto a la composición del rubro de Efectivo y Equivalentes, utilizando el siguiente cuadro:</w:t>
      </w:r>
    </w:p>
    <w:tbl>
      <w:tblPr>
        <w:tblW w:w="9504" w:type="dxa"/>
        <w:jc w:val="center"/>
        <w:tblCellMar>
          <w:left w:w="70" w:type="dxa"/>
          <w:right w:w="70" w:type="dxa"/>
        </w:tblCellMar>
        <w:tblLook w:val="04A0" w:firstRow="1" w:lastRow="0" w:firstColumn="1" w:lastColumn="0" w:noHBand="0" w:noVBand="1"/>
      </w:tblPr>
      <w:tblGrid>
        <w:gridCol w:w="5436"/>
        <w:gridCol w:w="2034"/>
        <w:gridCol w:w="2034"/>
      </w:tblGrid>
      <w:tr w:rsidR="00D76F51" w:rsidRPr="00556510" w:rsidTr="00D76F51">
        <w:trPr>
          <w:trHeight w:val="285"/>
          <w:jc w:val="center"/>
        </w:trPr>
        <w:tc>
          <w:tcPr>
            <w:tcW w:w="5436" w:type="dxa"/>
            <w:tcBorders>
              <w:top w:val="single" w:sz="12" w:space="0" w:color="76923C"/>
              <w:left w:val="single" w:sz="12" w:space="0" w:color="76923C"/>
              <w:bottom w:val="single" w:sz="12" w:space="0" w:color="76923C"/>
              <w:right w:val="single" w:sz="12" w:space="0" w:color="76923C"/>
            </w:tcBorders>
            <w:shd w:val="clear" w:color="auto" w:fill="auto"/>
            <w:hideMark/>
          </w:tcPr>
          <w:p w:rsidR="00D76F51" w:rsidRPr="00556510" w:rsidRDefault="00D76F51" w:rsidP="00DE56E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CONCEPTO</w:t>
            </w:r>
          </w:p>
        </w:tc>
        <w:tc>
          <w:tcPr>
            <w:tcW w:w="2034" w:type="dxa"/>
            <w:tcBorders>
              <w:top w:val="single" w:sz="12" w:space="0" w:color="76923C"/>
              <w:left w:val="nil"/>
              <w:bottom w:val="single" w:sz="12" w:space="0" w:color="76923C"/>
              <w:right w:val="single" w:sz="12" w:space="0" w:color="76923C"/>
            </w:tcBorders>
            <w:shd w:val="clear" w:color="auto" w:fill="auto"/>
            <w:hideMark/>
          </w:tcPr>
          <w:p w:rsidR="00D76F51" w:rsidRPr="00556510" w:rsidRDefault="00D76F51" w:rsidP="00DE56E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2022</w:t>
            </w:r>
          </w:p>
        </w:tc>
        <w:tc>
          <w:tcPr>
            <w:tcW w:w="2034" w:type="dxa"/>
            <w:tcBorders>
              <w:top w:val="single" w:sz="12" w:space="0" w:color="76923C"/>
              <w:left w:val="nil"/>
              <w:bottom w:val="single" w:sz="12" w:space="0" w:color="76923C"/>
              <w:right w:val="single" w:sz="12" w:space="0" w:color="76923C"/>
            </w:tcBorders>
          </w:tcPr>
          <w:p w:rsidR="00D76F51" w:rsidRPr="00556510" w:rsidRDefault="00D76F51" w:rsidP="00DE56E7">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2021</w:t>
            </w:r>
          </w:p>
        </w:tc>
      </w:tr>
      <w:tr w:rsidR="00EA5768" w:rsidRPr="00556510"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EA5768" w:rsidRPr="00556510" w:rsidRDefault="00EA5768" w:rsidP="00EA5768">
            <w:pPr>
              <w:spacing w:after="0" w:line="240" w:lineRule="auto"/>
              <w:rPr>
                <w:rFonts w:ascii="Barlow" w:hAnsi="Barlow" w:cs="Calibri"/>
                <w:sz w:val="20"/>
                <w:szCs w:val="20"/>
              </w:rPr>
            </w:pPr>
            <w:r w:rsidRPr="00556510">
              <w:rPr>
                <w:rFonts w:ascii="Barlow" w:hAnsi="Barlow" w:cs="Calibri"/>
                <w:sz w:val="20"/>
                <w:szCs w:val="20"/>
              </w:rPr>
              <w:t>EFECTIVO</w:t>
            </w:r>
          </w:p>
        </w:tc>
        <w:tc>
          <w:tcPr>
            <w:tcW w:w="2034" w:type="dxa"/>
            <w:tcBorders>
              <w:top w:val="nil"/>
              <w:left w:val="nil"/>
              <w:bottom w:val="single" w:sz="12" w:space="0" w:color="76923C"/>
              <w:right w:val="single" w:sz="12" w:space="0" w:color="76923C"/>
            </w:tcBorders>
            <w:shd w:val="clear" w:color="auto" w:fill="auto"/>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$33,800.00</w:t>
            </w:r>
          </w:p>
        </w:tc>
        <w:tc>
          <w:tcPr>
            <w:tcW w:w="2034" w:type="dxa"/>
            <w:tcBorders>
              <w:top w:val="nil"/>
              <w:left w:val="nil"/>
              <w:bottom w:val="single" w:sz="12" w:space="0" w:color="76923C"/>
              <w:right w:val="single" w:sz="12" w:space="0" w:color="76923C"/>
            </w:tcBorders>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$3,800.00</w:t>
            </w:r>
          </w:p>
        </w:tc>
      </w:tr>
      <w:tr w:rsidR="00EA5768" w:rsidRPr="00556510"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EA5768" w:rsidRPr="00556510" w:rsidRDefault="00EA5768" w:rsidP="00EA5768">
            <w:pPr>
              <w:spacing w:after="0" w:line="240" w:lineRule="auto"/>
              <w:rPr>
                <w:rFonts w:ascii="Barlow" w:hAnsi="Barlow" w:cs="Calibri"/>
                <w:sz w:val="20"/>
                <w:szCs w:val="20"/>
              </w:rPr>
            </w:pPr>
            <w:r w:rsidRPr="00556510">
              <w:rPr>
                <w:rFonts w:ascii="Barlow" w:hAnsi="Barlow" w:cs="Calibri"/>
                <w:sz w:val="20"/>
                <w:szCs w:val="20"/>
              </w:rPr>
              <w:t>BANCOS/TESORERÍA</w:t>
            </w:r>
          </w:p>
        </w:tc>
        <w:tc>
          <w:tcPr>
            <w:tcW w:w="2034" w:type="dxa"/>
            <w:tcBorders>
              <w:top w:val="nil"/>
              <w:left w:val="nil"/>
              <w:bottom w:val="single" w:sz="12" w:space="0" w:color="76923C"/>
              <w:right w:val="single" w:sz="12" w:space="0" w:color="76923C"/>
            </w:tcBorders>
            <w:shd w:val="clear" w:color="auto" w:fill="auto"/>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$26,665,881.68</w:t>
            </w:r>
          </w:p>
        </w:tc>
        <w:tc>
          <w:tcPr>
            <w:tcW w:w="2034" w:type="dxa"/>
            <w:tcBorders>
              <w:top w:val="nil"/>
              <w:left w:val="nil"/>
              <w:bottom w:val="single" w:sz="12" w:space="0" w:color="76923C"/>
              <w:right w:val="single" w:sz="12" w:space="0" w:color="76923C"/>
            </w:tcBorders>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$26,845,394.94</w:t>
            </w:r>
          </w:p>
        </w:tc>
      </w:tr>
      <w:tr w:rsidR="00EA5768" w:rsidRPr="00556510"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EA5768" w:rsidRPr="00556510" w:rsidRDefault="00EA5768" w:rsidP="00EA5768">
            <w:pPr>
              <w:spacing w:after="0" w:line="240" w:lineRule="auto"/>
              <w:rPr>
                <w:rFonts w:ascii="Barlow" w:hAnsi="Barlow" w:cs="Calibri"/>
                <w:sz w:val="20"/>
                <w:szCs w:val="20"/>
              </w:rPr>
            </w:pPr>
            <w:r w:rsidRPr="00556510">
              <w:rPr>
                <w:rFonts w:ascii="Barlow" w:hAnsi="Barlow" w:cs="Calibri"/>
                <w:sz w:val="20"/>
                <w:szCs w:val="20"/>
              </w:rPr>
              <w:t>BANCOS/DEPENDENCIAS Y OTROS</w:t>
            </w:r>
          </w:p>
        </w:tc>
        <w:tc>
          <w:tcPr>
            <w:tcW w:w="2034" w:type="dxa"/>
            <w:tcBorders>
              <w:top w:val="nil"/>
              <w:left w:val="nil"/>
              <w:bottom w:val="single" w:sz="12" w:space="0" w:color="76923C"/>
              <w:right w:val="single" w:sz="12" w:space="0" w:color="76923C"/>
            </w:tcBorders>
            <w:shd w:val="clear" w:color="auto" w:fill="auto"/>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$0.00</w:t>
            </w:r>
          </w:p>
        </w:tc>
      </w:tr>
      <w:tr w:rsidR="00EA5768" w:rsidRPr="00556510"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EA5768" w:rsidRPr="00556510" w:rsidRDefault="00EA5768" w:rsidP="00EA5768">
            <w:pPr>
              <w:spacing w:after="0" w:line="240" w:lineRule="auto"/>
              <w:rPr>
                <w:rFonts w:ascii="Barlow" w:hAnsi="Barlow" w:cs="Calibri"/>
                <w:sz w:val="20"/>
                <w:szCs w:val="20"/>
              </w:rPr>
            </w:pPr>
            <w:r w:rsidRPr="00556510">
              <w:rPr>
                <w:rFonts w:ascii="Barlow" w:hAnsi="Barlow" w:cs="Calibri"/>
                <w:sz w:val="20"/>
                <w:szCs w:val="20"/>
              </w:rPr>
              <w:t>INVERSIONES TEMPORALES (HASTA 3 MESES)</w:t>
            </w:r>
          </w:p>
        </w:tc>
        <w:tc>
          <w:tcPr>
            <w:tcW w:w="2034" w:type="dxa"/>
            <w:tcBorders>
              <w:top w:val="nil"/>
              <w:left w:val="nil"/>
              <w:bottom w:val="single" w:sz="12" w:space="0" w:color="76923C"/>
              <w:right w:val="single" w:sz="12" w:space="0" w:color="76923C"/>
            </w:tcBorders>
            <w:shd w:val="clear" w:color="auto" w:fill="auto"/>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$0.00</w:t>
            </w:r>
          </w:p>
        </w:tc>
        <w:tc>
          <w:tcPr>
            <w:tcW w:w="2034" w:type="dxa"/>
            <w:tcBorders>
              <w:top w:val="nil"/>
              <w:left w:val="nil"/>
              <w:bottom w:val="single" w:sz="12" w:space="0" w:color="76923C"/>
              <w:right w:val="single" w:sz="12" w:space="0" w:color="76923C"/>
            </w:tcBorders>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$0.00</w:t>
            </w:r>
          </w:p>
        </w:tc>
      </w:tr>
      <w:tr w:rsidR="00EA5768" w:rsidRPr="00556510"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EA5768" w:rsidRPr="00556510" w:rsidRDefault="00EA5768" w:rsidP="00EA5768">
            <w:pPr>
              <w:spacing w:after="0" w:line="240" w:lineRule="auto"/>
              <w:rPr>
                <w:rFonts w:ascii="Barlow" w:hAnsi="Barlow" w:cs="Calibri"/>
                <w:sz w:val="20"/>
                <w:szCs w:val="20"/>
              </w:rPr>
            </w:pPr>
            <w:r w:rsidRPr="00556510">
              <w:rPr>
                <w:rFonts w:ascii="Barlow" w:hAnsi="Barlow" w:cs="Calibri"/>
                <w:sz w:val="20"/>
                <w:szCs w:val="20"/>
              </w:rPr>
              <w:t>FONDOS CON AFECTACIÓN ESPECÍFICA</w:t>
            </w:r>
          </w:p>
        </w:tc>
        <w:tc>
          <w:tcPr>
            <w:tcW w:w="2034" w:type="dxa"/>
            <w:tcBorders>
              <w:top w:val="nil"/>
              <w:left w:val="nil"/>
              <w:bottom w:val="single" w:sz="12" w:space="0" w:color="76923C"/>
              <w:right w:val="single" w:sz="12" w:space="0" w:color="76923C"/>
            </w:tcBorders>
            <w:shd w:val="clear" w:color="auto" w:fill="auto"/>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$290,245.06</w:t>
            </w:r>
          </w:p>
        </w:tc>
        <w:tc>
          <w:tcPr>
            <w:tcW w:w="2034" w:type="dxa"/>
            <w:tcBorders>
              <w:top w:val="nil"/>
              <w:left w:val="nil"/>
              <w:bottom w:val="single" w:sz="12" w:space="0" w:color="76923C"/>
              <w:right w:val="single" w:sz="12" w:space="0" w:color="76923C"/>
            </w:tcBorders>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$322,494.52</w:t>
            </w:r>
          </w:p>
        </w:tc>
      </w:tr>
      <w:tr w:rsidR="00EA5768" w:rsidRPr="00556510"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EA5768" w:rsidRPr="00556510" w:rsidRDefault="00EA5768" w:rsidP="00EA5768">
            <w:pPr>
              <w:spacing w:after="0" w:line="240" w:lineRule="auto"/>
              <w:rPr>
                <w:rFonts w:ascii="Barlow" w:hAnsi="Barlow" w:cs="Calibri"/>
                <w:sz w:val="20"/>
                <w:szCs w:val="20"/>
              </w:rPr>
            </w:pPr>
            <w:r w:rsidRPr="00556510">
              <w:rPr>
                <w:rFonts w:ascii="Barlow" w:hAnsi="Barlow" w:cs="Calibri"/>
                <w:sz w:val="20"/>
                <w:szCs w:val="20"/>
              </w:rPr>
              <w:t>DEPÓSITOS DE FONDOS DE TERCEROS EN GARANTÍA Y/O ADMINISTRACIÓN</w:t>
            </w:r>
          </w:p>
        </w:tc>
        <w:tc>
          <w:tcPr>
            <w:tcW w:w="2034" w:type="dxa"/>
            <w:tcBorders>
              <w:top w:val="nil"/>
              <w:left w:val="nil"/>
              <w:bottom w:val="single" w:sz="12" w:space="0" w:color="76923C"/>
              <w:right w:val="single" w:sz="12" w:space="0" w:color="76923C"/>
            </w:tcBorders>
            <w:shd w:val="clear" w:color="auto" w:fill="auto"/>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$2,286,142.37</w:t>
            </w:r>
          </w:p>
        </w:tc>
        <w:tc>
          <w:tcPr>
            <w:tcW w:w="2034" w:type="dxa"/>
            <w:tcBorders>
              <w:top w:val="nil"/>
              <w:left w:val="nil"/>
              <w:bottom w:val="single" w:sz="12" w:space="0" w:color="76923C"/>
              <w:right w:val="single" w:sz="12" w:space="0" w:color="76923C"/>
            </w:tcBorders>
          </w:tcPr>
          <w:p w:rsidR="00EA5768" w:rsidRPr="00556510" w:rsidRDefault="00EA5768" w:rsidP="00EA5768">
            <w:pPr>
              <w:spacing w:after="0" w:line="240" w:lineRule="auto"/>
              <w:jc w:val="right"/>
              <w:rPr>
                <w:rFonts w:ascii="Barlow" w:hAnsi="Barlow" w:cs="Calibri"/>
                <w:sz w:val="20"/>
                <w:szCs w:val="20"/>
              </w:rPr>
            </w:pPr>
            <w:r w:rsidRPr="00556510">
              <w:rPr>
                <w:rFonts w:ascii="Barlow" w:hAnsi="Barlow" w:cs="Calibri"/>
                <w:sz w:val="20"/>
                <w:szCs w:val="20"/>
              </w:rPr>
              <w:t>$2,592,549.97</w:t>
            </w:r>
          </w:p>
        </w:tc>
      </w:tr>
      <w:tr w:rsidR="00EA5768" w:rsidRPr="00556510" w:rsidTr="00D76F51">
        <w:trPr>
          <w:trHeight w:val="285"/>
          <w:jc w:val="center"/>
        </w:trPr>
        <w:tc>
          <w:tcPr>
            <w:tcW w:w="5436" w:type="dxa"/>
            <w:tcBorders>
              <w:top w:val="nil"/>
              <w:left w:val="single" w:sz="12" w:space="0" w:color="76923C"/>
              <w:bottom w:val="single" w:sz="12" w:space="0" w:color="76923C"/>
              <w:right w:val="single" w:sz="12" w:space="0" w:color="76923C"/>
            </w:tcBorders>
            <w:shd w:val="clear" w:color="auto" w:fill="auto"/>
            <w:vAlign w:val="bottom"/>
          </w:tcPr>
          <w:p w:rsidR="00EA5768" w:rsidRPr="00556510" w:rsidRDefault="00EA5768" w:rsidP="00EA5768">
            <w:pPr>
              <w:spacing w:after="0" w:line="240" w:lineRule="auto"/>
              <w:rPr>
                <w:rFonts w:ascii="Barlow" w:hAnsi="Barlow" w:cs="Calibri"/>
                <w:b/>
                <w:sz w:val="20"/>
                <w:szCs w:val="20"/>
              </w:rPr>
            </w:pPr>
            <w:r w:rsidRPr="00556510">
              <w:rPr>
                <w:rFonts w:ascii="Barlow" w:hAnsi="Barlow" w:cs="Calibri"/>
                <w:b/>
                <w:sz w:val="20"/>
                <w:szCs w:val="20"/>
              </w:rPr>
              <w:t>TOTAL DE EFECTIVO Y EQUIVALENTES</w:t>
            </w:r>
          </w:p>
        </w:tc>
        <w:tc>
          <w:tcPr>
            <w:tcW w:w="2034" w:type="dxa"/>
            <w:tcBorders>
              <w:top w:val="nil"/>
              <w:left w:val="nil"/>
              <w:bottom w:val="single" w:sz="12" w:space="0" w:color="76923C"/>
              <w:right w:val="single" w:sz="12" w:space="0" w:color="76923C"/>
            </w:tcBorders>
            <w:shd w:val="clear" w:color="auto" w:fill="auto"/>
          </w:tcPr>
          <w:p w:rsidR="00EA5768" w:rsidRPr="00556510" w:rsidRDefault="00EA5768" w:rsidP="00EA5768">
            <w:pPr>
              <w:spacing w:after="0" w:line="240" w:lineRule="auto"/>
              <w:jc w:val="right"/>
              <w:rPr>
                <w:rFonts w:ascii="Barlow" w:hAnsi="Barlow" w:cs="Calibri"/>
                <w:b/>
                <w:sz w:val="20"/>
                <w:szCs w:val="20"/>
              </w:rPr>
            </w:pPr>
            <w:r w:rsidRPr="00556510">
              <w:rPr>
                <w:rFonts w:ascii="Barlow" w:hAnsi="Barlow" w:cs="Calibri"/>
                <w:b/>
                <w:sz w:val="20"/>
                <w:szCs w:val="20"/>
              </w:rPr>
              <w:t>$29,276,069.11</w:t>
            </w:r>
          </w:p>
        </w:tc>
        <w:tc>
          <w:tcPr>
            <w:tcW w:w="2034" w:type="dxa"/>
            <w:tcBorders>
              <w:top w:val="nil"/>
              <w:left w:val="nil"/>
              <w:bottom w:val="single" w:sz="12" w:space="0" w:color="76923C"/>
              <w:right w:val="single" w:sz="12" w:space="0" w:color="76923C"/>
            </w:tcBorders>
          </w:tcPr>
          <w:p w:rsidR="00EA5768" w:rsidRPr="00556510" w:rsidRDefault="00EA5768" w:rsidP="00EA5768">
            <w:pPr>
              <w:spacing w:after="0" w:line="240" w:lineRule="auto"/>
              <w:jc w:val="right"/>
              <w:rPr>
                <w:rFonts w:ascii="Barlow" w:hAnsi="Barlow" w:cs="Calibri"/>
                <w:b/>
                <w:sz w:val="20"/>
                <w:szCs w:val="20"/>
              </w:rPr>
            </w:pPr>
            <w:r w:rsidRPr="00556510">
              <w:rPr>
                <w:rFonts w:ascii="Barlow" w:hAnsi="Barlow" w:cs="Calibri"/>
                <w:b/>
                <w:sz w:val="20"/>
                <w:szCs w:val="20"/>
              </w:rPr>
              <w:t>$29,764,239.43</w:t>
            </w:r>
          </w:p>
        </w:tc>
      </w:tr>
    </w:tbl>
    <w:p w:rsidR="00D76F51" w:rsidRDefault="00D76F51"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Default="00DE56E7" w:rsidP="00380D5D">
      <w:pPr>
        <w:pStyle w:val="Piedepgina"/>
        <w:tabs>
          <w:tab w:val="left" w:pos="10515"/>
        </w:tabs>
        <w:jc w:val="both"/>
        <w:rPr>
          <w:rFonts w:ascii="Barlow" w:hAnsi="Barlow" w:cs="Arial"/>
          <w:sz w:val="20"/>
          <w:szCs w:val="20"/>
        </w:rPr>
      </w:pPr>
    </w:p>
    <w:p w:rsidR="00DE56E7" w:rsidRPr="00556510" w:rsidRDefault="00DE56E7" w:rsidP="00380D5D">
      <w:pPr>
        <w:pStyle w:val="Piedepgina"/>
        <w:tabs>
          <w:tab w:val="left" w:pos="10515"/>
        </w:tabs>
        <w:jc w:val="both"/>
        <w:rPr>
          <w:rFonts w:ascii="Barlow" w:hAnsi="Barlow" w:cs="Arial"/>
          <w:sz w:val="20"/>
          <w:szCs w:val="20"/>
        </w:rPr>
      </w:pPr>
    </w:p>
    <w:p w:rsidR="004A4F5C" w:rsidRPr="00556510" w:rsidRDefault="00C45C4B" w:rsidP="00864010">
      <w:pPr>
        <w:pStyle w:val="Piedepgina"/>
        <w:tabs>
          <w:tab w:val="left" w:pos="10515"/>
        </w:tabs>
        <w:jc w:val="both"/>
        <w:rPr>
          <w:rFonts w:ascii="Barlow" w:hAnsi="Barlow" w:cs="Arial"/>
          <w:sz w:val="20"/>
          <w:szCs w:val="20"/>
        </w:rPr>
      </w:pPr>
      <w:r w:rsidRPr="00556510">
        <w:rPr>
          <w:rFonts w:ascii="Barlow" w:hAnsi="Barlow" w:cs="Arial"/>
          <w:sz w:val="20"/>
          <w:szCs w:val="20"/>
        </w:rPr>
        <w:lastRenderedPageBreak/>
        <w:t xml:space="preserve">   </w:t>
      </w:r>
      <w:r w:rsidR="00650891" w:rsidRPr="00556510">
        <w:rPr>
          <w:rFonts w:ascii="Barlow" w:hAnsi="Barlow" w:cs="Arial"/>
          <w:sz w:val="20"/>
          <w:szCs w:val="20"/>
        </w:rPr>
        <w:t>2</w:t>
      </w:r>
      <w:r w:rsidR="004A4F5C" w:rsidRPr="00556510">
        <w:rPr>
          <w:rFonts w:ascii="Barlow" w:hAnsi="Barlow" w:cs="Arial"/>
          <w:sz w:val="20"/>
          <w:szCs w:val="20"/>
        </w:rPr>
        <w:t xml:space="preserve">.- Se presenta la Conciliación de </w:t>
      </w:r>
      <w:r w:rsidR="00632236" w:rsidRPr="00556510">
        <w:rPr>
          <w:rFonts w:ascii="Barlow" w:hAnsi="Barlow" w:cs="Arial"/>
          <w:sz w:val="20"/>
          <w:szCs w:val="20"/>
        </w:rPr>
        <w:t xml:space="preserve">los </w:t>
      </w:r>
      <w:r w:rsidR="004A4F5C" w:rsidRPr="00556510">
        <w:rPr>
          <w:rFonts w:ascii="Barlow" w:hAnsi="Barlow" w:cs="Arial"/>
          <w:sz w:val="20"/>
          <w:szCs w:val="20"/>
        </w:rPr>
        <w:t>Flujos de Efectivo Neto</w:t>
      </w:r>
      <w:r w:rsidR="00632236" w:rsidRPr="00556510">
        <w:rPr>
          <w:rFonts w:ascii="Barlow" w:hAnsi="Barlow" w:cs="Arial"/>
          <w:sz w:val="20"/>
          <w:szCs w:val="20"/>
        </w:rPr>
        <w:t>s</w:t>
      </w:r>
      <w:r w:rsidR="004A4F5C" w:rsidRPr="00556510">
        <w:rPr>
          <w:rFonts w:ascii="Barlow" w:hAnsi="Barlow" w:cs="Arial"/>
          <w:sz w:val="20"/>
          <w:szCs w:val="20"/>
        </w:rPr>
        <w:t xml:space="preserve"> de las Actividades de Operación y l</w:t>
      </w:r>
      <w:r w:rsidR="00632236" w:rsidRPr="00556510">
        <w:rPr>
          <w:rFonts w:ascii="Barlow" w:hAnsi="Barlow" w:cs="Arial"/>
          <w:sz w:val="20"/>
          <w:szCs w:val="20"/>
        </w:rPr>
        <w:t xml:space="preserve">os saldos </w:t>
      </w:r>
      <w:r w:rsidR="00864010" w:rsidRPr="00556510">
        <w:rPr>
          <w:rFonts w:ascii="Barlow" w:hAnsi="Barlow" w:cs="Arial"/>
          <w:sz w:val="20"/>
          <w:szCs w:val="20"/>
        </w:rPr>
        <w:t>de Resultados del Ejercicio (</w:t>
      </w:r>
      <w:r w:rsidR="004A4F5C" w:rsidRPr="00556510">
        <w:rPr>
          <w:rFonts w:ascii="Barlow" w:hAnsi="Barlow" w:cs="Arial"/>
          <w:sz w:val="20"/>
          <w:szCs w:val="20"/>
        </w:rPr>
        <w:t>Ahorro / Desahorro</w:t>
      </w:r>
      <w:r w:rsidR="00864010" w:rsidRPr="00556510">
        <w:rPr>
          <w:rFonts w:ascii="Barlow" w:hAnsi="Barlow" w:cs="Arial"/>
          <w:sz w:val="20"/>
          <w:szCs w:val="20"/>
        </w:rPr>
        <w:t>), utilizando el siguiente cuadro:</w:t>
      </w:r>
    </w:p>
    <w:tbl>
      <w:tblPr>
        <w:tblW w:w="8562" w:type="dxa"/>
        <w:jc w:val="center"/>
        <w:tblCellMar>
          <w:left w:w="70" w:type="dxa"/>
          <w:right w:w="70" w:type="dxa"/>
        </w:tblCellMar>
        <w:tblLook w:val="04A0" w:firstRow="1" w:lastRow="0" w:firstColumn="1" w:lastColumn="0" w:noHBand="0" w:noVBand="1"/>
      </w:tblPr>
      <w:tblGrid>
        <w:gridCol w:w="5019"/>
        <w:gridCol w:w="1529"/>
        <w:gridCol w:w="2014"/>
      </w:tblGrid>
      <w:tr w:rsidR="004A4F5C" w:rsidRPr="00556510" w:rsidTr="00F57BC9">
        <w:trPr>
          <w:trHeight w:val="285"/>
          <w:jc w:val="center"/>
        </w:trPr>
        <w:tc>
          <w:tcPr>
            <w:tcW w:w="5019" w:type="dxa"/>
            <w:tcBorders>
              <w:top w:val="single" w:sz="12" w:space="0" w:color="76923C"/>
              <w:left w:val="single" w:sz="12" w:space="0" w:color="76923C"/>
              <w:bottom w:val="single" w:sz="12" w:space="0" w:color="76923C"/>
              <w:right w:val="single" w:sz="12" w:space="0" w:color="76923C"/>
            </w:tcBorders>
            <w:shd w:val="clear" w:color="auto" w:fill="auto"/>
            <w:hideMark/>
          </w:tcPr>
          <w:p w:rsidR="004A4F5C" w:rsidRPr="00556510" w:rsidRDefault="004A4F5C" w:rsidP="00A14DAC">
            <w:pPr>
              <w:spacing w:after="0" w:line="240" w:lineRule="auto"/>
              <w:jc w:val="both"/>
              <w:rPr>
                <w:rFonts w:ascii="Barlow" w:eastAsia="Times New Roman" w:hAnsi="Barlow" w:cs="Calibri"/>
                <w:b/>
                <w:bCs/>
                <w:sz w:val="20"/>
                <w:szCs w:val="20"/>
                <w:lang w:eastAsia="es-MX"/>
              </w:rPr>
            </w:pPr>
          </w:p>
        </w:tc>
        <w:tc>
          <w:tcPr>
            <w:tcW w:w="1529" w:type="dxa"/>
            <w:tcBorders>
              <w:top w:val="single" w:sz="12" w:space="0" w:color="76923C"/>
              <w:left w:val="nil"/>
              <w:bottom w:val="single" w:sz="12" w:space="0" w:color="76923C"/>
              <w:right w:val="single" w:sz="12" w:space="0" w:color="76923C"/>
            </w:tcBorders>
            <w:shd w:val="clear" w:color="auto" w:fill="auto"/>
            <w:hideMark/>
          </w:tcPr>
          <w:p w:rsidR="004A4F5C" w:rsidRPr="00556510" w:rsidRDefault="00B351C7" w:rsidP="00A14DAC">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w:t>
            </w:r>
            <w:r w:rsidR="00864010" w:rsidRPr="00556510">
              <w:rPr>
                <w:rFonts w:ascii="Barlow" w:eastAsia="Times New Roman" w:hAnsi="Barlow" w:cs="Calibri"/>
                <w:b/>
                <w:bCs/>
                <w:sz w:val="20"/>
                <w:szCs w:val="20"/>
                <w:lang w:eastAsia="es-MX"/>
              </w:rPr>
              <w:t>2</w:t>
            </w:r>
          </w:p>
        </w:tc>
        <w:tc>
          <w:tcPr>
            <w:tcW w:w="2014" w:type="dxa"/>
            <w:tcBorders>
              <w:top w:val="single" w:sz="12" w:space="0" w:color="76923C"/>
              <w:left w:val="nil"/>
              <w:bottom w:val="single" w:sz="12" w:space="0" w:color="76923C"/>
              <w:right w:val="single" w:sz="12" w:space="0" w:color="76923C"/>
            </w:tcBorders>
            <w:shd w:val="clear" w:color="auto" w:fill="auto"/>
            <w:hideMark/>
          </w:tcPr>
          <w:p w:rsidR="004A4F5C" w:rsidRPr="00556510" w:rsidRDefault="00B351C7" w:rsidP="00A14DAC">
            <w:pPr>
              <w:spacing w:after="0" w:line="240" w:lineRule="auto"/>
              <w:jc w:val="center"/>
              <w:rPr>
                <w:rFonts w:ascii="Barlow" w:eastAsia="Times New Roman" w:hAnsi="Barlow" w:cs="Calibri"/>
                <w:b/>
                <w:bCs/>
                <w:sz w:val="20"/>
                <w:szCs w:val="20"/>
                <w:lang w:eastAsia="es-MX"/>
              </w:rPr>
            </w:pPr>
            <w:r w:rsidRPr="00556510">
              <w:rPr>
                <w:rFonts w:ascii="Barlow" w:eastAsia="Times New Roman" w:hAnsi="Barlow" w:cs="Calibri"/>
                <w:b/>
                <w:bCs/>
                <w:sz w:val="20"/>
                <w:szCs w:val="20"/>
                <w:lang w:eastAsia="es-MX"/>
              </w:rPr>
              <w:t>202</w:t>
            </w:r>
            <w:r w:rsidR="00864010" w:rsidRPr="00556510">
              <w:rPr>
                <w:rFonts w:ascii="Barlow" w:eastAsia="Times New Roman" w:hAnsi="Barlow" w:cs="Calibri"/>
                <w:b/>
                <w:bCs/>
                <w:sz w:val="20"/>
                <w:szCs w:val="20"/>
                <w:lang w:eastAsia="es-MX"/>
              </w:rPr>
              <w:t>1</w:t>
            </w:r>
          </w:p>
        </w:tc>
      </w:tr>
      <w:tr w:rsidR="00E773DA"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773DA" w:rsidRPr="00556510" w:rsidRDefault="00E773DA" w:rsidP="00E773DA">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Ahorro/Desahorro antes de rubros extraordinarios</w:t>
            </w:r>
          </w:p>
        </w:tc>
        <w:tc>
          <w:tcPr>
            <w:tcW w:w="1529" w:type="dxa"/>
            <w:tcBorders>
              <w:top w:val="nil"/>
              <w:left w:val="nil"/>
              <w:bottom w:val="single" w:sz="12" w:space="0" w:color="76923C"/>
              <w:right w:val="single" w:sz="12" w:space="0" w:color="76923C"/>
            </w:tcBorders>
            <w:shd w:val="clear" w:color="auto" w:fill="auto"/>
          </w:tcPr>
          <w:p w:rsidR="00E773DA" w:rsidRPr="00556510" w:rsidRDefault="00221A06" w:rsidP="00AC369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w:t>
            </w:r>
            <w:r w:rsidR="0002548F" w:rsidRPr="00556510">
              <w:rPr>
                <w:rFonts w:ascii="Barlow" w:eastAsia="Times New Roman" w:hAnsi="Barlow" w:cs="Calibri"/>
                <w:sz w:val="20"/>
                <w:szCs w:val="20"/>
                <w:lang w:eastAsia="es-MX"/>
              </w:rPr>
              <w:t xml:space="preserve"> 1</w:t>
            </w:r>
            <w:r w:rsidR="00864010" w:rsidRPr="00556510">
              <w:rPr>
                <w:rFonts w:ascii="Barlow" w:eastAsia="Times New Roman" w:hAnsi="Barlow" w:cs="Calibri"/>
                <w:sz w:val="20"/>
                <w:szCs w:val="20"/>
                <w:lang w:eastAsia="es-MX"/>
              </w:rPr>
              <w:t>,040</w:t>
            </w:r>
            <w:r w:rsidR="0002548F" w:rsidRPr="00556510">
              <w:rPr>
                <w:rFonts w:ascii="Barlow" w:eastAsia="Times New Roman" w:hAnsi="Barlow" w:cs="Calibri"/>
                <w:sz w:val="20"/>
                <w:szCs w:val="20"/>
                <w:lang w:eastAsia="es-MX"/>
              </w:rPr>
              <w:t>,</w:t>
            </w:r>
            <w:r w:rsidR="00864010" w:rsidRPr="00556510">
              <w:rPr>
                <w:rFonts w:ascii="Barlow" w:eastAsia="Times New Roman" w:hAnsi="Barlow" w:cs="Calibri"/>
                <w:sz w:val="20"/>
                <w:szCs w:val="20"/>
                <w:lang w:eastAsia="es-MX"/>
              </w:rPr>
              <w:t>684</w:t>
            </w:r>
            <w:r w:rsidR="0002548F" w:rsidRPr="00556510">
              <w:rPr>
                <w:rFonts w:ascii="Barlow" w:eastAsia="Times New Roman" w:hAnsi="Barlow" w:cs="Calibri"/>
                <w:sz w:val="20"/>
                <w:szCs w:val="20"/>
                <w:lang w:eastAsia="es-MX"/>
              </w:rPr>
              <w:t>.</w:t>
            </w:r>
            <w:r w:rsidR="00864010" w:rsidRPr="00556510">
              <w:rPr>
                <w:rFonts w:ascii="Barlow" w:eastAsia="Times New Roman" w:hAnsi="Barlow" w:cs="Calibri"/>
                <w:sz w:val="20"/>
                <w:szCs w:val="20"/>
                <w:lang w:eastAsia="es-MX"/>
              </w:rPr>
              <w:t>00</w:t>
            </w:r>
          </w:p>
        </w:tc>
        <w:tc>
          <w:tcPr>
            <w:tcW w:w="2014" w:type="dxa"/>
            <w:tcBorders>
              <w:top w:val="nil"/>
              <w:left w:val="nil"/>
              <w:bottom w:val="single" w:sz="12" w:space="0" w:color="76923C"/>
              <w:right w:val="single" w:sz="12" w:space="0" w:color="76923C"/>
            </w:tcBorders>
            <w:shd w:val="clear" w:color="auto" w:fill="auto"/>
          </w:tcPr>
          <w:p w:rsidR="00E773DA" w:rsidRPr="00556510" w:rsidRDefault="00864010" w:rsidP="00AC369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w:t>
            </w:r>
            <w:r w:rsidR="00AC369F" w:rsidRPr="00556510">
              <w:rPr>
                <w:rFonts w:ascii="Barlow" w:eastAsia="Times New Roman" w:hAnsi="Barlow" w:cs="Calibri"/>
                <w:sz w:val="20"/>
                <w:szCs w:val="20"/>
                <w:lang w:eastAsia="es-MX"/>
              </w:rPr>
              <w:t>$</w:t>
            </w:r>
            <w:r w:rsidRPr="00556510">
              <w:rPr>
                <w:rFonts w:ascii="Barlow" w:eastAsia="Times New Roman" w:hAnsi="Barlow" w:cs="Calibri"/>
                <w:sz w:val="20"/>
                <w:szCs w:val="20"/>
                <w:lang w:eastAsia="es-MX"/>
              </w:rPr>
              <w:t>6</w:t>
            </w:r>
            <w:r w:rsidR="0002548F" w:rsidRPr="00556510">
              <w:rPr>
                <w:rFonts w:ascii="Barlow" w:eastAsia="Times New Roman" w:hAnsi="Barlow" w:cs="Calibri"/>
                <w:sz w:val="20"/>
                <w:szCs w:val="20"/>
                <w:lang w:eastAsia="es-MX"/>
              </w:rPr>
              <w:t>,</w:t>
            </w:r>
            <w:r w:rsidRPr="00556510">
              <w:rPr>
                <w:rFonts w:ascii="Barlow" w:eastAsia="Times New Roman" w:hAnsi="Barlow" w:cs="Calibri"/>
                <w:sz w:val="20"/>
                <w:szCs w:val="20"/>
                <w:lang w:eastAsia="es-MX"/>
              </w:rPr>
              <w:t>696</w:t>
            </w:r>
            <w:r w:rsidR="0002548F" w:rsidRPr="00556510">
              <w:rPr>
                <w:rFonts w:ascii="Barlow" w:eastAsia="Times New Roman" w:hAnsi="Barlow" w:cs="Calibri"/>
                <w:sz w:val="20"/>
                <w:szCs w:val="20"/>
                <w:lang w:eastAsia="es-MX"/>
              </w:rPr>
              <w:t>,</w:t>
            </w:r>
            <w:r w:rsidRPr="00556510">
              <w:rPr>
                <w:rFonts w:ascii="Barlow" w:eastAsia="Times New Roman" w:hAnsi="Barlow" w:cs="Calibri"/>
                <w:sz w:val="20"/>
                <w:szCs w:val="20"/>
                <w:lang w:eastAsia="es-MX"/>
              </w:rPr>
              <w:t>467</w:t>
            </w:r>
            <w:r w:rsidR="0002548F" w:rsidRPr="00556510">
              <w:rPr>
                <w:rFonts w:ascii="Barlow" w:eastAsia="Times New Roman" w:hAnsi="Barlow" w:cs="Calibri"/>
                <w:sz w:val="20"/>
                <w:szCs w:val="20"/>
                <w:lang w:eastAsia="es-MX"/>
              </w:rPr>
              <w:t>.</w:t>
            </w:r>
            <w:r w:rsidRPr="00556510">
              <w:rPr>
                <w:rFonts w:ascii="Barlow" w:eastAsia="Times New Roman" w:hAnsi="Barlow" w:cs="Calibri"/>
                <w:sz w:val="20"/>
                <w:szCs w:val="20"/>
                <w:lang w:eastAsia="es-MX"/>
              </w:rPr>
              <w:t>0</w:t>
            </w:r>
            <w:r w:rsidR="0002548F" w:rsidRPr="00556510">
              <w:rPr>
                <w:rFonts w:ascii="Barlow" w:eastAsia="Times New Roman" w:hAnsi="Barlow" w:cs="Calibri"/>
                <w:sz w:val="20"/>
                <w:szCs w:val="20"/>
                <w:lang w:eastAsia="es-MX"/>
              </w:rPr>
              <w:t>0</w:t>
            </w:r>
          </w:p>
        </w:tc>
      </w:tr>
      <w:tr w:rsidR="004A4F5C"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4A4F5C" w:rsidRPr="00556510" w:rsidRDefault="004A4F5C" w:rsidP="00A14DAC">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Movimientos de partidas o rubros que no afectan efectivo</w:t>
            </w:r>
          </w:p>
        </w:tc>
        <w:tc>
          <w:tcPr>
            <w:tcW w:w="1529" w:type="dxa"/>
            <w:tcBorders>
              <w:top w:val="nil"/>
              <w:left w:val="nil"/>
              <w:bottom w:val="single" w:sz="12" w:space="0" w:color="76923C"/>
              <w:right w:val="single" w:sz="12" w:space="0" w:color="76923C"/>
            </w:tcBorders>
            <w:shd w:val="clear" w:color="auto" w:fill="auto"/>
          </w:tcPr>
          <w:p w:rsidR="004A4F5C" w:rsidRPr="00556510" w:rsidRDefault="00AC369F" w:rsidP="00AC369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w:t>
            </w:r>
            <w:r w:rsidR="004A4F5C" w:rsidRPr="00556510">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4A4F5C" w:rsidRPr="00556510" w:rsidRDefault="004A4F5C" w:rsidP="00AC369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 xml:space="preserve">                      </w:t>
            </w:r>
            <w:r w:rsidR="00AC369F" w:rsidRPr="00556510">
              <w:rPr>
                <w:rFonts w:ascii="Barlow" w:eastAsia="Times New Roman" w:hAnsi="Barlow" w:cs="Calibri"/>
                <w:sz w:val="20"/>
                <w:szCs w:val="20"/>
                <w:lang w:eastAsia="es-MX"/>
              </w:rPr>
              <w:t>$</w:t>
            </w:r>
            <w:r w:rsidRPr="00556510">
              <w:rPr>
                <w:rFonts w:ascii="Barlow" w:eastAsia="Times New Roman" w:hAnsi="Barlow" w:cs="Calibri"/>
                <w:sz w:val="20"/>
                <w:szCs w:val="20"/>
                <w:lang w:eastAsia="es-MX"/>
              </w:rPr>
              <w:t>0.00</w:t>
            </w:r>
          </w:p>
        </w:tc>
      </w:tr>
      <w:tr w:rsidR="0019793B"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19793B" w:rsidRPr="00556510" w:rsidRDefault="0019793B" w:rsidP="0019793B">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Depreciación</w:t>
            </w:r>
          </w:p>
        </w:tc>
        <w:tc>
          <w:tcPr>
            <w:tcW w:w="1529" w:type="dxa"/>
            <w:tcBorders>
              <w:top w:val="nil"/>
              <w:left w:val="nil"/>
              <w:bottom w:val="single" w:sz="12" w:space="0" w:color="76923C"/>
              <w:right w:val="single" w:sz="12" w:space="0" w:color="76923C"/>
            </w:tcBorders>
            <w:shd w:val="clear" w:color="auto" w:fill="auto"/>
          </w:tcPr>
          <w:p w:rsidR="0019793B" w:rsidRPr="00556510" w:rsidRDefault="00AC369F" w:rsidP="00AC369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w:t>
            </w:r>
            <w:r w:rsidR="00864010" w:rsidRPr="00556510">
              <w:rPr>
                <w:rFonts w:ascii="Barlow" w:eastAsia="Times New Roman" w:hAnsi="Barlow" w:cs="Calibri"/>
                <w:sz w:val="20"/>
                <w:szCs w:val="20"/>
                <w:lang w:eastAsia="es-MX"/>
              </w:rPr>
              <w:t>612,701.00</w:t>
            </w:r>
          </w:p>
        </w:tc>
        <w:tc>
          <w:tcPr>
            <w:tcW w:w="2014" w:type="dxa"/>
            <w:tcBorders>
              <w:top w:val="nil"/>
              <w:left w:val="nil"/>
              <w:bottom w:val="single" w:sz="12" w:space="0" w:color="76923C"/>
              <w:right w:val="single" w:sz="12" w:space="0" w:color="76923C"/>
            </w:tcBorders>
            <w:shd w:val="clear" w:color="auto" w:fill="auto"/>
          </w:tcPr>
          <w:p w:rsidR="0019793B" w:rsidRPr="00556510" w:rsidRDefault="00C67936" w:rsidP="00AC369F">
            <w:pPr>
              <w:spacing w:after="0" w:line="240" w:lineRule="auto"/>
              <w:jc w:val="right"/>
              <w:rPr>
                <w:rFonts w:ascii="Barlow" w:eastAsia="Times New Roman" w:hAnsi="Barlow" w:cs="Calibri"/>
                <w:sz w:val="20"/>
                <w:szCs w:val="20"/>
                <w:highlight w:val="yellow"/>
                <w:lang w:eastAsia="es-MX"/>
              </w:rPr>
            </w:pPr>
            <w:r w:rsidRPr="00556510">
              <w:rPr>
                <w:rFonts w:ascii="Barlow" w:eastAsia="Times New Roman" w:hAnsi="Barlow" w:cs="Calibri"/>
                <w:sz w:val="20"/>
                <w:szCs w:val="20"/>
                <w:lang w:eastAsia="es-MX"/>
              </w:rPr>
              <w:t>$</w:t>
            </w:r>
            <w:r w:rsidR="00864010" w:rsidRPr="00556510">
              <w:rPr>
                <w:rFonts w:ascii="Barlow" w:eastAsia="Times New Roman" w:hAnsi="Barlow" w:cs="Calibri"/>
                <w:sz w:val="20"/>
                <w:szCs w:val="20"/>
                <w:lang w:eastAsia="es-MX"/>
              </w:rPr>
              <w:t>4</w:t>
            </w:r>
            <w:r w:rsidRPr="00556510">
              <w:rPr>
                <w:rFonts w:ascii="Barlow" w:eastAsia="Times New Roman" w:hAnsi="Barlow" w:cs="Calibri"/>
                <w:sz w:val="20"/>
                <w:szCs w:val="20"/>
                <w:lang w:eastAsia="es-MX"/>
              </w:rPr>
              <w:t>,</w:t>
            </w:r>
            <w:r w:rsidR="00864010" w:rsidRPr="00556510">
              <w:rPr>
                <w:rFonts w:ascii="Barlow" w:eastAsia="Times New Roman" w:hAnsi="Barlow" w:cs="Calibri"/>
                <w:sz w:val="20"/>
                <w:szCs w:val="20"/>
                <w:lang w:eastAsia="es-MX"/>
              </w:rPr>
              <w:t>070</w:t>
            </w:r>
            <w:r w:rsidRPr="00556510">
              <w:rPr>
                <w:rFonts w:ascii="Barlow" w:eastAsia="Times New Roman" w:hAnsi="Barlow" w:cs="Calibri"/>
                <w:sz w:val="20"/>
                <w:szCs w:val="20"/>
                <w:lang w:eastAsia="es-MX"/>
              </w:rPr>
              <w:t>,</w:t>
            </w:r>
            <w:r w:rsidR="00864010" w:rsidRPr="00556510">
              <w:rPr>
                <w:rFonts w:ascii="Barlow" w:eastAsia="Times New Roman" w:hAnsi="Barlow" w:cs="Calibri"/>
                <w:sz w:val="20"/>
                <w:szCs w:val="20"/>
                <w:lang w:eastAsia="es-MX"/>
              </w:rPr>
              <w:t>797</w:t>
            </w:r>
            <w:r w:rsidRPr="00556510">
              <w:rPr>
                <w:rFonts w:ascii="Barlow" w:eastAsia="Times New Roman" w:hAnsi="Barlow" w:cs="Calibri"/>
                <w:sz w:val="20"/>
                <w:szCs w:val="20"/>
                <w:lang w:eastAsia="es-MX"/>
              </w:rPr>
              <w:t>.</w:t>
            </w:r>
            <w:r w:rsidR="00864010" w:rsidRPr="00556510">
              <w:rPr>
                <w:rFonts w:ascii="Barlow" w:eastAsia="Times New Roman" w:hAnsi="Barlow" w:cs="Calibri"/>
                <w:sz w:val="20"/>
                <w:szCs w:val="20"/>
                <w:lang w:eastAsia="es-MX"/>
              </w:rPr>
              <w:t>00</w:t>
            </w:r>
          </w:p>
        </w:tc>
      </w:tr>
      <w:tr w:rsidR="00AC369F"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AC369F" w:rsidRPr="00556510" w:rsidRDefault="00AC369F" w:rsidP="00A14DAC">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Amortización</w:t>
            </w:r>
          </w:p>
        </w:tc>
        <w:tc>
          <w:tcPr>
            <w:tcW w:w="1529"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r>
      <w:tr w:rsidR="00AC369F"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AC369F" w:rsidRPr="00556510" w:rsidRDefault="00AC369F" w:rsidP="00A14DAC">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Incremento en las provisiones</w:t>
            </w:r>
          </w:p>
        </w:tc>
        <w:tc>
          <w:tcPr>
            <w:tcW w:w="1529"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r>
      <w:tr w:rsidR="00AC369F"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AC369F" w:rsidRPr="00556510" w:rsidRDefault="00AC369F" w:rsidP="00A14DAC">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Incremento en inversiones producido por reevaluación</w:t>
            </w:r>
          </w:p>
        </w:tc>
        <w:tc>
          <w:tcPr>
            <w:tcW w:w="1529"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r>
      <w:tr w:rsidR="00AC369F"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AC369F" w:rsidRPr="00556510" w:rsidRDefault="00AC369F" w:rsidP="00A14DAC">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Ganancia / pérdida en venta de propiedad, planta y equipo</w:t>
            </w:r>
          </w:p>
        </w:tc>
        <w:tc>
          <w:tcPr>
            <w:tcW w:w="1529"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r>
      <w:tr w:rsidR="00AC369F"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AC369F" w:rsidRPr="00556510" w:rsidRDefault="00AC369F" w:rsidP="00A14DAC">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Incremento en cuentas por cobrar</w:t>
            </w:r>
          </w:p>
        </w:tc>
        <w:tc>
          <w:tcPr>
            <w:tcW w:w="1529"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AC369F" w:rsidRPr="00556510" w:rsidRDefault="00AC369F" w:rsidP="00740E38">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r>
      <w:tr w:rsidR="00864010"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864010" w:rsidRPr="00556510" w:rsidRDefault="00864010" w:rsidP="00E773DA">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Partidas extraordinarias</w:t>
            </w:r>
          </w:p>
        </w:tc>
        <w:tc>
          <w:tcPr>
            <w:tcW w:w="1529" w:type="dxa"/>
            <w:tcBorders>
              <w:top w:val="nil"/>
              <w:left w:val="nil"/>
              <w:bottom w:val="single" w:sz="12" w:space="0" w:color="76923C"/>
              <w:right w:val="single" w:sz="12" w:space="0" w:color="76923C"/>
            </w:tcBorders>
            <w:shd w:val="clear" w:color="auto" w:fill="auto"/>
          </w:tcPr>
          <w:p w:rsidR="00864010" w:rsidRPr="00556510" w:rsidRDefault="00864010" w:rsidP="00AC369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c>
          <w:tcPr>
            <w:tcW w:w="2014" w:type="dxa"/>
            <w:tcBorders>
              <w:top w:val="nil"/>
              <w:left w:val="nil"/>
              <w:bottom w:val="single" w:sz="12" w:space="0" w:color="76923C"/>
              <w:right w:val="single" w:sz="12" w:space="0" w:color="76923C"/>
            </w:tcBorders>
            <w:shd w:val="clear" w:color="auto" w:fill="auto"/>
          </w:tcPr>
          <w:p w:rsidR="00864010" w:rsidRPr="00556510" w:rsidRDefault="00864010" w:rsidP="00AC369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$0.00</w:t>
            </w:r>
          </w:p>
        </w:tc>
      </w:tr>
      <w:tr w:rsidR="00E773DA" w:rsidRPr="00556510" w:rsidTr="00F57BC9">
        <w:trPr>
          <w:trHeight w:val="285"/>
          <w:jc w:val="center"/>
        </w:trPr>
        <w:tc>
          <w:tcPr>
            <w:tcW w:w="5019" w:type="dxa"/>
            <w:tcBorders>
              <w:top w:val="nil"/>
              <w:left w:val="single" w:sz="12" w:space="0" w:color="76923C"/>
              <w:bottom w:val="single" w:sz="12" w:space="0" w:color="76923C"/>
              <w:right w:val="single" w:sz="12" w:space="0" w:color="76923C"/>
            </w:tcBorders>
            <w:shd w:val="clear" w:color="auto" w:fill="auto"/>
          </w:tcPr>
          <w:p w:rsidR="00E773DA" w:rsidRPr="00556510" w:rsidRDefault="00E773DA" w:rsidP="00E773DA">
            <w:pPr>
              <w:spacing w:after="0" w:line="240" w:lineRule="auto"/>
              <w:jc w:val="both"/>
              <w:rPr>
                <w:rFonts w:ascii="Barlow" w:eastAsia="Times New Roman" w:hAnsi="Barlow" w:cs="Calibri"/>
                <w:sz w:val="20"/>
                <w:szCs w:val="20"/>
                <w:lang w:eastAsia="es-MX"/>
              </w:rPr>
            </w:pPr>
            <w:r w:rsidRPr="00556510">
              <w:rPr>
                <w:rFonts w:ascii="Barlow" w:eastAsia="Times New Roman" w:hAnsi="Barlow" w:cs="Calibri"/>
                <w:sz w:val="20"/>
                <w:szCs w:val="20"/>
                <w:lang w:eastAsia="es-MX"/>
              </w:rPr>
              <w:t>Otros gastos</w:t>
            </w:r>
          </w:p>
        </w:tc>
        <w:tc>
          <w:tcPr>
            <w:tcW w:w="1529" w:type="dxa"/>
            <w:tcBorders>
              <w:top w:val="nil"/>
              <w:left w:val="nil"/>
              <w:bottom w:val="single" w:sz="12" w:space="0" w:color="76923C"/>
              <w:right w:val="single" w:sz="12" w:space="0" w:color="76923C"/>
            </w:tcBorders>
            <w:shd w:val="clear" w:color="auto" w:fill="auto"/>
          </w:tcPr>
          <w:p w:rsidR="00E773DA" w:rsidRPr="00556510" w:rsidRDefault="00AC369F" w:rsidP="00AC369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w:t>
            </w:r>
            <w:r w:rsidR="00864010" w:rsidRPr="00556510">
              <w:rPr>
                <w:rFonts w:ascii="Barlow" w:eastAsia="Times New Roman" w:hAnsi="Barlow" w:cs="Calibri"/>
                <w:sz w:val="20"/>
                <w:szCs w:val="20"/>
                <w:lang w:eastAsia="es-MX"/>
              </w:rPr>
              <w:t>2.00</w:t>
            </w:r>
          </w:p>
        </w:tc>
        <w:tc>
          <w:tcPr>
            <w:tcW w:w="2014" w:type="dxa"/>
            <w:tcBorders>
              <w:top w:val="nil"/>
              <w:left w:val="nil"/>
              <w:bottom w:val="single" w:sz="12" w:space="0" w:color="76923C"/>
              <w:right w:val="single" w:sz="12" w:space="0" w:color="76923C"/>
            </w:tcBorders>
            <w:shd w:val="clear" w:color="auto" w:fill="auto"/>
          </w:tcPr>
          <w:p w:rsidR="00E773DA" w:rsidRPr="00556510" w:rsidRDefault="00C67936" w:rsidP="00AC369F">
            <w:pPr>
              <w:spacing w:after="0" w:line="240" w:lineRule="auto"/>
              <w:jc w:val="right"/>
              <w:rPr>
                <w:rFonts w:ascii="Barlow" w:eastAsia="Times New Roman" w:hAnsi="Barlow" w:cs="Calibri"/>
                <w:sz w:val="20"/>
                <w:szCs w:val="20"/>
                <w:lang w:eastAsia="es-MX"/>
              </w:rPr>
            </w:pPr>
            <w:r w:rsidRPr="00556510">
              <w:rPr>
                <w:rFonts w:ascii="Barlow" w:eastAsia="Times New Roman" w:hAnsi="Barlow" w:cs="Calibri"/>
                <w:sz w:val="20"/>
                <w:szCs w:val="20"/>
                <w:lang w:eastAsia="es-MX"/>
              </w:rPr>
              <w:t>$</w:t>
            </w:r>
            <w:r w:rsidR="00864010" w:rsidRPr="00556510">
              <w:rPr>
                <w:rFonts w:ascii="Barlow" w:eastAsia="Times New Roman" w:hAnsi="Barlow" w:cs="Calibri"/>
                <w:sz w:val="20"/>
                <w:szCs w:val="20"/>
                <w:lang w:eastAsia="es-MX"/>
              </w:rPr>
              <w:t>55,214.00</w:t>
            </w:r>
          </w:p>
        </w:tc>
      </w:tr>
    </w:tbl>
    <w:p w:rsidR="00445CE2" w:rsidRDefault="00445CE2"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Default="00DE56E7" w:rsidP="00445CE2">
      <w:pPr>
        <w:spacing w:after="0" w:line="240" w:lineRule="auto"/>
        <w:ind w:left="709"/>
        <w:jc w:val="both"/>
        <w:rPr>
          <w:rFonts w:ascii="Barlow" w:hAnsi="Barlow" w:cs="Arial"/>
          <w:b/>
          <w:sz w:val="20"/>
          <w:szCs w:val="20"/>
        </w:rPr>
      </w:pPr>
    </w:p>
    <w:p w:rsidR="00DE56E7" w:rsidRPr="00556510" w:rsidRDefault="00DE56E7" w:rsidP="00445CE2">
      <w:pPr>
        <w:spacing w:after="0" w:line="240" w:lineRule="auto"/>
        <w:ind w:left="709"/>
        <w:jc w:val="both"/>
        <w:rPr>
          <w:rFonts w:ascii="Barlow" w:hAnsi="Barlow" w:cs="Arial"/>
          <w:b/>
          <w:sz w:val="20"/>
          <w:szCs w:val="20"/>
        </w:rPr>
      </w:pPr>
    </w:p>
    <w:p w:rsidR="00CF3EAE" w:rsidRPr="00556510" w:rsidRDefault="00CF3EAE" w:rsidP="00B92835">
      <w:pPr>
        <w:numPr>
          <w:ilvl w:val="0"/>
          <w:numId w:val="16"/>
        </w:numPr>
        <w:spacing w:after="0" w:line="240" w:lineRule="auto"/>
        <w:ind w:left="709" w:hanging="349"/>
        <w:jc w:val="both"/>
        <w:rPr>
          <w:rFonts w:ascii="Barlow" w:hAnsi="Barlow" w:cs="Arial"/>
          <w:b/>
          <w:sz w:val="20"/>
          <w:szCs w:val="20"/>
        </w:rPr>
      </w:pPr>
      <w:r w:rsidRPr="00556510">
        <w:rPr>
          <w:rFonts w:ascii="Barlow" w:hAnsi="Barlow" w:cs="Arial"/>
          <w:b/>
          <w:sz w:val="20"/>
          <w:szCs w:val="20"/>
        </w:rPr>
        <w:t xml:space="preserve">CONCILIACION ENTRE LOS INGRESOS PRESUPUESTARIOS Y CONTABLES, ASI COMO ENTRE LOS EGRESOS PRESUPUESTARIOS Y LOS GASTOS CONTABLES </w:t>
      </w:r>
    </w:p>
    <w:p w:rsidR="00F57BC9" w:rsidRPr="00556510" w:rsidRDefault="00F57BC9" w:rsidP="00F57BC9">
      <w:pPr>
        <w:spacing w:after="0" w:line="240" w:lineRule="auto"/>
        <w:ind w:left="709"/>
        <w:jc w:val="both"/>
        <w:rPr>
          <w:rFonts w:ascii="Barlow" w:hAnsi="Barlow" w:cs="Arial"/>
          <w:b/>
          <w:sz w:val="20"/>
          <w:szCs w:val="20"/>
        </w:rPr>
      </w:pPr>
    </w:p>
    <w:tbl>
      <w:tblPr>
        <w:tblW w:w="0" w:type="auto"/>
        <w:jc w:val="center"/>
        <w:tblCellMar>
          <w:left w:w="70" w:type="dxa"/>
          <w:right w:w="70" w:type="dxa"/>
        </w:tblCellMar>
        <w:tblLook w:val="04A0" w:firstRow="1" w:lastRow="0" w:firstColumn="1" w:lastColumn="0" w:noHBand="0" w:noVBand="1"/>
      </w:tblPr>
      <w:tblGrid>
        <w:gridCol w:w="180"/>
        <w:gridCol w:w="7395"/>
        <w:gridCol w:w="1209"/>
        <w:gridCol w:w="2273"/>
      </w:tblGrid>
      <w:tr w:rsidR="009F1711" w:rsidRPr="00556510" w:rsidTr="0066795F">
        <w:trPr>
          <w:trHeight w:val="300"/>
          <w:jc w:val="center"/>
        </w:trPr>
        <w:tc>
          <w:tcPr>
            <w:tcW w:w="10777" w:type="dxa"/>
            <w:gridSpan w:val="4"/>
            <w:tcBorders>
              <w:top w:val="single" w:sz="8" w:space="0" w:color="auto"/>
              <w:left w:val="single" w:sz="8" w:space="0" w:color="auto"/>
              <w:bottom w:val="nil"/>
              <w:right w:val="single" w:sz="8" w:space="0" w:color="000000"/>
            </w:tcBorders>
            <w:shd w:val="clear" w:color="000000" w:fill="D7E4BC"/>
            <w:noWrap/>
            <w:vAlign w:val="bottom"/>
            <w:hideMark/>
          </w:tcPr>
          <w:p w:rsidR="009F1711" w:rsidRPr="00556510" w:rsidRDefault="009F1711" w:rsidP="009F1711">
            <w:pPr>
              <w:spacing w:after="0" w:line="240" w:lineRule="auto"/>
              <w:jc w:val="center"/>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Universidad Tecnológica Metropolitana</w:t>
            </w:r>
          </w:p>
        </w:tc>
      </w:tr>
      <w:tr w:rsidR="009F1711" w:rsidRPr="00556510" w:rsidTr="0066795F">
        <w:trPr>
          <w:trHeight w:val="300"/>
          <w:jc w:val="center"/>
        </w:trPr>
        <w:tc>
          <w:tcPr>
            <w:tcW w:w="10777" w:type="dxa"/>
            <w:gridSpan w:val="4"/>
            <w:tcBorders>
              <w:top w:val="nil"/>
              <w:left w:val="single" w:sz="8" w:space="0" w:color="auto"/>
              <w:bottom w:val="nil"/>
              <w:right w:val="single" w:sz="8" w:space="0" w:color="000000"/>
            </w:tcBorders>
            <w:shd w:val="clear" w:color="000000" w:fill="D7E4BC"/>
            <w:noWrap/>
            <w:vAlign w:val="bottom"/>
            <w:hideMark/>
          </w:tcPr>
          <w:p w:rsidR="009F1711" w:rsidRPr="00556510" w:rsidRDefault="009F1711" w:rsidP="009F1711">
            <w:pPr>
              <w:spacing w:after="0" w:line="240" w:lineRule="auto"/>
              <w:jc w:val="center"/>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 xml:space="preserve">Conciliación entre los Ingresos Presupuestarios y Contables </w:t>
            </w:r>
          </w:p>
        </w:tc>
      </w:tr>
      <w:tr w:rsidR="009F1711" w:rsidRPr="00556510" w:rsidTr="0066795F">
        <w:trPr>
          <w:trHeight w:val="300"/>
          <w:jc w:val="center"/>
        </w:trPr>
        <w:tc>
          <w:tcPr>
            <w:tcW w:w="10777" w:type="dxa"/>
            <w:gridSpan w:val="4"/>
            <w:tcBorders>
              <w:top w:val="nil"/>
              <w:left w:val="single" w:sz="8" w:space="0" w:color="auto"/>
              <w:bottom w:val="nil"/>
              <w:right w:val="single" w:sz="8" w:space="0" w:color="000000"/>
            </w:tcBorders>
            <w:shd w:val="clear" w:color="000000" w:fill="D7E4BC"/>
            <w:noWrap/>
            <w:vAlign w:val="bottom"/>
            <w:hideMark/>
          </w:tcPr>
          <w:p w:rsidR="009F1711" w:rsidRPr="00556510" w:rsidRDefault="009F1711" w:rsidP="00C2700E">
            <w:pPr>
              <w:spacing w:after="0" w:line="240" w:lineRule="auto"/>
              <w:jc w:val="center"/>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Correspondiente del 0</w:t>
            </w:r>
            <w:r w:rsidR="00246AE1" w:rsidRPr="00556510">
              <w:rPr>
                <w:rFonts w:ascii="Barlow" w:eastAsia="Times New Roman" w:hAnsi="Barlow" w:cs="Calibri"/>
                <w:b/>
                <w:bCs/>
                <w:color w:val="000000"/>
                <w:sz w:val="20"/>
                <w:szCs w:val="20"/>
                <w:lang w:eastAsia="es-MX"/>
              </w:rPr>
              <w:t>1</w:t>
            </w:r>
            <w:r w:rsidR="000325A8" w:rsidRPr="00556510">
              <w:rPr>
                <w:rFonts w:ascii="Barlow" w:eastAsia="Times New Roman" w:hAnsi="Barlow" w:cs="Calibri"/>
                <w:b/>
                <w:bCs/>
                <w:color w:val="000000"/>
                <w:sz w:val="20"/>
                <w:szCs w:val="20"/>
                <w:lang w:eastAsia="es-MX"/>
              </w:rPr>
              <w:t xml:space="preserve"> </w:t>
            </w:r>
            <w:r w:rsidR="0010725A" w:rsidRPr="00556510">
              <w:rPr>
                <w:rFonts w:ascii="Barlow" w:eastAsia="Times New Roman" w:hAnsi="Barlow" w:cs="Calibri"/>
                <w:b/>
                <w:bCs/>
                <w:color w:val="000000"/>
                <w:sz w:val="20"/>
                <w:szCs w:val="20"/>
                <w:lang w:eastAsia="es-MX"/>
              </w:rPr>
              <w:t xml:space="preserve">de Enero </w:t>
            </w:r>
            <w:r w:rsidR="005227BB" w:rsidRPr="00556510">
              <w:rPr>
                <w:rFonts w:ascii="Barlow" w:eastAsia="Times New Roman" w:hAnsi="Barlow" w:cs="Calibri"/>
                <w:b/>
                <w:bCs/>
                <w:color w:val="000000"/>
                <w:sz w:val="20"/>
                <w:szCs w:val="20"/>
                <w:lang w:eastAsia="es-MX"/>
              </w:rPr>
              <w:t>a</w:t>
            </w:r>
            <w:r w:rsidRPr="00556510">
              <w:rPr>
                <w:rFonts w:ascii="Barlow" w:eastAsia="Times New Roman" w:hAnsi="Barlow" w:cs="Calibri"/>
                <w:b/>
                <w:bCs/>
                <w:color w:val="000000"/>
                <w:sz w:val="20"/>
                <w:szCs w:val="20"/>
                <w:lang w:eastAsia="es-MX"/>
              </w:rPr>
              <w:t xml:space="preserve">l </w:t>
            </w:r>
            <w:r w:rsidR="0090408C" w:rsidRPr="00556510">
              <w:rPr>
                <w:rFonts w:ascii="Barlow" w:eastAsia="Times New Roman" w:hAnsi="Barlow" w:cs="Calibri"/>
                <w:b/>
                <w:bCs/>
                <w:color w:val="000000"/>
                <w:sz w:val="20"/>
                <w:szCs w:val="20"/>
                <w:lang w:eastAsia="es-MX"/>
              </w:rPr>
              <w:t>3</w:t>
            </w:r>
            <w:r w:rsidR="00F57BC9" w:rsidRPr="00556510">
              <w:rPr>
                <w:rFonts w:ascii="Barlow" w:eastAsia="Times New Roman" w:hAnsi="Barlow" w:cs="Calibri"/>
                <w:b/>
                <w:bCs/>
                <w:color w:val="000000"/>
                <w:sz w:val="20"/>
                <w:szCs w:val="20"/>
                <w:lang w:eastAsia="es-MX"/>
              </w:rPr>
              <w:t>1</w:t>
            </w:r>
            <w:r w:rsidR="0090408C" w:rsidRPr="00556510">
              <w:rPr>
                <w:rFonts w:ascii="Barlow" w:eastAsia="Times New Roman" w:hAnsi="Barlow" w:cs="Calibri"/>
                <w:b/>
                <w:bCs/>
                <w:color w:val="000000"/>
                <w:sz w:val="20"/>
                <w:szCs w:val="20"/>
                <w:lang w:eastAsia="es-MX"/>
              </w:rPr>
              <w:t xml:space="preserve"> de </w:t>
            </w:r>
            <w:r w:rsidR="00F57BC9" w:rsidRPr="00556510">
              <w:rPr>
                <w:rFonts w:ascii="Barlow" w:eastAsia="Times New Roman" w:hAnsi="Barlow" w:cs="Calibri"/>
                <w:b/>
                <w:bCs/>
                <w:color w:val="000000"/>
                <w:sz w:val="20"/>
                <w:szCs w:val="20"/>
                <w:lang w:eastAsia="es-MX"/>
              </w:rPr>
              <w:t>Marzo</w:t>
            </w:r>
            <w:r w:rsidR="0090408C" w:rsidRPr="00556510">
              <w:rPr>
                <w:rFonts w:ascii="Barlow" w:eastAsia="Times New Roman" w:hAnsi="Barlow" w:cs="Calibri"/>
                <w:b/>
                <w:bCs/>
                <w:color w:val="000000"/>
                <w:sz w:val="20"/>
                <w:szCs w:val="20"/>
                <w:lang w:eastAsia="es-MX"/>
              </w:rPr>
              <w:t xml:space="preserve"> </w:t>
            </w:r>
            <w:r w:rsidR="005C54B1" w:rsidRPr="00556510">
              <w:rPr>
                <w:rFonts w:ascii="Barlow" w:eastAsia="Times New Roman" w:hAnsi="Barlow" w:cs="Calibri"/>
                <w:b/>
                <w:bCs/>
                <w:color w:val="000000"/>
                <w:sz w:val="20"/>
                <w:szCs w:val="20"/>
                <w:lang w:eastAsia="es-MX"/>
              </w:rPr>
              <w:t xml:space="preserve">del </w:t>
            </w:r>
            <w:r w:rsidRPr="00556510">
              <w:rPr>
                <w:rFonts w:ascii="Barlow" w:eastAsia="Times New Roman" w:hAnsi="Barlow" w:cs="Calibri"/>
                <w:b/>
                <w:bCs/>
                <w:color w:val="000000"/>
                <w:sz w:val="20"/>
                <w:szCs w:val="20"/>
                <w:lang w:eastAsia="es-MX"/>
              </w:rPr>
              <w:t>20</w:t>
            </w:r>
            <w:r w:rsidR="00B351C7" w:rsidRPr="00556510">
              <w:rPr>
                <w:rFonts w:ascii="Barlow" w:eastAsia="Times New Roman" w:hAnsi="Barlow" w:cs="Calibri"/>
                <w:b/>
                <w:bCs/>
                <w:color w:val="000000"/>
                <w:sz w:val="20"/>
                <w:szCs w:val="20"/>
                <w:lang w:eastAsia="es-MX"/>
              </w:rPr>
              <w:t>2</w:t>
            </w:r>
            <w:r w:rsidR="00F57BC9" w:rsidRPr="00556510">
              <w:rPr>
                <w:rFonts w:ascii="Barlow" w:eastAsia="Times New Roman" w:hAnsi="Barlow" w:cs="Calibri"/>
                <w:b/>
                <w:bCs/>
                <w:color w:val="000000"/>
                <w:sz w:val="20"/>
                <w:szCs w:val="20"/>
                <w:lang w:eastAsia="es-MX"/>
              </w:rPr>
              <w:t>2</w:t>
            </w:r>
          </w:p>
        </w:tc>
      </w:tr>
      <w:tr w:rsidR="009F1711" w:rsidRPr="00556510" w:rsidTr="0066795F">
        <w:trPr>
          <w:trHeight w:val="315"/>
          <w:jc w:val="center"/>
        </w:trPr>
        <w:tc>
          <w:tcPr>
            <w:tcW w:w="10777" w:type="dxa"/>
            <w:gridSpan w:val="4"/>
            <w:tcBorders>
              <w:top w:val="nil"/>
              <w:left w:val="single" w:sz="8" w:space="0" w:color="auto"/>
              <w:bottom w:val="single" w:sz="8" w:space="0" w:color="auto"/>
              <w:right w:val="single" w:sz="8" w:space="0" w:color="000000"/>
            </w:tcBorders>
            <w:shd w:val="clear" w:color="000000" w:fill="D7E4BC"/>
            <w:noWrap/>
            <w:vAlign w:val="bottom"/>
            <w:hideMark/>
          </w:tcPr>
          <w:p w:rsidR="009F1711" w:rsidRPr="00556510" w:rsidRDefault="009F1711" w:rsidP="009F1711">
            <w:pPr>
              <w:spacing w:after="0" w:line="240" w:lineRule="auto"/>
              <w:jc w:val="center"/>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(Cifras en pesos)</w:t>
            </w:r>
          </w:p>
        </w:tc>
      </w:tr>
      <w:tr w:rsidR="009F1711" w:rsidRPr="00556510" w:rsidTr="0002548F">
        <w:trPr>
          <w:trHeight w:val="315"/>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D7E4BC"/>
            <w:noWrap/>
            <w:vAlign w:val="bottom"/>
            <w:hideMark/>
          </w:tcPr>
          <w:p w:rsidR="009F1711" w:rsidRPr="00556510" w:rsidRDefault="009F1711" w:rsidP="009F1711">
            <w:pPr>
              <w:spacing w:after="0" w:line="240" w:lineRule="auto"/>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1.</w:t>
            </w:r>
            <w:r w:rsidR="00F57BC9" w:rsidRPr="00556510">
              <w:rPr>
                <w:rFonts w:ascii="Barlow" w:eastAsia="Times New Roman" w:hAnsi="Barlow" w:cs="Calibri"/>
                <w:b/>
                <w:bCs/>
                <w:color w:val="000000"/>
                <w:sz w:val="20"/>
                <w:szCs w:val="20"/>
                <w:lang w:eastAsia="es-MX"/>
              </w:rPr>
              <w:t xml:space="preserve">Total de </w:t>
            </w:r>
            <w:r w:rsidRPr="00556510">
              <w:rPr>
                <w:rFonts w:ascii="Barlow" w:eastAsia="Times New Roman" w:hAnsi="Barlow" w:cs="Calibri"/>
                <w:b/>
                <w:bCs/>
                <w:color w:val="000000"/>
                <w:sz w:val="20"/>
                <w:szCs w:val="20"/>
                <w:lang w:eastAsia="es-MX"/>
              </w:rPr>
              <w:t xml:space="preserve">Ingresos Presupuestarios </w:t>
            </w:r>
          </w:p>
        </w:tc>
        <w:tc>
          <w:tcPr>
            <w:tcW w:w="0" w:type="auto"/>
            <w:tcBorders>
              <w:top w:val="nil"/>
              <w:left w:val="nil"/>
              <w:bottom w:val="nil"/>
              <w:right w:val="nil"/>
            </w:tcBorders>
            <w:shd w:val="clear" w:color="auto" w:fill="auto"/>
            <w:noWrap/>
            <w:vAlign w:val="bottom"/>
            <w:hideMark/>
          </w:tcPr>
          <w:p w:rsidR="009F1711" w:rsidRPr="00556510" w:rsidRDefault="009F1711" w:rsidP="009F1711">
            <w:pPr>
              <w:spacing w:after="0" w:line="240" w:lineRule="auto"/>
              <w:rPr>
                <w:rFonts w:ascii="Barlow" w:eastAsia="Times New Roman" w:hAnsi="Barlow" w:cs="Calibri"/>
                <w:sz w:val="20"/>
                <w:szCs w:val="20"/>
                <w:lang w:eastAsia="es-MX"/>
              </w:rPr>
            </w:pPr>
          </w:p>
        </w:tc>
        <w:tc>
          <w:tcPr>
            <w:tcW w:w="2273" w:type="dxa"/>
            <w:tcBorders>
              <w:top w:val="nil"/>
              <w:left w:val="single" w:sz="8" w:space="0" w:color="auto"/>
              <w:bottom w:val="single" w:sz="8" w:space="0" w:color="auto"/>
              <w:right w:val="single" w:sz="8" w:space="0" w:color="auto"/>
            </w:tcBorders>
            <w:shd w:val="clear" w:color="000000" w:fill="D7E4BC"/>
            <w:noWrap/>
            <w:vAlign w:val="bottom"/>
            <w:hideMark/>
          </w:tcPr>
          <w:p w:rsidR="009F1711" w:rsidRPr="00556510" w:rsidRDefault="00C534C4" w:rsidP="00281F26">
            <w:pPr>
              <w:spacing w:after="0" w:line="240" w:lineRule="auto"/>
              <w:jc w:val="right"/>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w:t>
            </w:r>
            <w:r w:rsidR="00E42F1C" w:rsidRPr="00556510">
              <w:rPr>
                <w:rFonts w:ascii="Barlow" w:eastAsia="Times New Roman" w:hAnsi="Barlow" w:cs="Arial"/>
                <w:b/>
                <w:bCs/>
                <w:sz w:val="20"/>
                <w:szCs w:val="20"/>
                <w:lang w:eastAsia="es-MX"/>
              </w:rPr>
              <w:t xml:space="preserve"> </w:t>
            </w:r>
            <w:r w:rsidR="00F57BC9" w:rsidRPr="00556510">
              <w:rPr>
                <w:rFonts w:ascii="Barlow" w:eastAsia="Times New Roman" w:hAnsi="Barlow" w:cs="Arial"/>
                <w:b/>
                <w:bCs/>
                <w:sz w:val="20"/>
                <w:szCs w:val="20"/>
                <w:lang w:eastAsia="es-MX"/>
              </w:rPr>
              <w:t>26</w:t>
            </w:r>
            <w:r w:rsidR="00E42F1C" w:rsidRPr="00556510">
              <w:rPr>
                <w:rFonts w:ascii="Barlow" w:eastAsia="Times New Roman" w:hAnsi="Barlow" w:cs="Arial"/>
                <w:b/>
                <w:bCs/>
                <w:sz w:val="20"/>
                <w:szCs w:val="20"/>
                <w:lang w:eastAsia="es-MX"/>
              </w:rPr>
              <w:t>,</w:t>
            </w:r>
            <w:r w:rsidR="00F57BC9" w:rsidRPr="00556510">
              <w:rPr>
                <w:rFonts w:ascii="Barlow" w:eastAsia="Times New Roman" w:hAnsi="Barlow" w:cs="Arial"/>
                <w:b/>
                <w:bCs/>
                <w:sz w:val="20"/>
                <w:szCs w:val="20"/>
                <w:lang w:eastAsia="es-MX"/>
              </w:rPr>
              <w:t>957</w:t>
            </w:r>
            <w:r w:rsidR="00E42F1C" w:rsidRPr="00556510">
              <w:rPr>
                <w:rFonts w:ascii="Barlow" w:eastAsia="Times New Roman" w:hAnsi="Barlow" w:cs="Arial"/>
                <w:b/>
                <w:bCs/>
                <w:sz w:val="20"/>
                <w:szCs w:val="20"/>
                <w:lang w:eastAsia="es-MX"/>
              </w:rPr>
              <w:t>,</w:t>
            </w:r>
            <w:r w:rsidR="00F57BC9" w:rsidRPr="00556510">
              <w:rPr>
                <w:rFonts w:ascii="Barlow" w:eastAsia="Times New Roman" w:hAnsi="Barlow" w:cs="Arial"/>
                <w:b/>
                <w:bCs/>
                <w:sz w:val="20"/>
                <w:szCs w:val="20"/>
                <w:lang w:eastAsia="es-MX"/>
              </w:rPr>
              <w:t>121</w:t>
            </w:r>
            <w:r w:rsidR="00E42F1C" w:rsidRPr="00556510">
              <w:rPr>
                <w:rFonts w:ascii="Barlow" w:eastAsia="Times New Roman" w:hAnsi="Barlow" w:cs="Arial"/>
                <w:b/>
                <w:bCs/>
                <w:sz w:val="20"/>
                <w:szCs w:val="20"/>
                <w:lang w:eastAsia="es-MX"/>
              </w:rPr>
              <w:t>.</w:t>
            </w:r>
            <w:r w:rsidR="00F57BC9" w:rsidRPr="00556510">
              <w:rPr>
                <w:rFonts w:ascii="Barlow" w:eastAsia="Times New Roman" w:hAnsi="Barlow" w:cs="Arial"/>
                <w:b/>
                <w:bCs/>
                <w:sz w:val="20"/>
                <w:szCs w:val="20"/>
                <w:lang w:eastAsia="es-MX"/>
              </w:rPr>
              <w:t>07</w:t>
            </w:r>
          </w:p>
        </w:tc>
      </w:tr>
      <w:tr w:rsidR="009F1711" w:rsidRPr="00556510" w:rsidTr="0002548F">
        <w:trPr>
          <w:trHeight w:val="321"/>
          <w:jc w:val="center"/>
        </w:trPr>
        <w:tc>
          <w:tcPr>
            <w:tcW w:w="0" w:type="auto"/>
            <w:tcBorders>
              <w:top w:val="nil"/>
              <w:left w:val="nil"/>
              <w:bottom w:val="nil"/>
              <w:right w:val="nil"/>
            </w:tcBorders>
            <w:shd w:val="clear" w:color="auto" w:fill="auto"/>
            <w:noWrap/>
            <w:vAlign w:val="bottom"/>
            <w:hideMark/>
          </w:tcPr>
          <w:p w:rsidR="009F1711" w:rsidRPr="00556510" w:rsidRDefault="009F1711" w:rsidP="009F1711">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9F1711" w:rsidRPr="00556510" w:rsidRDefault="009F1711" w:rsidP="009F1711">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9F1711" w:rsidRPr="00556510" w:rsidRDefault="009F1711" w:rsidP="009F1711">
            <w:pPr>
              <w:spacing w:after="0" w:line="240" w:lineRule="auto"/>
              <w:rPr>
                <w:rFonts w:ascii="Barlow" w:eastAsia="Times New Roman" w:hAnsi="Barlow" w:cs="Calibri"/>
                <w:sz w:val="20"/>
                <w:szCs w:val="20"/>
                <w:lang w:eastAsia="es-MX"/>
              </w:rPr>
            </w:pPr>
          </w:p>
        </w:tc>
        <w:tc>
          <w:tcPr>
            <w:tcW w:w="2273" w:type="dxa"/>
            <w:tcBorders>
              <w:top w:val="nil"/>
              <w:left w:val="nil"/>
              <w:bottom w:val="nil"/>
              <w:right w:val="nil"/>
            </w:tcBorders>
            <w:shd w:val="clear" w:color="auto" w:fill="auto"/>
            <w:noWrap/>
            <w:vAlign w:val="bottom"/>
            <w:hideMark/>
          </w:tcPr>
          <w:p w:rsidR="009F1711" w:rsidRPr="00556510" w:rsidRDefault="009F1711" w:rsidP="009F1711">
            <w:pPr>
              <w:spacing w:after="0" w:line="240" w:lineRule="auto"/>
              <w:rPr>
                <w:rFonts w:ascii="Barlow" w:eastAsia="Times New Roman" w:hAnsi="Barlow" w:cs="Calibri"/>
                <w:sz w:val="20"/>
                <w:szCs w:val="20"/>
                <w:lang w:eastAsia="es-MX"/>
              </w:rPr>
            </w:pPr>
          </w:p>
        </w:tc>
      </w:tr>
      <w:tr w:rsidR="009F1711" w:rsidRPr="00556510" w:rsidTr="0002548F">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9F1711" w:rsidRPr="00556510" w:rsidRDefault="009F1711" w:rsidP="009F1711">
            <w:pPr>
              <w:spacing w:after="0" w:line="240" w:lineRule="auto"/>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 xml:space="preserve">2. Más ingresos contables no presupuestarios </w:t>
            </w:r>
          </w:p>
        </w:tc>
        <w:tc>
          <w:tcPr>
            <w:tcW w:w="2273" w:type="dxa"/>
            <w:tcBorders>
              <w:top w:val="single" w:sz="8" w:space="0" w:color="auto"/>
              <w:left w:val="nil"/>
              <w:bottom w:val="single" w:sz="8" w:space="0" w:color="auto"/>
              <w:right w:val="single" w:sz="8" w:space="0" w:color="auto"/>
            </w:tcBorders>
            <w:shd w:val="clear" w:color="auto" w:fill="auto"/>
            <w:noWrap/>
            <w:vAlign w:val="bottom"/>
            <w:hideMark/>
          </w:tcPr>
          <w:p w:rsidR="009F1711" w:rsidRPr="00556510" w:rsidRDefault="00C534C4" w:rsidP="00C534C4">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E42F1C" w:rsidRPr="00556510">
              <w:rPr>
                <w:rFonts w:ascii="Barlow" w:eastAsia="Times New Roman" w:hAnsi="Barlow" w:cs="Arial"/>
                <w:sz w:val="20"/>
                <w:szCs w:val="20"/>
                <w:lang w:eastAsia="es-MX"/>
              </w:rPr>
              <w:t xml:space="preserve"> 1</w:t>
            </w:r>
            <w:r w:rsidR="00F57BC9" w:rsidRPr="00556510">
              <w:rPr>
                <w:rFonts w:ascii="Barlow" w:eastAsia="Times New Roman" w:hAnsi="Barlow" w:cs="Arial"/>
                <w:sz w:val="20"/>
                <w:szCs w:val="20"/>
                <w:lang w:eastAsia="es-MX"/>
              </w:rPr>
              <w:t>0</w:t>
            </w:r>
            <w:r w:rsidR="00E42F1C" w:rsidRPr="00556510">
              <w:rPr>
                <w:rFonts w:ascii="Barlow" w:eastAsia="Times New Roman" w:hAnsi="Barlow" w:cs="Arial"/>
                <w:sz w:val="20"/>
                <w:szCs w:val="20"/>
                <w:lang w:eastAsia="es-MX"/>
              </w:rPr>
              <w:t>.</w:t>
            </w:r>
            <w:r w:rsidR="00F57BC9" w:rsidRPr="00556510">
              <w:rPr>
                <w:rFonts w:ascii="Barlow" w:eastAsia="Times New Roman" w:hAnsi="Barlow" w:cs="Arial"/>
                <w:sz w:val="20"/>
                <w:szCs w:val="20"/>
                <w:lang w:eastAsia="es-MX"/>
              </w:rPr>
              <w:t>17</w:t>
            </w:r>
          </w:p>
        </w:tc>
      </w:tr>
      <w:tr w:rsidR="009F1711" w:rsidRPr="00556510" w:rsidTr="00B43D81">
        <w:trPr>
          <w:trHeight w:val="181"/>
          <w:jc w:val="center"/>
        </w:trPr>
        <w:tc>
          <w:tcPr>
            <w:tcW w:w="0" w:type="auto"/>
            <w:tcBorders>
              <w:top w:val="nil"/>
              <w:left w:val="single" w:sz="8" w:space="0" w:color="auto"/>
              <w:bottom w:val="single" w:sz="8" w:space="0" w:color="auto"/>
              <w:right w:val="nil"/>
            </w:tcBorders>
            <w:shd w:val="clear" w:color="auto" w:fill="auto"/>
            <w:vAlign w:val="bottom"/>
            <w:hideMark/>
          </w:tcPr>
          <w:p w:rsidR="009F1711" w:rsidRPr="00556510" w:rsidRDefault="009F1711" w:rsidP="009F1711">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0" w:type="auto"/>
            <w:tcBorders>
              <w:top w:val="nil"/>
              <w:left w:val="nil"/>
              <w:bottom w:val="single" w:sz="8" w:space="0" w:color="auto"/>
              <w:right w:val="nil"/>
            </w:tcBorders>
            <w:shd w:val="clear" w:color="auto" w:fill="auto"/>
            <w:vAlign w:val="bottom"/>
            <w:hideMark/>
          </w:tcPr>
          <w:p w:rsidR="009F1711" w:rsidRPr="00556510" w:rsidRDefault="00F57BC9" w:rsidP="009F1711">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 Ingresos Financieros</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9F1711" w:rsidRPr="00556510" w:rsidRDefault="009F1711" w:rsidP="00F57BC9">
            <w:pPr>
              <w:spacing w:after="0" w:line="240" w:lineRule="auto"/>
              <w:jc w:val="center"/>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9F1711" w:rsidRPr="00556510" w:rsidRDefault="009F1711" w:rsidP="009F1711">
            <w:pPr>
              <w:spacing w:after="0" w:line="240" w:lineRule="auto"/>
              <w:rPr>
                <w:rFonts w:ascii="Barlow" w:eastAsia="Times New Roman" w:hAnsi="Barlow" w:cs="Calibri"/>
                <w:sz w:val="20"/>
                <w:szCs w:val="20"/>
                <w:lang w:eastAsia="es-MX"/>
              </w:rPr>
            </w:pPr>
          </w:p>
        </w:tc>
      </w:tr>
      <w:tr w:rsidR="009F1711" w:rsidRPr="00556510" w:rsidTr="00B43D81">
        <w:trPr>
          <w:trHeight w:val="199"/>
          <w:jc w:val="center"/>
        </w:trPr>
        <w:tc>
          <w:tcPr>
            <w:tcW w:w="0" w:type="auto"/>
            <w:tcBorders>
              <w:top w:val="nil"/>
              <w:left w:val="single" w:sz="8" w:space="0" w:color="auto"/>
              <w:bottom w:val="single" w:sz="8" w:space="0" w:color="auto"/>
              <w:right w:val="nil"/>
            </w:tcBorders>
            <w:shd w:val="clear" w:color="auto" w:fill="auto"/>
            <w:vAlign w:val="bottom"/>
            <w:hideMark/>
          </w:tcPr>
          <w:p w:rsidR="009F1711" w:rsidRPr="00556510" w:rsidRDefault="009F1711" w:rsidP="009F1711">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0" w:type="auto"/>
            <w:tcBorders>
              <w:top w:val="nil"/>
              <w:left w:val="nil"/>
              <w:bottom w:val="single" w:sz="8" w:space="0" w:color="auto"/>
              <w:right w:val="nil"/>
            </w:tcBorders>
            <w:shd w:val="clear" w:color="auto" w:fill="auto"/>
            <w:vAlign w:val="bottom"/>
            <w:hideMark/>
          </w:tcPr>
          <w:p w:rsidR="009F1711" w:rsidRPr="00556510" w:rsidRDefault="00F57BC9" w:rsidP="0012635E">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2.2 Incremento por variación de inventarios</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9F1711" w:rsidRPr="00556510" w:rsidRDefault="009F1711" w:rsidP="00F57BC9">
            <w:pPr>
              <w:spacing w:after="0" w:line="240" w:lineRule="auto"/>
              <w:jc w:val="center"/>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9F1711" w:rsidRPr="00556510" w:rsidRDefault="009F1711" w:rsidP="009F1711">
            <w:pPr>
              <w:spacing w:after="0" w:line="240" w:lineRule="auto"/>
              <w:rPr>
                <w:rFonts w:ascii="Barlow" w:eastAsia="Times New Roman" w:hAnsi="Barlow" w:cs="Calibri"/>
                <w:sz w:val="20"/>
                <w:szCs w:val="20"/>
                <w:lang w:eastAsia="es-MX"/>
              </w:rPr>
            </w:pPr>
          </w:p>
        </w:tc>
      </w:tr>
      <w:tr w:rsidR="009F1711" w:rsidRPr="00556510" w:rsidTr="00B43D81">
        <w:trPr>
          <w:trHeight w:val="232"/>
          <w:jc w:val="center"/>
        </w:trPr>
        <w:tc>
          <w:tcPr>
            <w:tcW w:w="0" w:type="auto"/>
            <w:tcBorders>
              <w:top w:val="nil"/>
              <w:left w:val="single" w:sz="8" w:space="0" w:color="auto"/>
              <w:bottom w:val="single" w:sz="8" w:space="0" w:color="auto"/>
              <w:right w:val="nil"/>
            </w:tcBorders>
            <w:shd w:val="clear" w:color="auto" w:fill="auto"/>
            <w:vAlign w:val="bottom"/>
            <w:hideMark/>
          </w:tcPr>
          <w:p w:rsidR="009F1711" w:rsidRPr="00556510" w:rsidRDefault="009F1711" w:rsidP="009F1711">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0" w:type="auto"/>
            <w:tcBorders>
              <w:top w:val="nil"/>
              <w:left w:val="nil"/>
              <w:bottom w:val="single" w:sz="8" w:space="0" w:color="auto"/>
              <w:right w:val="nil"/>
            </w:tcBorders>
            <w:shd w:val="clear" w:color="auto" w:fill="auto"/>
            <w:vAlign w:val="bottom"/>
            <w:hideMark/>
          </w:tcPr>
          <w:p w:rsidR="009F1711" w:rsidRPr="00556510" w:rsidRDefault="00F57BC9" w:rsidP="00F57BC9">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2.3 Disminución del exceso de estimaciones por pérdida o deterioro u obsolescencia</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9F1711" w:rsidRPr="00556510" w:rsidRDefault="009F1711" w:rsidP="00F57BC9">
            <w:pPr>
              <w:spacing w:after="0" w:line="240" w:lineRule="auto"/>
              <w:jc w:val="center"/>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9F1711" w:rsidRPr="00556510" w:rsidRDefault="009F1711" w:rsidP="009F1711">
            <w:pPr>
              <w:spacing w:after="0" w:line="240" w:lineRule="auto"/>
              <w:rPr>
                <w:rFonts w:ascii="Barlow" w:eastAsia="Times New Roman" w:hAnsi="Barlow" w:cs="Calibri"/>
                <w:sz w:val="20"/>
                <w:szCs w:val="20"/>
                <w:lang w:eastAsia="es-MX"/>
              </w:rPr>
            </w:pPr>
          </w:p>
        </w:tc>
      </w:tr>
      <w:tr w:rsidR="009F1711" w:rsidRPr="00556510" w:rsidTr="00F57BC9">
        <w:trPr>
          <w:trHeight w:val="135"/>
          <w:jc w:val="center"/>
        </w:trPr>
        <w:tc>
          <w:tcPr>
            <w:tcW w:w="0" w:type="auto"/>
            <w:tcBorders>
              <w:top w:val="nil"/>
              <w:left w:val="single" w:sz="8" w:space="0" w:color="auto"/>
              <w:bottom w:val="single" w:sz="8" w:space="0" w:color="auto"/>
              <w:right w:val="nil"/>
            </w:tcBorders>
            <w:shd w:val="clear" w:color="auto" w:fill="auto"/>
            <w:vAlign w:val="bottom"/>
            <w:hideMark/>
          </w:tcPr>
          <w:p w:rsidR="009F1711" w:rsidRPr="00556510" w:rsidRDefault="009F1711" w:rsidP="009F1711">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0" w:type="auto"/>
            <w:tcBorders>
              <w:top w:val="nil"/>
              <w:left w:val="nil"/>
              <w:bottom w:val="single" w:sz="8" w:space="0" w:color="auto"/>
              <w:right w:val="nil"/>
            </w:tcBorders>
            <w:shd w:val="clear" w:color="auto" w:fill="auto"/>
            <w:vAlign w:val="bottom"/>
          </w:tcPr>
          <w:p w:rsidR="009F1711" w:rsidRPr="00556510" w:rsidRDefault="00F57BC9" w:rsidP="009F1711">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2.4 Disminución del exceso de provisiones</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9F1711" w:rsidRPr="00556510" w:rsidRDefault="009F1711" w:rsidP="00F57BC9">
            <w:pPr>
              <w:spacing w:after="0" w:line="240" w:lineRule="auto"/>
              <w:jc w:val="center"/>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tcPr>
          <w:p w:rsidR="009F1711" w:rsidRPr="00556510" w:rsidRDefault="009F1711" w:rsidP="009F1711">
            <w:pPr>
              <w:spacing w:after="0" w:line="240" w:lineRule="auto"/>
              <w:rPr>
                <w:rFonts w:ascii="Barlow" w:eastAsia="Times New Roman" w:hAnsi="Barlow" w:cs="Calibri"/>
                <w:sz w:val="20"/>
                <w:szCs w:val="20"/>
                <w:lang w:eastAsia="es-MX"/>
              </w:rPr>
            </w:pPr>
          </w:p>
        </w:tc>
      </w:tr>
      <w:tr w:rsidR="00F57BC9" w:rsidRPr="00556510" w:rsidTr="00F57BC9">
        <w:trPr>
          <w:trHeight w:val="135"/>
          <w:jc w:val="center"/>
        </w:trPr>
        <w:tc>
          <w:tcPr>
            <w:tcW w:w="0" w:type="auto"/>
            <w:tcBorders>
              <w:top w:val="nil"/>
              <w:left w:val="single" w:sz="8" w:space="0" w:color="auto"/>
              <w:bottom w:val="single" w:sz="8" w:space="0" w:color="auto"/>
              <w:right w:val="nil"/>
            </w:tcBorders>
            <w:shd w:val="clear" w:color="auto" w:fill="auto"/>
            <w:vAlign w:val="bottom"/>
          </w:tcPr>
          <w:p w:rsidR="00F57BC9" w:rsidRPr="00556510" w:rsidRDefault="00F57BC9" w:rsidP="009F1711">
            <w:pPr>
              <w:spacing w:after="0" w:line="240" w:lineRule="auto"/>
              <w:rPr>
                <w:rFonts w:ascii="Barlow" w:eastAsia="Times New Roman" w:hAnsi="Barlow" w:cs="Arial"/>
                <w:sz w:val="20"/>
                <w:szCs w:val="20"/>
                <w:lang w:eastAsia="es-MX"/>
              </w:rPr>
            </w:pPr>
          </w:p>
        </w:tc>
        <w:tc>
          <w:tcPr>
            <w:tcW w:w="0" w:type="auto"/>
            <w:tcBorders>
              <w:top w:val="nil"/>
              <w:left w:val="nil"/>
              <w:bottom w:val="single" w:sz="8" w:space="0" w:color="auto"/>
              <w:right w:val="nil"/>
            </w:tcBorders>
            <w:shd w:val="clear" w:color="auto" w:fill="auto"/>
            <w:vAlign w:val="bottom"/>
          </w:tcPr>
          <w:p w:rsidR="00F57BC9" w:rsidRPr="00556510" w:rsidRDefault="00F57BC9" w:rsidP="009F1711">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2.5 OTROS INGRESOS Y BENEFICIOS VARIOS</w:t>
            </w:r>
          </w:p>
        </w:tc>
        <w:tc>
          <w:tcPr>
            <w:tcW w:w="0" w:type="auto"/>
            <w:tcBorders>
              <w:top w:val="nil"/>
              <w:left w:val="single" w:sz="8" w:space="0" w:color="auto"/>
              <w:bottom w:val="single" w:sz="8" w:space="0" w:color="auto"/>
              <w:right w:val="single" w:sz="8" w:space="0" w:color="auto"/>
            </w:tcBorders>
            <w:shd w:val="clear" w:color="auto" w:fill="auto"/>
            <w:noWrap/>
            <w:vAlign w:val="bottom"/>
          </w:tcPr>
          <w:p w:rsidR="00F57BC9" w:rsidRPr="00556510" w:rsidRDefault="00F57BC9" w:rsidP="00F57BC9">
            <w:pPr>
              <w:spacing w:after="0" w:line="240" w:lineRule="auto"/>
              <w:jc w:val="center"/>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tcPr>
          <w:p w:rsidR="00F57BC9" w:rsidRPr="00556510" w:rsidRDefault="00F57BC9" w:rsidP="009F1711">
            <w:pPr>
              <w:spacing w:after="0" w:line="240" w:lineRule="auto"/>
              <w:rPr>
                <w:rFonts w:ascii="Barlow" w:eastAsia="Times New Roman" w:hAnsi="Barlow" w:cs="Calibri"/>
                <w:sz w:val="20"/>
                <w:szCs w:val="20"/>
                <w:lang w:eastAsia="es-MX"/>
              </w:rPr>
            </w:pPr>
          </w:p>
        </w:tc>
      </w:tr>
      <w:tr w:rsidR="00A151DC" w:rsidRPr="00556510" w:rsidTr="0002548F">
        <w:trPr>
          <w:trHeight w:val="321"/>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bottom"/>
            <w:hideMark/>
          </w:tcPr>
          <w:p w:rsidR="00A151DC" w:rsidRPr="00556510" w:rsidRDefault="00F57BC9" w:rsidP="00A151DC">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xml:space="preserve">    2.6 Otros ingresos contables no presupuestarios</w:t>
            </w:r>
          </w:p>
        </w:tc>
        <w:tc>
          <w:tcPr>
            <w:tcW w:w="0" w:type="auto"/>
            <w:tcBorders>
              <w:top w:val="nil"/>
              <w:left w:val="nil"/>
              <w:bottom w:val="single" w:sz="8" w:space="0" w:color="auto"/>
              <w:right w:val="single" w:sz="8" w:space="0" w:color="auto"/>
            </w:tcBorders>
            <w:shd w:val="clear" w:color="auto" w:fill="auto"/>
            <w:noWrap/>
            <w:vAlign w:val="bottom"/>
            <w:hideMark/>
          </w:tcPr>
          <w:p w:rsidR="00A151DC" w:rsidRPr="00556510" w:rsidRDefault="00A151DC" w:rsidP="00A151DC">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xml:space="preserve">              </w:t>
            </w:r>
            <w:r w:rsidR="00F57BC9" w:rsidRPr="00556510">
              <w:rPr>
                <w:rFonts w:ascii="Barlow" w:eastAsia="Times New Roman" w:hAnsi="Barlow" w:cs="Arial"/>
                <w:sz w:val="20"/>
                <w:szCs w:val="20"/>
                <w:lang w:eastAsia="es-MX"/>
              </w:rPr>
              <w:t>$10.17</w:t>
            </w:r>
            <w:r w:rsidRPr="00556510">
              <w:rPr>
                <w:rFonts w:ascii="Barlow" w:eastAsia="Times New Roman" w:hAnsi="Barlow" w:cs="Arial"/>
                <w:sz w:val="20"/>
                <w:szCs w:val="20"/>
                <w:lang w:eastAsia="es-MX"/>
              </w:rPr>
              <w:t xml:space="preserve">   </w:t>
            </w:r>
          </w:p>
        </w:tc>
        <w:tc>
          <w:tcPr>
            <w:tcW w:w="2273" w:type="dxa"/>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r>
      <w:tr w:rsidR="00A151DC" w:rsidRPr="00556510" w:rsidTr="0002548F">
        <w:trPr>
          <w:trHeight w:val="268"/>
          <w:jc w:val="center"/>
        </w:trPr>
        <w:tc>
          <w:tcPr>
            <w:tcW w:w="0" w:type="auto"/>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r>
      <w:tr w:rsidR="00A151DC" w:rsidRPr="00556510" w:rsidTr="0002548F">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 xml:space="preserve">3. Menos ingresos presupuestarios no contables </w:t>
            </w:r>
          </w:p>
        </w:tc>
        <w:tc>
          <w:tcPr>
            <w:tcW w:w="2273" w:type="dxa"/>
            <w:tcBorders>
              <w:top w:val="single" w:sz="8" w:space="0" w:color="auto"/>
              <w:left w:val="nil"/>
              <w:bottom w:val="single" w:sz="8" w:space="0" w:color="auto"/>
              <w:right w:val="single" w:sz="8" w:space="0" w:color="auto"/>
            </w:tcBorders>
            <w:shd w:val="clear" w:color="auto" w:fill="auto"/>
            <w:noWrap/>
            <w:vAlign w:val="bottom"/>
            <w:hideMark/>
          </w:tcPr>
          <w:p w:rsidR="00A151DC" w:rsidRPr="00556510" w:rsidRDefault="00B43D81" w:rsidP="00B43D81">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$0.00</w:t>
            </w:r>
          </w:p>
        </w:tc>
      </w:tr>
      <w:tr w:rsidR="00A151DC" w:rsidRPr="00556510" w:rsidTr="00B43D81">
        <w:trPr>
          <w:trHeight w:val="209"/>
          <w:jc w:val="center"/>
        </w:trPr>
        <w:tc>
          <w:tcPr>
            <w:tcW w:w="0" w:type="auto"/>
            <w:tcBorders>
              <w:top w:val="nil"/>
              <w:left w:val="single" w:sz="8" w:space="0" w:color="auto"/>
              <w:bottom w:val="single" w:sz="8" w:space="0" w:color="auto"/>
              <w:right w:val="nil"/>
            </w:tcBorders>
            <w:shd w:val="clear" w:color="auto" w:fill="auto"/>
            <w:vAlign w:val="bottom"/>
            <w:hideMark/>
          </w:tcPr>
          <w:p w:rsidR="00A151DC" w:rsidRPr="00556510" w:rsidRDefault="00A151DC" w:rsidP="00A151DC">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0" w:type="auto"/>
            <w:tcBorders>
              <w:top w:val="nil"/>
              <w:left w:val="nil"/>
              <w:bottom w:val="single" w:sz="8" w:space="0" w:color="auto"/>
              <w:right w:val="single" w:sz="8" w:space="0" w:color="auto"/>
            </w:tcBorders>
            <w:shd w:val="clear" w:color="auto" w:fill="auto"/>
            <w:vAlign w:val="bottom"/>
          </w:tcPr>
          <w:p w:rsidR="00A151DC" w:rsidRPr="00556510" w:rsidRDefault="00B82B05" w:rsidP="00A151DC">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3.1 Aprovechamientos Patrimoniales</w:t>
            </w:r>
          </w:p>
        </w:tc>
        <w:tc>
          <w:tcPr>
            <w:tcW w:w="0" w:type="auto"/>
            <w:tcBorders>
              <w:top w:val="nil"/>
              <w:left w:val="nil"/>
              <w:bottom w:val="single" w:sz="8" w:space="0" w:color="auto"/>
              <w:right w:val="single" w:sz="8" w:space="0" w:color="auto"/>
            </w:tcBorders>
            <w:shd w:val="clear" w:color="auto" w:fill="auto"/>
            <w:noWrap/>
            <w:vAlign w:val="bottom"/>
          </w:tcPr>
          <w:p w:rsidR="00A151DC" w:rsidRPr="00556510" w:rsidRDefault="00A151DC" w:rsidP="00A151DC">
            <w:pPr>
              <w:spacing w:after="0" w:line="240" w:lineRule="auto"/>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r>
      <w:tr w:rsidR="00A151DC" w:rsidRPr="00556510" w:rsidTr="00B43D81">
        <w:trPr>
          <w:trHeight w:val="174"/>
          <w:jc w:val="center"/>
        </w:trPr>
        <w:tc>
          <w:tcPr>
            <w:tcW w:w="0" w:type="auto"/>
            <w:tcBorders>
              <w:top w:val="nil"/>
              <w:left w:val="single" w:sz="8" w:space="0" w:color="auto"/>
              <w:bottom w:val="single" w:sz="8" w:space="0" w:color="auto"/>
              <w:right w:val="nil"/>
            </w:tcBorders>
            <w:shd w:val="clear" w:color="auto" w:fill="auto"/>
            <w:vAlign w:val="bottom"/>
            <w:hideMark/>
          </w:tcPr>
          <w:p w:rsidR="00A151DC" w:rsidRPr="00556510" w:rsidRDefault="00A151DC" w:rsidP="00A151DC">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0" w:type="auto"/>
            <w:tcBorders>
              <w:top w:val="nil"/>
              <w:left w:val="nil"/>
              <w:bottom w:val="single" w:sz="8" w:space="0" w:color="auto"/>
              <w:right w:val="single" w:sz="8" w:space="0" w:color="auto"/>
            </w:tcBorders>
            <w:shd w:val="clear" w:color="auto" w:fill="auto"/>
            <w:vAlign w:val="bottom"/>
          </w:tcPr>
          <w:p w:rsidR="00A151DC" w:rsidRPr="00556510" w:rsidRDefault="00B82B05" w:rsidP="00A151DC">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3.2 Ingresos derivados de financiamientos</w:t>
            </w:r>
          </w:p>
        </w:tc>
        <w:tc>
          <w:tcPr>
            <w:tcW w:w="0" w:type="auto"/>
            <w:tcBorders>
              <w:top w:val="nil"/>
              <w:left w:val="nil"/>
              <w:bottom w:val="single" w:sz="8" w:space="0" w:color="auto"/>
              <w:right w:val="single" w:sz="8" w:space="0" w:color="auto"/>
            </w:tcBorders>
            <w:shd w:val="clear" w:color="auto" w:fill="auto"/>
            <w:noWrap/>
            <w:vAlign w:val="bottom"/>
          </w:tcPr>
          <w:p w:rsidR="00A151DC" w:rsidRPr="00556510" w:rsidRDefault="00A151DC" w:rsidP="00A151DC">
            <w:pPr>
              <w:spacing w:after="0" w:line="240" w:lineRule="auto"/>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r>
      <w:tr w:rsidR="00A151DC" w:rsidRPr="00556510" w:rsidTr="00B43D81">
        <w:trPr>
          <w:trHeight w:val="189"/>
          <w:jc w:val="center"/>
        </w:trPr>
        <w:tc>
          <w:tcPr>
            <w:tcW w:w="0" w:type="auto"/>
            <w:tcBorders>
              <w:top w:val="nil"/>
              <w:left w:val="single" w:sz="8" w:space="0" w:color="auto"/>
              <w:bottom w:val="single" w:sz="8" w:space="0" w:color="auto"/>
              <w:right w:val="nil"/>
            </w:tcBorders>
            <w:shd w:val="clear" w:color="auto" w:fill="auto"/>
            <w:vAlign w:val="bottom"/>
            <w:hideMark/>
          </w:tcPr>
          <w:p w:rsidR="00A151DC" w:rsidRPr="00556510" w:rsidRDefault="00A151DC" w:rsidP="00A151DC">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0" w:type="auto"/>
            <w:tcBorders>
              <w:top w:val="nil"/>
              <w:left w:val="nil"/>
              <w:bottom w:val="single" w:sz="8" w:space="0" w:color="auto"/>
              <w:right w:val="single" w:sz="8" w:space="0" w:color="auto"/>
            </w:tcBorders>
            <w:shd w:val="clear" w:color="auto" w:fill="auto"/>
            <w:vAlign w:val="bottom"/>
          </w:tcPr>
          <w:p w:rsidR="00A151DC" w:rsidRPr="00556510" w:rsidRDefault="00B82B05" w:rsidP="00A151DC">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3.3 Otros Ingresos presupuestarios no contables</w:t>
            </w:r>
          </w:p>
        </w:tc>
        <w:tc>
          <w:tcPr>
            <w:tcW w:w="0" w:type="auto"/>
            <w:tcBorders>
              <w:top w:val="nil"/>
              <w:left w:val="nil"/>
              <w:bottom w:val="single" w:sz="8" w:space="0" w:color="auto"/>
              <w:right w:val="single" w:sz="8" w:space="0" w:color="auto"/>
            </w:tcBorders>
            <w:shd w:val="clear" w:color="auto" w:fill="auto"/>
            <w:noWrap/>
            <w:vAlign w:val="bottom"/>
          </w:tcPr>
          <w:p w:rsidR="00A151DC" w:rsidRPr="00556510" w:rsidRDefault="00A151DC" w:rsidP="00A151DC">
            <w:pPr>
              <w:spacing w:after="0" w:line="240" w:lineRule="auto"/>
              <w:rPr>
                <w:rFonts w:ascii="Barlow" w:eastAsia="Times New Roman" w:hAnsi="Barlow" w:cs="Arial"/>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r>
      <w:tr w:rsidR="00A151DC" w:rsidRPr="00556510" w:rsidTr="0002548F">
        <w:trPr>
          <w:trHeight w:val="491"/>
          <w:jc w:val="center"/>
        </w:trPr>
        <w:tc>
          <w:tcPr>
            <w:tcW w:w="0" w:type="auto"/>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c>
          <w:tcPr>
            <w:tcW w:w="0" w:type="auto"/>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c>
          <w:tcPr>
            <w:tcW w:w="2273" w:type="dxa"/>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r>
      <w:tr w:rsidR="00A151DC" w:rsidRPr="00556510" w:rsidTr="0002548F">
        <w:trPr>
          <w:trHeight w:val="510"/>
          <w:jc w:val="center"/>
        </w:trPr>
        <w:tc>
          <w:tcPr>
            <w:tcW w:w="0" w:type="auto"/>
            <w:gridSpan w:val="2"/>
            <w:tcBorders>
              <w:top w:val="single" w:sz="8" w:space="0" w:color="auto"/>
              <w:left w:val="single" w:sz="8" w:space="0" w:color="auto"/>
              <w:bottom w:val="single" w:sz="8" w:space="0" w:color="auto"/>
              <w:right w:val="single" w:sz="8" w:space="0" w:color="000000"/>
            </w:tcBorders>
            <w:shd w:val="clear" w:color="000000" w:fill="D7E4BC"/>
            <w:noWrap/>
            <w:vAlign w:val="bottom"/>
            <w:hideMark/>
          </w:tcPr>
          <w:p w:rsidR="00A151DC" w:rsidRPr="00556510" w:rsidRDefault="00A151DC" w:rsidP="00A151DC">
            <w:pPr>
              <w:spacing w:after="0" w:line="240" w:lineRule="auto"/>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 xml:space="preserve">4. </w:t>
            </w:r>
            <w:r w:rsidR="00612BAD" w:rsidRPr="00556510">
              <w:rPr>
                <w:rFonts w:ascii="Barlow" w:eastAsia="Times New Roman" w:hAnsi="Barlow" w:cs="Calibri"/>
                <w:b/>
                <w:bCs/>
                <w:color w:val="000000"/>
                <w:sz w:val="20"/>
                <w:szCs w:val="20"/>
                <w:lang w:eastAsia="es-MX"/>
              </w:rPr>
              <w:t xml:space="preserve">Total de </w:t>
            </w:r>
            <w:r w:rsidRPr="00556510">
              <w:rPr>
                <w:rFonts w:ascii="Barlow" w:eastAsia="Times New Roman" w:hAnsi="Barlow" w:cs="Calibri"/>
                <w:b/>
                <w:bCs/>
                <w:color w:val="000000"/>
                <w:sz w:val="20"/>
                <w:szCs w:val="20"/>
                <w:lang w:eastAsia="es-MX"/>
              </w:rPr>
              <w:t>Ingresos Contables (4 = 1 + 2 - 3)</w:t>
            </w:r>
          </w:p>
        </w:tc>
        <w:tc>
          <w:tcPr>
            <w:tcW w:w="0" w:type="auto"/>
            <w:tcBorders>
              <w:top w:val="nil"/>
              <w:left w:val="nil"/>
              <w:bottom w:val="nil"/>
              <w:right w:val="nil"/>
            </w:tcBorders>
            <w:shd w:val="clear" w:color="auto" w:fill="auto"/>
            <w:noWrap/>
            <w:vAlign w:val="bottom"/>
            <w:hideMark/>
          </w:tcPr>
          <w:p w:rsidR="00A151DC" w:rsidRPr="00556510" w:rsidRDefault="00A151DC" w:rsidP="00A151DC">
            <w:pPr>
              <w:spacing w:after="0" w:line="240" w:lineRule="auto"/>
              <w:rPr>
                <w:rFonts w:ascii="Barlow" w:eastAsia="Times New Roman" w:hAnsi="Barlow" w:cs="Calibri"/>
                <w:sz w:val="20"/>
                <w:szCs w:val="20"/>
                <w:lang w:eastAsia="es-MX"/>
              </w:rPr>
            </w:pPr>
          </w:p>
        </w:tc>
        <w:tc>
          <w:tcPr>
            <w:tcW w:w="2273" w:type="dxa"/>
            <w:tcBorders>
              <w:top w:val="single" w:sz="8" w:space="0" w:color="auto"/>
              <w:left w:val="single" w:sz="8" w:space="0" w:color="auto"/>
              <w:bottom w:val="single" w:sz="8" w:space="0" w:color="auto"/>
              <w:right w:val="single" w:sz="8" w:space="0" w:color="auto"/>
            </w:tcBorders>
            <w:shd w:val="clear" w:color="000000" w:fill="D7E4BC"/>
            <w:noWrap/>
            <w:vAlign w:val="bottom"/>
            <w:hideMark/>
          </w:tcPr>
          <w:p w:rsidR="00A151DC" w:rsidRPr="00556510" w:rsidRDefault="00C534C4" w:rsidP="002D3A39">
            <w:pPr>
              <w:spacing w:after="0" w:line="240" w:lineRule="auto"/>
              <w:jc w:val="right"/>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w:t>
            </w:r>
            <w:r w:rsidR="00612BAD" w:rsidRPr="00556510">
              <w:rPr>
                <w:rFonts w:ascii="Barlow" w:eastAsia="Times New Roman" w:hAnsi="Barlow" w:cs="Arial"/>
                <w:b/>
                <w:bCs/>
                <w:sz w:val="20"/>
                <w:szCs w:val="20"/>
                <w:lang w:eastAsia="es-MX"/>
              </w:rPr>
              <w:t>26</w:t>
            </w:r>
            <w:r w:rsidR="00E42F1C" w:rsidRPr="00556510">
              <w:rPr>
                <w:rFonts w:ascii="Barlow" w:eastAsia="Times New Roman" w:hAnsi="Barlow" w:cs="Arial"/>
                <w:b/>
                <w:bCs/>
                <w:sz w:val="20"/>
                <w:szCs w:val="20"/>
                <w:lang w:eastAsia="es-MX"/>
              </w:rPr>
              <w:t>,</w:t>
            </w:r>
            <w:r w:rsidR="00612BAD" w:rsidRPr="00556510">
              <w:rPr>
                <w:rFonts w:ascii="Barlow" w:eastAsia="Times New Roman" w:hAnsi="Barlow" w:cs="Arial"/>
                <w:b/>
                <w:bCs/>
                <w:sz w:val="20"/>
                <w:szCs w:val="20"/>
                <w:lang w:eastAsia="es-MX"/>
              </w:rPr>
              <w:t>957</w:t>
            </w:r>
            <w:r w:rsidR="00E42F1C" w:rsidRPr="00556510">
              <w:rPr>
                <w:rFonts w:ascii="Barlow" w:eastAsia="Times New Roman" w:hAnsi="Barlow" w:cs="Arial"/>
                <w:b/>
                <w:bCs/>
                <w:sz w:val="20"/>
                <w:szCs w:val="20"/>
                <w:lang w:eastAsia="es-MX"/>
              </w:rPr>
              <w:t>,</w:t>
            </w:r>
            <w:r w:rsidR="00612BAD" w:rsidRPr="00556510">
              <w:rPr>
                <w:rFonts w:ascii="Barlow" w:eastAsia="Times New Roman" w:hAnsi="Barlow" w:cs="Arial"/>
                <w:b/>
                <w:bCs/>
                <w:sz w:val="20"/>
                <w:szCs w:val="20"/>
                <w:lang w:eastAsia="es-MX"/>
              </w:rPr>
              <w:t>131</w:t>
            </w:r>
            <w:r w:rsidR="00E42F1C" w:rsidRPr="00556510">
              <w:rPr>
                <w:rFonts w:ascii="Barlow" w:eastAsia="Times New Roman" w:hAnsi="Barlow" w:cs="Arial"/>
                <w:b/>
                <w:bCs/>
                <w:sz w:val="20"/>
                <w:szCs w:val="20"/>
                <w:lang w:eastAsia="es-MX"/>
              </w:rPr>
              <w:t>.</w:t>
            </w:r>
            <w:r w:rsidR="00612BAD" w:rsidRPr="00556510">
              <w:rPr>
                <w:rFonts w:ascii="Barlow" w:eastAsia="Times New Roman" w:hAnsi="Barlow" w:cs="Arial"/>
                <w:b/>
                <w:bCs/>
                <w:sz w:val="20"/>
                <w:szCs w:val="20"/>
                <w:lang w:eastAsia="es-MX"/>
              </w:rPr>
              <w:t>24</w:t>
            </w:r>
          </w:p>
        </w:tc>
      </w:tr>
    </w:tbl>
    <w:p w:rsidR="00624F22" w:rsidRPr="00556510" w:rsidRDefault="00624F22" w:rsidP="00354BBD">
      <w:pPr>
        <w:spacing w:after="0"/>
        <w:jc w:val="both"/>
        <w:rPr>
          <w:rFonts w:ascii="Barlow" w:hAnsi="Barlow" w:cs="Arial"/>
          <w:b/>
          <w:sz w:val="20"/>
          <w:szCs w:val="20"/>
        </w:rPr>
      </w:pPr>
    </w:p>
    <w:p w:rsidR="00CE13A0" w:rsidRPr="00556510" w:rsidRDefault="00CE13A0">
      <w:pPr>
        <w:spacing w:after="0" w:line="240" w:lineRule="auto"/>
        <w:rPr>
          <w:rFonts w:ascii="Barlow" w:hAnsi="Barlow" w:cs="Arial"/>
          <w:b/>
          <w:sz w:val="20"/>
          <w:szCs w:val="20"/>
        </w:rPr>
      </w:pPr>
    </w:p>
    <w:tbl>
      <w:tblPr>
        <w:tblW w:w="0" w:type="auto"/>
        <w:jc w:val="center"/>
        <w:tblCellMar>
          <w:left w:w="70" w:type="dxa"/>
          <w:right w:w="70" w:type="dxa"/>
        </w:tblCellMar>
        <w:tblLook w:val="04A0" w:firstRow="1" w:lastRow="0" w:firstColumn="1" w:lastColumn="0" w:noHBand="0" w:noVBand="1"/>
      </w:tblPr>
      <w:tblGrid>
        <w:gridCol w:w="6701"/>
        <w:gridCol w:w="3141"/>
        <w:gridCol w:w="3616"/>
        <w:gridCol w:w="165"/>
      </w:tblGrid>
      <w:tr w:rsidR="002D588A" w:rsidRPr="00556510" w:rsidTr="007469C0">
        <w:trPr>
          <w:trHeight w:val="122"/>
          <w:jc w:val="center"/>
        </w:trPr>
        <w:tc>
          <w:tcPr>
            <w:tcW w:w="13552" w:type="dxa"/>
            <w:gridSpan w:val="4"/>
            <w:tcBorders>
              <w:top w:val="single" w:sz="8" w:space="0" w:color="auto"/>
              <w:left w:val="single" w:sz="8" w:space="0" w:color="auto"/>
              <w:bottom w:val="nil"/>
              <w:right w:val="single" w:sz="8" w:space="0" w:color="000000"/>
            </w:tcBorders>
            <w:shd w:val="clear" w:color="000000" w:fill="D7E4BC"/>
            <w:noWrap/>
            <w:vAlign w:val="bottom"/>
            <w:hideMark/>
          </w:tcPr>
          <w:p w:rsidR="002D588A" w:rsidRPr="00556510" w:rsidRDefault="002D588A" w:rsidP="002D588A">
            <w:pPr>
              <w:spacing w:after="0" w:line="240" w:lineRule="auto"/>
              <w:jc w:val="center"/>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Universidad Tecnológica Metropolitana</w:t>
            </w:r>
          </w:p>
        </w:tc>
      </w:tr>
      <w:tr w:rsidR="002D588A" w:rsidRPr="00556510" w:rsidTr="007469C0">
        <w:trPr>
          <w:trHeight w:val="247"/>
          <w:jc w:val="center"/>
        </w:trPr>
        <w:tc>
          <w:tcPr>
            <w:tcW w:w="13552" w:type="dxa"/>
            <w:gridSpan w:val="4"/>
            <w:tcBorders>
              <w:top w:val="nil"/>
              <w:left w:val="single" w:sz="8" w:space="0" w:color="auto"/>
              <w:bottom w:val="nil"/>
              <w:right w:val="single" w:sz="8" w:space="0" w:color="000000"/>
            </w:tcBorders>
            <w:shd w:val="clear" w:color="000000" w:fill="D7E4BC"/>
            <w:noWrap/>
            <w:vAlign w:val="bottom"/>
            <w:hideMark/>
          </w:tcPr>
          <w:p w:rsidR="002D588A" w:rsidRPr="00556510" w:rsidRDefault="002D588A" w:rsidP="002D588A">
            <w:pPr>
              <w:spacing w:after="0" w:line="240" w:lineRule="auto"/>
              <w:jc w:val="center"/>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 xml:space="preserve">Conciliación entre los Egresos Presupuestarios y los Gastos Contables </w:t>
            </w:r>
          </w:p>
        </w:tc>
      </w:tr>
      <w:tr w:rsidR="002D588A" w:rsidRPr="00556510" w:rsidTr="007469C0">
        <w:trPr>
          <w:trHeight w:val="108"/>
          <w:jc w:val="center"/>
        </w:trPr>
        <w:tc>
          <w:tcPr>
            <w:tcW w:w="13552" w:type="dxa"/>
            <w:gridSpan w:val="4"/>
            <w:tcBorders>
              <w:top w:val="nil"/>
              <w:left w:val="single" w:sz="8" w:space="0" w:color="auto"/>
              <w:bottom w:val="nil"/>
              <w:right w:val="single" w:sz="8" w:space="0" w:color="000000"/>
            </w:tcBorders>
            <w:shd w:val="clear" w:color="000000" w:fill="D7E4BC"/>
            <w:noWrap/>
            <w:vAlign w:val="bottom"/>
            <w:hideMark/>
          </w:tcPr>
          <w:p w:rsidR="002D588A" w:rsidRPr="00556510" w:rsidRDefault="005227BB" w:rsidP="00C2700E">
            <w:pPr>
              <w:spacing w:after="0" w:line="240" w:lineRule="auto"/>
              <w:jc w:val="center"/>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Correspondiente del 01</w:t>
            </w:r>
            <w:r w:rsidR="0010725A" w:rsidRPr="00556510">
              <w:rPr>
                <w:rFonts w:ascii="Barlow" w:eastAsia="Times New Roman" w:hAnsi="Barlow" w:cs="Calibri"/>
                <w:b/>
                <w:bCs/>
                <w:color w:val="000000"/>
                <w:sz w:val="20"/>
                <w:szCs w:val="20"/>
                <w:lang w:eastAsia="es-MX"/>
              </w:rPr>
              <w:t xml:space="preserve"> </w:t>
            </w:r>
            <w:r w:rsidRPr="00556510">
              <w:rPr>
                <w:rFonts w:ascii="Barlow" w:eastAsia="Times New Roman" w:hAnsi="Barlow" w:cs="Calibri"/>
                <w:b/>
                <w:bCs/>
                <w:color w:val="000000"/>
                <w:sz w:val="20"/>
                <w:szCs w:val="20"/>
                <w:lang w:eastAsia="es-MX"/>
              </w:rPr>
              <w:t>de Enero</w:t>
            </w:r>
            <w:r w:rsidR="0010725A" w:rsidRPr="00556510">
              <w:rPr>
                <w:rFonts w:ascii="Barlow" w:eastAsia="Times New Roman" w:hAnsi="Barlow" w:cs="Calibri"/>
                <w:b/>
                <w:bCs/>
                <w:color w:val="000000"/>
                <w:sz w:val="20"/>
                <w:szCs w:val="20"/>
                <w:lang w:eastAsia="es-MX"/>
              </w:rPr>
              <w:t xml:space="preserve"> </w:t>
            </w:r>
            <w:r w:rsidR="007C6E70" w:rsidRPr="00556510">
              <w:rPr>
                <w:rFonts w:ascii="Barlow" w:eastAsia="Times New Roman" w:hAnsi="Barlow" w:cs="Calibri"/>
                <w:b/>
                <w:bCs/>
                <w:color w:val="000000"/>
                <w:sz w:val="20"/>
                <w:szCs w:val="20"/>
                <w:lang w:eastAsia="es-MX"/>
              </w:rPr>
              <w:t>al 3</w:t>
            </w:r>
            <w:r w:rsidR="00317F83" w:rsidRPr="00556510">
              <w:rPr>
                <w:rFonts w:ascii="Barlow" w:eastAsia="Times New Roman" w:hAnsi="Barlow" w:cs="Calibri"/>
                <w:b/>
                <w:bCs/>
                <w:color w:val="000000"/>
                <w:sz w:val="20"/>
                <w:szCs w:val="20"/>
                <w:lang w:eastAsia="es-MX"/>
              </w:rPr>
              <w:t>1</w:t>
            </w:r>
            <w:r w:rsidR="007C6E70" w:rsidRPr="00556510">
              <w:rPr>
                <w:rFonts w:ascii="Barlow" w:eastAsia="Times New Roman" w:hAnsi="Barlow" w:cs="Calibri"/>
                <w:b/>
                <w:bCs/>
                <w:color w:val="000000"/>
                <w:sz w:val="20"/>
                <w:szCs w:val="20"/>
                <w:lang w:eastAsia="es-MX"/>
              </w:rPr>
              <w:t xml:space="preserve"> de </w:t>
            </w:r>
            <w:r w:rsidR="00317F83" w:rsidRPr="00556510">
              <w:rPr>
                <w:rFonts w:ascii="Barlow" w:eastAsia="Times New Roman" w:hAnsi="Barlow" w:cs="Calibri"/>
                <w:b/>
                <w:bCs/>
                <w:color w:val="000000"/>
                <w:sz w:val="20"/>
                <w:szCs w:val="20"/>
                <w:lang w:eastAsia="es-MX"/>
              </w:rPr>
              <w:t>Marzo</w:t>
            </w:r>
            <w:r w:rsidR="007C6E70" w:rsidRPr="00556510">
              <w:rPr>
                <w:rFonts w:ascii="Barlow" w:eastAsia="Times New Roman" w:hAnsi="Barlow" w:cs="Calibri"/>
                <w:b/>
                <w:bCs/>
                <w:color w:val="000000"/>
                <w:sz w:val="20"/>
                <w:szCs w:val="20"/>
                <w:lang w:eastAsia="es-MX"/>
              </w:rPr>
              <w:t xml:space="preserve"> </w:t>
            </w:r>
            <w:r w:rsidRPr="00556510">
              <w:rPr>
                <w:rFonts w:ascii="Barlow" w:eastAsia="Times New Roman" w:hAnsi="Barlow" w:cs="Calibri"/>
                <w:b/>
                <w:bCs/>
                <w:color w:val="000000"/>
                <w:sz w:val="20"/>
                <w:szCs w:val="20"/>
                <w:lang w:eastAsia="es-MX"/>
              </w:rPr>
              <w:t>del 20</w:t>
            </w:r>
            <w:r w:rsidR="00B351C7" w:rsidRPr="00556510">
              <w:rPr>
                <w:rFonts w:ascii="Barlow" w:eastAsia="Times New Roman" w:hAnsi="Barlow" w:cs="Calibri"/>
                <w:b/>
                <w:bCs/>
                <w:color w:val="000000"/>
                <w:sz w:val="20"/>
                <w:szCs w:val="20"/>
                <w:lang w:eastAsia="es-MX"/>
              </w:rPr>
              <w:t>2</w:t>
            </w:r>
            <w:r w:rsidR="00317F83" w:rsidRPr="00556510">
              <w:rPr>
                <w:rFonts w:ascii="Barlow" w:eastAsia="Times New Roman" w:hAnsi="Barlow" w:cs="Calibri"/>
                <w:b/>
                <w:bCs/>
                <w:color w:val="000000"/>
                <w:sz w:val="20"/>
                <w:szCs w:val="20"/>
                <w:lang w:eastAsia="es-MX"/>
              </w:rPr>
              <w:t>2</w:t>
            </w:r>
          </w:p>
        </w:tc>
      </w:tr>
      <w:tr w:rsidR="002D588A" w:rsidRPr="00556510" w:rsidTr="007469C0">
        <w:trPr>
          <w:trHeight w:val="80"/>
          <w:jc w:val="center"/>
        </w:trPr>
        <w:tc>
          <w:tcPr>
            <w:tcW w:w="13552" w:type="dxa"/>
            <w:gridSpan w:val="4"/>
            <w:tcBorders>
              <w:top w:val="nil"/>
              <w:left w:val="single" w:sz="8" w:space="0" w:color="auto"/>
              <w:bottom w:val="single" w:sz="8" w:space="0" w:color="auto"/>
              <w:right w:val="single" w:sz="8" w:space="0" w:color="000000"/>
            </w:tcBorders>
            <w:shd w:val="clear" w:color="000000" w:fill="D7E4BC"/>
            <w:noWrap/>
            <w:vAlign w:val="bottom"/>
            <w:hideMark/>
          </w:tcPr>
          <w:p w:rsidR="002D588A" w:rsidRPr="00556510" w:rsidRDefault="007469C0" w:rsidP="002D588A">
            <w:pPr>
              <w:spacing w:after="0" w:line="240" w:lineRule="auto"/>
              <w:jc w:val="center"/>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(Cifras en pesos)</w:t>
            </w:r>
          </w:p>
        </w:tc>
      </w:tr>
      <w:tr w:rsidR="002D588A" w:rsidRPr="00556510" w:rsidTr="00703C92">
        <w:trPr>
          <w:trHeight w:val="166"/>
          <w:jc w:val="center"/>
        </w:trPr>
        <w:tc>
          <w:tcPr>
            <w:tcW w:w="6701" w:type="dxa"/>
            <w:tcBorders>
              <w:top w:val="single" w:sz="8" w:space="0" w:color="auto"/>
              <w:left w:val="single" w:sz="8" w:space="0" w:color="auto"/>
              <w:bottom w:val="single" w:sz="8" w:space="0" w:color="auto"/>
              <w:right w:val="single" w:sz="8" w:space="0" w:color="000000"/>
            </w:tcBorders>
            <w:shd w:val="clear" w:color="000000" w:fill="D7E4BC"/>
            <w:noWrap/>
            <w:vAlign w:val="bottom"/>
            <w:hideMark/>
          </w:tcPr>
          <w:p w:rsidR="002D588A" w:rsidRPr="00556510" w:rsidRDefault="002D588A" w:rsidP="002D588A">
            <w:pPr>
              <w:spacing w:after="0" w:line="240" w:lineRule="auto"/>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1.Total de egresos (presupuestarios)</w:t>
            </w:r>
          </w:p>
        </w:tc>
        <w:tc>
          <w:tcPr>
            <w:tcW w:w="3070" w:type="dxa"/>
            <w:tcBorders>
              <w:top w:val="nil"/>
              <w:left w:val="nil"/>
              <w:bottom w:val="nil"/>
              <w:right w:val="nil"/>
            </w:tcBorders>
            <w:shd w:val="clear" w:color="auto" w:fill="auto"/>
            <w:noWrap/>
            <w:vAlign w:val="bottom"/>
            <w:hideMark/>
          </w:tcPr>
          <w:p w:rsidR="002D588A" w:rsidRPr="00556510" w:rsidRDefault="002D588A" w:rsidP="002D588A">
            <w:pPr>
              <w:spacing w:after="0" w:line="240" w:lineRule="auto"/>
              <w:rPr>
                <w:rFonts w:ascii="Barlow" w:eastAsia="Times New Roman" w:hAnsi="Barlow" w:cs="Calibri"/>
                <w:sz w:val="20"/>
                <w:szCs w:val="20"/>
                <w:lang w:eastAsia="es-MX"/>
              </w:rPr>
            </w:pPr>
          </w:p>
        </w:tc>
        <w:tc>
          <w:tcPr>
            <w:tcW w:w="3781" w:type="dxa"/>
            <w:gridSpan w:val="2"/>
            <w:tcBorders>
              <w:top w:val="nil"/>
              <w:left w:val="single" w:sz="8" w:space="0" w:color="auto"/>
              <w:bottom w:val="single" w:sz="8" w:space="0" w:color="auto"/>
              <w:right w:val="single" w:sz="8" w:space="0" w:color="auto"/>
            </w:tcBorders>
            <w:shd w:val="clear" w:color="000000" w:fill="D7E4BC"/>
            <w:noWrap/>
            <w:vAlign w:val="bottom"/>
          </w:tcPr>
          <w:p w:rsidR="002D588A" w:rsidRPr="00556510" w:rsidRDefault="00B43D81" w:rsidP="00BC71A4">
            <w:pPr>
              <w:spacing w:after="0" w:line="240" w:lineRule="auto"/>
              <w:jc w:val="center"/>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 xml:space="preserve">                                                          </w:t>
            </w:r>
            <w:r w:rsidR="00113758" w:rsidRPr="00556510">
              <w:rPr>
                <w:rFonts w:ascii="Barlow" w:eastAsia="Times New Roman" w:hAnsi="Barlow" w:cs="Arial"/>
                <w:b/>
                <w:bCs/>
                <w:sz w:val="20"/>
                <w:szCs w:val="20"/>
                <w:lang w:eastAsia="es-MX"/>
              </w:rPr>
              <w:t>$</w:t>
            </w:r>
            <w:r w:rsidRPr="00556510">
              <w:rPr>
                <w:rFonts w:ascii="Barlow" w:eastAsia="Times New Roman" w:hAnsi="Barlow" w:cs="Arial"/>
                <w:b/>
                <w:bCs/>
                <w:sz w:val="20"/>
                <w:szCs w:val="20"/>
                <w:lang w:eastAsia="es-MX"/>
              </w:rPr>
              <w:t>26</w:t>
            </w:r>
            <w:r w:rsidR="00113758" w:rsidRPr="00556510">
              <w:rPr>
                <w:rFonts w:ascii="Barlow" w:eastAsia="Times New Roman" w:hAnsi="Barlow" w:cs="Arial"/>
                <w:b/>
                <w:bCs/>
                <w:sz w:val="20"/>
                <w:szCs w:val="20"/>
                <w:lang w:eastAsia="es-MX"/>
              </w:rPr>
              <w:t>,</w:t>
            </w:r>
            <w:r w:rsidRPr="00556510">
              <w:rPr>
                <w:rFonts w:ascii="Barlow" w:eastAsia="Times New Roman" w:hAnsi="Barlow" w:cs="Arial"/>
                <w:b/>
                <w:bCs/>
                <w:sz w:val="20"/>
                <w:szCs w:val="20"/>
                <w:lang w:eastAsia="es-MX"/>
              </w:rPr>
              <w:t>022</w:t>
            </w:r>
            <w:r w:rsidR="00113758" w:rsidRPr="00556510">
              <w:rPr>
                <w:rFonts w:ascii="Barlow" w:eastAsia="Times New Roman" w:hAnsi="Barlow" w:cs="Arial"/>
                <w:b/>
                <w:bCs/>
                <w:sz w:val="20"/>
                <w:szCs w:val="20"/>
                <w:lang w:eastAsia="es-MX"/>
              </w:rPr>
              <w:t>,</w:t>
            </w:r>
            <w:r w:rsidRPr="00556510">
              <w:rPr>
                <w:rFonts w:ascii="Barlow" w:eastAsia="Times New Roman" w:hAnsi="Barlow" w:cs="Arial"/>
                <w:b/>
                <w:bCs/>
                <w:sz w:val="20"/>
                <w:szCs w:val="20"/>
                <w:lang w:eastAsia="es-MX"/>
              </w:rPr>
              <w:t>630</w:t>
            </w:r>
            <w:r w:rsidR="00113758" w:rsidRPr="00556510">
              <w:rPr>
                <w:rFonts w:ascii="Barlow" w:eastAsia="Times New Roman" w:hAnsi="Barlow" w:cs="Arial"/>
                <w:b/>
                <w:bCs/>
                <w:sz w:val="20"/>
                <w:szCs w:val="20"/>
                <w:lang w:eastAsia="es-MX"/>
              </w:rPr>
              <w:t>.</w:t>
            </w:r>
            <w:r w:rsidRPr="00556510">
              <w:rPr>
                <w:rFonts w:ascii="Barlow" w:eastAsia="Times New Roman" w:hAnsi="Barlow" w:cs="Arial"/>
                <w:b/>
                <w:bCs/>
                <w:sz w:val="20"/>
                <w:szCs w:val="20"/>
                <w:lang w:eastAsia="es-MX"/>
              </w:rPr>
              <w:t>49</w:t>
            </w:r>
          </w:p>
        </w:tc>
      </w:tr>
      <w:tr w:rsidR="004D00D0" w:rsidRPr="00556510" w:rsidTr="00703C92">
        <w:trPr>
          <w:trHeight w:val="123"/>
          <w:jc w:val="center"/>
        </w:trPr>
        <w:tc>
          <w:tcPr>
            <w:tcW w:w="977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2. Menos egresos presupuestarios no contables</w:t>
            </w:r>
          </w:p>
        </w:tc>
        <w:tc>
          <w:tcPr>
            <w:tcW w:w="3781" w:type="dxa"/>
            <w:gridSpan w:val="2"/>
            <w:tcBorders>
              <w:top w:val="single" w:sz="8" w:space="0" w:color="auto"/>
              <w:left w:val="nil"/>
              <w:bottom w:val="single" w:sz="8" w:space="0" w:color="auto"/>
              <w:right w:val="single" w:sz="8" w:space="0" w:color="auto"/>
            </w:tcBorders>
            <w:shd w:val="clear" w:color="auto" w:fill="auto"/>
            <w:noWrap/>
            <w:vAlign w:val="bottom"/>
          </w:tcPr>
          <w:p w:rsidR="004D00D0" w:rsidRPr="00556510" w:rsidRDefault="00C534C4" w:rsidP="004D00D0">
            <w:pPr>
              <w:spacing w:after="0" w:line="240" w:lineRule="auto"/>
              <w:jc w:val="right"/>
              <w:rPr>
                <w:rFonts w:ascii="Barlow" w:eastAsia="Times New Roman" w:hAnsi="Barlow" w:cs="Arial"/>
                <w:b/>
                <w:sz w:val="20"/>
                <w:szCs w:val="20"/>
                <w:highlight w:val="yellow"/>
                <w:lang w:eastAsia="es-MX"/>
              </w:rPr>
            </w:pPr>
            <w:r w:rsidRPr="00556510">
              <w:rPr>
                <w:rFonts w:ascii="Barlow" w:eastAsia="Times New Roman" w:hAnsi="Barlow" w:cs="Arial"/>
                <w:b/>
                <w:sz w:val="20"/>
                <w:szCs w:val="20"/>
                <w:lang w:eastAsia="es-MX"/>
              </w:rPr>
              <w:t>$</w:t>
            </w:r>
            <w:r w:rsidR="008A21F5" w:rsidRPr="00556510">
              <w:rPr>
                <w:rFonts w:ascii="Barlow" w:eastAsia="Times New Roman" w:hAnsi="Barlow" w:cs="Arial"/>
                <w:b/>
                <w:sz w:val="20"/>
                <w:szCs w:val="20"/>
                <w:lang w:eastAsia="es-MX"/>
              </w:rPr>
              <w:t>10</w:t>
            </w:r>
            <w:r w:rsidR="00B43D81" w:rsidRPr="00556510">
              <w:rPr>
                <w:rFonts w:ascii="Barlow" w:eastAsia="Times New Roman" w:hAnsi="Barlow" w:cs="Arial"/>
                <w:b/>
                <w:sz w:val="20"/>
                <w:szCs w:val="20"/>
                <w:lang w:eastAsia="es-MX"/>
              </w:rPr>
              <w:t>6</w:t>
            </w:r>
            <w:r w:rsidR="008A21F5" w:rsidRPr="00556510">
              <w:rPr>
                <w:rFonts w:ascii="Barlow" w:eastAsia="Times New Roman" w:hAnsi="Barlow" w:cs="Arial"/>
                <w:b/>
                <w:sz w:val="20"/>
                <w:szCs w:val="20"/>
                <w:lang w:eastAsia="es-MX"/>
              </w:rPr>
              <w:t>,</w:t>
            </w:r>
            <w:r w:rsidR="00B43D81" w:rsidRPr="00556510">
              <w:rPr>
                <w:rFonts w:ascii="Barlow" w:eastAsia="Times New Roman" w:hAnsi="Barlow" w:cs="Arial"/>
                <w:b/>
                <w:sz w:val="20"/>
                <w:szCs w:val="20"/>
                <w:lang w:eastAsia="es-MX"/>
              </w:rPr>
              <w:t>183</w:t>
            </w:r>
            <w:r w:rsidR="008A21F5" w:rsidRPr="00556510">
              <w:rPr>
                <w:rFonts w:ascii="Barlow" w:eastAsia="Times New Roman" w:hAnsi="Barlow" w:cs="Arial"/>
                <w:b/>
                <w:sz w:val="20"/>
                <w:szCs w:val="20"/>
                <w:lang w:eastAsia="es-MX"/>
              </w:rPr>
              <w:t>.</w:t>
            </w:r>
            <w:r w:rsidR="00B43D81" w:rsidRPr="00556510">
              <w:rPr>
                <w:rFonts w:ascii="Barlow" w:eastAsia="Times New Roman" w:hAnsi="Barlow" w:cs="Arial"/>
                <w:b/>
                <w:sz w:val="20"/>
                <w:szCs w:val="20"/>
                <w:lang w:eastAsia="es-MX"/>
              </w:rPr>
              <w:t>00</w:t>
            </w:r>
          </w:p>
        </w:tc>
      </w:tr>
      <w:tr w:rsidR="004D00D0" w:rsidRPr="00556510" w:rsidTr="00B43D81">
        <w:trPr>
          <w:trHeight w:val="199"/>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 Materias Primas y Materiales de Producción y Comercialización</w:t>
            </w:r>
          </w:p>
        </w:tc>
        <w:tc>
          <w:tcPr>
            <w:tcW w:w="3070" w:type="dxa"/>
            <w:tcBorders>
              <w:top w:val="nil"/>
              <w:left w:val="nil"/>
              <w:bottom w:val="single" w:sz="8" w:space="0" w:color="auto"/>
              <w:right w:val="single" w:sz="8" w:space="0" w:color="auto"/>
            </w:tcBorders>
            <w:shd w:val="clear" w:color="auto" w:fill="auto"/>
            <w:noWrap/>
            <w:vAlign w:val="bottom"/>
          </w:tcPr>
          <w:p w:rsidR="004D00D0" w:rsidRPr="00556510" w:rsidRDefault="004D00D0" w:rsidP="004D00D0">
            <w:pPr>
              <w:spacing w:after="0" w:line="240" w:lineRule="auto"/>
              <w:jc w:val="right"/>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B43D81">
        <w:trPr>
          <w:trHeight w:val="245"/>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2.2 Materiales y suministros</w:t>
            </w:r>
          </w:p>
        </w:tc>
        <w:tc>
          <w:tcPr>
            <w:tcW w:w="3070" w:type="dxa"/>
            <w:tcBorders>
              <w:top w:val="nil"/>
              <w:left w:val="nil"/>
              <w:bottom w:val="single" w:sz="8" w:space="0" w:color="auto"/>
              <w:right w:val="single" w:sz="8" w:space="0" w:color="auto"/>
            </w:tcBorders>
            <w:shd w:val="clear" w:color="auto" w:fill="auto"/>
            <w:noWrap/>
            <w:vAlign w:val="bottom"/>
          </w:tcPr>
          <w:p w:rsidR="004D00D0" w:rsidRPr="00556510" w:rsidRDefault="004D00D0" w:rsidP="004D00D0">
            <w:pPr>
              <w:spacing w:after="0" w:line="240" w:lineRule="auto"/>
              <w:jc w:val="right"/>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60"/>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2.3 Mobiliario y Equipo de Administración</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B43D81" w:rsidP="00B43D81">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 xml:space="preserve">                                                  </w:t>
            </w:r>
            <w:r w:rsidR="004D00D0" w:rsidRPr="00556510">
              <w:rPr>
                <w:rFonts w:ascii="Barlow" w:eastAsia="Times New Roman" w:hAnsi="Barlow" w:cs="Arial"/>
                <w:sz w:val="20"/>
                <w:szCs w:val="20"/>
                <w:lang w:eastAsia="es-MX"/>
              </w:rPr>
              <w:t> </w:t>
            </w:r>
            <w:r w:rsidRPr="00556510">
              <w:rPr>
                <w:rFonts w:ascii="Barlow" w:eastAsia="Times New Roman" w:hAnsi="Barlow" w:cs="Arial"/>
                <w:sz w:val="20"/>
                <w:szCs w:val="20"/>
                <w:lang w:eastAsia="es-MX"/>
              </w:rPr>
              <w:t>$79,503.00</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B43D81">
            <w:pPr>
              <w:spacing w:after="0" w:line="240" w:lineRule="auto"/>
              <w:jc w:val="right"/>
              <w:rPr>
                <w:rFonts w:ascii="Barlow" w:eastAsia="Times New Roman" w:hAnsi="Barlow" w:cs="Calibri"/>
                <w:sz w:val="20"/>
                <w:szCs w:val="20"/>
                <w:lang w:eastAsia="es-MX"/>
              </w:rPr>
            </w:pPr>
          </w:p>
        </w:tc>
      </w:tr>
      <w:tr w:rsidR="004D00D0" w:rsidRPr="00556510" w:rsidTr="00703C92">
        <w:trPr>
          <w:trHeight w:val="153"/>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2.4 Mobiliario y Equipo Educacional y Recreativo</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60"/>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2.5 Equipo e Instrumental Médico y de Laboratorio</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76"/>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2.6 Vehículos y Equipo de Transporte</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D27B16">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107"/>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2.7 Equipo de Defensa y Seguridad</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153"/>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2.8 Maquinaria, Otros Equipos y Herramientas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17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2.9 Activos Biológicos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6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2.10 Bienes Inmuebles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108"/>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2.11 Activos Intangibles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B43D81">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r w:rsidR="00B43D81" w:rsidRPr="00556510">
              <w:rPr>
                <w:rFonts w:ascii="Barlow" w:eastAsia="Times New Roman" w:hAnsi="Barlow" w:cs="Arial"/>
                <w:sz w:val="20"/>
                <w:szCs w:val="20"/>
                <w:lang w:eastAsia="es-MX"/>
              </w:rPr>
              <w:t>$26,680.00</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139"/>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2.12 Obra Pública en Bienes de Dominio Público</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216"/>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317F83"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2.13 Obra Pública en Bienes Propios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317F83" w:rsidRPr="00556510" w:rsidTr="00703C92">
        <w:trPr>
          <w:trHeight w:val="106"/>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317F83" w:rsidRPr="00556510" w:rsidRDefault="007469C0"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2.14 Acciones y Participaciones de Capital</w:t>
            </w:r>
          </w:p>
        </w:tc>
        <w:tc>
          <w:tcPr>
            <w:tcW w:w="3070" w:type="dxa"/>
            <w:tcBorders>
              <w:top w:val="nil"/>
              <w:left w:val="nil"/>
              <w:bottom w:val="single" w:sz="8" w:space="0" w:color="auto"/>
              <w:right w:val="single" w:sz="8" w:space="0" w:color="auto"/>
            </w:tcBorders>
            <w:shd w:val="clear" w:color="auto" w:fill="auto"/>
            <w:noWrap/>
            <w:vAlign w:val="bottom"/>
          </w:tcPr>
          <w:p w:rsidR="00317F83" w:rsidRPr="00556510" w:rsidRDefault="00317F83" w:rsidP="004D00D0">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tcPr>
          <w:p w:rsidR="00317F83" w:rsidRPr="00556510" w:rsidRDefault="00317F83" w:rsidP="004D00D0">
            <w:pPr>
              <w:spacing w:after="0" w:line="240" w:lineRule="auto"/>
              <w:rPr>
                <w:rFonts w:ascii="Barlow" w:eastAsia="Times New Roman" w:hAnsi="Barlow" w:cs="Calibri"/>
                <w:sz w:val="20"/>
                <w:szCs w:val="20"/>
                <w:lang w:eastAsia="es-MX"/>
              </w:rPr>
            </w:pPr>
          </w:p>
        </w:tc>
      </w:tr>
      <w:tr w:rsidR="00317F83" w:rsidRPr="00556510" w:rsidTr="00703C92">
        <w:trPr>
          <w:trHeight w:val="138"/>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317F83" w:rsidRPr="00556510" w:rsidRDefault="007469C0"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2.15 Compra de Títulos y Valores</w:t>
            </w:r>
          </w:p>
        </w:tc>
        <w:tc>
          <w:tcPr>
            <w:tcW w:w="3070" w:type="dxa"/>
            <w:tcBorders>
              <w:top w:val="nil"/>
              <w:left w:val="nil"/>
              <w:bottom w:val="single" w:sz="8" w:space="0" w:color="auto"/>
              <w:right w:val="single" w:sz="8" w:space="0" w:color="auto"/>
            </w:tcBorders>
            <w:shd w:val="clear" w:color="auto" w:fill="auto"/>
            <w:noWrap/>
            <w:vAlign w:val="bottom"/>
          </w:tcPr>
          <w:p w:rsidR="00317F83" w:rsidRPr="00556510" w:rsidRDefault="00317F83" w:rsidP="004D00D0">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tcPr>
          <w:p w:rsidR="00317F83" w:rsidRPr="00556510" w:rsidRDefault="00317F83" w:rsidP="004D00D0">
            <w:pPr>
              <w:spacing w:after="0" w:line="240" w:lineRule="auto"/>
              <w:rPr>
                <w:rFonts w:ascii="Barlow" w:eastAsia="Times New Roman" w:hAnsi="Barlow" w:cs="Calibri"/>
                <w:sz w:val="20"/>
                <w:szCs w:val="20"/>
                <w:lang w:eastAsia="es-MX"/>
              </w:rPr>
            </w:pPr>
          </w:p>
        </w:tc>
      </w:tr>
      <w:tr w:rsidR="00317F83" w:rsidRPr="00556510" w:rsidTr="00703C92">
        <w:trPr>
          <w:trHeight w:val="197"/>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317F83" w:rsidRPr="00556510" w:rsidRDefault="007469C0"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2.16 Concesión de Préstamos</w:t>
            </w:r>
          </w:p>
        </w:tc>
        <w:tc>
          <w:tcPr>
            <w:tcW w:w="3070" w:type="dxa"/>
            <w:tcBorders>
              <w:top w:val="nil"/>
              <w:left w:val="nil"/>
              <w:bottom w:val="single" w:sz="8" w:space="0" w:color="auto"/>
              <w:right w:val="single" w:sz="8" w:space="0" w:color="auto"/>
            </w:tcBorders>
            <w:shd w:val="clear" w:color="auto" w:fill="auto"/>
            <w:noWrap/>
            <w:vAlign w:val="bottom"/>
          </w:tcPr>
          <w:p w:rsidR="00317F83" w:rsidRPr="00556510" w:rsidRDefault="00317F83" w:rsidP="004D00D0">
            <w:pPr>
              <w:spacing w:after="0" w:line="240" w:lineRule="auto"/>
              <w:rPr>
                <w:rFonts w:ascii="Barlow" w:eastAsia="Times New Roman" w:hAnsi="Barlow" w:cs="Arial"/>
                <w:sz w:val="20"/>
                <w:szCs w:val="20"/>
                <w:lang w:eastAsia="es-MX"/>
              </w:rPr>
            </w:pPr>
          </w:p>
        </w:tc>
        <w:tc>
          <w:tcPr>
            <w:tcW w:w="3781" w:type="dxa"/>
            <w:gridSpan w:val="2"/>
            <w:tcBorders>
              <w:top w:val="nil"/>
              <w:left w:val="nil"/>
              <w:bottom w:val="nil"/>
              <w:right w:val="nil"/>
            </w:tcBorders>
            <w:shd w:val="clear" w:color="auto" w:fill="auto"/>
            <w:noWrap/>
            <w:vAlign w:val="bottom"/>
          </w:tcPr>
          <w:p w:rsidR="00317F83" w:rsidRPr="00556510" w:rsidRDefault="00317F83" w:rsidP="004D00D0">
            <w:pPr>
              <w:spacing w:after="0" w:line="240" w:lineRule="auto"/>
              <w:rPr>
                <w:rFonts w:ascii="Barlow" w:eastAsia="Times New Roman" w:hAnsi="Barlow" w:cs="Calibri"/>
                <w:sz w:val="20"/>
                <w:szCs w:val="20"/>
                <w:lang w:eastAsia="es-MX"/>
              </w:rPr>
            </w:pPr>
          </w:p>
        </w:tc>
      </w:tr>
      <w:tr w:rsidR="004D00D0" w:rsidRPr="00556510" w:rsidTr="00703C92">
        <w:trPr>
          <w:trHeight w:val="203"/>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2.17 Inversiones en Fideicomisos, Mandatos y Otros Análogos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781" w:type="dxa"/>
            <w:gridSpan w:val="2"/>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94"/>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2.18 Provisiones para Contingencias y Otras Erogaciones Especiales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125"/>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2.19 Amortización de la Deuda Pública</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17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2.20 Adeudos de Ejercicios Fiscales Anteriores (ADEFAS)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189"/>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317F83">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2.21 Otros Egresos Presupuestales No Contables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60"/>
          <w:jc w:val="center"/>
        </w:trPr>
        <w:tc>
          <w:tcPr>
            <w:tcW w:w="9771" w:type="dxa"/>
            <w:gridSpan w:val="2"/>
            <w:tcBorders>
              <w:top w:val="single" w:sz="8" w:space="0" w:color="auto"/>
              <w:left w:val="single" w:sz="8" w:space="0" w:color="auto"/>
              <w:bottom w:val="single" w:sz="8" w:space="0" w:color="auto"/>
              <w:right w:val="single" w:sz="8" w:space="0" w:color="000000"/>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lastRenderedPageBreak/>
              <w:t xml:space="preserve">3. Más gastos contables no presupuestales </w:t>
            </w:r>
          </w:p>
        </w:tc>
        <w:tc>
          <w:tcPr>
            <w:tcW w:w="3616" w:type="dxa"/>
            <w:tcBorders>
              <w:top w:val="single" w:sz="8" w:space="0" w:color="auto"/>
              <w:left w:val="nil"/>
              <w:bottom w:val="single" w:sz="8" w:space="0" w:color="auto"/>
              <w:right w:val="single" w:sz="8" w:space="0" w:color="auto"/>
            </w:tcBorders>
            <w:shd w:val="clear" w:color="auto" w:fill="auto"/>
            <w:noWrap/>
            <w:vAlign w:val="bottom"/>
            <w:hideMark/>
          </w:tcPr>
          <w:p w:rsidR="004D00D0" w:rsidRPr="00556510" w:rsidRDefault="00C534C4" w:rsidP="004D00D0">
            <w:pPr>
              <w:spacing w:after="0" w:line="240" w:lineRule="auto"/>
              <w:jc w:val="right"/>
              <w:rPr>
                <w:rFonts w:ascii="Barlow" w:eastAsia="Times New Roman" w:hAnsi="Barlow" w:cs="Arial"/>
                <w:b/>
                <w:sz w:val="20"/>
                <w:szCs w:val="20"/>
                <w:lang w:eastAsia="es-MX"/>
              </w:rPr>
            </w:pPr>
            <w:r w:rsidRPr="00556510">
              <w:rPr>
                <w:rFonts w:ascii="Barlow" w:eastAsia="Times New Roman" w:hAnsi="Barlow" w:cs="Arial"/>
                <w:b/>
                <w:sz w:val="20"/>
                <w:szCs w:val="20"/>
                <w:lang w:eastAsia="es-MX"/>
              </w:rPr>
              <w:t>$</w:t>
            </w:r>
            <w:r w:rsidR="00113758" w:rsidRPr="00556510">
              <w:rPr>
                <w:rFonts w:ascii="Barlow" w:eastAsia="Times New Roman" w:hAnsi="Barlow" w:cs="Arial"/>
                <w:b/>
                <w:sz w:val="20"/>
                <w:szCs w:val="20"/>
                <w:lang w:eastAsia="es-MX"/>
              </w:rPr>
              <w:t xml:space="preserve"> </w:t>
            </w:r>
            <w:r w:rsidR="00B43D81" w:rsidRPr="00556510">
              <w:rPr>
                <w:rFonts w:ascii="Barlow" w:eastAsia="Times New Roman" w:hAnsi="Barlow" w:cs="Arial"/>
                <w:b/>
                <w:sz w:val="20"/>
                <w:szCs w:val="20"/>
                <w:lang w:eastAsia="es-MX"/>
              </w:rPr>
              <w:t>612</w:t>
            </w:r>
            <w:r w:rsidR="00113758" w:rsidRPr="00556510">
              <w:rPr>
                <w:rFonts w:ascii="Barlow" w:eastAsia="Times New Roman" w:hAnsi="Barlow" w:cs="Arial"/>
                <w:b/>
                <w:sz w:val="20"/>
                <w:szCs w:val="20"/>
                <w:lang w:eastAsia="es-MX"/>
              </w:rPr>
              <w:t>,</w:t>
            </w:r>
            <w:r w:rsidR="00B43D81" w:rsidRPr="00556510">
              <w:rPr>
                <w:rFonts w:ascii="Barlow" w:eastAsia="Times New Roman" w:hAnsi="Barlow" w:cs="Arial"/>
                <w:b/>
                <w:sz w:val="20"/>
                <w:szCs w:val="20"/>
                <w:lang w:eastAsia="es-MX"/>
              </w:rPr>
              <w:t>703</w:t>
            </w:r>
            <w:r w:rsidR="00113758" w:rsidRPr="00556510">
              <w:rPr>
                <w:rFonts w:ascii="Barlow" w:eastAsia="Times New Roman" w:hAnsi="Barlow" w:cs="Arial"/>
                <w:b/>
                <w:sz w:val="20"/>
                <w:szCs w:val="20"/>
                <w:lang w:eastAsia="es-MX"/>
              </w:rPr>
              <w:t>.</w:t>
            </w:r>
            <w:r w:rsidR="00B43D81" w:rsidRPr="00556510">
              <w:rPr>
                <w:rFonts w:ascii="Barlow" w:eastAsia="Times New Roman" w:hAnsi="Barlow" w:cs="Arial"/>
                <w:b/>
                <w:sz w:val="20"/>
                <w:szCs w:val="20"/>
                <w:lang w:eastAsia="es-MX"/>
              </w:rPr>
              <w:t>27</w:t>
            </w:r>
          </w:p>
        </w:tc>
      </w:tr>
      <w:tr w:rsidR="004D00D0" w:rsidRPr="00556510" w:rsidTr="00703C92">
        <w:trPr>
          <w:gridAfter w:val="1"/>
          <w:wAfter w:w="165" w:type="dxa"/>
          <w:trHeight w:val="13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7469C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3.1 Estimaciones, Depreciaciones, Deterioros, Obsolescencia y Amortizaciones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7C4247" w:rsidP="00B43D81">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113758" w:rsidRPr="00556510">
              <w:rPr>
                <w:rFonts w:ascii="Barlow" w:eastAsia="Times New Roman" w:hAnsi="Barlow" w:cs="Arial"/>
                <w:sz w:val="20"/>
                <w:szCs w:val="20"/>
                <w:lang w:eastAsia="es-MX"/>
              </w:rPr>
              <w:t xml:space="preserve"> </w:t>
            </w:r>
            <w:r w:rsidR="00B43D81" w:rsidRPr="00556510">
              <w:rPr>
                <w:rFonts w:ascii="Barlow" w:eastAsia="Times New Roman" w:hAnsi="Barlow" w:cs="Arial"/>
                <w:sz w:val="20"/>
                <w:szCs w:val="20"/>
                <w:lang w:eastAsia="es-MX"/>
              </w:rPr>
              <w:t>612</w:t>
            </w:r>
            <w:r w:rsidR="00113758" w:rsidRPr="00556510">
              <w:rPr>
                <w:rFonts w:ascii="Barlow" w:eastAsia="Times New Roman" w:hAnsi="Barlow" w:cs="Arial"/>
                <w:sz w:val="20"/>
                <w:szCs w:val="20"/>
                <w:lang w:eastAsia="es-MX"/>
              </w:rPr>
              <w:t>,</w:t>
            </w:r>
            <w:r w:rsidR="00B43D81" w:rsidRPr="00556510">
              <w:rPr>
                <w:rFonts w:ascii="Barlow" w:eastAsia="Times New Roman" w:hAnsi="Barlow" w:cs="Arial"/>
                <w:sz w:val="20"/>
                <w:szCs w:val="20"/>
                <w:lang w:eastAsia="es-MX"/>
              </w:rPr>
              <w:t>700</w:t>
            </w:r>
            <w:r w:rsidR="00113758" w:rsidRPr="00556510">
              <w:rPr>
                <w:rFonts w:ascii="Barlow" w:eastAsia="Times New Roman" w:hAnsi="Barlow" w:cs="Arial"/>
                <w:sz w:val="20"/>
                <w:szCs w:val="20"/>
                <w:lang w:eastAsia="es-MX"/>
              </w:rPr>
              <w:t>.</w:t>
            </w:r>
            <w:r w:rsidR="00B43D81" w:rsidRPr="00556510">
              <w:rPr>
                <w:rFonts w:ascii="Barlow" w:eastAsia="Times New Roman" w:hAnsi="Barlow" w:cs="Arial"/>
                <w:sz w:val="20"/>
                <w:szCs w:val="20"/>
                <w:lang w:eastAsia="es-MX"/>
              </w:rPr>
              <w:t>79</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122"/>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7469C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3.2 Provisiones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B43D81">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71"/>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7469C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3.3 Disminución de inventarios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B43D81">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186"/>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7469C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3.4 Aumento por insuficiencia de estimaciones por pérdida o deterioro u obsolescencia</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B43D81">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120"/>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7469C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3.5 Aumento por insuficiencia de provisiones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B43D81">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 </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108"/>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vAlign w:val="bottom"/>
          </w:tcPr>
          <w:p w:rsidR="004D00D0" w:rsidRPr="00556510" w:rsidRDefault="007469C0" w:rsidP="007469C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3.6 Otros Gastos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B43D81" w:rsidP="00B43D81">
            <w:pPr>
              <w:spacing w:after="0" w:line="240" w:lineRule="auto"/>
              <w:jc w:val="right"/>
              <w:rPr>
                <w:rFonts w:ascii="Barlow" w:eastAsia="Times New Roman" w:hAnsi="Barlow" w:cs="Arial"/>
                <w:sz w:val="20"/>
                <w:szCs w:val="20"/>
                <w:lang w:eastAsia="es-MX"/>
              </w:rPr>
            </w:pPr>
            <w:r w:rsidRPr="00556510">
              <w:rPr>
                <w:rFonts w:ascii="Barlow" w:eastAsia="Times New Roman" w:hAnsi="Barlow" w:cs="Arial"/>
                <w:sz w:val="20"/>
                <w:szCs w:val="20"/>
                <w:lang w:eastAsia="es-MX"/>
              </w:rPr>
              <w:t>$2.48</w:t>
            </w: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gridAfter w:val="1"/>
          <w:wAfter w:w="165" w:type="dxa"/>
          <w:trHeight w:val="140"/>
          <w:jc w:val="center"/>
        </w:trPr>
        <w:tc>
          <w:tcPr>
            <w:tcW w:w="6701" w:type="dxa"/>
            <w:tcBorders>
              <w:top w:val="single" w:sz="8" w:space="0" w:color="auto"/>
              <w:left w:val="single" w:sz="8" w:space="0" w:color="auto"/>
              <w:bottom w:val="single" w:sz="8" w:space="0" w:color="auto"/>
              <w:right w:val="single" w:sz="8" w:space="0" w:color="000000"/>
            </w:tcBorders>
            <w:shd w:val="clear" w:color="auto" w:fill="auto"/>
            <w:noWrap/>
            <w:vAlign w:val="bottom"/>
          </w:tcPr>
          <w:p w:rsidR="004D00D0" w:rsidRPr="00556510" w:rsidRDefault="00B43D81" w:rsidP="007469C0">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3.7 Otros Gastos Contables No Presupuestales</w:t>
            </w:r>
          </w:p>
        </w:tc>
        <w:tc>
          <w:tcPr>
            <w:tcW w:w="3070" w:type="dxa"/>
            <w:tcBorders>
              <w:top w:val="nil"/>
              <w:left w:val="nil"/>
              <w:bottom w:val="single" w:sz="8" w:space="0" w:color="auto"/>
              <w:right w:val="single" w:sz="8" w:space="0" w:color="auto"/>
            </w:tcBorders>
            <w:shd w:val="clear" w:color="auto" w:fill="auto"/>
            <w:noWrap/>
            <w:vAlign w:val="bottom"/>
            <w:hideMark/>
          </w:tcPr>
          <w:p w:rsidR="004D00D0" w:rsidRPr="00556510" w:rsidRDefault="004D00D0" w:rsidP="004D00D0">
            <w:pPr>
              <w:spacing w:after="0" w:line="240" w:lineRule="auto"/>
              <w:jc w:val="right"/>
              <w:rPr>
                <w:rFonts w:ascii="Barlow" w:eastAsia="Times New Roman" w:hAnsi="Barlow" w:cs="Arial"/>
                <w:sz w:val="20"/>
                <w:szCs w:val="20"/>
                <w:lang w:eastAsia="es-MX"/>
              </w:rPr>
            </w:pPr>
          </w:p>
        </w:tc>
        <w:tc>
          <w:tcPr>
            <w:tcW w:w="3616"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r>
      <w:tr w:rsidR="004D00D0" w:rsidRPr="00556510" w:rsidTr="00703C92">
        <w:trPr>
          <w:trHeight w:val="126"/>
          <w:jc w:val="center"/>
        </w:trPr>
        <w:tc>
          <w:tcPr>
            <w:tcW w:w="6701" w:type="dxa"/>
            <w:tcBorders>
              <w:top w:val="single" w:sz="8" w:space="0" w:color="auto"/>
              <w:left w:val="single" w:sz="8" w:space="0" w:color="auto"/>
              <w:bottom w:val="single" w:sz="8" w:space="0" w:color="auto"/>
              <w:right w:val="single" w:sz="8" w:space="0" w:color="000000"/>
            </w:tcBorders>
            <w:shd w:val="clear" w:color="000000" w:fill="D7E4BC"/>
            <w:noWrap/>
            <w:vAlign w:val="bottom"/>
            <w:hideMark/>
          </w:tcPr>
          <w:p w:rsidR="004D00D0" w:rsidRPr="00556510" w:rsidRDefault="004D00D0" w:rsidP="004D00D0">
            <w:pPr>
              <w:spacing w:after="0" w:line="240" w:lineRule="auto"/>
              <w:rPr>
                <w:rFonts w:ascii="Barlow" w:eastAsia="Times New Roman" w:hAnsi="Barlow" w:cs="Calibri"/>
                <w:b/>
                <w:bCs/>
                <w:color w:val="000000"/>
                <w:sz w:val="20"/>
                <w:szCs w:val="20"/>
                <w:lang w:eastAsia="es-MX"/>
              </w:rPr>
            </w:pPr>
            <w:r w:rsidRPr="00556510">
              <w:rPr>
                <w:rFonts w:ascii="Barlow" w:eastAsia="Times New Roman" w:hAnsi="Barlow" w:cs="Calibri"/>
                <w:b/>
                <w:bCs/>
                <w:color w:val="000000"/>
                <w:sz w:val="20"/>
                <w:szCs w:val="20"/>
                <w:lang w:eastAsia="es-MX"/>
              </w:rPr>
              <w:t>4. Total de Gasto Contable (4 = 1</w:t>
            </w:r>
            <w:r w:rsidR="00C534C4" w:rsidRPr="00556510">
              <w:rPr>
                <w:rFonts w:ascii="Barlow" w:eastAsia="Times New Roman" w:hAnsi="Barlow" w:cs="Calibri"/>
                <w:b/>
                <w:bCs/>
                <w:color w:val="000000"/>
                <w:sz w:val="20"/>
                <w:szCs w:val="20"/>
                <w:lang w:eastAsia="es-MX"/>
              </w:rPr>
              <w:t xml:space="preserve"> </w:t>
            </w:r>
            <w:r w:rsidRPr="00556510">
              <w:rPr>
                <w:rFonts w:ascii="Barlow" w:eastAsia="Times New Roman" w:hAnsi="Barlow" w:cs="Calibri"/>
                <w:b/>
                <w:bCs/>
                <w:color w:val="000000"/>
                <w:sz w:val="20"/>
                <w:szCs w:val="20"/>
                <w:lang w:eastAsia="es-MX"/>
              </w:rPr>
              <w:t>- 2 +</w:t>
            </w:r>
            <w:r w:rsidR="00C534C4" w:rsidRPr="00556510">
              <w:rPr>
                <w:rFonts w:ascii="Barlow" w:eastAsia="Times New Roman" w:hAnsi="Barlow" w:cs="Calibri"/>
                <w:b/>
                <w:bCs/>
                <w:color w:val="000000"/>
                <w:sz w:val="20"/>
                <w:szCs w:val="20"/>
                <w:lang w:eastAsia="es-MX"/>
              </w:rPr>
              <w:t xml:space="preserve"> </w:t>
            </w:r>
            <w:r w:rsidRPr="00556510">
              <w:rPr>
                <w:rFonts w:ascii="Barlow" w:eastAsia="Times New Roman" w:hAnsi="Barlow" w:cs="Calibri"/>
                <w:b/>
                <w:bCs/>
                <w:color w:val="000000"/>
                <w:sz w:val="20"/>
                <w:szCs w:val="20"/>
                <w:lang w:eastAsia="es-MX"/>
              </w:rPr>
              <w:t>3)</w:t>
            </w:r>
          </w:p>
        </w:tc>
        <w:tc>
          <w:tcPr>
            <w:tcW w:w="3070" w:type="dxa"/>
            <w:tcBorders>
              <w:top w:val="nil"/>
              <w:left w:val="nil"/>
              <w:bottom w:val="nil"/>
              <w:right w:val="nil"/>
            </w:tcBorders>
            <w:shd w:val="clear" w:color="auto" w:fill="auto"/>
            <w:noWrap/>
            <w:vAlign w:val="bottom"/>
            <w:hideMark/>
          </w:tcPr>
          <w:p w:rsidR="004D00D0" w:rsidRPr="00556510" w:rsidRDefault="004D00D0" w:rsidP="004D00D0">
            <w:pPr>
              <w:spacing w:after="0" w:line="240" w:lineRule="auto"/>
              <w:rPr>
                <w:rFonts w:ascii="Barlow" w:eastAsia="Times New Roman" w:hAnsi="Barlow" w:cs="Calibri"/>
                <w:sz w:val="20"/>
                <w:szCs w:val="20"/>
                <w:lang w:eastAsia="es-MX"/>
              </w:rPr>
            </w:pPr>
          </w:p>
        </w:tc>
        <w:tc>
          <w:tcPr>
            <w:tcW w:w="3781" w:type="dxa"/>
            <w:gridSpan w:val="2"/>
            <w:tcBorders>
              <w:top w:val="single" w:sz="8" w:space="0" w:color="auto"/>
              <w:left w:val="single" w:sz="8" w:space="0" w:color="auto"/>
              <w:bottom w:val="single" w:sz="8" w:space="0" w:color="auto"/>
              <w:right w:val="single" w:sz="8" w:space="0" w:color="auto"/>
            </w:tcBorders>
            <w:shd w:val="clear" w:color="000000" w:fill="D7E4BC"/>
            <w:noWrap/>
            <w:vAlign w:val="bottom"/>
          </w:tcPr>
          <w:p w:rsidR="004D00D0" w:rsidRPr="00556510" w:rsidRDefault="00113758" w:rsidP="004D00D0">
            <w:pPr>
              <w:spacing w:after="0" w:line="240" w:lineRule="auto"/>
              <w:jc w:val="right"/>
              <w:rPr>
                <w:rFonts w:ascii="Barlow" w:eastAsia="Times New Roman" w:hAnsi="Barlow" w:cs="Arial"/>
                <w:b/>
                <w:bCs/>
                <w:sz w:val="20"/>
                <w:szCs w:val="20"/>
                <w:lang w:eastAsia="es-MX"/>
              </w:rPr>
            </w:pPr>
            <w:r w:rsidRPr="00556510">
              <w:rPr>
                <w:rFonts w:ascii="Barlow" w:eastAsia="Times New Roman" w:hAnsi="Barlow" w:cs="Arial"/>
                <w:b/>
                <w:bCs/>
                <w:sz w:val="20"/>
                <w:szCs w:val="20"/>
                <w:lang w:eastAsia="es-MX"/>
              </w:rPr>
              <w:t>$</w:t>
            </w:r>
            <w:r w:rsidR="00B43D81" w:rsidRPr="00556510">
              <w:rPr>
                <w:rFonts w:ascii="Barlow" w:eastAsia="Times New Roman" w:hAnsi="Barlow" w:cs="Arial"/>
                <w:b/>
                <w:bCs/>
                <w:sz w:val="20"/>
                <w:szCs w:val="20"/>
                <w:lang w:eastAsia="es-MX"/>
              </w:rPr>
              <w:t>26</w:t>
            </w:r>
            <w:r w:rsidRPr="00556510">
              <w:rPr>
                <w:rFonts w:ascii="Barlow" w:eastAsia="Times New Roman" w:hAnsi="Barlow" w:cs="Arial"/>
                <w:b/>
                <w:bCs/>
                <w:sz w:val="20"/>
                <w:szCs w:val="20"/>
                <w:lang w:eastAsia="es-MX"/>
              </w:rPr>
              <w:t>,</w:t>
            </w:r>
            <w:r w:rsidR="00B43D81" w:rsidRPr="00556510">
              <w:rPr>
                <w:rFonts w:ascii="Barlow" w:eastAsia="Times New Roman" w:hAnsi="Barlow" w:cs="Arial"/>
                <w:b/>
                <w:bCs/>
                <w:sz w:val="20"/>
                <w:szCs w:val="20"/>
                <w:lang w:eastAsia="es-MX"/>
              </w:rPr>
              <w:t>529</w:t>
            </w:r>
            <w:r w:rsidRPr="00556510">
              <w:rPr>
                <w:rFonts w:ascii="Barlow" w:eastAsia="Times New Roman" w:hAnsi="Barlow" w:cs="Arial"/>
                <w:b/>
                <w:bCs/>
                <w:sz w:val="20"/>
                <w:szCs w:val="20"/>
                <w:lang w:eastAsia="es-MX"/>
              </w:rPr>
              <w:t>,</w:t>
            </w:r>
            <w:r w:rsidR="00B43D81" w:rsidRPr="00556510">
              <w:rPr>
                <w:rFonts w:ascii="Barlow" w:eastAsia="Times New Roman" w:hAnsi="Barlow" w:cs="Arial"/>
                <w:b/>
                <w:bCs/>
                <w:sz w:val="20"/>
                <w:szCs w:val="20"/>
                <w:lang w:eastAsia="es-MX"/>
              </w:rPr>
              <w:t>150</w:t>
            </w:r>
            <w:r w:rsidRPr="00556510">
              <w:rPr>
                <w:rFonts w:ascii="Barlow" w:eastAsia="Times New Roman" w:hAnsi="Barlow" w:cs="Arial"/>
                <w:b/>
                <w:bCs/>
                <w:sz w:val="20"/>
                <w:szCs w:val="20"/>
                <w:lang w:eastAsia="es-MX"/>
              </w:rPr>
              <w:t>.</w:t>
            </w:r>
            <w:r w:rsidR="00B43D81" w:rsidRPr="00556510">
              <w:rPr>
                <w:rFonts w:ascii="Barlow" w:eastAsia="Times New Roman" w:hAnsi="Barlow" w:cs="Arial"/>
                <w:b/>
                <w:bCs/>
                <w:sz w:val="20"/>
                <w:szCs w:val="20"/>
                <w:lang w:eastAsia="es-MX"/>
              </w:rPr>
              <w:t>76</w:t>
            </w:r>
          </w:p>
        </w:tc>
      </w:tr>
    </w:tbl>
    <w:p w:rsidR="00D76B16" w:rsidRDefault="00D76B16" w:rsidP="00077E0A">
      <w:pPr>
        <w:rPr>
          <w:rFonts w:ascii="Barlow" w:hAnsi="Barlow" w:cs="Arial"/>
          <w:b/>
          <w:sz w:val="20"/>
          <w:szCs w:val="20"/>
        </w:rPr>
      </w:pPr>
    </w:p>
    <w:p w:rsidR="00831104" w:rsidRPr="00556510" w:rsidRDefault="003754FE" w:rsidP="003754FE">
      <w:pPr>
        <w:ind w:firstLine="540"/>
        <w:rPr>
          <w:rFonts w:ascii="Barlow" w:hAnsi="Barlow" w:cs="Arial"/>
          <w:b/>
          <w:sz w:val="20"/>
          <w:szCs w:val="20"/>
        </w:rPr>
      </w:pPr>
      <w:r w:rsidRPr="00556510">
        <w:rPr>
          <w:rFonts w:ascii="Barlow" w:hAnsi="Barlow" w:cs="Arial"/>
          <w:b/>
          <w:sz w:val="20"/>
          <w:szCs w:val="20"/>
        </w:rPr>
        <w:t>b) NOTAS DE MEMORIA (CUENTAS DE ORDEN)</w:t>
      </w:r>
    </w:p>
    <w:p w:rsidR="003754FE" w:rsidRPr="00556510" w:rsidRDefault="003754FE" w:rsidP="003754FE">
      <w:pPr>
        <w:ind w:firstLine="540"/>
        <w:jc w:val="both"/>
        <w:rPr>
          <w:rFonts w:ascii="Barlow" w:hAnsi="Barlow" w:cs="Arial"/>
          <w:sz w:val="20"/>
          <w:szCs w:val="20"/>
        </w:rPr>
      </w:pPr>
      <w:r w:rsidRPr="00556510">
        <w:rPr>
          <w:rFonts w:ascii="Barlow" w:hAnsi="Barlow" w:cs="Arial"/>
          <w:sz w:val="20"/>
          <w:szCs w:val="20"/>
        </w:rPr>
        <w:t>En cumplimiento a lo dispuesto en los artículos 46, fracción I, inciso d, y 52 de la Ley General de Contabilidad Gubernamental, y de conformidad con lo establecido en el capítulo VII, numeral III, inciso g) del Manual de Contabilidad Gubernamental emitido por el CONAC, la UNIVERSIDAD TECNOLOGICA METROPOLITANA presentan los siguientes saldos de las cuentas de orden Contables y presupuestales al 31 DE MARZO DE 2022</w:t>
      </w:r>
    </w:p>
    <w:p w:rsidR="00BC622F" w:rsidRPr="00556510" w:rsidRDefault="00BC622F" w:rsidP="003754FE">
      <w:pPr>
        <w:ind w:firstLine="540"/>
        <w:jc w:val="both"/>
        <w:rPr>
          <w:rFonts w:ascii="Barlow" w:hAnsi="Barlow" w:cs="Arial"/>
          <w:sz w:val="20"/>
          <w:szCs w:val="20"/>
        </w:rPr>
      </w:pPr>
      <w:r w:rsidRPr="00556510">
        <w:rPr>
          <w:rFonts w:ascii="Barlow" w:hAnsi="Barlow" w:cs="Arial"/>
          <w:sz w:val="20"/>
          <w:szCs w:val="20"/>
        </w:rPr>
        <w:t>Las cuentas que se manejan para efectos de estas Notas son las siguientes:</w:t>
      </w:r>
    </w:p>
    <w:p w:rsidR="00594617" w:rsidRPr="00556510" w:rsidRDefault="00BC622F" w:rsidP="003754FE">
      <w:pPr>
        <w:spacing w:after="240"/>
        <w:rPr>
          <w:rFonts w:ascii="Barlow" w:hAnsi="Barlow" w:cs="Arial"/>
          <w:b/>
          <w:sz w:val="20"/>
          <w:szCs w:val="20"/>
        </w:rPr>
      </w:pPr>
      <w:r w:rsidRPr="00556510">
        <w:rPr>
          <w:rFonts w:ascii="Barlow" w:hAnsi="Barlow" w:cs="Arial"/>
          <w:b/>
          <w:sz w:val="20"/>
          <w:szCs w:val="20"/>
        </w:rPr>
        <w:t>Cuentas de Orden Contables y Presupuestarias:</w:t>
      </w:r>
    </w:p>
    <w:p w:rsidR="00BC622F" w:rsidRPr="00556510" w:rsidRDefault="00CF3EAE" w:rsidP="00DE56E7">
      <w:pPr>
        <w:pStyle w:val="Encabezado"/>
        <w:numPr>
          <w:ilvl w:val="0"/>
          <w:numId w:val="2"/>
        </w:numPr>
        <w:tabs>
          <w:tab w:val="clear" w:pos="4419"/>
          <w:tab w:val="clear" w:pos="8838"/>
          <w:tab w:val="left" w:pos="1080"/>
        </w:tabs>
        <w:jc w:val="both"/>
        <w:rPr>
          <w:rFonts w:ascii="Barlow" w:hAnsi="Barlow" w:cs="Arial"/>
          <w:b/>
          <w:sz w:val="20"/>
          <w:szCs w:val="20"/>
        </w:rPr>
      </w:pPr>
      <w:r w:rsidRPr="00556510">
        <w:rPr>
          <w:rFonts w:ascii="Barlow" w:hAnsi="Barlow" w:cs="Arial"/>
          <w:b/>
          <w:sz w:val="20"/>
          <w:szCs w:val="20"/>
        </w:rPr>
        <w:t>Cuentas de Orden</w:t>
      </w:r>
      <w:r w:rsidR="00BC622F" w:rsidRPr="00556510">
        <w:rPr>
          <w:rFonts w:ascii="Barlow" w:hAnsi="Barlow" w:cs="Arial"/>
          <w:b/>
          <w:sz w:val="20"/>
          <w:szCs w:val="20"/>
        </w:rPr>
        <w:t xml:space="preserve"> Contables</w:t>
      </w:r>
    </w:p>
    <w:p w:rsidR="00BC622F" w:rsidRPr="00556510" w:rsidRDefault="00BC622F" w:rsidP="00BC622F">
      <w:pPr>
        <w:pStyle w:val="Encabezado"/>
        <w:tabs>
          <w:tab w:val="clear" w:pos="4419"/>
          <w:tab w:val="clear" w:pos="8838"/>
          <w:tab w:val="left" w:pos="1080"/>
        </w:tabs>
        <w:ind w:left="720"/>
        <w:jc w:val="both"/>
        <w:rPr>
          <w:rFonts w:ascii="Barlow" w:hAnsi="Barlow" w:cs="Arial"/>
          <w:sz w:val="20"/>
          <w:szCs w:val="20"/>
        </w:rPr>
      </w:pPr>
      <w:r w:rsidRPr="00556510">
        <w:rPr>
          <w:rFonts w:ascii="Barlow" w:hAnsi="Barlow" w:cs="Arial"/>
          <w:sz w:val="20"/>
          <w:szCs w:val="20"/>
        </w:rPr>
        <w:t>La Universidad Tecnológica Metropolitana no cuenta con saldos en esta cuenta al 31 de Marzo del 2022</w:t>
      </w:r>
    </w:p>
    <w:p w:rsidR="00BC622F" w:rsidRPr="00556510" w:rsidRDefault="00BC622F" w:rsidP="00BC622F">
      <w:pPr>
        <w:pStyle w:val="Encabezado"/>
        <w:tabs>
          <w:tab w:val="clear" w:pos="4419"/>
          <w:tab w:val="clear" w:pos="8838"/>
          <w:tab w:val="left" w:pos="1080"/>
        </w:tabs>
        <w:ind w:left="720"/>
        <w:jc w:val="both"/>
        <w:rPr>
          <w:rFonts w:ascii="Barlow" w:hAnsi="Barlow" w:cs="Arial"/>
          <w:sz w:val="20"/>
          <w:szCs w:val="20"/>
        </w:rPr>
      </w:pPr>
    </w:p>
    <w:p w:rsidR="00245433" w:rsidRPr="00556510" w:rsidRDefault="00245433" w:rsidP="001252B6">
      <w:pPr>
        <w:pStyle w:val="Encabezado"/>
        <w:numPr>
          <w:ilvl w:val="0"/>
          <w:numId w:val="2"/>
        </w:numPr>
        <w:tabs>
          <w:tab w:val="left" w:pos="1080"/>
        </w:tabs>
        <w:jc w:val="both"/>
        <w:rPr>
          <w:rFonts w:ascii="Barlow" w:hAnsi="Barlow" w:cs="Arial"/>
          <w:b/>
          <w:sz w:val="20"/>
          <w:szCs w:val="20"/>
        </w:rPr>
      </w:pPr>
      <w:r w:rsidRPr="00556510">
        <w:rPr>
          <w:rFonts w:ascii="Barlow" w:hAnsi="Barlow" w:cs="Arial"/>
          <w:b/>
          <w:sz w:val="20"/>
          <w:szCs w:val="20"/>
        </w:rPr>
        <w:t>Cuentas de Orden Presupuestales</w:t>
      </w:r>
    </w:p>
    <w:p w:rsidR="00245433" w:rsidRPr="00556510" w:rsidRDefault="00245433" w:rsidP="00CE13A0">
      <w:pPr>
        <w:ind w:firstLine="708"/>
        <w:jc w:val="both"/>
        <w:rPr>
          <w:rFonts w:ascii="Barlow" w:hAnsi="Barlow" w:cs="Arial"/>
          <w:sz w:val="20"/>
          <w:szCs w:val="20"/>
        </w:rPr>
      </w:pPr>
      <w:r w:rsidRPr="00556510">
        <w:rPr>
          <w:rFonts w:ascii="Barlow" w:hAnsi="Barlow" w:cs="Arial"/>
          <w:sz w:val="20"/>
          <w:szCs w:val="20"/>
        </w:rPr>
        <w:t>De acuerdo a los lineamientos emitidos por la CONAC, en los documentos “Normas y Metodología para la Determinación de los Momentos Contables de los Egresos y Normas y Metodología para la Determinación de los Momentos Contables de los Ingresos”, se efectúa en las cuentas contables, el registro de las etapas del presupuesto integradas por:</w:t>
      </w:r>
    </w:p>
    <w:p w:rsidR="00245433" w:rsidRPr="00556510" w:rsidRDefault="00E265CE" w:rsidP="00245433">
      <w:pPr>
        <w:jc w:val="both"/>
        <w:rPr>
          <w:rFonts w:ascii="Barlow" w:hAnsi="Barlow" w:cs="Arial"/>
          <w:sz w:val="20"/>
          <w:szCs w:val="20"/>
        </w:rPr>
      </w:pPr>
      <w:r w:rsidRPr="00556510">
        <w:rPr>
          <w:rFonts w:ascii="Barlow" w:hAnsi="Barlow" w:cs="Arial"/>
          <w:b/>
          <w:sz w:val="20"/>
          <w:szCs w:val="20"/>
        </w:rPr>
        <w:lastRenderedPageBreak/>
        <w:t>Cuentas de Ingresos</w:t>
      </w:r>
    </w:p>
    <w:tbl>
      <w:tblPr>
        <w:tblW w:w="13608" w:type="dxa"/>
        <w:tblInd w:w="-15" w:type="dxa"/>
        <w:tblCellMar>
          <w:left w:w="70" w:type="dxa"/>
          <w:right w:w="70" w:type="dxa"/>
        </w:tblCellMar>
        <w:tblLook w:val="04A0" w:firstRow="1" w:lastRow="0" w:firstColumn="1" w:lastColumn="0" w:noHBand="0" w:noVBand="1"/>
      </w:tblPr>
      <w:tblGrid>
        <w:gridCol w:w="53"/>
        <w:gridCol w:w="6854"/>
        <w:gridCol w:w="3732"/>
        <w:gridCol w:w="3088"/>
      </w:tblGrid>
      <w:tr w:rsidR="00E265CE" w:rsidRPr="00556510"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E265CE" w:rsidRPr="00556510" w:rsidRDefault="00E265CE" w:rsidP="00E265CE">
            <w:pPr>
              <w:spacing w:after="0"/>
              <w:jc w:val="center"/>
              <w:rPr>
                <w:rFonts w:ascii="Barlow" w:hAnsi="Barlow" w:cs="Arial"/>
                <w:b/>
                <w:color w:val="000000"/>
                <w:sz w:val="20"/>
                <w:szCs w:val="20"/>
                <w:lang w:eastAsia="es-MX"/>
              </w:rPr>
            </w:pPr>
            <w:r w:rsidRPr="00556510">
              <w:rPr>
                <w:rFonts w:ascii="Barlow" w:hAnsi="Barlow" w:cs="Arial"/>
                <w:b/>
                <w:color w:val="000000"/>
                <w:sz w:val="20"/>
                <w:szCs w:val="20"/>
                <w:lang w:eastAsia="es-MX"/>
              </w:rPr>
              <w:t>CONCEPTO</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E265CE" w:rsidRPr="00556510" w:rsidRDefault="00E265CE" w:rsidP="00E265CE">
            <w:pPr>
              <w:spacing w:after="0"/>
              <w:jc w:val="center"/>
              <w:rPr>
                <w:rFonts w:ascii="Barlow" w:hAnsi="Barlow" w:cs="Arial"/>
                <w:b/>
                <w:color w:val="000000"/>
                <w:sz w:val="20"/>
                <w:szCs w:val="20"/>
                <w:lang w:eastAsia="es-MX"/>
              </w:rPr>
            </w:pPr>
            <w:r w:rsidRPr="00556510">
              <w:rPr>
                <w:rFonts w:ascii="Barlow" w:hAnsi="Barlow" w:cs="Arial"/>
                <w:b/>
                <w:color w:val="000000"/>
                <w:sz w:val="20"/>
                <w:szCs w:val="20"/>
                <w:lang w:eastAsia="es-MX"/>
              </w:rPr>
              <w:t>IMPORTE</w:t>
            </w:r>
          </w:p>
        </w:tc>
      </w:tr>
      <w:tr w:rsidR="00EC5784" w:rsidRPr="00556510"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245433" w:rsidRPr="00556510" w:rsidRDefault="00E265CE" w:rsidP="000D05FF">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LEY DE INGRESOS ESTIMADA</w:t>
            </w:r>
          </w:p>
        </w:tc>
        <w:tc>
          <w:tcPr>
            <w:tcW w:w="3015" w:type="dxa"/>
            <w:tcBorders>
              <w:top w:val="single" w:sz="12" w:space="0" w:color="75923C"/>
              <w:left w:val="nil"/>
              <w:bottom w:val="single" w:sz="12" w:space="0" w:color="75923C"/>
              <w:right w:val="single" w:sz="12" w:space="0" w:color="75923C"/>
            </w:tcBorders>
            <w:shd w:val="clear" w:color="auto" w:fill="auto"/>
            <w:noWrap/>
            <w:vAlign w:val="bottom"/>
            <w:hideMark/>
          </w:tcPr>
          <w:p w:rsidR="00245433" w:rsidRPr="00556510" w:rsidRDefault="001769F5" w:rsidP="00663CB0">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w:t>
            </w:r>
            <w:r w:rsidR="0059579E" w:rsidRPr="00556510">
              <w:rPr>
                <w:rFonts w:ascii="Barlow" w:hAnsi="Barlow" w:cs="Arial"/>
                <w:color w:val="000000"/>
                <w:sz w:val="20"/>
                <w:szCs w:val="20"/>
                <w:lang w:eastAsia="es-MX"/>
              </w:rPr>
              <w:t>14</w:t>
            </w:r>
            <w:r w:rsidR="00E265CE" w:rsidRPr="00556510">
              <w:rPr>
                <w:rFonts w:ascii="Barlow" w:hAnsi="Barlow" w:cs="Arial"/>
                <w:color w:val="000000"/>
                <w:sz w:val="20"/>
                <w:szCs w:val="20"/>
                <w:lang w:eastAsia="es-MX"/>
              </w:rPr>
              <w:t>0</w:t>
            </w:r>
            <w:r w:rsidR="0059579E" w:rsidRPr="00556510">
              <w:rPr>
                <w:rFonts w:ascii="Barlow" w:hAnsi="Barlow" w:cs="Arial"/>
                <w:color w:val="000000"/>
                <w:sz w:val="20"/>
                <w:szCs w:val="20"/>
                <w:lang w:eastAsia="es-MX"/>
              </w:rPr>
              <w:t>,</w:t>
            </w:r>
            <w:r w:rsidR="00E265CE" w:rsidRPr="00556510">
              <w:rPr>
                <w:rFonts w:ascii="Barlow" w:hAnsi="Barlow" w:cs="Arial"/>
                <w:color w:val="000000"/>
                <w:sz w:val="20"/>
                <w:szCs w:val="20"/>
                <w:lang w:eastAsia="es-MX"/>
              </w:rPr>
              <w:t>221</w:t>
            </w:r>
            <w:r w:rsidR="0059579E" w:rsidRPr="00556510">
              <w:rPr>
                <w:rFonts w:ascii="Barlow" w:hAnsi="Barlow" w:cs="Arial"/>
                <w:color w:val="000000"/>
                <w:sz w:val="20"/>
                <w:szCs w:val="20"/>
                <w:lang w:eastAsia="es-MX"/>
              </w:rPr>
              <w:t>,</w:t>
            </w:r>
            <w:r w:rsidR="00E265CE" w:rsidRPr="00556510">
              <w:rPr>
                <w:rFonts w:ascii="Barlow" w:hAnsi="Barlow" w:cs="Arial"/>
                <w:color w:val="000000"/>
                <w:sz w:val="20"/>
                <w:szCs w:val="20"/>
                <w:lang w:eastAsia="es-MX"/>
              </w:rPr>
              <w:t>815</w:t>
            </w:r>
            <w:r w:rsidR="0059579E" w:rsidRPr="00556510">
              <w:rPr>
                <w:rFonts w:ascii="Barlow" w:hAnsi="Barlow" w:cs="Arial"/>
                <w:color w:val="000000"/>
                <w:sz w:val="20"/>
                <w:szCs w:val="20"/>
                <w:lang w:eastAsia="es-MX"/>
              </w:rPr>
              <w:t>.00</w:t>
            </w:r>
          </w:p>
        </w:tc>
      </w:tr>
      <w:tr w:rsidR="00EC5784" w:rsidRPr="00556510"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245433" w:rsidRPr="00556510" w:rsidRDefault="00E265CE" w:rsidP="000D05FF">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 xml:space="preserve">LEY DE INGRESOS POR EJECUTAR </w:t>
            </w:r>
          </w:p>
        </w:tc>
        <w:tc>
          <w:tcPr>
            <w:tcW w:w="3015" w:type="dxa"/>
            <w:tcBorders>
              <w:top w:val="nil"/>
              <w:left w:val="nil"/>
              <w:bottom w:val="single" w:sz="12" w:space="0" w:color="75923C"/>
              <w:right w:val="single" w:sz="12" w:space="0" w:color="75923C"/>
            </w:tcBorders>
            <w:shd w:val="clear" w:color="auto" w:fill="auto"/>
            <w:noWrap/>
            <w:vAlign w:val="bottom"/>
            <w:hideMark/>
          </w:tcPr>
          <w:p w:rsidR="00245433" w:rsidRPr="00556510" w:rsidRDefault="00E265CE" w:rsidP="003E20AB">
            <w:pPr>
              <w:spacing w:after="0"/>
              <w:jc w:val="right"/>
              <w:rPr>
                <w:rFonts w:ascii="Barlow" w:hAnsi="Barlow" w:cs="Arial"/>
                <w:color w:val="000000"/>
                <w:sz w:val="20"/>
                <w:szCs w:val="20"/>
                <w:highlight w:val="yellow"/>
                <w:lang w:eastAsia="es-MX"/>
              </w:rPr>
            </w:pPr>
            <w:r w:rsidRPr="00556510">
              <w:rPr>
                <w:rFonts w:ascii="Barlow" w:hAnsi="Barlow" w:cs="Arial"/>
                <w:color w:val="000000"/>
                <w:sz w:val="20"/>
                <w:szCs w:val="20"/>
                <w:lang w:eastAsia="es-MX"/>
              </w:rPr>
              <w:t xml:space="preserve"> </w:t>
            </w:r>
            <w:r w:rsidR="00C85E4F" w:rsidRPr="00556510">
              <w:rPr>
                <w:rFonts w:ascii="Barlow" w:hAnsi="Barlow" w:cs="Arial"/>
                <w:color w:val="000000"/>
                <w:sz w:val="20"/>
                <w:szCs w:val="20"/>
                <w:lang w:eastAsia="es-MX"/>
              </w:rPr>
              <w:t>$1</w:t>
            </w:r>
            <w:r w:rsidRPr="00556510">
              <w:rPr>
                <w:rFonts w:ascii="Barlow" w:hAnsi="Barlow" w:cs="Arial"/>
                <w:color w:val="000000"/>
                <w:sz w:val="20"/>
                <w:szCs w:val="20"/>
                <w:lang w:eastAsia="es-MX"/>
              </w:rPr>
              <w:t>13</w:t>
            </w:r>
            <w:r w:rsidR="00C85E4F" w:rsidRPr="00556510">
              <w:rPr>
                <w:rFonts w:ascii="Barlow" w:hAnsi="Barlow" w:cs="Arial"/>
                <w:color w:val="000000"/>
                <w:sz w:val="20"/>
                <w:szCs w:val="20"/>
                <w:lang w:eastAsia="es-MX"/>
              </w:rPr>
              <w:t>,</w:t>
            </w:r>
            <w:r w:rsidRPr="00556510">
              <w:rPr>
                <w:rFonts w:ascii="Barlow" w:hAnsi="Barlow" w:cs="Arial"/>
                <w:color w:val="000000"/>
                <w:sz w:val="20"/>
                <w:szCs w:val="20"/>
                <w:lang w:eastAsia="es-MX"/>
              </w:rPr>
              <w:t>267</w:t>
            </w:r>
            <w:r w:rsidR="00C85E4F" w:rsidRPr="00556510">
              <w:rPr>
                <w:rFonts w:ascii="Barlow" w:hAnsi="Barlow" w:cs="Arial"/>
                <w:color w:val="000000"/>
                <w:sz w:val="20"/>
                <w:szCs w:val="20"/>
                <w:lang w:eastAsia="es-MX"/>
              </w:rPr>
              <w:t>,</w:t>
            </w:r>
            <w:r w:rsidRPr="00556510">
              <w:rPr>
                <w:rFonts w:ascii="Barlow" w:hAnsi="Barlow" w:cs="Arial"/>
                <w:color w:val="000000"/>
                <w:sz w:val="20"/>
                <w:szCs w:val="20"/>
                <w:lang w:eastAsia="es-MX"/>
              </w:rPr>
              <w:t>106</w:t>
            </w:r>
            <w:r w:rsidR="00C85E4F" w:rsidRPr="00556510">
              <w:rPr>
                <w:rFonts w:ascii="Barlow" w:hAnsi="Barlow" w:cs="Arial"/>
                <w:color w:val="000000"/>
                <w:sz w:val="20"/>
                <w:szCs w:val="20"/>
                <w:lang w:eastAsia="es-MX"/>
              </w:rPr>
              <w:t>.</w:t>
            </w:r>
            <w:r w:rsidRPr="00556510">
              <w:rPr>
                <w:rFonts w:ascii="Barlow" w:hAnsi="Barlow" w:cs="Arial"/>
                <w:color w:val="000000"/>
                <w:sz w:val="20"/>
                <w:szCs w:val="20"/>
                <w:lang w:eastAsia="es-MX"/>
              </w:rPr>
              <w:t>08</w:t>
            </w:r>
            <w:r w:rsidR="00C85E4F" w:rsidRPr="00556510">
              <w:rPr>
                <w:rFonts w:ascii="Barlow" w:hAnsi="Barlow" w:cs="Arial"/>
                <w:color w:val="000000"/>
                <w:sz w:val="20"/>
                <w:szCs w:val="20"/>
                <w:lang w:eastAsia="es-MX"/>
              </w:rPr>
              <w:tab/>
            </w:r>
          </w:p>
        </w:tc>
      </w:tr>
      <w:tr w:rsidR="00E265CE" w:rsidRPr="00556510"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E265CE" w:rsidRPr="00556510" w:rsidRDefault="00E265CE" w:rsidP="000D05FF">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MODIFICACIONES A LA LEY DE INGRESOS ESTIMADA</w:t>
            </w:r>
          </w:p>
        </w:tc>
        <w:tc>
          <w:tcPr>
            <w:tcW w:w="3015" w:type="dxa"/>
            <w:tcBorders>
              <w:top w:val="nil"/>
              <w:left w:val="nil"/>
              <w:bottom w:val="single" w:sz="12" w:space="0" w:color="75923C"/>
              <w:right w:val="single" w:sz="12" w:space="0" w:color="75923C"/>
            </w:tcBorders>
            <w:shd w:val="clear" w:color="auto" w:fill="auto"/>
            <w:noWrap/>
            <w:vAlign w:val="bottom"/>
          </w:tcPr>
          <w:p w:rsidR="00E265CE" w:rsidRPr="00556510" w:rsidRDefault="00E265CE" w:rsidP="003E20AB">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$2,412.25</w:t>
            </w:r>
          </w:p>
        </w:tc>
      </w:tr>
      <w:tr w:rsidR="00E265CE" w:rsidRPr="00556510"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E265CE" w:rsidRPr="00556510" w:rsidRDefault="00E265CE" w:rsidP="000D05FF">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LEY DE INGRESOS DEVENGADA</w:t>
            </w:r>
          </w:p>
        </w:tc>
        <w:tc>
          <w:tcPr>
            <w:tcW w:w="3015" w:type="dxa"/>
            <w:tcBorders>
              <w:top w:val="nil"/>
              <w:left w:val="nil"/>
              <w:bottom w:val="single" w:sz="12" w:space="0" w:color="75923C"/>
              <w:right w:val="single" w:sz="12" w:space="0" w:color="75923C"/>
            </w:tcBorders>
            <w:shd w:val="clear" w:color="auto" w:fill="auto"/>
            <w:noWrap/>
            <w:vAlign w:val="bottom"/>
          </w:tcPr>
          <w:p w:rsidR="00E265CE" w:rsidRPr="00556510" w:rsidRDefault="00E265CE" w:rsidP="003E20AB">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$26,957,121.07</w:t>
            </w:r>
          </w:p>
        </w:tc>
      </w:tr>
      <w:tr w:rsidR="00EC5784" w:rsidRPr="00556510"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245433" w:rsidRPr="00556510" w:rsidRDefault="00E265CE" w:rsidP="000D05FF">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LEY DE INGRESOS RECAUDADA</w:t>
            </w:r>
          </w:p>
        </w:tc>
        <w:tc>
          <w:tcPr>
            <w:tcW w:w="3015" w:type="dxa"/>
            <w:tcBorders>
              <w:top w:val="nil"/>
              <w:left w:val="nil"/>
              <w:bottom w:val="single" w:sz="12" w:space="0" w:color="75923C"/>
              <w:right w:val="single" w:sz="12" w:space="0" w:color="75923C"/>
            </w:tcBorders>
            <w:shd w:val="clear" w:color="auto" w:fill="auto"/>
            <w:noWrap/>
            <w:vAlign w:val="bottom"/>
            <w:hideMark/>
          </w:tcPr>
          <w:p w:rsidR="00245433" w:rsidRPr="00556510" w:rsidRDefault="00C85E4F" w:rsidP="003E20AB">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w:t>
            </w:r>
            <w:r w:rsidR="00E265CE" w:rsidRPr="00556510">
              <w:rPr>
                <w:rFonts w:ascii="Barlow" w:hAnsi="Barlow" w:cs="Arial"/>
                <w:color w:val="000000"/>
                <w:sz w:val="20"/>
                <w:szCs w:val="20"/>
                <w:lang w:eastAsia="es-MX"/>
              </w:rPr>
              <w:t>26,930,953.93</w:t>
            </w:r>
          </w:p>
        </w:tc>
      </w:tr>
      <w:tr w:rsidR="00EC5784" w:rsidRPr="00556510" w:rsidTr="007B6704">
        <w:trPr>
          <w:gridBefore w:val="1"/>
          <w:gridAfter w:val="1"/>
          <w:wBefore w:w="70" w:type="dxa"/>
          <w:wAfter w:w="4985" w:type="dxa"/>
          <w:trHeight w:val="285"/>
        </w:trPr>
        <w:tc>
          <w:tcPr>
            <w:tcW w:w="5538" w:type="dxa"/>
            <w:tcBorders>
              <w:top w:val="nil"/>
              <w:left w:val="nil"/>
              <w:bottom w:val="nil"/>
              <w:right w:val="nil"/>
            </w:tcBorders>
            <w:shd w:val="clear" w:color="auto" w:fill="auto"/>
            <w:noWrap/>
            <w:vAlign w:val="bottom"/>
            <w:hideMark/>
          </w:tcPr>
          <w:p w:rsidR="00E265CE" w:rsidRPr="00556510" w:rsidRDefault="00E265CE" w:rsidP="000D05FF">
            <w:pPr>
              <w:spacing w:after="0"/>
              <w:rPr>
                <w:rFonts w:ascii="Barlow" w:hAnsi="Barlow" w:cs="Arial"/>
                <w:b/>
                <w:sz w:val="20"/>
                <w:szCs w:val="20"/>
              </w:rPr>
            </w:pPr>
          </w:p>
          <w:p w:rsidR="00E265CE" w:rsidRPr="00556510" w:rsidRDefault="00E265CE" w:rsidP="000D05FF">
            <w:pPr>
              <w:spacing w:after="0"/>
              <w:rPr>
                <w:rFonts w:ascii="Barlow" w:hAnsi="Barlow" w:cs="Arial"/>
                <w:b/>
                <w:sz w:val="20"/>
                <w:szCs w:val="20"/>
              </w:rPr>
            </w:pPr>
          </w:p>
          <w:p w:rsidR="00245433" w:rsidRPr="00556510" w:rsidRDefault="00E265CE" w:rsidP="000D05FF">
            <w:pPr>
              <w:spacing w:after="0"/>
              <w:rPr>
                <w:rFonts w:ascii="Barlow" w:hAnsi="Barlow" w:cs="Arial"/>
                <w:b/>
                <w:sz w:val="20"/>
                <w:szCs w:val="20"/>
              </w:rPr>
            </w:pPr>
            <w:r w:rsidRPr="00556510">
              <w:rPr>
                <w:rFonts w:ascii="Barlow" w:hAnsi="Barlow" w:cs="Arial"/>
                <w:b/>
                <w:sz w:val="20"/>
                <w:szCs w:val="20"/>
              </w:rPr>
              <w:t>Cuentas de Egresos</w:t>
            </w:r>
          </w:p>
          <w:p w:rsidR="00E265CE" w:rsidRPr="00556510" w:rsidRDefault="00E265CE" w:rsidP="000D05FF">
            <w:pPr>
              <w:spacing w:after="0"/>
              <w:rPr>
                <w:rFonts w:ascii="Barlow" w:hAnsi="Barlow" w:cs="Arial"/>
                <w:b/>
                <w:sz w:val="20"/>
                <w:szCs w:val="20"/>
              </w:rPr>
            </w:pPr>
          </w:p>
          <w:p w:rsidR="00E265CE" w:rsidRPr="00556510" w:rsidRDefault="00E265CE" w:rsidP="000D05FF">
            <w:pPr>
              <w:spacing w:after="0"/>
              <w:rPr>
                <w:rFonts w:ascii="Barlow" w:hAnsi="Barlow" w:cs="Arial"/>
                <w:color w:val="000000"/>
                <w:sz w:val="20"/>
                <w:szCs w:val="20"/>
                <w:lang w:eastAsia="es-MX"/>
              </w:rPr>
            </w:pPr>
          </w:p>
        </w:tc>
        <w:tc>
          <w:tcPr>
            <w:tcW w:w="3015" w:type="dxa"/>
            <w:tcBorders>
              <w:top w:val="nil"/>
              <w:left w:val="nil"/>
              <w:bottom w:val="nil"/>
              <w:right w:val="nil"/>
            </w:tcBorders>
            <w:shd w:val="clear" w:color="auto" w:fill="auto"/>
            <w:noWrap/>
            <w:vAlign w:val="bottom"/>
            <w:hideMark/>
          </w:tcPr>
          <w:p w:rsidR="00245433" w:rsidRPr="00556510" w:rsidRDefault="00245433" w:rsidP="000D05FF">
            <w:pPr>
              <w:spacing w:after="0"/>
              <w:rPr>
                <w:rFonts w:ascii="Barlow" w:hAnsi="Barlow" w:cs="Arial"/>
                <w:color w:val="000000"/>
                <w:sz w:val="20"/>
                <w:szCs w:val="20"/>
                <w:lang w:eastAsia="es-MX"/>
              </w:rPr>
            </w:pPr>
          </w:p>
        </w:tc>
      </w:tr>
      <w:tr w:rsidR="00E265CE" w:rsidRPr="00556510"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E265CE" w:rsidRPr="00556510" w:rsidRDefault="00E265CE" w:rsidP="00E265CE">
            <w:pPr>
              <w:spacing w:after="0"/>
              <w:jc w:val="center"/>
              <w:rPr>
                <w:rFonts w:ascii="Barlow" w:hAnsi="Barlow" w:cs="Arial"/>
                <w:b/>
                <w:color w:val="000000"/>
                <w:sz w:val="20"/>
                <w:szCs w:val="20"/>
                <w:lang w:eastAsia="es-MX"/>
              </w:rPr>
            </w:pPr>
            <w:r w:rsidRPr="00556510">
              <w:rPr>
                <w:rFonts w:ascii="Barlow" w:hAnsi="Barlow" w:cs="Arial"/>
                <w:b/>
                <w:color w:val="000000"/>
                <w:sz w:val="20"/>
                <w:szCs w:val="20"/>
                <w:lang w:eastAsia="es-MX"/>
              </w:rPr>
              <w:t>CONCEPTO</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E265CE" w:rsidRPr="00556510" w:rsidRDefault="00E265CE" w:rsidP="00E265CE">
            <w:pPr>
              <w:spacing w:after="0"/>
              <w:jc w:val="center"/>
              <w:rPr>
                <w:rFonts w:ascii="Barlow" w:hAnsi="Barlow" w:cs="Arial"/>
                <w:b/>
                <w:color w:val="000000"/>
                <w:sz w:val="20"/>
                <w:szCs w:val="20"/>
                <w:lang w:eastAsia="es-MX"/>
              </w:rPr>
            </w:pPr>
            <w:r w:rsidRPr="00556510">
              <w:rPr>
                <w:rFonts w:ascii="Barlow" w:hAnsi="Barlow" w:cs="Arial"/>
                <w:b/>
                <w:color w:val="000000"/>
                <w:sz w:val="20"/>
                <w:szCs w:val="20"/>
                <w:lang w:eastAsia="es-MX"/>
              </w:rPr>
              <w:t>IMPORTE</w:t>
            </w:r>
          </w:p>
        </w:tc>
      </w:tr>
      <w:tr w:rsidR="003C5466" w:rsidRPr="00556510" w:rsidTr="003C5466">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3C5466" w:rsidRPr="00556510" w:rsidRDefault="003C5466" w:rsidP="003C5466">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PRESUPUESTO DE EGRESOS APROBADO</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3C5466" w:rsidRPr="00556510" w:rsidRDefault="003C5466" w:rsidP="003C5466">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$140,221,815.00</w:t>
            </w:r>
          </w:p>
        </w:tc>
      </w:tr>
      <w:tr w:rsidR="003C5466" w:rsidRPr="00556510"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3C5466" w:rsidRPr="00556510" w:rsidRDefault="003C5466" w:rsidP="003C5466">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PRESUPUESTO DE EGRESOS POR EJERCER</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3C5466" w:rsidRPr="00556510" w:rsidRDefault="003C5466" w:rsidP="003C5466">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$111,241,696.00</w:t>
            </w:r>
          </w:p>
        </w:tc>
      </w:tr>
      <w:tr w:rsidR="003C5466" w:rsidRPr="00556510" w:rsidTr="007B6704">
        <w:trPr>
          <w:gridBefore w:val="1"/>
          <w:gridAfter w:val="1"/>
          <w:wBefore w:w="70" w:type="dxa"/>
          <w:wAfter w:w="4985" w:type="dxa"/>
          <w:trHeight w:val="285"/>
        </w:trPr>
        <w:tc>
          <w:tcPr>
            <w:tcW w:w="5538" w:type="dxa"/>
            <w:tcBorders>
              <w:top w:val="single" w:sz="12" w:space="0" w:color="75923C"/>
              <w:left w:val="single" w:sz="12" w:space="0" w:color="75923C"/>
              <w:bottom w:val="single" w:sz="12" w:space="0" w:color="75923C"/>
              <w:right w:val="single" w:sz="12" w:space="0" w:color="75923C"/>
            </w:tcBorders>
            <w:shd w:val="clear" w:color="auto" w:fill="auto"/>
            <w:noWrap/>
            <w:vAlign w:val="bottom"/>
          </w:tcPr>
          <w:p w:rsidR="003C5466" w:rsidRPr="00556510" w:rsidRDefault="003C5466" w:rsidP="003C5466">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MODIFICACIONES AL PRESUPUESTO DE EGRESOS APROBADO</w:t>
            </w:r>
          </w:p>
        </w:tc>
        <w:tc>
          <w:tcPr>
            <w:tcW w:w="3015" w:type="dxa"/>
            <w:tcBorders>
              <w:top w:val="single" w:sz="12" w:space="0" w:color="75923C"/>
              <w:left w:val="nil"/>
              <w:bottom w:val="single" w:sz="12" w:space="0" w:color="75923C"/>
              <w:right w:val="single" w:sz="12" w:space="0" w:color="75923C"/>
            </w:tcBorders>
            <w:shd w:val="clear" w:color="auto" w:fill="auto"/>
            <w:noWrap/>
            <w:vAlign w:val="bottom"/>
          </w:tcPr>
          <w:p w:rsidR="003C5466" w:rsidRPr="00556510" w:rsidRDefault="003C5466" w:rsidP="003C5466">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-$2,957,488.51</w:t>
            </w:r>
          </w:p>
        </w:tc>
      </w:tr>
      <w:tr w:rsidR="003C5466" w:rsidRPr="00556510"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3C5466" w:rsidRPr="00556510" w:rsidRDefault="003C5466" w:rsidP="003C5466">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PRESUPUESTO DE EGRESOS COMPROMETIDO</w:t>
            </w:r>
          </w:p>
        </w:tc>
        <w:tc>
          <w:tcPr>
            <w:tcW w:w="3015" w:type="dxa"/>
            <w:tcBorders>
              <w:top w:val="nil"/>
              <w:left w:val="nil"/>
              <w:bottom w:val="single" w:sz="12" w:space="0" w:color="75923C"/>
              <w:right w:val="single" w:sz="12" w:space="0" w:color="75923C"/>
            </w:tcBorders>
            <w:shd w:val="clear" w:color="auto" w:fill="auto"/>
            <w:noWrap/>
            <w:vAlign w:val="bottom"/>
          </w:tcPr>
          <w:p w:rsidR="003C5466" w:rsidRPr="00556510" w:rsidRDefault="003C5466" w:rsidP="003C5466">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$26,022,630.49</w:t>
            </w:r>
          </w:p>
        </w:tc>
      </w:tr>
      <w:tr w:rsidR="003C5466" w:rsidRPr="00556510"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3C5466" w:rsidRPr="00556510" w:rsidRDefault="003C5466" w:rsidP="003C5466">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PRESUPUESTO DE EGRESOS DEVENGADO</w:t>
            </w:r>
          </w:p>
        </w:tc>
        <w:tc>
          <w:tcPr>
            <w:tcW w:w="3015" w:type="dxa"/>
            <w:tcBorders>
              <w:top w:val="nil"/>
              <w:left w:val="nil"/>
              <w:bottom w:val="single" w:sz="12" w:space="0" w:color="75923C"/>
              <w:right w:val="single" w:sz="12" w:space="0" w:color="75923C"/>
            </w:tcBorders>
            <w:shd w:val="clear" w:color="auto" w:fill="auto"/>
            <w:noWrap/>
            <w:vAlign w:val="bottom"/>
          </w:tcPr>
          <w:p w:rsidR="003C5466" w:rsidRPr="00556510" w:rsidRDefault="003C5466" w:rsidP="003C5466">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$26,022,630.49</w:t>
            </w:r>
          </w:p>
        </w:tc>
      </w:tr>
      <w:tr w:rsidR="003C5466" w:rsidRPr="00556510" w:rsidTr="007B6704">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3C5466" w:rsidRPr="00556510" w:rsidRDefault="003C5466" w:rsidP="003C5466">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PRESUPUESTO DE EGRESOS EJERCIDO</w:t>
            </w:r>
          </w:p>
        </w:tc>
        <w:tc>
          <w:tcPr>
            <w:tcW w:w="3015" w:type="dxa"/>
            <w:tcBorders>
              <w:top w:val="nil"/>
              <w:left w:val="nil"/>
              <w:bottom w:val="single" w:sz="12" w:space="0" w:color="75923C"/>
              <w:right w:val="single" w:sz="12" w:space="0" w:color="75923C"/>
            </w:tcBorders>
            <w:shd w:val="clear" w:color="auto" w:fill="auto"/>
            <w:noWrap/>
            <w:vAlign w:val="bottom"/>
          </w:tcPr>
          <w:p w:rsidR="003C5466" w:rsidRPr="00556510" w:rsidRDefault="003C5466" w:rsidP="003C5466">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$26,022,630.49</w:t>
            </w:r>
          </w:p>
        </w:tc>
      </w:tr>
      <w:tr w:rsidR="003C5466" w:rsidRPr="00556510" w:rsidTr="003C5466">
        <w:trPr>
          <w:gridBefore w:val="1"/>
          <w:gridAfter w:val="1"/>
          <w:wBefore w:w="70" w:type="dxa"/>
          <w:wAfter w:w="4985" w:type="dxa"/>
          <w:trHeight w:val="285"/>
        </w:trPr>
        <w:tc>
          <w:tcPr>
            <w:tcW w:w="5538" w:type="dxa"/>
            <w:tcBorders>
              <w:top w:val="nil"/>
              <w:left w:val="single" w:sz="12" w:space="0" w:color="75923C"/>
              <w:bottom w:val="single" w:sz="12" w:space="0" w:color="75923C"/>
              <w:right w:val="single" w:sz="12" w:space="0" w:color="75923C"/>
            </w:tcBorders>
            <w:shd w:val="clear" w:color="auto" w:fill="auto"/>
            <w:noWrap/>
            <w:vAlign w:val="bottom"/>
          </w:tcPr>
          <w:p w:rsidR="003C5466" w:rsidRPr="00556510" w:rsidRDefault="003C5466" w:rsidP="003C5466">
            <w:pPr>
              <w:spacing w:after="0"/>
              <w:rPr>
                <w:rFonts w:ascii="Barlow" w:hAnsi="Barlow" w:cs="Arial"/>
                <w:color w:val="000000"/>
                <w:sz w:val="20"/>
                <w:szCs w:val="20"/>
                <w:lang w:eastAsia="es-MX"/>
              </w:rPr>
            </w:pPr>
            <w:r w:rsidRPr="00556510">
              <w:rPr>
                <w:rFonts w:ascii="Barlow" w:hAnsi="Barlow" w:cs="Arial"/>
                <w:color w:val="000000"/>
                <w:sz w:val="20"/>
                <w:szCs w:val="20"/>
                <w:lang w:eastAsia="es-MX"/>
              </w:rPr>
              <w:t>PRESUPUESTO DE EGRESOS PAGADO</w:t>
            </w:r>
          </w:p>
        </w:tc>
        <w:tc>
          <w:tcPr>
            <w:tcW w:w="3015" w:type="dxa"/>
            <w:tcBorders>
              <w:top w:val="nil"/>
              <w:left w:val="nil"/>
              <w:bottom w:val="single" w:sz="12" w:space="0" w:color="75923C"/>
              <w:right w:val="single" w:sz="12" w:space="0" w:color="75923C"/>
            </w:tcBorders>
            <w:shd w:val="clear" w:color="auto" w:fill="auto"/>
            <w:noWrap/>
            <w:vAlign w:val="bottom"/>
          </w:tcPr>
          <w:p w:rsidR="003C5466" w:rsidRPr="00556510" w:rsidRDefault="003C5466" w:rsidP="003C5466">
            <w:pPr>
              <w:spacing w:after="0"/>
              <w:jc w:val="right"/>
              <w:rPr>
                <w:rFonts w:ascii="Barlow" w:hAnsi="Barlow" w:cs="Arial"/>
                <w:color w:val="000000"/>
                <w:sz w:val="20"/>
                <w:szCs w:val="20"/>
                <w:lang w:eastAsia="es-MX"/>
              </w:rPr>
            </w:pPr>
            <w:r w:rsidRPr="00556510">
              <w:rPr>
                <w:rFonts w:ascii="Barlow" w:hAnsi="Barlow" w:cs="Arial"/>
                <w:color w:val="000000"/>
                <w:sz w:val="20"/>
                <w:szCs w:val="20"/>
                <w:lang w:eastAsia="es-MX"/>
              </w:rPr>
              <w:t>$24,380,410.57</w:t>
            </w:r>
          </w:p>
        </w:tc>
      </w:tr>
      <w:tr w:rsidR="0002548F" w:rsidRPr="00556510" w:rsidTr="007B6704">
        <w:trPr>
          <w:trHeight w:val="300"/>
        </w:trPr>
        <w:tc>
          <w:tcPr>
            <w:tcW w:w="13608" w:type="dxa"/>
            <w:gridSpan w:val="4"/>
            <w:tcBorders>
              <w:top w:val="nil"/>
              <w:left w:val="nil"/>
              <w:bottom w:val="nil"/>
              <w:right w:val="nil"/>
            </w:tcBorders>
            <w:shd w:val="clear" w:color="auto" w:fill="auto"/>
            <w:noWrap/>
            <w:vAlign w:val="bottom"/>
            <w:hideMark/>
          </w:tcPr>
          <w:p w:rsidR="007B6704" w:rsidRDefault="005D1D9C" w:rsidP="007B6704">
            <w:pPr>
              <w:pStyle w:val="Prrafodelista"/>
              <w:spacing w:after="240"/>
              <w:ind w:left="1428"/>
              <w:rPr>
                <w:rFonts w:ascii="Barlow" w:hAnsi="Barlow"/>
                <w:sz w:val="20"/>
                <w:szCs w:val="20"/>
              </w:rPr>
            </w:pPr>
            <w:r w:rsidRPr="00556510">
              <w:rPr>
                <w:rFonts w:ascii="Barlow" w:hAnsi="Barlow"/>
                <w:sz w:val="20"/>
                <w:szCs w:val="20"/>
              </w:rPr>
              <w:br w:type="page"/>
            </w:r>
          </w:p>
          <w:p w:rsidR="00077E0A" w:rsidRDefault="00077E0A" w:rsidP="007B6704">
            <w:pPr>
              <w:pStyle w:val="Prrafodelista"/>
              <w:spacing w:after="240"/>
              <w:ind w:left="1428"/>
              <w:rPr>
                <w:rFonts w:ascii="Barlow" w:hAnsi="Barlow"/>
                <w:sz w:val="20"/>
                <w:szCs w:val="20"/>
              </w:rPr>
            </w:pPr>
          </w:p>
          <w:p w:rsidR="00077E0A" w:rsidRDefault="00077E0A" w:rsidP="007B6704">
            <w:pPr>
              <w:pStyle w:val="Prrafodelista"/>
              <w:spacing w:after="240"/>
              <w:ind w:left="1428"/>
              <w:rPr>
                <w:rFonts w:ascii="Barlow" w:hAnsi="Barlow"/>
                <w:sz w:val="20"/>
                <w:szCs w:val="20"/>
              </w:rPr>
            </w:pPr>
          </w:p>
          <w:p w:rsidR="00077E0A" w:rsidRDefault="00077E0A" w:rsidP="007B6704">
            <w:pPr>
              <w:pStyle w:val="Prrafodelista"/>
              <w:spacing w:after="240"/>
              <w:ind w:left="1428"/>
              <w:rPr>
                <w:rFonts w:ascii="Barlow" w:hAnsi="Barlow"/>
                <w:sz w:val="20"/>
                <w:szCs w:val="20"/>
              </w:rPr>
            </w:pPr>
          </w:p>
          <w:p w:rsidR="00077E0A" w:rsidRPr="00556510" w:rsidRDefault="00077E0A" w:rsidP="007B6704">
            <w:pPr>
              <w:pStyle w:val="Prrafodelista"/>
              <w:spacing w:after="240"/>
              <w:ind w:left="1428"/>
              <w:rPr>
                <w:rFonts w:ascii="Barlow" w:hAnsi="Barlow"/>
                <w:sz w:val="20"/>
                <w:szCs w:val="20"/>
              </w:rPr>
            </w:pPr>
          </w:p>
          <w:p w:rsidR="0002548F" w:rsidRDefault="0002548F" w:rsidP="007B6704">
            <w:pPr>
              <w:pStyle w:val="Prrafodelista"/>
              <w:numPr>
                <w:ilvl w:val="0"/>
                <w:numId w:val="30"/>
              </w:numPr>
              <w:spacing w:after="240"/>
              <w:rPr>
                <w:rFonts w:ascii="Barlow" w:eastAsia="Calibri" w:hAnsi="Barlow" w:cs="Arial"/>
                <w:b/>
                <w:sz w:val="20"/>
                <w:szCs w:val="20"/>
              </w:rPr>
            </w:pPr>
            <w:r w:rsidRPr="00556510">
              <w:rPr>
                <w:rFonts w:ascii="Barlow" w:eastAsia="Calibri" w:hAnsi="Barlow"/>
                <w:sz w:val="20"/>
                <w:szCs w:val="20"/>
              </w:rPr>
              <w:lastRenderedPageBreak/>
              <w:br w:type="page"/>
            </w:r>
            <w:r w:rsidRPr="00556510">
              <w:rPr>
                <w:rFonts w:ascii="Barlow" w:eastAsia="Calibri" w:hAnsi="Barlow"/>
                <w:sz w:val="20"/>
                <w:szCs w:val="20"/>
              </w:rPr>
              <w:br w:type="page"/>
            </w:r>
            <w:r w:rsidRPr="00556510">
              <w:rPr>
                <w:rFonts w:ascii="Barlow" w:eastAsia="Calibri" w:hAnsi="Barlow"/>
                <w:sz w:val="20"/>
                <w:szCs w:val="20"/>
              </w:rPr>
              <w:br w:type="page"/>
            </w:r>
            <w:r w:rsidRPr="00556510">
              <w:rPr>
                <w:rFonts w:ascii="Barlow" w:eastAsia="Calibri" w:hAnsi="Barlow"/>
                <w:sz w:val="20"/>
                <w:szCs w:val="20"/>
              </w:rPr>
              <w:br w:type="page"/>
            </w:r>
            <w:r w:rsidRPr="00556510">
              <w:rPr>
                <w:rFonts w:ascii="Barlow" w:eastAsia="Calibri" w:hAnsi="Barlow" w:cs="Arial"/>
                <w:b/>
                <w:sz w:val="20"/>
                <w:szCs w:val="20"/>
              </w:rPr>
              <w:t>NOTAS DE GESTIÓN ADMINISTRATIVA</w:t>
            </w:r>
          </w:p>
          <w:p w:rsidR="00D76B16" w:rsidRPr="00556510" w:rsidRDefault="00D76B16" w:rsidP="00D76B16">
            <w:pPr>
              <w:pStyle w:val="Prrafodelista"/>
              <w:spacing w:after="240"/>
              <w:ind w:left="1068"/>
              <w:rPr>
                <w:rFonts w:ascii="Barlow" w:eastAsia="Calibri" w:hAnsi="Barlow" w:cs="Arial"/>
                <w:b/>
                <w:sz w:val="20"/>
                <w:szCs w:val="20"/>
              </w:rPr>
            </w:pPr>
          </w:p>
          <w:p w:rsidR="0002548F" w:rsidRPr="00556510" w:rsidRDefault="0002548F" w:rsidP="00CD1D31">
            <w:pPr>
              <w:numPr>
                <w:ilvl w:val="0"/>
                <w:numId w:val="7"/>
              </w:numPr>
              <w:spacing w:after="0" w:line="240" w:lineRule="auto"/>
              <w:ind w:left="851" w:hanging="567"/>
              <w:jc w:val="both"/>
              <w:rPr>
                <w:rFonts w:ascii="Barlow" w:hAnsi="Barlow" w:cs="Arial"/>
                <w:b/>
                <w:sz w:val="20"/>
                <w:szCs w:val="20"/>
                <w:lang w:val="es-ES_tradnl"/>
              </w:rPr>
            </w:pPr>
            <w:r w:rsidRPr="00556510">
              <w:rPr>
                <w:rFonts w:ascii="Barlow" w:hAnsi="Barlow" w:cs="Arial"/>
                <w:b/>
                <w:sz w:val="20"/>
                <w:szCs w:val="20"/>
                <w:lang w:val="es-ES_tradnl"/>
              </w:rPr>
              <w:t>Introducción</w:t>
            </w:r>
          </w:p>
          <w:p w:rsidR="00617FCC" w:rsidRPr="00556510" w:rsidRDefault="00617FCC" w:rsidP="00617FCC">
            <w:pPr>
              <w:spacing w:after="0" w:line="240" w:lineRule="auto"/>
              <w:ind w:left="851"/>
              <w:jc w:val="both"/>
              <w:rPr>
                <w:rFonts w:ascii="Barlow" w:hAnsi="Barlow" w:cs="Arial"/>
                <w:sz w:val="20"/>
                <w:szCs w:val="20"/>
                <w:lang w:val="es-ES_tradnl"/>
              </w:rPr>
            </w:pPr>
            <w:r w:rsidRPr="00556510">
              <w:rPr>
                <w:rFonts w:ascii="Barlow" w:hAnsi="Barlow" w:cs="Arial"/>
                <w:sz w:val="20"/>
                <w:szCs w:val="20"/>
                <w:lang w:val="es-ES_tradnl"/>
              </w:rPr>
              <w:t>Los Estados Financieros de la Universidad Tecnológica Metropolitana, proveen de información financiera a los principales usuarios de la misma, al Congreso y a los ciudadanos.</w:t>
            </w:r>
          </w:p>
          <w:p w:rsidR="00617FCC" w:rsidRPr="00556510" w:rsidRDefault="00617FCC" w:rsidP="00617FCC">
            <w:pPr>
              <w:spacing w:after="0" w:line="240" w:lineRule="auto"/>
              <w:ind w:left="851"/>
              <w:jc w:val="both"/>
              <w:rPr>
                <w:rFonts w:ascii="Barlow" w:hAnsi="Barlow" w:cs="Arial"/>
                <w:sz w:val="20"/>
                <w:szCs w:val="20"/>
                <w:lang w:val="es-ES_tradnl"/>
              </w:rPr>
            </w:pPr>
            <w:r w:rsidRPr="00556510">
              <w:rPr>
                <w:rFonts w:ascii="Barlow" w:hAnsi="Barlow" w:cs="Arial"/>
                <w:sz w:val="20"/>
                <w:szCs w:val="20"/>
                <w:lang w:val="es-ES_tradnl"/>
              </w:rPr>
              <w:t>El objetivo del presente documento es la revelación del contexto y de los aspectos económicos-financieros más relevantes que influyeron en las decisiones del período, y que deberán ser considerados en la elaboración de los estados financieros para la mayor comprensión de los mismos y sus particularidades.</w:t>
            </w:r>
          </w:p>
          <w:p w:rsidR="00617FCC" w:rsidRPr="00556510" w:rsidRDefault="00617FCC" w:rsidP="00617FCC">
            <w:pPr>
              <w:spacing w:after="0" w:line="240" w:lineRule="auto"/>
              <w:ind w:left="851"/>
              <w:jc w:val="both"/>
              <w:rPr>
                <w:rFonts w:ascii="Barlow" w:hAnsi="Barlow" w:cs="Arial"/>
                <w:sz w:val="20"/>
                <w:szCs w:val="20"/>
                <w:lang w:val="es-ES_tradnl"/>
              </w:rPr>
            </w:pPr>
            <w:r w:rsidRPr="00556510">
              <w:rPr>
                <w:rFonts w:ascii="Barlow" w:hAnsi="Barlow" w:cs="Arial"/>
                <w:sz w:val="20"/>
                <w:szCs w:val="20"/>
                <w:lang w:val="es-ES_tradnl"/>
              </w:rPr>
              <w:t>De esta manera, se informa y explica la respuesta del gobierno a las condiciones relacionadas con la información financiera de cada período de gestión; además, de exponer aquellas políticas que podrían afectar la toma de decisiones en períodos posteriores.</w:t>
            </w:r>
          </w:p>
          <w:p w:rsidR="00617FCC" w:rsidRPr="00556510" w:rsidRDefault="00617FCC" w:rsidP="00617FCC">
            <w:pPr>
              <w:spacing w:after="0" w:line="240" w:lineRule="auto"/>
              <w:ind w:left="851"/>
              <w:jc w:val="both"/>
              <w:rPr>
                <w:rFonts w:ascii="Barlow" w:hAnsi="Barlow" w:cs="Arial"/>
                <w:sz w:val="20"/>
                <w:szCs w:val="20"/>
                <w:lang w:val="es-ES_tradnl"/>
              </w:rPr>
            </w:pPr>
          </w:p>
          <w:p w:rsidR="0002548F" w:rsidRPr="00556510" w:rsidRDefault="0002548F" w:rsidP="00CD1D31">
            <w:pPr>
              <w:numPr>
                <w:ilvl w:val="0"/>
                <w:numId w:val="7"/>
              </w:numPr>
              <w:spacing w:after="0" w:line="240" w:lineRule="auto"/>
              <w:ind w:left="851" w:hanging="567"/>
              <w:jc w:val="both"/>
              <w:rPr>
                <w:rFonts w:ascii="Barlow" w:hAnsi="Barlow" w:cs="Arial"/>
                <w:b/>
                <w:sz w:val="20"/>
                <w:szCs w:val="20"/>
                <w:lang w:val="es-ES_tradnl"/>
              </w:rPr>
            </w:pPr>
            <w:r w:rsidRPr="00556510">
              <w:rPr>
                <w:rFonts w:ascii="Barlow" w:hAnsi="Barlow" w:cs="Arial"/>
                <w:b/>
                <w:sz w:val="20"/>
                <w:szCs w:val="20"/>
                <w:lang w:val="es-ES_tradnl"/>
              </w:rPr>
              <w:t>Panorama Económico y Financiero</w:t>
            </w:r>
          </w:p>
          <w:p w:rsidR="00617FCC" w:rsidRPr="00556510" w:rsidRDefault="00617FCC" w:rsidP="00617FCC">
            <w:pPr>
              <w:spacing w:after="0" w:line="240" w:lineRule="auto"/>
              <w:ind w:left="851"/>
              <w:jc w:val="both"/>
              <w:rPr>
                <w:rFonts w:ascii="Barlow" w:hAnsi="Barlow" w:cs="Arial"/>
                <w:sz w:val="20"/>
                <w:szCs w:val="20"/>
                <w:lang w:val="es-ES_tradnl"/>
              </w:rPr>
            </w:pPr>
            <w:r w:rsidRPr="00556510">
              <w:rPr>
                <w:rFonts w:ascii="Barlow" w:hAnsi="Barlow" w:cs="Arial"/>
                <w:sz w:val="20"/>
                <w:szCs w:val="20"/>
                <w:lang w:val="es-ES_tradnl"/>
              </w:rPr>
              <w:t>El presupuesto de esta Universidad, le ha sido asignado respetando las medidas de austeridad y priorizando las necesidades básicas, tanto en las actividades académicas como administrativas que se desarrollan en la Universidad, teniendo como primera prioridad el pago de los sueldos del personal y postergando otro tipo de pagos.  </w:t>
            </w:r>
          </w:p>
          <w:p w:rsidR="00617FCC" w:rsidRPr="00556510" w:rsidRDefault="00617FCC" w:rsidP="00617FCC">
            <w:pPr>
              <w:spacing w:after="0" w:line="240" w:lineRule="auto"/>
              <w:ind w:left="851"/>
              <w:jc w:val="both"/>
              <w:rPr>
                <w:rFonts w:ascii="Barlow" w:hAnsi="Barlow" w:cs="Arial"/>
                <w:sz w:val="20"/>
                <w:szCs w:val="20"/>
                <w:lang w:val="es-ES_tradnl"/>
              </w:rPr>
            </w:pPr>
          </w:p>
          <w:p w:rsidR="0002548F" w:rsidRPr="00556510" w:rsidRDefault="0002548F" w:rsidP="00CD1D31">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Autorización e Historia.</w:t>
            </w:r>
          </w:p>
          <w:p w:rsidR="00617FCC" w:rsidRPr="00556510" w:rsidRDefault="00617FCC" w:rsidP="00617FCC">
            <w:pPr>
              <w:spacing w:after="0" w:line="240" w:lineRule="auto"/>
              <w:ind w:left="851"/>
              <w:jc w:val="both"/>
              <w:rPr>
                <w:rFonts w:ascii="Barlow" w:hAnsi="Barlow" w:cs="Arial"/>
                <w:sz w:val="20"/>
                <w:szCs w:val="20"/>
              </w:rPr>
            </w:pPr>
            <w:r w:rsidRPr="00556510">
              <w:rPr>
                <w:rFonts w:ascii="Barlow" w:hAnsi="Barlow" w:cs="Arial"/>
                <w:b/>
                <w:sz w:val="20"/>
                <w:szCs w:val="20"/>
              </w:rPr>
              <w:t>a) Fecha de creación del ente. -</w:t>
            </w:r>
            <w:r w:rsidRPr="00556510">
              <w:rPr>
                <w:rFonts w:ascii="Barlow" w:hAnsi="Barlow" w:cs="Arial"/>
                <w:sz w:val="20"/>
                <w:szCs w:val="20"/>
              </w:rPr>
              <w:t xml:space="preserve"> La Universidad Tecnológica Metropolitana es un Organismo Público Descentralizado del Gobierno del Estado de Yucatán miembro del Sistema Nacional de Universidades Tecnológicas, con personalidad jurídica y patrimonio propio, con domicilio en la ciudad de Mérida, Yucatán, conforme Decreto número 196 emitido por el Poder Ejecutivo del Gobierno del Estado de Yucatán el 13 de mayo de 1999. </w:t>
            </w:r>
          </w:p>
          <w:p w:rsidR="00617FCC" w:rsidRPr="00556510" w:rsidRDefault="00617FCC" w:rsidP="00617FCC">
            <w:pPr>
              <w:spacing w:after="0" w:line="240" w:lineRule="auto"/>
              <w:ind w:left="851"/>
              <w:jc w:val="both"/>
              <w:rPr>
                <w:rFonts w:ascii="Barlow" w:hAnsi="Barlow" w:cs="Arial"/>
                <w:sz w:val="20"/>
                <w:szCs w:val="20"/>
              </w:rPr>
            </w:pPr>
            <w:r w:rsidRPr="00556510">
              <w:rPr>
                <w:rFonts w:ascii="Barlow" w:hAnsi="Barlow" w:cs="Arial"/>
                <w:b/>
                <w:sz w:val="20"/>
                <w:szCs w:val="20"/>
              </w:rPr>
              <w:t>Modificación al Decreto de Creación. -</w:t>
            </w:r>
            <w:r w:rsidRPr="00556510">
              <w:rPr>
                <w:rFonts w:ascii="Barlow" w:hAnsi="Barlow" w:cs="Arial"/>
                <w:sz w:val="20"/>
                <w:szCs w:val="20"/>
              </w:rPr>
              <w:t xml:space="preserve"> Decreto 459/2022 publicado en el Diario Oficial del Gobierno del Estado el 14 de enero del 2022.</w:t>
            </w:r>
          </w:p>
          <w:p w:rsidR="00617FCC" w:rsidRPr="00556510" w:rsidRDefault="00617FCC" w:rsidP="00617FCC">
            <w:pPr>
              <w:spacing w:after="0" w:line="240" w:lineRule="auto"/>
              <w:ind w:left="851"/>
              <w:jc w:val="both"/>
              <w:rPr>
                <w:rFonts w:ascii="Barlow" w:hAnsi="Barlow" w:cs="Arial"/>
                <w:sz w:val="20"/>
                <w:szCs w:val="20"/>
              </w:rPr>
            </w:pPr>
            <w:r w:rsidRPr="00556510">
              <w:rPr>
                <w:rFonts w:ascii="Barlow" w:hAnsi="Barlow" w:cs="Arial"/>
                <w:b/>
                <w:sz w:val="20"/>
                <w:szCs w:val="20"/>
              </w:rPr>
              <w:t>b) Principales cambios en su estructura. –</w:t>
            </w:r>
            <w:r w:rsidRPr="00556510">
              <w:rPr>
                <w:rFonts w:ascii="Barlow" w:hAnsi="Barlow" w:cs="Arial"/>
                <w:sz w:val="20"/>
                <w:szCs w:val="20"/>
              </w:rPr>
              <w:t xml:space="preserve"> De acuerdo al Núm. de Oficio DGOB/0313/2021 y con fundamento en los artículos 55 fracción III de la Constitución Política del Estado de Yucatán; 14 fracción IV y 75 del Código de la Admiración Pública de Yucatán y 610 de su Reglamento; 10 del Decreto que crea la Universidad Tecnológica Metropolitana y 23 de su propio Estatuto Orgánico, el Lic. Mauricio Vila Dosal (Gobernador del Estado de Yucatán), designa a partir del día 21 de Junio del 2021 a la LAE María Estefanía Arjona Ortiz, como Encargada de la Rectoría de la Universidad Tecnológica Metropolitana.</w:t>
            </w:r>
          </w:p>
          <w:p w:rsidR="00617FCC" w:rsidRDefault="00617FCC" w:rsidP="00617FCC">
            <w:pPr>
              <w:spacing w:after="0" w:line="240" w:lineRule="auto"/>
              <w:ind w:left="851"/>
              <w:jc w:val="both"/>
              <w:rPr>
                <w:rFonts w:ascii="Barlow" w:hAnsi="Barlow" w:cs="Arial"/>
                <w:sz w:val="20"/>
                <w:szCs w:val="20"/>
              </w:rPr>
            </w:pPr>
          </w:p>
          <w:p w:rsidR="00D76B16" w:rsidRDefault="00D76B16" w:rsidP="00617FCC">
            <w:pPr>
              <w:spacing w:after="0" w:line="240" w:lineRule="auto"/>
              <w:ind w:left="851"/>
              <w:jc w:val="both"/>
              <w:rPr>
                <w:rFonts w:ascii="Barlow" w:hAnsi="Barlow" w:cs="Arial"/>
                <w:sz w:val="20"/>
                <w:szCs w:val="20"/>
              </w:rPr>
            </w:pPr>
          </w:p>
          <w:p w:rsidR="00D76B16" w:rsidRDefault="00D76B16" w:rsidP="00617FCC">
            <w:pPr>
              <w:spacing w:after="0" w:line="240" w:lineRule="auto"/>
              <w:ind w:left="851"/>
              <w:jc w:val="both"/>
              <w:rPr>
                <w:rFonts w:ascii="Barlow" w:hAnsi="Barlow" w:cs="Arial"/>
                <w:sz w:val="20"/>
                <w:szCs w:val="20"/>
              </w:rPr>
            </w:pPr>
          </w:p>
          <w:p w:rsidR="00D76B16" w:rsidRDefault="00D76B16" w:rsidP="00617FCC">
            <w:pPr>
              <w:spacing w:after="0" w:line="240" w:lineRule="auto"/>
              <w:ind w:left="851"/>
              <w:jc w:val="both"/>
              <w:rPr>
                <w:rFonts w:ascii="Barlow" w:hAnsi="Barlow" w:cs="Arial"/>
                <w:sz w:val="20"/>
                <w:szCs w:val="20"/>
              </w:rPr>
            </w:pPr>
          </w:p>
          <w:p w:rsidR="00D76B16" w:rsidRPr="00556510" w:rsidRDefault="00D76B16" w:rsidP="00617FCC">
            <w:pPr>
              <w:spacing w:after="0" w:line="240" w:lineRule="auto"/>
              <w:ind w:left="851"/>
              <w:jc w:val="both"/>
              <w:rPr>
                <w:rFonts w:ascii="Barlow" w:hAnsi="Barlow" w:cs="Arial"/>
                <w:sz w:val="20"/>
                <w:szCs w:val="20"/>
              </w:rPr>
            </w:pPr>
          </w:p>
          <w:p w:rsidR="0002548F" w:rsidRPr="00556510" w:rsidRDefault="0002548F" w:rsidP="00CD1D31">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lastRenderedPageBreak/>
              <w:t>Organización y Objeto Social</w:t>
            </w:r>
          </w:p>
          <w:p w:rsidR="0002548F" w:rsidRPr="00556510" w:rsidRDefault="00D65FFD" w:rsidP="00D65FFD">
            <w:pPr>
              <w:pStyle w:val="Prrafodelista"/>
              <w:numPr>
                <w:ilvl w:val="0"/>
                <w:numId w:val="37"/>
              </w:numPr>
              <w:jc w:val="both"/>
              <w:rPr>
                <w:rFonts w:ascii="Barlow" w:hAnsi="Barlow" w:cs="Arial"/>
                <w:sz w:val="20"/>
                <w:szCs w:val="20"/>
              </w:rPr>
            </w:pPr>
            <w:r w:rsidRPr="00556510">
              <w:rPr>
                <w:rFonts w:ascii="Barlow" w:hAnsi="Barlow" w:cs="Arial"/>
                <w:sz w:val="20"/>
                <w:szCs w:val="20"/>
              </w:rPr>
              <w:t>Objeto Social:</w:t>
            </w:r>
          </w:p>
          <w:p w:rsidR="00D65FFD" w:rsidRPr="00556510" w:rsidRDefault="00D65FFD" w:rsidP="00D65FFD">
            <w:pPr>
              <w:pStyle w:val="Prrafodelista"/>
              <w:ind w:left="840"/>
              <w:jc w:val="both"/>
              <w:rPr>
                <w:rFonts w:ascii="Barlow" w:hAnsi="Barlow" w:cs="Arial"/>
                <w:sz w:val="20"/>
                <w:szCs w:val="20"/>
              </w:rPr>
            </w:pPr>
            <w:r w:rsidRPr="00556510">
              <w:rPr>
                <w:rFonts w:ascii="Barlow" w:hAnsi="Barlow" w:cs="Arial"/>
                <w:sz w:val="20"/>
                <w:szCs w:val="20"/>
              </w:rPr>
              <w:t>La Universidad Tecnológica Metropolitana es un organismo público descentralizado de la Administración Pública estatal, miembro del Subsistema Tecnológico del Sistema Nacional de Educación Superior, con personalidad jurídica y patrimonio propios, sectorizado a la Secretaría de Investigación, Innovación y Educación Superior, que tiene por objeto, de conformidad con el artículo 30 de la Ley General de Educación Superior, la formación integral de las personas con énfasis en la enseñanza, la aplicación y la vinculación de las ciencias, las ingenierías y la tecnología con los sectores productivos de bienes y servicios, así como la investigación científica y tecnológica.</w:t>
            </w:r>
          </w:p>
          <w:p w:rsidR="00D65FFD" w:rsidRPr="00556510" w:rsidRDefault="00D65FFD" w:rsidP="00D65FFD">
            <w:pPr>
              <w:pStyle w:val="Prrafodelista"/>
              <w:ind w:left="840"/>
              <w:jc w:val="both"/>
              <w:rPr>
                <w:rFonts w:ascii="Barlow" w:hAnsi="Barlow" w:cs="Arial"/>
                <w:sz w:val="20"/>
                <w:szCs w:val="20"/>
              </w:rPr>
            </w:pPr>
          </w:p>
          <w:p w:rsidR="00D65FFD" w:rsidRPr="00556510" w:rsidRDefault="00587237" w:rsidP="00D65FFD">
            <w:pPr>
              <w:pStyle w:val="Prrafodelista"/>
              <w:numPr>
                <w:ilvl w:val="0"/>
                <w:numId w:val="37"/>
              </w:numPr>
              <w:jc w:val="both"/>
              <w:rPr>
                <w:rFonts w:ascii="Barlow" w:hAnsi="Barlow" w:cs="Arial"/>
                <w:sz w:val="20"/>
                <w:szCs w:val="20"/>
              </w:rPr>
            </w:pPr>
            <w:r w:rsidRPr="00556510">
              <w:rPr>
                <w:rFonts w:ascii="Barlow" w:hAnsi="Barlow" w:cs="Arial"/>
                <w:sz w:val="20"/>
                <w:szCs w:val="20"/>
              </w:rPr>
              <w:t>Principal Actividad:</w:t>
            </w:r>
          </w:p>
          <w:p w:rsidR="00D65FFD" w:rsidRPr="00556510" w:rsidRDefault="00587237" w:rsidP="00D65FFD">
            <w:pPr>
              <w:pStyle w:val="Prrafodelista"/>
              <w:ind w:left="840"/>
              <w:jc w:val="both"/>
              <w:rPr>
                <w:rFonts w:ascii="Barlow" w:hAnsi="Barlow" w:cs="Arial"/>
                <w:sz w:val="20"/>
                <w:szCs w:val="20"/>
              </w:rPr>
            </w:pPr>
            <w:r w:rsidRPr="00556510">
              <w:rPr>
                <w:rFonts w:ascii="Barlow" w:hAnsi="Barlow" w:cs="Arial"/>
                <w:sz w:val="20"/>
                <w:szCs w:val="20"/>
              </w:rPr>
              <w:t>Esta Institución Educativa, para el cumplimiento de su objeto, tendrá las siguientes atribuciones:</w:t>
            </w:r>
          </w:p>
          <w:p w:rsidR="00587237" w:rsidRPr="00556510" w:rsidRDefault="00587237" w:rsidP="00D65FFD">
            <w:pPr>
              <w:pStyle w:val="Prrafodelista"/>
              <w:ind w:left="840"/>
              <w:jc w:val="both"/>
              <w:rPr>
                <w:rFonts w:ascii="Barlow" w:hAnsi="Barlow" w:cs="Arial"/>
                <w:sz w:val="20"/>
                <w:szCs w:val="20"/>
              </w:rPr>
            </w:pPr>
          </w:p>
          <w:p w:rsidR="00587237" w:rsidRPr="00556510" w:rsidRDefault="00587237" w:rsidP="00D65FFD">
            <w:pPr>
              <w:jc w:val="both"/>
              <w:rPr>
                <w:rFonts w:ascii="Barlow" w:hAnsi="Barlow" w:cs="Arial"/>
                <w:sz w:val="20"/>
                <w:szCs w:val="20"/>
              </w:rPr>
            </w:pPr>
            <w:r w:rsidRPr="00556510">
              <w:rPr>
                <w:rFonts w:ascii="Barlow" w:hAnsi="Barlow" w:cs="Arial"/>
                <w:sz w:val="20"/>
                <w:szCs w:val="20"/>
              </w:rPr>
              <w:t>I. Impartir educación superior tecnológica, de acuerdo con los niveles, las modalidades y las opciones que establezca la legislación aplicable en materia de educación superior, así como los planes y programas que determine la autoridad competente.</w:t>
            </w:r>
          </w:p>
          <w:p w:rsidR="00C40DA7" w:rsidRPr="00556510" w:rsidRDefault="00587237" w:rsidP="00C40DA7">
            <w:pPr>
              <w:jc w:val="both"/>
              <w:rPr>
                <w:rFonts w:ascii="Barlow" w:hAnsi="Barlow" w:cs="Arial"/>
                <w:sz w:val="20"/>
                <w:szCs w:val="20"/>
              </w:rPr>
            </w:pPr>
            <w:r w:rsidRPr="00556510">
              <w:rPr>
                <w:rFonts w:ascii="Barlow" w:hAnsi="Barlow" w:cs="Arial"/>
                <w:sz w:val="20"/>
                <w:szCs w:val="20"/>
              </w:rPr>
              <w:t xml:space="preserve">II. Promover la cultura, ciencia y tecnología. </w:t>
            </w:r>
          </w:p>
          <w:p w:rsidR="0002548F" w:rsidRPr="00556510" w:rsidRDefault="00587237" w:rsidP="00C40DA7">
            <w:pPr>
              <w:jc w:val="both"/>
              <w:rPr>
                <w:rFonts w:ascii="Barlow" w:hAnsi="Barlow" w:cs="Arial"/>
                <w:sz w:val="20"/>
                <w:szCs w:val="20"/>
              </w:rPr>
            </w:pPr>
            <w:r w:rsidRPr="00556510">
              <w:rPr>
                <w:rFonts w:ascii="Barlow" w:hAnsi="Barlow" w:cs="Arial"/>
                <w:sz w:val="20"/>
                <w:szCs w:val="20"/>
              </w:rPr>
              <w:t>III. Establecer, en el ámbito de su respectiva competencia, las disposiciones para el ingreso, la permanencia y la promoción de su personal académico.</w:t>
            </w:r>
          </w:p>
          <w:p w:rsidR="00587237" w:rsidRPr="00556510" w:rsidRDefault="00587237" w:rsidP="00994ED4">
            <w:pPr>
              <w:spacing w:after="0" w:line="240" w:lineRule="auto"/>
              <w:jc w:val="both"/>
              <w:rPr>
                <w:rFonts w:ascii="Barlow" w:hAnsi="Barlow" w:cs="Arial"/>
                <w:sz w:val="20"/>
                <w:szCs w:val="20"/>
              </w:rPr>
            </w:pPr>
            <w:r w:rsidRPr="00556510">
              <w:rPr>
                <w:rFonts w:ascii="Barlow" w:hAnsi="Barlow" w:cs="Arial"/>
                <w:sz w:val="20"/>
                <w:szCs w:val="20"/>
              </w:rPr>
              <w:t>IV. Regular, en el ámbito de su respectiva competencia, los procedimientos para la selección, el ingreso y la permanencia del alumnado.</w:t>
            </w:r>
          </w:p>
          <w:p w:rsidR="00C40DA7" w:rsidRPr="00556510" w:rsidRDefault="00C40DA7" w:rsidP="00994ED4">
            <w:pPr>
              <w:spacing w:after="0" w:line="240" w:lineRule="auto"/>
              <w:jc w:val="both"/>
              <w:rPr>
                <w:rFonts w:ascii="Barlow" w:hAnsi="Barlow" w:cs="Arial"/>
                <w:sz w:val="20"/>
                <w:szCs w:val="20"/>
              </w:rPr>
            </w:pPr>
          </w:p>
          <w:p w:rsidR="0002548F" w:rsidRPr="00556510" w:rsidRDefault="00587237" w:rsidP="00994ED4">
            <w:pPr>
              <w:spacing w:after="0" w:line="240" w:lineRule="auto"/>
              <w:jc w:val="both"/>
              <w:rPr>
                <w:rFonts w:ascii="Barlow" w:hAnsi="Barlow" w:cs="Arial"/>
                <w:sz w:val="20"/>
                <w:szCs w:val="20"/>
              </w:rPr>
            </w:pPr>
            <w:r w:rsidRPr="00556510">
              <w:rPr>
                <w:rFonts w:ascii="Barlow" w:hAnsi="Barlow" w:cs="Arial"/>
                <w:sz w:val="20"/>
                <w:szCs w:val="20"/>
              </w:rPr>
              <w:t>V. Expedir grados académicos, títulos profesionales, diplomas y distinciones profesionales, así como constancias y certificados de estudios, de conformidad con las disposiciones jurídicas aplicables.</w:t>
            </w:r>
          </w:p>
          <w:p w:rsidR="00C40DA7" w:rsidRPr="00556510" w:rsidRDefault="00C40DA7" w:rsidP="00994ED4">
            <w:pPr>
              <w:spacing w:after="0" w:line="240" w:lineRule="auto"/>
              <w:jc w:val="both"/>
              <w:rPr>
                <w:rFonts w:ascii="Barlow" w:hAnsi="Barlow" w:cs="Arial"/>
                <w:sz w:val="20"/>
                <w:szCs w:val="20"/>
              </w:rPr>
            </w:pPr>
          </w:p>
          <w:p w:rsidR="00587237" w:rsidRPr="00556510" w:rsidRDefault="00587237" w:rsidP="00994ED4">
            <w:pPr>
              <w:spacing w:after="0" w:line="240" w:lineRule="auto"/>
              <w:jc w:val="both"/>
              <w:rPr>
                <w:rFonts w:ascii="Barlow" w:hAnsi="Barlow" w:cs="Arial"/>
                <w:sz w:val="20"/>
                <w:szCs w:val="20"/>
              </w:rPr>
            </w:pPr>
            <w:r w:rsidRPr="00556510">
              <w:rPr>
                <w:rFonts w:ascii="Barlow" w:hAnsi="Barlow" w:cs="Arial"/>
                <w:sz w:val="20"/>
                <w:szCs w:val="20"/>
              </w:rPr>
              <w:t>VI. Revalidar y otorgar equivalencias de estudios de tipo superior realizados en instituciones de educación superior nacionales o extranjeras.</w:t>
            </w:r>
          </w:p>
          <w:p w:rsidR="00C40DA7" w:rsidRPr="00556510" w:rsidRDefault="00C40DA7" w:rsidP="00994ED4">
            <w:pPr>
              <w:spacing w:after="0" w:line="240" w:lineRule="auto"/>
              <w:jc w:val="both"/>
              <w:rPr>
                <w:rFonts w:ascii="Barlow" w:hAnsi="Barlow" w:cs="Arial"/>
                <w:sz w:val="20"/>
                <w:szCs w:val="20"/>
              </w:rPr>
            </w:pPr>
          </w:p>
          <w:p w:rsidR="00587237" w:rsidRPr="00556510" w:rsidRDefault="00C40DA7" w:rsidP="00994ED4">
            <w:pPr>
              <w:spacing w:after="0" w:line="240" w:lineRule="auto"/>
              <w:jc w:val="both"/>
              <w:rPr>
                <w:rFonts w:ascii="Barlow" w:hAnsi="Barlow" w:cs="Arial"/>
                <w:sz w:val="20"/>
                <w:szCs w:val="20"/>
              </w:rPr>
            </w:pPr>
            <w:r w:rsidRPr="00556510">
              <w:rPr>
                <w:rFonts w:ascii="Barlow" w:hAnsi="Barlow" w:cs="Arial"/>
                <w:sz w:val="20"/>
                <w:szCs w:val="20"/>
              </w:rPr>
              <w:t>VII. Establecer vínculos de coordinación con instituciones de los sectores público, privado y social, para el cumplimiento de su objeto.</w:t>
            </w:r>
          </w:p>
          <w:p w:rsidR="00C40DA7" w:rsidRPr="00556510" w:rsidRDefault="00C40DA7" w:rsidP="00994ED4">
            <w:pPr>
              <w:spacing w:after="0" w:line="240" w:lineRule="auto"/>
              <w:jc w:val="both"/>
              <w:rPr>
                <w:rFonts w:ascii="Barlow" w:hAnsi="Barlow" w:cs="Arial"/>
                <w:sz w:val="20"/>
                <w:szCs w:val="20"/>
              </w:rPr>
            </w:pPr>
          </w:p>
          <w:p w:rsidR="00587237" w:rsidRPr="00556510" w:rsidRDefault="00587237" w:rsidP="00587237">
            <w:pPr>
              <w:jc w:val="both"/>
              <w:rPr>
                <w:rFonts w:ascii="Barlow" w:hAnsi="Barlow" w:cs="Arial"/>
                <w:sz w:val="20"/>
                <w:szCs w:val="20"/>
              </w:rPr>
            </w:pPr>
            <w:r w:rsidRPr="00556510">
              <w:rPr>
                <w:rFonts w:ascii="Barlow" w:hAnsi="Barlow" w:cs="Arial"/>
                <w:sz w:val="20"/>
                <w:szCs w:val="20"/>
              </w:rPr>
              <w:t>VIII. Impulsar la innovación educativa, investigación, actividad editorial y vinculación con el sector productivo.</w:t>
            </w:r>
          </w:p>
          <w:p w:rsidR="00587237" w:rsidRPr="00556510" w:rsidRDefault="00C40DA7" w:rsidP="00C40DA7">
            <w:pPr>
              <w:jc w:val="both"/>
              <w:rPr>
                <w:rFonts w:ascii="Barlow" w:hAnsi="Barlow" w:cs="Arial"/>
                <w:sz w:val="20"/>
                <w:szCs w:val="20"/>
              </w:rPr>
            </w:pPr>
            <w:r w:rsidRPr="00556510">
              <w:rPr>
                <w:rFonts w:ascii="Barlow" w:hAnsi="Barlow" w:cs="Arial"/>
                <w:sz w:val="20"/>
                <w:szCs w:val="20"/>
              </w:rPr>
              <w:t>IX. Implementar programas de apoyo técnico en beneficio de la comunidad.</w:t>
            </w:r>
          </w:p>
          <w:p w:rsidR="00C40DA7" w:rsidRPr="00556510" w:rsidRDefault="00C40DA7" w:rsidP="00C40DA7">
            <w:pPr>
              <w:jc w:val="both"/>
              <w:rPr>
                <w:rFonts w:ascii="Barlow" w:hAnsi="Barlow" w:cs="Arial"/>
                <w:sz w:val="20"/>
                <w:szCs w:val="20"/>
              </w:rPr>
            </w:pPr>
            <w:r w:rsidRPr="00556510">
              <w:rPr>
                <w:rFonts w:ascii="Barlow" w:hAnsi="Barlow" w:cs="Arial"/>
                <w:sz w:val="20"/>
                <w:szCs w:val="20"/>
              </w:rPr>
              <w:lastRenderedPageBreak/>
              <w:t xml:space="preserve">X. Desarrollar programas de intercambio académico y de colaboración profesional con instituciones nacionales y extranjeras. </w:t>
            </w:r>
          </w:p>
          <w:p w:rsidR="00C40DA7" w:rsidRPr="00556510" w:rsidRDefault="00C40DA7" w:rsidP="00C40DA7">
            <w:pPr>
              <w:jc w:val="both"/>
              <w:rPr>
                <w:rFonts w:ascii="Barlow" w:hAnsi="Barlow" w:cs="Arial"/>
                <w:sz w:val="20"/>
                <w:szCs w:val="20"/>
              </w:rPr>
            </w:pPr>
            <w:r w:rsidRPr="00556510">
              <w:rPr>
                <w:rFonts w:ascii="Barlow" w:hAnsi="Barlow" w:cs="Arial"/>
                <w:sz w:val="20"/>
                <w:szCs w:val="20"/>
              </w:rPr>
              <w:t>XI. Organizar actividades artísticas, culturales y deportivas que contribuyan al desarrollo del alumnado.</w:t>
            </w:r>
          </w:p>
          <w:p w:rsidR="00C40DA7" w:rsidRPr="00556510" w:rsidRDefault="00C40DA7" w:rsidP="00C40DA7">
            <w:pPr>
              <w:jc w:val="both"/>
              <w:rPr>
                <w:rFonts w:ascii="Barlow" w:hAnsi="Barlow" w:cs="Arial"/>
                <w:sz w:val="20"/>
                <w:szCs w:val="20"/>
              </w:rPr>
            </w:pPr>
            <w:r w:rsidRPr="00556510">
              <w:rPr>
                <w:rFonts w:ascii="Barlow" w:hAnsi="Barlow" w:cs="Arial"/>
                <w:sz w:val="20"/>
                <w:szCs w:val="20"/>
              </w:rPr>
              <w:t>XII. Las demás que establezcan la legislación aplicable en materia de educación y otras disposiciones jurídicas aplicables.</w:t>
            </w:r>
          </w:p>
          <w:p w:rsidR="00C40DA7" w:rsidRPr="00556510" w:rsidRDefault="00C40DA7" w:rsidP="00C40DA7">
            <w:pPr>
              <w:jc w:val="both"/>
              <w:rPr>
                <w:rFonts w:ascii="Barlow" w:hAnsi="Barlow" w:cs="Arial"/>
                <w:sz w:val="20"/>
                <w:szCs w:val="20"/>
              </w:rPr>
            </w:pPr>
          </w:p>
          <w:p w:rsidR="00C40DA7" w:rsidRPr="00556510" w:rsidRDefault="00C40DA7" w:rsidP="00C40DA7">
            <w:pPr>
              <w:pStyle w:val="Prrafodelista"/>
              <w:numPr>
                <w:ilvl w:val="0"/>
                <w:numId w:val="37"/>
              </w:numPr>
              <w:jc w:val="both"/>
              <w:rPr>
                <w:rFonts w:ascii="Barlow" w:hAnsi="Barlow" w:cs="Arial"/>
                <w:sz w:val="20"/>
                <w:szCs w:val="20"/>
              </w:rPr>
            </w:pPr>
            <w:r w:rsidRPr="00556510">
              <w:rPr>
                <w:rFonts w:ascii="Barlow" w:hAnsi="Barlow" w:cs="Arial"/>
                <w:sz w:val="20"/>
                <w:szCs w:val="20"/>
              </w:rPr>
              <w:t>Ejercicio Fiscal:</w:t>
            </w:r>
          </w:p>
          <w:p w:rsidR="00C40DA7" w:rsidRDefault="00C40DA7" w:rsidP="00C40DA7">
            <w:pPr>
              <w:ind w:left="360"/>
              <w:jc w:val="both"/>
              <w:rPr>
                <w:rFonts w:ascii="Barlow" w:hAnsi="Barlow" w:cs="Arial"/>
                <w:sz w:val="20"/>
                <w:szCs w:val="20"/>
              </w:rPr>
            </w:pPr>
            <w:r w:rsidRPr="00556510">
              <w:rPr>
                <w:rFonts w:ascii="Barlow" w:hAnsi="Barlow" w:cs="Arial"/>
                <w:sz w:val="20"/>
                <w:szCs w:val="20"/>
              </w:rPr>
              <w:t xml:space="preserve">Las cifras contenidas en los Estados Financieros y en estas Notas se presentan al 31 de Marzo del 2022  </w:t>
            </w:r>
          </w:p>
          <w:p w:rsidR="00D76B16" w:rsidRPr="00556510" w:rsidRDefault="00D76B16" w:rsidP="00C40DA7">
            <w:pPr>
              <w:ind w:left="360"/>
              <w:jc w:val="both"/>
              <w:rPr>
                <w:rFonts w:ascii="Barlow" w:hAnsi="Barlow" w:cs="Arial"/>
                <w:sz w:val="20"/>
                <w:szCs w:val="20"/>
              </w:rPr>
            </w:pPr>
          </w:p>
          <w:p w:rsidR="007A5827" w:rsidRPr="00556510" w:rsidRDefault="00C40DA7" w:rsidP="00C40DA7">
            <w:pPr>
              <w:pStyle w:val="Prrafodelista"/>
              <w:numPr>
                <w:ilvl w:val="0"/>
                <w:numId w:val="37"/>
              </w:numPr>
              <w:jc w:val="both"/>
              <w:rPr>
                <w:rFonts w:ascii="Barlow" w:hAnsi="Barlow" w:cs="Arial"/>
                <w:sz w:val="20"/>
                <w:szCs w:val="20"/>
              </w:rPr>
            </w:pPr>
            <w:r w:rsidRPr="00556510">
              <w:rPr>
                <w:rFonts w:ascii="Barlow" w:hAnsi="Barlow" w:cs="Arial"/>
                <w:sz w:val="20"/>
                <w:szCs w:val="20"/>
              </w:rPr>
              <w:t>Régimen Jurídico:</w:t>
            </w:r>
          </w:p>
          <w:p w:rsidR="007A5827" w:rsidRPr="00556510" w:rsidRDefault="007A5827" w:rsidP="007A5827">
            <w:pPr>
              <w:pStyle w:val="Prrafodelista"/>
              <w:ind w:left="840"/>
              <w:jc w:val="both"/>
              <w:rPr>
                <w:rFonts w:ascii="Barlow" w:hAnsi="Barlow" w:cs="Arial"/>
                <w:sz w:val="20"/>
                <w:szCs w:val="20"/>
              </w:rPr>
            </w:pPr>
          </w:p>
          <w:p w:rsidR="007A5827" w:rsidRPr="00556510" w:rsidRDefault="007A5827"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Constitución Política de los Estados Unidos Mexicanos</w:t>
            </w:r>
          </w:p>
          <w:p w:rsidR="007A5827" w:rsidRPr="00556510" w:rsidRDefault="007A5827"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Constitución Política del Estado de Yucatán</w:t>
            </w:r>
          </w:p>
          <w:p w:rsidR="007A5827" w:rsidRPr="00556510" w:rsidRDefault="007A5827"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Decreto 459/2022 por el que se regula la Universidad Tecnológica Metropolitana</w:t>
            </w:r>
          </w:p>
          <w:p w:rsidR="007A5827" w:rsidRPr="00556510" w:rsidRDefault="007A5827"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Ley General de Contabilidad Gubernamental</w:t>
            </w:r>
          </w:p>
          <w:p w:rsidR="00FB3B63"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El Código de la Administración Pública del Estado de Yucatán</w:t>
            </w:r>
          </w:p>
          <w:p w:rsidR="00FB3B63"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El Reglamento de la Administración Pública del Estado de Yucatán</w:t>
            </w:r>
          </w:p>
          <w:p w:rsidR="00FB3B63"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Ley de Ingresos del Estado de Yucatán</w:t>
            </w:r>
          </w:p>
          <w:p w:rsidR="00FB3B63"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Ley del Presupuesto y Contabilidad Gubernamental del Estado de Yucatán y su Reglamento</w:t>
            </w:r>
          </w:p>
          <w:p w:rsidR="00FB3B63"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Ley Federal del Trabajo</w:t>
            </w:r>
          </w:p>
          <w:p w:rsidR="00FB3B63"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Ley de Responsabilidades de los Servidores Públicos del Estado de Yucatán</w:t>
            </w:r>
          </w:p>
          <w:p w:rsidR="002909F5"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Ley Federal de Responsabilidades de los Servidores Públicos</w:t>
            </w:r>
          </w:p>
          <w:p w:rsidR="002909F5"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Ley de Fiscalización de la Cuenta Pública del Estado de Yucatán y su Reglamento</w:t>
            </w:r>
          </w:p>
          <w:p w:rsidR="002909F5"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Ley de Adquisiciones, Arrendamientos y Prestación de Servicios relacionados con Bienes Muebles</w:t>
            </w:r>
          </w:p>
          <w:p w:rsidR="002909F5" w:rsidRPr="00556510" w:rsidRDefault="002909F5" w:rsidP="002909F5">
            <w:pPr>
              <w:pStyle w:val="Prrafodelista"/>
              <w:numPr>
                <w:ilvl w:val="0"/>
                <w:numId w:val="38"/>
              </w:numPr>
              <w:jc w:val="both"/>
              <w:rPr>
                <w:rFonts w:ascii="Barlow" w:hAnsi="Barlow" w:cs="Arial"/>
                <w:sz w:val="20"/>
                <w:szCs w:val="20"/>
              </w:rPr>
            </w:pPr>
            <w:r w:rsidRPr="00556510">
              <w:rPr>
                <w:rFonts w:ascii="Barlow" w:hAnsi="Barlow" w:cs="Arial"/>
                <w:sz w:val="20"/>
                <w:szCs w:val="20"/>
              </w:rPr>
              <w:t>La Ley de Disciplina Financiera de las Entidades Federativas y Municipios</w:t>
            </w:r>
          </w:p>
          <w:p w:rsidR="007A5827" w:rsidRDefault="007A5827" w:rsidP="00C40DA7">
            <w:pPr>
              <w:jc w:val="both"/>
              <w:rPr>
                <w:rFonts w:ascii="Barlow" w:hAnsi="Barlow" w:cs="Arial"/>
                <w:sz w:val="20"/>
                <w:szCs w:val="20"/>
              </w:rPr>
            </w:pPr>
          </w:p>
          <w:p w:rsidR="00D76B16" w:rsidRPr="00556510" w:rsidRDefault="00D76B16" w:rsidP="00C40DA7">
            <w:pPr>
              <w:jc w:val="both"/>
              <w:rPr>
                <w:rFonts w:ascii="Barlow" w:hAnsi="Barlow" w:cs="Arial"/>
                <w:sz w:val="20"/>
                <w:szCs w:val="20"/>
              </w:rPr>
            </w:pPr>
          </w:p>
          <w:p w:rsidR="00743E6F" w:rsidRPr="00556510" w:rsidRDefault="002909F5" w:rsidP="00743E6F">
            <w:pPr>
              <w:pStyle w:val="Prrafodelista"/>
              <w:numPr>
                <w:ilvl w:val="0"/>
                <w:numId w:val="37"/>
              </w:numPr>
              <w:jc w:val="both"/>
              <w:rPr>
                <w:rFonts w:ascii="Barlow" w:hAnsi="Barlow" w:cs="Arial"/>
                <w:sz w:val="20"/>
                <w:szCs w:val="20"/>
              </w:rPr>
            </w:pPr>
            <w:r w:rsidRPr="00556510">
              <w:rPr>
                <w:rFonts w:ascii="Barlow" w:hAnsi="Barlow" w:cs="Arial"/>
                <w:sz w:val="20"/>
                <w:szCs w:val="20"/>
              </w:rPr>
              <w:t>Consideraciones fiscales del ente: revelar el tipo de contribuciones que esté obligado a pagar o retener:</w:t>
            </w:r>
          </w:p>
          <w:p w:rsidR="00FB3B63" w:rsidRPr="00556510" w:rsidRDefault="00FB3B63" w:rsidP="00743E6F">
            <w:pPr>
              <w:pStyle w:val="Prrafodelista"/>
              <w:ind w:left="840"/>
              <w:jc w:val="both"/>
              <w:rPr>
                <w:rFonts w:ascii="Barlow" w:hAnsi="Barlow" w:cs="Arial"/>
                <w:sz w:val="20"/>
                <w:szCs w:val="20"/>
              </w:rPr>
            </w:pPr>
            <w:r w:rsidRPr="00556510">
              <w:rPr>
                <w:rFonts w:ascii="Barlow" w:hAnsi="Barlow" w:cs="Arial"/>
                <w:sz w:val="20"/>
                <w:szCs w:val="20"/>
              </w:rPr>
              <w:t>La Universidad se encuentra registrada ante la Secretaría de Hacienda y Crédito Público en el Régimen de Persona Moral con fines no lucrativos y con las siguientes obligaciones fiscales:</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Entero de retenciones mensuales de ISR por ingresos asimilados a salarios.</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Declaración informativa anual de retenciones de ISR por sueldos y salarios e ingresos asimilados a salarios.</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Declaración informativa anual de pagos y retenciones de servicios profesionales. Personas Morales. Impuesto Sobre la Renta.</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Entero de retenciones de IVA Mensual.</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Entero de retención de ISR por servicios profesionales. Mensual.</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Entero de retenciones mensuales de ISR por sueldos y salarios.</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Declaración informativa de IVA con la anual de ISR.</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Pago definitivo mensual de IVA.</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Declaración informativa mensual de operaciones con terceros de IVA.</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Informativa anual del subsidio para el empleo.</w:t>
            </w:r>
          </w:p>
          <w:p w:rsidR="00FB3B63" w:rsidRPr="00556510" w:rsidRDefault="00FB3B63" w:rsidP="00FB3B63">
            <w:pPr>
              <w:numPr>
                <w:ilvl w:val="0"/>
                <w:numId w:val="6"/>
              </w:numPr>
              <w:spacing w:after="0" w:line="240" w:lineRule="auto"/>
              <w:jc w:val="both"/>
              <w:rPr>
                <w:rFonts w:ascii="Barlow" w:hAnsi="Barlow" w:cs="Arial"/>
                <w:sz w:val="20"/>
                <w:szCs w:val="20"/>
              </w:rPr>
            </w:pPr>
            <w:r w:rsidRPr="00556510">
              <w:rPr>
                <w:rFonts w:ascii="Barlow" w:hAnsi="Barlow" w:cs="Arial"/>
                <w:sz w:val="20"/>
                <w:szCs w:val="20"/>
              </w:rPr>
              <w:t>Declaración anual de ISR del ejercicio Personas Morales. PMFNL que generen ingresos gravados.</w:t>
            </w:r>
          </w:p>
          <w:p w:rsidR="00FB3B63" w:rsidRPr="00556510" w:rsidRDefault="00FB3B63" w:rsidP="00FB3B63">
            <w:pPr>
              <w:spacing w:after="0" w:line="240" w:lineRule="auto"/>
              <w:jc w:val="both"/>
              <w:rPr>
                <w:rFonts w:ascii="Barlow" w:hAnsi="Barlow" w:cs="Arial"/>
                <w:sz w:val="20"/>
                <w:szCs w:val="20"/>
              </w:rPr>
            </w:pPr>
          </w:p>
          <w:p w:rsidR="007A5827" w:rsidRPr="00556510" w:rsidRDefault="007A5827" w:rsidP="00C40DA7">
            <w:pPr>
              <w:jc w:val="both"/>
              <w:rPr>
                <w:rFonts w:ascii="Barlow" w:hAnsi="Barlow" w:cs="Arial"/>
                <w:sz w:val="20"/>
                <w:szCs w:val="20"/>
              </w:rPr>
            </w:pPr>
          </w:p>
          <w:p w:rsidR="0002548F" w:rsidRPr="00556510" w:rsidRDefault="0072484C" w:rsidP="00D76B16">
            <w:pPr>
              <w:ind w:firstLine="716"/>
              <w:jc w:val="both"/>
              <w:rPr>
                <w:rFonts w:ascii="Barlow" w:hAnsi="Barlow" w:cs="Arial"/>
                <w:sz w:val="20"/>
                <w:szCs w:val="20"/>
              </w:rPr>
            </w:pPr>
            <w:r w:rsidRPr="00556510">
              <w:rPr>
                <w:rFonts w:ascii="Barlow" w:hAnsi="Barlow" w:cs="Arial"/>
                <w:sz w:val="20"/>
                <w:szCs w:val="20"/>
              </w:rPr>
              <w:t xml:space="preserve">f)        Estructura Organizacional Básica: </w:t>
            </w:r>
            <w:r w:rsidR="0002548F" w:rsidRPr="00556510">
              <w:rPr>
                <w:rFonts w:ascii="Barlow" w:hAnsi="Barlow" w:cs="Arial"/>
                <w:sz w:val="20"/>
                <w:szCs w:val="20"/>
              </w:rPr>
              <w:t>La estructura organizacional de la Universidad Tecnológica Metropolitana está distribuida de la siguiente manera:</w:t>
            </w:r>
          </w:p>
          <w:p w:rsidR="0002548F" w:rsidRPr="00556510" w:rsidRDefault="0002548F" w:rsidP="00EB4890">
            <w:pPr>
              <w:spacing w:after="0" w:line="240" w:lineRule="auto"/>
              <w:jc w:val="both"/>
              <w:rPr>
                <w:rFonts w:ascii="Barlow" w:hAnsi="Barlow" w:cs="Arial"/>
                <w:sz w:val="20"/>
                <w:szCs w:val="20"/>
              </w:rPr>
            </w:pPr>
            <w:r w:rsidRPr="00556510">
              <w:rPr>
                <w:rFonts w:ascii="Barlow" w:hAnsi="Barlow"/>
                <w:noProof/>
                <w:sz w:val="20"/>
                <w:szCs w:val="20"/>
                <w:lang w:eastAsia="es-MX"/>
              </w:rPr>
              <w:lastRenderedPageBreak/>
              <w:drawing>
                <wp:inline distT="0" distB="0" distL="0" distR="0" wp14:anchorId="037F8313" wp14:editId="4DD432F6">
                  <wp:extent cx="4728210" cy="8697244"/>
                  <wp:effectExtent l="0" t="3175"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b="5393"/>
                          <a:stretch/>
                        </pic:blipFill>
                        <pic:spPr bwMode="auto">
                          <a:xfrm rot="5400000">
                            <a:off x="0" y="0"/>
                            <a:ext cx="4764546" cy="8764081"/>
                          </a:xfrm>
                          <a:prstGeom prst="rect">
                            <a:avLst/>
                          </a:prstGeom>
                          <a:ln>
                            <a:noFill/>
                          </a:ln>
                          <a:extLst>
                            <a:ext uri="{53640926-AAD7-44D8-BBD7-CCE9431645EC}">
                              <a14:shadowObscured xmlns:a14="http://schemas.microsoft.com/office/drawing/2010/main"/>
                            </a:ext>
                          </a:extLst>
                        </pic:spPr>
                      </pic:pic>
                    </a:graphicData>
                  </a:graphic>
                </wp:inline>
              </w:drawing>
            </w:r>
          </w:p>
          <w:p w:rsidR="0002548F" w:rsidRPr="00556510" w:rsidRDefault="0002548F" w:rsidP="0002548F">
            <w:pPr>
              <w:spacing w:after="0" w:line="240" w:lineRule="auto"/>
              <w:ind w:left="851"/>
              <w:jc w:val="both"/>
              <w:rPr>
                <w:rFonts w:ascii="Barlow" w:hAnsi="Barlow" w:cs="Arial"/>
                <w:b/>
                <w:sz w:val="20"/>
                <w:szCs w:val="20"/>
              </w:rPr>
            </w:pPr>
          </w:p>
          <w:p w:rsidR="0072484C" w:rsidRPr="00556510" w:rsidRDefault="00E114CF" w:rsidP="0072484C">
            <w:pPr>
              <w:spacing w:after="0" w:line="240" w:lineRule="auto"/>
              <w:ind w:left="851"/>
              <w:jc w:val="both"/>
              <w:rPr>
                <w:rFonts w:ascii="Barlow" w:hAnsi="Barlow" w:cs="Arial"/>
                <w:sz w:val="20"/>
                <w:szCs w:val="20"/>
              </w:rPr>
            </w:pPr>
            <w:r w:rsidRPr="00556510">
              <w:rPr>
                <w:rFonts w:ascii="Barlow" w:hAnsi="Barlow" w:cs="Arial"/>
                <w:sz w:val="20"/>
                <w:szCs w:val="20"/>
              </w:rPr>
              <w:lastRenderedPageBreak/>
              <w:t>g)       Fideicomisos, mandatos y análogos de los cuales es fideicomitente o fideicomisario:</w:t>
            </w:r>
          </w:p>
          <w:p w:rsidR="00E114CF" w:rsidRPr="00556510" w:rsidRDefault="00E114CF" w:rsidP="0072484C">
            <w:pPr>
              <w:spacing w:after="0" w:line="240" w:lineRule="auto"/>
              <w:ind w:left="851"/>
              <w:jc w:val="both"/>
              <w:rPr>
                <w:rFonts w:ascii="Barlow" w:hAnsi="Barlow" w:cs="Arial"/>
                <w:sz w:val="20"/>
                <w:szCs w:val="20"/>
              </w:rPr>
            </w:pPr>
            <w:r w:rsidRPr="00556510">
              <w:rPr>
                <w:rFonts w:ascii="Barlow" w:hAnsi="Barlow" w:cs="Arial"/>
                <w:sz w:val="20"/>
                <w:szCs w:val="20"/>
              </w:rPr>
              <w:t>NO APLICA</w:t>
            </w:r>
          </w:p>
          <w:p w:rsidR="00E114CF" w:rsidRPr="00556510" w:rsidRDefault="00E114CF" w:rsidP="0072484C">
            <w:pPr>
              <w:spacing w:after="0" w:line="240" w:lineRule="auto"/>
              <w:ind w:left="851"/>
              <w:jc w:val="both"/>
              <w:rPr>
                <w:rFonts w:ascii="Barlow" w:hAnsi="Barlow" w:cs="Arial"/>
                <w:sz w:val="20"/>
                <w:szCs w:val="20"/>
              </w:rPr>
            </w:pPr>
          </w:p>
          <w:p w:rsidR="00E114CF" w:rsidRPr="00556510" w:rsidRDefault="00E114CF" w:rsidP="0072484C">
            <w:pPr>
              <w:spacing w:after="0" w:line="240" w:lineRule="auto"/>
              <w:ind w:left="851"/>
              <w:jc w:val="both"/>
              <w:rPr>
                <w:rFonts w:ascii="Barlow" w:hAnsi="Barlow" w:cs="Arial"/>
                <w:sz w:val="20"/>
                <w:szCs w:val="20"/>
              </w:rPr>
            </w:pPr>
          </w:p>
          <w:p w:rsidR="0002548F" w:rsidRPr="00556510" w:rsidRDefault="0002548F" w:rsidP="00CE13A0">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Bases de Preparación de los Estados Financieros.</w:t>
            </w:r>
          </w:p>
          <w:p w:rsidR="0002548F" w:rsidRPr="00556510" w:rsidRDefault="0002548F" w:rsidP="00CE13A0">
            <w:pPr>
              <w:ind w:firstLine="716"/>
              <w:jc w:val="both"/>
              <w:rPr>
                <w:rFonts w:ascii="Barlow" w:hAnsi="Barlow" w:cs="Arial"/>
                <w:b/>
                <w:sz w:val="20"/>
                <w:szCs w:val="20"/>
              </w:rPr>
            </w:pPr>
            <w:r w:rsidRPr="00556510">
              <w:rPr>
                <w:rFonts w:ascii="Barlow" w:hAnsi="Barlow" w:cs="Arial"/>
                <w:b/>
                <w:sz w:val="20"/>
                <w:szCs w:val="20"/>
              </w:rPr>
              <w:t>Principales Políticas Contables.</w:t>
            </w:r>
          </w:p>
          <w:p w:rsidR="00A72D00" w:rsidRDefault="0002548F" w:rsidP="000E25AF">
            <w:pPr>
              <w:pStyle w:val="Prrafodelista"/>
              <w:numPr>
                <w:ilvl w:val="0"/>
                <w:numId w:val="39"/>
              </w:numPr>
              <w:jc w:val="both"/>
              <w:rPr>
                <w:rFonts w:ascii="Barlow" w:hAnsi="Barlow" w:cs="Arial"/>
                <w:sz w:val="20"/>
                <w:szCs w:val="20"/>
              </w:rPr>
            </w:pPr>
            <w:r w:rsidRPr="00A72D00">
              <w:rPr>
                <w:rFonts w:ascii="Barlow" w:hAnsi="Barlow" w:cs="Arial"/>
                <w:sz w:val="20"/>
                <w:szCs w:val="20"/>
              </w:rPr>
              <w:t>Los Estados Financieros, el registro de las operaciones y la preparación de los Informes se realizan de acuerdo a la Ley General de Contabilidad  Gubernamental, la cual fue publicada el 31 de Diciembre de 2008 en el Diario Oficial de la Federación, y entró en vigor el 1 de Enero de 2011</w:t>
            </w:r>
            <w:r w:rsidR="00A72D00" w:rsidRPr="00A72D00">
              <w:rPr>
                <w:rFonts w:ascii="Barlow" w:hAnsi="Barlow" w:cs="Arial"/>
                <w:sz w:val="20"/>
                <w:szCs w:val="20"/>
              </w:rPr>
              <w:t>,</w:t>
            </w:r>
            <w:r w:rsidRPr="00A72D00">
              <w:rPr>
                <w:rFonts w:ascii="Barlow" w:hAnsi="Barlow" w:cs="Arial"/>
                <w:sz w:val="20"/>
                <w:szCs w:val="20"/>
              </w:rPr>
              <w:t xml:space="preserve"> su objeto es establecer los criterios generales que regirán en la Contabilidad Gubernamental y la emisión de la información financiera de los entes públicos, con el fin de lograr su adecuada armonización; el órgano encargado de emitir las normas contables y los lineamientos para la armonización  de la Contabilidad Gubernamental es el Consejo Nacional de Armonización Contable (CONAC), este órgano emitió el Manual de Contabilidad Gubernamental el cual contiene los documentos para realizar el registro y control  de todas las operaciones contables del ente público.</w:t>
            </w:r>
            <w:r w:rsidRPr="00A72D00">
              <w:rPr>
                <w:rFonts w:ascii="Barlow" w:hAnsi="Barlow" w:cs="Arial"/>
                <w:sz w:val="20"/>
                <w:szCs w:val="20"/>
              </w:rPr>
              <w:tab/>
            </w:r>
          </w:p>
          <w:p w:rsidR="00A72D00" w:rsidRDefault="00A72D00" w:rsidP="00A72D00">
            <w:pPr>
              <w:pStyle w:val="Prrafodelista"/>
              <w:jc w:val="both"/>
              <w:rPr>
                <w:rFonts w:ascii="Barlow" w:hAnsi="Barlow" w:cs="Arial"/>
                <w:sz w:val="20"/>
                <w:szCs w:val="20"/>
              </w:rPr>
            </w:pPr>
          </w:p>
          <w:p w:rsidR="00A72D00" w:rsidRDefault="00A72D00" w:rsidP="000E25AF">
            <w:pPr>
              <w:pStyle w:val="Prrafodelista"/>
              <w:numPr>
                <w:ilvl w:val="0"/>
                <w:numId w:val="39"/>
              </w:numPr>
              <w:jc w:val="both"/>
              <w:rPr>
                <w:rFonts w:ascii="Barlow" w:hAnsi="Barlow" w:cs="Arial"/>
                <w:sz w:val="20"/>
                <w:szCs w:val="20"/>
              </w:rPr>
            </w:pPr>
            <w:r>
              <w:rPr>
                <w:rFonts w:ascii="Barlow" w:hAnsi="Barlow" w:cs="Arial"/>
                <w:sz w:val="20"/>
                <w:szCs w:val="20"/>
              </w:rPr>
              <w:t>La base de medición utilizada en la elaboración de los Estados Financieros es a Costo Histórico.</w:t>
            </w:r>
          </w:p>
          <w:p w:rsidR="00A72D00" w:rsidRDefault="00A72D00" w:rsidP="00A72D00">
            <w:pPr>
              <w:pStyle w:val="Prrafodelista"/>
              <w:rPr>
                <w:rFonts w:ascii="Barlow" w:hAnsi="Barlow" w:cs="Arial"/>
                <w:sz w:val="20"/>
                <w:szCs w:val="20"/>
              </w:rPr>
            </w:pPr>
          </w:p>
          <w:p w:rsidR="00A72D00" w:rsidRPr="00556510" w:rsidRDefault="00A72D00" w:rsidP="00A72D00">
            <w:pPr>
              <w:ind w:firstLine="716"/>
              <w:jc w:val="both"/>
              <w:rPr>
                <w:rFonts w:ascii="Barlow" w:hAnsi="Barlow" w:cs="Arial"/>
                <w:sz w:val="20"/>
                <w:szCs w:val="20"/>
              </w:rPr>
            </w:pPr>
            <w:r w:rsidRPr="00556510">
              <w:rPr>
                <w:rFonts w:ascii="Barlow" w:hAnsi="Barlow" w:cs="Arial"/>
                <w:sz w:val="20"/>
                <w:szCs w:val="20"/>
              </w:rPr>
              <w:t>De conformidad con la Norma de Información Financiera B-10, la entidad no reconoce en los Estados Financieros los efectos de la inflación del período debido a que opera en un entorno económico no inflacionario.</w:t>
            </w:r>
            <w:r>
              <w:rPr>
                <w:rFonts w:ascii="Barlow" w:hAnsi="Barlow" w:cs="Arial"/>
                <w:sz w:val="20"/>
                <w:szCs w:val="20"/>
              </w:rPr>
              <w:t xml:space="preserve"> </w:t>
            </w:r>
          </w:p>
          <w:p w:rsidR="00A72D00" w:rsidRPr="00A72D00" w:rsidRDefault="00A72D00" w:rsidP="00A72D00">
            <w:pPr>
              <w:pStyle w:val="Prrafodelista"/>
              <w:numPr>
                <w:ilvl w:val="0"/>
                <w:numId w:val="39"/>
              </w:numPr>
              <w:jc w:val="both"/>
              <w:rPr>
                <w:rFonts w:ascii="Barlow" w:hAnsi="Barlow" w:cs="Arial"/>
                <w:sz w:val="20"/>
                <w:szCs w:val="20"/>
              </w:rPr>
            </w:pPr>
            <w:r w:rsidRPr="00A72D00">
              <w:rPr>
                <w:rFonts w:ascii="Barlow" w:hAnsi="Barlow" w:cs="Arial"/>
                <w:sz w:val="20"/>
                <w:szCs w:val="20"/>
              </w:rPr>
              <w:t>De acuerdo a la LGCG en su artículo 22 se establece que “Los postulados tienen como objetivo sustentar técnicamente la Contabilidad Gubernamental, así como organizar la efectiva sistematización que permita la obtención de información veraz, clara y concisa”.</w:t>
            </w:r>
          </w:p>
          <w:p w:rsidR="00A72D00" w:rsidRPr="00A72D00" w:rsidRDefault="00A72D00" w:rsidP="00A72D00">
            <w:pPr>
              <w:pStyle w:val="Prrafodelista"/>
              <w:rPr>
                <w:rFonts w:ascii="Barlow" w:hAnsi="Barlow" w:cs="Arial"/>
                <w:sz w:val="20"/>
                <w:szCs w:val="20"/>
              </w:rPr>
            </w:pPr>
          </w:p>
          <w:p w:rsidR="0002548F" w:rsidRPr="00556510" w:rsidRDefault="0002548F" w:rsidP="00CE13A0">
            <w:pPr>
              <w:ind w:firstLine="716"/>
              <w:jc w:val="both"/>
              <w:rPr>
                <w:rFonts w:ascii="Barlow" w:hAnsi="Barlow" w:cs="Arial"/>
                <w:sz w:val="20"/>
                <w:szCs w:val="20"/>
              </w:rPr>
            </w:pPr>
            <w:r w:rsidRPr="00556510">
              <w:rPr>
                <w:rFonts w:ascii="Barlow" w:hAnsi="Barlow" w:cs="Arial"/>
                <w:sz w:val="20"/>
                <w:szCs w:val="20"/>
              </w:rPr>
              <w:t>Conforme a la norma contable Postulados Básicos de Contabilidad Gubernamental establecida por el CONAC, la Universidad adopta para sus registros contables los postulados básicos que se mencionan a continuación:</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Sustancia Económica.</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Entes Públicos.</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Existencia Permanente.</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Revelación Suficiente.</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Importancia Relativa.</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Registro e Integración Presupuestaria.</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lastRenderedPageBreak/>
              <w:t xml:space="preserve">Consolidación de la Información Financiera. </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Devengo Contable.</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Valuación.</w:t>
            </w:r>
          </w:p>
          <w:p w:rsidR="0002548F" w:rsidRPr="00556510"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Dualidad Económica.</w:t>
            </w:r>
          </w:p>
          <w:p w:rsidR="0002548F" w:rsidRDefault="0002548F" w:rsidP="00EB4890">
            <w:pPr>
              <w:numPr>
                <w:ilvl w:val="3"/>
                <w:numId w:val="5"/>
              </w:numPr>
              <w:tabs>
                <w:tab w:val="clear" w:pos="2880"/>
              </w:tabs>
              <w:spacing w:after="0" w:line="240" w:lineRule="auto"/>
              <w:ind w:left="567" w:hanging="283"/>
              <w:jc w:val="both"/>
              <w:rPr>
                <w:rFonts w:ascii="Barlow" w:hAnsi="Barlow" w:cs="Arial"/>
                <w:sz w:val="20"/>
                <w:szCs w:val="20"/>
              </w:rPr>
            </w:pPr>
            <w:r w:rsidRPr="00556510">
              <w:rPr>
                <w:rFonts w:ascii="Barlow" w:hAnsi="Barlow" w:cs="Arial"/>
                <w:sz w:val="20"/>
                <w:szCs w:val="20"/>
              </w:rPr>
              <w:t>Consistencia.</w:t>
            </w:r>
          </w:p>
          <w:p w:rsidR="00A72D00" w:rsidRDefault="00A72D00" w:rsidP="00A72D00">
            <w:pPr>
              <w:spacing w:after="0" w:line="240" w:lineRule="auto"/>
              <w:ind w:left="567"/>
              <w:jc w:val="both"/>
              <w:rPr>
                <w:rFonts w:ascii="Barlow" w:hAnsi="Barlow" w:cs="Arial"/>
                <w:sz w:val="20"/>
                <w:szCs w:val="20"/>
              </w:rPr>
            </w:pPr>
          </w:p>
          <w:p w:rsidR="00A72D00" w:rsidRDefault="00A72D00" w:rsidP="00A72D00">
            <w:pPr>
              <w:spacing w:after="0" w:line="240" w:lineRule="auto"/>
              <w:ind w:left="567"/>
              <w:jc w:val="both"/>
              <w:rPr>
                <w:rFonts w:ascii="Barlow" w:hAnsi="Barlow" w:cs="Arial"/>
                <w:sz w:val="20"/>
                <w:szCs w:val="20"/>
              </w:rPr>
            </w:pPr>
          </w:p>
          <w:p w:rsidR="00A72D00" w:rsidRDefault="009058D7" w:rsidP="009058D7">
            <w:pPr>
              <w:spacing w:after="0" w:line="240" w:lineRule="auto"/>
              <w:jc w:val="both"/>
              <w:rPr>
                <w:rFonts w:ascii="Barlow" w:hAnsi="Barlow" w:cs="Arial"/>
                <w:sz w:val="20"/>
                <w:szCs w:val="20"/>
              </w:rPr>
            </w:pPr>
            <w:r w:rsidRPr="009058D7">
              <w:rPr>
                <w:rFonts w:ascii="Barlow" w:hAnsi="Barlow" w:cs="Arial"/>
                <w:sz w:val="20"/>
                <w:szCs w:val="20"/>
              </w:rPr>
              <w:t>D.) Las Normas de Información Financiera emitidos por el Consejo Mexicano para la Investigación y Desarrollo de Normas de Información Financiera (CINIF) que conforman la estructura básica, establecen diferencias y semejanzas entre las entidades lucrativas y las entidades con propósitos no lucrativos, haciendo compatible y posible la integración de un cuerpo de Normas de Contabilidad Gubernamental ya que la presentación de la Información debe ajustarse a las disposiciones legales y a los requerimientos de los usuarios. También aplica en forma supletoria Las Normas Internacionales de Contabilidad para el Sector Público (NICSP).</w:t>
            </w:r>
          </w:p>
          <w:p w:rsidR="00A72D00" w:rsidRDefault="00A72D00" w:rsidP="00A72D00">
            <w:pPr>
              <w:spacing w:after="0" w:line="240" w:lineRule="auto"/>
              <w:ind w:left="567"/>
              <w:jc w:val="both"/>
              <w:rPr>
                <w:rFonts w:ascii="Barlow" w:hAnsi="Barlow" w:cs="Arial"/>
                <w:sz w:val="20"/>
                <w:szCs w:val="20"/>
              </w:rPr>
            </w:pPr>
          </w:p>
          <w:p w:rsidR="00A72D00" w:rsidRDefault="009058D7" w:rsidP="009058D7">
            <w:pPr>
              <w:spacing w:after="0" w:line="240" w:lineRule="auto"/>
              <w:jc w:val="both"/>
              <w:rPr>
                <w:rFonts w:ascii="Barlow" w:hAnsi="Barlow" w:cs="Arial"/>
                <w:sz w:val="20"/>
                <w:szCs w:val="20"/>
              </w:rPr>
            </w:pPr>
            <w:r w:rsidRPr="009058D7">
              <w:rPr>
                <w:rFonts w:ascii="Barlow" w:hAnsi="Barlow" w:cs="Arial"/>
                <w:sz w:val="20"/>
                <w:szCs w:val="20"/>
              </w:rPr>
              <w:t>E).- Para las entidades que por primera vez estén implementando la base devengado de acuerdo a la Ley de Contabilidad, deberán:</w:t>
            </w:r>
          </w:p>
          <w:p w:rsidR="009058D7" w:rsidRDefault="009058D7" w:rsidP="009058D7">
            <w:pPr>
              <w:spacing w:after="0" w:line="240" w:lineRule="auto"/>
              <w:jc w:val="both"/>
              <w:rPr>
                <w:rFonts w:ascii="Barlow" w:hAnsi="Barlow" w:cs="Arial"/>
                <w:sz w:val="20"/>
                <w:szCs w:val="20"/>
              </w:rPr>
            </w:pPr>
            <w:r w:rsidRPr="009058D7">
              <w:rPr>
                <w:rFonts w:ascii="Barlow" w:hAnsi="Barlow" w:cs="Arial"/>
                <w:sz w:val="20"/>
                <w:szCs w:val="20"/>
              </w:rPr>
              <w:t>·         Revelar las nuevas políticas de reconocimiento;</w:t>
            </w:r>
          </w:p>
          <w:p w:rsidR="00A72D00" w:rsidRDefault="009058D7" w:rsidP="009058D7">
            <w:pPr>
              <w:spacing w:after="0" w:line="240" w:lineRule="auto"/>
              <w:jc w:val="both"/>
              <w:rPr>
                <w:rFonts w:ascii="Barlow" w:hAnsi="Barlow" w:cs="Arial"/>
                <w:sz w:val="20"/>
                <w:szCs w:val="20"/>
              </w:rPr>
            </w:pPr>
            <w:r w:rsidRPr="009058D7">
              <w:rPr>
                <w:rFonts w:ascii="Barlow" w:hAnsi="Barlow" w:cs="Arial"/>
                <w:sz w:val="20"/>
                <w:szCs w:val="20"/>
              </w:rPr>
              <w:t>·         Su plan de implementación;</w:t>
            </w:r>
          </w:p>
          <w:p w:rsidR="00A72D00" w:rsidRDefault="009058D7" w:rsidP="009058D7">
            <w:pPr>
              <w:spacing w:after="0" w:line="240" w:lineRule="auto"/>
              <w:jc w:val="both"/>
              <w:rPr>
                <w:rFonts w:ascii="Barlow" w:hAnsi="Barlow" w:cs="Arial"/>
                <w:sz w:val="20"/>
                <w:szCs w:val="20"/>
              </w:rPr>
            </w:pPr>
            <w:r w:rsidRPr="009058D7">
              <w:rPr>
                <w:rFonts w:ascii="Barlow" w:hAnsi="Barlow" w:cs="Arial"/>
                <w:sz w:val="20"/>
                <w:szCs w:val="20"/>
              </w:rPr>
              <w:t>·         Revelar los cambios en las políticas, la clasificación y medición de las mismas, así como su impacto en la información financiera, y</w:t>
            </w:r>
          </w:p>
          <w:p w:rsidR="009058D7" w:rsidRPr="00556510" w:rsidRDefault="009058D7" w:rsidP="009058D7">
            <w:pPr>
              <w:spacing w:after="0" w:line="240" w:lineRule="auto"/>
              <w:jc w:val="both"/>
              <w:rPr>
                <w:rFonts w:ascii="Barlow" w:hAnsi="Barlow" w:cs="Arial"/>
                <w:sz w:val="20"/>
                <w:szCs w:val="20"/>
              </w:rPr>
            </w:pPr>
            <w:r w:rsidRPr="009058D7">
              <w:rPr>
                <w:rFonts w:ascii="Barlow" w:hAnsi="Barlow" w:cs="Arial"/>
                <w:sz w:val="20"/>
                <w:szCs w:val="20"/>
              </w:rPr>
              <w:t>·         Presentar los últimos estados financieros con la normatividad anteriormente utilizada con las nuevas políticas para fines de comparación en la transición a la base devengado</w:t>
            </w:r>
          </w:p>
          <w:p w:rsidR="0002548F" w:rsidRPr="00556510" w:rsidRDefault="0002548F" w:rsidP="00CE73D6">
            <w:pPr>
              <w:spacing w:after="0" w:line="240" w:lineRule="auto"/>
              <w:ind w:left="851"/>
              <w:jc w:val="both"/>
              <w:rPr>
                <w:rFonts w:ascii="Barlow" w:hAnsi="Barlow" w:cs="Arial"/>
                <w:b/>
                <w:sz w:val="20"/>
                <w:szCs w:val="20"/>
              </w:rPr>
            </w:pPr>
          </w:p>
          <w:p w:rsidR="0002548F" w:rsidRPr="00556510" w:rsidRDefault="0002548F" w:rsidP="00EB4890">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Políticas de Contabilidad Significativas.</w:t>
            </w:r>
          </w:p>
          <w:p w:rsidR="0002548F" w:rsidRPr="00556510" w:rsidRDefault="0002548F" w:rsidP="00EB4890">
            <w:pPr>
              <w:spacing w:after="0" w:line="240" w:lineRule="auto"/>
              <w:ind w:left="851"/>
              <w:jc w:val="both"/>
              <w:rPr>
                <w:rFonts w:ascii="Barlow" w:hAnsi="Barlow" w:cs="Arial"/>
                <w:b/>
                <w:sz w:val="20"/>
                <w:szCs w:val="20"/>
              </w:rPr>
            </w:pPr>
          </w:p>
          <w:p w:rsidR="0002548F" w:rsidRDefault="0002548F" w:rsidP="00CE13A0">
            <w:pPr>
              <w:ind w:firstLine="716"/>
              <w:jc w:val="both"/>
              <w:rPr>
                <w:rFonts w:ascii="Barlow" w:hAnsi="Barlow" w:cs="Arial"/>
                <w:sz w:val="20"/>
                <w:szCs w:val="20"/>
              </w:rPr>
            </w:pPr>
            <w:r w:rsidRPr="00556510">
              <w:rPr>
                <w:rFonts w:ascii="Barlow" w:hAnsi="Barlow" w:cs="Arial"/>
                <w:sz w:val="20"/>
                <w:szCs w:val="20"/>
              </w:rPr>
              <w:t>Las principales políticas contables de la Universidad Tecnológica Metropolitana se resumen a continuación:</w:t>
            </w:r>
          </w:p>
          <w:p w:rsidR="00375DC5" w:rsidRPr="00375DC5" w:rsidRDefault="00375DC5" w:rsidP="00375DC5">
            <w:pPr>
              <w:pStyle w:val="Prrafodelista"/>
              <w:numPr>
                <w:ilvl w:val="0"/>
                <w:numId w:val="40"/>
              </w:numPr>
              <w:jc w:val="both"/>
              <w:rPr>
                <w:rFonts w:ascii="Barlow" w:hAnsi="Barlow" w:cs="Arial"/>
                <w:sz w:val="20"/>
                <w:szCs w:val="20"/>
              </w:rPr>
            </w:pPr>
            <w:r w:rsidRPr="00375DC5">
              <w:rPr>
                <w:rFonts w:ascii="Barlow" w:hAnsi="Barlow" w:cs="Arial"/>
                <w:sz w:val="20"/>
                <w:szCs w:val="20"/>
              </w:rPr>
              <w:t>Los estados financieros al 31 de Marzo del 2022 están en pesos históricos y no reconocen los efectos de la inflación en la información financiera contenidos en las Normas de Información Financiera, en tanto la CONAC no emita lo conducente.</w:t>
            </w:r>
          </w:p>
          <w:p w:rsidR="00375DC5" w:rsidRDefault="00375DC5" w:rsidP="00375DC5">
            <w:pPr>
              <w:jc w:val="both"/>
              <w:rPr>
                <w:rFonts w:ascii="Barlow" w:hAnsi="Barlow" w:cs="Arial"/>
                <w:sz w:val="20"/>
                <w:szCs w:val="20"/>
              </w:rPr>
            </w:pPr>
            <w:r>
              <w:rPr>
                <w:rFonts w:ascii="Barlow" w:hAnsi="Barlow" w:cs="Arial"/>
                <w:sz w:val="20"/>
                <w:szCs w:val="20"/>
              </w:rPr>
              <w:t xml:space="preserve">                  </w:t>
            </w:r>
            <w:r w:rsidRPr="00375DC5">
              <w:rPr>
                <w:rFonts w:ascii="Barlow" w:hAnsi="Barlow" w:cs="Arial"/>
                <w:sz w:val="20"/>
                <w:szCs w:val="20"/>
              </w:rPr>
              <w:t>La información se elabora conforme a las normas, criterios y principios técnicos emitidos por la CONAC y las disposiciones legales aplicables, obedeciendo a las mejores prácticas contables.</w:t>
            </w:r>
          </w:p>
          <w:p w:rsidR="00375DC5" w:rsidRDefault="00375DC5" w:rsidP="00375DC5">
            <w:pPr>
              <w:jc w:val="both"/>
              <w:rPr>
                <w:rFonts w:ascii="Barlow" w:hAnsi="Barlow" w:cs="Arial"/>
                <w:sz w:val="20"/>
                <w:szCs w:val="20"/>
              </w:rPr>
            </w:pPr>
            <w:r w:rsidRPr="00375DC5">
              <w:rPr>
                <w:rFonts w:ascii="Barlow" w:hAnsi="Barlow" w:cs="Arial"/>
                <w:sz w:val="20"/>
                <w:szCs w:val="20"/>
              </w:rPr>
              <w:t>B)       La Universidad Tecnológica Metropolitana no realiza operaciones en el extranjero.</w:t>
            </w:r>
          </w:p>
          <w:p w:rsidR="00375DC5" w:rsidRDefault="00375DC5" w:rsidP="00375DC5">
            <w:pPr>
              <w:jc w:val="both"/>
              <w:rPr>
                <w:rFonts w:ascii="Barlow" w:hAnsi="Barlow" w:cs="Arial"/>
                <w:sz w:val="20"/>
                <w:szCs w:val="20"/>
              </w:rPr>
            </w:pPr>
            <w:r w:rsidRPr="00375DC5">
              <w:rPr>
                <w:rFonts w:ascii="Barlow" w:hAnsi="Barlow" w:cs="Arial"/>
                <w:sz w:val="20"/>
                <w:szCs w:val="20"/>
              </w:rPr>
              <w:lastRenderedPageBreak/>
              <w:t>C)       Método de valuación de la inversión en acciones de Compañías subsidiarias no consolidadas y asociadas. NO APLICA</w:t>
            </w:r>
          </w:p>
          <w:p w:rsidR="00375DC5" w:rsidRDefault="00375DC5" w:rsidP="00375DC5">
            <w:pPr>
              <w:jc w:val="both"/>
              <w:rPr>
                <w:rFonts w:ascii="Barlow" w:hAnsi="Barlow" w:cs="Arial"/>
                <w:sz w:val="20"/>
                <w:szCs w:val="20"/>
              </w:rPr>
            </w:pPr>
            <w:r w:rsidRPr="00375DC5">
              <w:rPr>
                <w:rFonts w:ascii="Barlow" w:hAnsi="Barlow" w:cs="Arial"/>
                <w:sz w:val="20"/>
                <w:szCs w:val="20"/>
              </w:rPr>
              <w:t>D)      Sistema y método de valuación de inventarios y costo de la vendido. NO APLICA</w:t>
            </w:r>
          </w:p>
          <w:p w:rsidR="00375DC5" w:rsidRDefault="00375DC5" w:rsidP="00375DC5">
            <w:pPr>
              <w:jc w:val="both"/>
              <w:rPr>
                <w:rFonts w:ascii="Barlow" w:hAnsi="Barlow" w:cs="Arial"/>
                <w:sz w:val="20"/>
                <w:szCs w:val="20"/>
              </w:rPr>
            </w:pPr>
            <w:r w:rsidRPr="00375DC5">
              <w:rPr>
                <w:rFonts w:ascii="Barlow" w:hAnsi="Barlow" w:cs="Arial"/>
                <w:sz w:val="20"/>
                <w:szCs w:val="20"/>
              </w:rPr>
              <w:t>E)       La Universidad no realiza el cálculo de la reserva actuarial, valor presente de los ingresos esperados comparado con el valor presente de la estimación de gastos tanto de los beneficiarios actuales como futuros</w:t>
            </w:r>
          </w:p>
          <w:p w:rsidR="00375DC5" w:rsidRDefault="00375DC5" w:rsidP="00375DC5">
            <w:pPr>
              <w:jc w:val="both"/>
              <w:rPr>
                <w:rFonts w:ascii="Barlow" w:hAnsi="Barlow" w:cs="Arial"/>
                <w:sz w:val="20"/>
                <w:szCs w:val="20"/>
              </w:rPr>
            </w:pPr>
            <w:r w:rsidRPr="00375DC5">
              <w:rPr>
                <w:rFonts w:ascii="Barlow" w:hAnsi="Barlow" w:cs="Arial"/>
                <w:sz w:val="20"/>
                <w:szCs w:val="20"/>
              </w:rPr>
              <w:t>F)       La Universidad no cuenta con inventarios de mercancías por lo que no cuenta con registro de provisiones</w:t>
            </w:r>
          </w:p>
          <w:p w:rsidR="00375DC5" w:rsidRDefault="00375DC5" w:rsidP="00375DC5">
            <w:pPr>
              <w:jc w:val="both"/>
              <w:rPr>
                <w:rFonts w:ascii="Barlow" w:hAnsi="Barlow" w:cs="Arial"/>
                <w:sz w:val="20"/>
                <w:szCs w:val="20"/>
              </w:rPr>
            </w:pPr>
            <w:r w:rsidRPr="00375DC5">
              <w:rPr>
                <w:rFonts w:ascii="Barlow" w:hAnsi="Barlow" w:cs="Arial"/>
                <w:sz w:val="20"/>
                <w:szCs w:val="20"/>
              </w:rPr>
              <w:t>G)      Reservas. NO APLICA</w:t>
            </w:r>
          </w:p>
          <w:p w:rsidR="00375DC5" w:rsidRDefault="00375DC5" w:rsidP="00375DC5">
            <w:pPr>
              <w:jc w:val="both"/>
              <w:rPr>
                <w:rFonts w:ascii="Barlow" w:hAnsi="Barlow" w:cs="Arial"/>
                <w:sz w:val="20"/>
                <w:szCs w:val="20"/>
              </w:rPr>
            </w:pPr>
            <w:r w:rsidRPr="00375DC5">
              <w:rPr>
                <w:rFonts w:ascii="Barlow" w:hAnsi="Barlow" w:cs="Arial"/>
                <w:sz w:val="20"/>
                <w:szCs w:val="20"/>
              </w:rPr>
              <w:t>H)      Cambios en políticas contables y corrección de errores junto con la revelación de los efectos que se tendrá en la información financiera del ente público, ya sea retrospectivos o prospectivos.- Respecto a este punto, las correcciones por errores, reclasificaciones, depuraciones, y cancelaciones de saldos, están en la cuenta de “Rectificaciones de Resultados de Ejercicios Anteriores”</w:t>
            </w:r>
          </w:p>
          <w:p w:rsidR="00375DC5" w:rsidRDefault="00375DC5" w:rsidP="00375DC5">
            <w:pPr>
              <w:jc w:val="both"/>
              <w:rPr>
                <w:rFonts w:ascii="Barlow" w:hAnsi="Barlow" w:cs="Arial"/>
                <w:sz w:val="20"/>
                <w:szCs w:val="20"/>
              </w:rPr>
            </w:pPr>
            <w:r w:rsidRPr="00375DC5">
              <w:rPr>
                <w:rFonts w:ascii="Barlow" w:hAnsi="Barlow" w:cs="Arial"/>
                <w:sz w:val="20"/>
                <w:szCs w:val="20"/>
              </w:rPr>
              <w:t>I)        Reclasificaciones.- Esta Institución Educativa realiza los asientos contables por cambios o errores en el periodo contable que corresponda</w:t>
            </w:r>
          </w:p>
          <w:p w:rsidR="00375DC5" w:rsidRDefault="00375DC5" w:rsidP="00375DC5">
            <w:pPr>
              <w:jc w:val="both"/>
              <w:rPr>
                <w:rFonts w:ascii="Barlow" w:hAnsi="Barlow" w:cs="Arial"/>
                <w:sz w:val="20"/>
                <w:szCs w:val="20"/>
              </w:rPr>
            </w:pPr>
            <w:r w:rsidRPr="00375DC5">
              <w:rPr>
                <w:rFonts w:ascii="Barlow" w:hAnsi="Barlow" w:cs="Arial"/>
                <w:sz w:val="20"/>
                <w:szCs w:val="20"/>
              </w:rPr>
              <w:t>J)        Depuración y cancelación de saldos.- La Junta de Gobierno realiza el análisis de manera trimestral de los saldos de las cuentas contables y es la encargada de autorizar este punto.</w:t>
            </w:r>
          </w:p>
          <w:p w:rsidR="00375DC5" w:rsidRDefault="00375DC5" w:rsidP="00375DC5">
            <w:pPr>
              <w:jc w:val="both"/>
              <w:rPr>
                <w:rFonts w:ascii="Barlow" w:hAnsi="Barlow" w:cs="Arial"/>
                <w:sz w:val="20"/>
                <w:szCs w:val="20"/>
              </w:rPr>
            </w:pPr>
          </w:p>
          <w:p w:rsidR="00375DC5" w:rsidRDefault="00375DC5" w:rsidP="00375DC5">
            <w:pPr>
              <w:jc w:val="both"/>
              <w:rPr>
                <w:rFonts w:ascii="Barlow" w:hAnsi="Barlow" w:cs="Arial"/>
                <w:sz w:val="20"/>
                <w:szCs w:val="20"/>
              </w:rPr>
            </w:pPr>
          </w:p>
          <w:p w:rsidR="00375DC5" w:rsidRDefault="00375DC5" w:rsidP="00375DC5">
            <w:pPr>
              <w:jc w:val="both"/>
              <w:rPr>
                <w:rFonts w:ascii="Barlow" w:hAnsi="Barlow" w:cs="Arial"/>
                <w:sz w:val="20"/>
                <w:szCs w:val="20"/>
              </w:rPr>
            </w:pPr>
          </w:p>
          <w:p w:rsidR="00375DC5" w:rsidRDefault="00375DC5" w:rsidP="00375DC5">
            <w:pPr>
              <w:jc w:val="both"/>
              <w:rPr>
                <w:rFonts w:ascii="Barlow" w:hAnsi="Barlow" w:cs="Arial"/>
                <w:sz w:val="20"/>
                <w:szCs w:val="20"/>
              </w:rPr>
            </w:pPr>
          </w:p>
          <w:p w:rsidR="00375DC5" w:rsidRDefault="00375DC5" w:rsidP="00375DC5">
            <w:pPr>
              <w:jc w:val="both"/>
              <w:rPr>
                <w:rFonts w:ascii="Barlow" w:hAnsi="Barlow" w:cs="Arial"/>
                <w:sz w:val="20"/>
                <w:szCs w:val="20"/>
              </w:rPr>
            </w:pPr>
          </w:p>
          <w:p w:rsidR="00375DC5" w:rsidRPr="00375DC5" w:rsidRDefault="00375DC5" w:rsidP="00375DC5">
            <w:pPr>
              <w:jc w:val="both"/>
              <w:rPr>
                <w:rFonts w:ascii="Barlow" w:hAnsi="Barlow" w:cs="Arial"/>
                <w:sz w:val="20"/>
                <w:szCs w:val="20"/>
              </w:rPr>
            </w:pPr>
          </w:p>
          <w:p w:rsidR="0002548F" w:rsidRPr="00556510" w:rsidRDefault="0002548F" w:rsidP="00EB4890">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 xml:space="preserve">Posición en Moneda Extranjera y Protección por Riesgo Cambiario. </w:t>
            </w:r>
          </w:p>
          <w:p w:rsidR="0002548F" w:rsidRPr="00556510" w:rsidRDefault="0002548F" w:rsidP="001252B6">
            <w:pPr>
              <w:ind w:firstLine="776"/>
              <w:jc w:val="both"/>
              <w:rPr>
                <w:rFonts w:ascii="Barlow" w:hAnsi="Barlow" w:cs="Arial"/>
                <w:b/>
                <w:sz w:val="20"/>
                <w:szCs w:val="20"/>
              </w:rPr>
            </w:pPr>
            <w:r w:rsidRPr="00556510">
              <w:rPr>
                <w:rFonts w:ascii="Barlow" w:hAnsi="Barlow" w:cs="Arial"/>
                <w:b/>
                <w:sz w:val="20"/>
                <w:szCs w:val="20"/>
              </w:rPr>
              <w:t>NO APLICA.</w:t>
            </w:r>
          </w:p>
          <w:p w:rsidR="0002548F" w:rsidRPr="00556510" w:rsidRDefault="0002548F" w:rsidP="0002548F">
            <w:pPr>
              <w:spacing w:after="0" w:line="240" w:lineRule="auto"/>
              <w:ind w:left="851"/>
              <w:jc w:val="both"/>
              <w:rPr>
                <w:rFonts w:ascii="Barlow" w:hAnsi="Barlow" w:cs="Arial"/>
                <w:b/>
                <w:sz w:val="20"/>
                <w:szCs w:val="20"/>
              </w:rPr>
            </w:pPr>
          </w:p>
          <w:p w:rsidR="0002548F" w:rsidRPr="00556510" w:rsidRDefault="0002548F" w:rsidP="00CE13A0">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Reporte Analítico del Activo.</w:t>
            </w:r>
          </w:p>
          <w:p w:rsidR="0002548F" w:rsidRPr="00556510" w:rsidRDefault="0002548F" w:rsidP="00EB4890">
            <w:pPr>
              <w:pStyle w:val="Prrafodelista"/>
              <w:jc w:val="both"/>
              <w:rPr>
                <w:rFonts w:ascii="Barlow" w:hAnsi="Barlow" w:cs="Arial"/>
                <w:b/>
                <w:sz w:val="20"/>
                <w:szCs w:val="20"/>
              </w:rPr>
            </w:pPr>
          </w:p>
          <w:p w:rsidR="0002548F" w:rsidRPr="00556510" w:rsidRDefault="0002548F" w:rsidP="00CE13A0">
            <w:pPr>
              <w:ind w:firstLine="716"/>
              <w:jc w:val="both"/>
              <w:rPr>
                <w:rFonts w:ascii="Barlow" w:hAnsi="Barlow" w:cs="Arial"/>
                <w:sz w:val="20"/>
                <w:szCs w:val="20"/>
              </w:rPr>
            </w:pPr>
            <w:r w:rsidRPr="00556510">
              <w:rPr>
                <w:rFonts w:ascii="Barlow" w:hAnsi="Barlow" w:cs="Arial"/>
                <w:bCs/>
                <w:color w:val="000000"/>
                <w:sz w:val="20"/>
                <w:szCs w:val="20"/>
                <w:lang w:eastAsia="es-MX"/>
              </w:rPr>
              <w:t>La depreciación se</w:t>
            </w:r>
            <w:r w:rsidRPr="00556510">
              <w:rPr>
                <w:rFonts w:ascii="Barlow" w:hAnsi="Barlow" w:cs="Arial"/>
                <w:sz w:val="20"/>
                <w:szCs w:val="20"/>
              </w:rPr>
              <w:t xml:space="preserve"> realiza de manera mensual, para los bienes adquiridos durante y anteriores al 2012 se utilizan las tasas de depreciación relacionadas en la tabla de abajo de acuerdo con la Ley del Impuesto sobre la Renta, en el caso de los bienes adquiridos a partir del año 2013 se utiliza la “Guía de vida útil estimada y porcentajes de depreciación” emitida por el CONAC y publicada en el Diario Oficial de la Federación el 15 de Agosto de 2012.</w:t>
            </w:r>
          </w:p>
          <w:tbl>
            <w:tblPr>
              <w:tblW w:w="0" w:type="auto"/>
              <w:jc w:val="center"/>
              <w:tblBorders>
                <w:top w:val="single" w:sz="12" w:space="0" w:color="008000"/>
                <w:bottom w:val="single" w:sz="12" w:space="0" w:color="008000"/>
              </w:tblBorders>
              <w:tblLook w:val="01E0" w:firstRow="1" w:lastRow="1" w:firstColumn="1" w:lastColumn="1" w:noHBand="0" w:noVBand="0"/>
            </w:tblPr>
            <w:tblGrid>
              <w:gridCol w:w="3295"/>
              <w:gridCol w:w="720"/>
            </w:tblGrid>
            <w:tr w:rsidR="0002548F" w:rsidRPr="00556510" w:rsidTr="004958B2">
              <w:trPr>
                <w:jc w:val="center"/>
              </w:trPr>
              <w:tc>
                <w:tcPr>
                  <w:tcW w:w="0" w:type="auto"/>
                  <w:tcBorders>
                    <w:top w:val="single" w:sz="12" w:space="0" w:color="76923C"/>
                    <w:bottom w:val="single" w:sz="12" w:space="0" w:color="76923C"/>
                  </w:tcBorders>
                  <w:shd w:val="clear" w:color="auto" w:fill="auto"/>
                </w:tcPr>
                <w:p w:rsidR="0002548F" w:rsidRPr="00556510" w:rsidRDefault="0002548F" w:rsidP="00EB4890">
                  <w:pPr>
                    <w:spacing w:after="0"/>
                    <w:jc w:val="both"/>
                    <w:rPr>
                      <w:rFonts w:ascii="Barlow" w:hAnsi="Barlow" w:cs="Arial"/>
                      <w:b/>
                      <w:sz w:val="20"/>
                      <w:szCs w:val="20"/>
                    </w:rPr>
                  </w:pPr>
                  <w:r w:rsidRPr="00556510">
                    <w:rPr>
                      <w:rFonts w:ascii="Barlow" w:hAnsi="Barlow" w:cs="Arial"/>
                      <w:sz w:val="20"/>
                      <w:szCs w:val="20"/>
                    </w:rPr>
                    <w:tab/>
                  </w:r>
                  <w:r w:rsidRPr="00556510">
                    <w:rPr>
                      <w:rFonts w:ascii="Barlow" w:hAnsi="Barlow" w:cs="Arial"/>
                      <w:b/>
                      <w:sz w:val="20"/>
                      <w:szCs w:val="20"/>
                    </w:rPr>
                    <w:t>ACTIVO</w:t>
                  </w:r>
                </w:p>
              </w:tc>
              <w:tc>
                <w:tcPr>
                  <w:tcW w:w="0" w:type="auto"/>
                  <w:tcBorders>
                    <w:top w:val="single" w:sz="12" w:space="0" w:color="76923C"/>
                    <w:bottom w:val="single" w:sz="12" w:space="0" w:color="76923C"/>
                  </w:tcBorders>
                  <w:shd w:val="clear" w:color="auto" w:fill="auto"/>
                </w:tcPr>
                <w:p w:rsidR="0002548F" w:rsidRPr="00556510" w:rsidRDefault="0002548F" w:rsidP="00EB4890">
                  <w:pPr>
                    <w:spacing w:after="0"/>
                    <w:jc w:val="both"/>
                    <w:rPr>
                      <w:rFonts w:ascii="Barlow" w:hAnsi="Barlow" w:cs="Arial"/>
                      <w:b/>
                      <w:sz w:val="20"/>
                      <w:szCs w:val="20"/>
                    </w:rPr>
                  </w:pPr>
                  <w:r w:rsidRPr="00556510">
                    <w:rPr>
                      <w:rFonts w:ascii="Barlow" w:hAnsi="Barlow" w:cs="Arial"/>
                      <w:b/>
                      <w:sz w:val="20"/>
                      <w:szCs w:val="20"/>
                    </w:rPr>
                    <w:t>TASA</w:t>
                  </w:r>
                </w:p>
              </w:tc>
            </w:tr>
            <w:tr w:rsidR="0002548F" w:rsidRPr="00556510" w:rsidTr="004958B2">
              <w:trPr>
                <w:jc w:val="center"/>
              </w:trPr>
              <w:tc>
                <w:tcPr>
                  <w:tcW w:w="0" w:type="auto"/>
                  <w:tcBorders>
                    <w:top w:val="single" w:sz="12" w:space="0" w:color="76923C"/>
                  </w:tcBorders>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Edificios</w:t>
                  </w:r>
                </w:p>
              </w:tc>
              <w:tc>
                <w:tcPr>
                  <w:tcW w:w="0" w:type="auto"/>
                  <w:tcBorders>
                    <w:top w:val="single" w:sz="12" w:space="0" w:color="76923C"/>
                  </w:tcBorders>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5%</w:t>
                  </w:r>
                </w:p>
              </w:tc>
            </w:tr>
            <w:tr w:rsidR="0002548F" w:rsidRPr="00556510" w:rsidTr="004958B2">
              <w:trPr>
                <w:jc w:val="center"/>
              </w:trPr>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Maquinaria y Equipo Diverso</w:t>
                  </w:r>
                </w:p>
              </w:tc>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10%</w:t>
                  </w:r>
                </w:p>
              </w:tc>
            </w:tr>
            <w:tr w:rsidR="0002548F" w:rsidRPr="00556510" w:rsidTr="004958B2">
              <w:trPr>
                <w:jc w:val="center"/>
              </w:trPr>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Equipo Educacional y Recreativo</w:t>
                  </w:r>
                </w:p>
              </w:tc>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10%</w:t>
                  </w:r>
                </w:p>
              </w:tc>
            </w:tr>
            <w:tr w:rsidR="0002548F" w:rsidRPr="00556510" w:rsidTr="004958B2">
              <w:trPr>
                <w:jc w:val="center"/>
              </w:trPr>
              <w:tc>
                <w:tcPr>
                  <w:tcW w:w="0" w:type="auto"/>
                  <w:shd w:val="clear" w:color="auto" w:fill="auto"/>
                </w:tcPr>
                <w:p w:rsidR="0002548F" w:rsidRPr="00556510" w:rsidRDefault="0002548F" w:rsidP="00EB4890">
                  <w:pPr>
                    <w:spacing w:after="0"/>
                    <w:jc w:val="both"/>
                    <w:rPr>
                      <w:rFonts w:ascii="Barlow" w:hAnsi="Barlow" w:cs="Arial"/>
                      <w:color w:val="000000"/>
                      <w:sz w:val="20"/>
                      <w:szCs w:val="20"/>
                    </w:rPr>
                  </w:pPr>
                  <w:r w:rsidRPr="00556510">
                    <w:rPr>
                      <w:rFonts w:ascii="Barlow" w:hAnsi="Barlow" w:cs="Arial"/>
                      <w:color w:val="000000"/>
                      <w:sz w:val="20"/>
                      <w:szCs w:val="20"/>
                    </w:rPr>
                    <w:t>Mobiliario y Equipo de oficina</w:t>
                  </w:r>
                </w:p>
              </w:tc>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10%</w:t>
                  </w:r>
                </w:p>
              </w:tc>
            </w:tr>
            <w:tr w:rsidR="0002548F" w:rsidRPr="00556510" w:rsidTr="004958B2">
              <w:trPr>
                <w:jc w:val="center"/>
              </w:trPr>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Equipo de administración</w:t>
                  </w:r>
                </w:p>
              </w:tc>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10%</w:t>
                  </w:r>
                </w:p>
              </w:tc>
            </w:tr>
            <w:tr w:rsidR="0002548F" w:rsidRPr="00556510" w:rsidTr="004958B2">
              <w:trPr>
                <w:jc w:val="center"/>
              </w:trPr>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Herramientas y maquinaria</w:t>
                  </w:r>
                </w:p>
              </w:tc>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10%</w:t>
                  </w:r>
                </w:p>
              </w:tc>
            </w:tr>
            <w:tr w:rsidR="0002548F" w:rsidRPr="00556510" w:rsidTr="004958B2">
              <w:trPr>
                <w:jc w:val="center"/>
              </w:trPr>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Equipo y Aparatos de comunicación</w:t>
                  </w:r>
                </w:p>
              </w:tc>
              <w:tc>
                <w:tcPr>
                  <w:tcW w:w="0" w:type="auto"/>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10%</w:t>
                  </w:r>
                </w:p>
              </w:tc>
            </w:tr>
            <w:tr w:rsidR="0002548F" w:rsidRPr="00556510" w:rsidTr="004958B2">
              <w:trPr>
                <w:jc w:val="center"/>
              </w:trPr>
              <w:tc>
                <w:tcPr>
                  <w:tcW w:w="0" w:type="auto"/>
                  <w:tcBorders>
                    <w:bottom w:val="nil"/>
                  </w:tcBorders>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Maquinaria y equipo eléctrico</w:t>
                  </w:r>
                </w:p>
              </w:tc>
              <w:tc>
                <w:tcPr>
                  <w:tcW w:w="0" w:type="auto"/>
                  <w:tcBorders>
                    <w:bottom w:val="nil"/>
                  </w:tcBorders>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10%</w:t>
                  </w:r>
                </w:p>
              </w:tc>
            </w:tr>
            <w:tr w:rsidR="0002548F" w:rsidRPr="00556510" w:rsidTr="004958B2">
              <w:trPr>
                <w:jc w:val="center"/>
              </w:trPr>
              <w:tc>
                <w:tcPr>
                  <w:tcW w:w="0" w:type="auto"/>
                  <w:tcBorders>
                    <w:top w:val="nil"/>
                    <w:bottom w:val="nil"/>
                  </w:tcBorders>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Maquinaria y equipo de seguridad</w:t>
                  </w:r>
                </w:p>
              </w:tc>
              <w:tc>
                <w:tcPr>
                  <w:tcW w:w="0" w:type="auto"/>
                  <w:tcBorders>
                    <w:top w:val="nil"/>
                    <w:bottom w:val="nil"/>
                  </w:tcBorders>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10%</w:t>
                  </w:r>
                </w:p>
              </w:tc>
            </w:tr>
            <w:tr w:rsidR="0002548F" w:rsidRPr="00556510" w:rsidTr="004958B2">
              <w:trPr>
                <w:jc w:val="center"/>
              </w:trPr>
              <w:tc>
                <w:tcPr>
                  <w:tcW w:w="0" w:type="auto"/>
                  <w:tcBorders>
                    <w:top w:val="nil"/>
                    <w:bottom w:val="nil"/>
                  </w:tcBorders>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Bienes Informáticos</w:t>
                  </w:r>
                </w:p>
              </w:tc>
              <w:tc>
                <w:tcPr>
                  <w:tcW w:w="0" w:type="auto"/>
                  <w:tcBorders>
                    <w:top w:val="nil"/>
                    <w:bottom w:val="nil"/>
                  </w:tcBorders>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30%</w:t>
                  </w:r>
                </w:p>
              </w:tc>
            </w:tr>
            <w:tr w:rsidR="0002548F" w:rsidRPr="00556510" w:rsidTr="004958B2">
              <w:trPr>
                <w:jc w:val="center"/>
              </w:trPr>
              <w:tc>
                <w:tcPr>
                  <w:tcW w:w="0" w:type="auto"/>
                  <w:tcBorders>
                    <w:top w:val="nil"/>
                    <w:bottom w:val="single" w:sz="12" w:space="0" w:color="76923C"/>
                  </w:tcBorders>
                  <w:shd w:val="clear" w:color="auto" w:fill="auto"/>
                </w:tcPr>
                <w:p w:rsidR="0002548F" w:rsidRPr="00556510" w:rsidRDefault="0002548F" w:rsidP="00EB4890">
                  <w:pPr>
                    <w:spacing w:after="0"/>
                    <w:jc w:val="both"/>
                    <w:rPr>
                      <w:rFonts w:ascii="Barlow" w:hAnsi="Barlow" w:cs="Arial"/>
                      <w:sz w:val="20"/>
                      <w:szCs w:val="20"/>
                    </w:rPr>
                  </w:pPr>
                  <w:r w:rsidRPr="00556510">
                    <w:rPr>
                      <w:rFonts w:ascii="Barlow" w:hAnsi="Barlow" w:cs="Arial"/>
                      <w:sz w:val="20"/>
                      <w:szCs w:val="20"/>
                    </w:rPr>
                    <w:t>Vehículos y equipo terrestre</w:t>
                  </w:r>
                </w:p>
              </w:tc>
              <w:tc>
                <w:tcPr>
                  <w:tcW w:w="0" w:type="auto"/>
                  <w:tcBorders>
                    <w:top w:val="nil"/>
                    <w:bottom w:val="single" w:sz="12" w:space="0" w:color="76923C"/>
                  </w:tcBorders>
                  <w:shd w:val="clear" w:color="auto" w:fill="auto"/>
                </w:tcPr>
                <w:p w:rsidR="0002548F" w:rsidRPr="00556510" w:rsidRDefault="0002548F" w:rsidP="00EB4890">
                  <w:pPr>
                    <w:spacing w:after="0"/>
                    <w:jc w:val="both"/>
                    <w:rPr>
                      <w:rFonts w:ascii="Barlow" w:hAnsi="Barlow" w:cs="Arial"/>
                      <w:color w:val="000000"/>
                      <w:sz w:val="20"/>
                      <w:szCs w:val="20"/>
                    </w:rPr>
                  </w:pPr>
                  <w:r w:rsidRPr="00556510">
                    <w:rPr>
                      <w:rFonts w:ascii="Barlow" w:hAnsi="Barlow" w:cs="Arial"/>
                      <w:color w:val="000000"/>
                      <w:sz w:val="20"/>
                      <w:szCs w:val="20"/>
                    </w:rPr>
                    <w:t>25%</w:t>
                  </w:r>
                </w:p>
              </w:tc>
            </w:tr>
          </w:tbl>
          <w:p w:rsidR="0002548F" w:rsidRPr="00556510" w:rsidRDefault="0002548F" w:rsidP="00851526">
            <w:pPr>
              <w:numPr>
                <w:ilvl w:val="0"/>
                <w:numId w:val="7"/>
              </w:numPr>
              <w:spacing w:before="240" w:after="0" w:line="240" w:lineRule="auto"/>
              <w:ind w:left="851" w:hanging="567"/>
              <w:jc w:val="both"/>
              <w:rPr>
                <w:rFonts w:ascii="Barlow" w:hAnsi="Barlow" w:cs="Arial"/>
                <w:b/>
                <w:sz w:val="20"/>
                <w:szCs w:val="20"/>
              </w:rPr>
            </w:pPr>
            <w:r w:rsidRPr="00556510">
              <w:rPr>
                <w:rFonts w:ascii="Barlow" w:hAnsi="Barlow" w:cs="Arial"/>
                <w:b/>
                <w:sz w:val="20"/>
                <w:szCs w:val="20"/>
              </w:rPr>
              <w:t xml:space="preserve">Fideicomisos, Mandatos y Análogos </w:t>
            </w:r>
          </w:p>
          <w:p w:rsidR="0002548F" w:rsidRPr="00556510" w:rsidRDefault="0002548F" w:rsidP="0050584F">
            <w:pPr>
              <w:spacing w:after="0"/>
              <w:ind w:firstLine="776"/>
              <w:jc w:val="both"/>
              <w:rPr>
                <w:rFonts w:ascii="Barlow" w:hAnsi="Barlow" w:cs="Arial"/>
                <w:b/>
                <w:sz w:val="20"/>
                <w:szCs w:val="20"/>
              </w:rPr>
            </w:pPr>
            <w:r w:rsidRPr="00556510">
              <w:rPr>
                <w:rFonts w:ascii="Barlow" w:hAnsi="Barlow" w:cs="Arial"/>
                <w:b/>
                <w:sz w:val="20"/>
                <w:szCs w:val="20"/>
              </w:rPr>
              <w:t>NO APLICA.</w:t>
            </w:r>
          </w:p>
          <w:p w:rsidR="0002548F" w:rsidRPr="00556510" w:rsidRDefault="0002548F" w:rsidP="0050584F">
            <w:pPr>
              <w:spacing w:after="0"/>
              <w:ind w:firstLine="776"/>
              <w:jc w:val="both"/>
              <w:rPr>
                <w:rFonts w:ascii="Barlow" w:hAnsi="Barlow" w:cs="Arial"/>
                <w:b/>
                <w:sz w:val="20"/>
                <w:szCs w:val="20"/>
              </w:rPr>
            </w:pPr>
          </w:p>
          <w:p w:rsidR="0002548F" w:rsidRPr="00556510" w:rsidRDefault="0002548F" w:rsidP="0050584F">
            <w:pPr>
              <w:spacing w:after="0"/>
              <w:ind w:firstLine="776"/>
              <w:jc w:val="both"/>
              <w:rPr>
                <w:rFonts w:ascii="Barlow" w:hAnsi="Barlow" w:cs="Arial"/>
                <w:b/>
                <w:sz w:val="20"/>
                <w:szCs w:val="20"/>
              </w:rPr>
            </w:pPr>
          </w:p>
          <w:p w:rsidR="0002548F" w:rsidRPr="00556510" w:rsidRDefault="0002548F" w:rsidP="00EB4890">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lastRenderedPageBreak/>
              <w:t>Reporte de la recaudación.</w:t>
            </w:r>
          </w:p>
          <w:p w:rsidR="0002548F" w:rsidRPr="00556510" w:rsidRDefault="0002548F" w:rsidP="00AD1E5B">
            <w:pPr>
              <w:ind w:left="-75" w:firstLine="709"/>
              <w:jc w:val="both"/>
              <w:rPr>
                <w:rFonts w:ascii="Barlow" w:hAnsi="Barlow" w:cs="Arial"/>
                <w:sz w:val="20"/>
                <w:szCs w:val="20"/>
              </w:rPr>
            </w:pPr>
            <w:r w:rsidRPr="00556510">
              <w:rPr>
                <w:rFonts w:ascii="Barlow" w:hAnsi="Barlow" w:cs="Arial"/>
                <w:sz w:val="20"/>
                <w:szCs w:val="20"/>
              </w:rPr>
              <w:t>Los ingresos recaudados al 3</w:t>
            </w:r>
            <w:r w:rsidR="00375DC5">
              <w:rPr>
                <w:rFonts w:ascii="Barlow" w:hAnsi="Barlow" w:cs="Arial"/>
                <w:sz w:val="20"/>
                <w:szCs w:val="20"/>
              </w:rPr>
              <w:t xml:space="preserve">1 </w:t>
            </w:r>
            <w:r w:rsidRPr="00556510">
              <w:rPr>
                <w:rFonts w:ascii="Barlow" w:hAnsi="Barlow" w:cs="Arial"/>
                <w:sz w:val="20"/>
                <w:szCs w:val="20"/>
              </w:rPr>
              <w:t xml:space="preserve">de </w:t>
            </w:r>
            <w:r w:rsidR="00375DC5">
              <w:rPr>
                <w:rFonts w:ascii="Barlow" w:hAnsi="Barlow" w:cs="Arial"/>
                <w:sz w:val="20"/>
                <w:szCs w:val="20"/>
              </w:rPr>
              <w:t>Marzo</w:t>
            </w:r>
            <w:r w:rsidRPr="00556510">
              <w:rPr>
                <w:rFonts w:ascii="Barlow" w:hAnsi="Barlow" w:cs="Arial"/>
                <w:sz w:val="20"/>
                <w:szCs w:val="20"/>
              </w:rPr>
              <w:t xml:space="preserve"> del 202</w:t>
            </w:r>
            <w:r w:rsidR="00375DC5">
              <w:rPr>
                <w:rFonts w:ascii="Barlow" w:hAnsi="Barlow" w:cs="Arial"/>
                <w:sz w:val="20"/>
                <w:szCs w:val="20"/>
              </w:rPr>
              <w:t>2</w:t>
            </w:r>
            <w:r w:rsidRPr="00556510">
              <w:rPr>
                <w:rFonts w:ascii="Barlow" w:hAnsi="Barlow" w:cs="Arial"/>
                <w:sz w:val="20"/>
                <w:szCs w:val="20"/>
              </w:rPr>
              <w:t xml:space="preserve"> están integrados de la siguiente forma:</w:t>
            </w:r>
          </w:p>
          <w:tbl>
            <w:tblPr>
              <w:tblW w:w="7995" w:type="dxa"/>
              <w:jc w:val="center"/>
              <w:tblCellMar>
                <w:left w:w="70" w:type="dxa"/>
                <w:right w:w="70" w:type="dxa"/>
              </w:tblCellMar>
              <w:tblLook w:val="04A0" w:firstRow="1" w:lastRow="0" w:firstColumn="1" w:lastColumn="0" w:noHBand="0" w:noVBand="1"/>
            </w:tblPr>
            <w:tblGrid>
              <w:gridCol w:w="2274"/>
              <w:gridCol w:w="1885"/>
              <w:gridCol w:w="1885"/>
              <w:gridCol w:w="1951"/>
            </w:tblGrid>
            <w:tr w:rsidR="0002548F" w:rsidRPr="00556510" w:rsidTr="003069CF">
              <w:trPr>
                <w:trHeight w:val="736"/>
                <w:jc w:val="center"/>
              </w:trPr>
              <w:tc>
                <w:tcPr>
                  <w:tcW w:w="2274" w:type="dxa"/>
                  <w:tcBorders>
                    <w:top w:val="single" w:sz="12" w:space="0" w:color="008000"/>
                    <w:left w:val="nil"/>
                    <w:bottom w:val="single" w:sz="8" w:space="0" w:color="008000"/>
                    <w:right w:val="nil"/>
                  </w:tcBorders>
                  <w:shd w:val="clear" w:color="auto" w:fill="auto"/>
                  <w:vAlign w:val="bottom"/>
                  <w:hideMark/>
                </w:tcPr>
                <w:p w:rsidR="0002548F" w:rsidRPr="00556510" w:rsidRDefault="0002548F" w:rsidP="006F1DD6">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CONCEPTO</w:t>
                  </w:r>
                </w:p>
                <w:p w:rsidR="0002548F" w:rsidRPr="00556510" w:rsidRDefault="0002548F" w:rsidP="006F1DD6">
                  <w:pPr>
                    <w:spacing w:after="0" w:line="240" w:lineRule="auto"/>
                    <w:jc w:val="center"/>
                    <w:rPr>
                      <w:rFonts w:ascii="Barlow" w:eastAsia="Times New Roman" w:hAnsi="Barlow" w:cs="Arial"/>
                      <w:b/>
                      <w:bCs/>
                      <w:color w:val="000000"/>
                      <w:sz w:val="20"/>
                      <w:szCs w:val="20"/>
                      <w:lang w:eastAsia="es-MX"/>
                    </w:rPr>
                  </w:pPr>
                </w:p>
              </w:tc>
              <w:tc>
                <w:tcPr>
                  <w:tcW w:w="1885" w:type="dxa"/>
                  <w:tcBorders>
                    <w:top w:val="single" w:sz="12" w:space="0" w:color="008000"/>
                    <w:left w:val="nil"/>
                    <w:bottom w:val="single" w:sz="8" w:space="0" w:color="008000"/>
                    <w:right w:val="nil"/>
                  </w:tcBorders>
                </w:tcPr>
                <w:p w:rsidR="0002548F" w:rsidRPr="00556510" w:rsidRDefault="0002548F" w:rsidP="006F1DD6">
                  <w:pPr>
                    <w:spacing w:after="0" w:line="240" w:lineRule="auto"/>
                    <w:jc w:val="center"/>
                    <w:rPr>
                      <w:rFonts w:ascii="Barlow" w:eastAsia="Times New Roman" w:hAnsi="Barlow" w:cs="Arial"/>
                      <w:b/>
                      <w:bCs/>
                      <w:color w:val="000000"/>
                      <w:sz w:val="20"/>
                      <w:szCs w:val="20"/>
                      <w:lang w:eastAsia="es-MX"/>
                    </w:rPr>
                  </w:pPr>
                </w:p>
                <w:p w:rsidR="0002548F" w:rsidRPr="00556510" w:rsidRDefault="0002548F" w:rsidP="006F1DD6">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LEY DE INGRESOS 202</w:t>
                  </w:r>
                  <w:r w:rsidR="007A7AD4">
                    <w:rPr>
                      <w:rFonts w:ascii="Barlow" w:eastAsia="Times New Roman" w:hAnsi="Barlow" w:cs="Arial"/>
                      <w:b/>
                      <w:bCs/>
                      <w:color w:val="000000"/>
                      <w:sz w:val="20"/>
                      <w:szCs w:val="20"/>
                      <w:lang w:eastAsia="es-MX"/>
                    </w:rPr>
                    <w:t>2</w:t>
                  </w:r>
                </w:p>
              </w:tc>
              <w:tc>
                <w:tcPr>
                  <w:tcW w:w="1885" w:type="dxa"/>
                  <w:tcBorders>
                    <w:top w:val="single" w:sz="12" w:space="0" w:color="008000"/>
                    <w:left w:val="nil"/>
                    <w:bottom w:val="single" w:sz="8" w:space="0" w:color="008000"/>
                    <w:right w:val="nil"/>
                  </w:tcBorders>
                </w:tcPr>
                <w:p w:rsidR="0002548F" w:rsidRPr="00556510" w:rsidRDefault="0002548F" w:rsidP="006F1DD6">
                  <w:pPr>
                    <w:spacing w:after="0" w:line="240" w:lineRule="auto"/>
                    <w:jc w:val="center"/>
                    <w:rPr>
                      <w:rFonts w:ascii="Barlow" w:eastAsia="Times New Roman" w:hAnsi="Barlow" w:cs="Arial"/>
                      <w:b/>
                      <w:bCs/>
                      <w:color w:val="000000"/>
                      <w:sz w:val="20"/>
                      <w:szCs w:val="20"/>
                      <w:lang w:eastAsia="es-MX"/>
                    </w:rPr>
                  </w:pPr>
                </w:p>
                <w:p w:rsidR="0002548F" w:rsidRPr="00556510" w:rsidRDefault="0002548F" w:rsidP="006F1DD6">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RECAUDACION</w:t>
                  </w:r>
                </w:p>
                <w:p w:rsidR="0002548F" w:rsidRPr="00556510" w:rsidRDefault="0002548F" w:rsidP="006F1DD6">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xml:space="preserve"> 202</w:t>
                  </w:r>
                  <w:r w:rsidR="007A7AD4">
                    <w:rPr>
                      <w:rFonts w:ascii="Barlow" w:eastAsia="Times New Roman" w:hAnsi="Barlow" w:cs="Arial"/>
                      <w:b/>
                      <w:bCs/>
                      <w:color w:val="000000"/>
                      <w:sz w:val="20"/>
                      <w:szCs w:val="20"/>
                      <w:lang w:eastAsia="es-MX"/>
                    </w:rPr>
                    <w:t>2</w:t>
                  </w:r>
                </w:p>
              </w:tc>
              <w:tc>
                <w:tcPr>
                  <w:tcW w:w="1951" w:type="dxa"/>
                  <w:tcBorders>
                    <w:top w:val="single" w:sz="12" w:space="0" w:color="008000"/>
                    <w:left w:val="nil"/>
                    <w:bottom w:val="single" w:sz="8" w:space="0" w:color="008000"/>
                    <w:right w:val="nil"/>
                  </w:tcBorders>
                  <w:shd w:val="clear" w:color="auto" w:fill="auto"/>
                  <w:vAlign w:val="bottom"/>
                  <w:hideMark/>
                </w:tcPr>
                <w:p w:rsidR="0002548F" w:rsidRPr="00556510" w:rsidRDefault="0002548F" w:rsidP="006F1DD6">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 xml:space="preserve"> VARIACION ENTRE LO RECAUDADO Y LA LEY DE INGRESOS  </w:t>
                  </w:r>
                </w:p>
                <w:p w:rsidR="0002548F" w:rsidRPr="00556510" w:rsidRDefault="0002548F" w:rsidP="006F1DD6">
                  <w:pPr>
                    <w:spacing w:after="0" w:line="240" w:lineRule="auto"/>
                    <w:jc w:val="center"/>
                    <w:rPr>
                      <w:rFonts w:ascii="Barlow" w:eastAsia="Times New Roman" w:hAnsi="Barlow" w:cs="Arial"/>
                      <w:b/>
                      <w:bCs/>
                      <w:color w:val="000000"/>
                      <w:sz w:val="20"/>
                      <w:szCs w:val="20"/>
                      <w:lang w:eastAsia="es-MX"/>
                    </w:rPr>
                  </w:pPr>
                </w:p>
              </w:tc>
            </w:tr>
            <w:tr w:rsidR="0002548F" w:rsidRPr="00556510" w:rsidTr="003069CF">
              <w:trPr>
                <w:trHeight w:val="337"/>
                <w:jc w:val="center"/>
              </w:trPr>
              <w:tc>
                <w:tcPr>
                  <w:tcW w:w="2274" w:type="dxa"/>
                  <w:tcBorders>
                    <w:top w:val="nil"/>
                    <w:left w:val="nil"/>
                    <w:bottom w:val="nil"/>
                    <w:right w:val="nil"/>
                  </w:tcBorders>
                  <w:shd w:val="clear" w:color="auto" w:fill="auto"/>
                  <w:noWrap/>
                  <w:vAlign w:val="bottom"/>
                </w:tcPr>
                <w:p w:rsidR="0002548F" w:rsidRPr="00556510" w:rsidRDefault="0002548F" w:rsidP="006F1DD6">
                  <w:pPr>
                    <w:spacing w:after="0" w:line="240" w:lineRule="auto"/>
                    <w:rPr>
                      <w:rFonts w:ascii="Barlow" w:eastAsia="Times New Roman" w:hAnsi="Barlow" w:cs="Arial"/>
                      <w:sz w:val="20"/>
                      <w:szCs w:val="20"/>
                      <w:lang w:eastAsia="es-MX"/>
                    </w:rPr>
                  </w:pPr>
                </w:p>
              </w:tc>
              <w:tc>
                <w:tcPr>
                  <w:tcW w:w="1885" w:type="dxa"/>
                  <w:tcBorders>
                    <w:top w:val="nil"/>
                    <w:left w:val="nil"/>
                    <w:bottom w:val="nil"/>
                    <w:right w:val="nil"/>
                  </w:tcBorders>
                </w:tcPr>
                <w:p w:rsidR="0002548F" w:rsidRPr="00556510" w:rsidRDefault="0002548F" w:rsidP="006F1DD6">
                  <w:pPr>
                    <w:spacing w:after="0" w:line="240" w:lineRule="auto"/>
                    <w:jc w:val="right"/>
                    <w:rPr>
                      <w:rFonts w:ascii="Barlow" w:eastAsia="Times New Roman" w:hAnsi="Barlow" w:cs="Arial"/>
                      <w:color w:val="000000"/>
                      <w:sz w:val="20"/>
                      <w:szCs w:val="20"/>
                      <w:lang w:eastAsia="es-MX"/>
                    </w:rPr>
                  </w:pPr>
                </w:p>
              </w:tc>
              <w:tc>
                <w:tcPr>
                  <w:tcW w:w="1885" w:type="dxa"/>
                  <w:tcBorders>
                    <w:top w:val="nil"/>
                    <w:left w:val="nil"/>
                    <w:bottom w:val="nil"/>
                    <w:right w:val="nil"/>
                  </w:tcBorders>
                </w:tcPr>
                <w:p w:rsidR="0002548F" w:rsidRPr="00556510" w:rsidRDefault="0002548F" w:rsidP="006F1DD6">
                  <w:pPr>
                    <w:spacing w:after="0" w:line="240" w:lineRule="auto"/>
                    <w:jc w:val="right"/>
                    <w:rPr>
                      <w:rFonts w:ascii="Barlow" w:eastAsia="Times New Roman" w:hAnsi="Barlow" w:cs="Arial"/>
                      <w:color w:val="000000"/>
                      <w:sz w:val="20"/>
                      <w:szCs w:val="20"/>
                      <w:lang w:eastAsia="es-MX"/>
                    </w:rPr>
                  </w:pPr>
                </w:p>
              </w:tc>
              <w:tc>
                <w:tcPr>
                  <w:tcW w:w="1951" w:type="dxa"/>
                  <w:tcBorders>
                    <w:top w:val="nil"/>
                    <w:left w:val="nil"/>
                    <w:bottom w:val="nil"/>
                    <w:right w:val="nil"/>
                  </w:tcBorders>
                </w:tcPr>
                <w:p w:rsidR="0002548F" w:rsidRPr="00556510" w:rsidRDefault="0002548F" w:rsidP="006F1DD6">
                  <w:pPr>
                    <w:spacing w:after="0" w:line="240" w:lineRule="auto"/>
                    <w:jc w:val="right"/>
                    <w:rPr>
                      <w:rFonts w:ascii="Barlow" w:eastAsia="Times New Roman" w:hAnsi="Barlow" w:cs="Arial"/>
                      <w:color w:val="000000"/>
                      <w:sz w:val="20"/>
                      <w:szCs w:val="20"/>
                      <w:lang w:eastAsia="es-MX"/>
                    </w:rPr>
                  </w:pPr>
                </w:p>
              </w:tc>
            </w:tr>
            <w:tr w:rsidR="0002548F" w:rsidRPr="00556510" w:rsidTr="003069CF">
              <w:trPr>
                <w:trHeight w:val="255"/>
                <w:jc w:val="center"/>
              </w:trPr>
              <w:tc>
                <w:tcPr>
                  <w:tcW w:w="2274" w:type="dxa"/>
                  <w:tcBorders>
                    <w:top w:val="nil"/>
                    <w:left w:val="nil"/>
                    <w:bottom w:val="nil"/>
                    <w:right w:val="nil"/>
                  </w:tcBorders>
                  <w:shd w:val="clear" w:color="auto" w:fill="auto"/>
                  <w:noWrap/>
                  <w:vAlign w:val="bottom"/>
                  <w:hideMark/>
                </w:tcPr>
                <w:p w:rsidR="0002548F" w:rsidRPr="00556510" w:rsidRDefault="0002548F" w:rsidP="007B14F8">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PRODUCTOS</w:t>
                  </w:r>
                </w:p>
              </w:tc>
              <w:tc>
                <w:tcPr>
                  <w:tcW w:w="1885" w:type="dxa"/>
                  <w:tcBorders>
                    <w:top w:val="nil"/>
                    <w:left w:val="nil"/>
                    <w:bottom w:val="nil"/>
                    <w:right w:val="nil"/>
                  </w:tcBorders>
                  <w:vAlign w:val="center"/>
                </w:tcPr>
                <w:p w:rsidR="0002548F" w:rsidRPr="00556510" w:rsidRDefault="0002548F" w:rsidP="007B14F8">
                  <w:pPr>
                    <w:spacing w:after="0" w:line="240" w:lineRule="auto"/>
                    <w:jc w:val="center"/>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$0.00</w:t>
                  </w:r>
                </w:p>
              </w:tc>
              <w:tc>
                <w:tcPr>
                  <w:tcW w:w="1885" w:type="dxa"/>
                  <w:tcBorders>
                    <w:top w:val="nil"/>
                    <w:left w:val="nil"/>
                    <w:bottom w:val="nil"/>
                    <w:right w:val="nil"/>
                  </w:tcBorders>
                  <w:vAlign w:val="center"/>
                </w:tcPr>
                <w:p w:rsidR="0002548F" w:rsidRPr="00556510" w:rsidRDefault="00886C5F" w:rsidP="007B14F8">
                  <w:pPr>
                    <w:spacing w:after="0" w:line="240" w:lineRule="auto"/>
                    <w:jc w:val="center"/>
                    <w:rPr>
                      <w:rFonts w:ascii="Barlow" w:eastAsia="Times New Roman" w:hAnsi="Barlow" w:cs="Arial"/>
                      <w:color w:val="000000"/>
                      <w:sz w:val="20"/>
                      <w:szCs w:val="20"/>
                      <w:lang w:eastAsia="es-MX"/>
                    </w:rPr>
                  </w:pPr>
                  <w:r>
                    <w:rPr>
                      <w:rFonts w:ascii="Barlow" w:eastAsia="Times New Roman" w:hAnsi="Barlow" w:cs="Arial"/>
                      <w:color w:val="000000"/>
                      <w:sz w:val="20"/>
                      <w:szCs w:val="20"/>
                      <w:lang w:eastAsia="es-MX"/>
                    </w:rPr>
                    <w:t xml:space="preserve">          </w:t>
                  </w:r>
                  <w:r w:rsidR="0002548F" w:rsidRPr="00556510">
                    <w:rPr>
                      <w:rFonts w:ascii="Barlow" w:eastAsia="Times New Roman" w:hAnsi="Barlow" w:cs="Arial"/>
                      <w:color w:val="000000"/>
                      <w:sz w:val="20"/>
                      <w:szCs w:val="20"/>
                      <w:lang w:eastAsia="es-MX"/>
                    </w:rPr>
                    <w:t>$</w:t>
                  </w:r>
                  <w:r>
                    <w:rPr>
                      <w:rFonts w:ascii="Barlow" w:eastAsia="Times New Roman" w:hAnsi="Barlow" w:cs="Arial"/>
                      <w:color w:val="000000"/>
                      <w:sz w:val="20"/>
                      <w:szCs w:val="20"/>
                      <w:lang w:eastAsia="es-MX"/>
                    </w:rPr>
                    <w:t>2</w:t>
                  </w:r>
                  <w:r w:rsidR="0002548F" w:rsidRPr="00556510">
                    <w:rPr>
                      <w:rFonts w:ascii="Barlow" w:eastAsia="Times New Roman" w:hAnsi="Barlow" w:cs="Arial"/>
                      <w:color w:val="000000"/>
                      <w:sz w:val="20"/>
                      <w:szCs w:val="20"/>
                      <w:lang w:eastAsia="es-MX"/>
                    </w:rPr>
                    <w:t>,</w:t>
                  </w:r>
                  <w:r>
                    <w:rPr>
                      <w:rFonts w:ascii="Barlow" w:eastAsia="Times New Roman" w:hAnsi="Barlow" w:cs="Arial"/>
                      <w:color w:val="000000"/>
                      <w:sz w:val="20"/>
                      <w:szCs w:val="20"/>
                      <w:lang w:eastAsia="es-MX"/>
                    </w:rPr>
                    <w:t>412</w:t>
                  </w:r>
                  <w:r w:rsidR="0002548F" w:rsidRPr="00556510">
                    <w:rPr>
                      <w:rFonts w:ascii="Barlow" w:eastAsia="Times New Roman" w:hAnsi="Barlow" w:cs="Arial"/>
                      <w:color w:val="000000"/>
                      <w:sz w:val="20"/>
                      <w:szCs w:val="20"/>
                      <w:lang w:eastAsia="es-MX"/>
                    </w:rPr>
                    <w:t>.</w:t>
                  </w:r>
                  <w:r>
                    <w:rPr>
                      <w:rFonts w:ascii="Barlow" w:eastAsia="Times New Roman" w:hAnsi="Barlow" w:cs="Arial"/>
                      <w:color w:val="000000"/>
                      <w:sz w:val="20"/>
                      <w:szCs w:val="20"/>
                      <w:lang w:eastAsia="es-MX"/>
                    </w:rPr>
                    <w:t>25</w:t>
                  </w:r>
                </w:p>
              </w:tc>
              <w:tc>
                <w:tcPr>
                  <w:tcW w:w="1951" w:type="dxa"/>
                  <w:tcBorders>
                    <w:top w:val="nil"/>
                    <w:left w:val="nil"/>
                    <w:bottom w:val="nil"/>
                    <w:right w:val="nil"/>
                  </w:tcBorders>
                  <w:vAlign w:val="center"/>
                </w:tcPr>
                <w:p w:rsidR="0002548F" w:rsidRPr="00556510" w:rsidRDefault="00886C5F" w:rsidP="0082094E">
                  <w:pPr>
                    <w:spacing w:after="0" w:line="240" w:lineRule="auto"/>
                    <w:jc w:val="center"/>
                    <w:rPr>
                      <w:rFonts w:ascii="Barlow" w:eastAsia="Times New Roman" w:hAnsi="Barlow" w:cs="Arial"/>
                      <w:color w:val="000000"/>
                      <w:sz w:val="20"/>
                      <w:szCs w:val="20"/>
                      <w:lang w:eastAsia="es-MX"/>
                    </w:rPr>
                  </w:pPr>
                  <w:r>
                    <w:rPr>
                      <w:rFonts w:ascii="Barlow" w:eastAsia="Times New Roman" w:hAnsi="Barlow" w:cs="Arial"/>
                      <w:color w:val="000000"/>
                      <w:sz w:val="20"/>
                      <w:szCs w:val="20"/>
                      <w:lang w:eastAsia="es-MX"/>
                    </w:rPr>
                    <w:t xml:space="preserve">           </w:t>
                  </w:r>
                  <w:r w:rsidR="0002548F" w:rsidRPr="00556510">
                    <w:rPr>
                      <w:rFonts w:ascii="Barlow" w:eastAsia="Times New Roman" w:hAnsi="Barlow" w:cs="Arial"/>
                      <w:color w:val="000000"/>
                      <w:sz w:val="20"/>
                      <w:szCs w:val="20"/>
                      <w:lang w:eastAsia="es-MX"/>
                    </w:rPr>
                    <w:t>$</w:t>
                  </w:r>
                  <w:r>
                    <w:rPr>
                      <w:rFonts w:ascii="Barlow" w:eastAsia="Times New Roman" w:hAnsi="Barlow" w:cs="Arial"/>
                      <w:color w:val="000000"/>
                      <w:sz w:val="20"/>
                      <w:szCs w:val="20"/>
                      <w:lang w:eastAsia="es-MX"/>
                    </w:rPr>
                    <w:t>2</w:t>
                  </w:r>
                  <w:r w:rsidR="0002548F" w:rsidRPr="00556510">
                    <w:rPr>
                      <w:rFonts w:ascii="Barlow" w:eastAsia="Times New Roman" w:hAnsi="Barlow" w:cs="Arial"/>
                      <w:color w:val="000000"/>
                      <w:sz w:val="20"/>
                      <w:szCs w:val="20"/>
                      <w:lang w:eastAsia="es-MX"/>
                    </w:rPr>
                    <w:t>,</w:t>
                  </w:r>
                  <w:r>
                    <w:rPr>
                      <w:rFonts w:ascii="Barlow" w:eastAsia="Times New Roman" w:hAnsi="Barlow" w:cs="Arial"/>
                      <w:color w:val="000000"/>
                      <w:sz w:val="20"/>
                      <w:szCs w:val="20"/>
                      <w:lang w:eastAsia="es-MX"/>
                    </w:rPr>
                    <w:t>412</w:t>
                  </w:r>
                  <w:r w:rsidR="0002548F" w:rsidRPr="00556510">
                    <w:rPr>
                      <w:rFonts w:ascii="Barlow" w:eastAsia="Times New Roman" w:hAnsi="Barlow" w:cs="Arial"/>
                      <w:color w:val="000000"/>
                      <w:sz w:val="20"/>
                      <w:szCs w:val="20"/>
                      <w:lang w:eastAsia="es-MX"/>
                    </w:rPr>
                    <w:t>.</w:t>
                  </w:r>
                  <w:r>
                    <w:rPr>
                      <w:rFonts w:ascii="Barlow" w:eastAsia="Times New Roman" w:hAnsi="Barlow" w:cs="Arial"/>
                      <w:color w:val="000000"/>
                      <w:sz w:val="20"/>
                      <w:szCs w:val="20"/>
                      <w:lang w:eastAsia="es-MX"/>
                    </w:rPr>
                    <w:t>25</w:t>
                  </w:r>
                </w:p>
              </w:tc>
            </w:tr>
            <w:tr w:rsidR="0002548F" w:rsidRPr="00556510" w:rsidTr="003069CF">
              <w:trPr>
                <w:trHeight w:val="255"/>
                <w:jc w:val="center"/>
              </w:trPr>
              <w:tc>
                <w:tcPr>
                  <w:tcW w:w="2274" w:type="dxa"/>
                  <w:tcBorders>
                    <w:top w:val="nil"/>
                    <w:left w:val="nil"/>
                    <w:bottom w:val="nil"/>
                    <w:right w:val="nil"/>
                  </w:tcBorders>
                  <w:shd w:val="clear" w:color="auto" w:fill="auto"/>
                  <w:noWrap/>
                  <w:vAlign w:val="bottom"/>
                </w:tcPr>
                <w:p w:rsidR="0002548F" w:rsidRPr="00556510" w:rsidRDefault="0002548F" w:rsidP="007B14F8">
                  <w:pPr>
                    <w:spacing w:after="0" w:line="240" w:lineRule="auto"/>
                    <w:rPr>
                      <w:rFonts w:ascii="Barlow" w:eastAsia="Times New Roman" w:hAnsi="Barlow" w:cs="Arial"/>
                      <w:sz w:val="20"/>
                      <w:szCs w:val="20"/>
                      <w:lang w:eastAsia="es-MX"/>
                    </w:rPr>
                  </w:pPr>
                </w:p>
                <w:p w:rsidR="0002548F" w:rsidRPr="00556510" w:rsidRDefault="0002548F" w:rsidP="007B14F8">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INGRESOS POR VENTA DE BIENES, PRESTACION DE SERVICIOS Y OTROS INGRESOS</w:t>
                  </w:r>
                </w:p>
                <w:p w:rsidR="0002548F" w:rsidRPr="00556510" w:rsidRDefault="0002548F" w:rsidP="007B14F8">
                  <w:pPr>
                    <w:spacing w:after="0" w:line="240" w:lineRule="auto"/>
                    <w:rPr>
                      <w:rFonts w:ascii="Barlow" w:eastAsia="Times New Roman" w:hAnsi="Barlow" w:cs="Arial"/>
                      <w:sz w:val="20"/>
                      <w:szCs w:val="20"/>
                      <w:lang w:eastAsia="es-MX"/>
                    </w:rPr>
                  </w:pPr>
                </w:p>
              </w:tc>
              <w:tc>
                <w:tcPr>
                  <w:tcW w:w="1885" w:type="dxa"/>
                  <w:tcBorders>
                    <w:top w:val="nil"/>
                    <w:left w:val="nil"/>
                    <w:bottom w:val="nil"/>
                    <w:right w:val="nil"/>
                  </w:tcBorders>
                  <w:vAlign w:val="center"/>
                </w:tcPr>
                <w:p w:rsidR="0002548F" w:rsidRPr="00556510" w:rsidRDefault="0002548F" w:rsidP="0082094E">
                  <w:pPr>
                    <w:spacing w:after="0"/>
                    <w:jc w:val="center"/>
                    <w:rPr>
                      <w:rFonts w:ascii="Barlow" w:eastAsia="Times New Roman" w:hAnsi="Barlow" w:cs="Arial"/>
                      <w:sz w:val="20"/>
                      <w:szCs w:val="20"/>
                      <w:lang w:eastAsia="es-MX"/>
                    </w:rPr>
                  </w:pPr>
                  <w:r w:rsidRPr="00556510">
                    <w:rPr>
                      <w:rFonts w:ascii="Barlow" w:eastAsia="Times New Roman" w:hAnsi="Barlow" w:cs="Arial"/>
                      <w:color w:val="000000"/>
                      <w:sz w:val="20"/>
                      <w:szCs w:val="20"/>
                      <w:lang w:eastAsia="es-MX"/>
                    </w:rPr>
                    <w:t>$</w:t>
                  </w:r>
                  <w:r w:rsidR="00886C5F">
                    <w:rPr>
                      <w:rFonts w:ascii="Barlow" w:eastAsia="Times New Roman" w:hAnsi="Barlow" w:cs="Arial"/>
                      <w:color w:val="000000"/>
                      <w:sz w:val="20"/>
                      <w:szCs w:val="20"/>
                      <w:lang w:eastAsia="es-MX"/>
                    </w:rPr>
                    <w:t>0</w:t>
                  </w:r>
                  <w:r w:rsidRPr="00556510">
                    <w:rPr>
                      <w:rFonts w:ascii="Barlow" w:eastAsia="Times New Roman" w:hAnsi="Barlow" w:cs="Arial"/>
                      <w:color w:val="000000"/>
                      <w:sz w:val="20"/>
                      <w:szCs w:val="20"/>
                      <w:lang w:eastAsia="es-MX"/>
                    </w:rPr>
                    <w:t>.00</w:t>
                  </w:r>
                </w:p>
              </w:tc>
              <w:tc>
                <w:tcPr>
                  <w:tcW w:w="1885" w:type="dxa"/>
                  <w:tcBorders>
                    <w:top w:val="nil"/>
                    <w:left w:val="nil"/>
                    <w:bottom w:val="nil"/>
                    <w:right w:val="nil"/>
                  </w:tcBorders>
                  <w:vAlign w:val="center"/>
                </w:tcPr>
                <w:p w:rsidR="0002548F" w:rsidRPr="00556510" w:rsidRDefault="0002548F" w:rsidP="00AE3E41">
                  <w:pPr>
                    <w:spacing w:after="0"/>
                    <w:jc w:val="center"/>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3</w:t>
                  </w: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745</w:t>
                  </w: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666</w:t>
                  </w: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68</w:t>
                  </w:r>
                </w:p>
              </w:tc>
              <w:tc>
                <w:tcPr>
                  <w:tcW w:w="1951" w:type="dxa"/>
                  <w:tcBorders>
                    <w:top w:val="nil"/>
                    <w:left w:val="nil"/>
                    <w:bottom w:val="nil"/>
                    <w:right w:val="nil"/>
                  </w:tcBorders>
                  <w:vAlign w:val="center"/>
                </w:tcPr>
                <w:p w:rsidR="0002548F" w:rsidRPr="00556510" w:rsidRDefault="00886C5F" w:rsidP="0082094E">
                  <w:pPr>
                    <w:spacing w:after="0"/>
                    <w:jc w:val="center"/>
                    <w:rPr>
                      <w:rFonts w:ascii="Barlow" w:eastAsia="Times New Roman" w:hAnsi="Barlow" w:cs="Arial"/>
                      <w:sz w:val="20"/>
                      <w:szCs w:val="20"/>
                      <w:lang w:eastAsia="es-MX"/>
                    </w:rPr>
                  </w:pPr>
                  <w:r>
                    <w:rPr>
                      <w:rFonts w:ascii="Barlow" w:eastAsia="Times New Roman" w:hAnsi="Barlow" w:cs="Arial"/>
                      <w:sz w:val="20"/>
                      <w:szCs w:val="20"/>
                      <w:lang w:eastAsia="es-MX"/>
                    </w:rPr>
                    <w:t>$3,745,666.68</w:t>
                  </w:r>
                </w:p>
              </w:tc>
            </w:tr>
            <w:tr w:rsidR="0002548F" w:rsidRPr="00556510" w:rsidTr="003069CF">
              <w:trPr>
                <w:trHeight w:val="855"/>
                <w:jc w:val="center"/>
              </w:trPr>
              <w:tc>
                <w:tcPr>
                  <w:tcW w:w="2274" w:type="dxa"/>
                  <w:vMerge w:val="restart"/>
                  <w:tcBorders>
                    <w:top w:val="nil"/>
                    <w:left w:val="nil"/>
                    <w:right w:val="nil"/>
                  </w:tcBorders>
                  <w:shd w:val="clear" w:color="auto" w:fill="auto"/>
                  <w:noWrap/>
                  <w:vAlign w:val="bottom"/>
                </w:tcPr>
                <w:p w:rsidR="0002548F" w:rsidRPr="00556510" w:rsidRDefault="0002548F" w:rsidP="00711CA5">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xml:space="preserve">TRANSF.ASIG.SUBS.Y SUBVENC.PENSIONES Y JUBILACIONES (FEDERAL)                                                                                                                       </w:t>
                  </w:r>
                </w:p>
                <w:p w:rsidR="0002548F" w:rsidRPr="00556510" w:rsidRDefault="0002548F" w:rsidP="00711CA5">
                  <w:pPr>
                    <w:spacing w:after="0" w:line="240" w:lineRule="auto"/>
                    <w:rPr>
                      <w:rFonts w:ascii="Barlow" w:eastAsia="Times New Roman" w:hAnsi="Barlow" w:cs="Arial"/>
                      <w:sz w:val="20"/>
                      <w:szCs w:val="20"/>
                      <w:lang w:eastAsia="es-MX"/>
                    </w:rPr>
                  </w:pPr>
                </w:p>
                <w:p w:rsidR="0002548F" w:rsidRPr="00556510" w:rsidRDefault="0002548F" w:rsidP="00711CA5">
                  <w:pPr>
                    <w:spacing w:after="0" w:line="240" w:lineRule="auto"/>
                    <w:rPr>
                      <w:rFonts w:ascii="Barlow" w:eastAsia="Times New Roman" w:hAnsi="Barlow" w:cs="Arial"/>
                      <w:sz w:val="20"/>
                      <w:szCs w:val="20"/>
                      <w:lang w:eastAsia="es-MX"/>
                    </w:rPr>
                  </w:pPr>
                  <w:r w:rsidRPr="00556510">
                    <w:rPr>
                      <w:rFonts w:ascii="Barlow" w:eastAsia="Times New Roman" w:hAnsi="Barlow" w:cs="Arial"/>
                      <w:sz w:val="20"/>
                      <w:szCs w:val="20"/>
                      <w:lang w:eastAsia="es-MX"/>
                    </w:rPr>
                    <w:t xml:space="preserve">TRANSF.ASIG.SUBS.Y    SUBVENC.PENSIONES Y JUBILACIONES (ESTATAL)                                                                                            </w:t>
                  </w:r>
                </w:p>
              </w:tc>
              <w:tc>
                <w:tcPr>
                  <w:tcW w:w="1885" w:type="dxa"/>
                  <w:tcBorders>
                    <w:top w:val="nil"/>
                    <w:left w:val="nil"/>
                    <w:right w:val="nil"/>
                  </w:tcBorders>
                </w:tcPr>
                <w:p w:rsidR="0002548F" w:rsidRPr="00556510" w:rsidRDefault="0002548F" w:rsidP="00711CA5">
                  <w:pPr>
                    <w:spacing w:after="0"/>
                    <w:jc w:val="center"/>
                    <w:rPr>
                      <w:rFonts w:ascii="Barlow" w:eastAsia="Times New Roman" w:hAnsi="Barlow" w:cs="Arial"/>
                      <w:color w:val="000000"/>
                      <w:sz w:val="20"/>
                      <w:szCs w:val="20"/>
                      <w:highlight w:val="yellow"/>
                      <w:lang w:eastAsia="es-MX"/>
                    </w:rPr>
                  </w:pP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10</w:t>
                  </w: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058</w:t>
                  </w: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068</w:t>
                  </w:r>
                  <w:r w:rsidRPr="00556510">
                    <w:rPr>
                      <w:rFonts w:ascii="Barlow" w:eastAsia="Times New Roman" w:hAnsi="Barlow" w:cs="Arial"/>
                      <w:sz w:val="20"/>
                      <w:szCs w:val="20"/>
                      <w:lang w:eastAsia="es-MX"/>
                    </w:rPr>
                    <w:t>.00</w:t>
                  </w:r>
                </w:p>
              </w:tc>
              <w:tc>
                <w:tcPr>
                  <w:tcW w:w="1885" w:type="dxa"/>
                  <w:tcBorders>
                    <w:top w:val="nil"/>
                    <w:left w:val="nil"/>
                    <w:bottom w:val="nil"/>
                    <w:right w:val="nil"/>
                  </w:tcBorders>
                </w:tcPr>
                <w:p w:rsidR="0002548F" w:rsidRPr="00556510" w:rsidRDefault="00886C5F" w:rsidP="00711CA5">
                  <w:pPr>
                    <w:spacing w:after="0"/>
                    <w:jc w:val="center"/>
                    <w:rPr>
                      <w:rFonts w:ascii="Barlow" w:eastAsia="Times New Roman" w:hAnsi="Barlow" w:cs="Arial"/>
                      <w:sz w:val="20"/>
                      <w:szCs w:val="20"/>
                      <w:lang w:eastAsia="es-MX"/>
                    </w:rPr>
                  </w:pPr>
                  <w:r>
                    <w:rPr>
                      <w:rFonts w:ascii="Barlow" w:eastAsia="Times New Roman" w:hAnsi="Barlow" w:cs="Arial"/>
                      <w:sz w:val="20"/>
                      <w:szCs w:val="20"/>
                      <w:lang w:eastAsia="es-MX"/>
                    </w:rPr>
                    <w:t xml:space="preserve">                    </w:t>
                  </w:r>
                  <w:r w:rsidR="0002548F" w:rsidRPr="00556510">
                    <w:rPr>
                      <w:rFonts w:ascii="Barlow" w:eastAsia="Times New Roman" w:hAnsi="Barlow" w:cs="Arial"/>
                      <w:sz w:val="20"/>
                      <w:szCs w:val="20"/>
                      <w:lang w:eastAsia="es-MX"/>
                    </w:rPr>
                    <w:t>$</w:t>
                  </w:r>
                  <w:r>
                    <w:rPr>
                      <w:rFonts w:ascii="Barlow" w:eastAsia="Times New Roman" w:hAnsi="Barlow" w:cs="Arial"/>
                      <w:sz w:val="20"/>
                      <w:szCs w:val="20"/>
                      <w:lang w:eastAsia="es-MX"/>
                    </w:rPr>
                    <w:t>0.00</w:t>
                  </w:r>
                  <w:r w:rsidR="0002548F" w:rsidRPr="00556510">
                    <w:rPr>
                      <w:rFonts w:ascii="Barlow" w:eastAsia="Times New Roman" w:hAnsi="Barlow" w:cs="Arial"/>
                      <w:sz w:val="20"/>
                      <w:szCs w:val="20"/>
                      <w:lang w:eastAsia="es-MX"/>
                    </w:rPr>
                    <w:tab/>
                  </w:r>
                </w:p>
              </w:tc>
              <w:tc>
                <w:tcPr>
                  <w:tcW w:w="1951" w:type="dxa"/>
                  <w:tcBorders>
                    <w:top w:val="nil"/>
                    <w:left w:val="nil"/>
                    <w:right w:val="nil"/>
                  </w:tcBorders>
                </w:tcPr>
                <w:p w:rsidR="0002548F" w:rsidRPr="00556510" w:rsidRDefault="00886C5F" w:rsidP="00C67936">
                  <w:pPr>
                    <w:spacing w:after="0"/>
                    <w:jc w:val="center"/>
                    <w:rPr>
                      <w:rFonts w:ascii="Barlow" w:eastAsia="Times New Roman" w:hAnsi="Barlow" w:cs="Arial"/>
                      <w:sz w:val="20"/>
                      <w:szCs w:val="20"/>
                      <w:lang w:eastAsia="es-MX"/>
                    </w:rPr>
                  </w:pPr>
                  <w:r>
                    <w:rPr>
                      <w:rFonts w:ascii="Barlow" w:eastAsia="Times New Roman" w:hAnsi="Barlow" w:cs="Arial"/>
                      <w:sz w:val="20"/>
                      <w:szCs w:val="20"/>
                      <w:lang w:eastAsia="es-MX"/>
                    </w:rPr>
                    <w:t>-</w:t>
                  </w:r>
                  <w:r w:rsidR="0002548F" w:rsidRPr="00556510">
                    <w:rPr>
                      <w:rFonts w:ascii="Barlow" w:eastAsia="Times New Roman" w:hAnsi="Barlow" w:cs="Arial"/>
                      <w:sz w:val="20"/>
                      <w:szCs w:val="20"/>
                      <w:lang w:eastAsia="es-MX"/>
                    </w:rPr>
                    <w:t>$</w:t>
                  </w:r>
                  <w:r>
                    <w:rPr>
                      <w:rFonts w:ascii="Barlow" w:eastAsia="Times New Roman" w:hAnsi="Barlow" w:cs="Arial"/>
                      <w:sz w:val="20"/>
                      <w:szCs w:val="20"/>
                      <w:lang w:eastAsia="es-MX"/>
                    </w:rPr>
                    <w:t>10</w:t>
                  </w:r>
                  <w:r w:rsidR="0002548F" w:rsidRPr="00556510">
                    <w:rPr>
                      <w:rFonts w:ascii="Barlow" w:eastAsia="Times New Roman" w:hAnsi="Barlow" w:cs="Arial"/>
                      <w:sz w:val="20"/>
                      <w:szCs w:val="20"/>
                      <w:lang w:eastAsia="es-MX"/>
                    </w:rPr>
                    <w:t>,</w:t>
                  </w:r>
                  <w:r>
                    <w:rPr>
                      <w:rFonts w:ascii="Barlow" w:eastAsia="Times New Roman" w:hAnsi="Barlow" w:cs="Arial"/>
                      <w:sz w:val="20"/>
                      <w:szCs w:val="20"/>
                      <w:lang w:eastAsia="es-MX"/>
                    </w:rPr>
                    <w:t>058</w:t>
                  </w:r>
                  <w:r w:rsidR="0002548F" w:rsidRPr="00556510">
                    <w:rPr>
                      <w:rFonts w:ascii="Barlow" w:eastAsia="Times New Roman" w:hAnsi="Barlow" w:cs="Arial"/>
                      <w:sz w:val="20"/>
                      <w:szCs w:val="20"/>
                      <w:lang w:eastAsia="es-MX"/>
                    </w:rPr>
                    <w:t>,</w:t>
                  </w:r>
                  <w:r>
                    <w:rPr>
                      <w:rFonts w:ascii="Barlow" w:eastAsia="Times New Roman" w:hAnsi="Barlow" w:cs="Arial"/>
                      <w:sz w:val="20"/>
                      <w:szCs w:val="20"/>
                      <w:lang w:eastAsia="es-MX"/>
                    </w:rPr>
                    <w:t>068</w:t>
                  </w:r>
                  <w:r w:rsidR="0002548F" w:rsidRPr="00556510">
                    <w:rPr>
                      <w:rFonts w:ascii="Barlow" w:eastAsia="Times New Roman" w:hAnsi="Barlow" w:cs="Arial"/>
                      <w:sz w:val="20"/>
                      <w:szCs w:val="20"/>
                      <w:lang w:eastAsia="es-MX"/>
                    </w:rPr>
                    <w:t>.00</w:t>
                  </w:r>
                </w:p>
              </w:tc>
            </w:tr>
            <w:tr w:rsidR="0002548F" w:rsidRPr="00556510" w:rsidTr="003069CF">
              <w:trPr>
                <w:trHeight w:val="855"/>
                <w:jc w:val="center"/>
              </w:trPr>
              <w:tc>
                <w:tcPr>
                  <w:tcW w:w="2274" w:type="dxa"/>
                  <w:vMerge/>
                  <w:tcBorders>
                    <w:left w:val="nil"/>
                    <w:bottom w:val="nil"/>
                    <w:right w:val="nil"/>
                  </w:tcBorders>
                  <w:shd w:val="clear" w:color="auto" w:fill="auto"/>
                  <w:noWrap/>
                  <w:vAlign w:val="bottom"/>
                </w:tcPr>
                <w:p w:rsidR="0002548F" w:rsidRPr="00556510" w:rsidRDefault="0002548F" w:rsidP="00711CA5">
                  <w:pPr>
                    <w:spacing w:after="0" w:line="240" w:lineRule="auto"/>
                    <w:rPr>
                      <w:rFonts w:ascii="Barlow" w:eastAsia="Times New Roman" w:hAnsi="Barlow" w:cs="Arial"/>
                      <w:sz w:val="20"/>
                      <w:szCs w:val="20"/>
                      <w:lang w:eastAsia="es-MX"/>
                    </w:rPr>
                  </w:pPr>
                </w:p>
              </w:tc>
              <w:tc>
                <w:tcPr>
                  <w:tcW w:w="1885" w:type="dxa"/>
                  <w:tcBorders>
                    <w:left w:val="nil"/>
                    <w:bottom w:val="nil"/>
                    <w:right w:val="nil"/>
                  </w:tcBorders>
                </w:tcPr>
                <w:p w:rsidR="0002548F" w:rsidRPr="00556510" w:rsidRDefault="0002548F" w:rsidP="00711CA5">
                  <w:pPr>
                    <w:spacing w:after="0"/>
                    <w:jc w:val="center"/>
                    <w:rPr>
                      <w:rFonts w:ascii="Barlow" w:eastAsia="Times New Roman" w:hAnsi="Barlow" w:cs="Arial"/>
                      <w:color w:val="000000"/>
                      <w:sz w:val="20"/>
                      <w:szCs w:val="20"/>
                      <w:lang w:eastAsia="es-MX"/>
                    </w:rPr>
                  </w:pPr>
                  <w:r w:rsidRPr="00556510">
                    <w:rPr>
                      <w:rFonts w:ascii="Barlow" w:eastAsia="Times New Roman" w:hAnsi="Barlow" w:cs="Arial"/>
                      <w:color w:val="000000"/>
                      <w:sz w:val="20"/>
                      <w:szCs w:val="20"/>
                      <w:lang w:eastAsia="es-MX"/>
                    </w:rPr>
                    <w:t>$</w:t>
                  </w:r>
                  <w:r w:rsidR="00886C5F">
                    <w:rPr>
                      <w:rFonts w:ascii="Barlow" w:eastAsia="Times New Roman" w:hAnsi="Barlow" w:cs="Arial"/>
                      <w:color w:val="000000"/>
                      <w:sz w:val="20"/>
                      <w:szCs w:val="20"/>
                      <w:lang w:eastAsia="es-MX"/>
                    </w:rPr>
                    <w:t>26</w:t>
                  </w:r>
                  <w:r w:rsidRPr="00556510">
                    <w:rPr>
                      <w:rFonts w:ascii="Barlow" w:eastAsia="Times New Roman" w:hAnsi="Barlow" w:cs="Arial"/>
                      <w:color w:val="000000"/>
                      <w:sz w:val="20"/>
                      <w:szCs w:val="20"/>
                      <w:lang w:eastAsia="es-MX"/>
                    </w:rPr>
                    <w:t>,</w:t>
                  </w:r>
                  <w:r w:rsidR="00886C5F">
                    <w:rPr>
                      <w:rFonts w:ascii="Barlow" w:eastAsia="Times New Roman" w:hAnsi="Barlow" w:cs="Arial"/>
                      <w:color w:val="000000"/>
                      <w:sz w:val="20"/>
                      <w:szCs w:val="20"/>
                      <w:lang w:eastAsia="es-MX"/>
                    </w:rPr>
                    <w:t>685</w:t>
                  </w:r>
                  <w:r w:rsidRPr="00556510">
                    <w:rPr>
                      <w:rFonts w:ascii="Barlow" w:eastAsia="Times New Roman" w:hAnsi="Barlow" w:cs="Arial"/>
                      <w:color w:val="000000"/>
                      <w:sz w:val="20"/>
                      <w:szCs w:val="20"/>
                      <w:lang w:eastAsia="es-MX"/>
                    </w:rPr>
                    <w:t>,</w:t>
                  </w:r>
                  <w:r w:rsidR="00886C5F">
                    <w:rPr>
                      <w:rFonts w:ascii="Barlow" w:eastAsia="Times New Roman" w:hAnsi="Barlow" w:cs="Arial"/>
                      <w:color w:val="000000"/>
                      <w:sz w:val="20"/>
                      <w:szCs w:val="20"/>
                      <w:lang w:eastAsia="es-MX"/>
                    </w:rPr>
                    <w:t>683</w:t>
                  </w:r>
                  <w:r w:rsidRPr="00556510">
                    <w:rPr>
                      <w:rFonts w:ascii="Barlow" w:eastAsia="Times New Roman" w:hAnsi="Barlow" w:cs="Arial"/>
                      <w:color w:val="000000"/>
                      <w:sz w:val="20"/>
                      <w:szCs w:val="20"/>
                      <w:lang w:eastAsia="es-MX"/>
                    </w:rPr>
                    <w:t>.00</w:t>
                  </w:r>
                </w:p>
              </w:tc>
              <w:tc>
                <w:tcPr>
                  <w:tcW w:w="1885" w:type="dxa"/>
                  <w:tcBorders>
                    <w:top w:val="nil"/>
                    <w:left w:val="nil"/>
                    <w:bottom w:val="nil"/>
                    <w:right w:val="nil"/>
                  </w:tcBorders>
                </w:tcPr>
                <w:p w:rsidR="0002548F" w:rsidRPr="00556510" w:rsidRDefault="0002548F" w:rsidP="00711CA5">
                  <w:pPr>
                    <w:spacing w:after="0"/>
                    <w:jc w:val="center"/>
                    <w:rPr>
                      <w:rFonts w:ascii="Barlow" w:eastAsia="Times New Roman" w:hAnsi="Barlow" w:cs="Arial"/>
                      <w:sz w:val="20"/>
                      <w:szCs w:val="20"/>
                      <w:lang w:eastAsia="es-MX"/>
                    </w:rPr>
                  </w:pP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23</w:t>
                  </w: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182</w:t>
                  </w:r>
                  <w:r w:rsidRPr="00556510">
                    <w:rPr>
                      <w:rFonts w:ascii="Barlow" w:eastAsia="Times New Roman" w:hAnsi="Barlow" w:cs="Arial"/>
                      <w:sz w:val="20"/>
                      <w:szCs w:val="20"/>
                      <w:lang w:eastAsia="es-MX"/>
                    </w:rPr>
                    <w:t>,</w:t>
                  </w:r>
                  <w:r w:rsidR="00886C5F">
                    <w:rPr>
                      <w:rFonts w:ascii="Barlow" w:eastAsia="Times New Roman" w:hAnsi="Barlow" w:cs="Arial"/>
                      <w:sz w:val="20"/>
                      <w:szCs w:val="20"/>
                      <w:lang w:eastAsia="es-MX"/>
                    </w:rPr>
                    <w:t>875</w:t>
                  </w:r>
                  <w:r w:rsidRPr="00556510">
                    <w:rPr>
                      <w:rFonts w:ascii="Barlow" w:eastAsia="Times New Roman" w:hAnsi="Barlow" w:cs="Arial"/>
                      <w:sz w:val="20"/>
                      <w:szCs w:val="20"/>
                      <w:lang w:eastAsia="es-MX"/>
                    </w:rPr>
                    <w:t>.00</w:t>
                  </w:r>
                </w:p>
              </w:tc>
              <w:tc>
                <w:tcPr>
                  <w:tcW w:w="1951" w:type="dxa"/>
                  <w:tcBorders>
                    <w:left w:val="nil"/>
                    <w:bottom w:val="nil"/>
                    <w:right w:val="nil"/>
                  </w:tcBorders>
                </w:tcPr>
                <w:p w:rsidR="0002548F" w:rsidRPr="00556510" w:rsidRDefault="00886C5F" w:rsidP="00C67936">
                  <w:pPr>
                    <w:spacing w:after="0"/>
                    <w:jc w:val="center"/>
                    <w:rPr>
                      <w:rFonts w:ascii="Barlow" w:eastAsia="Times New Roman" w:hAnsi="Barlow" w:cs="Arial"/>
                      <w:sz w:val="20"/>
                      <w:szCs w:val="20"/>
                      <w:lang w:eastAsia="es-MX"/>
                    </w:rPr>
                  </w:pPr>
                  <w:r>
                    <w:rPr>
                      <w:rFonts w:ascii="Barlow" w:eastAsia="Times New Roman" w:hAnsi="Barlow" w:cs="Arial"/>
                      <w:sz w:val="20"/>
                      <w:szCs w:val="20"/>
                      <w:lang w:eastAsia="es-MX"/>
                    </w:rPr>
                    <w:t>-</w:t>
                  </w:r>
                  <w:r w:rsidR="0002548F" w:rsidRPr="00556510">
                    <w:rPr>
                      <w:rFonts w:ascii="Barlow" w:eastAsia="Times New Roman" w:hAnsi="Barlow" w:cs="Arial"/>
                      <w:sz w:val="20"/>
                      <w:szCs w:val="20"/>
                      <w:lang w:eastAsia="es-MX"/>
                    </w:rPr>
                    <w:t>$3</w:t>
                  </w:r>
                  <w:r>
                    <w:rPr>
                      <w:rFonts w:ascii="Barlow" w:eastAsia="Times New Roman" w:hAnsi="Barlow" w:cs="Arial"/>
                      <w:sz w:val="20"/>
                      <w:szCs w:val="20"/>
                      <w:lang w:eastAsia="es-MX"/>
                    </w:rPr>
                    <w:t>,502,808.00</w:t>
                  </w:r>
                </w:p>
              </w:tc>
            </w:tr>
            <w:tr w:rsidR="0002548F" w:rsidRPr="00556510" w:rsidTr="003069CF">
              <w:trPr>
                <w:trHeight w:val="270"/>
                <w:jc w:val="center"/>
              </w:trPr>
              <w:tc>
                <w:tcPr>
                  <w:tcW w:w="2274" w:type="dxa"/>
                  <w:tcBorders>
                    <w:top w:val="single" w:sz="8" w:space="0" w:color="008000"/>
                    <w:left w:val="nil"/>
                    <w:bottom w:val="single" w:sz="12" w:space="0" w:color="008000"/>
                    <w:right w:val="nil"/>
                  </w:tcBorders>
                  <w:shd w:val="clear" w:color="auto" w:fill="auto"/>
                  <w:vAlign w:val="bottom"/>
                  <w:hideMark/>
                </w:tcPr>
                <w:p w:rsidR="0002548F" w:rsidRPr="00556510" w:rsidRDefault="0002548F" w:rsidP="00010BA6">
                  <w:pPr>
                    <w:spacing w:after="0" w:line="240" w:lineRule="auto"/>
                    <w:jc w:val="center"/>
                    <w:rPr>
                      <w:rFonts w:ascii="Barlow" w:eastAsia="Times New Roman" w:hAnsi="Barlow" w:cs="Arial"/>
                      <w:b/>
                      <w:bCs/>
                      <w:color w:val="000000"/>
                      <w:sz w:val="20"/>
                      <w:szCs w:val="20"/>
                      <w:lang w:eastAsia="es-MX"/>
                    </w:rPr>
                  </w:pPr>
                  <w:r w:rsidRPr="00556510">
                    <w:rPr>
                      <w:rFonts w:ascii="Barlow" w:eastAsia="Times New Roman" w:hAnsi="Barlow" w:cs="Arial"/>
                      <w:b/>
                      <w:bCs/>
                      <w:color w:val="000000"/>
                      <w:sz w:val="20"/>
                      <w:szCs w:val="20"/>
                      <w:lang w:eastAsia="es-MX"/>
                    </w:rPr>
                    <w:t>TOTAL</w:t>
                  </w:r>
                </w:p>
              </w:tc>
              <w:tc>
                <w:tcPr>
                  <w:tcW w:w="1885" w:type="dxa"/>
                  <w:tcBorders>
                    <w:top w:val="single" w:sz="8" w:space="0" w:color="008000"/>
                    <w:left w:val="nil"/>
                    <w:bottom w:val="single" w:sz="12" w:space="0" w:color="008000"/>
                    <w:right w:val="nil"/>
                  </w:tcBorders>
                </w:tcPr>
                <w:p w:rsidR="0002548F" w:rsidRPr="00556510" w:rsidRDefault="0002548F" w:rsidP="00583F8D">
                  <w:pPr>
                    <w:spacing w:after="0" w:line="240" w:lineRule="auto"/>
                    <w:jc w:val="center"/>
                    <w:rPr>
                      <w:rFonts w:ascii="Barlow" w:eastAsia="Times New Roman" w:hAnsi="Barlow" w:cs="Arial"/>
                      <w:b/>
                      <w:bCs/>
                      <w:color w:val="000000"/>
                      <w:sz w:val="20"/>
                      <w:szCs w:val="20"/>
                      <w:highlight w:val="yellow"/>
                      <w:lang w:eastAsia="es-MX"/>
                    </w:rPr>
                  </w:pPr>
                  <w:r w:rsidRPr="00556510">
                    <w:rPr>
                      <w:rFonts w:ascii="Barlow" w:eastAsia="Times New Roman" w:hAnsi="Barlow" w:cs="Arial"/>
                      <w:b/>
                      <w:bCs/>
                      <w:color w:val="000000"/>
                      <w:sz w:val="20"/>
                      <w:szCs w:val="20"/>
                      <w:lang w:eastAsia="es-MX"/>
                    </w:rPr>
                    <w:t>$</w:t>
                  </w:r>
                  <w:r w:rsidR="00886C5F">
                    <w:rPr>
                      <w:rFonts w:ascii="Barlow" w:eastAsia="Times New Roman" w:hAnsi="Barlow" w:cs="Arial"/>
                      <w:b/>
                      <w:bCs/>
                      <w:color w:val="000000"/>
                      <w:sz w:val="20"/>
                      <w:szCs w:val="20"/>
                      <w:lang w:eastAsia="es-MX"/>
                    </w:rPr>
                    <w:t>36</w:t>
                  </w:r>
                  <w:r w:rsidRPr="00556510">
                    <w:rPr>
                      <w:rFonts w:ascii="Barlow" w:eastAsia="Times New Roman" w:hAnsi="Barlow" w:cs="Arial"/>
                      <w:b/>
                      <w:bCs/>
                      <w:color w:val="000000"/>
                      <w:sz w:val="20"/>
                      <w:szCs w:val="20"/>
                      <w:lang w:eastAsia="es-MX"/>
                    </w:rPr>
                    <w:t>,</w:t>
                  </w:r>
                  <w:r w:rsidR="00886C5F">
                    <w:rPr>
                      <w:rFonts w:ascii="Barlow" w:eastAsia="Times New Roman" w:hAnsi="Barlow" w:cs="Arial"/>
                      <w:b/>
                      <w:bCs/>
                      <w:color w:val="000000"/>
                      <w:sz w:val="20"/>
                      <w:szCs w:val="20"/>
                      <w:lang w:eastAsia="es-MX"/>
                    </w:rPr>
                    <w:t>743</w:t>
                  </w:r>
                  <w:r w:rsidRPr="00556510">
                    <w:rPr>
                      <w:rFonts w:ascii="Barlow" w:eastAsia="Times New Roman" w:hAnsi="Barlow" w:cs="Arial"/>
                      <w:b/>
                      <w:bCs/>
                      <w:color w:val="000000"/>
                      <w:sz w:val="20"/>
                      <w:szCs w:val="20"/>
                      <w:lang w:eastAsia="es-MX"/>
                    </w:rPr>
                    <w:t>,</w:t>
                  </w:r>
                  <w:r w:rsidR="00886C5F">
                    <w:rPr>
                      <w:rFonts w:ascii="Barlow" w:eastAsia="Times New Roman" w:hAnsi="Barlow" w:cs="Arial"/>
                      <w:b/>
                      <w:bCs/>
                      <w:color w:val="000000"/>
                      <w:sz w:val="20"/>
                      <w:szCs w:val="20"/>
                      <w:lang w:eastAsia="es-MX"/>
                    </w:rPr>
                    <w:t>751</w:t>
                  </w:r>
                  <w:r w:rsidRPr="00556510">
                    <w:rPr>
                      <w:rFonts w:ascii="Barlow" w:eastAsia="Times New Roman" w:hAnsi="Barlow" w:cs="Arial"/>
                      <w:b/>
                      <w:bCs/>
                      <w:color w:val="000000"/>
                      <w:sz w:val="20"/>
                      <w:szCs w:val="20"/>
                      <w:lang w:eastAsia="es-MX"/>
                    </w:rPr>
                    <w:t>.00</w:t>
                  </w:r>
                </w:p>
              </w:tc>
              <w:tc>
                <w:tcPr>
                  <w:tcW w:w="1885" w:type="dxa"/>
                  <w:tcBorders>
                    <w:top w:val="single" w:sz="8" w:space="0" w:color="008000"/>
                    <w:left w:val="nil"/>
                    <w:bottom w:val="single" w:sz="12" w:space="0" w:color="008000"/>
                    <w:right w:val="nil"/>
                  </w:tcBorders>
                </w:tcPr>
                <w:p w:rsidR="0002548F" w:rsidRPr="00556510" w:rsidRDefault="0002548F" w:rsidP="00AE3E41">
                  <w:pPr>
                    <w:spacing w:after="0" w:line="240" w:lineRule="auto"/>
                    <w:jc w:val="center"/>
                    <w:rPr>
                      <w:rFonts w:ascii="Barlow" w:eastAsia="Times New Roman" w:hAnsi="Barlow" w:cs="Arial"/>
                      <w:b/>
                      <w:bCs/>
                      <w:color w:val="000000"/>
                      <w:sz w:val="20"/>
                      <w:szCs w:val="20"/>
                      <w:highlight w:val="yellow"/>
                      <w:lang w:eastAsia="es-MX"/>
                    </w:rPr>
                  </w:pPr>
                  <w:r w:rsidRPr="00556510">
                    <w:rPr>
                      <w:rFonts w:ascii="Barlow" w:eastAsia="Times New Roman" w:hAnsi="Barlow" w:cs="Arial"/>
                      <w:b/>
                      <w:bCs/>
                      <w:color w:val="000000"/>
                      <w:sz w:val="20"/>
                      <w:szCs w:val="20"/>
                      <w:lang w:eastAsia="es-MX"/>
                    </w:rPr>
                    <w:t>$</w:t>
                  </w:r>
                  <w:r w:rsidR="00886C5F">
                    <w:rPr>
                      <w:rFonts w:ascii="Barlow" w:eastAsia="Times New Roman" w:hAnsi="Barlow" w:cs="Arial"/>
                      <w:b/>
                      <w:bCs/>
                      <w:color w:val="000000"/>
                      <w:sz w:val="20"/>
                      <w:szCs w:val="20"/>
                      <w:lang w:eastAsia="es-MX"/>
                    </w:rPr>
                    <w:t>26</w:t>
                  </w:r>
                  <w:r w:rsidRPr="00556510">
                    <w:rPr>
                      <w:rFonts w:ascii="Barlow" w:eastAsia="Times New Roman" w:hAnsi="Barlow" w:cs="Arial"/>
                      <w:b/>
                      <w:bCs/>
                      <w:color w:val="000000"/>
                      <w:sz w:val="20"/>
                      <w:szCs w:val="20"/>
                      <w:lang w:eastAsia="es-MX"/>
                    </w:rPr>
                    <w:t>,</w:t>
                  </w:r>
                  <w:r w:rsidR="00886C5F">
                    <w:rPr>
                      <w:rFonts w:ascii="Barlow" w:eastAsia="Times New Roman" w:hAnsi="Barlow" w:cs="Arial"/>
                      <w:b/>
                      <w:bCs/>
                      <w:color w:val="000000"/>
                      <w:sz w:val="20"/>
                      <w:szCs w:val="20"/>
                      <w:lang w:eastAsia="es-MX"/>
                    </w:rPr>
                    <w:t>930</w:t>
                  </w:r>
                  <w:r w:rsidRPr="00556510">
                    <w:rPr>
                      <w:rFonts w:ascii="Barlow" w:eastAsia="Times New Roman" w:hAnsi="Barlow" w:cs="Arial"/>
                      <w:b/>
                      <w:bCs/>
                      <w:color w:val="000000"/>
                      <w:sz w:val="20"/>
                      <w:szCs w:val="20"/>
                      <w:lang w:eastAsia="es-MX"/>
                    </w:rPr>
                    <w:t>,</w:t>
                  </w:r>
                  <w:r w:rsidR="00886C5F">
                    <w:rPr>
                      <w:rFonts w:ascii="Barlow" w:eastAsia="Times New Roman" w:hAnsi="Barlow" w:cs="Arial"/>
                      <w:b/>
                      <w:bCs/>
                      <w:color w:val="000000"/>
                      <w:sz w:val="20"/>
                      <w:szCs w:val="20"/>
                      <w:lang w:eastAsia="es-MX"/>
                    </w:rPr>
                    <w:t>953</w:t>
                  </w:r>
                  <w:r w:rsidRPr="00556510">
                    <w:rPr>
                      <w:rFonts w:ascii="Barlow" w:eastAsia="Times New Roman" w:hAnsi="Barlow" w:cs="Arial"/>
                      <w:b/>
                      <w:bCs/>
                      <w:color w:val="000000"/>
                      <w:sz w:val="20"/>
                      <w:szCs w:val="20"/>
                      <w:lang w:eastAsia="es-MX"/>
                    </w:rPr>
                    <w:t>.</w:t>
                  </w:r>
                  <w:r w:rsidR="00886C5F">
                    <w:rPr>
                      <w:rFonts w:ascii="Barlow" w:eastAsia="Times New Roman" w:hAnsi="Barlow" w:cs="Arial"/>
                      <w:b/>
                      <w:bCs/>
                      <w:color w:val="000000"/>
                      <w:sz w:val="20"/>
                      <w:szCs w:val="20"/>
                      <w:lang w:eastAsia="es-MX"/>
                    </w:rPr>
                    <w:t>93</w:t>
                  </w:r>
                </w:p>
              </w:tc>
              <w:tc>
                <w:tcPr>
                  <w:tcW w:w="1951" w:type="dxa"/>
                  <w:tcBorders>
                    <w:top w:val="single" w:sz="8" w:space="0" w:color="008000"/>
                    <w:left w:val="nil"/>
                    <w:bottom w:val="single" w:sz="12" w:space="0" w:color="008000"/>
                    <w:right w:val="nil"/>
                  </w:tcBorders>
                </w:tcPr>
                <w:p w:rsidR="0002548F" w:rsidRPr="00556510" w:rsidRDefault="00886C5F" w:rsidP="0082094E">
                  <w:pPr>
                    <w:spacing w:after="0" w:line="240" w:lineRule="auto"/>
                    <w:jc w:val="center"/>
                    <w:rPr>
                      <w:rFonts w:ascii="Barlow" w:eastAsia="Times New Roman" w:hAnsi="Barlow" w:cs="Arial"/>
                      <w:b/>
                      <w:bCs/>
                      <w:color w:val="000000"/>
                      <w:sz w:val="20"/>
                      <w:szCs w:val="20"/>
                      <w:highlight w:val="yellow"/>
                      <w:lang w:eastAsia="es-MX"/>
                    </w:rPr>
                  </w:pPr>
                  <w:r>
                    <w:rPr>
                      <w:rFonts w:ascii="Barlow" w:eastAsia="Times New Roman" w:hAnsi="Barlow" w:cs="Arial"/>
                      <w:b/>
                      <w:bCs/>
                      <w:color w:val="000000"/>
                      <w:sz w:val="20"/>
                      <w:szCs w:val="20"/>
                      <w:lang w:eastAsia="es-MX"/>
                    </w:rPr>
                    <w:t>-</w:t>
                  </w:r>
                  <w:r w:rsidR="0002548F" w:rsidRPr="00556510">
                    <w:rPr>
                      <w:rFonts w:ascii="Barlow" w:eastAsia="Times New Roman" w:hAnsi="Barlow" w:cs="Arial"/>
                      <w:b/>
                      <w:bCs/>
                      <w:color w:val="000000"/>
                      <w:sz w:val="20"/>
                      <w:szCs w:val="20"/>
                      <w:lang w:eastAsia="es-MX"/>
                    </w:rPr>
                    <w:t xml:space="preserve">$ </w:t>
                  </w:r>
                  <w:r>
                    <w:rPr>
                      <w:rFonts w:ascii="Barlow" w:eastAsia="Times New Roman" w:hAnsi="Barlow" w:cs="Arial"/>
                      <w:b/>
                      <w:bCs/>
                      <w:color w:val="000000"/>
                      <w:sz w:val="20"/>
                      <w:szCs w:val="20"/>
                      <w:lang w:eastAsia="es-MX"/>
                    </w:rPr>
                    <w:t>9</w:t>
                  </w:r>
                  <w:r w:rsidR="0002548F" w:rsidRPr="00556510">
                    <w:rPr>
                      <w:rFonts w:ascii="Barlow" w:eastAsia="Times New Roman" w:hAnsi="Barlow" w:cs="Arial"/>
                      <w:b/>
                      <w:bCs/>
                      <w:color w:val="000000"/>
                      <w:sz w:val="20"/>
                      <w:szCs w:val="20"/>
                      <w:lang w:eastAsia="es-MX"/>
                    </w:rPr>
                    <w:t>,</w:t>
                  </w:r>
                  <w:r>
                    <w:rPr>
                      <w:rFonts w:ascii="Barlow" w:eastAsia="Times New Roman" w:hAnsi="Barlow" w:cs="Arial"/>
                      <w:b/>
                      <w:bCs/>
                      <w:color w:val="000000"/>
                      <w:sz w:val="20"/>
                      <w:szCs w:val="20"/>
                      <w:lang w:eastAsia="es-MX"/>
                    </w:rPr>
                    <w:t>812</w:t>
                  </w:r>
                  <w:r w:rsidR="0002548F" w:rsidRPr="00556510">
                    <w:rPr>
                      <w:rFonts w:ascii="Barlow" w:eastAsia="Times New Roman" w:hAnsi="Barlow" w:cs="Arial"/>
                      <w:b/>
                      <w:bCs/>
                      <w:color w:val="000000"/>
                      <w:sz w:val="20"/>
                      <w:szCs w:val="20"/>
                      <w:lang w:eastAsia="es-MX"/>
                    </w:rPr>
                    <w:t>,</w:t>
                  </w:r>
                  <w:r>
                    <w:rPr>
                      <w:rFonts w:ascii="Barlow" w:eastAsia="Times New Roman" w:hAnsi="Barlow" w:cs="Arial"/>
                      <w:b/>
                      <w:bCs/>
                      <w:color w:val="000000"/>
                      <w:sz w:val="20"/>
                      <w:szCs w:val="20"/>
                      <w:lang w:eastAsia="es-MX"/>
                    </w:rPr>
                    <w:t>797</w:t>
                  </w:r>
                  <w:r w:rsidR="0002548F" w:rsidRPr="00556510">
                    <w:rPr>
                      <w:rFonts w:ascii="Barlow" w:eastAsia="Times New Roman" w:hAnsi="Barlow" w:cs="Arial"/>
                      <w:b/>
                      <w:bCs/>
                      <w:color w:val="000000"/>
                      <w:sz w:val="20"/>
                      <w:szCs w:val="20"/>
                      <w:lang w:eastAsia="es-MX"/>
                    </w:rPr>
                    <w:t>.</w:t>
                  </w:r>
                  <w:r>
                    <w:rPr>
                      <w:rFonts w:ascii="Barlow" w:eastAsia="Times New Roman" w:hAnsi="Barlow" w:cs="Arial"/>
                      <w:b/>
                      <w:bCs/>
                      <w:color w:val="000000"/>
                      <w:sz w:val="20"/>
                      <w:szCs w:val="20"/>
                      <w:lang w:eastAsia="es-MX"/>
                    </w:rPr>
                    <w:t>07</w:t>
                  </w:r>
                </w:p>
              </w:tc>
            </w:tr>
          </w:tbl>
          <w:p w:rsidR="0002548F" w:rsidRPr="00556510" w:rsidRDefault="0002548F" w:rsidP="00EB4890">
            <w:pPr>
              <w:spacing w:after="0" w:line="240" w:lineRule="auto"/>
              <w:ind w:left="1040"/>
              <w:jc w:val="both"/>
              <w:rPr>
                <w:rFonts w:ascii="Barlow" w:hAnsi="Barlow" w:cs="Arial"/>
                <w:b/>
                <w:sz w:val="20"/>
                <w:szCs w:val="20"/>
              </w:rPr>
            </w:pPr>
          </w:p>
          <w:p w:rsidR="0002548F" w:rsidRPr="00556510" w:rsidRDefault="0002548F" w:rsidP="00EB4890">
            <w:pPr>
              <w:spacing w:after="0" w:line="240" w:lineRule="auto"/>
              <w:ind w:left="1040"/>
              <w:jc w:val="both"/>
              <w:rPr>
                <w:rFonts w:ascii="Barlow" w:hAnsi="Barlow" w:cs="Arial"/>
                <w:b/>
                <w:sz w:val="20"/>
                <w:szCs w:val="20"/>
              </w:rPr>
            </w:pPr>
          </w:p>
          <w:p w:rsidR="0002548F" w:rsidRDefault="0002548F" w:rsidP="00EB4890">
            <w:pPr>
              <w:spacing w:after="0" w:line="240" w:lineRule="auto"/>
              <w:ind w:left="1040"/>
              <w:jc w:val="both"/>
              <w:rPr>
                <w:rFonts w:ascii="Barlow" w:hAnsi="Barlow" w:cs="Arial"/>
                <w:b/>
                <w:sz w:val="20"/>
                <w:szCs w:val="20"/>
              </w:rPr>
            </w:pPr>
          </w:p>
          <w:p w:rsidR="00886C5F" w:rsidRDefault="00886C5F" w:rsidP="00EB4890">
            <w:pPr>
              <w:spacing w:after="0" w:line="240" w:lineRule="auto"/>
              <w:ind w:left="1040"/>
              <w:jc w:val="both"/>
              <w:rPr>
                <w:rFonts w:ascii="Barlow" w:hAnsi="Barlow" w:cs="Arial"/>
                <w:b/>
                <w:sz w:val="20"/>
                <w:szCs w:val="20"/>
              </w:rPr>
            </w:pPr>
          </w:p>
          <w:p w:rsidR="00886C5F" w:rsidRPr="00556510" w:rsidRDefault="00886C5F" w:rsidP="00EB4890">
            <w:pPr>
              <w:spacing w:after="0" w:line="240" w:lineRule="auto"/>
              <w:ind w:left="1040"/>
              <w:jc w:val="both"/>
              <w:rPr>
                <w:rFonts w:ascii="Barlow" w:hAnsi="Barlow" w:cs="Arial"/>
                <w:b/>
                <w:sz w:val="20"/>
                <w:szCs w:val="20"/>
              </w:rPr>
            </w:pPr>
          </w:p>
          <w:p w:rsidR="0002548F" w:rsidRPr="00556510" w:rsidRDefault="0002548F" w:rsidP="00AD1E5B">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Información sobre la Deuda y el Reporte Analítico de la Deuda.</w:t>
            </w:r>
          </w:p>
          <w:p w:rsidR="0002548F" w:rsidRPr="00556510" w:rsidRDefault="0002548F" w:rsidP="00AD1E5B">
            <w:pPr>
              <w:ind w:firstLine="776"/>
              <w:jc w:val="both"/>
              <w:rPr>
                <w:rFonts w:ascii="Barlow" w:hAnsi="Barlow" w:cs="Arial"/>
                <w:b/>
                <w:sz w:val="20"/>
                <w:szCs w:val="20"/>
              </w:rPr>
            </w:pPr>
            <w:r w:rsidRPr="00556510">
              <w:rPr>
                <w:rFonts w:ascii="Barlow" w:hAnsi="Barlow" w:cs="Arial"/>
                <w:b/>
                <w:sz w:val="20"/>
                <w:szCs w:val="20"/>
              </w:rPr>
              <w:t>NO APLICA.</w:t>
            </w:r>
          </w:p>
          <w:p w:rsidR="0002548F" w:rsidRPr="00556510" w:rsidRDefault="0002548F" w:rsidP="00AD1E5B">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Calificaciones Otorgadas</w:t>
            </w:r>
          </w:p>
          <w:p w:rsidR="0002548F" w:rsidRPr="00556510" w:rsidRDefault="0002548F" w:rsidP="00AD1E5B">
            <w:pPr>
              <w:ind w:firstLine="776"/>
              <w:jc w:val="both"/>
              <w:rPr>
                <w:rFonts w:ascii="Barlow" w:hAnsi="Barlow" w:cs="Arial"/>
                <w:b/>
                <w:sz w:val="20"/>
                <w:szCs w:val="20"/>
              </w:rPr>
            </w:pPr>
            <w:r w:rsidRPr="00556510">
              <w:rPr>
                <w:rFonts w:ascii="Barlow" w:hAnsi="Barlow" w:cs="Arial"/>
                <w:b/>
                <w:sz w:val="20"/>
                <w:szCs w:val="20"/>
              </w:rPr>
              <w:t>NO APLICA.</w:t>
            </w:r>
          </w:p>
          <w:p w:rsidR="0002548F" w:rsidRPr="00556510" w:rsidRDefault="0002548F" w:rsidP="00AD1E5B">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Proceso de Mejora.</w:t>
            </w:r>
          </w:p>
          <w:p w:rsidR="0002548F" w:rsidRPr="00556510" w:rsidRDefault="0002548F" w:rsidP="00AD1E5B">
            <w:pPr>
              <w:ind w:firstLine="776"/>
              <w:jc w:val="both"/>
              <w:rPr>
                <w:rFonts w:ascii="Barlow" w:hAnsi="Barlow" w:cs="Arial"/>
                <w:sz w:val="20"/>
                <w:szCs w:val="20"/>
              </w:rPr>
            </w:pPr>
            <w:r w:rsidRPr="00556510">
              <w:rPr>
                <w:rFonts w:ascii="Barlow" w:hAnsi="Barlow" w:cs="Arial"/>
                <w:sz w:val="20"/>
                <w:szCs w:val="20"/>
              </w:rPr>
              <w:t xml:space="preserve">Las principales políticas de Control Interno para el registro de las operaciones contables se detallan a continuación: </w:t>
            </w:r>
          </w:p>
          <w:p w:rsidR="00886C5F" w:rsidRDefault="0002548F" w:rsidP="00886C5F">
            <w:pPr>
              <w:ind w:firstLine="776"/>
              <w:jc w:val="both"/>
              <w:rPr>
                <w:rFonts w:ascii="Barlow" w:hAnsi="Barlow" w:cs="Arial"/>
                <w:b/>
                <w:sz w:val="20"/>
                <w:szCs w:val="20"/>
              </w:rPr>
            </w:pPr>
            <w:r w:rsidRPr="00556510">
              <w:rPr>
                <w:rFonts w:ascii="Barlow" w:hAnsi="Barlow" w:cs="Arial"/>
                <w:b/>
                <w:sz w:val="20"/>
                <w:szCs w:val="20"/>
              </w:rPr>
              <w:t>INGRESOS.</w:t>
            </w:r>
            <w:r w:rsidR="00886C5F" w:rsidRPr="00556510">
              <w:rPr>
                <w:rFonts w:ascii="Barlow" w:hAnsi="Barlow" w:cs="Arial"/>
                <w:b/>
                <w:sz w:val="20"/>
                <w:szCs w:val="20"/>
              </w:rPr>
              <w:t xml:space="preserve"> NO APLICA.</w:t>
            </w:r>
          </w:p>
          <w:p w:rsidR="00886C5F" w:rsidRPr="00556510" w:rsidRDefault="00886C5F" w:rsidP="00886C5F">
            <w:pPr>
              <w:ind w:firstLine="776"/>
              <w:jc w:val="both"/>
              <w:rPr>
                <w:rFonts w:ascii="Barlow" w:hAnsi="Barlow" w:cs="Arial"/>
                <w:b/>
                <w:sz w:val="20"/>
                <w:szCs w:val="20"/>
              </w:rPr>
            </w:pPr>
            <w:r>
              <w:rPr>
                <w:rFonts w:ascii="Barlow" w:hAnsi="Barlow" w:cs="Arial"/>
                <w:b/>
                <w:sz w:val="20"/>
                <w:szCs w:val="20"/>
              </w:rPr>
              <w:t>E</w:t>
            </w:r>
            <w:r w:rsidRPr="00556510">
              <w:rPr>
                <w:rFonts w:ascii="Barlow" w:hAnsi="Barlow" w:cs="Arial"/>
                <w:b/>
                <w:sz w:val="20"/>
                <w:szCs w:val="20"/>
              </w:rPr>
              <w:t>GRESOS. NO APLICA.</w:t>
            </w:r>
          </w:p>
          <w:p w:rsidR="00CE73D6" w:rsidRPr="00556510" w:rsidRDefault="00CE73D6" w:rsidP="00CE73D6">
            <w:pPr>
              <w:spacing w:after="0" w:line="240" w:lineRule="auto"/>
              <w:ind w:left="851"/>
              <w:jc w:val="both"/>
              <w:rPr>
                <w:rFonts w:ascii="Barlow" w:hAnsi="Barlow" w:cs="Arial"/>
                <w:b/>
                <w:sz w:val="20"/>
                <w:szCs w:val="20"/>
              </w:rPr>
            </w:pPr>
          </w:p>
          <w:p w:rsidR="0002548F" w:rsidRPr="00556510" w:rsidRDefault="0002548F" w:rsidP="00EB4890">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 xml:space="preserve">Información Por Segmentos </w:t>
            </w:r>
          </w:p>
          <w:p w:rsidR="0002548F" w:rsidRDefault="0002548F" w:rsidP="0050584F">
            <w:pPr>
              <w:spacing w:after="0"/>
              <w:ind w:firstLine="776"/>
              <w:jc w:val="both"/>
              <w:rPr>
                <w:rFonts w:ascii="Barlow" w:hAnsi="Barlow" w:cs="Arial"/>
                <w:b/>
                <w:sz w:val="20"/>
                <w:szCs w:val="20"/>
              </w:rPr>
            </w:pPr>
            <w:r w:rsidRPr="00556510">
              <w:rPr>
                <w:rFonts w:ascii="Barlow" w:hAnsi="Barlow" w:cs="Arial"/>
                <w:b/>
                <w:sz w:val="20"/>
                <w:szCs w:val="20"/>
              </w:rPr>
              <w:t>NO APLICA</w:t>
            </w:r>
          </w:p>
          <w:p w:rsidR="00EB0DD9" w:rsidRPr="00556510" w:rsidRDefault="00EB0DD9" w:rsidP="0050584F">
            <w:pPr>
              <w:spacing w:after="0"/>
              <w:ind w:firstLine="776"/>
              <w:jc w:val="both"/>
              <w:rPr>
                <w:rFonts w:ascii="Barlow" w:hAnsi="Barlow" w:cs="Arial"/>
                <w:b/>
                <w:sz w:val="20"/>
                <w:szCs w:val="20"/>
              </w:rPr>
            </w:pPr>
          </w:p>
          <w:p w:rsidR="0002548F" w:rsidRPr="00556510" w:rsidRDefault="0002548F" w:rsidP="00EB4890">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Eventos Posteriores al Cierre</w:t>
            </w:r>
          </w:p>
          <w:p w:rsidR="0002548F" w:rsidRDefault="0002548F" w:rsidP="0050584F">
            <w:pPr>
              <w:spacing w:after="0"/>
              <w:ind w:firstLine="776"/>
              <w:jc w:val="both"/>
              <w:rPr>
                <w:rFonts w:ascii="Barlow" w:hAnsi="Barlow" w:cs="Arial"/>
                <w:b/>
                <w:sz w:val="20"/>
                <w:szCs w:val="20"/>
              </w:rPr>
            </w:pPr>
            <w:r w:rsidRPr="00556510">
              <w:rPr>
                <w:rFonts w:ascii="Barlow" w:hAnsi="Barlow" w:cs="Arial"/>
                <w:b/>
                <w:sz w:val="20"/>
                <w:szCs w:val="20"/>
              </w:rPr>
              <w:t>NO APLICA</w:t>
            </w:r>
          </w:p>
          <w:p w:rsidR="00EB0DD9" w:rsidRPr="00556510" w:rsidRDefault="00EB0DD9" w:rsidP="0050584F">
            <w:pPr>
              <w:spacing w:after="0"/>
              <w:ind w:firstLine="776"/>
              <w:jc w:val="both"/>
              <w:rPr>
                <w:rFonts w:ascii="Barlow" w:hAnsi="Barlow" w:cs="Arial"/>
                <w:b/>
                <w:sz w:val="20"/>
                <w:szCs w:val="20"/>
              </w:rPr>
            </w:pPr>
          </w:p>
          <w:p w:rsidR="0002548F" w:rsidRPr="00556510" w:rsidRDefault="0002548F" w:rsidP="00EB4890">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Partes Relacionadas</w:t>
            </w:r>
          </w:p>
          <w:p w:rsidR="0002548F" w:rsidRDefault="0002548F" w:rsidP="00AD1E5B">
            <w:pPr>
              <w:ind w:firstLine="776"/>
              <w:jc w:val="both"/>
              <w:rPr>
                <w:rFonts w:ascii="Barlow" w:hAnsi="Barlow" w:cs="Arial"/>
                <w:sz w:val="20"/>
                <w:szCs w:val="20"/>
              </w:rPr>
            </w:pPr>
            <w:r w:rsidRPr="00556510">
              <w:rPr>
                <w:rFonts w:ascii="Barlow" w:hAnsi="Barlow" w:cs="Arial"/>
                <w:sz w:val="20"/>
                <w:szCs w:val="20"/>
              </w:rPr>
              <w:t>No existen partes relacionadas que pudieran ejercer influencia significativa sobre la toma de decisiones financieras y operativas.</w:t>
            </w:r>
          </w:p>
          <w:p w:rsidR="00EB0DD9" w:rsidRDefault="00EB0DD9" w:rsidP="00AD1E5B">
            <w:pPr>
              <w:ind w:firstLine="776"/>
              <w:jc w:val="both"/>
              <w:rPr>
                <w:rFonts w:ascii="Barlow" w:hAnsi="Barlow" w:cs="Arial"/>
                <w:sz w:val="20"/>
                <w:szCs w:val="20"/>
              </w:rPr>
            </w:pPr>
          </w:p>
          <w:p w:rsidR="00EB0DD9" w:rsidRDefault="00EB0DD9" w:rsidP="00AD1E5B">
            <w:pPr>
              <w:ind w:firstLine="776"/>
              <w:jc w:val="both"/>
              <w:rPr>
                <w:rFonts w:ascii="Barlow" w:hAnsi="Barlow" w:cs="Arial"/>
                <w:sz w:val="20"/>
                <w:szCs w:val="20"/>
              </w:rPr>
            </w:pPr>
          </w:p>
          <w:p w:rsidR="00EB0DD9" w:rsidRDefault="00EB0DD9" w:rsidP="00AD1E5B">
            <w:pPr>
              <w:ind w:firstLine="776"/>
              <w:jc w:val="both"/>
              <w:rPr>
                <w:rFonts w:ascii="Barlow" w:hAnsi="Barlow" w:cs="Arial"/>
                <w:sz w:val="20"/>
                <w:szCs w:val="20"/>
              </w:rPr>
            </w:pPr>
          </w:p>
          <w:p w:rsidR="00EB0DD9" w:rsidRPr="00556510" w:rsidRDefault="00EB0DD9" w:rsidP="00AD1E5B">
            <w:pPr>
              <w:ind w:firstLine="776"/>
              <w:jc w:val="both"/>
              <w:rPr>
                <w:rFonts w:ascii="Barlow" w:hAnsi="Barlow" w:cs="Arial"/>
                <w:sz w:val="20"/>
                <w:szCs w:val="20"/>
              </w:rPr>
            </w:pPr>
          </w:p>
          <w:p w:rsidR="0002548F" w:rsidRDefault="0002548F" w:rsidP="00EB4890">
            <w:pPr>
              <w:numPr>
                <w:ilvl w:val="0"/>
                <w:numId w:val="7"/>
              </w:numPr>
              <w:spacing w:after="0" w:line="240" w:lineRule="auto"/>
              <w:ind w:left="851" w:hanging="567"/>
              <w:jc w:val="both"/>
              <w:rPr>
                <w:rFonts w:ascii="Barlow" w:hAnsi="Barlow" w:cs="Arial"/>
                <w:b/>
                <w:sz w:val="20"/>
                <w:szCs w:val="20"/>
              </w:rPr>
            </w:pPr>
            <w:r w:rsidRPr="00556510">
              <w:rPr>
                <w:rFonts w:ascii="Barlow" w:hAnsi="Barlow" w:cs="Arial"/>
                <w:b/>
                <w:sz w:val="20"/>
                <w:szCs w:val="20"/>
              </w:rPr>
              <w:t>Responsabilidad Sobre la Presentación Razonable de los Estados Financieros.</w:t>
            </w:r>
          </w:p>
          <w:p w:rsidR="00EB0DD9" w:rsidRPr="00556510" w:rsidRDefault="00EB0DD9" w:rsidP="00EB0DD9">
            <w:pPr>
              <w:spacing w:after="0" w:line="240" w:lineRule="auto"/>
              <w:ind w:left="851"/>
              <w:jc w:val="both"/>
              <w:rPr>
                <w:rFonts w:ascii="Barlow" w:hAnsi="Barlow" w:cs="Arial"/>
                <w:b/>
                <w:sz w:val="20"/>
                <w:szCs w:val="20"/>
              </w:rPr>
            </w:pPr>
          </w:p>
          <w:p w:rsidR="00077E0A" w:rsidRDefault="0002548F" w:rsidP="00AD1E5B">
            <w:pPr>
              <w:ind w:firstLine="284"/>
              <w:jc w:val="both"/>
              <w:rPr>
                <w:rFonts w:ascii="Barlow" w:hAnsi="Barlow" w:cs="Arial"/>
                <w:sz w:val="20"/>
                <w:szCs w:val="20"/>
              </w:rPr>
            </w:pPr>
            <w:r w:rsidRPr="00556510">
              <w:rPr>
                <w:rFonts w:ascii="Barlow" w:hAnsi="Barlow" w:cs="Arial"/>
                <w:sz w:val="20"/>
                <w:szCs w:val="20"/>
              </w:rPr>
              <w:t xml:space="preserve">Los Estados Financieros deberán estar rubricados en cada página de los mismos e incluir al final la siguiente leyenda: </w:t>
            </w:r>
          </w:p>
          <w:p w:rsidR="0002548F" w:rsidRDefault="0002548F" w:rsidP="00AD1E5B">
            <w:pPr>
              <w:ind w:firstLine="284"/>
              <w:jc w:val="both"/>
              <w:rPr>
                <w:rFonts w:ascii="Barlow" w:hAnsi="Barlow" w:cs="Arial"/>
                <w:b/>
                <w:sz w:val="20"/>
                <w:szCs w:val="20"/>
              </w:rPr>
            </w:pPr>
            <w:r w:rsidRPr="00077E0A">
              <w:rPr>
                <w:rFonts w:ascii="Barlow" w:hAnsi="Barlow" w:cs="Arial"/>
                <w:sz w:val="20"/>
                <w:szCs w:val="20"/>
              </w:rPr>
              <w:t>“Bajo protesta de decir verdad declaramos que los Estados Financieros y sus notas, son razonablemente correctos y son responsabilidad del emisor”.</w:t>
            </w:r>
          </w:p>
          <w:p w:rsidR="00EB0DD9" w:rsidRDefault="00EB0DD9" w:rsidP="00AD1E5B">
            <w:pPr>
              <w:ind w:firstLine="284"/>
              <w:jc w:val="both"/>
              <w:rPr>
                <w:rFonts w:ascii="Barlow" w:hAnsi="Barlow" w:cs="Arial"/>
                <w:b/>
                <w:sz w:val="20"/>
                <w:szCs w:val="20"/>
              </w:rPr>
            </w:pPr>
          </w:p>
          <w:p w:rsidR="00EB0DD9" w:rsidRDefault="00EB0DD9" w:rsidP="00AD1E5B">
            <w:pPr>
              <w:ind w:firstLine="284"/>
              <w:jc w:val="both"/>
              <w:rPr>
                <w:rFonts w:ascii="Barlow" w:hAnsi="Barlow" w:cs="Arial"/>
                <w:b/>
                <w:sz w:val="20"/>
                <w:szCs w:val="20"/>
              </w:rPr>
            </w:pPr>
          </w:p>
          <w:p w:rsidR="00EB0DD9" w:rsidRPr="00556510" w:rsidRDefault="00EB0DD9" w:rsidP="00AD1E5B">
            <w:pPr>
              <w:ind w:firstLine="284"/>
              <w:jc w:val="both"/>
              <w:rPr>
                <w:rFonts w:ascii="Barlow" w:hAnsi="Barlow" w:cs="Arial"/>
                <w:b/>
                <w:sz w:val="20"/>
                <w:szCs w:val="20"/>
              </w:rPr>
            </w:pPr>
          </w:p>
          <w:p w:rsidR="0002548F" w:rsidRPr="00556510" w:rsidRDefault="0002548F" w:rsidP="00EB0DD9">
            <w:pPr>
              <w:spacing w:after="0" w:line="240" w:lineRule="auto"/>
              <w:rPr>
                <w:rFonts w:ascii="Barlow" w:eastAsia="Times New Roman" w:hAnsi="Barlow" w:cs="Arial"/>
                <w:b/>
                <w:bCs/>
                <w:sz w:val="20"/>
                <w:szCs w:val="20"/>
                <w:lang w:eastAsia="es-MX"/>
              </w:rPr>
            </w:pPr>
          </w:p>
        </w:tc>
      </w:tr>
      <w:tr w:rsidR="00375DC5" w:rsidRPr="00556510" w:rsidTr="007B6704">
        <w:trPr>
          <w:trHeight w:val="300"/>
        </w:trPr>
        <w:tc>
          <w:tcPr>
            <w:tcW w:w="13608" w:type="dxa"/>
            <w:gridSpan w:val="4"/>
            <w:tcBorders>
              <w:top w:val="nil"/>
              <w:left w:val="nil"/>
              <w:bottom w:val="nil"/>
              <w:right w:val="nil"/>
            </w:tcBorders>
            <w:shd w:val="clear" w:color="auto" w:fill="auto"/>
            <w:noWrap/>
            <w:vAlign w:val="bottom"/>
          </w:tcPr>
          <w:p w:rsidR="00375DC5" w:rsidRPr="00556510" w:rsidRDefault="00375DC5" w:rsidP="007B6704">
            <w:pPr>
              <w:pStyle w:val="Prrafodelista"/>
              <w:spacing w:after="240"/>
              <w:ind w:left="1428"/>
              <w:rPr>
                <w:rFonts w:ascii="Barlow" w:hAnsi="Barlow"/>
                <w:sz w:val="20"/>
                <w:szCs w:val="20"/>
              </w:rPr>
            </w:pPr>
          </w:p>
        </w:tc>
      </w:tr>
    </w:tbl>
    <w:p w:rsidR="00245433" w:rsidRDefault="00245433" w:rsidP="005856AB">
      <w:pPr>
        <w:jc w:val="both"/>
        <w:rPr>
          <w:rFonts w:ascii="Barlow" w:hAnsi="Barlow" w:cs="Arial"/>
          <w:sz w:val="20"/>
          <w:szCs w:val="20"/>
        </w:rPr>
      </w:pPr>
    </w:p>
    <w:p w:rsidR="00EB0DD9" w:rsidRDefault="00EB0DD9" w:rsidP="005856AB">
      <w:pPr>
        <w:jc w:val="both"/>
        <w:rPr>
          <w:rFonts w:ascii="Barlow" w:hAnsi="Barlow" w:cs="Arial"/>
          <w:sz w:val="20"/>
          <w:szCs w:val="20"/>
        </w:rPr>
      </w:pPr>
    </w:p>
    <w:p w:rsidR="00EB0DD9" w:rsidRPr="00556510" w:rsidRDefault="00EB0DD9" w:rsidP="005856AB">
      <w:pPr>
        <w:jc w:val="both"/>
        <w:rPr>
          <w:rFonts w:ascii="Barlow" w:hAnsi="Barlow" w:cs="Arial"/>
          <w:sz w:val="20"/>
          <w:szCs w:val="20"/>
        </w:rPr>
      </w:pPr>
    </w:p>
    <w:p w:rsidR="00255FA6" w:rsidRPr="00556510" w:rsidRDefault="00255FA6" w:rsidP="00EB0DD9">
      <w:pPr>
        <w:spacing w:line="240" w:lineRule="auto"/>
        <w:rPr>
          <w:rFonts w:ascii="Barlow" w:hAnsi="Barlow" w:cs="Arial"/>
          <w:b/>
          <w:sz w:val="20"/>
          <w:szCs w:val="20"/>
        </w:rPr>
      </w:pPr>
    </w:p>
    <w:sectPr w:rsidR="00255FA6" w:rsidRPr="00556510" w:rsidSect="00077E0A">
      <w:pgSz w:w="15840" w:h="12240" w:orient="landscape" w:code="1"/>
      <w:pgMar w:top="2835" w:right="1134" w:bottom="170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34487" w:rsidRDefault="00434487" w:rsidP="00E376E1">
      <w:pPr>
        <w:spacing w:after="0" w:line="240" w:lineRule="auto"/>
      </w:pPr>
      <w:r>
        <w:separator/>
      </w:r>
    </w:p>
  </w:endnote>
  <w:endnote w:type="continuationSeparator" w:id="0">
    <w:p w:rsidR="00434487" w:rsidRDefault="00434487" w:rsidP="00E376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rlow">
    <w:altName w:val="Cambria"/>
    <w:panose1 w:val="00000500000000000000"/>
    <w:charset w:val="00"/>
    <w:family w:val="auto"/>
    <w:pitch w:val="variable"/>
    <w:sig w:usb0="00000007" w:usb1="00000000" w:usb2="00000000" w:usb3="00000000" w:csb0="00000093"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34487" w:rsidRDefault="00434487" w:rsidP="00E376E1">
      <w:pPr>
        <w:spacing w:after="0" w:line="240" w:lineRule="auto"/>
      </w:pPr>
      <w:r>
        <w:separator/>
      </w:r>
    </w:p>
  </w:footnote>
  <w:footnote w:type="continuationSeparator" w:id="0">
    <w:p w:rsidR="00434487" w:rsidRDefault="00434487" w:rsidP="00E376E1">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4E749F"/>
    <w:multiLevelType w:val="hybridMultilevel"/>
    <w:tmpl w:val="0418449E"/>
    <w:lvl w:ilvl="0" w:tplc="080A0001">
      <w:start w:val="1"/>
      <w:numFmt w:val="bullet"/>
      <w:lvlText w:val=""/>
      <w:lvlJc w:val="left"/>
      <w:pPr>
        <w:ind w:left="765" w:hanging="360"/>
      </w:pPr>
      <w:rPr>
        <w:rFonts w:ascii="Symbol" w:hAnsi="Symbol" w:hint="default"/>
      </w:rPr>
    </w:lvl>
    <w:lvl w:ilvl="1" w:tplc="080A0003" w:tentative="1">
      <w:start w:val="1"/>
      <w:numFmt w:val="bullet"/>
      <w:lvlText w:val="o"/>
      <w:lvlJc w:val="left"/>
      <w:pPr>
        <w:ind w:left="1485" w:hanging="360"/>
      </w:pPr>
      <w:rPr>
        <w:rFonts w:ascii="Courier New" w:hAnsi="Courier New" w:cs="Courier New" w:hint="default"/>
      </w:rPr>
    </w:lvl>
    <w:lvl w:ilvl="2" w:tplc="080A0005" w:tentative="1">
      <w:start w:val="1"/>
      <w:numFmt w:val="bullet"/>
      <w:lvlText w:val=""/>
      <w:lvlJc w:val="left"/>
      <w:pPr>
        <w:ind w:left="2205" w:hanging="360"/>
      </w:pPr>
      <w:rPr>
        <w:rFonts w:ascii="Wingdings" w:hAnsi="Wingdings" w:hint="default"/>
      </w:rPr>
    </w:lvl>
    <w:lvl w:ilvl="3" w:tplc="080A0001" w:tentative="1">
      <w:start w:val="1"/>
      <w:numFmt w:val="bullet"/>
      <w:lvlText w:val=""/>
      <w:lvlJc w:val="left"/>
      <w:pPr>
        <w:ind w:left="2925" w:hanging="360"/>
      </w:pPr>
      <w:rPr>
        <w:rFonts w:ascii="Symbol" w:hAnsi="Symbol" w:hint="default"/>
      </w:rPr>
    </w:lvl>
    <w:lvl w:ilvl="4" w:tplc="080A0003" w:tentative="1">
      <w:start w:val="1"/>
      <w:numFmt w:val="bullet"/>
      <w:lvlText w:val="o"/>
      <w:lvlJc w:val="left"/>
      <w:pPr>
        <w:ind w:left="3645" w:hanging="360"/>
      </w:pPr>
      <w:rPr>
        <w:rFonts w:ascii="Courier New" w:hAnsi="Courier New" w:cs="Courier New" w:hint="default"/>
      </w:rPr>
    </w:lvl>
    <w:lvl w:ilvl="5" w:tplc="080A0005" w:tentative="1">
      <w:start w:val="1"/>
      <w:numFmt w:val="bullet"/>
      <w:lvlText w:val=""/>
      <w:lvlJc w:val="left"/>
      <w:pPr>
        <w:ind w:left="4365" w:hanging="360"/>
      </w:pPr>
      <w:rPr>
        <w:rFonts w:ascii="Wingdings" w:hAnsi="Wingdings" w:hint="default"/>
      </w:rPr>
    </w:lvl>
    <w:lvl w:ilvl="6" w:tplc="080A0001" w:tentative="1">
      <w:start w:val="1"/>
      <w:numFmt w:val="bullet"/>
      <w:lvlText w:val=""/>
      <w:lvlJc w:val="left"/>
      <w:pPr>
        <w:ind w:left="5085" w:hanging="360"/>
      </w:pPr>
      <w:rPr>
        <w:rFonts w:ascii="Symbol" w:hAnsi="Symbol" w:hint="default"/>
      </w:rPr>
    </w:lvl>
    <w:lvl w:ilvl="7" w:tplc="080A0003" w:tentative="1">
      <w:start w:val="1"/>
      <w:numFmt w:val="bullet"/>
      <w:lvlText w:val="o"/>
      <w:lvlJc w:val="left"/>
      <w:pPr>
        <w:ind w:left="5805" w:hanging="360"/>
      </w:pPr>
      <w:rPr>
        <w:rFonts w:ascii="Courier New" w:hAnsi="Courier New" w:cs="Courier New" w:hint="default"/>
      </w:rPr>
    </w:lvl>
    <w:lvl w:ilvl="8" w:tplc="080A0005" w:tentative="1">
      <w:start w:val="1"/>
      <w:numFmt w:val="bullet"/>
      <w:lvlText w:val=""/>
      <w:lvlJc w:val="left"/>
      <w:pPr>
        <w:ind w:left="6525" w:hanging="360"/>
      </w:pPr>
      <w:rPr>
        <w:rFonts w:ascii="Wingdings" w:hAnsi="Wingdings" w:hint="default"/>
      </w:rPr>
    </w:lvl>
  </w:abstractNum>
  <w:abstractNum w:abstractNumId="1" w15:restartNumberingAfterBreak="0">
    <w:nsid w:val="07DA742D"/>
    <w:multiLevelType w:val="hybridMultilevel"/>
    <w:tmpl w:val="8BA00DB2"/>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09594AAF"/>
    <w:multiLevelType w:val="hybridMultilevel"/>
    <w:tmpl w:val="E66659F2"/>
    <w:lvl w:ilvl="0" w:tplc="E95E7A2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15:restartNumberingAfterBreak="0">
    <w:nsid w:val="0DCF00CE"/>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0F306A2A"/>
    <w:multiLevelType w:val="hybridMultilevel"/>
    <w:tmpl w:val="7C16D1D4"/>
    <w:lvl w:ilvl="0" w:tplc="4D4E211C">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15:restartNumberingAfterBreak="0">
    <w:nsid w:val="100705E4"/>
    <w:multiLevelType w:val="hybridMultilevel"/>
    <w:tmpl w:val="F940AFEA"/>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1226613C"/>
    <w:multiLevelType w:val="hybridMultilevel"/>
    <w:tmpl w:val="EB5CAC50"/>
    <w:lvl w:ilvl="0" w:tplc="3F3A084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12421B0A"/>
    <w:multiLevelType w:val="hybridMultilevel"/>
    <w:tmpl w:val="41B2AF9E"/>
    <w:lvl w:ilvl="0" w:tplc="A10CEC3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141E7CDF"/>
    <w:multiLevelType w:val="hybridMultilevel"/>
    <w:tmpl w:val="59600BCE"/>
    <w:lvl w:ilvl="0" w:tplc="080A0017">
      <w:start w:val="1"/>
      <w:numFmt w:val="low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15:restartNumberingAfterBreak="0">
    <w:nsid w:val="146D5A35"/>
    <w:multiLevelType w:val="hybridMultilevel"/>
    <w:tmpl w:val="F4AA9E0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15:restartNumberingAfterBreak="0">
    <w:nsid w:val="14937D09"/>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1" w15:restartNumberingAfterBreak="0">
    <w:nsid w:val="15BA485B"/>
    <w:multiLevelType w:val="hybridMultilevel"/>
    <w:tmpl w:val="D6C27EFA"/>
    <w:lvl w:ilvl="0" w:tplc="FFFFFFFF">
      <w:start w:val="1"/>
      <w:numFmt w:val="lowerLetter"/>
      <w:lvlText w:val="%1)"/>
      <w:lvlJc w:val="left"/>
      <w:pPr>
        <w:tabs>
          <w:tab w:val="num" w:pos="720"/>
        </w:tabs>
        <w:ind w:left="720" w:hanging="360"/>
      </w:pPr>
    </w:lvl>
    <w:lvl w:ilvl="1" w:tplc="FFFFFFFF">
      <w:start w:val="1"/>
      <w:numFmt w:val="decimal"/>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12" w15:restartNumberingAfterBreak="0">
    <w:nsid w:val="18FA52CC"/>
    <w:multiLevelType w:val="hybridMultilevel"/>
    <w:tmpl w:val="5FAE225E"/>
    <w:lvl w:ilvl="0" w:tplc="7AB28630">
      <w:start w:val="1"/>
      <w:numFmt w:val="lowerLetter"/>
      <w:lvlText w:val="%1)"/>
      <w:lvlJc w:val="left"/>
      <w:pPr>
        <w:ind w:left="1068" w:hanging="360"/>
      </w:pPr>
      <w:rPr>
        <w:rFonts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3" w15:restartNumberingAfterBreak="0">
    <w:nsid w:val="1B332FEA"/>
    <w:multiLevelType w:val="hybridMultilevel"/>
    <w:tmpl w:val="9B162598"/>
    <w:lvl w:ilvl="0" w:tplc="91724446">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4" w15:restartNumberingAfterBreak="0">
    <w:nsid w:val="1BA96905"/>
    <w:multiLevelType w:val="hybridMultilevel"/>
    <w:tmpl w:val="141CE640"/>
    <w:lvl w:ilvl="0" w:tplc="F65CE552">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15" w15:restartNumberingAfterBreak="0">
    <w:nsid w:val="2A066B9D"/>
    <w:multiLevelType w:val="hybridMultilevel"/>
    <w:tmpl w:val="FCF019D4"/>
    <w:lvl w:ilvl="0" w:tplc="4CCA54DC">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6" w15:restartNumberingAfterBreak="0">
    <w:nsid w:val="2FF45549"/>
    <w:multiLevelType w:val="hybridMultilevel"/>
    <w:tmpl w:val="DBA4D89C"/>
    <w:lvl w:ilvl="0" w:tplc="7D9C6EBC">
      <w:start w:val="1"/>
      <w:numFmt w:val="lowerLetter"/>
      <w:lvlText w:val="%1)"/>
      <w:lvlJc w:val="left"/>
      <w:pPr>
        <w:ind w:left="1068" w:hanging="360"/>
      </w:pPr>
      <w:rPr>
        <w:rFonts w:asciiTheme="minorHAnsi" w:hAnsiTheme="minorHAnsi" w:cstheme="minorHAnsi" w:hint="default"/>
      </w:rPr>
    </w:lvl>
    <w:lvl w:ilvl="1" w:tplc="080A0019" w:tentative="1">
      <w:start w:val="1"/>
      <w:numFmt w:val="lowerLetter"/>
      <w:lvlText w:val="%2."/>
      <w:lvlJc w:val="left"/>
      <w:pPr>
        <w:ind w:left="1788" w:hanging="360"/>
      </w:pPr>
    </w:lvl>
    <w:lvl w:ilvl="2" w:tplc="080A001B" w:tentative="1">
      <w:start w:val="1"/>
      <w:numFmt w:val="lowerRoman"/>
      <w:lvlText w:val="%3."/>
      <w:lvlJc w:val="right"/>
      <w:pPr>
        <w:ind w:left="2508" w:hanging="180"/>
      </w:pPr>
    </w:lvl>
    <w:lvl w:ilvl="3" w:tplc="080A000F" w:tentative="1">
      <w:start w:val="1"/>
      <w:numFmt w:val="decimal"/>
      <w:lvlText w:val="%4."/>
      <w:lvlJc w:val="left"/>
      <w:pPr>
        <w:ind w:left="3228" w:hanging="360"/>
      </w:pPr>
    </w:lvl>
    <w:lvl w:ilvl="4" w:tplc="080A0019" w:tentative="1">
      <w:start w:val="1"/>
      <w:numFmt w:val="lowerLetter"/>
      <w:lvlText w:val="%5."/>
      <w:lvlJc w:val="left"/>
      <w:pPr>
        <w:ind w:left="3948" w:hanging="360"/>
      </w:pPr>
    </w:lvl>
    <w:lvl w:ilvl="5" w:tplc="080A001B" w:tentative="1">
      <w:start w:val="1"/>
      <w:numFmt w:val="lowerRoman"/>
      <w:lvlText w:val="%6."/>
      <w:lvlJc w:val="right"/>
      <w:pPr>
        <w:ind w:left="4668" w:hanging="180"/>
      </w:pPr>
    </w:lvl>
    <w:lvl w:ilvl="6" w:tplc="080A000F" w:tentative="1">
      <w:start w:val="1"/>
      <w:numFmt w:val="decimal"/>
      <w:lvlText w:val="%7."/>
      <w:lvlJc w:val="left"/>
      <w:pPr>
        <w:ind w:left="5388" w:hanging="360"/>
      </w:pPr>
    </w:lvl>
    <w:lvl w:ilvl="7" w:tplc="080A0019" w:tentative="1">
      <w:start w:val="1"/>
      <w:numFmt w:val="lowerLetter"/>
      <w:lvlText w:val="%8."/>
      <w:lvlJc w:val="left"/>
      <w:pPr>
        <w:ind w:left="6108" w:hanging="360"/>
      </w:pPr>
    </w:lvl>
    <w:lvl w:ilvl="8" w:tplc="080A001B" w:tentative="1">
      <w:start w:val="1"/>
      <w:numFmt w:val="lowerRoman"/>
      <w:lvlText w:val="%9."/>
      <w:lvlJc w:val="right"/>
      <w:pPr>
        <w:ind w:left="6828" w:hanging="180"/>
      </w:pPr>
    </w:lvl>
  </w:abstractNum>
  <w:abstractNum w:abstractNumId="17" w15:restartNumberingAfterBreak="0">
    <w:nsid w:val="37102C53"/>
    <w:multiLevelType w:val="hybridMultilevel"/>
    <w:tmpl w:val="23B063F2"/>
    <w:lvl w:ilvl="0" w:tplc="575E33C2">
      <w:start w:val="1"/>
      <w:numFmt w:val="upperLetter"/>
      <w:lvlText w:val="%1)"/>
      <w:lvlJc w:val="left"/>
      <w:pPr>
        <w:ind w:left="1166" w:hanging="450"/>
      </w:pPr>
      <w:rPr>
        <w:rFonts w:hint="default"/>
      </w:rPr>
    </w:lvl>
    <w:lvl w:ilvl="1" w:tplc="080A0019" w:tentative="1">
      <w:start w:val="1"/>
      <w:numFmt w:val="lowerLetter"/>
      <w:lvlText w:val="%2."/>
      <w:lvlJc w:val="left"/>
      <w:pPr>
        <w:ind w:left="1796" w:hanging="360"/>
      </w:pPr>
    </w:lvl>
    <w:lvl w:ilvl="2" w:tplc="080A001B" w:tentative="1">
      <w:start w:val="1"/>
      <w:numFmt w:val="lowerRoman"/>
      <w:lvlText w:val="%3."/>
      <w:lvlJc w:val="right"/>
      <w:pPr>
        <w:ind w:left="2516" w:hanging="180"/>
      </w:pPr>
    </w:lvl>
    <w:lvl w:ilvl="3" w:tplc="080A000F" w:tentative="1">
      <w:start w:val="1"/>
      <w:numFmt w:val="decimal"/>
      <w:lvlText w:val="%4."/>
      <w:lvlJc w:val="left"/>
      <w:pPr>
        <w:ind w:left="3236" w:hanging="360"/>
      </w:pPr>
    </w:lvl>
    <w:lvl w:ilvl="4" w:tplc="080A0019" w:tentative="1">
      <w:start w:val="1"/>
      <w:numFmt w:val="lowerLetter"/>
      <w:lvlText w:val="%5."/>
      <w:lvlJc w:val="left"/>
      <w:pPr>
        <w:ind w:left="3956" w:hanging="360"/>
      </w:pPr>
    </w:lvl>
    <w:lvl w:ilvl="5" w:tplc="080A001B" w:tentative="1">
      <w:start w:val="1"/>
      <w:numFmt w:val="lowerRoman"/>
      <w:lvlText w:val="%6."/>
      <w:lvlJc w:val="right"/>
      <w:pPr>
        <w:ind w:left="4676" w:hanging="180"/>
      </w:pPr>
    </w:lvl>
    <w:lvl w:ilvl="6" w:tplc="080A000F" w:tentative="1">
      <w:start w:val="1"/>
      <w:numFmt w:val="decimal"/>
      <w:lvlText w:val="%7."/>
      <w:lvlJc w:val="left"/>
      <w:pPr>
        <w:ind w:left="5396" w:hanging="360"/>
      </w:pPr>
    </w:lvl>
    <w:lvl w:ilvl="7" w:tplc="080A0019" w:tentative="1">
      <w:start w:val="1"/>
      <w:numFmt w:val="lowerLetter"/>
      <w:lvlText w:val="%8."/>
      <w:lvlJc w:val="left"/>
      <w:pPr>
        <w:ind w:left="6116" w:hanging="360"/>
      </w:pPr>
    </w:lvl>
    <w:lvl w:ilvl="8" w:tplc="080A001B" w:tentative="1">
      <w:start w:val="1"/>
      <w:numFmt w:val="lowerRoman"/>
      <w:lvlText w:val="%9."/>
      <w:lvlJc w:val="right"/>
      <w:pPr>
        <w:ind w:left="6836" w:hanging="180"/>
      </w:pPr>
    </w:lvl>
  </w:abstractNum>
  <w:abstractNum w:abstractNumId="18" w15:restartNumberingAfterBreak="0">
    <w:nsid w:val="38C77537"/>
    <w:multiLevelType w:val="hybridMultilevel"/>
    <w:tmpl w:val="15BC1DB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9" w15:restartNumberingAfterBreak="0">
    <w:nsid w:val="3A6748CF"/>
    <w:multiLevelType w:val="hybridMultilevel"/>
    <w:tmpl w:val="78BE8BEA"/>
    <w:lvl w:ilvl="0" w:tplc="2788DF76">
      <w:start w:val="1"/>
      <w:numFmt w:val="bullet"/>
      <w:lvlText w:val=""/>
      <w:lvlJc w:val="left"/>
      <w:pPr>
        <w:tabs>
          <w:tab w:val="num" w:pos="567"/>
        </w:tabs>
        <w:ind w:left="567" w:hanging="227"/>
      </w:pPr>
      <w:rPr>
        <w:rFonts w:ascii="Symbol" w:hAnsi="Symbol" w:hint="default"/>
        <w:sz w:val="16"/>
        <w:szCs w:val="16"/>
      </w:rPr>
    </w:lvl>
    <w:lvl w:ilvl="1" w:tplc="0C0A000F">
      <w:start w:val="1"/>
      <w:numFmt w:val="decimal"/>
      <w:lvlText w:val="%2."/>
      <w:lvlJc w:val="left"/>
      <w:pPr>
        <w:tabs>
          <w:tab w:val="num" w:pos="1440"/>
        </w:tabs>
        <w:ind w:left="1440" w:hanging="360"/>
      </w:pPr>
      <w:rPr>
        <w:rFonts w:hint="default"/>
        <w:sz w:val="16"/>
        <w:szCs w:val="16"/>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20" w15:restartNumberingAfterBreak="0">
    <w:nsid w:val="3B5C66AA"/>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1" w15:restartNumberingAfterBreak="0">
    <w:nsid w:val="3C530B0D"/>
    <w:multiLevelType w:val="hybridMultilevel"/>
    <w:tmpl w:val="76C01146"/>
    <w:lvl w:ilvl="0" w:tplc="23862414">
      <w:start w:val="1"/>
      <w:numFmt w:val="upperRoman"/>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2" w15:restartNumberingAfterBreak="0">
    <w:nsid w:val="3C553E89"/>
    <w:multiLevelType w:val="hybridMultilevel"/>
    <w:tmpl w:val="94809086"/>
    <w:lvl w:ilvl="0" w:tplc="080A0013">
      <w:start w:val="1"/>
      <w:numFmt w:val="upperRoman"/>
      <w:lvlText w:val="%1."/>
      <w:lvlJc w:val="righ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3" w15:restartNumberingAfterBreak="0">
    <w:nsid w:val="4DE10765"/>
    <w:multiLevelType w:val="hybridMultilevel"/>
    <w:tmpl w:val="AB705C6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4" w15:restartNumberingAfterBreak="0">
    <w:nsid w:val="4F2B69E4"/>
    <w:multiLevelType w:val="hybridMultilevel"/>
    <w:tmpl w:val="6DF4B2DC"/>
    <w:lvl w:ilvl="0" w:tplc="5CEC66BA">
      <w:start w:val="1"/>
      <w:numFmt w:val="upperLetter"/>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5" w15:restartNumberingAfterBreak="0">
    <w:nsid w:val="56EA1BD1"/>
    <w:multiLevelType w:val="hybridMultilevel"/>
    <w:tmpl w:val="4D24E038"/>
    <w:lvl w:ilvl="0" w:tplc="283CC864">
      <w:start w:val="1"/>
      <w:numFmt w:val="lowerLetter"/>
      <w:lvlText w:val="%1."/>
      <w:lvlJc w:val="left"/>
      <w:pPr>
        <w:tabs>
          <w:tab w:val="num" w:pos="863"/>
        </w:tabs>
        <w:ind w:left="863" w:hanging="360"/>
      </w:pPr>
      <w:rPr>
        <w:rFonts w:hint="default"/>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6" w15:restartNumberingAfterBreak="0">
    <w:nsid w:val="59F673F8"/>
    <w:multiLevelType w:val="hybridMultilevel"/>
    <w:tmpl w:val="9E2A4784"/>
    <w:lvl w:ilvl="0" w:tplc="BE22D646">
      <w:start w:val="1"/>
      <w:numFmt w:val="decimal"/>
      <w:lvlText w:val="%1."/>
      <w:lvlJc w:val="left"/>
      <w:pPr>
        <w:tabs>
          <w:tab w:val="num" w:pos="680"/>
        </w:tabs>
        <w:ind w:left="680" w:hanging="340"/>
      </w:pPr>
      <w:rPr>
        <w:rFonts w:hint="default"/>
      </w:r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7" w15:restartNumberingAfterBreak="0">
    <w:nsid w:val="5A3B5F2D"/>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28" w15:restartNumberingAfterBreak="0">
    <w:nsid w:val="5D4C7232"/>
    <w:multiLevelType w:val="hybridMultilevel"/>
    <w:tmpl w:val="9246FF0A"/>
    <w:lvl w:ilvl="0" w:tplc="080A0001">
      <w:start w:val="1"/>
      <w:numFmt w:val="bullet"/>
      <w:lvlText w:val=""/>
      <w:lvlJc w:val="left"/>
      <w:pPr>
        <w:ind w:left="1496" w:hanging="360"/>
      </w:pPr>
      <w:rPr>
        <w:rFonts w:ascii="Symbol" w:hAnsi="Symbol" w:hint="default"/>
      </w:rPr>
    </w:lvl>
    <w:lvl w:ilvl="1" w:tplc="080A0003" w:tentative="1">
      <w:start w:val="1"/>
      <w:numFmt w:val="bullet"/>
      <w:lvlText w:val="o"/>
      <w:lvlJc w:val="left"/>
      <w:pPr>
        <w:ind w:left="2216" w:hanging="360"/>
      </w:pPr>
      <w:rPr>
        <w:rFonts w:ascii="Courier New" w:hAnsi="Courier New" w:cs="Courier New" w:hint="default"/>
      </w:rPr>
    </w:lvl>
    <w:lvl w:ilvl="2" w:tplc="080A0005" w:tentative="1">
      <w:start w:val="1"/>
      <w:numFmt w:val="bullet"/>
      <w:lvlText w:val=""/>
      <w:lvlJc w:val="left"/>
      <w:pPr>
        <w:ind w:left="2936" w:hanging="360"/>
      </w:pPr>
      <w:rPr>
        <w:rFonts w:ascii="Wingdings" w:hAnsi="Wingdings" w:hint="default"/>
      </w:rPr>
    </w:lvl>
    <w:lvl w:ilvl="3" w:tplc="080A0001" w:tentative="1">
      <w:start w:val="1"/>
      <w:numFmt w:val="bullet"/>
      <w:lvlText w:val=""/>
      <w:lvlJc w:val="left"/>
      <w:pPr>
        <w:ind w:left="3656" w:hanging="360"/>
      </w:pPr>
      <w:rPr>
        <w:rFonts w:ascii="Symbol" w:hAnsi="Symbol" w:hint="default"/>
      </w:rPr>
    </w:lvl>
    <w:lvl w:ilvl="4" w:tplc="080A0003" w:tentative="1">
      <w:start w:val="1"/>
      <w:numFmt w:val="bullet"/>
      <w:lvlText w:val="o"/>
      <w:lvlJc w:val="left"/>
      <w:pPr>
        <w:ind w:left="4376" w:hanging="360"/>
      </w:pPr>
      <w:rPr>
        <w:rFonts w:ascii="Courier New" w:hAnsi="Courier New" w:cs="Courier New" w:hint="default"/>
      </w:rPr>
    </w:lvl>
    <w:lvl w:ilvl="5" w:tplc="080A0005" w:tentative="1">
      <w:start w:val="1"/>
      <w:numFmt w:val="bullet"/>
      <w:lvlText w:val=""/>
      <w:lvlJc w:val="left"/>
      <w:pPr>
        <w:ind w:left="5096" w:hanging="360"/>
      </w:pPr>
      <w:rPr>
        <w:rFonts w:ascii="Wingdings" w:hAnsi="Wingdings" w:hint="default"/>
      </w:rPr>
    </w:lvl>
    <w:lvl w:ilvl="6" w:tplc="080A0001" w:tentative="1">
      <w:start w:val="1"/>
      <w:numFmt w:val="bullet"/>
      <w:lvlText w:val=""/>
      <w:lvlJc w:val="left"/>
      <w:pPr>
        <w:ind w:left="5816" w:hanging="360"/>
      </w:pPr>
      <w:rPr>
        <w:rFonts w:ascii="Symbol" w:hAnsi="Symbol" w:hint="default"/>
      </w:rPr>
    </w:lvl>
    <w:lvl w:ilvl="7" w:tplc="080A0003" w:tentative="1">
      <w:start w:val="1"/>
      <w:numFmt w:val="bullet"/>
      <w:lvlText w:val="o"/>
      <w:lvlJc w:val="left"/>
      <w:pPr>
        <w:ind w:left="6536" w:hanging="360"/>
      </w:pPr>
      <w:rPr>
        <w:rFonts w:ascii="Courier New" w:hAnsi="Courier New" w:cs="Courier New" w:hint="default"/>
      </w:rPr>
    </w:lvl>
    <w:lvl w:ilvl="8" w:tplc="080A0005" w:tentative="1">
      <w:start w:val="1"/>
      <w:numFmt w:val="bullet"/>
      <w:lvlText w:val=""/>
      <w:lvlJc w:val="left"/>
      <w:pPr>
        <w:ind w:left="7256" w:hanging="360"/>
      </w:pPr>
      <w:rPr>
        <w:rFonts w:ascii="Wingdings" w:hAnsi="Wingdings" w:hint="default"/>
      </w:rPr>
    </w:lvl>
  </w:abstractNum>
  <w:abstractNum w:abstractNumId="29" w15:restartNumberingAfterBreak="0">
    <w:nsid w:val="620D61AA"/>
    <w:multiLevelType w:val="hybridMultilevel"/>
    <w:tmpl w:val="0F2A35F8"/>
    <w:lvl w:ilvl="0" w:tplc="5CEC66BA">
      <w:start w:val="1"/>
      <w:numFmt w:val="upperLetter"/>
      <w:lvlText w:val="%1)"/>
      <w:lvlJc w:val="left"/>
      <w:pPr>
        <w:ind w:left="1080" w:hanging="72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0" w15:restartNumberingAfterBreak="0">
    <w:nsid w:val="68AA7F55"/>
    <w:multiLevelType w:val="hybridMultilevel"/>
    <w:tmpl w:val="E5F223F6"/>
    <w:lvl w:ilvl="0" w:tplc="3E8C08E0">
      <w:start w:val="1"/>
      <w:numFmt w:val="lowerLetter"/>
      <w:lvlText w:val="%1)"/>
      <w:lvlJc w:val="left"/>
      <w:pPr>
        <w:ind w:left="840" w:hanging="48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1" w15:restartNumberingAfterBreak="0">
    <w:nsid w:val="6B0900B2"/>
    <w:multiLevelType w:val="hybridMultilevel"/>
    <w:tmpl w:val="B8F2A014"/>
    <w:lvl w:ilvl="0" w:tplc="080A000F">
      <w:start w:val="1"/>
      <w:numFmt w:val="decimal"/>
      <w:lvlText w:val="%1."/>
      <w:lvlJc w:val="left"/>
      <w:pPr>
        <w:ind w:left="1060" w:hanging="360"/>
      </w:pPr>
    </w:lvl>
    <w:lvl w:ilvl="1" w:tplc="080A0019" w:tentative="1">
      <w:start w:val="1"/>
      <w:numFmt w:val="lowerLetter"/>
      <w:lvlText w:val="%2."/>
      <w:lvlJc w:val="left"/>
      <w:pPr>
        <w:ind w:left="1780" w:hanging="360"/>
      </w:pPr>
    </w:lvl>
    <w:lvl w:ilvl="2" w:tplc="080A001B" w:tentative="1">
      <w:start w:val="1"/>
      <w:numFmt w:val="lowerRoman"/>
      <w:lvlText w:val="%3."/>
      <w:lvlJc w:val="right"/>
      <w:pPr>
        <w:ind w:left="2500" w:hanging="180"/>
      </w:pPr>
    </w:lvl>
    <w:lvl w:ilvl="3" w:tplc="080A000F" w:tentative="1">
      <w:start w:val="1"/>
      <w:numFmt w:val="decimal"/>
      <w:lvlText w:val="%4."/>
      <w:lvlJc w:val="left"/>
      <w:pPr>
        <w:ind w:left="3220" w:hanging="360"/>
      </w:pPr>
    </w:lvl>
    <w:lvl w:ilvl="4" w:tplc="080A0019" w:tentative="1">
      <w:start w:val="1"/>
      <w:numFmt w:val="lowerLetter"/>
      <w:lvlText w:val="%5."/>
      <w:lvlJc w:val="left"/>
      <w:pPr>
        <w:ind w:left="3940" w:hanging="360"/>
      </w:pPr>
    </w:lvl>
    <w:lvl w:ilvl="5" w:tplc="080A001B" w:tentative="1">
      <w:start w:val="1"/>
      <w:numFmt w:val="lowerRoman"/>
      <w:lvlText w:val="%6."/>
      <w:lvlJc w:val="right"/>
      <w:pPr>
        <w:ind w:left="4660" w:hanging="180"/>
      </w:pPr>
    </w:lvl>
    <w:lvl w:ilvl="6" w:tplc="080A000F" w:tentative="1">
      <w:start w:val="1"/>
      <w:numFmt w:val="decimal"/>
      <w:lvlText w:val="%7."/>
      <w:lvlJc w:val="left"/>
      <w:pPr>
        <w:ind w:left="5380" w:hanging="360"/>
      </w:pPr>
    </w:lvl>
    <w:lvl w:ilvl="7" w:tplc="080A0019" w:tentative="1">
      <w:start w:val="1"/>
      <w:numFmt w:val="lowerLetter"/>
      <w:lvlText w:val="%8."/>
      <w:lvlJc w:val="left"/>
      <w:pPr>
        <w:ind w:left="6100" w:hanging="360"/>
      </w:pPr>
    </w:lvl>
    <w:lvl w:ilvl="8" w:tplc="080A001B" w:tentative="1">
      <w:start w:val="1"/>
      <w:numFmt w:val="lowerRoman"/>
      <w:lvlText w:val="%9."/>
      <w:lvlJc w:val="right"/>
      <w:pPr>
        <w:ind w:left="6820" w:hanging="180"/>
      </w:pPr>
    </w:lvl>
  </w:abstractNum>
  <w:abstractNum w:abstractNumId="32" w15:restartNumberingAfterBreak="0">
    <w:nsid w:val="6D4E2706"/>
    <w:multiLevelType w:val="hybridMultilevel"/>
    <w:tmpl w:val="957A03D0"/>
    <w:lvl w:ilvl="0" w:tplc="7D56A8DC">
      <w:start w:val="1"/>
      <w:numFmt w:val="upperRoman"/>
      <w:lvlText w:val="%1."/>
      <w:lvlJc w:val="right"/>
      <w:pPr>
        <w:tabs>
          <w:tab w:val="num" w:pos="720"/>
        </w:tabs>
        <w:ind w:left="720" w:hanging="180"/>
      </w:pPr>
    </w:lvl>
    <w:lvl w:ilvl="1" w:tplc="0C0A0019" w:tentative="1">
      <w:start w:val="1"/>
      <w:numFmt w:val="lowerLetter"/>
      <w:lvlText w:val="%2."/>
      <w:lvlJc w:val="left"/>
      <w:pPr>
        <w:tabs>
          <w:tab w:val="num" w:pos="1440"/>
        </w:tabs>
        <w:ind w:left="1440" w:hanging="360"/>
      </w:pPr>
    </w:lvl>
    <w:lvl w:ilvl="2" w:tplc="0C0A001B" w:tentative="1">
      <w:start w:val="1"/>
      <w:numFmt w:val="lowerRoman"/>
      <w:lvlText w:val="%3."/>
      <w:lvlJc w:val="right"/>
      <w:pPr>
        <w:tabs>
          <w:tab w:val="num" w:pos="2160"/>
        </w:tabs>
        <w:ind w:left="2160" w:hanging="180"/>
      </w:pPr>
    </w:lvl>
    <w:lvl w:ilvl="3" w:tplc="0C0A000F">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3" w15:restartNumberingAfterBreak="0">
    <w:nsid w:val="6F4D34F3"/>
    <w:multiLevelType w:val="hybridMultilevel"/>
    <w:tmpl w:val="1BC6D6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4" w15:restartNumberingAfterBreak="0">
    <w:nsid w:val="7564607D"/>
    <w:multiLevelType w:val="hybridMultilevel"/>
    <w:tmpl w:val="86B2D72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5" w15:restartNumberingAfterBreak="0">
    <w:nsid w:val="75A9167C"/>
    <w:multiLevelType w:val="hybridMultilevel"/>
    <w:tmpl w:val="5DE46E12"/>
    <w:lvl w:ilvl="0" w:tplc="080A000F">
      <w:start w:val="1"/>
      <w:numFmt w:val="decimal"/>
      <w:lvlText w:val="%1."/>
      <w:lvlJc w:val="left"/>
      <w:pPr>
        <w:ind w:left="1040" w:hanging="360"/>
      </w:pPr>
      <w:rPr>
        <w:rFonts w:hint="default"/>
      </w:rPr>
    </w:lvl>
    <w:lvl w:ilvl="1" w:tplc="080A0019" w:tentative="1">
      <w:start w:val="1"/>
      <w:numFmt w:val="lowerLetter"/>
      <w:lvlText w:val="%2."/>
      <w:lvlJc w:val="left"/>
      <w:pPr>
        <w:ind w:left="1760" w:hanging="360"/>
      </w:pPr>
    </w:lvl>
    <w:lvl w:ilvl="2" w:tplc="080A001B" w:tentative="1">
      <w:start w:val="1"/>
      <w:numFmt w:val="lowerRoman"/>
      <w:lvlText w:val="%3."/>
      <w:lvlJc w:val="right"/>
      <w:pPr>
        <w:ind w:left="2480" w:hanging="180"/>
      </w:pPr>
    </w:lvl>
    <w:lvl w:ilvl="3" w:tplc="080A000F" w:tentative="1">
      <w:start w:val="1"/>
      <w:numFmt w:val="decimal"/>
      <w:lvlText w:val="%4."/>
      <w:lvlJc w:val="left"/>
      <w:pPr>
        <w:ind w:left="3200" w:hanging="360"/>
      </w:pPr>
    </w:lvl>
    <w:lvl w:ilvl="4" w:tplc="080A0019" w:tentative="1">
      <w:start w:val="1"/>
      <w:numFmt w:val="lowerLetter"/>
      <w:lvlText w:val="%5."/>
      <w:lvlJc w:val="left"/>
      <w:pPr>
        <w:ind w:left="3920" w:hanging="360"/>
      </w:pPr>
    </w:lvl>
    <w:lvl w:ilvl="5" w:tplc="080A001B" w:tentative="1">
      <w:start w:val="1"/>
      <w:numFmt w:val="lowerRoman"/>
      <w:lvlText w:val="%6."/>
      <w:lvlJc w:val="right"/>
      <w:pPr>
        <w:ind w:left="4640" w:hanging="180"/>
      </w:pPr>
    </w:lvl>
    <w:lvl w:ilvl="6" w:tplc="080A000F" w:tentative="1">
      <w:start w:val="1"/>
      <w:numFmt w:val="decimal"/>
      <w:lvlText w:val="%7."/>
      <w:lvlJc w:val="left"/>
      <w:pPr>
        <w:ind w:left="5360" w:hanging="360"/>
      </w:pPr>
    </w:lvl>
    <w:lvl w:ilvl="7" w:tplc="080A0019" w:tentative="1">
      <w:start w:val="1"/>
      <w:numFmt w:val="lowerLetter"/>
      <w:lvlText w:val="%8."/>
      <w:lvlJc w:val="left"/>
      <w:pPr>
        <w:ind w:left="6080" w:hanging="360"/>
      </w:pPr>
    </w:lvl>
    <w:lvl w:ilvl="8" w:tplc="080A001B" w:tentative="1">
      <w:start w:val="1"/>
      <w:numFmt w:val="lowerRoman"/>
      <w:lvlText w:val="%9."/>
      <w:lvlJc w:val="right"/>
      <w:pPr>
        <w:ind w:left="6800" w:hanging="180"/>
      </w:pPr>
    </w:lvl>
  </w:abstractNum>
  <w:abstractNum w:abstractNumId="36" w15:restartNumberingAfterBreak="0">
    <w:nsid w:val="79767F2A"/>
    <w:multiLevelType w:val="hybridMultilevel"/>
    <w:tmpl w:val="AEDCD9F6"/>
    <w:lvl w:ilvl="0" w:tplc="080A0015">
      <w:start w:val="1"/>
      <w:numFmt w:val="upperLetter"/>
      <w:lvlText w:val="%1."/>
      <w:lvlJc w:val="left"/>
      <w:pPr>
        <w:tabs>
          <w:tab w:val="num" w:pos="1080"/>
        </w:tabs>
        <w:ind w:left="1080" w:hanging="360"/>
      </w:pPr>
    </w:lvl>
    <w:lvl w:ilvl="1" w:tplc="0C0A0013">
      <w:start w:val="1"/>
      <w:numFmt w:val="upperRoman"/>
      <w:lvlText w:val="%2."/>
      <w:lvlJc w:val="right"/>
      <w:pPr>
        <w:tabs>
          <w:tab w:val="num" w:pos="1620"/>
        </w:tabs>
        <w:ind w:left="1620" w:hanging="180"/>
      </w:pPr>
    </w:lvl>
    <w:lvl w:ilvl="2" w:tplc="080A001B" w:tentative="1">
      <w:start w:val="1"/>
      <w:numFmt w:val="lowerRoman"/>
      <w:lvlText w:val="%3."/>
      <w:lvlJc w:val="right"/>
      <w:pPr>
        <w:tabs>
          <w:tab w:val="num" w:pos="2520"/>
        </w:tabs>
        <w:ind w:left="2520" w:hanging="180"/>
      </w:pPr>
    </w:lvl>
    <w:lvl w:ilvl="3" w:tplc="080A000F" w:tentative="1">
      <w:start w:val="1"/>
      <w:numFmt w:val="decimal"/>
      <w:lvlText w:val="%4."/>
      <w:lvlJc w:val="left"/>
      <w:pPr>
        <w:tabs>
          <w:tab w:val="num" w:pos="3240"/>
        </w:tabs>
        <w:ind w:left="3240" w:hanging="360"/>
      </w:pPr>
    </w:lvl>
    <w:lvl w:ilvl="4" w:tplc="080A0019" w:tentative="1">
      <w:start w:val="1"/>
      <w:numFmt w:val="lowerLetter"/>
      <w:lvlText w:val="%5."/>
      <w:lvlJc w:val="left"/>
      <w:pPr>
        <w:tabs>
          <w:tab w:val="num" w:pos="3960"/>
        </w:tabs>
        <w:ind w:left="3960" w:hanging="360"/>
      </w:pPr>
    </w:lvl>
    <w:lvl w:ilvl="5" w:tplc="080A001B" w:tentative="1">
      <w:start w:val="1"/>
      <w:numFmt w:val="lowerRoman"/>
      <w:lvlText w:val="%6."/>
      <w:lvlJc w:val="right"/>
      <w:pPr>
        <w:tabs>
          <w:tab w:val="num" w:pos="4680"/>
        </w:tabs>
        <w:ind w:left="4680" w:hanging="180"/>
      </w:pPr>
    </w:lvl>
    <w:lvl w:ilvl="6" w:tplc="080A000F" w:tentative="1">
      <w:start w:val="1"/>
      <w:numFmt w:val="decimal"/>
      <w:lvlText w:val="%7."/>
      <w:lvlJc w:val="left"/>
      <w:pPr>
        <w:tabs>
          <w:tab w:val="num" w:pos="5400"/>
        </w:tabs>
        <w:ind w:left="5400" w:hanging="360"/>
      </w:pPr>
    </w:lvl>
    <w:lvl w:ilvl="7" w:tplc="080A0019" w:tentative="1">
      <w:start w:val="1"/>
      <w:numFmt w:val="lowerLetter"/>
      <w:lvlText w:val="%8."/>
      <w:lvlJc w:val="left"/>
      <w:pPr>
        <w:tabs>
          <w:tab w:val="num" w:pos="6120"/>
        </w:tabs>
        <w:ind w:left="6120" w:hanging="360"/>
      </w:pPr>
    </w:lvl>
    <w:lvl w:ilvl="8" w:tplc="080A001B" w:tentative="1">
      <w:start w:val="1"/>
      <w:numFmt w:val="lowerRoman"/>
      <w:lvlText w:val="%9."/>
      <w:lvlJc w:val="right"/>
      <w:pPr>
        <w:tabs>
          <w:tab w:val="num" w:pos="6840"/>
        </w:tabs>
        <w:ind w:left="6840" w:hanging="180"/>
      </w:pPr>
    </w:lvl>
  </w:abstractNum>
  <w:abstractNum w:abstractNumId="37" w15:restartNumberingAfterBreak="0">
    <w:nsid w:val="7BB40D9C"/>
    <w:multiLevelType w:val="hybridMultilevel"/>
    <w:tmpl w:val="7B1C79D8"/>
    <w:lvl w:ilvl="0" w:tplc="DFCC3514">
      <w:start w:val="1"/>
      <w:numFmt w:val="lowerLetter"/>
      <w:lvlText w:val="%1."/>
      <w:lvlJc w:val="left"/>
      <w:pPr>
        <w:tabs>
          <w:tab w:val="num" w:pos="863"/>
        </w:tabs>
        <w:ind w:left="863" w:hanging="360"/>
      </w:pPr>
      <w:rPr>
        <w:rFonts w:hint="default"/>
        <w:b w:val="0"/>
        <w:sz w:val="22"/>
        <w:szCs w:val="22"/>
      </w:rPr>
    </w:lvl>
    <w:lvl w:ilvl="1" w:tplc="0C0A0019" w:tentative="1">
      <w:start w:val="1"/>
      <w:numFmt w:val="lowerLetter"/>
      <w:lvlText w:val="%2."/>
      <w:lvlJc w:val="left"/>
      <w:pPr>
        <w:tabs>
          <w:tab w:val="num" w:pos="1440"/>
        </w:tabs>
        <w:ind w:left="1440" w:hanging="360"/>
      </w:pPr>
    </w:lvl>
    <w:lvl w:ilvl="2" w:tplc="0C0A001B">
      <w:start w:val="1"/>
      <w:numFmt w:val="lowerRoman"/>
      <w:lvlText w:val="%3."/>
      <w:lvlJc w:val="right"/>
      <w:pPr>
        <w:tabs>
          <w:tab w:val="num" w:pos="2160"/>
        </w:tabs>
        <w:ind w:left="2160" w:hanging="180"/>
      </w:pPr>
    </w:lvl>
    <w:lvl w:ilvl="3" w:tplc="0C0A000F" w:tentative="1">
      <w:start w:val="1"/>
      <w:numFmt w:val="decimal"/>
      <w:lvlText w:val="%4."/>
      <w:lvlJc w:val="left"/>
      <w:pPr>
        <w:tabs>
          <w:tab w:val="num" w:pos="2880"/>
        </w:tabs>
        <w:ind w:left="2880" w:hanging="360"/>
      </w:pPr>
    </w:lvl>
    <w:lvl w:ilvl="4" w:tplc="0C0A0019" w:tentative="1">
      <w:start w:val="1"/>
      <w:numFmt w:val="lowerLetter"/>
      <w:lvlText w:val="%5."/>
      <w:lvlJc w:val="left"/>
      <w:pPr>
        <w:tabs>
          <w:tab w:val="num" w:pos="3600"/>
        </w:tabs>
        <w:ind w:left="3600" w:hanging="360"/>
      </w:pPr>
    </w:lvl>
    <w:lvl w:ilvl="5" w:tplc="0C0A001B" w:tentative="1">
      <w:start w:val="1"/>
      <w:numFmt w:val="lowerRoman"/>
      <w:lvlText w:val="%6."/>
      <w:lvlJc w:val="right"/>
      <w:pPr>
        <w:tabs>
          <w:tab w:val="num" w:pos="4320"/>
        </w:tabs>
        <w:ind w:left="4320" w:hanging="180"/>
      </w:pPr>
    </w:lvl>
    <w:lvl w:ilvl="6" w:tplc="0C0A000F" w:tentative="1">
      <w:start w:val="1"/>
      <w:numFmt w:val="decimal"/>
      <w:lvlText w:val="%7."/>
      <w:lvlJc w:val="left"/>
      <w:pPr>
        <w:tabs>
          <w:tab w:val="num" w:pos="5040"/>
        </w:tabs>
        <w:ind w:left="5040" w:hanging="360"/>
      </w:pPr>
    </w:lvl>
    <w:lvl w:ilvl="7" w:tplc="0C0A0019" w:tentative="1">
      <w:start w:val="1"/>
      <w:numFmt w:val="lowerLetter"/>
      <w:lvlText w:val="%8."/>
      <w:lvlJc w:val="left"/>
      <w:pPr>
        <w:tabs>
          <w:tab w:val="num" w:pos="5760"/>
        </w:tabs>
        <w:ind w:left="5760" w:hanging="360"/>
      </w:pPr>
    </w:lvl>
    <w:lvl w:ilvl="8" w:tplc="0C0A001B" w:tentative="1">
      <w:start w:val="1"/>
      <w:numFmt w:val="lowerRoman"/>
      <w:lvlText w:val="%9."/>
      <w:lvlJc w:val="right"/>
      <w:pPr>
        <w:tabs>
          <w:tab w:val="num" w:pos="6480"/>
        </w:tabs>
        <w:ind w:left="6480" w:hanging="180"/>
      </w:pPr>
    </w:lvl>
  </w:abstractNum>
  <w:abstractNum w:abstractNumId="38" w15:restartNumberingAfterBreak="0">
    <w:nsid w:val="7D090427"/>
    <w:multiLevelType w:val="hybridMultilevel"/>
    <w:tmpl w:val="AF643A10"/>
    <w:lvl w:ilvl="0" w:tplc="3760DE7A">
      <w:start w:val="1"/>
      <w:numFmt w:val="upperLetter"/>
      <w:lvlText w:val="%1)"/>
      <w:lvlJc w:val="left"/>
      <w:pPr>
        <w:ind w:left="1428" w:hanging="360"/>
      </w:pPr>
      <w:rPr>
        <w:rFonts w:hint="default"/>
      </w:rPr>
    </w:lvl>
    <w:lvl w:ilvl="1" w:tplc="080A0019" w:tentative="1">
      <w:start w:val="1"/>
      <w:numFmt w:val="lowerLetter"/>
      <w:lvlText w:val="%2."/>
      <w:lvlJc w:val="left"/>
      <w:pPr>
        <w:ind w:left="2148" w:hanging="360"/>
      </w:pPr>
    </w:lvl>
    <w:lvl w:ilvl="2" w:tplc="080A001B" w:tentative="1">
      <w:start w:val="1"/>
      <w:numFmt w:val="lowerRoman"/>
      <w:lvlText w:val="%3."/>
      <w:lvlJc w:val="right"/>
      <w:pPr>
        <w:ind w:left="2868" w:hanging="180"/>
      </w:pPr>
    </w:lvl>
    <w:lvl w:ilvl="3" w:tplc="080A000F" w:tentative="1">
      <w:start w:val="1"/>
      <w:numFmt w:val="decimal"/>
      <w:lvlText w:val="%4."/>
      <w:lvlJc w:val="left"/>
      <w:pPr>
        <w:ind w:left="3588" w:hanging="360"/>
      </w:pPr>
    </w:lvl>
    <w:lvl w:ilvl="4" w:tplc="080A0019" w:tentative="1">
      <w:start w:val="1"/>
      <w:numFmt w:val="lowerLetter"/>
      <w:lvlText w:val="%5."/>
      <w:lvlJc w:val="left"/>
      <w:pPr>
        <w:ind w:left="4308" w:hanging="360"/>
      </w:pPr>
    </w:lvl>
    <w:lvl w:ilvl="5" w:tplc="080A001B" w:tentative="1">
      <w:start w:val="1"/>
      <w:numFmt w:val="lowerRoman"/>
      <w:lvlText w:val="%6."/>
      <w:lvlJc w:val="right"/>
      <w:pPr>
        <w:ind w:left="5028" w:hanging="180"/>
      </w:pPr>
    </w:lvl>
    <w:lvl w:ilvl="6" w:tplc="080A000F" w:tentative="1">
      <w:start w:val="1"/>
      <w:numFmt w:val="decimal"/>
      <w:lvlText w:val="%7."/>
      <w:lvlJc w:val="left"/>
      <w:pPr>
        <w:ind w:left="5748" w:hanging="360"/>
      </w:pPr>
    </w:lvl>
    <w:lvl w:ilvl="7" w:tplc="080A0019" w:tentative="1">
      <w:start w:val="1"/>
      <w:numFmt w:val="lowerLetter"/>
      <w:lvlText w:val="%8."/>
      <w:lvlJc w:val="left"/>
      <w:pPr>
        <w:ind w:left="6468" w:hanging="360"/>
      </w:pPr>
    </w:lvl>
    <w:lvl w:ilvl="8" w:tplc="080A001B" w:tentative="1">
      <w:start w:val="1"/>
      <w:numFmt w:val="lowerRoman"/>
      <w:lvlText w:val="%9."/>
      <w:lvlJc w:val="right"/>
      <w:pPr>
        <w:ind w:left="7188" w:hanging="180"/>
      </w:pPr>
    </w:lvl>
  </w:abstractNum>
  <w:abstractNum w:abstractNumId="39" w15:restartNumberingAfterBreak="0">
    <w:nsid w:val="7D933646"/>
    <w:multiLevelType w:val="hybridMultilevel"/>
    <w:tmpl w:val="9936132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1"/>
  </w:num>
  <w:num w:numId="2">
    <w:abstractNumId w:val="27"/>
  </w:num>
  <w:num w:numId="3">
    <w:abstractNumId w:val="36"/>
  </w:num>
  <w:num w:numId="4">
    <w:abstractNumId w:val="19"/>
  </w:num>
  <w:num w:numId="5">
    <w:abstractNumId w:val="26"/>
  </w:num>
  <w:num w:numId="6">
    <w:abstractNumId w:val="0"/>
  </w:num>
  <w:num w:numId="7">
    <w:abstractNumId w:val="35"/>
  </w:num>
  <w:num w:numId="8">
    <w:abstractNumId w:val="39"/>
  </w:num>
  <w:num w:numId="9">
    <w:abstractNumId w:val="37"/>
  </w:num>
  <w:num w:numId="10">
    <w:abstractNumId w:val="24"/>
  </w:num>
  <w:num w:numId="11">
    <w:abstractNumId w:val="29"/>
  </w:num>
  <w:num w:numId="12">
    <w:abstractNumId w:val="22"/>
  </w:num>
  <w:num w:numId="13">
    <w:abstractNumId w:val="32"/>
  </w:num>
  <w:num w:numId="14">
    <w:abstractNumId w:val="25"/>
  </w:num>
  <w:num w:numId="15">
    <w:abstractNumId w:val="21"/>
  </w:num>
  <w:num w:numId="16">
    <w:abstractNumId w:val="7"/>
  </w:num>
  <w:num w:numId="17">
    <w:abstractNumId w:val="9"/>
  </w:num>
  <w:num w:numId="18">
    <w:abstractNumId w:val="34"/>
  </w:num>
  <w:num w:numId="19">
    <w:abstractNumId w:val="18"/>
  </w:num>
  <w:num w:numId="20">
    <w:abstractNumId w:val="31"/>
  </w:num>
  <w:num w:numId="21">
    <w:abstractNumId w:val="23"/>
  </w:num>
  <w:num w:numId="22">
    <w:abstractNumId w:val="20"/>
  </w:num>
  <w:num w:numId="23">
    <w:abstractNumId w:val="8"/>
  </w:num>
  <w:num w:numId="24">
    <w:abstractNumId w:val="10"/>
  </w:num>
  <w:num w:numId="25">
    <w:abstractNumId w:val="12"/>
  </w:num>
  <w:num w:numId="26">
    <w:abstractNumId w:val="28"/>
  </w:num>
  <w:num w:numId="27">
    <w:abstractNumId w:val="14"/>
  </w:num>
  <w:num w:numId="28">
    <w:abstractNumId w:val="38"/>
  </w:num>
  <w:num w:numId="29">
    <w:abstractNumId w:val="1"/>
  </w:num>
  <w:num w:numId="30">
    <w:abstractNumId w:val="16"/>
  </w:num>
  <w:num w:numId="31">
    <w:abstractNumId w:val="5"/>
  </w:num>
  <w:num w:numId="32">
    <w:abstractNumId w:val="3"/>
  </w:num>
  <w:num w:numId="33">
    <w:abstractNumId w:val="2"/>
  </w:num>
  <w:num w:numId="34">
    <w:abstractNumId w:val="6"/>
  </w:num>
  <w:num w:numId="35">
    <w:abstractNumId w:val="13"/>
  </w:num>
  <w:num w:numId="36">
    <w:abstractNumId w:val="15"/>
  </w:num>
  <w:num w:numId="37">
    <w:abstractNumId w:val="30"/>
  </w:num>
  <w:num w:numId="38">
    <w:abstractNumId w:val="33"/>
  </w:num>
  <w:num w:numId="39">
    <w:abstractNumId w:val="4"/>
  </w:num>
  <w:num w:numId="40">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evenAndOddHeaders/>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9F0748"/>
    <w:rsid w:val="000002BF"/>
    <w:rsid w:val="0000084E"/>
    <w:rsid w:val="00001F11"/>
    <w:rsid w:val="00002AE1"/>
    <w:rsid w:val="00003951"/>
    <w:rsid w:val="00003E32"/>
    <w:rsid w:val="0000562E"/>
    <w:rsid w:val="0000580D"/>
    <w:rsid w:val="00007314"/>
    <w:rsid w:val="000075E2"/>
    <w:rsid w:val="000077BA"/>
    <w:rsid w:val="00010BA6"/>
    <w:rsid w:val="00011080"/>
    <w:rsid w:val="0001109A"/>
    <w:rsid w:val="00012D46"/>
    <w:rsid w:val="00013B6E"/>
    <w:rsid w:val="00014129"/>
    <w:rsid w:val="00014235"/>
    <w:rsid w:val="000148DE"/>
    <w:rsid w:val="00014F63"/>
    <w:rsid w:val="00015070"/>
    <w:rsid w:val="00015510"/>
    <w:rsid w:val="00015A13"/>
    <w:rsid w:val="00015FE9"/>
    <w:rsid w:val="00016270"/>
    <w:rsid w:val="00016A32"/>
    <w:rsid w:val="00016F1C"/>
    <w:rsid w:val="0001701F"/>
    <w:rsid w:val="000201B4"/>
    <w:rsid w:val="000204BB"/>
    <w:rsid w:val="00020C44"/>
    <w:rsid w:val="0002166F"/>
    <w:rsid w:val="000217ED"/>
    <w:rsid w:val="00024209"/>
    <w:rsid w:val="000244B2"/>
    <w:rsid w:val="00024BB1"/>
    <w:rsid w:val="00024CC7"/>
    <w:rsid w:val="00025058"/>
    <w:rsid w:val="0002548F"/>
    <w:rsid w:val="000254D1"/>
    <w:rsid w:val="00025BC4"/>
    <w:rsid w:val="00025D89"/>
    <w:rsid w:val="00025D9A"/>
    <w:rsid w:val="00025F01"/>
    <w:rsid w:val="0002673E"/>
    <w:rsid w:val="00026FB8"/>
    <w:rsid w:val="000271D8"/>
    <w:rsid w:val="00027223"/>
    <w:rsid w:val="00030449"/>
    <w:rsid w:val="00031226"/>
    <w:rsid w:val="000317D3"/>
    <w:rsid w:val="00031A68"/>
    <w:rsid w:val="00031CAE"/>
    <w:rsid w:val="00031FB8"/>
    <w:rsid w:val="0003240D"/>
    <w:rsid w:val="000325A8"/>
    <w:rsid w:val="00032791"/>
    <w:rsid w:val="000329AD"/>
    <w:rsid w:val="00032F77"/>
    <w:rsid w:val="000346FE"/>
    <w:rsid w:val="000353A3"/>
    <w:rsid w:val="00035937"/>
    <w:rsid w:val="00035D1A"/>
    <w:rsid w:val="00036645"/>
    <w:rsid w:val="0003674D"/>
    <w:rsid w:val="00036A7A"/>
    <w:rsid w:val="00036F60"/>
    <w:rsid w:val="00037A60"/>
    <w:rsid w:val="00037CE0"/>
    <w:rsid w:val="0004012A"/>
    <w:rsid w:val="000402C4"/>
    <w:rsid w:val="00040364"/>
    <w:rsid w:val="00041DD7"/>
    <w:rsid w:val="00041F17"/>
    <w:rsid w:val="0004216B"/>
    <w:rsid w:val="0004240D"/>
    <w:rsid w:val="000429B5"/>
    <w:rsid w:val="000441B3"/>
    <w:rsid w:val="000441EA"/>
    <w:rsid w:val="00044460"/>
    <w:rsid w:val="000445A0"/>
    <w:rsid w:val="00044C91"/>
    <w:rsid w:val="00044EBE"/>
    <w:rsid w:val="0004572B"/>
    <w:rsid w:val="0004613D"/>
    <w:rsid w:val="0004617F"/>
    <w:rsid w:val="000462F7"/>
    <w:rsid w:val="000464B4"/>
    <w:rsid w:val="000466ED"/>
    <w:rsid w:val="0004682E"/>
    <w:rsid w:val="00046B4C"/>
    <w:rsid w:val="000478F4"/>
    <w:rsid w:val="00047E49"/>
    <w:rsid w:val="000501C0"/>
    <w:rsid w:val="0005024D"/>
    <w:rsid w:val="00050985"/>
    <w:rsid w:val="00050A50"/>
    <w:rsid w:val="00051102"/>
    <w:rsid w:val="0005133B"/>
    <w:rsid w:val="00051A9A"/>
    <w:rsid w:val="00051D15"/>
    <w:rsid w:val="00051F59"/>
    <w:rsid w:val="000534A6"/>
    <w:rsid w:val="00053871"/>
    <w:rsid w:val="00054020"/>
    <w:rsid w:val="0005457B"/>
    <w:rsid w:val="00054A02"/>
    <w:rsid w:val="0005541F"/>
    <w:rsid w:val="00055F1B"/>
    <w:rsid w:val="00056668"/>
    <w:rsid w:val="00056A46"/>
    <w:rsid w:val="00057A0F"/>
    <w:rsid w:val="00057BD3"/>
    <w:rsid w:val="0006012C"/>
    <w:rsid w:val="00060537"/>
    <w:rsid w:val="00060D5F"/>
    <w:rsid w:val="000612A3"/>
    <w:rsid w:val="00061419"/>
    <w:rsid w:val="00061E6C"/>
    <w:rsid w:val="0006311B"/>
    <w:rsid w:val="000640EC"/>
    <w:rsid w:val="00064110"/>
    <w:rsid w:val="0006479E"/>
    <w:rsid w:val="0006545C"/>
    <w:rsid w:val="000656FC"/>
    <w:rsid w:val="00067F1A"/>
    <w:rsid w:val="0007091E"/>
    <w:rsid w:val="00070929"/>
    <w:rsid w:val="000725BB"/>
    <w:rsid w:val="000729D8"/>
    <w:rsid w:val="00072ACC"/>
    <w:rsid w:val="0007336C"/>
    <w:rsid w:val="00073535"/>
    <w:rsid w:val="000749C8"/>
    <w:rsid w:val="000749F6"/>
    <w:rsid w:val="0007527B"/>
    <w:rsid w:val="00075323"/>
    <w:rsid w:val="000773CA"/>
    <w:rsid w:val="00077608"/>
    <w:rsid w:val="00077E0A"/>
    <w:rsid w:val="00081A40"/>
    <w:rsid w:val="00081B27"/>
    <w:rsid w:val="00081F97"/>
    <w:rsid w:val="00083331"/>
    <w:rsid w:val="00083901"/>
    <w:rsid w:val="000842A4"/>
    <w:rsid w:val="00084CBB"/>
    <w:rsid w:val="00084D4B"/>
    <w:rsid w:val="000858B9"/>
    <w:rsid w:val="00085CC0"/>
    <w:rsid w:val="00086338"/>
    <w:rsid w:val="00086A7A"/>
    <w:rsid w:val="000874EA"/>
    <w:rsid w:val="00087711"/>
    <w:rsid w:val="00087B6D"/>
    <w:rsid w:val="0009053B"/>
    <w:rsid w:val="00091090"/>
    <w:rsid w:val="000922FD"/>
    <w:rsid w:val="00093712"/>
    <w:rsid w:val="00093C17"/>
    <w:rsid w:val="00094AAD"/>
    <w:rsid w:val="00096AAF"/>
    <w:rsid w:val="00096AE2"/>
    <w:rsid w:val="00096C89"/>
    <w:rsid w:val="00096D45"/>
    <w:rsid w:val="00097A2D"/>
    <w:rsid w:val="000A0118"/>
    <w:rsid w:val="000A0161"/>
    <w:rsid w:val="000A01D8"/>
    <w:rsid w:val="000A0417"/>
    <w:rsid w:val="000A0855"/>
    <w:rsid w:val="000A1656"/>
    <w:rsid w:val="000A17C4"/>
    <w:rsid w:val="000A1BB2"/>
    <w:rsid w:val="000A2432"/>
    <w:rsid w:val="000A2559"/>
    <w:rsid w:val="000A25C1"/>
    <w:rsid w:val="000A2D37"/>
    <w:rsid w:val="000A4BF0"/>
    <w:rsid w:val="000A51EE"/>
    <w:rsid w:val="000A546C"/>
    <w:rsid w:val="000A56BF"/>
    <w:rsid w:val="000A5E29"/>
    <w:rsid w:val="000A616B"/>
    <w:rsid w:val="000A6423"/>
    <w:rsid w:val="000A6494"/>
    <w:rsid w:val="000A68EF"/>
    <w:rsid w:val="000A718A"/>
    <w:rsid w:val="000A7AF4"/>
    <w:rsid w:val="000B00CE"/>
    <w:rsid w:val="000B043F"/>
    <w:rsid w:val="000B0EDE"/>
    <w:rsid w:val="000B166D"/>
    <w:rsid w:val="000B1DBD"/>
    <w:rsid w:val="000B20A9"/>
    <w:rsid w:val="000B2869"/>
    <w:rsid w:val="000B29F6"/>
    <w:rsid w:val="000B2C8E"/>
    <w:rsid w:val="000B2DCB"/>
    <w:rsid w:val="000B2FB0"/>
    <w:rsid w:val="000B31E2"/>
    <w:rsid w:val="000B515D"/>
    <w:rsid w:val="000B57E8"/>
    <w:rsid w:val="000B5D32"/>
    <w:rsid w:val="000B622C"/>
    <w:rsid w:val="000B64FE"/>
    <w:rsid w:val="000B665E"/>
    <w:rsid w:val="000B6BD5"/>
    <w:rsid w:val="000B71A3"/>
    <w:rsid w:val="000B7C6B"/>
    <w:rsid w:val="000C0652"/>
    <w:rsid w:val="000C0A22"/>
    <w:rsid w:val="000C0F17"/>
    <w:rsid w:val="000C11D1"/>
    <w:rsid w:val="000C2A95"/>
    <w:rsid w:val="000C2FF9"/>
    <w:rsid w:val="000C30F8"/>
    <w:rsid w:val="000C3F10"/>
    <w:rsid w:val="000C3FC2"/>
    <w:rsid w:val="000C3FF6"/>
    <w:rsid w:val="000C5112"/>
    <w:rsid w:val="000C51AC"/>
    <w:rsid w:val="000C6C39"/>
    <w:rsid w:val="000C71AD"/>
    <w:rsid w:val="000C7482"/>
    <w:rsid w:val="000C75F8"/>
    <w:rsid w:val="000C7BD9"/>
    <w:rsid w:val="000C7D7E"/>
    <w:rsid w:val="000D0300"/>
    <w:rsid w:val="000D05FF"/>
    <w:rsid w:val="000D192A"/>
    <w:rsid w:val="000D1EC7"/>
    <w:rsid w:val="000D25AF"/>
    <w:rsid w:val="000D2643"/>
    <w:rsid w:val="000D4A3F"/>
    <w:rsid w:val="000D53EC"/>
    <w:rsid w:val="000D5541"/>
    <w:rsid w:val="000D615D"/>
    <w:rsid w:val="000D637A"/>
    <w:rsid w:val="000D701B"/>
    <w:rsid w:val="000D71EB"/>
    <w:rsid w:val="000D7606"/>
    <w:rsid w:val="000D76FA"/>
    <w:rsid w:val="000D7800"/>
    <w:rsid w:val="000E00E9"/>
    <w:rsid w:val="000E039D"/>
    <w:rsid w:val="000E07B5"/>
    <w:rsid w:val="000E0848"/>
    <w:rsid w:val="000E084C"/>
    <w:rsid w:val="000E11BC"/>
    <w:rsid w:val="000E1239"/>
    <w:rsid w:val="000E2640"/>
    <w:rsid w:val="000E33DF"/>
    <w:rsid w:val="000E44DF"/>
    <w:rsid w:val="000E478C"/>
    <w:rsid w:val="000E506D"/>
    <w:rsid w:val="000E512D"/>
    <w:rsid w:val="000E57E8"/>
    <w:rsid w:val="000E5809"/>
    <w:rsid w:val="000E5E7A"/>
    <w:rsid w:val="000E607E"/>
    <w:rsid w:val="000E6649"/>
    <w:rsid w:val="000E6859"/>
    <w:rsid w:val="000E6A41"/>
    <w:rsid w:val="000E78C7"/>
    <w:rsid w:val="000E7B04"/>
    <w:rsid w:val="000E7B07"/>
    <w:rsid w:val="000F023D"/>
    <w:rsid w:val="000F1340"/>
    <w:rsid w:val="000F228C"/>
    <w:rsid w:val="000F2864"/>
    <w:rsid w:val="000F2DF3"/>
    <w:rsid w:val="000F3D5D"/>
    <w:rsid w:val="000F41C4"/>
    <w:rsid w:val="000F4668"/>
    <w:rsid w:val="000F5CE9"/>
    <w:rsid w:val="000F5FD0"/>
    <w:rsid w:val="000F63D9"/>
    <w:rsid w:val="000F7413"/>
    <w:rsid w:val="000F7FDC"/>
    <w:rsid w:val="00100020"/>
    <w:rsid w:val="001000C8"/>
    <w:rsid w:val="0010011C"/>
    <w:rsid w:val="001007F6"/>
    <w:rsid w:val="00101363"/>
    <w:rsid w:val="00102653"/>
    <w:rsid w:val="00102C13"/>
    <w:rsid w:val="00103BA4"/>
    <w:rsid w:val="00103CAA"/>
    <w:rsid w:val="0010458C"/>
    <w:rsid w:val="0010470C"/>
    <w:rsid w:val="00104CE5"/>
    <w:rsid w:val="00105210"/>
    <w:rsid w:val="00105599"/>
    <w:rsid w:val="001062C8"/>
    <w:rsid w:val="00106F3E"/>
    <w:rsid w:val="0010720F"/>
    <w:rsid w:val="0010725A"/>
    <w:rsid w:val="00107360"/>
    <w:rsid w:val="001076E4"/>
    <w:rsid w:val="00110D49"/>
    <w:rsid w:val="00111230"/>
    <w:rsid w:val="0011129C"/>
    <w:rsid w:val="001119B6"/>
    <w:rsid w:val="0011286B"/>
    <w:rsid w:val="00112A92"/>
    <w:rsid w:val="00112BC2"/>
    <w:rsid w:val="00112C17"/>
    <w:rsid w:val="00112E3A"/>
    <w:rsid w:val="0011334A"/>
    <w:rsid w:val="00113758"/>
    <w:rsid w:val="00113DA8"/>
    <w:rsid w:val="0011462E"/>
    <w:rsid w:val="00114D12"/>
    <w:rsid w:val="00114E43"/>
    <w:rsid w:val="00115762"/>
    <w:rsid w:val="001158C2"/>
    <w:rsid w:val="00115D68"/>
    <w:rsid w:val="0011600E"/>
    <w:rsid w:val="001164F6"/>
    <w:rsid w:val="001170B4"/>
    <w:rsid w:val="0011736D"/>
    <w:rsid w:val="001176E0"/>
    <w:rsid w:val="00117BAA"/>
    <w:rsid w:val="00120547"/>
    <w:rsid w:val="001210D4"/>
    <w:rsid w:val="00121CC0"/>
    <w:rsid w:val="00122BB4"/>
    <w:rsid w:val="0012353C"/>
    <w:rsid w:val="001235F6"/>
    <w:rsid w:val="001252B6"/>
    <w:rsid w:val="001254F0"/>
    <w:rsid w:val="001254F3"/>
    <w:rsid w:val="0012635E"/>
    <w:rsid w:val="00126C94"/>
    <w:rsid w:val="00127288"/>
    <w:rsid w:val="00127472"/>
    <w:rsid w:val="00127EB3"/>
    <w:rsid w:val="001302B3"/>
    <w:rsid w:val="00131219"/>
    <w:rsid w:val="00131FFF"/>
    <w:rsid w:val="001321EE"/>
    <w:rsid w:val="001324B5"/>
    <w:rsid w:val="001326C7"/>
    <w:rsid w:val="001326FC"/>
    <w:rsid w:val="0013288B"/>
    <w:rsid w:val="00133DC4"/>
    <w:rsid w:val="00133F0F"/>
    <w:rsid w:val="0013418F"/>
    <w:rsid w:val="00134859"/>
    <w:rsid w:val="00134D8D"/>
    <w:rsid w:val="001350C9"/>
    <w:rsid w:val="001352EC"/>
    <w:rsid w:val="00135657"/>
    <w:rsid w:val="00135850"/>
    <w:rsid w:val="00136038"/>
    <w:rsid w:val="001361F9"/>
    <w:rsid w:val="0013697E"/>
    <w:rsid w:val="00137711"/>
    <w:rsid w:val="00141382"/>
    <w:rsid w:val="001414EC"/>
    <w:rsid w:val="00141682"/>
    <w:rsid w:val="00142ACF"/>
    <w:rsid w:val="00143223"/>
    <w:rsid w:val="001432E8"/>
    <w:rsid w:val="00143EB0"/>
    <w:rsid w:val="00143ECA"/>
    <w:rsid w:val="00144466"/>
    <w:rsid w:val="00144C51"/>
    <w:rsid w:val="00144C6C"/>
    <w:rsid w:val="00145037"/>
    <w:rsid w:val="0014535B"/>
    <w:rsid w:val="00145464"/>
    <w:rsid w:val="00147EA9"/>
    <w:rsid w:val="001505C2"/>
    <w:rsid w:val="00150EF3"/>
    <w:rsid w:val="001510B7"/>
    <w:rsid w:val="00151290"/>
    <w:rsid w:val="0015191B"/>
    <w:rsid w:val="00152496"/>
    <w:rsid w:val="00153264"/>
    <w:rsid w:val="00153408"/>
    <w:rsid w:val="0015373C"/>
    <w:rsid w:val="00153BF1"/>
    <w:rsid w:val="00154431"/>
    <w:rsid w:val="00155488"/>
    <w:rsid w:val="001554DD"/>
    <w:rsid w:val="00155B8F"/>
    <w:rsid w:val="001562AE"/>
    <w:rsid w:val="00157CDC"/>
    <w:rsid w:val="001600BC"/>
    <w:rsid w:val="001601B3"/>
    <w:rsid w:val="0016097C"/>
    <w:rsid w:val="00160A78"/>
    <w:rsid w:val="00160D14"/>
    <w:rsid w:val="00160ED2"/>
    <w:rsid w:val="00161163"/>
    <w:rsid w:val="001613C1"/>
    <w:rsid w:val="0016191B"/>
    <w:rsid w:val="00161CF4"/>
    <w:rsid w:val="001625CA"/>
    <w:rsid w:val="00162A92"/>
    <w:rsid w:val="0016305D"/>
    <w:rsid w:val="00163097"/>
    <w:rsid w:val="00163217"/>
    <w:rsid w:val="00163824"/>
    <w:rsid w:val="00163E99"/>
    <w:rsid w:val="001642A8"/>
    <w:rsid w:val="001643AA"/>
    <w:rsid w:val="00164A5F"/>
    <w:rsid w:val="0016519C"/>
    <w:rsid w:val="0016581C"/>
    <w:rsid w:val="00165D92"/>
    <w:rsid w:val="00165EE3"/>
    <w:rsid w:val="00166B06"/>
    <w:rsid w:val="001679FE"/>
    <w:rsid w:val="00167CB8"/>
    <w:rsid w:val="00167F9F"/>
    <w:rsid w:val="0017043A"/>
    <w:rsid w:val="001713CA"/>
    <w:rsid w:val="00171836"/>
    <w:rsid w:val="001718A0"/>
    <w:rsid w:val="00171E7E"/>
    <w:rsid w:val="00171F1B"/>
    <w:rsid w:val="00172A85"/>
    <w:rsid w:val="00172D5F"/>
    <w:rsid w:val="00172ECB"/>
    <w:rsid w:val="00173323"/>
    <w:rsid w:val="00173C37"/>
    <w:rsid w:val="00173CD6"/>
    <w:rsid w:val="001741D7"/>
    <w:rsid w:val="0017430B"/>
    <w:rsid w:val="00174524"/>
    <w:rsid w:val="001749DC"/>
    <w:rsid w:val="00174D7E"/>
    <w:rsid w:val="00175235"/>
    <w:rsid w:val="001754D2"/>
    <w:rsid w:val="00175CE7"/>
    <w:rsid w:val="001762AC"/>
    <w:rsid w:val="001769F5"/>
    <w:rsid w:val="00176CED"/>
    <w:rsid w:val="0017769A"/>
    <w:rsid w:val="00177A74"/>
    <w:rsid w:val="00180541"/>
    <w:rsid w:val="001807C2"/>
    <w:rsid w:val="001812FC"/>
    <w:rsid w:val="001817D9"/>
    <w:rsid w:val="001818C2"/>
    <w:rsid w:val="00182E51"/>
    <w:rsid w:val="00182EEC"/>
    <w:rsid w:val="001832D9"/>
    <w:rsid w:val="00183515"/>
    <w:rsid w:val="00183751"/>
    <w:rsid w:val="001838C4"/>
    <w:rsid w:val="00184056"/>
    <w:rsid w:val="00184195"/>
    <w:rsid w:val="0018478E"/>
    <w:rsid w:val="00184DDF"/>
    <w:rsid w:val="00185985"/>
    <w:rsid w:val="00186442"/>
    <w:rsid w:val="0018664C"/>
    <w:rsid w:val="00186DE1"/>
    <w:rsid w:val="00187159"/>
    <w:rsid w:val="00187E6D"/>
    <w:rsid w:val="0019168B"/>
    <w:rsid w:val="00191AEA"/>
    <w:rsid w:val="00191BAB"/>
    <w:rsid w:val="001920ED"/>
    <w:rsid w:val="0019225A"/>
    <w:rsid w:val="00192A7E"/>
    <w:rsid w:val="00192F55"/>
    <w:rsid w:val="001944A2"/>
    <w:rsid w:val="001952EA"/>
    <w:rsid w:val="001953E7"/>
    <w:rsid w:val="00195400"/>
    <w:rsid w:val="001954AE"/>
    <w:rsid w:val="001955AA"/>
    <w:rsid w:val="00195F83"/>
    <w:rsid w:val="00196F8D"/>
    <w:rsid w:val="001971C6"/>
    <w:rsid w:val="00197372"/>
    <w:rsid w:val="0019793B"/>
    <w:rsid w:val="001A03F0"/>
    <w:rsid w:val="001A0551"/>
    <w:rsid w:val="001A19C6"/>
    <w:rsid w:val="001A1F86"/>
    <w:rsid w:val="001A20D8"/>
    <w:rsid w:val="001A29D7"/>
    <w:rsid w:val="001A2EAA"/>
    <w:rsid w:val="001A66B9"/>
    <w:rsid w:val="001A7A27"/>
    <w:rsid w:val="001A7C03"/>
    <w:rsid w:val="001B06F7"/>
    <w:rsid w:val="001B0B7D"/>
    <w:rsid w:val="001B0F6B"/>
    <w:rsid w:val="001B1094"/>
    <w:rsid w:val="001B2B27"/>
    <w:rsid w:val="001B3062"/>
    <w:rsid w:val="001B3923"/>
    <w:rsid w:val="001B3BE1"/>
    <w:rsid w:val="001B4599"/>
    <w:rsid w:val="001B4670"/>
    <w:rsid w:val="001B5401"/>
    <w:rsid w:val="001B5ACA"/>
    <w:rsid w:val="001B5DCA"/>
    <w:rsid w:val="001B73BE"/>
    <w:rsid w:val="001B79B6"/>
    <w:rsid w:val="001B7AD9"/>
    <w:rsid w:val="001C01E1"/>
    <w:rsid w:val="001C0E3F"/>
    <w:rsid w:val="001C12B0"/>
    <w:rsid w:val="001C1B0F"/>
    <w:rsid w:val="001C1BE9"/>
    <w:rsid w:val="001C217A"/>
    <w:rsid w:val="001C3509"/>
    <w:rsid w:val="001C3775"/>
    <w:rsid w:val="001C37EA"/>
    <w:rsid w:val="001C468E"/>
    <w:rsid w:val="001C7A92"/>
    <w:rsid w:val="001C7F27"/>
    <w:rsid w:val="001D09DE"/>
    <w:rsid w:val="001D0E7E"/>
    <w:rsid w:val="001D1248"/>
    <w:rsid w:val="001D1592"/>
    <w:rsid w:val="001D1C74"/>
    <w:rsid w:val="001D2A91"/>
    <w:rsid w:val="001D3D42"/>
    <w:rsid w:val="001D3DD3"/>
    <w:rsid w:val="001D425A"/>
    <w:rsid w:val="001D4324"/>
    <w:rsid w:val="001D53AD"/>
    <w:rsid w:val="001D5547"/>
    <w:rsid w:val="001D5FE8"/>
    <w:rsid w:val="001D6477"/>
    <w:rsid w:val="001D69DD"/>
    <w:rsid w:val="001D6DB8"/>
    <w:rsid w:val="001D7EB6"/>
    <w:rsid w:val="001E09FA"/>
    <w:rsid w:val="001E13B2"/>
    <w:rsid w:val="001E1510"/>
    <w:rsid w:val="001E16C0"/>
    <w:rsid w:val="001E1A47"/>
    <w:rsid w:val="001E2E33"/>
    <w:rsid w:val="001E2E71"/>
    <w:rsid w:val="001E33EF"/>
    <w:rsid w:val="001E45B4"/>
    <w:rsid w:val="001E5E48"/>
    <w:rsid w:val="001E5EB0"/>
    <w:rsid w:val="001E5F19"/>
    <w:rsid w:val="001E6928"/>
    <w:rsid w:val="001E69E9"/>
    <w:rsid w:val="001E6D11"/>
    <w:rsid w:val="001E78DF"/>
    <w:rsid w:val="001E7ABF"/>
    <w:rsid w:val="001E7B2C"/>
    <w:rsid w:val="001F0645"/>
    <w:rsid w:val="001F0AB4"/>
    <w:rsid w:val="001F11A4"/>
    <w:rsid w:val="001F1339"/>
    <w:rsid w:val="001F23C5"/>
    <w:rsid w:val="001F3409"/>
    <w:rsid w:val="001F3671"/>
    <w:rsid w:val="001F3AB9"/>
    <w:rsid w:val="001F46A5"/>
    <w:rsid w:val="001F49DC"/>
    <w:rsid w:val="001F5E6A"/>
    <w:rsid w:val="001F6109"/>
    <w:rsid w:val="001F61FF"/>
    <w:rsid w:val="001F642D"/>
    <w:rsid w:val="001F6EF1"/>
    <w:rsid w:val="001F767F"/>
    <w:rsid w:val="001F7BE7"/>
    <w:rsid w:val="001F7F42"/>
    <w:rsid w:val="00200738"/>
    <w:rsid w:val="00200F71"/>
    <w:rsid w:val="00201105"/>
    <w:rsid w:val="0020151C"/>
    <w:rsid w:val="002017F1"/>
    <w:rsid w:val="0020181D"/>
    <w:rsid w:val="00201A62"/>
    <w:rsid w:val="00201E9C"/>
    <w:rsid w:val="00202C6A"/>
    <w:rsid w:val="00203DEF"/>
    <w:rsid w:val="00204527"/>
    <w:rsid w:val="002048F3"/>
    <w:rsid w:val="00205674"/>
    <w:rsid w:val="00205FB6"/>
    <w:rsid w:val="002066F8"/>
    <w:rsid w:val="00206FD6"/>
    <w:rsid w:val="002075AE"/>
    <w:rsid w:val="00210004"/>
    <w:rsid w:val="002110E0"/>
    <w:rsid w:val="00211342"/>
    <w:rsid w:val="002127D0"/>
    <w:rsid w:val="0021296C"/>
    <w:rsid w:val="00212B83"/>
    <w:rsid w:val="00212BA0"/>
    <w:rsid w:val="00213050"/>
    <w:rsid w:val="002141C7"/>
    <w:rsid w:val="00214BBE"/>
    <w:rsid w:val="00214D9F"/>
    <w:rsid w:val="00214DBB"/>
    <w:rsid w:val="0021526F"/>
    <w:rsid w:val="0021574A"/>
    <w:rsid w:val="00216F04"/>
    <w:rsid w:val="002172F9"/>
    <w:rsid w:val="0021743E"/>
    <w:rsid w:val="00217F03"/>
    <w:rsid w:val="00217F35"/>
    <w:rsid w:val="00220023"/>
    <w:rsid w:val="002200E8"/>
    <w:rsid w:val="00220557"/>
    <w:rsid w:val="002214DB"/>
    <w:rsid w:val="00221515"/>
    <w:rsid w:val="002215BE"/>
    <w:rsid w:val="00221A06"/>
    <w:rsid w:val="00222300"/>
    <w:rsid w:val="0022246B"/>
    <w:rsid w:val="0022275C"/>
    <w:rsid w:val="002231E0"/>
    <w:rsid w:val="0022353A"/>
    <w:rsid w:val="00224D7D"/>
    <w:rsid w:val="002255D3"/>
    <w:rsid w:val="002262BA"/>
    <w:rsid w:val="00226790"/>
    <w:rsid w:val="00226B0C"/>
    <w:rsid w:val="00231CDB"/>
    <w:rsid w:val="0023381C"/>
    <w:rsid w:val="002339DB"/>
    <w:rsid w:val="00233D21"/>
    <w:rsid w:val="00233ECD"/>
    <w:rsid w:val="00234292"/>
    <w:rsid w:val="00234794"/>
    <w:rsid w:val="00234D73"/>
    <w:rsid w:val="0023551B"/>
    <w:rsid w:val="002355D8"/>
    <w:rsid w:val="00235749"/>
    <w:rsid w:val="002369EA"/>
    <w:rsid w:val="00237104"/>
    <w:rsid w:val="002407A9"/>
    <w:rsid w:val="00240C01"/>
    <w:rsid w:val="00241256"/>
    <w:rsid w:val="0024221B"/>
    <w:rsid w:val="00243706"/>
    <w:rsid w:val="002442A8"/>
    <w:rsid w:val="002444FB"/>
    <w:rsid w:val="0024523F"/>
    <w:rsid w:val="00245433"/>
    <w:rsid w:val="0024567D"/>
    <w:rsid w:val="00245696"/>
    <w:rsid w:val="00245C90"/>
    <w:rsid w:val="00245EDE"/>
    <w:rsid w:val="002465F3"/>
    <w:rsid w:val="00246979"/>
    <w:rsid w:val="00246AE1"/>
    <w:rsid w:val="00247F98"/>
    <w:rsid w:val="00251387"/>
    <w:rsid w:val="00252183"/>
    <w:rsid w:val="00252285"/>
    <w:rsid w:val="00253034"/>
    <w:rsid w:val="00253E19"/>
    <w:rsid w:val="00254606"/>
    <w:rsid w:val="00254AE9"/>
    <w:rsid w:val="00255B7B"/>
    <w:rsid w:val="00255FA6"/>
    <w:rsid w:val="0025609D"/>
    <w:rsid w:val="00256C42"/>
    <w:rsid w:val="0025727C"/>
    <w:rsid w:val="00257649"/>
    <w:rsid w:val="00257FAB"/>
    <w:rsid w:val="002600A1"/>
    <w:rsid w:val="00260665"/>
    <w:rsid w:val="002625F2"/>
    <w:rsid w:val="00262BEC"/>
    <w:rsid w:val="00262D69"/>
    <w:rsid w:val="00263673"/>
    <w:rsid w:val="00264C10"/>
    <w:rsid w:val="00264E7E"/>
    <w:rsid w:val="00265E01"/>
    <w:rsid w:val="00270BE9"/>
    <w:rsid w:val="00271644"/>
    <w:rsid w:val="00271ACD"/>
    <w:rsid w:val="00272215"/>
    <w:rsid w:val="002729F4"/>
    <w:rsid w:val="00273AAB"/>
    <w:rsid w:val="00273C6D"/>
    <w:rsid w:val="00273F42"/>
    <w:rsid w:val="002743DF"/>
    <w:rsid w:val="002744E3"/>
    <w:rsid w:val="00274BBC"/>
    <w:rsid w:val="00275216"/>
    <w:rsid w:val="00275B41"/>
    <w:rsid w:val="00275C73"/>
    <w:rsid w:val="00276EE2"/>
    <w:rsid w:val="0027738F"/>
    <w:rsid w:val="0027753C"/>
    <w:rsid w:val="002815FE"/>
    <w:rsid w:val="002816D2"/>
    <w:rsid w:val="00281740"/>
    <w:rsid w:val="00281B7C"/>
    <w:rsid w:val="00281BC7"/>
    <w:rsid w:val="00281F26"/>
    <w:rsid w:val="00282BC3"/>
    <w:rsid w:val="00283FFB"/>
    <w:rsid w:val="002843F3"/>
    <w:rsid w:val="00284BDE"/>
    <w:rsid w:val="002852CB"/>
    <w:rsid w:val="0028555D"/>
    <w:rsid w:val="002872B7"/>
    <w:rsid w:val="0028750A"/>
    <w:rsid w:val="002879E4"/>
    <w:rsid w:val="00287AEB"/>
    <w:rsid w:val="002909F5"/>
    <w:rsid w:val="00291076"/>
    <w:rsid w:val="002911A8"/>
    <w:rsid w:val="00291A5A"/>
    <w:rsid w:val="00291BA5"/>
    <w:rsid w:val="00292E8D"/>
    <w:rsid w:val="0029403F"/>
    <w:rsid w:val="002947AB"/>
    <w:rsid w:val="002948B4"/>
    <w:rsid w:val="00294FB7"/>
    <w:rsid w:val="002955E6"/>
    <w:rsid w:val="002956B7"/>
    <w:rsid w:val="00297092"/>
    <w:rsid w:val="00297AAD"/>
    <w:rsid w:val="002A0973"/>
    <w:rsid w:val="002A15C3"/>
    <w:rsid w:val="002A1764"/>
    <w:rsid w:val="002A31F1"/>
    <w:rsid w:val="002A4028"/>
    <w:rsid w:val="002A41AA"/>
    <w:rsid w:val="002A4365"/>
    <w:rsid w:val="002A45AA"/>
    <w:rsid w:val="002A4BBB"/>
    <w:rsid w:val="002A4BFF"/>
    <w:rsid w:val="002A6CE8"/>
    <w:rsid w:val="002A7D7B"/>
    <w:rsid w:val="002B04EF"/>
    <w:rsid w:val="002B0E9E"/>
    <w:rsid w:val="002B1BE4"/>
    <w:rsid w:val="002B1CB3"/>
    <w:rsid w:val="002B32A8"/>
    <w:rsid w:val="002B3B8B"/>
    <w:rsid w:val="002B45ED"/>
    <w:rsid w:val="002B4A76"/>
    <w:rsid w:val="002B614E"/>
    <w:rsid w:val="002B6383"/>
    <w:rsid w:val="002B67B3"/>
    <w:rsid w:val="002B7190"/>
    <w:rsid w:val="002B729C"/>
    <w:rsid w:val="002B76E7"/>
    <w:rsid w:val="002B7E52"/>
    <w:rsid w:val="002C064D"/>
    <w:rsid w:val="002C13F9"/>
    <w:rsid w:val="002C1F68"/>
    <w:rsid w:val="002C2040"/>
    <w:rsid w:val="002C21CF"/>
    <w:rsid w:val="002C317E"/>
    <w:rsid w:val="002C3C8A"/>
    <w:rsid w:val="002C3FAB"/>
    <w:rsid w:val="002C42EA"/>
    <w:rsid w:val="002C4760"/>
    <w:rsid w:val="002C51C4"/>
    <w:rsid w:val="002C58EF"/>
    <w:rsid w:val="002C6D34"/>
    <w:rsid w:val="002C6D96"/>
    <w:rsid w:val="002C71B0"/>
    <w:rsid w:val="002C71D0"/>
    <w:rsid w:val="002C74CA"/>
    <w:rsid w:val="002C76B1"/>
    <w:rsid w:val="002C7E90"/>
    <w:rsid w:val="002D029D"/>
    <w:rsid w:val="002D0D1B"/>
    <w:rsid w:val="002D1D9F"/>
    <w:rsid w:val="002D2E02"/>
    <w:rsid w:val="002D2E73"/>
    <w:rsid w:val="002D2EFC"/>
    <w:rsid w:val="002D3092"/>
    <w:rsid w:val="002D3152"/>
    <w:rsid w:val="002D371C"/>
    <w:rsid w:val="002D396B"/>
    <w:rsid w:val="002D3A39"/>
    <w:rsid w:val="002D419F"/>
    <w:rsid w:val="002D46F8"/>
    <w:rsid w:val="002D4DBA"/>
    <w:rsid w:val="002D5350"/>
    <w:rsid w:val="002D543D"/>
    <w:rsid w:val="002D588A"/>
    <w:rsid w:val="002D5D9E"/>
    <w:rsid w:val="002D6369"/>
    <w:rsid w:val="002D73A2"/>
    <w:rsid w:val="002E05A3"/>
    <w:rsid w:val="002E066F"/>
    <w:rsid w:val="002E1222"/>
    <w:rsid w:val="002E1B2D"/>
    <w:rsid w:val="002E20D6"/>
    <w:rsid w:val="002E23DC"/>
    <w:rsid w:val="002E296D"/>
    <w:rsid w:val="002E29F8"/>
    <w:rsid w:val="002E2B56"/>
    <w:rsid w:val="002E3C1E"/>
    <w:rsid w:val="002E50BA"/>
    <w:rsid w:val="002E533A"/>
    <w:rsid w:val="002E54FE"/>
    <w:rsid w:val="002E5BFA"/>
    <w:rsid w:val="002E6BEC"/>
    <w:rsid w:val="002E70FE"/>
    <w:rsid w:val="002E7C17"/>
    <w:rsid w:val="002E7E8A"/>
    <w:rsid w:val="002F071E"/>
    <w:rsid w:val="002F0FD3"/>
    <w:rsid w:val="002F1445"/>
    <w:rsid w:val="002F2845"/>
    <w:rsid w:val="002F3EF1"/>
    <w:rsid w:val="002F7497"/>
    <w:rsid w:val="002F7649"/>
    <w:rsid w:val="002F7EC6"/>
    <w:rsid w:val="00304A83"/>
    <w:rsid w:val="00305697"/>
    <w:rsid w:val="00305732"/>
    <w:rsid w:val="00306180"/>
    <w:rsid w:val="00306945"/>
    <w:rsid w:val="003069CF"/>
    <w:rsid w:val="0030700C"/>
    <w:rsid w:val="0030727D"/>
    <w:rsid w:val="00307E7B"/>
    <w:rsid w:val="00310075"/>
    <w:rsid w:val="0031048E"/>
    <w:rsid w:val="003109D1"/>
    <w:rsid w:val="0031129E"/>
    <w:rsid w:val="00311ECD"/>
    <w:rsid w:val="003129FF"/>
    <w:rsid w:val="00312D41"/>
    <w:rsid w:val="00312E9D"/>
    <w:rsid w:val="0031368B"/>
    <w:rsid w:val="003146C9"/>
    <w:rsid w:val="00314C0E"/>
    <w:rsid w:val="00315283"/>
    <w:rsid w:val="003155C3"/>
    <w:rsid w:val="0031560C"/>
    <w:rsid w:val="00315971"/>
    <w:rsid w:val="003160C8"/>
    <w:rsid w:val="00316CAC"/>
    <w:rsid w:val="00316F35"/>
    <w:rsid w:val="00317343"/>
    <w:rsid w:val="0031756C"/>
    <w:rsid w:val="00317DF7"/>
    <w:rsid w:val="00317F83"/>
    <w:rsid w:val="00320485"/>
    <w:rsid w:val="003205C6"/>
    <w:rsid w:val="00320C3C"/>
    <w:rsid w:val="0032291E"/>
    <w:rsid w:val="00322B66"/>
    <w:rsid w:val="00323373"/>
    <w:rsid w:val="003239DB"/>
    <w:rsid w:val="00323CD8"/>
    <w:rsid w:val="00324115"/>
    <w:rsid w:val="00324158"/>
    <w:rsid w:val="003248BD"/>
    <w:rsid w:val="00325C0A"/>
    <w:rsid w:val="00327D5B"/>
    <w:rsid w:val="00327F9F"/>
    <w:rsid w:val="00330A5C"/>
    <w:rsid w:val="00330DDD"/>
    <w:rsid w:val="0033138F"/>
    <w:rsid w:val="00331432"/>
    <w:rsid w:val="003315BD"/>
    <w:rsid w:val="00331826"/>
    <w:rsid w:val="00332068"/>
    <w:rsid w:val="00332335"/>
    <w:rsid w:val="00332E1E"/>
    <w:rsid w:val="00332F13"/>
    <w:rsid w:val="00332F76"/>
    <w:rsid w:val="00334C98"/>
    <w:rsid w:val="00334D50"/>
    <w:rsid w:val="003358E5"/>
    <w:rsid w:val="003363A5"/>
    <w:rsid w:val="00336DB3"/>
    <w:rsid w:val="003374F7"/>
    <w:rsid w:val="0033794E"/>
    <w:rsid w:val="00340AE5"/>
    <w:rsid w:val="00340E7D"/>
    <w:rsid w:val="003410E3"/>
    <w:rsid w:val="00341D6E"/>
    <w:rsid w:val="00341FF1"/>
    <w:rsid w:val="0034355D"/>
    <w:rsid w:val="00343BEF"/>
    <w:rsid w:val="003441D8"/>
    <w:rsid w:val="0034427A"/>
    <w:rsid w:val="0034582D"/>
    <w:rsid w:val="0034663A"/>
    <w:rsid w:val="0034678D"/>
    <w:rsid w:val="00346BD6"/>
    <w:rsid w:val="00346F43"/>
    <w:rsid w:val="00347127"/>
    <w:rsid w:val="003471A1"/>
    <w:rsid w:val="0034729E"/>
    <w:rsid w:val="00350081"/>
    <w:rsid w:val="0035016A"/>
    <w:rsid w:val="00350559"/>
    <w:rsid w:val="00350BDC"/>
    <w:rsid w:val="00351986"/>
    <w:rsid w:val="00351BC2"/>
    <w:rsid w:val="003525BD"/>
    <w:rsid w:val="003529DF"/>
    <w:rsid w:val="00353859"/>
    <w:rsid w:val="00354732"/>
    <w:rsid w:val="0035486E"/>
    <w:rsid w:val="00354BBD"/>
    <w:rsid w:val="00354D25"/>
    <w:rsid w:val="00354D50"/>
    <w:rsid w:val="003555EA"/>
    <w:rsid w:val="00355B50"/>
    <w:rsid w:val="00355DB3"/>
    <w:rsid w:val="00355F33"/>
    <w:rsid w:val="00356BD0"/>
    <w:rsid w:val="003574F7"/>
    <w:rsid w:val="00357AF6"/>
    <w:rsid w:val="00357D46"/>
    <w:rsid w:val="00357D72"/>
    <w:rsid w:val="003600B6"/>
    <w:rsid w:val="003602B1"/>
    <w:rsid w:val="00360A2B"/>
    <w:rsid w:val="003615BA"/>
    <w:rsid w:val="00361CBE"/>
    <w:rsid w:val="00361E29"/>
    <w:rsid w:val="0036212F"/>
    <w:rsid w:val="00363A46"/>
    <w:rsid w:val="00364176"/>
    <w:rsid w:val="00364AE2"/>
    <w:rsid w:val="00365D60"/>
    <w:rsid w:val="003669BD"/>
    <w:rsid w:val="003672AB"/>
    <w:rsid w:val="00367CD1"/>
    <w:rsid w:val="00370743"/>
    <w:rsid w:val="003707BC"/>
    <w:rsid w:val="0037089B"/>
    <w:rsid w:val="00370B26"/>
    <w:rsid w:val="003714E2"/>
    <w:rsid w:val="0037268E"/>
    <w:rsid w:val="0037333A"/>
    <w:rsid w:val="00373589"/>
    <w:rsid w:val="00374AEF"/>
    <w:rsid w:val="00374FF4"/>
    <w:rsid w:val="003754FE"/>
    <w:rsid w:val="00375D64"/>
    <w:rsid w:val="00375DC5"/>
    <w:rsid w:val="003768EC"/>
    <w:rsid w:val="00377456"/>
    <w:rsid w:val="00377B02"/>
    <w:rsid w:val="0038010E"/>
    <w:rsid w:val="00380CFC"/>
    <w:rsid w:val="00380D5D"/>
    <w:rsid w:val="00381023"/>
    <w:rsid w:val="00381D3C"/>
    <w:rsid w:val="003825C6"/>
    <w:rsid w:val="00382E67"/>
    <w:rsid w:val="00382FED"/>
    <w:rsid w:val="003831B8"/>
    <w:rsid w:val="00383689"/>
    <w:rsid w:val="003837FD"/>
    <w:rsid w:val="00383E8F"/>
    <w:rsid w:val="00384F7A"/>
    <w:rsid w:val="00385CE4"/>
    <w:rsid w:val="00386900"/>
    <w:rsid w:val="003873DF"/>
    <w:rsid w:val="00390B49"/>
    <w:rsid w:val="00390D4C"/>
    <w:rsid w:val="003913F6"/>
    <w:rsid w:val="00391429"/>
    <w:rsid w:val="00391F52"/>
    <w:rsid w:val="00392C2F"/>
    <w:rsid w:val="00392E25"/>
    <w:rsid w:val="00393BA4"/>
    <w:rsid w:val="00393BF5"/>
    <w:rsid w:val="00394B90"/>
    <w:rsid w:val="00394DBB"/>
    <w:rsid w:val="00394EB8"/>
    <w:rsid w:val="00395EFF"/>
    <w:rsid w:val="003964F4"/>
    <w:rsid w:val="00396C13"/>
    <w:rsid w:val="00397652"/>
    <w:rsid w:val="00397A83"/>
    <w:rsid w:val="003A0231"/>
    <w:rsid w:val="003A0E43"/>
    <w:rsid w:val="003A0FC2"/>
    <w:rsid w:val="003A11F1"/>
    <w:rsid w:val="003A2553"/>
    <w:rsid w:val="003A2E8C"/>
    <w:rsid w:val="003A3622"/>
    <w:rsid w:val="003A4546"/>
    <w:rsid w:val="003A4B07"/>
    <w:rsid w:val="003A576C"/>
    <w:rsid w:val="003A5971"/>
    <w:rsid w:val="003A6ED5"/>
    <w:rsid w:val="003A741B"/>
    <w:rsid w:val="003A7CC6"/>
    <w:rsid w:val="003B01F2"/>
    <w:rsid w:val="003B2EC6"/>
    <w:rsid w:val="003B32A4"/>
    <w:rsid w:val="003B334F"/>
    <w:rsid w:val="003B39A6"/>
    <w:rsid w:val="003B3A04"/>
    <w:rsid w:val="003B3EA8"/>
    <w:rsid w:val="003B40CF"/>
    <w:rsid w:val="003B41FA"/>
    <w:rsid w:val="003B4203"/>
    <w:rsid w:val="003B43E5"/>
    <w:rsid w:val="003B4F15"/>
    <w:rsid w:val="003B5B13"/>
    <w:rsid w:val="003B60D7"/>
    <w:rsid w:val="003B6260"/>
    <w:rsid w:val="003B62B0"/>
    <w:rsid w:val="003B650E"/>
    <w:rsid w:val="003B69E2"/>
    <w:rsid w:val="003B70B9"/>
    <w:rsid w:val="003B78DC"/>
    <w:rsid w:val="003C03CA"/>
    <w:rsid w:val="003C1B53"/>
    <w:rsid w:val="003C1D17"/>
    <w:rsid w:val="003C1EFA"/>
    <w:rsid w:val="003C2DAE"/>
    <w:rsid w:val="003C390D"/>
    <w:rsid w:val="003C4051"/>
    <w:rsid w:val="003C40B7"/>
    <w:rsid w:val="003C4281"/>
    <w:rsid w:val="003C4674"/>
    <w:rsid w:val="003C5203"/>
    <w:rsid w:val="003C5466"/>
    <w:rsid w:val="003C57B9"/>
    <w:rsid w:val="003C5C59"/>
    <w:rsid w:val="003C6058"/>
    <w:rsid w:val="003C7100"/>
    <w:rsid w:val="003C74F8"/>
    <w:rsid w:val="003C7F4B"/>
    <w:rsid w:val="003D1A7A"/>
    <w:rsid w:val="003D2301"/>
    <w:rsid w:val="003D2493"/>
    <w:rsid w:val="003D2B2E"/>
    <w:rsid w:val="003D2F57"/>
    <w:rsid w:val="003D4319"/>
    <w:rsid w:val="003D523D"/>
    <w:rsid w:val="003D5E6C"/>
    <w:rsid w:val="003D663C"/>
    <w:rsid w:val="003D6FA8"/>
    <w:rsid w:val="003D7D25"/>
    <w:rsid w:val="003D7D52"/>
    <w:rsid w:val="003E0132"/>
    <w:rsid w:val="003E0B1A"/>
    <w:rsid w:val="003E1142"/>
    <w:rsid w:val="003E1306"/>
    <w:rsid w:val="003E20AB"/>
    <w:rsid w:val="003E20D4"/>
    <w:rsid w:val="003E2DC9"/>
    <w:rsid w:val="003E3448"/>
    <w:rsid w:val="003E3A38"/>
    <w:rsid w:val="003E4567"/>
    <w:rsid w:val="003E4ECE"/>
    <w:rsid w:val="003E579C"/>
    <w:rsid w:val="003E5BEC"/>
    <w:rsid w:val="003E69A7"/>
    <w:rsid w:val="003F0968"/>
    <w:rsid w:val="003F0A2E"/>
    <w:rsid w:val="003F0A9F"/>
    <w:rsid w:val="003F0E07"/>
    <w:rsid w:val="003F1372"/>
    <w:rsid w:val="003F263D"/>
    <w:rsid w:val="003F2A60"/>
    <w:rsid w:val="003F2AFD"/>
    <w:rsid w:val="003F3107"/>
    <w:rsid w:val="003F362C"/>
    <w:rsid w:val="003F44C4"/>
    <w:rsid w:val="003F49B3"/>
    <w:rsid w:val="003F59DA"/>
    <w:rsid w:val="003F5E33"/>
    <w:rsid w:val="003F6023"/>
    <w:rsid w:val="003F6B48"/>
    <w:rsid w:val="003F7317"/>
    <w:rsid w:val="003F74F8"/>
    <w:rsid w:val="004006D3"/>
    <w:rsid w:val="004011EE"/>
    <w:rsid w:val="00401553"/>
    <w:rsid w:val="00402304"/>
    <w:rsid w:val="0040307E"/>
    <w:rsid w:val="0040378C"/>
    <w:rsid w:val="004039D1"/>
    <w:rsid w:val="004039F2"/>
    <w:rsid w:val="00403FD3"/>
    <w:rsid w:val="00404041"/>
    <w:rsid w:val="00404606"/>
    <w:rsid w:val="004050B2"/>
    <w:rsid w:val="00405FBB"/>
    <w:rsid w:val="004065F9"/>
    <w:rsid w:val="00407D2A"/>
    <w:rsid w:val="00411097"/>
    <w:rsid w:val="0041118E"/>
    <w:rsid w:val="00411366"/>
    <w:rsid w:val="004114FC"/>
    <w:rsid w:val="00411667"/>
    <w:rsid w:val="00411BA1"/>
    <w:rsid w:val="0041209C"/>
    <w:rsid w:val="00412593"/>
    <w:rsid w:val="00412609"/>
    <w:rsid w:val="00413B2F"/>
    <w:rsid w:val="00413BE2"/>
    <w:rsid w:val="00413D15"/>
    <w:rsid w:val="0041438F"/>
    <w:rsid w:val="00414399"/>
    <w:rsid w:val="00414951"/>
    <w:rsid w:val="00414B9D"/>
    <w:rsid w:val="00414D06"/>
    <w:rsid w:val="00415374"/>
    <w:rsid w:val="00415917"/>
    <w:rsid w:val="00415C46"/>
    <w:rsid w:val="00415FAB"/>
    <w:rsid w:val="00416A8D"/>
    <w:rsid w:val="00416B59"/>
    <w:rsid w:val="0041739E"/>
    <w:rsid w:val="004174A6"/>
    <w:rsid w:val="00420272"/>
    <w:rsid w:val="0042076C"/>
    <w:rsid w:val="0042138D"/>
    <w:rsid w:val="0042192E"/>
    <w:rsid w:val="00421BFB"/>
    <w:rsid w:val="00421C68"/>
    <w:rsid w:val="00422197"/>
    <w:rsid w:val="004224CE"/>
    <w:rsid w:val="00422639"/>
    <w:rsid w:val="004226EF"/>
    <w:rsid w:val="004231FF"/>
    <w:rsid w:val="004243EB"/>
    <w:rsid w:val="004245DD"/>
    <w:rsid w:val="0042487D"/>
    <w:rsid w:val="004252CD"/>
    <w:rsid w:val="00426006"/>
    <w:rsid w:val="00426145"/>
    <w:rsid w:val="00426DA1"/>
    <w:rsid w:val="00427A7E"/>
    <w:rsid w:val="004304E3"/>
    <w:rsid w:val="004315E9"/>
    <w:rsid w:val="00431C00"/>
    <w:rsid w:val="00431F6B"/>
    <w:rsid w:val="00432AD5"/>
    <w:rsid w:val="0043317F"/>
    <w:rsid w:val="00433229"/>
    <w:rsid w:val="00434487"/>
    <w:rsid w:val="00434782"/>
    <w:rsid w:val="00434C06"/>
    <w:rsid w:val="004352E6"/>
    <w:rsid w:val="00436E8A"/>
    <w:rsid w:val="004378E8"/>
    <w:rsid w:val="0043790D"/>
    <w:rsid w:val="00437AE4"/>
    <w:rsid w:val="00441686"/>
    <w:rsid w:val="004419B3"/>
    <w:rsid w:val="00441EFA"/>
    <w:rsid w:val="004428B8"/>
    <w:rsid w:val="00442949"/>
    <w:rsid w:val="00443396"/>
    <w:rsid w:val="00443F92"/>
    <w:rsid w:val="004444B3"/>
    <w:rsid w:val="0044479D"/>
    <w:rsid w:val="004451F9"/>
    <w:rsid w:val="004456DF"/>
    <w:rsid w:val="00445821"/>
    <w:rsid w:val="00445CE2"/>
    <w:rsid w:val="00445E5A"/>
    <w:rsid w:val="00446226"/>
    <w:rsid w:val="00446ABA"/>
    <w:rsid w:val="00447B4A"/>
    <w:rsid w:val="00450C0F"/>
    <w:rsid w:val="00450D59"/>
    <w:rsid w:val="00450EFA"/>
    <w:rsid w:val="00451A06"/>
    <w:rsid w:val="00451D73"/>
    <w:rsid w:val="00453295"/>
    <w:rsid w:val="00453744"/>
    <w:rsid w:val="00454B27"/>
    <w:rsid w:val="00455939"/>
    <w:rsid w:val="00455BB4"/>
    <w:rsid w:val="00456D29"/>
    <w:rsid w:val="0045715B"/>
    <w:rsid w:val="00457254"/>
    <w:rsid w:val="0045730E"/>
    <w:rsid w:val="00457794"/>
    <w:rsid w:val="004578B5"/>
    <w:rsid w:val="0046011A"/>
    <w:rsid w:val="0046037F"/>
    <w:rsid w:val="0046066E"/>
    <w:rsid w:val="00461197"/>
    <w:rsid w:val="004612C4"/>
    <w:rsid w:val="004628F1"/>
    <w:rsid w:val="00463526"/>
    <w:rsid w:val="00464829"/>
    <w:rsid w:val="00464D00"/>
    <w:rsid w:val="00465036"/>
    <w:rsid w:val="0046537D"/>
    <w:rsid w:val="00465708"/>
    <w:rsid w:val="0046628A"/>
    <w:rsid w:val="00466303"/>
    <w:rsid w:val="004665C4"/>
    <w:rsid w:val="00466DA9"/>
    <w:rsid w:val="004674E3"/>
    <w:rsid w:val="004676C0"/>
    <w:rsid w:val="00470102"/>
    <w:rsid w:val="00470B72"/>
    <w:rsid w:val="00470EAC"/>
    <w:rsid w:val="004716C2"/>
    <w:rsid w:val="0047283C"/>
    <w:rsid w:val="0047410F"/>
    <w:rsid w:val="004751AF"/>
    <w:rsid w:val="0047559D"/>
    <w:rsid w:val="00475B4E"/>
    <w:rsid w:val="00476885"/>
    <w:rsid w:val="004769D8"/>
    <w:rsid w:val="004776BF"/>
    <w:rsid w:val="0048046F"/>
    <w:rsid w:val="0048076A"/>
    <w:rsid w:val="00480D40"/>
    <w:rsid w:val="00482080"/>
    <w:rsid w:val="0048245D"/>
    <w:rsid w:val="00482582"/>
    <w:rsid w:val="00482CC8"/>
    <w:rsid w:val="00483217"/>
    <w:rsid w:val="00484604"/>
    <w:rsid w:val="00484A95"/>
    <w:rsid w:val="00485490"/>
    <w:rsid w:val="00486125"/>
    <w:rsid w:val="004875CC"/>
    <w:rsid w:val="004900C3"/>
    <w:rsid w:val="00490167"/>
    <w:rsid w:val="0049039B"/>
    <w:rsid w:val="004905D8"/>
    <w:rsid w:val="00490748"/>
    <w:rsid w:val="004907AF"/>
    <w:rsid w:val="00490FAA"/>
    <w:rsid w:val="00491A53"/>
    <w:rsid w:val="004920D4"/>
    <w:rsid w:val="0049241A"/>
    <w:rsid w:val="0049243B"/>
    <w:rsid w:val="004924F7"/>
    <w:rsid w:val="00492B6F"/>
    <w:rsid w:val="0049356F"/>
    <w:rsid w:val="00493831"/>
    <w:rsid w:val="004939F3"/>
    <w:rsid w:val="00493B0E"/>
    <w:rsid w:val="00493EB0"/>
    <w:rsid w:val="00494245"/>
    <w:rsid w:val="004958B2"/>
    <w:rsid w:val="00496177"/>
    <w:rsid w:val="0049639D"/>
    <w:rsid w:val="004976A7"/>
    <w:rsid w:val="00497D05"/>
    <w:rsid w:val="004A007C"/>
    <w:rsid w:val="004A02C0"/>
    <w:rsid w:val="004A0590"/>
    <w:rsid w:val="004A07F7"/>
    <w:rsid w:val="004A0879"/>
    <w:rsid w:val="004A0E92"/>
    <w:rsid w:val="004A1D2D"/>
    <w:rsid w:val="004A2159"/>
    <w:rsid w:val="004A2E5B"/>
    <w:rsid w:val="004A2EDB"/>
    <w:rsid w:val="004A35E3"/>
    <w:rsid w:val="004A3600"/>
    <w:rsid w:val="004A37D9"/>
    <w:rsid w:val="004A478B"/>
    <w:rsid w:val="004A4BCC"/>
    <w:rsid w:val="004A4F5C"/>
    <w:rsid w:val="004A6FEE"/>
    <w:rsid w:val="004A7328"/>
    <w:rsid w:val="004A7B9B"/>
    <w:rsid w:val="004B043C"/>
    <w:rsid w:val="004B081C"/>
    <w:rsid w:val="004B08DB"/>
    <w:rsid w:val="004B1162"/>
    <w:rsid w:val="004B1719"/>
    <w:rsid w:val="004B1A12"/>
    <w:rsid w:val="004B1ECE"/>
    <w:rsid w:val="004B2FB2"/>
    <w:rsid w:val="004B3E6C"/>
    <w:rsid w:val="004B4756"/>
    <w:rsid w:val="004B4DC4"/>
    <w:rsid w:val="004B51DB"/>
    <w:rsid w:val="004B5733"/>
    <w:rsid w:val="004B6382"/>
    <w:rsid w:val="004B6BF6"/>
    <w:rsid w:val="004B6C5A"/>
    <w:rsid w:val="004B77CD"/>
    <w:rsid w:val="004B7B94"/>
    <w:rsid w:val="004C0191"/>
    <w:rsid w:val="004C0AC7"/>
    <w:rsid w:val="004C12F1"/>
    <w:rsid w:val="004C173A"/>
    <w:rsid w:val="004C276A"/>
    <w:rsid w:val="004C2EE8"/>
    <w:rsid w:val="004C3AE8"/>
    <w:rsid w:val="004C3E25"/>
    <w:rsid w:val="004C3F4D"/>
    <w:rsid w:val="004C40A0"/>
    <w:rsid w:val="004C4456"/>
    <w:rsid w:val="004C4F89"/>
    <w:rsid w:val="004C5590"/>
    <w:rsid w:val="004C58A0"/>
    <w:rsid w:val="004C59E2"/>
    <w:rsid w:val="004C5FA7"/>
    <w:rsid w:val="004C62AA"/>
    <w:rsid w:val="004D00D0"/>
    <w:rsid w:val="004D03B6"/>
    <w:rsid w:val="004D0408"/>
    <w:rsid w:val="004D07F3"/>
    <w:rsid w:val="004D0B4D"/>
    <w:rsid w:val="004D0D68"/>
    <w:rsid w:val="004D19D8"/>
    <w:rsid w:val="004D2026"/>
    <w:rsid w:val="004D25EB"/>
    <w:rsid w:val="004D339D"/>
    <w:rsid w:val="004D366B"/>
    <w:rsid w:val="004D39FF"/>
    <w:rsid w:val="004D3B85"/>
    <w:rsid w:val="004D4B17"/>
    <w:rsid w:val="004D530C"/>
    <w:rsid w:val="004D5ED8"/>
    <w:rsid w:val="004D60DC"/>
    <w:rsid w:val="004D646B"/>
    <w:rsid w:val="004D73DA"/>
    <w:rsid w:val="004D77E5"/>
    <w:rsid w:val="004D7D44"/>
    <w:rsid w:val="004E042C"/>
    <w:rsid w:val="004E09FE"/>
    <w:rsid w:val="004E0F53"/>
    <w:rsid w:val="004E1059"/>
    <w:rsid w:val="004E2334"/>
    <w:rsid w:val="004E3152"/>
    <w:rsid w:val="004E330D"/>
    <w:rsid w:val="004E346A"/>
    <w:rsid w:val="004E37C2"/>
    <w:rsid w:val="004E40C6"/>
    <w:rsid w:val="004E48D9"/>
    <w:rsid w:val="004E4A4E"/>
    <w:rsid w:val="004E5258"/>
    <w:rsid w:val="004E529A"/>
    <w:rsid w:val="004E5681"/>
    <w:rsid w:val="004E5F85"/>
    <w:rsid w:val="004E60B8"/>
    <w:rsid w:val="004E685B"/>
    <w:rsid w:val="004E7328"/>
    <w:rsid w:val="004E770C"/>
    <w:rsid w:val="004F03D6"/>
    <w:rsid w:val="004F1926"/>
    <w:rsid w:val="004F1BE3"/>
    <w:rsid w:val="004F2241"/>
    <w:rsid w:val="004F24E1"/>
    <w:rsid w:val="004F3A29"/>
    <w:rsid w:val="004F3A58"/>
    <w:rsid w:val="004F47A5"/>
    <w:rsid w:val="004F5068"/>
    <w:rsid w:val="004F5AA3"/>
    <w:rsid w:val="004F6553"/>
    <w:rsid w:val="004F6621"/>
    <w:rsid w:val="004F691F"/>
    <w:rsid w:val="004F6982"/>
    <w:rsid w:val="004F7253"/>
    <w:rsid w:val="004F7393"/>
    <w:rsid w:val="004F75EC"/>
    <w:rsid w:val="004F7DE7"/>
    <w:rsid w:val="004F7EE6"/>
    <w:rsid w:val="00500B61"/>
    <w:rsid w:val="00500BE2"/>
    <w:rsid w:val="00501816"/>
    <w:rsid w:val="00501B5C"/>
    <w:rsid w:val="00501F27"/>
    <w:rsid w:val="00502244"/>
    <w:rsid w:val="00502256"/>
    <w:rsid w:val="0050276D"/>
    <w:rsid w:val="00503908"/>
    <w:rsid w:val="00503DDA"/>
    <w:rsid w:val="005041A7"/>
    <w:rsid w:val="0050423B"/>
    <w:rsid w:val="00504A01"/>
    <w:rsid w:val="00504DA8"/>
    <w:rsid w:val="0050584F"/>
    <w:rsid w:val="0050598B"/>
    <w:rsid w:val="005059A5"/>
    <w:rsid w:val="00506A15"/>
    <w:rsid w:val="00506A2F"/>
    <w:rsid w:val="00506A65"/>
    <w:rsid w:val="005072B4"/>
    <w:rsid w:val="00507354"/>
    <w:rsid w:val="0050753A"/>
    <w:rsid w:val="005101FD"/>
    <w:rsid w:val="00510C0F"/>
    <w:rsid w:val="005119A2"/>
    <w:rsid w:val="00512043"/>
    <w:rsid w:val="005126E9"/>
    <w:rsid w:val="00512E83"/>
    <w:rsid w:val="00513357"/>
    <w:rsid w:val="005133FD"/>
    <w:rsid w:val="00513ADA"/>
    <w:rsid w:val="00514009"/>
    <w:rsid w:val="005144F9"/>
    <w:rsid w:val="0051586B"/>
    <w:rsid w:val="00516D7A"/>
    <w:rsid w:val="00517197"/>
    <w:rsid w:val="0052067B"/>
    <w:rsid w:val="005206B8"/>
    <w:rsid w:val="00520AED"/>
    <w:rsid w:val="005218AA"/>
    <w:rsid w:val="0052193D"/>
    <w:rsid w:val="00521A22"/>
    <w:rsid w:val="00522039"/>
    <w:rsid w:val="00522546"/>
    <w:rsid w:val="005227BB"/>
    <w:rsid w:val="005243F9"/>
    <w:rsid w:val="00524876"/>
    <w:rsid w:val="005249DB"/>
    <w:rsid w:val="00524AE3"/>
    <w:rsid w:val="00524D78"/>
    <w:rsid w:val="00525ADF"/>
    <w:rsid w:val="00526232"/>
    <w:rsid w:val="00526A63"/>
    <w:rsid w:val="00526DDE"/>
    <w:rsid w:val="00526E11"/>
    <w:rsid w:val="00530906"/>
    <w:rsid w:val="00530BA6"/>
    <w:rsid w:val="005314E8"/>
    <w:rsid w:val="00531E22"/>
    <w:rsid w:val="005324CD"/>
    <w:rsid w:val="005325A4"/>
    <w:rsid w:val="005326BE"/>
    <w:rsid w:val="00532C3D"/>
    <w:rsid w:val="00532C8C"/>
    <w:rsid w:val="00533226"/>
    <w:rsid w:val="005333C7"/>
    <w:rsid w:val="0053345D"/>
    <w:rsid w:val="005337CE"/>
    <w:rsid w:val="00533B86"/>
    <w:rsid w:val="00533CDB"/>
    <w:rsid w:val="00534BBD"/>
    <w:rsid w:val="00535C77"/>
    <w:rsid w:val="00535D43"/>
    <w:rsid w:val="0053642A"/>
    <w:rsid w:val="00536454"/>
    <w:rsid w:val="00537B84"/>
    <w:rsid w:val="00537C1B"/>
    <w:rsid w:val="00537FF9"/>
    <w:rsid w:val="00540062"/>
    <w:rsid w:val="00540545"/>
    <w:rsid w:val="005415C2"/>
    <w:rsid w:val="005416DC"/>
    <w:rsid w:val="005418C9"/>
    <w:rsid w:val="005418F2"/>
    <w:rsid w:val="00541B54"/>
    <w:rsid w:val="005422E4"/>
    <w:rsid w:val="00542660"/>
    <w:rsid w:val="00542D6D"/>
    <w:rsid w:val="00543753"/>
    <w:rsid w:val="00544841"/>
    <w:rsid w:val="00544F39"/>
    <w:rsid w:val="005451CF"/>
    <w:rsid w:val="005453E4"/>
    <w:rsid w:val="00546C31"/>
    <w:rsid w:val="00546C4A"/>
    <w:rsid w:val="00546D15"/>
    <w:rsid w:val="0054794E"/>
    <w:rsid w:val="0055042E"/>
    <w:rsid w:val="00550836"/>
    <w:rsid w:val="00550A35"/>
    <w:rsid w:val="00550B26"/>
    <w:rsid w:val="00550C7D"/>
    <w:rsid w:val="005510B9"/>
    <w:rsid w:val="0055112F"/>
    <w:rsid w:val="0055162F"/>
    <w:rsid w:val="00551BDC"/>
    <w:rsid w:val="00551C66"/>
    <w:rsid w:val="00551C67"/>
    <w:rsid w:val="00551E42"/>
    <w:rsid w:val="0055229E"/>
    <w:rsid w:val="0055234D"/>
    <w:rsid w:val="0055341E"/>
    <w:rsid w:val="005542A3"/>
    <w:rsid w:val="005542C8"/>
    <w:rsid w:val="00554B54"/>
    <w:rsid w:val="00554C3E"/>
    <w:rsid w:val="00556510"/>
    <w:rsid w:val="005565E3"/>
    <w:rsid w:val="00557BD8"/>
    <w:rsid w:val="00557E39"/>
    <w:rsid w:val="00560071"/>
    <w:rsid w:val="00561257"/>
    <w:rsid w:val="005612CE"/>
    <w:rsid w:val="005619AB"/>
    <w:rsid w:val="00561AF7"/>
    <w:rsid w:val="005620D4"/>
    <w:rsid w:val="00562D44"/>
    <w:rsid w:val="005631B4"/>
    <w:rsid w:val="005643E5"/>
    <w:rsid w:val="00564453"/>
    <w:rsid w:val="00564696"/>
    <w:rsid w:val="0056496E"/>
    <w:rsid w:val="00565021"/>
    <w:rsid w:val="005652AB"/>
    <w:rsid w:val="00565C55"/>
    <w:rsid w:val="00566588"/>
    <w:rsid w:val="0056690D"/>
    <w:rsid w:val="00566C1A"/>
    <w:rsid w:val="00567058"/>
    <w:rsid w:val="00567BD8"/>
    <w:rsid w:val="0057035A"/>
    <w:rsid w:val="00570386"/>
    <w:rsid w:val="005704C5"/>
    <w:rsid w:val="005707AC"/>
    <w:rsid w:val="00570E43"/>
    <w:rsid w:val="005712C6"/>
    <w:rsid w:val="00571858"/>
    <w:rsid w:val="00572148"/>
    <w:rsid w:val="0057249F"/>
    <w:rsid w:val="00573EAE"/>
    <w:rsid w:val="00574112"/>
    <w:rsid w:val="00574580"/>
    <w:rsid w:val="005745AB"/>
    <w:rsid w:val="00574818"/>
    <w:rsid w:val="00575DA2"/>
    <w:rsid w:val="00576E64"/>
    <w:rsid w:val="005813CC"/>
    <w:rsid w:val="0058150E"/>
    <w:rsid w:val="00581B3D"/>
    <w:rsid w:val="00581D09"/>
    <w:rsid w:val="0058240D"/>
    <w:rsid w:val="0058246F"/>
    <w:rsid w:val="00583080"/>
    <w:rsid w:val="005830CA"/>
    <w:rsid w:val="00583833"/>
    <w:rsid w:val="0058397A"/>
    <w:rsid w:val="00583F8D"/>
    <w:rsid w:val="00584004"/>
    <w:rsid w:val="00584B0B"/>
    <w:rsid w:val="005856AB"/>
    <w:rsid w:val="00585A24"/>
    <w:rsid w:val="00585FD9"/>
    <w:rsid w:val="0058651E"/>
    <w:rsid w:val="005868E1"/>
    <w:rsid w:val="00587237"/>
    <w:rsid w:val="005877BA"/>
    <w:rsid w:val="00587D48"/>
    <w:rsid w:val="00590026"/>
    <w:rsid w:val="005900D0"/>
    <w:rsid w:val="00590182"/>
    <w:rsid w:val="0059072C"/>
    <w:rsid w:val="005907D8"/>
    <w:rsid w:val="0059096C"/>
    <w:rsid w:val="005912AF"/>
    <w:rsid w:val="00591440"/>
    <w:rsid w:val="00591805"/>
    <w:rsid w:val="00591E6B"/>
    <w:rsid w:val="005921A2"/>
    <w:rsid w:val="0059287F"/>
    <w:rsid w:val="00592C58"/>
    <w:rsid w:val="0059328D"/>
    <w:rsid w:val="0059391B"/>
    <w:rsid w:val="00594549"/>
    <w:rsid w:val="00594617"/>
    <w:rsid w:val="005950E4"/>
    <w:rsid w:val="005952A3"/>
    <w:rsid w:val="00595634"/>
    <w:rsid w:val="0059579E"/>
    <w:rsid w:val="00596203"/>
    <w:rsid w:val="00596205"/>
    <w:rsid w:val="005965F4"/>
    <w:rsid w:val="005978F4"/>
    <w:rsid w:val="005A0694"/>
    <w:rsid w:val="005A06D6"/>
    <w:rsid w:val="005A15AD"/>
    <w:rsid w:val="005A208B"/>
    <w:rsid w:val="005A2626"/>
    <w:rsid w:val="005A32EA"/>
    <w:rsid w:val="005A3645"/>
    <w:rsid w:val="005A43CC"/>
    <w:rsid w:val="005A45CD"/>
    <w:rsid w:val="005A4740"/>
    <w:rsid w:val="005A4AB8"/>
    <w:rsid w:val="005A4D67"/>
    <w:rsid w:val="005A573F"/>
    <w:rsid w:val="005A6826"/>
    <w:rsid w:val="005A7C4A"/>
    <w:rsid w:val="005A7FD2"/>
    <w:rsid w:val="005B0EAD"/>
    <w:rsid w:val="005B1672"/>
    <w:rsid w:val="005B2FA2"/>
    <w:rsid w:val="005B30E9"/>
    <w:rsid w:val="005B33E1"/>
    <w:rsid w:val="005B40C1"/>
    <w:rsid w:val="005B47F1"/>
    <w:rsid w:val="005B54CF"/>
    <w:rsid w:val="005B5FF6"/>
    <w:rsid w:val="005B6564"/>
    <w:rsid w:val="005B6AEB"/>
    <w:rsid w:val="005B7A70"/>
    <w:rsid w:val="005B7FBA"/>
    <w:rsid w:val="005C1288"/>
    <w:rsid w:val="005C1B4F"/>
    <w:rsid w:val="005C1CAC"/>
    <w:rsid w:val="005C218A"/>
    <w:rsid w:val="005C2502"/>
    <w:rsid w:val="005C2879"/>
    <w:rsid w:val="005C2ACD"/>
    <w:rsid w:val="005C2BBE"/>
    <w:rsid w:val="005C2F10"/>
    <w:rsid w:val="005C324F"/>
    <w:rsid w:val="005C3F46"/>
    <w:rsid w:val="005C4012"/>
    <w:rsid w:val="005C41BE"/>
    <w:rsid w:val="005C5020"/>
    <w:rsid w:val="005C5242"/>
    <w:rsid w:val="005C543E"/>
    <w:rsid w:val="005C54B1"/>
    <w:rsid w:val="005C6F11"/>
    <w:rsid w:val="005C7C7C"/>
    <w:rsid w:val="005C7F2A"/>
    <w:rsid w:val="005D0004"/>
    <w:rsid w:val="005D06D6"/>
    <w:rsid w:val="005D0800"/>
    <w:rsid w:val="005D0C6D"/>
    <w:rsid w:val="005D0C77"/>
    <w:rsid w:val="005D0F9B"/>
    <w:rsid w:val="005D125E"/>
    <w:rsid w:val="005D15AC"/>
    <w:rsid w:val="005D1D50"/>
    <w:rsid w:val="005D1D9C"/>
    <w:rsid w:val="005D1E12"/>
    <w:rsid w:val="005D20A5"/>
    <w:rsid w:val="005D22C4"/>
    <w:rsid w:val="005D34DA"/>
    <w:rsid w:val="005D3DA8"/>
    <w:rsid w:val="005D4C6C"/>
    <w:rsid w:val="005D4CE7"/>
    <w:rsid w:val="005D50D6"/>
    <w:rsid w:val="005D54B8"/>
    <w:rsid w:val="005D5688"/>
    <w:rsid w:val="005D56F1"/>
    <w:rsid w:val="005D5742"/>
    <w:rsid w:val="005D6492"/>
    <w:rsid w:val="005D7A79"/>
    <w:rsid w:val="005D7C19"/>
    <w:rsid w:val="005E0476"/>
    <w:rsid w:val="005E0AAC"/>
    <w:rsid w:val="005E1139"/>
    <w:rsid w:val="005E15FE"/>
    <w:rsid w:val="005E1B26"/>
    <w:rsid w:val="005E1D82"/>
    <w:rsid w:val="005E1F57"/>
    <w:rsid w:val="005E2036"/>
    <w:rsid w:val="005E2074"/>
    <w:rsid w:val="005E207D"/>
    <w:rsid w:val="005E36FE"/>
    <w:rsid w:val="005E3744"/>
    <w:rsid w:val="005E4BB2"/>
    <w:rsid w:val="005E511A"/>
    <w:rsid w:val="005E590C"/>
    <w:rsid w:val="005E5B72"/>
    <w:rsid w:val="005E60DB"/>
    <w:rsid w:val="005E6653"/>
    <w:rsid w:val="005E7C7D"/>
    <w:rsid w:val="005F03F7"/>
    <w:rsid w:val="005F0F4F"/>
    <w:rsid w:val="005F170D"/>
    <w:rsid w:val="005F18AE"/>
    <w:rsid w:val="005F1A1D"/>
    <w:rsid w:val="005F1D09"/>
    <w:rsid w:val="005F1DE2"/>
    <w:rsid w:val="005F23B9"/>
    <w:rsid w:val="005F34B4"/>
    <w:rsid w:val="005F3C37"/>
    <w:rsid w:val="005F4043"/>
    <w:rsid w:val="005F4467"/>
    <w:rsid w:val="005F4544"/>
    <w:rsid w:val="005F47F3"/>
    <w:rsid w:val="005F51C0"/>
    <w:rsid w:val="005F5738"/>
    <w:rsid w:val="005F5CB6"/>
    <w:rsid w:val="005F5FAC"/>
    <w:rsid w:val="005F70B8"/>
    <w:rsid w:val="005F7157"/>
    <w:rsid w:val="005F79BF"/>
    <w:rsid w:val="005F7B07"/>
    <w:rsid w:val="005F7CAA"/>
    <w:rsid w:val="0060129C"/>
    <w:rsid w:val="0060163C"/>
    <w:rsid w:val="00601C0F"/>
    <w:rsid w:val="00601FC6"/>
    <w:rsid w:val="00602BFE"/>
    <w:rsid w:val="00602EAF"/>
    <w:rsid w:val="00602F23"/>
    <w:rsid w:val="00603381"/>
    <w:rsid w:val="006034D9"/>
    <w:rsid w:val="00603E6B"/>
    <w:rsid w:val="006045A4"/>
    <w:rsid w:val="00605070"/>
    <w:rsid w:val="006067A6"/>
    <w:rsid w:val="00606960"/>
    <w:rsid w:val="00607598"/>
    <w:rsid w:val="0060767C"/>
    <w:rsid w:val="00607986"/>
    <w:rsid w:val="0061014A"/>
    <w:rsid w:val="006103C9"/>
    <w:rsid w:val="00610798"/>
    <w:rsid w:val="00610E95"/>
    <w:rsid w:val="00610F80"/>
    <w:rsid w:val="006110A0"/>
    <w:rsid w:val="006118E5"/>
    <w:rsid w:val="00611BF7"/>
    <w:rsid w:val="00612BAD"/>
    <w:rsid w:val="006133DE"/>
    <w:rsid w:val="00613FB2"/>
    <w:rsid w:val="006141ED"/>
    <w:rsid w:val="0061441D"/>
    <w:rsid w:val="00615148"/>
    <w:rsid w:val="00615929"/>
    <w:rsid w:val="00615AB0"/>
    <w:rsid w:val="00615CA8"/>
    <w:rsid w:val="00616E0A"/>
    <w:rsid w:val="006170BF"/>
    <w:rsid w:val="0061778D"/>
    <w:rsid w:val="00617981"/>
    <w:rsid w:val="00617B5C"/>
    <w:rsid w:val="00617B6A"/>
    <w:rsid w:val="00617F1D"/>
    <w:rsid w:val="00617FCC"/>
    <w:rsid w:val="00621183"/>
    <w:rsid w:val="006213FB"/>
    <w:rsid w:val="00621579"/>
    <w:rsid w:val="006216C2"/>
    <w:rsid w:val="00621870"/>
    <w:rsid w:val="00621A0A"/>
    <w:rsid w:val="006237AB"/>
    <w:rsid w:val="0062461D"/>
    <w:rsid w:val="00624F22"/>
    <w:rsid w:val="00625633"/>
    <w:rsid w:val="00626428"/>
    <w:rsid w:val="00626633"/>
    <w:rsid w:val="00626DFB"/>
    <w:rsid w:val="00630689"/>
    <w:rsid w:val="00631F8D"/>
    <w:rsid w:val="00631F99"/>
    <w:rsid w:val="00632236"/>
    <w:rsid w:val="006328A4"/>
    <w:rsid w:val="00632A6E"/>
    <w:rsid w:val="00632C3F"/>
    <w:rsid w:val="0063320D"/>
    <w:rsid w:val="00633591"/>
    <w:rsid w:val="0063362B"/>
    <w:rsid w:val="00633A5F"/>
    <w:rsid w:val="00633DCE"/>
    <w:rsid w:val="00634C67"/>
    <w:rsid w:val="00634CD1"/>
    <w:rsid w:val="006358ED"/>
    <w:rsid w:val="00635E35"/>
    <w:rsid w:val="00636021"/>
    <w:rsid w:val="006360E3"/>
    <w:rsid w:val="00636691"/>
    <w:rsid w:val="0063687C"/>
    <w:rsid w:val="00637144"/>
    <w:rsid w:val="006376F3"/>
    <w:rsid w:val="00637B6B"/>
    <w:rsid w:val="006400CE"/>
    <w:rsid w:val="006409DC"/>
    <w:rsid w:val="00640A8C"/>
    <w:rsid w:val="006412F2"/>
    <w:rsid w:val="00641727"/>
    <w:rsid w:val="00641BBB"/>
    <w:rsid w:val="00641D8D"/>
    <w:rsid w:val="00641FC7"/>
    <w:rsid w:val="006429F3"/>
    <w:rsid w:val="00643AB6"/>
    <w:rsid w:val="00643B37"/>
    <w:rsid w:val="006442C3"/>
    <w:rsid w:val="00644603"/>
    <w:rsid w:val="00644F41"/>
    <w:rsid w:val="006452AE"/>
    <w:rsid w:val="00646242"/>
    <w:rsid w:val="00646293"/>
    <w:rsid w:val="006464DD"/>
    <w:rsid w:val="00646838"/>
    <w:rsid w:val="00646897"/>
    <w:rsid w:val="00647207"/>
    <w:rsid w:val="006478CD"/>
    <w:rsid w:val="00647AF8"/>
    <w:rsid w:val="006504E0"/>
    <w:rsid w:val="00650891"/>
    <w:rsid w:val="00650A27"/>
    <w:rsid w:val="006514C1"/>
    <w:rsid w:val="00651A87"/>
    <w:rsid w:val="00651B04"/>
    <w:rsid w:val="00652DC1"/>
    <w:rsid w:val="006532AA"/>
    <w:rsid w:val="00653F66"/>
    <w:rsid w:val="006542F8"/>
    <w:rsid w:val="0065483E"/>
    <w:rsid w:val="006549DA"/>
    <w:rsid w:val="0065506E"/>
    <w:rsid w:val="0065532A"/>
    <w:rsid w:val="006554DA"/>
    <w:rsid w:val="00655791"/>
    <w:rsid w:val="0065583E"/>
    <w:rsid w:val="00655918"/>
    <w:rsid w:val="00656A6A"/>
    <w:rsid w:val="00656F2B"/>
    <w:rsid w:val="006571B0"/>
    <w:rsid w:val="0065747D"/>
    <w:rsid w:val="0065763C"/>
    <w:rsid w:val="00660109"/>
    <w:rsid w:val="00660999"/>
    <w:rsid w:val="006609FF"/>
    <w:rsid w:val="00660F27"/>
    <w:rsid w:val="00660FA8"/>
    <w:rsid w:val="00660FC6"/>
    <w:rsid w:val="00662A0F"/>
    <w:rsid w:val="00663B09"/>
    <w:rsid w:val="00663CB0"/>
    <w:rsid w:val="006641EF"/>
    <w:rsid w:val="0066516E"/>
    <w:rsid w:val="00665A2B"/>
    <w:rsid w:val="00665C7D"/>
    <w:rsid w:val="00666EF7"/>
    <w:rsid w:val="006670A2"/>
    <w:rsid w:val="00667156"/>
    <w:rsid w:val="0066728E"/>
    <w:rsid w:val="0066795F"/>
    <w:rsid w:val="00667B3D"/>
    <w:rsid w:val="006703E6"/>
    <w:rsid w:val="00670A4E"/>
    <w:rsid w:val="0067185F"/>
    <w:rsid w:val="00671C77"/>
    <w:rsid w:val="00671F9A"/>
    <w:rsid w:val="00671FFE"/>
    <w:rsid w:val="00672C0B"/>
    <w:rsid w:val="0067300E"/>
    <w:rsid w:val="0067339D"/>
    <w:rsid w:val="006735D1"/>
    <w:rsid w:val="00673D90"/>
    <w:rsid w:val="00675277"/>
    <w:rsid w:val="006755A2"/>
    <w:rsid w:val="006766FE"/>
    <w:rsid w:val="00676C19"/>
    <w:rsid w:val="00676CC7"/>
    <w:rsid w:val="00676DFF"/>
    <w:rsid w:val="00677CF6"/>
    <w:rsid w:val="00680137"/>
    <w:rsid w:val="0068071F"/>
    <w:rsid w:val="00680AE1"/>
    <w:rsid w:val="00680D73"/>
    <w:rsid w:val="00680F6E"/>
    <w:rsid w:val="00681E75"/>
    <w:rsid w:val="006827FF"/>
    <w:rsid w:val="006829EE"/>
    <w:rsid w:val="00682A4D"/>
    <w:rsid w:val="00683CB9"/>
    <w:rsid w:val="0068433F"/>
    <w:rsid w:val="0068557B"/>
    <w:rsid w:val="00687EFC"/>
    <w:rsid w:val="0069087B"/>
    <w:rsid w:val="0069173A"/>
    <w:rsid w:val="0069332F"/>
    <w:rsid w:val="006936AB"/>
    <w:rsid w:val="00693B81"/>
    <w:rsid w:val="00694254"/>
    <w:rsid w:val="00694860"/>
    <w:rsid w:val="0069563E"/>
    <w:rsid w:val="006958FD"/>
    <w:rsid w:val="006964FF"/>
    <w:rsid w:val="00696815"/>
    <w:rsid w:val="00696EDD"/>
    <w:rsid w:val="00697233"/>
    <w:rsid w:val="006974D5"/>
    <w:rsid w:val="00697822"/>
    <w:rsid w:val="006A0038"/>
    <w:rsid w:val="006A0C75"/>
    <w:rsid w:val="006A0D65"/>
    <w:rsid w:val="006A159F"/>
    <w:rsid w:val="006A1699"/>
    <w:rsid w:val="006A18F1"/>
    <w:rsid w:val="006A1DE1"/>
    <w:rsid w:val="006A2419"/>
    <w:rsid w:val="006A2472"/>
    <w:rsid w:val="006A2723"/>
    <w:rsid w:val="006A2CA6"/>
    <w:rsid w:val="006A30CD"/>
    <w:rsid w:val="006A3127"/>
    <w:rsid w:val="006A350B"/>
    <w:rsid w:val="006A43C1"/>
    <w:rsid w:val="006A4945"/>
    <w:rsid w:val="006A543A"/>
    <w:rsid w:val="006A6377"/>
    <w:rsid w:val="006A63F5"/>
    <w:rsid w:val="006A7E9B"/>
    <w:rsid w:val="006B0126"/>
    <w:rsid w:val="006B02A4"/>
    <w:rsid w:val="006B02A8"/>
    <w:rsid w:val="006B153E"/>
    <w:rsid w:val="006B1CDE"/>
    <w:rsid w:val="006B3CD7"/>
    <w:rsid w:val="006B4359"/>
    <w:rsid w:val="006B4F59"/>
    <w:rsid w:val="006B58B6"/>
    <w:rsid w:val="006B5F29"/>
    <w:rsid w:val="006B64C9"/>
    <w:rsid w:val="006B6771"/>
    <w:rsid w:val="006B6D99"/>
    <w:rsid w:val="006B7376"/>
    <w:rsid w:val="006C0C56"/>
    <w:rsid w:val="006C0DEE"/>
    <w:rsid w:val="006C13F7"/>
    <w:rsid w:val="006C2131"/>
    <w:rsid w:val="006C2CB8"/>
    <w:rsid w:val="006C2E88"/>
    <w:rsid w:val="006C2ED4"/>
    <w:rsid w:val="006C3B82"/>
    <w:rsid w:val="006C4055"/>
    <w:rsid w:val="006C43AB"/>
    <w:rsid w:val="006C4405"/>
    <w:rsid w:val="006C5167"/>
    <w:rsid w:val="006C534E"/>
    <w:rsid w:val="006C5496"/>
    <w:rsid w:val="006C5CFD"/>
    <w:rsid w:val="006C61BA"/>
    <w:rsid w:val="006C652D"/>
    <w:rsid w:val="006C6B5D"/>
    <w:rsid w:val="006C6CA5"/>
    <w:rsid w:val="006C6F07"/>
    <w:rsid w:val="006C77CC"/>
    <w:rsid w:val="006C7B00"/>
    <w:rsid w:val="006D0310"/>
    <w:rsid w:val="006D19A6"/>
    <w:rsid w:val="006D1AF0"/>
    <w:rsid w:val="006D2444"/>
    <w:rsid w:val="006D2F61"/>
    <w:rsid w:val="006D3CDC"/>
    <w:rsid w:val="006D4567"/>
    <w:rsid w:val="006D4990"/>
    <w:rsid w:val="006D5B64"/>
    <w:rsid w:val="006D635A"/>
    <w:rsid w:val="006E00F9"/>
    <w:rsid w:val="006E17E2"/>
    <w:rsid w:val="006E1F0C"/>
    <w:rsid w:val="006E2622"/>
    <w:rsid w:val="006E28F9"/>
    <w:rsid w:val="006E2B1C"/>
    <w:rsid w:val="006E32D0"/>
    <w:rsid w:val="006E45F3"/>
    <w:rsid w:val="006E494F"/>
    <w:rsid w:val="006E68C9"/>
    <w:rsid w:val="006E6EE7"/>
    <w:rsid w:val="006E75D2"/>
    <w:rsid w:val="006E7EC4"/>
    <w:rsid w:val="006F0BDE"/>
    <w:rsid w:val="006F0BF0"/>
    <w:rsid w:val="006F0E91"/>
    <w:rsid w:val="006F14BE"/>
    <w:rsid w:val="006F1A5E"/>
    <w:rsid w:val="006F1C19"/>
    <w:rsid w:val="006F1DD6"/>
    <w:rsid w:val="006F2419"/>
    <w:rsid w:val="006F28A7"/>
    <w:rsid w:val="006F2902"/>
    <w:rsid w:val="006F2C17"/>
    <w:rsid w:val="006F3019"/>
    <w:rsid w:val="006F3608"/>
    <w:rsid w:val="006F3A32"/>
    <w:rsid w:val="006F524C"/>
    <w:rsid w:val="006F525F"/>
    <w:rsid w:val="006F54CD"/>
    <w:rsid w:val="006F5AE9"/>
    <w:rsid w:val="006F5C41"/>
    <w:rsid w:val="006F673D"/>
    <w:rsid w:val="006F7845"/>
    <w:rsid w:val="00701974"/>
    <w:rsid w:val="007019A2"/>
    <w:rsid w:val="00701FDE"/>
    <w:rsid w:val="00702225"/>
    <w:rsid w:val="00702F6C"/>
    <w:rsid w:val="00703206"/>
    <w:rsid w:val="007032BC"/>
    <w:rsid w:val="00703C92"/>
    <w:rsid w:val="007049D7"/>
    <w:rsid w:val="00704DC2"/>
    <w:rsid w:val="0070563D"/>
    <w:rsid w:val="00705709"/>
    <w:rsid w:val="00706487"/>
    <w:rsid w:val="0070787D"/>
    <w:rsid w:val="007078C5"/>
    <w:rsid w:val="0071069A"/>
    <w:rsid w:val="00710F76"/>
    <w:rsid w:val="0071120B"/>
    <w:rsid w:val="00711C91"/>
    <w:rsid w:val="00711CA5"/>
    <w:rsid w:val="0071357D"/>
    <w:rsid w:val="007135A2"/>
    <w:rsid w:val="007138D4"/>
    <w:rsid w:val="007139F2"/>
    <w:rsid w:val="00714134"/>
    <w:rsid w:val="00714EBA"/>
    <w:rsid w:val="0071512A"/>
    <w:rsid w:val="00715538"/>
    <w:rsid w:val="007157C1"/>
    <w:rsid w:val="00715C06"/>
    <w:rsid w:val="00715DF0"/>
    <w:rsid w:val="007160DC"/>
    <w:rsid w:val="0071663A"/>
    <w:rsid w:val="007166C9"/>
    <w:rsid w:val="00716B5D"/>
    <w:rsid w:val="00716C15"/>
    <w:rsid w:val="00716DA3"/>
    <w:rsid w:val="00717062"/>
    <w:rsid w:val="0071747F"/>
    <w:rsid w:val="007204BA"/>
    <w:rsid w:val="007207A3"/>
    <w:rsid w:val="00720BAA"/>
    <w:rsid w:val="00721728"/>
    <w:rsid w:val="00721EEC"/>
    <w:rsid w:val="00722207"/>
    <w:rsid w:val="00722254"/>
    <w:rsid w:val="0072227F"/>
    <w:rsid w:val="0072245C"/>
    <w:rsid w:val="00722B72"/>
    <w:rsid w:val="00722D52"/>
    <w:rsid w:val="00722E06"/>
    <w:rsid w:val="00722E7C"/>
    <w:rsid w:val="00722EBF"/>
    <w:rsid w:val="00723071"/>
    <w:rsid w:val="00723300"/>
    <w:rsid w:val="0072484C"/>
    <w:rsid w:val="00724B4A"/>
    <w:rsid w:val="00724BE5"/>
    <w:rsid w:val="00724C0F"/>
    <w:rsid w:val="00725BC0"/>
    <w:rsid w:val="00725E31"/>
    <w:rsid w:val="00726AF1"/>
    <w:rsid w:val="007270DC"/>
    <w:rsid w:val="007301C7"/>
    <w:rsid w:val="007303C5"/>
    <w:rsid w:val="007307EE"/>
    <w:rsid w:val="00730978"/>
    <w:rsid w:val="00730EDB"/>
    <w:rsid w:val="00730EEF"/>
    <w:rsid w:val="0073117E"/>
    <w:rsid w:val="007311DB"/>
    <w:rsid w:val="0073232A"/>
    <w:rsid w:val="00732637"/>
    <w:rsid w:val="007326FB"/>
    <w:rsid w:val="007327ED"/>
    <w:rsid w:val="007328CC"/>
    <w:rsid w:val="00732C5A"/>
    <w:rsid w:val="007336A5"/>
    <w:rsid w:val="00733D09"/>
    <w:rsid w:val="00734CEA"/>
    <w:rsid w:val="007355A6"/>
    <w:rsid w:val="00735E2E"/>
    <w:rsid w:val="00736C1C"/>
    <w:rsid w:val="007370D1"/>
    <w:rsid w:val="00737EC2"/>
    <w:rsid w:val="0074088F"/>
    <w:rsid w:val="00740B4C"/>
    <w:rsid w:val="00740E38"/>
    <w:rsid w:val="00741412"/>
    <w:rsid w:val="00741AB2"/>
    <w:rsid w:val="00741F79"/>
    <w:rsid w:val="007423A5"/>
    <w:rsid w:val="00742E62"/>
    <w:rsid w:val="00743143"/>
    <w:rsid w:val="0074334B"/>
    <w:rsid w:val="007435B0"/>
    <w:rsid w:val="007439C5"/>
    <w:rsid w:val="00743E6F"/>
    <w:rsid w:val="00743F25"/>
    <w:rsid w:val="007441A6"/>
    <w:rsid w:val="0074445F"/>
    <w:rsid w:val="00745154"/>
    <w:rsid w:val="007451EB"/>
    <w:rsid w:val="00745456"/>
    <w:rsid w:val="00746739"/>
    <w:rsid w:val="0074677C"/>
    <w:rsid w:val="007469C0"/>
    <w:rsid w:val="00746BFB"/>
    <w:rsid w:val="00747924"/>
    <w:rsid w:val="0075036F"/>
    <w:rsid w:val="0075104B"/>
    <w:rsid w:val="00751203"/>
    <w:rsid w:val="00751656"/>
    <w:rsid w:val="00751696"/>
    <w:rsid w:val="007519D3"/>
    <w:rsid w:val="00751EFC"/>
    <w:rsid w:val="00751F9F"/>
    <w:rsid w:val="00752DFC"/>
    <w:rsid w:val="00753210"/>
    <w:rsid w:val="00753CD8"/>
    <w:rsid w:val="007545AC"/>
    <w:rsid w:val="0075514C"/>
    <w:rsid w:val="0075580A"/>
    <w:rsid w:val="00755F36"/>
    <w:rsid w:val="0075620A"/>
    <w:rsid w:val="00756281"/>
    <w:rsid w:val="00756308"/>
    <w:rsid w:val="00756E6F"/>
    <w:rsid w:val="00756EEE"/>
    <w:rsid w:val="00757185"/>
    <w:rsid w:val="00757197"/>
    <w:rsid w:val="0075751F"/>
    <w:rsid w:val="00757F5E"/>
    <w:rsid w:val="00757F89"/>
    <w:rsid w:val="007601DD"/>
    <w:rsid w:val="0076070A"/>
    <w:rsid w:val="00761008"/>
    <w:rsid w:val="00761726"/>
    <w:rsid w:val="00761B0F"/>
    <w:rsid w:val="00761E0E"/>
    <w:rsid w:val="00761ED0"/>
    <w:rsid w:val="00762746"/>
    <w:rsid w:val="00762C4A"/>
    <w:rsid w:val="007633D6"/>
    <w:rsid w:val="0076368B"/>
    <w:rsid w:val="00763842"/>
    <w:rsid w:val="00763965"/>
    <w:rsid w:val="00763B38"/>
    <w:rsid w:val="00764458"/>
    <w:rsid w:val="007645B4"/>
    <w:rsid w:val="00764761"/>
    <w:rsid w:val="007647C8"/>
    <w:rsid w:val="007648A5"/>
    <w:rsid w:val="00764ACD"/>
    <w:rsid w:val="00765AC0"/>
    <w:rsid w:val="00765DAE"/>
    <w:rsid w:val="00765FEA"/>
    <w:rsid w:val="00766061"/>
    <w:rsid w:val="007660FE"/>
    <w:rsid w:val="00767DCB"/>
    <w:rsid w:val="00770058"/>
    <w:rsid w:val="007700FB"/>
    <w:rsid w:val="0077051B"/>
    <w:rsid w:val="00771000"/>
    <w:rsid w:val="007711C3"/>
    <w:rsid w:val="00771966"/>
    <w:rsid w:val="0077197D"/>
    <w:rsid w:val="00772184"/>
    <w:rsid w:val="00772393"/>
    <w:rsid w:val="0077367C"/>
    <w:rsid w:val="007737E2"/>
    <w:rsid w:val="007738E0"/>
    <w:rsid w:val="00774016"/>
    <w:rsid w:val="0077426C"/>
    <w:rsid w:val="0077443B"/>
    <w:rsid w:val="00774699"/>
    <w:rsid w:val="0077599E"/>
    <w:rsid w:val="00776077"/>
    <w:rsid w:val="00776730"/>
    <w:rsid w:val="00776790"/>
    <w:rsid w:val="00776A63"/>
    <w:rsid w:val="00776D6B"/>
    <w:rsid w:val="00776F4D"/>
    <w:rsid w:val="00777A4C"/>
    <w:rsid w:val="00777B2D"/>
    <w:rsid w:val="00777E9B"/>
    <w:rsid w:val="00780E6E"/>
    <w:rsid w:val="00783CB9"/>
    <w:rsid w:val="00783D9D"/>
    <w:rsid w:val="0078565C"/>
    <w:rsid w:val="007859EE"/>
    <w:rsid w:val="00785EC3"/>
    <w:rsid w:val="00786ACE"/>
    <w:rsid w:val="00787258"/>
    <w:rsid w:val="0078734E"/>
    <w:rsid w:val="007879B5"/>
    <w:rsid w:val="00787C6E"/>
    <w:rsid w:val="0079028A"/>
    <w:rsid w:val="007902D2"/>
    <w:rsid w:val="00790CCD"/>
    <w:rsid w:val="007910C6"/>
    <w:rsid w:val="00791BCC"/>
    <w:rsid w:val="00792124"/>
    <w:rsid w:val="007924E6"/>
    <w:rsid w:val="00792B1A"/>
    <w:rsid w:val="007935E5"/>
    <w:rsid w:val="00793A70"/>
    <w:rsid w:val="0079462F"/>
    <w:rsid w:val="00794639"/>
    <w:rsid w:val="00794E23"/>
    <w:rsid w:val="00795178"/>
    <w:rsid w:val="00795213"/>
    <w:rsid w:val="00795228"/>
    <w:rsid w:val="0079542F"/>
    <w:rsid w:val="0079681B"/>
    <w:rsid w:val="007973CE"/>
    <w:rsid w:val="00797817"/>
    <w:rsid w:val="007A0304"/>
    <w:rsid w:val="007A0605"/>
    <w:rsid w:val="007A0A15"/>
    <w:rsid w:val="007A0A71"/>
    <w:rsid w:val="007A1409"/>
    <w:rsid w:val="007A1A73"/>
    <w:rsid w:val="007A1EBF"/>
    <w:rsid w:val="007A2093"/>
    <w:rsid w:val="007A21E7"/>
    <w:rsid w:val="007A265A"/>
    <w:rsid w:val="007A2715"/>
    <w:rsid w:val="007A28AB"/>
    <w:rsid w:val="007A2BD2"/>
    <w:rsid w:val="007A2CE7"/>
    <w:rsid w:val="007A2EC4"/>
    <w:rsid w:val="007A35F1"/>
    <w:rsid w:val="007A397D"/>
    <w:rsid w:val="007A3A3D"/>
    <w:rsid w:val="007A3ED8"/>
    <w:rsid w:val="007A543C"/>
    <w:rsid w:val="007A5626"/>
    <w:rsid w:val="007A5827"/>
    <w:rsid w:val="007A5912"/>
    <w:rsid w:val="007A6315"/>
    <w:rsid w:val="007A6D5C"/>
    <w:rsid w:val="007A713F"/>
    <w:rsid w:val="007A718E"/>
    <w:rsid w:val="007A7901"/>
    <w:rsid w:val="007A7AC5"/>
    <w:rsid w:val="007A7AD4"/>
    <w:rsid w:val="007A7AEC"/>
    <w:rsid w:val="007B005B"/>
    <w:rsid w:val="007B09F9"/>
    <w:rsid w:val="007B0D21"/>
    <w:rsid w:val="007B118E"/>
    <w:rsid w:val="007B14F8"/>
    <w:rsid w:val="007B218A"/>
    <w:rsid w:val="007B21FC"/>
    <w:rsid w:val="007B2396"/>
    <w:rsid w:val="007B24FA"/>
    <w:rsid w:val="007B3421"/>
    <w:rsid w:val="007B3792"/>
    <w:rsid w:val="007B4216"/>
    <w:rsid w:val="007B456E"/>
    <w:rsid w:val="007B463C"/>
    <w:rsid w:val="007B47FB"/>
    <w:rsid w:val="007B51E9"/>
    <w:rsid w:val="007B6704"/>
    <w:rsid w:val="007B6901"/>
    <w:rsid w:val="007B6988"/>
    <w:rsid w:val="007B6EE3"/>
    <w:rsid w:val="007B7297"/>
    <w:rsid w:val="007C01F5"/>
    <w:rsid w:val="007C1069"/>
    <w:rsid w:val="007C15F5"/>
    <w:rsid w:val="007C1912"/>
    <w:rsid w:val="007C1A99"/>
    <w:rsid w:val="007C245C"/>
    <w:rsid w:val="007C284F"/>
    <w:rsid w:val="007C2F8E"/>
    <w:rsid w:val="007C329D"/>
    <w:rsid w:val="007C4247"/>
    <w:rsid w:val="007C4D88"/>
    <w:rsid w:val="007C5099"/>
    <w:rsid w:val="007C51C6"/>
    <w:rsid w:val="007C524F"/>
    <w:rsid w:val="007C57B6"/>
    <w:rsid w:val="007C57D5"/>
    <w:rsid w:val="007C6AAB"/>
    <w:rsid w:val="007C6E70"/>
    <w:rsid w:val="007C700B"/>
    <w:rsid w:val="007C7647"/>
    <w:rsid w:val="007C79A4"/>
    <w:rsid w:val="007C79BC"/>
    <w:rsid w:val="007C7B4F"/>
    <w:rsid w:val="007D000A"/>
    <w:rsid w:val="007D0236"/>
    <w:rsid w:val="007D0499"/>
    <w:rsid w:val="007D0F00"/>
    <w:rsid w:val="007D1F04"/>
    <w:rsid w:val="007D3525"/>
    <w:rsid w:val="007D3665"/>
    <w:rsid w:val="007D37A2"/>
    <w:rsid w:val="007D3DEE"/>
    <w:rsid w:val="007D3EEA"/>
    <w:rsid w:val="007D48C1"/>
    <w:rsid w:val="007D5979"/>
    <w:rsid w:val="007D71CD"/>
    <w:rsid w:val="007D7B14"/>
    <w:rsid w:val="007E01F5"/>
    <w:rsid w:val="007E0FC5"/>
    <w:rsid w:val="007E19CC"/>
    <w:rsid w:val="007E1CCD"/>
    <w:rsid w:val="007E1F33"/>
    <w:rsid w:val="007E277B"/>
    <w:rsid w:val="007E27F7"/>
    <w:rsid w:val="007E3E0F"/>
    <w:rsid w:val="007E41F9"/>
    <w:rsid w:val="007E528A"/>
    <w:rsid w:val="007E52AC"/>
    <w:rsid w:val="007E5FC7"/>
    <w:rsid w:val="007E691E"/>
    <w:rsid w:val="007E6A3D"/>
    <w:rsid w:val="007E7048"/>
    <w:rsid w:val="007F0623"/>
    <w:rsid w:val="007F074D"/>
    <w:rsid w:val="007F1091"/>
    <w:rsid w:val="007F11BC"/>
    <w:rsid w:val="007F22B8"/>
    <w:rsid w:val="007F2449"/>
    <w:rsid w:val="007F2F88"/>
    <w:rsid w:val="007F2FD1"/>
    <w:rsid w:val="007F30EE"/>
    <w:rsid w:val="007F5A8C"/>
    <w:rsid w:val="007F5B14"/>
    <w:rsid w:val="007F60B9"/>
    <w:rsid w:val="008002E5"/>
    <w:rsid w:val="008012F6"/>
    <w:rsid w:val="00801C98"/>
    <w:rsid w:val="0080251B"/>
    <w:rsid w:val="00802B4D"/>
    <w:rsid w:val="008035FF"/>
    <w:rsid w:val="0080423D"/>
    <w:rsid w:val="00804282"/>
    <w:rsid w:val="0080508A"/>
    <w:rsid w:val="00805811"/>
    <w:rsid w:val="008061CE"/>
    <w:rsid w:val="008064B4"/>
    <w:rsid w:val="008073D7"/>
    <w:rsid w:val="00807F0D"/>
    <w:rsid w:val="00810A01"/>
    <w:rsid w:val="00811AE4"/>
    <w:rsid w:val="0081213E"/>
    <w:rsid w:val="0081278D"/>
    <w:rsid w:val="008127CB"/>
    <w:rsid w:val="008128D1"/>
    <w:rsid w:val="00812BC0"/>
    <w:rsid w:val="0081394F"/>
    <w:rsid w:val="00813E97"/>
    <w:rsid w:val="00814160"/>
    <w:rsid w:val="0081429A"/>
    <w:rsid w:val="008143F5"/>
    <w:rsid w:val="00815053"/>
    <w:rsid w:val="00815869"/>
    <w:rsid w:val="00815BCA"/>
    <w:rsid w:val="008161E8"/>
    <w:rsid w:val="00816247"/>
    <w:rsid w:val="00817005"/>
    <w:rsid w:val="00820189"/>
    <w:rsid w:val="00820235"/>
    <w:rsid w:val="0082094E"/>
    <w:rsid w:val="00820FA8"/>
    <w:rsid w:val="00821912"/>
    <w:rsid w:val="00822A71"/>
    <w:rsid w:val="00823853"/>
    <w:rsid w:val="00823AE5"/>
    <w:rsid w:val="00823DBB"/>
    <w:rsid w:val="00823FF8"/>
    <w:rsid w:val="0082411C"/>
    <w:rsid w:val="008247AB"/>
    <w:rsid w:val="00824DF5"/>
    <w:rsid w:val="0082562E"/>
    <w:rsid w:val="008259BD"/>
    <w:rsid w:val="008259CC"/>
    <w:rsid w:val="0082674D"/>
    <w:rsid w:val="0082749D"/>
    <w:rsid w:val="00827C5D"/>
    <w:rsid w:val="008305B7"/>
    <w:rsid w:val="00830622"/>
    <w:rsid w:val="0083094C"/>
    <w:rsid w:val="00831088"/>
    <w:rsid w:val="00831104"/>
    <w:rsid w:val="00831593"/>
    <w:rsid w:val="00831B4B"/>
    <w:rsid w:val="00833AAD"/>
    <w:rsid w:val="00834240"/>
    <w:rsid w:val="00834603"/>
    <w:rsid w:val="00835145"/>
    <w:rsid w:val="00835E35"/>
    <w:rsid w:val="00835EAD"/>
    <w:rsid w:val="00836264"/>
    <w:rsid w:val="00836855"/>
    <w:rsid w:val="00837084"/>
    <w:rsid w:val="008377F2"/>
    <w:rsid w:val="00840517"/>
    <w:rsid w:val="0084145C"/>
    <w:rsid w:val="00841F24"/>
    <w:rsid w:val="00841FB8"/>
    <w:rsid w:val="00842311"/>
    <w:rsid w:val="008426F8"/>
    <w:rsid w:val="0084497B"/>
    <w:rsid w:val="00844C38"/>
    <w:rsid w:val="00845789"/>
    <w:rsid w:val="0084579E"/>
    <w:rsid w:val="00845ACB"/>
    <w:rsid w:val="00845D44"/>
    <w:rsid w:val="00846011"/>
    <w:rsid w:val="00846572"/>
    <w:rsid w:val="00846663"/>
    <w:rsid w:val="00846E13"/>
    <w:rsid w:val="00846E20"/>
    <w:rsid w:val="008471E9"/>
    <w:rsid w:val="00847365"/>
    <w:rsid w:val="00847B35"/>
    <w:rsid w:val="0085027C"/>
    <w:rsid w:val="00850BD8"/>
    <w:rsid w:val="00851078"/>
    <w:rsid w:val="00851390"/>
    <w:rsid w:val="00851526"/>
    <w:rsid w:val="00851D63"/>
    <w:rsid w:val="00852123"/>
    <w:rsid w:val="00853682"/>
    <w:rsid w:val="008537CA"/>
    <w:rsid w:val="008541ED"/>
    <w:rsid w:val="00854E18"/>
    <w:rsid w:val="00854FCC"/>
    <w:rsid w:val="008558D2"/>
    <w:rsid w:val="00855E1C"/>
    <w:rsid w:val="00856789"/>
    <w:rsid w:val="00856802"/>
    <w:rsid w:val="00856A2D"/>
    <w:rsid w:val="00856FEA"/>
    <w:rsid w:val="008577FA"/>
    <w:rsid w:val="00857BE3"/>
    <w:rsid w:val="008605ED"/>
    <w:rsid w:val="008607FF"/>
    <w:rsid w:val="00860C7D"/>
    <w:rsid w:val="00861100"/>
    <w:rsid w:val="008616B5"/>
    <w:rsid w:val="00861C82"/>
    <w:rsid w:val="00861DF3"/>
    <w:rsid w:val="00861F15"/>
    <w:rsid w:val="0086251D"/>
    <w:rsid w:val="00862BAC"/>
    <w:rsid w:val="00863050"/>
    <w:rsid w:val="008633A3"/>
    <w:rsid w:val="0086364C"/>
    <w:rsid w:val="008639CE"/>
    <w:rsid w:val="00863AEF"/>
    <w:rsid w:val="00864010"/>
    <w:rsid w:val="00864329"/>
    <w:rsid w:val="0086484C"/>
    <w:rsid w:val="00864F81"/>
    <w:rsid w:val="008708DC"/>
    <w:rsid w:val="008711C8"/>
    <w:rsid w:val="00871607"/>
    <w:rsid w:val="00871637"/>
    <w:rsid w:val="00872580"/>
    <w:rsid w:val="00872E2F"/>
    <w:rsid w:val="00873C32"/>
    <w:rsid w:val="008744CC"/>
    <w:rsid w:val="008750B6"/>
    <w:rsid w:val="008754BD"/>
    <w:rsid w:val="008754F3"/>
    <w:rsid w:val="00875709"/>
    <w:rsid w:val="008766AD"/>
    <w:rsid w:val="00877040"/>
    <w:rsid w:val="00877060"/>
    <w:rsid w:val="00877102"/>
    <w:rsid w:val="00877702"/>
    <w:rsid w:val="0087793D"/>
    <w:rsid w:val="00877B1F"/>
    <w:rsid w:val="008805B4"/>
    <w:rsid w:val="00880C5C"/>
    <w:rsid w:val="00880CF1"/>
    <w:rsid w:val="008816A8"/>
    <w:rsid w:val="008819CB"/>
    <w:rsid w:val="00881CF1"/>
    <w:rsid w:val="0088249D"/>
    <w:rsid w:val="00882CC7"/>
    <w:rsid w:val="00882E24"/>
    <w:rsid w:val="00882F65"/>
    <w:rsid w:val="00883065"/>
    <w:rsid w:val="00883C2A"/>
    <w:rsid w:val="00883F15"/>
    <w:rsid w:val="00883F17"/>
    <w:rsid w:val="0088416C"/>
    <w:rsid w:val="008842C6"/>
    <w:rsid w:val="00885489"/>
    <w:rsid w:val="008855D3"/>
    <w:rsid w:val="00885688"/>
    <w:rsid w:val="0088586B"/>
    <w:rsid w:val="00885A03"/>
    <w:rsid w:val="008862CD"/>
    <w:rsid w:val="00886348"/>
    <w:rsid w:val="0088657B"/>
    <w:rsid w:val="008865BB"/>
    <w:rsid w:val="00886607"/>
    <w:rsid w:val="00886660"/>
    <w:rsid w:val="0088698F"/>
    <w:rsid w:val="00886C5F"/>
    <w:rsid w:val="00887311"/>
    <w:rsid w:val="00887D1C"/>
    <w:rsid w:val="00887D81"/>
    <w:rsid w:val="0089103C"/>
    <w:rsid w:val="00891B97"/>
    <w:rsid w:val="008923AE"/>
    <w:rsid w:val="00892F75"/>
    <w:rsid w:val="00893CD3"/>
    <w:rsid w:val="00893FB5"/>
    <w:rsid w:val="00895CAE"/>
    <w:rsid w:val="00896DA7"/>
    <w:rsid w:val="008A0765"/>
    <w:rsid w:val="008A0C14"/>
    <w:rsid w:val="008A21F5"/>
    <w:rsid w:val="008A238C"/>
    <w:rsid w:val="008A240A"/>
    <w:rsid w:val="008A28F8"/>
    <w:rsid w:val="008A45B6"/>
    <w:rsid w:val="008A46C0"/>
    <w:rsid w:val="008A470C"/>
    <w:rsid w:val="008A4A33"/>
    <w:rsid w:val="008A4DA1"/>
    <w:rsid w:val="008A5011"/>
    <w:rsid w:val="008A5CC9"/>
    <w:rsid w:val="008A5DD4"/>
    <w:rsid w:val="008A6818"/>
    <w:rsid w:val="008A6A53"/>
    <w:rsid w:val="008A6EF2"/>
    <w:rsid w:val="008A751C"/>
    <w:rsid w:val="008A7645"/>
    <w:rsid w:val="008B02F2"/>
    <w:rsid w:val="008B086A"/>
    <w:rsid w:val="008B0881"/>
    <w:rsid w:val="008B1C83"/>
    <w:rsid w:val="008B220A"/>
    <w:rsid w:val="008B38A6"/>
    <w:rsid w:val="008B41B4"/>
    <w:rsid w:val="008B4669"/>
    <w:rsid w:val="008B482B"/>
    <w:rsid w:val="008B4D34"/>
    <w:rsid w:val="008B5493"/>
    <w:rsid w:val="008B5AF9"/>
    <w:rsid w:val="008B5C51"/>
    <w:rsid w:val="008B635E"/>
    <w:rsid w:val="008B6949"/>
    <w:rsid w:val="008B6ED6"/>
    <w:rsid w:val="008B7927"/>
    <w:rsid w:val="008C058E"/>
    <w:rsid w:val="008C0DA9"/>
    <w:rsid w:val="008C1761"/>
    <w:rsid w:val="008C19E2"/>
    <w:rsid w:val="008C1F3F"/>
    <w:rsid w:val="008C2BC0"/>
    <w:rsid w:val="008C2C89"/>
    <w:rsid w:val="008C2DB8"/>
    <w:rsid w:val="008C2E08"/>
    <w:rsid w:val="008C2FF8"/>
    <w:rsid w:val="008C337F"/>
    <w:rsid w:val="008C3527"/>
    <w:rsid w:val="008C4669"/>
    <w:rsid w:val="008C525D"/>
    <w:rsid w:val="008C5B10"/>
    <w:rsid w:val="008C5CD2"/>
    <w:rsid w:val="008C5F51"/>
    <w:rsid w:val="008C6818"/>
    <w:rsid w:val="008C6B95"/>
    <w:rsid w:val="008C6E8C"/>
    <w:rsid w:val="008C7789"/>
    <w:rsid w:val="008D04B6"/>
    <w:rsid w:val="008D071A"/>
    <w:rsid w:val="008D0828"/>
    <w:rsid w:val="008D0AA2"/>
    <w:rsid w:val="008D0B60"/>
    <w:rsid w:val="008D185C"/>
    <w:rsid w:val="008D1913"/>
    <w:rsid w:val="008D1B8B"/>
    <w:rsid w:val="008D21A1"/>
    <w:rsid w:val="008D29BB"/>
    <w:rsid w:val="008D3B8C"/>
    <w:rsid w:val="008D4079"/>
    <w:rsid w:val="008D41A7"/>
    <w:rsid w:val="008D43F8"/>
    <w:rsid w:val="008D55F3"/>
    <w:rsid w:val="008E0199"/>
    <w:rsid w:val="008E0822"/>
    <w:rsid w:val="008E0E06"/>
    <w:rsid w:val="008E1A41"/>
    <w:rsid w:val="008E1E56"/>
    <w:rsid w:val="008E2187"/>
    <w:rsid w:val="008E30F0"/>
    <w:rsid w:val="008E3D69"/>
    <w:rsid w:val="008E4114"/>
    <w:rsid w:val="008E4B5D"/>
    <w:rsid w:val="008E4FA1"/>
    <w:rsid w:val="008E58B1"/>
    <w:rsid w:val="008E6612"/>
    <w:rsid w:val="008E6D0B"/>
    <w:rsid w:val="008E77E7"/>
    <w:rsid w:val="008E7929"/>
    <w:rsid w:val="008E7F31"/>
    <w:rsid w:val="008F0891"/>
    <w:rsid w:val="008F2007"/>
    <w:rsid w:val="008F2208"/>
    <w:rsid w:val="008F24D6"/>
    <w:rsid w:val="008F28A5"/>
    <w:rsid w:val="008F4749"/>
    <w:rsid w:val="008F59D5"/>
    <w:rsid w:val="008F5E07"/>
    <w:rsid w:val="008F5F01"/>
    <w:rsid w:val="008F60A4"/>
    <w:rsid w:val="008F690F"/>
    <w:rsid w:val="008F775D"/>
    <w:rsid w:val="008F77B6"/>
    <w:rsid w:val="0090074E"/>
    <w:rsid w:val="00900EA0"/>
    <w:rsid w:val="009010DD"/>
    <w:rsid w:val="00901864"/>
    <w:rsid w:val="00901C17"/>
    <w:rsid w:val="00901FBB"/>
    <w:rsid w:val="009021F8"/>
    <w:rsid w:val="0090272E"/>
    <w:rsid w:val="00902BD2"/>
    <w:rsid w:val="0090303C"/>
    <w:rsid w:val="00903BD5"/>
    <w:rsid w:val="00904041"/>
    <w:rsid w:val="0090408C"/>
    <w:rsid w:val="00904DD9"/>
    <w:rsid w:val="00904E59"/>
    <w:rsid w:val="009058D7"/>
    <w:rsid w:val="00905FA0"/>
    <w:rsid w:val="00910374"/>
    <w:rsid w:val="00910992"/>
    <w:rsid w:val="00910F4A"/>
    <w:rsid w:val="009111BA"/>
    <w:rsid w:val="009117C2"/>
    <w:rsid w:val="00911B66"/>
    <w:rsid w:val="009139F4"/>
    <w:rsid w:val="00913BC3"/>
    <w:rsid w:val="00913F50"/>
    <w:rsid w:val="009142DA"/>
    <w:rsid w:val="00915A17"/>
    <w:rsid w:val="00915AD7"/>
    <w:rsid w:val="00915FF6"/>
    <w:rsid w:val="00916DE2"/>
    <w:rsid w:val="00921985"/>
    <w:rsid w:val="00921ACF"/>
    <w:rsid w:val="00921E34"/>
    <w:rsid w:val="00922451"/>
    <w:rsid w:val="00922933"/>
    <w:rsid w:val="0092311F"/>
    <w:rsid w:val="0092389D"/>
    <w:rsid w:val="00923C73"/>
    <w:rsid w:val="00923D62"/>
    <w:rsid w:val="00924965"/>
    <w:rsid w:val="00924B05"/>
    <w:rsid w:val="009259D3"/>
    <w:rsid w:val="00925E24"/>
    <w:rsid w:val="00925F98"/>
    <w:rsid w:val="00925FC3"/>
    <w:rsid w:val="00926047"/>
    <w:rsid w:val="00927418"/>
    <w:rsid w:val="00927B63"/>
    <w:rsid w:val="00932392"/>
    <w:rsid w:val="009323D5"/>
    <w:rsid w:val="009337E1"/>
    <w:rsid w:val="009351C6"/>
    <w:rsid w:val="009351E2"/>
    <w:rsid w:val="00935756"/>
    <w:rsid w:val="00936A0A"/>
    <w:rsid w:val="0093758E"/>
    <w:rsid w:val="00937CF9"/>
    <w:rsid w:val="00937E12"/>
    <w:rsid w:val="00940A18"/>
    <w:rsid w:val="00940A4B"/>
    <w:rsid w:val="009413F3"/>
    <w:rsid w:val="0094156E"/>
    <w:rsid w:val="00942829"/>
    <w:rsid w:val="009434A8"/>
    <w:rsid w:val="00943A82"/>
    <w:rsid w:val="00944237"/>
    <w:rsid w:val="00944630"/>
    <w:rsid w:val="00944A22"/>
    <w:rsid w:val="009459FE"/>
    <w:rsid w:val="009463D7"/>
    <w:rsid w:val="00946460"/>
    <w:rsid w:val="0094779B"/>
    <w:rsid w:val="00950774"/>
    <w:rsid w:val="00950B55"/>
    <w:rsid w:val="00950CD7"/>
    <w:rsid w:val="00951410"/>
    <w:rsid w:val="00951C4C"/>
    <w:rsid w:val="00952021"/>
    <w:rsid w:val="00952948"/>
    <w:rsid w:val="00952C93"/>
    <w:rsid w:val="00952D19"/>
    <w:rsid w:val="00952F07"/>
    <w:rsid w:val="00953BA8"/>
    <w:rsid w:val="0095403A"/>
    <w:rsid w:val="00954A87"/>
    <w:rsid w:val="00955DFA"/>
    <w:rsid w:val="00956409"/>
    <w:rsid w:val="00956D90"/>
    <w:rsid w:val="00956E37"/>
    <w:rsid w:val="009572E6"/>
    <w:rsid w:val="00960AA9"/>
    <w:rsid w:val="00960B5F"/>
    <w:rsid w:val="00960C7C"/>
    <w:rsid w:val="00960CBC"/>
    <w:rsid w:val="00961186"/>
    <w:rsid w:val="0096189E"/>
    <w:rsid w:val="00962110"/>
    <w:rsid w:val="00962804"/>
    <w:rsid w:val="0096292A"/>
    <w:rsid w:val="00963661"/>
    <w:rsid w:val="0096389F"/>
    <w:rsid w:val="0096491F"/>
    <w:rsid w:val="00964B2E"/>
    <w:rsid w:val="00964BD0"/>
    <w:rsid w:val="0096537A"/>
    <w:rsid w:val="00965E30"/>
    <w:rsid w:val="00967103"/>
    <w:rsid w:val="009671A4"/>
    <w:rsid w:val="00967405"/>
    <w:rsid w:val="00967B47"/>
    <w:rsid w:val="00967E83"/>
    <w:rsid w:val="009704A4"/>
    <w:rsid w:val="00970DAB"/>
    <w:rsid w:val="009710B9"/>
    <w:rsid w:val="009710EB"/>
    <w:rsid w:val="00971211"/>
    <w:rsid w:val="0097130F"/>
    <w:rsid w:val="00972CF3"/>
    <w:rsid w:val="00972FEF"/>
    <w:rsid w:val="0097328C"/>
    <w:rsid w:val="00973799"/>
    <w:rsid w:val="00974FCF"/>
    <w:rsid w:val="0097501D"/>
    <w:rsid w:val="009752F5"/>
    <w:rsid w:val="00975F08"/>
    <w:rsid w:val="0097602D"/>
    <w:rsid w:val="009761AE"/>
    <w:rsid w:val="009762E1"/>
    <w:rsid w:val="00976CDF"/>
    <w:rsid w:val="00977AA5"/>
    <w:rsid w:val="0098093B"/>
    <w:rsid w:val="00980A41"/>
    <w:rsid w:val="00980AFB"/>
    <w:rsid w:val="009812D1"/>
    <w:rsid w:val="00981399"/>
    <w:rsid w:val="00981A5A"/>
    <w:rsid w:val="00982332"/>
    <w:rsid w:val="00982350"/>
    <w:rsid w:val="009824BD"/>
    <w:rsid w:val="00982761"/>
    <w:rsid w:val="009834B3"/>
    <w:rsid w:val="00984164"/>
    <w:rsid w:val="00985ED0"/>
    <w:rsid w:val="009863FA"/>
    <w:rsid w:val="0098680F"/>
    <w:rsid w:val="009879A6"/>
    <w:rsid w:val="00990708"/>
    <w:rsid w:val="009907D6"/>
    <w:rsid w:val="009917F1"/>
    <w:rsid w:val="00991878"/>
    <w:rsid w:val="00991B83"/>
    <w:rsid w:val="00991D37"/>
    <w:rsid w:val="009928B1"/>
    <w:rsid w:val="00992A2D"/>
    <w:rsid w:val="0099393B"/>
    <w:rsid w:val="00993B7C"/>
    <w:rsid w:val="00994598"/>
    <w:rsid w:val="00994ED4"/>
    <w:rsid w:val="00995978"/>
    <w:rsid w:val="00995F0D"/>
    <w:rsid w:val="009960FF"/>
    <w:rsid w:val="0099610D"/>
    <w:rsid w:val="0099610F"/>
    <w:rsid w:val="0099618F"/>
    <w:rsid w:val="0099649B"/>
    <w:rsid w:val="0099654E"/>
    <w:rsid w:val="00996FBF"/>
    <w:rsid w:val="00997742"/>
    <w:rsid w:val="00997FF7"/>
    <w:rsid w:val="009A046B"/>
    <w:rsid w:val="009A10E3"/>
    <w:rsid w:val="009A12F1"/>
    <w:rsid w:val="009A1946"/>
    <w:rsid w:val="009A197B"/>
    <w:rsid w:val="009A1B2F"/>
    <w:rsid w:val="009A1BEC"/>
    <w:rsid w:val="009A1C91"/>
    <w:rsid w:val="009A22B9"/>
    <w:rsid w:val="009A2625"/>
    <w:rsid w:val="009A2A97"/>
    <w:rsid w:val="009A3E28"/>
    <w:rsid w:val="009A41BF"/>
    <w:rsid w:val="009A4D1E"/>
    <w:rsid w:val="009A6619"/>
    <w:rsid w:val="009A6B8D"/>
    <w:rsid w:val="009A76BD"/>
    <w:rsid w:val="009A7C8E"/>
    <w:rsid w:val="009B0A67"/>
    <w:rsid w:val="009B0CE0"/>
    <w:rsid w:val="009B0E15"/>
    <w:rsid w:val="009B16C9"/>
    <w:rsid w:val="009B16D1"/>
    <w:rsid w:val="009B3C69"/>
    <w:rsid w:val="009B487E"/>
    <w:rsid w:val="009B60E8"/>
    <w:rsid w:val="009B64C1"/>
    <w:rsid w:val="009B6679"/>
    <w:rsid w:val="009B67CC"/>
    <w:rsid w:val="009B6F9F"/>
    <w:rsid w:val="009B6FD1"/>
    <w:rsid w:val="009B786B"/>
    <w:rsid w:val="009B7D97"/>
    <w:rsid w:val="009C12B4"/>
    <w:rsid w:val="009C150E"/>
    <w:rsid w:val="009C1CDA"/>
    <w:rsid w:val="009C2C8E"/>
    <w:rsid w:val="009C360A"/>
    <w:rsid w:val="009C42A0"/>
    <w:rsid w:val="009C4458"/>
    <w:rsid w:val="009C4549"/>
    <w:rsid w:val="009C4EB9"/>
    <w:rsid w:val="009C702E"/>
    <w:rsid w:val="009C73D9"/>
    <w:rsid w:val="009C7490"/>
    <w:rsid w:val="009D0D3D"/>
    <w:rsid w:val="009D17BB"/>
    <w:rsid w:val="009D1830"/>
    <w:rsid w:val="009D23A1"/>
    <w:rsid w:val="009D26F7"/>
    <w:rsid w:val="009D2844"/>
    <w:rsid w:val="009D2EFE"/>
    <w:rsid w:val="009D2F99"/>
    <w:rsid w:val="009D4564"/>
    <w:rsid w:val="009D47A1"/>
    <w:rsid w:val="009D70F1"/>
    <w:rsid w:val="009D7443"/>
    <w:rsid w:val="009D7C67"/>
    <w:rsid w:val="009D7FF1"/>
    <w:rsid w:val="009E03B5"/>
    <w:rsid w:val="009E104D"/>
    <w:rsid w:val="009E152C"/>
    <w:rsid w:val="009E17D8"/>
    <w:rsid w:val="009E2514"/>
    <w:rsid w:val="009E2D45"/>
    <w:rsid w:val="009E2F55"/>
    <w:rsid w:val="009E35B3"/>
    <w:rsid w:val="009E3AA3"/>
    <w:rsid w:val="009E3E3E"/>
    <w:rsid w:val="009E40AB"/>
    <w:rsid w:val="009E4E0F"/>
    <w:rsid w:val="009E61B8"/>
    <w:rsid w:val="009E6819"/>
    <w:rsid w:val="009E6988"/>
    <w:rsid w:val="009E6ACE"/>
    <w:rsid w:val="009E6FBC"/>
    <w:rsid w:val="009E79DB"/>
    <w:rsid w:val="009F0748"/>
    <w:rsid w:val="009F1711"/>
    <w:rsid w:val="009F3E17"/>
    <w:rsid w:val="009F4EF3"/>
    <w:rsid w:val="009F576D"/>
    <w:rsid w:val="009F5B6A"/>
    <w:rsid w:val="009F5BA0"/>
    <w:rsid w:val="009F5E41"/>
    <w:rsid w:val="009F64B7"/>
    <w:rsid w:val="009F64F3"/>
    <w:rsid w:val="009F65A0"/>
    <w:rsid w:val="009F6EDC"/>
    <w:rsid w:val="009F73A4"/>
    <w:rsid w:val="009F771F"/>
    <w:rsid w:val="00A006D9"/>
    <w:rsid w:val="00A00DD9"/>
    <w:rsid w:val="00A01200"/>
    <w:rsid w:val="00A019CC"/>
    <w:rsid w:val="00A01D24"/>
    <w:rsid w:val="00A0270E"/>
    <w:rsid w:val="00A0297A"/>
    <w:rsid w:val="00A02F09"/>
    <w:rsid w:val="00A032FD"/>
    <w:rsid w:val="00A03566"/>
    <w:rsid w:val="00A035E3"/>
    <w:rsid w:val="00A03B7A"/>
    <w:rsid w:val="00A0404D"/>
    <w:rsid w:val="00A0407A"/>
    <w:rsid w:val="00A04507"/>
    <w:rsid w:val="00A0475E"/>
    <w:rsid w:val="00A04D83"/>
    <w:rsid w:val="00A05662"/>
    <w:rsid w:val="00A05DE4"/>
    <w:rsid w:val="00A06064"/>
    <w:rsid w:val="00A0766A"/>
    <w:rsid w:val="00A07BFE"/>
    <w:rsid w:val="00A10220"/>
    <w:rsid w:val="00A1027F"/>
    <w:rsid w:val="00A102EF"/>
    <w:rsid w:val="00A116E5"/>
    <w:rsid w:val="00A11B46"/>
    <w:rsid w:val="00A12489"/>
    <w:rsid w:val="00A1267A"/>
    <w:rsid w:val="00A13111"/>
    <w:rsid w:val="00A13675"/>
    <w:rsid w:val="00A136C7"/>
    <w:rsid w:val="00A13924"/>
    <w:rsid w:val="00A14DAC"/>
    <w:rsid w:val="00A1518B"/>
    <w:rsid w:val="00A151DC"/>
    <w:rsid w:val="00A15236"/>
    <w:rsid w:val="00A15524"/>
    <w:rsid w:val="00A15A0F"/>
    <w:rsid w:val="00A16055"/>
    <w:rsid w:val="00A16D8A"/>
    <w:rsid w:val="00A17F1D"/>
    <w:rsid w:val="00A20E3B"/>
    <w:rsid w:val="00A2152F"/>
    <w:rsid w:val="00A215BA"/>
    <w:rsid w:val="00A218F6"/>
    <w:rsid w:val="00A21C05"/>
    <w:rsid w:val="00A21C10"/>
    <w:rsid w:val="00A21C82"/>
    <w:rsid w:val="00A21E03"/>
    <w:rsid w:val="00A23462"/>
    <w:rsid w:val="00A246BD"/>
    <w:rsid w:val="00A2510E"/>
    <w:rsid w:val="00A25C07"/>
    <w:rsid w:val="00A25CD5"/>
    <w:rsid w:val="00A267A6"/>
    <w:rsid w:val="00A26C20"/>
    <w:rsid w:val="00A27239"/>
    <w:rsid w:val="00A272BA"/>
    <w:rsid w:val="00A27B9E"/>
    <w:rsid w:val="00A30380"/>
    <w:rsid w:val="00A30A22"/>
    <w:rsid w:val="00A312D5"/>
    <w:rsid w:val="00A322ED"/>
    <w:rsid w:val="00A32322"/>
    <w:rsid w:val="00A32E6A"/>
    <w:rsid w:val="00A340E0"/>
    <w:rsid w:val="00A3428D"/>
    <w:rsid w:val="00A34617"/>
    <w:rsid w:val="00A3496A"/>
    <w:rsid w:val="00A3516A"/>
    <w:rsid w:val="00A35386"/>
    <w:rsid w:val="00A35B2E"/>
    <w:rsid w:val="00A35B52"/>
    <w:rsid w:val="00A35C5F"/>
    <w:rsid w:val="00A3627C"/>
    <w:rsid w:val="00A375A3"/>
    <w:rsid w:val="00A375AB"/>
    <w:rsid w:val="00A406F4"/>
    <w:rsid w:val="00A40955"/>
    <w:rsid w:val="00A40D66"/>
    <w:rsid w:val="00A40FA1"/>
    <w:rsid w:val="00A40FE3"/>
    <w:rsid w:val="00A42570"/>
    <w:rsid w:val="00A426A4"/>
    <w:rsid w:val="00A43A90"/>
    <w:rsid w:val="00A446DB"/>
    <w:rsid w:val="00A45954"/>
    <w:rsid w:val="00A466FC"/>
    <w:rsid w:val="00A47107"/>
    <w:rsid w:val="00A4747F"/>
    <w:rsid w:val="00A4751A"/>
    <w:rsid w:val="00A4777E"/>
    <w:rsid w:val="00A47AD6"/>
    <w:rsid w:val="00A50AEB"/>
    <w:rsid w:val="00A50D12"/>
    <w:rsid w:val="00A50E06"/>
    <w:rsid w:val="00A50FC5"/>
    <w:rsid w:val="00A50FD2"/>
    <w:rsid w:val="00A51D58"/>
    <w:rsid w:val="00A5298B"/>
    <w:rsid w:val="00A52DFE"/>
    <w:rsid w:val="00A53ACB"/>
    <w:rsid w:val="00A54A02"/>
    <w:rsid w:val="00A54FE6"/>
    <w:rsid w:val="00A5509F"/>
    <w:rsid w:val="00A55889"/>
    <w:rsid w:val="00A562AD"/>
    <w:rsid w:val="00A5632C"/>
    <w:rsid w:val="00A56570"/>
    <w:rsid w:val="00A569FB"/>
    <w:rsid w:val="00A57450"/>
    <w:rsid w:val="00A578B2"/>
    <w:rsid w:val="00A6095D"/>
    <w:rsid w:val="00A60B36"/>
    <w:rsid w:val="00A60B66"/>
    <w:rsid w:val="00A61BFA"/>
    <w:rsid w:val="00A61D8B"/>
    <w:rsid w:val="00A627BD"/>
    <w:rsid w:val="00A6289E"/>
    <w:rsid w:val="00A6299C"/>
    <w:rsid w:val="00A630CD"/>
    <w:rsid w:val="00A635DC"/>
    <w:rsid w:val="00A6395C"/>
    <w:rsid w:val="00A64860"/>
    <w:rsid w:val="00A64C48"/>
    <w:rsid w:val="00A651FB"/>
    <w:rsid w:val="00A65BC1"/>
    <w:rsid w:val="00A65D28"/>
    <w:rsid w:val="00A65EDD"/>
    <w:rsid w:val="00A65F58"/>
    <w:rsid w:val="00A65F79"/>
    <w:rsid w:val="00A66C5D"/>
    <w:rsid w:val="00A6774D"/>
    <w:rsid w:val="00A67916"/>
    <w:rsid w:val="00A67EAE"/>
    <w:rsid w:val="00A67FEB"/>
    <w:rsid w:val="00A706D9"/>
    <w:rsid w:val="00A70C9B"/>
    <w:rsid w:val="00A718CC"/>
    <w:rsid w:val="00A72D00"/>
    <w:rsid w:val="00A72F25"/>
    <w:rsid w:val="00A72F41"/>
    <w:rsid w:val="00A7314F"/>
    <w:rsid w:val="00A73421"/>
    <w:rsid w:val="00A734CC"/>
    <w:rsid w:val="00A73855"/>
    <w:rsid w:val="00A73E44"/>
    <w:rsid w:val="00A74347"/>
    <w:rsid w:val="00A74426"/>
    <w:rsid w:val="00A74BAB"/>
    <w:rsid w:val="00A74C81"/>
    <w:rsid w:val="00A74DB5"/>
    <w:rsid w:val="00A74DD3"/>
    <w:rsid w:val="00A7564F"/>
    <w:rsid w:val="00A75B28"/>
    <w:rsid w:val="00A75D26"/>
    <w:rsid w:val="00A767F8"/>
    <w:rsid w:val="00A77A28"/>
    <w:rsid w:val="00A80D0F"/>
    <w:rsid w:val="00A80D3C"/>
    <w:rsid w:val="00A8107C"/>
    <w:rsid w:val="00A815EB"/>
    <w:rsid w:val="00A8326D"/>
    <w:rsid w:val="00A83CB5"/>
    <w:rsid w:val="00A84404"/>
    <w:rsid w:val="00A84C6E"/>
    <w:rsid w:val="00A84CD9"/>
    <w:rsid w:val="00A856B0"/>
    <w:rsid w:val="00A85CB9"/>
    <w:rsid w:val="00A865E7"/>
    <w:rsid w:val="00A867A2"/>
    <w:rsid w:val="00A86851"/>
    <w:rsid w:val="00A86EFF"/>
    <w:rsid w:val="00A8789F"/>
    <w:rsid w:val="00A87CAD"/>
    <w:rsid w:val="00A905FF"/>
    <w:rsid w:val="00A9090C"/>
    <w:rsid w:val="00A90B3F"/>
    <w:rsid w:val="00A90B63"/>
    <w:rsid w:val="00A911C6"/>
    <w:rsid w:val="00A93291"/>
    <w:rsid w:val="00A933AC"/>
    <w:rsid w:val="00A942B5"/>
    <w:rsid w:val="00A94437"/>
    <w:rsid w:val="00A94510"/>
    <w:rsid w:val="00A946A5"/>
    <w:rsid w:val="00A959C8"/>
    <w:rsid w:val="00A96BAA"/>
    <w:rsid w:val="00A9732E"/>
    <w:rsid w:val="00A9748B"/>
    <w:rsid w:val="00A97805"/>
    <w:rsid w:val="00A97DCB"/>
    <w:rsid w:val="00AA035A"/>
    <w:rsid w:val="00AA1B64"/>
    <w:rsid w:val="00AA2A93"/>
    <w:rsid w:val="00AA3028"/>
    <w:rsid w:val="00AA4944"/>
    <w:rsid w:val="00AA4BA4"/>
    <w:rsid w:val="00AA5567"/>
    <w:rsid w:val="00AA5936"/>
    <w:rsid w:val="00AA6478"/>
    <w:rsid w:val="00AA6C5B"/>
    <w:rsid w:val="00AA6DD0"/>
    <w:rsid w:val="00AA6E3D"/>
    <w:rsid w:val="00AA6FC5"/>
    <w:rsid w:val="00AA7988"/>
    <w:rsid w:val="00AA7F33"/>
    <w:rsid w:val="00AB0371"/>
    <w:rsid w:val="00AB068C"/>
    <w:rsid w:val="00AB06D8"/>
    <w:rsid w:val="00AB16C3"/>
    <w:rsid w:val="00AB1D06"/>
    <w:rsid w:val="00AB2373"/>
    <w:rsid w:val="00AB30F4"/>
    <w:rsid w:val="00AB363E"/>
    <w:rsid w:val="00AB3912"/>
    <w:rsid w:val="00AB3D68"/>
    <w:rsid w:val="00AB4B71"/>
    <w:rsid w:val="00AB56AB"/>
    <w:rsid w:val="00AB5860"/>
    <w:rsid w:val="00AB6823"/>
    <w:rsid w:val="00AB69D6"/>
    <w:rsid w:val="00AB7199"/>
    <w:rsid w:val="00AB7B26"/>
    <w:rsid w:val="00AB7D59"/>
    <w:rsid w:val="00AC004E"/>
    <w:rsid w:val="00AC0422"/>
    <w:rsid w:val="00AC0A79"/>
    <w:rsid w:val="00AC0C53"/>
    <w:rsid w:val="00AC12DF"/>
    <w:rsid w:val="00AC187E"/>
    <w:rsid w:val="00AC1963"/>
    <w:rsid w:val="00AC1A5F"/>
    <w:rsid w:val="00AC2225"/>
    <w:rsid w:val="00AC2A27"/>
    <w:rsid w:val="00AC2DC9"/>
    <w:rsid w:val="00AC2FBB"/>
    <w:rsid w:val="00AC329D"/>
    <w:rsid w:val="00AC346E"/>
    <w:rsid w:val="00AC369F"/>
    <w:rsid w:val="00AC41E3"/>
    <w:rsid w:val="00AC4D8C"/>
    <w:rsid w:val="00AC4EA0"/>
    <w:rsid w:val="00AC4F3B"/>
    <w:rsid w:val="00AC502C"/>
    <w:rsid w:val="00AC51F6"/>
    <w:rsid w:val="00AC5767"/>
    <w:rsid w:val="00AC5A55"/>
    <w:rsid w:val="00AC6105"/>
    <w:rsid w:val="00AC6852"/>
    <w:rsid w:val="00AC6D0D"/>
    <w:rsid w:val="00AC72EA"/>
    <w:rsid w:val="00AC72F0"/>
    <w:rsid w:val="00AC7B5A"/>
    <w:rsid w:val="00AD02A8"/>
    <w:rsid w:val="00AD0596"/>
    <w:rsid w:val="00AD08C5"/>
    <w:rsid w:val="00AD1242"/>
    <w:rsid w:val="00AD13FD"/>
    <w:rsid w:val="00AD18E2"/>
    <w:rsid w:val="00AD1E5B"/>
    <w:rsid w:val="00AD2EBE"/>
    <w:rsid w:val="00AD438F"/>
    <w:rsid w:val="00AD4DF2"/>
    <w:rsid w:val="00AD507C"/>
    <w:rsid w:val="00AD50CE"/>
    <w:rsid w:val="00AD5B7E"/>
    <w:rsid w:val="00AD5FBD"/>
    <w:rsid w:val="00AD615D"/>
    <w:rsid w:val="00AD63CA"/>
    <w:rsid w:val="00AD653B"/>
    <w:rsid w:val="00AD745D"/>
    <w:rsid w:val="00AD7B45"/>
    <w:rsid w:val="00AD7EB6"/>
    <w:rsid w:val="00AE0732"/>
    <w:rsid w:val="00AE0858"/>
    <w:rsid w:val="00AE1622"/>
    <w:rsid w:val="00AE1B50"/>
    <w:rsid w:val="00AE23C1"/>
    <w:rsid w:val="00AE2407"/>
    <w:rsid w:val="00AE3412"/>
    <w:rsid w:val="00AE3E41"/>
    <w:rsid w:val="00AE43A0"/>
    <w:rsid w:val="00AE44B0"/>
    <w:rsid w:val="00AE5FAD"/>
    <w:rsid w:val="00AE61A0"/>
    <w:rsid w:val="00AE6762"/>
    <w:rsid w:val="00AE6CCD"/>
    <w:rsid w:val="00AE7192"/>
    <w:rsid w:val="00AE73C5"/>
    <w:rsid w:val="00AE759C"/>
    <w:rsid w:val="00AE7A59"/>
    <w:rsid w:val="00AF0F93"/>
    <w:rsid w:val="00AF1075"/>
    <w:rsid w:val="00AF1AFC"/>
    <w:rsid w:val="00AF2078"/>
    <w:rsid w:val="00AF2AFB"/>
    <w:rsid w:val="00AF2CE0"/>
    <w:rsid w:val="00AF30D5"/>
    <w:rsid w:val="00AF3265"/>
    <w:rsid w:val="00AF402D"/>
    <w:rsid w:val="00AF41DB"/>
    <w:rsid w:val="00AF4F7D"/>
    <w:rsid w:val="00AF504B"/>
    <w:rsid w:val="00AF5091"/>
    <w:rsid w:val="00AF5A07"/>
    <w:rsid w:val="00AF5E9E"/>
    <w:rsid w:val="00AF63DF"/>
    <w:rsid w:val="00AF77D4"/>
    <w:rsid w:val="00AF7981"/>
    <w:rsid w:val="00AF7E9A"/>
    <w:rsid w:val="00B00755"/>
    <w:rsid w:val="00B0113B"/>
    <w:rsid w:val="00B01C5A"/>
    <w:rsid w:val="00B02403"/>
    <w:rsid w:val="00B0343E"/>
    <w:rsid w:val="00B034B2"/>
    <w:rsid w:val="00B03A29"/>
    <w:rsid w:val="00B03C54"/>
    <w:rsid w:val="00B04D93"/>
    <w:rsid w:val="00B05F1F"/>
    <w:rsid w:val="00B0730D"/>
    <w:rsid w:val="00B073DF"/>
    <w:rsid w:val="00B07940"/>
    <w:rsid w:val="00B07FC5"/>
    <w:rsid w:val="00B10F9B"/>
    <w:rsid w:val="00B117F7"/>
    <w:rsid w:val="00B11CEC"/>
    <w:rsid w:val="00B11CF4"/>
    <w:rsid w:val="00B12958"/>
    <w:rsid w:val="00B12C58"/>
    <w:rsid w:val="00B13243"/>
    <w:rsid w:val="00B1374C"/>
    <w:rsid w:val="00B13CF8"/>
    <w:rsid w:val="00B14099"/>
    <w:rsid w:val="00B14416"/>
    <w:rsid w:val="00B1513B"/>
    <w:rsid w:val="00B15DAA"/>
    <w:rsid w:val="00B16231"/>
    <w:rsid w:val="00B16385"/>
    <w:rsid w:val="00B166EF"/>
    <w:rsid w:val="00B16D4A"/>
    <w:rsid w:val="00B16DEA"/>
    <w:rsid w:val="00B176BF"/>
    <w:rsid w:val="00B17BEE"/>
    <w:rsid w:val="00B17C33"/>
    <w:rsid w:val="00B20A25"/>
    <w:rsid w:val="00B21883"/>
    <w:rsid w:val="00B2236D"/>
    <w:rsid w:val="00B23E6D"/>
    <w:rsid w:val="00B24DA6"/>
    <w:rsid w:val="00B260F2"/>
    <w:rsid w:val="00B26FB6"/>
    <w:rsid w:val="00B30517"/>
    <w:rsid w:val="00B3140D"/>
    <w:rsid w:val="00B31595"/>
    <w:rsid w:val="00B3193C"/>
    <w:rsid w:val="00B31D2B"/>
    <w:rsid w:val="00B321D3"/>
    <w:rsid w:val="00B32D03"/>
    <w:rsid w:val="00B32D30"/>
    <w:rsid w:val="00B32D31"/>
    <w:rsid w:val="00B32F8A"/>
    <w:rsid w:val="00B33B7D"/>
    <w:rsid w:val="00B33B98"/>
    <w:rsid w:val="00B347FA"/>
    <w:rsid w:val="00B34FF0"/>
    <w:rsid w:val="00B351C7"/>
    <w:rsid w:val="00B353A2"/>
    <w:rsid w:val="00B361B8"/>
    <w:rsid w:val="00B363B4"/>
    <w:rsid w:val="00B378D1"/>
    <w:rsid w:val="00B40047"/>
    <w:rsid w:val="00B411B9"/>
    <w:rsid w:val="00B41955"/>
    <w:rsid w:val="00B41E7F"/>
    <w:rsid w:val="00B4202F"/>
    <w:rsid w:val="00B422CA"/>
    <w:rsid w:val="00B42D2D"/>
    <w:rsid w:val="00B42DC6"/>
    <w:rsid w:val="00B4313A"/>
    <w:rsid w:val="00B431CB"/>
    <w:rsid w:val="00B432C4"/>
    <w:rsid w:val="00B432E0"/>
    <w:rsid w:val="00B43885"/>
    <w:rsid w:val="00B43D81"/>
    <w:rsid w:val="00B43F3D"/>
    <w:rsid w:val="00B44EF6"/>
    <w:rsid w:val="00B4559C"/>
    <w:rsid w:val="00B4583F"/>
    <w:rsid w:val="00B461FA"/>
    <w:rsid w:val="00B46285"/>
    <w:rsid w:val="00B46C7D"/>
    <w:rsid w:val="00B478AE"/>
    <w:rsid w:val="00B50202"/>
    <w:rsid w:val="00B50886"/>
    <w:rsid w:val="00B511F4"/>
    <w:rsid w:val="00B514D1"/>
    <w:rsid w:val="00B51ED0"/>
    <w:rsid w:val="00B524D3"/>
    <w:rsid w:val="00B52B66"/>
    <w:rsid w:val="00B53C7A"/>
    <w:rsid w:val="00B54223"/>
    <w:rsid w:val="00B54BF7"/>
    <w:rsid w:val="00B55046"/>
    <w:rsid w:val="00B55271"/>
    <w:rsid w:val="00B5531B"/>
    <w:rsid w:val="00B557BB"/>
    <w:rsid w:val="00B56042"/>
    <w:rsid w:val="00B56202"/>
    <w:rsid w:val="00B56647"/>
    <w:rsid w:val="00B567AE"/>
    <w:rsid w:val="00B56B44"/>
    <w:rsid w:val="00B56EF0"/>
    <w:rsid w:val="00B60253"/>
    <w:rsid w:val="00B60833"/>
    <w:rsid w:val="00B60B00"/>
    <w:rsid w:val="00B60F66"/>
    <w:rsid w:val="00B62C2A"/>
    <w:rsid w:val="00B63DCC"/>
    <w:rsid w:val="00B64FAF"/>
    <w:rsid w:val="00B658D2"/>
    <w:rsid w:val="00B66567"/>
    <w:rsid w:val="00B6688F"/>
    <w:rsid w:val="00B669FB"/>
    <w:rsid w:val="00B701AE"/>
    <w:rsid w:val="00B70360"/>
    <w:rsid w:val="00B705AF"/>
    <w:rsid w:val="00B70841"/>
    <w:rsid w:val="00B712A7"/>
    <w:rsid w:val="00B71C3D"/>
    <w:rsid w:val="00B71E7D"/>
    <w:rsid w:val="00B71F72"/>
    <w:rsid w:val="00B724BD"/>
    <w:rsid w:val="00B7264D"/>
    <w:rsid w:val="00B73D0B"/>
    <w:rsid w:val="00B746B1"/>
    <w:rsid w:val="00B75A7F"/>
    <w:rsid w:val="00B762F6"/>
    <w:rsid w:val="00B76E59"/>
    <w:rsid w:val="00B76E9D"/>
    <w:rsid w:val="00B770D5"/>
    <w:rsid w:val="00B775F9"/>
    <w:rsid w:val="00B77A22"/>
    <w:rsid w:val="00B77D37"/>
    <w:rsid w:val="00B80250"/>
    <w:rsid w:val="00B802FD"/>
    <w:rsid w:val="00B80561"/>
    <w:rsid w:val="00B80BFC"/>
    <w:rsid w:val="00B80CA4"/>
    <w:rsid w:val="00B817EB"/>
    <w:rsid w:val="00B81EAC"/>
    <w:rsid w:val="00B82665"/>
    <w:rsid w:val="00B82B05"/>
    <w:rsid w:val="00B82C21"/>
    <w:rsid w:val="00B832E7"/>
    <w:rsid w:val="00B83388"/>
    <w:rsid w:val="00B83541"/>
    <w:rsid w:val="00B83596"/>
    <w:rsid w:val="00B83A54"/>
    <w:rsid w:val="00B83EA7"/>
    <w:rsid w:val="00B84B63"/>
    <w:rsid w:val="00B85653"/>
    <w:rsid w:val="00B85F90"/>
    <w:rsid w:val="00B869A0"/>
    <w:rsid w:val="00B870CA"/>
    <w:rsid w:val="00B87CDF"/>
    <w:rsid w:val="00B87D8A"/>
    <w:rsid w:val="00B87E79"/>
    <w:rsid w:val="00B903DF"/>
    <w:rsid w:val="00B91A50"/>
    <w:rsid w:val="00B9219E"/>
    <w:rsid w:val="00B92835"/>
    <w:rsid w:val="00B9330D"/>
    <w:rsid w:val="00B93818"/>
    <w:rsid w:val="00B93F54"/>
    <w:rsid w:val="00B94002"/>
    <w:rsid w:val="00B9434C"/>
    <w:rsid w:val="00B94AAC"/>
    <w:rsid w:val="00B94ADA"/>
    <w:rsid w:val="00B94B68"/>
    <w:rsid w:val="00B95F37"/>
    <w:rsid w:val="00B96111"/>
    <w:rsid w:val="00B97616"/>
    <w:rsid w:val="00B976AA"/>
    <w:rsid w:val="00B97B1A"/>
    <w:rsid w:val="00B97B2C"/>
    <w:rsid w:val="00BA0387"/>
    <w:rsid w:val="00BA0F1D"/>
    <w:rsid w:val="00BA11E5"/>
    <w:rsid w:val="00BA1382"/>
    <w:rsid w:val="00BA20B6"/>
    <w:rsid w:val="00BA254E"/>
    <w:rsid w:val="00BA26AD"/>
    <w:rsid w:val="00BA2B45"/>
    <w:rsid w:val="00BA3158"/>
    <w:rsid w:val="00BA3455"/>
    <w:rsid w:val="00BA3B68"/>
    <w:rsid w:val="00BA40B9"/>
    <w:rsid w:val="00BA43F9"/>
    <w:rsid w:val="00BA4BF2"/>
    <w:rsid w:val="00BA5C90"/>
    <w:rsid w:val="00BA61AD"/>
    <w:rsid w:val="00BA6648"/>
    <w:rsid w:val="00BA6AD2"/>
    <w:rsid w:val="00BA6D6D"/>
    <w:rsid w:val="00BA7A17"/>
    <w:rsid w:val="00BB0224"/>
    <w:rsid w:val="00BB0B72"/>
    <w:rsid w:val="00BB0BE7"/>
    <w:rsid w:val="00BB0DBE"/>
    <w:rsid w:val="00BB0E2B"/>
    <w:rsid w:val="00BB1BBB"/>
    <w:rsid w:val="00BB41B9"/>
    <w:rsid w:val="00BB6E1B"/>
    <w:rsid w:val="00BB71F6"/>
    <w:rsid w:val="00BC04CB"/>
    <w:rsid w:val="00BC13B0"/>
    <w:rsid w:val="00BC14A9"/>
    <w:rsid w:val="00BC14DA"/>
    <w:rsid w:val="00BC29BD"/>
    <w:rsid w:val="00BC325A"/>
    <w:rsid w:val="00BC3A8E"/>
    <w:rsid w:val="00BC3E7A"/>
    <w:rsid w:val="00BC3F2E"/>
    <w:rsid w:val="00BC420A"/>
    <w:rsid w:val="00BC4297"/>
    <w:rsid w:val="00BC48FC"/>
    <w:rsid w:val="00BC52FA"/>
    <w:rsid w:val="00BC55D6"/>
    <w:rsid w:val="00BC55EC"/>
    <w:rsid w:val="00BC5703"/>
    <w:rsid w:val="00BC580C"/>
    <w:rsid w:val="00BC605E"/>
    <w:rsid w:val="00BC6213"/>
    <w:rsid w:val="00BC622F"/>
    <w:rsid w:val="00BC626C"/>
    <w:rsid w:val="00BC71A4"/>
    <w:rsid w:val="00BC7330"/>
    <w:rsid w:val="00BC7A82"/>
    <w:rsid w:val="00BC7C51"/>
    <w:rsid w:val="00BD01A7"/>
    <w:rsid w:val="00BD0324"/>
    <w:rsid w:val="00BD0893"/>
    <w:rsid w:val="00BD2353"/>
    <w:rsid w:val="00BD269F"/>
    <w:rsid w:val="00BD37E5"/>
    <w:rsid w:val="00BD48C4"/>
    <w:rsid w:val="00BD493D"/>
    <w:rsid w:val="00BD4F6E"/>
    <w:rsid w:val="00BD52D2"/>
    <w:rsid w:val="00BD52E7"/>
    <w:rsid w:val="00BD5731"/>
    <w:rsid w:val="00BD5ABA"/>
    <w:rsid w:val="00BD5AE3"/>
    <w:rsid w:val="00BD5B26"/>
    <w:rsid w:val="00BD6C18"/>
    <w:rsid w:val="00BD6C9E"/>
    <w:rsid w:val="00BD6D15"/>
    <w:rsid w:val="00BD71F1"/>
    <w:rsid w:val="00BE0006"/>
    <w:rsid w:val="00BE02EB"/>
    <w:rsid w:val="00BE05EF"/>
    <w:rsid w:val="00BE0FFE"/>
    <w:rsid w:val="00BE1658"/>
    <w:rsid w:val="00BE1AF5"/>
    <w:rsid w:val="00BE1CEC"/>
    <w:rsid w:val="00BE2302"/>
    <w:rsid w:val="00BE232B"/>
    <w:rsid w:val="00BE3526"/>
    <w:rsid w:val="00BE3858"/>
    <w:rsid w:val="00BE42D2"/>
    <w:rsid w:val="00BE5965"/>
    <w:rsid w:val="00BF0521"/>
    <w:rsid w:val="00BF0FBA"/>
    <w:rsid w:val="00BF1305"/>
    <w:rsid w:val="00BF141A"/>
    <w:rsid w:val="00BF146A"/>
    <w:rsid w:val="00BF1474"/>
    <w:rsid w:val="00BF1AA8"/>
    <w:rsid w:val="00BF246D"/>
    <w:rsid w:val="00BF26DD"/>
    <w:rsid w:val="00BF2DEE"/>
    <w:rsid w:val="00BF31C7"/>
    <w:rsid w:val="00BF398B"/>
    <w:rsid w:val="00BF3BDD"/>
    <w:rsid w:val="00BF4027"/>
    <w:rsid w:val="00BF4D5C"/>
    <w:rsid w:val="00BF619E"/>
    <w:rsid w:val="00BF6AC2"/>
    <w:rsid w:val="00BF6BD4"/>
    <w:rsid w:val="00BF6CAF"/>
    <w:rsid w:val="00BF76AC"/>
    <w:rsid w:val="00C0027B"/>
    <w:rsid w:val="00C0047F"/>
    <w:rsid w:val="00C00968"/>
    <w:rsid w:val="00C00BC9"/>
    <w:rsid w:val="00C01133"/>
    <w:rsid w:val="00C01879"/>
    <w:rsid w:val="00C018FD"/>
    <w:rsid w:val="00C01CBF"/>
    <w:rsid w:val="00C01D64"/>
    <w:rsid w:val="00C02089"/>
    <w:rsid w:val="00C02A18"/>
    <w:rsid w:val="00C033C3"/>
    <w:rsid w:val="00C04142"/>
    <w:rsid w:val="00C04253"/>
    <w:rsid w:val="00C04904"/>
    <w:rsid w:val="00C04926"/>
    <w:rsid w:val="00C05F87"/>
    <w:rsid w:val="00C070CF"/>
    <w:rsid w:val="00C07542"/>
    <w:rsid w:val="00C10D1A"/>
    <w:rsid w:val="00C119A8"/>
    <w:rsid w:val="00C11A48"/>
    <w:rsid w:val="00C11DC2"/>
    <w:rsid w:val="00C11EEE"/>
    <w:rsid w:val="00C11FDC"/>
    <w:rsid w:val="00C1295A"/>
    <w:rsid w:val="00C12F35"/>
    <w:rsid w:val="00C1346D"/>
    <w:rsid w:val="00C141E5"/>
    <w:rsid w:val="00C1423A"/>
    <w:rsid w:val="00C1502F"/>
    <w:rsid w:val="00C15676"/>
    <w:rsid w:val="00C16396"/>
    <w:rsid w:val="00C16789"/>
    <w:rsid w:val="00C16F0B"/>
    <w:rsid w:val="00C172CF"/>
    <w:rsid w:val="00C172F0"/>
    <w:rsid w:val="00C21160"/>
    <w:rsid w:val="00C217B3"/>
    <w:rsid w:val="00C21DE5"/>
    <w:rsid w:val="00C21F54"/>
    <w:rsid w:val="00C229F8"/>
    <w:rsid w:val="00C22CA3"/>
    <w:rsid w:val="00C23865"/>
    <w:rsid w:val="00C244A5"/>
    <w:rsid w:val="00C249B0"/>
    <w:rsid w:val="00C250A2"/>
    <w:rsid w:val="00C2529E"/>
    <w:rsid w:val="00C257F6"/>
    <w:rsid w:val="00C25949"/>
    <w:rsid w:val="00C25F0A"/>
    <w:rsid w:val="00C26039"/>
    <w:rsid w:val="00C26669"/>
    <w:rsid w:val="00C2700E"/>
    <w:rsid w:val="00C27CBA"/>
    <w:rsid w:val="00C27ED3"/>
    <w:rsid w:val="00C300EA"/>
    <w:rsid w:val="00C30266"/>
    <w:rsid w:val="00C30566"/>
    <w:rsid w:val="00C305BC"/>
    <w:rsid w:val="00C305F6"/>
    <w:rsid w:val="00C3068B"/>
    <w:rsid w:val="00C3075B"/>
    <w:rsid w:val="00C31366"/>
    <w:rsid w:val="00C3147D"/>
    <w:rsid w:val="00C31958"/>
    <w:rsid w:val="00C319AD"/>
    <w:rsid w:val="00C319C3"/>
    <w:rsid w:val="00C31C9E"/>
    <w:rsid w:val="00C31DA4"/>
    <w:rsid w:val="00C326B6"/>
    <w:rsid w:val="00C33212"/>
    <w:rsid w:val="00C3321B"/>
    <w:rsid w:val="00C3328D"/>
    <w:rsid w:val="00C33EAA"/>
    <w:rsid w:val="00C34D80"/>
    <w:rsid w:val="00C3539D"/>
    <w:rsid w:val="00C36BDD"/>
    <w:rsid w:val="00C36CCE"/>
    <w:rsid w:val="00C371DB"/>
    <w:rsid w:val="00C372EE"/>
    <w:rsid w:val="00C37844"/>
    <w:rsid w:val="00C37B89"/>
    <w:rsid w:val="00C37BB1"/>
    <w:rsid w:val="00C37FCA"/>
    <w:rsid w:val="00C40DA7"/>
    <w:rsid w:val="00C418BA"/>
    <w:rsid w:val="00C41EF9"/>
    <w:rsid w:val="00C4234F"/>
    <w:rsid w:val="00C42564"/>
    <w:rsid w:val="00C42A61"/>
    <w:rsid w:val="00C42C0D"/>
    <w:rsid w:val="00C42D95"/>
    <w:rsid w:val="00C44057"/>
    <w:rsid w:val="00C440E6"/>
    <w:rsid w:val="00C441EA"/>
    <w:rsid w:val="00C4427F"/>
    <w:rsid w:val="00C44640"/>
    <w:rsid w:val="00C4585F"/>
    <w:rsid w:val="00C45C4B"/>
    <w:rsid w:val="00C45FD9"/>
    <w:rsid w:val="00C4659F"/>
    <w:rsid w:val="00C47390"/>
    <w:rsid w:val="00C47420"/>
    <w:rsid w:val="00C47D6C"/>
    <w:rsid w:val="00C51048"/>
    <w:rsid w:val="00C5162E"/>
    <w:rsid w:val="00C5218A"/>
    <w:rsid w:val="00C52472"/>
    <w:rsid w:val="00C533F6"/>
    <w:rsid w:val="00C534C4"/>
    <w:rsid w:val="00C53B0F"/>
    <w:rsid w:val="00C53F8E"/>
    <w:rsid w:val="00C5427D"/>
    <w:rsid w:val="00C54FF7"/>
    <w:rsid w:val="00C55626"/>
    <w:rsid w:val="00C556AC"/>
    <w:rsid w:val="00C55850"/>
    <w:rsid w:val="00C55C88"/>
    <w:rsid w:val="00C562B3"/>
    <w:rsid w:val="00C56B31"/>
    <w:rsid w:val="00C6039A"/>
    <w:rsid w:val="00C603C5"/>
    <w:rsid w:val="00C6149A"/>
    <w:rsid w:val="00C617C2"/>
    <w:rsid w:val="00C61898"/>
    <w:rsid w:val="00C61BFC"/>
    <w:rsid w:val="00C61FB0"/>
    <w:rsid w:val="00C62739"/>
    <w:rsid w:val="00C628ED"/>
    <w:rsid w:val="00C633B4"/>
    <w:rsid w:val="00C63CB8"/>
    <w:rsid w:val="00C65A36"/>
    <w:rsid w:val="00C66213"/>
    <w:rsid w:val="00C665B5"/>
    <w:rsid w:val="00C66B32"/>
    <w:rsid w:val="00C67936"/>
    <w:rsid w:val="00C67959"/>
    <w:rsid w:val="00C679C0"/>
    <w:rsid w:val="00C67D20"/>
    <w:rsid w:val="00C67E11"/>
    <w:rsid w:val="00C70DC6"/>
    <w:rsid w:val="00C70E8D"/>
    <w:rsid w:val="00C71192"/>
    <w:rsid w:val="00C718FD"/>
    <w:rsid w:val="00C723E8"/>
    <w:rsid w:val="00C72F98"/>
    <w:rsid w:val="00C742B0"/>
    <w:rsid w:val="00C743D7"/>
    <w:rsid w:val="00C7584B"/>
    <w:rsid w:val="00C75EE4"/>
    <w:rsid w:val="00C76FA3"/>
    <w:rsid w:val="00C77341"/>
    <w:rsid w:val="00C77DD6"/>
    <w:rsid w:val="00C804E3"/>
    <w:rsid w:val="00C81266"/>
    <w:rsid w:val="00C8135D"/>
    <w:rsid w:val="00C815DF"/>
    <w:rsid w:val="00C81617"/>
    <w:rsid w:val="00C81CF0"/>
    <w:rsid w:val="00C820F7"/>
    <w:rsid w:val="00C822B9"/>
    <w:rsid w:val="00C8273E"/>
    <w:rsid w:val="00C832CE"/>
    <w:rsid w:val="00C83A44"/>
    <w:rsid w:val="00C84015"/>
    <w:rsid w:val="00C84377"/>
    <w:rsid w:val="00C84F06"/>
    <w:rsid w:val="00C85D9C"/>
    <w:rsid w:val="00C85DC0"/>
    <w:rsid w:val="00C85E4F"/>
    <w:rsid w:val="00C86152"/>
    <w:rsid w:val="00C861C5"/>
    <w:rsid w:val="00C8631C"/>
    <w:rsid w:val="00C863CE"/>
    <w:rsid w:val="00C86AC2"/>
    <w:rsid w:val="00C86C77"/>
    <w:rsid w:val="00C86C8C"/>
    <w:rsid w:val="00C8753E"/>
    <w:rsid w:val="00C8775B"/>
    <w:rsid w:val="00C90827"/>
    <w:rsid w:val="00C90D31"/>
    <w:rsid w:val="00C91645"/>
    <w:rsid w:val="00C91B71"/>
    <w:rsid w:val="00C91B83"/>
    <w:rsid w:val="00C91BE7"/>
    <w:rsid w:val="00C92582"/>
    <w:rsid w:val="00C92E0D"/>
    <w:rsid w:val="00C9352E"/>
    <w:rsid w:val="00C9359B"/>
    <w:rsid w:val="00C9411B"/>
    <w:rsid w:val="00C94CB8"/>
    <w:rsid w:val="00C951E4"/>
    <w:rsid w:val="00C966D5"/>
    <w:rsid w:val="00C968CF"/>
    <w:rsid w:val="00C97201"/>
    <w:rsid w:val="00C9720B"/>
    <w:rsid w:val="00C977BB"/>
    <w:rsid w:val="00C97B03"/>
    <w:rsid w:val="00CA187A"/>
    <w:rsid w:val="00CA18FA"/>
    <w:rsid w:val="00CA1CBB"/>
    <w:rsid w:val="00CA2660"/>
    <w:rsid w:val="00CA27B0"/>
    <w:rsid w:val="00CA280C"/>
    <w:rsid w:val="00CA3505"/>
    <w:rsid w:val="00CA39A6"/>
    <w:rsid w:val="00CA3C2F"/>
    <w:rsid w:val="00CA3E69"/>
    <w:rsid w:val="00CA3FB0"/>
    <w:rsid w:val="00CA4073"/>
    <w:rsid w:val="00CA4535"/>
    <w:rsid w:val="00CA4C6A"/>
    <w:rsid w:val="00CA5ECB"/>
    <w:rsid w:val="00CA6130"/>
    <w:rsid w:val="00CA6C4F"/>
    <w:rsid w:val="00CA78C7"/>
    <w:rsid w:val="00CB0241"/>
    <w:rsid w:val="00CB0A68"/>
    <w:rsid w:val="00CB1806"/>
    <w:rsid w:val="00CB1BB8"/>
    <w:rsid w:val="00CB2489"/>
    <w:rsid w:val="00CB2566"/>
    <w:rsid w:val="00CB28D7"/>
    <w:rsid w:val="00CB391F"/>
    <w:rsid w:val="00CB485C"/>
    <w:rsid w:val="00CB5107"/>
    <w:rsid w:val="00CB600D"/>
    <w:rsid w:val="00CB660C"/>
    <w:rsid w:val="00CB6A3D"/>
    <w:rsid w:val="00CB6D8D"/>
    <w:rsid w:val="00CB751C"/>
    <w:rsid w:val="00CB7D92"/>
    <w:rsid w:val="00CC01B5"/>
    <w:rsid w:val="00CC094E"/>
    <w:rsid w:val="00CC0D33"/>
    <w:rsid w:val="00CC0F40"/>
    <w:rsid w:val="00CC0FFD"/>
    <w:rsid w:val="00CC101F"/>
    <w:rsid w:val="00CC2294"/>
    <w:rsid w:val="00CC2975"/>
    <w:rsid w:val="00CC2CE2"/>
    <w:rsid w:val="00CC31A6"/>
    <w:rsid w:val="00CC4279"/>
    <w:rsid w:val="00CC456A"/>
    <w:rsid w:val="00CC45B1"/>
    <w:rsid w:val="00CC468B"/>
    <w:rsid w:val="00CC4798"/>
    <w:rsid w:val="00CC48EE"/>
    <w:rsid w:val="00CC54CE"/>
    <w:rsid w:val="00CC5C19"/>
    <w:rsid w:val="00CC5E42"/>
    <w:rsid w:val="00CC71D4"/>
    <w:rsid w:val="00CC77AE"/>
    <w:rsid w:val="00CC7E29"/>
    <w:rsid w:val="00CD0217"/>
    <w:rsid w:val="00CD0327"/>
    <w:rsid w:val="00CD0BDF"/>
    <w:rsid w:val="00CD1176"/>
    <w:rsid w:val="00CD13BF"/>
    <w:rsid w:val="00CD1A2B"/>
    <w:rsid w:val="00CD1BBA"/>
    <w:rsid w:val="00CD1CBD"/>
    <w:rsid w:val="00CD1D31"/>
    <w:rsid w:val="00CD2A79"/>
    <w:rsid w:val="00CD324F"/>
    <w:rsid w:val="00CD379A"/>
    <w:rsid w:val="00CD423B"/>
    <w:rsid w:val="00CD4B31"/>
    <w:rsid w:val="00CD4E3D"/>
    <w:rsid w:val="00CD50DC"/>
    <w:rsid w:val="00CD55A2"/>
    <w:rsid w:val="00CD6578"/>
    <w:rsid w:val="00CD6A25"/>
    <w:rsid w:val="00CD6D3B"/>
    <w:rsid w:val="00CD6EC8"/>
    <w:rsid w:val="00CE0610"/>
    <w:rsid w:val="00CE13A0"/>
    <w:rsid w:val="00CE18D1"/>
    <w:rsid w:val="00CE1E40"/>
    <w:rsid w:val="00CE1EC5"/>
    <w:rsid w:val="00CE3058"/>
    <w:rsid w:val="00CE3CCF"/>
    <w:rsid w:val="00CE4424"/>
    <w:rsid w:val="00CE466A"/>
    <w:rsid w:val="00CE4942"/>
    <w:rsid w:val="00CE4FAE"/>
    <w:rsid w:val="00CE5109"/>
    <w:rsid w:val="00CE54D8"/>
    <w:rsid w:val="00CE585C"/>
    <w:rsid w:val="00CE594D"/>
    <w:rsid w:val="00CE6000"/>
    <w:rsid w:val="00CE60ED"/>
    <w:rsid w:val="00CE613C"/>
    <w:rsid w:val="00CE65EE"/>
    <w:rsid w:val="00CE6769"/>
    <w:rsid w:val="00CE6A89"/>
    <w:rsid w:val="00CE6C97"/>
    <w:rsid w:val="00CE6CE3"/>
    <w:rsid w:val="00CE71A8"/>
    <w:rsid w:val="00CE73D6"/>
    <w:rsid w:val="00CF1C61"/>
    <w:rsid w:val="00CF2D61"/>
    <w:rsid w:val="00CF2DD3"/>
    <w:rsid w:val="00CF3237"/>
    <w:rsid w:val="00CF344D"/>
    <w:rsid w:val="00CF37C6"/>
    <w:rsid w:val="00CF3844"/>
    <w:rsid w:val="00CF3EAE"/>
    <w:rsid w:val="00CF46FE"/>
    <w:rsid w:val="00CF49B6"/>
    <w:rsid w:val="00CF5090"/>
    <w:rsid w:val="00CF5974"/>
    <w:rsid w:val="00CF5AC5"/>
    <w:rsid w:val="00CF5DAD"/>
    <w:rsid w:val="00CF6A23"/>
    <w:rsid w:val="00CF72EA"/>
    <w:rsid w:val="00CF7A6C"/>
    <w:rsid w:val="00D0087B"/>
    <w:rsid w:val="00D00E69"/>
    <w:rsid w:val="00D01347"/>
    <w:rsid w:val="00D015D7"/>
    <w:rsid w:val="00D01E45"/>
    <w:rsid w:val="00D0225C"/>
    <w:rsid w:val="00D02932"/>
    <w:rsid w:val="00D03047"/>
    <w:rsid w:val="00D03A60"/>
    <w:rsid w:val="00D04733"/>
    <w:rsid w:val="00D04A6F"/>
    <w:rsid w:val="00D04D04"/>
    <w:rsid w:val="00D0508F"/>
    <w:rsid w:val="00D0526B"/>
    <w:rsid w:val="00D05CAE"/>
    <w:rsid w:val="00D0679E"/>
    <w:rsid w:val="00D06D96"/>
    <w:rsid w:val="00D06FFB"/>
    <w:rsid w:val="00D1140F"/>
    <w:rsid w:val="00D11683"/>
    <w:rsid w:val="00D12533"/>
    <w:rsid w:val="00D1269A"/>
    <w:rsid w:val="00D12CD2"/>
    <w:rsid w:val="00D12EB3"/>
    <w:rsid w:val="00D13ABB"/>
    <w:rsid w:val="00D13E67"/>
    <w:rsid w:val="00D14BBF"/>
    <w:rsid w:val="00D15CD1"/>
    <w:rsid w:val="00D161F5"/>
    <w:rsid w:val="00D16631"/>
    <w:rsid w:val="00D16EF9"/>
    <w:rsid w:val="00D17D0C"/>
    <w:rsid w:val="00D2027F"/>
    <w:rsid w:val="00D204F7"/>
    <w:rsid w:val="00D20BEE"/>
    <w:rsid w:val="00D20CAB"/>
    <w:rsid w:val="00D21831"/>
    <w:rsid w:val="00D21CB6"/>
    <w:rsid w:val="00D221BE"/>
    <w:rsid w:val="00D2289A"/>
    <w:rsid w:val="00D23F82"/>
    <w:rsid w:val="00D25454"/>
    <w:rsid w:val="00D26471"/>
    <w:rsid w:val="00D267BC"/>
    <w:rsid w:val="00D26A08"/>
    <w:rsid w:val="00D27B16"/>
    <w:rsid w:val="00D300CF"/>
    <w:rsid w:val="00D31743"/>
    <w:rsid w:val="00D317FF"/>
    <w:rsid w:val="00D31F2A"/>
    <w:rsid w:val="00D32B35"/>
    <w:rsid w:val="00D32BD3"/>
    <w:rsid w:val="00D32BE4"/>
    <w:rsid w:val="00D33349"/>
    <w:rsid w:val="00D336FD"/>
    <w:rsid w:val="00D33EEC"/>
    <w:rsid w:val="00D34A9C"/>
    <w:rsid w:val="00D34DCC"/>
    <w:rsid w:val="00D35976"/>
    <w:rsid w:val="00D36B4C"/>
    <w:rsid w:val="00D371C9"/>
    <w:rsid w:val="00D3725D"/>
    <w:rsid w:val="00D37435"/>
    <w:rsid w:val="00D37E85"/>
    <w:rsid w:val="00D4029A"/>
    <w:rsid w:val="00D4110E"/>
    <w:rsid w:val="00D41BD7"/>
    <w:rsid w:val="00D437F8"/>
    <w:rsid w:val="00D44683"/>
    <w:rsid w:val="00D45830"/>
    <w:rsid w:val="00D45D97"/>
    <w:rsid w:val="00D46582"/>
    <w:rsid w:val="00D46B13"/>
    <w:rsid w:val="00D475BE"/>
    <w:rsid w:val="00D4792C"/>
    <w:rsid w:val="00D47994"/>
    <w:rsid w:val="00D47A97"/>
    <w:rsid w:val="00D50247"/>
    <w:rsid w:val="00D50302"/>
    <w:rsid w:val="00D504AC"/>
    <w:rsid w:val="00D50985"/>
    <w:rsid w:val="00D50DBC"/>
    <w:rsid w:val="00D50F20"/>
    <w:rsid w:val="00D516ED"/>
    <w:rsid w:val="00D52193"/>
    <w:rsid w:val="00D52237"/>
    <w:rsid w:val="00D524E1"/>
    <w:rsid w:val="00D52512"/>
    <w:rsid w:val="00D5258A"/>
    <w:rsid w:val="00D529CC"/>
    <w:rsid w:val="00D53058"/>
    <w:rsid w:val="00D53428"/>
    <w:rsid w:val="00D53B74"/>
    <w:rsid w:val="00D53C2D"/>
    <w:rsid w:val="00D5468C"/>
    <w:rsid w:val="00D547C3"/>
    <w:rsid w:val="00D54B8A"/>
    <w:rsid w:val="00D5618C"/>
    <w:rsid w:val="00D564F4"/>
    <w:rsid w:val="00D5742D"/>
    <w:rsid w:val="00D575BB"/>
    <w:rsid w:val="00D57C49"/>
    <w:rsid w:val="00D6040E"/>
    <w:rsid w:val="00D607F4"/>
    <w:rsid w:val="00D6092D"/>
    <w:rsid w:val="00D60B8D"/>
    <w:rsid w:val="00D61D28"/>
    <w:rsid w:val="00D6242F"/>
    <w:rsid w:val="00D6274E"/>
    <w:rsid w:val="00D62785"/>
    <w:rsid w:val="00D6342D"/>
    <w:rsid w:val="00D63819"/>
    <w:rsid w:val="00D6395C"/>
    <w:rsid w:val="00D64F06"/>
    <w:rsid w:val="00D653C4"/>
    <w:rsid w:val="00D65741"/>
    <w:rsid w:val="00D65B6E"/>
    <w:rsid w:val="00D65FA4"/>
    <w:rsid w:val="00D65FFD"/>
    <w:rsid w:val="00D6630C"/>
    <w:rsid w:val="00D6661B"/>
    <w:rsid w:val="00D67043"/>
    <w:rsid w:val="00D67B27"/>
    <w:rsid w:val="00D67BE7"/>
    <w:rsid w:val="00D7081A"/>
    <w:rsid w:val="00D7089B"/>
    <w:rsid w:val="00D70BF2"/>
    <w:rsid w:val="00D71099"/>
    <w:rsid w:val="00D71361"/>
    <w:rsid w:val="00D716C3"/>
    <w:rsid w:val="00D71715"/>
    <w:rsid w:val="00D71E48"/>
    <w:rsid w:val="00D71E7D"/>
    <w:rsid w:val="00D724CD"/>
    <w:rsid w:val="00D726E0"/>
    <w:rsid w:val="00D7275C"/>
    <w:rsid w:val="00D730BB"/>
    <w:rsid w:val="00D73D7A"/>
    <w:rsid w:val="00D753E3"/>
    <w:rsid w:val="00D753EC"/>
    <w:rsid w:val="00D75C23"/>
    <w:rsid w:val="00D75F6E"/>
    <w:rsid w:val="00D76082"/>
    <w:rsid w:val="00D76AA8"/>
    <w:rsid w:val="00D76B16"/>
    <w:rsid w:val="00D76B83"/>
    <w:rsid w:val="00D76BA8"/>
    <w:rsid w:val="00D76F51"/>
    <w:rsid w:val="00D771AE"/>
    <w:rsid w:val="00D80835"/>
    <w:rsid w:val="00D80BEB"/>
    <w:rsid w:val="00D8153C"/>
    <w:rsid w:val="00D81934"/>
    <w:rsid w:val="00D81BEE"/>
    <w:rsid w:val="00D81DBF"/>
    <w:rsid w:val="00D83798"/>
    <w:rsid w:val="00D84C4D"/>
    <w:rsid w:val="00D857DC"/>
    <w:rsid w:val="00D85EDF"/>
    <w:rsid w:val="00D86827"/>
    <w:rsid w:val="00D869E1"/>
    <w:rsid w:val="00D90CB9"/>
    <w:rsid w:val="00D914AA"/>
    <w:rsid w:val="00D91A0D"/>
    <w:rsid w:val="00D922B0"/>
    <w:rsid w:val="00D9233F"/>
    <w:rsid w:val="00D927D0"/>
    <w:rsid w:val="00D92BD2"/>
    <w:rsid w:val="00D92E01"/>
    <w:rsid w:val="00D931AC"/>
    <w:rsid w:val="00D93721"/>
    <w:rsid w:val="00D94C16"/>
    <w:rsid w:val="00D963F6"/>
    <w:rsid w:val="00D96730"/>
    <w:rsid w:val="00D96FD6"/>
    <w:rsid w:val="00D96FEF"/>
    <w:rsid w:val="00D970FA"/>
    <w:rsid w:val="00D97E53"/>
    <w:rsid w:val="00DA01DE"/>
    <w:rsid w:val="00DA108A"/>
    <w:rsid w:val="00DA1602"/>
    <w:rsid w:val="00DA1AE2"/>
    <w:rsid w:val="00DA1D1F"/>
    <w:rsid w:val="00DA27A5"/>
    <w:rsid w:val="00DA28B5"/>
    <w:rsid w:val="00DA3119"/>
    <w:rsid w:val="00DA350F"/>
    <w:rsid w:val="00DA38A3"/>
    <w:rsid w:val="00DA479F"/>
    <w:rsid w:val="00DA5946"/>
    <w:rsid w:val="00DA60E0"/>
    <w:rsid w:val="00DA6319"/>
    <w:rsid w:val="00DA7089"/>
    <w:rsid w:val="00DA709C"/>
    <w:rsid w:val="00DA75E0"/>
    <w:rsid w:val="00DB0508"/>
    <w:rsid w:val="00DB0898"/>
    <w:rsid w:val="00DB10C0"/>
    <w:rsid w:val="00DB1328"/>
    <w:rsid w:val="00DB19AE"/>
    <w:rsid w:val="00DB22F5"/>
    <w:rsid w:val="00DB25B8"/>
    <w:rsid w:val="00DB2ABF"/>
    <w:rsid w:val="00DB2BAA"/>
    <w:rsid w:val="00DB2E29"/>
    <w:rsid w:val="00DB3FD5"/>
    <w:rsid w:val="00DB4536"/>
    <w:rsid w:val="00DB4DD3"/>
    <w:rsid w:val="00DB5169"/>
    <w:rsid w:val="00DB533F"/>
    <w:rsid w:val="00DB5A51"/>
    <w:rsid w:val="00DB5C9F"/>
    <w:rsid w:val="00DB5D27"/>
    <w:rsid w:val="00DB677A"/>
    <w:rsid w:val="00DB72EA"/>
    <w:rsid w:val="00DB766E"/>
    <w:rsid w:val="00DB7A8E"/>
    <w:rsid w:val="00DB7AEC"/>
    <w:rsid w:val="00DC0175"/>
    <w:rsid w:val="00DC0CC9"/>
    <w:rsid w:val="00DC0DFE"/>
    <w:rsid w:val="00DC0E11"/>
    <w:rsid w:val="00DC1B3F"/>
    <w:rsid w:val="00DC1D14"/>
    <w:rsid w:val="00DC1EA8"/>
    <w:rsid w:val="00DC286A"/>
    <w:rsid w:val="00DC2EBA"/>
    <w:rsid w:val="00DC2ED8"/>
    <w:rsid w:val="00DC32AE"/>
    <w:rsid w:val="00DC377C"/>
    <w:rsid w:val="00DC38DF"/>
    <w:rsid w:val="00DC3932"/>
    <w:rsid w:val="00DC3CFB"/>
    <w:rsid w:val="00DC45CD"/>
    <w:rsid w:val="00DC4762"/>
    <w:rsid w:val="00DC49CF"/>
    <w:rsid w:val="00DC4BC3"/>
    <w:rsid w:val="00DC5B14"/>
    <w:rsid w:val="00DC5F1D"/>
    <w:rsid w:val="00DC641E"/>
    <w:rsid w:val="00DD0BC6"/>
    <w:rsid w:val="00DD0E72"/>
    <w:rsid w:val="00DD20E4"/>
    <w:rsid w:val="00DD35E9"/>
    <w:rsid w:val="00DD414A"/>
    <w:rsid w:val="00DD466A"/>
    <w:rsid w:val="00DD4CF3"/>
    <w:rsid w:val="00DD5276"/>
    <w:rsid w:val="00DD5554"/>
    <w:rsid w:val="00DD5955"/>
    <w:rsid w:val="00DD6DF2"/>
    <w:rsid w:val="00DE04E4"/>
    <w:rsid w:val="00DE0B1F"/>
    <w:rsid w:val="00DE2ECA"/>
    <w:rsid w:val="00DE56E7"/>
    <w:rsid w:val="00DE5A87"/>
    <w:rsid w:val="00DE5B85"/>
    <w:rsid w:val="00DE5DC9"/>
    <w:rsid w:val="00DE5E13"/>
    <w:rsid w:val="00DE6636"/>
    <w:rsid w:val="00DE6FBA"/>
    <w:rsid w:val="00DE7354"/>
    <w:rsid w:val="00DE75C5"/>
    <w:rsid w:val="00DF02A5"/>
    <w:rsid w:val="00DF0432"/>
    <w:rsid w:val="00DF05AD"/>
    <w:rsid w:val="00DF0A5E"/>
    <w:rsid w:val="00DF0E19"/>
    <w:rsid w:val="00DF0F18"/>
    <w:rsid w:val="00DF18A3"/>
    <w:rsid w:val="00DF1C11"/>
    <w:rsid w:val="00DF410A"/>
    <w:rsid w:val="00DF48DA"/>
    <w:rsid w:val="00DF4D0B"/>
    <w:rsid w:val="00DF52F2"/>
    <w:rsid w:val="00DF6224"/>
    <w:rsid w:val="00DF66A5"/>
    <w:rsid w:val="00DF701E"/>
    <w:rsid w:val="00DF753A"/>
    <w:rsid w:val="00DF75AF"/>
    <w:rsid w:val="00DF7C7C"/>
    <w:rsid w:val="00E00071"/>
    <w:rsid w:val="00E00868"/>
    <w:rsid w:val="00E0093E"/>
    <w:rsid w:val="00E01391"/>
    <w:rsid w:val="00E019E0"/>
    <w:rsid w:val="00E01CAD"/>
    <w:rsid w:val="00E01D15"/>
    <w:rsid w:val="00E029DA"/>
    <w:rsid w:val="00E02AE0"/>
    <w:rsid w:val="00E033BF"/>
    <w:rsid w:val="00E0460C"/>
    <w:rsid w:val="00E04F41"/>
    <w:rsid w:val="00E073E0"/>
    <w:rsid w:val="00E07975"/>
    <w:rsid w:val="00E07B0C"/>
    <w:rsid w:val="00E07BA5"/>
    <w:rsid w:val="00E07E3A"/>
    <w:rsid w:val="00E10577"/>
    <w:rsid w:val="00E106D9"/>
    <w:rsid w:val="00E11375"/>
    <w:rsid w:val="00E114CF"/>
    <w:rsid w:val="00E11ED3"/>
    <w:rsid w:val="00E12BDE"/>
    <w:rsid w:val="00E12FE2"/>
    <w:rsid w:val="00E13DC7"/>
    <w:rsid w:val="00E148B1"/>
    <w:rsid w:val="00E14A45"/>
    <w:rsid w:val="00E15F11"/>
    <w:rsid w:val="00E15F4E"/>
    <w:rsid w:val="00E16734"/>
    <w:rsid w:val="00E16BB1"/>
    <w:rsid w:val="00E17EDA"/>
    <w:rsid w:val="00E20DAC"/>
    <w:rsid w:val="00E21BCA"/>
    <w:rsid w:val="00E2217E"/>
    <w:rsid w:val="00E2288C"/>
    <w:rsid w:val="00E23202"/>
    <w:rsid w:val="00E2361F"/>
    <w:rsid w:val="00E23B19"/>
    <w:rsid w:val="00E24AAF"/>
    <w:rsid w:val="00E24F45"/>
    <w:rsid w:val="00E2501C"/>
    <w:rsid w:val="00E25118"/>
    <w:rsid w:val="00E25BDF"/>
    <w:rsid w:val="00E26141"/>
    <w:rsid w:val="00E265CE"/>
    <w:rsid w:val="00E271C3"/>
    <w:rsid w:val="00E2734D"/>
    <w:rsid w:val="00E27696"/>
    <w:rsid w:val="00E27CF0"/>
    <w:rsid w:val="00E3002B"/>
    <w:rsid w:val="00E301EA"/>
    <w:rsid w:val="00E3058B"/>
    <w:rsid w:val="00E30AA3"/>
    <w:rsid w:val="00E3162E"/>
    <w:rsid w:val="00E3172C"/>
    <w:rsid w:val="00E333D3"/>
    <w:rsid w:val="00E33699"/>
    <w:rsid w:val="00E33A9B"/>
    <w:rsid w:val="00E33DF3"/>
    <w:rsid w:val="00E34C82"/>
    <w:rsid w:val="00E34CAA"/>
    <w:rsid w:val="00E35331"/>
    <w:rsid w:val="00E35D8B"/>
    <w:rsid w:val="00E361BE"/>
    <w:rsid w:val="00E365D6"/>
    <w:rsid w:val="00E36821"/>
    <w:rsid w:val="00E36F4A"/>
    <w:rsid w:val="00E37423"/>
    <w:rsid w:val="00E37493"/>
    <w:rsid w:val="00E376E1"/>
    <w:rsid w:val="00E37874"/>
    <w:rsid w:val="00E400B8"/>
    <w:rsid w:val="00E400CD"/>
    <w:rsid w:val="00E405A6"/>
    <w:rsid w:val="00E4080A"/>
    <w:rsid w:val="00E40A48"/>
    <w:rsid w:val="00E4170E"/>
    <w:rsid w:val="00E420A2"/>
    <w:rsid w:val="00E42937"/>
    <w:rsid w:val="00E42F1C"/>
    <w:rsid w:val="00E43926"/>
    <w:rsid w:val="00E43944"/>
    <w:rsid w:val="00E44146"/>
    <w:rsid w:val="00E4416F"/>
    <w:rsid w:val="00E44305"/>
    <w:rsid w:val="00E44981"/>
    <w:rsid w:val="00E457E8"/>
    <w:rsid w:val="00E45FDC"/>
    <w:rsid w:val="00E463FC"/>
    <w:rsid w:val="00E46EC0"/>
    <w:rsid w:val="00E46FFC"/>
    <w:rsid w:val="00E47664"/>
    <w:rsid w:val="00E50E62"/>
    <w:rsid w:val="00E5104E"/>
    <w:rsid w:val="00E51298"/>
    <w:rsid w:val="00E51ECB"/>
    <w:rsid w:val="00E51F35"/>
    <w:rsid w:val="00E5251D"/>
    <w:rsid w:val="00E526FB"/>
    <w:rsid w:val="00E52744"/>
    <w:rsid w:val="00E53922"/>
    <w:rsid w:val="00E53BA5"/>
    <w:rsid w:val="00E548E3"/>
    <w:rsid w:val="00E6047A"/>
    <w:rsid w:val="00E60B3A"/>
    <w:rsid w:val="00E60DC7"/>
    <w:rsid w:val="00E60FB7"/>
    <w:rsid w:val="00E612FB"/>
    <w:rsid w:val="00E6206D"/>
    <w:rsid w:val="00E620A0"/>
    <w:rsid w:val="00E623D5"/>
    <w:rsid w:val="00E630E8"/>
    <w:rsid w:val="00E637F2"/>
    <w:rsid w:val="00E63E1B"/>
    <w:rsid w:val="00E63F20"/>
    <w:rsid w:val="00E64348"/>
    <w:rsid w:val="00E64DD4"/>
    <w:rsid w:val="00E650BA"/>
    <w:rsid w:val="00E6612A"/>
    <w:rsid w:val="00E66455"/>
    <w:rsid w:val="00E66B07"/>
    <w:rsid w:val="00E66CBF"/>
    <w:rsid w:val="00E66FB4"/>
    <w:rsid w:val="00E67959"/>
    <w:rsid w:val="00E67C84"/>
    <w:rsid w:val="00E67E2A"/>
    <w:rsid w:val="00E70F36"/>
    <w:rsid w:val="00E713D4"/>
    <w:rsid w:val="00E71832"/>
    <w:rsid w:val="00E72A0D"/>
    <w:rsid w:val="00E73012"/>
    <w:rsid w:val="00E7390D"/>
    <w:rsid w:val="00E73E9F"/>
    <w:rsid w:val="00E748BC"/>
    <w:rsid w:val="00E749E2"/>
    <w:rsid w:val="00E74A4E"/>
    <w:rsid w:val="00E75709"/>
    <w:rsid w:val="00E773DA"/>
    <w:rsid w:val="00E77ACB"/>
    <w:rsid w:val="00E80390"/>
    <w:rsid w:val="00E809C2"/>
    <w:rsid w:val="00E82A3D"/>
    <w:rsid w:val="00E8321D"/>
    <w:rsid w:val="00E8323B"/>
    <w:rsid w:val="00E83FED"/>
    <w:rsid w:val="00E841F8"/>
    <w:rsid w:val="00E84CBA"/>
    <w:rsid w:val="00E84E34"/>
    <w:rsid w:val="00E85118"/>
    <w:rsid w:val="00E851A6"/>
    <w:rsid w:val="00E853D2"/>
    <w:rsid w:val="00E855FD"/>
    <w:rsid w:val="00E85EF5"/>
    <w:rsid w:val="00E87A67"/>
    <w:rsid w:val="00E87B3F"/>
    <w:rsid w:val="00E87C87"/>
    <w:rsid w:val="00E9002E"/>
    <w:rsid w:val="00E901AA"/>
    <w:rsid w:val="00E90614"/>
    <w:rsid w:val="00E90B9B"/>
    <w:rsid w:val="00E91C9F"/>
    <w:rsid w:val="00E91ECB"/>
    <w:rsid w:val="00E91F6A"/>
    <w:rsid w:val="00E92284"/>
    <w:rsid w:val="00E9243C"/>
    <w:rsid w:val="00E92B85"/>
    <w:rsid w:val="00E9320E"/>
    <w:rsid w:val="00E947C3"/>
    <w:rsid w:val="00E94A41"/>
    <w:rsid w:val="00E94DAD"/>
    <w:rsid w:val="00E94F72"/>
    <w:rsid w:val="00E951E2"/>
    <w:rsid w:val="00E95684"/>
    <w:rsid w:val="00E962A0"/>
    <w:rsid w:val="00E96AA0"/>
    <w:rsid w:val="00E96D65"/>
    <w:rsid w:val="00EA0FD4"/>
    <w:rsid w:val="00EA177A"/>
    <w:rsid w:val="00EA1F3A"/>
    <w:rsid w:val="00EA30F3"/>
    <w:rsid w:val="00EA3A5B"/>
    <w:rsid w:val="00EA3C1C"/>
    <w:rsid w:val="00EA4288"/>
    <w:rsid w:val="00EA42A1"/>
    <w:rsid w:val="00EA55EA"/>
    <w:rsid w:val="00EA5768"/>
    <w:rsid w:val="00EA57CC"/>
    <w:rsid w:val="00EA5F7E"/>
    <w:rsid w:val="00EA61C1"/>
    <w:rsid w:val="00EA6315"/>
    <w:rsid w:val="00EA727A"/>
    <w:rsid w:val="00EA734A"/>
    <w:rsid w:val="00EA760F"/>
    <w:rsid w:val="00EA7795"/>
    <w:rsid w:val="00EA7991"/>
    <w:rsid w:val="00EB0DD9"/>
    <w:rsid w:val="00EB0E7F"/>
    <w:rsid w:val="00EB12F2"/>
    <w:rsid w:val="00EB1A21"/>
    <w:rsid w:val="00EB1ED1"/>
    <w:rsid w:val="00EB2216"/>
    <w:rsid w:val="00EB2516"/>
    <w:rsid w:val="00EB3601"/>
    <w:rsid w:val="00EB3A2D"/>
    <w:rsid w:val="00EB4347"/>
    <w:rsid w:val="00EB4890"/>
    <w:rsid w:val="00EB49EC"/>
    <w:rsid w:val="00EB515C"/>
    <w:rsid w:val="00EB552C"/>
    <w:rsid w:val="00EB7024"/>
    <w:rsid w:val="00EB7096"/>
    <w:rsid w:val="00EB70B9"/>
    <w:rsid w:val="00EB7300"/>
    <w:rsid w:val="00EB7D28"/>
    <w:rsid w:val="00EC0045"/>
    <w:rsid w:val="00EC03B9"/>
    <w:rsid w:val="00EC190B"/>
    <w:rsid w:val="00EC1E4C"/>
    <w:rsid w:val="00EC2FAD"/>
    <w:rsid w:val="00EC3B8D"/>
    <w:rsid w:val="00EC4525"/>
    <w:rsid w:val="00EC45A7"/>
    <w:rsid w:val="00EC4D3F"/>
    <w:rsid w:val="00EC5784"/>
    <w:rsid w:val="00EC7609"/>
    <w:rsid w:val="00EC7DFF"/>
    <w:rsid w:val="00ED0071"/>
    <w:rsid w:val="00ED0476"/>
    <w:rsid w:val="00ED1A5F"/>
    <w:rsid w:val="00ED218C"/>
    <w:rsid w:val="00ED28D3"/>
    <w:rsid w:val="00ED30D9"/>
    <w:rsid w:val="00ED313B"/>
    <w:rsid w:val="00ED3772"/>
    <w:rsid w:val="00ED3B5A"/>
    <w:rsid w:val="00ED3D99"/>
    <w:rsid w:val="00ED404B"/>
    <w:rsid w:val="00ED40BB"/>
    <w:rsid w:val="00ED453F"/>
    <w:rsid w:val="00ED51C1"/>
    <w:rsid w:val="00ED53B5"/>
    <w:rsid w:val="00ED5432"/>
    <w:rsid w:val="00ED54EE"/>
    <w:rsid w:val="00ED56A6"/>
    <w:rsid w:val="00ED582F"/>
    <w:rsid w:val="00ED6BC0"/>
    <w:rsid w:val="00ED6CB8"/>
    <w:rsid w:val="00ED77FC"/>
    <w:rsid w:val="00ED7A7F"/>
    <w:rsid w:val="00ED7F55"/>
    <w:rsid w:val="00ED7F9C"/>
    <w:rsid w:val="00EE0470"/>
    <w:rsid w:val="00EE0614"/>
    <w:rsid w:val="00EE0ACD"/>
    <w:rsid w:val="00EE12F1"/>
    <w:rsid w:val="00EE1AF5"/>
    <w:rsid w:val="00EE1F9D"/>
    <w:rsid w:val="00EE287E"/>
    <w:rsid w:val="00EE407A"/>
    <w:rsid w:val="00EE4246"/>
    <w:rsid w:val="00EE4656"/>
    <w:rsid w:val="00EE5416"/>
    <w:rsid w:val="00EE5418"/>
    <w:rsid w:val="00EE5CA7"/>
    <w:rsid w:val="00EE62A2"/>
    <w:rsid w:val="00EE65D0"/>
    <w:rsid w:val="00EE73A9"/>
    <w:rsid w:val="00EF1A9C"/>
    <w:rsid w:val="00EF2F81"/>
    <w:rsid w:val="00EF351A"/>
    <w:rsid w:val="00EF3DA1"/>
    <w:rsid w:val="00EF420F"/>
    <w:rsid w:val="00EF46E0"/>
    <w:rsid w:val="00EF4851"/>
    <w:rsid w:val="00EF57A9"/>
    <w:rsid w:val="00EF6969"/>
    <w:rsid w:val="00EF7965"/>
    <w:rsid w:val="00EF79D5"/>
    <w:rsid w:val="00EF7D0A"/>
    <w:rsid w:val="00EF7D21"/>
    <w:rsid w:val="00F00B4C"/>
    <w:rsid w:val="00F00BC6"/>
    <w:rsid w:val="00F01196"/>
    <w:rsid w:val="00F015D6"/>
    <w:rsid w:val="00F01FBA"/>
    <w:rsid w:val="00F02BC7"/>
    <w:rsid w:val="00F032C3"/>
    <w:rsid w:val="00F0342E"/>
    <w:rsid w:val="00F03DE2"/>
    <w:rsid w:val="00F03E31"/>
    <w:rsid w:val="00F043E4"/>
    <w:rsid w:val="00F04407"/>
    <w:rsid w:val="00F044CE"/>
    <w:rsid w:val="00F0478B"/>
    <w:rsid w:val="00F0490A"/>
    <w:rsid w:val="00F05815"/>
    <w:rsid w:val="00F05D76"/>
    <w:rsid w:val="00F06134"/>
    <w:rsid w:val="00F07C52"/>
    <w:rsid w:val="00F07ED1"/>
    <w:rsid w:val="00F10F0D"/>
    <w:rsid w:val="00F10F11"/>
    <w:rsid w:val="00F11342"/>
    <w:rsid w:val="00F120CC"/>
    <w:rsid w:val="00F12231"/>
    <w:rsid w:val="00F12533"/>
    <w:rsid w:val="00F12E58"/>
    <w:rsid w:val="00F12F88"/>
    <w:rsid w:val="00F12F90"/>
    <w:rsid w:val="00F13C42"/>
    <w:rsid w:val="00F13EEB"/>
    <w:rsid w:val="00F15734"/>
    <w:rsid w:val="00F15F3C"/>
    <w:rsid w:val="00F16A1A"/>
    <w:rsid w:val="00F16C01"/>
    <w:rsid w:val="00F16FC3"/>
    <w:rsid w:val="00F175C8"/>
    <w:rsid w:val="00F17A4E"/>
    <w:rsid w:val="00F17A9E"/>
    <w:rsid w:val="00F17EE9"/>
    <w:rsid w:val="00F21B0F"/>
    <w:rsid w:val="00F21C16"/>
    <w:rsid w:val="00F22728"/>
    <w:rsid w:val="00F23880"/>
    <w:rsid w:val="00F244C2"/>
    <w:rsid w:val="00F24E6D"/>
    <w:rsid w:val="00F25F3C"/>
    <w:rsid w:val="00F26270"/>
    <w:rsid w:val="00F262AC"/>
    <w:rsid w:val="00F26F7F"/>
    <w:rsid w:val="00F314A0"/>
    <w:rsid w:val="00F31F64"/>
    <w:rsid w:val="00F3227F"/>
    <w:rsid w:val="00F326C1"/>
    <w:rsid w:val="00F33699"/>
    <w:rsid w:val="00F33725"/>
    <w:rsid w:val="00F33751"/>
    <w:rsid w:val="00F33D6C"/>
    <w:rsid w:val="00F33F9F"/>
    <w:rsid w:val="00F34306"/>
    <w:rsid w:val="00F34577"/>
    <w:rsid w:val="00F36AFF"/>
    <w:rsid w:val="00F37012"/>
    <w:rsid w:val="00F37BEA"/>
    <w:rsid w:val="00F37C18"/>
    <w:rsid w:val="00F37D7C"/>
    <w:rsid w:val="00F40448"/>
    <w:rsid w:val="00F40D18"/>
    <w:rsid w:val="00F40FEB"/>
    <w:rsid w:val="00F412CB"/>
    <w:rsid w:val="00F41488"/>
    <w:rsid w:val="00F4154E"/>
    <w:rsid w:val="00F41788"/>
    <w:rsid w:val="00F418F3"/>
    <w:rsid w:val="00F41E58"/>
    <w:rsid w:val="00F4299A"/>
    <w:rsid w:val="00F437CC"/>
    <w:rsid w:val="00F43C26"/>
    <w:rsid w:val="00F43C2B"/>
    <w:rsid w:val="00F43DC7"/>
    <w:rsid w:val="00F44B1B"/>
    <w:rsid w:val="00F45FE4"/>
    <w:rsid w:val="00F46008"/>
    <w:rsid w:val="00F46322"/>
    <w:rsid w:val="00F468E5"/>
    <w:rsid w:val="00F46961"/>
    <w:rsid w:val="00F46E41"/>
    <w:rsid w:val="00F4795A"/>
    <w:rsid w:val="00F506C7"/>
    <w:rsid w:val="00F50FFC"/>
    <w:rsid w:val="00F51324"/>
    <w:rsid w:val="00F5174B"/>
    <w:rsid w:val="00F5181D"/>
    <w:rsid w:val="00F51928"/>
    <w:rsid w:val="00F52440"/>
    <w:rsid w:val="00F5253C"/>
    <w:rsid w:val="00F52791"/>
    <w:rsid w:val="00F52AA1"/>
    <w:rsid w:val="00F536AA"/>
    <w:rsid w:val="00F5388E"/>
    <w:rsid w:val="00F53A70"/>
    <w:rsid w:val="00F53B8F"/>
    <w:rsid w:val="00F54626"/>
    <w:rsid w:val="00F54756"/>
    <w:rsid w:val="00F55A0C"/>
    <w:rsid w:val="00F55BA4"/>
    <w:rsid w:val="00F55E46"/>
    <w:rsid w:val="00F561AE"/>
    <w:rsid w:val="00F5684A"/>
    <w:rsid w:val="00F56E0F"/>
    <w:rsid w:val="00F57BC9"/>
    <w:rsid w:val="00F57C1B"/>
    <w:rsid w:val="00F60046"/>
    <w:rsid w:val="00F60504"/>
    <w:rsid w:val="00F60A45"/>
    <w:rsid w:val="00F60A96"/>
    <w:rsid w:val="00F61D4F"/>
    <w:rsid w:val="00F629CB"/>
    <w:rsid w:val="00F64A9A"/>
    <w:rsid w:val="00F6514B"/>
    <w:rsid w:val="00F6527E"/>
    <w:rsid w:val="00F6528B"/>
    <w:rsid w:val="00F6535A"/>
    <w:rsid w:val="00F6598A"/>
    <w:rsid w:val="00F65F8F"/>
    <w:rsid w:val="00F66025"/>
    <w:rsid w:val="00F661BF"/>
    <w:rsid w:val="00F666E1"/>
    <w:rsid w:val="00F6716E"/>
    <w:rsid w:val="00F6790D"/>
    <w:rsid w:val="00F6793E"/>
    <w:rsid w:val="00F70EAA"/>
    <w:rsid w:val="00F716B7"/>
    <w:rsid w:val="00F7176A"/>
    <w:rsid w:val="00F7196A"/>
    <w:rsid w:val="00F71DCB"/>
    <w:rsid w:val="00F71F23"/>
    <w:rsid w:val="00F72A30"/>
    <w:rsid w:val="00F72ADD"/>
    <w:rsid w:val="00F73AC5"/>
    <w:rsid w:val="00F73CEE"/>
    <w:rsid w:val="00F7453C"/>
    <w:rsid w:val="00F748A3"/>
    <w:rsid w:val="00F74BFE"/>
    <w:rsid w:val="00F74D13"/>
    <w:rsid w:val="00F7546E"/>
    <w:rsid w:val="00F75D29"/>
    <w:rsid w:val="00F763DD"/>
    <w:rsid w:val="00F77D05"/>
    <w:rsid w:val="00F8146B"/>
    <w:rsid w:val="00F8166A"/>
    <w:rsid w:val="00F81741"/>
    <w:rsid w:val="00F81BB4"/>
    <w:rsid w:val="00F81C2C"/>
    <w:rsid w:val="00F81CD0"/>
    <w:rsid w:val="00F821CC"/>
    <w:rsid w:val="00F831B3"/>
    <w:rsid w:val="00F833FD"/>
    <w:rsid w:val="00F835FB"/>
    <w:rsid w:val="00F83E6F"/>
    <w:rsid w:val="00F84454"/>
    <w:rsid w:val="00F847AB"/>
    <w:rsid w:val="00F84B14"/>
    <w:rsid w:val="00F84DE6"/>
    <w:rsid w:val="00F8596B"/>
    <w:rsid w:val="00F874F7"/>
    <w:rsid w:val="00F87736"/>
    <w:rsid w:val="00F87C7A"/>
    <w:rsid w:val="00F87D28"/>
    <w:rsid w:val="00F904ED"/>
    <w:rsid w:val="00F905D5"/>
    <w:rsid w:val="00F908C2"/>
    <w:rsid w:val="00F90C0B"/>
    <w:rsid w:val="00F90FC7"/>
    <w:rsid w:val="00F9137C"/>
    <w:rsid w:val="00F91713"/>
    <w:rsid w:val="00F91AEB"/>
    <w:rsid w:val="00F928F8"/>
    <w:rsid w:val="00F93465"/>
    <w:rsid w:val="00F9381C"/>
    <w:rsid w:val="00F93B0E"/>
    <w:rsid w:val="00F93FD2"/>
    <w:rsid w:val="00F94307"/>
    <w:rsid w:val="00F9467D"/>
    <w:rsid w:val="00F94896"/>
    <w:rsid w:val="00F94C33"/>
    <w:rsid w:val="00F952AF"/>
    <w:rsid w:val="00F954CE"/>
    <w:rsid w:val="00F95B5B"/>
    <w:rsid w:val="00F95F2C"/>
    <w:rsid w:val="00F96A0A"/>
    <w:rsid w:val="00F97058"/>
    <w:rsid w:val="00F97E9A"/>
    <w:rsid w:val="00FA04A6"/>
    <w:rsid w:val="00FA0BFF"/>
    <w:rsid w:val="00FA1A6A"/>
    <w:rsid w:val="00FA2696"/>
    <w:rsid w:val="00FA3A54"/>
    <w:rsid w:val="00FA403D"/>
    <w:rsid w:val="00FA42AA"/>
    <w:rsid w:val="00FA4499"/>
    <w:rsid w:val="00FA45D6"/>
    <w:rsid w:val="00FA5541"/>
    <w:rsid w:val="00FA5564"/>
    <w:rsid w:val="00FA5A73"/>
    <w:rsid w:val="00FA5D19"/>
    <w:rsid w:val="00FA6054"/>
    <w:rsid w:val="00FA710A"/>
    <w:rsid w:val="00FA7209"/>
    <w:rsid w:val="00FA7246"/>
    <w:rsid w:val="00FA7A59"/>
    <w:rsid w:val="00FA7E9E"/>
    <w:rsid w:val="00FA7EAB"/>
    <w:rsid w:val="00FA7EBF"/>
    <w:rsid w:val="00FA7F24"/>
    <w:rsid w:val="00FB0EC4"/>
    <w:rsid w:val="00FB13AE"/>
    <w:rsid w:val="00FB26EB"/>
    <w:rsid w:val="00FB31A4"/>
    <w:rsid w:val="00FB3827"/>
    <w:rsid w:val="00FB3846"/>
    <w:rsid w:val="00FB3B63"/>
    <w:rsid w:val="00FB4050"/>
    <w:rsid w:val="00FB41A4"/>
    <w:rsid w:val="00FB425D"/>
    <w:rsid w:val="00FB4332"/>
    <w:rsid w:val="00FB43AE"/>
    <w:rsid w:val="00FB4D22"/>
    <w:rsid w:val="00FB5193"/>
    <w:rsid w:val="00FB557C"/>
    <w:rsid w:val="00FB59D4"/>
    <w:rsid w:val="00FB59D6"/>
    <w:rsid w:val="00FB5A37"/>
    <w:rsid w:val="00FB613F"/>
    <w:rsid w:val="00FB62D8"/>
    <w:rsid w:val="00FB6D23"/>
    <w:rsid w:val="00FB6F3F"/>
    <w:rsid w:val="00FB715B"/>
    <w:rsid w:val="00FB7DE8"/>
    <w:rsid w:val="00FB7FF7"/>
    <w:rsid w:val="00FC0753"/>
    <w:rsid w:val="00FC09DF"/>
    <w:rsid w:val="00FC2519"/>
    <w:rsid w:val="00FC28D5"/>
    <w:rsid w:val="00FC359B"/>
    <w:rsid w:val="00FC4322"/>
    <w:rsid w:val="00FC463E"/>
    <w:rsid w:val="00FC482C"/>
    <w:rsid w:val="00FC4CBC"/>
    <w:rsid w:val="00FC56E9"/>
    <w:rsid w:val="00FC5A0E"/>
    <w:rsid w:val="00FC5E8B"/>
    <w:rsid w:val="00FC6255"/>
    <w:rsid w:val="00FC6933"/>
    <w:rsid w:val="00FC7873"/>
    <w:rsid w:val="00FC7D3A"/>
    <w:rsid w:val="00FC7E6C"/>
    <w:rsid w:val="00FC7ECB"/>
    <w:rsid w:val="00FD0010"/>
    <w:rsid w:val="00FD0BDF"/>
    <w:rsid w:val="00FD11CC"/>
    <w:rsid w:val="00FD13B4"/>
    <w:rsid w:val="00FD14CB"/>
    <w:rsid w:val="00FD17A9"/>
    <w:rsid w:val="00FD1FD0"/>
    <w:rsid w:val="00FD2FA5"/>
    <w:rsid w:val="00FD3008"/>
    <w:rsid w:val="00FD3272"/>
    <w:rsid w:val="00FD329E"/>
    <w:rsid w:val="00FD38DA"/>
    <w:rsid w:val="00FD4746"/>
    <w:rsid w:val="00FD48E6"/>
    <w:rsid w:val="00FD4907"/>
    <w:rsid w:val="00FD4C1B"/>
    <w:rsid w:val="00FD50BE"/>
    <w:rsid w:val="00FD55AB"/>
    <w:rsid w:val="00FD5A0A"/>
    <w:rsid w:val="00FD5E6A"/>
    <w:rsid w:val="00FD604B"/>
    <w:rsid w:val="00FD644E"/>
    <w:rsid w:val="00FD68A7"/>
    <w:rsid w:val="00FD699B"/>
    <w:rsid w:val="00FD6B5D"/>
    <w:rsid w:val="00FD7030"/>
    <w:rsid w:val="00FD7189"/>
    <w:rsid w:val="00FD7B52"/>
    <w:rsid w:val="00FD7C01"/>
    <w:rsid w:val="00FD7C06"/>
    <w:rsid w:val="00FD7FFD"/>
    <w:rsid w:val="00FE0280"/>
    <w:rsid w:val="00FE1595"/>
    <w:rsid w:val="00FE15FF"/>
    <w:rsid w:val="00FE1837"/>
    <w:rsid w:val="00FE2233"/>
    <w:rsid w:val="00FE2876"/>
    <w:rsid w:val="00FE3DC6"/>
    <w:rsid w:val="00FE3E18"/>
    <w:rsid w:val="00FE451F"/>
    <w:rsid w:val="00FE49F6"/>
    <w:rsid w:val="00FE4DF6"/>
    <w:rsid w:val="00FE5239"/>
    <w:rsid w:val="00FE557E"/>
    <w:rsid w:val="00FE558B"/>
    <w:rsid w:val="00FE5612"/>
    <w:rsid w:val="00FE5E03"/>
    <w:rsid w:val="00FE6A6B"/>
    <w:rsid w:val="00FE7548"/>
    <w:rsid w:val="00FE7DC1"/>
    <w:rsid w:val="00FE7E99"/>
    <w:rsid w:val="00FF0429"/>
    <w:rsid w:val="00FF0AC2"/>
    <w:rsid w:val="00FF0E57"/>
    <w:rsid w:val="00FF10D9"/>
    <w:rsid w:val="00FF2343"/>
    <w:rsid w:val="00FF2487"/>
    <w:rsid w:val="00FF24A9"/>
    <w:rsid w:val="00FF2653"/>
    <w:rsid w:val="00FF28FF"/>
    <w:rsid w:val="00FF3901"/>
    <w:rsid w:val="00FF3B49"/>
    <w:rsid w:val="00FF3F20"/>
    <w:rsid w:val="00FF45B7"/>
    <w:rsid w:val="00FF502F"/>
    <w:rsid w:val="00FF5BE4"/>
    <w:rsid w:val="00FF6463"/>
    <w:rsid w:val="00FF6F46"/>
    <w:rsid w:val="00FF77E2"/>
    <w:rsid w:val="00FF7852"/>
    <w:rsid w:val="00FF7A8D"/>
  </w:rsids>
  <m:mathPr>
    <m:mathFont m:val="Cambria Math"/>
    <m:brkBin m:val="before"/>
    <m:brkBinSub m:val="--"/>
    <m:smallFrac/>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0DEB14A"/>
  <w15:docId w15:val="{223A40F1-BF7E-44CB-A66C-4BB75B66364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Calibri" w:eastAsia="Calibri" w:hAnsi="Calibri" w:cs="Times New Roman"/>
        <w:lang w:val="es-MX" w:eastAsia="es-MX"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80D5D"/>
    <w:pPr>
      <w:spacing w:after="200" w:line="276" w:lineRule="auto"/>
    </w:pPr>
    <w:rPr>
      <w:sz w:val="22"/>
      <w:szCs w:val="22"/>
      <w:lang w:eastAsia="en-US"/>
    </w:rPr>
  </w:style>
  <w:style w:type="paragraph" w:styleId="Ttulo1">
    <w:name w:val="heading 1"/>
    <w:basedOn w:val="Normal"/>
    <w:next w:val="Normal"/>
    <w:link w:val="Ttulo1Car"/>
    <w:qFormat/>
    <w:rsid w:val="00FF3901"/>
    <w:pPr>
      <w:keepNext/>
      <w:spacing w:after="0" w:line="240" w:lineRule="auto"/>
      <w:outlineLvl w:val="0"/>
    </w:pPr>
    <w:rPr>
      <w:rFonts w:ascii="Times New Roman" w:eastAsia="Times New Roman" w:hAnsi="Times New Roman"/>
      <w:b/>
      <w:bCs/>
      <w:sz w:val="24"/>
      <w:szCs w:val="24"/>
      <w:lang w:eastAsia="es-ES"/>
    </w:rPr>
  </w:style>
  <w:style w:type="paragraph" w:styleId="Ttulo3">
    <w:name w:val="heading 3"/>
    <w:basedOn w:val="Normal"/>
    <w:next w:val="Normal"/>
    <w:link w:val="Ttulo3Car"/>
    <w:uiPriority w:val="9"/>
    <w:semiHidden/>
    <w:unhideWhenUsed/>
    <w:qFormat/>
    <w:rsid w:val="00DF6224"/>
    <w:pPr>
      <w:keepNext/>
      <w:spacing w:before="240" w:after="60"/>
      <w:outlineLvl w:val="2"/>
    </w:pPr>
    <w:rPr>
      <w:rFonts w:ascii="Cambria" w:eastAsia="Times New Roman" w:hAnsi="Cambria"/>
      <w:b/>
      <w:bCs/>
      <w:sz w:val="26"/>
      <w:szCs w:val="26"/>
    </w:rPr>
  </w:style>
  <w:style w:type="paragraph" w:styleId="Ttulo6">
    <w:name w:val="heading 6"/>
    <w:basedOn w:val="Normal"/>
    <w:next w:val="Normal"/>
    <w:link w:val="Ttulo6Car"/>
    <w:qFormat/>
    <w:rsid w:val="00FF3901"/>
    <w:pPr>
      <w:keepNext/>
      <w:pBdr>
        <w:top w:val="single" w:sz="4" w:space="1" w:color="auto"/>
        <w:left w:val="single" w:sz="4" w:space="4" w:color="auto"/>
        <w:bottom w:val="single" w:sz="4" w:space="1" w:color="auto"/>
        <w:right w:val="single" w:sz="4" w:space="4" w:color="auto"/>
      </w:pBdr>
      <w:spacing w:after="0" w:line="240" w:lineRule="auto"/>
      <w:jc w:val="center"/>
      <w:outlineLvl w:val="5"/>
    </w:pPr>
    <w:rPr>
      <w:rFonts w:ascii="Arial" w:eastAsia="Times New Roman" w:hAnsi="Arial"/>
      <w:b/>
      <w:szCs w:val="24"/>
      <w:lang w:eastAsia="es-E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rsid w:val="00FF3901"/>
    <w:rPr>
      <w:rFonts w:ascii="Times New Roman" w:eastAsia="Times New Roman" w:hAnsi="Times New Roman" w:cs="Times New Roman"/>
      <w:b/>
      <w:bCs/>
      <w:sz w:val="24"/>
      <w:szCs w:val="24"/>
      <w:lang w:eastAsia="es-ES"/>
    </w:rPr>
  </w:style>
  <w:style w:type="character" w:customStyle="1" w:styleId="Ttulo6Car">
    <w:name w:val="Título 6 Car"/>
    <w:basedOn w:val="Fuentedeprrafopredeter"/>
    <w:link w:val="Ttulo6"/>
    <w:rsid w:val="00FF3901"/>
    <w:rPr>
      <w:rFonts w:ascii="Arial" w:eastAsia="Times New Roman" w:hAnsi="Arial" w:cs="Times New Roman"/>
      <w:b/>
      <w:szCs w:val="24"/>
      <w:lang w:eastAsia="es-ES"/>
    </w:rPr>
  </w:style>
  <w:style w:type="paragraph" w:styleId="Sangradetextonormal">
    <w:name w:val="Body Text Indent"/>
    <w:basedOn w:val="Normal"/>
    <w:link w:val="SangradetextonormalCar"/>
    <w:rsid w:val="00FF3901"/>
    <w:pPr>
      <w:spacing w:after="0" w:line="240" w:lineRule="auto"/>
      <w:ind w:left="180"/>
    </w:pPr>
    <w:rPr>
      <w:rFonts w:ascii="Times New Roman" w:eastAsia="Times New Roman" w:hAnsi="Times New Roman"/>
      <w:sz w:val="24"/>
      <w:szCs w:val="24"/>
      <w:lang w:eastAsia="es-ES"/>
    </w:rPr>
  </w:style>
  <w:style w:type="character" w:customStyle="1" w:styleId="SangradetextonormalCar">
    <w:name w:val="Sangría de texto normal Car"/>
    <w:basedOn w:val="Fuentedeprrafopredeter"/>
    <w:link w:val="Sangradetextonormal"/>
    <w:rsid w:val="00FF3901"/>
    <w:rPr>
      <w:rFonts w:ascii="Times New Roman" w:eastAsia="Times New Roman" w:hAnsi="Times New Roman" w:cs="Times New Roman"/>
      <w:sz w:val="24"/>
      <w:szCs w:val="24"/>
      <w:lang w:eastAsia="es-ES"/>
    </w:rPr>
  </w:style>
  <w:style w:type="table" w:styleId="Tablaconcuadrcula">
    <w:name w:val="Table Grid"/>
    <w:basedOn w:val="Tablanormal"/>
    <w:rsid w:val="00FF3901"/>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Encabezado">
    <w:name w:val="header"/>
    <w:basedOn w:val="Normal"/>
    <w:link w:val="Encabezado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EncabezadoCar">
    <w:name w:val="Encabezado Car"/>
    <w:basedOn w:val="Fuentedeprrafopredeter"/>
    <w:link w:val="Encabezado"/>
    <w:uiPriority w:val="99"/>
    <w:rsid w:val="00CF3EAE"/>
    <w:rPr>
      <w:rFonts w:ascii="Cambria" w:eastAsia="Times New Roman" w:hAnsi="Cambria" w:cs="Times New Roman"/>
      <w:sz w:val="24"/>
      <w:szCs w:val="24"/>
      <w:lang w:val="es-ES_tradnl" w:eastAsia="es-ES"/>
    </w:rPr>
  </w:style>
  <w:style w:type="paragraph" w:styleId="Prrafodelista">
    <w:name w:val="List Paragraph"/>
    <w:basedOn w:val="Normal"/>
    <w:uiPriority w:val="34"/>
    <w:qFormat/>
    <w:rsid w:val="00CF3EAE"/>
    <w:pPr>
      <w:spacing w:after="0" w:line="240" w:lineRule="auto"/>
      <w:ind w:left="720"/>
      <w:contextualSpacing/>
    </w:pPr>
    <w:rPr>
      <w:rFonts w:ascii="Cambria" w:eastAsia="Times New Roman" w:hAnsi="Cambria"/>
      <w:sz w:val="24"/>
      <w:szCs w:val="24"/>
      <w:lang w:val="es-ES_tradnl" w:eastAsia="es-ES"/>
    </w:rPr>
  </w:style>
  <w:style w:type="paragraph" w:customStyle="1" w:styleId="Texto">
    <w:name w:val="Texto"/>
    <w:basedOn w:val="Normal"/>
    <w:link w:val="TextoCar"/>
    <w:qFormat/>
    <w:rsid w:val="00CF3EAE"/>
    <w:pPr>
      <w:spacing w:after="101" w:line="216" w:lineRule="exact"/>
      <w:ind w:firstLine="288"/>
      <w:jc w:val="both"/>
    </w:pPr>
    <w:rPr>
      <w:rFonts w:ascii="Arial" w:eastAsia="Times New Roman" w:hAnsi="Arial"/>
      <w:sz w:val="18"/>
      <w:szCs w:val="20"/>
      <w:lang w:val="es-ES" w:eastAsia="es-ES"/>
    </w:rPr>
  </w:style>
  <w:style w:type="character" w:customStyle="1" w:styleId="TextoCar">
    <w:name w:val="Texto Car"/>
    <w:link w:val="Texto"/>
    <w:locked/>
    <w:rsid w:val="00CF3EAE"/>
    <w:rPr>
      <w:rFonts w:ascii="Arial" w:eastAsia="Times New Roman" w:hAnsi="Arial" w:cs="Times New Roman"/>
      <w:sz w:val="18"/>
      <w:szCs w:val="20"/>
      <w:lang w:val="es-ES" w:eastAsia="es-ES"/>
    </w:rPr>
  </w:style>
  <w:style w:type="paragraph" w:styleId="Piedepgina">
    <w:name w:val="footer"/>
    <w:basedOn w:val="Normal"/>
    <w:link w:val="PiedepginaCar"/>
    <w:uiPriority w:val="99"/>
    <w:unhideWhenUsed/>
    <w:rsid w:val="00CF3EAE"/>
    <w:pPr>
      <w:tabs>
        <w:tab w:val="center" w:pos="4419"/>
        <w:tab w:val="right" w:pos="8838"/>
      </w:tabs>
      <w:spacing w:after="0" w:line="240" w:lineRule="auto"/>
    </w:pPr>
    <w:rPr>
      <w:rFonts w:ascii="Cambria" w:eastAsia="Times New Roman" w:hAnsi="Cambria"/>
      <w:sz w:val="24"/>
      <w:szCs w:val="24"/>
      <w:lang w:val="es-ES_tradnl" w:eastAsia="es-ES"/>
    </w:rPr>
  </w:style>
  <w:style w:type="character" w:customStyle="1" w:styleId="PiedepginaCar">
    <w:name w:val="Pie de página Car"/>
    <w:basedOn w:val="Fuentedeprrafopredeter"/>
    <w:link w:val="Piedepgina"/>
    <w:uiPriority w:val="99"/>
    <w:rsid w:val="00CF3EAE"/>
    <w:rPr>
      <w:rFonts w:ascii="Cambria" w:eastAsia="Times New Roman" w:hAnsi="Cambria" w:cs="Times New Roman"/>
      <w:sz w:val="24"/>
      <w:szCs w:val="24"/>
      <w:lang w:val="es-ES_tradnl" w:eastAsia="es-ES"/>
    </w:rPr>
  </w:style>
  <w:style w:type="paragraph" w:styleId="Textosinformato">
    <w:name w:val="Plain Text"/>
    <w:basedOn w:val="Normal"/>
    <w:link w:val="TextosinformatoCar"/>
    <w:rsid w:val="00CF3EAE"/>
    <w:pPr>
      <w:autoSpaceDE w:val="0"/>
      <w:autoSpaceDN w:val="0"/>
      <w:spacing w:after="0" w:line="240" w:lineRule="auto"/>
    </w:pPr>
    <w:rPr>
      <w:rFonts w:ascii="Courier New" w:eastAsia="Times New Roman" w:hAnsi="Courier New" w:cs="Courier New"/>
      <w:sz w:val="20"/>
      <w:szCs w:val="20"/>
      <w:lang w:val="es-ES"/>
    </w:rPr>
  </w:style>
  <w:style w:type="character" w:customStyle="1" w:styleId="TextosinformatoCar">
    <w:name w:val="Texto sin formato Car"/>
    <w:basedOn w:val="Fuentedeprrafopredeter"/>
    <w:link w:val="Textosinformato"/>
    <w:rsid w:val="00CF3EAE"/>
    <w:rPr>
      <w:rFonts w:ascii="Courier New" w:eastAsia="Times New Roman" w:hAnsi="Courier New" w:cs="Courier New"/>
      <w:sz w:val="20"/>
      <w:szCs w:val="20"/>
      <w:lang w:val="es-ES"/>
    </w:rPr>
  </w:style>
  <w:style w:type="character" w:customStyle="1" w:styleId="apple-converted-space">
    <w:name w:val="apple-converted-space"/>
    <w:basedOn w:val="Fuentedeprrafopredeter"/>
    <w:rsid w:val="00A94437"/>
  </w:style>
  <w:style w:type="character" w:styleId="nfasis">
    <w:name w:val="Emphasis"/>
    <w:basedOn w:val="Fuentedeprrafopredeter"/>
    <w:uiPriority w:val="20"/>
    <w:qFormat/>
    <w:rsid w:val="00A94437"/>
    <w:rPr>
      <w:i/>
      <w:iCs/>
    </w:rPr>
  </w:style>
  <w:style w:type="character" w:customStyle="1" w:styleId="Ttulo3Car">
    <w:name w:val="Título 3 Car"/>
    <w:basedOn w:val="Fuentedeprrafopredeter"/>
    <w:link w:val="Ttulo3"/>
    <w:uiPriority w:val="9"/>
    <w:semiHidden/>
    <w:rsid w:val="00DF6224"/>
    <w:rPr>
      <w:rFonts w:ascii="Cambria" w:eastAsia="Times New Roman" w:hAnsi="Cambria" w:cs="Times New Roman"/>
      <w:b/>
      <w:bCs/>
      <w:sz w:val="26"/>
      <w:szCs w:val="26"/>
      <w:lang w:eastAsia="en-US"/>
    </w:rPr>
  </w:style>
  <w:style w:type="character" w:styleId="Textoennegrita">
    <w:name w:val="Strong"/>
    <w:basedOn w:val="Fuentedeprrafopredeter"/>
    <w:uiPriority w:val="22"/>
    <w:qFormat/>
    <w:rsid w:val="00CD379A"/>
    <w:rPr>
      <w:b/>
      <w:bCs/>
    </w:rPr>
  </w:style>
  <w:style w:type="paragraph" w:styleId="NormalWeb">
    <w:name w:val="Normal (Web)"/>
    <w:basedOn w:val="Normal"/>
    <w:uiPriority w:val="99"/>
    <w:unhideWhenUsed/>
    <w:rsid w:val="00A27B9E"/>
    <w:pPr>
      <w:spacing w:before="100" w:beforeAutospacing="1" w:after="100" w:afterAutospacing="1" w:line="240" w:lineRule="auto"/>
    </w:pPr>
    <w:rPr>
      <w:rFonts w:ascii="Times New Roman" w:eastAsia="Times New Roman" w:hAnsi="Times New Roman"/>
      <w:sz w:val="24"/>
      <w:szCs w:val="24"/>
      <w:lang w:eastAsia="es-MX"/>
    </w:rPr>
  </w:style>
  <w:style w:type="character" w:styleId="Hipervnculo">
    <w:name w:val="Hyperlink"/>
    <w:basedOn w:val="Fuentedeprrafopredeter"/>
    <w:uiPriority w:val="99"/>
    <w:semiHidden/>
    <w:unhideWhenUsed/>
    <w:rsid w:val="00A27B9E"/>
    <w:rPr>
      <w:color w:val="0000FF"/>
      <w:u w:val="single"/>
    </w:rPr>
  </w:style>
  <w:style w:type="paragraph" w:styleId="Textodeglobo">
    <w:name w:val="Balloon Text"/>
    <w:basedOn w:val="Normal"/>
    <w:link w:val="TextodegloboCar"/>
    <w:uiPriority w:val="99"/>
    <w:semiHidden/>
    <w:unhideWhenUsed/>
    <w:rsid w:val="008D071A"/>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8D071A"/>
    <w:rPr>
      <w:rFonts w:ascii="Tahoma" w:hAnsi="Tahoma" w:cs="Tahoma"/>
      <w:sz w:val="16"/>
      <w:szCs w:val="16"/>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823073">
      <w:bodyDiv w:val="1"/>
      <w:marLeft w:val="0"/>
      <w:marRight w:val="0"/>
      <w:marTop w:val="0"/>
      <w:marBottom w:val="0"/>
      <w:divBdr>
        <w:top w:val="none" w:sz="0" w:space="0" w:color="auto"/>
        <w:left w:val="none" w:sz="0" w:space="0" w:color="auto"/>
        <w:bottom w:val="none" w:sz="0" w:space="0" w:color="auto"/>
        <w:right w:val="none" w:sz="0" w:space="0" w:color="auto"/>
      </w:divBdr>
    </w:div>
    <w:div w:id="3828525">
      <w:bodyDiv w:val="1"/>
      <w:marLeft w:val="0"/>
      <w:marRight w:val="0"/>
      <w:marTop w:val="0"/>
      <w:marBottom w:val="0"/>
      <w:divBdr>
        <w:top w:val="none" w:sz="0" w:space="0" w:color="auto"/>
        <w:left w:val="none" w:sz="0" w:space="0" w:color="auto"/>
        <w:bottom w:val="none" w:sz="0" w:space="0" w:color="auto"/>
        <w:right w:val="none" w:sz="0" w:space="0" w:color="auto"/>
      </w:divBdr>
    </w:div>
    <w:div w:id="4745404">
      <w:bodyDiv w:val="1"/>
      <w:marLeft w:val="0"/>
      <w:marRight w:val="0"/>
      <w:marTop w:val="0"/>
      <w:marBottom w:val="0"/>
      <w:divBdr>
        <w:top w:val="none" w:sz="0" w:space="0" w:color="auto"/>
        <w:left w:val="none" w:sz="0" w:space="0" w:color="auto"/>
        <w:bottom w:val="none" w:sz="0" w:space="0" w:color="auto"/>
        <w:right w:val="none" w:sz="0" w:space="0" w:color="auto"/>
      </w:divBdr>
    </w:div>
    <w:div w:id="7952820">
      <w:bodyDiv w:val="1"/>
      <w:marLeft w:val="0"/>
      <w:marRight w:val="0"/>
      <w:marTop w:val="0"/>
      <w:marBottom w:val="0"/>
      <w:divBdr>
        <w:top w:val="none" w:sz="0" w:space="0" w:color="auto"/>
        <w:left w:val="none" w:sz="0" w:space="0" w:color="auto"/>
        <w:bottom w:val="none" w:sz="0" w:space="0" w:color="auto"/>
        <w:right w:val="none" w:sz="0" w:space="0" w:color="auto"/>
      </w:divBdr>
    </w:div>
    <w:div w:id="8022051">
      <w:bodyDiv w:val="1"/>
      <w:marLeft w:val="0"/>
      <w:marRight w:val="0"/>
      <w:marTop w:val="0"/>
      <w:marBottom w:val="0"/>
      <w:divBdr>
        <w:top w:val="none" w:sz="0" w:space="0" w:color="auto"/>
        <w:left w:val="none" w:sz="0" w:space="0" w:color="auto"/>
        <w:bottom w:val="none" w:sz="0" w:space="0" w:color="auto"/>
        <w:right w:val="none" w:sz="0" w:space="0" w:color="auto"/>
      </w:divBdr>
    </w:div>
    <w:div w:id="10187036">
      <w:bodyDiv w:val="1"/>
      <w:marLeft w:val="0"/>
      <w:marRight w:val="0"/>
      <w:marTop w:val="0"/>
      <w:marBottom w:val="0"/>
      <w:divBdr>
        <w:top w:val="none" w:sz="0" w:space="0" w:color="auto"/>
        <w:left w:val="none" w:sz="0" w:space="0" w:color="auto"/>
        <w:bottom w:val="none" w:sz="0" w:space="0" w:color="auto"/>
        <w:right w:val="none" w:sz="0" w:space="0" w:color="auto"/>
      </w:divBdr>
    </w:div>
    <w:div w:id="10231311">
      <w:bodyDiv w:val="1"/>
      <w:marLeft w:val="0"/>
      <w:marRight w:val="0"/>
      <w:marTop w:val="0"/>
      <w:marBottom w:val="0"/>
      <w:divBdr>
        <w:top w:val="none" w:sz="0" w:space="0" w:color="auto"/>
        <w:left w:val="none" w:sz="0" w:space="0" w:color="auto"/>
        <w:bottom w:val="none" w:sz="0" w:space="0" w:color="auto"/>
        <w:right w:val="none" w:sz="0" w:space="0" w:color="auto"/>
      </w:divBdr>
    </w:div>
    <w:div w:id="11759809">
      <w:bodyDiv w:val="1"/>
      <w:marLeft w:val="0"/>
      <w:marRight w:val="0"/>
      <w:marTop w:val="0"/>
      <w:marBottom w:val="0"/>
      <w:divBdr>
        <w:top w:val="none" w:sz="0" w:space="0" w:color="auto"/>
        <w:left w:val="none" w:sz="0" w:space="0" w:color="auto"/>
        <w:bottom w:val="none" w:sz="0" w:space="0" w:color="auto"/>
        <w:right w:val="none" w:sz="0" w:space="0" w:color="auto"/>
      </w:divBdr>
    </w:div>
    <w:div w:id="12341720">
      <w:bodyDiv w:val="1"/>
      <w:marLeft w:val="0"/>
      <w:marRight w:val="0"/>
      <w:marTop w:val="0"/>
      <w:marBottom w:val="0"/>
      <w:divBdr>
        <w:top w:val="none" w:sz="0" w:space="0" w:color="auto"/>
        <w:left w:val="none" w:sz="0" w:space="0" w:color="auto"/>
        <w:bottom w:val="none" w:sz="0" w:space="0" w:color="auto"/>
        <w:right w:val="none" w:sz="0" w:space="0" w:color="auto"/>
      </w:divBdr>
    </w:div>
    <w:div w:id="15811412">
      <w:bodyDiv w:val="1"/>
      <w:marLeft w:val="0"/>
      <w:marRight w:val="0"/>
      <w:marTop w:val="0"/>
      <w:marBottom w:val="0"/>
      <w:divBdr>
        <w:top w:val="none" w:sz="0" w:space="0" w:color="auto"/>
        <w:left w:val="none" w:sz="0" w:space="0" w:color="auto"/>
        <w:bottom w:val="none" w:sz="0" w:space="0" w:color="auto"/>
        <w:right w:val="none" w:sz="0" w:space="0" w:color="auto"/>
      </w:divBdr>
    </w:div>
    <w:div w:id="21715904">
      <w:bodyDiv w:val="1"/>
      <w:marLeft w:val="0"/>
      <w:marRight w:val="0"/>
      <w:marTop w:val="0"/>
      <w:marBottom w:val="0"/>
      <w:divBdr>
        <w:top w:val="none" w:sz="0" w:space="0" w:color="auto"/>
        <w:left w:val="none" w:sz="0" w:space="0" w:color="auto"/>
        <w:bottom w:val="none" w:sz="0" w:space="0" w:color="auto"/>
        <w:right w:val="none" w:sz="0" w:space="0" w:color="auto"/>
      </w:divBdr>
    </w:div>
    <w:div w:id="31466241">
      <w:bodyDiv w:val="1"/>
      <w:marLeft w:val="0"/>
      <w:marRight w:val="0"/>
      <w:marTop w:val="0"/>
      <w:marBottom w:val="0"/>
      <w:divBdr>
        <w:top w:val="none" w:sz="0" w:space="0" w:color="auto"/>
        <w:left w:val="none" w:sz="0" w:space="0" w:color="auto"/>
        <w:bottom w:val="none" w:sz="0" w:space="0" w:color="auto"/>
        <w:right w:val="none" w:sz="0" w:space="0" w:color="auto"/>
      </w:divBdr>
    </w:div>
    <w:div w:id="37242882">
      <w:bodyDiv w:val="1"/>
      <w:marLeft w:val="0"/>
      <w:marRight w:val="0"/>
      <w:marTop w:val="0"/>
      <w:marBottom w:val="0"/>
      <w:divBdr>
        <w:top w:val="none" w:sz="0" w:space="0" w:color="auto"/>
        <w:left w:val="none" w:sz="0" w:space="0" w:color="auto"/>
        <w:bottom w:val="none" w:sz="0" w:space="0" w:color="auto"/>
        <w:right w:val="none" w:sz="0" w:space="0" w:color="auto"/>
      </w:divBdr>
    </w:div>
    <w:div w:id="39717020">
      <w:bodyDiv w:val="1"/>
      <w:marLeft w:val="0"/>
      <w:marRight w:val="0"/>
      <w:marTop w:val="0"/>
      <w:marBottom w:val="0"/>
      <w:divBdr>
        <w:top w:val="none" w:sz="0" w:space="0" w:color="auto"/>
        <w:left w:val="none" w:sz="0" w:space="0" w:color="auto"/>
        <w:bottom w:val="none" w:sz="0" w:space="0" w:color="auto"/>
        <w:right w:val="none" w:sz="0" w:space="0" w:color="auto"/>
      </w:divBdr>
    </w:div>
    <w:div w:id="41025540">
      <w:bodyDiv w:val="1"/>
      <w:marLeft w:val="0"/>
      <w:marRight w:val="0"/>
      <w:marTop w:val="0"/>
      <w:marBottom w:val="0"/>
      <w:divBdr>
        <w:top w:val="none" w:sz="0" w:space="0" w:color="auto"/>
        <w:left w:val="none" w:sz="0" w:space="0" w:color="auto"/>
        <w:bottom w:val="none" w:sz="0" w:space="0" w:color="auto"/>
        <w:right w:val="none" w:sz="0" w:space="0" w:color="auto"/>
      </w:divBdr>
    </w:div>
    <w:div w:id="42221373">
      <w:bodyDiv w:val="1"/>
      <w:marLeft w:val="0"/>
      <w:marRight w:val="0"/>
      <w:marTop w:val="0"/>
      <w:marBottom w:val="0"/>
      <w:divBdr>
        <w:top w:val="none" w:sz="0" w:space="0" w:color="auto"/>
        <w:left w:val="none" w:sz="0" w:space="0" w:color="auto"/>
        <w:bottom w:val="none" w:sz="0" w:space="0" w:color="auto"/>
        <w:right w:val="none" w:sz="0" w:space="0" w:color="auto"/>
      </w:divBdr>
    </w:div>
    <w:div w:id="43918890">
      <w:bodyDiv w:val="1"/>
      <w:marLeft w:val="0"/>
      <w:marRight w:val="0"/>
      <w:marTop w:val="0"/>
      <w:marBottom w:val="0"/>
      <w:divBdr>
        <w:top w:val="none" w:sz="0" w:space="0" w:color="auto"/>
        <w:left w:val="none" w:sz="0" w:space="0" w:color="auto"/>
        <w:bottom w:val="none" w:sz="0" w:space="0" w:color="auto"/>
        <w:right w:val="none" w:sz="0" w:space="0" w:color="auto"/>
      </w:divBdr>
    </w:div>
    <w:div w:id="44839034">
      <w:bodyDiv w:val="1"/>
      <w:marLeft w:val="0"/>
      <w:marRight w:val="0"/>
      <w:marTop w:val="0"/>
      <w:marBottom w:val="0"/>
      <w:divBdr>
        <w:top w:val="none" w:sz="0" w:space="0" w:color="auto"/>
        <w:left w:val="none" w:sz="0" w:space="0" w:color="auto"/>
        <w:bottom w:val="none" w:sz="0" w:space="0" w:color="auto"/>
        <w:right w:val="none" w:sz="0" w:space="0" w:color="auto"/>
      </w:divBdr>
    </w:div>
    <w:div w:id="46224411">
      <w:bodyDiv w:val="1"/>
      <w:marLeft w:val="0"/>
      <w:marRight w:val="0"/>
      <w:marTop w:val="0"/>
      <w:marBottom w:val="0"/>
      <w:divBdr>
        <w:top w:val="none" w:sz="0" w:space="0" w:color="auto"/>
        <w:left w:val="none" w:sz="0" w:space="0" w:color="auto"/>
        <w:bottom w:val="none" w:sz="0" w:space="0" w:color="auto"/>
        <w:right w:val="none" w:sz="0" w:space="0" w:color="auto"/>
      </w:divBdr>
    </w:div>
    <w:div w:id="53088795">
      <w:bodyDiv w:val="1"/>
      <w:marLeft w:val="0"/>
      <w:marRight w:val="0"/>
      <w:marTop w:val="0"/>
      <w:marBottom w:val="0"/>
      <w:divBdr>
        <w:top w:val="none" w:sz="0" w:space="0" w:color="auto"/>
        <w:left w:val="none" w:sz="0" w:space="0" w:color="auto"/>
        <w:bottom w:val="none" w:sz="0" w:space="0" w:color="auto"/>
        <w:right w:val="none" w:sz="0" w:space="0" w:color="auto"/>
      </w:divBdr>
    </w:div>
    <w:div w:id="54592201">
      <w:bodyDiv w:val="1"/>
      <w:marLeft w:val="0"/>
      <w:marRight w:val="0"/>
      <w:marTop w:val="0"/>
      <w:marBottom w:val="0"/>
      <w:divBdr>
        <w:top w:val="none" w:sz="0" w:space="0" w:color="auto"/>
        <w:left w:val="none" w:sz="0" w:space="0" w:color="auto"/>
        <w:bottom w:val="none" w:sz="0" w:space="0" w:color="auto"/>
        <w:right w:val="none" w:sz="0" w:space="0" w:color="auto"/>
      </w:divBdr>
    </w:div>
    <w:div w:id="58524394">
      <w:bodyDiv w:val="1"/>
      <w:marLeft w:val="0"/>
      <w:marRight w:val="0"/>
      <w:marTop w:val="0"/>
      <w:marBottom w:val="0"/>
      <w:divBdr>
        <w:top w:val="none" w:sz="0" w:space="0" w:color="auto"/>
        <w:left w:val="none" w:sz="0" w:space="0" w:color="auto"/>
        <w:bottom w:val="none" w:sz="0" w:space="0" w:color="auto"/>
        <w:right w:val="none" w:sz="0" w:space="0" w:color="auto"/>
      </w:divBdr>
    </w:div>
    <w:div w:id="59787582">
      <w:bodyDiv w:val="1"/>
      <w:marLeft w:val="0"/>
      <w:marRight w:val="0"/>
      <w:marTop w:val="0"/>
      <w:marBottom w:val="0"/>
      <w:divBdr>
        <w:top w:val="none" w:sz="0" w:space="0" w:color="auto"/>
        <w:left w:val="none" w:sz="0" w:space="0" w:color="auto"/>
        <w:bottom w:val="none" w:sz="0" w:space="0" w:color="auto"/>
        <w:right w:val="none" w:sz="0" w:space="0" w:color="auto"/>
      </w:divBdr>
    </w:div>
    <w:div w:id="63264100">
      <w:bodyDiv w:val="1"/>
      <w:marLeft w:val="0"/>
      <w:marRight w:val="0"/>
      <w:marTop w:val="0"/>
      <w:marBottom w:val="0"/>
      <w:divBdr>
        <w:top w:val="none" w:sz="0" w:space="0" w:color="auto"/>
        <w:left w:val="none" w:sz="0" w:space="0" w:color="auto"/>
        <w:bottom w:val="none" w:sz="0" w:space="0" w:color="auto"/>
        <w:right w:val="none" w:sz="0" w:space="0" w:color="auto"/>
      </w:divBdr>
    </w:div>
    <w:div w:id="64835969">
      <w:bodyDiv w:val="1"/>
      <w:marLeft w:val="0"/>
      <w:marRight w:val="0"/>
      <w:marTop w:val="0"/>
      <w:marBottom w:val="0"/>
      <w:divBdr>
        <w:top w:val="none" w:sz="0" w:space="0" w:color="auto"/>
        <w:left w:val="none" w:sz="0" w:space="0" w:color="auto"/>
        <w:bottom w:val="none" w:sz="0" w:space="0" w:color="auto"/>
        <w:right w:val="none" w:sz="0" w:space="0" w:color="auto"/>
      </w:divBdr>
    </w:div>
    <w:div w:id="65496384">
      <w:bodyDiv w:val="1"/>
      <w:marLeft w:val="0"/>
      <w:marRight w:val="0"/>
      <w:marTop w:val="0"/>
      <w:marBottom w:val="0"/>
      <w:divBdr>
        <w:top w:val="none" w:sz="0" w:space="0" w:color="auto"/>
        <w:left w:val="none" w:sz="0" w:space="0" w:color="auto"/>
        <w:bottom w:val="none" w:sz="0" w:space="0" w:color="auto"/>
        <w:right w:val="none" w:sz="0" w:space="0" w:color="auto"/>
      </w:divBdr>
    </w:div>
    <w:div w:id="69280955">
      <w:bodyDiv w:val="1"/>
      <w:marLeft w:val="0"/>
      <w:marRight w:val="0"/>
      <w:marTop w:val="0"/>
      <w:marBottom w:val="0"/>
      <w:divBdr>
        <w:top w:val="none" w:sz="0" w:space="0" w:color="auto"/>
        <w:left w:val="none" w:sz="0" w:space="0" w:color="auto"/>
        <w:bottom w:val="none" w:sz="0" w:space="0" w:color="auto"/>
        <w:right w:val="none" w:sz="0" w:space="0" w:color="auto"/>
      </w:divBdr>
    </w:div>
    <w:div w:id="70589660">
      <w:bodyDiv w:val="1"/>
      <w:marLeft w:val="0"/>
      <w:marRight w:val="0"/>
      <w:marTop w:val="0"/>
      <w:marBottom w:val="0"/>
      <w:divBdr>
        <w:top w:val="none" w:sz="0" w:space="0" w:color="auto"/>
        <w:left w:val="none" w:sz="0" w:space="0" w:color="auto"/>
        <w:bottom w:val="none" w:sz="0" w:space="0" w:color="auto"/>
        <w:right w:val="none" w:sz="0" w:space="0" w:color="auto"/>
      </w:divBdr>
    </w:div>
    <w:div w:id="74018946">
      <w:bodyDiv w:val="1"/>
      <w:marLeft w:val="0"/>
      <w:marRight w:val="0"/>
      <w:marTop w:val="0"/>
      <w:marBottom w:val="0"/>
      <w:divBdr>
        <w:top w:val="none" w:sz="0" w:space="0" w:color="auto"/>
        <w:left w:val="none" w:sz="0" w:space="0" w:color="auto"/>
        <w:bottom w:val="none" w:sz="0" w:space="0" w:color="auto"/>
        <w:right w:val="none" w:sz="0" w:space="0" w:color="auto"/>
      </w:divBdr>
    </w:div>
    <w:div w:id="76682992">
      <w:bodyDiv w:val="1"/>
      <w:marLeft w:val="0"/>
      <w:marRight w:val="0"/>
      <w:marTop w:val="0"/>
      <w:marBottom w:val="0"/>
      <w:divBdr>
        <w:top w:val="none" w:sz="0" w:space="0" w:color="auto"/>
        <w:left w:val="none" w:sz="0" w:space="0" w:color="auto"/>
        <w:bottom w:val="none" w:sz="0" w:space="0" w:color="auto"/>
        <w:right w:val="none" w:sz="0" w:space="0" w:color="auto"/>
      </w:divBdr>
    </w:div>
    <w:div w:id="81798719">
      <w:bodyDiv w:val="1"/>
      <w:marLeft w:val="0"/>
      <w:marRight w:val="0"/>
      <w:marTop w:val="0"/>
      <w:marBottom w:val="0"/>
      <w:divBdr>
        <w:top w:val="none" w:sz="0" w:space="0" w:color="auto"/>
        <w:left w:val="none" w:sz="0" w:space="0" w:color="auto"/>
        <w:bottom w:val="none" w:sz="0" w:space="0" w:color="auto"/>
        <w:right w:val="none" w:sz="0" w:space="0" w:color="auto"/>
      </w:divBdr>
    </w:div>
    <w:div w:id="83262146">
      <w:bodyDiv w:val="1"/>
      <w:marLeft w:val="0"/>
      <w:marRight w:val="0"/>
      <w:marTop w:val="0"/>
      <w:marBottom w:val="0"/>
      <w:divBdr>
        <w:top w:val="none" w:sz="0" w:space="0" w:color="auto"/>
        <w:left w:val="none" w:sz="0" w:space="0" w:color="auto"/>
        <w:bottom w:val="none" w:sz="0" w:space="0" w:color="auto"/>
        <w:right w:val="none" w:sz="0" w:space="0" w:color="auto"/>
      </w:divBdr>
    </w:div>
    <w:div w:id="83302576">
      <w:bodyDiv w:val="1"/>
      <w:marLeft w:val="0"/>
      <w:marRight w:val="0"/>
      <w:marTop w:val="0"/>
      <w:marBottom w:val="0"/>
      <w:divBdr>
        <w:top w:val="none" w:sz="0" w:space="0" w:color="auto"/>
        <w:left w:val="none" w:sz="0" w:space="0" w:color="auto"/>
        <w:bottom w:val="none" w:sz="0" w:space="0" w:color="auto"/>
        <w:right w:val="none" w:sz="0" w:space="0" w:color="auto"/>
      </w:divBdr>
    </w:div>
    <w:div w:id="84302982">
      <w:bodyDiv w:val="1"/>
      <w:marLeft w:val="0"/>
      <w:marRight w:val="0"/>
      <w:marTop w:val="0"/>
      <w:marBottom w:val="0"/>
      <w:divBdr>
        <w:top w:val="none" w:sz="0" w:space="0" w:color="auto"/>
        <w:left w:val="none" w:sz="0" w:space="0" w:color="auto"/>
        <w:bottom w:val="none" w:sz="0" w:space="0" w:color="auto"/>
        <w:right w:val="none" w:sz="0" w:space="0" w:color="auto"/>
      </w:divBdr>
    </w:div>
    <w:div w:id="84881441">
      <w:bodyDiv w:val="1"/>
      <w:marLeft w:val="0"/>
      <w:marRight w:val="0"/>
      <w:marTop w:val="0"/>
      <w:marBottom w:val="0"/>
      <w:divBdr>
        <w:top w:val="none" w:sz="0" w:space="0" w:color="auto"/>
        <w:left w:val="none" w:sz="0" w:space="0" w:color="auto"/>
        <w:bottom w:val="none" w:sz="0" w:space="0" w:color="auto"/>
        <w:right w:val="none" w:sz="0" w:space="0" w:color="auto"/>
      </w:divBdr>
    </w:div>
    <w:div w:id="85423322">
      <w:bodyDiv w:val="1"/>
      <w:marLeft w:val="0"/>
      <w:marRight w:val="0"/>
      <w:marTop w:val="0"/>
      <w:marBottom w:val="0"/>
      <w:divBdr>
        <w:top w:val="none" w:sz="0" w:space="0" w:color="auto"/>
        <w:left w:val="none" w:sz="0" w:space="0" w:color="auto"/>
        <w:bottom w:val="none" w:sz="0" w:space="0" w:color="auto"/>
        <w:right w:val="none" w:sz="0" w:space="0" w:color="auto"/>
      </w:divBdr>
    </w:div>
    <w:div w:id="88933477">
      <w:bodyDiv w:val="1"/>
      <w:marLeft w:val="0"/>
      <w:marRight w:val="0"/>
      <w:marTop w:val="0"/>
      <w:marBottom w:val="0"/>
      <w:divBdr>
        <w:top w:val="none" w:sz="0" w:space="0" w:color="auto"/>
        <w:left w:val="none" w:sz="0" w:space="0" w:color="auto"/>
        <w:bottom w:val="none" w:sz="0" w:space="0" w:color="auto"/>
        <w:right w:val="none" w:sz="0" w:space="0" w:color="auto"/>
      </w:divBdr>
    </w:div>
    <w:div w:id="91976218">
      <w:bodyDiv w:val="1"/>
      <w:marLeft w:val="0"/>
      <w:marRight w:val="0"/>
      <w:marTop w:val="0"/>
      <w:marBottom w:val="0"/>
      <w:divBdr>
        <w:top w:val="none" w:sz="0" w:space="0" w:color="auto"/>
        <w:left w:val="none" w:sz="0" w:space="0" w:color="auto"/>
        <w:bottom w:val="none" w:sz="0" w:space="0" w:color="auto"/>
        <w:right w:val="none" w:sz="0" w:space="0" w:color="auto"/>
      </w:divBdr>
    </w:div>
    <w:div w:id="94637634">
      <w:bodyDiv w:val="1"/>
      <w:marLeft w:val="0"/>
      <w:marRight w:val="0"/>
      <w:marTop w:val="0"/>
      <w:marBottom w:val="0"/>
      <w:divBdr>
        <w:top w:val="none" w:sz="0" w:space="0" w:color="auto"/>
        <w:left w:val="none" w:sz="0" w:space="0" w:color="auto"/>
        <w:bottom w:val="none" w:sz="0" w:space="0" w:color="auto"/>
        <w:right w:val="none" w:sz="0" w:space="0" w:color="auto"/>
      </w:divBdr>
    </w:div>
    <w:div w:id="96289656">
      <w:bodyDiv w:val="1"/>
      <w:marLeft w:val="0"/>
      <w:marRight w:val="0"/>
      <w:marTop w:val="0"/>
      <w:marBottom w:val="0"/>
      <w:divBdr>
        <w:top w:val="none" w:sz="0" w:space="0" w:color="auto"/>
        <w:left w:val="none" w:sz="0" w:space="0" w:color="auto"/>
        <w:bottom w:val="none" w:sz="0" w:space="0" w:color="auto"/>
        <w:right w:val="none" w:sz="0" w:space="0" w:color="auto"/>
      </w:divBdr>
    </w:div>
    <w:div w:id="98187149">
      <w:bodyDiv w:val="1"/>
      <w:marLeft w:val="0"/>
      <w:marRight w:val="0"/>
      <w:marTop w:val="0"/>
      <w:marBottom w:val="0"/>
      <w:divBdr>
        <w:top w:val="none" w:sz="0" w:space="0" w:color="auto"/>
        <w:left w:val="none" w:sz="0" w:space="0" w:color="auto"/>
        <w:bottom w:val="none" w:sz="0" w:space="0" w:color="auto"/>
        <w:right w:val="none" w:sz="0" w:space="0" w:color="auto"/>
      </w:divBdr>
    </w:div>
    <w:div w:id="100028589">
      <w:bodyDiv w:val="1"/>
      <w:marLeft w:val="0"/>
      <w:marRight w:val="0"/>
      <w:marTop w:val="0"/>
      <w:marBottom w:val="0"/>
      <w:divBdr>
        <w:top w:val="none" w:sz="0" w:space="0" w:color="auto"/>
        <w:left w:val="none" w:sz="0" w:space="0" w:color="auto"/>
        <w:bottom w:val="none" w:sz="0" w:space="0" w:color="auto"/>
        <w:right w:val="none" w:sz="0" w:space="0" w:color="auto"/>
      </w:divBdr>
    </w:div>
    <w:div w:id="101266212">
      <w:bodyDiv w:val="1"/>
      <w:marLeft w:val="0"/>
      <w:marRight w:val="0"/>
      <w:marTop w:val="0"/>
      <w:marBottom w:val="0"/>
      <w:divBdr>
        <w:top w:val="none" w:sz="0" w:space="0" w:color="auto"/>
        <w:left w:val="none" w:sz="0" w:space="0" w:color="auto"/>
        <w:bottom w:val="none" w:sz="0" w:space="0" w:color="auto"/>
        <w:right w:val="none" w:sz="0" w:space="0" w:color="auto"/>
      </w:divBdr>
    </w:div>
    <w:div w:id="102268236">
      <w:bodyDiv w:val="1"/>
      <w:marLeft w:val="0"/>
      <w:marRight w:val="0"/>
      <w:marTop w:val="0"/>
      <w:marBottom w:val="0"/>
      <w:divBdr>
        <w:top w:val="none" w:sz="0" w:space="0" w:color="auto"/>
        <w:left w:val="none" w:sz="0" w:space="0" w:color="auto"/>
        <w:bottom w:val="none" w:sz="0" w:space="0" w:color="auto"/>
        <w:right w:val="none" w:sz="0" w:space="0" w:color="auto"/>
      </w:divBdr>
    </w:div>
    <w:div w:id="104615905">
      <w:bodyDiv w:val="1"/>
      <w:marLeft w:val="0"/>
      <w:marRight w:val="0"/>
      <w:marTop w:val="0"/>
      <w:marBottom w:val="0"/>
      <w:divBdr>
        <w:top w:val="none" w:sz="0" w:space="0" w:color="auto"/>
        <w:left w:val="none" w:sz="0" w:space="0" w:color="auto"/>
        <w:bottom w:val="none" w:sz="0" w:space="0" w:color="auto"/>
        <w:right w:val="none" w:sz="0" w:space="0" w:color="auto"/>
      </w:divBdr>
    </w:div>
    <w:div w:id="107820361">
      <w:bodyDiv w:val="1"/>
      <w:marLeft w:val="0"/>
      <w:marRight w:val="0"/>
      <w:marTop w:val="0"/>
      <w:marBottom w:val="0"/>
      <w:divBdr>
        <w:top w:val="none" w:sz="0" w:space="0" w:color="auto"/>
        <w:left w:val="none" w:sz="0" w:space="0" w:color="auto"/>
        <w:bottom w:val="none" w:sz="0" w:space="0" w:color="auto"/>
        <w:right w:val="none" w:sz="0" w:space="0" w:color="auto"/>
      </w:divBdr>
    </w:div>
    <w:div w:id="109248810">
      <w:bodyDiv w:val="1"/>
      <w:marLeft w:val="0"/>
      <w:marRight w:val="0"/>
      <w:marTop w:val="0"/>
      <w:marBottom w:val="0"/>
      <w:divBdr>
        <w:top w:val="none" w:sz="0" w:space="0" w:color="auto"/>
        <w:left w:val="none" w:sz="0" w:space="0" w:color="auto"/>
        <w:bottom w:val="none" w:sz="0" w:space="0" w:color="auto"/>
        <w:right w:val="none" w:sz="0" w:space="0" w:color="auto"/>
      </w:divBdr>
    </w:div>
    <w:div w:id="110899869">
      <w:bodyDiv w:val="1"/>
      <w:marLeft w:val="0"/>
      <w:marRight w:val="0"/>
      <w:marTop w:val="0"/>
      <w:marBottom w:val="0"/>
      <w:divBdr>
        <w:top w:val="none" w:sz="0" w:space="0" w:color="auto"/>
        <w:left w:val="none" w:sz="0" w:space="0" w:color="auto"/>
        <w:bottom w:val="none" w:sz="0" w:space="0" w:color="auto"/>
        <w:right w:val="none" w:sz="0" w:space="0" w:color="auto"/>
      </w:divBdr>
    </w:div>
    <w:div w:id="111247224">
      <w:bodyDiv w:val="1"/>
      <w:marLeft w:val="0"/>
      <w:marRight w:val="0"/>
      <w:marTop w:val="0"/>
      <w:marBottom w:val="0"/>
      <w:divBdr>
        <w:top w:val="none" w:sz="0" w:space="0" w:color="auto"/>
        <w:left w:val="none" w:sz="0" w:space="0" w:color="auto"/>
        <w:bottom w:val="none" w:sz="0" w:space="0" w:color="auto"/>
        <w:right w:val="none" w:sz="0" w:space="0" w:color="auto"/>
      </w:divBdr>
    </w:div>
    <w:div w:id="115487901">
      <w:bodyDiv w:val="1"/>
      <w:marLeft w:val="0"/>
      <w:marRight w:val="0"/>
      <w:marTop w:val="0"/>
      <w:marBottom w:val="0"/>
      <w:divBdr>
        <w:top w:val="none" w:sz="0" w:space="0" w:color="auto"/>
        <w:left w:val="none" w:sz="0" w:space="0" w:color="auto"/>
        <w:bottom w:val="none" w:sz="0" w:space="0" w:color="auto"/>
        <w:right w:val="none" w:sz="0" w:space="0" w:color="auto"/>
      </w:divBdr>
    </w:div>
    <w:div w:id="115606426">
      <w:bodyDiv w:val="1"/>
      <w:marLeft w:val="0"/>
      <w:marRight w:val="0"/>
      <w:marTop w:val="0"/>
      <w:marBottom w:val="0"/>
      <w:divBdr>
        <w:top w:val="none" w:sz="0" w:space="0" w:color="auto"/>
        <w:left w:val="none" w:sz="0" w:space="0" w:color="auto"/>
        <w:bottom w:val="none" w:sz="0" w:space="0" w:color="auto"/>
        <w:right w:val="none" w:sz="0" w:space="0" w:color="auto"/>
      </w:divBdr>
    </w:div>
    <w:div w:id="116416740">
      <w:bodyDiv w:val="1"/>
      <w:marLeft w:val="0"/>
      <w:marRight w:val="0"/>
      <w:marTop w:val="0"/>
      <w:marBottom w:val="0"/>
      <w:divBdr>
        <w:top w:val="none" w:sz="0" w:space="0" w:color="auto"/>
        <w:left w:val="none" w:sz="0" w:space="0" w:color="auto"/>
        <w:bottom w:val="none" w:sz="0" w:space="0" w:color="auto"/>
        <w:right w:val="none" w:sz="0" w:space="0" w:color="auto"/>
      </w:divBdr>
    </w:div>
    <w:div w:id="118500421">
      <w:bodyDiv w:val="1"/>
      <w:marLeft w:val="0"/>
      <w:marRight w:val="0"/>
      <w:marTop w:val="0"/>
      <w:marBottom w:val="0"/>
      <w:divBdr>
        <w:top w:val="none" w:sz="0" w:space="0" w:color="auto"/>
        <w:left w:val="none" w:sz="0" w:space="0" w:color="auto"/>
        <w:bottom w:val="none" w:sz="0" w:space="0" w:color="auto"/>
        <w:right w:val="none" w:sz="0" w:space="0" w:color="auto"/>
      </w:divBdr>
    </w:div>
    <w:div w:id="130949430">
      <w:bodyDiv w:val="1"/>
      <w:marLeft w:val="0"/>
      <w:marRight w:val="0"/>
      <w:marTop w:val="0"/>
      <w:marBottom w:val="0"/>
      <w:divBdr>
        <w:top w:val="none" w:sz="0" w:space="0" w:color="auto"/>
        <w:left w:val="none" w:sz="0" w:space="0" w:color="auto"/>
        <w:bottom w:val="none" w:sz="0" w:space="0" w:color="auto"/>
        <w:right w:val="none" w:sz="0" w:space="0" w:color="auto"/>
      </w:divBdr>
    </w:div>
    <w:div w:id="133060317">
      <w:bodyDiv w:val="1"/>
      <w:marLeft w:val="0"/>
      <w:marRight w:val="0"/>
      <w:marTop w:val="0"/>
      <w:marBottom w:val="0"/>
      <w:divBdr>
        <w:top w:val="none" w:sz="0" w:space="0" w:color="auto"/>
        <w:left w:val="none" w:sz="0" w:space="0" w:color="auto"/>
        <w:bottom w:val="none" w:sz="0" w:space="0" w:color="auto"/>
        <w:right w:val="none" w:sz="0" w:space="0" w:color="auto"/>
      </w:divBdr>
    </w:div>
    <w:div w:id="136412452">
      <w:bodyDiv w:val="1"/>
      <w:marLeft w:val="0"/>
      <w:marRight w:val="0"/>
      <w:marTop w:val="0"/>
      <w:marBottom w:val="0"/>
      <w:divBdr>
        <w:top w:val="none" w:sz="0" w:space="0" w:color="auto"/>
        <w:left w:val="none" w:sz="0" w:space="0" w:color="auto"/>
        <w:bottom w:val="none" w:sz="0" w:space="0" w:color="auto"/>
        <w:right w:val="none" w:sz="0" w:space="0" w:color="auto"/>
      </w:divBdr>
    </w:div>
    <w:div w:id="139202364">
      <w:bodyDiv w:val="1"/>
      <w:marLeft w:val="0"/>
      <w:marRight w:val="0"/>
      <w:marTop w:val="0"/>
      <w:marBottom w:val="0"/>
      <w:divBdr>
        <w:top w:val="none" w:sz="0" w:space="0" w:color="auto"/>
        <w:left w:val="none" w:sz="0" w:space="0" w:color="auto"/>
        <w:bottom w:val="none" w:sz="0" w:space="0" w:color="auto"/>
        <w:right w:val="none" w:sz="0" w:space="0" w:color="auto"/>
      </w:divBdr>
    </w:div>
    <w:div w:id="143090583">
      <w:bodyDiv w:val="1"/>
      <w:marLeft w:val="0"/>
      <w:marRight w:val="0"/>
      <w:marTop w:val="0"/>
      <w:marBottom w:val="0"/>
      <w:divBdr>
        <w:top w:val="none" w:sz="0" w:space="0" w:color="auto"/>
        <w:left w:val="none" w:sz="0" w:space="0" w:color="auto"/>
        <w:bottom w:val="none" w:sz="0" w:space="0" w:color="auto"/>
        <w:right w:val="none" w:sz="0" w:space="0" w:color="auto"/>
      </w:divBdr>
    </w:div>
    <w:div w:id="145900077">
      <w:bodyDiv w:val="1"/>
      <w:marLeft w:val="0"/>
      <w:marRight w:val="0"/>
      <w:marTop w:val="0"/>
      <w:marBottom w:val="0"/>
      <w:divBdr>
        <w:top w:val="none" w:sz="0" w:space="0" w:color="auto"/>
        <w:left w:val="none" w:sz="0" w:space="0" w:color="auto"/>
        <w:bottom w:val="none" w:sz="0" w:space="0" w:color="auto"/>
        <w:right w:val="none" w:sz="0" w:space="0" w:color="auto"/>
      </w:divBdr>
    </w:div>
    <w:div w:id="146213399">
      <w:bodyDiv w:val="1"/>
      <w:marLeft w:val="0"/>
      <w:marRight w:val="0"/>
      <w:marTop w:val="0"/>
      <w:marBottom w:val="0"/>
      <w:divBdr>
        <w:top w:val="none" w:sz="0" w:space="0" w:color="auto"/>
        <w:left w:val="none" w:sz="0" w:space="0" w:color="auto"/>
        <w:bottom w:val="none" w:sz="0" w:space="0" w:color="auto"/>
        <w:right w:val="none" w:sz="0" w:space="0" w:color="auto"/>
      </w:divBdr>
    </w:div>
    <w:div w:id="149256599">
      <w:bodyDiv w:val="1"/>
      <w:marLeft w:val="0"/>
      <w:marRight w:val="0"/>
      <w:marTop w:val="0"/>
      <w:marBottom w:val="0"/>
      <w:divBdr>
        <w:top w:val="none" w:sz="0" w:space="0" w:color="auto"/>
        <w:left w:val="none" w:sz="0" w:space="0" w:color="auto"/>
        <w:bottom w:val="none" w:sz="0" w:space="0" w:color="auto"/>
        <w:right w:val="none" w:sz="0" w:space="0" w:color="auto"/>
      </w:divBdr>
    </w:div>
    <w:div w:id="149369096">
      <w:bodyDiv w:val="1"/>
      <w:marLeft w:val="0"/>
      <w:marRight w:val="0"/>
      <w:marTop w:val="0"/>
      <w:marBottom w:val="0"/>
      <w:divBdr>
        <w:top w:val="none" w:sz="0" w:space="0" w:color="auto"/>
        <w:left w:val="none" w:sz="0" w:space="0" w:color="auto"/>
        <w:bottom w:val="none" w:sz="0" w:space="0" w:color="auto"/>
        <w:right w:val="none" w:sz="0" w:space="0" w:color="auto"/>
      </w:divBdr>
    </w:div>
    <w:div w:id="149952449">
      <w:bodyDiv w:val="1"/>
      <w:marLeft w:val="0"/>
      <w:marRight w:val="0"/>
      <w:marTop w:val="0"/>
      <w:marBottom w:val="0"/>
      <w:divBdr>
        <w:top w:val="none" w:sz="0" w:space="0" w:color="auto"/>
        <w:left w:val="none" w:sz="0" w:space="0" w:color="auto"/>
        <w:bottom w:val="none" w:sz="0" w:space="0" w:color="auto"/>
        <w:right w:val="none" w:sz="0" w:space="0" w:color="auto"/>
      </w:divBdr>
    </w:div>
    <w:div w:id="151915223">
      <w:bodyDiv w:val="1"/>
      <w:marLeft w:val="0"/>
      <w:marRight w:val="0"/>
      <w:marTop w:val="0"/>
      <w:marBottom w:val="0"/>
      <w:divBdr>
        <w:top w:val="none" w:sz="0" w:space="0" w:color="auto"/>
        <w:left w:val="none" w:sz="0" w:space="0" w:color="auto"/>
        <w:bottom w:val="none" w:sz="0" w:space="0" w:color="auto"/>
        <w:right w:val="none" w:sz="0" w:space="0" w:color="auto"/>
      </w:divBdr>
    </w:div>
    <w:div w:id="155417765">
      <w:bodyDiv w:val="1"/>
      <w:marLeft w:val="0"/>
      <w:marRight w:val="0"/>
      <w:marTop w:val="0"/>
      <w:marBottom w:val="0"/>
      <w:divBdr>
        <w:top w:val="none" w:sz="0" w:space="0" w:color="auto"/>
        <w:left w:val="none" w:sz="0" w:space="0" w:color="auto"/>
        <w:bottom w:val="none" w:sz="0" w:space="0" w:color="auto"/>
        <w:right w:val="none" w:sz="0" w:space="0" w:color="auto"/>
      </w:divBdr>
    </w:div>
    <w:div w:id="160121670">
      <w:bodyDiv w:val="1"/>
      <w:marLeft w:val="0"/>
      <w:marRight w:val="0"/>
      <w:marTop w:val="0"/>
      <w:marBottom w:val="0"/>
      <w:divBdr>
        <w:top w:val="none" w:sz="0" w:space="0" w:color="auto"/>
        <w:left w:val="none" w:sz="0" w:space="0" w:color="auto"/>
        <w:bottom w:val="none" w:sz="0" w:space="0" w:color="auto"/>
        <w:right w:val="none" w:sz="0" w:space="0" w:color="auto"/>
      </w:divBdr>
    </w:div>
    <w:div w:id="160437565">
      <w:bodyDiv w:val="1"/>
      <w:marLeft w:val="0"/>
      <w:marRight w:val="0"/>
      <w:marTop w:val="0"/>
      <w:marBottom w:val="0"/>
      <w:divBdr>
        <w:top w:val="none" w:sz="0" w:space="0" w:color="auto"/>
        <w:left w:val="none" w:sz="0" w:space="0" w:color="auto"/>
        <w:bottom w:val="none" w:sz="0" w:space="0" w:color="auto"/>
        <w:right w:val="none" w:sz="0" w:space="0" w:color="auto"/>
      </w:divBdr>
    </w:div>
    <w:div w:id="164515519">
      <w:bodyDiv w:val="1"/>
      <w:marLeft w:val="0"/>
      <w:marRight w:val="0"/>
      <w:marTop w:val="0"/>
      <w:marBottom w:val="0"/>
      <w:divBdr>
        <w:top w:val="none" w:sz="0" w:space="0" w:color="auto"/>
        <w:left w:val="none" w:sz="0" w:space="0" w:color="auto"/>
        <w:bottom w:val="none" w:sz="0" w:space="0" w:color="auto"/>
        <w:right w:val="none" w:sz="0" w:space="0" w:color="auto"/>
      </w:divBdr>
    </w:div>
    <w:div w:id="164516234">
      <w:bodyDiv w:val="1"/>
      <w:marLeft w:val="0"/>
      <w:marRight w:val="0"/>
      <w:marTop w:val="0"/>
      <w:marBottom w:val="0"/>
      <w:divBdr>
        <w:top w:val="none" w:sz="0" w:space="0" w:color="auto"/>
        <w:left w:val="none" w:sz="0" w:space="0" w:color="auto"/>
        <w:bottom w:val="none" w:sz="0" w:space="0" w:color="auto"/>
        <w:right w:val="none" w:sz="0" w:space="0" w:color="auto"/>
      </w:divBdr>
    </w:div>
    <w:div w:id="167257976">
      <w:bodyDiv w:val="1"/>
      <w:marLeft w:val="0"/>
      <w:marRight w:val="0"/>
      <w:marTop w:val="0"/>
      <w:marBottom w:val="0"/>
      <w:divBdr>
        <w:top w:val="none" w:sz="0" w:space="0" w:color="auto"/>
        <w:left w:val="none" w:sz="0" w:space="0" w:color="auto"/>
        <w:bottom w:val="none" w:sz="0" w:space="0" w:color="auto"/>
        <w:right w:val="none" w:sz="0" w:space="0" w:color="auto"/>
      </w:divBdr>
    </w:div>
    <w:div w:id="173499043">
      <w:bodyDiv w:val="1"/>
      <w:marLeft w:val="0"/>
      <w:marRight w:val="0"/>
      <w:marTop w:val="0"/>
      <w:marBottom w:val="0"/>
      <w:divBdr>
        <w:top w:val="none" w:sz="0" w:space="0" w:color="auto"/>
        <w:left w:val="none" w:sz="0" w:space="0" w:color="auto"/>
        <w:bottom w:val="none" w:sz="0" w:space="0" w:color="auto"/>
        <w:right w:val="none" w:sz="0" w:space="0" w:color="auto"/>
      </w:divBdr>
    </w:div>
    <w:div w:id="181432197">
      <w:bodyDiv w:val="1"/>
      <w:marLeft w:val="0"/>
      <w:marRight w:val="0"/>
      <w:marTop w:val="0"/>
      <w:marBottom w:val="0"/>
      <w:divBdr>
        <w:top w:val="none" w:sz="0" w:space="0" w:color="auto"/>
        <w:left w:val="none" w:sz="0" w:space="0" w:color="auto"/>
        <w:bottom w:val="none" w:sz="0" w:space="0" w:color="auto"/>
        <w:right w:val="none" w:sz="0" w:space="0" w:color="auto"/>
      </w:divBdr>
    </w:div>
    <w:div w:id="181944555">
      <w:bodyDiv w:val="1"/>
      <w:marLeft w:val="0"/>
      <w:marRight w:val="0"/>
      <w:marTop w:val="0"/>
      <w:marBottom w:val="0"/>
      <w:divBdr>
        <w:top w:val="none" w:sz="0" w:space="0" w:color="auto"/>
        <w:left w:val="none" w:sz="0" w:space="0" w:color="auto"/>
        <w:bottom w:val="none" w:sz="0" w:space="0" w:color="auto"/>
        <w:right w:val="none" w:sz="0" w:space="0" w:color="auto"/>
      </w:divBdr>
    </w:div>
    <w:div w:id="182715193">
      <w:bodyDiv w:val="1"/>
      <w:marLeft w:val="0"/>
      <w:marRight w:val="0"/>
      <w:marTop w:val="0"/>
      <w:marBottom w:val="0"/>
      <w:divBdr>
        <w:top w:val="none" w:sz="0" w:space="0" w:color="auto"/>
        <w:left w:val="none" w:sz="0" w:space="0" w:color="auto"/>
        <w:bottom w:val="none" w:sz="0" w:space="0" w:color="auto"/>
        <w:right w:val="none" w:sz="0" w:space="0" w:color="auto"/>
      </w:divBdr>
    </w:div>
    <w:div w:id="183567195">
      <w:bodyDiv w:val="1"/>
      <w:marLeft w:val="0"/>
      <w:marRight w:val="0"/>
      <w:marTop w:val="0"/>
      <w:marBottom w:val="0"/>
      <w:divBdr>
        <w:top w:val="none" w:sz="0" w:space="0" w:color="auto"/>
        <w:left w:val="none" w:sz="0" w:space="0" w:color="auto"/>
        <w:bottom w:val="none" w:sz="0" w:space="0" w:color="auto"/>
        <w:right w:val="none" w:sz="0" w:space="0" w:color="auto"/>
      </w:divBdr>
    </w:div>
    <w:div w:id="184288796">
      <w:bodyDiv w:val="1"/>
      <w:marLeft w:val="0"/>
      <w:marRight w:val="0"/>
      <w:marTop w:val="0"/>
      <w:marBottom w:val="0"/>
      <w:divBdr>
        <w:top w:val="none" w:sz="0" w:space="0" w:color="auto"/>
        <w:left w:val="none" w:sz="0" w:space="0" w:color="auto"/>
        <w:bottom w:val="none" w:sz="0" w:space="0" w:color="auto"/>
        <w:right w:val="none" w:sz="0" w:space="0" w:color="auto"/>
      </w:divBdr>
    </w:div>
    <w:div w:id="184370046">
      <w:bodyDiv w:val="1"/>
      <w:marLeft w:val="0"/>
      <w:marRight w:val="0"/>
      <w:marTop w:val="0"/>
      <w:marBottom w:val="0"/>
      <w:divBdr>
        <w:top w:val="none" w:sz="0" w:space="0" w:color="auto"/>
        <w:left w:val="none" w:sz="0" w:space="0" w:color="auto"/>
        <w:bottom w:val="none" w:sz="0" w:space="0" w:color="auto"/>
        <w:right w:val="none" w:sz="0" w:space="0" w:color="auto"/>
      </w:divBdr>
    </w:div>
    <w:div w:id="186137667">
      <w:bodyDiv w:val="1"/>
      <w:marLeft w:val="0"/>
      <w:marRight w:val="0"/>
      <w:marTop w:val="0"/>
      <w:marBottom w:val="0"/>
      <w:divBdr>
        <w:top w:val="none" w:sz="0" w:space="0" w:color="auto"/>
        <w:left w:val="none" w:sz="0" w:space="0" w:color="auto"/>
        <w:bottom w:val="none" w:sz="0" w:space="0" w:color="auto"/>
        <w:right w:val="none" w:sz="0" w:space="0" w:color="auto"/>
      </w:divBdr>
    </w:div>
    <w:div w:id="190998258">
      <w:bodyDiv w:val="1"/>
      <w:marLeft w:val="0"/>
      <w:marRight w:val="0"/>
      <w:marTop w:val="0"/>
      <w:marBottom w:val="0"/>
      <w:divBdr>
        <w:top w:val="none" w:sz="0" w:space="0" w:color="auto"/>
        <w:left w:val="none" w:sz="0" w:space="0" w:color="auto"/>
        <w:bottom w:val="none" w:sz="0" w:space="0" w:color="auto"/>
        <w:right w:val="none" w:sz="0" w:space="0" w:color="auto"/>
      </w:divBdr>
    </w:div>
    <w:div w:id="191264779">
      <w:bodyDiv w:val="1"/>
      <w:marLeft w:val="0"/>
      <w:marRight w:val="0"/>
      <w:marTop w:val="0"/>
      <w:marBottom w:val="0"/>
      <w:divBdr>
        <w:top w:val="none" w:sz="0" w:space="0" w:color="auto"/>
        <w:left w:val="none" w:sz="0" w:space="0" w:color="auto"/>
        <w:bottom w:val="none" w:sz="0" w:space="0" w:color="auto"/>
        <w:right w:val="none" w:sz="0" w:space="0" w:color="auto"/>
      </w:divBdr>
    </w:div>
    <w:div w:id="191500972">
      <w:bodyDiv w:val="1"/>
      <w:marLeft w:val="0"/>
      <w:marRight w:val="0"/>
      <w:marTop w:val="0"/>
      <w:marBottom w:val="0"/>
      <w:divBdr>
        <w:top w:val="none" w:sz="0" w:space="0" w:color="auto"/>
        <w:left w:val="none" w:sz="0" w:space="0" w:color="auto"/>
        <w:bottom w:val="none" w:sz="0" w:space="0" w:color="auto"/>
        <w:right w:val="none" w:sz="0" w:space="0" w:color="auto"/>
      </w:divBdr>
    </w:div>
    <w:div w:id="191724635">
      <w:bodyDiv w:val="1"/>
      <w:marLeft w:val="0"/>
      <w:marRight w:val="0"/>
      <w:marTop w:val="0"/>
      <w:marBottom w:val="0"/>
      <w:divBdr>
        <w:top w:val="none" w:sz="0" w:space="0" w:color="auto"/>
        <w:left w:val="none" w:sz="0" w:space="0" w:color="auto"/>
        <w:bottom w:val="none" w:sz="0" w:space="0" w:color="auto"/>
        <w:right w:val="none" w:sz="0" w:space="0" w:color="auto"/>
      </w:divBdr>
    </w:div>
    <w:div w:id="192040551">
      <w:bodyDiv w:val="1"/>
      <w:marLeft w:val="0"/>
      <w:marRight w:val="0"/>
      <w:marTop w:val="0"/>
      <w:marBottom w:val="0"/>
      <w:divBdr>
        <w:top w:val="none" w:sz="0" w:space="0" w:color="auto"/>
        <w:left w:val="none" w:sz="0" w:space="0" w:color="auto"/>
        <w:bottom w:val="none" w:sz="0" w:space="0" w:color="auto"/>
        <w:right w:val="none" w:sz="0" w:space="0" w:color="auto"/>
      </w:divBdr>
    </w:div>
    <w:div w:id="197546068">
      <w:bodyDiv w:val="1"/>
      <w:marLeft w:val="0"/>
      <w:marRight w:val="0"/>
      <w:marTop w:val="0"/>
      <w:marBottom w:val="0"/>
      <w:divBdr>
        <w:top w:val="none" w:sz="0" w:space="0" w:color="auto"/>
        <w:left w:val="none" w:sz="0" w:space="0" w:color="auto"/>
        <w:bottom w:val="none" w:sz="0" w:space="0" w:color="auto"/>
        <w:right w:val="none" w:sz="0" w:space="0" w:color="auto"/>
      </w:divBdr>
    </w:div>
    <w:div w:id="197815393">
      <w:bodyDiv w:val="1"/>
      <w:marLeft w:val="0"/>
      <w:marRight w:val="0"/>
      <w:marTop w:val="0"/>
      <w:marBottom w:val="0"/>
      <w:divBdr>
        <w:top w:val="none" w:sz="0" w:space="0" w:color="auto"/>
        <w:left w:val="none" w:sz="0" w:space="0" w:color="auto"/>
        <w:bottom w:val="none" w:sz="0" w:space="0" w:color="auto"/>
        <w:right w:val="none" w:sz="0" w:space="0" w:color="auto"/>
      </w:divBdr>
    </w:div>
    <w:div w:id="198081886">
      <w:bodyDiv w:val="1"/>
      <w:marLeft w:val="0"/>
      <w:marRight w:val="0"/>
      <w:marTop w:val="0"/>
      <w:marBottom w:val="0"/>
      <w:divBdr>
        <w:top w:val="none" w:sz="0" w:space="0" w:color="auto"/>
        <w:left w:val="none" w:sz="0" w:space="0" w:color="auto"/>
        <w:bottom w:val="none" w:sz="0" w:space="0" w:color="auto"/>
        <w:right w:val="none" w:sz="0" w:space="0" w:color="auto"/>
      </w:divBdr>
    </w:div>
    <w:div w:id="204800496">
      <w:bodyDiv w:val="1"/>
      <w:marLeft w:val="0"/>
      <w:marRight w:val="0"/>
      <w:marTop w:val="0"/>
      <w:marBottom w:val="0"/>
      <w:divBdr>
        <w:top w:val="none" w:sz="0" w:space="0" w:color="auto"/>
        <w:left w:val="none" w:sz="0" w:space="0" w:color="auto"/>
        <w:bottom w:val="none" w:sz="0" w:space="0" w:color="auto"/>
        <w:right w:val="none" w:sz="0" w:space="0" w:color="auto"/>
      </w:divBdr>
    </w:div>
    <w:div w:id="206994372">
      <w:bodyDiv w:val="1"/>
      <w:marLeft w:val="0"/>
      <w:marRight w:val="0"/>
      <w:marTop w:val="0"/>
      <w:marBottom w:val="0"/>
      <w:divBdr>
        <w:top w:val="none" w:sz="0" w:space="0" w:color="auto"/>
        <w:left w:val="none" w:sz="0" w:space="0" w:color="auto"/>
        <w:bottom w:val="none" w:sz="0" w:space="0" w:color="auto"/>
        <w:right w:val="none" w:sz="0" w:space="0" w:color="auto"/>
      </w:divBdr>
    </w:div>
    <w:div w:id="208535759">
      <w:bodyDiv w:val="1"/>
      <w:marLeft w:val="0"/>
      <w:marRight w:val="0"/>
      <w:marTop w:val="0"/>
      <w:marBottom w:val="0"/>
      <w:divBdr>
        <w:top w:val="none" w:sz="0" w:space="0" w:color="auto"/>
        <w:left w:val="none" w:sz="0" w:space="0" w:color="auto"/>
        <w:bottom w:val="none" w:sz="0" w:space="0" w:color="auto"/>
        <w:right w:val="none" w:sz="0" w:space="0" w:color="auto"/>
      </w:divBdr>
    </w:div>
    <w:div w:id="208959570">
      <w:bodyDiv w:val="1"/>
      <w:marLeft w:val="0"/>
      <w:marRight w:val="0"/>
      <w:marTop w:val="0"/>
      <w:marBottom w:val="0"/>
      <w:divBdr>
        <w:top w:val="none" w:sz="0" w:space="0" w:color="auto"/>
        <w:left w:val="none" w:sz="0" w:space="0" w:color="auto"/>
        <w:bottom w:val="none" w:sz="0" w:space="0" w:color="auto"/>
        <w:right w:val="none" w:sz="0" w:space="0" w:color="auto"/>
      </w:divBdr>
    </w:div>
    <w:div w:id="210578410">
      <w:bodyDiv w:val="1"/>
      <w:marLeft w:val="0"/>
      <w:marRight w:val="0"/>
      <w:marTop w:val="0"/>
      <w:marBottom w:val="0"/>
      <w:divBdr>
        <w:top w:val="none" w:sz="0" w:space="0" w:color="auto"/>
        <w:left w:val="none" w:sz="0" w:space="0" w:color="auto"/>
        <w:bottom w:val="none" w:sz="0" w:space="0" w:color="auto"/>
        <w:right w:val="none" w:sz="0" w:space="0" w:color="auto"/>
      </w:divBdr>
    </w:div>
    <w:div w:id="213740091">
      <w:bodyDiv w:val="1"/>
      <w:marLeft w:val="0"/>
      <w:marRight w:val="0"/>
      <w:marTop w:val="0"/>
      <w:marBottom w:val="0"/>
      <w:divBdr>
        <w:top w:val="none" w:sz="0" w:space="0" w:color="auto"/>
        <w:left w:val="none" w:sz="0" w:space="0" w:color="auto"/>
        <w:bottom w:val="none" w:sz="0" w:space="0" w:color="auto"/>
        <w:right w:val="none" w:sz="0" w:space="0" w:color="auto"/>
      </w:divBdr>
    </w:div>
    <w:div w:id="216403415">
      <w:bodyDiv w:val="1"/>
      <w:marLeft w:val="0"/>
      <w:marRight w:val="0"/>
      <w:marTop w:val="0"/>
      <w:marBottom w:val="0"/>
      <w:divBdr>
        <w:top w:val="none" w:sz="0" w:space="0" w:color="auto"/>
        <w:left w:val="none" w:sz="0" w:space="0" w:color="auto"/>
        <w:bottom w:val="none" w:sz="0" w:space="0" w:color="auto"/>
        <w:right w:val="none" w:sz="0" w:space="0" w:color="auto"/>
      </w:divBdr>
    </w:div>
    <w:div w:id="219095572">
      <w:bodyDiv w:val="1"/>
      <w:marLeft w:val="0"/>
      <w:marRight w:val="0"/>
      <w:marTop w:val="0"/>
      <w:marBottom w:val="0"/>
      <w:divBdr>
        <w:top w:val="none" w:sz="0" w:space="0" w:color="auto"/>
        <w:left w:val="none" w:sz="0" w:space="0" w:color="auto"/>
        <w:bottom w:val="none" w:sz="0" w:space="0" w:color="auto"/>
        <w:right w:val="none" w:sz="0" w:space="0" w:color="auto"/>
      </w:divBdr>
    </w:div>
    <w:div w:id="220403886">
      <w:bodyDiv w:val="1"/>
      <w:marLeft w:val="0"/>
      <w:marRight w:val="0"/>
      <w:marTop w:val="0"/>
      <w:marBottom w:val="0"/>
      <w:divBdr>
        <w:top w:val="none" w:sz="0" w:space="0" w:color="auto"/>
        <w:left w:val="none" w:sz="0" w:space="0" w:color="auto"/>
        <w:bottom w:val="none" w:sz="0" w:space="0" w:color="auto"/>
        <w:right w:val="none" w:sz="0" w:space="0" w:color="auto"/>
      </w:divBdr>
    </w:div>
    <w:div w:id="225341399">
      <w:bodyDiv w:val="1"/>
      <w:marLeft w:val="0"/>
      <w:marRight w:val="0"/>
      <w:marTop w:val="0"/>
      <w:marBottom w:val="0"/>
      <w:divBdr>
        <w:top w:val="none" w:sz="0" w:space="0" w:color="auto"/>
        <w:left w:val="none" w:sz="0" w:space="0" w:color="auto"/>
        <w:bottom w:val="none" w:sz="0" w:space="0" w:color="auto"/>
        <w:right w:val="none" w:sz="0" w:space="0" w:color="auto"/>
      </w:divBdr>
    </w:div>
    <w:div w:id="230628045">
      <w:bodyDiv w:val="1"/>
      <w:marLeft w:val="0"/>
      <w:marRight w:val="0"/>
      <w:marTop w:val="0"/>
      <w:marBottom w:val="0"/>
      <w:divBdr>
        <w:top w:val="none" w:sz="0" w:space="0" w:color="auto"/>
        <w:left w:val="none" w:sz="0" w:space="0" w:color="auto"/>
        <w:bottom w:val="none" w:sz="0" w:space="0" w:color="auto"/>
        <w:right w:val="none" w:sz="0" w:space="0" w:color="auto"/>
      </w:divBdr>
    </w:div>
    <w:div w:id="231156384">
      <w:bodyDiv w:val="1"/>
      <w:marLeft w:val="0"/>
      <w:marRight w:val="0"/>
      <w:marTop w:val="0"/>
      <w:marBottom w:val="0"/>
      <w:divBdr>
        <w:top w:val="none" w:sz="0" w:space="0" w:color="auto"/>
        <w:left w:val="none" w:sz="0" w:space="0" w:color="auto"/>
        <w:bottom w:val="none" w:sz="0" w:space="0" w:color="auto"/>
        <w:right w:val="none" w:sz="0" w:space="0" w:color="auto"/>
      </w:divBdr>
    </w:div>
    <w:div w:id="234635557">
      <w:bodyDiv w:val="1"/>
      <w:marLeft w:val="0"/>
      <w:marRight w:val="0"/>
      <w:marTop w:val="0"/>
      <w:marBottom w:val="0"/>
      <w:divBdr>
        <w:top w:val="none" w:sz="0" w:space="0" w:color="auto"/>
        <w:left w:val="none" w:sz="0" w:space="0" w:color="auto"/>
        <w:bottom w:val="none" w:sz="0" w:space="0" w:color="auto"/>
        <w:right w:val="none" w:sz="0" w:space="0" w:color="auto"/>
      </w:divBdr>
    </w:div>
    <w:div w:id="236287972">
      <w:bodyDiv w:val="1"/>
      <w:marLeft w:val="0"/>
      <w:marRight w:val="0"/>
      <w:marTop w:val="0"/>
      <w:marBottom w:val="0"/>
      <w:divBdr>
        <w:top w:val="none" w:sz="0" w:space="0" w:color="auto"/>
        <w:left w:val="none" w:sz="0" w:space="0" w:color="auto"/>
        <w:bottom w:val="none" w:sz="0" w:space="0" w:color="auto"/>
        <w:right w:val="none" w:sz="0" w:space="0" w:color="auto"/>
      </w:divBdr>
    </w:div>
    <w:div w:id="242103868">
      <w:bodyDiv w:val="1"/>
      <w:marLeft w:val="0"/>
      <w:marRight w:val="0"/>
      <w:marTop w:val="0"/>
      <w:marBottom w:val="0"/>
      <w:divBdr>
        <w:top w:val="none" w:sz="0" w:space="0" w:color="auto"/>
        <w:left w:val="none" w:sz="0" w:space="0" w:color="auto"/>
        <w:bottom w:val="none" w:sz="0" w:space="0" w:color="auto"/>
        <w:right w:val="none" w:sz="0" w:space="0" w:color="auto"/>
      </w:divBdr>
    </w:div>
    <w:div w:id="242228322">
      <w:bodyDiv w:val="1"/>
      <w:marLeft w:val="0"/>
      <w:marRight w:val="0"/>
      <w:marTop w:val="0"/>
      <w:marBottom w:val="0"/>
      <w:divBdr>
        <w:top w:val="none" w:sz="0" w:space="0" w:color="auto"/>
        <w:left w:val="none" w:sz="0" w:space="0" w:color="auto"/>
        <w:bottom w:val="none" w:sz="0" w:space="0" w:color="auto"/>
        <w:right w:val="none" w:sz="0" w:space="0" w:color="auto"/>
      </w:divBdr>
    </w:div>
    <w:div w:id="243876254">
      <w:bodyDiv w:val="1"/>
      <w:marLeft w:val="0"/>
      <w:marRight w:val="0"/>
      <w:marTop w:val="0"/>
      <w:marBottom w:val="0"/>
      <w:divBdr>
        <w:top w:val="none" w:sz="0" w:space="0" w:color="auto"/>
        <w:left w:val="none" w:sz="0" w:space="0" w:color="auto"/>
        <w:bottom w:val="none" w:sz="0" w:space="0" w:color="auto"/>
        <w:right w:val="none" w:sz="0" w:space="0" w:color="auto"/>
      </w:divBdr>
    </w:div>
    <w:div w:id="244144477">
      <w:bodyDiv w:val="1"/>
      <w:marLeft w:val="0"/>
      <w:marRight w:val="0"/>
      <w:marTop w:val="0"/>
      <w:marBottom w:val="0"/>
      <w:divBdr>
        <w:top w:val="none" w:sz="0" w:space="0" w:color="auto"/>
        <w:left w:val="none" w:sz="0" w:space="0" w:color="auto"/>
        <w:bottom w:val="none" w:sz="0" w:space="0" w:color="auto"/>
        <w:right w:val="none" w:sz="0" w:space="0" w:color="auto"/>
      </w:divBdr>
    </w:div>
    <w:div w:id="244147841">
      <w:bodyDiv w:val="1"/>
      <w:marLeft w:val="0"/>
      <w:marRight w:val="0"/>
      <w:marTop w:val="0"/>
      <w:marBottom w:val="0"/>
      <w:divBdr>
        <w:top w:val="none" w:sz="0" w:space="0" w:color="auto"/>
        <w:left w:val="none" w:sz="0" w:space="0" w:color="auto"/>
        <w:bottom w:val="none" w:sz="0" w:space="0" w:color="auto"/>
        <w:right w:val="none" w:sz="0" w:space="0" w:color="auto"/>
      </w:divBdr>
    </w:div>
    <w:div w:id="245648039">
      <w:bodyDiv w:val="1"/>
      <w:marLeft w:val="0"/>
      <w:marRight w:val="0"/>
      <w:marTop w:val="0"/>
      <w:marBottom w:val="0"/>
      <w:divBdr>
        <w:top w:val="none" w:sz="0" w:space="0" w:color="auto"/>
        <w:left w:val="none" w:sz="0" w:space="0" w:color="auto"/>
        <w:bottom w:val="none" w:sz="0" w:space="0" w:color="auto"/>
        <w:right w:val="none" w:sz="0" w:space="0" w:color="auto"/>
      </w:divBdr>
    </w:div>
    <w:div w:id="248585481">
      <w:bodyDiv w:val="1"/>
      <w:marLeft w:val="0"/>
      <w:marRight w:val="0"/>
      <w:marTop w:val="0"/>
      <w:marBottom w:val="0"/>
      <w:divBdr>
        <w:top w:val="none" w:sz="0" w:space="0" w:color="auto"/>
        <w:left w:val="none" w:sz="0" w:space="0" w:color="auto"/>
        <w:bottom w:val="none" w:sz="0" w:space="0" w:color="auto"/>
        <w:right w:val="none" w:sz="0" w:space="0" w:color="auto"/>
      </w:divBdr>
    </w:div>
    <w:div w:id="251477373">
      <w:bodyDiv w:val="1"/>
      <w:marLeft w:val="0"/>
      <w:marRight w:val="0"/>
      <w:marTop w:val="0"/>
      <w:marBottom w:val="0"/>
      <w:divBdr>
        <w:top w:val="none" w:sz="0" w:space="0" w:color="auto"/>
        <w:left w:val="none" w:sz="0" w:space="0" w:color="auto"/>
        <w:bottom w:val="none" w:sz="0" w:space="0" w:color="auto"/>
        <w:right w:val="none" w:sz="0" w:space="0" w:color="auto"/>
      </w:divBdr>
    </w:div>
    <w:div w:id="253444937">
      <w:bodyDiv w:val="1"/>
      <w:marLeft w:val="0"/>
      <w:marRight w:val="0"/>
      <w:marTop w:val="0"/>
      <w:marBottom w:val="0"/>
      <w:divBdr>
        <w:top w:val="none" w:sz="0" w:space="0" w:color="auto"/>
        <w:left w:val="none" w:sz="0" w:space="0" w:color="auto"/>
        <w:bottom w:val="none" w:sz="0" w:space="0" w:color="auto"/>
        <w:right w:val="none" w:sz="0" w:space="0" w:color="auto"/>
      </w:divBdr>
    </w:div>
    <w:div w:id="256328044">
      <w:bodyDiv w:val="1"/>
      <w:marLeft w:val="0"/>
      <w:marRight w:val="0"/>
      <w:marTop w:val="0"/>
      <w:marBottom w:val="0"/>
      <w:divBdr>
        <w:top w:val="none" w:sz="0" w:space="0" w:color="auto"/>
        <w:left w:val="none" w:sz="0" w:space="0" w:color="auto"/>
        <w:bottom w:val="none" w:sz="0" w:space="0" w:color="auto"/>
        <w:right w:val="none" w:sz="0" w:space="0" w:color="auto"/>
      </w:divBdr>
    </w:div>
    <w:div w:id="256448569">
      <w:bodyDiv w:val="1"/>
      <w:marLeft w:val="0"/>
      <w:marRight w:val="0"/>
      <w:marTop w:val="0"/>
      <w:marBottom w:val="0"/>
      <w:divBdr>
        <w:top w:val="none" w:sz="0" w:space="0" w:color="auto"/>
        <w:left w:val="none" w:sz="0" w:space="0" w:color="auto"/>
        <w:bottom w:val="none" w:sz="0" w:space="0" w:color="auto"/>
        <w:right w:val="none" w:sz="0" w:space="0" w:color="auto"/>
      </w:divBdr>
    </w:div>
    <w:div w:id="259606961">
      <w:bodyDiv w:val="1"/>
      <w:marLeft w:val="0"/>
      <w:marRight w:val="0"/>
      <w:marTop w:val="0"/>
      <w:marBottom w:val="0"/>
      <w:divBdr>
        <w:top w:val="none" w:sz="0" w:space="0" w:color="auto"/>
        <w:left w:val="none" w:sz="0" w:space="0" w:color="auto"/>
        <w:bottom w:val="none" w:sz="0" w:space="0" w:color="auto"/>
        <w:right w:val="none" w:sz="0" w:space="0" w:color="auto"/>
      </w:divBdr>
    </w:div>
    <w:div w:id="263467109">
      <w:bodyDiv w:val="1"/>
      <w:marLeft w:val="0"/>
      <w:marRight w:val="0"/>
      <w:marTop w:val="0"/>
      <w:marBottom w:val="0"/>
      <w:divBdr>
        <w:top w:val="none" w:sz="0" w:space="0" w:color="auto"/>
        <w:left w:val="none" w:sz="0" w:space="0" w:color="auto"/>
        <w:bottom w:val="none" w:sz="0" w:space="0" w:color="auto"/>
        <w:right w:val="none" w:sz="0" w:space="0" w:color="auto"/>
      </w:divBdr>
    </w:div>
    <w:div w:id="264729534">
      <w:bodyDiv w:val="1"/>
      <w:marLeft w:val="0"/>
      <w:marRight w:val="0"/>
      <w:marTop w:val="0"/>
      <w:marBottom w:val="0"/>
      <w:divBdr>
        <w:top w:val="none" w:sz="0" w:space="0" w:color="auto"/>
        <w:left w:val="none" w:sz="0" w:space="0" w:color="auto"/>
        <w:bottom w:val="none" w:sz="0" w:space="0" w:color="auto"/>
        <w:right w:val="none" w:sz="0" w:space="0" w:color="auto"/>
      </w:divBdr>
    </w:div>
    <w:div w:id="267663630">
      <w:bodyDiv w:val="1"/>
      <w:marLeft w:val="0"/>
      <w:marRight w:val="0"/>
      <w:marTop w:val="0"/>
      <w:marBottom w:val="0"/>
      <w:divBdr>
        <w:top w:val="none" w:sz="0" w:space="0" w:color="auto"/>
        <w:left w:val="none" w:sz="0" w:space="0" w:color="auto"/>
        <w:bottom w:val="none" w:sz="0" w:space="0" w:color="auto"/>
        <w:right w:val="none" w:sz="0" w:space="0" w:color="auto"/>
      </w:divBdr>
    </w:div>
    <w:div w:id="272178284">
      <w:bodyDiv w:val="1"/>
      <w:marLeft w:val="0"/>
      <w:marRight w:val="0"/>
      <w:marTop w:val="0"/>
      <w:marBottom w:val="0"/>
      <w:divBdr>
        <w:top w:val="none" w:sz="0" w:space="0" w:color="auto"/>
        <w:left w:val="none" w:sz="0" w:space="0" w:color="auto"/>
        <w:bottom w:val="none" w:sz="0" w:space="0" w:color="auto"/>
        <w:right w:val="none" w:sz="0" w:space="0" w:color="auto"/>
      </w:divBdr>
    </w:div>
    <w:div w:id="273174132">
      <w:bodyDiv w:val="1"/>
      <w:marLeft w:val="0"/>
      <w:marRight w:val="0"/>
      <w:marTop w:val="0"/>
      <w:marBottom w:val="0"/>
      <w:divBdr>
        <w:top w:val="none" w:sz="0" w:space="0" w:color="auto"/>
        <w:left w:val="none" w:sz="0" w:space="0" w:color="auto"/>
        <w:bottom w:val="none" w:sz="0" w:space="0" w:color="auto"/>
        <w:right w:val="none" w:sz="0" w:space="0" w:color="auto"/>
      </w:divBdr>
    </w:div>
    <w:div w:id="273514193">
      <w:bodyDiv w:val="1"/>
      <w:marLeft w:val="0"/>
      <w:marRight w:val="0"/>
      <w:marTop w:val="0"/>
      <w:marBottom w:val="0"/>
      <w:divBdr>
        <w:top w:val="none" w:sz="0" w:space="0" w:color="auto"/>
        <w:left w:val="none" w:sz="0" w:space="0" w:color="auto"/>
        <w:bottom w:val="none" w:sz="0" w:space="0" w:color="auto"/>
        <w:right w:val="none" w:sz="0" w:space="0" w:color="auto"/>
      </w:divBdr>
    </w:div>
    <w:div w:id="274288226">
      <w:bodyDiv w:val="1"/>
      <w:marLeft w:val="0"/>
      <w:marRight w:val="0"/>
      <w:marTop w:val="0"/>
      <w:marBottom w:val="0"/>
      <w:divBdr>
        <w:top w:val="none" w:sz="0" w:space="0" w:color="auto"/>
        <w:left w:val="none" w:sz="0" w:space="0" w:color="auto"/>
        <w:bottom w:val="none" w:sz="0" w:space="0" w:color="auto"/>
        <w:right w:val="none" w:sz="0" w:space="0" w:color="auto"/>
      </w:divBdr>
    </w:div>
    <w:div w:id="277496361">
      <w:bodyDiv w:val="1"/>
      <w:marLeft w:val="0"/>
      <w:marRight w:val="0"/>
      <w:marTop w:val="0"/>
      <w:marBottom w:val="0"/>
      <w:divBdr>
        <w:top w:val="none" w:sz="0" w:space="0" w:color="auto"/>
        <w:left w:val="none" w:sz="0" w:space="0" w:color="auto"/>
        <w:bottom w:val="none" w:sz="0" w:space="0" w:color="auto"/>
        <w:right w:val="none" w:sz="0" w:space="0" w:color="auto"/>
      </w:divBdr>
    </w:div>
    <w:div w:id="283121485">
      <w:bodyDiv w:val="1"/>
      <w:marLeft w:val="0"/>
      <w:marRight w:val="0"/>
      <w:marTop w:val="0"/>
      <w:marBottom w:val="0"/>
      <w:divBdr>
        <w:top w:val="none" w:sz="0" w:space="0" w:color="auto"/>
        <w:left w:val="none" w:sz="0" w:space="0" w:color="auto"/>
        <w:bottom w:val="none" w:sz="0" w:space="0" w:color="auto"/>
        <w:right w:val="none" w:sz="0" w:space="0" w:color="auto"/>
      </w:divBdr>
    </w:div>
    <w:div w:id="285359970">
      <w:bodyDiv w:val="1"/>
      <w:marLeft w:val="0"/>
      <w:marRight w:val="0"/>
      <w:marTop w:val="0"/>
      <w:marBottom w:val="0"/>
      <w:divBdr>
        <w:top w:val="none" w:sz="0" w:space="0" w:color="auto"/>
        <w:left w:val="none" w:sz="0" w:space="0" w:color="auto"/>
        <w:bottom w:val="none" w:sz="0" w:space="0" w:color="auto"/>
        <w:right w:val="none" w:sz="0" w:space="0" w:color="auto"/>
      </w:divBdr>
    </w:div>
    <w:div w:id="286591770">
      <w:bodyDiv w:val="1"/>
      <w:marLeft w:val="0"/>
      <w:marRight w:val="0"/>
      <w:marTop w:val="0"/>
      <w:marBottom w:val="0"/>
      <w:divBdr>
        <w:top w:val="none" w:sz="0" w:space="0" w:color="auto"/>
        <w:left w:val="none" w:sz="0" w:space="0" w:color="auto"/>
        <w:bottom w:val="none" w:sz="0" w:space="0" w:color="auto"/>
        <w:right w:val="none" w:sz="0" w:space="0" w:color="auto"/>
      </w:divBdr>
    </w:div>
    <w:div w:id="288555318">
      <w:bodyDiv w:val="1"/>
      <w:marLeft w:val="0"/>
      <w:marRight w:val="0"/>
      <w:marTop w:val="0"/>
      <w:marBottom w:val="0"/>
      <w:divBdr>
        <w:top w:val="none" w:sz="0" w:space="0" w:color="auto"/>
        <w:left w:val="none" w:sz="0" w:space="0" w:color="auto"/>
        <w:bottom w:val="none" w:sz="0" w:space="0" w:color="auto"/>
        <w:right w:val="none" w:sz="0" w:space="0" w:color="auto"/>
      </w:divBdr>
    </w:div>
    <w:div w:id="288708638">
      <w:bodyDiv w:val="1"/>
      <w:marLeft w:val="0"/>
      <w:marRight w:val="0"/>
      <w:marTop w:val="0"/>
      <w:marBottom w:val="0"/>
      <w:divBdr>
        <w:top w:val="none" w:sz="0" w:space="0" w:color="auto"/>
        <w:left w:val="none" w:sz="0" w:space="0" w:color="auto"/>
        <w:bottom w:val="none" w:sz="0" w:space="0" w:color="auto"/>
        <w:right w:val="none" w:sz="0" w:space="0" w:color="auto"/>
      </w:divBdr>
    </w:div>
    <w:div w:id="290284759">
      <w:bodyDiv w:val="1"/>
      <w:marLeft w:val="0"/>
      <w:marRight w:val="0"/>
      <w:marTop w:val="0"/>
      <w:marBottom w:val="0"/>
      <w:divBdr>
        <w:top w:val="none" w:sz="0" w:space="0" w:color="auto"/>
        <w:left w:val="none" w:sz="0" w:space="0" w:color="auto"/>
        <w:bottom w:val="none" w:sz="0" w:space="0" w:color="auto"/>
        <w:right w:val="none" w:sz="0" w:space="0" w:color="auto"/>
      </w:divBdr>
    </w:div>
    <w:div w:id="291715012">
      <w:bodyDiv w:val="1"/>
      <w:marLeft w:val="0"/>
      <w:marRight w:val="0"/>
      <w:marTop w:val="0"/>
      <w:marBottom w:val="0"/>
      <w:divBdr>
        <w:top w:val="none" w:sz="0" w:space="0" w:color="auto"/>
        <w:left w:val="none" w:sz="0" w:space="0" w:color="auto"/>
        <w:bottom w:val="none" w:sz="0" w:space="0" w:color="auto"/>
        <w:right w:val="none" w:sz="0" w:space="0" w:color="auto"/>
      </w:divBdr>
    </w:div>
    <w:div w:id="297953400">
      <w:bodyDiv w:val="1"/>
      <w:marLeft w:val="0"/>
      <w:marRight w:val="0"/>
      <w:marTop w:val="0"/>
      <w:marBottom w:val="0"/>
      <w:divBdr>
        <w:top w:val="none" w:sz="0" w:space="0" w:color="auto"/>
        <w:left w:val="none" w:sz="0" w:space="0" w:color="auto"/>
        <w:bottom w:val="none" w:sz="0" w:space="0" w:color="auto"/>
        <w:right w:val="none" w:sz="0" w:space="0" w:color="auto"/>
      </w:divBdr>
    </w:div>
    <w:div w:id="299968592">
      <w:bodyDiv w:val="1"/>
      <w:marLeft w:val="0"/>
      <w:marRight w:val="0"/>
      <w:marTop w:val="0"/>
      <w:marBottom w:val="0"/>
      <w:divBdr>
        <w:top w:val="none" w:sz="0" w:space="0" w:color="auto"/>
        <w:left w:val="none" w:sz="0" w:space="0" w:color="auto"/>
        <w:bottom w:val="none" w:sz="0" w:space="0" w:color="auto"/>
        <w:right w:val="none" w:sz="0" w:space="0" w:color="auto"/>
      </w:divBdr>
    </w:div>
    <w:div w:id="300891985">
      <w:bodyDiv w:val="1"/>
      <w:marLeft w:val="0"/>
      <w:marRight w:val="0"/>
      <w:marTop w:val="0"/>
      <w:marBottom w:val="0"/>
      <w:divBdr>
        <w:top w:val="none" w:sz="0" w:space="0" w:color="auto"/>
        <w:left w:val="none" w:sz="0" w:space="0" w:color="auto"/>
        <w:bottom w:val="none" w:sz="0" w:space="0" w:color="auto"/>
        <w:right w:val="none" w:sz="0" w:space="0" w:color="auto"/>
      </w:divBdr>
    </w:div>
    <w:div w:id="301621769">
      <w:bodyDiv w:val="1"/>
      <w:marLeft w:val="0"/>
      <w:marRight w:val="0"/>
      <w:marTop w:val="0"/>
      <w:marBottom w:val="0"/>
      <w:divBdr>
        <w:top w:val="none" w:sz="0" w:space="0" w:color="auto"/>
        <w:left w:val="none" w:sz="0" w:space="0" w:color="auto"/>
        <w:bottom w:val="none" w:sz="0" w:space="0" w:color="auto"/>
        <w:right w:val="none" w:sz="0" w:space="0" w:color="auto"/>
      </w:divBdr>
    </w:div>
    <w:div w:id="303780056">
      <w:bodyDiv w:val="1"/>
      <w:marLeft w:val="0"/>
      <w:marRight w:val="0"/>
      <w:marTop w:val="0"/>
      <w:marBottom w:val="0"/>
      <w:divBdr>
        <w:top w:val="none" w:sz="0" w:space="0" w:color="auto"/>
        <w:left w:val="none" w:sz="0" w:space="0" w:color="auto"/>
        <w:bottom w:val="none" w:sz="0" w:space="0" w:color="auto"/>
        <w:right w:val="none" w:sz="0" w:space="0" w:color="auto"/>
      </w:divBdr>
    </w:div>
    <w:div w:id="304089873">
      <w:bodyDiv w:val="1"/>
      <w:marLeft w:val="0"/>
      <w:marRight w:val="0"/>
      <w:marTop w:val="0"/>
      <w:marBottom w:val="0"/>
      <w:divBdr>
        <w:top w:val="none" w:sz="0" w:space="0" w:color="auto"/>
        <w:left w:val="none" w:sz="0" w:space="0" w:color="auto"/>
        <w:bottom w:val="none" w:sz="0" w:space="0" w:color="auto"/>
        <w:right w:val="none" w:sz="0" w:space="0" w:color="auto"/>
      </w:divBdr>
    </w:div>
    <w:div w:id="305739989">
      <w:bodyDiv w:val="1"/>
      <w:marLeft w:val="0"/>
      <w:marRight w:val="0"/>
      <w:marTop w:val="0"/>
      <w:marBottom w:val="0"/>
      <w:divBdr>
        <w:top w:val="none" w:sz="0" w:space="0" w:color="auto"/>
        <w:left w:val="none" w:sz="0" w:space="0" w:color="auto"/>
        <w:bottom w:val="none" w:sz="0" w:space="0" w:color="auto"/>
        <w:right w:val="none" w:sz="0" w:space="0" w:color="auto"/>
      </w:divBdr>
    </w:div>
    <w:div w:id="306015387">
      <w:bodyDiv w:val="1"/>
      <w:marLeft w:val="0"/>
      <w:marRight w:val="0"/>
      <w:marTop w:val="0"/>
      <w:marBottom w:val="0"/>
      <w:divBdr>
        <w:top w:val="none" w:sz="0" w:space="0" w:color="auto"/>
        <w:left w:val="none" w:sz="0" w:space="0" w:color="auto"/>
        <w:bottom w:val="none" w:sz="0" w:space="0" w:color="auto"/>
        <w:right w:val="none" w:sz="0" w:space="0" w:color="auto"/>
      </w:divBdr>
    </w:div>
    <w:div w:id="306475078">
      <w:bodyDiv w:val="1"/>
      <w:marLeft w:val="0"/>
      <w:marRight w:val="0"/>
      <w:marTop w:val="0"/>
      <w:marBottom w:val="0"/>
      <w:divBdr>
        <w:top w:val="none" w:sz="0" w:space="0" w:color="auto"/>
        <w:left w:val="none" w:sz="0" w:space="0" w:color="auto"/>
        <w:bottom w:val="none" w:sz="0" w:space="0" w:color="auto"/>
        <w:right w:val="none" w:sz="0" w:space="0" w:color="auto"/>
      </w:divBdr>
    </w:div>
    <w:div w:id="308561806">
      <w:bodyDiv w:val="1"/>
      <w:marLeft w:val="0"/>
      <w:marRight w:val="0"/>
      <w:marTop w:val="0"/>
      <w:marBottom w:val="0"/>
      <w:divBdr>
        <w:top w:val="none" w:sz="0" w:space="0" w:color="auto"/>
        <w:left w:val="none" w:sz="0" w:space="0" w:color="auto"/>
        <w:bottom w:val="none" w:sz="0" w:space="0" w:color="auto"/>
        <w:right w:val="none" w:sz="0" w:space="0" w:color="auto"/>
      </w:divBdr>
    </w:div>
    <w:div w:id="309333336">
      <w:bodyDiv w:val="1"/>
      <w:marLeft w:val="0"/>
      <w:marRight w:val="0"/>
      <w:marTop w:val="0"/>
      <w:marBottom w:val="0"/>
      <w:divBdr>
        <w:top w:val="none" w:sz="0" w:space="0" w:color="auto"/>
        <w:left w:val="none" w:sz="0" w:space="0" w:color="auto"/>
        <w:bottom w:val="none" w:sz="0" w:space="0" w:color="auto"/>
        <w:right w:val="none" w:sz="0" w:space="0" w:color="auto"/>
      </w:divBdr>
    </w:div>
    <w:div w:id="309798430">
      <w:bodyDiv w:val="1"/>
      <w:marLeft w:val="0"/>
      <w:marRight w:val="0"/>
      <w:marTop w:val="0"/>
      <w:marBottom w:val="0"/>
      <w:divBdr>
        <w:top w:val="none" w:sz="0" w:space="0" w:color="auto"/>
        <w:left w:val="none" w:sz="0" w:space="0" w:color="auto"/>
        <w:bottom w:val="none" w:sz="0" w:space="0" w:color="auto"/>
        <w:right w:val="none" w:sz="0" w:space="0" w:color="auto"/>
      </w:divBdr>
    </w:div>
    <w:div w:id="312177676">
      <w:bodyDiv w:val="1"/>
      <w:marLeft w:val="0"/>
      <w:marRight w:val="0"/>
      <w:marTop w:val="0"/>
      <w:marBottom w:val="0"/>
      <w:divBdr>
        <w:top w:val="none" w:sz="0" w:space="0" w:color="auto"/>
        <w:left w:val="none" w:sz="0" w:space="0" w:color="auto"/>
        <w:bottom w:val="none" w:sz="0" w:space="0" w:color="auto"/>
        <w:right w:val="none" w:sz="0" w:space="0" w:color="auto"/>
      </w:divBdr>
    </w:div>
    <w:div w:id="312180300">
      <w:bodyDiv w:val="1"/>
      <w:marLeft w:val="0"/>
      <w:marRight w:val="0"/>
      <w:marTop w:val="0"/>
      <w:marBottom w:val="0"/>
      <w:divBdr>
        <w:top w:val="none" w:sz="0" w:space="0" w:color="auto"/>
        <w:left w:val="none" w:sz="0" w:space="0" w:color="auto"/>
        <w:bottom w:val="none" w:sz="0" w:space="0" w:color="auto"/>
        <w:right w:val="none" w:sz="0" w:space="0" w:color="auto"/>
      </w:divBdr>
    </w:div>
    <w:div w:id="314336656">
      <w:bodyDiv w:val="1"/>
      <w:marLeft w:val="0"/>
      <w:marRight w:val="0"/>
      <w:marTop w:val="0"/>
      <w:marBottom w:val="0"/>
      <w:divBdr>
        <w:top w:val="none" w:sz="0" w:space="0" w:color="auto"/>
        <w:left w:val="none" w:sz="0" w:space="0" w:color="auto"/>
        <w:bottom w:val="none" w:sz="0" w:space="0" w:color="auto"/>
        <w:right w:val="none" w:sz="0" w:space="0" w:color="auto"/>
      </w:divBdr>
    </w:div>
    <w:div w:id="318265842">
      <w:bodyDiv w:val="1"/>
      <w:marLeft w:val="0"/>
      <w:marRight w:val="0"/>
      <w:marTop w:val="0"/>
      <w:marBottom w:val="0"/>
      <w:divBdr>
        <w:top w:val="none" w:sz="0" w:space="0" w:color="auto"/>
        <w:left w:val="none" w:sz="0" w:space="0" w:color="auto"/>
        <w:bottom w:val="none" w:sz="0" w:space="0" w:color="auto"/>
        <w:right w:val="none" w:sz="0" w:space="0" w:color="auto"/>
      </w:divBdr>
    </w:div>
    <w:div w:id="319500369">
      <w:bodyDiv w:val="1"/>
      <w:marLeft w:val="0"/>
      <w:marRight w:val="0"/>
      <w:marTop w:val="0"/>
      <w:marBottom w:val="0"/>
      <w:divBdr>
        <w:top w:val="none" w:sz="0" w:space="0" w:color="auto"/>
        <w:left w:val="none" w:sz="0" w:space="0" w:color="auto"/>
        <w:bottom w:val="none" w:sz="0" w:space="0" w:color="auto"/>
        <w:right w:val="none" w:sz="0" w:space="0" w:color="auto"/>
      </w:divBdr>
    </w:div>
    <w:div w:id="320503161">
      <w:bodyDiv w:val="1"/>
      <w:marLeft w:val="0"/>
      <w:marRight w:val="0"/>
      <w:marTop w:val="0"/>
      <w:marBottom w:val="0"/>
      <w:divBdr>
        <w:top w:val="none" w:sz="0" w:space="0" w:color="auto"/>
        <w:left w:val="none" w:sz="0" w:space="0" w:color="auto"/>
        <w:bottom w:val="none" w:sz="0" w:space="0" w:color="auto"/>
        <w:right w:val="none" w:sz="0" w:space="0" w:color="auto"/>
      </w:divBdr>
    </w:div>
    <w:div w:id="327026062">
      <w:bodyDiv w:val="1"/>
      <w:marLeft w:val="0"/>
      <w:marRight w:val="0"/>
      <w:marTop w:val="0"/>
      <w:marBottom w:val="0"/>
      <w:divBdr>
        <w:top w:val="none" w:sz="0" w:space="0" w:color="auto"/>
        <w:left w:val="none" w:sz="0" w:space="0" w:color="auto"/>
        <w:bottom w:val="none" w:sz="0" w:space="0" w:color="auto"/>
        <w:right w:val="none" w:sz="0" w:space="0" w:color="auto"/>
      </w:divBdr>
    </w:div>
    <w:div w:id="329676413">
      <w:bodyDiv w:val="1"/>
      <w:marLeft w:val="0"/>
      <w:marRight w:val="0"/>
      <w:marTop w:val="0"/>
      <w:marBottom w:val="0"/>
      <w:divBdr>
        <w:top w:val="none" w:sz="0" w:space="0" w:color="auto"/>
        <w:left w:val="none" w:sz="0" w:space="0" w:color="auto"/>
        <w:bottom w:val="none" w:sz="0" w:space="0" w:color="auto"/>
        <w:right w:val="none" w:sz="0" w:space="0" w:color="auto"/>
      </w:divBdr>
    </w:div>
    <w:div w:id="331418702">
      <w:bodyDiv w:val="1"/>
      <w:marLeft w:val="0"/>
      <w:marRight w:val="0"/>
      <w:marTop w:val="0"/>
      <w:marBottom w:val="0"/>
      <w:divBdr>
        <w:top w:val="none" w:sz="0" w:space="0" w:color="auto"/>
        <w:left w:val="none" w:sz="0" w:space="0" w:color="auto"/>
        <w:bottom w:val="none" w:sz="0" w:space="0" w:color="auto"/>
        <w:right w:val="none" w:sz="0" w:space="0" w:color="auto"/>
      </w:divBdr>
    </w:div>
    <w:div w:id="341906624">
      <w:bodyDiv w:val="1"/>
      <w:marLeft w:val="0"/>
      <w:marRight w:val="0"/>
      <w:marTop w:val="0"/>
      <w:marBottom w:val="0"/>
      <w:divBdr>
        <w:top w:val="none" w:sz="0" w:space="0" w:color="auto"/>
        <w:left w:val="none" w:sz="0" w:space="0" w:color="auto"/>
        <w:bottom w:val="none" w:sz="0" w:space="0" w:color="auto"/>
        <w:right w:val="none" w:sz="0" w:space="0" w:color="auto"/>
      </w:divBdr>
    </w:div>
    <w:div w:id="344477394">
      <w:bodyDiv w:val="1"/>
      <w:marLeft w:val="0"/>
      <w:marRight w:val="0"/>
      <w:marTop w:val="0"/>
      <w:marBottom w:val="0"/>
      <w:divBdr>
        <w:top w:val="none" w:sz="0" w:space="0" w:color="auto"/>
        <w:left w:val="none" w:sz="0" w:space="0" w:color="auto"/>
        <w:bottom w:val="none" w:sz="0" w:space="0" w:color="auto"/>
        <w:right w:val="none" w:sz="0" w:space="0" w:color="auto"/>
      </w:divBdr>
    </w:div>
    <w:div w:id="345834981">
      <w:bodyDiv w:val="1"/>
      <w:marLeft w:val="0"/>
      <w:marRight w:val="0"/>
      <w:marTop w:val="0"/>
      <w:marBottom w:val="0"/>
      <w:divBdr>
        <w:top w:val="none" w:sz="0" w:space="0" w:color="auto"/>
        <w:left w:val="none" w:sz="0" w:space="0" w:color="auto"/>
        <w:bottom w:val="none" w:sz="0" w:space="0" w:color="auto"/>
        <w:right w:val="none" w:sz="0" w:space="0" w:color="auto"/>
      </w:divBdr>
    </w:div>
    <w:div w:id="346030435">
      <w:bodyDiv w:val="1"/>
      <w:marLeft w:val="0"/>
      <w:marRight w:val="0"/>
      <w:marTop w:val="0"/>
      <w:marBottom w:val="0"/>
      <w:divBdr>
        <w:top w:val="none" w:sz="0" w:space="0" w:color="auto"/>
        <w:left w:val="none" w:sz="0" w:space="0" w:color="auto"/>
        <w:bottom w:val="none" w:sz="0" w:space="0" w:color="auto"/>
        <w:right w:val="none" w:sz="0" w:space="0" w:color="auto"/>
      </w:divBdr>
    </w:div>
    <w:div w:id="347684879">
      <w:bodyDiv w:val="1"/>
      <w:marLeft w:val="0"/>
      <w:marRight w:val="0"/>
      <w:marTop w:val="0"/>
      <w:marBottom w:val="0"/>
      <w:divBdr>
        <w:top w:val="none" w:sz="0" w:space="0" w:color="auto"/>
        <w:left w:val="none" w:sz="0" w:space="0" w:color="auto"/>
        <w:bottom w:val="none" w:sz="0" w:space="0" w:color="auto"/>
        <w:right w:val="none" w:sz="0" w:space="0" w:color="auto"/>
      </w:divBdr>
    </w:div>
    <w:div w:id="347947074">
      <w:bodyDiv w:val="1"/>
      <w:marLeft w:val="0"/>
      <w:marRight w:val="0"/>
      <w:marTop w:val="0"/>
      <w:marBottom w:val="0"/>
      <w:divBdr>
        <w:top w:val="none" w:sz="0" w:space="0" w:color="auto"/>
        <w:left w:val="none" w:sz="0" w:space="0" w:color="auto"/>
        <w:bottom w:val="none" w:sz="0" w:space="0" w:color="auto"/>
        <w:right w:val="none" w:sz="0" w:space="0" w:color="auto"/>
      </w:divBdr>
    </w:div>
    <w:div w:id="350302836">
      <w:bodyDiv w:val="1"/>
      <w:marLeft w:val="0"/>
      <w:marRight w:val="0"/>
      <w:marTop w:val="0"/>
      <w:marBottom w:val="0"/>
      <w:divBdr>
        <w:top w:val="none" w:sz="0" w:space="0" w:color="auto"/>
        <w:left w:val="none" w:sz="0" w:space="0" w:color="auto"/>
        <w:bottom w:val="none" w:sz="0" w:space="0" w:color="auto"/>
        <w:right w:val="none" w:sz="0" w:space="0" w:color="auto"/>
      </w:divBdr>
    </w:div>
    <w:div w:id="351807825">
      <w:bodyDiv w:val="1"/>
      <w:marLeft w:val="0"/>
      <w:marRight w:val="0"/>
      <w:marTop w:val="0"/>
      <w:marBottom w:val="0"/>
      <w:divBdr>
        <w:top w:val="none" w:sz="0" w:space="0" w:color="auto"/>
        <w:left w:val="none" w:sz="0" w:space="0" w:color="auto"/>
        <w:bottom w:val="none" w:sz="0" w:space="0" w:color="auto"/>
        <w:right w:val="none" w:sz="0" w:space="0" w:color="auto"/>
      </w:divBdr>
    </w:div>
    <w:div w:id="355740677">
      <w:bodyDiv w:val="1"/>
      <w:marLeft w:val="0"/>
      <w:marRight w:val="0"/>
      <w:marTop w:val="0"/>
      <w:marBottom w:val="0"/>
      <w:divBdr>
        <w:top w:val="none" w:sz="0" w:space="0" w:color="auto"/>
        <w:left w:val="none" w:sz="0" w:space="0" w:color="auto"/>
        <w:bottom w:val="none" w:sz="0" w:space="0" w:color="auto"/>
        <w:right w:val="none" w:sz="0" w:space="0" w:color="auto"/>
      </w:divBdr>
    </w:div>
    <w:div w:id="356321672">
      <w:bodyDiv w:val="1"/>
      <w:marLeft w:val="0"/>
      <w:marRight w:val="0"/>
      <w:marTop w:val="0"/>
      <w:marBottom w:val="0"/>
      <w:divBdr>
        <w:top w:val="none" w:sz="0" w:space="0" w:color="auto"/>
        <w:left w:val="none" w:sz="0" w:space="0" w:color="auto"/>
        <w:bottom w:val="none" w:sz="0" w:space="0" w:color="auto"/>
        <w:right w:val="none" w:sz="0" w:space="0" w:color="auto"/>
      </w:divBdr>
    </w:div>
    <w:div w:id="366100830">
      <w:bodyDiv w:val="1"/>
      <w:marLeft w:val="0"/>
      <w:marRight w:val="0"/>
      <w:marTop w:val="0"/>
      <w:marBottom w:val="0"/>
      <w:divBdr>
        <w:top w:val="none" w:sz="0" w:space="0" w:color="auto"/>
        <w:left w:val="none" w:sz="0" w:space="0" w:color="auto"/>
        <w:bottom w:val="none" w:sz="0" w:space="0" w:color="auto"/>
        <w:right w:val="none" w:sz="0" w:space="0" w:color="auto"/>
      </w:divBdr>
    </w:div>
    <w:div w:id="367532523">
      <w:bodyDiv w:val="1"/>
      <w:marLeft w:val="0"/>
      <w:marRight w:val="0"/>
      <w:marTop w:val="0"/>
      <w:marBottom w:val="0"/>
      <w:divBdr>
        <w:top w:val="none" w:sz="0" w:space="0" w:color="auto"/>
        <w:left w:val="none" w:sz="0" w:space="0" w:color="auto"/>
        <w:bottom w:val="none" w:sz="0" w:space="0" w:color="auto"/>
        <w:right w:val="none" w:sz="0" w:space="0" w:color="auto"/>
      </w:divBdr>
    </w:div>
    <w:div w:id="367681838">
      <w:bodyDiv w:val="1"/>
      <w:marLeft w:val="0"/>
      <w:marRight w:val="0"/>
      <w:marTop w:val="0"/>
      <w:marBottom w:val="0"/>
      <w:divBdr>
        <w:top w:val="none" w:sz="0" w:space="0" w:color="auto"/>
        <w:left w:val="none" w:sz="0" w:space="0" w:color="auto"/>
        <w:bottom w:val="none" w:sz="0" w:space="0" w:color="auto"/>
        <w:right w:val="none" w:sz="0" w:space="0" w:color="auto"/>
      </w:divBdr>
    </w:div>
    <w:div w:id="368575896">
      <w:bodyDiv w:val="1"/>
      <w:marLeft w:val="0"/>
      <w:marRight w:val="0"/>
      <w:marTop w:val="0"/>
      <w:marBottom w:val="0"/>
      <w:divBdr>
        <w:top w:val="none" w:sz="0" w:space="0" w:color="auto"/>
        <w:left w:val="none" w:sz="0" w:space="0" w:color="auto"/>
        <w:bottom w:val="none" w:sz="0" w:space="0" w:color="auto"/>
        <w:right w:val="none" w:sz="0" w:space="0" w:color="auto"/>
      </w:divBdr>
    </w:div>
    <w:div w:id="370348423">
      <w:bodyDiv w:val="1"/>
      <w:marLeft w:val="0"/>
      <w:marRight w:val="0"/>
      <w:marTop w:val="0"/>
      <w:marBottom w:val="0"/>
      <w:divBdr>
        <w:top w:val="none" w:sz="0" w:space="0" w:color="auto"/>
        <w:left w:val="none" w:sz="0" w:space="0" w:color="auto"/>
        <w:bottom w:val="none" w:sz="0" w:space="0" w:color="auto"/>
        <w:right w:val="none" w:sz="0" w:space="0" w:color="auto"/>
      </w:divBdr>
    </w:div>
    <w:div w:id="370542813">
      <w:bodyDiv w:val="1"/>
      <w:marLeft w:val="0"/>
      <w:marRight w:val="0"/>
      <w:marTop w:val="0"/>
      <w:marBottom w:val="0"/>
      <w:divBdr>
        <w:top w:val="none" w:sz="0" w:space="0" w:color="auto"/>
        <w:left w:val="none" w:sz="0" w:space="0" w:color="auto"/>
        <w:bottom w:val="none" w:sz="0" w:space="0" w:color="auto"/>
        <w:right w:val="none" w:sz="0" w:space="0" w:color="auto"/>
      </w:divBdr>
    </w:div>
    <w:div w:id="372586011">
      <w:bodyDiv w:val="1"/>
      <w:marLeft w:val="0"/>
      <w:marRight w:val="0"/>
      <w:marTop w:val="0"/>
      <w:marBottom w:val="0"/>
      <w:divBdr>
        <w:top w:val="none" w:sz="0" w:space="0" w:color="auto"/>
        <w:left w:val="none" w:sz="0" w:space="0" w:color="auto"/>
        <w:bottom w:val="none" w:sz="0" w:space="0" w:color="auto"/>
        <w:right w:val="none" w:sz="0" w:space="0" w:color="auto"/>
      </w:divBdr>
    </w:div>
    <w:div w:id="373434866">
      <w:bodyDiv w:val="1"/>
      <w:marLeft w:val="0"/>
      <w:marRight w:val="0"/>
      <w:marTop w:val="0"/>
      <w:marBottom w:val="0"/>
      <w:divBdr>
        <w:top w:val="none" w:sz="0" w:space="0" w:color="auto"/>
        <w:left w:val="none" w:sz="0" w:space="0" w:color="auto"/>
        <w:bottom w:val="none" w:sz="0" w:space="0" w:color="auto"/>
        <w:right w:val="none" w:sz="0" w:space="0" w:color="auto"/>
      </w:divBdr>
    </w:div>
    <w:div w:id="373703401">
      <w:bodyDiv w:val="1"/>
      <w:marLeft w:val="0"/>
      <w:marRight w:val="0"/>
      <w:marTop w:val="0"/>
      <w:marBottom w:val="0"/>
      <w:divBdr>
        <w:top w:val="none" w:sz="0" w:space="0" w:color="auto"/>
        <w:left w:val="none" w:sz="0" w:space="0" w:color="auto"/>
        <w:bottom w:val="none" w:sz="0" w:space="0" w:color="auto"/>
        <w:right w:val="none" w:sz="0" w:space="0" w:color="auto"/>
      </w:divBdr>
    </w:div>
    <w:div w:id="380324203">
      <w:bodyDiv w:val="1"/>
      <w:marLeft w:val="0"/>
      <w:marRight w:val="0"/>
      <w:marTop w:val="0"/>
      <w:marBottom w:val="0"/>
      <w:divBdr>
        <w:top w:val="none" w:sz="0" w:space="0" w:color="auto"/>
        <w:left w:val="none" w:sz="0" w:space="0" w:color="auto"/>
        <w:bottom w:val="none" w:sz="0" w:space="0" w:color="auto"/>
        <w:right w:val="none" w:sz="0" w:space="0" w:color="auto"/>
      </w:divBdr>
    </w:div>
    <w:div w:id="380978297">
      <w:bodyDiv w:val="1"/>
      <w:marLeft w:val="0"/>
      <w:marRight w:val="0"/>
      <w:marTop w:val="0"/>
      <w:marBottom w:val="0"/>
      <w:divBdr>
        <w:top w:val="none" w:sz="0" w:space="0" w:color="auto"/>
        <w:left w:val="none" w:sz="0" w:space="0" w:color="auto"/>
        <w:bottom w:val="none" w:sz="0" w:space="0" w:color="auto"/>
        <w:right w:val="none" w:sz="0" w:space="0" w:color="auto"/>
      </w:divBdr>
    </w:div>
    <w:div w:id="382759373">
      <w:bodyDiv w:val="1"/>
      <w:marLeft w:val="0"/>
      <w:marRight w:val="0"/>
      <w:marTop w:val="0"/>
      <w:marBottom w:val="0"/>
      <w:divBdr>
        <w:top w:val="none" w:sz="0" w:space="0" w:color="auto"/>
        <w:left w:val="none" w:sz="0" w:space="0" w:color="auto"/>
        <w:bottom w:val="none" w:sz="0" w:space="0" w:color="auto"/>
        <w:right w:val="none" w:sz="0" w:space="0" w:color="auto"/>
      </w:divBdr>
    </w:div>
    <w:div w:id="385224369">
      <w:bodyDiv w:val="1"/>
      <w:marLeft w:val="0"/>
      <w:marRight w:val="0"/>
      <w:marTop w:val="0"/>
      <w:marBottom w:val="0"/>
      <w:divBdr>
        <w:top w:val="none" w:sz="0" w:space="0" w:color="auto"/>
        <w:left w:val="none" w:sz="0" w:space="0" w:color="auto"/>
        <w:bottom w:val="none" w:sz="0" w:space="0" w:color="auto"/>
        <w:right w:val="none" w:sz="0" w:space="0" w:color="auto"/>
      </w:divBdr>
    </w:div>
    <w:div w:id="385417652">
      <w:bodyDiv w:val="1"/>
      <w:marLeft w:val="0"/>
      <w:marRight w:val="0"/>
      <w:marTop w:val="0"/>
      <w:marBottom w:val="0"/>
      <w:divBdr>
        <w:top w:val="none" w:sz="0" w:space="0" w:color="auto"/>
        <w:left w:val="none" w:sz="0" w:space="0" w:color="auto"/>
        <w:bottom w:val="none" w:sz="0" w:space="0" w:color="auto"/>
        <w:right w:val="none" w:sz="0" w:space="0" w:color="auto"/>
      </w:divBdr>
    </w:div>
    <w:div w:id="386337442">
      <w:bodyDiv w:val="1"/>
      <w:marLeft w:val="0"/>
      <w:marRight w:val="0"/>
      <w:marTop w:val="0"/>
      <w:marBottom w:val="0"/>
      <w:divBdr>
        <w:top w:val="none" w:sz="0" w:space="0" w:color="auto"/>
        <w:left w:val="none" w:sz="0" w:space="0" w:color="auto"/>
        <w:bottom w:val="none" w:sz="0" w:space="0" w:color="auto"/>
        <w:right w:val="none" w:sz="0" w:space="0" w:color="auto"/>
      </w:divBdr>
    </w:div>
    <w:div w:id="386534518">
      <w:bodyDiv w:val="1"/>
      <w:marLeft w:val="0"/>
      <w:marRight w:val="0"/>
      <w:marTop w:val="0"/>
      <w:marBottom w:val="0"/>
      <w:divBdr>
        <w:top w:val="none" w:sz="0" w:space="0" w:color="auto"/>
        <w:left w:val="none" w:sz="0" w:space="0" w:color="auto"/>
        <w:bottom w:val="none" w:sz="0" w:space="0" w:color="auto"/>
        <w:right w:val="none" w:sz="0" w:space="0" w:color="auto"/>
      </w:divBdr>
    </w:div>
    <w:div w:id="395204279">
      <w:bodyDiv w:val="1"/>
      <w:marLeft w:val="0"/>
      <w:marRight w:val="0"/>
      <w:marTop w:val="0"/>
      <w:marBottom w:val="0"/>
      <w:divBdr>
        <w:top w:val="none" w:sz="0" w:space="0" w:color="auto"/>
        <w:left w:val="none" w:sz="0" w:space="0" w:color="auto"/>
        <w:bottom w:val="none" w:sz="0" w:space="0" w:color="auto"/>
        <w:right w:val="none" w:sz="0" w:space="0" w:color="auto"/>
      </w:divBdr>
    </w:div>
    <w:div w:id="399324836">
      <w:bodyDiv w:val="1"/>
      <w:marLeft w:val="0"/>
      <w:marRight w:val="0"/>
      <w:marTop w:val="0"/>
      <w:marBottom w:val="0"/>
      <w:divBdr>
        <w:top w:val="none" w:sz="0" w:space="0" w:color="auto"/>
        <w:left w:val="none" w:sz="0" w:space="0" w:color="auto"/>
        <w:bottom w:val="none" w:sz="0" w:space="0" w:color="auto"/>
        <w:right w:val="none" w:sz="0" w:space="0" w:color="auto"/>
      </w:divBdr>
    </w:div>
    <w:div w:id="402292714">
      <w:bodyDiv w:val="1"/>
      <w:marLeft w:val="0"/>
      <w:marRight w:val="0"/>
      <w:marTop w:val="0"/>
      <w:marBottom w:val="0"/>
      <w:divBdr>
        <w:top w:val="none" w:sz="0" w:space="0" w:color="auto"/>
        <w:left w:val="none" w:sz="0" w:space="0" w:color="auto"/>
        <w:bottom w:val="none" w:sz="0" w:space="0" w:color="auto"/>
        <w:right w:val="none" w:sz="0" w:space="0" w:color="auto"/>
      </w:divBdr>
    </w:div>
    <w:div w:id="404685996">
      <w:bodyDiv w:val="1"/>
      <w:marLeft w:val="0"/>
      <w:marRight w:val="0"/>
      <w:marTop w:val="0"/>
      <w:marBottom w:val="0"/>
      <w:divBdr>
        <w:top w:val="none" w:sz="0" w:space="0" w:color="auto"/>
        <w:left w:val="none" w:sz="0" w:space="0" w:color="auto"/>
        <w:bottom w:val="none" w:sz="0" w:space="0" w:color="auto"/>
        <w:right w:val="none" w:sz="0" w:space="0" w:color="auto"/>
      </w:divBdr>
    </w:div>
    <w:div w:id="407384653">
      <w:bodyDiv w:val="1"/>
      <w:marLeft w:val="0"/>
      <w:marRight w:val="0"/>
      <w:marTop w:val="0"/>
      <w:marBottom w:val="0"/>
      <w:divBdr>
        <w:top w:val="none" w:sz="0" w:space="0" w:color="auto"/>
        <w:left w:val="none" w:sz="0" w:space="0" w:color="auto"/>
        <w:bottom w:val="none" w:sz="0" w:space="0" w:color="auto"/>
        <w:right w:val="none" w:sz="0" w:space="0" w:color="auto"/>
      </w:divBdr>
    </w:div>
    <w:div w:id="409304734">
      <w:bodyDiv w:val="1"/>
      <w:marLeft w:val="0"/>
      <w:marRight w:val="0"/>
      <w:marTop w:val="0"/>
      <w:marBottom w:val="0"/>
      <w:divBdr>
        <w:top w:val="none" w:sz="0" w:space="0" w:color="auto"/>
        <w:left w:val="none" w:sz="0" w:space="0" w:color="auto"/>
        <w:bottom w:val="none" w:sz="0" w:space="0" w:color="auto"/>
        <w:right w:val="none" w:sz="0" w:space="0" w:color="auto"/>
      </w:divBdr>
    </w:div>
    <w:div w:id="411315367">
      <w:bodyDiv w:val="1"/>
      <w:marLeft w:val="0"/>
      <w:marRight w:val="0"/>
      <w:marTop w:val="0"/>
      <w:marBottom w:val="0"/>
      <w:divBdr>
        <w:top w:val="none" w:sz="0" w:space="0" w:color="auto"/>
        <w:left w:val="none" w:sz="0" w:space="0" w:color="auto"/>
        <w:bottom w:val="none" w:sz="0" w:space="0" w:color="auto"/>
        <w:right w:val="none" w:sz="0" w:space="0" w:color="auto"/>
      </w:divBdr>
    </w:div>
    <w:div w:id="413866480">
      <w:bodyDiv w:val="1"/>
      <w:marLeft w:val="0"/>
      <w:marRight w:val="0"/>
      <w:marTop w:val="0"/>
      <w:marBottom w:val="0"/>
      <w:divBdr>
        <w:top w:val="none" w:sz="0" w:space="0" w:color="auto"/>
        <w:left w:val="none" w:sz="0" w:space="0" w:color="auto"/>
        <w:bottom w:val="none" w:sz="0" w:space="0" w:color="auto"/>
        <w:right w:val="none" w:sz="0" w:space="0" w:color="auto"/>
      </w:divBdr>
    </w:div>
    <w:div w:id="418329526">
      <w:bodyDiv w:val="1"/>
      <w:marLeft w:val="0"/>
      <w:marRight w:val="0"/>
      <w:marTop w:val="0"/>
      <w:marBottom w:val="0"/>
      <w:divBdr>
        <w:top w:val="none" w:sz="0" w:space="0" w:color="auto"/>
        <w:left w:val="none" w:sz="0" w:space="0" w:color="auto"/>
        <w:bottom w:val="none" w:sz="0" w:space="0" w:color="auto"/>
        <w:right w:val="none" w:sz="0" w:space="0" w:color="auto"/>
      </w:divBdr>
    </w:div>
    <w:div w:id="418873023">
      <w:bodyDiv w:val="1"/>
      <w:marLeft w:val="0"/>
      <w:marRight w:val="0"/>
      <w:marTop w:val="0"/>
      <w:marBottom w:val="0"/>
      <w:divBdr>
        <w:top w:val="none" w:sz="0" w:space="0" w:color="auto"/>
        <w:left w:val="none" w:sz="0" w:space="0" w:color="auto"/>
        <w:bottom w:val="none" w:sz="0" w:space="0" w:color="auto"/>
        <w:right w:val="none" w:sz="0" w:space="0" w:color="auto"/>
      </w:divBdr>
    </w:div>
    <w:div w:id="420180152">
      <w:bodyDiv w:val="1"/>
      <w:marLeft w:val="0"/>
      <w:marRight w:val="0"/>
      <w:marTop w:val="0"/>
      <w:marBottom w:val="0"/>
      <w:divBdr>
        <w:top w:val="none" w:sz="0" w:space="0" w:color="auto"/>
        <w:left w:val="none" w:sz="0" w:space="0" w:color="auto"/>
        <w:bottom w:val="none" w:sz="0" w:space="0" w:color="auto"/>
        <w:right w:val="none" w:sz="0" w:space="0" w:color="auto"/>
      </w:divBdr>
    </w:div>
    <w:div w:id="422267015">
      <w:bodyDiv w:val="1"/>
      <w:marLeft w:val="0"/>
      <w:marRight w:val="0"/>
      <w:marTop w:val="0"/>
      <w:marBottom w:val="0"/>
      <w:divBdr>
        <w:top w:val="none" w:sz="0" w:space="0" w:color="auto"/>
        <w:left w:val="none" w:sz="0" w:space="0" w:color="auto"/>
        <w:bottom w:val="none" w:sz="0" w:space="0" w:color="auto"/>
        <w:right w:val="none" w:sz="0" w:space="0" w:color="auto"/>
      </w:divBdr>
    </w:div>
    <w:div w:id="423107973">
      <w:bodyDiv w:val="1"/>
      <w:marLeft w:val="0"/>
      <w:marRight w:val="0"/>
      <w:marTop w:val="0"/>
      <w:marBottom w:val="0"/>
      <w:divBdr>
        <w:top w:val="none" w:sz="0" w:space="0" w:color="auto"/>
        <w:left w:val="none" w:sz="0" w:space="0" w:color="auto"/>
        <w:bottom w:val="none" w:sz="0" w:space="0" w:color="auto"/>
        <w:right w:val="none" w:sz="0" w:space="0" w:color="auto"/>
      </w:divBdr>
    </w:div>
    <w:div w:id="423767150">
      <w:bodyDiv w:val="1"/>
      <w:marLeft w:val="0"/>
      <w:marRight w:val="0"/>
      <w:marTop w:val="0"/>
      <w:marBottom w:val="0"/>
      <w:divBdr>
        <w:top w:val="none" w:sz="0" w:space="0" w:color="auto"/>
        <w:left w:val="none" w:sz="0" w:space="0" w:color="auto"/>
        <w:bottom w:val="none" w:sz="0" w:space="0" w:color="auto"/>
        <w:right w:val="none" w:sz="0" w:space="0" w:color="auto"/>
      </w:divBdr>
    </w:div>
    <w:div w:id="428236551">
      <w:bodyDiv w:val="1"/>
      <w:marLeft w:val="0"/>
      <w:marRight w:val="0"/>
      <w:marTop w:val="0"/>
      <w:marBottom w:val="0"/>
      <w:divBdr>
        <w:top w:val="none" w:sz="0" w:space="0" w:color="auto"/>
        <w:left w:val="none" w:sz="0" w:space="0" w:color="auto"/>
        <w:bottom w:val="none" w:sz="0" w:space="0" w:color="auto"/>
        <w:right w:val="none" w:sz="0" w:space="0" w:color="auto"/>
      </w:divBdr>
    </w:div>
    <w:div w:id="428736723">
      <w:bodyDiv w:val="1"/>
      <w:marLeft w:val="0"/>
      <w:marRight w:val="0"/>
      <w:marTop w:val="0"/>
      <w:marBottom w:val="0"/>
      <w:divBdr>
        <w:top w:val="none" w:sz="0" w:space="0" w:color="auto"/>
        <w:left w:val="none" w:sz="0" w:space="0" w:color="auto"/>
        <w:bottom w:val="none" w:sz="0" w:space="0" w:color="auto"/>
        <w:right w:val="none" w:sz="0" w:space="0" w:color="auto"/>
      </w:divBdr>
    </w:div>
    <w:div w:id="429737671">
      <w:bodyDiv w:val="1"/>
      <w:marLeft w:val="0"/>
      <w:marRight w:val="0"/>
      <w:marTop w:val="0"/>
      <w:marBottom w:val="0"/>
      <w:divBdr>
        <w:top w:val="none" w:sz="0" w:space="0" w:color="auto"/>
        <w:left w:val="none" w:sz="0" w:space="0" w:color="auto"/>
        <w:bottom w:val="none" w:sz="0" w:space="0" w:color="auto"/>
        <w:right w:val="none" w:sz="0" w:space="0" w:color="auto"/>
      </w:divBdr>
    </w:div>
    <w:div w:id="430513788">
      <w:bodyDiv w:val="1"/>
      <w:marLeft w:val="0"/>
      <w:marRight w:val="0"/>
      <w:marTop w:val="0"/>
      <w:marBottom w:val="0"/>
      <w:divBdr>
        <w:top w:val="none" w:sz="0" w:space="0" w:color="auto"/>
        <w:left w:val="none" w:sz="0" w:space="0" w:color="auto"/>
        <w:bottom w:val="none" w:sz="0" w:space="0" w:color="auto"/>
        <w:right w:val="none" w:sz="0" w:space="0" w:color="auto"/>
      </w:divBdr>
    </w:div>
    <w:div w:id="434137612">
      <w:bodyDiv w:val="1"/>
      <w:marLeft w:val="0"/>
      <w:marRight w:val="0"/>
      <w:marTop w:val="0"/>
      <w:marBottom w:val="0"/>
      <w:divBdr>
        <w:top w:val="none" w:sz="0" w:space="0" w:color="auto"/>
        <w:left w:val="none" w:sz="0" w:space="0" w:color="auto"/>
        <w:bottom w:val="none" w:sz="0" w:space="0" w:color="auto"/>
        <w:right w:val="none" w:sz="0" w:space="0" w:color="auto"/>
      </w:divBdr>
    </w:div>
    <w:div w:id="434206816">
      <w:bodyDiv w:val="1"/>
      <w:marLeft w:val="0"/>
      <w:marRight w:val="0"/>
      <w:marTop w:val="0"/>
      <w:marBottom w:val="0"/>
      <w:divBdr>
        <w:top w:val="none" w:sz="0" w:space="0" w:color="auto"/>
        <w:left w:val="none" w:sz="0" w:space="0" w:color="auto"/>
        <w:bottom w:val="none" w:sz="0" w:space="0" w:color="auto"/>
        <w:right w:val="none" w:sz="0" w:space="0" w:color="auto"/>
      </w:divBdr>
    </w:div>
    <w:div w:id="435488137">
      <w:bodyDiv w:val="1"/>
      <w:marLeft w:val="0"/>
      <w:marRight w:val="0"/>
      <w:marTop w:val="0"/>
      <w:marBottom w:val="0"/>
      <w:divBdr>
        <w:top w:val="none" w:sz="0" w:space="0" w:color="auto"/>
        <w:left w:val="none" w:sz="0" w:space="0" w:color="auto"/>
        <w:bottom w:val="none" w:sz="0" w:space="0" w:color="auto"/>
        <w:right w:val="none" w:sz="0" w:space="0" w:color="auto"/>
      </w:divBdr>
    </w:div>
    <w:div w:id="435489164">
      <w:bodyDiv w:val="1"/>
      <w:marLeft w:val="0"/>
      <w:marRight w:val="0"/>
      <w:marTop w:val="0"/>
      <w:marBottom w:val="0"/>
      <w:divBdr>
        <w:top w:val="none" w:sz="0" w:space="0" w:color="auto"/>
        <w:left w:val="none" w:sz="0" w:space="0" w:color="auto"/>
        <w:bottom w:val="none" w:sz="0" w:space="0" w:color="auto"/>
        <w:right w:val="none" w:sz="0" w:space="0" w:color="auto"/>
      </w:divBdr>
    </w:div>
    <w:div w:id="436754457">
      <w:bodyDiv w:val="1"/>
      <w:marLeft w:val="0"/>
      <w:marRight w:val="0"/>
      <w:marTop w:val="0"/>
      <w:marBottom w:val="0"/>
      <w:divBdr>
        <w:top w:val="none" w:sz="0" w:space="0" w:color="auto"/>
        <w:left w:val="none" w:sz="0" w:space="0" w:color="auto"/>
        <w:bottom w:val="none" w:sz="0" w:space="0" w:color="auto"/>
        <w:right w:val="none" w:sz="0" w:space="0" w:color="auto"/>
      </w:divBdr>
    </w:div>
    <w:div w:id="437405865">
      <w:bodyDiv w:val="1"/>
      <w:marLeft w:val="0"/>
      <w:marRight w:val="0"/>
      <w:marTop w:val="0"/>
      <w:marBottom w:val="0"/>
      <w:divBdr>
        <w:top w:val="none" w:sz="0" w:space="0" w:color="auto"/>
        <w:left w:val="none" w:sz="0" w:space="0" w:color="auto"/>
        <w:bottom w:val="none" w:sz="0" w:space="0" w:color="auto"/>
        <w:right w:val="none" w:sz="0" w:space="0" w:color="auto"/>
      </w:divBdr>
    </w:div>
    <w:div w:id="438333882">
      <w:bodyDiv w:val="1"/>
      <w:marLeft w:val="0"/>
      <w:marRight w:val="0"/>
      <w:marTop w:val="0"/>
      <w:marBottom w:val="0"/>
      <w:divBdr>
        <w:top w:val="none" w:sz="0" w:space="0" w:color="auto"/>
        <w:left w:val="none" w:sz="0" w:space="0" w:color="auto"/>
        <w:bottom w:val="none" w:sz="0" w:space="0" w:color="auto"/>
        <w:right w:val="none" w:sz="0" w:space="0" w:color="auto"/>
      </w:divBdr>
    </w:div>
    <w:div w:id="438379229">
      <w:bodyDiv w:val="1"/>
      <w:marLeft w:val="0"/>
      <w:marRight w:val="0"/>
      <w:marTop w:val="0"/>
      <w:marBottom w:val="0"/>
      <w:divBdr>
        <w:top w:val="none" w:sz="0" w:space="0" w:color="auto"/>
        <w:left w:val="none" w:sz="0" w:space="0" w:color="auto"/>
        <w:bottom w:val="none" w:sz="0" w:space="0" w:color="auto"/>
        <w:right w:val="none" w:sz="0" w:space="0" w:color="auto"/>
      </w:divBdr>
    </w:div>
    <w:div w:id="440228757">
      <w:bodyDiv w:val="1"/>
      <w:marLeft w:val="0"/>
      <w:marRight w:val="0"/>
      <w:marTop w:val="0"/>
      <w:marBottom w:val="0"/>
      <w:divBdr>
        <w:top w:val="none" w:sz="0" w:space="0" w:color="auto"/>
        <w:left w:val="none" w:sz="0" w:space="0" w:color="auto"/>
        <w:bottom w:val="none" w:sz="0" w:space="0" w:color="auto"/>
        <w:right w:val="none" w:sz="0" w:space="0" w:color="auto"/>
      </w:divBdr>
    </w:div>
    <w:div w:id="443307928">
      <w:bodyDiv w:val="1"/>
      <w:marLeft w:val="0"/>
      <w:marRight w:val="0"/>
      <w:marTop w:val="0"/>
      <w:marBottom w:val="0"/>
      <w:divBdr>
        <w:top w:val="none" w:sz="0" w:space="0" w:color="auto"/>
        <w:left w:val="none" w:sz="0" w:space="0" w:color="auto"/>
        <w:bottom w:val="none" w:sz="0" w:space="0" w:color="auto"/>
        <w:right w:val="none" w:sz="0" w:space="0" w:color="auto"/>
      </w:divBdr>
    </w:div>
    <w:div w:id="444927673">
      <w:bodyDiv w:val="1"/>
      <w:marLeft w:val="0"/>
      <w:marRight w:val="0"/>
      <w:marTop w:val="0"/>
      <w:marBottom w:val="0"/>
      <w:divBdr>
        <w:top w:val="none" w:sz="0" w:space="0" w:color="auto"/>
        <w:left w:val="none" w:sz="0" w:space="0" w:color="auto"/>
        <w:bottom w:val="none" w:sz="0" w:space="0" w:color="auto"/>
        <w:right w:val="none" w:sz="0" w:space="0" w:color="auto"/>
      </w:divBdr>
    </w:div>
    <w:div w:id="445196692">
      <w:bodyDiv w:val="1"/>
      <w:marLeft w:val="0"/>
      <w:marRight w:val="0"/>
      <w:marTop w:val="0"/>
      <w:marBottom w:val="0"/>
      <w:divBdr>
        <w:top w:val="none" w:sz="0" w:space="0" w:color="auto"/>
        <w:left w:val="none" w:sz="0" w:space="0" w:color="auto"/>
        <w:bottom w:val="none" w:sz="0" w:space="0" w:color="auto"/>
        <w:right w:val="none" w:sz="0" w:space="0" w:color="auto"/>
      </w:divBdr>
    </w:div>
    <w:div w:id="447970828">
      <w:bodyDiv w:val="1"/>
      <w:marLeft w:val="0"/>
      <w:marRight w:val="0"/>
      <w:marTop w:val="0"/>
      <w:marBottom w:val="0"/>
      <w:divBdr>
        <w:top w:val="none" w:sz="0" w:space="0" w:color="auto"/>
        <w:left w:val="none" w:sz="0" w:space="0" w:color="auto"/>
        <w:bottom w:val="none" w:sz="0" w:space="0" w:color="auto"/>
        <w:right w:val="none" w:sz="0" w:space="0" w:color="auto"/>
      </w:divBdr>
    </w:div>
    <w:div w:id="451558548">
      <w:bodyDiv w:val="1"/>
      <w:marLeft w:val="0"/>
      <w:marRight w:val="0"/>
      <w:marTop w:val="0"/>
      <w:marBottom w:val="0"/>
      <w:divBdr>
        <w:top w:val="none" w:sz="0" w:space="0" w:color="auto"/>
        <w:left w:val="none" w:sz="0" w:space="0" w:color="auto"/>
        <w:bottom w:val="none" w:sz="0" w:space="0" w:color="auto"/>
        <w:right w:val="none" w:sz="0" w:space="0" w:color="auto"/>
      </w:divBdr>
    </w:div>
    <w:div w:id="455879789">
      <w:bodyDiv w:val="1"/>
      <w:marLeft w:val="0"/>
      <w:marRight w:val="0"/>
      <w:marTop w:val="0"/>
      <w:marBottom w:val="0"/>
      <w:divBdr>
        <w:top w:val="none" w:sz="0" w:space="0" w:color="auto"/>
        <w:left w:val="none" w:sz="0" w:space="0" w:color="auto"/>
        <w:bottom w:val="none" w:sz="0" w:space="0" w:color="auto"/>
        <w:right w:val="none" w:sz="0" w:space="0" w:color="auto"/>
      </w:divBdr>
    </w:div>
    <w:div w:id="460000383">
      <w:bodyDiv w:val="1"/>
      <w:marLeft w:val="0"/>
      <w:marRight w:val="0"/>
      <w:marTop w:val="0"/>
      <w:marBottom w:val="0"/>
      <w:divBdr>
        <w:top w:val="none" w:sz="0" w:space="0" w:color="auto"/>
        <w:left w:val="none" w:sz="0" w:space="0" w:color="auto"/>
        <w:bottom w:val="none" w:sz="0" w:space="0" w:color="auto"/>
        <w:right w:val="none" w:sz="0" w:space="0" w:color="auto"/>
      </w:divBdr>
    </w:div>
    <w:div w:id="464272523">
      <w:bodyDiv w:val="1"/>
      <w:marLeft w:val="0"/>
      <w:marRight w:val="0"/>
      <w:marTop w:val="0"/>
      <w:marBottom w:val="0"/>
      <w:divBdr>
        <w:top w:val="none" w:sz="0" w:space="0" w:color="auto"/>
        <w:left w:val="none" w:sz="0" w:space="0" w:color="auto"/>
        <w:bottom w:val="none" w:sz="0" w:space="0" w:color="auto"/>
        <w:right w:val="none" w:sz="0" w:space="0" w:color="auto"/>
      </w:divBdr>
    </w:div>
    <w:div w:id="464738275">
      <w:bodyDiv w:val="1"/>
      <w:marLeft w:val="0"/>
      <w:marRight w:val="0"/>
      <w:marTop w:val="0"/>
      <w:marBottom w:val="0"/>
      <w:divBdr>
        <w:top w:val="none" w:sz="0" w:space="0" w:color="auto"/>
        <w:left w:val="none" w:sz="0" w:space="0" w:color="auto"/>
        <w:bottom w:val="none" w:sz="0" w:space="0" w:color="auto"/>
        <w:right w:val="none" w:sz="0" w:space="0" w:color="auto"/>
      </w:divBdr>
    </w:div>
    <w:div w:id="470832103">
      <w:bodyDiv w:val="1"/>
      <w:marLeft w:val="0"/>
      <w:marRight w:val="0"/>
      <w:marTop w:val="0"/>
      <w:marBottom w:val="0"/>
      <w:divBdr>
        <w:top w:val="none" w:sz="0" w:space="0" w:color="auto"/>
        <w:left w:val="none" w:sz="0" w:space="0" w:color="auto"/>
        <w:bottom w:val="none" w:sz="0" w:space="0" w:color="auto"/>
        <w:right w:val="none" w:sz="0" w:space="0" w:color="auto"/>
      </w:divBdr>
    </w:div>
    <w:div w:id="470906745">
      <w:bodyDiv w:val="1"/>
      <w:marLeft w:val="0"/>
      <w:marRight w:val="0"/>
      <w:marTop w:val="0"/>
      <w:marBottom w:val="0"/>
      <w:divBdr>
        <w:top w:val="none" w:sz="0" w:space="0" w:color="auto"/>
        <w:left w:val="none" w:sz="0" w:space="0" w:color="auto"/>
        <w:bottom w:val="none" w:sz="0" w:space="0" w:color="auto"/>
        <w:right w:val="none" w:sz="0" w:space="0" w:color="auto"/>
      </w:divBdr>
    </w:div>
    <w:div w:id="475296353">
      <w:bodyDiv w:val="1"/>
      <w:marLeft w:val="0"/>
      <w:marRight w:val="0"/>
      <w:marTop w:val="0"/>
      <w:marBottom w:val="0"/>
      <w:divBdr>
        <w:top w:val="none" w:sz="0" w:space="0" w:color="auto"/>
        <w:left w:val="none" w:sz="0" w:space="0" w:color="auto"/>
        <w:bottom w:val="none" w:sz="0" w:space="0" w:color="auto"/>
        <w:right w:val="none" w:sz="0" w:space="0" w:color="auto"/>
      </w:divBdr>
    </w:div>
    <w:div w:id="475727630">
      <w:bodyDiv w:val="1"/>
      <w:marLeft w:val="0"/>
      <w:marRight w:val="0"/>
      <w:marTop w:val="0"/>
      <w:marBottom w:val="0"/>
      <w:divBdr>
        <w:top w:val="none" w:sz="0" w:space="0" w:color="auto"/>
        <w:left w:val="none" w:sz="0" w:space="0" w:color="auto"/>
        <w:bottom w:val="none" w:sz="0" w:space="0" w:color="auto"/>
        <w:right w:val="none" w:sz="0" w:space="0" w:color="auto"/>
      </w:divBdr>
    </w:div>
    <w:div w:id="477889261">
      <w:bodyDiv w:val="1"/>
      <w:marLeft w:val="0"/>
      <w:marRight w:val="0"/>
      <w:marTop w:val="0"/>
      <w:marBottom w:val="0"/>
      <w:divBdr>
        <w:top w:val="none" w:sz="0" w:space="0" w:color="auto"/>
        <w:left w:val="none" w:sz="0" w:space="0" w:color="auto"/>
        <w:bottom w:val="none" w:sz="0" w:space="0" w:color="auto"/>
        <w:right w:val="none" w:sz="0" w:space="0" w:color="auto"/>
      </w:divBdr>
    </w:div>
    <w:div w:id="484473450">
      <w:bodyDiv w:val="1"/>
      <w:marLeft w:val="0"/>
      <w:marRight w:val="0"/>
      <w:marTop w:val="0"/>
      <w:marBottom w:val="0"/>
      <w:divBdr>
        <w:top w:val="none" w:sz="0" w:space="0" w:color="auto"/>
        <w:left w:val="none" w:sz="0" w:space="0" w:color="auto"/>
        <w:bottom w:val="none" w:sz="0" w:space="0" w:color="auto"/>
        <w:right w:val="none" w:sz="0" w:space="0" w:color="auto"/>
      </w:divBdr>
    </w:div>
    <w:div w:id="485779897">
      <w:bodyDiv w:val="1"/>
      <w:marLeft w:val="0"/>
      <w:marRight w:val="0"/>
      <w:marTop w:val="0"/>
      <w:marBottom w:val="0"/>
      <w:divBdr>
        <w:top w:val="none" w:sz="0" w:space="0" w:color="auto"/>
        <w:left w:val="none" w:sz="0" w:space="0" w:color="auto"/>
        <w:bottom w:val="none" w:sz="0" w:space="0" w:color="auto"/>
        <w:right w:val="none" w:sz="0" w:space="0" w:color="auto"/>
      </w:divBdr>
    </w:div>
    <w:div w:id="487093352">
      <w:bodyDiv w:val="1"/>
      <w:marLeft w:val="0"/>
      <w:marRight w:val="0"/>
      <w:marTop w:val="0"/>
      <w:marBottom w:val="0"/>
      <w:divBdr>
        <w:top w:val="none" w:sz="0" w:space="0" w:color="auto"/>
        <w:left w:val="none" w:sz="0" w:space="0" w:color="auto"/>
        <w:bottom w:val="none" w:sz="0" w:space="0" w:color="auto"/>
        <w:right w:val="none" w:sz="0" w:space="0" w:color="auto"/>
      </w:divBdr>
    </w:div>
    <w:div w:id="488058256">
      <w:bodyDiv w:val="1"/>
      <w:marLeft w:val="0"/>
      <w:marRight w:val="0"/>
      <w:marTop w:val="0"/>
      <w:marBottom w:val="0"/>
      <w:divBdr>
        <w:top w:val="none" w:sz="0" w:space="0" w:color="auto"/>
        <w:left w:val="none" w:sz="0" w:space="0" w:color="auto"/>
        <w:bottom w:val="none" w:sz="0" w:space="0" w:color="auto"/>
        <w:right w:val="none" w:sz="0" w:space="0" w:color="auto"/>
      </w:divBdr>
    </w:div>
    <w:div w:id="489560098">
      <w:bodyDiv w:val="1"/>
      <w:marLeft w:val="0"/>
      <w:marRight w:val="0"/>
      <w:marTop w:val="0"/>
      <w:marBottom w:val="0"/>
      <w:divBdr>
        <w:top w:val="none" w:sz="0" w:space="0" w:color="auto"/>
        <w:left w:val="none" w:sz="0" w:space="0" w:color="auto"/>
        <w:bottom w:val="none" w:sz="0" w:space="0" w:color="auto"/>
        <w:right w:val="none" w:sz="0" w:space="0" w:color="auto"/>
      </w:divBdr>
    </w:div>
    <w:div w:id="489978279">
      <w:bodyDiv w:val="1"/>
      <w:marLeft w:val="0"/>
      <w:marRight w:val="0"/>
      <w:marTop w:val="0"/>
      <w:marBottom w:val="0"/>
      <w:divBdr>
        <w:top w:val="none" w:sz="0" w:space="0" w:color="auto"/>
        <w:left w:val="none" w:sz="0" w:space="0" w:color="auto"/>
        <w:bottom w:val="none" w:sz="0" w:space="0" w:color="auto"/>
        <w:right w:val="none" w:sz="0" w:space="0" w:color="auto"/>
      </w:divBdr>
    </w:div>
    <w:div w:id="491530442">
      <w:bodyDiv w:val="1"/>
      <w:marLeft w:val="0"/>
      <w:marRight w:val="0"/>
      <w:marTop w:val="0"/>
      <w:marBottom w:val="0"/>
      <w:divBdr>
        <w:top w:val="none" w:sz="0" w:space="0" w:color="auto"/>
        <w:left w:val="none" w:sz="0" w:space="0" w:color="auto"/>
        <w:bottom w:val="none" w:sz="0" w:space="0" w:color="auto"/>
        <w:right w:val="none" w:sz="0" w:space="0" w:color="auto"/>
      </w:divBdr>
    </w:div>
    <w:div w:id="496657528">
      <w:bodyDiv w:val="1"/>
      <w:marLeft w:val="0"/>
      <w:marRight w:val="0"/>
      <w:marTop w:val="0"/>
      <w:marBottom w:val="0"/>
      <w:divBdr>
        <w:top w:val="none" w:sz="0" w:space="0" w:color="auto"/>
        <w:left w:val="none" w:sz="0" w:space="0" w:color="auto"/>
        <w:bottom w:val="none" w:sz="0" w:space="0" w:color="auto"/>
        <w:right w:val="none" w:sz="0" w:space="0" w:color="auto"/>
      </w:divBdr>
    </w:div>
    <w:div w:id="496919494">
      <w:bodyDiv w:val="1"/>
      <w:marLeft w:val="0"/>
      <w:marRight w:val="0"/>
      <w:marTop w:val="0"/>
      <w:marBottom w:val="0"/>
      <w:divBdr>
        <w:top w:val="none" w:sz="0" w:space="0" w:color="auto"/>
        <w:left w:val="none" w:sz="0" w:space="0" w:color="auto"/>
        <w:bottom w:val="none" w:sz="0" w:space="0" w:color="auto"/>
        <w:right w:val="none" w:sz="0" w:space="0" w:color="auto"/>
      </w:divBdr>
    </w:div>
    <w:div w:id="496923803">
      <w:bodyDiv w:val="1"/>
      <w:marLeft w:val="0"/>
      <w:marRight w:val="0"/>
      <w:marTop w:val="0"/>
      <w:marBottom w:val="0"/>
      <w:divBdr>
        <w:top w:val="none" w:sz="0" w:space="0" w:color="auto"/>
        <w:left w:val="none" w:sz="0" w:space="0" w:color="auto"/>
        <w:bottom w:val="none" w:sz="0" w:space="0" w:color="auto"/>
        <w:right w:val="none" w:sz="0" w:space="0" w:color="auto"/>
      </w:divBdr>
    </w:div>
    <w:div w:id="503594532">
      <w:bodyDiv w:val="1"/>
      <w:marLeft w:val="0"/>
      <w:marRight w:val="0"/>
      <w:marTop w:val="0"/>
      <w:marBottom w:val="0"/>
      <w:divBdr>
        <w:top w:val="none" w:sz="0" w:space="0" w:color="auto"/>
        <w:left w:val="none" w:sz="0" w:space="0" w:color="auto"/>
        <w:bottom w:val="none" w:sz="0" w:space="0" w:color="auto"/>
        <w:right w:val="none" w:sz="0" w:space="0" w:color="auto"/>
      </w:divBdr>
    </w:div>
    <w:div w:id="503667267">
      <w:bodyDiv w:val="1"/>
      <w:marLeft w:val="0"/>
      <w:marRight w:val="0"/>
      <w:marTop w:val="0"/>
      <w:marBottom w:val="0"/>
      <w:divBdr>
        <w:top w:val="none" w:sz="0" w:space="0" w:color="auto"/>
        <w:left w:val="none" w:sz="0" w:space="0" w:color="auto"/>
        <w:bottom w:val="none" w:sz="0" w:space="0" w:color="auto"/>
        <w:right w:val="none" w:sz="0" w:space="0" w:color="auto"/>
      </w:divBdr>
    </w:div>
    <w:div w:id="504587682">
      <w:bodyDiv w:val="1"/>
      <w:marLeft w:val="0"/>
      <w:marRight w:val="0"/>
      <w:marTop w:val="0"/>
      <w:marBottom w:val="0"/>
      <w:divBdr>
        <w:top w:val="none" w:sz="0" w:space="0" w:color="auto"/>
        <w:left w:val="none" w:sz="0" w:space="0" w:color="auto"/>
        <w:bottom w:val="none" w:sz="0" w:space="0" w:color="auto"/>
        <w:right w:val="none" w:sz="0" w:space="0" w:color="auto"/>
      </w:divBdr>
    </w:div>
    <w:div w:id="505559468">
      <w:bodyDiv w:val="1"/>
      <w:marLeft w:val="0"/>
      <w:marRight w:val="0"/>
      <w:marTop w:val="0"/>
      <w:marBottom w:val="0"/>
      <w:divBdr>
        <w:top w:val="none" w:sz="0" w:space="0" w:color="auto"/>
        <w:left w:val="none" w:sz="0" w:space="0" w:color="auto"/>
        <w:bottom w:val="none" w:sz="0" w:space="0" w:color="auto"/>
        <w:right w:val="none" w:sz="0" w:space="0" w:color="auto"/>
      </w:divBdr>
    </w:div>
    <w:div w:id="506284861">
      <w:bodyDiv w:val="1"/>
      <w:marLeft w:val="0"/>
      <w:marRight w:val="0"/>
      <w:marTop w:val="0"/>
      <w:marBottom w:val="0"/>
      <w:divBdr>
        <w:top w:val="none" w:sz="0" w:space="0" w:color="auto"/>
        <w:left w:val="none" w:sz="0" w:space="0" w:color="auto"/>
        <w:bottom w:val="none" w:sz="0" w:space="0" w:color="auto"/>
        <w:right w:val="none" w:sz="0" w:space="0" w:color="auto"/>
      </w:divBdr>
    </w:div>
    <w:div w:id="507599324">
      <w:bodyDiv w:val="1"/>
      <w:marLeft w:val="0"/>
      <w:marRight w:val="0"/>
      <w:marTop w:val="0"/>
      <w:marBottom w:val="0"/>
      <w:divBdr>
        <w:top w:val="none" w:sz="0" w:space="0" w:color="auto"/>
        <w:left w:val="none" w:sz="0" w:space="0" w:color="auto"/>
        <w:bottom w:val="none" w:sz="0" w:space="0" w:color="auto"/>
        <w:right w:val="none" w:sz="0" w:space="0" w:color="auto"/>
      </w:divBdr>
    </w:div>
    <w:div w:id="507986901">
      <w:bodyDiv w:val="1"/>
      <w:marLeft w:val="0"/>
      <w:marRight w:val="0"/>
      <w:marTop w:val="0"/>
      <w:marBottom w:val="0"/>
      <w:divBdr>
        <w:top w:val="none" w:sz="0" w:space="0" w:color="auto"/>
        <w:left w:val="none" w:sz="0" w:space="0" w:color="auto"/>
        <w:bottom w:val="none" w:sz="0" w:space="0" w:color="auto"/>
        <w:right w:val="none" w:sz="0" w:space="0" w:color="auto"/>
      </w:divBdr>
    </w:div>
    <w:div w:id="508760442">
      <w:bodyDiv w:val="1"/>
      <w:marLeft w:val="0"/>
      <w:marRight w:val="0"/>
      <w:marTop w:val="0"/>
      <w:marBottom w:val="0"/>
      <w:divBdr>
        <w:top w:val="none" w:sz="0" w:space="0" w:color="auto"/>
        <w:left w:val="none" w:sz="0" w:space="0" w:color="auto"/>
        <w:bottom w:val="none" w:sz="0" w:space="0" w:color="auto"/>
        <w:right w:val="none" w:sz="0" w:space="0" w:color="auto"/>
      </w:divBdr>
    </w:div>
    <w:div w:id="511457016">
      <w:bodyDiv w:val="1"/>
      <w:marLeft w:val="0"/>
      <w:marRight w:val="0"/>
      <w:marTop w:val="0"/>
      <w:marBottom w:val="0"/>
      <w:divBdr>
        <w:top w:val="none" w:sz="0" w:space="0" w:color="auto"/>
        <w:left w:val="none" w:sz="0" w:space="0" w:color="auto"/>
        <w:bottom w:val="none" w:sz="0" w:space="0" w:color="auto"/>
        <w:right w:val="none" w:sz="0" w:space="0" w:color="auto"/>
      </w:divBdr>
    </w:div>
    <w:div w:id="512261237">
      <w:bodyDiv w:val="1"/>
      <w:marLeft w:val="0"/>
      <w:marRight w:val="0"/>
      <w:marTop w:val="0"/>
      <w:marBottom w:val="0"/>
      <w:divBdr>
        <w:top w:val="none" w:sz="0" w:space="0" w:color="auto"/>
        <w:left w:val="none" w:sz="0" w:space="0" w:color="auto"/>
        <w:bottom w:val="none" w:sz="0" w:space="0" w:color="auto"/>
        <w:right w:val="none" w:sz="0" w:space="0" w:color="auto"/>
      </w:divBdr>
    </w:div>
    <w:div w:id="514655754">
      <w:bodyDiv w:val="1"/>
      <w:marLeft w:val="0"/>
      <w:marRight w:val="0"/>
      <w:marTop w:val="0"/>
      <w:marBottom w:val="0"/>
      <w:divBdr>
        <w:top w:val="none" w:sz="0" w:space="0" w:color="auto"/>
        <w:left w:val="none" w:sz="0" w:space="0" w:color="auto"/>
        <w:bottom w:val="none" w:sz="0" w:space="0" w:color="auto"/>
        <w:right w:val="none" w:sz="0" w:space="0" w:color="auto"/>
      </w:divBdr>
    </w:div>
    <w:div w:id="516162980">
      <w:bodyDiv w:val="1"/>
      <w:marLeft w:val="0"/>
      <w:marRight w:val="0"/>
      <w:marTop w:val="0"/>
      <w:marBottom w:val="0"/>
      <w:divBdr>
        <w:top w:val="none" w:sz="0" w:space="0" w:color="auto"/>
        <w:left w:val="none" w:sz="0" w:space="0" w:color="auto"/>
        <w:bottom w:val="none" w:sz="0" w:space="0" w:color="auto"/>
        <w:right w:val="none" w:sz="0" w:space="0" w:color="auto"/>
      </w:divBdr>
    </w:div>
    <w:div w:id="520241412">
      <w:bodyDiv w:val="1"/>
      <w:marLeft w:val="0"/>
      <w:marRight w:val="0"/>
      <w:marTop w:val="0"/>
      <w:marBottom w:val="0"/>
      <w:divBdr>
        <w:top w:val="none" w:sz="0" w:space="0" w:color="auto"/>
        <w:left w:val="none" w:sz="0" w:space="0" w:color="auto"/>
        <w:bottom w:val="none" w:sz="0" w:space="0" w:color="auto"/>
        <w:right w:val="none" w:sz="0" w:space="0" w:color="auto"/>
      </w:divBdr>
    </w:div>
    <w:div w:id="522669779">
      <w:bodyDiv w:val="1"/>
      <w:marLeft w:val="0"/>
      <w:marRight w:val="0"/>
      <w:marTop w:val="0"/>
      <w:marBottom w:val="0"/>
      <w:divBdr>
        <w:top w:val="none" w:sz="0" w:space="0" w:color="auto"/>
        <w:left w:val="none" w:sz="0" w:space="0" w:color="auto"/>
        <w:bottom w:val="none" w:sz="0" w:space="0" w:color="auto"/>
        <w:right w:val="none" w:sz="0" w:space="0" w:color="auto"/>
      </w:divBdr>
    </w:div>
    <w:div w:id="524443335">
      <w:bodyDiv w:val="1"/>
      <w:marLeft w:val="0"/>
      <w:marRight w:val="0"/>
      <w:marTop w:val="0"/>
      <w:marBottom w:val="0"/>
      <w:divBdr>
        <w:top w:val="none" w:sz="0" w:space="0" w:color="auto"/>
        <w:left w:val="none" w:sz="0" w:space="0" w:color="auto"/>
        <w:bottom w:val="none" w:sz="0" w:space="0" w:color="auto"/>
        <w:right w:val="none" w:sz="0" w:space="0" w:color="auto"/>
      </w:divBdr>
    </w:div>
    <w:div w:id="524907170">
      <w:bodyDiv w:val="1"/>
      <w:marLeft w:val="0"/>
      <w:marRight w:val="0"/>
      <w:marTop w:val="0"/>
      <w:marBottom w:val="0"/>
      <w:divBdr>
        <w:top w:val="none" w:sz="0" w:space="0" w:color="auto"/>
        <w:left w:val="none" w:sz="0" w:space="0" w:color="auto"/>
        <w:bottom w:val="none" w:sz="0" w:space="0" w:color="auto"/>
        <w:right w:val="none" w:sz="0" w:space="0" w:color="auto"/>
      </w:divBdr>
    </w:div>
    <w:div w:id="528177650">
      <w:bodyDiv w:val="1"/>
      <w:marLeft w:val="0"/>
      <w:marRight w:val="0"/>
      <w:marTop w:val="0"/>
      <w:marBottom w:val="0"/>
      <w:divBdr>
        <w:top w:val="none" w:sz="0" w:space="0" w:color="auto"/>
        <w:left w:val="none" w:sz="0" w:space="0" w:color="auto"/>
        <w:bottom w:val="none" w:sz="0" w:space="0" w:color="auto"/>
        <w:right w:val="none" w:sz="0" w:space="0" w:color="auto"/>
      </w:divBdr>
    </w:div>
    <w:div w:id="529532143">
      <w:bodyDiv w:val="1"/>
      <w:marLeft w:val="0"/>
      <w:marRight w:val="0"/>
      <w:marTop w:val="0"/>
      <w:marBottom w:val="0"/>
      <w:divBdr>
        <w:top w:val="none" w:sz="0" w:space="0" w:color="auto"/>
        <w:left w:val="none" w:sz="0" w:space="0" w:color="auto"/>
        <w:bottom w:val="none" w:sz="0" w:space="0" w:color="auto"/>
        <w:right w:val="none" w:sz="0" w:space="0" w:color="auto"/>
      </w:divBdr>
    </w:div>
    <w:div w:id="532305541">
      <w:bodyDiv w:val="1"/>
      <w:marLeft w:val="0"/>
      <w:marRight w:val="0"/>
      <w:marTop w:val="0"/>
      <w:marBottom w:val="0"/>
      <w:divBdr>
        <w:top w:val="none" w:sz="0" w:space="0" w:color="auto"/>
        <w:left w:val="none" w:sz="0" w:space="0" w:color="auto"/>
        <w:bottom w:val="none" w:sz="0" w:space="0" w:color="auto"/>
        <w:right w:val="none" w:sz="0" w:space="0" w:color="auto"/>
      </w:divBdr>
    </w:div>
    <w:div w:id="533352668">
      <w:bodyDiv w:val="1"/>
      <w:marLeft w:val="0"/>
      <w:marRight w:val="0"/>
      <w:marTop w:val="0"/>
      <w:marBottom w:val="0"/>
      <w:divBdr>
        <w:top w:val="none" w:sz="0" w:space="0" w:color="auto"/>
        <w:left w:val="none" w:sz="0" w:space="0" w:color="auto"/>
        <w:bottom w:val="none" w:sz="0" w:space="0" w:color="auto"/>
        <w:right w:val="none" w:sz="0" w:space="0" w:color="auto"/>
      </w:divBdr>
    </w:div>
    <w:div w:id="533731527">
      <w:bodyDiv w:val="1"/>
      <w:marLeft w:val="0"/>
      <w:marRight w:val="0"/>
      <w:marTop w:val="0"/>
      <w:marBottom w:val="0"/>
      <w:divBdr>
        <w:top w:val="none" w:sz="0" w:space="0" w:color="auto"/>
        <w:left w:val="none" w:sz="0" w:space="0" w:color="auto"/>
        <w:bottom w:val="none" w:sz="0" w:space="0" w:color="auto"/>
        <w:right w:val="none" w:sz="0" w:space="0" w:color="auto"/>
      </w:divBdr>
    </w:div>
    <w:div w:id="542791965">
      <w:bodyDiv w:val="1"/>
      <w:marLeft w:val="0"/>
      <w:marRight w:val="0"/>
      <w:marTop w:val="0"/>
      <w:marBottom w:val="0"/>
      <w:divBdr>
        <w:top w:val="none" w:sz="0" w:space="0" w:color="auto"/>
        <w:left w:val="none" w:sz="0" w:space="0" w:color="auto"/>
        <w:bottom w:val="none" w:sz="0" w:space="0" w:color="auto"/>
        <w:right w:val="none" w:sz="0" w:space="0" w:color="auto"/>
      </w:divBdr>
    </w:div>
    <w:div w:id="544293408">
      <w:bodyDiv w:val="1"/>
      <w:marLeft w:val="0"/>
      <w:marRight w:val="0"/>
      <w:marTop w:val="0"/>
      <w:marBottom w:val="0"/>
      <w:divBdr>
        <w:top w:val="none" w:sz="0" w:space="0" w:color="auto"/>
        <w:left w:val="none" w:sz="0" w:space="0" w:color="auto"/>
        <w:bottom w:val="none" w:sz="0" w:space="0" w:color="auto"/>
        <w:right w:val="none" w:sz="0" w:space="0" w:color="auto"/>
      </w:divBdr>
    </w:div>
    <w:div w:id="546185760">
      <w:bodyDiv w:val="1"/>
      <w:marLeft w:val="0"/>
      <w:marRight w:val="0"/>
      <w:marTop w:val="0"/>
      <w:marBottom w:val="0"/>
      <w:divBdr>
        <w:top w:val="none" w:sz="0" w:space="0" w:color="auto"/>
        <w:left w:val="none" w:sz="0" w:space="0" w:color="auto"/>
        <w:bottom w:val="none" w:sz="0" w:space="0" w:color="auto"/>
        <w:right w:val="none" w:sz="0" w:space="0" w:color="auto"/>
      </w:divBdr>
    </w:div>
    <w:div w:id="547381249">
      <w:bodyDiv w:val="1"/>
      <w:marLeft w:val="0"/>
      <w:marRight w:val="0"/>
      <w:marTop w:val="0"/>
      <w:marBottom w:val="0"/>
      <w:divBdr>
        <w:top w:val="none" w:sz="0" w:space="0" w:color="auto"/>
        <w:left w:val="none" w:sz="0" w:space="0" w:color="auto"/>
        <w:bottom w:val="none" w:sz="0" w:space="0" w:color="auto"/>
        <w:right w:val="none" w:sz="0" w:space="0" w:color="auto"/>
      </w:divBdr>
    </w:div>
    <w:div w:id="549077744">
      <w:bodyDiv w:val="1"/>
      <w:marLeft w:val="0"/>
      <w:marRight w:val="0"/>
      <w:marTop w:val="0"/>
      <w:marBottom w:val="0"/>
      <w:divBdr>
        <w:top w:val="none" w:sz="0" w:space="0" w:color="auto"/>
        <w:left w:val="none" w:sz="0" w:space="0" w:color="auto"/>
        <w:bottom w:val="none" w:sz="0" w:space="0" w:color="auto"/>
        <w:right w:val="none" w:sz="0" w:space="0" w:color="auto"/>
      </w:divBdr>
    </w:div>
    <w:div w:id="549877167">
      <w:bodyDiv w:val="1"/>
      <w:marLeft w:val="0"/>
      <w:marRight w:val="0"/>
      <w:marTop w:val="0"/>
      <w:marBottom w:val="0"/>
      <w:divBdr>
        <w:top w:val="none" w:sz="0" w:space="0" w:color="auto"/>
        <w:left w:val="none" w:sz="0" w:space="0" w:color="auto"/>
        <w:bottom w:val="none" w:sz="0" w:space="0" w:color="auto"/>
        <w:right w:val="none" w:sz="0" w:space="0" w:color="auto"/>
      </w:divBdr>
    </w:div>
    <w:div w:id="549924479">
      <w:bodyDiv w:val="1"/>
      <w:marLeft w:val="0"/>
      <w:marRight w:val="0"/>
      <w:marTop w:val="0"/>
      <w:marBottom w:val="0"/>
      <w:divBdr>
        <w:top w:val="none" w:sz="0" w:space="0" w:color="auto"/>
        <w:left w:val="none" w:sz="0" w:space="0" w:color="auto"/>
        <w:bottom w:val="none" w:sz="0" w:space="0" w:color="auto"/>
        <w:right w:val="none" w:sz="0" w:space="0" w:color="auto"/>
      </w:divBdr>
    </w:div>
    <w:div w:id="550386981">
      <w:bodyDiv w:val="1"/>
      <w:marLeft w:val="0"/>
      <w:marRight w:val="0"/>
      <w:marTop w:val="0"/>
      <w:marBottom w:val="0"/>
      <w:divBdr>
        <w:top w:val="none" w:sz="0" w:space="0" w:color="auto"/>
        <w:left w:val="none" w:sz="0" w:space="0" w:color="auto"/>
        <w:bottom w:val="none" w:sz="0" w:space="0" w:color="auto"/>
        <w:right w:val="none" w:sz="0" w:space="0" w:color="auto"/>
      </w:divBdr>
    </w:div>
    <w:div w:id="551187377">
      <w:bodyDiv w:val="1"/>
      <w:marLeft w:val="0"/>
      <w:marRight w:val="0"/>
      <w:marTop w:val="0"/>
      <w:marBottom w:val="0"/>
      <w:divBdr>
        <w:top w:val="none" w:sz="0" w:space="0" w:color="auto"/>
        <w:left w:val="none" w:sz="0" w:space="0" w:color="auto"/>
        <w:bottom w:val="none" w:sz="0" w:space="0" w:color="auto"/>
        <w:right w:val="none" w:sz="0" w:space="0" w:color="auto"/>
      </w:divBdr>
    </w:div>
    <w:div w:id="551770644">
      <w:bodyDiv w:val="1"/>
      <w:marLeft w:val="0"/>
      <w:marRight w:val="0"/>
      <w:marTop w:val="0"/>
      <w:marBottom w:val="0"/>
      <w:divBdr>
        <w:top w:val="none" w:sz="0" w:space="0" w:color="auto"/>
        <w:left w:val="none" w:sz="0" w:space="0" w:color="auto"/>
        <w:bottom w:val="none" w:sz="0" w:space="0" w:color="auto"/>
        <w:right w:val="none" w:sz="0" w:space="0" w:color="auto"/>
      </w:divBdr>
    </w:div>
    <w:div w:id="552666748">
      <w:bodyDiv w:val="1"/>
      <w:marLeft w:val="0"/>
      <w:marRight w:val="0"/>
      <w:marTop w:val="0"/>
      <w:marBottom w:val="0"/>
      <w:divBdr>
        <w:top w:val="none" w:sz="0" w:space="0" w:color="auto"/>
        <w:left w:val="none" w:sz="0" w:space="0" w:color="auto"/>
        <w:bottom w:val="none" w:sz="0" w:space="0" w:color="auto"/>
        <w:right w:val="none" w:sz="0" w:space="0" w:color="auto"/>
      </w:divBdr>
    </w:div>
    <w:div w:id="553124065">
      <w:bodyDiv w:val="1"/>
      <w:marLeft w:val="0"/>
      <w:marRight w:val="0"/>
      <w:marTop w:val="0"/>
      <w:marBottom w:val="0"/>
      <w:divBdr>
        <w:top w:val="none" w:sz="0" w:space="0" w:color="auto"/>
        <w:left w:val="none" w:sz="0" w:space="0" w:color="auto"/>
        <w:bottom w:val="none" w:sz="0" w:space="0" w:color="auto"/>
        <w:right w:val="none" w:sz="0" w:space="0" w:color="auto"/>
      </w:divBdr>
    </w:div>
    <w:div w:id="553352067">
      <w:bodyDiv w:val="1"/>
      <w:marLeft w:val="0"/>
      <w:marRight w:val="0"/>
      <w:marTop w:val="0"/>
      <w:marBottom w:val="0"/>
      <w:divBdr>
        <w:top w:val="none" w:sz="0" w:space="0" w:color="auto"/>
        <w:left w:val="none" w:sz="0" w:space="0" w:color="auto"/>
        <w:bottom w:val="none" w:sz="0" w:space="0" w:color="auto"/>
        <w:right w:val="none" w:sz="0" w:space="0" w:color="auto"/>
      </w:divBdr>
    </w:div>
    <w:div w:id="554394916">
      <w:bodyDiv w:val="1"/>
      <w:marLeft w:val="0"/>
      <w:marRight w:val="0"/>
      <w:marTop w:val="0"/>
      <w:marBottom w:val="0"/>
      <w:divBdr>
        <w:top w:val="none" w:sz="0" w:space="0" w:color="auto"/>
        <w:left w:val="none" w:sz="0" w:space="0" w:color="auto"/>
        <w:bottom w:val="none" w:sz="0" w:space="0" w:color="auto"/>
        <w:right w:val="none" w:sz="0" w:space="0" w:color="auto"/>
      </w:divBdr>
    </w:div>
    <w:div w:id="554973227">
      <w:bodyDiv w:val="1"/>
      <w:marLeft w:val="0"/>
      <w:marRight w:val="0"/>
      <w:marTop w:val="0"/>
      <w:marBottom w:val="0"/>
      <w:divBdr>
        <w:top w:val="none" w:sz="0" w:space="0" w:color="auto"/>
        <w:left w:val="none" w:sz="0" w:space="0" w:color="auto"/>
        <w:bottom w:val="none" w:sz="0" w:space="0" w:color="auto"/>
        <w:right w:val="none" w:sz="0" w:space="0" w:color="auto"/>
      </w:divBdr>
    </w:div>
    <w:div w:id="556429439">
      <w:bodyDiv w:val="1"/>
      <w:marLeft w:val="0"/>
      <w:marRight w:val="0"/>
      <w:marTop w:val="0"/>
      <w:marBottom w:val="0"/>
      <w:divBdr>
        <w:top w:val="none" w:sz="0" w:space="0" w:color="auto"/>
        <w:left w:val="none" w:sz="0" w:space="0" w:color="auto"/>
        <w:bottom w:val="none" w:sz="0" w:space="0" w:color="auto"/>
        <w:right w:val="none" w:sz="0" w:space="0" w:color="auto"/>
      </w:divBdr>
    </w:div>
    <w:div w:id="558170163">
      <w:bodyDiv w:val="1"/>
      <w:marLeft w:val="0"/>
      <w:marRight w:val="0"/>
      <w:marTop w:val="0"/>
      <w:marBottom w:val="0"/>
      <w:divBdr>
        <w:top w:val="none" w:sz="0" w:space="0" w:color="auto"/>
        <w:left w:val="none" w:sz="0" w:space="0" w:color="auto"/>
        <w:bottom w:val="none" w:sz="0" w:space="0" w:color="auto"/>
        <w:right w:val="none" w:sz="0" w:space="0" w:color="auto"/>
      </w:divBdr>
    </w:div>
    <w:div w:id="559101953">
      <w:bodyDiv w:val="1"/>
      <w:marLeft w:val="0"/>
      <w:marRight w:val="0"/>
      <w:marTop w:val="0"/>
      <w:marBottom w:val="0"/>
      <w:divBdr>
        <w:top w:val="none" w:sz="0" w:space="0" w:color="auto"/>
        <w:left w:val="none" w:sz="0" w:space="0" w:color="auto"/>
        <w:bottom w:val="none" w:sz="0" w:space="0" w:color="auto"/>
        <w:right w:val="none" w:sz="0" w:space="0" w:color="auto"/>
      </w:divBdr>
    </w:div>
    <w:div w:id="560020036">
      <w:bodyDiv w:val="1"/>
      <w:marLeft w:val="0"/>
      <w:marRight w:val="0"/>
      <w:marTop w:val="0"/>
      <w:marBottom w:val="0"/>
      <w:divBdr>
        <w:top w:val="none" w:sz="0" w:space="0" w:color="auto"/>
        <w:left w:val="none" w:sz="0" w:space="0" w:color="auto"/>
        <w:bottom w:val="none" w:sz="0" w:space="0" w:color="auto"/>
        <w:right w:val="none" w:sz="0" w:space="0" w:color="auto"/>
      </w:divBdr>
    </w:div>
    <w:div w:id="560020694">
      <w:bodyDiv w:val="1"/>
      <w:marLeft w:val="0"/>
      <w:marRight w:val="0"/>
      <w:marTop w:val="0"/>
      <w:marBottom w:val="0"/>
      <w:divBdr>
        <w:top w:val="none" w:sz="0" w:space="0" w:color="auto"/>
        <w:left w:val="none" w:sz="0" w:space="0" w:color="auto"/>
        <w:bottom w:val="none" w:sz="0" w:space="0" w:color="auto"/>
        <w:right w:val="none" w:sz="0" w:space="0" w:color="auto"/>
      </w:divBdr>
    </w:div>
    <w:div w:id="560407588">
      <w:bodyDiv w:val="1"/>
      <w:marLeft w:val="0"/>
      <w:marRight w:val="0"/>
      <w:marTop w:val="0"/>
      <w:marBottom w:val="0"/>
      <w:divBdr>
        <w:top w:val="none" w:sz="0" w:space="0" w:color="auto"/>
        <w:left w:val="none" w:sz="0" w:space="0" w:color="auto"/>
        <w:bottom w:val="none" w:sz="0" w:space="0" w:color="auto"/>
        <w:right w:val="none" w:sz="0" w:space="0" w:color="auto"/>
      </w:divBdr>
    </w:div>
    <w:div w:id="564343529">
      <w:bodyDiv w:val="1"/>
      <w:marLeft w:val="0"/>
      <w:marRight w:val="0"/>
      <w:marTop w:val="0"/>
      <w:marBottom w:val="0"/>
      <w:divBdr>
        <w:top w:val="none" w:sz="0" w:space="0" w:color="auto"/>
        <w:left w:val="none" w:sz="0" w:space="0" w:color="auto"/>
        <w:bottom w:val="none" w:sz="0" w:space="0" w:color="auto"/>
        <w:right w:val="none" w:sz="0" w:space="0" w:color="auto"/>
      </w:divBdr>
    </w:div>
    <w:div w:id="566762883">
      <w:bodyDiv w:val="1"/>
      <w:marLeft w:val="0"/>
      <w:marRight w:val="0"/>
      <w:marTop w:val="0"/>
      <w:marBottom w:val="0"/>
      <w:divBdr>
        <w:top w:val="none" w:sz="0" w:space="0" w:color="auto"/>
        <w:left w:val="none" w:sz="0" w:space="0" w:color="auto"/>
        <w:bottom w:val="none" w:sz="0" w:space="0" w:color="auto"/>
        <w:right w:val="none" w:sz="0" w:space="0" w:color="auto"/>
      </w:divBdr>
    </w:div>
    <w:div w:id="570119501">
      <w:bodyDiv w:val="1"/>
      <w:marLeft w:val="0"/>
      <w:marRight w:val="0"/>
      <w:marTop w:val="0"/>
      <w:marBottom w:val="0"/>
      <w:divBdr>
        <w:top w:val="none" w:sz="0" w:space="0" w:color="auto"/>
        <w:left w:val="none" w:sz="0" w:space="0" w:color="auto"/>
        <w:bottom w:val="none" w:sz="0" w:space="0" w:color="auto"/>
        <w:right w:val="none" w:sz="0" w:space="0" w:color="auto"/>
      </w:divBdr>
    </w:div>
    <w:div w:id="573972690">
      <w:bodyDiv w:val="1"/>
      <w:marLeft w:val="0"/>
      <w:marRight w:val="0"/>
      <w:marTop w:val="0"/>
      <w:marBottom w:val="0"/>
      <w:divBdr>
        <w:top w:val="none" w:sz="0" w:space="0" w:color="auto"/>
        <w:left w:val="none" w:sz="0" w:space="0" w:color="auto"/>
        <w:bottom w:val="none" w:sz="0" w:space="0" w:color="auto"/>
        <w:right w:val="none" w:sz="0" w:space="0" w:color="auto"/>
      </w:divBdr>
    </w:div>
    <w:div w:id="577176935">
      <w:bodyDiv w:val="1"/>
      <w:marLeft w:val="0"/>
      <w:marRight w:val="0"/>
      <w:marTop w:val="0"/>
      <w:marBottom w:val="0"/>
      <w:divBdr>
        <w:top w:val="none" w:sz="0" w:space="0" w:color="auto"/>
        <w:left w:val="none" w:sz="0" w:space="0" w:color="auto"/>
        <w:bottom w:val="none" w:sz="0" w:space="0" w:color="auto"/>
        <w:right w:val="none" w:sz="0" w:space="0" w:color="auto"/>
      </w:divBdr>
    </w:div>
    <w:div w:id="580799052">
      <w:bodyDiv w:val="1"/>
      <w:marLeft w:val="0"/>
      <w:marRight w:val="0"/>
      <w:marTop w:val="0"/>
      <w:marBottom w:val="0"/>
      <w:divBdr>
        <w:top w:val="none" w:sz="0" w:space="0" w:color="auto"/>
        <w:left w:val="none" w:sz="0" w:space="0" w:color="auto"/>
        <w:bottom w:val="none" w:sz="0" w:space="0" w:color="auto"/>
        <w:right w:val="none" w:sz="0" w:space="0" w:color="auto"/>
      </w:divBdr>
    </w:div>
    <w:div w:id="587006602">
      <w:bodyDiv w:val="1"/>
      <w:marLeft w:val="0"/>
      <w:marRight w:val="0"/>
      <w:marTop w:val="0"/>
      <w:marBottom w:val="0"/>
      <w:divBdr>
        <w:top w:val="none" w:sz="0" w:space="0" w:color="auto"/>
        <w:left w:val="none" w:sz="0" w:space="0" w:color="auto"/>
        <w:bottom w:val="none" w:sz="0" w:space="0" w:color="auto"/>
        <w:right w:val="none" w:sz="0" w:space="0" w:color="auto"/>
      </w:divBdr>
    </w:div>
    <w:div w:id="591014248">
      <w:bodyDiv w:val="1"/>
      <w:marLeft w:val="0"/>
      <w:marRight w:val="0"/>
      <w:marTop w:val="0"/>
      <w:marBottom w:val="0"/>
      <w:divBdr>
        <w:top w:val="none" w:sz="0" w:space="0" w:color="auto"/>
        <w:left w:val="none" w:sz="0" w:space="0" w:color="auto"/>
        <w:bottom w:val="none" w:sz="0" w:space="0" w:color="auto"/>
        <w:right w:val="none" w:sz="0" w:space="0" w:color="auto"/>
      </w:divBdr>
    </w:div>
    <w:div w:id="591471475">
      <w:bodyDiv w:val="1"/>
      <w:marLeft w:val="0"/>
      <w:marRight w:val="0"/>
      <w:marTop w:val="0"/>
      <w:marBottom w:val="0"/>
      <w:divBdr>
        <w:top w:val="none" w:sz="0" w:space="0" w:color="auto"/>
        <w:left w:val="none" w:sz="0" w:space="0" w:color="auto"/>
        <w:bottom w:val="none" w:sz="0" w:space="0" w:color="auto"/>
        <w:right w:val="none" w:sz="0" w:space="0" w:color="auto"/>
      </w:divBdr>
    </w:div>
    <w:div w:id="591934226">
      <w:bodyDiv w:val="1"/>
      <w:marLeft w:val="0"/>
      <w:marRight w:val="0"/>
      <w:marTop w:val="0"/>
      <w:marBottom w:val="0"/>
      <w:divBdr>
        <w:top w:val="none" w:sz="0" w:space="0" w:color="auto"/>
        <w:left w:val="none" w:sz="0" w:space="0" w:color="auto"/>
        <w:bottom w:val="none" w:sz="0" w:space="0" w:color="auto"/>
        <w:right w:val="none" w:sz="0" w:space="0" w:color="auto"/>
      </w:divBdr>
    </w:div>
    <w:div w:id="593132518">
      <w:bodyDiv w:val="1"/>
      <w:marLeft w:val="0"/>
      <w:marRight w:val="0"/>
      <w:marTop w:val="0"/>
      <w:marBottom w:val="0"/>
      <w:divBdr>
        <w:top w:val="none" w:sz="0" w:space="0" w:color="auto"/>
        <w:left w:val="none" w:sz="0" w:space="0" w:color="auto"/>
        <w:bottom w:val="none" w:sz="0" w:space="0" w:color="auto"/>
        <w:right w:val="none" w:sz="0" w:space="0" w:color="auto"/>
      </w:divBdr>
    </w:div>
    <w:div w:id="593173654">
      <w:bodyDiv w:val="1"/>
      <w:marLeft w:val="0"/>
      <w:marRight w:val="0"/>
      <w:marTop w:val="0"/>
      <w:marBottom w:val="0"/>
      <w:divBdr>
        <w:top w:val="none" w:sz="0" w:space="0" w:color="auto"/>
        <w:left w:val="none" w:sz="0" w:space="0" w:color="auto"/>
        <w:bottom w:val="none" w:sz="0" w:space="0" w:color="auto"/>
        <w:right w:val="none" w:sz="0" w:space="0" w:color="auto"/>
      </w:divBdr>
    </w:div>
    <w:div w:id="596793267">
      <w:bodyDiv w:val="1"/>
      <w:marLeft w:val="0"/>
      <w:marRight w:val="0"/>
      <w:marTop w:val="0"/>
      <w:marBottom w:val="0"/>
      <w:divBdr>
        <w:top w:val="none" w:sz="0" w:space="0" w:color="auto"/>
        <w:left w:val="none" w:sz="0" w:space="0" w:color="auto"/>
        <w:bottom w:val="none" w:sz="0" w:space="0" w:color="auto"/>
        <w:right w:val="none" w:sz="0" w:space="0" w:color="auto"/>
      </w:divBdr>
    </w:div>
    <w:div w:id="598104511">
      <w:bodyDiv w:val="1"/>
      <w:marLeft w:val="0"/>
      <w:marRight w:val="0"/>
      <w:marTop w:val="0"/>
      <w:marBottom w:val="0"/>
      <w:divBdr>
        <w:top w:val="none" w:sz="0" w:space="0" w:color="auto"/>
        <w:left w:val="none" w:sz="0" w:space="0" w:color="auto"/>
        <w:bottom w:val="none" w:sz="0" w:space="0" w:color="auto"/>
        <w:right w:val="none" w:sz="0" w:space="0" w:color="auto"/>
      </w:divBdr>
    </w:div>
    <w:div w:id="603004391">
      <w:bodyDiv w:val="1"/>
      <w:marLeft w:val="0"/>
      <w:marRight w:val="0"/>
      <w:marTop w:val="0"/>
      <w:marBottom w:val="0"/>
      <w:divBdr>
        <w:top w:val="none" w:sz="0" w:space="0" w:color="auto"/>
        <w:left w:val="none" w:sz="0" w:space="0" w:color="auto"/>
        <w:bottom w:val="none" w:sz="0" w:space="0" w:color="auto"/>
        <w:right w:val="none" w:sz="0" w:space="0" w:color="auto"/>
      </w:divBdr>
    </w:div>
    <w:div w:id="603457381">
      <w:bodyDiv w:val="1"/>
      <w:marLeft w:val="0"/>
      <w:marRight w:val="0"/>
      <w:marTop w:val="0"/>
      <w:marBottom w:val="0"/>
      <w:divBdr>
        <w:top w:val="none" w:sz="0" w:space="0" w:color="auto"/>
        <w:left w:val="none" w:sz="0" w:space="0" w:color="auto"/>
        <w:bottom w:val="none" w:sz="0" w:space="0" w:color="auto"/>
        <w:right w:val="none" w:sz="0" w:space="0" w:color="auto"/>
      </w:divBdr>
    </w:div>
    <w:div w:id="604774720">
      <w:bodyDiv w:val="1"/>
      <w:marLeft w:val="0"/>
      <w:marRight w:val="0"/>
      <w:marTop w:val="0"/>
      <w:marBottom w:val="0"/>
      <w:divBdr>
        <w:top w:val="none" w:sz="0" w:space="0" w:color="auto"/>
        <w:left w:val="none" w:sz="0" w:space="0" w:color="auto"/>
        <w:bottom w:val="none" w:sz="0" w:space="0" w:color="auto"/>
        <w:right w:val="none" w:sz="0" w:space="0" w:color="auto"/>
      </w:divBdr>
    </w:div>
    <w:div w:id="607351542">
      <w:bodyDiv w:val="1"/>
      <w:marLeft w:val="0"/>
      <w:marRight w:val="0"/>
      <w:marTop w:val="0"/>
      <w:marBottom w:val="0"/>
      <w:divBdr>
        <w:top w:val="none" w:sz="0" w:space="0" w:color="auto"/>
        <w:left w:val="none" w:sz="0" w:space="0" w:color="auto"/>
        <w:bottom w:val="none" w:sz="0" w:space="0" w:color="auto"/>
        <w:right w:val="none" w:sz="0" w:space="0" w:color="auto"/>
      </w:divBdr>
    </w:div>
    <w:div w:id="608704000">
      <w:bodyDiv w:val="1"/>
      <w:marLeft w:val="0"/>
      <w:marRight w:val="0"/>
      <w:marTop w:val="0"/>
      <w:marBottom w:val="0"/>
      <w:divBdr>
        <w:top w:val="none" w:sz="0" w:space="0" w:color="auto"/>
        <w:left w:val="none" w:sz="0" w:space="0" w:color="auto"/>
        <w:bottom w:val="none" w:sz="0" w:space="0" w:color="auto"/>
        <w:right w:val="none" w:sz="0" w:space="0" w:color="auto"/>
      </w:divBdr>
    </w:div>
    <w:div w:id="617838316">
      <w:bodyDiv w:val="1"/>
      <w:marLeft w:val="0"/>
      <w:marRight w:val="0"/>
      <w:marTop w:val="0"/>
      <w:marBottom w:val="0"/>
      <w:divBdr>
        <w:top w:val="none" w:sz="0" w:space="0" w:color="auto"/>
        <w:left w:val="none" w:sz="0" w:space="0" w:color="auto"/>
        <w:bottom w:val="none" w:sz="0" w:space="0" w:color="auto"/>
        <w:right w:val="none" w:sz="0" w:space="0" w:color="auto"/>
      </w:divBdr>
    </w:div>
    <w:div w:id="619190948">
      <w:bodyDiv w:val="1"/>
      <w:marLeft w:val="0"/>
      <w:marRight w:val="0"/>
      <w:marTop w:val="0"/>
      <w:marBottom w:val="0"/>
      <w:divBdr>
        <w:top w:val="none" w:sz="0" w:space="0" w:color="auto"/>
        <w:left w:val="none" w:sz="0" w:space="0" w:color="auto"/>
        <w:bottom w:val="none" w:sz="0" w:space="0" w:color="auto"/>
        <w:right w:val="none" w:sz="0" w:space="0" w:color="auto"/>
      </w:divBdr>
    </w:div>
    <w:div w:id="619607862">
      <w:bodyDiv w:val="1"/>
      <w:marLeft w:val="0"/>
      <w:marRight w:val="0"/>
      <w:marTop w:val="0"/>
      <w:marBottom w:val="0"/>
      <w:divBdr>
        <w:top w:val="none" w:sz="0" w:space="0" w:color="auto"/>
        <w:left w:val="none" w:sz="0" w:space="0" w:color="auto"/>
        <w:bottom w:val="none" w:sz="0" w:space="0" w:color="auto"/>
        <w:right w:val="none" w:sz="0" w:space="0" w:color="auto"/>
      </w:divBdr>
    </w:div>
    <w:div w:id="622031494">
      <w:bodyDiv w:val="1"/>
      <w:marLeft w:val="0"/>
      <w:marRight w:val="0"/>
      <w:marTop w:val="0"/>
      <w:marBottom w:val="0"/>
      <w:divBdr>
        <w:top w:val="none" w:sz="0" w:space="0" w:color="auto"/>
        <w:left w:val="none" w:sz="0" w:space="0" w:color="auto"/>
        <w:bottom w:val="none" w:sz="0" w:space="0" w:color="auto"/>
        <w:right w:val="none" w:sz="0" w:space="0" w:color="auto"/>
      </w:divBdr>
    </w:div>
    <w:div w:id="623194459">
      <w:bodyDiv w:val="1"/>
      <w:marLeft w:val="0"/>
      <w:marRight w:val="0"/>
      <w:marTop w:val="0"/>
      <w:marBottom w:val="0"/>
      <w:divBdr>
        <w:top w:val="none" w:sz="0" w:space="0" w:color="auto"/>
        <w:left w:val="none" w:sz="0" w:space="0" w:color="auto"/>
        <w:bottom w:val="none" w:sz="0" w:space="0" w:color="auto"/>
        <w:right w:val="none" w:sz="0" w:space="0" w:color="auto"/>
      </w:divBdr>
    </w:div>
    <w:div w:id="624626722">
      <w:bodyDiv w:val="1"/>
      <w:marLeft w:val="0"/>
      <w:marRight w:val="0"/>
      <w:marTop w:val="0"/>
      <w:marBottom w:val="0"/>
      <w:divBdr>
        <w:top w:val="none" w:sz="0" w:space="0" w:color="auto"/>
        <w:left w:val="none" w:sz="0" w:space="0" w:color="auto"/>
        <w:bottom w:val="none" w:sz="0" w:space="0" w:color="auto"/>
        <w:right w:val="none" w:sz="0" w:space="0" w:color="auto"/>
      </w:divBdr>
    </w:div>
    <w:div w:id="625742519">
      <w:bodyDiv w:val="1"/>
      <w:marLeft w:val="0"/>
      <w:marRight w:val="0"/>
      <w:marTop w:val="0"/>
      <w:marBottom w:val="0"/>
      <w:divBdr>
        <w:top w:val="none" w:sz="0" w:space="0" w:color="auto"/>
        <w:left w:val="none" w:sz="0" w:space="0" w:color="auto"/>
        <w:bottom w:val="none" w:sz="0" w:space="0" w:color="auto"/>
        <w:right w:val="none" w:sz="0" w:space="0" w:color="auto"/>
      </w:divBdr>
    </w:div>
    <w:div w:id="625896345">
      <w:bodyDiv w:val="1"/>
      <w:marLeft w:val="0"/>
      <w:marRight w:val="0"/>
      <w:marTop w:val="0"/>
      <w:marBottom w:val="0"/>
      <w:divBdr>
        <w:top w:val="none" w:sz="0" w:space="0" w:color="auto"/>
        <w:left w:val="none" w:sz="0" w:space="0" w:color="auto"/>
        <w:bottom w:val="none" w:sz="0" w:space="0" w:color="auto"/>
        <w:right w:val="none" w:sz="0" w:space="0" w:color="auto"/>
      </w:divBdr>
    </w:div>
    <w:div w:id="627661908">
      <w:bodyDiv w:val="1"/>
      <w:marLeft w:val="0"/>
      <w:marRight w:val="0"/>
      <w:marTop w:val="0"/>
      <w:marBottom w:val="0"/>
      <w:divBdr>
        <w:top w:val="none" w:sz="0" w:space="0" w:color="auto"/>
        <w:left w:val="none" w:sz="0" w:space="0" w:color="auto"/>
        <w:bottom w:val="none" w:sz="0" w:space="0" w:color="auto"/>
        <w:right w:val="none" w:sz="0" w:space="0" w:color="auto"/>
      </w:divBdr>
    </w:div>
    <w:div w:id="631403317">
      <w:bodyDiv w:val="1"/>
      <w:marLeft w:val="0"/>
      <w:marRight w:val="0"/>
      <w:marTop w:val="0"/>
      <w:marBottom w:val="0"/>
      <w:divBdr>
        <w:top w:val="none" w:sz="0" w:space="0" w:color="auto"/>
        <w:left w:val="none" w:sz="0" w:space="0" w:color="auto"/>
        <w:bottom w:val="none" w:sz="0" w:space="0" w:color="auto"/>
        <w:right w:val="none" w:sz="0" w:space="0" w:color="auto"/>
      </w:divBdr>
    </w:div>
    <w:div w:id="632173363">
      <w:bodyDiv w:val="1"/>
      <w:marLeft w:val="0"/>
      <w:marRight w:val="0"/>
      <w:marTop w:val="0"/>
      <w:marBottom w:val="0"/>
      <w:divBdr>
        <w:top w:val="none" w:sz="0" w:space="0" w:color="auto"/>
        <w:left w:val="none" w:sz="0" w:space="0" w:color="auto"/>
        <w:bottom w:val="none" w:sz="0" w:space="0" w:color="auto"/>
        <w:right w:val="none" w:sz="0" w:space="0" w:color="auto"/>
      </w:divBdr>
    </w:div>
    <w:div w:id="632448270">
      <w:bodyDiv w:val="1"/>
      <w:marLeft w:val="0"/>
      <w:marRight w:val="0"/>
      <w:marTop w:val="0"/>
      <w:marBottom w:val="0"/>
      <w:divBdr>
        <w:top w:val="none" w:sz="0" w:space="0" w:color="auto"/>
        <w:left w:val="none" w:sz="0" w:space="0" w:color="auto"/>
        <w:bottom w:val="none" w:sz="0" w:space="0" w:color="auto"/>
        <w:right w:val="none" w:sz="0" w:space="0" w:color="auto"/>
      </w:divBdr>
    </w:div>
    <w:div w:id="636184321">
      <w:bodyDiv w:val="1"/>
      <w:marLeft w:val="0"/>
      <w:marRight w:val="0"/>
      <w:marTop w:val="0"/>
      <w:marBottom w:val="0"/>
      <w:divBdr>
        <w:top w:val="none" w:sz="0" w:space="0" w:color="auto"/>
        <w:left w:val="none" w:sz="0" w:space="0" w:color="auto"/>
        <w:bottom w:val="none" w:sz="0" w:space="0" w:color="auto"/>
        <w:right w:val="none" w:sz="0" w:space="0" w:color="auto"/>
      </w:divBdr>
    </w:div>
    <w:div w:id="640035817">
      <w:bodyDiv w:val="1"/>
      <w:marLeft w:val="0"/>
      <w:marRight w:val="0"/>
      <w:marTop w:val="0"/>
      <w:marBottom w:val="0"/>
      <w:divBdr>
        <w:top w:val="none" w:sz="0" w:space="0" w:color="auto"/>
        <w:left w:val="none" w:sz="0" w:space="0" w:color="auto"/>
        <w:bottom w:val="none" w:sz="0" w:space="0" w:color="auto"/>
        <w:right w:val="none" w:sz="0" w:space="0" w:color="auto"/>
      </w:divBdr>
    </w:div>
    <w:div w:id="641542316">
      <w:bodyDiv w:val="1"/>
      <w:marLeft w:val="0"/>
      <w:marRight w:val="0"/>
      <w:marTop w:val="0"/>
      <w:marBottom w:val="0"/>
      <w:divBdr>
        <w:top w:val="none" w:sz="0" w:space="0" w:color="auto"/>
        <w:left w:val="none" w:sz="0" w:space="0" w:color="auto"/>
        <w:bottom w:val="none" w:sz="0" w:space="0" w:color="auto"/>
        <w:right w:val="none" w:sz="0" w:space="0" w:color="auto"/>
      </w:divBdr>
    </w:div>
    <w:div w:id="643002775">
      <w:bodyDiv w:val="1"/>
      <w:marLeft w:val="0"/>
      <w:marRight w:val="0"/>
      <w:marTop w:val="0"/>
      <w:marBottom w:val="0"/>
      <w:divBdr>
        <w:top w:val="none" w:sz="0" w:space="0" w:color="auto"/>
        <w:left w:val="none" w:sz="0" w:space="0" w:color="auto"/>
        <w:bottom w:val="none" w:sz="0" w:space="0" w:color="auto"/>
        <w:right w:val="none" w:sz="0" w:space="0" w:color="auto"/>
      </w:divBdr>
    </w:div>
    <w:div w:id="645282245">
      <w:bodyDiv w:val="1"/>
      <w:marLeft w:val="0"/>
      <w:marRight w:val="0"/>
      <w:marTop w:val="0"/>
      <w:marBottom w:val="0"/>
      <w:divBdr>
        <w:top w:val="none" w:sz="0" w:space="0" w:color="auto"/>
        <w:left w:val="none" w:sz="0" w:space="0" w:color="auto"/>
        <w:bottom w:val="none" w:sz="0" w:space="0" w:color="auto"/>
        <w:right w:val="none" w:sz="0" w:space="0" w:color="auto"/>
      </w:divBdr>
    </w:div>
    <w:div w:id="649360103">
      <w:bodyDiv w:val="1"/>
      <w:marLeft w:val="0"/>
      <w:marRight w:val="0"/>
      <w:marTop w:val="0"/>
      <w:marBottom w:val="0"/>
      <w:divBdr>
        <w:top w:val="none" w:sz="0" w:space="0" w:color="auto"/>
        <w:left w:val="none" w:sz="0" w:space="0" w:color="auto"/>
        <w:bottom w:val="none" w:sz="0" w:space="0" w:color="auto"/>
        <w:right w:val="none" w:sz="0" w:space="0" w:color="auto"/>
      </w:divBdr>
    </w:div>
    <w:div w:id="650334909">
      <w:bodyDiv w:val="1"/>
      <w:marLeft w:val="0"/>
      <w:marRight w:val="0"/>
      <w:marTop w:val="0"/>
      <w:marBottom w:val="0"/>
      <w:divBdr>
        <w:top w:val="none" w:sz="0" w:space="0" w:color="auto"/>
        <w:left w:val="none" w:sz="0" w:space="0" w:color="auto"/>
        <w:bottom w:val="none" w:sz="0" w:space="0" w:color="auto"/>
        <w:right w:val="none" w:sz="0" w:space="0" w:color="auto"/>
      </w:divBdr>
    </w:div>
    <w:div w:id="650410094">
      <w:bodyDiv w:val="1"/>
      <w:marLeft w:val="0"/>
      <w:marRight w:val="0"/>
      <w:marTop w:val="0"/>
      <w:marBottom w:val="0"/>
      <w:divBdr>
        <w:top w:val="none" w:sz="0" w:space="0" w:color="auto"/>
        <w:left w:val="none" w:sz="0" w:space="0" w:color="auto"/>
        <w:bottom w:val="none" w:sz="0" w:space="0" w:color="auto"/>
        <w:right w:val="none" w:sz="0" w:space="0" w:color="auto"/>
      </w:divBdr>
    </w:div>
    <w:div w:id="651056069">
      <w:bodyDiv w:val="1"/>
      <w:marLeft w:val="0"/>
      <w:marRight w:val="0"/>
      <w:marTop w:val="0"/>
      <w:marBottom w:val="0"/>
      <w:divBdr>
        <w:top w:val="none" w:sz="0" w:space="0" w:color="auto"/>
        <w:left w:val="none" w:sz="0" w:space="0" w:color="auto"/>
        <w:bottom w:val="none" w:sz="0" w:space="0" w:color="auto"/>
        <w:right w:val="none" w:sz="0" w:space="0" w:color="auto"/>
      </w:divBdr>
    </w:div>
    <w:div w:id="653411834">
      <w:bodyDiv w:val="1"/>
      <w:marLeft w:val="0"/>
      <w:marRight w:val="0"/>
      <w:marTop w:val="0"/>
      <w:marBottom w:val="0"/>
      <w:divBdr>
        <w:top w:val="none" w:sz="0" w:space="0" w:color="auto"/>
        <w:left w:val="none" w:sz="0" w:space="0" w:color="auto"/>
        <w:bottom w:val="none" w:sz="0" w:space="0" w:color="auto"/>
        <w:right w:val="none" w:sz="0" w:space="0" w:color="auto"/>
      </w:divBdr>
    </w:div>
    <w:div w:id="655305692">
      <w:bodyDiv w:val="1"/>
      <w:marLeft w:val="0"/>
      <w:marRight w:val="0"/>
      <w:marTop w:val="0"/>
      <w:marBottom w:val="0"/>
      <w:divBdr>
        <w:top w:val="none" w:sz="0" w:space="0" w:color="auto"/>
        <w:left w:val="none" w:sz="0" w:space="0" w:color="auto"/>
        <w:bottom w:val="none" w:sz="0" w:space="0" w:color="auto"/>
        <w:right w:val="none" w:sz="0" w:space="0" w:color="auto"/>
      </w:divBdr>
    </w:div>
    <w:div w:id="659428189">
      <w:bodyDiv w:val="1"/>
      <w:marLeft w:val="0"/>
      <w:marRight w:val="0"/>
      <w:marTop w:val="0"/>
      <w:marBottom w:val="0"/>
      <w:divBdr>
        <w:top w:val="none" w:sz="0" w:space="0" w:color="auto"/>
        <w:left w:val="none" w:sz="0" w:space="0" w:color="auto"/>
        <w:bottom w:val="none" w:sz="0" w:space="0" w:color="auto"/>
        <w:right w:val="none" w:sz="0" w:space="0" w:color="auto"/>
      </w:divBdr>
    </w:div>
    <w:div w:id="660692160">
      <w:bodyDiv w:val="1"/>
      <w:marLeft w:val="0"/>
      <w:marRight w:val="0"/>
      <w:marTop w:val="0"/>
      <w:marBottom w:val="0"/>
      <w:divBdr>
        <w:top w:val="none" w:sz="0" w:space="0" w:color="auto"/>
        <w:left w:val="none" w:sz="0" w:space="0" w:color="auto"/>
        <w:bottom w:val="none" w:sz="0" w:space="0" w:color="auto"/>
        <w:right w:val="none" w:sz="0" w:space="0" w:color="auto"/>
      </w:divBdr>
    </w:div>
    <w:div w:id="662128808">
      <w:bodyDiv w:val="1"/>
      <w:marLeft w:val="0"/>
      <w:marRight w:val="0"/>
      <w:marTop w:val="0"/>
      <w:marBottom w:val="0"/>
      <w:divBdr>
        <w:top w:val="none" w:sz="0" w:space="0" w:color="auto"/>
        <w:left w:val="none" w:sz="0" w:space="0" w:color="auto"/>
        <w:bottom w:val="none" w:sz="0" w:space="0" w:color="auto"/>
        <w:right w:val="none" w:sz="0" w:space="0" w:color="auto"/>
      </w:divBdr>
    </w:div>
    <w:div w:id="662780766">
      <w:bodyDiv w:val="1"/>
      <w:marLeft w:val="0"/>
      <w:marRight w:val="0"/>
      <w:marTop w:val="0"/>
      <w:marBottom w:val="0"/>
      <w:divBdr>
        <w:top w:val="none" w:sz="0" w:space="0" w:color="auto"/>
        <w:left w:val="none" w:sz="0" w:space="0" w:color="auto"/>
        <w:bottom w:val="none" w:sz="0" w:space="0" w:color="auto"/>
        <w:right w:val="none" w:sz="0" w:space="0" w:color="auto"/>
      </w:divBdr>
    </w:div>
    <w:div w:id="665480207">
      <w:bodyDiv w:val="1"/>
      <w:marLeft w:val="0"/>
      <w:marRight w:val="0"/>
      <w:marTop w:val="0"/>
      <w:marBottom w:val="0"/>
      <w:divBdr>
        <w:top w:val="none" w:sz="0" w:space="0" w:color="auto"/>
        <w:left w:val="none" w:sz="0" w:space="0" w:color="auto"/>
        <w:bottom w:val="none" w:sz="0" w:space="0" w:color="auto"/>
        <w:right w:val="none" w:sz="0" w:space="0" w:color="auto"/>
      </w:divBdr>
    </w:div>
    <w:div w:id="673721836">
      <w:bodyDiv w:val="1"/>
      <w:marLeft w:val="0"/>
      <w:marRight w:val="0"/>
      <w:marTop w:val="0"/>
      <w:marBottom w:val="0"/>
      <w:divBdr>
        <w:top w:val="none" w:sz="0" w:space="0" w:color="auto"/>
        <w:left w:val="none" w:sz="0" w:space="0" w:color="auto"/>
        <w:bottom w:val="none" w:sz="0" w:space="0" w:color="auto"/>
        <w:right w:val="none" w:sz="0" w:space="0" w:color="auto"/>
      </w:divBdr>
    </w:div>
    <w:div w:id="674109264">
      <w:bodyDiv w:val="1"/>
      <w:marLeft w:val="0"/>
      <w:marRight w:val="0"/>
      <w:marTop w:val="0"/>
      <w:marBottom w:val="0"/>
      <w:divBdr>
        <w:top w:val="none" w:sz="0" w:space="0" w:color="auto"/>
        <w:left w:val="none" w:sz="0" w:space="0" w:color="auto"/>
        <w:bottom w:val="none" w:sz="0" w:space="0" w:color="auto"/>
        <w:right w:val="none" w:sz="0" w:space="0" w:color="auto"/>
      </w:divBdr>
    </w:div>
    <w:div w:id="676150646">
      <w:bodyDiv w:val="1"/>
      <w:marLeft w:val="0"/>
      <w:marRight w:val="0"/>
      <w:marTop w:val="0"/>
      <w:marBottom w:val="0"/>
      <w:divBdr>
        <w:top w:val="none" w:sz="0" w:space="0" w:color="auto"/>
        <w:left w:val="none" w:sz="0" w:space="0" w:color="auto"/>
        <w:bottom w:val="none" w:sz="0" w:space="0" w:color="auto"/>
        <w:right w:val="none" w:sz="0" w:space="0" w:color="auto"/>
      </w:divBdr>
    </w:div>
    <w:div w:id="676463180">
      <w:bodyDiv w:val="1"/>
      <w:marLeft w:val="0"/>
      <w:marRight w:val="0"/>
      <w:marTop w:val="0"/>
      <w:marBottom w:val="0"/>
      <w:divBdr>
        <w:top w:val="none" w:sz="0" w:space="0" w:color="auto"/>
        <w:left w:val="none" w:sz="0" w:space="0" w:color="auto"/>
        <w:bottom w:val="none" w:sz="0" w:space="0" w:color="auto"/>
        <w:right w:val="none" w:sz="0" w:space="0" w:color="auto"/>
      </w:divBdr>
    </w:div>
    <w:div w:id="677191963">
      <w:bodyDiv w:val="1"/>
      <w:marLeft w:val="0"/>
      <w:marRight w:val="0"/>
      <w:marTop w:val="0"/>
      <w:marBottom w:val="0"/>
      <w:divBdr>
        <w:top w:val="none" w:sz="0" w:space="0" w:color="auto"/>
        <w:left w:val="none" w:sz="0" w:space="0" w:color="auto"/>
        <w:bottom w:val="none" w:sz="0" w:space="0" w:color="auto"/>
        <w:right w:val="none" w:sz="0" w:space="0" w:color="auto"/>
      </w:divBdr>
    </w:div>
    <w:div w:id="679042718">
      <w:bodyDiv w:val="1"/>
      <w:marLeft w:val="0"/>
      <w:marRight w:val="0"/>
      <w:marTop w:val="0"/>
      <w:marBottom w:val="0"/>
      <w:divBdr>
        <w:top w:val="none" w:sz="0" w:space="0" w:color="auto"/>
        <w:left w:val="none" w:sz="0" w:space="0" w:color="auto"/>
        <w:bottom w:val="none" w:sz="0" w:space="0" w:color="auto"/>
        <w:right w:val="none" w:sz="0" w:space="0" w:color="auto"/>
      </w:divBdr>
    </w:div>
    <w:div w:id="679237839">
      <w:bodyDiv w:val="1"/>
      <w:marLeft w:val="0"/>
      <w:marRight w:val="0"/>
      <w:marTop w:val="0"/>
      <w:marBottom w:val="0"/>
      <w:divBdr>
        <w:top w:val="none" w:sz="0" w:space="0" w:color="auto"/>
        <w:left w:val="none" w:sz="0" w:space="0" w:color="auto"/>
        <w:bottom w:val="none" w:sz="0" w:space="0" w:color="auto"/>
        <w:right w:val="none" w:sz="0" w:space="0" w:color="auto"/>
      </w:divBdr>
    </w:div>
    <w:div w:id="684525284">
      <w:bodyDiv w:val="1"/>
      <w:marLeft w:val="0"/>
      <w:marRight w:val="0"/>
      <w:marTop w:val="0"/>
      <w:marBottom w:val="0"/>
      <w:divBdr>
        <w:top w:val="none" w:sz="0" w:space="0" w:color="auto"/>
        <w:left w:val="none" w:sz="0" w:space="0" w:color="auto"/>
        <w:bottom w:val="none" w:sz="0" w:space="0" w:color="auto"/>
        <w:right w:val="none" w:sz="0" w:space="0" w:color="auto"/>
      </w:divBdr>
    </w:div>
    <w:div w:id="685179994">
      <w:bodyDiv w:val="1"/>
      <w:marLeft w:val="0"/>
      <w:marRight w:val="0"/>
      <w:marTop w:val="0"/>
      <w:marBottom w:val="0"/>
      <w:divBdr>
        <w:top w:val="none" w:sz="0" w:space="0" w:color="auto"/>
        <w:left w:val="none" w:sz="0" w:space="0" w:color="auto"/>
        <w:bottom w:val="none" w:sz="0" w:space="0" w:color="auto"/>
        <w:right w:val="none" w:sz="0" w:space="0" w:color="auto"/>
      </w:divBdr>
    </w:div>
    <w:div w:id="686058247">
      <w:bodyDiv w:val="1"/>
      <w:marLeft w:val="0"/>
      <w:marRight w:val="0"/>
      <w:marTop w:val="0"/>
      <w:marBottom w:val="0"/>
      <w:divBdr>
        <w:top w:val="none" w:sz="0" w:space="0" w:color="auto"/>
        <w:left w:val="none" w:sz="0" w:space="0" w:color="auto"/>
        <w:bottom w:val="none" w:sz="0" w:space="0" w:color="auto"/>
        <w:right w:val="none" w:sz="0" w:space="0" w:color="auto"/>
      </w:divBdr>
    </w:div>
    <w:div w:id="686175124">
      <w:bodyDiv w:val="1"/>
      <w:marLeft w:val="0"/>
      <w:marRight w:val="0"/>
      <w:marTop w:val="0"/>
      <w:marBottom w:val="0"/>
      <w:divBdr>
        <w:top w:val="none" w:sz="0" w:space="0" w:color="auto"/>
        <w:left w:val="none" w:sz="0" w:space="0" w:color="auto"/>
        <w:bottom w:val="none" w:sz="0" w:space="0" w:color="auto"/>
        <w:right w:val="none" w:sz="0" w:space="0" w:color="auto"/>
      </w:divBdr>
    </w:div>
    <w:div w:id="687213974">
      <w:bodyDiv w:val="1"/>
      <w:marLeft w:val="0"/>
      <w:marRight w:val="0"/>
      <w:marTop w:val="0"/>
      <w:marBottom w:val="0"/>
      <w:divBdr>
        <w:top w:val="none" w:sz="0" w:space="0" w:color="auto"/>
        <w:left w:val="none" w:sz="0" w:space="0" w:color="auto"/>
        <w:bottom w:val="none" w:sz="0" w:space="0" w:color="auto"/>
        <w:right w:val="none" w:sz="0" w:space="0" w:color="auto"/>
      </w:divBdr>
    </w:div>
    <w:div w:id="688531891">
      <w:bodyDiv w:val="1"/>
      <w:marLeft w:val="0"/>
      <w:marRight w:val="0"/>
      <w:marTop w:val="0"/>
      <w:marBottom w:val="0"/>
      <w:divBdr>
        <w:top w:val="none" w:sz="0" w:space="0" w:color="auto"/>
        <w:left w:val="none" w:sz="0" w:space="0" w:color="auto"/>
        <w:bottom w:val="none" w:sz="0" w:space="0" w:color="auto"/>
        <w:right w:val="none" w:sz="0" w:space="0" w:color="auto"/>
      </w:divBdr>
    </w:div>
    <w:div w:id="690839783">
      <w:bodyDiv w:val="1"/>
      <w:marLeft w:val="0"/>
      <w:marRight w:val="0"/>
      <w:marTop w:val="0"/>
      <w:marBottom w:val="0"/>
      <w:divBdr>
        <w:top w:val="none" w:sz="0" w:space="0" w:color="auto"/>
        <w:left w:val="none" w:sz="0" w:space="0" w:color="auto"/>
        <w:bottom w:val="none" w:sz="0" w:space="0" w:color="auto"/>
        <w:right w:val="none" w:sz="0" w:space="0" w:color="auto"/>
      </w:divBdr>
    </w:div>
    <w:div w:id="701398900">
      <w:bodyDiv w:val="1"/>
      <w:marLeft w:val="0"/>
      <w:marRight w:val="0"/>
      <w:marTop w:val="0"/>
      <w:marBottom w:val="0"/>
      <w:divBdr>
        <w:top w:val="none" w:sz="0" w:space="0" w:color="auto"/>
        <w:left w:val="none" w:sz="0" w:space="0" w:color="auto"/>
        <w:bottom w:val="none" w:sz="0" w:space="0" w:color="auto"/>
        <w:right w:val="none" w:sz="0" w:space="0" w:color="auto"/>
      </w:divBdr>
    </w:div>
    <w:div w:id="702285620">
      <w:bodyDiv w:val="1"/>
      <w:marLeft w:val="0"/>
      <w:marRight w:val="0"/>
      <w:marTop w:val="0"/>
      <w:marBottom w:val="0"/>
      <w:divBdr>
        <w:top w:val="none" w:sz="0" w:space="0" w:color="auto"/>
        <w:left w:val="none" w:sz="0" w:space="0" w:color="auto"/>
        <w:bottom w:val="none" w:sz="0" w:space="0" w:color="auto"/>
        <w:right w:val="none" w:sz="0" w:space="0" w:color="auto"/>
      </w:divBdr>
    </w:div>
    <w:div w:id="706370528">
      <w:bodyDiv w:val="1"/>
      <w:marLeft w:val="0"/>
      <w:marRight w:val="0"/>
      <w:marTop w:val="0"/>
      <w:marBottom w:val="0"/>
      <w:divBdr>
        <w:top w:val="none" w:sz="0" w:space="0" w:color="auto"/>
        <w:left w:val="none" w:sz="0" w:space="0" w:color="auto"/>
        <w:bottom w:val="none" w:sz="0" w:space="0" w:color="auto"/>
        <w:right w:val="none" w:sz="0" w:space="0" w:color="auto"/>
      </w:divBdr>
    </w:div>
    <w:div w:id="707795813">
      <w:bodyDiv w:val="1"/>
      <w:marLeft w:val="0"/>
      <w:marRight w:val="0"/>
      <w:marTop w:val="0"/>
      <w:marBottom w:val="0"/>
      <w:divBdr>
        <w:top w:val="none" w:sz="0" w:space="0" w:color="auto"/>
        <w:left w:val="none" w:sz="0" w:space="0" w:color="auto"/>
        <w:bottom w:val="none" w:sz="0" w:space="0" w:color="auto"/>
        <w:right w:val="none" w:sz="0" w:space="0" w:color="auto"/>
      </w:divBdr>
    </w:div>
    <w:div w:id="709459266">
      <w:bodyDiv w:val="1"/>
      <w:marLeft w:val="0"/>
      <w:marRight w:val="0"/>
      <w:marTop w:val="0"/>
      <w:marBottom w:val="0"/>
      <w:divBdr>
        <w:top w:val="none" w:sz="0" w:space="0" w:color="auto"/>
        <w:left w:val="none" w:sz="0" w:space="0" w:color="auto"/>
        <w:bottom w:val="none" w:sz="0" w:space="0" w:color="auto"/>
        <w:right w:val="none" w:sz="0" w:space="0" w:color="auto"/>
      </w:divBdr>
    </w:div>
    <w:div w:id="713191397">
      <w:bodyDiv w:val="1"/>
      <w:marLeft w:val="0"/>
      <w:marRight w:val="0"/>
      <w:marTop w:val="0"/>
      <w:marBottom w:val="0"/>
      <w:divBdr>
        <w:top w:val="none" w:sz="0" w:space="0" w:color="auto"/>
        <w:left w:val="none" w:sz="0" w:space="0" w:color="auto"/>
        <w:bottom w:val="none" w:sz="0" w:space="0" w:color="auto"/>
        <w:right w:val="none" w:sz="0" w:space="0" w:color="auto"/>
      </w:divBdr>
    </w:div>
    <w:div w:id="715198608">
      <w:bodyDiv w:val="1"/>
      <w:marLeft w:val="0"/>
      <w:marRight w:val="0"/>
      <w:marTop w:val="0"/>
      <w:marBottom w:val="0"/>
      <w:divBdr>
        <w:top w:val="none" w:sz="0" w:space="0" w:color="auto"/>
        <w:left w:val="none" w:sz="0" w:space="0" w:color="auto"/>
        <w:bottom w:val="none" w:sz="0" w:space="0" w:color="auto"/>
        <w:right w:val="none" w:sz="0" w:space="0" w:color="auto"/>
      </w:divBdr>
    </w:div>
    <w:div w:id="715394879">
      <w:bodyDiv w:val="1"/>
      <w:marLeft w:val="0"/>
      <w:marRight w:val="0"/>
      <w:marTop w:val="0"/>
      <w:marBottom w:val="0"/>
      <w:divBdr>
        <w:top w:val="none" w:sz="0" w:space="0" w:color="auto"/>
        <w:left w:val="none" w:sz="0" w:space="0" w:color="auto"/>
        <w:bottom w:val="none" w:sz="0" w:space="0" w:color="auto"/>
        <w:right w:val="none" w:sz="0" w:space="0" w:color="auto"/>
      </w:divBdr>
    </w:div>
    <w:div w:id="723259356">
      <w:bodyDiv w:val="1"/>
      <w:marLeft w:val="0"/>
      <w:marRight w:val="0"/>
      <w:marTop w:val="0"/>
      <w:marBottom w:val="0"/>
      <w:divBdr>
        <w:top w:val="none" w:sz="0" w:space="0" w:color="auto"/>
        <w:left w:val="none" w:sz="0" w:space="0" w:color="auto"/>
        <w:bottom w:val="none" w:sz="0" w:space="0" w:color="auto"/>
        <w:right w:val="none" w:sz="0" w:space="0" w:color="auto"/>
      </w:divBdr>
    </w:div>
    <w:div w:id="724763269">
      <w:bodyDiv w:val="1"/>
      <w:marLeft w:val="0"/>
      <w:marRight w:val="0"/>
      <w:marTop w:val="0"/>
      <w:marBottom w:val="0"/>
      <w:divBdr>
        <w:top w:val="none" w:sz="0" w:space="0" w:color="auto"/>
        <w:left w:val="none" w:sz="0" w:space="0" w:color="auto"/>
        <w:bottom w:val="none" w:sz="0" w:space="0" w:color="auto"/>
        <w:right w:val="none" w:sz="0" w:space="0" w:color="auto"/>
      </w:divBdr>
    </w:div>
    <w:div w:id="728722807">
      <w:bodyDiv w:val="1"/>
      <w:marLeft w:val="0"/>
      <w:marRight w:val="0"/>
      <w:marTop w:val="0"/>
      <w:marBottom w:val="0"/>
      <w:divBdr>
        <w:top w:val="none" w:sz="0" w:space="0" w:color="auto"/>
        <w:left w:val="none" w:sz="0" w:space="0" w:color="auto"/>
        <w:bottom w:val="none" w:sz="0" w:space="0" w:color="auto"/>
        <w:right w:val="none" w:sz="0" w:space="0" w:color="auto"/>
      </w:divBdr>
    </w:div>
    <w:div w:id="729618440">
      <w:bodyDiv w:val="1"/>
      <w:marLeft w:val="0"/>
      <w:marRight w:val="0"/>
      <w:marTop w:val="0"/>
      <w:marBottom w:val="0"/>
      <w:divBdr>
        <w:top w:val="none" w:sz="0" w:space="0" w:color="auto"/>
        <w:left w:val="none" w:sz="0" w:space="0" w:color="auto"/>
        <w:bottom w:val="none" w:sz="0" w:space="0" w:color="auto"/>
        <w:right w:val="none" w:sz="0" w:space="0" w:color="auto"/>
      </w:divBdr>
    </w:div>
    <w:div w:id="730471306">
      <w:bodyDiv w:val="1"/>
      <w:marLeft w:val="0"/>
      <w:marRight w:val="0"/>
      <w:marTop w:val="0"/>
      <w:marBottom w:val="0"/>
      <w:divBdr>
        <w:top w:val="none" w:sz="0" w:space="0" w:color="auto"/>
        <w:left w:val="none" w:sz="0" w:space="0" w:color="auto"/>
        <w:bottom w:val="none" w:sz="0" w:space="0" w:color="auto"/>
        <w:right w:val="none" w:sz="0" w:space="0" w:color="auto"/>
      </w:divBdr>
    </w:div>
    <w:div w:id="732579147">
      <w:bodyDiv w:val="1"/>
      <w:marLeft w:val="0"/>
      <w:marRight w:val="0"/>
      <w:marTop w:val="0"/>
      <w:marBottom w:val="0"/>
      <w:divBdr>
        <w:top w:val="none" w:sz="0" w:space="0" w:color="auto"/>
        <w:left w:val="none" w:sz="0" w:space="0" w:color="auto"/>
        <w:bottom w:val="none" w:sz="0" w:space="0" w:color="auto"/>
        <w:right w:val="none" w:sz="0" w:space="0" w:color="auto"/>
      </w:divBdr>
    </w:div>
    <w:div w:id="734468979">
      <w:bodyDiv w:val="1"/>
      <w:marLeft w:val="0"/>
      <w:marRight w:val="0"/>
      <w:marTop w:val="0"/>
      <w:marBottom w:val="0"/>
      <w:divBdr>
        <w:top w:val="none" w:sz="0" w:space="0" w:color="auto"/>
        <w:left w:val="none" w:sz="0" w:space="0" w:color="auto"/>
        <w:bottom w:val="none" w:sz="0" w:space="0" w:color="auto"/>
        <w:right w:val="none" w:sz="0" w:space="0" w:color="auto"/>
      </w:divBdr>
    </w:div>
    <w:div w:id="735591710">
      <w:bodyDiv w:val="1"/>
      <w:marLeft w:val="0"/>
      <w:marRight w:val="0"/>
      <w:marTop w:val="0"/>
      <w:marBottom w:val="0"/>
      <w:divBdr>
        <w:top w:val="none" w:sz="0" w:space="0" w:color="auto"/>
        <w:left w:val="none" w:sz="0" w:space="0" w:color="auto"/>
        <w:bottom w:val="none" w:sz="0" w:space="0" w:color="auto"/>
        <w:right w:val="none" w:sz="0" w:space="0" w:color="auto"/>
      </w:divBdr>
    </w:div>
    <w:div w:id="737098294">
      <w:bodyDiv w:val="1"/>
      <w:marLeft w:val="0"/>
      <w:marRight w:val="0"/>
      <w:marTop w:val="0"/>
      <w:marBottom w:val="0"/>
      <w:divBdr>
        <w:top w:val="none" w:sz="0" w:space="0" w:color="auto"/>
        <w:left w:val="none" w:sz="0" w:space="0" w:color="auto"/>
        <w:bottom w:val="none" w:sz="0" w:space="0" w:color="auto"/>
        <w:right w:val="none" w:sz="0" w:space="0" w:color="auto"/>
      </w:divBdr>
    </w:div>
    <w:div w:id="737215416">
      <w:bodyDiv w:val="1"/>
      <w:marLeft w:val="0"/>
      <w:marRight w:val="0"/>
      <w:marTop w:val="0"/>
      <w:marBottom w:val="0"/>
      <w:divBdr>
        <w:top w:val="none" w:sz="0" w:space="0" w:color="auto"/>
        <w:left w:val="none" w:sz="0" w:space="0" w:color="auto"/>
        <w:bottom w:val="none" w:sz="0" w:space="0" w:color="auto"/>
        <w:right w:val="none" w:sz="0" w:space="0" w:color="auto"/>
      </w:divBdr>
    </w:div>
    <w:div w:id="737241913">
      <w:bodyDiv w:val="1"/>
      <w:marLeft w:val="0"/>
      <w:marRight w:val="0"/>
      <w:marTop w:val="0"/>
      <w:marBottom w:val="0"/>
      <w:divBdr>
        <w:top w:val="none" w:sz="0" w:space="0" w:color="auto"/>
        <w:left w:val="none" w:sz="0" w:space="0" w:color="auto"/>
        <w:bottom w:val="none" w:sz="0" w:space="0" w:color="auto"/>
        <w:right w:val="none" w:sz="0" w:space="0" w:color="auto"/>
      </w:divBdr>
    </w:div>
    <w:div w:id="738594569">
      <w:bodyDiv w:val="1"/>
      <w:marLeft w:val="0"/>
      <w:marRight w:val="0"/>
      <w:marTop w:val="0"/>
      <w:marBottom w:val="0"/>
      <w:divBdr>
        <w:top w:val="none" w:sz="0" w:space="0" w:color="auto"/>
        <w:left w:val="none" w:sz="0" w:space="0" w:color="auto"/>
        <w:bottom w:val="none" w:sz="0" w:space="0" w:color="auto"/>
        <w:right w:val="none" w:sz="0" w:space="0" w:color="auto"/>
      </w:divBdr>
    </w:div>
    <w:div w:id="740912549">
      <w:bodyDiv w:val="1"/>
      <w:marLeft w:val="0"/>
      <w:marRight w:val="0"/>
      <w:marTop w:val="0"/>
      <w:marBottom w:val="0"/>
      <w:divBdr>
        <w:top w:val="none" w:sz="0" w:space="0" w:color="auto"/>
        <w:left w:val="none" w:sz="0" w:space="0" w:color="auto"/>
        <w:bottom w:val="none" w:sz="0" w:space="0" w:color="auto"/>
        <w:right w:val="none" w:sz="0" w:space="0" w:color="auto"/>
      </w:divBdr>
    </w:div>
    <w:div w:id="742261370">
      <w:bodyDiv w:val="1"/>
      <w:marLeft w:val="0"/>
      <w:marRight w:val="0"/>
      <w:marTop w:val="0"/>
      <w:marBottom w:val="0"/>
      <w:divBdr>
        <w:top w:val="none" w:sz="0" w:space="0" w:color="auto"/>
        <w:left w:val="none" w:sz="0" w:space="0" w:color="auto"/>
        <w:bottom w:val="none" w:sz="0" w:space="0" w:color="auto"/>
        <w:right w:val="none" w:sz="0" w:space="0" w:color="auto"/>
      </w:divBdr>
    </w:div>
    <w:div w:id="742484651">
      <w:bodyDiv w:val="1"/>
      <w:marLeft w:val="0"/>
      <w:marRight w:val="0"/>
      <w:marTop w:val="0"/>
      <w:marBottom w:val="0"/>
      <w:divBdr>
        <w:top w:val="none" w:sz="0" w:space="0" w:color="auto"/>
        <w:left w:val="none" w:sz="0" w:space="0" w:color="auto"/>
        <w:bottom w:val="none" w:sz="0" w:space="0" w:color="auto"/>
        <w:right w:val="none" w:sz="0" w:space="0" w:color="auto"/>
      </w:divBdr>
    </w:div>
    <w:div w:id="742601849">
      <w:bodyDiv w:val="1"/>
      <w:marLeft w:val="0"/>
      <w:marRight w:val="0"/>
      <w:marTop w:val="0"/>
      <w:marBottom w:val="0"/>
      <w:divBdr>
        <w:top w:val="none" w:sz="0" w:space="0" w:color="auto"/>
        <w:left w:val="none" w:sz="0" w:space="0" w:color="auto"/>
        <w:bottom w:val="none" w:sz="0" w:space="0" w:color="auto"/>
        <w:right w:val="none" w:sz="0" w:space="0" w:color="auto"/>
      </w:divBdr>
    </w:div>
    <w:div w:id="743071711">
      <w:bodyDiv w:val="1"/>
      <w:marLeft w:val="0"/>
      <w:marRight w:val="0"/>
      <w:marTop w:val="0"/>
      <w:marBottom w:val="0"/>
      <w:divBdr>
        <w:top w:val="none" w:sz="0" w:space="0" w:color="auto"/>
        <w:left w:val="none" w:sz="0" w:space="0" w:color="auto"/>
        <w:bottom w:val="none" w:sz="0" w:space="0" w:color="auto"/>
        <w:right w:val="none" w:sz="0" w:space="0" w:color="auto"/>
      </w:divBdr>
    </w:div>
    <w:div w:id="743259986">
      <w:bodyDiv w:val="1"/>
      <w:marLeft w:val="0"/>
      <w:marRight w:val="0"/>
      <w:marTop w:val="0"/>
      <w:marBottom w:val="0"/>
      <w:divBdr>
        <w:top w:val="none" w:sz="0" w:space="0" w:color="auto"/>
        <w:left w:val="none" w:sz="0" w:space="0" w:color="auto"/>
        <w:bottom w:val="none" w:sz="0" w:space="0" w:color="auto"/>
        <w:right w:val="none" w:sz="0" w:space="0" w:color="auto"/>
      </w:divBdr>
    </w:div>
    <w:div w:id="745345948">
      <w:bodyDiv w:val="1"/>
      <w:marLeft w:val="0"/>
      <w:marRight w:val="0"/>
      <w:marTop w:val="0"/>
      <w:marBottom w:val="0"/>
      <w:divBdr>
        <w:top w:val="none" w:sz="0" w:space="0" w:color="auto"/>
        <w:left w:val="none" w:sz="0" w:space="0" w:color="auto"/>
        <w:bottom w:val="none" w:sz="0" w:space="0" w:color="auto"/>
        <w:right w:val="none" w:sz="0" w:space="0" w:color="auto"/>
      </w:divBdr>
    </w:div>
    <w:div w:id="745766159">
      <w:bodyDiv w:val="1"/>
      <w:marLeft w:val="0"/>
      <w:marRight w:val="0"/>
      <w:marTop w:val="0"/>
      <w:marBottom w:val="0"/>
      <w:divBdr>
        <w:top w:val="none" w:sz="0" w:space="0" w:color="auto"/>
        <w:left w:val="none" w:sz="0" w:space="0" w:color="auto"/>
        <w:bottom w:val="none" w:sz="0" w:space="0" w:color="auto"/>
        <w:right w:val="none" w:sz="0" w:space="0" w:color="auto"/>
      </w:divBdr>
    </w:div>
    <w:div w:id="746194890">
      <w:bodyDiv w:val="1"/>
      <w:marLeft w:val="0"/>
      <w:marRight w:val="0"/>
      <w:marTop w:val="0"/>
      <w:marBottom w:val="0"/>
      <w:divBdr>
        <w:top w:val="none" w:sz="0" w:space="0" w:color="auto"/>
        <w:left w:val="none" w:sz="0" w:space="0" w:color="auto"/>
        <w:bottom w:val="none" w:sz="0" w:space="0" w:color="auto"/>
        <w:right w:val="none" w:sz="0" w:space="0" w:color="auto"/>
      </w:divBdr>
    </w:div>
    <w:div w:id="752316612">
      <w:bodyDiv w:val="1"/>
      <w:marLeft w:val="0"/>
      <w:marRight w:val="0"/>
      <w:marTop w:val="0"/>
      <w:marBottom w:val="0"/>
      <w:divBdr>
        <w:top w:val="none" w:sz="0" w:space="0" w:color="auto"/>
        <w:left w:val="none" w:sz="0" w:space="0" w:color="auto"/>
        <w:bottom w:val="none" w:sz="0" w:space="0" w:color="auto"/>
        <w:right w:val="none" w:sz="0" w:space="0" w:color="auto"/>
      </w:divBdr>
    </w:div>
    <w:div w:id="752436415">
      <w:bodyDiv w:val="1"/>
      <w:marLeft w:val="0"/>
      <w:marRight w:val="0"/>
      <w:marTop w:val="0"/>
      <w:marBottom w:val="0"/>
      <w:divBdr>
        <w:top w:val="none" w:sz="0" w:space="0" w:color="auto"/>
        <w:left w:val="none" w:sz="0" w:space="0" w:color="auto"/>
        <w:bottom w:val="none" w:sz="0" w:space="0" w:color="auto"/>
        <w:right w:val="none" w:sz="0" w:space="0" w:color="auto"/>
      </w:divBdr>
    </w:div>
    <w:div w:id="753480672">
      <w:bodyDiv w:val="1"/>
      <w:marLeft w:val="0"/>
      <w:marRight w:val="0"/>
      <w:marTop w:val="0"/>
      <w:marBottom w:val="0"/>
      <w:divBdr>
        <w:top w:val="none" w:sz="0" w:space="0" w:color="auto"/>
        <w:left w:val="none" w:sz="0" w:space="0" w:color="auto"/>
        <w:bottom w:val="none" w:sz="0" w:space="0" w:color="auto"/>
        <w:right w:val="none" w:sz="0" w:space="0" w:color="auto"/>
      </w:divBdr>
    </w:div>
    <w:div w:id="753627334">
      <w:bodyDiv w:val="1"/>
      <w:marLeft w:val="0"/>
      <w:marRight w:val="0"/>
      <w:marTop w:val="0"/>
      <w:marBottom w:val="0"/>
      <w:divBdr>
        <w:top w:val="none" w:sz="0" w:space="0" w:color="auto"/>
        <w:left w:val="none" w:sz="0" w:space="0" w:color="auto"/>
        <w:bottom w:val="none" w:sz="0" w:space="0" w:color="auto"/>
        <w:right w:val="none" w:sz="0" w:space="0" w:color="auto"/>
      </w:divBdr>
    </w:div>
    <w:div w:id="754479418">
      <w:bodyDiv w:val="1"/>
      <w:marLeft w:val="0"/>
      <w:marRight w:val="0"/>
      <w:marTop w:val="0"/>
      <w:marBottom w:val="0"/>
      <w:divBdr>
        <w:top w:val="none" w:sz="0" w:space="0" w:color="auto"/>
        <w:left w:val="none" w:sz="0" w:space="0" w:color="auto"/>
        <w:bottom w:val="none" w:sz="0" w:space="0" w:color="auto"/>
        <w:right w:val="none" w:sz="0" w:space="0" w:color="auto"/>
      </w:divBdr>
    </w:div>
    <w:div w:id="755977787">
      <w:bodyDiv w:val="1"/>
      <w:marLeft w:val="0"/>
      <w:marRight w:val="0"/>
      <w:marTop w:val="0"/>
      <w:marBottom w:val="0"/>
      <w:divBdr>
        <w:top w:val="none" w:sz="0" w:space="0" w:color="auto"/>
        <w:left w:val="none" w:sz="0" w:space="0" w:color="auto"/>
        <w:bottom w:val="none" w:sz="0" w:space="0" w:color="auto"/>
        <w:right w:val="none" w:sz="0" w:space="0" w:color="auto"/>
      </w:divBdr>
    </w:div>
    <w:div w:id="756710404">
      <w:bodyDiv w:val="1"/>
      <w:marLeft w:val="0"/>
      <w:marRight w:val="0"/>
      <w:marTop w:val="0"/>
      <w:marBottom w:val="0"/>
      <w:divBdr>
        <w:top w:val="none" w:sz="0" w:space="0" w:color="auto"/>
        <w:left w:val="none" w:sz="0" w:space="0" w:color="auto"/>
        <w:bottom w:val="none" w:sz="0" w:space="0" w:color="auto"/>
        <w:right w:val="none" w:sz="0" w:space="0" w:color="auto"/>
      </w:divBdr>
    </w:div>
    <w:div w:id="762920098">
      <w:bodyDiv w:val="1"/>
      <w:marLeft w:val="0"/>
      <w:marRight w:val="0"/>
      <w:marTop w:val="0"/>
      <w:marBottom w:val="0"/>
      <w:divBdr>
        <w:top w:val="none" w:sz="0" w:space="0" w:color="auto"/>
        <w:left w:val="none" w:sz="0" w:space="0" w:color="auto"/>
        <w:bottom w:val="none" w:sz="0" w:space="0" w:color="auto"/>
        <w:right w:val="none" w:sz="0" w:space="0" w:color="auto"/>
      </w:divBdr>
    </w:div>
    <w:div w:id="764107476">
      <w:bodyDiv w:val="1"/>
      <w:marLeft w:val="0"/>
      <w:marRight w:val="0"/>
      <w:marTop w:val="0"/>
      <w:marBottom w:val="0"/>
      <w:divBdr>
        <w:top w:val="none" w:sz="0" w:space="0" w:color="auto"/>
        <w:left w:val="none" w:sz="0" w:space="0" w:color="auto"/>
        <w:bottom w:val="none" w:sz="0" w:space="0" w:color="auto"/>
        <w:right w:val="none" w:sz="0" w:space="0" w:color="auto"/>
      </w:divBdr>
    </w:div>
    <w:div w:id="764574882">
      <w:bodyDiv w:val="1"/>
      <w:marLeft w:val="0"/>
      <w:marRight w:val="0"/>
      <w:marTop w:val="0"/>
      <w:marBottom w:val="0"/>
      <w:divBdr>
        <w:top w:val="none" w:sz="0" w:space="0" w:color="auto"/>
        <w:left w:val="none" w:sz="0" w:space="0" w:color="auto"/>
        <w:bottom w:val="none" w:sz="0" w:space="0" w:color="auto"/>
        <w:right w:val="none" w:sz="0" w:space="0" w:color="auto"/>
      </w:divBdr>
    </w:div>
    <w:div w:id="769084914">
      <w:bodyDiv w:val="1"/>
      <w:marLeft w:val="0"/>
      <w:marRight w:val="0"/>
      <w:marTop w:val="0"/>
      <w:marBottom w:val="0"/>
      <w:divBdr>
        <w:top w:val="none" w:sz="0" w:space="0" w:color="auto"/>
        <w:left w:val="none" w:sz="0" w:space="0" w:color="auto"/>
        <w:bottom w:val="none" w:sz="0" w:space="0" w:color="auto"/>
        <w:right w:val="none" w:sz="0" w:space="0" w:color="auto"/>
      </w:divBdr>
    </w:div>
    <w:div w:id="771557504">
      <w:bodyDiv w:val="1"/>
      <w:marLeft w:val="0"/>
      <w:marRight w:val="0"/>
      <w:marTop w:val="0"/>
      <w:marBottom w:val="0"/>
      <w:divBdr>
        <w:top w:val="none" w:sz="0" w:space="0" w:color="auto"/>
        <w:left w:val="none" w:sz="0" w:space="0" w:color="auto"/>
        <w:bottom w:val="none" w:sz="0" w:space="0" w:color="auto"/>
        <w:right w:val="none" w:sz="0" w:space="0" w:color="auto"/>
      </w:divBdr>
    </w:div>
    <w:div w:id="771975455">
      <w:bodyDiv w:val="1"/>
      <w:marLeft w:val="0"/>
      <w:marRight w:val="0"/>
      <w:marTop w:val="0"/>
      <w:marBottom w:val="0"/>
      <w:divBdr>
        <w:top w:val="none" w:sz="0" w:space="0" w:color="auto"/>
        <w:left w:val="none" w:sz="0" w:space="0" w:color="auto"/>
        <w:bottom w:val="none" w:sz="0" w:space="0" w:color="auto"/>
        <w:right w:val="none" w:sz="0" w:space="0" w:color="auto"/>
      </w:divBdr>
    </w:div>
    <w:div w:id="777138378">
      <w:bodyDiv w:val="1"/>
      <w:marLeft w:val="0"/>
      <w:marRight w:val="0"/>
      <w:marTop w:val="0"/>
      <w:marBottom w:val="0"/>
      <w:divBdr>
        <w:top w:val="none" w:sz="0" w:space="0" w:color="auto"/>
        <w:left w:val="none" w:sz="0" w:space="0" w:color="auto"/>
        <w:bottom w:val="none" w:sz="0" w:space="0" w:color="auto"/>
        <w:right w:val="none" w:sz="0" w:space="0" w:color="auto"/>
      </w:divBdr>
    </w:div>
    <w:div w:id="778186295">
      <w:bodyDiv w:val="1"/>
      <w:marLeft w:val="0"/>
      <w:marRight w:val="0"/>
      <w:marTop w:val="0"/>
      <w:marBottom w:val="0"/>
      <w:divBdr>
        <w:top w:val="none" w:sz="0" w:space="0" w:color="auto"/>
        <w:left w:val="none" w:sz="0" w:space="0" w:color="auto"/>
        <w:bottom w:val="none" w:sz="0" w:space="0" w:color="auto"/>
        <w:right w:val="none" w:sz="0" w:space="0" w:color="auto"/>
      </w:divBdr>
    </w:div>
    <w:div w:id="779376901">
      <w:bodyDiv w:val="1"/>
      <w:marLeft w:val="0"/>
      <w:marRight w:val="0"/>
      <w:marTop w:val="0"/>
      <w:marBottom w:val="0"/>
      <w:divBdr>
        <w:top w:val="none" w:sz="0" w:space="0" w:color="auto"/>
        <w:left w:val="none" w:sz="0" w:space="0" w:color="auto"/>
        <w:bottom w:val="none" w:sz="0" w:space="0" w:color="auto"/>
        <w:right w:val="none" w:sz="0" w:space="0" w:color="auto"/>
      </w:divBdr>
    </w:div>
    <w:div w:id="779420942">
      <w:bodyDiv w:val="1"/>
      <w:marLeft w:val="0"/>
      <w:marRight w:val="0"/>
      <w:marTop w:val="0"/>
      <w:marBottom w:val="0"/>
      <w:divBdr>
        <w:top w:val="none" w:sz="0" w:space="0" w:color="auto"/>
        <w:left w:val="none" w:sz="0" w:space="0" w:color="auto"/>
        <w:bottom w:val="none" w:sz="0" w:space="0" w:color="auto"/>
        <w:right w:val="none" w:sz="0" w:space="0" w:color="auto"/>
      </w:divBdr>
    </w:div>
    <w:div w:id="780614399">
      <w:bodyDiv w:val="1"/>
      <w:marLeft w:val="0"/>
      <w:marRight w:val="0"/>
      <w:marTop w:val="0"/>
      <w:marBottom w:val="0"/>
      <w:divBdr>
        <w:top w:val="none" w:sz="0" w:space="0" w:color="auto"/>
        <w:left w:val="none" w:sz="0" w:space="0" w:color="auto"/>
        <w:bottom w:val="none" w:sz="0" w:space="0" w:color="auto"/>
        <w:right w:val="none" w:sz="0" w:space="0" w:color="auto"/>
      </w:divBdr>
    </w:div>
    <w:div w:id="781219798">
      <w:bodyDiv w:val="1"/>
      <w:marLeft w:val="0"/>
      <w:marRight w:val="0"/>
      <w:marTop w:val="0"/>
      <w:marBottom w:val="0"/>
      <w:divBdr>
        <w:top w:val="none" w:sz="0" w:space="0" w:color="auto"/>
        <w:left w:val="none" w:sz="0" w:space="0" w:color="auto"/>
        <w:bottom w:val="none" w:sz="0" w:space="0" w:color="auto"/>
        <w:right w:val="none" w:sz="0" w:space="0" w:color="auto"/>
      </w:divBdr>
    </w:div>
    <w:div w:id="781606664">
      <w:bodyDiv w:val="1"/>
      <w:marLeft w:val="0"/>
      <w:marRight w:val="0"/>
      <w:marTop w:val="0"/>
      <w:marBottom w:val="0"/>
      <w:divBdr>
        <w:top w:val="none" w:sz="0" w:space="0" w:color="auto"/>
        <w:left w:val="none" w:sz="0" w:space="0" w:color="auto"/>
        <w:bottom w:val="none" w:sz="0" w:space="0" w:color="auto"/>
        <w:right w:val="none" w:sz="0" w:space="0" w:color="auto"/>
      </w:divBdr>
    </w:div>
    <w:div w:id="785004307">
      <w:bodyDiv w:val="1"/>
      <w:marLeft w:val="0"/>
      <w:marRight w:val="0"/>
      <w:marTop w:val="0"/>
      <w:marBottom w:val="0"/>
      <w:divBdr>
        <w:top w:val="none" w:sz="0" w:space="0" w:color="auto"/>
        <w:left w:val="none" w:sz="0" w:space="0" w:color="auto"/>
        <w:bottom w:val="none" w:sz="0" w:space="0" w:color="auto"/>
        <w:right w:val="none" w:sz="0" w:space="0" w:color="auto"/>
      </w:divBdr>
    </w:div>
    <w:div w:id="787046384">
      <w:bodyDiv w:val="1"/>
      <w:marLeft w:val="0"/>
      <w:marRight w:val="0"/>
      <w:marTop w:val="0"/>
      <w:marBottom w:val="0"/>
      <w:divBdr>
        <w:top w:val="none" w:sz="0" w:space="0" w:color="auto"/>
        <w:left w:val="none" w:sz="0" w:space="0" w:color="auto"/>
        <w:bottom w:val="none" w:sz="0" w:space="0" w:color="auto"/>
        <w:right w:val="none" w:sz="0" w:space="0" w:color="auto"/>
      </w:divBdr>
    </w:div>
    <w:div w:id="788545794">
      <w:bodyDiv w:val="1"/>
      <w:marLeft w:val="0"/>
      <w:marRight w:val="0"/>
      <w:marTop w:val="0"/>
      <w:marBottom w:val="0"/>
      <w:divBdr>
        <w:top w:val="none" w:sz="0" w:space="0" w:color="auto"/>
        <w:left w:val="none" w:sz="0" w:space="0" w:color="auto"/>
        <w:bottom w:val="none" w:sz="0" w:space="0" w:color="auto"/>
        <w:right w:val="none" w:sz="0" w:space="0" w:color="auto"/>
      </w:divBdr>
    </w:div>
    <w:div w:id="790975628">
      <w:bodyDiv w:val="1"/>
      <w:marLeft w:val="0"/>
      <w:marRight w:val="0"/>
      <w:marTop w:val="0"/>
      <w:marBottom w:val="0"/>
      <w:divBdr>
        <w:top w:val="none" w:sz="0" w:space="0" w:color="auto"/>
        <w:left w:val="none" w:sz="0" w:space="0" w:color="auto"/>
        <w:bottom w:val="none" w:sz="0" w:space="0" w:color="auto"/>
        <w:right w:val="none" w:sz="0" w:space="0" w:color="auto"/>
      </w:divBdr>
    </w:div>
    <w:div w:id="793447099">
      <w:bodyDiv w:val="1"/>
      <w:marLeft w:val="0"/>
      <w:marRight w:val="0"/>
      <w:marTop w:val="0"/>
      <w:marBottom w:val="0"/>
      <w:divBdr>
        <w:top w:val="none" w:sz="0" w:space="0" w:color="auto"/>
        <w:left w:val="none" w:sz="0" w:space="0" w:color="auto"/>
        <w:bottom w:val="none" w:sz="0" w:space="0" w:color="auto"/>
        <w:right w:val="none" w:sz="0" w:space="0" w:color="auto"/>
      </w:divBdr>
    </w:div>
    <w:div w:id="796680597">
      <w:bodyDiv w:val="1"/>
      <w:marLeft w:val="0"/>
      <w:marRight w:val="0"/>
      <w:marTop w:val="0"/>
      <w:marBottom w:val="0"/>
      <w:divBdr>
        <w:top w:val="none" w:sz="0" w:space="0" w:color="auto"/>
        <w:left w:val="none" w:sz="0" w:space="0" w:color="auto"/>
        <w:bottom w:val="none" w:sz="0" w:space="0" w:color="auto"/>
        <w:right w:val="none" w:sz="0" w:space="0" w:color="auto"/>
      </w:divBdr>
    </w:div>
    <w:div w:id="803616638">
      <w:bodyDiv w:val="1"/>
      <w:marLeft w:val="0"/>
      <w:marRight w:val="0"/>
      <w:marTop w:val="0"/>
      <w:marBottom w:val="0"/>
      <w:divBdr>
        <w:top w:val="none" w:sz="0" w:space="0" w:color="auto"/>
        <w:left w:val="none" w:sz="0" w:space="0" w:color="auto"/>
        <w:bottom w:val="none" w:sz="0" w:space="0" w:color="auto"/>
        <w:right w:val="none" w:sz="0" w:space="0" w:color="auto"/>
      </w:divBdr>
    </w:div>
    <w:div w:id="803695426">
      <w:bodyDiv w:val="1"/>
      <w:marLeft w:val="0"/>
      <w:marRight w:val="0"/>
      <w:marTop w:val="0"/>
      <w:marBottom w:val="0"/>
      <w:divBdr>
        <w:top w:val="none" w:sz="0" w:space="0" w:color="auto"/>
        <w:left w:val="none" w:sz="0" w:space="0" w:color="auto"/>
        <w:bottom w:val="none" w:sz="0" w:space="0" w:color="auto"/>
        <w:right w:val="none" w:sz="0" w:space="0" w:color="auto"/>
      </w:divBdr>
    </w:div>
    <w:div w:id="804660768">
      <w:bodyDiv w:val="1"/>
      <w:marLeft w:val="0"/>
      <w:marRight w:val="0"/>
      <w:marTop w:val="0"/>
      <w:marBottom w:val="0"/>
      <w:divBdr>
        <w:top w:val="none" w:sz="0" w:space="0" w:color="auto"/>
        <w:left w:val="none" w:sz="0" w:space="0" w:color="auto"/>
        <w:bottom w:val="none" w:sz="0" w:space="0" w:color="auto"/>
        <w:right w:val="none" w:sz="0" w:space="0" w:color="auto"/>
      </w:divBdr>
    </w:div>
    <w:div w:id="805732271">
      <w:bodyDiv w:val="1"/>
      <w:marLeft w:val="0"/>
      <w:marRight w:val="0"/>
      <w:marTop w:val="0"/>
      <w:marBottom w:val="0"/>
      <w:divBdr>
        <w:top w:val="none" w:sz="0" w:space="0" w:color="auto"/>
        <w:left w:val="none" w:sz="0" w:space="0" w:color="auto"/>
        <w:bottom w:val="none" w:sz="0" w:space="0" w:color="auto"/>
        <w:right w:val="none" w:sz="0" w:space="0" w:color="auto"/>
      </w:divBdr>
    </w:div>
    <w:div w:id="809980970">
      <w:bodyDiv w:val="1"/>
      <w:marLeft w:val="0"/>
      <w:marRight w:val="0"/>
      <w:marTop w:val="0"/>
      <w:marBottom w:val="0"/>
      <w:divBdr>
        <w:top w:val="none" w:sz="0" w:space="0" w:color="auto"/>
        <w:left w:val="none" w:sz="0" w:space="0" w:color="auto"/>
        <w:bottom w:val="none" w:sz="0" w:space="0" w:color="auto"/>
        <w:right w:val="none" w:sz="0" w:space="0" w:color="auto"/>
      </w:divBdr>
    </w:div>
    <w:div w:id="814495324">
      <w:bodyDiv w:val="1"/>
      <w:marLeft w:val="0"/>
      <w:marRight w:val="0"/>
      <w:marTop w:val="0"/>
      <w:marBottom w:val="0"/>
      <w:divBdr>
        <w:top w:val="none" w:sz="0" w:space="0" w:color="auto"/>
        <w:left w:val="none" w:sz="0" w:space="0" w:color="auto"/>
        <w:bottom w:val="none" w:sz="0" w:space="0" w:color="auto"/>
        <w:right w:val="none" w:sz="0" w:space="0" w:color="auto"/>
      </w:divBdr>
    </w:div>
    <w:div w:id="815876533">
      <w:bodyDiv w:val="1"/>
      <w:marLeft w:val="0"/>
      <w:marRight w:val="0"/>
      <w:marTop w:val="0"/>
      <w:marBottom w:val="0"/>
      <w:divBdr>
        <w:top w:val="none" w:sz="0" w:space="0" w:color="auto"/>
        <w:left w:val="none" w:sz="0" w:space="0" w:color="auto"/>
        <w:bottom w:val="none" w:sz="0" w:space="0" w:color="auto"/>
        <w:right w:val="none" w:sz="0" w:space="0" w:color="auto"/>
      </w:divBdr>
    </w:div>
    <w:div w:id="816722667">
      <w:bodyDiv w:val="1"/>
      <w:marLeft w:val="0"/>
      <w:marRight w:val="0"/>
      <w:marTop w:val="0"/>
      <w:marBottom w:val="0"/>
      <w:divBdr>
        <w:top w:val="none" w:sz="0" w:space="0" w:color="auto"/>
        <w:left w:val="none" w:sz="0" w:space="0" w:color="auto"/>
        <w:bottom w:val="none" w:sz="0" w:space="0" w:color="auto"/>
        <w:right w:val="none" w:sz="0" w:space="0" w:color="auto"/>
      </w:divBdr>
    </w:div>
    <w:div w:id="816801834">
      <w:bodyDiv w:val="1"/>
      <w:marLeft w:val="0"/>
      <w:marRight w:val="0"/>
      <w:marTop w:val="0"/>
      <w:marBottom w:val="0"/>
      <w:divBdr>
        <w:top w:val="none" w:sz="0" w:space="0" w:color="auto"/>
        <w:left w:val="none" w:sz="0" w:space="0" w:color="auto"/>
        <w:bottom w:val="none" w:sz="0" w:space="0" w:color="auto"/>
        <w:right w:val="none" w:sz="0" w:space="0" w:color="auto"/>
      </w:divBdr>
    </w:div>
    <w:div w:id="819618035">
      <w:bodyDiv w:val="1"/>
      <w:marLeft w:val="0"/>
      <w:marRight w:val="0"/>
      <w:marTop w:val="0"/>
      <w:marBottom w:val="0"/>
      <w:divBdr>
        <w:top w:val="none" w:sz="0" w:space="0" w:color="auto"/>
        <w:left w:val="none" w:sz="0" w:space="0" w:color="auto"/>
        <w:bottom w:val="none" w:sz="0" w:space="0" w:color="auto"/>
        <w:right w:val="none" w:sz="0" w:space="0" w:color="auto"/>
      </w:divBdr>
    </w:div>
    <w:div w:id="819881847">
      <w:bodyDiv w:val="1"/>
      <w:marLeft w:val="0"/>
      <w:marRight w:val="0"/>
      <w:marTop w:val="0"/>
      <w:marBottom w:val="0"/>
      <w:divBdr>
        <w:top w:val="none" w:sz="0" w:space="0" w:color="auto"/>
        <w:left w:val="none" w:sz="0" w:space="0" w:color="auto"/>
        <w:bottom w:val="none" w:sz="0" w:space="0" w:color="auto"/>
        <w:right w:val="none" w:sz="0" w:space="0" w:color="auto"/>
      </w:divBdr>
    </w:div>
    <w:div w:id="822820530">
      <w:bodyDiv w:val="1"/>
      <w:marLeft w:val="0"/>
      <w:marRight w:val="0"/>
      <w:marTop w:val="0"/>
      <w:marBottom w:val="0"/>
      <w:divBdr>
        <w:top w:val="none" w:sz="0" w:space="0" w:color="auto"/>
        <w:left w:val="none" w:sz="0" w:space="0" w:color="auto"/>
        <w:bottom w:val="none" w:sz="0" w:space="0" w:color="auto"/>
        <w:right w:val="none" w:sz="0" w:space="0" w:color="auto"/>
      </w:divBdr>
    </w:div>
    <w:div w:id="825588069">
      <w:bodyDiv w:val="1"/>
      <w:marLeft w:val="0"/>
      <w:marRight w:val="0"/>
      <w:marTop w:val="0"/>
      <w:marBottom w:val="0"/>
      <w:divBdr>
        <w:top w:val="none" w:sz="0" w:space="0" w:color="auto"/>
        <w:left w:val="none" w:sz="0" w:space="0" w:color="auto"/>
        <w:bottom w:val="none" w:sz="0" w:space="0" w:color="auto"/>
        <w:right w:val="none" w:sz="0" w:space="0" w:color="auto"/>
      </w:divBdr>
    </w:div>
    <w:div w:id="828637686">
      <w:bodyDiv w:val="1"/>
      <w:marLeft w:val="0"/>
      <w:marRight w:val="0"/>
      <w:marTop w:val="0"/>
      <w:marBottom w:val="0"/>
      <w:divBdr>
        <w:top w:val="none" w:sz="0" w:space="0" w:color="auto"/>
        <w:left w:val="none" w:sz="0" w:space="0" w:color="auto"/>
        <w:bottom w:val="none" w:sz="0" w:space="0" w:color="auto"/>
        <w:right w:val="none" w:sz="0" w:space="0" w:color="auto"/>
      </w:divBdr>
    </w:div>
    <w:div w:id="830682241">
      <w:bodyDiv w:val="1"/>
      <w:marLeft w:val="0"/>
      <w:marRight w:val="0"/>
      <w:marTop w:val="0"/>
      <w:marBottom w:val="0"/>
      <w:divBdr>
        <w:top w:val="none" w:sz="0" w:space="0" w:color="auto"/>
        <w:left w:val="none" w:sz="0" w:space="0" w:color="auto"/>
        <w:bottom w:val="none" w:sz="0" w:space="0" w:color="auto"/>
        <w:right w:val="none" w:sz="0" w:space="0" w:color="auto"/>
      </w:divBdr>
    </w:div>
    <w:div w:id="830875190">
      <w:bodyDiv w:val="1"/>
      <w:marLeft w:val="0"/>
      <w:marRight w:val="0"/>
      <w:marTop w:val="0"/>
      <w:marBottom w:val="0"/>
      <w:divBdr>
        <w:top w:val="none" w:sz="0" w:space="0" w:color="auto"/>
        <w:left w:val="none" w:sz="0" w:space="0" w:color="auto"/>
        <w:bottom w:val="none" w:sz="0" w:space="0" w:color="auto"/>
        <w:right w:val="none" w:sz="0" w:space="0" w:color="auto"/>
      </w:divBdr>
    </w:div>
    <w:div w:id="835026782">
      <w:bodyDiv w:val="1"/>
      <w:marLeft w:val="0"/>
      <w:marRight w:val="0"/>
      <w:marTop w:val="0"/>
      <w:marBottom w:val="0"/>
      <w:divBdr>
        <w:top w:val="none" w:sz="0" w:space="0" w:color="auto"/>
        <w:left w:val="none" w:sz="0" w:space="0" w:color="auto"/>
        <w:bottom w:val="none" w:sz="0" w:space="0" w:color="auto"/>
        <w:right w:val="none" w:sz="0" w:space="0" w:color="auto"/>
      </w:divBdr>
    </w:div>
    <w:div w:id="835193632">
      <w:bodyDiv w:val="1"/>
      <w:marLeft w:val="0"/>
      <w:marRight w:val="0"/>
      <w:marTop w:val="0"/>
      <w:marBottom w:val="0"/>
      <w:divBdr>
        <w:top w:val="none" w:sz="0" w:space="0" w:color="auto"/>
        <w:left w:val="none" w:sz="0" w:space="0" w:color="auto"/>
        <w:bottom w:val="none" w:sz="0" w:space="0" w:color="auto"/>
        <w:right w:val="none" w:sz="0" w:space="0" w:color="auto"/>
      </w:divBdr>
    </w:div>
    <w:div w:id="838039382">
      <w:bodyDiv w:val="1"/>
      <w:marLeft w:val="0"/>
      <w:marRight w:val="0"/>
      <w:marTop w:val="0"/>
      <w:marBottom w:val="0"/>
      <w:divBdr>
        <w:top w:val="none" w:sz="0" w:space="0" w:color="auto"/>
        <w:left w:val="none" w:sz="0" w:space="0" w:color="auto"/>
        <w:bottom w:val="none" w:sz="0" w:space="0" w:color="auto"/>
        <w:right w:val="none" w:sz="0" w:space="0" w:color="auto"/>
      </w:divBdr>
    </w:div>
    <w:div w:id="840050349">
      <w:bodyDiv w:val="1"/>
      <w:marLeft w:val="0"/>
      <w:marRight w:val="0"/>
      <w:marTop w:val="0"/>
      <w:marBottom w:val="0"/>
      <w:divBdr>
        <w:top w:val="none" w:sz="0" w:space="0" w:color="auto"/>
        <w:left w:val="none" w:sz="0" w:space="0" w:color="auto"/>
        <w:bottom w:val="none" w:sz="0" w:space="0" w:color="auto"/>
        <w:right w:val="none" w:sz="0" w:space="0" w:color="auto"/>
      </w:divBdr>
    </w:div>
    <w:div w:id="842085968">
      <w:bodyDiv w:val="1"/>
      <w:marLeft w:val="0"/>
      <w:marRight w:val="0"/>
      <w:marTop w:val="0"/>
      <w:marBottom w:val="0"/>
      <w:divBdr>
        <w:top w:val="none" w:sz="0" w:space="0" w:color="auto"/>
        <w:left w:val="none" w:sz="0" w:space="0" w:color="auto"/>
        <w:bottom w:val="none" w:sz="0" w:space="0" w:color="auto"/>
        <w:right w:val="none" w:sz="0" w:space="0" w:color="auto"/>
      </w:divBdr>
    </w:div>
    <w:div w:id="842431487">
      <w:bodyDiv w:val="1"/>
      <w:marLeft w:val="0"/>
      <w:marRight w:val="0"/>
      <w:marTop w:val="0"/>
      <w:marBottom w:val="0"/>
      <w:divBdr>
        <w:top w:val="none" w:sz="0" w:space="0" w:color="auto"/>
        <w:left w:val="none" w:sz="0" w:space="0" w:color="auto"/>
        <w:bottom w:val="none" w:sz="0" w:space="0" w:color="auto"/>
        <w:right w:val="none" w:sz="0" w:space="0" w:color="auto"/>
      </w:divBdr>
    </w:div>
    <w:div w:id="843473417">
      <w:bodyDiv w:val="1"/>
      <w:marLeft w:val="0"/>
      <w:marRight w:val="0"/>
      <w:marTop w:val="0"/>
      <w:marBottom w:val="0"/>
      <w:divBdr>
        <w:top w:val="none" w:sz="0" w:space="0" w:color="auto"/>
        <w:left w:val="none" w:sz="0" w:space="0" w:color="auto"/>
        <w:bottom w:val="none" w:sz="0" w:space="0" w:color="auto"/>
        <w:right w:val="none" w:sz="0" w:space="0" w:color="auto"/>
      </w:divBdr>
    </w:div>
    <w:div w:id="845705158">
      <w:bodyDiv w:val="1"/>
      <w:marLeft w:val="0"/>
      <w:marRight w:val="0"/>
      <w:marTop w:val="0"/>
      <w:marBottom w:val="0"/>
      <w:divBdr>
        <w:top w:val="none" w:sz="0" w:space="0" w:color="auto"/>
        <w:left w:val="none" w:sz="0" w:space="0" w:color="auto"/>
        <w:bottom w:val="none" w:sz="0" w:space="0" w:color="auto"/>
        <w:right w:val="none" w:sz="0" w:space="0" w:color="auto"/>
      </w:divBdr>
    </w:div>
    <w:div w:id="847406032">
      <w:bodyDiv w:val="1"/>
      <w:marLeft w:val="0"/>
      <w:marRight w:val="0"/>
      <w:marTop w:val="0"/>
      <w:marBottom w:val="0"/>
      <w:divBdr>
        <w:top w:val="none" w:sz="0" w:space="0" w:color="auto"/>
        <w:left w:val="none" w:sz="0" w:space="0" w:color="auto"/>
        <w:bottom w:val="none" w:sz="0" w:space="0" w:color="auto"/>
        <w:right w:val="none" w:sz="0" w:space="0" w:color="auto"/>
      </w:divBdr>
    </w:div>
    <w:div w:id="848252028">
      <w:bodyDiv w:val="1"/>
      <w:marLeft w:val="0"/>
      <w:marRight w:val="0"/>
      <w:marTop w:val="0"/>
      <w:marBottom w:val="0"/>
      <w:divBdr>
        <w:top w:val="none" w:sz="0" w:space="0" w:color="auto"/>
        <w:left w:val="none" w:sz="0" w:space="0" w:color="auto"/>
        <w:bottom w:val="none" w:sz="0" w:space="0" w:color="auto"/>
        <w:right w:val="none" w:sz="0" w:space="0" w:color="auto"/>
      </w:divBdr>
    </w:div>
    <w:div w:id="848329154">
      <w:bodyDiv w:val="1"/>
      <w:marLeft w:val="0"/>
      <w:marRight w:val="0"/>
      <w:marTop w:val="0"/>
      <w:marBottom w:val="0"/>
      <w:divBdr>
        <w:top w:val="none" w:sz="0" w:space="0" w:color="auto"/>
        <w:left w:val="none" w:sz="0" w:space="0" w:color="auto"/>
        <w:bottom w:val="none" w:sz="0" w:space="0" w:color="auto"/>
        <w:right w:val="none" w:sz="0" w:space="0" w:color="auto"/>
      </w:divBdr>
    </w:div>
    <w:div w:id="848372036">
      <w:bodyDiv w:val="1"/>
      <w:marLeft w:val="0"/>
      <w:marRight w:val="0"/>
      <w:marTop w:val="0"/>
      <w:marBottom w:val="0"/>
      <w:divBdr>
        <w:top w:val="none" w:sz="0" w:space="0" w:color="auto"/>
        <w:left w:val="none" w:sz="0" w:space="0" w:color="auto"/>
        <w:bottom w:val="none" w:sz="0" w:space="0" w:color="auto"/>
        <w:right w:val="none" w:sz="0" w:space="0" w:color="auto"/>
      </w:divBdr>
    </w:div>
    <w:div w:id="852961816">
      <w:bodyDiv w:val="1"/>
      <w:marLeft w:val="0"/>
      <w:marRight w:val="0"/>
      <w:marTop w:val="0"/>
      <w:marBottom w:val="0"/>
      <w:divBdr>
        <w:top w:val="none" w:sz="0" w:space="0" w:color="auto"/>
        <w:left w:val="none" w:sz="0" w:space="0" w:color="auto"/>
        <w:bottom w:val="none" w:sz="0" w:space="0" w:color="auto"/>
        <w:right w:val="none" w:sz="0" w:space="0" w:color="auto"/>
      </w:divBdr>
    </w:div>
    <w:div w:id="853113106">
      <w:bodyDiv w:val="1"/>
      <w:marLeft w:val="0"/>
      <w:marRight w:val="0"/>
      <w:marTop w:val="0"/>
      <w:marBottom w:val="0"/>
      <w:divBdr>
        <w:top w:val="none" w:sz="0" w:space="0" w:color="auto"/>
        <w:left w:val="none" w:sz="0" w:space="0" w:color="auto"/>
        <w:bottom w:val="none" w:sz="0" w:space="0" w:color="auto"/>
        <w:right w:val="none" w:sz="0" w:space="0" w:color="auto"/>
      </w:divBdr>
    </w:div>
    <w:div w:id="854878772">
      <w:bodyDiv w:val="1"/>
      <w:marLeft w:val="0"/>
      <w:marRight w:val="0"/>
      <w:marTop w:val="0"/>
      <w:marBottom w:val="0"/>
      <w:divBdr>
        <w:top w:val="none" w:sz="0" w:space="0" w:color="auto"/>
        <w:left w:val="none" w:sz="0" w:space="0" w:color="auto"/>
        <w:bottom w:val="none" w:sz="0" w:space="0" w:color="auto"/>
        <w:right w:val="none" w:sz="0" w:space="0" w:color="auto"/>
      </w:divBdr>
    </w:div>
    <w:div w:id="855922267">
      <w:bodyDiv w:val="1"/>
      <w:marLeft w:val="0"/>
      <w:marRight w:val="0"/>
      <w:marTop w:val="0"/>
      <w:marBottom w:val="0"/>
      <w:divBdr>
        <w:top w:val="none" w:sz="0" w:space="0" w:color="auto"/>
        <w:left w:val="none" w:sz="0" w:space="0" w:color="auto"/>
        <w:bottom w:val="none" w:sz="0" w:space="0" w:color="auto"/>
        <w:right w:val="none" w:sz="0" w:space="0" w:color="auto"/>
      </w:divBdr>
    </w:div>
    <w:div w:id="856235985">
      <w:bodyDiv w:val="1"/>
      <w:marLeft w:val="0"/>
      <w:marRight w:val="0"/>
      <w:marTop w:val="0"/>
      <w:marBottom w:val="0"/>
      <w:divBdr>
        <w:top w:val="none" w:sz="0" w:space="0" w:color="auto"/>
        <w:left w:val="none" w:sz="0" w:space="0" w:color="auto"/>
        <w:bottom w:val="none" w:sz="0" w:space="0" w:color="auto"/>
        <w:right w:val="none" w:sz="0" w:space="0" w:color="auto"/>
      </w:divBdr>
    </w:div>
    <w:div w:id="856699659">
      <w:bodyDiv w:val="1"/>
      <w:marLeft w:val="0"/>
      <w:marRight w:val="0"/>
      <w:marTop w:val="0"/>
      <w:marBottom w:val="0"/>
      <w:divBdr>
        <w:top w:val="none" w:sz="0" w:space="0" w:color="auto"/>
        <w:left w:val="none" w:sz="0" w:space="0" w:color="auto"/>
        <w:bottom w:val="none" w:sz="0" w:space="0" w:color="auto"/>
        <w:right w:val="none" w:sz="0" w:space="0" w:color="auto"/>
      </w:divBdr>
    </w:div>
    <w:div w:id="858008309">
      <w:bodyDiv w:val="1"/>
      <w:marLeft w:val="0"/>
      <w:marRight w:val="0"/>
      <w:marTop w:val="0"/>
      <w:marBottom w:val="0"/>
      <w:divBdr>
        <w:top w:val="none" w:sz="0" w:space="0" w:color="auto"/>
        <w:left w:val="none" w:sz="0" w:space="0" w:color="auto"/>
        <w:bottom w:val="none" w:sz="0" w:space="0" w:color="auto"/>
        <w:right w:val="none" w:sz="0" w:space="0" w:color="auto"/>
      </w:divBdr>
    </w:div>
    <w:div w:id="859121820">
      <w:bodyDiv w:val="1"/>
      <w:marLeft w:val="0"/>
      <w:marRight w:val="0"/>
      <w:marTop w:val="0"/>
      <w:marBottom w:val="0"/>
      <w:divBdr>
        <w:top w:val="none" w:sz="0" w:space="0" w:color="auto"/>
        <w:left w:val="none" w:sz="0" w:space="0" w:color="auto"/>
        <w:bottom w:val="none" w:sz="0" w:space="0" w:color="auto"/>
        <w:right w:val="none" w:sz="0" w:space="0" w:color="auto"/>
      </w:divBdr>
    </w:div>
    <w:div w:id="859899128">
      <w:bodyDiv w:val="1"/>
      <w:marLeft w:val="0"/>
      <w:marRight w:val="0"/>
      <w:marTop w:val="0"/>
      <w:marBottom w:val="0"/>
      <w:divBdr>
        <w:top w:val="none" w:sz="0" w:space="0" w:color="auto"/>
        <w:left w:val="none" w:sz="0" w:space="0" w:color="auto"/>
        <w:bottom w:val="none" w:sz="0" w:space="0" w:color="auto"/>
        <w:right w:val="none" w:sz="0" w:space="0" w:color="auto"/>
      </w:divBdr>
    </w:div>
    <w:div w:id="859975999">
      <w:bodyDiv w:val="1"/>
      <w:marLeft w:val="0"/>
      <w:marRight w:val="0"/>
      <w:marTop w:val="0"/>
      <w:marBottom w:val="0"/>
      <w:divBdr>
        <w:top w:val="none" w:sz="0" w:space="0" w:color="auto"/>
        <w:left w:val="none" w:sz="0" w:space="0" w:color="auto"/>
        <w:bottom w:val="none" w:sz="0" w:space="0" w:color="auto"/>
        <w:right w:val="none" w:sz="0" w:space="0" w:color="auto"/>
      </w:divBdr>
    </w:div>
    <w:div w:id="862785229">
      <w:bodyDiv w:val="1"/>
      <w:marLeft w:val="0"/>
      <w:marRight w:val="0"/>
      <w:marTop w:val="0"/>
      <w:marBottom w:val="0"/>
      <w:divBdr>
        <w:top w:val="none" w:sz="0" w:space="0" w:color="auto"/>
        <w:left w:val="none" w:sz="0" w:space="0" w:color="auto"/>
        <w:bottom w:val="none" w:sz="0" w:space="0" w:color="auto"/>
        <w:right w:val="none" w:sz="0" w:space="0" w:color="auto"/>
      </w:divBdr>
    </w:div>
    <w:div w:id="863593053">
      <w:bodyDiv w:val="1"/>
      <w:marLeft w:val="0"/>
      <w:marRight w:val="0"/>
      <w:marTop w:val="0"/>
      <w:marBottom w:val="0"/>
      <w:divBdr>
        <w:top w:val="none" w:sz="0" w:space="0" w:color="auto"/>
        <w:left w:val="none" w:sz="0" w:space="0" w:color="auto"/>
        <w:bottom w:val="none" w:sz="0" w:space="0" w:color="auto"/>
        <w:right w:val="none" w:sz="0" w:space="0" w:color="auto"/>
      </w:divBdr>
    </w:div>
    <w:div w:id="864904995">
      <w:bodyDiv w:val="1"/>
      <w:marLeft w:val="0"/>
      <w:marRight w:val="0"/>
      <w:marTop w:val="0"/>
      <w:marBottom w:val="0"/>
      <w:divBdr>
        <w:top w:val="none" w:sz="0" w:space="0" w:color="auto"/>
        <w:left w:val="none" w:sz="0" w:space="0" w:color="auto"/>
        <w:bottom w:val="none" w:sz="0" w:space="0" w:color="auto"/>
        <w:right w:val="none" w:sz="0" w:space="0" w:color="auto"/>
      </w:divBdr>
    </w:div>
    <w:div w:id="866941454">
      <w:bodyDiv w:val="1"/>
      <w:marLeft w:val="0"/>
      <w:marRight w:val="0"/>
      <w:marTop w:val="0"/>
      <w:marBottom w:val="0"/>
      <w:divBdr>
        <w:top w:val="none" w:sz="0" w:space="0" w:color="auto"/>
        <w:left w:val="none" w:sz="0" w:space="0" w:color="auto"/>
        <w:bottom w:val="none" w:sz="0" w:space="0" w:color="auto"/>
        <w:right w:val="none" w:sz="0" w:space="0" w:color="auto"/>
      </w:divBdr>
    </w:div>
    <w:div w:id="869685890">
      <w:bodyDiv w:val="1"/>
      <w:marLeft w:val="0"/>
      <w:marRight w:val="0"/>
      <w:marTop w:val="0"/>
      <w:marBottom w:val="0"/>
      <w:divBdr>
        <w:top w:val="none" w:sz="0" w:space="0" w:color="auto"/>
        <w:left w:val="none" w:sz="0" w:space="0" w:color="auto"/>
        <w:bottom w:val="none" w:sz="0" w:space="0" w:color="auto"/>
        <w:right w:val="none" w:sz="0" w:space="0" w:color="auto"/>
      </w:divBdr>
    </w:div>
    <w:div w:id="873233142">
      <w:bodyDiv w:val="1"/>
      <w:marLeft w:val="0"/>
      <w:marRight w:val="0"/>
      <w:marTop w:val="0"/>
      <w:marBottom w:val="0"/>
      <w:divBdr>
        <w:top w:val="none" w:sz="0" w:space="0" w:color="auto"/>
        <w:left w:val="none" w:sz="0" w:space="0" w:color="auto"/>
        <w:bottom w:val="none" w:sz="0" w:space="0" w:color="auto"/>
        <w:right w:val="none" w:sz="0" w:space="0" w:color="auto"/>
      </w:divBdr>
    </w:div>
    <w:div w:id="873349746">
      <w:bodyDiv w:val="1"/>
      <w:marLeft w:val="0"/>
      <w:marRight w:val="0"/>
      <w:marTop w:val="0"/>
      <w:marBottom w:val="0"/>
      <w:divBdr>
        <w:top w:val="none" w:sz="0" w:space="0" w:color="auto"/>
        <w:left w:val="none" w:sz="0" w:space="0" w:color="auto"/>
        <w:bottom w:val="none" w:sz="0" w:space="0" w:color="auto"/>
        <w:right w:val="none" w:sz="0" w:space="0" w:color="auto"/>
      </w:divBdr>
    </w:div>
    <w:div w:id="873661318">
      <w:bodyDiv w:val="1"/>
      <w:marLeft w:val="0"/>
      <w:marRight w:val="0"/>
      <w:marTop w:val="0"/>
      <w:marBottom w:val="0"/>
      <w:divBdr>
        <w:top w:val="none" w:sz="0" w:space="0" w:color="auto"/>
        <w:left w:val="none" w:sz="0" w:space="0" w:color="auto"/>
        <w:bottom w:val="none" w:sz="0" w:space="0" w:color="auto"/>
        <w:right w:val="none" w:sz="0" w:space="0" w:color="auto"/>
      </w:divBdr>
    </w:div>
    <w:div w:id="878012969">
      <w:bodyDiv w:val="1"/>
      <w:marLeft w:val="0"/>
      <w:marRight w:val="0"/>
      <w:marTop w:val="0"/>
      <w:marBottom w:val="0"/>
      <w:divBdr>
        <w:top w:val="none" w:sz="0" w:space="0" w:color="auto"/>
        <w:left w:val="none" w:sz="0" w:space="0" w:color="auto"/>
        <w:bottom w:val="none" w:sz="0" w:space="0" w:color="auto"/>
        <w:right w:val="none" w:sz="0" w:space="0" w:color="auto"/>
      </w:divBdr>
    </w:div>
    <w:div w:id="878862898">
      <w:bodyDiv w:val="1"/>
      <w:marLeft w:val="0"/>
      <w:marRight w:val="0"/>
      <w:marTop w:val="0"/>
      <w:marBottom w:val="0"/>
      <w:divBdr>
        <w:top w:val="none" w:sz="0" w:space="0" w:color="auto"/>
        <w:left w:val="none" w:sz="0" w:space="0" w:color="auto"/>
        <w:bottom w:val="none" w:sz="0" w:space="0" w:color="auto"/>
        <w:right w:val="none" w:sz="0" w:space="0" w:color="auto"/>
      </w:divBdr>
    </w:div>
    <w:div w:id="881330246">
      <w:bodyDiv w:val="1"/>
      <w:marLeft w:val="0"/>
      <w:marRight w:val="0"/>
      <w:marTop w:val="0"/>
      <w:marBottom w:val="0"/>
      <w:divBdr>
        <w:top w:val="none" w:sz="0" w:space="0" w:color="auto"/>
        <w:left w:val="none" w:sz="0" w:space="0" w:color="auto"/>
        <w:bottom w:val="none" w:sz="0" w:space="0" w:color="auto"/>
        <w:right w:val="none" w:sz="0" w:space="0" w:color="auto"/>
      </w:divBdr>
    </w:div>
    <w:div w:id="881669593">
      <w:bodyDiv w:val="1"/>
      <w:marLeft w:val="0"/>
      <w:marRight w:val="0"/>
      <w:marTop w:val="0"/>
      <w:marBottom w:val="0"/>
      <w:divBdr>
        <w:top w:val="none" w:sz="0" w:space="0" w:color="auto"/>
        <w:left w:val="none" w:sz="0" w:space="0" w:color="auto"/>
        <w:bottom w:val="none" w:sz="0" w:space="0" w:color="auto"/>
        <w:right w:val="none" w:sz="0" w:space="0" w:color="auto"/>
      </w:divBdr>
    </w:div>
    <w:div w:id="885994725">
      <w:bodyDiv w:val="1"/>
      <w:marLeft w:val="0"/>
      <w:marRight w:val="0"/>
      <w:marTop w:val="0"/>
      <w:marBottom w:val="0"/>
      <w:divBdr>
        <w:top w:val="none" w:sz="0" w:space="0" w:color="auto"/>
        <w:left w:val="none" w:sz="0" w:space="0" w:color="auto"/>
        <w:bottom w:val="none" w:sz="0" w:space="0" w:color="auto"/>
        <w:right w:val="none" w:sz="0" w:space="0" w:color="auto"/>
      </w:divBdr>
    </w:div>
    <w:div w:id="887179053">
      <w:bodyDiv w:val="1"/>
      <w:marLeft w:val="0"/>
      <w:marRight w:val="0"/>
      <w:marTop w:val="0"/>
      <w:marBottom w:val="0"/>
      <w:divBdr>
        <w:top w:val="none" w:sz="0" w:space="0" w:color="auto"/>
        <w:left w:val="none" w:sz="0" w:space="0" w:color="auto"/>
        <w:bottom w:val="none" w:sz="0" w:space="0" w:color="auto"/>
        <w:right w:val="none" w:sz="0" w:space="0" w:color="auto"/>
      </w:divBdr>
    </w:div>
    <w:div w:id="887491199">
      <w:bodyDiv w:val="1"/>
      <w:marLeft w:val="0"/>
      <w:marRight w:val="0"/>
      <w:marTop w:val="0"/>
      <w:marBottom w:val="0"/>
      <w:divBdr>
        <w:top w:val="none" w:sz="0" w:space="0" w:color="auto"/>
        <w:left w:val="none" w:sz="0" w:space="0" w:color="auto"/>
        <w:bottom w:val="none" w:sz="0" w:space="0" w:color="auto"/>
        <w:right w:val="none" w:sz="0" w:space="0" w:color="auto"/>
      </w:divBdr>
    </w:div>
    <w:div w:id="888031935">
      <w:bodyDiv w:val="1"/>
      <w:marLeft w:val="0"/>
      <w:marRight w:val="0"/>
      <w:marTop w:val="0"/>
      <w:marBottom w:val="0"/>
      <w:divBdr>
        <w:top w:val="none" w:sz="0" w:space="0" w:color="auto"/>
        <w:left w:val="none" w:sz="0" w:space="0" w:color="auto"/>
        <w:bottom w:val="none" w:sz="0" w:space="0" w:color="auto"/>
        <w:right w:val="none" w:sz="0" w:space="0" w:color="auto"/>
      </w:divBdr>
    </w:div>
    <w:div w:id="888079406">
      <w:bodyDiv w:val="1"/>
      <w:marLeft w:val="0"/>
      <w:marRight w:val="0"/>
      <w:marTop w:val="0"/>
      <w:marBottom w:val="0"/>
      <w:divBdr>
        <w:top w:val="none" w:sz="0" w:space="0" w:color="auto"/>
        <w:left w:val="none" w:sz="0" w:space="0" w:color="auto"/>
        <w:bottom w:val="none" w:sz="0" w:space="0" w:color="auto"/>
        <w:right w:val="none" w:sz="0" w:space="0" w:color="auto"/>
      </w:divBdr>
    </w:div>
    <w:div w:id="888298534">
      <w:bodyDiv w:val="1"/>
      <w:marLeft w:val="0"/>
      <w:marRight w:val="0"/>
      <w:marTop w:val="0"/>
      <w:marBottom w:val="0"/>
      <w:divBdr>
        <w:top w:val="none" w:sz="0" w:space="0" w:color="auto"/>
        <w:left w:val="none" w:sz="0" w:space="0" w:color="auto"/>
        <w:bottom w:val="none" w:sz="0" w:space="0" w:color="auto"/>
        <w:right w:val="none" w:sz="0" w:space="0" w:color="auto"/>
      </w:divBdr>
    </w:div>
    <w:div w:id="888340919">
      <w:bodyDiv w:val="1"/>
      <w:marLeft w:val="0"/>
      <w:marRight w:val="0"/>
      <w:marTop w:val="0"/>
      <w:marBottom w:val="0"/>
      <w:divBdr>
        <w:top w:val="none" w:sz="0" w:space="0" w:color="auto"/>
        <w:left w:val="none" w:sz="0" w:space="0" w:color="auto"/>
        <w:bottom w:val="none" w:sz="0" w:space="0" w:color="auto"/>
        <w:right w:val="none" w:sz="0" w:space="0" w:color="auto"/>
      </w:divBdr>
    </w:div>
    <w:div w:id="891380521">
      <w:bodyDiv w:val="1"/>
      <w:marLeft w:val="0"/>
      <w:marRight w:val="0"/>
      <w:marTop w:val="0"/>
      <w:marBottom w:val="0"/>
      <w:divBdr>
        <w:top w:val="none" w:sz="0" w:space="0" w:color="auto"/>
        <w:left w:val="none" w:sz="0" w:space="0" w:color="auto"/>
        <w:bottom w:val="none" w:sz="0" w:space="0" w:color="auto"/>
        <w:right w:val="none" w:sz="0" w:space="0" w:color="auto"/>
      </w:divBdr>
    </w:div>
    <w:div w:id="892889310">
      <w:bodyDiv w:val="1"/>
      <w:marLeft w:val="0"/>
      <w:marRight w:val="0"/>
      <w:marTop w:val="0"/>
      <w:marBottom w:val="0"/>
      <w:divBdr>
        <w:top w:val="none" w:sz="0" w:space="0" w:color="auto"/>
        <w:left w:val="none" w:sz="0" w:space="0" w:color="auto"/>
        <w:bottom w:val="none" w:sz="0" w:space="0" w:color="auto"/>
        <w:right w:val="none" w:sz="0" w:space="0" w:color="auto"/>
      </w:divBdr>
    </w:div>
    <w:div w:id="894659334">
      <w:bodyDiv w:val="1"/>
      <w:marLeft w:val="0"/>
      <w:marRight w:val="0"/>
      <w:marTop w:val="0"/>
      <w:marBottom w:val="0"/>
      <w:divBdr>
        <w:top w:val="none" w:sz="0" w:space="0" w:color="auto"/>
        <w:left w:val="none" w:sz="0" w:space="0" w:color="auto"/>
        <w:bottom w:val="none" w:sz="0" w:space="0" w:color="auto"/>
        <w:right w:val="none" w:sz="0" w:space="0" w:color="auto"/>
      </w:divBdr>
    </w:div>
    <w:div w:id="897277869">
      <w:bodyDiv w:val="1"/>
      <w:marLeft w:val="0"/>
      <w:marRight w:val="0"/>
      <w:marTop w:val="0"/>
      <w:marBottom w:val="0"/>
      <w:divBdr>
        <w:top w:val="none" w:sz="0" w:space="0" w:color="auto"/>
        <w:left w:val="none" w:sz="0" w:space="0" w:color="auto"/>
        <w:bottom w:val="none" w:sz="0" w:space="0" w:color="auto"/>
        <w:right w:val="none" w:sz="0" w:space="0" w:color="auto"/>
      </w:divBdr>
    </w:div>
    <w:div w:id="897596372">
      <w:bodyDiv w:val="1"/>
      <w:marLeft w:val="0"/>
      <w:marRight w:val="0"/>
      <w:marTop w:val="0"/>
      <w:marBottom w:val="0"/>
      <w:divBdr>
        <w:top w:val="none" w:sz="0" w:space="0" w:color="auto"/>
        <w:left w:val="none" w:sz="0" w:space="0" w:color="auto"/>
        <w:bottom w:val="none" w:sz="0" w:space="0" w:color="auto"/>
        <w:right w:val="none" w:sz="0" w:space="0" w:color="auto"/>
      </w:divBdr>
    </w:div>
    <w:div w:id="899709173">
      <w:bodyDiv w:val="1"/>
      <w:marLeft w:val="0"/>
      <w:marRight w:val="0"/>
      <w:marTop w:val="0"/>
      <w:marBottom w:val="0"/>
      <w:divBdr>
        <w:top w:val="none" w:sz="0" w:space="0" w:color="auto"/>
        <w:left w:val="none" w:sz="0" w:space="0" w:color="auto"/>
        <w:bottom w:val="none" w:sz="0" w:space="0" w:color="auto"/>
        <w:right w:val="none" w:sz="0" w:space="0" w:color="auto"/>
      </w:divBdr>
    </w:div>
    <w:div w:id="902909992">
      <w:bodyDiv w:val="1"/>
      <w:marLeft w:val="0"/>
      <w:marRight w:val="0"/>
      <w:marTop w:val="0"/>
      <w:marBottom w:val="0"/>
      <w:divBdr>
        <w:top w:val="none" w:sz="0" w:space="0" w:color="auto"/>
        <w:left w:val="none" w:sz="0" w:space="0" w:color="auto"/>
        <w:bottom w:val="none" w:sz="0" w:space="0" w:color="auto"/>
        <w:right w:val="none" w:sz="0" w:space="0" w:color="auto"/>
      </w:divBdr>
    </w:div>
    <w:div w:id="903762693">
      <w:bodyDiv w:val="1"/>
      <w:marLeft w:val="0"/>
      <w:marRight w:val="0"/>
      <w:marTop w:val="0"/>
      <w:marBottom w:val="0"/>
      <w:divBdr>
        <w:top w:val="none" w:sz="0" w:space="0" w:color="auto"/>
        <w:left w:val="none" w:sz="0" w:space="0" w:color="auto"/>
        <w:bottom w:val="none" w:sz="0" w:space="0" w:color="auto"/>
        <w:right w:val="none" w:sz="0" w:space="0" w:color="auto"/>
      </w:divBdr>
    </w:div>
    <w:div w:id="905996045">
      <w:bodyDiv w:val="1"/>
      <w:marLeft w:val="0"/>
      <w:marRight w:val="0"/>
      <w:marTop w:val="0"/>
      <w:marBottom w:val="0"/>
      <w:divBdr>
        <w:top w:val="none" w:sz="0" w:space="0" w:color="auto"/>
        <w:left w:val="none" w:sz="0" w:space="0" w:color="auto"/>
        <w:bottom w:val="none" w:sz="0" w:space="0" w:color="auto"/>
        <w:right w:val="none" w:sz="0" w:space="0" w:color="auto"/>
      </w:divBdr>
    </w:div>
    <w:div w:id="915407378">
      <w:bodyDiv w:val="1"/>
      <w:marLeft w:val="0"/>
      <w:marRight w:val="0"/>
      <w:marTop w:val="0"/>
      <w:marBottom w:val="0"/>
      <w:divBdr>
        <w:top w:val="none" w:sz="0" w:space="0" w:color="auto"/>
        <w:left w:val="none" w:sz="0" w:space="0" w:color="auto"/>
        <w:bottom w:val="none" w:sz="0" w:space="0" w:color="auto"/>
        <w:right w:val="none" w:sz="0" w:space="0" w:color="auto"/>
      </w:divBdr>
    </w:div>
    <w:div w:id="916861054">
      <w:bodyDiv w:val="1"/>
      <w:marLeft w:val="0"/>
      <w:marRight w:val="0"/>
      <w:marTop w:val="0"/>
      <w:marBottom w:val="0"/>
      <w:divBdr>
        <w:top w:val="none" w:sz="0" w:space="0" w:color="auto"/>
        <w:left w:val="none" w:sz="0" w:space="0" w:color="auto"/>
        <w:bottom w:val="none" w:sz="0" w:space="0" w:color="auto"/>
        <w:right w:val="none" w:sz="0" w:space="0" w:color="auto"/>
      </w:divBdr>
    </w:div>
    <w:div w:id="918294548">
      <w:bodyDiv w:val="1"/>
      <w:marLeft w:val="0"/>
      <w:marRight w:val="0"/>
      <w:marTop w:val="0"/>
      <w:marBottom w:val="0"/>
      <w:divBdr>
        <w:top w:val="none" w:sz="0" w:space="0" w:color="auto"/>
        <w:left w:val="none" w:sz="0" w:space="0" w:color="auto"/>
        <w:bottom w:val="none" w:sz="0" w:space="0" w:color="auto"/>
        <w:right w:val="none" w:sz="0" w:space="0" w:color="auto"/>
      </w:divBdr>
    </w:div>
    <w:div w:id="922572388">
      <w:bodyDiv w:val="1"/>
      <w:marLeft w:val="0"/>
      <w:marRight w:val="0"/>
      <w:marTop w:val="0"/>
      <w:marBottom w:val="0"/>
      <w:divBdr>
        <w:top w:val="none" w:sz="0" w:space="0" w:color="auto"/>
        <w:left w:val="none" w:sz="0" w:space="0" w:color="auto"/>
        <w:bottom w:val="none" w:sz="0" w:space="0" w:color="auto"/>
        <w:right w:val="none" w:sz="0" w:space="0" w:color="auto"/>
      </w:divBdr>
    </w:div>
    <w:div w:id="923146022">
      <w:bodyDiv w:val="1"/>
      <w:marLeft w:val="0"/>
      <w:marRight w:val="0"/>
      <w:marTop w:val="0"/>
      <w:marBottom w:val="0"/>
      <w:divBdr>
        <w:top w:val="none" w:sz="0" w:space="0" w:color="auto"/>
        <w:left w:val="none" w:sz="0" w:space="0" w:color="auto"/>
        <w:bottom w:val="none" w:sz="0" w:space="0" w:color="auto"/>
        <w:right w:val="none" w:sz="0" w:space="0" w:color="auto"/>
      </w:divBdr>
    </w:div>
    <w:div w:id="924848972">
      <w:bodyDiv w:val="1"/>
      <w:marLeft w:val="0"/>
      <w:marRight w:val="0"/>
      <w:marTop w:val="0"/>
      <w:marBottom w:val="0"/>
      <w:divBdr>
        <w:top w:val="none" w:sz="0" w:space="0" w:color="auto"/>
        <w:left w:val="none" w:sz="0" w:space="0" w:color="auto"/>
        <w:bottom w:val="none" w:sz="0" w:space="0" w:color="auto"/>
        <w:right w:val="none" w:sz="0" w:space="0" w:color="auto"/>
      </w:divBdr>
    </w:div>
    <w:div w:id="925189456">
      <w:bodyDiv w:val="1"/>
      <w:marLeft w:val="0"/>
      <w:marRight w:val="0"/>
      <w:marTop w:val="0"/>
      <w:marBottom w:val="0"/>
      <w:divBdr>
        <w:top w:val="none" w:sz="0" w:space="0" w:color="auto"/>
        <w:left w:val="none" w:sz="0" w:space="0" w:color="auto"/>
        <w:bottom w:val="none" w:sz="0" w:space="0" w:color="auto"/>
        <w:right w:val="none" w:sz="0" w:space="0" w:color="auto"/>
      </w:divBdr>
    </w:div>
    <w:div w:id="925311698">
      <w:bodyDiv w:val="1"/>
      <w:marLeft w:val="0"/>
      <w:marRight w:val="0"/>
      <w:marTop w:val="0"/>
      <w:marBottom w:val="0"/>
      <w:divBdr>
        <w:top w:val="none" w:sz="0" w:space="0" w:color="auto"/>
        <w:left w:val="none" w:sz="0" w:space="0" w:color="auto"/>
        <w:bottom w:val="none" w:sz="0" w:space="0" w:color="auto"/>
        <w:right w:val="none" w:sz="0" w:space="0" w:color="auto"/>
      </w:divBdr>
    </w:div>
    <w:div w:id="927084722">
      <w:bodyDiv w:val="1"/>
      <w:marLeft w:val="0"/>
      <w:marRight w:val="0"/>
      <w:marTop w:val="0"/>
      <w:marBottom w:val="0"/>
      <w:divBdr>
        <w:top w:val="none" w:sz="0" w:space="0" w:color="auto"/>
        <w:left w:val="none" w:sz="0" w:space="0" w:color="auto"/>
        <w:bottom w:val="none" w:sz="0" w:space="0" w:color="auto"/>
        <w:right w:val="none" w:sz="0" w:space="0" w:color="auto"/>
      </w:divBdr>
    </w:div>
    <w:div w:id="927158278">
      <w:bodyDiv w:val="1"/>
      <w:marLeft w:val="0"/>
      <w:marRight w:val="0"/>
      <w:marTop w:val="0"/>
      <w:marBottom w:val="0"/>
      <w:divBdr>
        <w:top w:val="none" w:sz="0" w:space="0" w:color="auto"/>
        <w:left w:val="none" w:sz="0" w:space="0" w:color="auto"/>
        <w:bottom w:val="none" w:sz="0" w:space="0" w:color="auto"/>
        <w:right w:val="none" w:sz="0" w:space="0" w:color="auto"/>
      </w:divBdr>
    </w:div>
    <w:div w:id="927620109">
      <w:bodyDiv w:val="1"/>
      <w:marLeft w:val="0"/>
      <w:marRight w:val="0"/>
      <w:marTop w:val="0"/>
      <w:marBottom w:val="0"/>
      <w:divBdr>
        <w:top w:val="none" w:sz="0" w:space="0" w:color="auto"/>
        <w:left w:val="none" w:sz="0" w:space="0" w:color="auto"/>
        <w:bottom w:val="none" w:sz="0" w:space="0" w:color="auto"/>
        <w:right w:val="none" w:sz="0" w:space="0" w:color="auto"/>
      </w:divBdr>
    </w:div>
    <w:div w:id="927807505">
      <w:bodyDiv w:val="1"/>
      <w:marLeft w:val="0"/>
      <w:marRight w:val="0"/>
      <w:marTop w:val="0"/>
      <w:marBottom w:val="0"/>
      <w:divBdr>
        <w:top w:val="none" w:sz="0" w:space="0" w:color="auto"/>
        <w:left w:val="none" w:sz="0" w:space="0" w:color="auto"/>
        <w:bottom w:val="none" w:sz="0" w:space="0" w:color="auto"/>
        <w:right w:val="none" w:sz="0" w:space="0" w:color="auto"/>
      </w:divBdr>
    </w:div>
    <w:div w:id="928394915">
      <w:bodyDiv w:val="1"/>
      <w:marLeft w:val="0"/>
      <w:marRight w:val="0"/>
      <w:marTop w:val="0"/>
      <w:marBottom w:val="0"/>
      <w:divBdr>
        <w:top w:val="none" w:sz="0" w:space="0" w:color="auto"/>
        <w:left w:val="none" w:sz="0" w:space="0" w:color="auto"/>
        <w:bottom w:val="none" w:sz="0" w:space="0" w:color="auto"/>
        <w:right w:val="none" w:sz="0" w:space="0" w:color="auto"/>
      </w:divBdr>
    </w:div>
    <w:div w:id="929585676">
      <w:bodyDiv w:val="1"/>
      <w:marLeft w:val="0"/>
      <w:marRight w:val="0"/>
      <w:marTop w:val="0"/>
      <w:marBottom w:val="0"/>
      <w:divBdr>
        <w:top w:val="none" w:sz="0" w:space="0" w:color="auto"/>
        <w:left w:val="none" w:sz="0" w:space="0" w:color="auto"/>
        <w:bottom w:val="none" w:sz="0" w:space="0" w:color="auto"/>
        <w:right w:val="none" w:sz="0" w:space="0" w:color="auto"/>
      </w:divBdr>
    </w:div>
    <w:div w:id="930742780">
      <w:bodyDiv w:val="1"/>
      <w:marLeft w:val="0"/>
      <w:marRight w:val="0"/>
      <w:marTop w:val="0"/>
      <w:marBottom w:val="0"/>
      <w:divBdr>
        <w:top w:val="none" w:sz="0" w:space="0" w:color="auto"/>
        <w:left w:val="none" w:sz="0" w:space="0" w:color="auto"/>
        <w:bottom w:val="none" w:sz="0" w:space="0" w:color="auto"/>
        <w:right w:val="none" w:sz="0" w:space="0" w:color="auto"/>
      </w:divBdr>
    </w:div>
    <w:div w:id="934240375">
      <w:bodyDiv w:val="1"/>
      <w:marLeft w:val="0"/>
      <w:marRight w:val="0"/>
      <w:marTop w:val="0"/>
      <w:marBottom w:val="0"/>
      <w:divBdr>
        <w:top w:val="none" w:sz="0" w:space="0" w:color="auto"/>
        <w:left w:val="none" w:sz="0" w:space="0" w:color="auto"/>
        <w:bottom w:val="none" w:sz="0" w:space="0" w:color="auto"/>
        <w:right w:val="none" w:sz="0" w:space="0" w:color="auto"/>
      </w:divBdr>
    </w:div>
    <w:div w:id="935090946">
      <w:bodyDiv w:val="1"/>
      <w:marLeft w:val="0"/>
      <w:marRight w:val="0"/>
      <w:marTop w:val="0"/>
      <w:marBottom w:val="0"/>
      <w:divBdr>
        <w:top w:val="none" w:sz="0" w:space="0" w:color="auto"/>
        <w:left w:val="none" w:sz="0" w:space="0" w:color="auto"/>
        <w:bottom w:val="none" w:sz="0" w:space="0" w:color="auto"/>
        <w:right w:val="none" w:sz="0" w:space="0" w:color="auto"/>
      </w:divBdr>
    </w:div>
    <w:div w:id="944074525">
      <w:bodyDiv w:val="1"/>
      <w:marLeft w:val="0"/>
      <w:marRight w:val="0"/>
      <w:marTop w:val="0"/>
      <w:marBottom w:val="0"/>
      <w:divBdr>
        <w:top w:val="none" w:sz="0" w:space="0" w:color="auto"/>
        <w:left w:val="none" w:sz="0" w:space="0" w:color="auto"/>
        <w:bottom w:val="none" w:sz="0" w:space="0" w:color="auto"/>
        <w:right w:val="none" w:sz="0" w:space="0" w:color="auto"/>
      </w:divBdr>
    </w:div>
    <w:div w:id="944506741">
      <w:bodyDiv w:val="1"/>
      <w:marLeft w:val="0"/>
      <w:marRight w:val="0"/>
      <w:marTop w:val="0"/>
      <w:marBottom w:val="0"/>
      <w:divBdr>
        <w:top w:val="none" w:sz="0" w:space="0" w:color="auto"/>
        <w:left w:val="none" w:sz="0" w:space="0" w:color="auto"/>
        <w:bottom w:val="none" w:sz="0" w:space="0" w:color="auto"/>
        <w:right w:val="none" w:sz="0" w:space="0" w:color="auto"/>
      </w:divBdr>
    </w:div>
    <w:div w:id="946471224">
      <w:bodyDiv w:val="1"/>
      <w:marLeft w:val="0"/>
      <w:marRight w:val="0"/>
      <w:marTop w:val="0"/>
      <w:marBottom w:val="0"/>
      <w:divBdr>
        <w:top w:val="none" w:sz="0" w:space="0" w:color="auto"/>
        <w:left w:val="none" w:sz="0" w:space="0" w:color="auto"/>
        <w:bottom w:val="none" w:sz="0" w:space="0" w:color="auto"/>
        <w:right w:val="none" w:sz="0" w:space="0" w:color="auto"/>
      </w:divBdr>
    </w:div>
    <w:div w:id="946499843">
      <w:bodyDiv w:val="1"/>
      <w:marLeft w:val="0"/>
      <w:marRight w:val="0"/>
      <w:marTop w:val="0"/>
      <w:marBottom w:val="0"/>
      <w:divBdr>
        <w:top w:val="none" w:sz="0" w:space="0" w:color="auto"/>
        <w:left w:val="none" w:sz="0" w:space="0" w:color="auto"/>
        <w:bottom w:val="none" w:sz="0" w:space="0" w:color="auto"/>
        <w:right w:val="none" w:sz="0" w:space="0" w:color="auto"/>
      </w:divBdr>
    </w:div>
    <w:div w:id="947083057">
      <w:bodyDiv w:val="1"/>
      <w:marLeft w:val="0"/>
      <w:marRight w:val="0"/>
      <w:marTop w:val="0"/>
      <w:marBottom w:val="0"/>
      <w:divBdr>
        <w:top w:val="none" w:sz="0" w:space="0" w:color="auto"/>
        <w:left w:val="none" w:sz="0" w:space="0" w:color="auto"/>
        <w:bottom w:val="none" w:sz="0" w:space="0" w:color="auto"/>
        <w:right w:val="none" w:sz="0" w:space="0" w:color="auto"/>
      </w:divBdr>
    </w:div>
    <w:div w:id="948241887">
      <w:bodyDiv w:val="1"/>
      <w:marLeft w:val="0"/>
      <w:marRight w:val="0"/>
      <w:marTop w:val="0"/>
      <w:marBottom w:val="0"/>
      <w:divBdr>
        <w:top w:val="none" w:sz="0" w:space="0" w:color="auto"/>
        <w:left w:val="none" w:sz="0" w:space="0" w:color="auto"/>
        <w:bottom w:val="none" w:sz="0" w:space="0" w:color="auto"/>
        <w:right w:val="none" w:sz="0" w:space="0" w:color="auto"/>
      </w:divBdr>
    </w:div>
    <w:div w:id="948242869">
      <w:bodyDiv w:val="1"/>
      <w:marLeft w:val="0"/>
      <w:marRight w:val="0"/>
      <w:marTop w:val="0"/>
      <w:marBottom w:val="0"/>
      <w:divBdr>
        <w:top w:val="none" w:sz="0" w:space="0" w:color="auto"/>
        <w:left w:val="none" w:sz="0" w:space="0" w:color="auto"/>
        <w:bottom w:val="none" w:sz="0" w:space="0" w:color="auto"/>
        <w:right w:val="none" w:sz="0" w:space="0" w:color="auto"/>
      </w:divBdr>
    </w:div>
    <w:div w:id="950403521">
      <w:bodyDiv w:val="1"/>
      <w:marLeft w:val="0"/>
      <w:marRight w:val="0"/>
      <w:marTop w:val="0"/>
      <w:marBottom w:val="0"/>
      <w:divBdr>
        <w:top w:val="none" w:sz="0" w:space="0" w:color="auto"/>
        <w:left w:val="none" w:sz="0" w:space="0" w:color="auto"/>
        <w:bottom w:val="none" w:sz="0" w:space="0" w:color="auto"/>
        <w:right w:val="none" w:sz="0" w:space="0" w:color="auto"/>
      </w:divBdr>
    </w:div>
    <w:div w:id="950626507">
      <w:bodyDiv w:val="1"/>
      <w:marLeft w:val="0"/>
      <w:marRight w:val="0"/>
      <w:marTop w:val="0"/>
      <w:marBottom w:val="0"/>
      <w:divBdr>
        <w:top w:val="none" w:sz="0" w:space="0" w:color="auto"/>
        <w:left w:val="none" w:sz="0" w:space="0" w:color="auto"/>
        <w:bottom w:val="none" w:sz="0" w:space="0" w:color="auto"/>
        <w:right w:val="none" w:sz="0" w:space="0" w:color="auto"/>
      </w:divBdr>
    </w:div>
    <w:div w:id="951789969">
      <w:bodyDiv w:val="1"/>
      <w:marLeft w:val="0"/>
      <w:marRight w:val="0"/>
      <w:marTop w:val="0"/>
      <w:marBottom w:val="0"/>
      <w:divBdr>
        <w:top w:val="none" w:sz="0" w:space="0" w:color="auto"/>
        <w:left w:val="none" w:sz="0" w:space="0" w:color="auto"/>
        <w:bottom w:val="none" w:sz="0" w:space="0" w:color="auto"/>
        <w:right w:val="none" w:sz="0" w:space="0" w:color="auto"/>
      </w:divBdr>
    </w:div>
    <w:div w:id="955453239">
      <w:bodyDiv w:val="1"/>
      <w:marLeft w:val="0"/>
      <w:marRight w:val="0"/>
      <w:marTop w:val="0"/>
      <w:marBottom w:val="0"/>
      <w:divBdr>
        <w:top w:val="none" w:sz="0" w:space="0" w:color="auto"/>
        <w:left w:val="none" w:sz="0" w:space="0" w:color="auto"/>
        <w:bottom w:val="none" w:sz="0" w:space="0" w:color="auto"/>
        <w:right w:val="none" w:sz="0" w:space="0" w:color="auto"/>
      </w:divBdr>
    </w:div>
    <w:div w:id="956181656">
      <w:bodyDiv w:val="1"/>
      <w:marLeft w:val="0"/>
      <w:marRight w:val="0"/>
      <w:marTop w:val="0"/>
      <w:marBottom w:val="0"/>
      <w:divBdr>
        <w:top w:val="none" w:sz="0" w:space="0" w:color="auto"/>
        <w:left w:val="none" w:sz="0" w:space="0" w:color="auto"/>
        <w:bottom w:val="none" w:sz="0" w:space="0" w:color="auto"/>
        <w:right w:val="none" w:sz="0" w:space="0" w:color="auto"/>
      </w:divBdr>
    </w:div>
    <w:div w:id="957029487">
      <w:bodyDiv w:val="1"/>
      <w:marLeft w:val="0"/>
      <w:marRight w:val="0"/>
      <w:marTop w:val="0"/>
      <w:marBottom w:val="0"/>
      <w:divBdr>
        <w:top w:val="none" w:sz="0" w:space="0" w:color="auto"/>
        <w:left w:val="none" w:sz="0" w:space="0" w:color="auto"/>
        <w:bottom w:val="none" w:sz="0" w:space="0" w:color="auto"/>
        <w:right w:val="none" w:sz="0" w:space="0" w:color="auto"/>
      </w:divBdr>
    </w:div>
    <w:div w:id="957099649">
      <w:bodyDiv w:val="1"/>
      <w:marLeft w:val="0"/>
      <w:marRight w:val="0"/>
      <w:marTop w:val="0"/>
      <w:marBottom w:val="0"/>
      <w:divBdr>
        <w:top w:val="none" w:sz="0" w:space="0" w:color="auto"/>
        <w:left w:val="none" w:sz="0" w:space="0" w:color="auto"/>
        <w:bottom w:val="none" w:sz="0" w:space="0" w:color="auto"/>
        <w:right w:val="none" w:sz="0" w:space="0" w:color="auto"/>
      </w:divBdr>
    </w:div>
    <w:div w:id="957182345">
      <w:bodyDiv w:val="1"/>
      <w:marLeft w:val="0"/>
      <w:marRight w:val="0"/>
      <w:marTop w:val="0"/>
      <w:marBottom w:val="0"/>
      <w:divBdr>
        <w:top w:val="none" w:sz="0" w:space="0" w:color="auto"/>
        <w:left w:val="none" w:sz="0" w:space="0" w:color="auto"/>
        <w:bottom w:val="none" w:sz="0" w:space="0" w:color="auto"/>
        <w:right w:val="none" w:sz="0" w:space="0" w:color="auto"/>
      </w:divBdr>
    </w:div>
    <w:div w:id="958032134">
      <w:bodyDiv w:val="1"/>
      <w:marLeft w:val="0"/>
      <w:marRight w:val="0"/>
      <w:marTop w:val="0"/>
      <w:marBottom w:val="0"/>
      <w:divBdr>
        <w:top w:val="none" w:sz="0" w:space="0" w:color="auto"/>
        <w:left w:val="none" w:sz="0" w:space="0" w:color="auto"/>
        <w:bottom w:val="none" w:sz="0" w:space="0" w:color="auto"/>
        <w:right w:val="none" w:sz="0" w:space="0" w:color="auto"/>
      </w:divBdr>
    </w:div>
    <w:div w:id="958603759">
      <w:bodyDiv w:val="1"/>
      <w:marLeft w:val="0"/>
      <w:marRight w:val="0"/>
      <w:marTop w:val="0"/>
      <w:marBottom w:val="0"/>
      <w:divBdr>
        <w:top w:val="none" w:sz="0" w:space="0" w:color="auto"/>
        <w:left w:val="none" w:sz="0" w:space="0" w:color="auto"/>
        <w:bottom w:val="none" w:sz="0" w:space="0" w:color="auto"/>
        <w:right w:val="none" w:sz="0" w:space="0" w:color="auto"/>
      </w:divBdr>
    </w:div>
    <w:div w:id="959993802">
      <w:bodyDiv w:val="1"/>
      <w:marLeft w:val="0"/>
      <w:marRight w:val="0"/>
      <w:marTop w:val="0"/>
      <w:marBottom w:val="0"/>
      <w:divBdr>
        <w:top w:val="none" w:sz="0" w:space="0" w:color="auto"/>
        <w:left w:val="none" w:sz="0" w:space="0" w:color="auto"/>
        <w:bottom w:val="none" w:sz="0" w:space="0" w:color="auto"/>
        <w:right w:val="none" w:sz="0" w:space="0" w:color="auto"/>
      </w:divBdr>
    </w:div>
    <w:div w:id="960263872">
      <w:bodyDiv w:val="1"/>
      <w:marLeft w:val="0"/>
      <w:marRight w:val="0"/>
      <w:marTop w:val="0"/>
      <w:marBottom w:val="0"/>
      <w:divBdr>
        <w:top w:val="none" w:sz="0" w:space="0" w:color="auto"/>
        <w:left w:val="none" w:sz="0" w:space="0" w:color="auto"/>
        <w:bottom w:val="none" w:sz="0" w:space="0" w:color="auto"/>
        <w:right w:val="none" w:sz="0" w:space="0" w:color="auto"/>
      </w:divBdr>
    </w:div>
    <w:div w:id="960266097">
      <w:bodyDiv w:val="1"/>
      <w:marLeft w:val="0"/>
      <w:marRight w:val="0"/>
      <w:marTop w:val="0"/>
      <w:marBottom w:val="0"/>
      <w:divBdr>
        <w:top w:val="none" w:sz="0" w:space="0" w:color="auto"/>
        <w:left w:val="none" w:sz="0" w:space="0" w:color="auto"/>
        <w:bottom w:val="none" w:sz="0" w:space="0" w:color="auto"/>
        <w:right w:val="none" w:sz="0" w:space="0" w:color="auto"/>
      </w:divBdr>
    </w:div>
    <w:div w:id="960722789">
      <w:bodyDiv w:val="1"/>
      <w:marLeft w:val="0"/>
      <w:marRight w:val="0"/>
      <w:marTop w:val="0"/>
      <w:marBottom w:val="0"/>
      <w:divBdr>
        <w:top w:val="none" w:sz="0" w:space="0" w:color="auto"/>
        <w:left w:val="none" w:sz="0" w:space="0" w:color="auto"/>
        <w:bottom w:val="none" w:sz="0" w:space="0" w:color="auto"/>
        <w:right w:val="none" w:sz="0" w:space="0" w:color="auto"/>
      </w:divBdr>
    </w:div>
    <w:div w:id="962155782">
      <w:bodyDiv w:val="1"/>
      <w:marLeft w:val="0"/>
      <w:marRight w:val="0"/>
      <w:marTop w:val="0"/>
      <w:marBottom w:val="0"/>
      <w:divBdr>
        <w:top w:val="none" w:sz="0" w:space="0" w:color="auto"/>
        <w:left w:val="none" w:sz="0" w:space="0" w:color="auto"/>
        <w:bottom w:val="none" w:sz="0" w:space="0" w:color="auto"/>
        <w:right w:val="none" w:sz="0" w:space="0" w:color="auto"/>
      </w:divBdr>
    </w:div>
    <w:div w:id="966158211">
      <w:bodyDiv w:val="1"/>
      <w:marLeft w:val="0"/>
      <w:marRight w:val="0"/>
      <w:marTop w:val="0"/>
      <w:marBottom w:val="0"/>
      <w:divBdr>
        <w:top w:val="none" w:sz="0" w:space="0" w:color="auto"/>
        <w:left w:val="none" w:sz="0" w:space="0" w:color="auto"/>
        <w:bottom w:val="none" w:sz="0" w:space="0" w:color="auto"/>
        <w:right w:val="none" w:sz="0" w:space="0" w:color="auto"/>
      </w:divBdr>
    </w:div>
    <w:div w:id="969238355">
      <w:bodyDiv w:val="1"/>
      <w:marLeft w:val="0"/>
      <w:marRight w:val="0"/>
      <w:marTop w:val="0"/>
      <w:marBottom w:val="0"/>
      <w:divBdr>
        <w:top w:val="none" w:sz="0" w:space="0" w:color="auto"/>
        <w:left w:val="none" w:sz="0" w:space="0" w:color="auto"/>
        <w:bottom w:val="none" w:sz="0" w:space="0" w:color="auto"/>
        <w:right w:val="none" w:sz="0" w:space="0" w:color="auto"/>
      </w:divBdr>
    </w:div>
    <w:div w:id="969671196">
      <w:bodyDiv w:val="1"/>
      <w:marLeft w:val="0"/>
      <w:marRight w:val="0"/>
      <w:marTop w:val="0"/>
      <w:marBottom w:val="0"/>
      <w:divBdr>
        <w:top w:val="none" w:sz="0" w:space="0" w:color="auto"/>
        <w:left w:val="none" w:sz="0" w:space="0" w:color="auto"/>
        <w:bottom w:val="none" w:sz="0" w:space="0" w:color="auto"/>
        <w:right w:val="none" w:sz="0" w:space="0" w:color="auto"/>
      </w:divBdr>
    </w:div>
    <w:div w:id="971136286">
      <w:bodyDiv w:val="1"/>
      <w:marLeft w:val="0"/>
      <w:marRight w:val="0"/>
      <w:marTop w:val="0"/>
      <w:marBottom w:val="0"/>
      <w:divBdr>
        <w:top w:val="none" w:sz="0" w:space="0" w:color="auto"/>
        <w:left w:val="none" w:sz="0" w:space="0" w:color="auto"/>
        <w:bottom w:val="none" w:sz="0" w:space="0" w:color="auto"/>
        <w:right w:val="none" w:sz="0" w:space="0" w:color="auto"/>
      </w:divBdr>
    </w:div>
    <w:div w:id="975571514">
      <w:bodyDiv w:val="1"/>
      <w:marLeft w:val="0"/>
      <w:marRight w:val="0"/>
      <w:marTop w:val="0"/>
      <w:marBottom w:val="0"/>
      <w:divBdr>
        <w:top w:val="none" w:sz="0" w:space="0" w:color="auto"/>
        <w:left w:val="none" w:sz="0" w:space="0" w:color="auto"/>
        <w:bottom w:val="none" w:sz="0" w:space="0" w:color="auto"/>
        <w:right w:val="none" w:sz="0" w:space="0" w:color="auto"/>
      </w:divBdr>
    </w:div>
    <w:div w:id="976955109">
      <w:bodyDiv w:val="1"/>
      <w:marLeft w:val="0"/>
      <w:marRight w:val="0"/>
      <w:marTop w:val="0"/>
      <w:marBottom w:val="0"/>
      <w:divBdr>
        <w:top w:val="none" w:sz="0" w:space="0" w:color="auto"/>
        <w:left w:val="none" w:sz="0" w:space="0" w:color="auto"/>
        <w:bottom w:val="none" w:sz="0" w:space="0" w:color="auto"/>
        <w:right w:val="none" w:sz="0" w:space="0" w:color="auto"/>
      </w:divBdr>
    </w:div>
    <w:div w:id="980187666">
      <w:bodyDiv w:val="1"/>
      <w:marLeft w:val="0"/>
      <w:marRight w:val="0"/>
      <w:marTop w:val="0"/>
      <w:marBottom w:val="0"/>
      <w:divBdr>
        <w:top w:val="none" w:sz="0" w:space="0" w:color="auto"/>
        <w:left w:val="none" w:sz="0" w:space="0" w:color="auto"/>
        <w:bottom w:val="none" w:sz="0" w:space="0" w:color="auto"/>
        <w:right w:val="none" w:sz="0" w:space="0" w:color="auto"/>
      </w:divBdr>
    </w:div>
    <w:div w:id="981883066">
      <w:bodyDiv w:val="1"/>
      <w:marLeft w:val="0"/>
      <w:marRight w:val="0"/>
      <w:marTop w:val="0"/>
      <w:marBottom w:val="0"/>
      <w:divBdr>
        <w:top w:val="none" w:sz="0" w:space="0" w:color="auto"/>
        <w:left w:val="none" w:sz="0" w:space="0" w:color="auto"/>
        <w:bottom w:val="none" w:sz="0" w:space="0" w:color="auto"/>
        <w:right w:val="none" w:sz="0" w:space="0" w:color="auto"/>
      </w:divBdr>
    </w:div>
    <w:div w:id="982851664">
      <w:bodyDiv w:val="1"/>
      <w:marLeft w:val="0"/>
      <w:marRight w:val="0"/>
      <w:marTop w:val="0"/>
      <w:marBottom w:val="0"/>
      <w:divBdr>
        <w:top w:val="none" w:sz="0" w:space="0" w:color="auto"/>
        <w:left w:val="none" w:sz="0" w:space="0" w:color="auto"/>
        <w:bottom w:val="none" w:sz="0" w:space="0" w:color="auto"/>
        <w:right w:val="none" w:sz="0" w:space="0" w:color="auto"/>
      </w:divBdr>
    </w:div>
    <w:div w:id="988360499">
      <w:bodyDiv w:val="1"/>
      <w:marLeft w:val="0"/>
      <w:marRight w:val="0"/>
      <w:marTop w:val="0"/>
      <w:marBottom w:val="0"/>
      <w:divBdr>
        <w:top w:val="none" w:sz="0" w:space="0" w:color="auto"/>
        <w:left w:val="none" w:sz="0" w:space="0" w:color="auto"/>
        <w:bottom w:val="none" w:sz="0" w:space="0" w:color="auto"/>
        <w:right w:val="none" w:sz="0" w:space="0" w:color="auto"/>
      </w:divBdr>
    </w:div>
    <w:div w:id="989141032">
      <w:bodyDiv w:val="1"/>
      <w:marLeft w:val="0"/>
      <w:marRight w:val="0"/>
      <w:marTop w:val="0"/>
      <w:marBottom w:val="0"/>
      <w:divBdr>
        <w:top w:val="none" w:sz="0" w:space="0" w:color="auto"/>
        <w:left w:val="none" w:sz="0" w:space="0" w:color="auto"/>
        <w:bottom w:val="none" w:sz="0" w:space="0" w:color="auto"/>
        <w:right w:val="none" w:sz="0" w:space="0" w:color="auto"/>
      </w:divBdr>
    </w:div>
    <w:div w:id="991718860">
      <w:bodyDiv w:val="1"/>
      <w:marLeft w:val="0"/>
      <w:marRight w:val="0"/>
      <w:marTop w:val="0"/>
      <w:marBottom w:val="0"/>
      <w:divBdr>
        <w:top w:val="none" w:sz="0" w:space="0" w:color="auto"/>
        <w:left w:val="none" w:sz="0" w:space="0" w:color="auto"/>
        <w:bottom w:val="none" w:sz="0" w:space="0" w:color="auto"/>
        <w:right w:val="none" w:sz="0" w:space="0" w:color="auto"/>
      </w:divBdr>
    </w:div>
    <w:div w:id="994333053">
      <w:bodyDiv w:val="1"/>
      <w:marLeft w:val="0"/>
      <w:marRight w:val="0"/>
      <w:marTop w:val="0"/>
      <w:marBottom w:val="0"/>
      <w:divBdr>
        <w:top w:val="none" w:sz="0" w:space="0" w:color="auto"/>
        <w:left w:val="none" w:sz="0" w:space="0" w:color="auto"/>
        <w:bottom w:val="none" w:sz="0" w:space="0" w:color="auto"/>
        <w:right w:val="none" w:sz="0" w:space="0" w:color="auto"/>
      </w:divBdr>
    </w:div>
    <w:div w:id="997655135">
      <w:bodyDiv w:val="1"/>
      <w:marLeft w:val="0"/>
      <w:marRight w:val="0"/>
      <w:marTop w:val="0"/>
      <w:marBottom w:val="0"/>
      <w:divBdr>
        <w:top w:val="none" w:sz="0" w:space="0" w:color="auto"/>
        <w:left w:val="none" w:sz="0" w:space="0" w:color="auto"/>
        <w:bottom w:val="none" w:sz="0" w:space="0" w:color="auto"/>
        <w:right w:val="none" w:sz="0" w:space="0" w:color="auto"/>
      </w:divBdr>
    </w:div>
    <w:div w:id="999625216">
      <w:bodyDiv w:val="1"/>
      <w:marLeft w:val="0"/>
      <w:marRight w:val="0"/>
      <w:marTop w:val="0"/>
      <w:marBottom w:val="0"/>
      <w:divBdr>
        <w:top w:val="none" w:sz="0" w:space="0" w:color="auto"/>
        <w:left w:val="none" w:sz="0" w:space="0" w:color="auto"/>
        <w:bottom w:val="none" w:sz="0" w:space="0" w:color="auto"/>
        <w:right w:val="none" w:sz="0" w:space="0" w:color="auto"/>
      </w:divBdr>
    </w:div>
    <w:div w:id="1001466393">
      <w:bodyDiv w:val="1"/>
      <w:marLeft w:val="0"/>
      <w:marRight w:val="0"/>
      <w:marTop w:val="0"/>
      <w:marBottom w:val="0"/>
      <w:divBdr>
        <w:top w:val="none" w:sz="0" w:space="0" w:color="auto"/>
        <w:left w:val="none" w:sz="0" w:space="0" w:color="auto"/>
        <w:bottom w:val="none" w:sz="0" w:space="0" w:color="auto"/>
        <w:right w:val="none" w:sz="0" w:space="0" w:color="auto"/>
      </w:divBdr>
    </w:div>
    <w:div w:id="1001739805">
      <w:bodyDiv w:val="1"/>
      <w:marLeft w:val="0"/>
      <w:marRight w:val="0"/>
      <w:marTop w:val="0"/>
      <w:marBottom w:val="0"/>
      <w:divBdr>
        <w:top w:val="none" w:sz="0" w:space="0" w:color="auto"/>
        <w:left w:val="none" w:sz="0" w:space="0" w:color="auto"/>
        <w:bottom w:val="none" w:sz="0" w:space="0" w:color="auto"/>
        <w:right w:val="none" w:sz="0" w:space="0" w:color="auto"/>
      </w:divBdr>
    </w:div>
    <w:div w:id="1003895522">
      <w:bodyDiv w:val="1"/>
      <w:marLeft w:val="0"/>
      <w:marRight w:val="0"/>
      <w:marTop w:val="0"/>
      <w:marBottom w:val="0"/>
      <w:divBdr>
        <w:top w:val="none" w:sz="0" w:space="0" w:color="auto"/>
        <w:left w:val="none" w:sz="0" w:space="0" w:color="auto"/>
        <w:bottom w:val="none" w:sz="0" w:space="0" w:color="auto"/>
        <w:right w:val="none" w:sz="0" w:space="0" w:color="auto"/>
      </w:divBdr>
    </w:div>
    <w:div w:id="1004355137">
      <w:bodyDiv w:val="1"/>
      <w:marLeft w:val="0"/>
      <w:marRight w:val="0"/>
      <w:marTop w:val="0"/>
      <w:marBottom w:val="0"/>
      <w:divBdr>
        <w:top w:val="none" w:sz="0" w:space="0" w:color="auto"/>
        <w:left w:val="none" w:sz="0" w:space="0" w:color="auto"/>
        <w:bottom w:val="none" w:sz="0" w:space="0" w:color="auto"/>
        <w:right w:val="none" w:sz="0" w:space="0" w:color="auto"/>
      </w:divBdr>
    </w:div>
    <w:div w:id="1006253326">
      <w:bodyDiv w:val="1"/>
      <w:marLeft w:val="0"/>
      <w:marRight w:val="0"/>
      <w:marTop w:val="0"/>
      <w:marBottom w:val="0"/>
      <w:divBdr>
        <w:top w:val="none" w:sz="0" w:space="0" w:color="auto"/>
        <w:left w:val="none" w:sz="0" w:space="0" w:color="auto"/>
        <w:bottom w:val="none" w:sz="0" w:space="0" w:color="auto"/>
        <w:right w:val="none" w:sz="0" w:space="0" w:color="auto"/>
      </w:divBdr>
    </w:div>
    <w:div w:id="1008368212">
      <w:bodyDiv w:val="1"/>
      <w:marLeft w:val="0"/>
      <w:marRight w:val="0"/>
      <w:marTop w:val="0"/>
      <w:marBottom w:val="0"/>
      <w:divBdr>
        <w:top w:val="none" w:sz="0" w:space="0" w:color="auto"/>
        <w:left w:val="none" w:sz="0" w:space="0" w:color="auto"/>
        <w:bottom w:val="none" w:sz="0" w:space="0" w:color="auto"/>
        <w:right w:val="none" w:sz="0" w:space="0" w:color="auto"/>
      </w:divBdr>
    </w:div>
    <w:div w:id="1011369647">
      <w:bodyDiv w:val="1"/>
      <w:marLeft w:val="0"/>
      <w:marRight w:val="0"/>
      <w:marTop w:val="0"/>
      <w:marBottom w:val="0"/>
      <w:divBdr>
        <w:top w:val="none" w:sz="0" w:space="0" w:color="auto"/>
        <w:left w:val="none" w:sz="0" w:space="0" w:color="auto"/>
        <w:bottom w:val="none" w:sz="0" w:space="0" w:color="auto"/>
        <w:right w:val="none" w:sz="0" w:space="0" w:color="auto"/>
      </w:divBdr>
    </w:div>
    <w:div w:id="1011834844">
      <w:bodyDiv w:val="1"/>
      <w:marLeft w:val="0"/>
      <w:marRight w:val="0"/>
      <w:marTop w:val="0"/>
      <w:marBottom w:val="0"/>
      <w:divBdr>
        <w:top w:val="none" w:sz="0" w:space="0" w:color="auto"/>
        <w:left w:val="none" w:sz="0" w:space="0" w:color="auto"/>
        <w:bottom w:val="none" w:sz="0" w:space="0" w:color="auto"/>
        <w:right w:val="none" w:sz="0" w:space="0" w:color="auto"/>
      </w:divBdr>
    </w:div>
    <w:div w:id="1013607642">
      <w:bodyDiv w:val="1"/>
      <w:marLeft w:val="0"/>
      <w:marRight w:val="0"/>
      <w:marTop w:val="0"/>
      <w:marBottom w:val="0"/>
      <w:divBdr>
        <w:top w:val="none" w:sz="0" w:space="0" w:color="auto"/>
        <w:left w:val="none" w:sz="0" w:space="0" w:color="auto"/>
        <w:bottom w:val="none" w:sz="0" w:space="0" w:color="auto"/>
        <w:right w:val="none" w:sz="0" w:space="0" w:color="auto"/>
      </w:divBdr>
    </w:div>
    <w:div w:id="1013612329">
      <w:bodyDiv w:val="1"/>
      <w:marLeft w:val="0"/>
      <w:marRight w:val="0"/>
      <w:marTop w:val="0"/>
      <w:marBottom w:val="0"/>
      <w:divBdr>
        <w:top w:val="none" w:sz="0" w:space="0" w:color="auto"/>
        <w:left w:val="none" w:sz="0" w:space="0" w:color="auto"/>
        <w:bottom w:val="none" w:sz="0" w:space="0" w:color="auto"/>
        <w:right w:val="none" w:sz="0" w:space="0" w:color="auto"/>
      </w:divBdr>
    </w:div>
    <w:div w:id="1015494523">
      <w:bodyDiv w:val="1"/>
      <w:marLeft w:val="0"/>
      <w:marRight w:val="0"/>
      <w:marTop w:val="0"/>
      <w:marBottom w:val="0"/>
      <w:divBdr>
        <w:top w:val="none" w:sz="0" w:space="0" w:color="auto"/>
        <w:left w:val="none" w:sz="0" w:space="0" w:color="auto"/>
        <w:bottom w:val="none" w:sz="0" w:space="0" w:color="auto"/>
        <w:right w:val="none" w:sz="0" w:space="0" w:color="auto"/>
      </w:divBdr>
    </w:div>
    <w:div w:id="1020397403">
      <w:bodyDiv w:val="1"/>
      <w:marLeft w:val="0"/>
      <w:marRight w:val="0"/>
      <w:marTop w:val="0"/>
      <w:marBottom w:val="0"/>
      <w:divBdr>
        <w:top w:val="none" w:sz="0" w:space="0" w:color="auto"/>
        <w:left w:val="none" w:sz="0" w:space="0" w:color="auto"/>
        <w:bottom w:val="none" w:sz="0" w:space="0" w:color="auto"/>
        <w:right w:val="none" w:sz="0" w:space="0" w:color="auto"/>
      </w:divBdr>
    </w:div>
    <w:div w:id="1020935242">
      <w:bodyDiv w:val="1"/>
      <w:marLeft w:val="0"/>
      <w:marRight w:val="0"/>
      <w:marTop w:val="0"/>
      <w:marBottom w:val="0"/>
      <w:divBdr>
        <w:top w:val="none" w:sz="0" w:space="0" w:color="auto"/>
        <w:left w:val="none" w:sz="0" w:space="0" w:color="auto"/>
        <w:bottom w:val="none" w:sz="0" w:space="0" w:color="auto"/>
        <w:right w:val="none" w:sz="0" w:space="0" w:color="auto"/>
      </w:divBdr>
    </w:div>
    <w:div w:id="1023938050">
      <w:bodyDiv w:val="1"/>
      <w:marLeft w:val="0"/>
      <w:marRight w:val="0"/>
      <w:marTop w:val="0"/>
      <w:marBottom w:val="0"/>
      <w:divBdr>
        <w:top w:val="none" w:sz="0" w:space="0" w:color="auto"/>
        <w:left w:val="none" w:sz="0" w:space="0" w:color="auto"/>
        <w:bottom w:val="none" w:sz="0" w:space="0" w:color="auto"/>
        <w:right w:val="none" w:sz="0" w:space="0" w:color="auto"/>
      </w:divBdr>
    </w:div>
    <w:div w:id="1024398845">
      <w:bodyDiv w:val="1"/>
      <w:marLeft w:val="0"/>
      <w:marRight w:val="0"/>
      <w:marTop w:val="0"/>
      <w:marBottom w:val="0"/>
      <w:divBdr>
        <w:top w:val="none" w:sz="0" w:space="0" w:color="auto"/>
        <w:left w:val="none" w:sz="0" w:space="0" w:color="auto"/>
        <w:bottom w:val="none" w:sz="0" w:space="0" w:color="auto"/>
        <w:right w:val="none" w:sz="0" w:space="0" w:color="auto"/>
      </w:divBdr>
    </w:div>
    <w:div w:id="1024751152">
      <w:bodyDiv w:val="1"/>
      <w:marLeft w:val="0"/>
      <w:marRight w:val="0"/>
      <w:marTop w:val="0"/>
      <w:marBottom w:val="0"/>
      <w:divBdr>
        <w:top w:val="none" w:sz="0" w:space="0" w:color="auto"/>
        <w:left w:val="none" w:sz="0" w:space="0" w:color="auto"/>
        <w:bottom w:val="none" w:sz="0" w:space="0" w:color="auto"/>
        <w:right w:val="none" w:sz="0" w:space="0" w:color="auto"/>
      </w:divBdr>
    </w:div>
    <w:div w:id="1028336463">
      <w:bodyDiv w:val="1"/>
      <w:marLeft w:val="0"/>
      <w:marRight w:val="0"/>
      <w:marTop w:val="0"/>
      <w:marBottom w:val="0"/>
      <w:divBdr>
        <w:top w:val="none" w:sz="0" w:space="0" w:color="auto"/>
        <w:left w:val="none" w:sz="0" w:space="0" w:color="auto"/>
        <w:bottom w:val="none" w:sz="0" w:space="0" w:color="auto"/>
        <w:right w:val="none" w:sz="0" w:space="0" w:color="auto"/>
      </w:divBdr>
    </w:div>
    <w:div w:id="1031152305">
      <w:bodyDiv w:val="1"/>
      <w:marLeft w:val="0"/>
      <w:marRight w:val="0"/>
      <w:marTop w:val="0"/>
      <w:marBottom w:val="0"/>
      <w:divBdr>
        <w:top w:val="none" w:sz="0" w:space="0" w:color="auto"/>
        <w:left w:val="none" w:sz="0" w:space="0" w:color="auto"/>
        <w:bottom w:val="none" w:sz="0" w:space="0" w:color="auto"/>
        <w:right w:val="none" w:sz="0" w:space="0" w:color="auto"/>
      </w:divBdr>
    </w:div>
    <w:div w:id="1035230693">
      <w:bodyDiv w:val="1"/>
      <w:marLeft w:val="0"/>
      <w:marRight w:val="0"/>
      <w:marTop w:val="0"/>
      <w:marBottom w:val="0"/>
      <w:divBdr>
        <w:top w:val="none" w:sz="0" w:space="0" w:color="auto"/>
        <w:left w:val="none" w:sz="0" w:space="0" w:color="auto"/>
        <w:bottom w:val="none" w:sz="0" w:space="0" w:color="auto"/>
        <w:right w:val="none" w:sz="0" w:space="0" w:color="auto"/>
      </w:divBdr>
    </w:div>
    <w:div w:id="1035272432">
      <w:bodyDiv w:val="1"/>
      <w:marLeft w:val="0"/>
      <w:marRight w:val="0"/>
      <w:marTop w:val="0"/>
      <w:marBottom w:val="0"/>
      <w:divBdr>
        <w:top w:val="none" w:sz="0" w:space="0" w:color="auto"/>
        <w:left w:val="none" w:sz="0" w:space="0" w:color="auto"/>
        <w:bottom w:val="none" w:sz="0" w:space="0" w:color="auto"/>
        <w:right w:val="none" w:sz="0" w:space="0" w:color="auto"/>
      </w:divBdr>
    </w:div>
    <w:div w:id="1036270849">
      <w:bodyDiv w:val="1"/>
      <w:marLeft w:val="0"/>
      <w:marRight w:val="0"/>
      <w:marTop w:val="0"/>
      <w:marBottom w:val="0"/>
      <w:divBdr>
        <w:top w:val="none" w:sz="0" w:space="0" w:color="auto"/>
        <w:left w:val="none" w:sz="0" w:space="0" w:color="auto"/>
        <w:bottom w:val="none" w:sz="0" w:space="0" w:color="auto"/>
        <w:right w:val="none" w:sz="0" w:space="0" w:color="auto"/>
      </w:divBdr>
    </w:div>
    <w:div w:id="1041057799">
      <w:bodyDiv w:val="1"/>
      <w:marLeft w:val="0"/>
      <w:marRight w:val="0"/>
      <w:marTop w:val="0"/>
      <w:marBottom w:val="0"/>
      <w:divBdr>
        <w:top w:val="none" w:sz="0" w:space="0" w:color="auto"/>
        <w:left w:val="none" w:sz="0" w:space="0" w:color="auto"/>
        <w:bottom w:val="none" w:sz="0" w:space="0" w:color="auto"/>
        <w:right w:val="none" w:sz="0" w:space="0" w:color="auto"/>
      </w:divBdr>
    </w:div>
    <w:div w:id="1044793723">
      <w:bodyDiv w:val="1"/>
      <w:marLeft w:val="0"/>
      <w:marRight w:val="0"/>
      <w:marTop w:val="0"/>
      <w:marBottom w:val="0"/>
      <w:divBdr>
        <w:top w:val="none" w:sz="0" w:space="0" w:color="auto"/>
        <w:left w:val="none" w:sz="0" w:space="0" w:color="auto"/>
        <w:bottom w:val="none" w:sz="0" w:space="0" w:color="auto"/>
        <w:right w:val="none" w:sz="0" w:space="0" w:color="auto"/>
      </w:divBdr>
    </w:div>
    <w:div w:id="1046371945">
      <w:bodyDiv w:val="1"/>
      <w:marLeft w:val="0"/>
      <w:marRight w:val="0"/>
      <w:marTop w:val="0"/>
      <w:marBottom w:val="0"/>
      <w:divBdr>
        <w:top w:val="none" w:sz="0" w:space="0" w:color="auto"/>
        <w:left w:val="none" w:sz="0" w:space="0" w:color="auto"/>
        <w:bottom w:val="none" w:sz="0" w:space="0" w:color="auto"/>
        <w:right w:val="none" w:sz="0" w:space="0" w:color="auto"/>
      </w:divBdr>
    </w:div>
    <w:div w:id="1046635359">
      <w:bodyDiv w:val="1"/>
      <w:marLeft w:val="0"/>
      <w:marRight w:val="0"/>
      <w:marTop w:val="0"/>
      <w:marBottom w:val="0"/>
      <w:divBdr>
        <w:top w:val="none" w:sz="0" w:space="0" w:color="auto"/>
        <w:left w:val="none" w:sz="0" w:space="0" w:color="auto"/>
        <w:bottom w:val="none" w:sz="0" w:space="0" w:color="auto"/>
        <w:right w:val="none" w:sz="0" w:space="0" w:color="auto"/>
      </w:divBdr>
    </w:div>
    <w:div w:id="1048065124">
      <w:bodyDiv w:val="1"/>
      <w:marLeft w:val="0"/>
      <w:marRight w:val="0"/>
      <w:marTop w:val="0"/>
      <w:marBottom w:val="0"/>
      <w:divBdr>
        <w:top w:val="none" w:sz="0" w:space="0" w:color="auto"/>
        <w:left w:val="none" w:sz="0" w:space="0" w:color="auto"/>
        <w:bottom w:val="none" w:sz="0" w:space="0" w:color="auto"/>
        <w:right w:val="none" w:sz="0" w:space="0" w:color="auto"/>
      </w:divBdr>
    </w:div>
    <w:div w:id="1048266452">
      <w:bodyDiv w:val="1"/>
      <w:marLeft w:val="0"/>
      <w:marRight w:val="0"/>
      <w:marTop w:val="0"/>
      <w:marBottom w:val="0"/>
      <w:divBdr>
        <w:top w:val="none" w:sz="0" w:space="0" w:color="auto"/>
        <w:left w:val="none" w:sz="0" w:space="0" w:color="auto"/>
        <w:bottom w:val="none" w:sz="0" w:space="0" w:color="auto"/>
        <w:right w:val="none" w:sz="0" w:space="0" w:color="auto"/>
      </w:divBdr>
    </w:div>
    <w:div w:id="1048721094">
      <w:bodyDiv w:val="1"/>
      <w:marLeft w:val="0"/>
      <w:marRight w:val="0"/>
      <w:marTop w:val="0"/>
      <w:marBottom w:val="0"/>
      <w:divBdr>
        <w:top w:val="none" w:sz="0" w:space="0" w:color="auto"/>
        <w:left w:val="none" w:sz="0" w:space="0" w:color="auto"/>
        <w:bottom w:val="none" w:sz="0" w:space="0" w:color="auto"/>
        <w:right w:val="none" w:sz="0" w:space="0" w:color="auto"/>
      </w:divBdr>
    </w:div>
    <w:div w:id="1051995579">
      <w:bodyDiv w:val="1"/>
      <w:marLeft w:val="0"/>
      <w:marRight w:val="0"/>
      <w:marTop w:val="0"/>
      <w:marBottom w:val="0"/>
      <w:divBdr>
        <w:top w:val="none" w:sz="0" w:space="0" w:color="auto"/>
        <w:left w:val="none" w:sz="0" w:space="0" w:color="auto"/>
        <w:bottom w:val="none" w:sz="0" w:space="0" w:color="auto"/>
        <w:right w:val="none" w:sz="0" w:space="0" w:color="auto"/>
      </w:divBdr>
    </w:div>
    <w:div w:id="1056854838">
      <w:bodyDiv w:val="1"/>
      <w:marLeft w:val="0"/>
      <w:marRight w:val="0"/>
      <w:marTop w:val="0"/>
      <w:marBottom w:val="0"/>
      <w:divBdr>
        <w:top w:val="none" w:sz="0" w:space="0" w:color="auto"/>
        <w:left w:val="none" w:sz="0" w:space="0" w:color="auto"/>
        <w:bottom w:val="none" w:sz="0" w:space="0" w:color="auto"/>
        <w:right w:val="none" w:sz="0" w:space="0" w:color="auto"/>
      </w:divBdr>
    </w:div>
    <w:div w:id="1057245798">
      <w:bodyDiv w:val="1"/>
      <w:marLeft w:val="0"/>
      <w:marRight w:val="0"/>
      <w:marTop w:val="0"/>
      <w:marBottom w:val="0"/>
      <w:divBdr>
        <w:top w:val="none" w:sz="0" w:space="0" w:color="auto"/>
        <w:left w:val="none" w:sz="0" w:space="0" w:color="auto"/>
        <w:bottom w:val="none" w:sz="0" w:space="0" w:color="auto"/>
        <w:right w:val="none" w:sz="0" w:space="0" w:color="auto"/>
      </w:divBdr>
    </w:div>
    <w:div w:id="1057899705">
      <w:bodyDiv w:val="1"/>
      <w:marLeft w:val="0"/>
      <w:marRight w:val="0"/>
      <w:marTop w:val="0"/>
      <w:marBottom w:val="0"/>
      <w:divBdr>
        <w:top w:val="none" w:sz="0" w:space="0" w:color="auto"/>
        <w:left w:val="none" w:sz="0" w:space="0" w:color="auto"/>
        <w:bottom w:val="none" w:sz="0" w:space="0" w:color="auto"/>
        <w:right w:val="none" w:sz="0" w:space="0" w:color="auto"/>
      </w:divBdr>
    </w:div>
    <w:div w:id="1059672966">
      <w:bodyDiv w:val="1"/>
      <w:marLeft w:val="0"/>
      <w:marRight w:val="0"/>
      <w:marTop w:val="0"/>
      <w:marBottom w:val="0"/>
      <w:divBdr>
        <w:top w:val="none" w:sz="0" w:space="0" w:color="auto"/>
        <w:left w:val="none" w:sz="0" w:space="0" w:color="auto"/>
        <w:bottom w:val="none" w:sz="0" w:space="0" w:color="auto"/>
        <w:right w:val="none" w:sz="0" w:space="0" w:color="auto"/>
      </w:divBdr>
    </w:div>
    <w:div w:id="1062025903">
      <w:bodyDiv w:val="1"/>
      <w:marLeft w:val="0"/>
      <w:marRight w:val="0"/>
      <w:marTop w:val="0"/>
      <w:marBottom w:val="0"/>
      <w:divBdr>
        <w:top w:val="none" w:sz="0" w:space="0" w:color="auto"/>
        <w:left w:val="none" w:sz="0" w:space="0" w:color="auto"/>
        <w:bottom w:val="none" w:sz="0" w:space="0" w:color="auto"/>
        <w:right w:val="none" w:sz="0" w:space="0" w:color="auto"/>
      </w:divBdr>
    </w:div>
    <w:div w:id="1064523741">
      <w:bodyDiv w:val="1"/>
      <w:marLeft w:val="0"/>
      <w:marRight w:val="0"/>
      <w:marTop w:val="0"/>
      <w:marBottom w:val="0"/>
      <w:divBdr>
        <w:top w:val="none" w:sz="0" w:space="0" w:color="auto"/>
        <w:left w:val="none" w:sz="0" w:space="0" w:color="auto"/>
        <w:bottom w:val="none" w:sz="0" w:space="0" w:color="auto"/>
        <w:right w:val="none" w:sz="0" w:space="0" w:color="auto"/>
      </w:divBdr>
    </w:div>
    <w:div w:id="1071192675">
      <w:bodyDiv w:val="1"/>
      <w:marLeft w:val="0"/>
      <w:marRight w:val="0"/>
      <w:marTop w:val="0"/>
      <w:marBottom w:val="0"/>
      <w:divBdr>
        <w:top w:val="none" w:sz="0" w:space="0" w:color="auto"/>
        <w:left w:val="none" w:sz="0" w:space="0" w:color="auto"/>
        <w:bottom w:val="none" w:sz="0" w:space="0" w:color="auto"/>
        <w:right w:val="none" w:sz="0" w:space="0" w:color="auto"/>
      </w:divBdr>
    </w:div>
    <w:div w:id="1074666849">
      <w:bodyDiv w:val="1"/>
      <w:marLeft w:val="0"/>
      <w:marRight w:val="0"/>
      <w:marTop w:val="0"/>
      <w:marBottom w:val="0"/>
      <w:divBdr>
        <w:top w:val="none" w:sz="0" w:space="0" w:color="auto"/>
        <w:left w:val="none" w:sz="0" w:space="0" w:color="auto"/>
        <w:bottom w:val="none" w:sz="0" w:space="0" w:color="auto"/>
        <w:right w:val="none" w:sz="0" w:space="0" w:color="auto"/>
      </w:divBdr>
    </w:div>
    <w:div w:id="1075278351">
      <w:bodyDiv w:val="1"/>
      <w:marLeft w:val="0"/>
      <w:marRight w:val="0"/>
      <w:marTop w:val="0"/>
      <w:marBottom w:val="0"/>
      <w:divBdr>
        <w:top w:val="none" w:sz="0" w:space="0" w:color="auto"/>
        <w:left w:val="none" w:sz="0" w:space="0" w:color="auto"/>
        <w:bottom w:val="none" w:sz="0" w:space="0" w:color="auto"/>
        <w:right w:val="none" w:sz="0" w:space="0" w:color="auto"/>
      </w:divBdr>
    </w:div>
    <w:div w:id="1079600783">
      <w:bodyDiv w:val="1"/>
      <w:marLeft w:val="0"/>
      <w:marRight w:val="0"/>
      <w:marTop w:val="0"/>
      <w:marBottom w:val="0"/>
      <w:divBdr>
        <w:top w:val="none" w:sz="0" w:space="0" w:color="auto"/>
        <w:left w:val="none" w:sz="0" w:space="0" w:color="auto"/>
        <w:bottom w:val="none" w:sz="0" w:space="0" w:color="auto"/>
        <w:right w:val="none" w:sz="0" w:space="0" w:color="auto"/>
      </w:divBdr>
    </w:div>
    <w:div w:id="1081292632">
      <w:bodyDiv w:val="1"/>
      <w:marLeft w:val="0"/>
      <w:marRight w:val="0"/>
      <w:marTop w:val="0"/>
      <w:marBottom w:val="0"/>
      <w:divBdr>
        <w:top w:val="none" w:sz="0" w:space="0" w:color="auto"/>
        <w:left w:val="none" w:sz="0" w:space="0" w:color="auto"/>
        <w:bottom w:val="none" w:sz="0" w:space="0" w:color="auto"/>
        <w:right w:val="none" w:sz="0" w:space="0" w:color="auto"/>
      </w:divBdr>
    </w:div>
    <w:div w:id="1091975842">
      <w:bodyDiv w:val="1"/>
      <w:marLeft w:val="0"/>
      <w:marRight w:val="0"/>
      <w:marTop w:val="0"/>
      <w:marBottom w:val="0"/>
      <w:divBdr>
        <w:top w:val="none" w:sz="0" w:space="0" w:color="auto"/>
        <w:left w:val="none" w:sz="0" w:space="0" w:color="auto"/>
        <w:bottom w:val="none" w:sz="0" w:space="0" w:color="auto"/>
        <w:right w:val="none" w:sz="0" w:space="0" w:color="auto"/>
      </w:divBdr>
    </w:div>
    <w:div w:id="1094518246">
      <w:bodyDiv w:val="1"/>
      <w:marLeft w:val="0"/>
      <w:marRight w:val="0"/>
      <w:marTop w:val="0"/>
      <w:marBottom w:val="0"/>
      <w:divBdr>
        <w:top w:val="none" w:sz="0" w:space="0" w:color="auto"/>
        <w:left w:val="none" w:sz="0" w:space="0" w:color="auto"/>
        <w:bottom w:val="none" w:sz="0" w:space="0" w:color="auto"/>
        <w:right w:val="none" w:sz="0" w:space="0" w:color="auto"/>
      </w:divBdr>
    </w:div>
    <w:div w:id="1100183394">
      <w:bodyDiv w:val="1"/>
      <w:marLeft w:val="0"/>
      <w:marRight w:val="0"/>
      <w:marTop w:val="0"/>
      <w:marBottom w:val="0"/>
      <w:divBdr>
        <w:top w:val="none" w:sz="0" w:space="0" w:color="auto"/>
        <w:left w:val="none" w:sz="0" w:space="0" w:color="auto"/>
        <w:bottom w:val="none" w:sz="0" w:space="0" w:color="auto"/>
        <w:right w:val="none" w:sz="0" w:space="0" w:color="auto"/>
      </w:divBdr>
    </w:div>
    <w:div w:id="1101685538">
      <w:bodyDiv w:val="1"/>
      <w:marLeft w:val="0"/>
      <w:marRight w:val="0"/>
      <w:marTop w:val="0"/>
      <w:marBottom w:val="0"/>
      <w:divBdr>
        <w:top w:val="none" w:sz="0" w:space="0" w:color="auto"/>
        <w:left w:val="none" w:sz="0" w:space="0" w:color="auto"/>
        <w:bottom w:val="none" w:sz="0" w:space="0" w:color="auto"/>
        <w:right w:val="none" w:sz="0" w:space="0" w:color="auto"/>
      </w:divBdr>
    </w:div>
    <w:div w:id="1105073704">
      <w:bodyDiv w:val="1"/>
      <w:marLeft w:val="0"/>
      <w:marRight w:val="0"/>
      <w:marTop w:val="0"/>
      <w:marBottom w:val="0"/>
      <w:divBdr>
        <w:top w:val="none" w:sz="0" w:space="0" w:color="auto"/>
        <w:left w:val="none" w:sz="0" w:space="0" w:color="auto"/>
        <w:bottom w:val="none" w:sz="0" w:space="0" w:color="auto"/>
        <w:right w:val="none" w:sz="0" w:space="0" w:color="auto"/>
      </w:divBdr>
    </w:div>
    <w:div w:id="1105685110">
      <w:bodyDiv w:val="1"/>
      <w:marLeft w:val="0"/>
      <w:marRight w:val="0"/>
      <w:marTop w:val="0"/>
      <w:marBottom w:val="0"/>
      <w:divBdr>
        <w:top w:val="none" w:sz="0" w:space="0" w:color="auto"/>
        <w:left w:val="none" w:sz="0" w:space="0" w:color="auto"/>
        <w:bottom w:val="none" w:sz="0" w:space="0" w:color="auto"/>
        <w:right w:val="none" w:sz="0" w:space="0" w:color="auto"/>
      </w:divBdr>
    </w:div>
    <w:div w:id="1115714047">
      <w:bodyDiv w:val="1"/>
      <w:marLeft w:val="0"/>
      <w:marRight w:val="0"/>
      <w:marTop w:val="0"/>
      <w:marBottom w:val="0"/>
      <w:divBdr>
        <w:top w:val="none" w:sz="0" w:space="0" w:color="auto"/>
        <w:left w:val="none" w:sz="0" w:space="0" w:color="auto"/>
        <w:bottom w:val="none" w:sz="0" w:space="0" w:color="auto"/>
        <w:right w:val="none" w:sz="0" w:space="0" w:color="auto"/>
      </w:divBdr>
    </w:div>
    <w:div w:id="1117875188">
      <w:bodyDiv w:val="1"/>
      <w:marLeft w:val="0"/>
      <w:marRight w:val="0"/>
      <w:marTop w:val="0"/>
      <w:marBottom w:val="0"/>
      <w:divBdr>
        <w:top w:val="none" w:sz="0" w:space="0" w:color="auto"/>
        <w:left w:val="none" w:sz="0" w:space="0" w:color="auto"/>
        <w:bottom w:val="none" w:sz="0" w:space="0" w:color="auto"/>
        <w:right w:val="none" w:sz="0" w:space="0" w:color="auto"/>
      </w:divBdr>
    </w:div>
    <w:div w:id="1119686253">
      <w:bodyDiv w:val="1"/>
      <w:marLeft w:val="0"/>
      <w:marRight w:val="0"/>
      <w:marTop w:val="0"/>
      <w:marBottom w:val="0"/>
      <w:divBdr>
        <w:top w:val="none" w:sz="0" w:space="0" w:color="auto"/>
        <w:left w:val="none" w:sz="0" w:space="0" w:color="auto"/>
        <w:bottom w:val="none" w:sz="0" w:space="0" w:color="auto"/>
        <w:right w:val="none" w:sz="0" w:space="0" w:color="auto"/>
      </w:divBdr>
    </w:div>
    <w:div w:id="1122962904">
      <w:bodyDiv w:val="1"/>
      <w:marLeft w:val="0"/>
      <w:marRight w:val="0"/>
      <w:marTop w:val="0"/>
      <w:marBottom w:val="0"/>
      <w:divBdr>
        <w:top w:val="none" w:sz="0" w:space="0" w:color="auto"/>
        <w:left w:val="none" w:sz="0" w:space="0" w:color="auto"/>
        <w:bottom w:val="none" w:sz="0" w:space="0" w:color="auto"/>
        <w:right w:val="none" w:sz="0" w:space="0" w:color="auto"/>
      </w:divBdr>
    </w:div>
    <w:div w:id="1126199306">
      <w:bodyDiv w:val="1"/>
      <w:marLeft w:val="0"/>
      <w:marRight w:val="0"/>
      <w:marTop w:val="0"/>
      <w:marBottom w:val="0"/>
      <w:divBdr>
        <w:top w:val="none" w:sz="0" w:space="0" w:color="auto"/>
        <w:left w:val="none" w:sz="0" w:space="0" w:color="auto"/>
        <w:bottom w:val="none" w:sz="0" w:space="0" w:color="auto"/>
        <w:right w:val="none" w:sz="0" w:space="0" w:color="auto"/>
      </w:divBdr>
    </w:div>
    <w:div w:id="1129543666">
      <w:bodyDiv w:val="1"/>
      <w:marLeft w:val="0"/>
      <w:marRight w:val="0"/>
      <w:marTop w:val="0"/>
      <w:marBottom w:val="0"/>
      <w:divBdr>
        <w:top w:val="none" w:sz="0" w:space="0" w:color="auto"/>
        <w:left w:val="none" w:sz="0" w:space="0" w:color="auto"/>
        <w:bottom w:val="none" w:sz="0" w:space="0" w:color="auto"/>
        <w:right w:val="none" w:sz="0" w:space="0" w:color="auto"/>
      </w:divBdr>
    </w:div>
    <w:div w:id="1130124297">
      <w:bodyDiv w:val="1"/>
      <w:marLeft w:val="0"/>
      <w:marRight w:val="0"/>
      <w:marTop w:val="0"/>
      <w:marBottom w:val="0"/>
      <w:divBdr>
        <w:top w:val="none" w:sz="0" w:space="0" w:color="auto"/>
        <w:left w:val="none" w:sz="0" w:space="0" w:color="auto"/>
        <w:bottom w:val="none" w:sz="0" w:space="0" w:color="auto"/>
        <w:right w:val="none" w:sz="0" w:space="0" w:color="auto"/>
      </w:divBdr>
    </w:div>
    <w:div w:id="1132754035">
      <w:bodyDiv w:val="1"/>
      <w:marLeft w:val="0"/>
      <w:marRight w:val="0"/>
      <w:marTop w:val="0"/>
      <w:marBottom w:val="0"/>
      <w:divBdr>
        <w:top w:val="none" w:sz="0" w:space="0" w:color="auto"/>
        <w:left w:val="none" w:sz="0" w:space="0" w:color="auto"/>
        <w:bottom w:val="none" w:sz="0" w:space="0" w:color="auto"/>
        <w:right w:val="none" w:sz="0" w:space="0" w:color="auto"/>
      </w:divBdr>
    </w:div>
    <w:div w:id="1133015198">
      <w:bodyDiv w:val="1"/>
      <w:marLeft w:val="0"/>
      <w:marRight w:val="0"/>
      <w:marTop w:val="0"/>
      <w:marBottom w:val="0"/>
      <w:divBdr>
        <w:top w:val="none" w:sz="0" w:space="0" w:color="auto"/>
        <w:left w:val="none" w:sz="0" w:space="0" w:color="auto"/>
        <w:bottom w:val="none" w:sz="0" w:space="0" w:color="auto"/>
        <w:right w:val="none" w:sz="0" w:space="0" w:color="auto"/>
      </w:divBdr>
    </w:div>
    <w:div w:id="1134638187">
      <w:bodyDiv w:val="1"/>
      <w:marLeft w:val="0"/>
      <w:marRight w:val="0"/>
      <w:marTop w:val="0"/>
      <w:marBottom w:val="0"/>
      <w:divBdr>
        <w:top w:val="none" w:sz="0" w:space="0" w:color="auto"/>
        <w:left w:val="none" w:sz="0" w:space="0" w:color="auto"/>
        <w:bottom w:val="none" w:sz="0" w:space="0" w:color="auto"/>
        <w:right w:val="none" w:sz="0" w:space="0" w:color="auto"/>
      </w:divBdr>
    </w:div>
    <w:div w:id="1135559362">
      <w:bodyDiv w:val="1"/>
      <w:marLeft w:val="0"/>
      <w:marRight w:val="0"/>
      <w:marTop w:val="0"/>
      <w:marBottom w:val="0"/>
      <w:divBdr>
        <w:top w:val="none" w:sz="0" w:space="0" w:color="auto"/>
        <w:left w:val="none" w:sz="0" w:space="0" w:color="auto"/>
        <w:bottom w:val="none" w:sz="0" w:space="0" w:color="auto"/>
        <w:right w:val="none" w:sz="0" w:space="0" w:color="auto"/>
      </w:divBdr>
    </w:div>
    <w:div w:id="1140998691">
      <w:bodyDiv w:val="1"/>
      <w:marLeft w:val="0"/>
      <w:marRight w:val="0"/>
      <w:marTop w:val="0"/>
      <w:marBottom w:val="0"/>
      <w:divBdr>
        <w:top w:val="none" w:sz="0" w:space="0" w:color="auto"/>
        <w:left w:val="none" w:sz="0" w:space="0" w:color="auto"/>
        <w:bottom w:val="none" w:sz="0" w:space="0" w:color="auto"/>
        <w:right w:val="none" w:sz="0" w:space="0" w:color="auto"/>
      </w:divBdr>
    </w:div>
    <w:div w:id="1142192217">
      <w:bodyDiv w:val="1"/>
      <w:marLeft w:val="0"/>
      <w:marRight w:val="0"/>
      <w:marTop w:val="0"/>
      <w:marBottom w:val="0"/>
      <w:divBdr>
        <w:top w:val="none" w:sz="0" w:space="0" w:color="auto"/>
        <w:left w:val="none" w:sz="0" w:space="0" w:color="auto"/>
        <w:bottom w:val="none" w:sz="0" w:space="0" w:color="auto"/>
        <w:right w:val="none" w:sz="0" w:space="0" w:color="auto"/>
      </w:divBdr>
    </w:div>
    <w:div w:id="1142382230">
      <w:bodyDiv w:val="1"/>
      <w:marLeft w:val="0"/>
      <w:marRight w:val="0"/>
      <w:marTop w:val="0"/>
      <w:marBottom w:val="0"/>
      <w:divBdr>
        <w:top w:val="none" w:sz="0" w:space="0" w:color="auto"/>
        <w:left w:val="none" w:sz="0" w:space="0" w:color="auto"/>
        <w:bottom w:val="none" w:sz="0" w:space="0" w:color="auto"/>
        <w:right w:val="none" w:sz="0" w:space="0" w:color="auto"/>
      </w:divBdr>
    </w:div>
    <w:div w:id="1144082922">
      <w:bodyDiv w:val="1"/>
      <w:marLeft w:val="0"/>
      <w:marRight w:val="0"/>
      <w:marTop w:val="0"/>
      <w:marBottom w:val="0"/>
      <w:divBdr>
        <w:top w:val="none" w:sz="0" w:space="0" w:color="auto"/>
        <w:left w:val="none" w:sz="0" w:space="0" w:color="auto"/>
        <w:bottom w:val="none" w:sz="0" w:space="0" w:color="auto"/>
        <w:right w:val="none" w:sz="0" w:space="0" w:color="auto"/>
      </w:divBdr>
    </w:div>
    <w:div w:id="1144391213">
      <w:bodyDiv w:val="1"/>
      <w:marLeft w:val="0"/>
      <w:marRight w:val="0"/>
      <w:marTop w:val="0"/>
      <w:marBottom w:val="0"/>
      <w:divBdr>
        <w:top w:val="none" w:sz="0" w:space="0" w:color="auto"/>
        <w:left w:val="none" w:sz="0" w:space="0" w:color="auto"/>
        <w:bottom w:val="none" w:sz="0" w:space="0" w:color="auto"/>
        <w:right w:val="none" w:sz="0" w:space="0" w:color="auto"/>
      </w:divBdr>
    </w:div>
    <w:div w:id="1145008673">
      <w:bodyDiv w:val="1"/>
      <w:marLeft w:val="0"/>
      <w:marRight w:val="0"/>
      <w:marTop w:val="0"/>
      <w:marBottom w:val="0"/>
      <w:divBdr>
        <w:top w:val="none" w:sz="0" w:space="0" w:color="auto"/>
        <w:left w:val="none" w:sz="0" w:space="0" w:color="auto"/>
        <w:bottom w:val="none" w:sz="0" w:space="0" w:color="auto"/>
        <w:right w:val="none" w:sz="0" w:space="0" w:color="auto"/>
      </w:divBdr>
    </w:div>
    <w:div w:id="1147405311">
      <w:bodyDiv w:val="1"/>
      <w:marLeft w:val="0"/>
      <w:marRight w:val="0"/>
      <w:marTop w:val="0"/>
      <w:marBottom w:val="0"/>
      <w:divBdr>
        <w:top w:val="none" w:sz="0" w:space="0" w:color="auto"/>
        <w:left w:val="none" w:sz="0" w:space="0" w:color="auto"/>
        <w:bottom w:val="none" w:sz="0" w:space="0" w:color="auto"/>
        <w:right w:val="none" w:sz="0" w:space="0" w:color="auto"/>
      </w:divBdr>
    </w:div>
    <w:div w:id="1149176536">
      <w:bodyDiv w:val="1"/>
      <w:marLeft w:val="0"/>
      <w:marRight w:val="0"/>
      <w:marTop w:val="0"/>
      <w:marBottom w:val="0"/>
      <w:divBdr>
        <w:top w:val="none" w:sz="0" w:space="0" w:color="auto"/>
        <w:left w:val="none" w:sz="0" w:space="0" w:color="auto"/>
        <w:bottom w:val="none" w:sz="0" w:space="0" w:color="auto"/>
        <w:right w:val="none" w:sz="0" w:space="0" w:color="auto"/>
      </w:divBdr>
    </w:div>
    <w:div w:id="1155293551">
      <w:bodyDiv w:val="1"/>
      <w:marLeft w:val="0"/>
      <w:marRight w:val="0"/>
      <w:marTop w:val="0"/>
      <w:marBottom w:val="0"/>
      <w:divBdr>
        <w:top w:val="none" w:sz="0" w:space="0" w:color="auto"/>
        <w:left w:val="none" w:sz="0" w:space="0" w:color="auto"/>
        <w:bottom w:val="none" w:sz="0" w:space="0" w:color="auto"/>
        <w:right w:val="none" w:sz="0" w:space="0" w:color="auto"/>
      </w:divBdr>
    </w:div>
    <w:div w:id="1169714036">
      <w:bodyDiv w:val="1"/>
      <w:marLeft w:val="0"/>
      <w:marRight w:val="0"/>
      <w:marTop w:val="0"/>
      <w:marBottom w:val="0"/>
      <w:divBdr>
        <w:top w:val="none" w:sz="0" w:space="0" w:color="auto"/>
        <w:left w:val="none" w:sz="0" w:space="0" w:color="auto"/>
        <w:bottom w:val="none" w:sz="0" w:space="0" w:color="auto"/>
        <w:right w:val="none" w:sz="0" w:space="0" w:color="auto"/>
      </w:divBdr>
    </w:div>
    <w:div w:id="1169951659">
      <w:bodyDiv w:val="1"/>
      <w:marLeft w:val="0"/>
      <w:marRight w:val="0"/>
      <w:marTop w:val="0"/>
      <w:marBottom w:val="0"/>
      <w:divBdr>
        <w:top w:val="none" w:sz="0" w:space="0" w:color="auto"/>
        <w:left w:val="none" w:sz="0" w:space="0" w:color="auto"/>
        <w:bottom w:val="none" w:sz="0" w:space="0" w:color="auto"/>
        <w:right w:val="none" w:sz="0" w:space="0" w:color="auto"/>
      </w:divBdr>
    </w:div>
    <w:div w:id="1171406790">
      <w:bodyDiv w:val="1"/>
      <w:marLeft w:val="0"/>
      <w:marRight w:val="0"/>
      <w:marTop w:val="0"/>
      <w:marBottom w:val="0"/>
      <w:divBdr>
        <w:top w:val="none" w:sz="0" w:space="0" w:color="auto"/>
        <w:left w:val="none" w:sz="0" w:space="0" w:color="auto"/>
        <w:bottom w:val="none" w:sz="0" w:space="0" w:color="auto"/>
        <w:right w:val="none" w:sz="0" w:space="0" w:color="auto"/>
      </w:divBdr>
    </w:div>
    <w:div w:id="1173376509">
      <w:bodyDiv w:val="1"/>
      <w:marLeft w:val="0"/>
      <w:marRight w:val="0"/>
      <w:marTop w:val="0"/>
      <w:marBottom w:val="0"/>
      <w:divBdr>
        <w:top w:val="none" w:sz="0" w:space="0" w:color="auto"/>
        <w:left w:val="none" w:sz="0" w:space="0" w:color="auto"/>
        <w:bottom w:val="none" w:sz="0" w:space="0" w:color="auto"/>
        <w:right w:val="none" w:sz="0" w:space="0" w:color="auto"/>
      </w:divBdr>
    </w:div>
    <w:div w:id="1174341311">
      <w:bodyDiv w:val="1"/>
      <w:marLeft w:val="0"/>
      <w:marRight w:val="0"/>
      <w:marTop w:val="0"/>
      <w:marBottom w:val="0"/>
      <w:divBdr>
        <w:top w:val="none" w:sz="0" w:space="0" w:color="auto"/>
        <w:left w:val="none" w:sz="0" w:space="0" w:color="auto"/>
        <w:bottom w:val="none" w:sz="0" w:space="0" w:color="auto"/>
        <w:right w:val="none" w:sz="0" w:space="0" w:color="auto"/>
      </w:divBdr>
    </w:div>
    <w:div w:id="1175412441">
      <w:bodyDiv w:val="1"/>
      <w:marLeft w:val="0"/>
      <w:marRight w:val="0"/>
      <w:marTop w:val="0"/>
      <w:marBottom w:val="0"/>
      <w:divBdr>
        <w:top w:val="none" w:sz="0" w:space="0" w:color="auto"/>
        <w:left w:val="none" w:sz="0" w:space="0" w:color="auto"/>
        <w:bottom w:val="none" w:sz="0" w:space="0" w:color="auto"/>
        <w:right w:val="none" w:sz="0" w:space="0" w:color="auto"/>
      </w:divBdr>
    </w:div>
    <w:div w:id="1178732113">
      <w:bodyDiv w:val="1"/>
      <w:marLeft w:val="0"/>
      <w:marRight w:val="0"/>
      <w:marTop w:val="0"/>
      <w:marBottom w:val="0"/>
      <w:divBdr>
        <w:top w:val="none" w:sz="0" w:space="0" w:color="auto"/>
        <w:left w:val="none" w:sz="0" w:space="0" w:color="auto"/>
        <w:bottom w:val="none" w:sz="0" w:space="0" w:color="auto"/>
        <w:right w:val="none" w:sz="0" w:space="0" w:color="auto"/>
      </w:divBdr>
    </w:div>
    <w:div w:id="1180043815">
      <w:bodyDiv w:val="1"/>
      <w:marLeft w:val="0"/>
      <w:marRight w:val="0"/>
      <w:marTop w:val="0"/>
      <w:marBottom w:val="0"/>
      <w:divBdr>
        <w:top w:val="none" w:sz="0" w:space="0" w:color="auto"/>
        <w:left w:val="none" w:sz="0" w:space="0" w:color="auto"/>
        <w:bottom w:val="none" w:sz="0" w:space="0" w:color="auto"/>
        <w:right w:val="none" w:sz="0" w:space="0" w:color="auto"/>
      </w:divBdr>
    </w:div>
    <w:div w:id="1180242666">
      <w:bodyDiv w:val="1"/>
      <w:marLeft w:val="0"/>
      <w:marRight w:val="0"/>
      <w:marTop w:val="0"/>
      <w:marBottom w:val="0"/>
      <w:divBdr>
        <w:top w:val="none" w:sz="0" w:space="0" w:color="auto"/>
        <w:left w:val="none" w:sz="0" w:space="0" w:color="auto"/>
        <w:bottom w:val="none" w:sz="0" w:space="0" w:color="auto"/>
        <w:right w:val="none" w:sz="0" w:space="0" w:color="auto"/>
      </w:divBdr>
    </w:div>
    <w:div w:id="1182082923">
      <w:bodyDiv w:val="1"/>
      <w:marLeft w:val="0"/>
      <w:marRight w:val="0"/>
      <w:marTop w:val="0"/>
      <w:marBottom w:val="0"/>
      <w:divBdr>
        <w:top w:val="none" w:sz="0" w:space="0" w:color="auto"/>
        <w:left w:val="none" w:sz="0" w:space="0" w:color="auto"/>
        <w:bottom w:val="none" w:sz="0" w:space="0" w:color="auto"/>
        <w:right w:val="none" w:sz="0" w:space="0" w:color="auto"/>
      </w:divBdr>
    </w:div>
    <w:div w:id="1182479082">
      <w:bodyDiv w:val="1"/>
      <w:marLeft w:val="0"/>
      <w:marRight w:val="0"/>
      <w:marTop w:val="0"/>
      <w:marBottom w:val="0"/>
      <w:divBdr>
        <w:top w:val="none" w:sz="0" w:space="0" w:color="auto"/>
        <w:left w:val="none" w:sz="0" w:space="0" w:color="auto"/>
        <w:bottom w:val="none" w:sz="0" w:space="0" w:color="auto"/>
        <w:right w:val="none" w:sz="0" w:space="0" w:color="auto"/>
      </w:divBdr>
    </w:div>
    <w:div w:id="1190145301">
      <w:bodyDiv w:val="1"/>
      <w:marLeft w:val="0"/>
      <w:marRight w:val="0"/>
      <w:marTop w:val="0"/>
      <w:marBottom w:val="0"/>
      <w:divBdr>
        <w:top w:val="none" w:sz="0" w:space="0" w:color="auto"/>
        <w:left w:val="none" w:sz="0" w:space="0" w:color="auto"/>
        <w:bottom w:val="none" w:sz="0" w:space="0" w:color="auto"/>
        <w:right w:val="none" w:sz="0" w:space="0" w:color="auto"/>
      </w:divBdr>
    </w:div>
    <w:div w:id="1192835719">
      <w:bodyDiv w:val="1"/>
      <w:marLeft w:val="0"/>
      <w:marRight w:val="0"/>
      <w:marTop w:val="0"/>
      <w:marBottom w:val="0"/>
      <w:divBdr>
        <w:top w:val="none" w:sz="0" w:space="0" w:color="auto"/>
        <w:left w:val="none" w:sz="0" w:space="0" w:color="auto"/>
        <w:bottom w:val="none" w:sz="0" w:space="0" w:color="auto"/>
        <w:right w:val="none" w:sz="0" w:space="0" w:color="auto"/>
      </w:divBdr>
    </w:div>
    <w:div w:id="1196768915">
      <w:bodyDiv w:val="1"/>
      <w:marLeft w:val="0"/>
      <w:marRight w:val="0"/>
      <w:marTop w:val="0"/>
      <w:marBottom w:val="0"/>
      <w:divBdr>
        <w:top w:val="none" w:sz="0" w:space="0" w:color="auto"/>
        <w:left w:val="none" w:sz="0" w:space="0" w:color="auto"/>
        <w:bottom w:val="none" w:sz="0" w:space="0" w:color="auto"/>
        <w:right w:val="none" w:sz="0" w:space="0" w:color="auto"/>
      </w:divBdr>
    </w:div>
    <w:div w:id="1197542917">
      <w:bodyDiv w:val="1"/>
      <w:marLeft w:val="0"/>
      <w:marRight w:val="0"/>
      <w:marTop w:val="0"/>
      <w:marBottom w:val="0"/>
      <w:divBdr>
        <w:top w:val="none" w:sz="0" w:space="0" w:color="auto"/>
        <w:left w:val="none" w:sz="0" w:space="0" w:color="auto"/>
        <w:bottom w:val="none" w:sz="0" w:space="0" w:color="auto"/>
        <w:right w:val="none" w:sz="0" w:space="0" w:color="auto"/>
      </w:divBdr>
    </w:div>
    <w:div w:id="1197624271">
      <w:bodyDiv w:val="1"/>
      <w:marLeft w:val="0"/>
      <w:marRight w:val="0"/>
      <w:marTop w:val="0"/>
      <w:marBottom w:val="0"/>
      <w:divBdr>
        <w:top w:val="none" w:sz="0" w:space="0" w:color="auto"/>
        <w:left w:val="none" w:sz="0" w:space="0" w:color="auto"/>
        <w:bottom w:val="none" w:sz="0" w:space="0" w:color="auto"/>
        <w:right w:val="none" w:sz="0" w:space="0" w:color="auto"/>
      </w:divBdr>
    </w:div>
    <w:div w:id="1202935829">
      <w:bodyDiv w:val="1"/>
      <w:marLeft w:val="0"/>
      <w:marRight w:val="0"/>
      <w:marTop w:val="0"/>
      <w:marBottom w:val="0"/>
      <w:divBdr>
        <w:top w:val="none" w:sz="0" w:space="0" w:color="auto"/>
        <w:left w:val="none" w:sz="0" w:space="0" w:color="auto"/>
        <w:bottom w:val="none" w:sz="0" w:space="0" w:color="auto"/>
        <w:right w:val="none" w:sz="0" w:space="0" w:color="auto"/>
      </w:divBdr>
    </w:div>
    <w:div w:id="1205559638">
      <w:bodyDiv w:val="1"/>
      <w:marLeft w:val="0"/>
      <w:marRight w:val="0"/>
      <w:marTop w:val="0"/>
      <w:marBottom w:val="0"/>
      <w:divBdr>
        <w:top w:val="none" w:sz="0" w:space="0" w:color="auto"/>
        <w:left w:val="none" w:sz="0" w:space="0" w:color="auto"/>
        <w:bottom w:val="none" w:sz="0" w:space="0" w:color="auto"/>
        <w:right w:val="none" w:sz="0" w:space="0" w:color="auto"/>
      </w:divBdr>
    </w:div>
    <w:div w:id="1206598855">
      <w:bodyDiv w:val="1"/>
      <w:marLeft w:val="0"/>
      <w:marRight w:val="0"/>
      <w:marTop w:val="0"/>
      <w:marBottom w:val="0"/>
      <w:divBdr>
        <w:top w:val="none" w:sz="0" w:space="0" w:color="auto"/>
        <w:left w:val="none" w:sz="0" w:space="0" w:color="auto"/>
        <w:bottom w:val="none" w:sz="0" w:space="0" w:color="auto"/>
        <w:right w:val="none" w:sz="0" w:space="0" w:color="auto"/>
      </w:divBdr>
    </w:div>
    <w:div w:id="1215852470">
      <w:bodyDiv w:val="1"/>
      <w:marLeft w:val="0"/>
      <w:marRight w:val="0"/>
      <w:marTop w:val="0"/>
      <w:marBottom w:val="0"/>
      <w:divBdr>
        <w:top w:val="none" w:sz="0" w:space="0" w:color="auto"/>
        <w:left w:val="none" w:sz="0" w:space="0" w:color="auto"/>
        <w:bottom w:val="none" w:sz="0" w:space="0" w:color="auto"/>
        <w:right w:val="none" w:sz="0" w:space="0" w:color="auto"/>
      </w:divBdr>
    </w:div>
    <w:div w:id="1229223052">
      <w:bodyDiv w:val="1"/>
      <w:marLeft w:val="0"/>
      <w:marRight w:val="0"/>
      <w:marTop w:val="0"/>
      <w:marBottom w:val="0"/>
      <w:divBdr>
        <w:top w:val="none" w:sz="0" w:space="0" w:color="auto"/>
        <w:left w:val="none" w:sz="0" w:space="0" w:color="auto"/>
        <w:bottom w:val="none" w:sz="0" w:space="0" w:color="auto"/>
        <w:right w:val="none" w:sz="0" w:space="0" w:color="auto"/>
      </w:divBdr>
    </w:div>
    <w:div w:id="1230581398">
      <w:bodyDiv w:val="1"/>
      <w:marLeft w:val="0"/>
      <w:marRight w:val="0"/>
      <w:marTop w:val="0"/>
      <w:marBottom w:val="0"/>
      <w:divBdr>
        <w:top w:val="none" w:sz="0" w:space="0" w:color="auto"/>
        <w:left w:val="none" w:sz="0" w:space="0" w:color="auto"/>
        <w:bottom w:val="none" w:sz="0" w:space="0" w:color="auto"/>
        <w:right w:val="none" w:sz="0" w:space="0" w:color="auto"/>
      </w:divBdr>
    </w:div>
    <w:div w:id="1232082651">
      <w:bodyDiv w:val="1"/>
      <w:marLeft w:val="0"/>
      <w:marRight w:val="0"/>
      <w:marTop w:val="0"/>
      <w:marBottom w:val="0"/>
      <w:divBdr>
        <w:top w:val="none" w:sz="0" w:space="0" w:color="auto"/>
        <w:left w:val="none" w:sz="0" w:space="0" w:color="auto"/>
        <w:bottom w:val="none" w:sz="0" w:space="0" w:color="auto"/>
        <w:right w:val="none" w:sz="0" w:space="0" w:color="auto"/>
      </w:divBdr>
    </w:div>
    <w:div w:id="1232889569">
      <w:bodyDiv w:val="1"/>
      <w:marLeft w:val="0"/>
      <w:marRight w:val="0"/>
      <w:marTop w:val="0"/>
      <w:marBottom w:val="0"/>
      <w:divBdr>
        <w:top w:val="none" w:sz="0" w:space="0" w:color="auto"/>
        <w:left w:val="none" w:sz="0" w:space="0" w:color="auto"/>
        <w:bottom w:val="none" w:sz="0" w:space="0" w:color="auto"/>
        <w:right w:val="none" w:sz="0" w:space="0" w:color="auto"/>
      </w:divBdr>
    </w:div>
    <w:div w:id="1233345355">
      <w:bodyDiv w:val="1"/>
      <w:marLeft w:val="0"/>
      <w:marRight w:val="0"/>
      <w:marTop w:val="0"/>
      <w:marBottom w:val="0"/>
      <w:divBdr>
        <w:top w:val="none" w:sz="0" w:space="0" w:color="auto"/>
        <w:left w:val="none" w:sz="0" w:space="0" w:color="auto"/>
        <w:bottom w:val="none" w:sz="0" w:space="0" w:color="auto"/>
        <w:right w:val="none" w:sz="0" w:space="0" w:color="auto"/>
      </w:divBdr>
    </w:div>
    <w:div w:id="1233661201">
      <w:bodyDiv w:val="1"/>
      <w:marLeft w:val="0"/>
      <w:marRight w:val="0"/>
      <w:marTop w:val="0"/>
      <w:marBottom w:val="0"/>
      <w:divBdr>
        <w:top w:val="none" w:sz="0" w:space="0" w:color="auto"/>
        <w:left w:val="none" w:sz="0" w:space="0" w:color="auto"/>
        <w:bottom w:val="none" w:sz="0" w:space="0" w:color="auto"/>
        <w:right w:val="none" w:sz="0" w:space="0" w:color="auto"/>
      </w:divBdr>
    </w:div>
    <w:div w:id="1234049639">
      <w:bodyDiv w:val="1"/>
      <w:marLeft w:val="0"/>
      <w:marRight w:val="0"/>
      <w:marTop w:val="0"/>
      <w:marBottom w:val="0"/>
      <w:divBdr>
        <w:top w:val="none" w:sz="0" w:space="0" w:color="auto"/>
        <w:left w:val="none" w:sz="0" w:space="0" w:color="auto"/>
        <w:bottom w:val="none" w:sz="0" w:space="0" w:color="auto"/>
        <w:right w:val="none" w:sz="0" w:space="0" w:color="auto"/>
      </w:divBdr>
    </w:div>
    <w:div w:id="1235432849">
      <w:bodyDiv w:val="1"/>
      <w:marLeft w:val="0"/>
      <w:marRight w:val="0"/>
      <w:marTop w:val="0"/>
      <w:marBottom w:val="0"/>
      <w:divBdr>
        <w:top w:val="none" w:sz="0" w:space="0" w:color="auto"/>
        <w:left w:val="none" w:sz="0" w:space="0" w:color="auto"/>
        <w:bottom w:val="none" w:sz="0" w:space="0" w:color="auto"/>
        <w:right w:val="none" w:sz="0" w:space="0" w:color="auto"/>
      </w:divBdr>
    </w:div>
    <w:div w:id="1236671970">
      <w:bodyDiv w:val="1"/>
      <w:marLeft w:val="0"/>
      <w:marRight w:val="0"/>
      <w:marTop w:val="0"/>
      <w:marBottom w:val="0"/>
      <w:divBdr>
        <w:top w:val="none" w:sz="0" w:space="0" w:color="auto"/>
        <w:left w:val="none" w:sz="0" w:space="0" w:color="auto"/>
        <w:bottom w:val="none" w:sz="0" w:space="0" w:color="auto"/>
        <w:right w:val="none" w:sz="0" w:space="0" w:color="auto"/>
      </w:divBdr>
    </w:div>
    <w:div w:id="1236937741">
      <w:bodyDiv w:val="1"/>
      <w:marLeft w:val="0"/>
      <w:marRight w:val="0"/>
      <w:marTop w:val="0"/>
      <w:marBottom w:val="0"/>
      <w:divBdr>
        <w:top w:val="none" w:sz="0" w:space="0" w:color="auto"/>
        <w:left w:val="none" w:sz="0" w:space="0" w:color="auto"/>
        <w:bottom w:val="none" w:sz="0" w:space="0" w:color="auto"/>
        <w:right w:val="none" w:sz="0" w:space="0" w:color="auto"/>
      </w:divBdr>
    </w:div>
    <w:div w:id="1237321266">
      <w:bodyDiv w:val="1"/>
      <w:marLeft w:val="0"/>
      <w:marRight w:val="0"/>
      <w:marTop w:val="0"/>
      <w:marBottom w:val="0"/>
      <w:divBdr>
        <w:top w:val="none" w:sz="0" w:space="0" w:color="auto"/>
        <w:left w:val="none" w:sz="0" w:space="0" w:color="auto"/>
        <w:bottom w:val="none" w:sz="0" w:space="0" w:color="auto"/>
        <w:right w:val="none" w:sz="0" w:space="0" w:color="auto"/>
      </w:divBdr>
    </w:div>
    <w:div w:id="1239251545">
      <w:bodyDiv w:val="1"/>
      <w:marLeft w:val="0"/>
      <w:marRight w:val="0"/>
      <w:marTop w:val="0"/>
      <w:marBottom w:val="0"/>
      <w:divBdr>
        <w:top w:val="none" w:sz="0" w:space="0" w:color="auto"/>
        <w:left w:val="none" w:sz="0" w:space="0" w:color="auto"/>
        <w:bottom w:val="none" w:sz="0" w:space="0" w:color="auto"/>
        <w:right w:val="none" w:sz="0" w:space="0" w:color="auto"/>
      </w:divBdr>
    </w:div>
    <w:div w:id="1241327118">
      <w:bodyDiv w:val="1"/>
      <w:marLeft w:val="0"/>
      <w:marRight w:val="0"/>
      <w:marTop w:val="0"/>
      <w:marBottom w:val="0"/>
      <w:divBdr>
        <w:top w:val="none" w:sz="0" w:space="0" w:color="auto"/>
        <w:left w:val="none" w:sz="0" w:space="0" w:color="auto"/>
        <w:bottom w:val="none" w:sz="0" w:space="0" w:color="auto"/>
        <w:right w:val="none" w:sz="0" w:space="0" w:color="auto"/>
      </w:divBdr>
    </w:div>
    <w:div w:id="1242135555">
      <w:bodyDiv w:val="1"/>
      <w:marLeft w:val="0"/>
      <w:marRight w:val="0"/>
      <w:marTop w:val="0"/>
      <w:marBottom w:val="0"/>
      <w:divBdr>
        <w:top w:val="none" w:sz="0" w:space="0" w:color="auto"/>
        <w:left w:val="none" w:sz="0" w:space="0" w:color="auto"/>
        <w:bottom w:val="none" w:sz="0" w:space="0" w:color="auto"/>
        <w:right w:val="none" w:sz="0" w:space="0" w:color="auto"/>
      </w:divBdr>
    </w:div>
    <w:div w:id="1245341312">
      <w:bodyDiv w:val="1"/>
      <w:marLeft w:val="0"/>
      <w:marRight w:val="0"/>
      <w:marTop w:val="0"/>
      <w:marBottom w:val="0"/>
      <w:divBdr>
        <w:top w:val="none" w:sz="0" w:space="0" w:color="auto"/>
        <w:left w:val="none" w:sz="0" w:space="0" w:color="auto"/>
        <w:bottom w:val="none" w:sz="0" w:space="0" w:color="auto"/>
        <w:right w:val="none" w:sz="0" w:space="0" w:color="auto"/>
      </w:divBdr>
    </w:div>
    <w:div w:id="1249079401">
      <w:bodyDiv w:val="1"/>
      <w:marLeft w:val="0"/>
      <w:marRight w:val="0"/>
      <w:marTop w:val="0"/>
      <w:marBottom w:val="0"/>
      <w:divBdr>
        <w:top w:val="none" w:sz="0" w:space="0" w:color="auto"/>
        <w:left w:val="none" w:sz="0" w:space="0" w:color="auto"/>
        <w:bottom w:val="none" w:sz="0" w:space="0" w:color="auto"/>
        <w:right w:val="none" w:sz="0" w:space="0" w:color="auto"/>
      </w:divBdr>
    </w:div>
    <w:div w:id="1250502798">
      <w:bodyDiv w:val="1"/>
      <w:marLeft w:val="0"/>
      <w:marRight w:val="0"/>
      <w:marTop w:val="0"/>
      <w:marBottom w:val="0"/>
      <w:divBdr>
        <w:top w:val="none" w:sz="0" w:space="0" w:color="auto"/>
        <w:left w:val="none" w:sz="0" w:space="0" w:color="auto"/>
        <w:bottom w:val="none" w:sz="0" w:space="0" w:color="auto"/>
        <w:right w:val="none" w:sz="0" w:space="0" w:color="auto"/>
      </w:divBdr>
    </w:div>
    <w:div w:id="1251815946">
      <w:bodyDiv w:val="1"/>
      <w:marLeft w:val="0"/>
      <w:marRight w:val="0"/>
      <w:marTop w:val="0"/>
      <w:marBottom w:val="0"/>
      <w:divBdr>
        <w:top w:val="none" w:sz="0" w:space="0" w:color="auto"/>
        <w:left w:val="none" w:sz="0" w:space="0" w:color="auto"/>
        <w:bottom w:val="none" w:sz="0" w:space="0" w:color="auto"/>
        <w:right w:val="none" w:sz="0" w:space="0" w:color="auto"/>
      </w:divBdr>
    </w:div>
    <w:div w:id="1252197793">
      <w:bodyDiv w:val="1"/>
      <w:marLeft w:val="0"/>
      <w:marRight w:val="0"/>
      <w:marTop w:val="0"/>
      <w:marBottom w:val="0"/>
      <w:divBdr>
        <w:top w:val="none" w:sz="0" w:space="0" w:color="auto"/>
        <w:left w:val="none" w:sz="0" w:space="0" w:color="auto"/>
        <w:bottom w:val="none" w:sz="0" w:space="0" w:color="auto"/>
        <w:right w:val="none" w:sz="0" w:space="0" w:color="auto"/>
      </w:divBdr>
    </w:div>
    <w:div w:id="1256674882">
      <w:bodyDiv w:val="1"/>
      <w:marLeft w:val="0"/>
      <w:marRight w:val="0"/>
      <w:marTop w:val="0"/>
      <w:marBottom w:val="0"/>
      <w:divBdr>
        <w:top w:val="none" w:sz="0" w:space="0" w:color="auto"/>
        <w:left w:val="none" w:sz="0" w:space="0" w:color="auto"/>
        <w:bottom w:val="none" w:sz="0" w:space="0" w:color="auto"/>
        <w:right w:val="none" w:sz="0" w:space="0" w:color="auto"/>
      </w:divBdr>
    </w:div>
    <w:div w:id="1259144305">
      <w:bodyDiv w:val="1"/>
      <w:marLeft w:val="0"/>
      <w:marRight w:val="0"/>
      <w:marTop w:val="0"/>
      <w:marBottom w:val="0"/>
      <w:divBdr>
        <w:top w:val="none" w:sz="0" w:space="0" w:color="auto"/>
        <w:left w:val="none" w:sz="0" w:space="0" w:color="auto"/>
        <w:bottom w:val="none" w:sz="0" w:space="0" w:color="auto"/>
        <w:right w:val="none" w:sz="0" w:space="0" w:color="auto"/>
      </w:divBdr>
    </w:div>
    <w:div w:id="1261139475">
      <w:bodyDiv w:val="1"/>
      <w:marLeft w:val="0"/>
      <w:marRight w:val="0"/>
      <w:marTop w:val="0"/>
      <w:marBottom w:val="0"/>
      <w:divBdr>
        <w:top w:val="none" w:sz="0" w:space="0" w:color="auto"/>
        <w:left w:val="none" w:sz="0" w:space="0" w:color="auto"/>
        <w:bottom w:val="none" w:sz="0" w:space="0" w:color="auto"/>
        <w:right w:val="none" w:sz="0" w:space="0" w:color="auto"/>
      </w:divBdr>
    </w:div>
    <w:div w:id="1262764329">
      <w:bodyDiv w:val="1"/>
      <w:marLeft w:val="0"/>
      <w:marRight w:val="0"/>
      <w:marTop w:val="0"/>
      <w:marBottom w:val="0"/>
      <w:divBdr>
        <w:top w:val="none" w:sz="0" w:space="0" w:color="auto"/>
        <w:left w:val="none" w:sz="0" w:space="0" w:color="auto"/>
        <w:bottom w:val="none" w:sz="0" w:space="0" w:color="auto"/>
        <w:right w:val="none" w:sz="0" w:space="0" w:color="auto"/>
      </w:divBdr>
    </w:div>
    <w:div w:id="1267470769">
      <w:bodyDiv w:val="1"/>
      <w:marLeft w:val="0"/>
      <w:marRight w:val="0"/>
      <w:marTop w:val="0"/>
      <w:marBottom w:val="0"/>
      <w:divBdr>
        <w:top w:val="none" w:sz="0" w:space="0" w:color="auto"/>
        <w:left w:val="none" w:sz="0" w:space="0" w:color="auto"/>
        <w:bottom w:val="none" w:sz="0" w:space="0" w:color="auto"/>
        <w:right w:val="none" w:sz="0" w:space="0" w:color="auto"/>
      </w:divBdr>
    </w:div>
    <w:div w:id="1269191531">
      <w:bodyDiv w:val="1"/>
      <w:marLeft w:val="0"/>
      <w:marRight w:val="0"/>
      <w:marTop w:val="0"/>
      <w:marBottom w:val="0"/>
      <w:divBdr>
        <w:top w:val="none" w:sz="0" w:space="0" w:color="auto"/>
        <w:left w:val="none" w:sz="0" w:space="0" w:color="auto"/>
        <w:bottom w:val="none" w:sz="0" w:space="0" w:color="auto"/>
        <w:right w:val="none" w:sz="0" w:space="0" w:color="auto"/>
      </w:divBdr>
    </w:div>
    <w:div w:id="1269510561">
      <w:bodyDiv w:val="1"/>
      <w:marLeft w:val="0"/>
      <w:marRight w:val="0"/>
      <w:marTop w:val="0"/>
      <w:marBottom w:val="0"/>
      <w:divBdr>
        <w:top w:val="none" w:sz="0" w:space="0" w:color="auto"/>
        <w:left w:val="none" w:sz="0" w:space="0" w:color="auto"/>
        <w:bottom w:val="none" w:sz="0" w:space="0" w:color="auto"/>
        <w:right w:val="none" w:sz="0" w:space="0" w:color="auto"/>
      </w:divBdr>
    </w:div>
    <w:div w:id="1271427055">
      <w:bodyDiv w:val="1"/>
      <w:marLeft w:val="0"/>
      <w:marRight w:val="0"/>
      <w:marTop w:val="0"/>
      <w:marBottom w:val="0"/>
      <w:divBdr>
        <w:top w:val="none" w:sz="0" w:space="0" w:color="auto"/>
        <w:left w:val="none" w:sz="0" w:space="0" w:color="auto"/>
        <w:bottom w:val="none" w:sz="0" w:space="0" w:color="auto"/>
        <w:right w:val="none" w:sz="0" w:space="0" w:color="auto"/>
      </w:divBdr>
    </w:div>
    <w:div w:id="1272512984">
      <w:bodyDiv w:val="1"/>
      <w:marLeft w:val="0"/>
      <w:marRight w:val="0"/>
      <w:marTop w:val="0"/>
      <w:marBottom w:val="0"/>
      <w:divBdr>
        <w:top w:val="none" w:sz="0" w:space="0" w:color="auto"/>
        <w:left w:val="none" w:sz="0" w:space="0" w:color="auto"/>
        <w:bottom w:val="none" w:sz="0" w:space="0" w:color="auto"/>
        <w:right w:val="none" w:sz="0" w:space="0" w:color="auto"/>
      </w:divBdr>
    </w:div>
    <w:div w:id="1274903029">
      <w:bodyDiv w:val="1"/>
      <w:marLeft w:val="0"/>
      <w:marRight w:val="0"/>
      <w:marTop w:val="0"/>
      <w:marBottom w:val="0"/>
      <w:divBdr>
        <w:top w:val="none" w:sz="0" w:space="0" w:color="auto"/>
        <w:left w:val="none" w:sz="0" w:space="0" w:color="auto"/>
        <w:bottom w:val="none" w:sz="0" w:space="0" w:color="auto"/>
        <w:right w:val="none" w:sz="0" w:space="0" w:color="auto"/>
      </w:divBdr>
    </w:div>
    <w:div w:id="1275405957">
      <w:bodyDiv w:val="1"/>
      <w:marLeft w:val="0"/>
      <w:marRight w:val="0"/>
      <w:marTop w:val="0"/>
      <w:marBottom w:val="0"/>
      <w:divBdr>
        <w:top w:val="none" w:sz="0" w:space="0" w:color="auto"/>
        <w:left w:val="none" w:sz="0" w:space="0" w:color="auto"/>
        <w:bottom w:val="none" w:sz="0" w:space="0" w:color="auto"/>
        <w:right w:val="none" w:sz="0" w:space="0" w:color="auto"/>
      </w:divBdr>
    </w:div>
    <w:div w:id="1277444293">
      <w:bodyDiv w:val="1"/>
      <w:marLeft w:val="0"/>
      <w:marRight w:val="0"/>
      <w:marTop w:val="0"/>
      <w:marBottom w:val="0"/>
      <w:divBdr>
        <w:top w:val="none" w:sz="0" w:space="0" w:color="auto"/>
        <w:left w:val="none" w:sz="0" w:space="0" w:color="auto"/>
        <w:bottom w:val="none" w:sz="0" w:space="0" w:color="auto"/>
        <w:right w:val="none" w:sz="0" w:space="0" w:color="auto"/>
      </w:divBdr>
    </w:div>
    <w:div w:id="1278217206">
      <w:bodyDiv w:val="1"/>
      <w:marLeft w:val="0"/>
      <w:marRight w:val="0"/>
      <w:marTop w:val="0"/>
      <w:marBottom w:val="0"/>
      <w:divBdr>
        <w:top w:val="none" w:sz="0" w:space="0" w:color="auto"/>
        <w:left w:val="none" w:sz="0" w:space="0" w:color="auto"/>
        <w:bottom w:val="none" w:sz="0" w:space="0" w:color="auto"/>
        <w:right w:val="none" w:sz="0" w:space="0" w:color="auto"/>
      </w:divBdr>
    </w:div>
    <w:div w:id="1279290998">
      <w:bodyDiv w:val="1"/>
      <w:marLeft w:val="0"/>
      <w:marRight w:val="0"/>
      <w:marTop w:val="0"/>
      <w:marBottom w:val="0"/>
      <w:divBdr>
        <w:top w:val="none" w:sz="0" w:space="0" w:color="auto"/>
        <w:left w:val="none" w:sz="0" w:space="0" w:color="auto"/>
        <w:bottom w:val="none" w:sz="0" w:space="0" w:color="auto"/>
        <w:right w:val="none" w:sz="0" w:space="0" w:color="auto"/>
      </w:divBdr>
    </w:div>
    <w:div w:id="1282423378">
      <w:bodyDiv w:val="1"/>
      <w:marLeft w:val="0"/>
      <w:marRight w:val="0"/>
      <w:marTop w:val="0"/>
      <w:marBottom w:val="0"/>
      <w:divBdr>
        <w:top w:val="none" w:sz="0" w:space="0" w:color="auto"/>
        <w:left w:val="none" w:sz="0" w:space="0" w:color="auto"/>
        <w:bottom w:val="none" w:sz="0" w:space="0" w:color="auto"/>
        <w:right w:val="none" w:sz="0" w:space="0" w:color="auto"/>
      </w:divBdr>
    </w:div>
    <w:div w:id="1283072315">
      <w:bodyDiv w:val="1"/>
      <w:marLeft w:val="0"/>
      <w:marRight w:val="0"/>
      <w:marTop w:val="0"/>
      <w:marBottom w:val="0"/>
      <w:divBdr>
        <w:top w:val="none" w:sz="0" w:space="0" w:color="auto"/>
        <w:left w:val="none" w:sz="0" w:space="0" w:color="auto"/>
        <w:bottom w:val="none" w:sz="0" w:space="0" w:color="auto"/>
        <w:right w:val="none" w:sz="0" w:space="0" w:color="auto"/>
      </w:divBdr>
    </w:div>
    <w:div w:id="1284078248">
      <w:bodyDiv w:val="1"/>
      <w:marLeft w:val="0"/>
      <w:marRight w:val="0"/>
      <w:marTop w:val="0"/>
      <w:marBottom w:val="0"/>
      <w:divBdr>
        <w:top w:val="none" w:sz="0" w:space="0" w:color="auto"/>
        <w:left w:val="none" w:sz="0" w:space="0" w:color="auto"/>
        <w:bottom w:val="none" w:sz="0" w:space="0" w:color="auto"/>
        <w:right w:val="none" w:sz="0" w:space="0" w:color="auto"/>
      </w:divBdr>
    </w:div>
    <w:div w:id="1286620164">
      <w:bodyDiv w:val="1"/>
      <w:marLeft w:val="0"/>
      <w:marRight w:val="0"/>
      <w:marTop w:val="0"/>
      <w:marBottom w:val="0"/>
      <w:divBdr>
        <w:top w:val="none" w:sz="0" w:space="0" w:color="auto"/>
        <w:left w:val="none" w:sz="0" w:space="0" w:color="auto"/>
        <w:bottom w:val="none" w:sz="0" w:space="0" w:color="auto"/>
        <w:right w:val="none" w:sz="0" w:space="0" w:color="auto"/>
      </w:divBdr>
    </w:div>
    <w:div w:id="1288242954">
      <w:bodyDiv w:val="1"/>
      <w:marLeft w:val="0"/>
      <w:marRight w:val="0"/>
      <w:marTop w:val="0"/>
      <w:marBottom w:val="0"/>
      <w:divBdr>
        <w:top w:val="none" w:sz="0" w:space="0" w:color="auto"/>
        <w:left w:val="none" w:sz="0" w:space="0" w:color="auto"/>
        <w:bottom w:val="none" w:sz="0" w:space="0" w:color="auto"/>
        <w:right w:val="none" w:sz="0" w:space="0" w:color="auto"/>
      </w:divBdr>
    </w:div>
    <w:div w:id="1292901071">
      <w:bodyDiv w:val="1"/>
      <w:marLeft w:val="0"/>
      <w:marRight w:val="0"/>
      <w:marTop w:val="0"/>
      <w:marBottom w:val="0"/>
      <w:divBdr>
        <w:top w:val="none" w:sz="0" w:space="0" w:color="auto"/>
        <w:left w:val="none" w:sz="0" w:space="0" w:color="auto"/>
        <w:bottom w:val="none" w:sz="0" w:space="0" w:color="auto"/>
        <w:right w:val="none" w:sz="0" w:space="0" w:color="auto"/>
      </w:divBdr>
    </w:div>
    <w:div w:id="1294168746">
      <w:bodyDiv w:val="1"/>
      <w:marLeft w:val="0"/>
      <w:marRight w:val="0"/>
      <w:marTop w:val="0"/>
      <w:marBottom w:val="0"/>
      <w:divBdr>
        <w:top w:val="none" w:sz="0" w:space="0" w:color="auto"/>
        <w:left w:val="none" w:sz="0" w:space="0" w:color="auto"/>
        <w:bottom w:val="none" w:sz="0" w:space="0" w:color="auto"/>
        <w:right w:val="none" w:sz="0" w:space="0" w:color="auto"/>
      </w:divBdr>
    </w:div>
    <w:div w:id="1296721070">
      <w:bodyDiv w:val="1"/>
      <w:marLeft w:val="0"/>
      <w:marRight w:val="0"/>
      <w:marTop w:val="0"/>
      <w:marBottom w:val="0"/>
      <w:divBdr>
        <w:top w:val="none" w:sz="0" w:space="0" w:color="auto"/>
        <w:left w:val="none" w:sz="0" w:space="0" w:color="auto"/>
        <w:bottom w:val="none" w:sz="0" w:space="0" w:color="auto"/>
        <w:right w:val="none" w:sz="0" w:space="0" w:color="auto"/>
      </w:divBdr>
    </w:div>
    <w:div w:id="1298029727">
      <w:bodyDiv w:val="1"/>
      <w:marLeft w:val="0"/>
      <w:marRight w:val="0"/>
      <w:marTop w:val="0"/>
      <w:marBottom w:val="0"/>
      <w:divBdr>
        <w:top w:val="none" w:sz="0" w:space="0" w:color="auto"/>
        <w:left w:val="none" w:sz="0" w:space="0" w:color="auto"/>
        <w:bottom w:val="none" w:sz="0" w:space="0" w:color="auto"/>
        <w:right w:val="none" w:sz="0" w:space="0" w:color="auto"/>
      </w:divBdr>
    </w:div>
    <w:div w:id="1301155751">
      <w:bodyDiv w:val="1"/>
      <w:marLeft w:val="0"/>
      <w:marRight w:val="0"/>
      <w:marTop w:val="0"/>
      <w:marBottom w:val="0"/>
      <w:divBdr>
        <w:top w:val="none" w:sz="0" w:space="0" w:color="auto"/>
        <w:left w:val="none" w:sz="0" w:space="0" w:color="auto"/>
        <w:bottom w:val="none" w:sz="0" w:space="0" w:color="auto"/>
        <w:right w:val="none" w:sz="0" w:space="0" w:color="auto"/>
      </w:divBdr>
    </w:div>
    <w:div w:id="1303576757">
      <w:bodyDiv w:val="1"/>
      <w:marLeft w:val="0"/>
      <w:marRight w:val="0"/>
      <w:marTop w:val="0"/>
      <w:marBottom w:val="0"/>
      <w:divBdr>
        <w:top w:val="none" w:sz="0" w:space="0" w:color="auto"/>
        <w:left w:val="none" w:sz="0" w:space="0" w:color="auto"/>
        <w:bottom w:val="none" w:sz="0" w:space="0" w:color="auto"/>
        <w:right w:val="none" w:sz="0" w:space="0" w:color="auto"/>
      </w:divBdr>
    </w:div>
    <w:div w:id="1304576623">
      <w:bodyDiv w:val="1"/>
      <w:marLeft w:val="0"/>
      <w:marRight w:val="0"/>
      <w:marTop w:val="0"/>
      <w:marBottom w:val="0"/>
      <w:divBdr>
        <w:top w:val="none" w:sz="0" w:space="0" w:color="auto"/>
        <w:left w:val="none" w:sz="0" w:space="0" w:color="auto"/>
        <w:bottom w:val="none" w:sz="0" w:space="0" w:color="auto"/>
        <w:right w:val="none" w:sz="0" w:space="0" w:color="auto"/>
      </w:divBdr>
    </w:div>
    <w:div w:id="1306083870">
      <w:bodyDiv w:val="1"/>
      <w:marLeft w:val="0"/>
      <w:marRight w:val="0"/>
      <w:marTop w:val="0"/>
      <w:marBottom w:val="0"/>
      <w:divBdr>
        <w:top w:val="none" w:sz="0" w:space="0" w:color="auto"/>
        <w:left w:val="none" w:sz="0" w:space="0" w:color="auto"/>
        <w:bottom w:val="none" w:sz="0" w:space="0" w:color="auto"/>
        <w:right w:val="none" w:sz="0" w:space="0" w:color="auto"/>
      </w:divBdr>
    </w:div>
    <w:div w:id="1308703479">
      <w:bodyDiv w:val="1"/>
      <w:marLeft w:val="0"/>
      <w:marRight w:val="0"/>
      <w:marTop w:val="0"/>
      <w:marBottom w:val="0"/>
      <w:divBdr>
        <w:top w:val="none" w:sz="0" w:space="0" w:color="auto"/>
        <w:left w:val="none" w:sz="0" w:space="0" w:color="auto"/>
        <w:bottom w:val="none" w:sz="0" w:space="0" w:color="auto"/>
        <w:right w:val="none" w:sz="0" w:space="0" w:color="auto"/>
      </w:divBdr>
    </w:div>
    <w:div w:id="1308894406">
      <w:bodyDiv w:val="1"/>
      <w:marLeft w:val="0"/>
      <w:marRight w:val="0"/>
      <w:marTop w:val="0"/>
      <w:marBottom w:val="0"/>
      <w:divBdr>
        <w:top w:val="none" w:sz="0" w:space="0" w:color="auto"/>
        <w:left w:val="none" w:sz="0" w:space="0" w:color="auto"/>
        <w:bottom w:val="none" w:sz="0" w:space="0" w:color="auto"/>
        <w:right w:val="none" w:sz="0" w:space="0" w:color="auto"/>
      </w:divBdr>
    </w:div>
    <w:div w:id="1319573883">
      <w:bodyDiv w:val="1"/>
      <w:marLeft w:val="0"/>
      <w:marRight w:val="0"/>
      <w:marTop w:val="0"/>
      <w:marBottom w:val="0"/>
      <w:divBdr>
        <w:top w:val="none" w:sz="0" w:space="0" w:color="auto"/>
        <w:left w:val="none" w:sz="0" w:space="0" w:color="auto"/>
        <w:bottom w:val="none" w:sz="0" w:space="0" w:color="auto"/>
        <w:right w:val="none" w:sz="0" w:space="0" w:color="auto"/>
      </w:divBdr>
    </w:div>
    <w:div w:id="1323465685">
      <w:bodyDiv w:val="1"/>
      <w:marLeft w:val="0"/>
      <w:marRight w:val="0"/>
      <w:marTop w:val="0"/>
      <w:marBottom w:val="0"/>
      <w:divBdr>
        <w:top w:val="none" w:sz="0" w:space="0" w:color="auto"/>
        <w:left w:val="none" w:sz="0" w:space="0" w:color="auto"/>
        <w:bottom w:val="none" w:sz="0" w:space="0" w:color="auto"/>
        <w:right w:val="none" w:sz="0" w:space="0" w:color="auto"/>
      </w:divBdr>
    </w:div>
    <w:div w:id="1325009762">
      <w:bodyDiv w:val="1"/>
      <w:marLeft w:val="0"/>
      <w:marRight w:val="0"/>
      <w:marTop w:val="0"/>
      <w:marBottom w:val="0"/>
      <w:divBdr>
        <w:top w:val="none" w:sz="0" w:space="0" w:color="auto"/>
        <w:left w:val="none" w:sz="0" w:space="0" w:color="auto"/>
        <w:bottom w:val="none" w:sz="0" w:space="0" w:color="auto"/>
        <w:right w:val="none" w:sz="0" w:space="0" w:color="auto"/>
      </w:divBdr>
    </w:div>
    <w:div w:id="1326593443">
      <w:bodyDiv w:val="1"/>
      <w:marLeft w:val="0"/>
      <w:marRight w:val="0"/>
      <w:marTop w:val="0"/>
      <w:marBottom w:val="0"/>
      <w:divBdr>
        <w:top w:val="none" w:sz="0" w:space="0" w:color="auto"/>
        <w:left w:val="none" w:sz="0" w:space="0" w:color="auto"/>
        <w:bottom w:val="none" w:sz="0" w:space="0" w:color="auto"/>
        <w:right w:val="none" w:sz="0" w:space="0" w:color="auto"/>
      </w:divBdr>
    </w:div>
    <w:div w:id="1329559052">
      <w:bodyDiv w:val="1"/>
      <w:marLeft w:val="0"/>
      <w:marRight w:val="0"/>
      <w:marTop w:val="0"/>
      <w:marBottom w:val="0"/>
      <w:divBdr>
        <w:top w:val="none" w:sz="0" w:space="0" w:color="auto"/>
        <w:left w:val="none" w:sz="0" w:space="0" w:color="auto"/>
        <w:bottom w:val="none" w:sz="0" w:space="0" w:color="auto"/>
        <w:right w:val="none" w:sz="0" w:space="0" w:color="auto"/>
      </w:divBdr>
    </w:div>
    <w:div w:id="1330136305">
      <w:bodyDiv w:val="1"/>
      <w:marLeft w:val="0"/>
      <w:marRight w:val="0"/>
      <w:marTop w:val="0"/>
      <w:marBottom w:val="0"/>
      <w:divBdr>
        <w:top w:val="none" w:sz="0" w:space="0" w:color="auto"/>
        <w:left w:val="none" w:sz="0" w:space="0" w:color="auto"/>
        <w:bottom w:val="none" w:sz="0" w:space="0" w:color="auto"/>
        <w:right w:val="none" w:sz="0" w:space="0" w:color="auto"/>
      </w:divBdr>
    </w:div>
    <w:div w:id="1332102536">
      <w:bodyDiv w:val="1"/>
      <w:marLeft w:val="0"/>
      <w:marRight w:val="0"/>
      <w:marTop w:val="0"/>
      <w:marBottom w:val="0"/>
      <w:divBdr>
        <w:top w:val="none" w:sz="0" w:space="0" w:color="auto"/>
        <w:left w:val="none" w:sz="0" w:space="0" w:color="auto"/>
        <w:bottom w:val="none" w:sz="0" w:space="0" w:color="auto"/>
        <w:right w:val="none" w:sz="0" w:space="0" w:color="auto"/>
      </w:divBdr>
    </w:div>
    <w:div w:id="1332442806">
      <w:bodyDiv w:val="1"/>
      <w:marLeft w:val="0"/>
      <w:marRight w:val="0"/>
      <w:marTop w:val="0"/>
      <w:marBottom w:val="0"/>
      <w:divBdr>
        <w:top w:val="none" w:sz="0" w:space="0" w:color="auto"/>
        <w:left w:val="none" w:sz="0" w:space="0" w:color="auto"/>
        <w:bottom w:val="none" w:sz="0" w:space="0" w:color="auto"/>
        <w:right w:val="none" w:sz="0" w:space="0" w:color="auto"/>
      </w:divBdr>
    </w:div>
    <w:div w:id="1332681332">
      <w:bodyDiv w:val="1"/>
      <w:marLeft w:val="0"/>
      <w:marRight w:val="0"/>
      <w:marTop w:val="0"/>
      <w:marBottom w:val="0"/>
      <w:divBdr>
        <w:top w:val="none" w:sz="0" w:space="0" w:color="auto"/>
        <w:left w:val="none" w:sz="0" w:space="0" w:color="auto"/>
        <w:bottom w:val="none" w:sz="0" w:space="0" w:color="auto"/>
        <w:right w:val="none" w:sz="0" w:space="0" w:color="auto"/>
      </w:divBdr>
    </w:div>
    <w:div w:id="1336494723">
      <w:bodyDiv w:val="1"/>
      <w:marLeft w:val="0"/>
      <w:marRight w:val="0"/>
      <w:marTop w:val="0"/>
      <w:marBottom w:val="0"/>
      <w:divBdr>
        <w:top w:val="none" w:sz="0" w:space="0" w:color="auto"/>
        <w:left w:val="none" w:sz="0" w:space="0" w:color="auto"/>
        <w:bottom w:val="none" w:sz="0" w:space="0" w:color="auto"/>
        <w:right w:val="none" w:sz="0" w:space="0" w:color="auto"/>
      </w:divBdr>
    </w:div>
    <w:div w:id="1337417737">
      <w:bodyDiv w:val="1"/>
      <w:marLeft w:val="0"/>
      <w:marRight w:val="0"/>
      <w:marTop w:val="0"/>
      <w:marBottom w:val="0"/>
      <w:divBdr>
        <w:top w:val="none" w:sz="0" w:space="0" w:color="auto"/>
        <w:left w:val="none" w:sz="0" w:space="0" w:color="auto"/>
        <w:bottom w:val="none" w:sz="0" w:space="0" w:color="auto"/>
        <w:right w:val="none" w:sz="0" w:space="0" w:color="auto"/>
      </w:divBdr>
    </w:div>
    <w:div w:id="1339193894">
      <w:bodyDiv w:val="1"/>
      <w:marLeft w:val="0"/>
      <w:marRight w:val="0"/>
      <w:marTop w:val="0"/>
      <w:marBottom w:val="0"/>
      <w:divBdr>
        <w:top w:val="none" w:sz="0" w:space="0" w:color="auto"/>
        <w:left w:val="none" w:sz="0" w:space="0" w:color="auto"/>
        <w:bottom w:val="none" w:sz="0" w:space="0" w:color="auto"/>
        <w:right w:val="none" w:sz="0" w:space="0" w:color="auto"/>
      </w:divBdr>
    </w:div>
    <w:div w:id="1343436994">
      <w:bodyDiv w:val="1"/>
      <w:marLeft w:val="0"/>
      <w:marRight w:val="0"/>
      <w:marTop w:val="0"/>
      <w:marBottom w:val="0"/>
      <w:divBdr>
        <w:top w:val="none" w:sz="0" w:space="0" w:color="auto"/>
        <w:left w:val="none" w:sz="0" w:space="0" w:color="auto"/>
        <w:bottom w:val="none" w:sz="0" w:space="0" w:color="auto"/>
        <w:right w:val="none" w:sz="0" w:space="0" w:color="auto"/>
      </w:divBdr>
    </w:div>
    <w:div w:id="1344360427">
      <w:bodyDiv w:val="1"/>
      <w:marLeft w:val="0"/>
      <w:marRight w:val="0"/>
      <w:marTop w:val="0"/>
      <w:marBottom w:val="0"/>
      <w:divBdr>
        <w:top w:val="none" w:sz="0" w:space="0" w:color="auto"/>
        <w:left w:val="none" w:sz="0" w:space="0" w:color="auto"/>
        <w:bottom w:val="none" w:sz="0" w:space="0" w:color="auto"/>
        <w:right w:val="none" w:sz="0" w:space="0" w:color="auto"/>
      </w:divBdr>
    </w:div>
    <w:div w:id="1347441554">
      <w:bodyDiv w:val="1"/>
      <w:marLeft w:val="0"/>
      <w:marRight w:val="0"/>
      <w:marTop w:val="0"/>
      <w:marBottom w:val="0"/>
      <w:divBdr>
        <w:top w:val="none" w:sz="0" w:space="0" w:color="auto"/>
        <w:left w:val="none" w:sz="0" w:space="0" w:color="auto"/>
        <w:bottom w:val="none" w:sz="0" w:space="0" w:color="auto"/>
        <w:right w:val="none" w:sz="0" w:space="0" w:color="auto"/>
      </w:divBdr>
    </w:div>
    <w:div w:id="1349797115">
      <w:bodyDiv w:val="1"/>
      <w:marLeft w:val="0"/>
      <w:marRight w:val="0"/>
      <w:marTop w:val="0"/>
      <w:marBottom w:val="0"/>
      <w:divBdr>
        <w:top w:val="none" w:sz="0" w:space="0" w:color="auto"/>
        <w:left w:val="none" w:sz="0" w:space="0" w:color="auto"/>
        <w:bottom w:val="none" w:sz="0" w:space="0" w:color="auto"/>
        <w:right w:val="none" w:sz="0" w:space="0" w:color="auto"/>
      </w:divBdr>
    </w:div>
    <w:div w:id="1349990043">
      <w:bodyDiv w:val="1"/>
      <w:marLeft w:val="0"/>
      <w:marRight w:val="0"/>
      <w:marTop w:val="0"/>
      <w:marBottom w:val="0"/>
      <w:divBdr>
        <w:top w:val="none" w:sz="0" w:space="0" w:color="auto"/>
        <w:left w:val="none" w:sz="0" w:space="0" w:color="auto"/>
        <w:bottom w:val="none" w:sz="0" w:space="0" w:color="auto"/>
        <w:right w:val="none" w:sz="0" w:space="0" w:color="auto"/>
      </w:divBdr>
    </w:div>
    <w:div w:id="1350329976">
      <w:bodyDiv w:val="1"/>
      <w:marLeft w:val="0"/>
      <w:marRight w:val="0"/>
      <w:marTop w:val="0"/>
      <w:marBottom w:val="0"/>
      <w:divBdr>
        <w:top w:val="none" w:sz="0" w:space="0" w:color="auto"/>
        <w:left w:val="none" w:sz="0" w:space="0" w:color="auto"/>
        <w:bottom w:val="none" w:sz="0" w:space="0" w:color="auto"/>
        <w:right w:val="none" w:sz="0" w:space="0" w:color="auto"/>
      </w:divBdr>
    </w:div>
    <w:div w:id="1350446791">
      <w:bodyDiv w:val="1"/>
      <w:marLeft w:val="0"/>
      <w:marRight w:val="0"/>
      <w:marTop w:val="0"/>
      <w:marBottom w:val="0"/>
      <w:divBdr>
        <w:top w:val="none" w:sz="0" w:space="0" w:color="auto"/>
        <w:left w:val="none" w:sz="0" w:space="0" w:color="auto"/>
        <w:bottom w:val="none" w:sz="0" w:space="0" w:color="auto"/>
        <w:right w:val="none" w:sz="0" w:space="0" w:color="auto"/>
      </w:divBdr>
    </w:div>
    <w:div w:id="1351030861">
      <w:bodyDiv w:val="1"/>
      <w:marLeft w:val="0"/>
      <w:marRight w:val="0"/>
      <w:marTop w:val="0"/>
      <w:marBottom w:val="0"/>
      <w:divBdr>
        <w:top w:val="none" w:sz="0" w:space="0" w:color="auto"/>
        <w:left w:val="none" w:sz="0" w:space="0" w:color="auto"/>
        <w:bottom w:val="none" w:sz="0" w:space="0" w:color="auto"/>
        <w:right w:val="none" w:sz="0" w:space="0" w:color="auto"/>
      </w:divBdr>
    </w:div>
    <w:div w:id="1351297750">
      <w:bodyDiv w:val="1"/>
      <w:marLeft w:val="0"/>
      <w:marRight w:val="0"/>
      <w:marTop w:val="0"/>
      <w:marBottom w:val="0"/>
      <w:divBdr>
        <w:top w:val="none" w:sz="0" w:space="0" w:color="auto"/>
        <w:left w:val="none" w:sz="0" w:space="0" w:color="auto"/>
        <w:bottom w:val="none" w:sz="0" w:space="0" w:color="auto"/>
        <w:right w:val="none" w:sz="0" w:space="0" w:color="auto"/>
      </w:divBdr>
    </w:div>
    <w:div w:id="1352759421">
      <w:bodyDiv w:val="1"/>
      <w:marLeft w:val="0"/>
      <w:marRight w:val="0"/>
      <w:marTop w:val="0"/>
      <w:marBottom w:val="0"/>
      <w:divBdr>
        <w:top w:val="none" w:sz="0" w:space="0" w:color="auto"/>
        <w:left w:val="none" w:sz="0" w:space="0" w:color="auto"/>
        <w:bottom w:val="none" w:sz="0" w:space="0" w:color="auto"/>
        <w:right w:val="none" w:sz="0" w:space="0" w:color="auto"/>
      </w:divBdr>
    </w:div>
    <w:div w:id="1356036615">
      <w:bodyDiv w:val="1"/>
      <w:marLeft w:val="0"/>
      <w:marRight w:val="0"/>
      <w:marTop w:val="0"/>
      <w:marBottom w:val="0"/>
      <w:divBdr>
        <w:top w:val="none" w:sz="0" w:space="0" w:color="auto"/>
        <w:left w:val="none" w:sz="0" w:space="0" w:color="auto"/>
        <w:bottom w:val="none" w:sz="0" w:space="0" w:color="auto"/>
        <w:right w:val="none" w:sz="0" w:space="0" w:color="auto"/>
      </w:divBdr>
    </w:div>
    <w:div w:id="1358702697">
      <w:bodyDiv w:val="1"/>
      <w:marLeft w:val="0"/>
      <w:marRight w:val="0"/>
      <w:marTop w:val="0"/>
      <w:marBottom w:val="0"/>
      <w:divBdr>
        <w:top w:val="none" w:sz="0" w:space="0" w:color="auto"/>
        <w:left w:val="none" w:sz="0" w:space="0" w:color="auto"/>
        <w:bottom w:val="none" w:sz="0" w:space="0" w:color="auto"/>
        <w:right w:val="none" w:sz="0" w:space="0" w:color="auto"/>
      </w:divBdr>
    </w:div>
    <w:div w:id="1360012683">
      <w:bodyDiv w:val="1"/>
      <w:marLeft w:val="0"/>
      <w:marRight w:val="0"/>
      <w:marTop w:val="0"/>
      <w:marBottom w:val="0"/>
      <w:divBdr>
        <w:top w:val="none" w:sz="0" w:space="0" w:color="auto"/>
        <w:left w:val="none" w:sz="0" w:space="0" w:color="auto"/>
        <w:bottom w:val="none" w:sz="0" w:space="0" w:color="auto"/>
        <w:right w:val="none" w:sz="0" w:space="0" w:color="auto"/>
      </w:divBdr>
    </w:div>
    <w:div w:id="1361200908">
      <w:bodyDiv w:val="1"/>
      <w:marLeft w:val="0"/>
      <w:marRight w:val="0"/>
      <w:marTop w:val="0"/>
      <w:marBottom w:val="0"/>
      <w:divBdr>
        <w:top w:val="none" w:sz="0" w:space="0" w:color="auto"/>
        <w:left w:val="none" w:sz="0" w:space="0" w:color="auto"/>
        <w:bottom w:val="none" w:sz="0" w:space="0" w:color="auto"/>
        <w:right w:val="none" w:sz="0" w:space="0" w:color="auto"/>
      </w:divBdr>
    </w:div>
    <w:div w:id="1364985122">
      <w:bodyDiv w:val="1"/>
      <w:marLeft w:val="0"/>
      <w:marRight w:val="0"/>
      <w:marTop w:val="0"/>
      <w:marBottom w:val="0"/>
      <w:divBdr>
        <w:top w:val="none" w:sz="0" w:space="0" w:color="auto"/>
        <w:left w:val="none" w:sz="0" w:space="0" w:color="auto"/>
        <w:bottom w:val="none" w:sz="0" w:space="0" w:color="auto"/>
        <w:right w:val="none" w:sz="0" w:space="0" w:color="auto"/>
      </w:divBdr>
    </w:div>
    <w:div w:id="1365518954">
      <w:bodyDiv w:val="1"/>
      <w:marLeft w:val="0"/>
      <w:marRight w:val="0"/>
      <w:marTop w:val="0"/>
      <w:marBottom w:val="0"/>
      <w:divBdr>
        <w:top w:val="none" w:sz="0" w:space="0" w:color="auto"/>
        <w:left w:val="none" w:sz="0" w:space="0" w:color="auto"/>
        <w:bottom w:val="none" w:sz="0" w:space="0" w:color="auto"/>
        <w:right w:val="none" w:sz="0" w:space="0" w:color="auto"/>
      </w:divBdr>
    </w:div>
    <w:div w:id="1369449121">
      <w:bodyDiv w:val="1"/>
      <w:marLeft w:val="0"/>
      <w:marRight w:val="0"/>
      <w:marTop w:val="0"/>
      <w:marBottom w:val="0"/>
      <w:divBdr>
        <w:top w:val="none" w:sz="0" w:space="0" w:color="auto"/>
        <w:left w:val="none" w:sz="0" w:space="0" w:color="auto"/>
        <w:bottom w:val="none" w:sz="0" w:space="0" w:color="auto"/>
        <w:right w:val="none" w:sz="0" w:space="0" w:color="auto"/>
      </w:divBdr>
    </w:div>
    <w:div w:id="1376588281">
      <w:bodyDiv w:val="1"/>
      <w:marLeft w:val="0"/>
      <w:marRight w:val="0"/>
      <w:marTop w:val="0"/>
      <w:marBottom w:val="0"/>
      <w:divBdr>
        <w:top w:val="none" w:sz="0" w:space="0" w:color="auto"/>
        <w:left w:val="none" w:sz="0" w:space="0" w:color="auto"/>
        <w:bottom w:val="none" w:sz="0" w:space="0" w:color="auto"/>
        <w:right w:val="none" w:sz="0" w:space="0" w:color="auto"/>
      </w:divBdr>
    </w:div>
    <w:div w:id="1380322489">
      <w:bodyDiv w:val="1"/>
      <w:marLeft w:val="0"/>
      <w:marRight w:val="0"/>
      <w:marTop w:val="0"/>
      <w:marBottom w:val="0"/>
      <w:divBdr>
        <w:top w:val="none" w:sz="0" w:space="0" w:color="auto"/>
        <w:left w:val="none" w:sz="0" w:space="0" w:color="auto"/>
        <w:bottom w:val="none" w:sz="0" w:space="0" w:color="auto"/>
        <w:right w:val="none" w:sz="0" w:space="0" w:color="auto"/>
      </w:divBdr>
    </w:div>
    <w:div w:id="1390768318">
      <w:bodyDiv w:val="1"/>
      <w:marLeft w:val="0"/>
      <w:marRight w:val="0"/>
      <w:marTop w:val="0"/>
      <w:marBottom w:val="0"/>
      <w:divBdr>
        <w:top w:val="none" w:sz="0" w:space="0" w:color="auto"/>
        <w:left w:val="none" w:sz="0" w:space="0" w:color="auto"/>
        <w:bottom w:val="none" w:sz="0" w:space="0" w:color="auto"/>
        <w:right w:val="none" w:sz="0" w:space="0" w:color="auto"/>
      </w:divBdr>
    </w:div>
    <w:div w:id="1390957336">
      <w:bodyDiv w:val="1"/>
      <w:marLeft w:val="0"/>
      <w:marRight w:val="0"/>
      <w:marTop w:val="0"/>
      <w:marBottom w:val="0"/>
      <w:divBdr>
        <w:top w:val="none" w:sz="0" w:space="0" w:color="auto"/>
        <w:left w:val="none" w:sz="0" w:space="0" w:color="auto"/>
        <w:bottom w:val="none" w:sz="0" w:space="0" w:color="auto"/>
        <w:right w:val="none" w:sz="0" w:space="0" w:color="auto"/>
      </w:divBdr>
    </w:div>
    <w:div w:id="1391349004">
      <w:bodyDiv w:val="1"/>
      <w:marLeft w:val="0"/>
      <w:marRight w:val="0"/>
      <w:marTop w:val="0"/>
      <w:marBottom w:val="0"/>
      <w:divBdr>
        <w:top w:val="none" w:sz="0" w:space="0" w:color="auto"/>
        <w:left w:val="none" w:sz="0" w:space="0" w:color="auto"/>
        <w:bottom w:val="none" w:sz="0" w:space="0" w:color="auto"/>
        <w:right w:val="none" w:sz="0" w:space="0" w:color="auto"/>
      </w:divBdr>
    </w:div>
    <w:div w:id="1393040562">
      <w:bodyDiv w:val="1"/>
      <w:marLeft w:val="0"/>
      <w:marRight w:val="0"/>
      <w:marTop w:val="0"/>
      <w:marBottom w:val="0"/>
      <w:divBdr>
        <w:top w:val="none" w:sz="0" w:space="0" w:color="auto"/>
        <w:left w:val="none" w:sz="0" w:space="0" w:color="auto"/>
        <w:bottom w:val="none" w:sz="0" w:space="0" w:color="auto"/>
        <w:right w:val="none" w:sz="0" w:space="0" w:color="auto"/>
      </w:divBdr>
    </w:div>
    <w:div w:id="1393692051">
      <w:bodyDiv w:val="1"/>
      <w:marLeft w:val="0"/>
      <w:marRight w:val="0"/>
      <w:marTop w:val="0"/>
      <w:marBottom w:val="0"/>
      <w:divBdr>
        <w:top w:val="none" w:sz="0" w:space="0" w:color="auto"/>
        <w:left w:val="none" w:sz="0" w:space="0" w:color="auto"/>
        <w:bottom w:val="none" w:sz="0" w:space="0" w:color="auto"/>
        <w:right w:val="none" w:sz="0" w:space="0" w:color="auto"/>
      </w:divBdr>
    </w:div>
    <w:div w:id="1395350978">
      <w:bodyDiv w:val="1"/>
      <w:marLeft w:val="0"/>
      <w:marRight w:val="0"/>
      <w:marTop w:val="0"/>
      <w:marBottom w:val="0"/>
      <w:divBdr>
        <w:top w:val="none" w:sz="0" w:space="0" w:color="auto"/>
        <w:left w:val="none" w:sz="0" w:space="0" w:color="auto"/>
        <w:bottom w:val="none" w:sz="0" w:space="0" w:color="auto"/>
        <w:right w:val="none" w:sz="0" w:space="0" w:color="auto"/>
      </w:divBdr>
    </w:div>
    <w:div w:id="1395860933">
      <w:bodyDiv w:val="1"/>
      <w:marLeft w:val="0"/>
      <w:marRight w:val="0"/>
      <w:marTop w:val="0"/>
      <w:marBottom w:val="0"/>
      <w:divBdr>
        <w:top w:val="none" w:sz="0" w:space="0" w:color="auto"/>
        <w:left w:val="none" w:sz="0" w:space="0" w:color="auto"/>
        <w:bottom w:val="none" w:sz="0" w:space="0" w:color="auto"/>
        <w:right w:val="none" w:sz="0" w:space="0" w:color="auto"/>
      </w:divBdr>
    </w:div>
    <w:div w:id="1397438496">
      <w:bodyDiv w:val="1"/>
      <w:marLeft w:val="0"/>
      <w:marRight w:val="0"/>
      <w:marTop w:val="0"/>
      <w:marBottom w:val="0"/>
      <w:divBdr>
        <w:top w:val="none" w:sz="0" w:space="0" w:color="auto"/>
        <w:left w:val="none" w:sz="0" w:space="0" w:color="auto"/>
        <w:bottom w:val="none" w:sz="0" w:space="0" w:color="auto"/>
        <w:right w:val="none" w:sz="0" w:space="0" w:color="auto"/>
      </w:divBdr>
    </w:div>
    <w:div w:id="1398169760">
      <w:bodyDiv w:val="1"/>
      <w:marLeft w:val="0"/>
      <w:marRight w:val="0"/>
      <w:marTop w:val="0"/>
      <w:marBottom w:val="0"/>
      <w:divBdr>
        <w:top w:val="none" w:sz="0" w:space="0" w:color="auto"/>
        <w:left w:val="none" w:sz="0" w:space="0" w:color="auto"/>
        <w:bottom w:val="none" w:sz="0" w:space="0" w:color="auto"/>
        <w:right w:val="none" w:sz="0" w:space="0" w:color="auto"/>
      </w:divBdr>
    </w:div>
    <w:div w:id="1406219781">
      <w:bodyDiv w:val="1"/>
      <w:marLeft w:val="0"/>
      <w:marRight w:val="0"/>
      <w:marTop w:val="0"/>
      <w:marBottom w:val="0"/>
      <w:divBdr>
        <w:top w:val="none" w:sz="0" w:space="0" w:color="auto"/>
        <w:left w:val="none" w:sz="0" w:space="0" w:color="auto"/>
        <w:bottom w:val="none" w:sz="0" w:space="0" w:color="auto"/>
        <w:right w:val="none" w:sz="0" w:space="0" w:color="auto"/>
      </w:divBdr>
    </w:div>
    <w:div w:id="1407024169">
      <w:bodyDiv w:val="1"/>
      <w:marLeft w:val="0"/>
      <w:marRight w:val="0"/>
      <w:marTop w:val="0"/>
      <w:marBottom w:val="0"/>
      <w:divBdr>
        <w:top w:val="none" w:sz="0" w:space="0" w:color="auto"/>
        <w:left w:val="none" w:sz="0" w:space="0" w:color="auto"/>
        <w:bottom w:val="none" w:sz="0" w:space="0" w:color="auto"/>
        <w:right w:val="none" w:sz="0" w:space="0" w:color="auto"/>
      </w:divBdr>
    </w:div>
    <w:div w:id="1407653161">
      <w:bodyDiv w:val="1"/>
      <w:marLeft w:val="0"/>
      <w:marRight w:val="0"/>
      <w:marTop w:val="0"/>
      <w:marBottom w:val="0"/>
      <w:divBdr>
        <w:top w:val="none" w:sz="0" w:space="0" w:color="auto"/>
        <w:left w:val="none" w:sz="0" w:space="0" w:color="auto"/>
        <w:bottom w:val="none" w:sz="0" w:space="0" w:color="auto"/>
        <w:right w:val="none" w:sz="0" w:space="0" w:color="auto"/>
      </w:divBdr>
    </w:div>
    <w:div w:id="1407845455">
      <w:bodyDiv w:val="1"/>
      <w:marLeft w:val="0"/>
      <w:marRight w:val="0"/>
      <w:marTop w:val="0"/>
      <w:marBottom w:val="0"/>
      <w:divBdr>
        <w:top w:val="none" w:sz="0" w:space="0" w:color="auto"/>
        <w:left w:val="none" w:sz="0" w:space="0" w:color="auto"/>
        <w:bottom w:val="none" w:sz="0" w:space="0" w:color="auto"/>
        <w:right w:val="none" w:sz="0" w:space="0" w:color="auto"/>
      </w:divBdr>
    </w:div>
    <w:div w:id="1408041563">
      <w:bodyDiv w:val="1"/>
      <w:marLeft w:val="0"/>
      <w:marRight w:val="0"/>
      <w:marTop w:val="0"/>
      <w:marBottom w:val="0"/>
      <w:divBdr>
        <w:top w:val="none" w:sz="0" w:space="0" w:color="auto"/>
        <w:left w:val="none" w:sz="0" w:space="0" w:color="auto"/>
        <w:bottom w:val="none" w:sz="0" w:space="0" w:color="auto"/>
        <w:right w:val="none" w:sz="0" w:space="0" w:color="auto"/>
      </w:divBdr>
    </w:div>
    <w:div w:id="1411274077">
      <w:bodyDiv w:val="1"/>
      <w:marLeft w:val="0"/>
      <w:marRight w:val="0"/>
      <w:marTop w:val="0"/>
      <w:marBottom w:val="0"/>
      <w:divBdr>
        <w:top w:val="none" w:sz="0" w:space="0" w:color="auto"/>
        <w:left w:val="none" w:sz="0" w:space="0" w:color="auto"/>
        <w:bottom w:val="none" w:sz="0" w:space="0" w:color="auto"/>
        <w:right w:val="none" w:sz="0" w:space="0" w:color="auto"/>
      </w:divBdr>
    </w:div>
    <w:div w:id="1413232206">
      <w:bodyDiv w:val="1"/>
      <w:marLeft w:val="0"/>
      <w:marRight w:val="0"/>
      <w:marTop w:val="0"/>
      <w:marBottom w:val="0"/>
      <w:divBdr>
        <w:top w:val="none" w:sz="0" w:space="0" w:color="auto"/>
        <w:left w:val="none" w:sz="0" w:space="0" w:color="auto"/>
        <w:bottom w:val="none" w:sz="0" w:space="0" w:color="auto"/>
        <w:right w:val="none" w:sz="0" w:space="0" w:color="auto"/>
      </w:divBdr>
    </w:div>
    <w:div w:id="1413501586">
      <w:bodyDiv w:val="1"/>
      <w:marLeft w:val="0"/>
      <w:marRight w:val="0"/>
      <w:marTop w:val="0"/>
      <w:marBottom w:val="0"/>
      <w:divBdr>
        <w:top w:val="none" w:sz="0" w:space="0" w:color="auto"/>
        <w:left w:val="none" w:sz="0" w:space="0" w:color="auto"/>
        <w:bottom w:val="none" w:sz="0" w:space="0" w:color="auto"/>
        <w:right w:val="none" w:sz="0" w:space="0" w:color="auto"/>
      </w:divBdr>
    </w:div>
    <w:div w:id="1415937583">
      <w:bodyDiv w:val="1"/>
      <w:marLeft w:val="0"/>
      <w:marRight w:val="0"/>
      <w:marTop w:val="0"/>
      <w:marBottom w:val="0"/>
      <w:divBdr>
        <w:top w:val="none" w:sz="0" w:space="0" w:color="auto"/>
        <w:left w:val="none" w:sz="0" w:space="0" w:color="auto"/>
        <w:bottom w:val="none" w:sz="0" w:space="0" w:color="auto"/>
        <w:right w:val="none" w:sz="0" w:space="0" w:color="auto"/>
      </w:divBdr>
    </w:div>
    <w:div w:id="1417707266">
      <w:bodyDiv w:val="1"/>
      <w:marLeft w:val="0"/>
      <w:marRight w:val="0"/>
      <w:marTop w:val="0"/>
      <w:marBottom w:val="0"/>
      <w:divBdr>
        <w:top w:val="none" w:sz="0" w:space="0" w:color="auto"/>
        <w:left w:val="none" w:sz="0" w:space="0" w:color="auto"/>
        <w:bottom w:val="none" w:sz="0" w:space="0" w:color="auto"/>
        <w:right w:val="none" w:sz="0" w:space="0" w:color="auto"/>
      </w:divBdr>
    </w:div>
    <w:div w:id="1417750260">
      <w:bodyDiv w:val="1"/>
      <w:marLeft w:val="0"/>
      <w:marRight w:val="0"/>
      <w:marTop w:val="0"/>
      <w:marBottom w:val="0"/>
      <w:divBdr>
        <w:top w:val="none" w:sz="0" w:space="0" w:color="auto"/>
        <w:left w:val="none" w:sz="0" w:space="0" w:color="auto"/>
        <w:bottom w:val="none" w:sz="0" w:space="0" w:color="auto"/>
        <w:right w:val="none" w:sz="0" w:space="0" w:color="auto"/>
      </w:divBdr>
    </w:div>
    <w:div w:id="1421752351">
      <w:bodyDiv w:val="1"/>
      <w:marLeft w:val="0"/>
      <w:marRight w:val="0"/>
      <w:marTop w:val="0"/>
      <w:marBottom w:val="0"/>
      <w:divBdr>
        <w:top w:val="none" w:sz="0" w:space="0" w:color="auto"/>
        <w:left w:val="none" w:sz="0" w:space="0" w:color="auto"/>
        <w:bottom w:val="none" w:sz="0" w:space="0" w:color="auto"/>
        <w:right w:val="none" w:sz="0" w:space="0" w:color="auto"/>
      </w:divBdr>
    </w:div>
    <w:div w:id="1423642529">
      <w:bodyDiv w:val="1"/>
      <w:marLeft w:val="0"/>
      <w:marRight w:val="0"/>
      <w:marTop w:val="0"/>
      <w:marBottom w:val="0"/>
      <w:divBdr>
        <w:top w:val="none" w:sz="0" w:space="0" w:color="auto"/>
        <w:left w:val="none" w:sz="0" w:space="0" w:color="auto"/>
        <w:bottom w:val="none" w:sz="0" w:space="0" w:color="auto"/>
        <w:right w:val="none" w:sz="0" w:space="0" w:color="auto"/>
      </w:divBdr>
    </w:div>
    <w:div w:id="1425953143">
      <w:bodyDiv w:val="1"/>
      <w:marLeft w:val="0"/>
      <w:marRight w:val="0"/>
      <w:marTop w:val="0"/>
      <w:marBottom w:val="0"/>
      <w:divBdr>
        <w:top w:val="none" w:sz="0" w:space="0" w:color="auto"/>
        <w:left w:val="none" w:sz="0" w:space="0" w:color="auto"/>
        <w:bottom w:val="none" w:sz="0" w:space="0" w:color="auto"/>
        <w:right w:val="none" w:sz="0" w:space="0" w:color="auto"/>
      </w:divBdr>
    </w:div>
    <w:div w:id="1428119458">
      <w:bodyDiv w:val="1"/>
      <w:marLeft w:val="0"/>
      <w:marRight w:val="0"/>
      <w:marTop w:val="0"/>
      <w:marBottom w:val="0"/>
      <w:divBdr>
        <w:top w:val="none" w:sz="0" w:space="0" w:color="auto"/>
        <w:left w:val="none" w:sz="0" w:space="0" w:color="auto"/>
        <w:bottom w:val="none" w:sz="0" w:space="0" w:color="auto"/>
        <w:right w:val="none" w:sz="0" w:space="0" w:color="auto"/>
      </w:divBdr>
    </w:div>
    <w:div w:id="1429542164">
      <w:bodyDiv w:val="1"/>
      <w:marLeft w:val="0"/>
      <w:marRight w:val="0"/>
      <w:marTop w:val="0"/>
      <w:marBottom w:val="0"/>
      <w:divBdr>
        <w:top w:val="none" w:sz="0" w:space="0" w:color="auto"/>
        <w:left w:val="none" w:sz="0" w:space="0" w:color="auto"/>
        <w:bottom w:val="none" w:sz="0" w:space="0" w:color="auto"/>
        <w:right w:val="none" w:sz="0" w:space="0" w:color="auto"/>
      </w:divBdr>
    </w:div>
    <w:div w:id="1430655866">
      <w:bodyDiv w:val="1"/>
      <w:marLeft w:val="0"/>
      <w:marRight w:val="0"/>
      <w:marTop w:val="0"/>
      <w:marBottom w:val="0"/>
      <w:divBdr>
        <w:top w:val="none" w:sz="0" w:space="0" w:color="auto"/>
        <w:left w:val="none" w:sz="0" w:space="0" w:color="auto"/>
        <w:bottom w:val="none" w:sz="0" w:space="0" w:color="auto"/>
        <w:right w:val="none" w:sz="0" w:space="0" w:color="auto"/>
      </w:divBdr>
    </w:div>
    <w:div w:id="1431051273">
      <w:bodyDiv w:val="1"/>
      <w:marLeft w:val="0"/>
      <w:marRight w:val="0"/>
      <w:marTop w:val="0"/>
      <w:marBottom w:val="0"/>
      <w:divBdr>
        <w:top w:val="none" w:sz="0" w:space="0" w:color="auto"/>
        <w:left w:val="none" w:sz="0" w:space="0" w:color="auto"/>
        <w:bottom w:val="none" w:sz="0" w:space="0" w:color="auto"/>
        <w:right w:val="none" w:sz="0" w:space="0" w:color="auto"/>
      </w:divBdr>
    </w:div>
    <w:div w:id="1436053813">
      <w:bodyDiv w:val="1"/>
      <w:marLeft w:val="0"/>
      <w:marRight w:val="0"/>
      <w:marTop w:val="0"/>
      <w:marBottom w:val="0"/>
      <w:divBdr>
        <w:top w:val="none" w:sz="0" w:space="0" w:color="auto"/>
        <w:left w:val="none" w:sz="0" w:space="0" w:color="auto"/>
        <w:bottom w:val="none" w:sz="0" w:space="0" w:color="auto"/>
        <w:right w:val="none" w:sz="0" w:space="0" w:color="auto"/>
      </w:divBdr>
    </w:div>
    <w:div w:id="1438476530">
      <w:bodyDiv w:val="1"/>
      <w:marLeft w:val="0"/>
      <w:marRight w:val="0"/>
      <w:marTop w:val="0"/>
      <w:marBottom w:val="0"/>
      <w:divBdr>
        <w:top w:val="none" w:sz="0" w:space="0" w:color="auto"/>
        <w:left w:val="none" w:sz="0" w:space="0" w:color="auto"/>
        <w:bottom w:val="none" w:sz="0" w:space="0" w:color="auto"/>
        <w:right w:val="none" w:sz="0" w:space="0" w:color="auto"/>
      </w:divBdr>
    </w:div>
    <w:div w:id="1440761362">
      <w:bodyDiv w:val="1"/>
      <w:marLeft w:val="0"/>
      <w:marRight w:val="0"/>
      <w:marTop w:val="0"/>
      <w:marBottom w:val="0"/>
      <w:divBdr>
        <w:top w:val="none" w:sz="0" w:space="0" w:color="auto"/>
        <w:left w:val="none" w:sz="0" w:space="0" w:color="auto"/>
        <w:bottom w:val="none" w:sz="0" w:space="0" w:color="auto"/>
        <w:right w:val="none" w:sz="0" w:space="0" w:color="auto"/>
      </w:divBdr>
    </w:div>
    <w:div w:id="1447264035">
      <w:bodyDiv w:val="1"/>
      <w:marLeft w:val="0"/>
      <w:marRight w:val="0"/>
      <w:marTop w:val="0"/>
      <w:marBottom w:val="0"/>
      <w:divBdr>
        <w:top w:val="none" w:sz="0" w:space="0" w:color="auto"/>
        <w:left w:val="none" w:sz="0" w:space="0" w:color="auto"/>
        <w:bottom w:val="none" w:sz="0" w:space="0" w:color="auto"/>
        <w:right w:val="none" w:sz="0" w:space="0" w:color="auto"/>
      </w:divBdr>
    </w:div>
    <w:div w:id="1455098774">
      <w:bodyDiv w:val="1"/>
      <w:marLeft w:val="0"/>
      <w:marRight w:val="0"/>
      <w:marTop w:val="0"/>
      <w:marBottom w:val="0"/>
      <w:divBdr>
        <w:top w:val="none" w:sz="0" w:space="0" w:color="auto"/>
        <w:left w:val="none" w:sz="0" w:space="0" w:color="auto"/>
        <w:bottom w:val="none" w:sz="0" w:space="0" w:color="auto"/>
        <w:right w:val="none" w:sz="0" w:space="0" w:color="auto"/>
      </w:divBdr>
    </w:div>
    <w:div w:id="1455904713">
      <w:bodyDiv w:val="1"/>
      <w:marLeft w:val="0"/>
      <w:marRight w:val="0"/>
      <w:marTop w:val="0"/>
      <w:marBottom w:val="0"/>
      <w:divBdr>
        <w:top w:val="none" w:sz="0" w:space="0" w:color="auto"/>
        <w:left w:val="none" w:sz="0" w:space="0" w:color="auto"/>
        <w:bottom w:val="none" w:sz="0" w:space="0" w:color="auto"/>
        <w:right w:val="none" w:sz="0" w:space="0" w:color="auto"/>
      </w:divBdr>
    </w:div>
    <w:div w:id="1456413401">
      <w:bodyDiv w:val="1"/>
      <w:marLeft w:val="0"/>
      <w:marRight w:val="0"/>
      <w:marTop w:val="0"/>
      <w:marBottom w:val="0"/>
      <w:divBdr>
        <w:top w:val="none" w:sz="0" w:space="0" w:color="auto"/>
        <w:left w:val="none" w:sz="0" w:space="0" w:color="auto"/>
        <w:bottom w:val="none" w:sz="0" w:space="0" w:color="auto"/>
        <w:right w:val="none" w:sz="0" w:space="0" w:color="auto"/>
      </w:divBdr>
    </w:div>
    <w:div w:id="1458984143">
      <w:bodyDiv w:val="1"/>
      <w:marLeft w:val="0"/>
      <w:marRight w:val="0"/>
      <w:marTop w:val="0"/>
      <w:marBottom w:val="0"/>
      <w:divBdr>
        <w:top w:val="none" w:sz="0" w:space="0" w:color="auto"/>
        <w:left w:val="none" w:sz="0" w:space="0" w:color="auto"/>
        <w:bottom w:val="none" w:sz="0" w:space="0" w:color="auto"/>
        <w:right w:val="none" w:sz="0" w:space="0" w:color="auto"/>
      </w:divBdr>
    </w:div>
    <w:div w:id="1461876067">
      <w:bodyDiv w:val="1"/>
      <w:marLeft w:val="0"/>
      <w:marRight w:val="0"/>
      <w:marTop w:val="0"/>
      <w:marBottom w:val="0"/>
      <w:divBdr>
        <w:top w:val="none" w:sz="0" w:space="0" w:color="auto"/>
        <w:left w:val="none" w:sz="0" w:space="0" w:color="auto"/>
        <w:bottom w:val="none" w:sz="0" w:space="0" w:color="auto"/>
        <w:right w:val="none" w:sz="0" w:space="0" w:color="auto"/>
      </w:divBdr>
    </w:div>
    <w:div w:id="1462456431">
      <w:bodyDiv w:val="1"/>
      <w:marLeft w:val="0"/>
      <w:marRight w:val="0"/>
      <w:marTop w:val="0"/>
      <w:marBottom w:val="0"/>
      <w:divBdr>
        <w:top w:val="none" w:sz="0" w:space="0" w:color="auto"/>
        <w:left w:val="none" w:sz="0" w:space="0" w:color="auto"/>
        <w:bottom w:val="none" w:sz="0" w:space="0" w:color="auto"/>
        <w:right w:val="none" w:sz="0" w:space="0" w:color="auto"/>
      </w:divBdr>
    </w:div>
    <w:div w:id="1466656971">
      <w:bodyDiv w:val="1"/>
      <w:marLeft w:val="0"/>
      <w:marRight w:val="0"/>
      <w:marTop w:val="0"/>
      <w:marBottom w:val="0"/>
      <w:divBdr>
        <w:top w:val="none" w:sz="0" w:space="0" w:color="auto"/>
        <w:left w:val="none" w:sz="0" w:space="0" w:color="auto"/>
        <w:bottom w:val="none" w:sz="0" w:space="0" w:color="auto"/>
        <w:right w:val="none" w:sz="0" w:space="0" w:color="auto"/>
      </w:divBdr>
    </w:div>
    <w:div w:id="1467897735">
      <w:bodyDiv w:val="1"/>
      <w:marLeft w:val="0"/>
      <w:marRight w:val="0"/>
      <w:marTop w:val="0"/>
      <w:marBottom w:val="0"/>
      <w:divBdr>
        <w:top w:val="none" w:sz="0" w:space="0" w:color="auto"/>
        <w:left w:val="none" w:sz="0" w:space="0" w:color="auto"/>
        <w:bottom w:val="none" w:sz="0" w:space="0" w:color="auto"/>
        <w:right w:val="none" w:sz="0" w:space="0" w:color="auto"/>
      </w:divBdr>
    </w:div>
    <w:div w:id="1471242531">
      <w:bodyDiv w:val="1"/>
      <w:marLeft w:val="0"/>
      <w:marRight w:val="0"/>
      <w:marTop w:val="0"/>
      <w:marBottom w:val="0"/>
      <w:divBdr>
        <w:top w:val="none" w:sz="0" w:space="0" w:color="auto"/>
        <w:left w:val="none" w:sz="0" w:space="0" w:color="auto"/>
        <w:bottom w:val="none" w:sz="0" w:space="0" w:color="auto"/>
        <w:right w:val="none" w:sz="0" w:space="0" w:color="auto"/>
      </w:divBdr>
    </w:div>
    <w:div w:id="1475565198">
      <w:bodyDiv w:val="1"/>
      <w:marLeft w:val="0"/>
      <w:marRight w:val="0"/>
      <w:marTop w:val="0"/>
      <w:marBottom w:val="0"/>
      <w:divBdr>
        <w:top w:val="none" w:sz="0" w:space="0" w:color="auto"/>
        <w:left w:val="none" w:sz="0" w:space="0" w:color="auto"/>
        <w:bottom w:val="none" w:sz="0" w:space="0" w:color="auto"/>
        <w:right w:val="none" w:sz="0" w:space="0" w:color="auto"/>
      </w:divBdr>
    </w:div>
    <w:div w:id="1477528622">
      <w:bodyDiv w:val="1"/>
      <w:marLeft w:val="0"/>
      <w:marRight w:val="0"/>
      <w:marTop w:val="0"/>
      <w:marBottom w:val="0"/>
      <w:divBdr>
        <w:top w:val="none" w:sz="0" w:space="0" w:color="auto"/>
        <w:left w:val="none" w:sz="0" w:space="0" w:color="auto"/>
        <w:bottom w:val="none" w:sz="0" w:space="0" w:color="auto"/>
        <w:right w:val="none" w:sz="0" w:space="0" w:color="auto"/>
      </w:divBdr>
    </w:div>
    <w:div w:id="1478572694">
      <w:bodyDiv w:val="1"/>
      <w:marLeft w:val="0"/>
      <w:marRight w:val="0"/>
      <w:marTop w:val="0"/>
      <w:marBottom w:val="0"/>
      <w:divBdr>
        <w:top w:val="none" w:sz="0" w:space="0" w:color="auto"/>
        <w:left w:val="none" w:sz="0" w:space="0" w:color="auto"/>
        <w:bottom w:val="none" w:sz="0" w:space="0" w:color="auto"/>
        <w:right w:val="none" w:sz="0" w:space="0" w:color="auto"/>
      </w:divBdr>
    </w:div>
    <w:div w:id="1480995432">
      <w:bodyDiv w:val="1"/>
      <w:marLeft w:val="0"/>
      <w:marRight w:val="0"/>
      <w:marTop w:val="0"/>
      <w:marBottom w:val="0"/>
      <w:divBdr>
        <w:top w:val="none" w:sz="0" w:space="0" w:color="auto"/>
        <w:left w:val="none" w:sz="0" w:space="0" w:color="auto"/>
        <w:bottom w:val="none" w:sz="0" w:space="0" w:color="auto"/>
        <w:right w:val="none" w:sz="0" w:space="0" w:color="auto"/>
      </w:divBdr>
    </w:div>
    <w:div w:id="1485857124">
      <w:bodyDiv w:val="1"/>
      <w:marLeft w:val="0"/>
      <w:marRight w:val="0"/>
      <w:marTop w:val="0"/>
      <w:marBottom w:val="0"/>
      <w:divBdr>
        <w:top w:val="none" w:sz="0" w:space="0" w:color="auto"/>
        <w:left w:val="none" w:sz="0" w:space="0" w:color="auto"/>
        <w:bottom w:val="none" w:sz="0" w:space="0" w:color="auto"/>
        <w:right w:val="none" w:sz="0" w:space="0" w:color="auto"/>
      </w:divBdr>
    </w:div>
    <w:div w:id="1485929161">
      <w:bodyDiv w:val="1"/>
      <w:marLeft w:val="0"/>
      <w:marRight w:val="0"/>
      <w:marTop w:val="0"/>
      <w:marBottom w:val="0"/>
      <w:divBdr>
        <w:top w:val="none" w:sz="0" w:space="0" w:color="auto"/>
        <w:left w:val="none" w:sz="0" w:space="0" w:color="auto"/>
        <w:bottom w:val="none" w:sz="0" w:space="0" w:color="auto"/>
        <w:right w:val="none" w:sz="0" w:space="0" w:color="auto"/>
      </w:divBdr>
    </w:div>
    <w:div w:id="1487280448">
      <w:bodyDiv w:val="1"/>
      <w:marLeft w:val="0"/>
      <w:marRight w:val="0"/>
      <w:marTop w:val="0"/>
      <w:marBottom w:val="0"/>
      <w:divBdr>
        <w:top w:val="none" w:sz="0" w:space="0" w:color="auto"/>
        <w:left w:val="none" w:sz="0" w:space="0" w:color="auto"/>
        <w:bottom w:val="none" w:sz="0" w:space="0" w:color="auto"/>
        <w:right w:val="none" w:sz="0" w:space="0" w:color="auto"/>
      </w:divBdr>
    </w:div>
    <w:div w:id="1487284529">
      <w:bodyDiv w:val="1"/>
      <w:marLeft w:val="0"/>
      <w:marRight w:val="0"/>
      <w:marTop w:val="0"/>
      <w:marBottom w:val="0"/>
      <w:divBdr>
        <w:top w:val="none" w:sz="0" w:space="0" w:color="auto"/>
        <w:left w:val="none" w:sz="0" w:space="0" w:color="auto"/>
        <w:bottom w:val="none" w:sz="0" w:space="0" w:color="auto"/>
        <w:right w:val="none" w:sz="0" w:space="0" w:color="auto"/>
      </w:divBdr>
    </w:div>
    <w:div w:id="1488592841">
      <w:bodyDiv w:val="1"/>
      <w:marLeft w:val="0"/>
      <w:marRight w:val="0"/>
      <w:marTop w:val="0"/>
      <w:marBottom w:val="0"/>
      <w:divBdr>
        <w:top w:val="none" w:sz="0" w:space="0" w:color="auto"/>
        <w:left w:val="none" w:sz="0" w:space="0" w:color="auto"/>
        <w:bottom w:val="none" w:sz="0" w:space="0" w:color="auto"/>
        <w:right w:val="none" w:sz="0" w:space="0" w:color="auto"/>
      </w:divBdr>
    </w:div>
    <w:div w:id="1490054451">
      <w:bodyDiv w:val="1"/>
      <w:marLeft w:val="0"/>
      <w:marRight w:val="0"/>
      <w:marTop w:val="0"/>
      <w:marBottom w:val="0"/>
      <w:divBdr>
        <w:top w:val="none" w:sz="0" w:space="0" w:color="auto"/>
        <w:left w:val="none" w:sz="0" w:space="0" w:color="auto"/>
        <w:bottom w:val="none" w:sz="0" w:space="0" w:color="auto"/>
        <w:right w:val="none" w:sz="0" w:space="0" w:color="auto"/>
      </w:divBdr>
    </w:div>
    <w:div w:id="1490247009">
      <w:bodyDiv w:val="1"/>
      <w:marLeft w:val="0"/>
      <w:marRight w:val="0"/>
      <w:marTop w:val="0"/>
      <w:marBottom w:val="0"/>
      <w:divBdr>
        <w:top w:val="none" w:sz="0" w:space="0" w:color="auto"/>
        <w:left w:val="none" w:sz="0" w:space="0" w:color="auto"/>
        <w:bottom w:val="none" w:sz="0" w:space="0" w:color="auto"/>
        <w:right w:val="none" w:sz="0" w:space="0" w:color="auto"/>
      </w:divBdr>
    </w:div>
    <w:div w:id="1492329114">
      <w:bodyDiv w:val="1"/>
      <w:marLeft w:val="0"/>
      <w:marRight w:val="0"/>
      <w:marTop w:val="0"/>
      <w:marBottom w:val="0"/>
      <w:divBdr>
        <w:top w:val="none" w:sz="0" w:space="0" w:color="auto"/>
        <w:left w:val="none" w:sz="0" w:space="0" w:color="auto"/>
        <w:bottom w:val="none" w:sz="0" w:space="0" w:color="auto"/>
        <w:right w:val="none" w:sz="0" w:space="0" w:color="auto"/>
      </w:divBdr>
    </w:div>
    <w:div w:id="1495297615">
      <w:bodyDiv w:val="1"/>
      <w:marLeft w:val="0"/>
      <w:marRight w:val="0"/>
      <w:marTop w:val="0"/>
      <w:marBottom w:val="0"/>
      <w:divBdr>
        <w:top w:val="none" w:sz="0" w:space="0" w:color="auto"/>
        <w:left w:val="none" w:sz="0" w:space="0" w:color="auto"/>
        <w:bottom w:val="none" w:sz="0" w:space="0" w:color="auto"/>
        <w:right w:val="none" w:sz="0" w:space="0" w:color="auto"/>
      </w:divBdr>
    </w:div>
    <w:div w:id="1497376367">
      <w:bodyDiv w:val="1"/>
      <w:marLeft w:val="0"/>
      <w:marRight w:val="0"/>
      <w:marTop w:val="0"/>
      <w:marBottom w:val="0"/>
      <w:divBdr>
        <w:top w:val="none" w:sz="0" w:space="0" w:color="auto"/>
        <w:left w:val="none" w:sz="0" w:space="0" w:color="auto"/>
        <w:bottom w:val="none" w:sz="0" w:space="0" w:color="auto"/>
        <w:right w:val="none" w:sz="0" w:space="0" w:color="auto"/>
      </w:divBdr>
    </w:div>
    <w:div w:id="1497497644">
      <w:bodyDiv w:val="1"/>
      <w:marLeft w:val="0"/>
      <w:marRight w:val="0"/>
      <w:marTop w:val="0"/>
      <w:marBottom w:val="0"/>
      <w:divBdr>
        <w:top w:val="none" w:sz="0" w:space="0" w:color="auto"/>
        <w:left w:val="none" w:sz="0" w:space="0" w:color="auto"/>
        <w:bottom w:val="none" w:sz="0" w:space="0" w:color="auto"/>
        <w:right w:val="none" w:sz="0" w:space="0" w:color="auto"/>
      </w:divBdr>
    </w:div>
    <w:div w:id="1497764167">
      <w:bodyDiv w:val="1"/>
      <w:marLeft w:val="0"/>
      <w:marRight w:val="0"/>
      <w:marTop w:val="0"/>
      <w:marBottom w:val="0"/>
      <w:divBdr>
        <w:top w:val="none" w:sz="0" w:space="0" w:color="auto"/>
        <w:left w:val="none" w:sz="0" w:space="0" w:color="auto"/>
        <w:bottom w:val="none" w:sz="0" w:space="0" w:color="auto"/>
        <w:right w:val="none" w:sz="0" w:space="0" w:color="auto"/>
      </w:divBdr>
    </w:div>
    <w:div w:id="1498182424">
      <w:bodyDiv w:val="1"/>
      <w:marLeft w:val="0"/>
      <w:marRight w:val="0"/>
      <w:marTop w:val="0"/>
      <w:marBottom w:val="0"/>
      <w:divBdr>
        <w:top w:val="none" w:sz="0" w:space="0" w:color="auto"/>
        <w:left w:val="none" w:sz="0" w:space="0" w:color="auto"/>
        <w:bottom w:val="none" w:sz="0" w:space="0" w:color="auto"/>
        <w:right w:val="none" w:sz="0" w:space="0" w:color="auto"/>
      </w:divBdr>
    </w:div>
    <w:div w:id="1500316100">
      <w:bodyDiv w:val="1"/>
      <w:marLeft w:val="0"/>
      <w:marRight w:val="0"/>
      <w:marTop w:val="0"/>
      <w:marBottom w:val="0"/>
      <w:divBdr>
        <w:top w:val="none" w:sz="0" w:space="0" w:color="auto"/>
        <w:left w:val="none" w:sz="0" w:space="0" w:color="auto"/>
        <w:bottom w:val="none" w:sz="0" w:space="0" w:color="auto"/>
        <w:right w:val="none" w:sz="0" w:space="0" w:color="auto"/>
      </w:divBdr>
    </w:div>
    <w:div w:id="1502353296">
      <w:bodyDiv w:val="1"/>
      <w:marLeft w:val="0"/>
      <w:marRight w:val="0"/>
      <w:marTop w:val="0"/>
      <w:marBottom w:val="0"/>
      <w:divBdr>
        <w:top w:val="none" w:sz="0" w:space="0" w:color="auto"/>
        <w:left w:val="none" w:sz="0" w:space="0" w:color="auto"/>
        <w:bottom w:val="none" w:sz="0" w:space="0" w:color="auto"/>
        <w:right w:val="none" w:sz="0" w:space="0" w:color="auto"/>
      </w:divBdr>
    </w:div>
    <w:div w:id="1504318086">
      <w:bodyDiv w:val="1"/>
      <w:marLeft w:val="0"/>
      <w:marRight w:val="0"/>
      <w:marTop w:val="0"/>
      <w:marBottom w:val="0"/>
      <w:divBdr>
        <w:top w:val="none" w:sz="0" w:space="0" w:color="auto"/>
        <w:left w:val="none" w:sz="0" w:space="0" w:color="auto"/>
        <w:bottom w:val="none" w:sz="0" w:space="0" w:color="auto"/>
        <w:right w:val="none" w:sz="0" w:space="0" w:color="auto"/>
      </w:divBdr>
    </w:div>
    <w:div w:id="1508399333">
      <w:bodyDiv w:val="1"/>
      <w:marLeft w:val="0"/>
      <w:marRight w:val="0"/>
      <w:marTop w:val="0"/>
      <w:marBottom w:val="0"/>
      <w:divBdr>
        <w:top w:val="none" w:sz="0" w:space="0" w:color="auto"/>
        <w:left w:val="none" w:sz="0" w:space="0" w:color="auto"/>
        <w:bottom w:val="none" w:sz="0" w:space="0" w:color="auto"/>
        <w:right w:val="none" w:sz="0" w:space="0" w:color="auto"/>
      </w:divBdr>
    </w:div>
    <w:div w:id="1511333005">
      <w:bodyDiv w:val="1"/>
      <w:marLeft w:val="0"/>
      <w:marRight w:val="0"/>
      <w:marTop w:val="0"/>
      <w:marBottom w:val="0"/>
      <w:divBdr>
        <w:top w:val="none" w:sz="0" w:space="0" w:color="auto"/>
        <w:left w:val="none" w:sz="0" w:space="0" w:color="auto"/>
        <w:bottom w:val="none" w:sz="0" w:space="0" w:color="auto"/>
        <w:right w:val="none" w:sz="0" w:space="0" w:color="auto"/>
      </w:divBdr>
    </w:div>
    <w:div w:id="1513644157">
      <w:bodyDiv w:val="1"/>
      <w:marLeft w:val="0"/>
      <w:marRight w:val="0"/>
      <w:marTop w:val="0"/>
      <w:marBottom w:val="0"/>
      <w:divBdr>
        <w:top w:val="none" w:sz="0" w:space="0" w:color="auto"/>
        <w:left w:val="none" w:sz="0" w:space="0" w:color="auto"/>
        <w:bottom w:val="none" w:sz="0" w:space="0" w:color="auto"/>
        <w:right w:val="none" w:sz="0" w:space="0" w:color="auto"/>
      </w:divBdr>
    </w:div>
    <w:div w:id="1519155645">
      <w:bodyDiv w:val="1"/>
      <w:marLeft w:val="0"/>
      <w:marRight w:val="0"/>
      <w:marTop w:val="0"/>
      <w:marBottom w:val="0"/>
      <w:divBdr>
        <w:top w:val="none" w:sz="0" w:space="0" w:color="auto"/>
        <w:left w:val="none" w:sz="0" w:space="0" w:color="auto"/>
        <w:bottom w:val="none" w:sz="0" w:space="0" w:color="auto"/>
        <w:right w:val="none" w:sz="0" w:space="0" w:color="auto"/>
      </w:divBdr>
    </w:div>
    <w:div w:id="1519199709">
      <w:bodyDiv w:val="1"/>
      <w:marLeft w:val="0"/>
      <w:marRight w:val="0"/>
      <w:marTop w:val="0"/>
      <w:marBottom w:val="0"/>
      <w:divBdr>
        <w:top w:val="none" w:sz="0" w:space="0" w:color="auto"/>
        <w:left w:val="none" w:sz="0" w:space="0" w:color="auto"/>
        <w:bottom w:val="none" w:sz="0" w:space="0" w:color="auto"/>
        <w:right w:val="none" w:sz="0" w:space="0" w:color="auto"/>
      </w:divBdr>
    </w:div>
    <w:div w:id="1525635030">
      <w:bodyDiv w:val="1"/>
      <w:marLeft w:val="0"/>
      <w:marRight w:val="0"/>
      <w:marTop w:val="0"/>
      <w:marBottom w:val="0"/>
      <w:divBdr>
        <w:top w:val="none" w:sz="0" w:space="0" w:color="auto"/>
        <w:left w:val="none" w:sz="0" w:space="0" w:color="auto"/>
        <w:bottom w:val="none" w:sz="0" w:space="0" w:color="auto"/>
        <w:right w:val="none" w:sz="0" w:space="0" w:color="auto"/>
      </w:divBdr>
    </w:div>
    <w:div w:id="1531260194">
      <w:bodyDiv w:val="1"/>
      <w:marLeft w:val="0"/>
      <w:marRight w:val="0"/>
      <w:marTop w:val="0"/>
      <w:marBottom w:val="0"/>
      <w:divBdr>
        <w:top w:val="none" w:sz="0" w:space="0" w:color="auto"/>
        <w:left w:val="none" w:sz="0" w:space="0" w:color="auto"/>
        <w:bottom w:val="none" w:sz="0" w:space="0" w:color="auto"/>
        <w:right w:val="none" w:sz="0" w:space="0" w:color="auto"/>
      </w:divBdr>
    </w:div>
    <w:div w:id="1531262396">
      <w:bodyDiv w:val="1"/>
      <w:marLeft w:val="0"/>
      <w:marRight w:val="0"/>
      <w:marTop w:val="0"/>
      <w:marBottom w:val="0"/>
      <w:divBdr>
        <w:top w:val="none" w:sz="0" w:space="0" w:color="auto"/>
        <w:left w:val="none" w:sz="0" w:space="0" w:color="auto"/>
        <w:bottom w:val="none" w:sz="0" w:space="0" w:color="auto"/>
        <w:right w:val="none" w:sz="0" w:space="0" w:color="auto"/>
      </w:divBdr>
    </w:div>
    <w:div w:id="1532494558">
      <w:bodyDiv w:val="1"/>
      <w:marLeft w:val="0"/>
      <w:marRight w:val="0"/>
      <w:marTop w:val="0"/>
      <w:marBottom w:val="0"/>
      <w:divBdr>
        <w:top w:val="none" w:sz="0" w:space="0" w:color="auto"/>
        <w:left w:val="none" w:sz="0" w:space="0" w:color="auto"/>
        <w:bottom w:val="none" w:sz="0" w:space="0" w:color="auto"/>
        <w:right w:val="none" w:sz="0" w:space="0" w:color="auto"/>
      </w:divBdr>
    </w:div>
    <w:div w:id="1534079789">
      <w:bodyDiv w:val="1"/>
      <w:marLeft w:val="0"/>
      <w:marRight w:val="0"/>
      <w:marTop w:val="0"/>
      <w:marBottom w:val="0"/>
      <w:divBdr>
        <w:top w:val="none" w:sz="0" w:space="0" w:color="auto"/>
        <w:left w:val="none" w:sz="0" w:space="0" w:color="auto"/>
        <w:bottom w:val="none" w:sz="0" w:space="0" w:color="auto"/>
        <w:right w:val="none" w:sz="0" w:space="0" w:color="auto"/>
      </w:divBdr>
    </w:div>
    <w:div w:id="1537427746">
      <w:bodyDiv w:val="1"/>
      <w:marLeft w:val="0"/>
      <w:marRight w:val="0"/>
      <w:marTop w:val="0"/>
      <w:marBottom w:val="0"/>
      <w:divBdr>
        <w:top w:val="none" w:sz="0" w:space="0" w:color="auto"/>
        <w:left w:val="none" w:sz="0" w:space="0" w:color="auto"/>
        <w:bottom w:val="none" w:sz="0" w:space="0" w:color="auto"/>
        <w:right w:val="none" w:sz="0" w:space="0" w:color="auto"/>
      </w:divBdr>
    </w:div>
    <w:div w:id="1540821439">
      <w:bodyDiv w:val="1"/>
      <w:marLeft w:val="0"/>
      <w:marRight w:val="0"/>
      <w:marTop w:val="0"/>
      <w:marBottom w:val="0"/>
      <w:divBdr>
        <w:top w:val="none" w:sz="0" w:space="0" w:color="auto"/>
        <w:left w:val="none" w:sz="0" w:space="0" w:color="auto"/>
        <w:bottom w:val="none" w:sz="0" w:space="0" w:color="auto"/>
        <w:right w:val="none" w:sz="0" w:space="0" w:color="auto"/>
      </w:divBdr>
    </w:div>
    <w:div w:id="1543518124">
      <w:bodyDiv w:val="1"/>
      <w:marLeft w:val="0"/>
      <w:marRight w:val="0"/>
      <w:marTop w:val="0"/>
      <w:marBottom w:val="0"/>
      <w:divBdr>
        <w:top w:val="none" w:sz="0" w:space="0" w:color="auto"/>
        <w:left w:val="none" w:sz="0" w:space="0" w:color="auto"/>
        <w:bottom w:val="none" w:sz="0" w:space="0" w:color="auto"/>
        <w:right w:val="none" w:sz="0" w:space="0" w:color="auto"/>
      </w:divBdr>
    </w:div>
    <w:div w:id="1545168633">
      <w:bodyDiv w:val="1"/>
      <w:marLeft w:val="0"/>
      <w:marRight w:val="0"/>
      <w:marTop w:val="0"/>
      <w:marBottom w:val="0"/>
      <w:divBdr>
        <w:top w:val="none" w:sz="0" w:space="0" w:color="auto"/>
        <w:left w:val="none" w:sz="0" w:space="0" w:color="auto"/>
        <w:bottom w:val="none" w:sz="0" w:space="0" w:color="auto"/>
        <w:right w:val="none" w:sz="0" w:space="0" w:color="auto"/>
      </w:divBdr>
    </w:div>
    <w:div w:id="1545289571">
      <w:bodyDiv w:val="1"/>
      <w:marLeft w:val="0"/>
      <w:marRight w:val="0"/>
      <w:marTop w:val="0"/>
      <w:marBottom w:val="0"/>
      <w:divBdr>
        <w:top w:val="none" w:sz="0" w:space="0" w:color="auto"/>
        <w:left w:val="none" w:sz="0" w:space="0" w:color="auto"/>
        <w:bottom w:val="none" w:sz="0" w:space="0" w:color="auto"/>
        <w:right w:val="none" w:sz="0" w:space="0" w:color="auto"/>
      </w:divBdr>
    </w:div>
    <w:div w:id="1546676977">
      <w:bodyDiv w:val="1"/>
      <w:marLeft w:val="0"/>
      <w:marRight w:val="0"/>
      <w:marTop w:val="0"/>
      <w:marBottom w:val="0"/>
      <w:divBdr>
        <w:top w:val="none" w:sz="0" w:space="0" w:color="auto"/>
        <w:left w:val="none" w:sz="0" w:space="0" w:color="auto"/>
        <w:bottom w:val="none" w:sz="0" w:space="0" w:color="auto"/>
        <w:right w:val="none" w:sz="0" w:space="0" w:color="auto"/>
      </w:divBdr>
    </w:div>
    <w:div w:id="1548029895">
      <w:bodyDiv w:val="1"/>
      <w:marLeft w:val="0"/>
      <w:marRight w:val="0"/>
      <w:marTop w:val="0"/>
      <w:marBottom w:val="0"/>
      <w:divBdr>
        <w:top w:val="none" w:sz="0" w:space="0" w:color="auto"/>
        <w:left w:val="none" w:sz="0" w:space="0" w:color="auto"/>
        <w:bottom w:val="none" w:sz="0" w:space="0" w:color="auto"/>
        <w:right w:val="none" w:sz="0" w:space="0" w:color="auto"/>
      </w:divBdr>
    </w:div>
    <w:div w:id="1552308060">
      <w:bodyDiv w:val="1"/>
      <w:marLeft w:val="0"/>
      <w:marRight w:val="0"/>
      <w:marTop w:val="0"/>
      <w:marBottom w:val="0"/>
      <w:divBdr>
        <w:top w:val="none" w:sz="0" w:space="0" w:color="auto"/>
        <w:left w:val="none" w:sz="0" w:space="0" w:color="auto"/>
        <w:bottom w:val="none" w:sz="0" w:space="0" w:color="auto"/>
        <w:right w:val="none" w:sz="0" w:space="0" w:color="auto"/>
      </w:divBdr>
    </w:div>
    <w:div w:id="1554196318">
      <w:bodyDiv w:val="1"/>
      <w:marLeft w:val="0"/>
      <w:marRight w:val="0"/>
      <w:marTop w:val="0"/>
      <w:marBottom w:val="0"/>
      <w:divBdr>
        <w:top w:val="none" w:sz="0" w:space="0" w:color="auto"/>
        <w:left w:val="none" w:sz="0" w:space="0" w:color="auto"/>
        <w:bottom w:val="none" w:sz="0" w:space="0" w:color="auto"/>
        <w:right w:val="none" w:sz="0" w:space="0" w:color="auto"/>
      </w:divBdr>
    </w:div>
    <w:div w:id="1564100080">
      <w:bodyDiv w:val="1"/>
      <w:marLeft w:val="0"/>
      <w:marRight w:val="0"/>
      <w:marTop w:val="0"/>
      <w:marBottom w:val="0"/>
      <w:divBdr>
        <w:top w:val="none" w:sz="0" w:space="0" w:color="auto"/>
        <w:left w:val="none" w:sz="0" w:space="0" w:color="auto"/>
        <w:bottom w:val="none" w:sz="0" w:space="0" w:color="auto"/>
        <w:right w:val="none" w:sz="0" w:space="0" w:color="auto"/>
      </w:divBdr>
    </w:div>
    <w:div w:id="1565800246">
      <w:bodyDiv w:val="1"/>
      <w:marLeft w:val="0"/>
      <w:marRight w:val="0"/>
      <w:marTop w:val="0"/>
      <w:marBottom w:val="0"/>
      <w:divBdr>
        <w:top w:val="none" w:sz="0" w:space="0" w:color="auto"/>
        <w:left w:val="none" w:sz="0" w:space="0" w:color="auto"/>
        <w:bottom w:val="none" w:sz="0" w:space="0" w:color="auto"/>
        <w:right w:val="none" w:sz="0" w:space="0" w:color="auto"/>
      </w:divBdr>
    </w:div>
    <w:div w:id="1566598988">
      <w:bodyDiv w:val="1"/>
      <w:marLeft w:val="0"/>
      <w:marRight w:val="0"/>
      <w:marTop w:val="0"/>
      <w:marBottom w:val="0"/>
      <w:divBdr>
        <w:top w:val="none" w:sz="0" w:space="0" w:color="auto"/>
        <w:left w:val="none" w:sz="0" w:space="0" w:color="auto"/>
        <w:bottom w:val="none" w:sz="0" w:space="0" w:color="auto"/>
        <w:right w:val="none" w:sz="0" w:space="0" w:color="auto"/>
      </w:divBdr>
    </w:div>
    <w:div w:id="1567035317">
      <w:bodyDiv w:val="1"/>
      <w:marLeft w:val="0"/>
      <w:marRight w:val="0"/>
      <w:marTop w:val="0"/>
      <w:marBottom w:val="0"/>
      <w:divBdr>
        <w:top w:val="none" w:sz="0" w:space="0" w:color="auto"/>
        <w:left w:val="none" w:sz="0" w:space="0" w:color="auto"/>
        <w:bottom w:val="none" w:sz="0" w:space="0" w:color="auto"/>
        <w:right w:val="none" w:sz="0" w:space="0" w:color="auto"/>
      </w:divBdr>
    </w:div>
    <w:div w:id="1567841114">
      <w:bodyDiv w:val="1"/>
      <w:marLeft w:val="0"/>
      <w:marRight w:val="0"/>
      <w:marTop w:val="0"/>
      <w:marBottom w:val="0"/>
      <w:divBdr>
        <w:top w:val="none" w:sz="0" w:space="0" w:color="auto"/>
        <w:left w:val="none" w:sz="0" w:space="0" w:color="auto"/>
        <w:bottom w:val="none" w:sz="0" w:space="0" w:color="auto"/>
        <w:right w:val="none" w:sz="0" w:space="0" w:color="auto"/>
      </w:divBdr>
    </w:div>
    <w:div w:id="1569002465">
      <w:bodyDiv w:val="1"/>
      <w:marLeft w:val="0"/>
      <w:marRight w:val="0"/>
      <w:marTop w:val="0"/>
      <w:marBottom w:val="0"/>
      <w:divBdr>
        <w:top w:val="none" w:sz="0" w:space="0" w:color="auto"/>
        <w:left w:val="none" w:sz="0" w:space="0" w:color="auto"/>
        <w:bottom w:val="none" w:sz="0" w:space="0" w:color="auto"/>
        <w:right w:val="none" w:sz="0" w:space="0" w:color="auto"/>
      </w:divBdr>
    </w:div>
    <w:div w:id="1572886419">
      <w:bodyDiv w:val="1"/>
      <w:marLeft w:val="0"/>
      <w:marRight w:val="0"/>
      <w:marTop w:val="0"/>
      <w:marBottom w:val="0"/>
      <w:divBdr>
        <w:top w:val="none" w:sz="0" w:space="0" w:color="auto"/>
        <w:left w:val="none" w:sz="0" w:space="0" w:color="auto"/>
        <w:bottom w:val="none" w:sz="0" w:space="0" w:color="auto"/>
        <w:right w:val="none" w:sz="0" w:space="0" w:color="auto"/>
      </w:divBdr>
    </w:div>
    <w:div w:id="1575359355">
      <w:bodyDiv w:val="1"/>
      <w:marLeft w:val="0"/>
      <w:marRight w:val="0"/>
      <w:marTop w:val="0"/>
      <w:marBottom w:val="0"/>
      <w:divBdr>
        <w:top w:val="none" w:sz="0" w:space="0" w:color="auto"/>
        <w:left w:val="none" w:sz="0" w:space="0" w:color="auto"/>
        <w:bottom w:val="none" w:sz="0" w:space="0" w:color="auto"/>
        <w:right w:val="none" w:sz="0" w:space="0" w:color="auto"/>
      </w:divBdr>
    </w:div>
    <w:div w:id="1575624536">
      <w:bodyDiv w:val="1"/>
      <w:marLeft w:val="0"/>
      <w:marRight w:val="0"/>
      <w:marTop w:val="0"/>
      <w:marBottom w:val="0"/>
      <w:divBdr>
        <w:top w:val="none" w:sz="0" w:space="0" w:color="auto"/>
        <w:left w:val="none" w:sz="0" w:space="0" w:color="auto"/>
        <w:bottom w:val="none" w:sz="0" w:space="0" w:color="auto"/>
        <w:right w:val="none" w:sz="0" w:space="0" w:color="auto"/>
      </w:divBdr>
    </w:div>
    <w:div w:id="1579704876">
      <w:bodyDiv w:val="1"/>
      <w:marLeft w:val="0"/>
      <w:marRight w:val="0"/>
      <w:marTop w:val="0"/>
      <w:marBottom w:val="0"/>
      <w:divBdr>
        <w:top w:val="none" w:sz="0" w:space="0" w:color="auto"/>
        <w:left w:val="none" w:sz="0" w:space="0" w:color="auto"/>
        <w:bottom w:val="none" w:sz="0" w:space="0" w:color="auto"/>
        <w:right w:val="none" w:sz="0" w:space="0" w:color="auto"/>
      </w:divBdr>
    </w:div>
    <w:div w:id="1581141205">
      <w:bodyDiv w:val="1"/>
      <w:marLeft w:val="0"/>
      <w:marRight w:val="0"/>
      <w:marTop w:val="0"/>
      <w:marBottom w:val="0"/>
      <w:divBdr>
        <w:top w:val="none" w:sz="0" w:space="0" w:color="auto"/>
        <w:left w:val="none" w:sz="0" w:space="0" w:color="auto"/>
        <w:bottom w:val="none" w:sz="0" w:space="0" w:color="auto"/>
        <w:right w:val="none" w:sz="0" w:space="0" w:color="auto"/>
      </w:divBdr>
    </w:div>
    <w:div w:id="1584534104">
      <w:bodyDiv w:val="1"/>
      <w:marLeft w:val="0"/>
      <w:marRight w:val="0"/>
      <w:marTop w:val="0"/>
      <w:marBottom w:val="0"/>
      <w:divBdr>
        <w:top w:val="none" w:sz="0" w:space="0" w:color="auto"/>
        <w:left w:val="none" w:sz="0" w:space="0" w:color="auto"/>
        <w:bottom w:val="none" w:sz="0" w:space="0" w:color="auto"/>
        <w:right w:val="none" w:sz="0" w:space="0" w:color="auto"/>
      </w:divBdr>
    </w:div>
    <w:div w:id="1592078546">
      <w:bodyDiv w:val="1"/>
      <w:marLeft w:val="0"/>
      <w:marRight w:val="0"/>
      <w:marTop w:val="0"/>
      <w:marBottom w:val="0"/>
      <w:divBdr>
        <w:top w:val="none" w:sz="0" w:space="0" w:color="auto"/>
        <w:left w:val="none" w:sz="0" w:space="0" w:color="auto"/>
        <w:bottom w:val="none" w:sz="0" w:space="0" w:color="auto"/>
        <w:right w:val="none" w:sz="0" w:space="0" w:color="auto"/>
      </w:divBdr>
    </w:div>
    <w:div w:id="1598248919">
      <w:bodyDiv w:val="1"/>
      <w:marLeft w:val="0"/>
      <w:marRight w:val="0"/>
      <w:marTop w:val="0"/>
      <w:marBottom w:val="0"/>
      <w:divBdr>
        <w:top w:val="none" w:sz="0" w:space="0" w:color="auto"/>
        <w:left w:val="none" w:sz="0" w:space="0" w:color="auto"/>
        <w:bottom w:val="none" w:sz="0" w:space="0" w:color="auto"/>
        <w:right w:val="none" w:sz="0" w:space="0" w:color="auto"/>
      </w:divBdr>
    </w:div>
    <w:div w:id="1600218028">
      <w:bodyDiv w:val="1"/>
      <w:marLeft w:val="0"/>
      <w:marRight w:val="0"/>
      <w:marTop w:val="0"/>
      <w:marBottom w:val="0"/>
      <w:divBdr>
        <w:top w:val="none" w:sz="0" w:space="0" w:color="auto"/>
        <w:left w:val="none" w:sz="0" w:space="0" w:color="auto"/>
        <w:bottom w:val="none" w:sz="0" w:space="0" w:color="auto"/>
        <w:right w:val="none" w:sz="0" w:space="0" w:color="auto"/>
      </w:divBdr>
    </w:div>
    <w:div w:id="1602494972">
      <w:bodyDiv w:val="1"/>
      <w:marLeft w:val="0"/>
      <w:marRight w:val="0"/>
      <w:marTop w:val="0"/>
      <w:marBottom w:val="0"/>
      <w:divBdr>
        <w:top w:val="none" w:sz="0" w:space="0" w:color="auto"/>
        <w:left w:val="none" w:sz="0" w:space="0" w:color="auto"/>
        <w:bottom w:val="none" w:sz="0" w:space="0" w:color="auto"/>
        <w:right w:val="none" w:sz="0" w:space="0" w:color="auto"/>
      </w:divBdr>
    </w:div>
    <w:div w:id="1602840070">
      <w:bodyDiv w:val="1"/>
      <w:marLeft w:val="0"/>
      <w:marRight w:val="0"/>
      <w:marTop w:val="0"/>
      <w:marBottom w:val="0"/>
      <w:divBdr>
        <w:top w:val="none" w:sz="0" w:space="0" w:color="auto"/>
        <w:left w:val="none" w:sz="0" w:space="0" w:color="auto"/>
        <w:bottom w:val="none" w:sz="0" w:space="0" w:color="auto"/>
        <w:right w:val="none" w:sz="0" w:space="0" w:color="auto"/>
      </w:divBdr>
    </w:div>
    <w:div w:id="1604454571">
      <w:bodyDiv w:val="1"/>
      <w:marLeft w:val="0"/>
      <w:marRight w:val="0"/>
      <w:marTop w:val="0"/>
      <w:marBottom w:val="0"/>
      <w:divBdr>
        <w:top w:val="none" w:sz="0" w:space="0" w:color="auto"/>
        <w:left w:val="none" w:sz="0" w:space="0" w:color="auto"/>
        <w:bottom w:val="none" w:sz="0" w:space="0" w:color="auto"/>
        <w:right w:val="none" w:sz="0" w:space="0" w:color="auto"/>
      </w:divBdr>
    </w:div>
    <w:div w:id="1605459636">
      <w:bodyDiv w:val="1"/>
      <w:marLeft w:val="0"/>
      <w:marRight w:val="0"/>
      <w:marTop w:val="0"/>
      <w:marBottom w:val="0"/>
      <w:divBdr>
        <w:top w:val="none" w:sz="0" w:space="0" w:color="auto"/>
        <w:left w:val="none" w:sz="0" w:space="0" w:color="auto"/>
        <w:bottom w:val="none" w:sz="0" w:space="0" w:color="auto"/>
        <w:right w:val="none" w:sz="0" w:space="0" w:color="auto"/>
      </w:divBdr>
    </w:div>
    <w:div w:id="1607695742">
      <w:bodyDiv w:val="1"/>
      <w:marLeft w:val="0"/>
      <w:marRight w:val="0"/>
      <w:marTop w:val="0"/>
      <w:marBottom w:val="0"/>
      <w:divBdr>
        <w:top w:val="none" w:sz="0" w:space="0" w:color="auto"/>
        <w:left w:val="none" w:sz="0" w:space="0" w:color="auto"/>
        <w:bottom w:val="none" w:sz="0" w:space="0" w:color="auto"/>
        <w:right w:val="none" w:sz="0" w:space="0" w:color="auto"/>
      </w:divBdr>
    </w:div>
    <w:div w:id="1612543695">
      <w:bodyDiv w:val="1"/>
      <w:marLeft w:val="0"/>
      <w:marRight w:val="0"/>
      <w:marTop w:val="0"/>
      <w:marBottom w:val="0"/>
      <w:divBdr>
        <w:top w:val="none" w:sz="0" w:space="0" w:color="auto"/>
        <w:left w:val="none" w:sz="0" w:space="0" w:color="auto"/>
        <w:bottom w:val="none" w:sz="0" w:space="0" w:color="auto"/>
        <w:right w:val="none" w:sz="0" w:space="0" w:color="auto"/>
      </w:divBdr>
    </w:div>
    <w:div w:id="1612978892">
      <w:bodyDiv w:val="1"/>
      <w:marLeft w:val="0"/>
      <w:marRight w:val="0"/>
      <w:marTop w:val="0"/>
      <w:marBottom w:val="0"/>
      <w:divBdr>
        <w:top w:val="none" w:sz="0" w:space="0" w:color="auto"/>
        <w:left w:val="none" w:sz="0" w:space="0" w:color="auto"/>
        <w:bottom w:val="none" w:sz="0" w:space="0" w:color="auto"/>
        <w:right w:val="none" w:sz="0" w:space="0" w:color="auto"/>
      </w:divBdr>
    </w:div>
    <w:div w:id="1615022098">
      <w:bodyDiv w:val="1"/>
      <w:marLeft w:val="0"/>
      <w:marRight w:val="0"/>
      <w:marTop w:val="0"/>
      <w:marBottom w:val="0"/>
      <w:divBdr>
        <w:top w:val="none" w:sz="0" w:space="0" w:color="auto"/>
        <w:left w:val="none" w:sz="0" w:space="0" w:color="auto"/>
        <w:bottom w:val="none" w:sz="0" w:space="0" w:color="auto"/>
        <w:right w:val="none" w:sz="0" w:space="0" w:color="auto"/>
      </w:divBdr>
    </w:div>
    <w:div w:id="1615866334">
      <w:bodyDiv w:val="1"/>
      <w:marLeft w:val="0"/>
      <w:marRight w:val="0"/>
      <w:marTop w:val="0"/>
      <w:marBottom w:val="0"/>
      <w:divBdr>
        <w:top w:val="none" w:sz="0" w:space="0" w:color="auto"/>
        <w:left w:val="none" w:sz="0" w:space="0" w:color="auto"/>
        <w:bottom w:val="none" w:sz="0" w:space="0" w:color="auto"/>
        <w:right w:val="none" w:sz="0" w:space="0" w:color="auto"/>
      </w:divBdr>
    </w:div>
    <w:div w:id="1617369203">
      <w:bodyDiv w:val="1"/>
      <w:marLeft w:val="0"/>
      <w:marRight w:val="0"/>
      <w:marTop w:val="0"/>
      <w:marBottom w:val="0"/>
      <w:divBdr>
        <w:top w:val="none" w:sz="0" w:space="0" w:color="auto"/>
        <w:left w:val="none" w:sz="0" w:space="0" w:color="auto"/>
        <w:bottom w:val="none" w:sz="0" w:space="0" w:color="auto"/>
        <w:right w:val="none" w:sz="0" w:space="0" w:color="auto"/>
      </w:divBdr>
    </w:div>
    <w:div w:id="1622803247">
      <w:bodyDiv w:val="1"/>
      <w:marLeft w:val="0"/>
      <w:marRight w:val="0"/>
      <w:marTop w:val="0"/>
      <w:marBottom w:val="0"/>
      <w:divBdr>
        <w:top w:val="none" w:sz="0" w:space="0" w:color="auto"/>
        <w:left w:val="none" w:sz="0" w:space="0" w:color="auto"/>
        <w:bottom w:val="none" w:sz="0" w:space="0" w:color="auto"/>
        <w:right w:val="none" w:sz="0" w:space="0" w:color="auto"/>
      </w:divBdr>
    </w:div>
    <w:div w:id="1625841029">
      <w:bodyDiv w:val="1"/>
      <w:marLeft w:val="0"/>
      <w:marRight w:val="0"/>
      <w:marTop w:val="0"/>
      <w:marBottom w:val="0"/>
      <w:divBdr>
        <w:top w:val="none" w:sz="0" w:space="0" w:color="auto"/>
        <w:left w:val="none" w:sz="0" w:space="0" w:color="auto"/>
        <w:bottom w:val="none" w:sz="0" w:space="0" w:color="auto"/>
        <w:right w:val="none" w:sz="0" w:space="0" w:color="auto"/>
      </w:divBdr>
    </w:div>
    <w:div w:id="1628127338">
      <w:bodyDiv w:val="1"/>
      <w:marLeft w:val="0"/>
      <w:marRight w:val="0"/>
      <w:marTop w:val="0"/>
      <w:marBottom w:val="0"/>
      <w:divBdr>
        <w:top w:val="none" w:sz="0" w:space="0" w:color="auto"/>
        <w:left w:val="none" w:sz="0" w:space="0" w:color="auto"/>
        <w:bottom w:val="none" w:sz="0" w:space="0" w:color="auto"/>
        <w:right w:val="none" w:sz="0" w:space="0" w:color="auto"/>
      </w:divBdr>
    </w:div>
    <w:div w:id="1635719300">
      <w:bodyDiv w:val="1"/>
      <w:marLeft w:val="0"/>
      <w:marRight w:val="0"/>
      <w:marTop w:val="0"/>
      <w:marBottom w:val="0"/>
      <w:divBdr>
        <w:top w:val="none" w:sz="0" w:space="0" w:color="auto"/>
        <w:left w:val="none" w:sz="0" w:space="0" w:color="auto"/>
        <w:bottom w:val="none" w:sz="0" w:space="0" w:color="auto"/>
        <w:right w:val="none" w:sz="0" w:space="0" w:color="auto"/>
      </w:divBdr>
    </w:div>
    <w:div w:id="1635914727">
      <w:bodyDiv w:val="1"/>
      <w:marLeft w:val="0"/>
      <w:marRight w:val="0"/>
      <w:marTop w:val="0"/>
      <w:marBottom w:val="0"/>
      <w:divBdr>
        <w:top w:val="none" w:sz="0" w:space="0" w:color="auto"/>
        <w:left w:val="none" w:sz="0" w:space="0" w:color="auto"/>
        <w:bottom w:val="none" w:sz="0" w:space="0" w:color="auto"/>
        <w:right w:val="none" w:sz="0" w:space="0" w:color="auto"/>
      </w:divBdr>
    </w:div>
    <w:div w:id="1636989183">
      <w:bodyDiv w:val="1"/>
      <w:marLeft w:val="0"/>
      <w:marRight w:val="0"/>
      <w:marTop w:val="0"/>
      <w:marBottom w:val="0"/>
      <w:divBdr>
        <w:top w:val="none" w:sz="0" w:space="0" w:color="auto"/>
        <w:left w:val="none" w:sz="0" w:space="0" w:color="auto"/>
        <w:bottom w:val="none" w:sz="0" w:space="0" w:color="auto"/>
        <w:right w:val="none" w:sz="0" w:space="0" w:color="auto"/>
      </w:divBdr>
    </w:div>
    <w:div w:id="1637027915">
      <w:bodyDiv w:val="1"/>
      <w:marLeft w:val="0"/>
      <w:marRight w:val="0"/>
      <w:marTop w:val="0"/>
      <w:marBottom w:val="0"/>
      <w:divBdr>
        <w:top w:val="none" w:sz="0" w:space="0" w:color="auto"/>
        <w:left w:val="none" w:sz="0" w:space="0" w:color="auto"/>
        <w:bottom w:val="none" w:sz="0" w:space="0" w:color="auto"/>
        <w:right w:val="none" w:sz="0" w:space="0" w:color="auto"/>
      </w:divBdr>
    </w:div>
    <w:div w:id="1640066439">
      <w:bodyDiv w:val="1"/>
      <w:marLeft w:val="0"/>
      <w:marRight w:val="0"/>
      <w:marTop w:val="0"/>
      <w:marBottom w:val="0"/>
      <w:divBdr>
        <w:top w:val="none" w:sz="0" w:space="0" w:color="auto"/>
        <w:left w:val="none" w:sz="0" w:space="0" w:color="auto"/>
        <w:bottom w:val="none" w:sz="0" w:space="0" w:color="auto"/>
        <w:right w:val="none" w:sz="0" w:space="0" w:color="auto"/>
      </w:divBdr>
    </w:div>
    <w:div w:id="1644386304">
      <w:bodyDiv w:val="1"/>
      <w:marLeft w:val="0"/>
      <w:marRight w:val="0"/>
      <w:marTop w:val="0"/>
      <w:marBottom w:val="0"/>
      <w:divBdr>
        <w:top w:val="none" w:sz="0" w:space="0" w:color="auto"/>
        <w:left w:val="none" w:sz="0" w:space="0" w:color="auto"/>
        <w:bottom w:val="none" w:sz="0" w:space="0" w:color="auto"/>
        <w:right w:val="none" w:sz="0" w:space="0" w:color="auto"/>
      </w:divBdr>
    </w:div>
    <w:div w:id="1648631524">
      <w:bodyDiv w:val="1"/>
      <w:marLeft w:val="0"/>
      <w:marRight w:val="0"/>
      <w:marTop w:val="0"/>
      <w:marBottom w:val="0"/>
      <w:divBdr>
        <w:top w:val="none" w:sz="0" w:space="0" w:color="auto"/>
        <w:left w:val="none" w:sz="0" w:space="0" w:color="auto"/>
        <w:bottom w:val="none" w:sz="0" w:space="0" w:color="auto"/>
        <w:right w:val="none" w:sz="0" w:space="0" w:color="auto"/>
      </w:divBdr>
    </w:div>
    <w:div w:id="1651013628">
      <w:bodyDiv w:val="1"/>
      <w:marLeft w:val="0"/>
      <w:marRight w:val="0"/>
      <w:marTop w:val="0"/>
      <w:marBottom w:val="0"/>
      <w:divBdr>
        <w:top w:val="none" w:sz="0" w:space="0" w:color="auto"/>
        <w:left w:val="none" w:sz="0" w:space="0" w:color="auto"/>
        <w:bottom w:val="none" w:sz="0" w:space="0" w:color="auto"/>
        <w:right w:val="none" w:sz="0" w:space="0" w:color="auto"/>
      </w:divBdr>
    </w:div>
    <w:div w:id="1657807154">
      <w:bodyDiv w:val="1"/>
      <w:marLeft w:val="0"/>
      <w:marRight w:val="0"/>
      <w:marTop w:val="0"/>
      <w:marBottom w:val="0"/>
      <w:divBdr>
        <w:top w:val="none" w:sz="0" w:space="0" w:color="auto"/>
        <w:left w:val="none" w:sz="0" w:space="0" w:color="auto"/>
        <w:bottom w:val="none" w:sz="0" w:space="0" w:color="auto"/>
        <w:right w:val="none" w:sz="0" w:space="0" w:color="auto"/>
      </w:divBdr>
    </w:div>
    <w:div w:id="1658342053">
      <w:bodyDiv w:val="1"/>
      <w:marLeft w:val="0"/>
      <w:marRight w:val="0"/>
      <w:marTop w:val="0"/>
      <w:marBottom w:val="0"/>
      <w:divBdr>
        <w:top w:val="none" w:sz="0" w:space="0" w:color="auto"/>
        <w:left w:val="none" w:sz="0" w:space="0" w:color="auto"/>
        <w:bottom w:val="none" w:sz="0" w:space="0" w:color="auto"/>
        <w:right w:val="none" w:sz="0" w:space="0" w:color="auto"/>
      </w:divBdr>
    </w:div>
    <w:div w:id="1658608217">
      <w:bodyDiv w:val="1"/>
      <w:marLeft w:val="0"/>
      <w:marRight w:val="0"/>
      <w:marTop w:val="0"/>
      <w:marBottom w:val="0"/>
      <w:divBdr>
        <w:top w:val="none" w:sz="0" w:space="0" w:color="auto"/>
        <w:left w:val="none" w:sz="0" w:space="0" w:color="auto"/>
        <w:bottom w:val="none" w:sz="0" w:space="0" w:color="auto"/>
        <w:right w:val="none" w:sz="0" w:space="0" w:color="auto"/>
      </w:divBdr>
    </w:div>
    <w:div w:id="1659722664">
      <w:bodyDiv w:val="1"/>
      <w:marLeft w:val="0"/>
      <w:marRight w:val="0"/>
      <w:marTop w:val="0"/>
      <w:marBottom w:val="0"/>
      <w:divBdr>
        <w:top w:val="none" w:sz="0" w:space="0" w:color="auto"/>
        <w:left w:val="none" w:sz="0" w:space="0" w:color="auto"/>
        <w:bottom w:val="none" w:sz="0" w:space="0" w:color="auto"/>
        <w:right w:val="none" w:sz="0" w:space="0" w:color="auto"/>
      </w:divBdr>
    </w:div>
    <w:div w:id="1660108877">
      <w:bodyDiv w:val="1"/>
      <w:marLeft w:val="0"/>
      <w:marRight w:val="0"/>
      <w:marTop w:val="0"/>
      <w:marBottom w:val="0"/>
      <w:divBdr>
        <w:top w:val="none" w:sz="0" w:space="0" w:color="auto"/>
        <w:left w:val="none" w:sz="0" w:space="0" w:color="auto"/>
        <w:bottom w:val="none" w:sz="0" w:space="0" w:color="auto"/>
        <w:right w:val="none" w:sz="0" w:space="0" w:color="auto"/>
      </w:divBdr>
    </w:div>
    <w:div w:id="1660186758">
      <w:bodyDiv w:val="1"/>
      <w:marLeft w:val="0"/>
      <w:marRight w:val="0"/>
      <w:marTop w:val="0"/>
      <w:marBottom w:val="0"/>
      <w:divBdr>
        <w:top w:val="none" w:sz="0" w:space="0" w:color="auto"/>
        <w:left w:val="none" w:sz="0" w:space="0" w:color="auto"/>
        <w:bottom w:val="none" w:sz="0" w:space="0" w:color="auto"/>
        <w:right w:val="none" w:sz="0" w:space="0" w:color="auto"/>
      </w:divBdr>
    </w:div>
    <w:div w:id="1664889708">
      <w:bodyDiv w:val="1"/>
      <w:marLeft w:val="0"/>
      <w:marRight w:val="0"/>
      <w:marTop w:val="0"/>
      <w:marBottom w:val="0"/>
      <w:divBdr>
        <w:top w:val="none" w:sz="0" w:space="0" w:color="auto"/>
        <w:left w:val="none" w:sz="0" w:space="0" w:color="auto"/>
        <w:bottom w:val="none" w:sz="0" w:space="0" w:color="auto"/>
        <w:right w:val="none" w:sz="0" w:space="0" w:color="auto"/>
      </w:divBdr>
    </w:div>
    <w:div w:id="1669408243">
      <w:bodyDiv w:val="1"/>
      <w:marLeft w:val="0"/>
      <w:marRight w:val="0"/>
      <w:marTop w:val="0"/>
      <w:marBottom w:val="0"/>
      <w:divBdr>
        <w:top w:val="none" w:sz="0" w:space="0" w:color="auto"/>
        <w:left w:val="none" w:sz="0" w:space="0" w:color="auto"/>
        <w:bottom w:val="none" w:sz="0" w:space="0" w:color="auto"/>
        <w:right w:val="none" w:sz="0" w:space="0" w:color="auto"/>
      </w:divBdr>
    </w:div>
    <w:div w:id="1669869026">
      <w:bodyDiv w:val="1"/>
      <w:marLeft w:val="0"/>
      <w:marRight w:val="0"/>
      <w:marTop w:val="0"/>
      <w:marBottom w:val="0"/>
      <w:divBdr>
        <w:top w:val="none" w:sz="0" w:space="0" w:color="auto"/>
        <w:left w:val="none" w:sz="0" w:space="0" w:color="auto"/>
        <w:bottom w:val="none" w:sz="0" w:space="0" w:color="auto"/>
        <w:right w:val="none" w:sz="0" w:space="0" w:color="auto"/>
      </w:divBdr>
    </w:div>
    <w:div w:id="1674720966">
      <w:bodyDiv w:val="1"/>
      <w:marLeft w:val="0"/>
      <w:marRight w:val="0"/>
      <w:marTop w:val="0"/>
      <w:marBottom w:val="0"/>
      <w:divBdr>
        <w:top w:val="none" w:sz="0" w:space="0" w:color="auto"/>
        <w:left w:val="none" w:sz="0" w:space="0" w:color="auto"/>
        <w:bottom w:val="none" w:sz="0" w:space="0" w:color="auto"/>
        <w:right w:val="none" w:sz="0" w:space="0" w:color="auto"/>
      </w:divBdr>
    </w:div>
    <w:div w:id="1675302941">
      <w:bodyDiv w:val="1"/>
      <w:marLeft w:val="0"/>
      <w:marRight w:val="0"/>
      <w:marTop w:val="0"/>
      <w:marBottom w:val="0"/>
      <w:divBdr>
        <w:top w:val="none" w:sz="0" w:space="0" w:color="auto"/>
        <w:left w:val="none" w:sz="0" w:space="0" w:color="auto"/>
        <w:bottom w:val="none" w:sz="0" w:space="0" w:color="auto"/>
        <w:right w:val="none" w:sz="0" w:space="0" w:color="auto"/>
      </w:divBdr>
    </w:div>
    <w:div w:id="1676805602">
      <w:bodyDiv w:val="1"/>
      <w:marLeft w:val="0"/>
      <w:marRight w:val="0"/>
      <w:marTop w:val="0"/>
      <w:marBottom w:val="0"/>
      <w:divBdr>
        <w:top w:val="none" w:sz="0" w:space="0" w:color="auto"/>
        <w:left w:val="none" w:sz="0" w:space="0" w:color="auto"/>
        <w:bottom w:val="none" w:sz="0" w:space="0" w:color="auto"/>
        <w:right w:val="none" w:sz="0" w:space="0" w:color="auto"/>
      </w:divBdr>
    </w:div>
    <w:div w:id="1677922217">
      <w:bodyDiv w:val="1"/>
      <w:marLeft w:val="0"/>
      <w:marRight w:val="0"/>
      <w:marTop w:val="0"/>
      <w:marBottom w:val="0"/>
      <w:divBdr>
        <w:top w:val="none" w:sz="0" w:space="0" w:color="auto"/>
        <w:left w:val="none" w:sz="0" w:space="0" w:color="auto"/>
        <w:bottom w:val="none" w:sz="0" w:space="0" w:color="auto"/>
        <w:right w:val="none" w:sz="0" w:space="0" w:color="auto"/>
      </w:divBdr>
    </w:div>
    <w:div w:id="1681084514">
      <w:bodyDiv w:val="1"/>
      <w:marLeft w:val="0"/>
      <w:marRight w:val="0"/>
      <w:marTop w:val="0"/>
      <w:marBottom w:val="0"/>
      <w:divBdr>
        <w:top w:val="none" w:sz="0" w:space="0" w:color="auto"/>
        <w:left w:val="none" w:sz="0" w:space="0" w:color="auto"/>
        <w:bottom w:val="none" w:sz="0" w:space="0" w:color="auto"/>
        <w:right w:val="none" w:sz="0" w:space="0" w:color="auto"/>
      </w:divBdr>
    </w:div>
    <w:div w:id="1682463751">
      <w:bodyDiv w:val="1"/>
      <w:marLeft w:val="0"/>
      <w:marRight w:val="0"/>
      <w:marTop w:val="0"/>
      <w:marBottom w:val="0"/>
      <w:divBdr>
        <w:top w:val="none" w:sz="0" w:space="0" w:color="auto"/>
        <w:left w:val="none" w:sz="0" w:space="0" w:color="auto"/>
        <w:bottom w:val="none" w:sz="0" w:space="0" w:color="auto"/>
        <w:right w:val="none" w:sz="0" w:space="0" w:color="auto"/>
      </w:divBdr>
    </w:div>
    <w:div w:id="1694959839">
      <w:bodyDiv w:val="1"/>
      <w:marLeft w:val="0"/>
      <w:marRight w:val="0"/>
      <w:marTop w:val="0"/>
      <w:marBottom w:val="0"/>
      <w:divBdr>
        <w:top w:val="none" w:sz="0" w:space="0" w:color="auto"/>
        <w:left w:val="none" w:sz="0" w:space="0" w:color="auto"/>
        <w:bottom w:val="none" w:sz="0" w:space="0" w:color="auto"/>
        <w:right w:val="none" w:sz="0" w:space="0" w:color="auto"/>
      </w:divBdr>
    </w:div>
    <w:div w:id="1697192889">
      <w:bodyDiv w:val="1"/>
      <w:marLeft w:val="0"/>
      <w:marRight w:val="0"/>
      <w:marTop w:val="0"/>
      <w:marBottom w:val="0"/>
      <w:divBdr>
        <w:top w:val="none" w:sz="0" w:space="0" w:color="auto"/>
        <w:left w:val="none" w:sz="0" w:space="0" w:color="auto"/>
        <w:bottom w:val="none" w:sz="0" w:space="0" w:color="auto"/>
        <w:right w:val="none" w:sz="0" w:space="0" w:color="auto"/>
      </w:divBdr>
    </w:div>
    <w:div w:id="1700162364">
      <w:bodyDiv w:val="1"/>
      <w:marLeft w:val="0"/>
      <w:marRight w:val="0"/>
      <w:marTop w:val="0"/>
      <w:marBottom w:val="0"/>
      <w:divBdr>
        <w:top w:val="none" w:sz="0" w:space="0" w:color="auto"/>
        <w:left w:val="none" w:sz="0" w:space="0" w:color="auto"/>
        <w:bottom w:val="none" w:sz="0" w:space="0" w:color="auto"/>
        <w:right w:val="none" w:sz="0" w:space="0" w:color="auto"/>
      </w:divBdr>
    </w:div>
    <w:div w:id="1700200454">
      <w:bodyDiv w:val="1"/>
      <w:marLeft w:val="0"/>
      <w:marRight w:val="0"/>
      <w:marTop w:val="0"/>
      <w:marBottom w:val="0"/>
      <w:divBdr>
        <w:top w:val="none" w:sz="0" w:space="0" w:color="auto"/>
        <w:left w:val="none" w:sz="0" w:space="0" w:color="auto"/>
        <w:bottom w:val="none" w:sz="0" w:space="0" w:color="auto"/>
        <w:right w:val="none" w:sz="0" w:space="0" w:color="auto"/>
      </w:divBdr>
    </w:div>
    <w:div w:id="1702781485">
      <w:bodyDiv w:val="1"/>
      <w:marLeft w:val="0"/>
      <w:marRight w:val="0"/>
      <w:marTop w:val="0"/>
      <w:marBottom w:val="0"/>
      <w:divBdr>
        <w:top w:val="none" w:sz="0" w:space="0" w:color="auto"/>
        <w:left w:val="none" w:sz="0" w:space="0" w:color="auto"/>
        <w:bottom w:val="none" w:sz="0" w:space="0" w:color="auto"/>
        <w:right w:val="none" w:sz="0" w:space="0" w:color="auto"/>
      </w:divBdr>
    </w:div>
    <w:div w:id="1702978040">
      <w:bodyDiv w:val="1"/>
      <w:marLeft w:val="0"/>
      <w:marRight w:val="0"/>
      <w:marTop w:val="0"/>
      <w:marBottom w:val="0"/>
      <w:divBdr>
        <w:top w:val="none" w:sz="0" w:space="0" w:color="auto"/>
        <w:left w:val="none" w:sz="0" w:space="0" w:color="auto"/>
        <w:bottom w:val="none" w:sz="0" w:space="0" w:color="auto"/>
        <w:right w:val="none" w:sz="0" w:space="0" w:color="auto"/>
      </w:divBdr>
    </w:div>
    <w:div w:id="1704162105">
      <w:bodyDiv w:val="1"/>
      <w:marLeft w:val="0"/>
      <w:marRight w:val="0"/>
      <w:marTop w:val="0"/>
      <w:marBottom w:val="0"/>
      <w:divBdr>
        <w:top w:val="none" w:sz="0" w:space="0" w:color="auto"/>
        <w:left w:val="none" w:sz="0" w:space="0" w:color="auto"/>
        <w:bottom w:val="none" w:sz="0" w:space="0" w:color="auto"/>
        <w:right w:val="none" w:sz="0" w:space="0" w:color="auto"/>
      </w:divBdr>
    </w:div>
    <w:div w:id="1705668344">
      <w:bodyDiv w:val="1"/>
      <w:marLeft w:val="0"/>
      <w:marRight w:val="0"/>
      <w:marTop w:val="0"/>
      <w:marBottom w:val="0"/>
      <w:divBdr>
        <w:top w:val="none" w:sz="0" w:space="0" w:color="auto"/>
        <w:left w:val="none" w:sz="0" w:space="0" w:color="auto"/>
        <w:bottom w:val="none" w:sz="0" w:space="0" w:color="auto"/>
        <w:right w:val="none" w:sz="0" w:space="0" w:color="auto"/>
      </w:divBdr>
    </w:div>
    <w:div w:id="1706559105">
      <w:bodyDiv w:val="1"/>
      <w:marLeft w:val="0"/>
      <w:marRight w:val="0"/>
      <w:marTop w:val="0"/>
      <w:marBottom w:val="0"/>
      <w:divBdr>
        <w:top w:val="none" w:sz="0" w:space="0" w:color="auto"/>
        <w:left w:val="none" w:sz="0" w:space="0" w:color="auto"/>
        <w:bottom w:val="none" w:sz="0" w:space="0" w:color="auto"/>
        <w:right w:val="none" w:sz="0" w:space="0" w:color="auto"/>
      </w:divBdr>
    </w:div>
    <w:div w:id="1710716348">
      <w:bodyDiv w:val="1"/>
      <w:marLeft w:val="0"/>
      <w:marRight w:val="0"/>
      <w:marTop w:val="0"/>
      <w:marBottom w:val="0"/>
      <w:divBdr>
        <w:top w:val="none" w:sz="0" w:space="0" w:color="auto"/>
        <w:left w:val="none" w:sz="0" w:space="0" w:color="auto"/>
        <w:bottom w:val="none" w:sz="0" w:space="0" w:color="auto"/>
        <w:right w:val="none" w:sz="0" w:space="0" w:color="auto"/>
      </w:divBdr>
    </w:div>
    <w:div w:id="1715277240">
      <w:bodyDiv w:val="1"/>
      <w:marLeft w:val="0"/>
      <w:marRight w:val="0"/>
      <w:marTop w:val="0"/>
      <w:marBottom w:val="0"/>
      <w:divBdr>
        <w:top w:val="none" w:sz="0" w:space="0" w:color="auto"/>
        <w:left w:val="none" w:sz="0" w:space="0" w:color="auto"/>
        <w:bottom w:val="none" w:sz="0" w:space="0" w:color="auto"/>
        <w:right w:val="none" w:sz="0" w:space="0" w:color="auto"/>
      </w:divBdr>
    </w:div>
    <w:div w:id="1715424122">
      <w:bodyDiv w:val="1"/>
      <w:marLeft w:val="0"/>
      <w:marRight w:val="0"/>
      <w:marTop w:val="0"/>
      <w:marBottom w:val="0"/>
      <w:divBdr>
        <w:top w:val="none" w:sz="0" w:space="0" w:color="auto"/>
        <w:left w:val="none" w:sz="0" w:space="0" w:color="auto"/>
        <w:bottom w:val="none" w:sz="0" w:space="0" w:color="auto"/>
        <w:right w:val="none" w:sz="0" w:space="0" w:color="auto"/>
      </w:divBdr>
    </w:div>
    <w:div w:id="1716277353">
      <w:bodyDiv w:val="1"/>
      <w:marLeft w:val="0"/>
      <w:marRight w:val="0"/>
      <w:marTop w:val="0"/>
      <w:marBottom w:val="0"/>
      <w:divBdr>
        <w:top w:val="none" w:sz="0" w:space="0" w:color="auto"/>
        <w:left w:val="none" w:sz="0" w:space="0" w:color="auto"/>
        <w:bottom w:val="none" w:sz="0" w:space="0" w:color="auto"/>
        <w:right w:val="none" w:sz="0" w:space="0" w:color="auto"/>
      </w:divBdr>
    </w:div>
    <w:div w:id="1723023590">
      <w:bodyDiv w:val="1"/>
      <w:marLeft w:val="0"/>
      <w:marRight w:val="0"/>
      <w:marTop w:val="0"/>
      <w:marBottom w:val="0"/>
      <w:divBdr>
        <w:top w:val="none" w:sz="0" w:space="0" w:color="auto"/>
        <w:left w:val="none" w:sz="0" w:space="0" w:color="auto"/>
        <w:bottom w:val="none" w:sz="0" w:space="0" w:color="auto"/>
        <w:right w:val="none" w:sz="0" w:space="0" w:color="auto"/>
      </w:divBdr>
    </w:div>
    <w:div w:id="1723599125">
      <w:bodyDiv w:val="1"/>
      <w:marLeft w:val="0"/>
      <w:marRight w:val="0"/>
      <w:marTop w:val="0"/>
      <w:marBottom w:val="0"/>
      <w:divBdr>
        <w:top w:val="none" w:sz="0" w:space="0" w:color="auto"/>
        <w:left w:val="none" w:sz="0" w:space="0" w:color="auto"/>
        <w:bottom w:val="none" w:sz="0" w:space="0" w:color="auto"/>
        <w:right w:val="none" w:sz="0" w:space="0" w:color="auto"/>
      </w:divBdr>
    </w:div>
    <w:div w:id="1727023835">
      <w:bodyDiv w:val="1"/>
      <w:marLeft w:val="0"/>
      <w:marRight w:val="0"/>
      <w:marTop w:val="0"/>
      <w:marBottom w:val="0"/>
      <w:divBdr>
        <w:top w:val="none" w:sz="0" w:space="0" w:color="auto"/>
        <w:left w:val="none" w:sz="0" w:space="0" w:color="auto"/>
        <w:bottom w:val="none" w:sz="0" w:space="0" w:color="auto"/>
        <w:right w:val="none" w:sz="0" w:space="0" w:color="auto"/>
      </w:divBdr>
    </w:div>
    <w:div w:id="1727334872">
      <w:bodyDiv w:val="1"/>
      <w:marLeft w:val="0"/>
      <w:marRight w:val="0"/>
      <w:marTop w:val="0"/>
      <w:marBottom w:val="0"/>
      <w:divBdr>
        <w:top w:val="none" w:sz="0" w:space="0" w:color="auto"/>
        <w:left w:val="none" w:sz="0" w:space="0" w:color="auto"/>
        <w:bottom w:val="none" w:sz="0" w:space="0" w:color="auto"/>
        <w:right w:val="none" w:sz="0" w:space="0" w:color="auto"/>
      </w:divBdr>
    </w:div>
    <w:div w:id="1727490242">
      <w:bodyDiv w:val="1"/>
      <w:marLeft w:val="0"/>
      <w:marRight w:val="0"/>
      <w:marTop w:val="0"/>
      <w:marBottom w:val="0"/>
      <w:divBdr>
        <w:top w:val="none" w:sz="0" w:space="0" w:color="auto"/>
        <w:left w:val="none" w:sz="0" w:space="0" w:color="auto"/>
        <w:bottom w:val="none" w:sz="0" w:space="0" w:color="auto"/>
        <w:right w:val="none" w:sz="0" w:space="0" w:color="auto"/>
      </w:divBdr>
    </w:div>
    <w:div w:id="1732533375">
      <w:bodyDiv w:val="1"/>
      <w:marLeft w:val="0"/>
      <w:marRight w:val="0"/>
      <w:marTop w:val="0"/>
      <w:marBottom w:val="0"/>
      <w:divBdr>
        <w:top w:val="none" w:sz="0" w:space="0" w:color="auto"/>
        <w:left w:val="none" w:sz="0" w:space="0" w:color="auto"/>
        <w:bottom w:val="none" w:sz="0" w:space="0" w:color="auto"/>
        <w:right w:val="none" w:sz="0" w:space="0" w:color="auto"/>
      </w:divBdr>
    </w:div>
    <w:div w:id="1732607293">
      <w:bodyDiv w:val="1"/>
      <w:marLeft w:val="0"/>
      <w:marRight w:val="0"/>
      <w:marTop w:val="0"/>
      <w:marBottom w:val="0"/>
      <w:divBdr>
        <w:top w:val="none" w:sz="0" w:space="0" w:color="auto"/>
        <w:left w:val="none" w:sz="0" w:space="0" w:color="auto"/>
        <w:bottom w:val="none" w:sz="0" w:space="0" w:color="auto"/>
        <w:right w:val="none" w:sz="0" w:space="0" w:color="auto"/>
      </w:divBdr>
    </w:div>
    <w:div w:id="1733698035">
      <w:bodyDiv w:val="1"/>
      <w:marLeft w:val="0"/>
      <w:marRight w:val="0"/>
      <w:marTop w:val="0"/>
      <w:marBottom w:val="0"/>
      <w:divBdr>
        <w:top w:val="none" w:sz="0" w:space="0" w:color="auto"/>
        <w:left w:val="none" w:sz="0" w:space="0" w:color="auto"/>
        <w:bottom w:val="none" w:sz="0" w:space="0" w:color="auto"/>
        <w:right w:val="none" w:sz="0" w:space="0" w:color="auto"/>
      </w:divBdr>
    </w:div>
    <w:div w:id="1734694364">
      <w:bodyDiv w:val="1"/>
      <w:marLeft w:val="0"/>
      <w:marRight w:val="0"/>
      <w:marTop w:val="0"/>
      <w:marBottom w:val="0"/>
      <w:divBdr>
        <w:top w:val="none" w:sz="0" w:space="0" w:color="auto"/>
        <w:left w:val="none" w:sz="0" w:space="0" w:color="auto"/>
        <w:bottom w:val="none" w:sz="0" w:space="0" w:color="auto"/>
        <w:right w:val="none" w:sz="0" w:space="0" w:color="auto"/>
      </w:divBdr>
    </w:div>
    <w:div w:id="1735740411">
      <w:bodyDiv w:val="1"/>
      <w:marLeft w:val="0"/>
      <w:marRight w:val="0"/>
      <w:marTop w:val="0"/>
      <w:marBottom w:val="0"/>
      <w:divBdr>
        <w:top w:val="none" w:sz="0" w:space="0" w:color="auto"/>
        <w:left w:val="none" w:sz="0" w:space="0" w:color="auto"/>
        <w:bottom w:val="none" w:sz="0" w:space="0" w:color="auto"/>
        <w:right w:val="none" w:sz="0" w:space="0" w:color="auto"/>
      </w:divBdr>
    </w:div>
    <w:div w:id="1737703163">
      <w:bodyDiv w:val="1"/>
      <w:marLeft w:val="0"/>
      <w:marRight w:val="0"/>
      <w:marTop w:val="0"/>
      <w:marBottom w:val="0"/>
      <w:divBdr>
        <w:top w:val="none" w:sz="0" w:space="0" w:color="auto"/>
        <w:left w:val="none" w:sz="0" w:space="0" w:color="auto"/>
        <w:bottom w:val="none" w:sz="0" w:space="0" w:color="auto"/>
        <w:right w:val="none" w:sz="0" w:space="0" w:color="auto"/>
      </w:divBdr>
    </w:div>
    <w:div w:id="1739283128">
      <w:bodyDiv w:val="1"/>
      <w:marLeft w:val="0"/>
      <w:marRight w:val="0"/>
      <w:marTop w:val="0"/>
      <w:marBottom w:val="0"/>
      <w:divBdr>
        <w:top w:val="none" w:sz="0" w:space="0" w:color="auto"/>
        <w:left w:val="none" w:sz="0" w:space="0" w:color="auto"/>
        <w:bottom w:val="none" w:sz="0" w:space="0" w:color="auto"/>
        <w:right w:val="none" w:sz="0" w:space="0" w:color="auto"/>
      </w:divBdr>
    </w:div>
    <w:div w:id="1739471991">
      <w:bodyDiv w:val="1"/>
      <w:marLeft w:val="0"/>
      <w:marRight w:val="0"/>
      <w:marTop w:val="0"/>
      <w:marBottom w:val="0"/>
      <w:divBdr>
        <w:top w:val="none" w:sz="0" w:space="0" w:color="auto"/>
        <w:left w:val="none" w:sz="0" w:space="0" w:color="auto"/>
        <w:bottom w:val="none" w:sz="0" w:space="0" w:color="auto"/>
        <w:right w:val="none" w:sz="0" w:space="0" w:color="auto"/>
      </w:divBdr>
    </w:div>
    <w:div w:id="1742368660">
      <w:bodyDiv w:val="1"/>
      <w:marLeft w:val="0"/>
      <w:marRight w:val="0"/>
      <w:marTop w:val="0"/>
      <w:marBottom w:val="0"/>
      <w:divBdr>
        <w:top w:val="none" w:sz="0" w:space="0" w:color="auto"/>
        <w:left w:val="none" w:sz="0" w:space="0" w:color="auto"/>
        <w:bottom w:val="none" w:sz="0" w:space="0" w:color="auto"/>
        <w:right w:val="none" w:sz="0" w:space="0" w:color="auto"/>
      </w:divBdr>
    </w:div>
    <w:div w:id="1742632511">
      <w:bodyDiv w:val="1"/>
      <w:marLeft w:val="0"/>
      <w:marRight w:val="0"/>
      <w:marTop w:val="0"/>
      <w:marBottom w:val="0"/>
      <w:divBdr>
        <w:top w:val="none" w:sz="0" w:space="0" w:color="auto"/>
        <w:left w:val="none" w:sz="0" w:space="0" w:color="auto"/>
        <w:bottom w:val="none" w:sz="0" w:space="0" w:color="auto"/>
        <w:right w:val="none" w:sz="0" w:space="0" w:color="auto"/>
      </w:divBdr>
    </w:div>
    <w:div w:id="1742870973">
      <w:bodyDiv w:val="1"/>
      <w:marLeft w:val="0"/>
      <w:marRight w:val="0"/>
      <w:marTop w:val="0"/>
      <w:marBottom w:val="0"/>
      <w:divBdr>
        <w:top w:val="none" w:sz="0" w:space="0" w:color="auto"/>
        <w:left w:val="none" w:sz="0" w:space="0" w:color="auto"/>
        <w:bottom w:val="none" w:sz="0" w:space="0" w:color="auto"/>
        <w:right w:val="none" w:sz="0" w:space="0" w:color="auto"/>
      </w:divBdr>
    </w:div>
    <w:div w:id="1746755611">
      <w:bodyDiv w:val="1"/>
      <w:marLeft w:val="0"/>
      <w:marRight w:val="0"/>
      <w:marTop w:val="0"/>
      <w:marBottom w:val="0"/>
      <w:divBdr>
        <w:top w:val="none" w:sz="0" w:space="0" w:color="auto"/>
        <w:left w:val="none" w:sz="0" w:space="0" w:color="auto"/>
        <w:bottom w:val="none" w:sz="0" w:space="0" w:color="auto"/>
        <w:right w:val="none" w:sz="0" w:space="0" w:color="auto"/>
      </w:divBdr>
    </w:div>
    <w:div w:id="1746872637">
      <w:bodyDiv w:val="1"/>
      <w:marLeft w:val="0"/>
      <w:marRight w:val="0"/>
      <w:marTop w:val="0"/>
      <w:marBottom w:val="0"/>
      <w:divBdr>
        <w:top w:val="none" w:sz="0" w:space="0" w:color="auto"/>
        <w:left w:val="none" w:sz="0" w:space="0" w:color="auto"/>
        <w:bottom w:val="none" w:sz="0" w:space="0" w:color="auto"/>
        <w:right w:val="none" w:sz="0" w:space="0" w:color="auto"/>
      </w:divBdr>
    </w:div>
    <w:div w:id="1748379576">
      <w:bodyDiv w:val="1"/>
      <w:marLeft w:val="0"/>
      <w:marRight w:val="0"/>
      <w:marTop w:val="0"/>
      <w:marBottom w:val="0"/>
      <w:divBdr>
        <w:top w:val="none" w:sz="0" w:space="0" w:color="auto"/>
        <w:left w:val="none" w:sz="0" w:space="0" w:color="auto"/>
        <w:bottom w:val="none" w:sz="0" w:space="0" w:color="auto"/>
        <w:right w:val="none" w:sz="0" w:space="0" w:color="auto"/>
      </w:divBdr>
    </w:div>
    <w:div w:id="1751999543">
      <w:bodyDiv w:val="1"/>
      <w:marLeft w:val="0"/>
      <w:marRight w:val="0"/>
      <w:marTop w:val="0"/>
      <w:marBottom w:val="0"/>
      <w:divBdr>
        <w:top w:val="none" w:sz="0" w:space="0" w:color="auto"/>
        <w:left w:val="none" w:sz="0" w:space="0" w:color="auto"/>
        <w:bottom w:val="none" w:sz="0" w:space="0" w:color="auto"/>
        <w:right w:val="none" w:sz="0" w:space="0" w:color="auto"/>
      </w:divBdr>
    </w:div>
    <w:div w:id="1752117264">
      <w:bodyDiv w:val="1"/>
      <w:marLeft w:val="0"/>
      <w:marRight w:val="0"/>
      <w:marTop w:val="0"/>
      <w:marBottom w:val="0"/>
      <w:divBdr>
        <w:top w:val="none" w:sz="0" w:space="0" w:color="auto"/>
        <w:left w:val="none" w:sz="0" w:space="0" w:color="auto"/>
        <w:bottom w:val="none" w:sz="0" w:space="0" w:color="auto"/>
        <w:right w:val="none" w:sz="0" w:space="0" w:color="auto"/>
      </w:divBdr>
    </w:div>
    <w:div w:id="1752236459">
      <w:bodyDiv w:val="1"/>
      <w:marLeft w:val="0"/>
      <w:marRight w:val="0"/>
      <w:marTop w:val="0"/>
      <w:marBottom w:val="0"/>
      <w:divBdr>
        <w:top w:val="none" w:sz="0" w:space="0" w:color="auto"/>
        <w:left w:val="none" w:sz="0" w:space="0" w:color="auto"/>
        <w:bottom w:val="none" w:sz="0" w:space="0" w:color="auto"/>
        <w:right w:val="none" w:sz="0" w:space="0" w:color="auto"/>
      </w:divBdr>
    </w:div>
    <w:div w:id="1755857288">
      <w:bodyDiv w:val="1"/>
      <w:marLeft w:val="0"/>
      <w:marRight w:val="0"/>
      <w:marTop w:val="0"/>
      <w:marBottom w:val="0"/>
      <w:divBdr>
        <w:top w:val="none" w:sz="0" w:space="0" w:color="auto"/>
        <w:left w:val="none" w:sz="0" w:space="0" w:color="auto"/>
        <w:bottom w:val="none" w:sz="0" w:space="0" w:color="auto"/>
        <w:right w:val="none" w:sz="0" w:space="0" w:color="auto"/>
      </w:divBdr>
    </w:div>
    <w:div w:id="1755935645">
      <w:bodyDiv w:val="1"/>
      <w:marLeft w:val="0"/>
      <w:marRight w:val="0"/>
      <w:marTop w:val="0"/>
      <w:marBottom w:val="0"/>
      <w:divBdr>
        <w:top w:val="none" w:sz="0" w:space="0" w:color="auto"/>
        <w:left w:val="none" w:sz="0" w:space="0" w:color="auto"/>
        <w:bottom w:val="none" w:sz="0" w:space="0" w:color="auto"/>
        <w:right w:val="none" w:sz="0" w:space="0" w:color="auto"/>
      </w:divBdr>
    </w:div>
    <w:div w:id="1756437438">
      <w:bodyDiv w:val="1"/>
      <w:marLeft w:val="0"/>
      <w:marRight w:val="0"/>
      <w:marTop w:val="0"/>
      <w:marBottom w:val="0"/>
      <w:divBdr>
        <w:top w:val="none" w:sz="0" w:space="0" w:color="auto"/>
        <w:left w:val="none" w:sz="0" w:space="0" w:color="auto"/>
        <w:bottom w:val="none" w:sz="0" w:space="0" w:color="auto"/>
        <w:right w:val="none" w:sz="0" w:space="0" w:color="auto"/>
      </w:divBdr>
    </w:div>
    <w:div w:id="1758212048">
      <w:bodyDiv w:val="1"/>
      <w:marLeft w:val="0"/>
      <w:marRight w:val="0"/>
      <w:marTop w:val="0"/>
      <w:marBottom w:val="0"/>
      <w:divBdr>
        <w:top w:val="none" w:sz="0" w:space="0" w:color="auto"/>
        <w:left w:val="none" w:sz="0" w:space="0" w:color="auto"/>
        <w:bottom w:val="none" w:sz="0" w:space="0" w:color="auto"/>
        <w:right w:val="none" w:sz="0" w:space="0" w:color="auto"/>
      </w:divBdr>
    </w:div>
    <w:div w:id="1762213263">
      <w:bodyDiv w:val="1"/>
      <w:marLeft w:val="0"/>
      <w:marRight w:val="0"/>
      <w:marTop w:val="0"/>
      <w:marBottom w:val="0"/>
      <w:divBdr>
        <w:top w:val="none" w:sz="0" w:space="0" w:color="auto"/>
        <w:left w:val="none" w:sz="0" w:space="0" w:color="auto"/>
        <w:bottom w:val="none" w:sz="0" w:space="0" w:color="auto"/>
        <w:right w:val="none" w:sz="0" w:space="0" w:color="auto"/>
      </w:divBdr>
    </w:div>
    <w:div w:id="1765227604">
      <w:bodyDiv w:val="1"/>
      <w:marLeft w:val="0"/>
      <w:marRight w:val="0"/>
      <w:marTop w:val="0"/>
      <w:marBottom w:val="0"/>
      <w:divBdr>
        <w:top w:val="none" w:sz="0" w:space="0" w:color="auto"/>
        <w:left w:val="none" w:sz="0" w:space="0" w:color="auto"/>
        <w:bottom w:val="none" w:sz="0" w:space="0" w:color="auto"/>
        <w:right w:val="none" w:sz="0" w:space="0" w:color="auto"/>
      </w:divBdr>
    </w:div>
    <w:div w:id="1769427022">
      <w:bodyDiv w:val="1"/>
      <w:marLeft w:val="0"/>
      <w:marRight w:val="0"/>
      <w:marTop w:val="0"/>
      <w:marBottom w:val="0"/>
      <w:divBdr>
        <w:top w:val="none" w:sz="0" w:space="0" w:color="auto"/>
        <w:left w:val="none" w:sz="0" w:space="0" w:color="auto"/>
        <w:bottom w:val="none" w:sz="0" w:space="0" w:color="auto"/>
        <w:right w:val="none" w:sz="0" w:space="0" w:color="auto"/>
      </w:divBdr>
    </w:div>
    <w:div w:id="1770926792">
      <w:bodyDiv w:val="1"/>
      <w:marLeft w:val="0"/>
      <w:marRight w:val="0"/>
      <w:marTop w:val="0"/>
      <w:marBottom w:val="0"/>
      <w:divBdr>
        <w:top w:val="none" w:sz="0" w:space="0" w:color="auto"/>
        <w:left w:val="none" w:sz="0" w:space="0" w:color="auto"/>
        <w:bottom w:val="none" w:sz="0" w:space="0" w:color="auto"/>
        <w:right w:val="none" w:sz="0" w:space="0" w:color="auto"/>
      </w:divBdr>
    </w:div>
    <w:div w:id="1771774012">
      <w:bodyDiv w:val="1"/>
      <w:marLeft w:val="0"/>
      <w:marRight w:val="0"/>
      <w:marTop w:val="0"/>
      <w:marBottom w:val="0"/>
      <w:divBdr>
        <w:top w:val="none" w:sz="0" w:space="0" w:color="auto"/>
        <w:left w:val="none" w:sz="0" w:space="0" w:color="auto"/>
        <w:bottom w:val="none" w:sz="0" w:space="0" w:color="auto"/>
        <w:right w:val="none" w:sz="0" w:space="0" w:color="auto"/>
      </w:divBdr>
    </w:div>
    <w:div w:id="1772386615">
      <w:bodyDiv w:val="1"/>
      <w:marLeft w:val="0"/>
      <w:marRight w:val="0"/>
      <w:marTop w:val="0"/>
      <w:marBottom w:val="0"/>
      <w:divBdr>
        <w:top w:val="none" w:sz="0" w:space="0" w:color="auto"/>
        <w:left w:val="none" w:sz="0" w:space="0" w:color="auto"/>
        <w:bottom w:val="none" w:sz="0" w:space="0" w:color="auto"/>
        <w:right w:val="none" w:sz="0" w:space="0" w:color="auto"/>
      </w:divBdr>
    </w:div>
    <w:div w:id="1772773491">
      <w:bodyDiv w:val="1"/>
      <w:marLeft w:val="0"/>
      <w:marRight w:val="0"/>
      <w:marTop w:val="0"/>
      <w:marBottom w:val="0"/>
      <w:divBdr>
        <w:top w:val="none" w:sz="0" w:space="0" w:color="auto"/>
        <w:left w:val="none" w:sz="0" w:space="0" w:color="auto"/>
        <w:bottom w:val="none" w:sz="0" w:space="0" w:color="auto"/>
        <w:right w:val="none" w:sz="0" w:space="0" w:color="auto"/>
      </w:divBdr>
    </w:div>
    <w:div w:id="1773551622">
      <w:bodyDiv w:val="1"/>
      <w:marLeft w:val="0"/>
      <w:marRight w:val="0"/>
      <w:marTop w:val="0"/>
      <w:marBottom w:val="0"/>
      <w:divBdr>
        <w:top w:val="none" w:sz="0" w:space="0" w:color="auto"/>
        <w:left w:val="none" w:sz="0" w:space="0" w:color="auto"/>
        <w:bottom w:val="none" w:sz="0" w:space="0" w:color="auto"/>
        <w:right w:val="none" w:sz="0" w:space="0" w:color="auto"/>
      </w:divBdr>
    </w:div>
    <w:div w:id="1779332549">
      <w:bodyDiv w:val="1"/>
      <w:marLeft w:val="0"/>
      <w:marRight w:val="0"/>
      <w:marTop w:val="0"/>
      <w:marBottom w:val="0"/>
      <w:divBdr>
        <w:top w:val="none" w:sz="0" w:space="0" w:color="auto"/>
        <w:left w:val="none" w:sz="0" w:space="0" w:color="auto"/>
        <w:bottom w:val="none" w:sz="0" w:space="0" w:color="auto"/>
        <w:right w:val="none" w:sz="0" w:space="0" w:color="auto"/>
      </w:divBdr>
    </w:div>
    <w:div w:id="1783839167">
      <w:bodyDiv w:val="1"/>
      <w:marLeft w:val="0"/>
      <w:marRight w:val="0"/>
      <w:marTop w:val="0"/>
      <w:marBottom w:val="0"/>
      <w:divBdr>
        <w:top w:val="none" w:sz="0" w:space="0" w:color="auto"/>
        <w:left w:val="none" w:sz="0" w:space="0" w:color="auto"/>
        <w:bottom w:val="none" w:sz="0" w:space="0" w:color="auto"/>
        <w:right w:val="none" w:sz="0" w:space="0" w:color="auto"/>
      </w:divBdr>
    </w:div>
    <w:div w:id="1785419717">
      <w:bodyDiv w:val="1"/>
      <w:marLeft w:val="0"/>
      <w:marRight w:val="0"/>
      <w:marTop w:val="0"/>
      <w:marBottom w:val="0"/>
      <w:divBdr>
        <w:top w:val="none" w:sz="0" w:space="0" w:color="auto"/>
        <w:left w:val="none" w:sz="0" w:space="0" w:color="auto"/>
        <w:bottom w:val="none" w:sz="0" w:space="0" w:color="auto"/>
        <w:right w:val="none" w:sz="0" w:space="0" w:color="auto"/>
      </w:divBdr>
    </w:div>
    <w:div w:id="1786999656">
      <w:bodyDiv w:val="1"/>
      <w:marLeft w:val="0"/>
      <w:marRight w:val="0"/>
      <w:marTop w:val="0"/>
      <w:marBottom w:val="0"/>
      <w:divBdr>
        <w:top w:val="none" w:sz="0" w:space="0" w:color="auto"/>
        <w:left w:val="none" w:sz="0" w:space="0" w:color="auto"/>
        <w:bottom w:val="none" w:sz="0" w:space="0" w:color="auto"/>
        <w:right w:val="none" w:sz="0" w:space="0" w:color="auto"/>
      </w:divBdr>
    </w:div>
    <w:div w:id="1788432283">
      <w:bodyDiv w:val="1"/>
      <w:marLeft w:val="0"/>
      <w:marRight w:val="0"/>
      <w:marTop w:val="0"/>
      <w:marBottom w:val="0"/>
      <w:divBdr>
        <w:top w:val="none" w:sz="0" w:space="0" w:color="auto"/>
        <w:left w:val="none" w:sz="0" w:space="0" w:color="auto"/>
        <w:bottom w:val="none" w:sz="0" w:space="0" w:color="auto"/>
        <w:right w:val="none" w:sz="0" w:space="0" w:color="auto"/>
      </w:divBdr>
    </w:div>
    <w:div w:id="1790124730">
      <w:bodyDiv w:val="1"/>
      <w:marLeft w:val="0"/>
      <w:marRight w:val="0"/>
      <w:marTop w:val="0"/>
      <w:marBottom w:val="0"/>
      <w:divBdr>
        <w:top w:val="none" w:sz="0" w:space="0" w:color="auto"/>
        <w:left w:val="none" w:sz="0" w:space="0" w:color="auto"/>
        <w:bottom w:val="none" w:sz="0" w:space="0" w:color="auto"/>
        <w:right w:val="none" w:sz="0" w:space="0" w:color="auto"/>
      </w:divBdr>
    </w:div>
    <w:div w:id="1793943411">
      <w:bodyDiv w:val="1"/>
      <w:marLeft w:val="0"/>
      <w:marRight w:val="0"/>
      <w:marTop w:val="0"/>
      <w:marBottom w:val="0"/>
      <w:divBdr>
        <w:top w:val="none" w:sz="0" w:space="0" w:color="auto"/>
        <w:left w:val="none" w:sz="0" w:space="0" w:color="auto"/>
        <w:bottom w:val="none" w:sz="0" w:space="0" w:color="auto"/>
        <w:right w:val="none" w:sz="0" w:space="0" w:color="auto"/>
      </w:divBdr>
    </w:div>
    <w:div w:id="1796757661">
      <w:bodyDiv w:val="1"/>
      <w:marLeft w:val="0"/>
      <w:marRight w:val="0"/>
      <w:marTop w:val="0"/>
      <w:marBottom w:val="0"/>
      <w:divBdr>
        <w:top w:val="none" w:sz="0" w:space="0" w:color="auto"/>
        <w:left w:val="none" w:sz="0" w:space="0" w:color="auto"/>
        <w:bottom w:val="none" w:sz="0" w:space="0" w:color="auto"/>
        <w:right w:val="none" w:sz="0" w:space="0" w:color="auto"/>
      </w:divBdr>
    </w:div>
    <w:div w:id="1799178288">
      <w:bodyDiv w:val="1"/>
      <w:marLeft w:val="0"/>
      <w:marRight w:val="0"/>
      <w:marTop w:val="0"/>
      <w:marBottom w:val="0"/>
      <w:divBdr>
        <w:top w:val="none" w:sz="0" w:space="0" w:color="auto"/>
        <w:left w:val="none" w:sz="0" w:space="0" w:color="auto"/>
        <w:bottom w:val="none" w:sz="0" w:space="0" w:color="auto"/>
        <w:right w:val="none" w:sz="0" w:space="0" w:color="auto"/>
      </w:divBdr>
    </w:div>
    <w:div w:id="1799449999">
      <w:bodyDiv w:val="1"/>
      <w:marLeft w:val="0"/>
      <w:marRight w:val="0"/>
      <w:marTop w:val="0"/>
      <w:marBottom w:val="0"/>
      <w:divBdr>
        <w:top w:val="none" w:sz="0" w:space="0" w:color="auto"/>
        <w:left w:val="none" w:sz="0" w:space="0" w:color="auto"/>
        <w:bottom w:val="none" w:sz="0" w:space="0" w:color="auto"/>
        <w:right w:val="none" w:sz="0" w:space="0" w:color="auto"/>
      </w:divBdr>
    </w:div>
    <w:div w:id="1803578290">
      <w:bodyDiv w:val="1"/>
      <w:marLeft w:val="0"/>
      <w:marRight w:val="0"/>
      <w:marTop w:val="0"/>
      <w:marBottom w:val="0"/>
      <w:divBdr>
        <w:top w:val="none" w:sz="0" w:space="0" w:color="auto"/>
        <w:left w:val="none" w:sz="0" w:space="0" w:color="auto"/>
        <w:bottom w:val="none" w:sz="0" w:space="0" w:color="auto"/>
        <w:right w:val="none" w:sz="0" w:space="0" w:color="auto"/>
      </w:divBdr>
    </w:div>
    <w:div w:id="1804275702">
      <w:bodyDiv w:val="1"/>
      <w:marLeft w:val="0"/>
      <w:marRight w:val="0"/>
      <w:marTop w:val="0"/>
      <w:marBottom w:val="0"/>
      <w:divBdr>
        <w:top w:val="none" w:sz="0" w:space="0" w:color="auto"/>
        <w:left w:val="none" w:sz="0" w:space="0" w:color="auto"/>
        <w:bottom w:val="none" w:sz="0" w:space="0" w:color="auto"/>
        <w:right w:val="none" w:sz="0" w:space="0" w:color="auto"/>
      </w:divBdr>
    </w:div>
    <w:div w:id="1805537420">
      <w:bodyDiv w:val="1"/>
      <w:marLeft w:val="0"/>
      <w:marRight w:val="0"/>
      <w:marTop w:val="0"/>
      <w:marBottom w:val="0"/>
      <w:divBdr>
        <w:top w:val="none" w:sz="0" w:space="0" w:color="auto"/>
        <w:left w:val="none" w:sz="0" w:space="0" w:color="auto"/>
        <w:bottom w:val="none" w:sz="0" w:space="0" w:color="auto"/>
        <w:right w:val="none" w:sz="0" w:space="0" w:color="auto"/>
      </w:divBdr>
    </w:div>
    <w:div w:id="1805610875">
      <w:bodyDiv w:val="1"/>
      <w:marLeft w:val="0"/>
      <w:marRight w:val="0"/>
      <w:marTop w:val="0"/>
      <w:marBottom w:val="0"/>
      <w:divBdr>
        <w:top w:val="none" w:sz="0" w:space="0" w:color="auto"/>
        <w:left w:val="none" w:sz="0" w:space="0" w:color="auto"/>
        <w:bottom w:val="none" w:sz="0" w:space="0" w:color="auto"/>
        <w:right w:val="none" w:sz="0" w:space="0" w:color="auto"/>
      </w:divBdr>
    </w:div>
    <w:div w:id="1813252361">
      <w:bodyDiv w:val="1"/>
      <w:marLeft w:val="0"/>
      <w:marRight w:val="0"/>
      <w:marTop w:val="0"/>
      <w:marBottom w:val="0"/>
      <w:divBdr>
        <w:top w:val="none" w:sz="0" w:space="0" w:color="auto"/>
        <w:left w:val="none" w:sz="0" w:space="0" w:color="auto"/>
        <w:bottom w:val="none" w:sz="0" w:space="0" w:color="auto"/>
        <w:right w:val="none" w:sz="0" w:space="0" w:color="auto"/>
      </w:divBdr>
    </w:div>
    <w:div w:id="1813787913">
      <w:bodyDiv w:val="1"/>
      <w:marLeft w:val="0"/>
      <w:marRight w:val="0"/>
      <w:marTop w:val="0"/>
      <w:marBottom w:val="0"/>
      <w:divBdr>
        <w:top w:val="none" w:sz="0" w:space="0" w:color="auto"/>
        <w:left w:val="none" w:sz="0" w:space="0" w:color="auto"/>
        <w:bottom w:val="none" w:sz="0" w:space="0" w:color="auto"/>
        <w:right w:val="none" w:sz="0" w:space="0" w:color="auto"/>
      </w:divBdr>
    </w:div>
    <w:div w:id="1814178221">
      <w:bodyDiv w:val="1"/>
      <w:marLeft w:val="0"/>
      <w:marRight w:val="0"/>
      <w:marTop w:val="0"/>
      <w:marBottom w:val="0"/>
      <w:divBdr>
        <w:top w:val="none" w:sz="0" w:space="0" w:color="auto"/>
        <w:left w:val="none" w:sz="0" w:space="0" w:color="auto"/>
        <w:bottom w:val="none" w:sz="0" w:space="0" w:color="auto"/>
        <w:right w:val="none" w:sz="0" w:space="0" w:color="auto"/>
      </w:divBdr>
    </w:div>
    <w:div w:id="1815370779">
      <w:bodyDiv w:val="1"/>
      <w:marLeft w:val="0"/>
      <w:marRight w:val="0"/>
      <w:marTop w:val="0"/>
      <w:marBottom w:val="0"/>
      <w:divBdr>
        <w:top w:val="none" w:sz="0" w:space="0" w:color="auto"/>
        <w:left w:val="none" w:sz="0" w:space="0" w:color="auto"/>
        <w:bottom w:val="none" w:sz="0" w:space="0" w:color="auto"/>
        <w:right w:val="none" w:sz="0" w:space="0" w:color="auto"/>
      </w:divBdr>
    </w:div>
    <w:div w:id="1816024424">
      <w:bodyDiv w:val="1"/>
      <w:marLeft w:val="0"/>
      <w:marRight w:val="0"/>
      <w:marTop w:val="0"/>
      <w:marBottom w:val="0"/>
      <w:divBdr>
        <w:top w:val="none" w:sz="0" w:space="0" w:color="auto"/>
        <w:left w:val="none" w:sz="0" w:space="0" w:color="auto"/>
        <w:bottom w:val="none" w:sz="0" w:space="0" w:color="auto"/>
        <w:right w:val="none" w:sz="0" w:space="0" w:color="auto"/>
      </w:divBdr>
    </w:div>
    <w:div w:id="1817137970">
      <w:bodyDiv w:val="1"/>
      <w:marLeft w:val="0"/>
      <w:marRight w:val="0"/>
      <w:marTop w:val="0"/>
      <w:marBottom w:val="0"/>
      <w:divBdr>
        <w:top w:val="none" w:sz="0" w:space="0" w:color="auto"/>
        <w:left w:val="none" w:sz="0" w:space="0" w:color="auto"/>
        <w:bottom w:val="none" w:sz="0" w:space="0" w:color="auto"/>
        <w:right w:val="none" w:sz="0" w:space="0" w:color="auto"/>
      </w:divBdr>
    </w:div>
    <w:div w:id="1820926947">
      <w:bodyDiv w:val="1"/>
      <w:marLeft w:val="0"/>
      <w:marRight w:val="0"/>
      <w:marTop w:val="0"/>
      <w:marBottom w:val="0"/>
      <w:divBdr>
        <w:top w:val="none" w:sz="0" w:space="0" w:color="auto"/>
        <w:left w:val="none" w:sz="0" w:space="0" w:color="auto"/>
        <w:bottom w:val="none" w:sz="0" w:space="0" w:color="auto"/>
        <w:right w:val="none" w:sz="0" w:space="0" w:color="auto"/>
      </w:divBdr>
    </w:div>
    <w:div w:id="1821001477">
      <w:bodyDiv w:val="1"/>
      <w:marLeft w:val="0"/>
      <w:marRight w:val="0"/>
      <w:marTop w:val="0"/>
      <w:marBottom w:val="0"/>
      <w:divBdr>
        <w:top w:val="none" w:sz="0" w:space="0" w:color="auto"/>
        <w:left w:val="none" w:sz="0" w:space="0" w:color="auto"/>
        <w:bottom w:val="none" w:sz="0" w:space="0" w:color="auto"/>
        <w:right w:val="none" w:sz="0" w:space="0" w:color="auto"/>
      </w:divBdr>
    </w:div>
    <w:div w:id="1823547103">
      <w:bodyDiv w:val="1"/>
      <w:marLeft w:val="0"/>
      <w:marRight w:val="0"/>
      <w:marTop w:val="0"/>
      <w:marBottom w:val="0"/>
      <w:divBdr>
        <w:top w:val="none" w:sz="0" w:space="0" w:color="auto"/>
        <w:left w:val="none" w:sz="0" w:space="0" w:color="auto"/>
        <w:bottom w:val="none" w:sz="0" w:space="0" w:color="auto"/>
        <w:right w:val="none" w:sz="0" w:space="0" w:color="auto"/>
      </w:divBdr>
    </w:div>
    <w:div w:id="1824353529">
      <w:bodyDiv w:val="1"/>
      <w:marLeft w:val="0"/>
      <w:marRight w:val="0"/>
      <w:marTop w:val="0"/>
      <w:marBottom w:val="0"/>
      <w:divBdr>
        <w:top w:val="none" w:sz="0" w:space="0" w:color="auto"/>
        <w:left w:val="none" w:sz="0" w:space="0" w:color="auto"/>
        <w:bottom w:val="none" w:sz="0" w:space="0" w:color="auto"/>
        <w:right w:val="none" w:sz="0" w:space="0" w:color="auto"/>
      </w:divBdr>
    </w:div>
    <w:div w:id="1824932683">
      <w:bodyDiv w:val="1"/>
      <w:marLeft w:val="0"/>
      <w:marRight w:val="0"/>
      <w:marTop w:val="0"/>
      <w:marBottom w:val="0"/>
      <w:divBdr>
        <w:top w:val="none" w:sz="0" w:space="0" w:color="auto"/>
        <w:left w:val="none" w:sz="0" w:space="0" w:color="auto"/>
        <w:bottom w:val="none" w:sz="0" w:space="0" w:color="auto"/>
        <w:right w:val="none" w:sz="0" w:space="0" w:color="auto"/>
      </w:divBdr>
    </w:div>
    <w:div w:id="1825584678">
      <w:bodyDiv w:val="1"/>
      <w:marLeft w:val="0"/>
      <w:marRight w:val="0"/>
      <w:marTop w:val="0"/>
      <w:marBottom w:val="0"/>
      <w:divBdr>
        <w:top w:val="none" w:sz="0" w:space="0" w:color="auto"/>
        <w:left w:val="none" w:sz="0" w:space="0" w:color="auto"/>
        <w:bottom w:val="none" w:sz="0" w:space="0" w:color="auto"/>
        <w:right w:val="none" w:sz="0" w:space="0" w:color="auto"/>
      </w:divBdr>
    </w:div>
    <w:div w:id="1825855655">
      <w:bodyDiv w:val="1"/>
      <w:marLeft w:val="0"/>
      <w:marRight w:val="0"/>
      <w:marTop w:val="0"/>
      <w:marBottom w:val="0"/>
      <w:divBdr>
        <w:top w:val="none" w:sz="0" w:space="0" w:color="auto"/>
        <w:left w:val="none" w:sz="0" w:space="0" w:color="auto"/>
        <w:bottom w:val="none" w:sz="0" w:space="0" w:color="auto"/>
        <w:right w:val="none" w:sz="0" w:space="0" w:color="auto"/>
      </w:divBdr>
    </w:div>
    <w:div w:id="1831948697">
      <w:bodyDiv w:val="1"/>
      <w:marLeft w:val="0"/>
      <w:marRight w:val="0"/>
      <w:marTop w:val="0"/>
      <w:marBottom w:val="0"/>
      <w:divBdr>
        <w:top w:val="none" w:sz="0" w:space="0" w:color="auto"/>
        <w:left w:val="none" w:sz="0" w:space="0" w:color="auto"/>
        <w:bottom w:val="none" w:sz="0" w:space="0" w:color="auto"/>
        <w:right w:val="none" w:sz="0" w:space="0" w:color="auto"/>
      </w:divBdr>
    </w:div>
    <w:div w:id="1837189628">
      <w:bodyDiv w:val="1"/>
      <w:marLeft w:val="0"/>
      <w:marRight w:val="0"/>
      <w:marTop w:val="0"/>
      <w:marBottom w:val="0"/>
      <w:divBdr>
        <w:top w:val="none" w:sz="0" w:space="0" w:color="auto"/>
        <w:left w:val="none" w:sz="0" w:space="0" w:color="auto"/>
        <w:bottom w:val="none" w:sz="0" w:space="0" w:color="auto"/>
        <w:right w:val="none" w:sz="0" w:space="0" w:color="auto"/>
      </w:divBdr>
    </w:div>
    <w:div w:id="1843161455">
      <w:bodyDiv w:val="1"/>
      <w:marLeft w:val="0"/>
      <w:marRight w:val="0"/>
      <w:marTop w:val="0"/>
      <w:marBottom w:val="0"/>
      <w:divBdr>
        <w:top w:val="none" w:sz="0" w:space="0" w:color="auto"/>
        <w:left w:val="none" w:sz="0" w:space="0" w:color="auto"/>
        <w:bottom w:val="none" w:sz="0" w:space="0" w:color="auto"/>
        <w:right w:val="none" w:sz="0" w:space="0" w:color="auto"/>
      </w:divBdr>
    </w:div>
    <w:div w:id="1845583891">
      <w:bodyDiv w:val="1"/>
      <w:marLeft w:val="0"/>
      <w:marRight w:val="0"/>
      <w:marTop w:val="0"/>
      <w:marBottom w:val="0"/>
      <w:divBdr>
        <w:top w:val="none" w:sz="0" w:space="0" w:color="auto"/>
        <w:left w:val="none" w:sz="0" w:space="0" w:color="auto"/>
        <w:bottom w:val="none" w:sz="0" w:space="0" w:color="auto"/>
        <w:right w:val="none" w:sz="0" w:space="0" w:color="auto"/>
      </w:divBdr>
    </w:div>
    <w:div w:id="1851487800">
      <w:bodyDiv w:val="1"/>
      <w:marLeft w:val="0"/>
      <w:marRight w:val="0"/>
      <w:marTop w:val="0"/>
      <w:marBottom w:val="0"/>
      <w:divBdr>
        <w:top w:val="none" w:sz="0" w:space="0" w:color="auto"/>
        <w:left w:val="none" w:sz="0" w:space="0" w:color="auto"/>
        <w:bottom w:val="none" w:sz="0" w:space="0" w:color="auto"/>
        <w:right w:val="none" w:sz="0" w:space="0" w:color="auto"/>
      </w:divBdr>
    </w:div>
    <w:div w:id="1851722078">
      <w:bodyDiv w:val="1"/>
      <w:marLeft w:val="0"/>
      <w:marRight w:val="0"/>
      <w:marTop w:val="0"/>
      <w:marBottom w:val="0"/>
      <w:divBdr>
        <w:top w:val="none" w:sz="0" w:space="0" w:color="auto"/>
        <w:left w:val="none" w:sz="0" w:space="0" w:color="auto"/>
        <w:bottom w:val="none" w:sz="0" w:space="0" w:color="auto"/>
        <w:right w:val="none" w:sz="0" w:space="0" w:color="auto"/>
      </w:divBdr>
    </w:div>
    <w:div w:id="1852866278">
      <w:bodyDiv w:val="1"/>
      <w:marLeft w:val="0"/>
      <w:marRight w:val="0"/>
      <w:marTop w:val="0"/>
      <w:marBottom w:val="0"/>
      <w:divBdr>
        <w:top w:val="none" w:sz="0" w:space="0" w:color="auto"/>
        <w:left w:val="none" w:sz="0" w:space="0" w:color="auto"/>
        <w:bottom w:val="none" w:sz="0" w:space="0" w:color="auto"/>
        <w:right w:val="none" w:sz="0" w:space="0" w:color="auto"/>
      </w:divBdr>
    </w:div>
    <w:div w:id="1857230789">
      <w:bodyDiv w:val="1"/>
      <w:marLeft w:val="0"/>
      <w:marRight w:val="0"/>
      <w:marTop w:val="0"/>
      <w:marBottom w:val="0"/>
      <w:divBdr>
        <w:top w:val="none" w:sz="0" w:space="0" w:color="auto"/>
        <w:left w:val="none" w:sz="0" w:space="0" w:color="auto"/>
        <w:bottom w:val="none" w:sz="0" w:space="0" w:color="auto"/>
        <w:right w:val="none" w:sz="0" w:space="0" w:color="auto"/>
      </w:divBdr>
    </w:div>
    <w:div w:id="1857382915">
      <w:bodyDiv w:val="1"/>
      <w:marLeft w:val="0"/>
      <w:marRight w:val="0"/>
      <w:marTop w:val="0"/>
      <w:marBottom w:val="0"/>
      <w:divBdr>
        <w:top w:val="none" w:sz="0" w:space="0" w:color="auto"/>
        <w:left w:val="none" w:sz="0" w:space="0" w:color="auto"/>
        <w:bottom w:val="none" w:sz="0" w:space="0" w:color="auto"/>
        <w:right w:val="none" w:sz="0" w:space="0" w:color="auto"/>
      </w:divBdr>
    </w:div>
    <w:div w:id="1858537129">
      <w:bodyDiv w:val="1"/>
      <w:marLeft w:val="0"/>
      <w:marRight w:val="0"/>
      <w:marTop w:val="0"/>
      <w:marBottom w:val="0"/>
      <w:divBdr>
        <w:top w:val="none" w:sz="0" w:space="0" w:color="auto"/>
        <w:left w:val="none" w:sz="0" w:space="0" w:color="auto"/>
        <w:bottom w:val="none" w:sz="0" w:space="0" w:color="auto"/>
        <w:right w:val="none" w:sz="0" w:space="0" w:color="auto"/>
      </w:divBdr>
    </w:div>
    <w:div w:id="1858537668">
      <w:bodyDiv w:val="1"/>
      <w:marLeft w:val="0"/>
      <w:marRight w:val="0"/>
      <w:marTop w:val="0"/>
      <w:marBottom w:val="0"/>
      <w:divBdr>
        <w:top w:val="none" w:sz="0" w:space="0" w:color="auto"/>
        <w:left w:val="none" w:sz="0" w:space="0" w:color="auto"/>
        <w:bottom w:val="none" w:sz="0" w:space="0" w:color="auto"/>
        <w:right w:val="none" w:sz="0" w:space="0" w:color="auto"/>
      </w:divBdr>
    </w:div>
    <w:div w:id="1862549401">
      <w:bodyDiv w:val="1"/>
      <w:marLeft w:val="0"/>
      <w:marRight w:val="0"/>
      <w:marTop w:val="0"/>
      <w:marBottom w:val="0"/>
      <w:divBdr>
        <w:top w:val="none" w:sz="0" w:space="0" w:color="auto"/>
        <w:left w:val="none" w:sz="0" w:space="0" w:color="auto"/>
        <w:bottom w:val="none" w:sz="0" w:space="0" w:color="auto"/>
        <w:right w:val="none" w:sz="0" w:space="0" w:color="auto"/>
      </w:divBdr>
    </w:div>
    <w:div w:id="1862669455">
      <w:bodyDiv w:val="1"/>
      <w:marLeft w:val="0"/>
      <w:marRight w:val="0"/>
      <w:marTop w:val="0"/>
      <w:marBottom w:val="0"/>
      <w:divBdr>
        <w:top w:val="none" w:sz="0" w:space="0" w:color="auto"/>
        <w:left w:val="none" w:sz="0" w:space="0" w:color="auto"/>
        <w:bottom w:val="none" w:sz="0" w:space="0" w:color="auto"/>
        <w:right w:val="none" w:sz="0" w:space="0" w:color="auto"/>
      </w:divBdr>
    </w:div>
    <w:div w:id="1864591755">
      <w:bodyDiv w:val="1"/>
      <w:marLeft w:val="0"/>
      <w:marRight w:val="0"/>
      <w:marTop w:val="0"/>
      <w:marBottom w:val="0"/>
      <w:divBdr>
        <w:top w:val="none" w:sz="0" w:space="0" w:color="auto"/>
        <w:left w:val="none" w:sz="0" w:space="0" w:color="auto"/>
        <w:bottom w:val="none" w:sz="0" w:space="0" w:color="auto"/>
        <w:right w:val="none" w:sz="0" w:space="0" w:color="auto"/>
      </w:divBdr>
    </w:div>
    <w:div w:id="1864784875">
      <w:bodyDiv w:val="1"/>
      <w:marLeft w:val="0"/>
      <w:marRight w:val="0"/>
      <w:marTop w:val="0"/>
      <w:marBottom w:val="0"/>
      <w:divBdr>
        <w:top w:val="none" w:sz="0" w:space="0" w:color="auto"/>
        <w:left w:val="none" w:sz="0" w:space="0" w:color="auto"/>
        <w:bottom w:val="none" w:sz="0" w:space="0" w:color="auto"/>
        <w:right w:val="none" w:sz="0" w:space="0" w:color="auto"/>
      </w:divBdr>
    </w:div>
    <w:div w:id="1865703191">
      <w:bodyDiv w:val="1"/>
      <w:marLeft w:val="0"/>
      <w:marRight w:val="0"/>
      <w:marTop w:val="0"/>
      <w:marBottom w:val="0"/>
      <w:divBdr>
        <w:top w:val="none" w:sz="0" w:space="0" w:color="auto"/>
        <w:left w:val="none" w:sz="0" w:space="0" w:color="auto"/>
        <w:bottom w:val="none" w:sz="0" w:space="0" w:color="auto"/>
        <w:right w:val="none" w:sz="0" w:space="0" w:color="auto"/>
      </w:divBdr>
    </w:div>
    <w:div w:id="1866091043">
      <w:bodyDiv w:val="1"/>
      <w:marLeft w:val="0"/>
      <w:marRight w:val="0"/>
      <w:marTop w:val="0"/>
      <w:marBottom w:val="0"/>
      <w:divBdr>
        <w:top w:val="none" w:sz="0" w:space="0" w:color="auto"/>
        <w:left w:val="none" w:sz="0" w:space="0" w:color="auto"/>
        <w:bottom w:val="none" w:sz="0" w:space="0" w:color="auto"/>
        <w:right w:val="none" w:sz="0" w:space="0" w:color="auto"/>
      </w:divBdr>
    </w:div>
    <w:div w:id="1868912135">
      <w:bodyDiv w:val="1"/>
      <w:marLeft w:val="0"/>
      <w:marRight w:val="0"/>
      <w:marTop w:val="0"/>
      <w:marBottom w:val="0"/>
      <w:divBdr>
        <w:top w:val="none" w:sz="0" w:space="0" w:color="auto"/>
        <w:left w:val="none" w:sz="0" w:space="0" w:color="auto"/>
        <w:bottom w:val="none" w:sz="0" w:space="0" w:color="auto"/>
        <w:right w:val="none" w:sz="0" w:space="0" w:color="auto"/>
      </w:divBdr>
    </w:div>
    <w:div w:id="1869635455">
      <w:bodyDiv w:val="1"/>
      <w:marLeft w:val="0"/>
      <w:marRight w:val="0"/>
      <w:marTop w:val="0"/>
      <w:marBottom w:val="0"/>
      <w:divBdr>
        <w:top w:val="none" w:sz="0" w:space="0" w:color="auto"/>
        <w:left w:val="none" w:sz="0" w:space="0" w:color="auto"/>
        <w:bottom w:val="none" w:sz="0" w:space="0" w:color="auto"/>
        <w:right w:val="none" w:sz="0" w:space="0" w:color="auto"/>
      </w:divBdr>
    </w:div>
    <w:div w:id="1870294069">
      <w:bodyDiv w:val="1"/>
      <w:marLeft w:val="0"/>
      <w:marRight w:val="0"/>
      <w:marTop w:val="0"/>
      <w:marBottom w:val="0"/>
      <w:divBdr>
        <w:top w:val="none" w:sz="0" w:space="0" w:color="auto"/>
        <w:left w:val="none" w:sz="0" w:space="0" w:color="auto"/>
        <w:bottom w:val="none" w:sz="0" w:space="0" w:color="auto"/>
        <w:right w:val="none" w:sz="0" w:space="0" w:color="auto"/>
      </w:divBdr>
    </w:div>
    <w:div w:id="1870340005">
      <w:bodyDiv w:val="1"/>
      <w:marLeft w:val="0"/>
      <w:marRight w:val="0"/>
      <w:marTop w:val="0"/>
      <w:marBottom w:val="0"/>
      <w:divBdr>
        <w:top w:val="none" w:sz="0" w:space="0" w:color="auto"/>
        <w:left w:val="none" w:sz="0" w:space="0" w:color="auto"/>
        <w:bottom w:val="none" w:sz="0" w:space="0" w:color="auto"/>
        <w:right w:val="none" w:sz="0" w:space="0" w:color="auto"/>
      </w:divBdr>
    </w:div>
    <w:div w:id="1870406833">
      <w:bodyDiv w:val="1"/>
      <w:marLeft w:val="0"/>
      <w:marRight w:val="0"/>
      <w:marTop w:val="0"/>
      <w:marBottom w:val="0"/>
      <w:divBdr>
        <w:top w:val="none" w:sz="0" w:space="0" w:color="auto"/>
        <w:left w:val="none" w:sz="0" w:space="0" w:color="auto"/>
        <w:bottom w:val="none" w:sz="0" w:space="0" w:color="auto"/>
        <w:right w:val="none" w:sz="0" w:space="0" w:color="auto"/>
      </w:divBdr>
    </w:div>
    <w:div w:id="1870947293">
      <w:bodyDiv w:val="1"/>
      <w:marLeft w:val="0"/>
      <w:marRight w:val="0"/>
      <w:marTop w:val="0"/>
      <w:marBottom w:val="0"/>
      <w:divBdr>
        <w:top w:val="none" w:sz="0" w:space="0" w:color="auto"/>
        <w:left w:val="none" w:sz="0" w:space="0" w:color="auto"/>
        <w:bottom w:val="none" w:sz="0" w:space="0" w:color="auto"/>
        <w:right w:val="none" w:sz="0" w:space="0" w:color="auto"/>
      </w:divBdr>
    </w:div>
    <w:div w:id="1872374009">
      <w:bodyDiv w:val="1"/>
      <w:marLeft w:val="0"/>
      <w:marRight w:val="0"/>
      <w:marTop w:val="0"/>
      <w:marBottom w:val="0"/>
      <w:divBdr>
        <w:top w:val="none" w:sz="0" w:space="0" w:color="auto"/>
        <w:left w:val="none" w:sz="0" w:space="0" w:color="auto"/>
        <w:bottom w:val="none" w:sz="0" w:space="0" w:color="auto"/>
        <w:right w:val="none" w:sz="0" w:space="0" w:color="auto"/>
      </w:divBdr>
    </w:div>
    <w:div w:id="1874884409">
      <w:bodyDiv w:val="1"/>
      <w:marLeft w:val="0"/>
      <w:marRight w:val="0"/>
      <w:marTop w:val="0"/>
      <w:marBottom w:val="0"/>
      <w:divBdr>
        <w:top w:val="none" w:sz="0" w:space="0" w:color="auto"/>
        <w:left w:val="none" w:sz="0" w:space="0" w:color="auto"/>
        <w:bottom w:val="none" w:sz="0" w:space="0" w:color="auto"/>
        <w:right w:val="none" w:sz="0" w:space="0" w:color="auto"/>
      </w:divBdr>
    </w:div>
    <w:div w:id="1877085211">
      <w:bodyDiv w:val="1"/>
      <w:marLeft w:val="0"/>
      <w:marRight w:val="0"/>
      <w:marTop w:val="0"/>
      <w:marBottom w:val="0"/>
      <w:divBdr>
        <w:top w:val="none" w:sz="0" w:space="0" w:color="auto"/>
        <w:left w:val="none" w:sz="0" w:space="0" w:color="auto"/>
        <w:bottom w:val="none" w:sz="0" w:space="0" w:color="auto"/>
        <w:right w:val="none" w:sz="0" w:space="0" w:color="auto"/>
      </w:divBdr>
    </w:div>
    <w:div w:id="1878422069">
      <w:bodyDiv w:val="1"/>
      <w:marLeft w:val="0"/>
      <w:marRight w:val="0"/>
      <w:marTop w:val="0"/>
      <w:marBottom w:val="0"/>
      <w:divBdr>
        <w:top w:val="none" w:sz="0" w:space="0" w:color="auto"/>
        <w:left w:val="none" w:sz="0" w:space="0" w:color="auto"/>
        <w:bottom w:val="none" w:sz="0" w:space="0" w:color="auto"/>
        <w:right w:val="none" w:sz="0" w:space="0" w:color="auto"/>
      </w:divBdr>
    </w:div>
    <w:div w:id="1879463990">
      <w:bodyDiv w:val="1"/>
      <w:marLeft w:val="0"/>
      <w:marRight w:val="0"/>
      <w:marTop w:val="0"/>
      <w:marBottom w:val="0"/>
      <w:divBdr>
        <w:top w:val="none" w:sz="0" w:space="0" w:color="auto"/>
        <w:left w:val="none" w:sz="0" w:space="0" w:color="auto"/>
        <w:bottom w:val="none" w:sz="0" w:space="0" w:color="auto"/>
        <w:right w:val="none" w:sz="0" w:space="0" w:color="auto"/>
      </w:divBdr>
    </w:div>
    <w:div w:id="1882206657">
      <w:bodyDiv w:val="1"/>
      <w:marLeft w:val="0"/>
      <w:marRight w:val="0"/>
      <w:marTop w:val="0"/>
      <w:marBottom w:val="0"/>
      <w:divBdr>
        <w:top w:val="none" w:sz="0" w:space="0" w:color="auto"/>
        <w:left w:val="none" w:sz="0" w:space="0" w:color="auto"/>
        <w:bottom w:val="none" w:sz="0" w:space="0" w:color="auto"/>
        <w:right w:val="none" w:sz="0" w:space="0" w:color="auto"/>
      </w:divBdr>
    </w:div>
    <w:div w:id="1889605175">
      <w:bodyDiv w:val="1"/>
      <w:marLeft w:val="0"/>
      <w:marRight w:val="0"/>
      <w:marTop w:val="0"/>
      <w:marBottom w:val="0"/>
      <w:divBdr>
        <w:top w:val="none" w:sz="0" w:space="0" w:color="auto"/>
        <w:left w:val="none" w:sz="0" w:space="0" w:color="auto"/>
        <w:bottom w:val="none" w:sz="0" w:space="0" w:color="auto"/>
        <w:right w:val="none" w:sz="0" w:space="0" w:color="auto"/>
      </w:divBdr>
    </w:div>
    <w:div w:id="1893038780">
      <w:bodyDiv w:val="1"/>
      <w:marLeft w:val="0"/>
      <w:marRight w:val="0"/>
      <w:marTop w:val="0"/>
      <w:marBottom w:val="0"/>
      <w:divBdr>
        <w:top w:val="none" w:sz="0" w:space="0" w:color="auto"/>
        <w:left w:val="none" w:sz="0" w:space="0" w:color="auto"/>
        <w:bottom w:val="none" w:sz="0" w:space="0" w:color="auto"/>
        <w:right w:val="none" w:sz="0" w:space="0" w:color="auto"/>
      </w:divBdr>
    </w:div>
    <w:div w:id="1893423748">
      <w:bodyDiv w:val="1"/>
      <w:marLeft w:val="0"/>
      <w:marRight w:val="0"/>
      <w:marTop w:val="0"/>
      <w:marBottom w:val="0"/>
      <w:divBdr>
        <w:top w:val="none" w:sz="0" w:space="0" w:color="auto"/>
        <w:left w:val="none" w:sz="0" w:space="0" w:color="auto"/>
        <w:bottom w:val="none" w:sz="0" w:space="0" w:color="auto"/>
        <w:right w:val="none" w:sz="0" w:space="0" w:color="auto"/>
      </w:divBdr>
    </w:div>
    <w:div w:id="1897740510">
      <w:bodyDiv w:val="1"/>
      <w:marLeft w:val="0"/>
      <w:marRight w:val="0"/>
      <w:marTop w:val="0"/>
      <w:marBottom w:val="0"/>
      <w:divBdr>
        <w:top w:val="none" w:sz="0" w:space="0" w:color="auto"/>
        <w:left w:val="none" w:sz="0" w:space="0" w:color="auto"/>
        <w:bottom w:val="none" w:sz="0" w:space="0" w:color="auto"/>
        <w:right w:val="none" w:sz="0" w:space="0" w:color="auto"/>
      </w:divBdr>
    </w:div>
    <w:div w:id="1899785371">
      <w:bodyDiv w:val="1"/>
      <w:marLeft w:val="0"/>
      <w:marRight w:val="0"/>
      <w:marTop w:val="0"/>
      <w:marBottom w:val="0"/>
      <w:divBdr>
        <w:top w:val="none" w:sz="0" w:space="0" w:color="auto"/>
        <w:left w:val="none" w:sz="0" w:space="0" w:color="auto"/>
        <w:bottom w:val="none" w:sz="0" w:space="0" w:color="auto"/>
        <w:right w:val="none" w:sz="0" w:space="0" w:color="auto"/>
      </w:divBdr>
    </w:div>
    <w:div w:id="1904170270">
      <w:bodyDiv w:val="1"/>
      <w:marLeft w:val="0"/>
      <w:marRight w:val="0"/>
      <w:marTop w:val="0"/>
      <w:marBottom w:val="0"/>
      <w:divBdr>
        <w:top w:val="none" w:sz="0" w:space="0" w:color="auto"/>
        <w:left w:val="none" w:sz="0" w:space="0" w:color="auto"/>
        <w:bottom w:val="none" w:sz="0" w:space="0" w:color="auto"/>
        <w:right w:val="none" w:sz="0" w:space="0" w:color="auto"/>
      </w:divBdr>
    </w:div>
    <w:div w:id="1905143621">
      <w:bodyDiv w:val="1"/>
      <w:marLeft w:val="0"/>
      <w:marRight w:val="0"/>
      <w:marTop w:val="0"/>
      <w:marBottom w:val="0"/>
      <w:divBdr>
        <w:top w:val="none" w:sz="0" w:space="0" w:color="auto"/>
        <w:left w:val="none" w:sz="0" w:space="0" w:color="auto"/>
        <w:bottom w:val="none" w:sz="0" w:space="0" w:color="auto"/>
        <w:right w:val="none" w:sz="0" w:space="0" w:color="auto"/>
      </w:divBdr>
    </w:div>
    <w:div w:id="1909729467">
      <w:bodyDiv w:val="1"/>
      <w:marLeft w:val="0"/>
      <w:marRight w:val="0"/>
      <w:marTop w:val="0"/>
      <w:marBottom w:val="0"/>
      <w:divBdr>
        <w:top w:val="none" w:sz="0" w:space="0" w:color="auto"/>
        <w:left w:val="none" w:sz="0" w:space="0" w:color="auto"/>
        <w:bottom w:val="none" w:sz="0" w:space="0" w:color="auto"/>
        <w:right w:val="none" w:sz="0" w:space="0" w:color="auto"/>
      </w:divBdr>
    </w:div>
    <w:div w:id="1914122057">
      <w:bodyDiv w:val="1"/>
      <w:marLeft w:val="0"/>
      <w:marRight w:val="0"/>
      <w:marTop w:val="0"/>
      <w:marBottom w:val="0"/>
      <w:divBdr>
        <w:top w:val="none" w:sz="0" w:space="0" w:color="auto"/>
        <w:left w:val="none" w:sz="0" w:space="0" w:color="auto"/>
        <w:bottom w:val="none" w:sz="0" w:space="0" w:color="auto"/>
        <w:right w:val="none" w:sz="0" w:space="0" w:color="auto"/>
      </w:divBdr>
    </w:div>
    <w:div w:id="1923176777">
      <w:bodyDiv w:val="1"/>
      <w:marLeft w:val="0"/>
      <w:marRight w:val="0"/>
      <w:marTop w:val="0"/>
      <w:marBottom w:val="0"/>
      <w:divBdr>
        <w:top w:val="none" w:sz="0" w:space="0" w:color="auto"/>
        <w:left w:val="none" w:sz="0" w:space="0" w:color="auto"/>
        <w:bottom w:val="none" w:sz="0" w:space="0" w:color="auto"/>
        <w:right w:val="none" w:sz="0" w:space="0" w:color="auto"/>
      </w:divBdr>
    </w:div>
    <w:div w:id="1931234646">
      <w:bodyDiv w:val="1"/>
      <w:marLeft w:val="0"/>
      <w:marRight w:val="0"/>
      <w:marTop w:val="0"/>
      <w:marBottom w:val="0"/>
      <w:divBdr>
        <w:top w:val="none" w:sz="0" w:space="0" w:color="auto"/>
        <w:left w:val="none" w:sz="0" w:space="0" w:color="auto"/>
        <w:bottom w:val="none" w:sz="0" w:space="0" w:color="auto"/>
        <w:right w:val="none" w:sz="0" w:space="0" w:color="auto"/>
      </w:divBdr>
    </w:div>
    <w:div w:id="1934362011">
      <w:bodyDiv w:val="1"/>
      <w:marLeft w:val="0"/>
      <w:marRight w:val="0"/>
      <w:marTop w:val="0"/>
      <w:marBottom w:val="0"/>
      <w:divBdr>
        <w:top w:val="none" w:sz="0" w:space="0" w:color="auto"/>
        <w:left w:val="none" w:sz="0" w:space="0" w:color="auto"/>
        <w:bottom w:val="none" w:sz="0" w:space="0" w:color="auto"/>
        <w:right w:val="none" w:sz="0" w:space="0" w:color="auto"/>
      </w:divBdr>
    </w:div>
    <w:div w:id="1938244447">
      <w:bodyDiv w:val="1"/>
      <w:marLeft w:val="0"/>
      <w:marRight w:val="0"/>
      <w:marTop w:val="0"/>
      <w:marBottom w:val="0"/>
      <w:divBdr>
        <w:top w:val="none" w:sz="0" w:space="0" w:color="auto"/>
        <w:left w:val="none" w:sz="0" w:space="0" w:color="auto"/>
        <w:bottom w:val="none" w:sz="0" w:space="0" w:color="auto"/>
        <w:right w:val="none" w:sz="0" w:space="0" w:color="auto"/>
      </w:divBdr>
    </w:div>
    <w:div w:id="1943487903">
      <w:bodyDiv w:val="1"/>
      <w:marLeft w:val="0"/>
      <w:marRight w:val="0"/>
      <w:marTop w:val="0"/>
      <w:marBottom w:val="0"/>
      <w:divBdr>
        <w:top w:val="none" w:sz="0" w:space="0" w:color="auto"/>
        <w:left w:val="none" w:sz="0" w:space="0" w:color="auto"/>
        <w:bottom w:val="none" w:sz="0" w:space="0" w:color="auto"/>
        <w:right w:val="none" w:sz="0" w:space="0" w:color="auto"/>
      </w:divBdr>
    </w:div>
    <w:div w:id="1943954934">
      <w:bodyDiv w:val="1"/>
      <w:marLeft w:val="0"/>
      <w:marRight w:val="0"/>
      <w:marTop w:val="0"/>
      <w:marBottom w:val="0"/>
      <w:divBdr>
        <w:top w:val="none" w:sz="0" w:space="0" w:color="auto"/>
        <w:left w:val="none" w:sz="0" w:space="0" w:color="auto"/>
        <w:bottom w:val="none" w:sz="0" w:space="0" w:color="auto"/>
        <w:right w:val="none" w:sz="0" w:space="0" w:color="auto"/>
      </w:divBdr>
    </w:div>
    <w:div w:id="1947617954">
      <w:bodyDiv w:val="1"/>
      <w:marLeft w:val="0"/>
      <w:marRight w:val="0"/>
      <w:marTop w:val="0"/>
      <w:marBottom w:val="0"/>
      <w:divBdr>
        <w:top w:val="none" w:sz="0" w:space="0" w:color="auto"/>
        <w:left w:val="none" w:sz="0" w:space="0" w:color="auto"/>
        <w:bottom w:val="none" w:sz="0" w:space="0" w:color="auto"/>
        <w:right w:val="none" w:sz="0" w:space="0" w:color="auto"/>
      </w:divBdr>
    </w:div>
    <w:div w:id="1947618126">
      <w:bodyDiv w:val="1"/>
      <w:marLeft w:val="0"/>
      <w:marRight w:val="0"/>
      <w:marTop w:val="0"/>
      <w:marBottom w:val="0"/>
      <w:divBdr>
        <w:top w:val="none" w:sz="0" w:space="0" w:color="auto"/>
        <w:left w:val="none" w:sz="0" w:space="0" w:color="auto"/>
        <w:bottom w:val="none" w:sz="0" w:space="0" w:color="auto"/>
        <w:right w:val="none" w:sz="0" w:space="0" w:color="auto"/>
      </w:divBdr>
    </w:div>
    <w:div w:id="1947807419">
      <w:bodyDiv w:val="1"/>
      <w:marLeft w:val="0"/>
      <w:marRight w:val="0"/>
      <w:marTop w:val="0"/>
      <w:marBottom w:val="0"/>
      <w:divBdr>
        <w:top w:val="none" w:sz="0" w:space="0" w:color="auto"/>
        <w:left w:val="none" w:sz="0" w:space="0" w:color="auto"/>
        <w:bottom w:val="none" w:sz="0" w:space="0" w:color="auto"/>
        <w:right w:val="none" w:sz="0" w:space="0" w:color="auto"/>
      </w:divBdr>
    </w:div>
    <w:div w:id="1948541824">
      <w:bodyDiv w:val="1"/>
      <w:marLeft w:val="0"/>
      <w:marRight w:val="0"/>
      <w:marTop w:val="0"/>
      <w:marBottom w:val="0"/>
      <w:divBdr>
        <w:top w:val="none" w:sz="0" w:space="0" w:color="auto"/>
        <w:left w:val="none" w:sz="0" w:space="0" w:color="auto"/>
        <w:bottom w:val="none" w:sz="0" w:space="0" w:color="auto"/>
        <w:right w:val="none" w:sz="0" w:space="0" w:color="auto"/>
      </w:divBdr>
    </w:div>
    <w:div w:id="1950358433">
      <w:bodyDiv w:val="1"/>
      <w:marLeft w:val="0"/>
      <w:marRight w:val="0"/>
      <w:marTop w:val="0"/>
      <w:marBottom w:val="0"/>
      <w:divBdr>
        <w:top w:val="none" w:sz="0" w:space="0" w:color="auto"/>
        <w:left w:val="none" w:sz="0" w:space="0" w:color="auto"/>
        <w:bottom w:val="none" w:sz="0" w:space="0" w:color="auto"/>
        <w:right w:val="none" w:sz="0" w:space="0" w:color="auto"/>
      </w:divBdr>
    </w:div>
    <w:div w:id="1954901571">
      <w:bodyDiv w:val="1"/>
      <w:marLeft w:val="0"/>
      <w:marRight w:val="0"/>
      <w:marTop w:val="0"/>
      <w:marBottom w:val="0"/>
      <w:divBdr>
        <w:top w:val="none" w:sz="0" w:space="0" w:color="auto"/>
        <w:left w:val="none" w:sz="0" w:space="0" w:color="auto"/>
        <w:bottom w:val="none" w:sz="0" w:space="0" w:color="auto"/>
        <w:right w:val="none" w:sz="0" w:space="0" w:color="auto"/>
      </w:divBdr>
    </w:div>
    <w:div w:id="1956398201">
      <w:bodyDiv w:val="1"/>
      <w:marLeft w:val="0"/>
      <w:marRight w:val="0"/>
      <w:marTop w:val="0"/>
      <w:marBottom w:val="0"/>
      <w:divBdr>
        <w:top w:val="none" w:sz="0" w:space="0" w:color="auto"/>
        <w:left w:val="none" w:sz="0" w:space="0" w:color="auto"/>
        <w:bottom w:val="none" w:sz="0" w:space="0" w:color="auto"/>
        <w:right w:val="none" w:sz="0" w:space="0" w:color="auto"/>
      </w:divBdr>
    </w:div>
    <w:div w:id="1960259084">
      <w:bodyDiv w:val="1"/>
      <w:marLeft w:val="0"/>
      <w:marRight w:val="0"/>
      <w:marTop w:val="0"/>
      <w:marBottom w:val="0"/>
      <w:divBdr>
        <w:top w:val="none" w:sz="0" w:space="0" w:color="auto"/>
        <w:left w:val="none" w:sz="0" w:space="0" w:color="auto"/>
        <w:bottom w:val="none" w:sz="0" w:space="0" w:color="auto"/>
        <w:right w:val="none" w:sz="0" w:space="0" w:color="auto"/>
      </w:divBdr>
    </w:div>
    <w:div w:id="1965844324">
      <w:bodyDiv w:val="1"/>
      <w:marLeft w:val="0"/>
      <w:marRight w:val="0"/>
      <w:marTop w:val="0"/>
      <w:marBottom w:val="0"/>
      <w:divBdr>
        <w:top w:val="none" w:sz="0" w:space="0" w:color="auto"/>
        <w:left w:val="none" w:sz="0" w:space="0" w:color="auto"/>
        <w:bottom w:val="none" w:sz="0" w:space="0" w:color="auto"/>
        <w:right w:val="none" w:sz="0" w:space="0" w:color="auto"/>
      </w:divBdr>
    </w:div>
    <w:div w:id="1966934148">
      <w:bodyDiv w:val="1"/>
      <w:marLeft w:val="0"/>
      <w:marRight w:val="0"/>
      <w:marTop w:val="0"/>
      <w:marBottom w:val="0"/>
      <w:divBdr>
        <w:top w:val="none" w:sz="0" w:space="0" w:color="auto"/>
        <w:left w:val="none" w:sz="0" w:space="0" w:color="auto"/>
        <w:bottom w:val="none" w:sz="0" w:space="0" w:color="auto"/>
        <w:right w:val="none" w:sz="0" w:space="0" w:color="auto"/>
      </w:divBdr>
    </w:div>
    <w:div w:id="1967858312">
      <w:bodyDiv w:val="1"/>
      <w:marLeft w:val="0"/>
      <w:marRight w:val="0"/>
      <w:marTop w:val="0"/>
      <w:marBottom w:val="0"/>
      <w:divBdr>
        <w:top w:val="none" w:sz="0" w:space="0" w:color="auto"/>
        <w:left w:val="none" w:sz="0" w:space="0" w:color="auto"/>
        <w:bottom w:val="none" w:sz="0" w:space="0" w:color="auto"/>
        <w:right w:val="none" w:sz="0" w:space="0" w:color="auto"/>
      </w:divBdr>
    </w:div>
    <w:div w:id="1969775925">
      <w:bodyDiv w:val="1"/>
      <w:marLeft w:val="0"/>
      <w:marRight w:val="0"/>
      <w:marTop w:val="0"/>
      <w:marBottom w:val="0"/>
      <w:divBdr>
        <w:top w:val="none" w:sz="0" w:space="0" w:color="auto"/>
        <w:left w:val="none" w:sz="0" w:space="0" w:color="auto"/>
        <w:bottom w:val="none" w:sz="0" w:space="0" w:color="auto"/>
        <w:right w:val="none" w:sz="0" w:space="0" w:color="auto"/>
      </w:divBdr>
    </w:div>
    <w:div w:id="1972976561">
      <w:bodyDiv w:val="1"/>
      <w:marLeft w:val="0"/>
      <w:marRight w:val="0"/>
      <w:marTop w:val="0"/>
      <w:marBottom w:val="0"/>
      <w:divBdr>
        <w:top w:val="none" w:sz="0" w:space="0" w:color="auto"/>
        <w:left w:val="none" w:sz="0" w:space="0" w:color="auto"/>
        <w:bottom w:val="none" w:sz="0" w:space="0" w:color="auto"/>
        <w:right w:val="none" w:sz="0" w:space="0" w:color="auto"/>
      </w:divBdr>
    </w:div>
    <w:div w:id="1975520923">
      <w:bodyDiv w:val="1"/>
      <w:marLeft w:val="0"/>
      <w:marRight w:val="0"/>
      <w:marTop w:val="0"/>
      <w:marBottom w:val="0"/>
      <w:divBdr>
        <w:top w:val="none" w:sz="0" w:space="0" w:color="auto"/>
        <w:left w:val="none" w:sz="0" w:space="0" w:color="auto"/>
        <w:bottom w:val="none" w:sz="0" w:space="0" w:color="auto"/>
        <w:right w:val="none" w:sz="0" w:space="0" w:color="auto"/>
      </w:divBdr>
    </w:div>
    <w:div w:id="1980451563">
      <w:bodyDiv w:val="1"/>
      <w:marLeft w:val="0"/>
      <w:marRight w:val="0"/>
      <w:marTop w:val="0"/>
      <w:marBottom w:val="0"/>
      <w:divBdr>
        <w:top w:val="none" w:sz="0" w:space="0" w:color="auto"/>
        <w:left w:val="none" w:sz="0" w:space="0" w:color="auto"/>
        <w:bottom w:val="none" w:sz="0" w:space="0" w:color="auto"/>
        <w:right w:val="none" w:sz="0" w:space="0" w:color="auto"/>
      </w:divBdr>
    </w:div>
    <w:div w:id="1982617869">
      <w:bodyDiv w:val="1"/>
      <w:marLeft w:val="0"/>
      <w:marRight w:val="0"/>
      <w:marTop w:val="0"/>
      <w:marBottom w:val="0"/>
      <w:divBdr>
        <w:top w:val="none" w:sz="0" w:space="0" w:color="auto"/>
        <w:left w:val="none" w:sz="0" w:space="0" w:color="auto"/>
        <w:bottom w:val="none" w:sz="0" w:space="0" w:color="auto"/>
        <w:right w:val="none" w:sz="0" w:space="0" w:color="auto"/>
      </w:divBdr>
    </w:div>
    <w:div w:id="1983461662">
      <w:bodyDiv w:val="1"/>
      <w:marLeft w:val="0"/>
      <w:marRight w:val="0"/>
      <w:marTop w:val="0"/>
      <w:marBottom w:val="0"/>
      <w:divBdr>
        <w:top w:val="none" w:sz="0" w:space="0" w:color="auto"/>
        <w:left w:val="none" w:sz="0" w:space="0" w:color="auto"/>
        <w:bottom w:val="none" w:sz="0" w:space="0" w:color="auto"/>
        <w:right w:val="none" w:sz="0" w:space="0" w:color="auto"/>
      </w:divBdr>
    </w:div>
    <w:div w:id="1985232652">
      <w:bodyDiv w:val="1"/>
      <w:marLeft w:val="0"/>
      <w:marRight w:val="0"/>
      <w:marTop w:val="0"/>
      <w:marBottom w:val="0"/>
      <w:divBdr>
        <w:top w:val="none" w:sz="0" w:space="0" w:color="auto"/>
        <w:left w:val="none" w:sz="0" w:space="0" w:color="auto"/>
        <w:bottom w:val="none" w:sz="0" w:space="0" w:color="auto"/>
        <w:right w:val="none" w:sz="0" w:space="0" w:color="auto"/>
      </w:divBdr>
    </w:div>
    <w:div w:id="1988238319">
      <w:bodyDiv w:val="1"/>
      <w:marLeft w:val="0"/>
      <w:marRight w:val="0"/>
      <w:marTop w:val="0"/>
      <w:marBottom w:val="0"/>
      <w:divBdr>
        <w:top w:val="none" w:sz="0" w:space="0" w:color="auto"/>
        <w:left w:val="none" w:sz="0" w:space="0" w:color="auto"/>
        <w:bottom w:val="none" w:sz="0" w:space="0" w:color="auto"/>
        <w:right w:val="none" w:sz="0" w:space="0" w:color="auto"/>
      </w:divBdr>
    </w:div>
    <w:div w:id="1991443444">
      <w:bodyDiv w:val="1"/>
      <w:marLeft w:val="0"/>
      <w:marRight w:val="0"/>
      <w:marTop w:val="0"/>
      <w:marBottom w:val="0"/>
      <w:divBdr>
        <w:top w:val="none" w:sz="0" w:space="0" w:color="auto"/>
        <w:left w:val="none" w:sz="0" w:space="0" w:color="auto"/>
        <w:bottom w:val="none" w:sz="0" w:space="0" w:color="auto"/>
        <w:right w:val="none" w:sz="0" w:space="0" w:color="auto"/>
      </w:divBdr>
    </w:div>
    <w:div w:id="1992253059">
      <w:bodyDiv w:val="1"/>
      <w:marLeft w:val="0"/>
      <w:marRight w:val="0"/>
      <w:marTop w:val="0"/>
      <w:marBottom w:val="0"/>
      <w:divBdr>
        <w:top w:val="none" w:sz="0" w:space="0" w:color="auto"/>
        <w:left w:val="none" w:sz="0" w:space="0" w:color="auto"/>
        <w:bottom w:val="none" w:sz="0" w:space="0" w:color="auto"/>
        <w:right w:val="none" w:sz="0" w:space="0" w:color="auto"/>
      </w:divBdr>
    </w:div>
    <w:div w:id="1993368866">
      <w:bodyDiv w:val="1"/>
      <w:marLeft w:val="0"/>
      <w:marRight w:val="0"/>
      <w:marTop w:val="0"/>
      <w:marBottom w:val="0"/>
      <w:divBdr>
        <w:top w:val="none" w:sz="0" w:space="0" w:color="auto"/>
        <w:left w:val="none" w:sz="0" w:space="0" w:color="auto"/>
        <w:bottom w:val="none" w:sz="0" w:space="0" w:color="auto"/>
        <w:right w:val="none" w:sz="0" w:space="0" w:color="auto"/>
      </w:divBdr>
    </w:div>
    <w:div w:id="1994991796">
      <w:bodyDiv w:val="1"/>
      <w:marLeft w:val="0"/>
      <w:marRight w:val="0"/>
      <w:marTop w:val="0"/>
      <w:marBottom w:val="0"/>
      <w:divBdr>
        <w:top w:val="none" w:sz="0" w:space="0" w:color="auto"/>
        <w:left w:val="none" w:sz="0" w:space="0" w:color="auto"/>
        <w:bottom w:val="none" w:sz="0" w:space="0" w:color="auto"/>
        <w:right w:val="none" w:sz="0" w:space="0" w:color="auto"/>
      </w:divBdr>
    </w:div>
    <w:div w:id="2002004280">
      <w:bodyDiv w:val="1"/>
      <w:marLeft w:val="0"/>
      <w:marRight w:val="0"/>
      <w:marTop w:val="0"/>
      <w:marBottom w:val="0"/>
      <w:divBdr>
        <w:top w:val="none" w:sz="0" w:space="0" w:color="auto"/>
        <w:left w:val="none" w:sz="0" w:space="0" w:color="auto"/>
        <w:bottom w:val="none" w:sz="0" w:space="0" w:color="auto"/>
        <w:right w:val="none" w:sz="0" w:space="0" w:color="auto"/>
      </w:divBdr>
    </w:div>
    <w:div w:id="2002192048">
      <w:bodyDiv w:val="1"/>
      <w:marLeft w:val="0"/>
      <w:marRight w:val="0"/>
      <w:marTop w:val="0"/>
      <w:marBottom w:val="0"/>
      <w:divBdr>
        <w:top w:val="none" w:sz="0" w:space="0" w:color="auto"/>
        <w:left w:val="none" w:sz="0" w:space="0" w:color="auto"/>
        <w:bottom w:val="none" w:sz="0" w:space="0" w:color="auto"/>
        <w:right w:val="none" w:sz="0" w:space="0" w:color="auto"/>
      </w:divBdr>
    </w:div>
    <w:div w:id="2003389798">
      <w:bodyDiv w:val="1"/>
      <w:marLeft w:val="0"/>
      <w:marRight w:val="0"/>
      <w:marTop w:val="0"/>
      <w:marBottom w:val="0"/>
      <w:divBdr>
        <w:top w:val="none" w:sz="0" w:space="0" w:color="auto"/>
        <w:left w:val="none" w:sz="0" w:space="0" w:color="auto"/>
        <w:bottom w:val="none" w:sz="0" w:space="0" w:color="auto"/>
        <w:right w:val="none" w:sz="0" w:space="0" w:color="auto"/>
      </w:divBdr>
    </w:div>
    <w:div w:id="2007050430">
      <w:bodyDiv w:val="1"/>
      <w:marLeft w:val="0"/>
      <w:marRight w:val="0"/>
      <w:marTop w:val="0"/>
      <w:marBottom w:val="0"/>
      <w:divBdr>
        <w:top w:val="none" w:sz="0" w:space="0" w:color="auto"/>
        <w:left w:val="none" w:sz="0" w:space="0" w:color="auto"/>
        <w:bottom w:val="none" w:sz="0" w:space="0" w:color="auto"/>
        <w:right w:val="none" w:sz="0" w:space="0" w:color="auto"/>
      </w:divBdr>
    </w:div>
    <w:div w:id="2008090617">
      <w:bodyDiv w:val="1"/>
      <w:marLeft w:val="0"/>
      <w:marRight w:val="0"/>
      <w:marTop w:val="0"/>
      <w:marBottom w:val="0"/>
      <w:divBdr>
        <w:top w:val="none" w:sz="0" w:space="0" w:color="auto"/>
        <w:left w:val="none" w:sz="0" w:space="0" w:color="auto"/>
        <w:bottom w:val="none" w:sz="0" w:space="0" w:color="auto"/>
        <w:right w:val="none" w:sz="0" w:space="0" w:color="auto"/>
      </w:divBdr>
    </w:div>
    <w:div w:id="2008971239">
      <w:bodyDiv w:val="1"/>
      <w:marLeft w:val="0"/>
      <w:marRight w:val="0"/>
      <w:marTop w:val="0"/>
      <w:marBottom w:val="0"/>
      <w:divBdr>
        <w:top w:val="none" w:sz="0" w:space="0" w:color="auto"/>
        <w:left w:val="none" w:sz="0" w:space="0" w:color="auto"/>
        <w:bottom w:val="none" w:sz="0" w:space="0" w:color="auto"/>
        <w:right w:val="none" w:sz="0" w:space="0" w:color="auto"/>
      </w:divBdr>
    </w:div>
    <w:div w:id="2012178471">
      <w:bodyDiv w:val="1"/>
      <w:marLeft w:val="0"/>
      <w:marRight w:val="0"/>
      <w:marTop w:val="0"/>
      <w:marBottom w:val="0"/>
      <w:divBdr>
        <w:top w:val="none" w:sz="0" w:space="0" w:color="auto"/>
        <w:left w:val="none" w:sz="0" w:space="0" w:color="auto"/>
        <w:bottom w:val="none" w:sz="0" w:space="0" w:color="auto"/>
        <w:right w:val="none" w:sz="0" w:space="0" w:color="auto"/>
      </w:divBdr>
    </w:div>
    <w:div w:id="2013726476">
      <w:bodyDiv w:val="1"/>
      <w:marLeft w:val="0"/>
      <w:marRight w:val="0"/>
      <w:marTop w:val="0"/>
      <w:marBottom w:val="0"/>
      <w:divBdr>
        <w:top w:val="none" w:sz="0" w:space="0" w:color="auto"/>
        <w:left w:val="none" w:sz="0" w:space="0" w:color="auto"/>
        <w:bottom w:val="none" w:sz="0" w:space="0" w:color="auto"/>
        <w:right w:val="none" w:sz="0" w:space="0" w:color="auto"/>
      </w:divBdr>
    </w:div>
    <w:div w:id="2014986613">
      <w:bodyDiv w:val="1"/>
      <w:marLeft w:val="0"/>
      <w:marRight w:val="0"/>
      <w:marTop w:val="0"/>
      <w:marBottom w:val="0"/>
      <w:divBdr>
        <w:top w:val="none" w:sz="0" w:space="0" w:color="auto"/>
        <w:left w:val="none" w:sz="0" w:space="0" w:color="auto"/>
        <w:bottom w:val="none" w:sz="0" w:space="0" w:color="auto"/>
        <w:right w:val="none" w:sz="0" w:space="0" w:color="auto"/>
      </w:divBdr>
    </w:div>
    <w:div w:id="2016151207">
      <w:bodyDiv w:val="1"/>
      <w:marLeft w:val="0"/>
      <w:marRight w:val="0"/>
      <w:marTop w:val="0"/>
      <w:marBottom w:val="0"/>
      <w:divBdr>
        <w:top w:val="none" w:sz="0" w:space="0" w:color="auto"/>
        <w:left w:val="none" w:sz="0" w:space="0" w:color="auto"/>
        <w:bottom w:val="none" w:sz="0" w:space="0" w:color="auto"/>
        <w:right w:val="none" w:sz="0" w:space="0" w:color="auto"/>
      </w:divBdr>
    </w:div>
    <w:div w:id="2016304216">
      <w:bodyDiv w:val="1"/>
      <w:marLeft w:val="0"/>
      <w:marRight w:val="0"/>
      <w:marTop w:val="0"/>
      <w:marBottom w:val="0"/>
      <w:divBdr>
        <w:top w:val="none" w:sz="0" w:space="0" w:color="auto"/>
        <w:left w:val="none" w:sz="0" w:space="0" w:color="auto"/>
        <w:bottom w:val="none" w:sz="0" w:space="0" w:color="auto"/>
        <w:right w:val="none" w:sz="0" w:space="0" w:color="auto"/>
      </w:divBdr>
    </w:div>
    <w:div w:id="2016804970">
      <w:bodyDiv w:val="1"/>
      <w:marLeft w:val="0"/>
      <w:marRight w:val="0"/>
      <w:marTop w:val="0"/>
      <w:marBottom w:val="0"/>
      <w:divBdr>
        <w:top w:val="none" w:sz="0" w:space="0" w:color="auto"/>
        <w:left w:val="none" w:sz="0" w:space="0" w:color="auto"/>
        <w:bottom w:val="none" w:sz="0" w:space="0" w:color="auto"/>
        <w:right w:val="none" w:sz="0" w:space="0" w:color="auto"/>
      </w:divBdr>
    </w:div>
    <w:div w:id="2017295755">
      <w:bodyDiv w:val="1"/>
      <w:marLeft w:val="0"/>
      <w:marRight w:val="0"/>
      <w:marTop w:val="0"/>
      <w:marBottom w:val="0"/>
      <w:divBdr>
        <w:top w:val="none" w:sz="0" w:space="0" w:color="auto"/>
        <w:left w:val="none" w:sz="0" w:space="0" w:color="auto"/>
        <w:bottom w:val="none" w:sz="0" w:space="0" w:color="auto"/>
        <w:right w:val="none" w:sz="0" w:space="0" w:color="auto"/>
      </w:divBdr>
    </w:div>
    <w:div w:id="2019040709">
      <w:bodyDiv w:val="1"/>
      <w:marLeft w:val="0"/>
      <w:marRight w:val="0"/>
      <w:marTop w:val="0"/>
      <w:marBottom w:val="0"/>
      <w:divBdr>
        <w:top w:val="none" w:sz="0" w:space="0" w:color="auto"/>
        <w:left w:val="none" w:sz="0" w:space="0" w:color="auto"/>
        <w:bottom w:val="none" w:sz="0" w:space="0" w:color="auto"/>
        <w:right w:val="none" w:sz="0" w:space="0" w:color="auto"/>
      </w:divBdr>
    </w:div>
    <w:div w:id="2019769100">
      <w:bodyDiv w:val="1"/>
      <w:marLeft w:val="0"/>
      <w:marRight w:val="0"/>
      <w:marTop w:val="0"/>
      <w:marBottom w:val="0"/>
      <w:divBdr>
        <w:top w:val="none" w:sz="0" w:space="0" w:color="auto"/>
        <w:left w:val="none" w:sz="0" w:space="0" w:color="auto"/>
        <w:bottom w:val="none" w:sz="0" w:space="0" w:color="auto"/>
        <w:right w:val="none" w:sz="0" w:space="0" w:color="auto"/>
      </w:divBdr>
    </w:div>
    <w:div w:id="2023436476">
      <w:bodyDiv w:val="1"/>
      <w:marLeft w:val="0"/>
      <w:marRight w:val="0"/>
      <w:marTop w:val="0"/>
      <w:marBottom w:val="0"/>
      <w:divBdr>
        <w:top w:val="none" w:sz="0" w:space="0" w:color="auto"/>
        <w:left w:val="none" w:sz="0" w:space="0" w:color="auto"/>
        <w:bottom w:val="none" w:sz="0" w:space="0" w:color="auto"/>
        <w:right w:val="none" w:sz="0" w:space="0" w:color="auto"/>
      </w:divBdr>
    </w:div>
    <w:div w:id="2023629729">
      <w:bodyDiv w:val="1"/>
      <w:marLeft w:val="0"/>
      <w:marRight w:val="0"/>
      <w:marTop w:val="0"/>
      <w:marBottom w:val="0"/>
      <w:divBdr>
        <w:top w:val="none" w:sz="0" w:space="0" w:color="auto"/>
        <w:left w:val="none" w:sz="0" w:space="0" w:color="auto"/>
        <w:bottom w:val="none" w:sz="0" w:space="0" w:color="auto"/>
        <w:right w:val="none" w:sz="0" w:space="0" w:color="auto"/>
      </w:divBdr>
    </w:div>
    <w:div w:id="2025861388">
      <w:bodyDiv w:val="1"/>
      <w:marLeft w:val="0"/>
      <w:marRight w:val="0"/>
      <w:marTop w:val="0"/>
      <w:marBottom w:val="0"/>
      <w:divBdr>
        <w:top w:val="none" w:sz="0" w:space="0" w:color="auto"/>
        <w:left w:val="none" w:sz="0" w:space="0" w:color="auto"/>
        <w:bottom w:val="none" w:sz="0" w:space="0" w:color="auto"/>
        <w:right w:val="none" w:sz="0" w:space="0" w:color="auto"/>
      </w:divBdr>
    </w:div>
    <w:div w:id="2029939805">
      <w:bodyDiv w:val="1"/>
      <w:marLeft w:val="0"/>
      <w:marRight w:val="0"/>
      <w:marTop w:val="0"/>
      <w:marBottom w:val="0"/>
      <w:divBdr>
        <w:top w:val="none" w:sz="0" w:space="0" w:color="auto"/>
        <w:left w:val="none" w:sz="0" w:space="0" w:color="auto"/>
        <w:bottom w:val="none" w:sz="0" w:space="0" w:color="auto"/>
        <w:right w:val="none" w:sz="0" w:space="0" w:color="auto"/>
      </w:divBdr>
    </w:div>
    <w:div w:id="2030983078">
      <w:bodyDiv w:val="1"/>
      <w:marLeft w:val="0"/>
      <w:marRight w:val="0"/>
      <w:marTop w:val="0"/>
      <w:marBottom w:val="0"/>
      <w:divBdr>
        <w:top w:val="none" w:sz="0" w:space="0" w:color="auto"/>
        <w:left w:val="none" w:sz="0" w:space="0" w:color="auto"/>
        <w:bottom w:val="none" w:sz="0" w:space="0" w:color="auto"/>
        <w:right w:val="none" w:sz="0" w:space="0" w:color="auto"/>
      </w:divBdr>
    </w:div>
    <w:div w:id="2032141436">
      <w:bodyDiv w:val="1"/>
      <w:marLeft w:val="0"/>
      <w:marRight w:val="0"/>
      <w:marTop w:val="0"/>
      <w:marBottom w:val="0"/>
      <w:divBdr>
        <w:top w:val="none" w:sz="0" w:space="0" w:color="auto"/>
        <w:left w:val="none" w:sz="0" w:space="0" w:color="auto"/>
        <w:bottom w:val="none" w:sz="0" w:space="0" w:color="auto"/>
        <w:right w:val="none" w:sz="0" w:space="0" w:color="auto"/>
      </w:divBdr>
    </w:div>
    <w:div w:id="2035887580">
      <w:bodyDiv w:val="1"/>
      <w:marLeft w:val="0"/>
      <w:marRight w:val="0"/>
      <w:marTop w:val="0"/>
      <w:marBottom w:val="0"/>
      <w:divBdr>
        <w:top w:val="none" w:sz="0" w:space="0" w:color="auto"/>
        <w:left w:val="none" w:sz="0" w:space="0" w:color="auto"/>
        <w:bottom w:val="none" w:sz="0" w:space="0" w:color="auto"/>
        <w:right w:val="none" w:sz="0" w:space="0" w:color="auto"/>
      </w:divBdr>
    </w:div>
    <w:div w:id="2036615012">
      <w:bodyDiv w:val="1"/>
      <w:marLeft w:val="0"/>
      <w:marRight w:val="0"/>
      <w:marTop w:val="0"/>
      <w:marBottom w:val="0"/>
      <w:divBdr>
        <w:top w:val="none" w:sz="0" w:space="0" w:color="auto"/>
        <w:left w:val="none" w:sz="0" w:space="0" w:color="auto"/>
        <w:bottom w:val="none" w:sz="0" w:space="0" w:color="auto"/>
        <w:right w:val="none" w:sz="0" w:space="0" w:color="auto"/>
      </w:divBdr>
    </w:div>
    <w:div w:id="2044136701">
      <w:bodyDiv w:val="1"/>
      <w:marLeft w:val="0"/>
      <w:marRight w:val="0"/>
      <w:marTop w:val="0"/>
      <w:marBottom w:val="0"/>
      <w:divBdr>
        <w:top w:val="none" w:sz="0" w:space="0" w:color="auto"/>
        <w:left w:val="none" w:sz="0" w:space="0" w:color="auto"/>
        <w:bottom w:val="none" w:sz="0" w:space="0" w:color="auto"/>
        <w:right w:val="none" w:sz="0" w:space="0" w:color="auto"/>
      </w:divBdr>
    </w:div>
    <w:div w:id="2047675431">
      <w:bodyDiv w:val="1"/>
      <w:marLeft w:val="0"/>
      <w:marRight w:val="0"/>
      <w:marTop w:val="0"/>
      <w:marBottom w:val="0"/>
      <w:divBdr>
        <w:top w:val="none" w:sz="0" w:space="0" w:color="auto"/>
        <w:left w:val="none" w:sz="0" w:space="0" w:color="auto"/>
        <w:bottom w:val="none" w:sz="0" w:space="0" w:color="auto"/>
        <w:right w:val="none" w:sz="0" w:space="0" w:color="auto"/>
      </w:divBdr>
    </w:div>
    <w:div w:id="2048330826">
      <w:bodyDiv w:val="1"/>
      <w:marLeft w:val="0"/>
      <w:marRight w:val="0"/>
      <w:marTop w:val="0"/>
      <w:marBottom w:val="0"/>
      <w:divBdr>
        <w:top w:val="none" w:sz="0" w:space="0" w:color="auto"/>
        <w:left w:val="none" w:sz="0" w:space="0" w:color="auto"/>
        <w:bottom w:val="none" w:sz="0" w:space="0" w:color="auto"/>
        <w:right w:val="none" w:sz="0" w:space="0" w:color="auto"/>
      </w:divBdr>
    </w:div>
    <w:div w:id="2050565322">
      <w:bodyDiv w:val="1"/>
      <w:marLeft w:val="0"/>
      <w:marRight w:val="0"/>
      <w:marTop w:val="0"/>
      <w:marBottom w:val="0"/>
      <w:divBdr>
        <w:top w:val="none" w:sz="0" w:space="0" w:color="auto"/>
        <w:left w:val="none" w:sz="0" w:space="0" w:color="auto"/>
        <w:bottom w:val="none" w:sz="0" w:space="0" w:color="auto"/>
        <w:right w:val="none" w:sz="0" w:space="0" w:color="auto"/>
      </w:divBdr>
    </w:div>
    <w:div w:id="2052996823">
      <w:bodyDiv w:val="1"/>
      <w:marLeft w:val="0"/>
      <w:marRight w:val="0"/>
      <w:marTop w:val="0"/>
      <w:marBottom w:val="0"/>
      <w:divBdr>
        <w:top w:val="none" w:sz="0" w:space="0" w:color="auto"/>
        <w:left w:val="none" w:sz="0" w:space="0" w:color="auto"/>
        <w:bottom w:val="none" w:sz="0" w:space="0" w:color="auto"/>
        <w:right w:val="none" w:sz="0" w:space="0" w:color="auto"/>
      </w:divBdr>
    </w:div>
    <w:div w:id="2053458538">
      <w:bodyDiv w:val="1"/>
      <w:marLeft w:val="0"/>
      <w:marRight w:val="0"/>
      <w:marTop w:val="0"/>
      <w:marBottom w:val="0"/>
      <w:divBdr>
        <w:top w:val="none" w:sz="0" w:space="0" w:color="auto"/>
        <w:left w:val="none" w:sz="0" w:space="0" w:color="auto"/>
        <w:bottom w:val="none" w:sz="0" w:space="0" w:color="auto"/>
        <w:right w:val="none" w:sz="0" w:space="0" w:color="auto"/>
      </w:divBdr>
    </w:div>
    <w:div w:id="2054384257">
      <w:bodyDiv w:val="1"/>
      <w:marLeft w:val="0"/>
      <w:marRight w:val="0"/>
      <w:marTop w:val="0"/>
      <w:marBottom w:val="0"/>
      <w:divBdr>
        <w:top w:val="none" w:sz="0" w:space="0" w:color="auto"/>
        <w:left w:val="none" w:sz="0" w:space="0" w:color="auto"/>
        <w:bottom w:val="none" w:sz="0" w:space="0" w:color="auto"/>
        <w:right w:val="none" w:sz="0" w:space="0" w:color="auto"/>
      </w:divBdr>
    </w:div>
    <w:div w:id="2058317054">
      <w:bodyDiv w:val="1"/>
      <w:marLeft w:val="0"/>
      <w:marRight w:val="0"/>
      <w:marTop w:val="0"/>
      <w:marBottom w:val="0"/>
      <w:divBdr>
        <w:top w:val="none" w:sz="0" w:space="0" w:color="auto"/>
        <w:left w:val="none" w:sz="0" w:space="0" w:color="auto"/>
        <w:bottom w:val="none" w:sz="0" w:space="0" w:color="auto"/>
        <w:right w:val="none" w:sz="0" w:space="0" w:color="auto"/>
      </w:divBdr>
    </w:div>
    <w:div w:id="2060205947">
      <w:bodyDiv w:val="1"/>
      <w:marLeft w:val="0"/>
      <w:marRight w:val="0"/>
      <w:marTop w:val="0"/>
      <w:marBottom w:val="0"/>
      <w:divBdr>
        <w:top w:val="none" w:sz="0" w:space="0" w:color="auto"/>
        <w:left w:val="none" w:sz="0" w:space="0" w:color="auto"/>
        <w:bottom w:val="none" w:sz="0" w:space="0" w:color="auto"/>
        <w:right w:val="none" w:sz="0" w:space="0" w:color="auto"/>
      </w:divBdr>
    </w:div>
    <w:div w:id="2061785054">
      <w:bodyDiv w:val="1"/>
      <w:marLeft w:val="0"/>
      <w:marRight w:val="0"/>
      <w:marTop w:val="0"/>
      <w:marBottom w:val="0"/>
      <w:divBdr>
        <w:top w:val="none" w:sz="0" w:space="0" w:color="auto"/>
        <w:left w:val="none" w:sz="0" w:space="0" w:color="auto"/>
        <w:bottom w:val="none" w:sz="0" w:space="0" w:color="auto"/>
        <w:right w:val="none" w:sz="0" w:space="0" w:color="auto"/>
      </w:divBdr>
    </w:div>
    <w:div w:id="2063285444">
      <w:bodyDiv w:val="1"/>
      <w:marLeft w:val="0"/>
      <w:marRight w:val="0"/>
      <w:marTop w:val="0"/>
      <w:marBottom w:val="0"/>
      <w:divBdr>
        <w:top w:val="none" w:sz="0" w:space="0" w:color="auto"/>
        <w:left w:val="none" w:sz="0" w:space="0" w:color="auto"/>
        <w:bottom w:val="none" w:sz="0" w:space="0" w:color="auto"/>
        <w:right w:val="none" w:sz="0" w:space="0" w:color="auto"/>
      </w:divBdr>
    </w:div>
    <w:div w:id="2063361826">
      <w:bodyDiv w:val="1"/>
      <w:marLeft w:val="0"/>
      <w:marRight w:val="0"/>
      <w:marTop w:val="0"/>
      <w:marBottom w:val="0"/>
      <w:divBdr>
        <w:top w:val="none" w:sz="0" w:space="0" w:color="auto"/>
        <w:left w:val="none" w:sz="0" w:space="0" w:color="auto"/>
        <w:bottom w:val="none" w:sz="0" w:space="0" w:color="auto"/>
        <w:right w:val="none" w:sz="0" w:space="0" w:color="auto"/>
      </w:divBdr>
    </w:div>
    <w:div w:id="2063626106">
      <w:bodyDiv w:val="1"/>
      <w:marLeft w:val="0"/>
      <w:marRight w:val="0"/>
      <w:marTop w:val="0"/>
      <w:marBottom w:val="0"/>
      <w:divBdr>
        <w:top w:val="none" w:sz="0" w:space="0" w:color="auto"/>
        <w:left w:val="none" w:sz="0" w:space="0" w:color="auto"/>
        <w:bottom w:val="none" w:sz="0" w:space="0" w:color="auto"/>
        <w:right w:val="none" w:sz="0" w:space="0" w:color="auto"/>
      </w:divBdr>
    </w:div>
    <w:div w:id="2063670852">
      <w:bodyDiv w:val="1"/>
      <w:marLeft w:val="0"/>
      <w:marRight w:val="0"/>
      <w:marTop w:val="0"/>
      <w:marBottom w:val="0"/>
      <w:divBdr>
        <w:top w:val="none" w:sz="0" w:space="0" w:color="auto"/>
        <w:left w:val="none" w:sz="0" w:space="0" w:color="auto"/>
        <w:bottom w:val="none" w:sz="0" w:space="0" w:color="auto"/>
        <w:right w:val="none" w:sz="0" w:space="0" w:color="auto"/>
      </w:divBdr>
    </w:div>
    <w:div w:id="2064523569">
      <w:bodyDiv w:val="1"/>
      <w:marLeft w:val="0"/>
      <w:marRight w:val="0"/>
      <w:marTop w:val="0"/>
      <w:marBottom w:val="0"/>
      <w:divBdr>
        <w:top w:val="none" w:sz="0" w:space="0" w:color="auto"/>
        <w:left w:val="none" w:sz="0" w:space="0" w:color="auto"/>
        <w:bottom w:val="none" w:sz="0" w:space="0" w:color="auto"/>
        <w:right w:val="none" w:sz="0" w:space="0" w:color="auto"/>
      </w:divBdr>
    </w:div>
    <w:div w:id="2065323891">
      <w:bodyDiv w:val="1"/>
      <w:marLeft w:val="0"/>
      <w:marRight w:val="0"/>
      <w:marTop w:val="0"/>
      <w:marBottom w:val="0"/>
      <w:divBdr>
        <w:top w:val="none" w:sz="0" w:space="0" w:color="auto"/>
        <w:left w:val="none" w:sz="0" w:space="0" w:color="auto"/>
        <w:bottom w:val="none" w:sz="0" w:space="0" w:color="auto"/>
        <w:right w:val="none" w:sz="0" w:space="0" w:color="auto"/>
      </w:divBdr>
    </w:div>
    <w:div w:id="2066684462">
      <w:bodyDiv w:val="1"/>
      <w:marLeft w:val="0"/>
      <w:marRight w:val="0"/>
      <w:marTop w:val="0"/>
      <w:marBottom w:val="0"/>
      <w:divBdr>
        <w:top w:val="none" w:sz="0" w:space="0" w:color="auto"/>
        <w:left w:val="none" w:sz="0" w:space="0" w:color="auto"/>
        <w:bottom w:val="none" w:sz="0" w:space="0" w:color="auto"/>
        <w:right w:val="none" w:sz="0" w:space="0" w:color="auto"/>
      </w:divBdr>
    </w:div>
    <w:div w:id="2066834455">
      <w:bodyDiv w:val="1"/>
      <w:marLeft w:val="0"/>
      <w:marRight w:val="0"/>
      <w:marTop w:val="0"/>
      <w:marBottom w:val="0"/>
      <w:divBdr>
        <w:top w:val="none" w:sz="0" w:space="0" w:color="auto"/>
        <w:left w:val="none" w:sz="0" w:space="0" w:color="auto"/>
        <w:bottom w:val="none" w:sz="0" w:space="0" w:color="auto"/>
        <w:right w:val="none" w:sz="0" w:space="0" w:color="auto"/>
      </w:divBdr>
    </w:div>
    <w:div w:id="2067095656">
      <w:bodyDiv w:val="1"/>
      <w:marLeft w:val="0"/>
      <w:marRight w:val="0"/>
      <w:marTop w:val="0"/>
      <w:marBottom w:val="0"/>
      <w:divBdr>
        <w:top w:val="none" w:sz="0" w:space="0" w:color="auto"/>
        <w:left w:val="none" w:sz="0" w:space="0" w:color="auto"/>
        <w:bottom w:val="none" w:sz="0" w:space="0" w:color="auto"/>
        <w:right w:val="none" w:sz="0" w:space="0" w:color="auto"/>
      </w:divBdr>
    </w:div>
    <w:div w:id="2067755621">
      <w:bodyDiv w:val="1"/>
      <w:marLeft w:val="0"/>
      <w:marRight w:val="0"/>
      <w:marTop w:val="0"/>
      <w:marBottom w:val="0"/>
      <w:divBdr>
        <w:top w:val="none" w:sz="0" w:space="0" w:color="auto"/>
        <w:left w:val="none" w:sz="0" w:space="0" w:color="auto"/>
        <w:bottom w:val="none" w:sz="0" w:space="0" w:color="auto"/>
        <w:right w:val="none" w:sz="0" w:space="0" w:color="auto"/>
      </w:divBdr>
    </w:div>
    <w:div w:id="2072314513">
      <w:bodyDiv w:val="1"/>
      <w:marLeft w:val="0"/>
      <w:marRight w:val="0"/>
      <w:marTop w:val="0"/>
      <w:marBottom w:val="0"/>
      <w:divBdr>
        <w:top w:val="none" w:sz="0" w:space="0" w:color="auto"/>
        <w:left w:val="none" w:sz="0" w:space="0" w:color="auto"/>
        <w:bottom w:val="none" w:sz="0" w:space="0" w:color="auto"/>
        <w:right w:val="none" w:sz="0" w:space="0" w:color="auto"/>
      </w:divBdr>
    </w:div>
    <w:div w:id="2076009547">
      <w:bodyDiv w:val="1"/>
      <w:marLeft w:val="0"/>
      <w:marRight w:val="0"/>
      <w:marTop w:val="0"/>
      <w:marBottom w:val="0"/>
      <w:divBdr>
        <w:top w:val="none" w:sz="0" w:space="0" w:color="auto"/>
        <w:left w:val="none" w:sz="0" w:space="0" w:color="auto"/>
        <w:bottom w:val="none" w:sz="0" w:space="0" w:color="auto"/>
        <w:right w:val="none" w:sz="0" w:space="0" w:color="auto"/>
      </w:divBdr>
    </w:div>
    <w:div w:id="2076926432">
      <w:bodyDiv w:val="1"/>
      <w:marLeft w:val="0"/>
      <w:marRight w:val="0"/>
      <w:marTop w:val="0"/>
      <w:marBottom w:val="0"/>
      <w:divBdr>
        <w:top w:val="none" w:sz="0" w:space="0" w:color="auto"/>
        <w:left w:val="none" w:sz="0" w:space="0" w:color="auto"/>
        <w:bottom w:val="none" w:sz="0" w:space="0" w:color="auto"/>
        <w:right w:val="none" w:sz="0" w:space="0" w:color="auto"/>
      </w:divBdr>
    </w:div>
    <w:div w:id="2080129313">
      <w:bodyDiv w:val="1"/>
      <w:marLeft w:val="0"/>
      <w:marRight w:val="0"/>
      <w:marTop w:val="0"/>
      <w:marBottom w:val="0"/>
      <w:divBdr>
        <w:top w:val="none" w:sz="0" w:space="0" w:color="auto"/>
        <w:left w:val="none" w:sz="0" w:space="0" w:color="auto"/>
        <w:bottom w:val="none" w:sz="0" w:space="0" w:color="auto"/>
        <w:right w:val="none" w:sz="0" w:space="0" w:color="auto"/>
      </w:divBdr>
    </w:div>
    <w:div w:id="2080594158">
      <w:bodyDiv w:val="1"/>
      <w:marLeft w:val="0"/>
      <w:marRight w:val="0"/>
      <w:marTop w:val="0"/>
      <w:marBottom w:val="0"/>
      <w:divBdr>
        <w:top w:val="none" w:sz="0" w:space="0" w:color="auto"/>
        <w:left w:val="none" w:sz="0" w:space="0" w:color="auto"/>
        <w:bottom w:val="none" w:sz="0" w:space="0" w:color="auto"/>
        <w:right w:val="none" w:sz="0" w:space="0" w:color="auto"/>
      </w:divBdr>
    </w:div>
    <w:div w:id="2084405154">
      <w:bodyDiv w:val="1"/>
      <w:marLeft w:val="0"/>
      <w:marRight w:val="0"/>
      <w:marTop w:val="0"/>
      <w:marBottom w:val="0"/>
      <w:divBdr>
        <w:top w:val="none" w:sz="0" w:space="0" w:color="auto"/>
        <w:left w:val="none" w:sz="0" w:space="0" w:color="auto"/>
        <w:bottom w:val="none" w:sz="0" w:space="0" w:color="auto"/>
        <w:right w:val="none" w:sz="0" w:space="0" w:color="auto"/>
      </w:divBdr>
    </w:div>
    <w:div w:id="2090232468">
      <w:bodyDiv w:val="1"/>
      <w:marLeft w:val="0"/>
      <w:marRight w:val="0"/>
      <w:marTop w:val="0"/>
      <w:marBottom w:val="0"/>
      <w:divBdr>
        <w:top w:val="none" w:sz="0" w:space="0" w:color="auto"/>
        <w:left w:val="none" w:sz="0" w:space="0" w:color="auto"/>
        <w:bottom w:val="none" w:sz="0" w:space="0" w:color="auto"/>
        <w:right w:val="none" w:sz="0" w:space="0" w:color="auto"/>
      </w:divBdr>
    </w:div>
    <w:div w:id="2090499523">
      <w:bodyDiv w:val="1"/>
      <w:marLeft w:val="0"/>
      <w:marRight w:val="0"/>
      <w:marTop w:val="0"/>
      <w:marBottom w:val="0"/>
      <w:divBdr>
        <w:top w:val="none" w:sz="0" w:space="0" w:color="auto"/>
        <w:left w:val="none" w:sz="0" w:space="0" w:color="auto"/>
        <w:bottom w:val="none" w:sz="0" w:space="0" w:color="auto"/>
        <w:right w:val="none" w:sz="0" w:space="0" w:color="auto"/>
      </w:divBdr>
    </w:div>
    <w:div w:id="2091848860">
      <w:bodyDiv w:val="1"/>
      <w:marLeft w:val="0"/>
      <w:marRight w:val="0"/>
      <w:marTop w:val="0"/>
      <w:marBottom w:val="0"/>
      <w:divBdr>
        <w:top w:val="none" w:sz="0" w:space="0" w:color="auto"/>
        <w:left w:val="none" w:sz="0" w:space="0" w:color="auto"/>
        <w:bottom w:val="none" w:sz="0" w:space="0" w:color="auto"/>
        <w:right w:val="none" w:sz="0" w:space="0" w:color="auto"/>
      </w:divBdr>
    </w:div>
    <w:div w:id="2097748697">
      <w:bodyDiv w:val="1"/>
      <w:marLeft w:val="0"/>
      <w:marRight w:val="0"/>
      <w:marTop w:val="0"/>
      <w:marBottom w:val="0"/>
      <w:divBdr>
        <w:top w:val="none" w:sz="0" w:space="0" w:color="auto"/>
        <w:left w:val="none" w:sz="0" w:space="0" w:color="auto"/>
        <w:bottom w:val="none" w:sz="0" w:space="0" w:color="auto"/>
        <w:right w:val="none" w:sz="0" w:space="0" w:color="auto"/>
      </w:divBdr>
    </w:div>
    <w:div w:id="2098746999">
      <w:bodyDiv w:val="1"/>
      <w:marLeft w:val="0"/>
      <w:marRight w:val="0"/>
      <w:marTop w:val="0"/>
      <w:marBottom w:val="0"/>
      <w:divBdr>
        <w:top w:val="none" w:sz="0" w:space="0" w:color="auto"/>
        <w:left w:val="none" w:sz="0" w:space="0" w:color="auto"/>
        <w:bottom w:val="none" w:sz="0" w:space="0" w:color="auto"/>
        <w:right w:val="none" w:sz="0" w:space="0" w:color="auto"/>
      </w:divBdr>
    </w:div>
    <w:div w:id="2103061666">
      <w:bodyDiv w:val="1"/>
      <w:marLeft w:val="0"/>
      <w:marRight w:val="0"/>
      <w:marTop w:val="0"/>
      <w:marBottom w:val="0"/>
      <w:divBdr>
        <w:top w:val="none" w:sz="0" w:space="0" w:color="auto"/>
        <w:left w:val="none" w:sz="0" w:space="0" w:color="auto"/>
        <w:bottom w:val="none" w:sz="0" w:space="0" w:color="auto"/>
        <w:right w:val="none" w:sz="0" w:space="0" w:color="auto"/>
      </w:divBdr>
    </w:div>
    <w:div w:id="2106925198">
      <w:bodyDiv w:val="1"/>
      <w:marLeft w:val="0"/>
      <w:marRight w:val="0"/>
      <w:marTop w:val="0"/>
      <w:marBottom w:val="0"/>
      <w:divBdr>
        <w:top w:val="none" w:sz="0" w:space="0" w:color="auto"/>
        <w:left w:val="none" w:sz="0" w:space="0" w:color="auto"/>
        <w:bottom w:val="none" w:sz="0" w:space="0" w:color="auto"/>
        <w:right w:val="none" w:sz="0" w:space="0" w:color="auto"/>
      </w:divBdr>
    </w:div>
    <w:div w:id="2111924798">
      <w:bodyDiv w:val="1"/>
      <w:marLeft w:val="0"/>
      <w:marRight w:val="0"/>
      <w:marTop w:val="0"/>
      <w:marBottom w:val="0"/>
      <w:divBdr>
        <w:top w:val="none" w:sz="0" w:space="0" w:color="auto"/>
        <w:left w:val="none" w:sz="0" w:space="0" w:color="auto"/>
        <w:bottom w:val="none" w:sz="0" w:space="0" w:color="auto"/>
        <w:right w:val="none" w:sz="0" w:space="0" w:color="auto"/>
      </w:divBdr>
    </w:div>
    <w:div w:id="2112048403">
      <w:bodyDiv w:val="1"/>
      <w:marLeft w:val="0"/>
      <w:marRight w:val="0"/>
      <w:marTop w:val="0"/>
      <w:marBottom w:val="0"/>
      <w:divBdr>
        <w:top w:val="none" w:sz="0" w:space="0" w:color="auto"/>
        <w:left w:val="none" w:sz="0" w:space="0" w:color="auto"/>
        <w:bottom w:val="none" w:sz="0" w:space="0" w:color="auto"/>
        <w:right w:val="none" w:sz="0" w:space="0" w:color="auto"/>
      </w:divBdr>
    </w:div>
    <w:div w:id="2113741162">
      <w:bodyDiv w:val="1"/>
      <w:marLeft w:val="0"/>
      <w:marRight w:val="0"/>
      <w:marTop w:val="0"/>
      <w:marBottom w:val="0"/>
      <w:divBdr>
        <w:top w:val="none" w:sz="0" w:space="0" w:color="auto"/>
        <w:left w:val="none" w:sz="0" w:space="0" w:color="auto"/>
        <w:bottom w:val="none" w:sz="0" w:space="0" w:color="auto"/>
        <w:right w:val="none" w:sz="0" w:space="0" w:color="auto"/>
      </w:divBdr>
    </w:div>
    <w:div w:id="2117283361">
      <w:bodyDiv w:val="1"/>
      <w:marLeft w:val="0"/>
      <w:marRight w:val="0"/>
      <w:marTop w:val="0"/>
      <w:marBottom w:val="0"/>
      <w:divBdr>
        <w:top w:val="none" w:sz="0" w:space="0" w:color="auto"/>
        <w:left w:val="none" w:sz="0" w:space="0" w:color="auto"/>
        <w:bottom w:val="none" w:sz="0" w:space="0" w:color="auto"/>
        <w:right w:val="none" w:sz="0" w:space="0" w:color="auto"/>
      </w:divBdr>
    </w:div>
    <w:div w:id="2118258070">
      <w:bodyDiv w:val="1"/>
      <w:marLeft w:val="0"/>
      <w:marRight w:val="0"/>
      <w:marTop w:val="0"/>
      <w:marBottom w:val="0"/>
      <w:divBdr>
        <w:top w:val="none" w:sz="0" w:space="0" w:color="auto"/>
        <w:left w:val="none" w:sz="0" w:space="0" w:color="auto"/>
        <w:bottom w:val="none" w:sz="0" w:space="0" w:color="auto"/>
        <w:right w:val="none" w:sz="0" w:space="0" w:color="auto"/>
      </w:divBdr>
    </w:div>
    <w:div w:id="2118912411">
      <w:bodyDiv w:val="1"/>
      <w:marLeft w:val="0"/>
      <w:marRight w:val="0"/>
      <w:marTop w:val="0"/>
      <w:marBottom w:val="0"/>
      <w:divBdr>
        <w:top w:val="none" w:sz="0" w:space="0" w:color="auto"/>
        <w:left w:val="none" w:sz="0" w:space="0" w:color="auto"/>
        <w:bottom w:val="none" w:sz="0" w:space="0" w:color="auto"/>
        <w:right w:val="none" w:sz="0" w:space="0" w:color="auto"/>
      </w:divBdr>
    </w:div>
    <w:div w:id="2126000600">
      <w:bodyDiv w:val="1"/>
      <w:marLeft w:val="0"/>
      <w:marRight w:val="0"/>
      <w:marTop w:val="0"/>
      <w:marBottom w:val="0"/>
      <w:divBdr>
        <w:top w:val="none" w:sz="0" w:space="0" w:color="auto"/>
        <w:left w:val="none" w:sz="0" w:space="0" w:color="auto"/>
        <w:bottom w:val="none" w:sz="0" w:space="0" w:color="auto"/>
        <w:right w:val="none" w:sz="0" w:space="0" w:color="auto"/>
      </w:divBdr>
    </w:div>
    <w:div w:id="2128890577">
      <w:bodyDiv w:val="1"/>
      <w:marLeft w:val="0"/>
      <w:marRight w:val="0"/>
      <w:marTop w:val="0"/>
      <w:marBottom w:val="0"/>
      <w:divBdr>
        <w:top w:val="none" w:sz="0" w:space="0" w:color="auto"/>
        <w:left w:val="none" w:sz="0" w:space="0" w:color="auto"/>
        <w:bottom w:val="none" w:sz="0" w:space="0" w:color="auto"/>
        <w:right w:val="none" w:sz="0" w:space="0" w:color="auto"/>
      </w:divBdr>
    </w:div>
    <w:div w:id="2129664754">
      <w:bodyDiv w:val="1"/>
      <w:marLeft w:val="0"/>
      <w:marRight w:val="0"/>
      <w:marTop w:val="0"/>
      <w:marBottom w:val="0"/>
      <w:divBdr>
        <w:top w:val="none" w:sz="0" w:space="0" w:color="auto"/>
        <w:left w:val="none" w:sz="0" w:space="0" w:color="auto"/>
        <w:bottom w:val="none" w:sz="0" w:space="0" w:color="auto"/>
        <w:right w:val="none" w:sz="0" w:space="0" w:color="auto"/>
      </w:divBdr>
    </w:div>
    <w:div w:id="2131706488">
      <w:bodyDiv w:val="1"/>
      <w:marLeft w:val="0"/>
      <w:marRight w:val="0"/>
      <w:marTop w:val="0"/>
      <w:marBottom w:val="0"/>
      <w:divBdr>
        <w:top w:val="none" w:sz="0" w:space="0" w:color="auto"/>
        <w:left w:val="none" w:sz="0" w:space="0" w:color="auto"/>
        <w:bottom w:val="none" w:sz="0" w:space="0" w:color="auto"/>
        <w:right w:val="none" w:sz="0" w:space="0" w:color="auto"/>
      </w:divBdr>
    </w:div>
    <w:div w:id="2133161964">
      <w:bodyDiv w:val="1"/>
      <w:marLeft w:val="0"/>
      <w:marRight w:val="0"/>
      <w:marTop w:val="0"/>
      <w:marBottom w:val="0"/>
      <w:divBdr>
        <w:top w:val="none" w:sz="0" w:space="0" w:color="auto"/>
        <w:left w:val="none" w:sz="0" w:space="0" w:color="auto"/>
        <w:bottom w:val="none" w:sz="0" w:space="0" w:color="auto"/>
        <w:right w:val="none" w:sz="0" w:space="0" w:color="auto"/>
      </w:divBdr>
    </w:div>
    <w:div w:id="2134402557">
      <w:bodyDiv w:val="1"/>
      <w:marLeft w:val="0"/>
      <w:marRight w:val="0"/>
      <w:marTop w:val="0"/>
      <w:marBottom w:val="0"/>
      <w:divBdr>
        <w:top w:val="none" w:sz="0" w:space="0" w:color="auto"/>
        <w:left w:val="none" w:sz="0" w:space="0" w:color="auto"/>
        <w:bottom w:val="none" w:sz="0" w:space="0" w:color="auto"/>
        <w:right w:val="none" w:sz="0" w:space="0" w:color="auto"/>
      </w:divBdr>
    </w:div>
    <w:div w:id="2137485104">
      <w:bodyDiv w:val="1"/>
      <w:marLeft w:val="0"/>
      <w:marRight w:val="0"/>
      <w:marTop w:val="0"/>
      <w:marBottom w:val="0"/>
      <w:divBdr>
        <w:top w:val="none" w:sz="0" w:space="0" w:color="auto"/>
        <w:left w:val="none" w:sz="0" w:space="0" w:color="auto"/>
        <w:bottom w:val="none" w:sz="0" w:space="0" w:color="auto"/>
        <w:right w:val="none" w:sz="0" w:space="0" w:color="auto"/>
      </w:divBdr>
    </w:div>
    <w:div w:id="2142070159">
      <w:bodyDiv w:val="1"/>
      <w:marLeft w:val="0"/>
      <w:marRight w:val="0"/>
      <w:marTop w:val="0"/>
      <w:marBottom w:val="0"/>
      <w:divBdr>
        <w:top w:val="none" w:sz="0" w:space="0" w:color="auto"/>
        <w:left w:val="none" w:sz="0" w:space="0" w:color="auto"/>
        <w:bottom w:val="none" w:sz="0" w:space="0" w:color="auto"/>
        <w:right w:val="none" w:sz="0" w:space="0" w:color="auto"/>
      </w:divBdr>
    </w:div>
    <w:div w:id="2146116452">
      <w:bodyDiv w:val="1"/>
      <w:marLeft w:val="0"/>
      <w:marRight w:val="0"/>
      <w:marTop w:val="0"/>
      <w:marBottom w:val="0"/>
      <w:divBdr>
        <w:top w:val="none" w:sz="0" w:space="0" w:color="auto"/>
        <w:left w:val="none" w:sz="0" w:space="0" w:color="auto"/>
        <w:bottom w:val="none" w:sz="0" w:space="0" w:color="auto"/>
        <w:right w:val="none" w:sz="0" w:space="0" w:color="auto"/>
      </w:divBdr>
    </w:div>
    <w:div w:id="214735929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es.wikipedia.org/wiki/Secretar%C3%ADa_de_Desarrollo_Social_(M%C3%A9xico)" TargetMode="Externa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ntTable" Target="fontTable.xml"/><Relationship Id="rId5" Type="http://schemas.openxmlformats.org/officeDocument/2006/relationships/webSettings" Target="webSettings.xml"/><Relationship Id="rId10" Type="http://schemas.openxmlformats.org/officeDocument/2006/relationships/image" Target="media/image1.png"/><Relationship Id="rId4" Type="http://schemas.openxmlformats.org/officeDocument/2006/relationships/settings" Target="settings.xml"/><Relationship Id="rId9" Type="http://schemas.openxmlformats.org/officeDocument/2006/relationships/hyperlink" Target="https://es.wikipedia.org/wiki/Artesan%C3%ADa"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F2B8CAF-B993-4FCB-882B-8A4837E1EA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51</Pages>
  <Words>8930</Words>
  <Characters>49117</Characters>
  <Application>Microsoft Office Word</Application>
  <DocSecurity>0</DocSecurity>
  <Lines>409</Lines>
  <Paragraphs>115</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57932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Rita A. Hernandez Cruz</dc:creator>
  <cp:lastModifiedBy>Sharon Yanelli Lara Medrano</cp:lastModifiedBy>
  <cp:revision>2</cp:revision>
  <cp:lastPrinted>2021-12-09T18:54:00Z</cp:lastPrinted>
  <dcterms:created xsi:type="dcterms:W3CDTF">2022-04-29T17:11:00Z</dcterms:created>
  <dcterms:modified xsi:type="dcterms:W3CDTF">2022-04-29T17:11:00Z</dcterms:modified>
</cp:coreProperties>
</file>