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952" w:rsidRPr="001A31E4" w:rsidRDefault="00B62952" w:rsidP="00B62952">
      <w:pPr>
        <w:jc w:val="center"/>
        <w:rPr>
          <w:rFonts w:ascii="Barlow" w:hAnsi="Barlow" w:cs="Arial"/>
          <w:b/>
          <w:sz w:val="20"/>
          <w:szCs w:val="20"/>
        </w:rPr>
      </w:pPr>
      <w:r w:rsidRPr="001A31E4">
        <w:rPr>
          <w:rFonts w:ascii="Barlow" w:hAnsi="Barlow" w:cs="Arial"/>
          <w:b/>
          <w:sz w:val="20"/>
          <w:szCs w:val="20"/>
        </w:rPr>
        <w:t>Nota a los Estados Financieros</w:t>
      </w:r>
    </w:p>
    <w:p w:rsidR="00B62952" w:rsidRPr="001A31E4" w:rsidRDefault="00B62952" w:rsidP="00B62952">
      <w:pPr>
        <w:jc w:val="center"/>
        <w:rPr>
          <w:rFonts w:ascii="Barlow" w:hAnsi="Barlow" w:cs="Arial"/>
          <w:b/>
          <w:sz w:val="20"/>
          <w:szCs w:val="20"/>
        </w:rPr>
      </w:pPr>
      <w:r w:rsidRPr="001A31E4">
        <w:rPr>
          <w:rFonts w:ascii="Barlow" w:hAnsi="Barlow" w:cs="Arial"/>
          <w:b/>
          <w:sz w:val="20"/>
          <w:szCs w:val="20"/>
        </w:rPr>
        <w:t>Al 31 de marzo de 2022</w:t>
      </w:r>
    </w:p>
    <w:p w:rsidR="00B62952" w:rsidRPr="001A31E4" w:rsidRDefault="00B62952" w:rsidP="00B62952">
      <w:pPr>
        <w:spacing w:line="240" w:lineRule="auto"/>
        <w:jc w:val="center"/>
        <w:rPr>
          <w:rFonts w:ascii="Barlow" w:hAnsi="Barlow" w:cs="Arial"/>
          <w:b/>
          <w:sz w:val="20"/>
          <w:szCs w:val="20"/>
        </w:rPr>
      </w:pPr>
      <w:r w:rsidRPr="001A31E4">
        <w:rPr>
          <w:rFonts w:ascii="Barlow" w:hAnsi="Barlow" w:cs="Arial"/>
          <w:b/>
          <w:sz w:val="20"/>
          <w:szCs w:val="20"/>
        </w:rPr>
        <w:t>(Cifras en Pesos)</w:t>
      </w:r>
    </w:p>
    <w:p w:rsidR="00B62952" w:rsidRPr="001A31E4" w:rsidRDefault="00B62952" w:rsidP="00B62952">
      <w:pPr>
        <w:jc w:val="center"/>
        <w:rPr>
          <w:rFonts w:ascii="Barlow" w:hAnsi="Barlow" w:cs="Arial"/>
          <w:b/>
          <w:sz w:val="20"/>
          <w:szCs w:val="20"/>
        </w:rPr>
      </w:pPr>
    </w:p>
    <w:p w:rsidR="00B62952" w:rsidRPr="001A31E4" w:rsidRDefault="00B62952" w:rsidP="00B62952">
      <w:pPr>
        <w:rPr>
          <w:rFonts w:ascii="Barlow" w:hAnsi="Barlow" w:cs="Arial"/>
          <w:b/>
          <w:sz w:val="20"/>
          <w:szCs w:val="20"/>
        </w:rPr>
      </w:pPr>
      <w:r w:rsidRPr="001A31E4">
        <w:rPr>
          <w:rFonts w:ascii="Barlow" w:hAnsi="Barlow" w:cs="Arial"/>
          <w:b/>
          <w:sz w:val="20"/>
          <w:szCs w:val="20"/>
        </w:rPr>
        <w:t>Ente Público:  INSTITUTO DE CAPACITACIÓN PARA EL TRABAJO DEL ESTADO DE YUCATÁN</w:t>
      </w:r>
    </w:p>
    <w:p w:rsidR="00B62952" w:rsidRPr="001A31E4" w:rsidRDefault="00B62952" w:rsidP="00626922">
      <w:pPr>
        <w:pStyle w:val="Texto"/>
        <w:spacing w:after="80" w:line="203" w:lineRule="exact"/>
        <w:ind w:firstLine="0"/>
        <w:rPr>
          <w:rFonts w:ascii="Barlow" w:hAnsi="Barlow"/>
          <w:sz w:val="20"/>
        </w:rPr>
      </w:pPr>
    </w:p>
    <w:p w:rsidR="008E0465" w:rsidRPr="001A31E4" w:rsidRDefault="008E0465" w:rsidP="00626922">
      <w:pPr>
        <w:pStyle w:val="Texto"/>
        <w:spacing w:after="80" w:line="203" w:lineRule="exact"/>
        <w:ind w:firstLine="0"/>
        <w:rPr>
          <w:rFonts w:ascii="Barlow" w:hAnsi="Barlow"/>
          <w:szCs w:val="18"/>
        </w:rPr>
      </w:pPr>
      <w:r w:rsidRPr="001A31E4">
        <w:rPr>
          <w:rFonts w:ascii="Barlow" w:hAnsi="Barlow"/>
          <w:szCs w:val="18"/>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8E0465" w:rsidRPr="001A31E4" w:rsidRDefault="008E0465" w:rsidP="008E0465">
      <w:pPr>
        <w:pStyle w:val="Texto"/>
        <w:spacing w:after="80" w:line="203" w:lineRule="exact"/>
        <w:rPr>
          <w:rFonts w:ascii="Barlow" w:hAnsi="Barlow"/>
          <w:szCs w:val="18"/>
        </w:rPr>
      </w:pPr>
      <w:r w:rsidRPr="001A31E4">
        <w:rPr>
          <w:rFonts w:ascii="Barlow" w:hAnsi="Barlow"/>
          <w:szCs w:val="18"/>
        </w:rPr>
        <w:t xml:space="preserve">A </w:t>
      </w:r>
      <w:r w:rsidR="00797DA1" w:rsidRPr="001A31E4">
        <w:rPr>
          <w:rFonts w:ascii="Barlow" w:hAnsi="Barlow"/>
          <w:szCs w:val="18"/>
        </w:rPr>
        <w:t>continuación,</w:t>
      </w:r>
      <w:r w:rsidRPr="001A31E4">
        <w:rPr>
          <w:rFonts w:ascii="Barlow" w:hAnsi="Barlow"/>
          <w:szCs w:val="18"/>
        </w:rPr>
        <w:t xml:space="preserve"> se presentan los tres tipos de notas que acompañan a los estados, a saber:</w:t>
      </w:r>
    </w:p>
    <w:p w:rsidR="008E0465" w:rsidRPr="001A31E4" w:rsidRDefault="008E0465" w:rsidP="008E0465">
      <w:pPr>
        <w:pStyle w:val="Texto"/>
        <w:spacing w:after="80" w:line="203" w:lineRule="exact"/>
        <w:rPr>
          <w:rFonts w:ascii="Barlow" w:hAnsi="Barlow"/>
          <w:szCs w:val="18"/>
        </w:rPr>
      </w:pPr>
      <w:r w:rsidRPr="001A31E4">
        <w:rPr>
          <w:rFonts w:ascii="Barlow" w:hAnsi="Barlow"/>
          <w:szCs w:val="18"/>
        </w:rPr>
        <w:t xml:space="preserve">a) </w:t>
      </w:r>
      <w:r w:rsidRPr="001A31E4">
        <w:rPr>
          <w:rFonts w:ascii="Barlow" w:hAnsi="Barlow"/>
          <w:szCs w:val="18"/>
        </w:rPr>
        <w:tab/>
        <w:t>Notas de desglose;</w:t>
      </w:r>
    </w:p>
    <w:p w:rsidR="008E0465" w:rsidRPr="001A31E4" w:rsidRDefault="008E0465" w:rsidP="008E0465">
      <w:pPr>
        <w:pStyle w:val="Texto"/>
        <w:spacing w:after="80" w:line="203" w:lineRule="exact"/>
        <w:rPr>
          <w:rFonts w:ascii="Barlow" w:hAnsi="Barlow"/>
          <w:szCs w:val="18"/>
        </w:rPr>
      </w:pPr>
      <w:r w:rsidRPr="001A31E4">
        <w:rPr>
          <w:rFonts w:ascii="Barlow" w:hAnsi="Barlow"/>
          <w:szCs w:val="18"/>
        </w:rPr>
        <w:t xml:space="preserve">b) </w:t>
      </w:r>
      <w:r w:rsidRPr="001A31E4">
        <w:rPr>
          <w:rFonts w:ascii="Barlow" w:hAnsi="Barlow"/>
          <w:szCs w:val="18"/>
        </w:rPr>
        <w:tab/>
        <w:t>Notas de memoria (cuentas de orden), y</w:t>
      </w:r>
    </w:p>
    <w:p w:rsidR="008E0465" w:rsidRPr="001A31E4" w:rsidRDefault="008E0465" w:rsidP="008E0465">
      <w:pPr>
        <w:pStyle w:val="Texto"/>
        <w:spacing w:after="80" w:line="203" w:lineRule="exact"/>
        <w:rPr>
          <w:rFonts w:ascii="Barlow" w:hAnsi="Barlow"/>
          <w:szCs w:val="18"/>
        </w:rPr>
      </w:pPr>
      <w:r w:rsidRPr="001A31E4">
        <w:rPr>
          <w:rFonts w:ascii="Barlow" w:hAnsi="Barlow"/>
          <w:szCs w:val="18"/>
        </w:rPr>
        <w:t xml:space="preserve">c) </w:t>
      </w:r>
      <w:r w:rsidRPr="001A31E4">
        <w:rPr>
          <w:rFonts w:ascii="Barlow" w:hAnsi="Barlow"/>
          <w:szCs w:val="18"/>
        </w:rPr>
        <w:tab/>
        <w:t>Notas de gestión administrativa.</w:t>
      </w:r>
    </w:p>
    <w:p w:rsidR="00E4479B" w:rsidRPr="001A31E4" w:rsidRDefault="008E0465" w:rsidP="008E0465">
      <w:pPr>
        <w:pStyle w:val="Texto"/>
        <w:spacing w:after="0" w:line="240" w:lineRule="exact"/>
        <w:ind w:firstLine="0"/>
        <w:jc w:val="center"/>
        <w:rPr>
          <w:rFonts w:ascii="Barlow" w:hAnsi="Barlow"/>
          <w:szCs w:val="18"/>
        </w:rPr>
      </w:pPr>
      <w:r w:rsidRPr="001A31E4">
        <w:rPr>
          <w:rFonts w:ascii="Barlow" w:hAnsi="Barlow"/>
          <w:b/>
          <w:szCs w:val="18"/>
        </w:rPr>
        <w:t xml:space="preserve">a) </w:t>
      </w:r>
      <w:r w:rsidR="00E4479B" w:rsidRPr="001A31E4">
        <w:rPr>
          <w:rFonts w:ascii="Barlow" w:hAnsi="Barlow"/>
          <w:b/>
          <w:szCs w:val="18"/>
        </w:rPr>
        <w:t>NOTAS DE DESGLOSE</w:t>
      </w:r>
    </w:p>
    <w:p w:rsidR="00E4479B" w:rsidRPr="001A31E4" w:rsidRDefault="00E4479B" w:rsidP="00E4479B">
      <w:pPr>
        <w:pStyle w:val="INCISO"/>
        <w:spacing w:after="0" w:line="240" w:lineRule="exact"/>
        <w:ind w:left="648"/>
        <w:rPr>
          <w:rFonts w:ascii="Barlow" w:hAnsi="Barlow"/>
          <w:b/>
          <w:smallCaps/>
        </w:rPr>
      </w:pPr>
      <w:r w:rsidRPr="001A31E4">
        <w:rPr>
          <w:rFonts w:ascii="Barlow" w:hAnsi="Barlow"/>
          <w:b/>
          <w:smallCaps/>
        </w:rPr>
        <w:t>I)</w:t>
      </w:r>
      <w:r w:rsidRPr="001A31E4">
        <w:rPr>
          <w:rFonts w:ascii="Barlow" w:hAnsi="Barlow"/>
          <w:b/>
          <w:smallCaps/>
        </w:rPr>
        <w:tab/>
        <w:t>Notas al Estado de Situación Financiera</w:t>
      </w:r>
    </w:p>
    <w:p w:rsidR="00E4479B" w:rsidRPr="001A31E4" w:rsidRDefault="00E4479B" w:rsidP="00E4479B">
      <w:pPr>
        <w:pStyle w:val="Texto"/>
        <w:spacing w:after="0" w:line="240" w:lineRule="exact"/>
        <w:rPr>
          <w:rFonts w:ascii="Barlow" w:hAnsi="Barlow"/>
          <w:b/>
          <w:szCs w:val="18"/>
          <w:lang w:val="es-MX"/>
        </w:rPr>
      </w:pPr>
    </w:p>
    <w:p w:rsidR="00E4479B" w:rsidRPr="001A31E4" w:rsidRDefault="00E4479B" w:rsidP="00E4479B">
      <w:pPr>
        <w:pStyle w:val="Texto"/>
        <w:spacing w:after="0" w:line="240" w:lineRule="exact"/>
        <w:rPr>
          <w:rFonts w:ascii="Barlow" w:hAnsi="Barlow"/>
          <w:b/>
          <w:szCs w:val="18"/>
          <w:lang w:val="es-MX"/>
        </w:rPr>
      </w:pPr>
      <w:r w:rsidRPr="001A31E4">
        <w:rPr>
          <w:rFonts w:ascii="Barlow" w:hAnsi="Barlow"/>
          <w:b/>
          <w:szCs w:val="18"/>
          <w:lang w:val="es-MX"/>
        </w:rPr>
        <w:t>Activo</w:t>
      </w:r>
    </w:p>
    <w:p w:rsidR="00E4479B" w:rsidRPr="001A31E4" w:rsidRDefault="00E4479B" w:rsidP="006C32AE">
      <w:pPr>
        <w:pStyle w:val="ROMANOS"/>
        <w:numPr>
          <w:ilvl w:val="0"/>
          <w:numId w:val="8"/>
        </w:numPr>
        <w:spacing w:after="0" w:line="240" w:lineRule="exact"/>
        <w:rPr>
          <w:rFonts w:ascii="Barlow" w:hAnsi="Barlow"/>
          <w:b/>
          <w:lang w:val="es-MX"/>
        </w:rPr>
      </w:pPr>
      <w:r w:rsidRPr="001A31E4">
        <w:rPr>
          <w:rFonts w:ascii="Barlow" w:hAnsi="Barlow"/>
          <w:b/>
          <w:lang w:val="es-MX"/>
        </w:rPr>
        <w:t>Efectivo y Equivalentes</w:t>
      </w:r>
    </w:p>
    <w:p w:rsidR="00381FDB" w:rsidRPr="001A31E4" w:rsidRDefault="00CF6F92" w:rsidP="00DA6B3A">
      <w:pPr>
        <w:pStyle w:val="ROMANOS"/>
        <w:tabs>
          <w:tab w:val="clear" w:pos="720"/>
        </w:tabs>
        <w:spacing w:after="0" w:line="240" w:lineRule="exact"/>
        <w:ind w:left="709" w:firstLine="0"/>
        <w:rPr>
          <w:rFonts w:ascii="Barlow" w:hAnsi="Barlow"/>
          <w:lang w:val="es-MX"/>
        </w:rPr>
      </w:pPr>
      <w:r w:rsidRPr="001A31E4">
        <w:rPr>
          <w:rFonts w:ascii="Barlow" w:hAnsi="Barlow"/>
          <w:lang w:val="es-MX"/>
        </w:rPr>
        <w:t xml:space="preserve">El efectivo y equivalentes de la entidad se encuentra </w:t>
      </w:r>
      <w:r w:rsidR="00B81C29" w:rsidRPr="001A31E4">
        <w:rPr>
          <w:rFonts w:ascii="Barlow" w:hAnsi="Barlow"/>
          <w:lang w:val="es-MX"/>
        </w:rPr>
        <w:t>integrado las</w:t>
      </w:r>
      <w:r w:rsidRPr="001A31E4">
        <w:rPr>
          <w:rFonts w:ascii="Barlow" w:hAnsi="Barlow"/>
          <w:lang w:val="es-MX"/>
        </w:rPr>
        <w:t xml:space="preserve"> cuentas bancarias </w:t>
      </w:r>
      <w:r w:rsidR="00B834BF" w:rsidRPr="001A31E4">
        <w:rPr>
          <w:rFonts w:ascii="Barlow" w:hAnsi="Barlow"/>
          <w:lang w:val="es-MX"/>
        </w:rPr>
        <w:t xml:space="preserve">al 31 </w:t>
      </w:r>
      <w:r w:rsidR="00B834BF" w:rsidRPr="001A31E4">
        <w:rPr>
          <w:rFonts w:ascii="Barlow" w:hAnsi="Barlow"/>
          <w:b/>
          <w:lang w:val="es-MX"/>
        </w:rPr>
        <w:t>de marzo</w:t>
      </w:r>
      <w:r w:rsidR="000E60E1" w:rsidRPr="001A31E4">
        <w:rPr>
          <w:rFonts w:ascii="Barlow" w:hAnsi="Barlow"/>
          <w:b/>
          <w:lang w:val="es-MX"/>
        </w:rPr>
        <w:t xml:space="preserve"> </w:t>
      </w:r>
      <w:r w:rsidR="00DA77E2" w:rsidRPr="001A31E4">
        <w:rPr>
          <w:rFonts w:ascii="Barlow" w:hAnsi="Barlow"/>
          <w:b/>
          <w:lang w:val="es-MX"/>
        </w:rPr>
        <w:t>de 20</w:t>
      </w:r>
      <w:r w:rsidR="00B97540" w:rsidRPr="001A31E4">
        <w:rPr>
          <w:rFonts w:ascii="Barlow" w:hAnsi="Barlow"/>
          <w:b/>
          <w:lang w:val="es-MX"/>
        </w:rPr>
        <w:t>22</w:t>
      </w:r>
      <w:r w:rsidRPr="001A31E4">
        <w:rPr>
          <w:rFonts w:ascii="Barlow" w:hAnsi="Barlow"/>
          <w:lang w:val="es-MX"/>
        </w:rPr>
        <w:t xml:space="preserve">, ascienden a la cantidad de </w:t>
      </w:r>
    </w:p>
    <w:p w:rsidR="00D375F4" w:rsidRPr="001A31E4" w:rsidRDefault="001A6269" w:rsidP="001A6269">
      <w:pPr>
        <w:spacing w:after="0" w:line="240" w:lineRule="auto"/>
        <w:jc w:val="both"/>
        <w:rPr>
          <w:rFonts w:ascii="Barlow" w:eastAsia="Times New Roman" w:hAnsi="Barlow" w:cs="Arial"/>
          <w:sz w:val="18"/>
          <w:szCs w:val="18"/>
          <w:lang w:eastAsia="es-ES"/>
        </w:rPr>
      </w:pPr>
      <w:r w:rsidRPr="001A31E4">
        <w:rPr>
          <w:rFonts w:ascii="Barlow" w:eastAsia="Times New Roman" w:hAnsi="Barlow" w:cs="Arial"/>
          <w:b/>
          <w:sz w:val="18"/>
          <w:szCs w:val="18"/>
          <w:lang w:eastAsia="es-ES"/>
        </w:rPr>
        <w:t xml:space="preserve">              </w:t>
      </w:r>
      <w:r w:rsidR="00CD6F9A" w:rsidRPr="001A31E4">
        <w:rPr>
          <w:rFonts w:ascii="Barlow" w:eastAsia="Times New Roman" w:hAnsi="Barlow" w:cs="Arial"/>
          <w:b/>
          <w:sz w:val="18"/>
          <w:szCs w:val="18"/>
          <w:lang w:eastAsia="es-ES"/>
        </w:rPr>
        <w:t>$</w:t>
      </w:r>
      <w:r w:rsidR="00B834BF" w:rsidRPr="001A31E4">
        <w:rPr>
          <w:rFonts w:ascii="Barlow" w:eastAsia="Times New Roman" w:hAnsi="Barlow" w:cs="Arial"/>
          <w:b/>
          <w:sz w:val="18"/>
          <w:szCs w:val="18"/>
          <w:lang w:eastAsia="es-ES"/>
        </w:rPr>
        <w:t xml:space="preserve"> 1,438,627.00</w:t>
      </w:r>
      <w:r w:rsidR="00C510A8" w:rsidRPr="001A31E4">
        <w:rPr>
          <w:rFonts w:ascii="Barlow" w:eastAsia="Times New Roman" w:hAnsi="Barlow" w:cs="Arial"/>
          <w:b/>
          <w:sz w:val="18"/>
          <w:szCs w:val="18"/>
          <w:lang w:eastAsia="es-ES"/>
        </w:rPr>
        <w:t xml:space="preserve"> </w:t>
      </w:r>
      <w:r w:rsidR="00CF6F92" w:rsidRPr="001A31E4">
        <w:rPr>
          <w:rFonts w:ascii="Barlow" w:eastAsia="Times New Roman" w:hAnsi="Barlow" w:cs="Arial"/>
          <w:sz w:val="18"/>
          <w:szCs w:val="18"/>
          <w:lang w:eastAsia="es-ES"/>
        </w:rPr>
        <w:t>como sigue:</w:t>
      </w:r>
      <w:r w:rsidR="00B35324" w:rsidRPr="001A31E4">
        <w:rPr>
          <w:rFonts w:ascii="Barlow" w:eastAsia="Times New Roman" w:hAnsi="Barlow" w:cs="Arial"/>
          <w:sz w:val="18"/>
          <w:szCs w:val="18"/>
          <w:lang w:eastAsia="es-ES"/>
        </w:rPr>
        <w:t xml:space="preserve"> </w:t>
      </w:r>
    </w:p>
    <w:p w:rsidR="001A31E4" w:rsidRPr="001A31E4" w:rsidRDefault="001A31E4" w:rsidP="001A6269">
      <w:pPr>
        <w:spacing w:after="0" w:line="240" w:lineRule="auto"/>
        <w:jc w:val="both"/>
        <w:rPr>
          <w:rFonts w:ascii="Barlow" w:eastAsia="Times New Roman" w:hAnsi="Barlow" w:cs="Arial"/>
          <w:sz w:val="18"/>
          <w:szCs w:val="18"/>
          <w:lang w:eastAsia="es-ES"/>
        </w:rPr>
      </w:pPr>
    </w:p>
    <w:p w:rsidR="001A31E4" w:rsidRPr="001A31E4" w:rsidRDefault="001A31E4" w:rsidP="001A6269">
      <w:pPr>
        <w:spacing w:after="0" w:line="240" w:lineRule="auto"/>
        <w:jc w:val="both"/>
        <w:rPr>
          <w:rFonts w:ascii="Barlow" w:eastAsia="Times New Roman" w:hAnsi="Barlow" w:cs="Arial"/>
          <w:sz w:val="18"/>
          <w:szCs w:val="18"/>
          <w:lang w:eastAsia="es-ES"/>
        </w:rPr>
      </w:pPr>
    </w:p>
    <w:p w:rsidR="001A31E4" w:rsidRPr="001A31E4" w:rsidRDefault="001A31E4" w:rsidP="001A6269">
      <w:pPr>
        <w:spacing w:after="0" w:line="240" w:lineRule="auto"/>
        <w:jc w:val="both"/>
        <w:rPr>
          <w:rFonts w:ascii="Barlow" w:eastAsia="Times New Roman" w:hAnsi="Barlow" w:cs="Arial"/>
          <w:sz w:val="18"/>
          <w:szCs w:val="18"/>
          <w:lang w:eastAsia="es-ES"/>
        </w:rPr>
      </w:pPr>
    </w:p>
    <w:p w:rsidR="001A31E4" w:rsidRPr="001A31E4" w:rsidRDefault="001A31E4" w:rsidP="001A6269">
      <w:pPr>
        <w:spacing w:after="0" w:line="240" w:lineRule="auto"/>
        <w:jc w:val="both"/>
        <w:rPr>
          <w:rFonts w:ascii="Barlow" w:eastAsia="Times New Roman" w:hAnsi="Barlow" w:cs="Arial"/>
          <w:sz w:val="18"/>
          <w:szCs w:val="18"/>
          <w:lang w:eastAsia="es-ES"/>
        </w:rPr>
      </w:pPr>
    </w:p>
    <w:p w:rsidR="001A31E4" w:rsidRDefault="001A31E4" w:rsidP="001A6269">
      <w:pPr>
        <w:spacing w:after="0" w:line="240" w:lineRule="auto"/>
        <w:jc w:val="both"/>
        <w:rPr>
          <w:rFonts w:ascii="Barlow" w:eastAsia="Times New Roman" w:hAnsi="Barlow" w:cs="Arial"/>
          <w:sz w:val="18"/>
          <w:szCs w:val="18"/>
          <w:lang w:eastAsia="es-ES"/>
        </w:rPr>
      </w:pPr>
    </w:p>
    <w:p w:rsidR="001A31E4" w:rsidRPr="001A31E4" w:rsidRDefault="001A31E4" w:rsidP="001A6269">
      <w:pPr>
        <w:spacing w:after="0" w:line="240" w:lineRule="auto"/>
        <w:jc w:val="both"/>
        <w:rPr>
          <w:rFonts w:ascii="Barlow" w:eastAsia="Times New Roman" w:hAnsi="Barlow" w:cs="Arial"/>
          <w:sz w:val="18"/>
          <w:szCs w:val="18"/>
          <w:lang w:eastAsia="es-ES"/>
        </w:rPr>
      </w:pPr>
    </w:p>
    <w:p w:rsidR="001A6269" w:rsidRPr="001A31E4" w:rsidRDefault="001A6269" w:rsidP="001A6269">
      <w:pPr>
        <w:spacing w:after="0" w:line="240" w:lineRule="auto"/>
        <w:jc w:val="both"/>
        <w:rPr>
          <w:rFonts w:ascii="Barlow" w:eastAsia="Times New Roman" w:hAnsi="Barlow" w:cs="Arial"/>
          <w:sz w:val="18"/>
          <w:szCs w:val="18"/>
          <w:lang w:eastAsia="es-ES"/>
        </w:rPr>
      </w:pPr>
    </w:p>
    <w:tbl>
      <w:tblPr>
        <w:tblW w:w="12926" w:type="dxa"/>
        <w:jc w:val="cente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1508"/>
        <w:gridCol w:w="4158"/>
        <w:gridCol w:w="1165"/>
        <w:gridCol w:w="1096"/>
        <w:gridCol w:w="1290"/>
        <w:gridCol w:w="1279"/>
        <w:gridCol w:w="1418"/>
        <w:gridCol w:w="1134"/>
      </w:tblGrid>
      <w:tr w:rsidR="00457C9B" w:rsidRPr="001A31E4" w:rsidTr="007B3238">
        <w:trPr>
          <w:trHeight w:val="225"/>
          <w:jc w:val="center"/>
        </w:trPr>
        <w:tc>
          <w:tcPr>
            <w:tcW w:w="1508" w:type="dxa"/>
            <w:tcBorders>
              <w:bottom w:val="single" w:sz="12" w:space="0" w:color="A8D08D"/>
            </w:tcBorders>
            <w:shd w:val="clear" w:color="auto" w:fill="auto"/>
            <w:noWrap/>
            <w:hideMark/>
          </w:tcPr>
          <w:p w:rsidR="00280434" w:rsidRPr="001A31E4" w:rsidRDefault="00280434" w:rsidP="007B3238">
            <w:pPr>
              <w:spacing w:after="0" w:line="240" w:lineRule="auto"/>
              <w:rPr>
                <w:rFonts w:ascii="Barlow" w:hAnsi="Barlow"/>
                <w:b/>
                <w:bCs/>
                <w:color w:val="000000"/>
                <w:sz w:val="18"/>
                <w:szCs w:val="18"/>
                <w:lang w:eastAsia="es-MX"/>
              </w:rPr>
            </w:pPr>
            <w:r w:rsidRPr="001A31E4">
              <w:rPr>
                <w:rFonts w:ascii="Barlow" w:hAnsi="Barlow"/>
                <w:b/>
                <w:bCs/>
                <w:color w:val="000000"/>
                <w:sz w:val="18"/>
                <w:szCs w:val="18"/>
              </w:rPr>
              <w:lastRenderedPageBreak/>
              <w:t xml:space="preserve">CUENTA  </w:t>
            </w:r>
          </w:p>
        </w:tc>
        <w:tc>
          <w:tcPr>
            <w:tcW w:w="4158" w:type="dxa"/>
            <w:tcBorders>
              <w:bottom w:val="single" w:sz="12" w:space="0" w:color="A8D08D"/>
            </w:tcBorders>
            <w:shd w:val="clear" w:color="auto" w:fill="auto"/>
            <w:noWrap/>
            <w:hideMark/>
          </w:tcPr>
          <w:p w:rsidR="00280434" w:rsidRPr="001A31E4" w:rsidRDefault="00280434" w:rsidP="007B3238">
            <w:pPr>
              <w:spacing w:after="0" w:line="240" w:lineRule="auto"/>
              <w:rPr>
                <w:rFonts w:ascii="Barlow" w:hAnsi="Barlow"/>
                <w:b/>
                <w:bCs/>
                <w:color w:val="000000"/>
                <w:sz w:val="18"/>
                <w:szCs w:val="18"/>
              </w:rPr>
            </w:pPr>
            <w:r w:rsidRPr="001A31E4">
              <w:rPr>
                <w:rFonts w:ascii="Barlow" w:hAnsi="Barlow"/>
                <w:b/>
                <w:bCs/>
                <w:color w:val="000000"/>
                <w:sz w:val="18"/>
                <w:szCs w:val="18"/>
              </w:rPr>
              <w:t xml:space="preserve"> NOMBRE </w:t>
            </w:r>
          </w:p>
        </w:tc>
        <w:tc>
          <w:tcPr>
            <w:tcW w:w="2139" w:type="dxa"/>
            <w:gridSpan w:val="2"/>
            <w:tcBorders>
              <w:bottom w:val="single" w:sz="12" w:space="0" w:color="A8D08D"/>
            </w:tcBorders>
            <w:shd w:val="clear" w:color="auto" w:fill="auto"/>
            <w:noWrap/>
            <w:hideMark/>
          </w:tcPr>
          <w:p w:rsidR="00280434" w:rsidRPr="001A31E4" w:rsidRDefault="00280434" w:rsidP="007B3238">
            <w:pPr>
              <w:spacing w:after="0" w:line="240" w:lineRule="auto"/>
              <w:jc w:val="center"/>
              <w:rPr>
                <w:rFonts w:ascii="Barlow" w:hAnsi="Barlow"/>
                <w:b/>
                <w:bCs/>
                <w:color w:val="000000"/>
                <w:sz w:val="18"/>
                <w:szCs w:val="18"/>
              </w:rPr>
            </w:pPr>
            <w:r w:rsidRPr="001A31E4">
              <w:rPr>
                <w:rFonts w:ascii="Barlow" w:hAnsi="Barlow"/>
                <w:b/>
                <w:bCs/>
                <w:color w:val="000000"/>
                <w:sz w:val="18"/>
                <w:szCs w:val="18"/>
              </w:rPr>
              <w:t xml:space="preserve"> SALDOS INICIALES  </w:t>
            </w:r>
          </w:p>
        </w:tc>
        <w:tc>
          <w:tcPr>
            <w:tcW w:w="1290" w:type="dxa"/>
            <w:tcBorders>
              <w:bottom w:val="single" w:sz="12" w:space="0" w:color="A8D08D"/>
            </w:tcBorders>
            <w:shd w:val="clear" w:color="auto" w:fill="auto"/>
            <w:noWrap/>
            <w:hideMark/>
          </w:tcPr>
          <w:p w:rsidR="00280434" w:rsidRPr="001A31E4" w:rsidRDefault="00280434" w:rsidP="007B3238">
            <w:pPr>
              <w:spacing w:after="0" w:line="240" w:lineRule="auto"/>
              <w:rPr>
                <w:rFonts w:ascii="Barlow" w:hAnsi="Barlow"/>
                <w:b/>
                <w:bCs/>
                <w:color w:val="000000"/>
                <w:sz w:val="18"/>
                <w:szCs w:val="18"/>
              </w:rPr>
            </w:pPr>
            <w:r w:rsidRPr="001A31E4">
              <w:rPr>
                <w:rFonts w:ascii="Barlow" w:hAnsi="Barlow"/>
                <w:b/>
                <w:bCs/>
                <w:color w:val="000000"/>
                <w:sz w:val="18"/>
                <w:szCs w:val="18"/>
              </w:rPr>
              <w:t> </w:t>
            </w:r>
          </w:p>
        </w:tc>
        <w:tc>
          <w:tcPr>
            <w:tcW w:w="1279" w:type="dxa"/>
            <w:tcBorders>
              <w:bottom w:val="single" w:sz="12" w:space="0" w:color="A8D08D"/>
            </w:tcBorders>
            <w:shd w:val="clear" w:color="auto" w:fill="auto"/>
            <w:noWrap/>
            <w:hideMark/>
          </w:tcPr>
          <w:p w:rsidR="00280434" w:rsidRPr="001A31E4" w:rsidRDefault="00280434" w:rsidP="007B3238">
            <w:pPr>
              <w:spacing w:after="0" w:line="240" w:lineRule="auto"/>
              <w:rPr>
                <w:rFonts w:ascii="Barlow" w:hAnsi="Barlow"/>
                <w:b/>
                <w:bCs/>
                <w:color w:val="000000"/>
                <w:sz w:val="18"/>
                <w:szCs w:val="18"/>
              </w:rPr>
            </w:pPr>
            <w:r w:rsidRPr="001A31E4">
              <w:rPr>
                <w:rFonts w:ascii="Barlow" w:hAnsi="Barlow"/>
                <w:b/>
                <w:bCs/>
                <w:color w:val="000000"/>
                <w:sz w:val="18"/>
                <w:szCs w:val="18"/>
              </w:rPr>
              <w:t> </w:t>
            </w:r>
          </w:p>
        </w:tc>
        <w:tc>
          <w:tcPr>
            <w:tcW w:w="2552" w:type="dxa"/>
            <w:gridSpan w:val="2"/>
            <w:tcBorders>
              <w:bottom w:val="single" w:sz="12" w:space="0" w:color="A8D08D"/>
            </w:tcBorders>
            <w:shd w:val="clear" w:color="auto" w:fill="auto"/>
            <w:noWrap/>
            <w:hideMark/>
          </w:tcPr>
          <w:p w:rsidR="00280434" w:rsidRPr="001A31E4" w:rsidRDefault="00280434" w:rsidP="007B3238">
            <w:pPr>
              <w:spacing w:after="0" w:line="240" w:lineRule="auto"/>
              <w:jc w:val="center"/>
              <w:rPr>
                <w:rFonts w:ascii="Barlow" w:hAnsi="Barlow"/>
                <w:b/>
                <w:bCs/>
                <w:color w:val="000000"/>
                <w:sz w:val="18"/>
                <w:szCs w:val="18"/>
              </w:rPr>
            </w:pPr>
            <w:r w:rsidRPr="001A31E4">
              <w:rPr>
                <w:rFonts w:ascii="Barlow" w:hAnsi="Barlow"/>
                <w:b/>
                <w:bCs/>
                <w:color w:val="000000"/>
                <w:sz w:val="18"/>
                <w:szCs w:val="18"/>
              </w:rPr>
              <w:t xml:space="preserve"> SALDOS FINALES  </w:t>
            </w:r>
          </w:p>
        </w:tc>
      </w:tr>
      <w:tr w:rsidR="00457C9B" w:rsidRPr="001A31E4" w:rsidTr="007B3238">
        <w:trPr>
          <w:trHeight w:val="225"/>
          <w:jc w:val="center"/>
        </w:trPr>
        <w:tc>
          <w:tcPr>
            <w:tcW w:w="1508" w:type="dxa"/>
            <w:shd w:val="clear" w:color="auto" w:fill="auto"/>
            <w:noWrap/>
            <w:hideMark/>
          </w:tcPr>
          <w:p w:rsidR="00280434" w:rsidRPr="001A31E4" w:rsidRDefault="00280434" w:rsidP="007B3238">
            <w:pPr>
              <w:spacing w:after="0" w:line="240" w:lineRule="auto"/>
              <w:rPr>
                <w:rFonts w:ascii="Barlow" w:hAnsi="Barlow"/>
                <w:b/>
                <w:bCs/>
                <w:color w:val="000000"/>
                <w:sz w:val="18"/>
                <w:szCs w:val="18"/>
              </w:rPr>
            </w:pPr>
            <w:r w:rsidRPr="001A31E4">
              <w:rPr>
                <w:rFonts w:ascii="Barlow" w:hAnsi="Barlow"/>
                <w:b/>
                <w:bCs/>
                <w:color w:val="000000"/>
                <w:sz w:val="18"/>
                <w:szCs w:val="18"/>
              </w:rPr>
              <w:t> </w:t>
            </w:r>
          </w:p>
        </w:tc>
        <w:tc>
          <w:tcPr>
            <w:tcW w:w="4158" w:type="dxa"/>
            <w:shd w:val="clear" w:color="auto" w:fill="auto"/>
            <w:noWrap/>
            <w:hideMark/>
          </w:tcPr>
          <w:p w:rsidR="00280434" w:rsidRPr="001A31E4" w:rsidRDefault="00280434" w:rsidP="007B3238">
            <w:pPr>
              <w:spacing w:after="0" w:line="240" w:lineRule="auto"/>
              <w:rPr>
                <w:rFonts w:ascii="Barlow" w:hAnsi="Barlow"/>
                <w:color w:val="000000"/>
                <w:sz w:val="18"/>
                <w:szCs w:val="18"/>
              </w:rPr>
            </w:pPr>
            <w:r w:rsidRPr="001A31E4">
              <w:rPr>
                <w:rFonts w:ascii="Barlow" w:hAnsi="Barlow"/>
                <w:color w:val="000000"/>
                <w:sz w:val="18"/>
                <w:szCs w:val="18"/>
              </w:rPr>
              <w:t> </w:t>
            </w:r>
          </w:p>
        </w:tc>
        <w:tc>
          <w:tcPr>
            <w:tcW w:w="1148" w:type="dxa"/>
            <w:shd w:val="clear" w:color="auto" w:fill="auto"/>
            <w:noWrap/>
            <w:hideMark/>
          </w:tcPr>
          <w:p w:rsidR="00280434" w:rsidRPr="001A31E4" w:rsidRDefault="00280434" w:rsidP="007B3238">
            <w:pPr>
              <w:spacing w:after="0" w:line="240" w:lineRule="auto"/>
              <w:rPr>
                <w:rFonts w:ascii="Barlow" w:hAnsi="Barlow"/>
                <w:color w:val="000000"/>
                <w:sz w:val="18"/>
                <w:szCs w:val="18"/>
              </w:rPr>
            </w:pPr>
            <w:r w:rsidRPr="001A31E4">
              <w:rPr>
                <w:rFonts w:ascii="Barlow" w:hAnsi="Barlow"/>
                <w:color w:val="000000"/>
                <w:sz w:val="18"/>
                <w:szCs w:val="18"/>
              </w:rPr>
              <w:t xml:space="preserve"> DEUDOR  </w:t>
            </w:r>
          </w:p>
        </w:tc>
        <w:tc>
          <w:tcPr>
            <w:tcW w:w="991" w:type="dxa"/>
            <w:shd w:val="clear" w:color="auto" w:fill="auto"/>
            <w:noWrap/>
            <w:hideMark/>
          </w:tcPr>
          <w:p w:rsidR="00280434" w:rsidRPr="001A31E4" w:rsidRDefault="00280434" w:rsidP="007B3238">
            <w:pPr>
              <w:spacing w:after="0" w:line="240" w:lineRule="auto"/>
              <w:rPr>
                <w:rFonts w:ascii="Barlow" w:hAnsi="Barlow"/>
                <w:color w:val="000000"/>
                <w:sz w:val="18"/>
                <w:szCs w:val="18"/>
              </w:rPr>
            </w:pPr>
            <w:r w:rsidRPr="001A31E4">
              <w:rPr>
                <w:rFonts w:ascii="Barlow" w:hAnsi="Barlow"/>
                <w:color w:val="000000"/>
                <w:sz w:val="18"/>
                <w:szCs w:val="18"/>
              </w:rPr>
              <w:t xml:space="preserve"> ACREEDOR  </w:t>
            </w:r>
          </w:p>
        </w:tc>
        <w:tc>
          <w:tcPr>
            <w:tcW w:w="1290" w:type="dxa"/>
            <w:shd w:val="clear" w:color="auto" w:fill="auto"/>
            <w:noWrap/>
            <w:hideMark/>
          </w:tcPr>
          <w:p w:rsidR="00280434" w:rsidRPr="001A31E4" w:rsidRDefault="00280434" w:rsidP="007B3238">
            <w:pPr>
              <w:spacing w:after="0" w:line="240" w:lineRule="auto"/>
              <w:rPr>
                <w:rFonts w:ascii="Barlow" w:hAnsi="Barlow"/>
                <w:color w:val="000000"/>
                <w:sz w:val="18"/>
                <w:szCs w:val="18"/>
              </w:rPr>
            </w:pPr>
            <w:r w:rsidRPr="001A31E4">
              <w:rPr>
                <w:rFonts w:ascii="Barlow" w:hAnsi="Barlow"/>
                <w:color w:val="000000"/>
                <w:sz w:val="18"/>
                <w:szCs w:val="18"/>
              </w:rPr>
              <w:t xml:space="preserve"> CARGOS  </w:t>
            </w:r>
          </w:p>
        </w:tc>
        <w:tc>
          <w:tcPr>
            <w:tcW w:w="1279" w:type="dxa"/>
            <w:shd w:val="clear" w:color="auto" w:fill="auto"/>
            <w:noWrap/>
            <w:hideMark/>
          </w:tcPr>
          <w:p w:rsidR="00280434" w:rsidRPr="001A31E4" w:rsidRDefault="00280434" w:rsidP="007B3238">
            <w:pPr>
              <w:spacing w:after="0" w:line="240" w:lineRule="auto"/>
              <w:rPr>
                <w:rFonts w:ascii="Barlow" w:hAnsi="Barlow"/>
                <w:color w:val="000000"/>
                <w:sz w:val="18"/>
                <w:szCs w:val="18"/>
              </w:rPr>
            </w:pPr>
            <w:r w:rsidRPr="001A31E4">
              <w:rPr>
                <w:rFonts w:ascii="Barlow" w:hAnsi="Barlow"/>
                <w:color w:val="000000"/>
                <w:sz w:val="18"/>
                <w:szCs w:val="18"/>
              </w:rPr>
              <w:t xml:space="preserve"> ABONOS </w:t>
            </w:r>
          </w:p>
        </w:tc>
        <w:tc>
          <w:tcPr>
            <w:tcW w:w="1418" w:type="dxa"/>
            <w:shd w:val="clear" w:color="auto" w:fill="auto"/>
            <w:noWrap/>
            <w:hideMark/>
          </w:tcPr>
          <w:p w:rsidR="00280434" w:rsidRPr="001A31E4" w:rsidRDefault="00280434" w:rsidP="007B3238">
            <w:pPr>
              <w:spacing w:after="0" w:line="240" w:lineRule="auto"/>
              <w:rPr>
                <w:rFonts w:ascii="Barlow" w:hAnsi="Barlow"/>
                <w:color w:val="000000"/>
                <w:sz w:val="18"/>
                <w:szCs w:val="18"/>
              </w:rPr>
            </w:pPr>
            <w:r w:rsidRPr="001A31E4">
              <w:rPr>
                <w:rFonts w:ascii="Barlow" w:hAnsi="Barlow"/>
                <w:color w:val="000000"/>
                <w:sz w:val="18"/>
                <w:szCs w:val="18"/>
              </w:rPr>
              <w:t xml:space="preserve"> DEUDOR  </w:t>
            </w:r>
          </w:p>
        </w:tc>
        <w:tc>
          <w:tcPr>
            <w:tcW w:w="1134" w:type="dxa"/>
            <w:shd w:val="clear" w:color="auto" w:fill="auto"/>
            <w:noWrap/>
            <w:hideMark/>
          </w:tcPr>
          <w:p w:rsidR="00280434" w:rsidRPr="001A31E4" w:rsidRDefault="00280434" w:rsidP="007B3238">
            <w:pPr>
              <w:spacing w:after="0" w:line="240" w:lineRule="auto"/>
              <w:rPr>
                <w:rFonts w:ascii="Barlow" w:hAnsi="Barlow"/>
                <w:color w:val="000000"/>
                <w:sz w:val="18"/>
                <w:szCs w:val="18"/>
              </w:rPr>
            </w:pPr>
            <w:r w:rsidRPr="001A31E4">
              <w:rPr>
                <w:rFonts w:ascii="Barlow" w:hAnsi="Barlow"/>
                <w:color w:val="000000"/>
                <w:sz w:val="18"/>
                <w:szCs w:val="18"/>
              </w:rPr>
              <w:t xml:space="preserve"> ACREEDOR  </w:t>
            </w:r>
          </w:p>
        </w:tc>
      </w:tr>
      <w:tr w:rsidR="0077380C" w:rsidRPr="001A31E4" w:rsidTr="007B3238">
        <w:trPr>
          <w:trHeight w:val="225"/>
          <w:jc w:val="center"/>
        </w:trPr>
        <w:tc>
          <w:tcPr>
            <w:tcW w:w="1508" w:type="dxa"/>
            <w:shd w:val="clear" w:color="auto" w:fill="auto"/>
            <w:noWrap/>
            <w:hideMark/>
          </w:tcPr>
          <w:p w:rsidR="0077380C" w:rsidRPr="001A31E4" w:rsidRDefault="0077380C" w:rsidP="0077380C">
            <w:pPr>
              <w:spacing w:after="0" w:line="240" w:lineRule="auto"/>
              <w:rPr>
                <w:rFonts w:ascii="Barlow" w:hAnsi="Barlow"/>
                <w:b/>
                <w:bCs/>
                <w:color w:val="000000"/>
                <w:sz w:val="18"/>
                <w:szCs w:val="18"/>
              </w:rPr>
            </w:pPr>
            <w:r w:rsidRPr="001A31E4">
              <w:rPr>
                <w:rFonts w:ascii="Barlow" w:hAnsi="Barlow"/>
                <w:b/>
                <w:bCs/>
                <w:color w:val="000000"/>
                <w:sz w:val="18"/>
                <w:szCs w:val="18"/>
              </w:rPr>
              <w:t>1110</w:t>
            </w:r>
          </w:p>
        </w:tc>
        <w:tc>
          <w:tcPr>
            <w:tcW w:w="4158" w:type="dxa"/>
            <w:shd w:val="clear" w:color="auto" w:fill="auto"/>
            <w:noWrap/>
            <w:hideMark/>
          </w:tcPr>
          <w:p w:rsidR="0077380C" w:rsidRPr="001A31E4" w:rsidRDefault="0077380C" w:rsidP="0077380C">
            <w:pPr>
              <w:spacing w:after="0" w:line="240" w:lineRule="auto"/>
              <w:rPr>
                <w:rFonts w:ascii="Barlow" w:hAnsi="Barlow"/>
                <w:color w:val="000000"/>
                <w:sz w:val="18"/>
                <w:szCs w:val="18"/>
              </w:rPr>
            </w:pPr>
            <w:r w:rsidRPr="001A31E4">
              <w:rPr>
                <w:rFonts w:ascii="Barlow" w:hAnsi="Barlow"/>
                <w:color w:val="000000"/>
                <w:sz w:val="18"/>
                <w:szCs w:val="18"/>
              </w:rPr>
              <w:t xml:space="preserve">EFECTIVO Y EQUIVALENTE </w:t>
            </w:r>
          </w:p>
        </w:tc>
        <w:tc>
          <w:tcPr>
            <w:tcW w:w="1148"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1,106,344.80</w:t>
            </w:r>
          </w:p>
        </w:tc>
        <w:tc>
          <w:tcPr>
            <w:tcW w:w="991"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w:t>
            </w:r>
          </w:p>
        </w:tc>
        <w:tc>
          <w:tcPr>
            <w:tcW w:w="1290"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1,470,305.52</w:t>
            </w:r>
          </w:p>
        </w:tc>
        <w:tc>
          <w:tcPr>
            <w:tcW w:w="1279"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1,138,023.32</w:t>
            </w:r>
          </w:p>
        </w:tc>
        <w:tc>
          <w:tcPr>
            <w:tcW w:w="1418"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1,438,627.00</w:t>
            </w:r>
          </w:p>
        </w:tc>
        <w:tc>
          <w:tcPr>
            <w:tcW w:w="1134" w:type="dxa"/>
            <w:shd w:val="clear" w:color="auto" w:fill="auto"/>
            <w:noWrap/>
            <w:hideMark/>
          </w:tcPr>
          <w:p w:rsidR="0077380C" w:rsidRPr="001A31E4" w:rsidRDefault="0077380C" w:rsidP="0077380C">
            <w:pPr>
              <w:spacing w:after="0" w:line="240" w:lineRule="auto"/>
              <w:jc w:val="right"/>
              <w:rPr>
                <w:rFonts w:ascii="Barlow" w:hAnsi="Barlow"/>
                <w:color w:val="000000"/>
                <w:sz w:val="18"/>
                <w:szCs w:val="18"/>
              </w:rPr>
            </w:pPr>
            <w:r w:rsidRPr="001A31E4">
              <w:rPr>
                <w:rFonts w:ascii="Barlow" w:hAnsi="Barlow"/>
                <w:color w:val="000000"/>
                <w:sz w:val="18"/>
                <w:szCs w:val="18"/>
              </w:rPr>
              <w:t>- </w:t>
            </w:r>
          </w:p>
        </w:tc>
      </w:tr>
      <w:tr w:rsidR="0077380C" w:rsidRPr="001A31E4" w:rsidTr="007B3238">
        <w:trPr>
          <w:trHeight w:val="225"/>
          <w:jc w:val="center"/>
        </w:trPr>
        <w:tc>
          <w:tcPr>
            <w:tcW w:w="1508" w:type="dxa"/>
            <w:shd w:val="clear" w:color="auto" w:fill="auto"/>
            <w:noWrap/>
            <w:hideMark/>
          </w:tcPr>
          <w:p w:rsidR="0077380C" w:rsidRPr="001A31E4" w:rsidRDefault="0077380C" w:rsidP="0077380C">
            <w:pPr>
              <w:spacing w:after="0" w:line="240" w:lineRule="auto"/>
              <w:rPr>
                <w:rFonts w:ascii="Barlow" w:hAnsi="Barlow"/>
                <w:b/>
                <w:bCs/>
                <w:color w:val="000000"/>
                <w:sz w:val="18"/>
                <w:szCs w:val="18"/>
              </w:rPr>
            </w:pPr>
            <w:r w:rsidRPr="001A31E4">
              <w:rPr>
                <w:rFonts w:ascii="Barlow" w:hAnsi="Barlow"/>
                <w:b/>
                <w:bCs/>
                <w:color w:val="000000"/>
                <w:sz w:val="18"/>
                <w:szCs w:val="18"/>
              </w:rPr>
              <w:t>1112</w:t>
            </w:r>
          </w:p>
        </w:tc>
        <w:tc>
          <w:tcPr>
            <w:tcW w:w="4158" w:type="dxa"/>
            <w:shd w:val="clear" w:color="auto" w:fill="auto"/>
            <w:noWrap/>
            <w:hideMark/>
          </w:tcPr>
          <w:p w:rsidR="0077380C" w:rsidRPr="001A31E4" w:rsidRDefault="0077380C" w:rsidP="0077380C">
            <w:pPr>
              <w:spacing w:after="0" w:line="240" w:lineRule="auto"/>
              <w:rPr>
                <w:rFonts w:ascii="Barlow" w:hAnsi="Barlow"/>
                <w:color w:val="000000"/>
                <w:sz w:val="18"/>
                <w:szCs w:val="18"/>
              </w:rPr>
            </w:pPr>
            <w:r w:rsidRPr="001A31E4">
              <w:rPr>
                <w:rFonts w:ascii="Barlow" w:hAnsi="Barlow"/>
                <w:color w:val="000000"/>
                <w:sz w:val="18"/>
                <w:szCs w:val="18"/>
              </w:rPr>
              <w:t xml:space="preserve"> Bancos/Tesorería </w:t>
            </w:r>
          </w:p>
        </w:tc>
        <w:tc>
          <w:tcPr>
            <w:tcW w:w="1148"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1,106,344.80</w:t>
            </w:r>
          </w:p>
        </w:tc>
        <w:tc>
          <w:tcPr>
            <w:tcW w:w="991"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w:t>
            </w:r>
          </w:p>
        </w:tc>
        <w:tc>
          <w:tcPr>
            <w:tcW w:w="1290"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1,470,305.52</w:t>
            </w:r>
          </w:p>
        </w:tc>
        <w:tc>
          <w:tcPr>
            <w:tcW w:w="1279"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1,138,023.32</w:t>
            </w:r>
          </w:p>
        </w:tc>
        <w:tc>
          <w:tcPr>
            <w:tcW w:w="1418"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1,438,627.00</w:t>
            </w:r>
          </w:p>
        </w:tc>
        <w:tc>
          <w:tcPr>
            <w:tcW w:w="1134" w:type="dxa"/>
            <w:shd w:val="clear" w:color="auto" w:fill="auto"/>
            <w:noWrap/>
            <w:hideMark/>
          </w:tcPr>
          <w:p w:rsidR="0077380C" w:rsidRPr="001A31E4" w:rsidRDefault="0077380C" w:rsidP="0077380C">
            <w:pPr>
              <w:spacing w:after="0" w:line="240" w:lineRule="auto"/>
              <w:jc w:val="right"/>
              <w:rPr>
                <w:rFonts w:ascii="Barlow" w:hAnsi="Barlow"/>
                <w:color w:val="000000"/>
                <w:sz w:val="18"/>
                <w:szCs w:val="18"/>
              </w:rPr>
            </w:pPr>
            <w:r w:rsidRPr="001A31E4">
              <w:rPr>
                <w:rFonts w:ascii="Barlow" w:hAnsi="Barlow"/>
                <w:color w:val="000000"/>
                <w:sz w:val="18"/>
                <w:szCs w:val="18"/>
              </w:rPr>
              <w:t xml:space="preserve">                      -   </w:t>
            </w:r>
          </w:p>
        </w:tc>
      </w:tr>
      <w:tr w:rsidR="0077380C" w:rsidRPr="001A31E4" w:rsidTr="007B3238">
        <w:trPr>
          <w:trHeight w:val="225"/>
          <w:jc w:val="center"/>
        </w:trPr>
        <w:tc>
          <w:tcPr>
            <w:tcW w:w="1508" w:type="dxa"/>
            <w:shd w:val="clear" w:color="auto" w:fill="auto"/>
            <w:noWrap/>
            <w:hideMark/>
          </w:tcPr>
          <w:p w:rsidR="0077380C" w:rsidRPr="001A31E4" w:rsidRDefault="0077380C" w:rsidP="0077380C">
            <w:pPr>
              <w:spacing w:after="0" w:line="240" w:lineRule="auto"/>
              <w:rPr>
                <w:rFonts w:ascii="Barlow" w:hAnsi="Barlow"/>
                <w:b/>
                <w:bCs/>
                <w:color w:val="000000"/>
                <w:sz w:val="18"/>
                <w:szCs w:val="18"/>
              </w:rPr>
            </w:pPr>
            <w:r w:rsidRPr="001A31E4">
              <w:rPr>
                <w:rFonts w:ascii="Barlow" w:hAnsi="Barlow"/>
                <w:b/>
                <w:bCs/>
                <w:color w:val="000000"/>
                <w:sz w:val="18"/>
                <w:szCs w:val="18"/>
              </w:rPr>
              <w:t>1112-02</w:t>
            </w:r>
          </w:p>
        </w:tc>
        <w:tc>
          <w:tcPr>
            <w:tcW w:w="4158" w:type="dxa"/>
            <w:shd w:val="clear" w:color="auto" w:fill="auto"/>
            <w:noWrap/>
            <w:hideMark/>
          </w:tcPr>
          <w:p w:rsidR="0077380C" w:rsidRPr="001A31E4" w:rsidRDefault="0077380C" w:rsidP="0077380C">
            <w:pPr>
              <w:spacing w:after="0" w:line="240" w:lineRule="auto"/>
              <w:rPr>
                <w:rFonts w:ascii="Barlow" w:hAnsi="Barlow"/>
                <w:color w:val="000000"/>
                <w:sz w:val="18"/>
                <w:szCs w:val="18"/>
              </w:rPr>
            </w:pPr>
            <w:r w:rsidRPr="001A31E4">
              <w:rPr>
                <w:rFonts w:ascii="Barlow" w:hAnsi="Barlow"/>
                <w:color w:val="000000"/>
                <w:sz w:val="18"/>
                <w:szCs w:val="18"/>
              </w:rPr>
              <w:t xml:space="preserve"> BBVA Bancomer S.A </w:t>
            </w:r>
          </w:p>
        </w:tc>
        <w:tc>
          <w:tcPr>
            <w:tcW w:w="1148"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1,106,344.80</w:t>
            </w:r>
          </w:p>
        </w:tc>
        <w:tc>
          <w:tcPr>
            <w:tcW w:w="991"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w:t>
            </w:r>
          </w:p>
        </w:tc>
        <w:tc>
          <w:tcPr>
            <w:tcW w:w="1290"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1,470,305.52</w:t>
            </w:r>
          </w:p>
        </w:tc>
        <w:tc>
          <w:tcPr>
            <w:tcW w:w="1279"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1,138,023.32</w:t>
            </w:r>
          </w:p>
        </w:tc>
        <w:tc>
          <w:tcPr>
            <w:tcW w:w="1418"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1,438,627.00</w:t>
            </w:r>
          </w:p>
        </w:tc>
        <w:tc>
          <w:tcPr>
            <w:tcW w:w="1134" w:type="dxa"/>
            <w:shd w:val="clear" w:color="auto" w:fill="auto"/>
            <w:noWrap/>
            <w:hideMark/>
          </w:tcPr>
          <w:p w:rsidR="0077380C" w:rsidRPr="001A31E4" w:rsidRDefault="0077380C" w:rsidP="0077380C">
            <w:pPr>
              <w:spacing w:after="0" w:line="240" w:lineRule="auto"/>
              <w:jc w:val="right"/>
              <w:rPr>
                <w:rFonts w:ascii="Barlow" w:hAnsi="Barlow"/>
                <w:color w:val="000000"/>
                <w:sz w:val="18"/>
                <w:szCs w:val="18"/>
              </w:rPr>
            </w:pPr>
            <w:r w:rsidRPr="001A31E4">
              <w:rPr>
                <w:rFonts w:ascii="Barlow" w:hAnsi="Barlow"/>
                <w:color w:val="000000"/>
                <w:sz w:val="18"/>
                <w:szCs w:val="18"/>
              </w:rPr>
              <w:t xml:space="preserve">                      -   </w:t>
            </w:r>
          </w:p>
        </w:tc>
      </w:tr>
      <w:tr w:rsidR="0077380C" w:rsidRPr="001A31E4" w:rsidTr="007B3238">
        <w:trPr>
          <w:trHeight w:val="225"/>
          <w:jc w:val="center"/>
        </w:trPr>
        <w:tc>
          <w:tcPr>
            <w:tcW w:w="1508" w:type="dxa"/>
            <w:shd w:val="clear" w:color="auto" w:fill="auto"/>
            <w:noWrap/>
            <w:hideMark/>
          </w:tcPr>
          <w:p w:rsidR="0077380C" w:rsidRPr="001A31E4" w:rsidRDefault="0077380C" w:rsidP="0077380C">
            <w:pPr>
              <w:spacing w:after="0" w:line="240" w:lineRule="auto"/>
              <w:rPr>
                <w:rFonts w:ascii="Barlow" w:hAnsi="Barlow"/>
                <w:b/>
                <w:bCs/>
                <w:color w:val="000000"/>
                <w:sz w:val="18"/>
                <w:szCs w:val="18"/>
              </w:rPr>
            </w:pPr>
            <w:r w:rsidRPr="001A31E4">
              <w:rPr>
                <w:rFonts w:ascii="Barlow" w:hAnsi="Barlow"/>
                <w:b/>
                <w:bCs/>
                <w:color w:val="000000"/>
                <w:sz w:val="18"/>
                <w:szCs w:val="18"/>
              </w:rPr>
              <w:t>1112-02-03</w:t>
            </w:r>
          </w:p>
        </w:tc>
        <w:tc>
          <w:tcPr>
            <w:tcW w:w="4158" w:type="dxa"/>
            <w:shd w:val="clear" w:color="auto" w:fill="auto"/>
            <w:noWrap/>
            <w:hideMark/>
          </w:tcPr>
          <w:p w:rsidR="0077380C" w:rsidRPr="001A31E4" w:rsidRDefault="0077380C" w:rsidP="0077380C">
            <w:pPr>
              <w:spacing w:after="0" w:line="240" w:lineRule="auto"/>
              <w:rPr>
                <w:rFonts w:ascii="Barlow" w:hAnsi="Barlow"/>
                <w:color w:val="000000"/>
                <w:sz w:val="18"/>
                <w:szCs w:val="18"/>
              </w:rPr>
            </w:pPr>
            <w:r w:rsidRPr="001A31E4">
              <w:rPr>
                <w:rFonts w:ascii="Barlow" w:hAnsi="Barlow"/>
                <w:color w:val="000000"/>
                <w:sz w:val="18"/>
                <w:szCs w:val="18"/>
              </w:rPr>
              <w:t xml:space="preserve"> BBVA BANCOMER S.A  CONCENTRADORA 0112828847 </w:t>
            </w:r>
          </w:p>
        </w:tc>
        <w:tc>
          <w:tcPr>
            <w:tcW w:w="1148"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921.06</w:t>
            </w:r>
          </w:p>
        </w:tc>
        <w:tc>
          <w:tcPr>
            <w:tcW w:w="991"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w:t>
            </w:r>
          </w:p>
        </w:tc>
        <w:tc>
          <w:tcPr>
            <w:tcW w:w="1290"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383,619.28</w:t>
            </w:r>
          </w:p>
        </w:tc>
        <w:tc>
          <w:tcPr>
            <w:tcW w:w="1279"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383,504.78</w:t>
            </w:r>
          </w:p>
        </w:tc>
        <w:tc>
          <w:tcPr>
            <w:tcW w:w="1418"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1,035.56</w:t>
            </w:r>
          </w:p>
        </w:tc>
        <w:tc>
          <w:tcPr>
            <w:tcW w:w="1134" w:type="dxa"/>
            <w:shd w:val="clear" w:color="auto" w:fill="auto"/>
            <w:noWrap/>
            <w:hideMark/>
          </w:tcPr>
          <w:p w:rsidR="0077380C" w:rsidRPr="001A31E4" w:rsidRDefault="0077380C" w:rsidP="0077380C">
            <w:pPr>
              <w:spacing w:after="0" w:line="240" w:lineRule="auto"/>
              <w:jc w:val="right"/>
              <w:rPr>
                <w:rFonts w:ascii="Barlow" w:hAnsi="Barlow"/>
                <w:color w:val="000000"/>
                <w:sz w:val="18"/>
                <w:szCs w:val="18"/>
              </w:rPr>
            </w:pPr>
            <w:r w:rsidRPr="001A31E4">
              <w:rPr>
                <w:rFonts w:ascii="Barlow" w:hAnsi="Barlow"/>
                <w:color w:val="000000"/>
                <w:sz w:val="18"/>
                <w:szCs w:val="18"/>
              </w:rPr>
              <w:t xml:space="preserve">                      -   </w:t>
            </w:r>
          </w:p>
        </w:tc>
      </w:tr>
      <w:tr w:rsidR="0077380C" w:rsidRPr="001A31E4" w:rsidTr="007B3238">
        <w:trPr>
          <w:trHeight w:val="225"/>
          <w:jc w:val="center"/>
        </w:trPr>
        <w:tc>
          <w:tcPr>
            <w:tcW w:w="1508" w:type="dxa"/>
            <w:shd w:val="clear" w:color="auto" w:fill="auto"/>
            <w:noWrap/>
            <w:hideMark/>
          </w:tcPr>
          <w:p w:rsidR="0077380C" w:rsidRPr="001A31E4" w:rsidRDefault="0077380C" w:rsidP="0077380C">
            <w:pPr>
              <w:spacing w:after="0" w:line="240" w:lineRule="auto"/>
              <w:rPr>
                <w:rFonts w:ascii="Barlow" w:hAnsi="Barlow"/>
                <w:b/>
                <w:bCs/>
                <w:color w:val="000000"/>
                <w:sz w:val="18"/>
                <w:szCs w:val="18"/>
              </w:rPr>
            </w:pPr>
            <w:r w:rsidRPr="001A31E4">
              <w:rPr>
                <w:rFonts w:ascii="Barlow" w:hAnsi="Barlow"/>
                <w:b/>
                <w:bCs/>
                <w:color w:val="000000"/>
                <w:sz w:val="18"/>
                <w:szCs w:val="18"/>
              </w:rPr>
              <w:t>1112-02-04</w:t>
            </w:r>
          </w:p>
        </w:tc>
        <w:tc>
          <w:tcPr>
            <w:tcW w:w="4158" w:type="dxa"/>
            <w:shd w:val="clear" w:color="auto" w:fill="auto"/>
            <w:noWrap/>
            <w:hideMark/>
          </w:tcPr>
          <w:p w:rsidR="0077380C" w:rsidRPr="001A31E4" w:rsidRDefault="0077380C" w:rsidP="0077380C">
            <w:pPr>
              <w:spacing w:after="0" w:line="240" w:lineRule="auto"/>
              <w:rPr>
                <w:rFonts w:ascii="Barlow" w:hAnsi="Barlow"/>
                <w:color w:val="000000"/>
                <w:sz w:val="18"/>
                <w:szCs w:val="18"/>
              </w:rPr>
            </w:pPr>
            <w:r w:rsidRPr="001A31E4">
              <w:rPr>
                <w:rFonts w:ascii="Barlow" w:hAnsi="Barlow"/>
                <w:color w:val="000000"/>
                <w:sz w:val="18"/>
                <w:szCs w:val="18"/>
              </w:rPr>
              <w:t xml:space="preserve"> BBVA BANCOMER S.A INGRESO PROPIO 0112867176 </w:t>
            </w:r>
          </w:p>
        </w:tc>
        <w:tc>
          <w:tcPr>
            <w:tcW w:w="1148"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127,168.27</w:t>
            </w:r>
          </w:p>
        </w:tc>
        <w:tc>
          <w:tcPr>
            <w:tcW w:w="991" w:type="dxa"/>
            <w:shd w:val="clear" w:color="auto" w:fill="auto"/>
            <w:noWrap/>
            <w:hideMark/>
          </w:tcPr>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w:t>
            </w:r>
          </w:p>
        </w:tc>
        <w:tc>
          <w:tcPr>
            <w:tcW w:w="1290"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81,945.24</w:t>
            </w:r>
          </w:p>
        </w:tc>
        <w:tc>
          <w:tcPr>
            <w:tcW w:w="1279"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60,331.15</w:t>
            </w:r>
          </w:p>
        </w:tc>
        <w:tc>
          <w:tcPr>
            <w:tcW w:w="1418"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148,782.36</w:t>
            </w:r>
          </w:p>
        </w:tc>
        <w:tc>
          <w:tcPr>
            <w:tcW w:w="1134" w:type="dxa"/>
            <w:shd w:val="clear" w:color="auto" w:fill="auto"/>
            <w:noWrap/>
            <w:hideMark/>
          </w:tcPr>
          <w:p w:rsidR="0077380C" w:rsidRPr="001A31E4" w:rsidRDefault="0077380C" w:rsidP="0077380C">
            <w:pPr>
              <w:spacing w:after="0" w:line="240" w:lineRule="auto"/>
              <w:jc w:val="right"/>
              <w:rPr>
                <w:rFonts w:ascii="Barlow" w:hAnsi="Barlow"/>
                <w:color w:val="000000"/>
                <w:sz w:val="18"/>
                <w:szCs w:val="18"/>
              </w:rPr>
            </w:pPr>
            <w:r w:rsidRPr="001A31E4">
              <w:rPr>
                <w:rFonts w:ascii="Barlow" w:hAnsi="Barlow"/>
                <w:color w:val="000000"/>
                <w:sz w:val="18"/>
                <w:szCs w:val="18"/>
              </w:rPr>
              <w:t xml:space="preserve">                      -   </w:t>
            </w:r>
          </w:p>
        </w:tc>
      </w:tr>
      <w:tr w:rsidR="0077380C" w:rsidRPr="001A31E4" w:rsidTr="007B3238">
        <w:trPr>
          <w:trHeight w:val="225"/>
          <w:jc w:val="center"/>
        </w:trPr>
        <w:tc>
          <w:tcPr>
            <w:tcW w:w="1508" w:type="dxa"/>
            <w:shd w:val="clear" w:color="auto" w:fill="auto"/>
            <w:noWrap/>
          </w:tcPr>
          <w:p w:rsidR="0077380C" w:rsidRPr="001A31E4" w:rsidRDefault="0077380C" w:rsidP="0077380C">
            <w:pPr>
              <w:spacing w:after="0" w:line="240" w:lineRule="auto"/>
              <w:rPr>
                <w:rFonts w:ascii="Barlow" w:hAnsi="Barlow"/>
                <w:b/>
                <w:bCs/>
                <w:color w:val="000000"/>
                <w:sz w:val="18"/>
                <w:szCs w:val="18"/>
              </w:rPr>
            </w:pPr>
            <w:r w:rsidRPr="001A31E4">
              <w:rPr>
                <w:rFonts w:ascii="Barlow" w:hAnsi="Barlow"/>
                <w:b/>
                <w:bCs/>
                <w:color w:val="000000"/>
                <w:sz w:val="18"/>
                <w:szCs w:val="18"/>
              </w:rPr>
              <w:t>1112-02-07</w:t>
            </w:r>
          </w:p>
        </w:tc>
        <w:tc>
          <w:tcPr>
            <w:tcW w:w="4158" w:type="dxa"/>
            <w:shd w:val="clear" w:color="auto" w:fill="auto"/>
            <w:noWrap/>
          </w:tcPr>
          <w:p w:rsidR="0077380C" w:rsidRPr="001A31E4" w:rsidRDefault="0077380C" w:rsidP="0077380C">
            <w:pPr>
              <w:spacing w:after="0" w:line="240" w:lineRule="auto"/>
              <w:rPr>
                <w:rFonts w:ascii="Barlow" w:hAnsi="Barlow"/>
                <w:color w:val="000000"/>
                <w:sz w:val="18"/>
                <w:szCs w:val="18"/>
              </w:rPr>
            </w:pPr>
            <w:r w:rsidRPr="001A31E4">
              <w:rPr>
                <w:rFonts w:ascii="Barlow" w:hAnsi="Barlow"/>
                <w:color w:val="000000"/>
                <w:sz w:val="18"/>
                <w:szCs w:val="18"/>
              </w:rPr>
              <w:t>BBVA BANCOMER S.A. ESTATAL 2021 0116311075</w:t>
            </w:r>
          </w:p>
        </w:tc>
        <w:tc>
          <w:tcPr>
            <w:tcW w:w="1148"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0.00</w:t>
            </w:r>
          </w:p>
        </w:tc>
        <w:tc>
          <w:tcPr>
            <w:tcW w:w="991"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w:t>
            </w:r>
          </w:p>
        </w:tc>
        <w:tc>
          <w:tcPr>
            <w:tcW w:w="1290"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2.30</w:t>
            </w:r>
          </w:p>
        </w:tc>
        <w:tc>
          <w:tcPr>
            <w:tcW w:w="1279"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2.30</w:t>
            </w:r>
          </w:p>
        </w:tc>
        <w:tc>
          <w:tcPr>
            <w:tcW w:w="1418"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0.00</w:t>
            </w:r>
          </w:p>
        </w:tc>
        <w:tc>
          <w:tcPr>
            <w:tcW w:w="1134" w:type="dxa"/>
            <w:shd w:val="clear" w:color="auto" w:fill="auto"/>
            <w:noWrap/>
          </w:tcPr>
          <w:p w:rsidR="0077380C" w:rsidRPr="001A31E4" w:rsidRDefault="0077380C" w:rsidP="0077380C">
            <w:pPr>
              <w:spacing w:after="0" w:line="240" w:lineRule="auto"/>
              <w:jc w:val="right"/>
              <w:rPr>
                <w:rFonts w:ascii="Barlow" w:hAnsi="Barlow"/>
                <w:color w:val="000000"/>
                <w:sz w:val="18"/>
                <w:szCs w:val="18"/>
              </w:rPr>
            </w:pPr>
            <w:r w:rsidRPr="001A31E4">
              <w:rPr>
                <w:rFonts w:ascii="Barlow" w:hAnsi="Barlow"/>
                <w:color w:val="000000"/>
                <w:sz w:val="18"/>
                <w:szCs w:val="18"/>
              </w:rPr>
              <w:t>-</w:t>
            </w:r>
          </w:p>
        </w:tc>
      </w:tr>
      <w:tr w:rsidR="0077380C" w:rsidRPr="001A31E4" w:rsidTr="007B3238">
        <w:trPr>
          <w:trHeight w:val="225"/>
          <w:jc w:val="center"/>
        </w:trPr>
        <w:tc>
          <w:tcPr>
            <w:tcW w:w="1508" w:type="dxa"/>
            <w:shd w:val="clear" w:color="auto" w:fill="auto"/>
            <w:noWrap/>
          </w:tcPr>
          <w:p w:rsidR="0077380C" w:rsidRPr="001A31E4" w:rsidRDefault="0077380C" w:rsidP="0077380C">
            <w:pPr>
              <w:spacing w:after="0" w:line="240" w:lineRule="auto"/>
              <w:rPr>
                <w:rFonts w:ascii="Barlow" w:hAnsi="Barlow"/>
                <w:b/>
                <w:bCs/>
                <w:color w:val="000000"/>
                <w:sz w:val="18"/>
                <w:szCs w:val="18"/>
              </w:rPr>
            </w:pPr>
            <w:r w:rsidRPr="001A31E4">
              <w:rPr>
                <w:rFonts w:ascii="Barlow" w:hAnsi="Barlow"/>
                <w:b/>
                <w:bCs/>
                <w:color w:val="000000"/>
                <w:sz w:val="18"/>
                <w:szCs w:val="18"/>
              </w:rPr>
              <w:t>1112-02-08</w:t>
            </w:r>
          </w:p>
        </w:tc>
        <w:tc>
          <w:tcPr>
            <w:tcW w:w="4158" w:type="dxa"/>
            <w:shd w:val="clear" w:color="auto" w:fill="auto"/>
            <w:noWrap/>
          </w:tcPr>
          <w:p w:rsidR="0077380C" w:rsidRPr="001A31E4" w:rsidRDefault="0077380C" w:rsidP="0077380C">
            <w:pPr>
              <w:spacing w:after="0" w:line="240" w:lineRule="auto"/>
              <w:rPr>
                <w:rFonts w:ascii="Barlow" w:hAnsi="Barlow"/>
                <w:color w:val="000000"/>
                <w:sz w:val="18"/>
                <w:szCs w:val="18"/>
              </w:rPr>
            </w:pPr>
            <w:r w:rsidRPr="001A31E4">
              <w:rPr>
                <w:rFonts w:ascii="Barlow" w:hAnsi="Barlow"/>
                <w:color w:val="000000"/>
                <w:sz w:val="18"/>
                <w:szCs w:val="18"/>
              </w:rPr>
              <w:t>BBVA BANCOMER S.A  ESTATAL 2021 0116311040</w:t>
            </w:r>
          </w:p>
        </w:tc>
        <w:tc>
          <w:tcPr>
            <w:tcW w:w="1148"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4.71</w:t>
            </w:r>
          </w:p>
        </w:tc>
        <w:tc>
          <w:tcPr>
            <w:tcW w:w="991"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w:t>
            </w:r>
          </w:p>
        </w:tc>
        <w:tc>
          <w:tcPr>
            <w:tcW w:w="1290"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0.00</w:t>
            </w:r>
          </w:p>
        </w:tc>
        <w:tc>
          <w:tcPr>
            <w:tcW w:w="1279"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4.71</w:t>
            </w:r>
          </w:p>
        </w:tc>
        <w:tc>
          <w:tcPr>
            <w:tcW w:w="1418"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0.00</w:t>
            </w:r>
          </w:p>
        </w:tc>
        <w:tc>
          <w:tcPr>
            <w:tcW w:w="1134" w:type="dxa"/>
            <w:shd w:val="clear" w:color="auto" w:fill="auto"/>
            <w:noWrap/>
          </w:tcPr>
          <w:p w:rsidR="0077380C" w:rsidRPr="001A31E4" w:rsidRDefault="0077380C" w:rsidP="0077380C">
            <w:pPr>
              <w:spacing w:after="0" w:line="240" w:lineRule="auto"/>
              <w:jc w:val="right"/>
              <w:rPr>
                <w:rFonts w:ascii="Barlow" w:hAnsi="Barlow"/>
                <w:color w:val="000000"/>
                <w:sz w:val="18"/>
                <w:szCs w:val="18"/>
              </w:rPr>
            </w:pPr>
            <w:r w:rsidRPr="001A31E4">
              <w:rPr>
                <w:rFonts w:ascii="Barlow" w:hAnsi="Barlow"/>
                <w:color w:val="000000"/>
                <w:sz w:val="18"/>
                <w:szCs w:val="18"/>
              </w:rPr>
              <w:t>-</w:t>
            </w:r>
          </w:p>
        </w:tc>
      </w:tr>
      <w:tr w:rsidR="0077380C" w:rsidRPr="001A31E4" w:rsidTr="007B3238">
        <w:trPr>
          <w:trHeight w:val="225"/>
          <w:jc w:val="center"/>
        </w:trPr>
        <w:tc>
          <w:tcPr>
            <w:tcW w:w="1508" w:type="dxa"/>
            <w:shd w:val="clear" w:color="auto" w:fill="auto"/>
            <w:noWrap/>
          </w:tcPr>
          <w:p w:rsidR="0077380C" w:rsidRPr="001A31E4" w:rsidRDefault="0077380C" w:rsidP="0077380C">
            <w:pPr>
              <w:spacing w:after="0" w:line="240" w:lineRule="auto"/>
              <w:rPr>
                <w:rFonts w:ascii="Barlow" w:hAnsi="Barlow"/>
                <w:b/>
                <w:bCs/>
                <w:color w:val="000000"/>
                <w:sz w:val="18"/>
                <w:szCs w:val="18"/>
              </w:rPr>
            </w:pPr>
            <w:r w:rsidRPr="001A31E4">
              <w:rPr>
                <w:rFonts w:ascii="Barlow" w:hAnsi="Barlow"/>
                <w:b/>
                <w:bCs/>
                <w:color w:val="000000"/>
                <w:sz w:val="18"/>
                <w:szCs w:val="18"/>
              </w:rPr>
              <w:t>1112-02-09</w:t>
            </w:r>
          </w:p>
        </w:tc>
        <w:tc>
          <w:tcPr>
            <w:tcW w:w="4158" w:type="dxa"/>
            <w:shd w:val="clear" w:color="auto" w:fill="auto"/>
            <w:noWrap/>
          </w:tcPr>
          <w:p w:rsidR="0077380C" w:rsidRPr="001A31E4" w:rsidRDefault="0077380C" w:rsidP="0077380C">
            <w:pPr>
              <w:spacing w:after="0" w:line="240" w:lineRule="auto"/>
              <w:rPr>
                <w:rFonts w:ascii="Barlow" w:hAnsi="Barlow"/>
                <w:color w:val="000000"/>
                <w:sz w:val="18"/>
                <w:szCs w:val="18"/>
              </w:rPr>
            </w:pPr>
            <w:r w:rsidRPr="001A31E4">
              <w:rPr>
                <w:rFonts w:ascii="Barlow" w:hAnsi="Barlow"/>
                <w:color w:val="000000"/>
                <w:sz w:val="18"/>
                <w:szCs w:val="18"/>
              </w:rPr>
              <w:t>BBVA BANCOMER S.A FEDERAL 2021 016783988</w:t>
            </w:r>
          </w:p>
        </w:tc>
        <w:tc>
          <w:tcPr>
            <w:tcW w:w="1148"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0.00</w:t>
            </w:r>
          </w:p>
        </w:tc>
        <w:tc>
          <w:tcPr>
            <w:tcW w:w="991"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w:t>
            </w:r>
          </w:p>
        </w:tc>
        <w:tc>
          <w:tcPr>
            <w:tcW w:w="1290"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0.00</w:t>
            </w:r>
          </w:p>
        </w:tc>
        <w:tc>
          <w:tcPr>
            <w:tcW w:w="1279"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0.00</w:t>
            </w:r>
          </w:p>
        </w:tc>
        <w:tc>
          <w:tcPr>
            <w:tcW w:w="1418" w:type="dxa"/>
            <w:shd w:val="clear" w:color="auto" w:fill="auto"/>
            <w:noWrap/>
          </w:tcPr>
          <w:p w:rsidR="0077380C" w:rsidRPr="001A31E4" w:rsidRDefault="0077380C" w:rsidP="0077380C">
            <w:pPr>
              <w:spacing w:after="0" w:line="240" w:lineRule="auto"/>
              <w:jc w:val="center"/>
              <w:rPr>
                <w:rFonts w:ascii="Barlow" w:hAnsi="Barlow"/>
                <w:color w:val="000000"/>
                <w:sz w:val="18"/>
                <w:szCs w:val="18"/>
              </w:rPr>
            </w:pPr>
          </w:p>
          <w:p w:rsidR="0077380C" w:rsidRPr="001A31E4" w:rsidRDefault="0077380C" w:rsidP="0077380C">
            <w:pPr>
              <w:spacing w:after="0" w:line="240" w:lineRule="auto"/>
              <w:jc w:val="center"/>
              <w:rPr>
                <w:rFonts w:ascii="Barlow" w:hAnsi="Barlow"/>
                <w:color w:val="000000"/>
                <w:sz w:val="18"/>
                <w:szCs w:val="18"/>
              </w:rPr>
            </w:pPr>
            <w:r w:rsidRPr="001A31E4">
              <w:rPr>
                <w:rFonts w:ascii="Barlow" w:hAnsi="Barlow"/>
                <w:color w:val="000000"/>
                <w:sz w:val="18"/>
                <w:szCs w:val="18"/>
              </w:rPr>
              <w:t>0.00</w:t>
            </w:r>
          </w:p>
        </w:tc>
        <w:tc>
          <w:tcPr>
            <w:tcW w:w="1134" w:type="dxa"/>
            <w:shd w:val="clear" w:color="auto" w:fill="auto"/>
            <w:noWrap/>
          </w:tcPr>
          <w:p w:rsidR="0077380C" w:rsidRPr="001A31E4" w:rsidRDefault="0077380C" w:rsidP="0077380C">
            <w:pPr>
              <w:spacing w:after="0" w:line="240" w:lineRule="auto"/>
              <w:jc w:val="right"/>
              <w:rPr>
                <w:rFonts w:ascii="Barlow" w:hAnsi="Barlow"/>
                <w:color w:val="000000"/>
                <w:sz w:val="18"/>
                <w:szCs w:val="18"/>
              </w:rPr>
            </w:pPr>
            <w:r w:rsidRPr="001A31E4">
              <w:rPr>
                <w:rFonts w:ascii="Barlow" w:hAnsi="Barlow"/>
                <w:color w:val="000000"/>
                <w:sz w:val="18"/>
                <w:szCs w:val="18"/>
              </w:rPr>
              <w:t>-</w:t>
            </w:r>
          </w:p>
        </w:tc>
      </w:tr>
      <w:tr w:rsidR="0077380C" w:rsidRPr="001A31E4" w:rsidTr="007B3238">
        <w:trPr>
          <w:trHeight w:val="225"/>
          <w:jc w:val="center"/>
        </w:trPr>
        <w:tc>
          <w:tcPr>
            <w:tcW w:w="1508" w:type="dxa"/>
            <w:shd w:val="clear" w:color="auto" w:fill="auto"/>
            <w:noWrap/>
          </w:tcPr>
          <w:p w:rsidR="0077380C" w:rsidRPr="001A31E4" w:rsidRDefault="0077380C" w:rsidP="0077380C">
            <w:pPr>
              <w:spacing w:after="0" w:line="360" w:lineRule="auto"/>
              <w:rPr>
                <w:rFonts w:ascii="Barlow" w:hAnsi="Barlow"/>
                <w:b/>
                <w:bCs/>
                <w:color w:val="000000"/>
                <w:sz w:val="18"/>
                <w:szCs w:val="18"/>
              </w:rPr>
            </w:pPr>
            <w:r w:rsidRPr="001A31E4">
              <w:rPr>
                <w:rFonts w:ascii="Barlow" w:hAnsi="Barlow"/>
                <w:b/>
                <w:bCs/>
                <w:color w:val="000000"/>
                <w:sz w:val="18"/>
                <w:szCs w:val="18"/>
              </w:rPr>
              <w:t>1112-02-10</w:t>
            </w:r>
          </w:p>
        </w:tc>
        <w:tc>
          <w:tcPr>
            <w:tcW w:w="4158" w:type="dxa"/>
            <w:shd w:val="clear" w:color="auto" w:fill="auto"/>
            <w:noWrap/>
          </w:tcPr>
          <w:p w:rsidR="0077380C" w:rsidRPr="001A31E4" w:rsidRDefault="0077380C" w:rsidP="0077380C">
            <w:pPr>
              <w:spacing w:after="0" w:line="360" w:lineRule="auto"/>
              <w:rPr>
                <w:rFonts w:ascii="Barlow" w:hAnsi="Barlow"/>
                <w:color w:val="000000"/>
                <w:sz w:val="18"/>
                <w:szCs w:val="18"/>
              </w:rPr>
            </w:pPr>
            <w:r w:rsidRPr="001A31E4">
              <w:rPr>
                <w:rFonts w:ascii="Barlow" w:hAnsi="Barlow"/>
                <w:color w:val="000000"/>
                <w:sz w:val="18"/>
                <w:szCs w:val="18"/>
              </w:rPr>
              <w:t>BBVA BANCOMER S.A.  ESTATAL 2022 0118181934</w:t>
            </w:r>
          </w:p>
        </w:tc>
        <w:tc>
          <w:tcPr>
            <w:tcW w:w="1148" w:type="dxa"/>
            <w:shd w:val="clear" w:color="auto" w:fill="auto"/>
            <w:noWrap/>
          </w:tcPr>
          <w:p w:rsidR="0077380C" w:rsidRPr="001A31E4" w:rsidRDefault="0077380C" w:rsidP="0077380C">
            <w:pPr>
              <w:spacing w:after="0" w:line="360" w:lineRule="auto"/>
              <w:jc w:val="center"/>
              <w:rPr>
                <w:rFonts w:ascii="Barlow" w:hAnsi="Barlow"/>
                <w:color w:val="000000"/>
                <w:sz w:val="18"/>
                <w:szCs w:val="18"/>
              </w:rPr>
            </w:pPr>
            <w:r w:rsidRPr="001A31E4">
              <w:rPr>
                <w:rFonts w:ascii="Barlow" w:hAnsi="Barlow"/>
                <w:color w:val="000000"/>
                <w:sz w:val="18"/>
                <w:szCs w:val="18"/>
              </w:rPr>
              <w:t>277,309.89</w:t>
            </w:r>
          </w:p>
        </w:tc>
        <w:tc>
          <w:tcPr>
            <w:tcW w:w="991" w:type="dxa"/>
            <w:shd w:val="clear" w:color="auto" w:fill="auto"/>
            <w:noWrap/>
          </w:tcPr>
          <w:p w:rsidR="0077380C" w:rsidRPr="001A31E4" w:rsidRDefault="0077380C" w:rsidP="0077380C">
            <w:pPr>
              <w:spacing w:after="0" w:line="360" w:lineRule="auto"/>
              <w:jc w:val="center"/>
              <w:rPr>
                <w:rFonts w:ascii="Barlow" w:hAnsi="Barlow"/>
                <w:color w:val="000000"/>
                <w:sz w:val="18"/>
                <w:szCs w:val="18"/>
              </w:rPr>
            </w:pPr>
            <w:r w:rsidRPr="001A31E4">
              <w:rPr>
                <w:rFonts w:ascii="Barlow" w:hAnsi="Barlow"/>
                <w:color w:val="000000"/>
                <w:sz w:val="18"/>
                <w:szCs w:val="18"/>
              </w:rPr>
              <w:t>-</w:t>
            </w:r>
          </w:p>
        </w:tc>
        <w:tc>
          <w:tcPr>
            <w:tcW w:w="1290" w:type="dxa"/>
            <w:shd w:val="clear" w:color="auto" w:fill="auto"/>
            <w:noWrap/>
          </w:tcPr>
          <w:p w:rsidR="0077380C" w:rsidRPr="001A31E4" w:rsidRDefault="0077380C" w:rsidP="0077380C">
            <w:pPr>
              <w:spacing w:after="0" w:line="360" w:lineRule="auto"/>
              <w:jc w:val="center"/>
              <w:rPr>
                <w:rFonts w:ascii="Barlow" w:hAnsi="Barlow"/>
                <w:color w:val="000000"/>
                <w:sz w:val="18"/>
                <w:szCs w:val="18"/>
              </w:rPr>
            </w:pPr>
            <w:r w:rsidRPr="001A31E4">
              <w:rPr>
                <w:rFonts w:ascii="Barlow" w:hAnsi="Barlow"/>
                <w:color w:val="000000"/>
                <w:sz w:val="18"/>
                <w:szCs w:val="18"/>
              </w:rPr>
              <w:t>324,535.99</w:t>
            </w:r>
          </w:p>
        </w:tc>
        <w:tc>
          <w:tcPr>
            <w:tcW w:w="1279" w:type="dxa"/>
            <w:shd w:val="clear" w:color="auto" w:fill="auto"/>
            <w:noWrap/>
          </w:tcPr>
          <w:p w:rsidR="0077380C" w:rsidRPr="001A31E4" w:rsidRDefault="0077380C" w:rsidP="0077380C">
            <w:pPr>
              <w:spacing w:after="0" w:line="360" w:lineRule="auto"/>
              <w:jc w:val="center"/>
              <w:rPr>
                <w:rFonts w:ascii="Barlow" w:hAnsi="Barlow"/>
                <w:color w:val="000000"/>
                <w:sz w:val="18"/>
                <w:szCs w:val="18"/>
              </w:rPr>
            </w:pPr>
            <w:r w:rsidRPr="001A31E4">
              <w:rPr>
                <w:rFonts w:ascii="Barlow" w:hAnsi="Barlow"/>
                <w:color w:val="000000"/>
                <w:sz w:val="18"/>
                <w:szCs w:val="18"/>
              </w:rPr>
              <w:t>21,163.00</w:t>
            </w:r>
          </w:p>
        </w:tc>
        <w:tc>
          <w:tcPr>
            <w:tcW w:w="1418" w:type="dxa"/>
            <w:shd w:val="clear" w:color="auto" w:fill="auto"/>
            <w:noWrap/>
          </w:tcPr>
          <w:p w:rsidR="0077380C" w:rsidRPr="001A31E4" w:rsidRDefault="0077380C" w:rsidP="0077380C">
            <w:pPr>
              <w:spacing w:after="0" w:line="360" w:lineRule="auto"/>
              <w:jc w:val="center"/>
              <w:rPr>
                <w:rFonts w:ascii="Barlow" w:hAnsi="Barlow"/>
                <w:color w:val="000000"/>
                <w:sz w:val="18"/>
                <w:szCs w:val="18"/>
              </w:rPr>
            </w:pPr>
            <w:r w:rsidRPr="001A31E4">
              <w:rPr>
                <w:rFonts w:ascii="Barlow" w:hAnsi="Barlow"/>
                <w:color w:val="000000"/>
                <w:sz w:val="18"/>
                <w:szCs w:val="18"/>
              </w:rPr>
              <w:t>580,682.88</w:t>
            </w:r>
          </w:p>
        </w:tc>
        <w:tc>
          <w:tcPr>
            <w:tcW w:w="1134" w:type="dxa"/>
            <w:shd w:val="clear" w:color="auto" w:fill="auto"/>
            <w:noWrap/>
          </w:tcPr>
          <w:p w:rsidR="0077380C" w:rsidRPr="001A31E4" w:rsidRDefault="0077380C" w:rsidP="0077380C">
            <w:pPr>
              <w:spacing w:after="0" w:line="360" w:lineRule="auto"/>
              <w:jc w:val="right"/>
              <w:rPr>
                <w:rFonts w:ascii="Barlow" w:hAnsi="Barlow"/>
                <w:color w:val="000000"/>
                <w:sz w:val="18"/>
                <w:szCs w:val="18"/>
              </w:rPr>
            </w:pPr>
            <w:r w:rsidRPr="001A31E4">
              <w:rPr>
                <w:rFonts w:ascii="Barlow" w:hAnsi="Barlow"/>
                <w:color w:val="000000"/>
                <w:sz w:val="18"/>
                <w:szCs w:val="18"/>
              </w:rPr>
              <w:t>-</w:t>
            </w:r>
          </w:p>
        </w:tc>
      </w:tr>
      <w:tr w:rsidR="0077380C" w:rsidRPr="001A31E4" w:rsidTr="007B3238">
        <w:trPr>
          <w:trHeight w:val="225"/>
          <w:jc w:val="center"/>
        </w:trPr>
        <w:tc>
          <w:tcPr>
            <w:tcW w:w="1508" w:type="dxa"/>
            <w:shd w:val="clear" w:color="auto" w:fill="auto"/>
            <w:noWrap/>
          </w:tcPr>
          <w:p w:rsidR="0077380C" w:rsidRPr="001A31E4" w:rsidRDefault="0077380C" w:rsidP="0077380C">
            <w:pPr>
              <w:spacing w:after="0" w:line="360" w:lineRule="auto"/>
              <w:rPr>
                <w:rFonts w:ascii="Barlow" w:hAnsi="Barlow"/>
                <w:b/>
                <w:bCs/>
                <w:color w:val="000000"/>
                <w:sz w:val="18"/>
                <w:szCs w:val="18"/>
              </w:rPr>
            </w:pPr>
            <w:r w:rsidRPr="001A31E4">
              <w:rPr>
                <w:rFonts w:ascii="Barlow" w:hAnsi="Barlow"/>
                <w:b/>
                <w:bCs/>
                <w:color w:val="000000"/>
                <w:sz w:val="18"/>
                <w:szCs w:val="18"/>
              </w:rPr>
              <w:t>1112-02-11</w:t>
            </w:r>
          </w:p>
        </w:tc>
        <w:tc>
          <w:tcPr>
            <w:tcW w:w="4158" w:type="dxa"/>
            <w:shd w:val="clear" w:color="auto" w:fill="auto"/>
            <w:noWrap/>
          </w:tcPr>
          <w:p w:rsidR="0077380C" w:rsidRPr="001A31E4" w:rsidRDefault="0077380C" w:rsidP="0077380C">
            <w:pPr>
              <w:spacing w:after="0" w:line="360" w:lineRule="auto"/>
              <w:rPr>
                <w:rFonts w:ascii="Barlow" w:hAnsi="Barlow"/>
                <w:color w:val="000000"/>
                <w:sz w:val="18"/>
                <w:szCs w:val="18"/>
              </w:rPr>
            </w:pPr>
            <w:r w:rsidRPr="001A31E4">
              <w:rPr>
                <w:rFonts w:ascii="Barlow" w:hAnsi="Barlow"/>
                <w:color w:val="000000"/>
                <w:sz w:val="18"/>
                <w:szCs w:val="18"/>
              </w:rPr>
              <w:t>BBVA BANCOMER S.A.  ESTATAL 2022 0118181977</w:t>
            </w:r>
          </w:p>
        </w:tc>
        <w:tc>
          <w:tcPr>
            <w:tcW w:w="1148" w:type="dxa"/>
            <w:shd w:val="clear" w:color="auto" w:fill="auto"/>
            <w:noWrap/>
          </w:tcPr>
          <w:p w:rsidR="0077380C" w:rsidRPr="001A31E4" w:rsidRDefault="0077380C" w:rsidP="0077380C">
            <w:pPr>
              <w:spacing w:after="0" w:line="360" w:lineRule="auto"/>
              <w:jc w:val="center"/>
              <w:rPr>
                <w:rFonts w:ascii="Barlow" w:hAnsi="Barlow"/>
                <w:color w:val="000000"/>
                <w:sz w:val="18"/>
                <w:szCs w:val="18"/>
              </w:rPr>
            </w:pPr>
            <w:r w:rsidRPr="001A31E4">
              <w:rPr>
                <w:rFonts w:ascii="Barlow" w:hAnsi="Barlow"/>
                <w:color w:val="000000"/>
                <w:sz w:val="18"/>
                <w:szCs w:val="18"/>
              </w:rPr>
              <w:t>361,684.83</w:t>
            </w:r>
          </w:p>
        </w:tc>
        <w:tc>
          <w:tcPr>
            <w:tcW w:w="991" w:type="dxa"/>
            <w:shd w:val="clear" w:color="auto" w:fill="auto"/>
            <w:noWrap/>
          </w:tcPr>
          <w:p w:rsidR="0077380C" w:rsidRPr="001A31E4" w:rsidRDefault="0077380C" w:rsidP="0077380C">
            <w:pPr>
              <w:spacing w:after="0" w:line="360" w:lineRule="auto"/>
              <w:jc w:val="center"/>
              <w:rPr>
                <w:rFonts w:ascii="Barlow" w:hAnsi="Barlow"/>
                <w:color w:val="000000"/>
                <w:sz w:val="18"/>
                <w:szCs w:val="18"/>
              </w:rPr>
            </w:pPr>
            <w:r w:rsidRPr="001A31E4">
              <w:rPr>
                <w:rFonts w:ascii="Barlow" w:hAnsi="Barlow"/>
                <w:color w:val="000000"/>
                <w:sz w:val="18"/>
                <w:szCs w:val="18"/>
              </w:rPr>
              <w:t>-</w:t>
            </w:r>
          </w:p>
        </w:tc>
        <w:tc>
          <w:tcPr>
            <w:tcW w:w="1290" w:type="dxa"/>
            <w:shd w:val="clear" w:color="auto" w:fill="auto"/>
            <w:noWrap/>
          </w:tcPr>
          <w:p w:rsidR="0077380C" w:rsidRPr="001A31E4" w:rsidRDefault="0077380C" w:rsidP="0077380C">
            <w:pPr>
              <w:spacing w:after="0" w:line="360" w:lineRule="auto"/>
              <w:jc w:val="center"/>
              <w:rPr>
                <w:rFonts w:ascii="Barlow" w:hAnsi="Barlow"/>
                <w:color w:val="000000"/>
                <w:sz w:val="18"/>
                <w:szCs w:val="18"/>
              </w:rPr>
            </w:pPr>
            <w:r w:rsidRPr="001A31E4">
              <w:rPr>
                <w:rFonts w:ascii="Barlow" w:hAnsi="Barlow"/>
                <w:color w:val="000000"/>
                <w:sz w:val="18"/>
                <w:szCs w:val="18"/>
              </w:rPr>
              <w:t>21,170.51</w:t>
            </w:r>
          </w:p>
        </w:tc>
        <w:tc>
          <w:tcPr>
            <w:tcW w:w="1279" w:type="dxa"/>
            <w:shd w:val="clear" w:color="auto" w:fill="auto"/>
            <w:noWrap/>
          </w:tcPr>
          <w:p w:rsidR="0077380C" w:rsidRPr="001A31E4" w:rsidRDefault="0077380C" w:rsidP="0077380C">
            <w:pPr>
              <w:spacing w:after="0" w:line="360" w:lineRule="auto"/>
              <w:jc w:val="center"/>
              <w:rPr>
                <w:rFonts w:ascii="Barlow" w:hAnsi="Barlow"/>
                <w:color w:val="000000"/>
                <w:sz w:val="18"/>
                <w:szCs w:val="18"/>
              </w:rPr>
            </w:pPr>
            <w:r w:rsidRPr="001A31E4">
              <w:rPr>
                <w:rFonts w:ascii="Barlow" w:hAnsi="Barlow"/>
                <w:color w:val="000000"/>
                <w:sz w:val="18"/>
                <w:szCs w:val="18"/>
              </w:rPr>
              <w:t>21,163.00</w:t>
            </w:r>
          </w:p>
        </w:tc>
        <w:tc>
          <w:tcPr>
            <w:tcW w:w="1418" w:type="dxa"/>
            <w:shd w:val="clear" w:color="auto" w:fill="auto"/>
            <w:noWrap/>
          </w:tcPr>
          <w:p w:rsidR="0077380C" w:rsidRPr="001A31E4" w:rsidRDefault="0077380C" w:rsidP="0077380C">
            <w:pPr>
              <w:spacing w:after="0" w:line="360" w:lineRule="auto"/>
              <w:jc w:val="center"/>
              <w:rPr>
                <w:rFonts w:ascii="Barlow" w:hAnsi="Barlow"/>
                <w:color w:val="000000"/>
                <w:sz w:val="18"/>
                <w:szCs w:val="18"/>
              </w:rPr>
            </w:pPr>
            <w:r w:rsidRPr="001A31E4">
              <w:rPr>
                <w:rFonts w:ascii="Barlow" w:hAnsi="Barlow"/>
                <w:color w:val="000000"/>
                <w:sz w:val="18"/>
                <w:szCs w:val="18"/>
              </w:rPr>
              <w:t>361,692.34</w:t>
            </w:r>
          </w:p>
        </w:tc>
        <w:tc>
          <w:tcPr>
            <w:tcW w:w="1134" w:type="dxa"/>
            <w:shd w:val="clear" w:color="auto" w:fill="auto"/>
            <w:noWrap/>
          </w:tcPr>
          <w:p w:rsidR="0077380C" w:rsidRPr="001A31E4" w:rsidRDefault="0077380C" w:rsidP="0077380C">
            <w:pPr>
              <w:spacing w:after="0" w:line="360" w:lineRule="auto"/>
              <w:jc w:val="right"/>
              <w:rPr>
                <w:rFonts w:ascii="Barlow" w:hAnsi="Barlow"/>
                <w:color w:val="000000"/>
                <w:sz w:val="18"/>
                <w:szCs w:val="18"/>
              </w:rPr>
            </w:pPr>
            <w:r w:rsidRPr="001A31E4">
              <w:rPr>
                <w:rFonts w:ascii="Barlow" w:hAnsi="Barlow"/>
                <w:color w:val="000000"/>
                <w:sz w:val="18"/>
                <w:szCs w:val="18"/>
              </w:rPr>
              <w:t>-</w:t>
            </w:r>
          </w:p>
        </w:tc>
      </w:tr>
      <w:tr w:rsidR="0077380C" w:rsidRPr="001A31E4" w:rsidTr="007B3238">
        <w:trPr>
          <w:trHeight w:val="225"/>
          <w:jc w:val="center"/>
        </w:trPr>
        <w:tc>
          <w:tcPr>
            <w:tcW w:w="1508" w:type="dxa"/>
            <w:shd w:val="clear" w:color="auto" w:fill="auto"/>
            <w:noWrap/>
          </w:tcPr>
          <w:p w:rsidR="0077380C" w:rsidRPr="001A31E4" w:rsidRDefault="0077380C" w:rsidP="0077380C">
            <w:pPr>
              <w:spacing w:after="0" w:line="360" w:lineRule="auto"/>
              <w:rPr>
                <w:rFonts w:ascii="Barlow" w:hAnsi="Barlow"/>
                <w:b/>
                <w:bCs/>
                <w:color w:val="000000"/>
                <w:sz w:val="18"/>
                <w:szCs w:val="18"/>
              </w:rPr>
            </w:pPr>
            <w:r w:rsidRPr="001A31E4">
              <w:rPr>
                <w:rFonts w:ascii="Barlow" w:hAnsi="Barlow"/>
                <w:b/>
                <w:bCs/>
                <w:color w:val="000000"/>
                <w:sz w:val="18"/>
                <w:szCs w:val="18"/>
              </w:rPr>
              <w:t>1112-02-12</w:t>
            </w:r>
          </w:p>
        </w:tc>
        <w:tc>
          <w:tcPr>
            <w:tcW w:w="4158" w:type="dxa"/>
            <w:shd w:val="clear" w:color="auto" w:fill="auto"/>
            <w:noWrap/>
          </w:tcPr>
          <w:p w:rsidR="0077380C" w:rsidRPr="001A31E4" w:rsidRDefault="0077380C" w:rsidP="0077380C">
            <w:pPr>
              <w:spacing w:after="0" w:line="360" w:lineRule="auto"/>
              <w:rPr>
                <w:rFonts w:ascii="Barlow" w:hAnsi="Barlow"/>
                <w:color w:val="000000"/>
                <w:sz w:val="18"/>
                <w:szCs w:val="18"/>
              </w:rPr>
            </w:pPr>
            <w:r w:rsidRPr="001A31E4">
              <w:rPr>
                <w:rFonts w:ascii="Barlow" w:hAnsi="Barlow"/>
                <w:color w:val="000000"/>
                <w:sz w:val="18"/>
                <w:szCs w:val="18"/>
              </w:rPr>
              <w:t>BBVA BANCOMER S.A.  FEDERAL 2022 0118182019</w:t>
            </w:r>
          </w:p>
        </w:tc>
        <w:tc>
          <w:tcPr>
            <w:tcW w:w="1148" w:type="dxa"/>
            <w:shd w:val="clear" w:color="auto" w:fill="auto"/>
            <w:noWrap/>
          </w:tcPr>
          <w:p w:rsidR="0077380C" w:rsidRPr="001A31E4" w:rsidRDefault="0077380C" w:rsidP="0077380C">
            <w:pPr>
              <w:spacing w:after="0" w:line="360" w:lineRule="auto"/>
              <w:jc w:val="center"/>
              <w:rPr>
                <w:rFonts w:ascii="Barlow" w:hAnsi="Barlow"/>
                <w:color w:val="000000"/>
                <w:sz w:val="18"/>
                <w:szCs w:val="18"/>
              </w:rPr>
            </w:pPr>
            <w:r w:rsidRPr="001A31E4">
              <w:rPr>
                <w:rFonts w:ascii="Barlow" w:hAnsi="Barlow"/>
                <w:color w:val="000000"/>
                <w:sz w:val="18"/>
                <w:szCs w:val="18"/>
              </w:rPr>
              <w:t>339,256.04</w:t>
            </w:r>
          </w:p>
        </w:tc>
        <w:tc>
          <w:tcPr>
            <w:tcW w:w="991" w:type="dxa"/>
            <w:shd w:val="clear" w:color="auto" w:fill="auto"/>
            <w:noWrap/>
          </w:tcPr>
          <w:p w:rsidR="0077380C" w:rsidRPr="001A31E4" w:rsidRDefault="0077380C" w:rsidP="0077380C">
            <w:pPr>
              <w:spacing w:after="0" w:line="360" w:lineRule="auto"/>
              <w:jc w:val="center"/>
              <w:rPr>
                <w:rFonts w:ascii="Barlow" w:hAnsi="Barlow"/>
                <w:color w:val="000000"/>
                <w:sz w:val="18"/>
                <w:szCs w:val="18"/>
              </w:rPr>
            </w:pPr>
            <w:r w:rsidRPr="001A31E4">
              <w:rPr>
                <w:rFonts w:ascii="Barlow" w:hAnsi="Barlow"/>
                <w:color w:val="000000"/>
                <w:sz w:val="18"/>
                <w:szCs w:val="18"/>
              </w:rPr>
              <w:t>-</w:t>
            </w:r>
          </w:p>
        </w:tc>
        <w:tc>
          <w:tcPr>
            <w:tcW w:w="1290" w:type="dxa"/>
            <w:shd w:val="clear" w:color="auto" w:fill="auto"/>
            <w:noWrap/>
          </w:tcPr>
          <w:p w:rsidR="0077380C" w:rsidRPr="001A31E4" w:rsidRDefault="0077380C" w:rsidP="0077380C">
            <w:pPr>
              <w:spacing w:after="0" w:line="360" w:lineRule="auto"/>
              <w:jc w:val="center"/>
              <w:rPr>
                <w:rFonts w:ascii="Barlow" w:hAnsi="Barlow"/>
                <w:color w:val="000000"/>
                <w:sz w:val="18"/>
                <w:szCs w:val="18"/>
              </w:rPr>
            </w:pPr>
            <w:r w:rsidRPr="001A31E4">
              <w:rPr>
                <w:rFonts w:ascii="Barlow" w:hAnsi="Barlow"/>
                <w:color w:val="000000"/>
                <w:sz w:val="18"/>
                <w:szCs w:val="18"/>
              </w:rPr>
              <w:t>65</w:t>
            </w:r>
            <w:r w:rsidR="00B834BF" w:rsidRPr="001A31E4">
              <w:rPr>
                <w:rFonts w:ascii="Barlow" w:hAnsi="Barlow"/>
                <w:color w:val="000000"/>
                <w:sz w:val="18"/>
                <w:szCs w:val="18"/>
              </w:rPr>
              <w:t>9,032.20</w:t>
            </w:r>
          </w:p>
        </w:tc>
        <w:tc>
          <w:tcPr>
            <w:tcW w:w="1279" w:type="dxa"/>
            <w:shd w:val="clear" w:color="auto" w:fill="auto"/>
            <w:noWrap/>
          </w:tcPr>
          <w:p w:rsidR="0077380C" w:rsidRPr="001A31E4" w:rsidRDefault="00B834BF" w:rsidP="0077380C">
            <w:pPr>
              <w:spacing w:after="0" w:line="360" w:lineRule="auto"/>
              <w:jc w:val="center"/>
              <w:rPr>
                <w:rFonts w:ascii="Barlow" w:hAnsi="Barlow"/>
                <w:color w:val="000000"/>
                <w:sz w:val="18"/>
                <w:szCs w:val="18"/>
              </w:rPr>
            </w:pPr>
            <w:r w:rsidRPr="001A31E4">
              <w:rPr>
                <w:rFonts w:ascii="Barlow" w:hAnsi="Barlow"/>
                <w:color w:val="000000"/>
                <w:sz w:val="18"/>
                <w:szCs w:val="18"/>
              </w:rPr>
              <w:t>651,854.38</w:t>
            </w:r>
          </w:p>
        </w:tc>
        <w:tc>
          <w:tcPr>
            <w:tcW w:w="1418" w:type="dxa"/>
            <w:shd w:val="clear" w:color="auto" w:fill="auto"/>
            <w:noWrap/>
          </w:tcPr>
          <w:p w:rsidR="0077380C" w:rsidRPr="001A31E4" w:rsidRDefault="00B834BF" w:rsidP="0077380C">
            <w:pPr>
              <w:spacing w:after="0" w:line="360" w:lineRule="auto"/>
              <w:jc w:val="center"/>
              <w:rPr>
                <w:rFonts w:ascii="Barlow" w:hAnsi="Barlow"/>
                <w:color w:val="000000"/>
                <w:sz w:val="18"/>
                <w:szCs w:val="18"/>
              </w:rPr>
            </w:pPr>
            <w:r w:rsidRPr="001A31E4">
              <w:rPr>
                <w:rFonts w:ascii="Barlow" w:hAnsi="Barlow"/>
                <w:color w:val="000000"/>
                <w:sz w:val="18"/>
                <w:szCs w:val="18"/>
              </w:rPr>
              <w:t>349,433.86</w:t>
            </w:r>
          </w:p>
        </w:tc>
        <w:tc>
          <w:tcPr>
            <w:tcW w:w="1134" w:type="dxa"/>
            <w:shd w:val="clear" w:color="auto" w:fill="auto"/>
            <w:noWrap/>
          </w:tcPr>
          <w:p w:rsidR="0077380C" w:rsidRPr="001A31E4" w:rsidRDefault="0077380C" w:rsidP="0077380C">
            <w:pPr>
              <w:spacing w:after="0" w:line="360" w:lineRule="auto"/>
              <w:jc w:val="right"/>
              <w:rPr>
                <w:rFonts w:ascii="Barlow" w:hAnsi="Barlow"/>
                <w:color w:val="000000"/>
                <w:sz w:val="18"/>
                <w:szCs w:val="18"/>
              </w:rPr>
            </w:pPr>
            <w:r w:rsidRPr="001A31E4">
              <w:rPr>
                <w:rFonts w:ascii="Barlow" w:hAnsi="Barlow"/>
                <w:color w:val="000000"/>
                <w:sz w:val="18"/>
                <w:szCs w:val="18"/>
              </w:rPr>
              <w:t>-</w:t>
            </w:r>
          </w:p>
        </w:tc>
      </w:tr>
    </w:tbl>
    <w:p w:rsidR="00C510A8" w:rsidRPr="001A31E4" w:rsidRDefault="0077092E" w:rsidP="00355422">
      <w:pPr>
        <w:pStyle w:val="ROMANOS"/>
        <w:spacing w:after="0" w:line="240" w:lineRule="exact"/>
        <w:ind w:left="0" w:firstLine="0"/>
        <w:rPr>
          <w:rFonts w:ascii="Barlow" w:hAnsi="Barlow"/>
          <w:lang w:val="es-MX"/>
        </w:rPr>
      </w:pPr>
      <w:r w:rsidRPr="001A31E4">
        <w:rPr>
          <w:rFonts w:ascii="Barlow" w:hAnsi="Barlow"/>
          <w:lang w:val="es-MX"/>
        </w:rPr>
        <w:t xml:space="preserve">            </w:t>
      </w:r>
    </w:p>
    <w:p w:rsidR="00E4479B" w:rsidRPr="001A31E4" w:rsidRDefault="0077092E" w:rsidP="00355422">
      <w:pPr>
        <w:pStyle w:val="ROMANOS"/>
        <w:spacing w:after="0" w:line="240" w:lineRule="exact"/>
        <w:ind w:left="0" w:firstLine="0"/>
        <w:rPr>
          <w:rFonts w:ascii="Barlow" w:hAnsi="Barlow"/>
          <w:b/>
          <w:lang w:val="es-MX"/>
        </w:rPr>
      </w:pPr>
      <w:r w:rsidRPr="001A31E4">
        <w:rPr>
          <w:rFonts w:ascii="Barlow" w:hAnsi="Barlow"/>
          <w:lang w:val="es-MX"/>
        </w:rPr>
        <w:t xml:space="preserve"> </w:t>
      </w:r>
      <w:r w:rsidR="00355422" w:rsidRPr="001A31E4">
        <w:rPr>
          <w:rFonts w:ascii="Barlow" w:hAnsi="Barlow"/>
          <w:lang w:val="es-MX"/>
        </w:rPr>
        <w:t xml:space="preserve"> </w:t>
      </w:r>
      <w:r w:rsidR="006C32AE" w:rsidRPr="001A31E4">
        <w:rPr>
          <w:rFonts w:ascii="Barlow" w:hAnsi="Barlow"/>
          <w:b/>
          <w:lang w:val="es-MX"/>
        </w:rPr>
        <w:t xml:space="preserve">2.  y 3.  </w:t>
      </w:r>
      <w:r w:rsidR="00E4479B" w:rsidRPr="001A31E4">
        <w:rPr>
          <w:rFonts w:ascii="Barlow" w:hAnsi="Barlow"/>
          <w:b/>
          <w:lang w:val="es-MX"/>
        </w:rPr>
        <w:t>Derechos a recibir Efectivo y Equivalentes y Bienes o Servicios a Recibir</w:t>
      </w:r>
    </w:p>
    <w:p w:rsidR="002B58B3" w:rsidRPr="001A31E4" w:rsidRDefault="00CF2F5F" w:rsidP="00C20180">
      <w:pPr>
        <w:pStyle w:val="ROMANOS"/>
        <w:spacing w:after="0" w:line="240" w:lineRule="exact"/>
        <w:ind w:hanging="11"/>
        <w:rPr>
          <w:rFonts w:ascii="Barlow" w:hAnsi="Barlow"/>
          <w:lang w:val="es-MX"/>
        </w:rPr>
      </w:pPr>
      <w:r w:rsidRPr="001A31E4">
        <w:rPr>
          <w:rFonts w:ascii="Barlow" w:hAnsi="Barlow"/>
          <w:lang w:val="es-MX"/>
        </w:rPr>
        <w:t xml:space="preserve">El saldo en este rubro es </w:t>
      </w:r>
      <w:r w:rsidR="00DB3D7E" w:rsidRPr="001A31E4">
        <w:rPr>
          <w:rFonts w:ascii="Barlow" w:hAnsi="Barlow"/>
          <w:b/>
          <w:lang w:val="es-MX"/>
        </w:rPr>
        <w:t>de $</w:t>
      </w:r>
      <w:r w:rsidR="00B834BF" w:rsidRPr="001A31E4">
        <w:rPr>
          <w:rFonts w:ascii="Barlow" w:hAnsi="Barlow"/>
          <w:b/>
          <w:lang w:val="es-MX"/>
        </w:rPr>
        <w:t>2,968.92</w:t>
      </w:r>
      <w:r w:rsidR="00D375F4" w:rsidRPr="001A31E4">
        <w:rPr>
          <w:rFonts w:ascii="Barlow" w:hAnsi="Barlow"/>
          <w:b/>
          <w:lang w:val="es-MX"/>
        </w:rPr>
        <w:t xml:space="preserve"> </w:t>
      </w:r>
      <w:r w:rsidR="005647E6" w:rsidRPr="001A31E4">
        <w:rPr>
          <w:rFonts w:ascii="Barlow" w:hAnsi="Barlow"/>
          <w:b/>
          <w:lang w:val="es-MX"/>
        </w:rPr>
        <w:t>al</w:t>
      </w:r>
      <w:r w:rsidR="00B27E45" w:rsidRPr="001A31E4">
        <w:rPr>
          <w:rFonts w:ascii="Barlow" w:hAnsi="Barlow"/>
          <w:b/>
          <w:lang w:val="es-MX"/>
        </w:rPr>
        <w:t xml:space="preserve"> </w:t>
      </w:r>
      <w:r w:rsidR="00B834BF" w:rsidRPr="001A31E4">
        <w:rPr>
          <w:rFonts w:ascii="Barlow" w:hAnsi="Barlow"/>
          <w:b/>
          <w:lang w:val="es-MX"/>
        </w:rPr>
        <w:t>31 de marzo del</w:t>
      </w:r>
      <w:r w:rsidR="00B53961" w:rsidRPr="001A31E4">
        <w:rPr>
          <w:rFonts w:ascii="Barlow" w:hAnsi="Barlow"/>
          <w:b/>
          <w:lang w:val="es-MX"/>
        </w:rPr>
        <w:t xml:space="preserve"> 2022</w:t>
      </w:r>
      <w:r w:rsidR="004264B1" w:rsidRPr="001A31E4">
        <w:rPr>
          <w:rFonts w:ascii="Barlow" w:hAnsi="Barlow"/>
          <w:lang w:val="es-MX"/>
        </w:rPr>
        <w:t xml:space="preserve"> </w:t>
      </w:r>
      <w:r w:rsidR="002B58B3" w:rsidRPr="001A31E4">
        <w:rPr>
          <w:rFonts w:ascii="Barlow" w:hAnsi="Barlow"/>
          <w:lang w:val="es-MX"/>
        </w:rPr>
        <w:t xml:space="preserve">el importe corresponde a los ingresos por venta de servicios, transferencias internas y asignaciones al sector, y a los deudores diversos por cobrar a corto plazo. </w:t>
      </w:r>
    </w:p>
    <w:p w:rsidR="00C20180" w:rsidRPr="001A31E4" w:rsidRDefault="00C20180" w:rsidP="00C20180">
      <w:pPr>
        <w:pStyle w:val="ROMANOS"/>
        <w:spacing w:after="0" w:line="240" w:lineRule="exact"/>
        <w:ind w:hanging="11"/>
        <w:rPr>
          <w:rFonts w:ascii="Barlow" w:hAnsi="Barlow"/>
          <w:lang w:val="es-MX"/>
        </w:rPr>
      </w:pPr>
    </w:p>
    <w:tbl>
      <w:tblPr>
        <w:tblW w:w="12908"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981"/>
        <w:gridCol w:w="4904"/>
        <w:gridCol w:w="1189"/>
        <w:gridCol w:w="1482"/>
        <w:gridCol w:w="1387"/>
        <w:gridCol w:w="1120"/>
        <w:gridCol w:w="1117"/>
        <w:gridCol w:w="1382"/>
      </w:tblGrid>
      <w:tr w:rsidR="002B58B3" w:rsidRPr="001A31E4" w:rsidTr="001A31E4">
        <w:trPr>
          <w:trHeight w:val="277"/>
        </w:trPr>
        <w:tc>
          <w:tcPr>
            <w:tcW w:w="910" w:type="dxa"/>
            <w:tcBorders>
              <w:bottom w:val="single" w:sz="12" w:space="0" w:color="A8D08D"/>
            </w:tcBorders>
            <w:shd w:val="clear" w:color="auto" w:fill="auto"/>
            <w:noWrap/>
            <w:hideMark/>
          </w:tcPr>
          <w:p w:rsidR="006B5FC9" w:rsidRPr="001A31E4" w:rsidRDefault="006B5FC9" w:rsidP="007B3238">
            <w:pPr>
              <w:spacing w:after="0" w:line="240" w:lineRule="auto"/>
              <w:rPr>
                <w:rFonts w:ascii="Barlow" w:hAnsi="Barlow"/>
                <w:b/>
                <w:bCs/>
                <w:color w:val="000000"/>
                <w:sz w:val="18"/>
                <w:szCs w:val="18"/>
                <w:lang w:eastAsia="es-MX"/>
              </w:rPr>
            </w:pPr>
            <w:r w:rsidRPr="001A31E4">
              <w:rPr>
                <w:rFonts w:ascii="Barlow" w:hAnsi="Barlow"/>
                <w:b/>
                <w:bCs/>
                <w:color w:val="000000"/>
                <w:sz w:val="18"/>
                <w:szCs w:val="18"/>
              </w:rPr>
              <w:t xml:space="preserve">CUENTA  </w:t>
            </w:r>
          </w:p>
        </w:tc>
        <w:tc>
          <w:tcPr>
            <w:tcW w:w="4688" w:type="dxa"/>
            <w:tcBorders>
              <w:bottom w:val="single" w:sz="12" w:space="0" w:color="A8D08D"/>
            </w:tcBorders>
            <w:shd w:val="clear" w:color="auto" w:fill="auto"/>
            <w:noWrap/>
            <w:hideMark/>
          </w:tcPr>
          <w:p w:rsidR="006B5FC9" w:rsidRPr="001A31E4" w:rsidRDefault="006B5FC9" w:rsidP="007B3238">
            <w:pPr>
              <w:spacing w:after="0" w:line="240" w:lineRule="auto"/>
              <w:rPr>
                <w:rFonts w:ascii="Barlow" w:hAnsi="Barlow"/>
                <w:b/>
                <w:bCs/>
                <w:color w:val="000000"/>
                <w:sz w:val="18"/>
                <w:szCs w:val="18"/>
              </w:rPr>
            </w:pPr>
            <w:r w:rsidRPr="001A31E4">
              <w:rPr>
                <w:rFonts w:ascii="Barlow" w:hAnsi="Barlow"/>
                <w:b/>
                <w:bCs/>
                <w:color w:val="000000"/>
                <w:sz w:val="18"/>
                <w:szCs w:val="18"/>
              </w:rPr>
              <w:t xml:space="preserve"> NOMBRE </w:t>
            </w:r>
          </w:p>
        </w:tc>
        <w:tc>
          <w:tcPr>
            <w:tcW w:w="2504" w:type="dxa"/>
            <w:gridSpan w:val="2"/>
            <w:tcBorders>
              <w:bottom w:val="single" w:sz="12" w:space="0" w:color="A8D08D"/>
            </w:tcBorders>
            <w:shd w:val="clear" w:color="auto" w:fill="auto"/>
            <w:noWrap/>
            <w:hideMark/>
          </w:tcPr>
          <w:p w:rsidR="006B5FC9" w:rsidRPr="001A31E4" w:rsidRDefault="006B5FC9" w:rsidP="007B3238">
            <w:pPr>
              <w:spacing w:after="0" w:line="240" w:lineRule="auto"/>
              <w:jc w:val="center"/>
              <w:rPr>
                <w:rFonts w:ascii="Barlow" w:hAnsi="Barlow"/>
                <w:b/>
                <w:bCs/>
                <w:color w:val="000000"/>
                <w:sz w:val="18"/>
                <w:szCs w:val="18"/>
              </w:rPr>
            </w:pPr>
            <w:r w:rsidRPr="001A31E4">
              <w:rPr>
                <w:rFonts w:ascii="Barlow" w:hAnsi="Barlow"/>
                <w:b/>
                <w:bCs/>
                <w:color w:val="000000"/>
                <w:sz w:val="18"/>
                <w:szCs w:val="18"/>
              </w:rPr>
              <w:t xml:space="preserve"> SALDOS INICIALES  </w:t>
            </w:r>
          </w:p>
        </w:tc>
        <w:tc>
          <w:tcPr>
            <w:tcW w:w="1301" w:type="dxa"/>
            <w:tcBorders>
              <w:bottom w:val="single" w:sz="12" w:space="0" w:color="A8D08D"/>
            </w:tcBorders>
            <w:shd w:val="clear" w:color="auto" w:fill="auto"/>
            <w:noWrap/>
            <w:hideMark/>
          </w:tcPr>
          <w:p w:rsidR="006B5FC9" w:rsidRPr="001A31E4" w:rsidRDefault="006B5FC9" w:rsidP="007B3238">
            <w:pPr>
              <w:spacing w:after="0" w:line="240" w:lineRule="auto"/>
              <w:rPr>
                <w:rFonts w:ascii="Barlow" w:hAnsi="Barlow"/>
                <w:b/>
                <w:bCs/>
                <w:color w:val="000000"/>
                <w:sz w:val="18"/>
                <w:szCs w:val="18"/>
              </w:rPr>
            </w:pPr>
            <w:r w:rsidRPr="001A31E4">
              <w:rPr>
                <w:rFonts w:ascii="Barlow" w:hAnsi="Barlow"/>
                <w:b/>
                <w:bCs/>
                <w:color w:val="000000"/>
                <w:sz w:val="18"/>
                <w:szCs w:val="18"/>
              </w:rPr>
              <w:t> </w:t>
            </w:r>
          </w:p>
        </w:tc>
        <w:tc>
          <w:tcPr>
            <w:tcW w:w="1167" w:type="dxa"/>
            <w:tcBorders>
              <w:bottom w:val="single" w:sz="12" w:space="0" w:color="A8D08D"/>
            </w:tcBorders>
            <w:shd w:val="clear" w:color="auto" w:fill="auto"/>
            <w:noWrap/>
            <w:hideMark/>
          </w:tcPr>
          <w:p w:rsidR="006B5FC9" w:rsidRPr="001A31E4" w:rsidRDefault="006B5FC9" w:rsidP="007B3238">
            <w:pPr>
              <w:spacing w:after="0" w:line="240" w:lineRule="auto"/>
              <w:rPr>
                <w:rFonts w:ascii="Barlow" w:hAnsi="Barlow"/>
                <w:b/>
                <w:bCs/>
                <w:color w:val="000000"/>
                <w:sz w:val="18"/>
                <w:szCs w:val="18"/>
              </w:rPr>
            </w:pPr>
            <w:r w:rsidRPr="001A31E4">
              <w:rPr>
                <w:rFonts w:ascii="Barlow" w:hAnsi="Barlow"/>
                <w:b/>
                <w:bCs/>
                <w:color w:val="000000"/>
                <w:sz w:val="18"/>
                <w:szCs w:val="18"/>
              </w:rPr>
              <w:t> </w:t>
            </w:r>
          </w:p>
        </w:tc>
        <w:tc>
          <w:tcPr>
            <w:tcW w:w="2338" w:type="dxa"/>
            <w:gridSpan w:val="2"/>
            <w:tcBorders>
              <w:bottom w:val="single" w:sz="12" w:space="0" w:color="A8D08D"/>
            </w:tcBorders>
            <w:shd w:val="clear" w:color="auto" w:fill="auto"/>
            <w:noWrap/>
            <w:hideMark/>
          </w:tcPr>
          <w:p w:rsidR="006B5FC9" w:rsidRPr="001A31E4" w:rsidRDefault="006B5FC9" w:rsidP="007B3238">
            <w:pPr>
              <w:spacing w:after="0" w:line="240" w:lineRule="auto"/>
              <w:jc w:val="center"/>
              <w:rPr>
                <w:rFonts w:ascii="Barlow" w:hAnsi="Barlow"/>
                <w:b/>
                <w:bCs/>
                <w:color w:val="000000"/>
                <w:sz w:val="18"/>
                <w:szCs w:val="18"/>
              </w:rPr>
            </w:pPr>
            <w:r w:rsidRPr="001A31E4">
              <w:rPr>
                <w:rFonts w:ascii="Barlow" w:hAnsi="Barlow"/>
                <w:b/>
                <w:bCs/>
                <w:color w:val="000000"/>
                <w:sz w:val="18"/>
                <w:szCs w:val="18"/>
              </w:rPr>
              <w:t xml:space="preserve"> SALDOS FINALES  </w:t>
            </w:r>
          </w:p>
        </w:tc>
      </w:tr>
      <w:tr w:rsidR="002B58B3" w:rsidRPr="001A31E4" w:rsidTr="001A31E4">
        <w:trPr>
          <w:trHeight w:val="277"/>
        </w:trPr>
        <w:tc>
          <w:tcPr>
            <w:tcW w:w="0" w:type="auto"/>
            <w:shd w:val="clear" w:color="auto" w:fill="auto"/>
            <w:noWrap/>
            <w:hideMark/>
          </w:tcPr>
          <w:p w:rsidR="006B5FC9" w:rsidRPr="001A31E4" w:rsidRDefault="006B5FC9" w:rsidP="007B3238">
            <w:pPr>
              <w:spacing w:after="0" w:line="240" w:lineRule="auto"/>
              <w:rPr>
                <w:rFonts w:ascii="Barlow" w:hAnsi="Barlow"/>
                <w:b/>
                <w:bCs/>
                <w:color w:val="000000"/>
                <w:sz w:val="18"/>
                <w:szCs w:val="18"/>
              </w:rPr>
            </w:pPr>
            <w:r w:rsidRPr="001A31E4">
              <w:rPr>
                <w:rFonts w:ascii="Barlow" w:hAnsi="Barlow"/>
                <w:b/>
                <w:bCs/>
                <w:color w:val="000000"/>
                <w:sz w:val="18"/>
                <w:szCs w:val="18"/>
              </w:rPr>
              <w:t> </w:t>
            </w:r>
          </w:p>
        </w:tc>
        <w:tc>
          <w:tcPr>
            <w:tcW w:w="0" w:type="auto"/>
            <w:shd w:val="clear" w:color="auto" w:fill="auto"/>
            <w:noWrap/>
            <w:hideMark/>
          </w:tcPr>
          <w:p w:rsidR="006B5FC9" w:rsidRPr="001A31E4" w:rsidRDefault="006B5FC9" w:rsidP="007B3238">
            <w:pPr>
              <w:spacing w:after="0" w:line="240" w:lineRule="auto"/>
              <w:rPr>
                <w:rFonts w:ascii="Barlow" w:hAnsi="Barlow"/>
                <w:color w:val="000000"/>
                <w:sz w:val="18"/>
                <w:szCs w:val="18"/>
              </w:rPr>
            </w:pPr>
            <w:r w:rsidRPr="001A31E4">
              <w:rPr>
                <w:rFonts w:ascii="Barlow" w:hAnsi="Barlow"/>
                <w:color w:val="000000"/>
                <w:sz w:val="18"/>
                <w:szCs w:val="18"/>
              </w:rPr>
              <w:t> </w:t>
            </w:r>
          </w:p>
        </w:tc>
        <w:tc>
          <w:tcPr>
            <w:tcW w:w="0" w:type="auto"/>
            <w:shd w:val="clear" w:color="auto" w:fill="auto"/>
            <w:noWrap/>
            <w:hideMark/>
          </w:tcPr>
          <w:p w:rsidR="006B5FC9" w:rsidRPr="001A31E4" w:rsidRDefault="006B5FC9" w:rsidP="007B3238">
            <w:pPr>
              <w:spacing w:after="0" w:line="240" w:lineRule="auto"/>
              <w:rPr>
                <w:rFonts w:ascii="Barlow" w:hAnsi="Barlow"/>
                <w:color w:val="000000"/>
                <w:sz w:val="18"/>
                <w:szCs w:val="18"/>
              </w:rPr>
            </w:pPr>
            <w:r w:rsidRPr="001A31E4">
              <w:rPr>
                <w:rFonts w:ascii="Barlow" w:hAnsi="Barlow"/>
                <w:color w:val="000000"/>
                <w:sz w:val="18"/>
                <w:szCs w:val="18"/>
              </w:rPr>
              <w:t xml:space="preserve"> DEUDOR  </w:t>
            </w:r>
          </w:p>
        </w:tc>
        <w:tc>
          <w:tcPr>
            <w:tcW w:w="0" w:type="auto"/>
            <w:shd w:val="clear" w:color="auto" w:fill="auto"/>
            <w:noWrap/>
            <w:hideMark/>
          </w:tcPr>
          <w:p w:rsidR="006B5FC9" w:rsidRPr="001A31E4" w:rsidRDefault="006B5FC9" w:rsidP="007B3238">
            <w:pPr>
              <w:spacing w:after="0" w:line="240" w:lineRule="auto"/>
              <w:rPr>
                <w:rFonts w:ascii="Barlow" w:hAnsi="Barlow"/>
                <w:color w:val="000000"/>
                <w:sz w:val="18"/>
                <w:szCs w:val="18"/>
              </w:rPr>
            </w:pPr>
            <w:r w:rsidRPr="001A31E4">
              <w:rPr>
                <w:rFonts w:ascii="Barlow" w:hAnsi="Barlow"/>
                <w:color w:val="000000"/>
                <w:sz w:val="18"/>
                <w:szCs w:val="18"/>
              </w:rPr>
              <w:t xml:space="preserve"> ACREEDOR  </w:t>
            </w:r>
          </w:p>
        </w:tc>
        <w:tc>
          <w:tcPr>
            <w:tcW w:w="0" w:type="auto"/>
            <w:shd w:val="clear" w:color="auto" w:fill="auto"/>
            <w:noWrap/>
            <w:hideMark/>
          </w:tcPr>
          <w:p w:rsidR="006B5FC9" w:rsidRPr="001A31E4" w:rsidRDefault="006B5FC9" w:rsidP="007B3238">
            <w:pPr>
              <w:spacing w:after="0" w:line="240" w:lineRule="auto"/>
              <w:rPr>
                <w:rFonts w:ascii="Barlow" w:hAnsi="Barlow"/>
                <w:color w:val="000000"/>
                <w:sz w:val="18"/>
                <w:szCs w:val="18"/>
              </w:rPr>
            </w:pPr>
            <w:r w:rsidRPr="001A31E4">
              <w:rPr>
                <w:rFonts w:ascii="Barlow" w:hAnsi="Barlow"/>
                <w:color w:val="000000"/>
                <w:sz w:val="18"/>
                <w:szCs w:val="18"/>
              </w:rPr>
              <w:t xml:space="preserve"> CARGOS  </w:t>
            </w:r>
          </w:p>
        </w:tc>
        <w:tc>
          <w:tcPr>
            <w:tcW w:w="0" w:type="auto"/>
            <w:shd w:val="clear" w:color="auto" w:fill="auto"/>
            <w:noWrap/>
            <w:hideMark/>
          </w:tcPr>
          <w:p w:rsidR="006B5FC9" w:rsidRPr="001A31E4" w:rsidRDefault="006B5FC9" w:rsidP="007B3238">
            <w:pPr>
              <w:spacing w:after="0" w:line="240" w:lineRule="auto"/>
              <w:rPr>
                <w:rFonts w:ascii="Barlow" w:hAnsi="Barlow"/>
                <w:color w:val="000000"/>
                <w:sz w:val="18"/>
                <w:szCs w:val="18"/>
              </w:rPr>
            </w:pPr>
            <w:r w:rsidRPr="001A31E4">
              <w:rPr>
                <w:rFonts w:ascii="Barlow" w:hAnsi="Barlow"/>
                <w:color w:val="000000"/>
                <w:sz w:val="18"/>
                <w:szCs w:val="18"/>
              </w:rPr>
              <w:t xml:space="preserve"> ABONOS </w:t>
            </w:r>
          </w:p>
        </w:tc>
        <w:tc>
          <w:tcPr>
            <w:tcW w:w="0" w:type="auto"/>
            <w:shd w:val="clear" w:color="auto" w:fill="auto"/>
            <w:noWrap/>
            <w:hideMark/>
          </w:tcPr>
          <w:p w:rsidR="006B5FC9" w:rsidRPr="001A31E4" w:rsidRDefault="006B5FC9" w:rsidP="007B3238">
            <w:pPr>
              <w:spacing w:after="0" w:line="240" w:lineRule="auto"/>
              <w:rPr>
                <w:rFonts w:ascii="Barlow" w:hAnsi="Barlow"/>
                <w:color w:val="000000"/>
                <w:sz w:val="18"/>
                <w:szCs w:val="18"/>
              </w:rPr>
            </w:pPr>
            <w:r w:rsidRPr="001A31E4">
              <w:rPr>
                <w:rFonts w:ascii="Barlow" w:hAnsi="Barlow"/>
                <w:color w:val="000000"/>
                <w:sz w:val="18"/>
                <w:szCs w:val="18"/>
              </w:rPr>
              <w:t xml:space="preserve"> DEUDOR  </w:t>
            </w:r>
          </w:p>
        </w:tc>
        <w:tc>
          <w:tcPr>
            <w:tcW w:w="0" w:type="auto"/>
            <w:shd w:val="clear" w:color="auto" w:fill="auto"/>
            <w:noWrap/>
            <w:hideMark/>
          </w:tcPr>
          <w:p w:rsidR="006B5FC9" w:rsidRPr="001A31E4" w:rsidRDefault="006B5FC9" w:rsidP="007B3238">
            <w:pPr>
              <w:spacing w:after="0" w:line="240" w:lineRule="auto"/>
              <w:rPr>
                <w:rFonts w:ascii="Barlow" w:hAnsi="Barlow"/>
                <w:color w:val="000000"/>
                <w:sz w:val="18"/>
                <w:szCs w:val="18"/>
              </w:rPr>
            </w:pPr>
            <w:r w:rsidRPr="001A31E4">
              <w:rPr>
                <w:rFonts w:ascii="Barlow" w:hAnsi="Barlow"/>
                <w:color w:val="000000"/>
                <w:sz w:val="18"/>
                <w:szCs w:val="18"/>
              </w:rPr>
              <w:t xml:space="preserve"> ACREEDOR  </w:t>
            </w:r>
          </w:p>
        </w:tc>
      </w:tr>
      <w:tr w:rsidR="00B834BF" w:rsidRPr="001A31E4" w:rsidTr="001A31E4">
        <w:trPr>
          <w:trHeight w:val="419"/>
        </w:trPr>
        <w:tc>
          <w:tcPr>
            <w:tcW w:w="0" w:type="auto"/>
            <w:shd w:val="clear" w:color="auto" w:fill="auto"/>
            <w:noWrap/>
            <w:hideMark/>
          </w:tcPr>
          <w:p w:rsidR="00B834BF" w:rsidRPr="001A31E4" w:rsidRDefault="00B834BF" w:rsidP="00B834BF">
            <w:pPr>
              <w:spacing w:after="0" w:line="240" w:lineRule="auto"/>
              <w:rPr>
                <w:rFonts w:ascii="Barlow" w:hAnsi="Barlow"/>
                <w:b/>
                <w:bCs/>
                <w:color w:val="000000"/>
                <w:sz w:val="18"/>
                <w:szCs w:val="18"/>
              </w:rPr>
            </w:pPr>
            <w:r w:rsidRPr="001A31E4">
              <w:rPr>
                <w:rFonts w:ascii="Barlow" w:hAnsi="Barlow"/>
                <w:b/>
                <w:bCs/>
                <w:color w:val="000000"/>
                <w:sz w:val="18"/>
                <w:szCs w:val="18"/>
              </w:rPr>
              <w:t>1120</w:t>
            </w:r>
          </w:p>
        </w:tc>
        <w:tc>
          <w:tcPr>
            <w:tcW w:w="0" w:type="auto"/>
            <w:shd w:val="clear" w:color="auto" w:fill="auto"/>
            <w:noWrap/>
            <w:hideMark/>
          </w:tcPr>
          <w:p w:rsidR="00B834BF" w:rsidRPr="001A31E4" w:rsidRDefault="00B834BF" w:rsidP="00B834BF">
            <w:pPr>
              <w:spacing w:after="0" w:line="240" w:lineRule="auto"/>
              <w:rPr>
                <w:rFonts w:ascii="Barlow" w:hAnsi="Barlow"/>
                <w:color w:val="000000"/>
                <w:sz w:val="18"/>
                <w:szCs w:val="18"/>
              </w:rPr>
            </w:pPr>
            <w:r w:rsidRPr="001A31E4">
              <w:rPr>
                <w:rFonts w:ascii="Barlow" w:hAnsi="Barlow"/>
                <w:color w:val="000000"/>
                <w:sz w:val="18"/>
                <w:szCs w:val="18"/>
              </w:rPr>
              <w:t>Derechos a Recibir Efectivo o Equivalentes</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111,260.01</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   </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982,270.65</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lastRenderedPageBreak/>
              <w:t>1,090,561.74</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2,968.92</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   </w:t>
            </w:r>
          </w:p>
        </w:tc>
      </w:tr>
      <w:tr w:rsidR="00B834BF" w:rsidRPr="001A31E4" w:rsidTr="001A31E4">
        <w:trPr>
          <w:trHeight w:val="231"/>
        </w:trPr>
        <w:tc>
          <w:tcPr>
            <w:tcW w:w="0" w:type="auto"/>
            <w:shd w:val="clear" w:color="auto" w:fill="auto"/>
            <w:noWrap/>
            <w:hideMark/>
          </w:tcPr>
          <w:p w:rsidR="00B834BF" w:rsidRPr="001A31E4" w:rsidRDefault="00B834BF" w:rsidP="00B834BF">
            <w:pPr>
              <w:spacing w:after="0" w:line="240" w:lineRule="auto"/>
              <w:rPr>
                <w:rFonts w:ascii="Barlow" w:hAnsi="Barlow"/>
                <w:b/>
                <w:bCs/>
                <w:color w:val="000000"/>
                <w:sz w:val="18"/>
                <w:szCs w:val="18"/>
              </w:rPr>
            </w:pPr>
            <w:r w:rsidRPr="001A31E4">
              <w:rPr>
                <w:rFonts w:ascii="Barlow" w:hAnsi="Barlow"/>
                <w:b/>
                <w:bCs/>
                <w:color w:val="000000"/>
                <w:sz w:val="18"/>
                <w:szCs w:val="18"/>
              </w:rPr>
              <w:lastRenderedPageBreak/>
              <w:t>1122</w:t>
            </w:r>
          </w:p>
        </w:tc>
        <w:tc>
          <w:tcPr>
            <w:tcW w:w="0" w:type="auto"/>
            <w:shd w:val="clear" w:color="auto" w:fill="auto"/>
            <w:noWrap/>
            <w:hideMark/>
          </w:tcPr>
          <w:p w:rsidR="00B834BF" w:rsidRPr="001A31E4" w:rsidRDefault="00B834BF" w:rsidP="00B834BF">
            <w:pPr>
              <w:spacing w:after="0" w:line="240" w:lineRule="auto"/>
              <w:rPr>
                <w:rFonts w:ascii="Barlow" w:hAnsi="Barlow"/>
                <w:color w:val="000000"/>
                <w:sz w:val="18"/>
                <w:szCs w:val="18"/>
              </w:rPr>
            </w:pPr>
            <w:r w:rsidRPr="001A31E4">
              <w:rPr>
                <w:rFonts w:ascii="Barlow" w:hAnsi="Barlow"/>
                <w:color w:val="000000"/>
                <w:sz w:val="18"/>
                <w:szCs w:val="18"/>
              </w:rPr>
              <w:t>Cuentas por Cobrar a Corto Plazo</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2,850.00</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   </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rPr>
                <w:rFonts w:ascii="Barlow" w:hAnsi="Barlow"/>
                <w:color w:val="000000"/>
                <w:sz w:val="18"/>
                <w:szCs w:val="18"/>
              </w:rPr>
            </w:pPr>
            <w:r w:rsidRPr="001A31E4">
              <w:rPr>
                <w:rFonts w:ascii="Barlow" w:hAnsi="Barlow"/>
                <w:color w:val="000000"/>
                <w:sz w:val="18"/>
                <w:szCs w:val="18"/>
              </w:rPr>
              <w:t xml:space="preserve">           956,700.00</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1,064,878.00</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2,850.00</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   </w:t>
            </w:r>
          </w:p>
        </w:tc>
      </w:tr>
      <w:tr w:rsidR="00B834BF" w:rsidRPr="001A31E4" w:rsidTr="001A31E4">
        <w:trPr>
          <w:trHeight w:val="277"/>
        </w:trPr>
        <w:tc>
          <w:tcPr>
            <w:tcW w:w="0" w:type="auto"/>
            <w:shd w:val="clear" w:color="auto" w:fill="auto"/>
            <w:noWrap/>
            <w:hideMark/>
          </w:tcPr>
          <w:p w:rsidR="00B834BF" w:rsidRPr="001A31E4" w:rsidRDefault="00B834BF" w:rsidP="00B834BF">
            <w:pPr>
              <w:spacing w:after="0" w:line="240" w:lineRule="auto"/>
              <w:rPr>
                <w:rFonts w:ascii="Barlow" w:hAnsi="Barlow"/>
                <w:b/>
                <w:bCs/>
                <w:color w:val="000000"/>
                <w:sz w:val="18"/>
                <w:szCs w:val="18"/>
              </w:rPr>
            </w:pPr>
            <w:r w:rsidRPr="001A31E4">
              <w:rPr>
                <w:rFonts w:ascii="Barlow" w:hAnsi="Barlow"/>
                <w:b/>
                <w:bCs/>
                <w:color w:val="000000"/>
                <w:sz w:val="18"/>
                <w:szCs w:val="18"/>
              </w:rPr>
              <w:t>1122-71-02</w:t>
            </w:r>
          </w:p>
        </w:tc>
        <w:tc>
          <w:tcPr>
            <w:tcW w:w="0" w:type="auto"/>
            <w:shd w:val="clear" w:color="auto" w:fill="auto"/>
            <w:noWrap/>
            <w:hideMark/>
          </w:tcPr>
          <w:p w:rsidR="00B834BF" w:rsidRPr="001A31E4" w:rsidRDefault="00B834BF" w:rsidP="00B834BF">
            <w:pPr>
              <w:spacing w:after="0" w:line="240" w:lineRule="auto"/>
              <w:rPr>
                <w:rFonts w:ascii="Barlow" w:hAnsi="Barlow"/>
                <w:color w:val="000000"/>
                <w:sz w:val="18"/>
                <w:szCs w:val="18"/>
              </w:rPr>
            </w:pPr>
            <w:r w:rsidRPr="001A31E4">
              <w:rPr>
                <w:rFonts w:ascii="Barlow" w:hAnsi="Barlow"/>
                <w:color w:val="000000"/>
                <w:sz w:val="18"/>
                <w:szCs w:val="18"/>
              </w:rPr>
              <w:t xml:space="preserve"> Ingresos por Venta de Servicios de Organismos Descentralizados </w:t>
            </w:r>
          </w:p>
        </w:tc>
        <w:tc>
          <w:tcPr>
            <w:tcW w:w="0" w:type="auto"/>
            <w:shd w:val="clear" w:color="auto" w:fill="auto"/>
            <w:noWrap/>
            <w:hideMark/>
          </w:tcPr>
          <w:p w:rsidR="00B834BF" w:rsidRPr="001A31E4" w:rsidRDefault="00B834BF" w:rsidP="00B834BF">
            <w:pPr>
              <w:spacing w:after="0" w:line="240" w:lineRule="auto"/>
              <w:jc w:val="center"/>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2,850.00</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   </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center"/>
              <w:rPr>
                <w:rFonts w:ascii="Barlow" w:hAnsi="Barlow"/>
                <w:color w:val="000000"/>
                <w:sz w:val="18"/>
                <w:szCs w:val="18"/>
              </w:rPr>
            </w:pPr>
            <w:r w:rsidRPr="001A31E4">
              <w:rPr>
                <w:rFonts w:ascii="Barlow" w:hAnsi="Barlow"/>
                <w:color w:val="000000"/>
                <w:sz w:val="18"/>
                <w:szCs w:val="18"/>
              </w:rPr>
              <w:t xml:space="preserve">           81,400.00</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81,400.00</w:t>
            </w:r>
          </w:p>
        </w:tc>
        <w:tc>
          <w:tcPr>
            <w:tcW w:w="0" w:type="auto"/>
            <w:shd w:val="clear" w:color="auto" w:fill="auto"/>
            <w:noWrap/>
            <w:hideMark/>
          </w:tcPr>
          <w:p w:rsidR="00B834BF" w:rsidRPr="001A31E4" w:rsidRDefault="00B834BF" w:rsidP="00B834BF">
            <w:pPr>
              <w:spacing w:after="0" w:line="240" w:lineRule="auto"/>
              <w:jc w:val="center"/>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2,850.00</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   </w:t>
            </w:r>
          </w:p>
        </w:tc>
      </w:tr>
      <w:tr w:rsidR="00B834BF" w:rsidRPr="001A31E4" w:rsidTr="001A31E4">
        <w:trPr>
          <w:trHeight w:val="277"/>
        </w:trPr>
        <w:tc>
          <w:tcPr>
            <w:tcW w:w="0" w:type="auto"/>
            <w:shd w:val="clear" w:color="auto" w:fill="auto"/>
            <w:noWrap/>
            <w:hideMark/>
          </w:tcPr>
          <w:p w:rsidR="00B834BF" w:rsidRPr="001A31E4" w:rsidRDefault="00B834BF" w:rsidP="00B834BF">
            <w:pPr>
              <w:spacing w:after="0" w:line="240" w:lineRule="auto"/>
              <w:rPr>
                <w:rFonts w:ascii="Barlow" w:hAnsi="Barlow"/>
                <w:b/>
                <w:bCs/>
                <w:color w:val="000000"/>
                <w:sz w:val="18"/>
                <w:szCs w:val="18"/>
              </w:rPr>
            </w:pPr>
            <w:r w:rsidRPr="001A31E4">
              <w:rPr>
                <w:rFonts w:ascii="Barlow" w:hAnsi="Barlow"/>
                <w:b/>
                <w:bCs/>
                <w:color w:val="000000"/>
                <w:sz w:val="18"/>
                <w:szCs w:val="18"/>
              </w:rPr>
              <w:t>1122-91</w:t>
            </w:r>
          </w:p>
        </w:tc>
        <w:tc>
          <w:tcPr>
            <w:tcW w:w="4688" w:type="dxa"/>
            <w:shd w:val="clear" w:color="auto" w:fill="auto"/>
            <w:hideMark/>
          </w:tcPr>
          <w:p w:rsidR="00B834BF" w:rsidRPr="001A31E4" w:rsidRDefault="00B834BF" w:rsidP="00B834BF">
            <w:pPr>
              <w:spacing w:after="0" w:line="240" w:lineRule="auto"/>
              <w:rPr>
                <w:rFonts w:ascii="Barlow" w:hAnsi="Barlow"/>
                <w:color w:val="000000"/>
                <w:sz w:val="18"/>
                <w:szCs w:val="18"/>
              </w:rPr>
            </w:pPr>
            <w:r w:rsidRPr="001A31E4">
              <w:rPr>
                <w:rFonts w:ascii="Barlow" w:hAnsi="Barlow"/>
                <w:color w:val="000000"/>
                <w:sz w:val="18"/>
                <w:szCs w:val="18"/>
              </w:rPr>
              <w:t xml:space="preserve"> Transferencias Internas y Asignaciones al Sector Público </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108,178.00</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   </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875,300.00</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983,478.00</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0.00</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   </w:t>
            </w:r>
          </w:p>
        </w:tc>
      </w:tr>
      <w:tr w:rsidR="00B834BF" w:rsidRPr="001A31E4" w:rsidTr="001A31E4">
        <w:trPr>
          <w:trHeight w:val="277"/>
        </w:trPr>
        <w:tc>
          <w:tcPr>
            <w:tcW w:w="0" w:type="auto"/>
            <w:shd w:val="clear" w:color="auto" w:fill="auto"/>
            <w:noWrap/>
            <w:hideMark/>
          </w:tcPr>
          <w:p w:rsidR="00B834BF" w:rsidRPr="001A31E4" w:rsidRDefault="00B834BF" w:rsidP="00B834BF">
            <w:pPr>
              <w:spacing w:after="0" w:line="240" w:lineRule="auto"/>
              <w:rPr>
                <w:rFonts w:ascii="Barlow" w:hAnsi="Barlow"/>
                <w:b/>
                <w:bCs/>
                <w:color w:val="000000"/>
                <w:sz w:val="18"/>
                <w:szCs w:val="18"/>
              </w:rPr>
            </w:pPr>
            <w:r w:rsidRPr="001A31E4">
              <w:rPr>
                <w:rFonts w:ascii="Barlow" w:hAnsi="Barlow"/>
                <w:b/>
                <w:bCs/>
                <w:color w:val="000000"/>
                <w:sz w:val="18"/>
                <w:szCs w:val="18"/>
              </w:rPr>
              <w:t>1123</w:t>
            </w:r>
          </w:p>
        </w:tc>
        <w:tc>
          <w:tcPr>
            <w:tcW w:w="4688" w:type="dxa"/>
            <w:shd w:val="clear" w:color="auto" w:fill="auto"/>
            <w:hideMark/>
          </w:tcPr>
          <w:p w:rsidR="00B834BF" w:rsidRPr="001A31E4" w:rsidRDefault="00B834BF" w:rsidP="00B834BF">
            <w:pPr>
              <w:spacing w:after="0" w:line="240" w:lineRule="auto"/>
              <w:rPr>
                <w:rFonts w:ascii="Barlow" w:hAnsi="Barlow"/>
                <w:color w:val="000000"/>
                <w:sz w:val="18"/>
                <w:szCs w:val="18"/>
              </w:rPr>
            </w:pPr>
            <w:r w:rsidRPr="001A31E4">
              <w:rPr>
                <w:rFonts w:ascii="Barlow" w:hAnsi="Barlow"/>
                <w:color w:val="000000"/>
                <w:sz w:val="18"/>
                <w:szCs w:val="18"/>
              </w:rPr>
              <w:t xml:space="preserve"> Deudores Diversos por Cobrar a Corto Plazo </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232.01</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   </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25,570.65</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25,683.74</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p>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118,92.00</w:t>
            </w:r>
          </w:p>
        </w:tc>
        <w:tc>
          <w:tcPr>
            <w:tcW w:w="0" w:type="auto"/>
            <w:shd w:val="clear" w:color="auto" w:fill="auto"/>
            <w:noWrap/>
            <w:hideMark/>
          </w:tcPr>
          <w:p w:rsidR="00B834BF" w:rsidRPr="001A31E4" w:rsidRDefault="00B834BF" w:rsidP="00B834BF">
            <w:pPr>
              <w:spacing w:after="0" w:line="240" w:lineRule="auto"/>
              <w:jc w:val="right"/>
              <w:rPr>
                <w:rFonts w:ascii="Barlow" w:hAnsi="Barlow"/>
                <w:color w:val="000000"/>
                <w:sz w:val="18"/>
                <w:szCs w:val="18"/>
              </w:rPr>
            </w:pPr>
            <w:r w:rsidRPr="001A31E4">
              <w:rPr>
                <w:rFonts w:ascii="Barlow" w:hAnsi="Barlow"/>
                <w:color w:val="000000"/>
                <w:sz w:val="18"/>
                <w:szCs w:val="18"/>
              </w:rPr>
              <w:t xml:space="preserve">                                 -   </w:t>
            </w:r>
          </w:p>
        </w:tc>
      </w:tr>
    </w:tbl>
    <w:p w:rsidR="00C20180" w:rsidRPr="001A31E4" w:rsidRDefault="00CD211B" w:rsidP="00F53CA9">
      <w:pPr>
        <w:pStyle w:val="ROMANOS"/>
        <w:spacing w:after="0" w:line="240" w:lineRule="exact"/>
        <w:ind w:left="0" w:firstLine="0"/>
        <w:rPr>
          <w:rFonts w:ascii="Barlow" w:hAnsi="Barlow"/>
          <w:b/>
          <w:lang w:val="es-MX"/>
        </w:rPr>
      </w:pPr>
      <w:r w:rsidRPr="001A31E4">
        <w:rPr>
          <w:rFonts w:ascii="Barlow" w:hAnsi="Barlow"/>
          <w:b/>
          <w:lang w:val="es-MX"/>
        </w:rPr>
        <w:t xml:space="preserve">         </w:t>
      </w:r>
    </w:p>
    <w:p w:rsidR="00E4479B" w:rsidRPr="001A31E4" w:rsidRDefault="00C37F88" w:rsidP="00F53CA9">
      <w:pPr>
        <w:pStyle w:val="ROMANOS"/>
        <w:spacing w:after="0" w:line="240" w:lineRule="exact"/>
        <w:ind w:left="0" w:firstLine="0"/>
        <w:rPr>
          <w:rFonts w:ascii="Barlow" w:hAnsi="Barlow"/>
          <w:b/>
          <w:lang w:val="es-MX"/>
        </w:rPr>
      </w:pPr>
      <w:r w:rsidRPr="001A31E4">
        <w:rPr>
          <w:rFonts w:ascii="Barlow" w:hAnsi="Barlow"/>
          <w:b/>
          <w:lang w:val="es-MX"/>
        </w:rPr>
        <w:t xml:space="preserve">             </w:t>
      </w:r>
      <w:r w:rsidR="006C32AE" w:rsidRPr="001A31E4">
        <w:rPr>
          <w:rFonts w:ascii="Barlow" w:hAnsi="Barlow"/>
          <w:b/>
          <w:lang w:val="es-MX"/>
        </w:rPr>
        <w:t xml:space="preserve"> 4. y 5.  </w:t>
      </w:r>
      <w:r w:rsidR="00E4479B" w:rsidRPr="001A31E4">
        <w:rPr>
          <w:rFonts w:ascii="Barlow" w:hAnsi="Barlow"/>
          <w:b/>
          <w:lang w:val="es-MX"/>
        </w:rPr>
        <w:t>Bienes Disponibles para su Transformación o Consumo (inventarios)</w:t>
      </w:r>
    </w:p>
    <w:p w:rsidR="00B05EFE" w:rsidRPr="001A31E4" w:rsidRDefault="00CF2F5F" w:rsidP="00B05EFE">
      <w:pPr>
        <w:pStyle w:val="ROMANOS"/>
        <w:spacing w:after="0" w:line="240" w:lineRule="exact"/>
        <w:ind w:hanging="11"/>
        <w:rPr>
          <w:rFonts w:ascii="Barlow" w:hAnsi="Barlow"/>
          <w:lang w:val="es-MX"/>
        </w:rPr>
      </w:pPr>
      <w:r w:rsidRPr="001A31E4">
        <w:rPr>
          <w:rFonts w:ascii="Barlow" w:hAnsi="Barlow"/>
          <w:lang w:val="es-MX"/>
        </w:rPr>
        <w:t xml:space="preserve">La entidad no cuenta con bienes disponibles para su transformación o consumo, no cuenta con almacén. </w:t>
      </w:r>
    </w:p>
    <w:p w:rsidR="00B05EFE" w:rsidRPr="001A31E4" w:rsidRDefault="00B05EFE" w:rsidP="00B05EFE">
      <w:pPr>
        <w:pStyle w:val="ROMANOS"/>
        <w:spacing w:after="0" w:line="240" w:lineRule="exact"/>
        <w:ind w:hanging="11"/>
        <w:rPr>
          <w:rFonts w:ascii="Barlow" w:hAnsi="Barlow"/>
          <w:lang w:val="es-MX"/>
        </w:rPr>
      </w:pPr>
    </w:p>
    <w:p w:rsidR="00C37F88" w:rsidRPr="001A31E4" w:rsidRDefault="00C37F88" w:rsidP="00B05EFE">
      <w:pPr>
        <w:pStyle w:val="ROMANOS"/>
        <w:spacing w:after="0" w:line="240" w:lineRule="exact"/>
        <w:ind w:hanging="11"/>
        <w:rPr>
          <w:rFonts w:ascii="Barlow" w:hAnsi="Barlow"/>
          <w:lang w:val="es-MX"/>
        </w:rPr>
      </w:pPr>
    </w:p>
    <w:p w:rsidR="00C37F88" w:rsidRPr="001A31E4" w:rsidRDefault="00C37F88" w:rsidP="00C37F88">
      <w:pPr>
        <w:pStyle w:val="ROMANOS"/>
        <w:spacing w:after="0" w:line="240" w:lineRule="exact"/>
        <w:ind w:left="0" w:firstLine="0"/>
        <w:rPr>
          <w:rFonts w:ascii="Barlow" w:hAnsi="Barlow"/>
          <w:lang w:val="es-MX"/>
        </w:rPr>
      </w:pPr>
      <w:r w:rsidRPr="001A31E4">
        <w:rPr>
          <w:rFonts w:ascii="Barlow" w:hAnsi="Barlow"/>
          <w:b/>
          <w:lang w:val="es-MX"/>
        </w:rPr>
        <w:t xml:space="preserve">              </w:t>
      </w:r>
      <w:r w:rsidR="006C32AE" w:rsidRPr="001A31E4">
        <w:rPr>
          <w:rFonts w:ascii="Barlow" w:hAnsi="Barlow"/>
          <w:b/>
          <w:lang w:val="es-MX"/>
        </w:rPr>
        <w:t xml:space="preserve">6. y 7.  </w:t>
      </w:r>
      <w:r w:rsidR="00F90BEA" w:rsidRPr="001A31E4">
        <w:rPr>
          <w:rFonts w:ascii="Barlow" w:hAnsi="Barlow"/>
          <w:b/>
          <w:lang w:val="es-MX"/>
        </w:rPr>
        <w:t xml:space="preserve"> </w:t>
      </w:r>
      <w:r w:rsidR="00E4479B" w:rsidRPr="001A31E4">
        <w:rPr>
          <w:rFonts w:ascii="Barlow" w:hAnsi="Barlow"/>
          <w:b/>
          <w:lang w:val="es-MX"/>
        </w:rPr>
        <w:t>Inversiones Financieras</w:t>
      </w:r>
      <w:r w:rsidRPr="001A31E4">
        <w:rPr>
          <w:rFonts w:ascii="Barlow" w:hAnsi="Barlow"/>
          <w:b/>
          <w:lang w:val="es-MX"/>
        </w:rPr>
        <w:tab/>
      </w:r>
    </w:p>
    <w:p w:rsidR="008B2E5B" w:rsidRPr="001A31E4" w:rsidRDefault="00C37F88" w:rsidP="00C37F88">
      <w:pPr>
        <w:pStyle w:val="ROMANOS"/>
        <w:spacing w:after="0" w:line="240" w:lineRule="exact"/>
        <w:ind w:left="0" w:firstLine="0"/>
        <w:rPr>
          <w:rFonts w:ascii="Barlow" w:hAnsi="Barlow"/>
          <w:lang w:val="es-MX"/>
        </w:rPr>
      </w:pPr>
      <w:r w:rsidRPr="001A31E4">
        <w:rPr>
          <w:rFonts w:ascii="Barlow" w:hAnsi="Barlow"/>
          <w:lang w:val="es-MX"/>
        </w:rPr>
        <w:t xml:space="preserve">              </w:t>
      </w:r>
      <w:r w:rsidR="00F90BEA" w:rsidRPr="001A31E4">
        <w:rPr>
          <w:rFonts w:ascii="Barlow" w:hAnsi="Barlow"/>
          <w:lang w:val="es-MX"/>
        </w:rPr>
        <w:t>La entidad no cuenta con inversiones financieras, solo se cuenta con cuentas bancarias productivas de los recursos de origen federal.</w:t>
      </w:r>
    </w:p>
    <w:p w:rsidR="00D4627E" w:rsidRPr="001A31E4" w:rsidRDefault="00D4627E" w:rsidP="00C37F88">
      <w:pPr>
        <w:pStyle w:val="ROMANOS"/>
        <w:spacing w:after="0" w:line="240" w:lineRule="exact"/>
        <w:ind w:left="0" w:firstLine="0"/>
        <w:rPr>
          <w:rFonts w:ascii="Barlow" w:hAnsi="Barlow"/>
          <w:lang w:val="es-MX"/>
        </w:rPr>
      </w:pPr>
    </w:p>
    <w:p w:rsidR="00D4627E" w:rsidRPr="001A31E4" w:rsidRDefault="00D4627E" w:rsidP="00C37F88">
      <w:pPr>
        <w:pStyle w:val="ROMANOS"/>
        <w:spacing w:after="0" w:line="240" w:lineRule="exact"/>
        <w:ind w:left="0" w:firstLine="0"/>
        <w:rPr>
          <w:rFonts w:ascii="Barlow" w:hAnsi="Barlow"/>
          <w:lang w:val="es-MX"/>
        </w:rPr>
      </w:pPr>
    </w:p>
    <w:p w:rsidR="00D4627E" w:rsidRPr="001A31E4" w:rsidRDefault="00D4627E" w:rsidP="00C37F88">
      <w:pPr>
        <w:pStyle w:val="ROMANOS"/>
        <w:spacing w:after="0" w:line="240" w:lineRule="exact"/>
        <w:ind w:left="0" w:firstLine="0"/>
        <w:rPr>
          <w:rFonts w:ascii="Barlow" w:hAnsi="Barlow"/>
          <w:lang w:val="es-MX"/>
        </w:rPr>
      </w:pPr>
    </w:p>
    <w:p w:rsidR="00C37F88" w:rsidRPr="001A31E4" w:rsidRDefault="00C37F88" w:rsidP="00C37F88">
      <w:pPr>
        <w:pStyle w:val="ROMANOS"/>
        <w:spacing w:after="0" w:line="240" w:lineRule="exact"/>
        <w:ind w:left="0" w:firstLine="0"/>
        <w:rPr>
          <w:rFonts w:ascii="Barlow" w:hAnsi="Barlow"/>
          <w:b/>
          <w:lang w:val="es-MX"/>
        </w:rPr>
      </w:pPr>
    </w:p>
    <w:p w:rsidR="00E4479B" w:rsidRPr="001A31E4" w:rsidRDefault="00C37F88" w:rsidP="00C37F88">
      <w:pPr>
        <w:pStyle w:val="ROMANOS"/>
        <w:spacing w:after="0" w:line="240" w:lineRule="exact"/>
        <w:ind w:left="0" w:firstLine="0"/>
        <w:rPr>
          <w:rFonts w:ascii="Barlow" w:hAnsi="Barlow"/>
          <w:b/>
          <w:lang w:val="es-MX"/>
        </w:rPr>
      </w:pPr>
      <w:r w:rsidRPr="001A31E4">
        <w:rPr>
          <w:rFonts w:ascii="Barlow" w:hAnsi="Barlow"/>
          <w:b/>
          <w:lang w:val="es-MX"/>
        </w:rPr>
        <w:t xml:space="preserve">              </w:t>
      </w:r>
      <w:r w:rsidR="006C32AE" w:rsidRPr="001A31E4">
        <w:rPr>
          <w:rFonts w:ascii="Barlow" w:hAnsi="Barlow"/>
          <w:b/>
          <w:lang w:val="es-MX"/>
        </w:rPr>
        <w:t xml:space="preserve">8. y 9.  </w:t>
      </w:r>
      <w:r w:rsidR="00E4479B" w:rsidRPr="001A31E4">
        <w:rPr>
          <w:rFonts w:ascii="Barlow" w:hAnsi="Barlow"/>
          <w:b/>
          <w:lang w:val="es-MX"/>
        </w:rPr>
        <w:t>Bienes Muebles, Inmuebles e Intangibles</w:t>
      </w:r>
    </w:p>
    <w:p w:rsidR="00B05EFE" w:rsidRPr="001A31E4" w:rsidRDefault="00F90BEA" w:rsidP="00D4627E">
      <w:pPr>
        <w:pStyle w:val="ROMANOS"/>
        <w:spacing w:after="0" w:line="240" w:lineRule="exact"/>
        <w:ind w:left="709" w:firstLine="0"/>
        <w:rPr>
          <w:rFonts w:ascii="Barlow" w:hAnsi="Barlow"/>
          <w:lang w:val="es-MX"/>
        </w:rPr>
      </w:pPr>
      <w:r w:rsidRPr="001A31E4">
        <w:rPr>
          <w:rFonts w:ascii="Barlow" w:hAnsi="Barlow"/>
          <w:lang w:val="es-MX"/>
        </w:rPr>
        <w:t xml:space="preserve">Los activos </w:t>
      </w:r>
      <w:r w:rsidR="002B58B3" w:rsidRPr="001A31E4">
        <w:rPr>
          <w:rFonts w:ascii="Barlow" w:hAnsi="Barlow"/>
          <w:lang w:val="es-MX"/>
        </w:rPr>
        <w:t xml:space="preserve">no </w:t>
      </w:r>
      <w:r w:rsidR="002B58B3" w:rsidRPr="001A31E4">
        <w:rPr>
          <w:rFonts w:ascii="Barlow" w:hAnsi="Barlow"/>
          <w:b/>
          <w:lang w:val="es-MX"/>
        </w:rPr>
        <w:t xml:space="preserve">circulantes del ICATEY </w:t>
      </w:r>
      <w:r w:rsidR="00B834BF" w:rsidRPr="001A31E4">
        <w:rPr>
          <w:rFonts w:ascii="Barlow" w:hAnsi="Barlow"/>
          <w:b/>
          <w:lang w:val="es-MX"/>
        </w:rPr>
        <w:t>al 31 de marzo</w:t>
      </w:r>
      <w:r w:rsidR="00033ED7" w:rsidRPr="001A31E4">
        <w:rPr>
          <w:rFonts w:ascii="Barlow" w:hAnsi="Barlow"/>
          <w:b/>
          <w:lang w:val="es-MX"/>
        </w:rPr>
        <w:t xml:space="preserve"> </w:t>
      </w:r>
      <w:r w:rsidR="00B53961" w:rsidRPr="001A31E4">
        <w:rPr>
          <w:rFonts w:ascii="Barlow" w:hAnsi="Barlow"/>
          <w:b/>
          <w:lang w:val="es-MX"/>
        </w:rPr>
        <w:t>de 2022</w:t>
      </w:r>
      <w:r w:rsidRPr="001A31E4">
        <w:rPr>
          <w:rFonts w:ascii="Barlow" w:hAnsi="Barlow"/>
          <w:lang w:val="es-MX"/>
        </w:rPr>
        <w:t xml:space="preserve"> ascienden a la cantidad de $</w:t>
      </w:r>
      <w:r w:rsidR="00C04055" w:rsidRPr="001A31E4">
        <w:rPr>
          <w:rFonts w:ascii="Barlow" w:hAnsi="Barlow"/>
          <w:lang w:val="es-MX"/>
        </w:rPr>
        <w:t>9,508,287.58</w:t>
      </w:r>
      <w:r w:rsidR="002B58B3" w:rsidRPr="001A31E4">
        <w:rPr>
          <w:rFonts w:ascii="Barlow" w:hAnsi="Barlow"/>
          <w:lang w:val="es-MX"/>
        </w:rPr>
        <w:t xml:space="preserve"> </w:t>
      </w:r>
      <w:r w:rsidR="00D53FB6" w:rsidRPr="001A31E4">
        <w:rPr>
          <w:rFonts w:ascii="Barlow" w:hAnsi="Barlow"/>
          <w:lang w:val="es-MX"/>
        </w:rPr>
        <w:t>integrados por el concepto de Bienes Inmuebles por</w:t>
      </w:r>
      <w:r w:rsidR="00202B83" w:rsidRPr="001A31E4">
        <w:rPr>
          <w:rFonts w:ascii="Barlow" w:hAnsi="Barlow"/>
          <w:lang w:val="es-MX"/>
        </w:rPr>
        <w:t xml:space="preserve"> </w:t>
      </w:r>
      <w:r w:rsidR="00D53FB6" w:rsidRPr="001A31E4">
        <w:rPr>
          <w:rFonts w:ascii="Barlow" w:hAnsi="Barlow"/>
          <w:lang w:val="es-MX"/>
        </w:rPr>
        <w:t xml:space="preserve">$ 6,539,609.22, </w:t>
      </w:r>
      <w:r w:rsidR="00D4627E" w:rsidRPr="001A31E4">
        <w:rPr>
          <w:rFonts w:ascii="Barlow" w:hAnsi="Barlow"/>
          <w:lang w:val="es-MX"/>
        </w:rPr>
        <w:t>Bi</w:t>
      </w:r>
      <w:r w:rsidR="00C04055" w:rsidRPr="001A31E4">
        <w:rPr>
          <w:rFonts w:ascii="Barlow" w:hAnsi="Barlow"/>
          <w:lang w:val="es-MX"/>
        </w:rPr>
        <w:t>enes muebles por $2,968,678.36</w:t>
      </w:r>
    </w:p>
    <w:p w:rsidR="00D4627E" w:rsidRPr="001A31E4" w:rsidRDefault="00D4627E" w:rsidP="00D4627E">
      <w:pPr>
        <w:pStyle w:val="ROMANOS"/>
        <w:spacing w:after="0" w:line="240" w:lineRule="exact"/>
        <w:ind w:left="709" w:firstLine="0"/>
        <w:rPr>
          <w:rFonts w:ascii="Barlow" w:hAnsi="Barlow"/>
          <w:lang w:val="es-MX"/>
        </w:rPr>
      </w:pPr>
    </w:p>
    <w:p w:rsidR="00B05EFE" w:rsidRPr="001A31E4" w:rsidRDefault="00B05EFE" w:rsidP="00B05EFE">
      <w:pPr>
        <w:rPr>
          <w:rFonts w:ascii="Barlow" w:eastAsia="Times New Roman" w:hAnsi="Barlow" w:cs="Arial"/>
          <w:sz w:val="18"/>
          <w:szCs w:val="18"/>
          <w:u w:val="single"/>
          <w:lang w:eastAsia="es-ES"/>
        </w:rPr>
      </w:pPr>
      <w:r w:rsidRPr="001A31E4">
        <w:rPr>
          <w:rFonts w:ascii="Barlow" w:eastAsia="Times New Roman" w:hAnsi="Barlow" w:cs="Arial"/>
          <w:sz w:val="18"/>
          <w:szCs w:val="18"/>
          <w:lang w:eastAsia="es-ES"/>
        </w:rPr>
        <w:t xml:space="preserve">               </w:t>
      </w:r>
      <w:r w:rsidRPr="001A31E4">
        <w:rPr>
          <w:rFonts w:ascii="Barlow" w:eastAsia="Times New Roman" w:hAnsi="Barlow" w:cs="Arial"/>
          <w:sz w:val="18"/>
          <w:szCs w:val="18"/>
          <w:u w:val="single"/>
          <w:lang w:eastAsia="es-ES"/>
        </w:rPr>
        <w:t>BIENES MUEBLES</w:t>
      </w:r>
    </w:p>
    <w:p w:rsidR="00B05EFE" w:rsidRPr="001A31E4" w:rsidRDefault="00B05EFE" w:rsidP="00B05EFE">
      <w:pPr>
        <w:rPr>
          <w:rFonts w:ascii="Barlow" w:eastAsia="Times New Roman" w:hAnsi="Barlow" w:cs="Arial"/>
          <w:sz w:val="18"/>
          <w:szCs w:val="18"/>
          <w:lang w:eastAsia="es-ES"/>
        </w:rPr>
      </w:pPr>
      <w:r w:rsidRPr="001A31E4">
        <w:rPr>
          <w:rFonts w:ascii="Barlow" w:eastAsia="Times New Roman" w:hAnsi="Barlow" w:cs="Arial"/>
          <w:sz w:val="18"/>
          <w:szCs w:val="18"/>
          <w:lang w:eastAsia="es-ES"/>
        </w:rPr>
        <w:t xml:space="preserve">               El desglose de los bienes muebles, así como su depreciación acumulada, métodos y tasas aplicadas son:</w:t>
      </w:r>
    </w:p>
    <w:tbl>
      <w:tblPr>
        <w:tblW w:w="9480" w:type="dxa"/>
        <w:jc w:val="cente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2880"/>
        <w:gridCol w:w="1737"/>
        <w:gridCol w:w="1363"/>
        <w:gridCol w:w="1400"/>
        <w:gridCol w:w="1164"/>
        <w:gridCol w:w="1020"/>
      </w:tblGrid>
      <w:tr w:rsidR="00DF5A18" w:rsidRPr="001A31E4" w:rsidTr="007B3238">
        <w:trPr>
          <w:trHeight w:val="450"/>
          <w:jc w:val="center"/>
        </w:trPr>
        <w:tc>
          <w:tcPr>
            <w:tcW w:w="2880" w:type="dxa"/>
            <w:tcBorders>
              <w:bottom w:val="single" w:sz="12" w:space="0" w:color="A8D08D"/>
            </w:tcBorders>
            <w:shd w:val="clear" w:color="auto" w:fill="auto"/>
            <w:noWrap/>
            <w:hideMark/>
          </w:tcPr>
          <w:p w:rsidR="00DF5A18" w:rsidRPr="001A31E4" w:rsidRDefault="00DF5A18" w:rsidP="007B3238">
            <w:pPr>
              <w:spacing w:after="0" w:line="240" w:lineRule="auto"/>
              <w:jc w:val="center"/>
              <w:rPr>
                <w:rFonts w:ascii="Barlow" w:eastAsia="Times New Roman" w:hAnsi="Barlow"/>
                <w:b/>
                <w:bCs/>
                <w:color w:val="000000"/>
                <w:sz w:val="18"/>
                <w:szCs w:val="18"/>
                <w:lang w:eastAsia="es-MX"/>
              </w:rPr>
            </w:pPr>
            <w:r w:rsidRPr="001A31E4">
              <w:rPr>
                <w:rFonts w:ascii="Barlow" w:eastAsia="Times New Roman" w:hAnsi="Barlow" w:cs="Calibri"/>
                <w:b/>
                <w:bCs/>
                <w:color w:val="000000"/>
                <w:sz w:val="18"/>
                <w:szCs w:val="18"/>
                <w:lang w:eastAsia="es-MX"/>
              </w:rPr>
              <w:lastRenderedPageBreak/>
              <w:t xml:space="preserve">BIENES MUEBLES </w:t>
            </w:r>
          </w:p>
        </w:tc>
        <w:tc>
          <w:tcPr>
            <w:tcW w:w="1737" w:type="dxa"/>
            <w:tcBorders>
              <w:bottom w:val="single" w:sz="12" w:space="0" w:color="A8D08D"/>
            </w:tcBorders>
            <w:shd w:val="clear" w:color="auto" w:fill="auto"/>
            <w:hideMark/>
          </w:tcPr>
          <w:p w:rsidR="00DF5A18" w:rsidRPr="001A31E4" w:rsidRDefault="00D375F4" w:rsidP="007B3238">
            <w:pPr>
              <w:spacing w:after="0" w:line="240" w:lineRule="auto"/>
              <w:jc w:val="center"/>
              <w:rPr>
                <w:rFonts w:ascii="Barlow" w:eastAsia="Times New Roman" w:hAnsi="Barlow"/>
                <w:b/>
                <w:bCs/>
                <w:color w:val="000000"/>
                <w:sz w:val="18"/>
                <w:szCs w:val="18"/>
                <w:lang w:eastAsia="es-MX"/>
              </w:rPr>
            </w:pPr>
            <w:r w:rsidRPr="001A31E4">
              <w:rPr>
                <w:rFonts w:ascii="Barlow" w:eastAsia="Times New Roman" w:hAnsi="Barlow" w:cs="Calibri"/>
                <w:b/>
                <w:bCs/>
                <w:color w:val="000000"/>
                <w:sz w:val="18"/>
                <w:szCs w:val="18"/>
                <w:lang w:eastAsia="es-MX"/>
              </w:rPr>
              <w:t>MONT</w:t>
            </w:r>
            <w:r w:rsidR="00B834BF" w:rsidRPr="001A31E4">
              <w:rPr>
                <w:rFonts w:ascii="Barlow" w:eastAsia="Times New Roman" w:hAnsi="Barlow" w:cs="Calibri"/>
                <w:b/>
                <w:bCs/>
                <w:color w:val="000000"/>
                <w:sz w:val="18"/>
                <w:szCs w:val="18"/>
                <w:lang w:eastAsia="es-MX"/>
              </w:rPr>
              <w:t>O AL 31 DE MARZO</w:t>
            </w:r>
            <w:r w:rsidR="007D1655" w:rsidRPr="001A31E4">
              <w:rPr>
                <w:rFonts w:ascii="Barlow" w:eastAsia="Times New Roman" w:hAnsi="Barlow" w:cs="Calibri"/>
                <w:b/>
                <w:bCs/>
                <w:color w:val="000000"/>
                <w:sz w:val="18"/>
                <w:szCs w:val="18"/>
                <w:lang w:eastAsia="es-MX"/>
              </w:rPr>
              <w:t xml:space="preserve"> </w:t>
            </w:r>
            <w:r w:rsidR="00B53961" w:rsidRPr="001A31E4">
              <w:rPr>
                <w:rFonts w:ascii="Barlow" w:eastAsia="Times New Roman" w:hAnsi="Barlow" w:cs="Calibri"/>
                <w:b/>
                <w:bCs/>
                <w:color w:val="000000"/>
                <w:sz w:val="18"/>
                <w:szCs w:val="18"/>
                <w:lang w:eastAsia="es-MX"/>
              </w:rPr>
              <w:t>DE 2022</w:t>
            </w:r>
          </w:p>
        </w:tc>
        <w:tc>
          <w:tcPr>
            <w:tcW w:w="1363" w:type="dxa"/>
            <w:tcBorders>
              <w:bottom w:val="single" w:sz="12" w:space="0" w:color="A8D08D"/>
            </w:tcBorders>
            <w:shd w:val="clear" w:color="auto" w:fill="auto"/>
            <w:hideMark/>
          </w:tcPr>
          <w:p w:rsidR="00DF5A18" w:rsidRPr="001A31E4" w:rsidRDefault="00DF5A18" w:rsidP="007B3238">
            <w:pPr>
              <w:spacing w:after="0" w:line="240" w:lineRule="auto"/>
              <w:jc w:val="center"/>
              <w:rPr>
                <w:rFonts w:ascii="Barlow" w:eastAsia="Times New Roman" w:hAnsi="Barlow"/>
                <w:b/>
                <w:bCs/>
                <w:color w:val="000000"/>
                <w:sz w:val="18"/>
                <w:szCs w:val="18"/>
                <w:lang w:eastAsia="es-MX"/>
              </w:rPr>
            </w:pPr>
            <w:r w:rsidRPr="001A31E4">
              <w:rPr>
                <w:rFonts w:ascii="Barlow" w:eastAsia="Times New Roman" w:hAnsi="Barlow" w:cs="Calibri"/>
                <w:b/>
                <w:bCs/>
                <w:color w:val="000000"/>
                <w:sz w:val="18"/>
                <w:szCs w:val="18"/>
                <w:lang w:eastAsia="es-MX"/>
              </w:rPr>
              <w:t>MONTO DEP ACUMULADA</w:t>
            </w:r>
          </w:p>
        </w:tc>
        <w:tc>
          <w:tcPr>
            <w:tcW w:w="1400" w:type="dxa"/>
            <w:tcBorders>
              <w:bottom w:val="single" w:sz="12" w:space="0" w:color="A8D08D"/>
            </w:tcBorders>
            <w:shd w:val="clear" w:color="auto" w:fill="auto"/>
            <w:noWrap/>
            <w:hideMark/>
          </w:tcPr>
          <w:p w:rsidR="00DF5A18" w:rsidRPr="001A31E4" w:rsidRDefault="00DF5A18" w:rsidP="007B3238">
            <w:pPr>
              <w:spacing w:after="0" w:line="240" w:lineRule="auto"/>
              <w:jc w:val="center"/>
              <w:rPr>
                <w:rFonts w:ascii="Barlow" w:eastAsia="Times New Roman" w:hAnsi="Barlow"/>
                <w:b/>
                <w:bCs/>
                <w:color w:val="000000"/>
                <w:sz w:val="18"/>
                <w:szCs w:val="18"/>
                <w:lang w:eastAsia="es-MX"/>
              </w:rPr>
            </w:pPr>
            <w:r w:rsidRPr="001A31E4">
              <w:rPr>
                <w:rFonts w:ascii="Barlow" w:eastAsia="Times New Roman" w:hAnsi="Barlow" w:cs="Calibri"/>
                <w:b/>
                <w:bCs/>
                <w:color w:val="000000"/>
                <w:sz w:val="18"/>
                <w:szCs w:val="18"/>
                <w:lang w:eastAsia="es-MX"/>
              </w:rPr>
              <w:t>METODO DEP</w:t>
            </w:r>
          </w:p>
        </w:tc>
        <w:tc>
          <w:tcPr>
            <w:tcW w:w="1080" w:type="dxa"/>
            <w:tcBorders>
              <w:bottom w:val="single" w:sz="12" w:space="0" w:color="A8D08D"/>
            </w:tcBorders>
            <w:shd w:val="clear" w:color="auto" w:fill="auto"/>
            <w:hideMark/>
          </w:tcPr>
          <w:p w:rsidR="00DF5A18" w:rsidRPr="001A31E4" w:rsidRDefault="00DF5A18" w:rsidP="007B3238">
            <w:pPr>
              <w:spacing w:after="0" w:line="240" w:lineRule="auto"/>
              <w:jc w:val="center"/>
              <w:rPr>
                <w:rFonts w:ascii="Barlow" w:eastAsia="Times New Roman" w:hAnsi="Barlow"/>
                <w:b/>
                <w:bCs/>
                <w:color w:val="000000"/>
                <w:sz w:val="18"/>
                <w:szCs w:val="18"/>
                <w:lang w:eastAsia="es-MX"/>
              </w:rPr>
            </w:pPr>
            <w:r w:rsidRPr="001A31E4">
              <w:rPr>
                <w:rFonts w:ascii="Barlow" w:eastAsia="Times New Roman" w:hAnsi="Barlow" w:cs="Calibri"/>
                <w:b/>
                <w:bCs/>
                <w:color w:val="000000"/>
                <w:sz w:val="18"/>
                <w:szCs w:val="18"/>
                <w:lang w:eastAsia="es-MX"/>
              </w:rPr>
              <w:t>TASAS APLICADAS</w:t>
            </w:r>
          </w:p>
        </w:tc>
        <w:tc>
          <w:tcPr>
            <w:tcW w:w="1020" w:type="dxa"/>
            <w:tcBorders>
              <w:bottom w:val="single" w:sz="12" w:space="0" w:color="A8D08D"/>
            </w:tcBorders>
            <w:shd w:val="clear" w:color="auto" w:fill="auto"/>
            <w:hideMark/>
          </w:tcPr>
          <w:p w:rsidR="00DF5A18" w:rsidRPr="001A31E4" w:rsidRDefault="00DF5A18" w:rsidP="007B3238">
            <w:pPr>
              <w:spacing w:after="0" w:line="240" w:lineRule="auto"/>
              <w:jc w:val="center"/>
              <w:rPr>
                <w:rFonts w:ascii="Barlow" w:eastAsia="Times New Roman" w:hAnsi="Barlow"/>
                <w:b/>
                <w:bCs/>
                <w:color w:val="000000"/>
                <w:sz w:val="18"/>
                <w:szCs w:val="18"/>
                <w:lang w:eastAsia="es-MX"/>
              </w:rPr>
            </w:pPr>
            <w:r w:rsidRPr="001A31E4">
              <w:rPr>
                <w:rFonts w:ascii="Barlow" w:eastAsia="Times New Roman" w:hAnsi="Barlow" w:cs="Calibri"/>
                <w:b/>
                <w:bCs/>
                <w:color w:val="000000"/>
                <w:sz w:val="18"/>
                <w:szCs w:val="18"/>
                <w:lang w:eastAsia="es-MX"/>
              </w:rPr>
              <w:t>ESTADO DE LOS BIENES</w:t>
            </w:r>
          </w:p>
        </w:tc>
      </w:tr>
      <w:tr w:rsidR="00DF5A18" w:rsidRPr="001A31E4" w:rsidTr="007B3238">
        <w:trPr>
          <w:trHeight w:val="300"/>
          <w:jc w:val="center"/>
        </w:trPr>
        <w:tc>
          <w:tcPr>
            <w:tcW w:w="2880" w:type="dxa"/>
            <w:shd w:val="clear" w:color="auto" w:fill="auto"/>
            <w:noWrap/>
            <w:hideMark/>
          </w:tcPr>
          <w:p w:rsidR="00DF5A18" w:rsidRPr="001A31E4" w:rsidRDefault="00DF5A18" w:rsidP="007B3238">
            <w:pPr>
              <w:spacing w:after="0" w:line="240" w:lineRule="auto"/>
              <w:rPr>
                <w:rFonts w:ascii="Barlow" w:eastAsia="Times New Roman" w:hAnsi="Barlow"/>
                <w:b/>
                <w:bCs/>
                <w:color w:val="000000"/>
                <w:sz w:val="18"/>
                <w:szCs w:val="18"/>
                <w:lang w:eastAsia="es-MX"/>
              </w:rPr>
            </w:pPr>
            <w:r w:rsidRPr="001A31E4">
              <w:rPr>
                <w:rFonts w:ascii="Barlow" w:eastAsia="Times New Roman" w:hAnsi="Barlow" w:cs="Calibri"/>
                <w:b/>
                <w:bCs/>
                <w:color w:val="000000"/>
                <w:sz w:val="18"/>
                <w:szCs w:val="18"/>
                <w:lang w:eastAsia="es-MX"/>
              </w:rPr>
              <w:t>MOBILIARIO DE OFICINA Y ESTANTERIA</w:t>
            </w:r>
          </w:p>
        </w:tc>
        <w:tc>
          <w:tcPr>
            <w:tcW w:w="1737" w:type="dxa"/>
            <w:shd w:val="clear" w:color="auto" w:fill="auto"/>
            <w:noWrap/>
            <w:hideMark/>
          </w:tcPr>
          <w:p w:rsidR="002A5409" w:rsidRPr="001A31E4" w:rsidRDefault="002A5409" w:rsidP="007B3238">
            <w:pPr>
              <w:spacing w:after="0" w:line="240" w:lineRule="auto"/>
              <w:jc w:val="center"/>
              <w:rPr>
                <w:rFonts w:ascii="Barlow" w:eastAsia="Times New Roman" w:hAnsi="Barlow" w:cs="Calibri"/>
                <w:color w:val="000000"/>
                <w:sz w:val="18"/>
                <w:szCs w:val="18"/>
                <w:lang w:eastAsia="es-MX"/>
              </w:rPr>
            </w:pPr>
          </w:p>
          <w:p w:rsidR="00DF5A18" w:rsidRPr="001A31E4" w:rsidRDefault="002A5409"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433,736.00</w:t>
            </w:r>
          </w:p>
        </w:tc>
        <w:tc>
          <w:tcPr>
            <w:tcW w:w="1363" w:type="dxa"/>
            <w:shd w:val="clear" w:color="auto" w:fill="auto"/>
            <w:noWrap/>
            <w:hideMark/>
          </w:tcPr>
          <w:p w:rsidR="001505F7" w:rsidRPr="001A31E4" w:rsidRDefault="001505F7" w:rsidP="007B3238">
            <w:pPr>
              <w:spacing w:after="0" w:line="240" w:lineRule="auto"/>
              <w:jc w:val="center"/>
              <w:rPr>
                <w:rFonts w:ascii="Barlow" w:eastAsia="Times New Roman" w:hAnsi="Barlow" w:cs="Calibri"/>
                <w:color w:val="000000"/>
                <w:sz w:val="18"/>
                <w:szCs w:val="18"/>
                <w:lang w:eastAsia="es-MX"/>
              </w:rPr>
            </w:pPr>
          </w:p>
          <w:p w:rsidR="00DF5A18" w:rsidRPr="001A31E4" w:rsidRDefault="00C32AB4" w:rsidP="007B3238">
            <w:pPr>
              <w:spacing w:after="0" w:line="240" w:lineRule="auto"/>
              <w:rPr>
                <w:rFonts w:ascii="Barlow" w:eastAsia="Times New Roman" w:hAnsi="Barlow" w:cs="Calibri"/>
                <w:color w:val="000000"/>
                <w:sz w:val="18"/>
                <w:szCs w:val="18"/>
                <w:lang w:eastAsia="es-MX"/>
              </w:rPr>
            </w:pPr>
            <w:r w:rsidRPr="001A31E4">
              <w:rPr>
                <w:rFonts w:ascii="Barlow" w:eastAsia="Times New Roman" w:hAnsi="Barlow" w:cs="Calibri"/>
                <w:color w:val="000000"/>
                <w:sz w:val="18"/>
                <w:szCs w:val="18"/>
                <w:lang w:eastAsia="es-MX"/>
              </w:rPr>
              <w:t xml:space="preserve">      216,984.98</w:t>
            </w:r>
          </w:p>
        </w:tc>
        <w:tc>
          <w:tcPr>
            <w:tcW w:w="1400" w:type="dxa"/>
            <w:shd w:val="clear" w:color="auto" w:fill="auto"/>
            <w:noWrap/>
            <w:hideMark/>
          </w:tcPr>
          <w:p w:rsidR="00DF5A18" w:rsidRPr="001A31E4" w:rsidRDefault="00DF5A18" w:rsidP="007B3238">
            <w:pPr>
              <w:spacing w:after="0" w:line="240" w:lineRule="auto"/>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PORCENTAJE FIJO</w:t>
            </w:r>
          </w:p>
        </w:tc>
        <w:tc>
          <w:tcPr>
            <w:tcW w:w="1080" w:type="dxa"/>
            <w:shd w:val="clear" w:color="auto" w:fill="auto"/>
            <w:noWrap/>
            <w:hideMark/>
          </w:tcPr>
          <w:p w:rsidR="00DF5A18" w:rsidRPr="001A31E4" w:rsidRDefault="00DF5A18" w:rsidP="007B3238">
            <w:pPr>
              <w:spacing w:after="0" w:line="240" w:lineRule="auto"/>
              <w:jc w:val="right"/>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10.00%</w:t>
            </w:r>
          </w:p>
        </w:tc>
        <w:tc>
          <w:tcPr>
            <w:tcW w:w="1020" w:type="dxa"/>
            <w:shd w:val="clear" w:color="auto" w:fill="auto"/>
            <w:noWrap/>
            <w:hideMark/>
          </w:tcPr>
          <w:p w:rsidR="00DF5A18" w:rsidRPr="001A31E4" w:rsidRDefault="00DF5A18"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BUENO</w:t>
            </w:r>
          </w:p>
        </w:tc>
      </w:tr>
      <w:tr w:rsidR="00DF5A18" w:rsidRPr="001A31E4" w:rsidTr="007B3238">
        <w:trPr>
          <w:trHeight w:val="300"/>
          <w:jc w:val="center"/>
        </w:trPr>
        <w:tc>
          <w:tcPr>
            <w:tcW w:w="2880" w:type="dxa"/>
            <w:shd w:val="clear" w:color="auto" w:fill="auto"/>
            <w:noWrap/>
            <w:hideMark/>
          </w:tcPr>
          <w:p w:rsidR="00DF5A18" w:rsidRPr="001A31E4" w:rsidRDefault="00DF5A18" w:rsidP="007B3238">
            <w:pPr>
              <w:spacing w:after="0" w:line="240" w:lineRule="auto"/>
              <w:rPr>
                <w:rFonts w:ascii="Barlow" w:eastAsia="Times New Roman" w:hAnsi="Barlow"/>
                <w:b/>
                <w:bCs/>
                <w:color w:val="000000"/>
                <w:sz w:val="18"/>
                <w:szCs w:val="18"/>
                <w:lang w:eastAsia="es-MX"/>
              </w:rPr>
            </w:pPr>
            <w:r w:rsidRPr="001A31E4">
              <w:rPr>
                <w:rFonts w:ascii="Barlow" w:eastAsia="Times New Roman" w:hAnsi="Barlow" w:cs="Calibri"/>
                <w:b/>
                <w:bCs/>
                <w:color w:val="000000"/>
                <w:sz w:val="18"/>
                <w:szCs w:val="18"/>
                <w:lang w:eastAsia="es-MX"/>
              </w:rPr>
              <w:t xml:space="preserve">BIENES DE COMPUTO Y TECNOLG </w:t>
            </w:r>
          </w:p>
        </w:tc>
        <w:tc>
          <w:tcPr>
            <w:tcW w:w="1737" w:type="dxa"/>
            <w:shd w:val="clear" w:color="auto" w:fill="auto"/>
            <w:noWrap/>
            <w:hideMark/>
          </w:tcPr>
          <w:p w:rsidR="00932EA0" w:rsidRPr="001A31E4" w:rsidRDefault="00932EA0" w:rsidP="007B3238">
            <w:pPr>
              <w:spacing w:after="0" w:line="240" w:lineRule="auto"/>
              <w:jc w:val="center"/>
              <w:rPr>
                <w:rFonts w:ascii="Barlow" w:eastAsia="Times New Roman" w:hAnsi="Barlow" w:cs="Calibri"/>
                <w:color w:val="000000"/>
                <w:sz w:val="18"/>
                <w:szCs w:val="18"/>
                <w:lang w:eastAsia="es-MX"/>
              </w:rPr>
            </w:pPr>
          </w:p>
          <w:p w:rsidR="00DF5A18" w:rsidRPr="001A31E4" w:rsidRDefault="008962AA"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1,192,003.31</w:t>
            </w:r>
          </w:p>
        </w:tc>
        <w:tc>
          <w:tcPr>
            <w:tcW w:w="1363" w:type="dxa"/>
            <w:shd w:val="clear" w:color="auto" w:fill="auto"/>
            <w:noWrap/>
            <w:hideMark/>
          </w:tcPr>
          <w:p w:rsidR="001505F7" w:rsidRPr="001A31E4" w:rsidRDefault="001505F7" w:rsidP="007B3238">
            <w:pPr>
              <w:spacing w:after="0" w:line="240" w:lineRule="auto"/>
              <w:jc w:val="center"/>
              <w:rPr>
                <w:rFonts w:ascii="Barlow" w:eastAsia="Times New Roman" w:hAnsi="Barlow" w:cs="Calibri"/>
                <w:color w:val="000000"/>
                <w:sz w:val="18"/>
                <w:szCs w:val="18"/>
                <w:lang w:eastAsia="es-MX"/>
              </w:rPr>
            </w:pPr>
          </w:p>
          <w:p w:rsidR="00DF5A18" w:rsidRPr="001A31E4" w:rsidRDefault="00C32AB4"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965,727.61</w:t>
            </w:r>
          </w:p>
        </w:tc>
        <w:tc>
          <w:tcPr>
            <w:tcW w:w="1400" w:type="dxa"/>
            <w:shd w:val="clear" w:color="auto" w:fill="auto"/>
            <w:noWrap/>
            <w:hideMark/>
          </w:tcPr>
          <w:p w:rsidR="00DF5A18" w:rsidRPr="001A31E4" w:rsidRDefault="00DF5A18" w:rsidP="007B3238">
            <w:pPr>
              <w:spacing w:after="0" w:line="240" w:lineRule="auto"/>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PORCENTAJE FIJO</w:t>
            </w:r>
          </w:p>
        </w:tc>
        <w:tc>
          <w:tcPr>
            <w:tcW w:w="1080" w:type="dxa"/>
            <w:shd w:val="clear" w:color="auto" w:fill="auto"/>
            <w:noWrap/>
            <w:hideMark/>
          </w:tcPr>
          <w:p w:rsidR="00DF5A18" w:rsidRPr="001A31E4" w:rsidRDefault="00DF5A18" w:rsidP="007B3238">
            <w:pPr>
              <w:spacing w:after="0" w:line="240" w:lineRule="auto"/>
              <w:jc w:val="right"/>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33.00%</w:t>
            </w:r>
          </w:p>
        </w:tc>
        <w:tc>
          <w:tcPr>
            <w:tcW w:w="1020" w:type="dxa"/>
            <w:shd w:val="clear" w:color="auto" w:fill="auto"/>
            <w:noWrap/>
            <w:hideMark/>
          </w:tcPr>
          <w:p w:rsidR="00DF5A18" w:rsidRPr="001A31E4" w:rsidRDefault="00DF5A18"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BUENO</w:t>
            </w:r>
          </w:p>
        </w:tc>
      </w:tr>
      <w:tr w:rsidR="00DF5A18" w:rsidRPr="001A31E4" w:rsidTr="007B3238">
        <w:trPr>
          <w:trHeight w:val="300"/>
          <w:jc w:val="center"/>
        </w:trPr>
        <w:tc>
          <w:tcPr>
            <w:tcW w:w="2880" w:type="dxa"/>
            <w:shd w:val="clear" w:color="auto" w:fill="auto"/>
            <w:noWrap/>
            <w:hideMark/>
          </w:tcPr>
          <w:p w:rsidR="00DF5A18" w:rsidRPr="001A31E4" w:rsidRDefault="00DF5A18" w:rsidP="007B3238">
            <w:pPr>
              <w:spacing w:after="0" w:line="240" w:lineRule="auto"/>
              <w:rPr>
                <w:rFonts w:ascii="Barlow" w:eastAsia="Times New Roman" w:hAnsi="Barlow"/>
                <w:b/>
                <w:bCs/>
                <w:color w:val="000000"/>
                <w:sz w:val="18"/>
                <w:szCs w:val="18"/>
                <w:lang w:eastAsia="es-MX"/>
              </w:rPr>
            </w:pPr>
            <w:r w:rsidRPr="001A31E4">
              <w:rPr>
                <w:rFonts w:ascii="Barlow" w:eastAsia="Times New Roman" w:hAnsi="Barlow" w:cs="Calibri"/>
                <w:b/>
                <w:bCs/>
                <w:color w:val="000000"/>
                <w:sz w:val="18"/>
                <w:szCs w:val="18"/>
                <w:lang w:eastAsia="es-MX"/>
              </w:rPr>
              <w:t>OTROS MUEBLES Y EQ. ADMINISTRACION</w:t>
            </w:r>
          </w:p>
        </w:tc>
        <w:tc>
          <w:tcPr>
            <w:tcW w:w="1737" w:type="dxa"/>
            <w:shd w:val="clear" w:color="auto" w:fill="auto"/>
            <w:noWrap/>
            <w:hideMark/>
          </w:tcPr>
          <w:p w:rsidR="00DD4F71" w:rsidRPr="001A31E4" w:rsidRDefault="00DD4F71"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18,374.16</w:t>
            </w:r>
          </w:p>
        </w:tc>
        <w:tc>
          <w:tcPr>
            <w:tcW w:w="1363" w:type="dxa"/>
            <w:shd w:val="clear" w:color="auto" w:fill="auto"/>
            <w:noWrap/>
            <w:hideMark/>
          </w:tcPr>
          <w:p w:rsidR="00DF5A18" w:rsidRPr="001A31E4" w:rsidRDefault="00DF5A18"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6,181.70</w:t>
            </w:r>
          </w:p>
        </w:tc>
        <w:tc>
          <w:tcPr>
            <w:tcW w:w="1400" w:type="dxa"/>
            <w:shd w:val="clear" w:color="auto" w:fill="auto"/>
            <w:noWrap/>
            <w:hideMark/>
          </w:tcPr>
          <w:p w:rsidR="00DF5A18" w:rsidRPr="001A31E4" w:rsidRDefault="00DF5A18" w:rsidP="007B3238">
            <w:pPr>
              <w:spacing w:after="0" w:line="240" w:lineRule="auto"/>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PORCENTAJE FIJO</w:t>
            </w:r>
          </w:p>
        </w:tc>
        <w:tc>
          <w:tcPr>
            <w:tcW w:w="1080" w:type="dxa"/>
            <w:shd w:val="clear" w:color="auto" w:fill="auto"/>
            <w:noWrap/>
            <w:hideMark/>
          </w:tcPr>
          <w:p w:rsidR="00DF5A18" w:rsidRPr="001A31E4" w:rsidRDefault="00DF5A18" w:rsidP="007B3238">
            <w:pPr>
              <w:spacing w:after="0" w:line="240" w:lineRule="auto"/>
              <w:jc w:val="right"/>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10.00%</w:t>
            </w:r>
          </w:p>
        </w:tc>
        <w:tc>
          <w:tcPr>
            <w:tcW w:w="1020" w:type="dxa"/>
            <w:shd w:val="clear" w:color="auto" w:fill="auto"/>
            <w:noWrap/>
            <w:hideMark/>
          </w:tcPr>
          <w:p w:rsidR="00DF5A18" w:rsidRPr="001A31E4" w:rsidRDefault="00DF5A18"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BUENO</w:t>
            </w:r>
          </w:p>
        </w:tc>
      </w:tr>
      <w:tr w:rsidR="00DF5A18" w:rsidRPr="001A31E4" w:rsidTr="007B3238">
        <w:trPr>
          <w:trHeight w:val="300"/>
          <w:jc w:val="center"/>
        </w:trPr>
        <w:tc>
          <w:tcPr>
            <w:tcW w:w="2880" w:type="dxa"/>
            <w:shd w:val="clear" w:color="auto" w:fill="auto"/>
            <w:noWrap/>
            <w:hideMark/>
          </w:tcPr>
          <w:p w:rsidR="00DF5A18" w:rsidRPr="001A31E4" w:rsidRDefault="00DF5A18" w:rsidP="007B3238">
            <w:pPr>
              <w:spacing w:after="0" w:line="240" w:lineRule="auto"/>
              <w:rPr>
                <w:rFonts w:ascii="Barlow" w:eastAsia="Times New Roman" w:hAnsi="Barlow"/>
                <w:b/>
                <w:bCs/>
                <w:color w:val="000000"/>
                <w:sz w:val="18"/>
                <w:szCs w:val="18"/>
                <w:lang w:eastAsia="es-MX"/>
              </w:rPr>
            </w:pPr>
            <w:r w:rsidRPr="001A31E4">
              <w:rPr>
                <w:rFonts w:ascii="Barlow" w:eastAsia="Times New Roman" w:hAnsi="Barlow" w:cs="Calibri"/>
                <w:b/>
                <w:bCs/>
                <w:color w:val="000000"/>
                <w:sz w:val="18"/>
                <w:szCs w:val="18"/>
                <w:lang w:eastAsia="es-MX"/>
              </w:rPr>
              <w:t>MOBILIARIO Y EQ. EDUCACIONAL</w:t>
            </w:r>
          </w:p>
        </w:tc>
        <w:tc>
          <w:tcPr>
            <w:tcW w:w="1737" w:type="dxa"/>
            <w:shd w:val="clear" w:color="auto" w:fill="auto"/>
            <w:noWrap/>
            <w:hideMark/>
          </w:tcPr>
          <w:p w:rsidR="00DD4F71" w:rsidRPr="001A31E4" w:rsidRDefault="00DD4F71" w:rsidP="007B3238">
            <w:pPr>
              <w:spacing w:after="0" w:line="240" w:lineRule="auto"/>
              <w:jc w:val="center"/>
              <w:rPr>
                <w:rFonts w:ascii="Barlow" w:eastAsia="Times New Roman" w:hAnsi="Barlow" w:cs="Calibri"/>
                <w:color w:val="000000"/>
                <w:sz w:val="18"/>
                <w:szCs w:val="18"/>
                <w:lang w:eastAsia="es-MX"/>
              </w:rPr>
            </w:pPr>
            <w:r w:rsidRPr="001A31E4">
              <w:rPr>
                <w:rFonts w:ascii="Barlow" w:eastAsia="Times New Roman" w:hAnsi="Barlow" w:cs="Calibri"/>
                <w:color w:val="000000"/>
                <w:sz w:val="18"/>
                <w:szCs w:val="18"/>
                <w:lang w:eastAsia="es-MX"/>
              </w:rPr>
              <w:t>389,987.23</w:t>
            </w:r>
          </w:p>
          <w:p w:rsidR="00DD4F71" w:rsidRPr="001A31E4" w:rsidRDefault="00DD4F71" w:rsidP="007B3238">
            <w:pPr>
              <w:spacing w:after="0" w:line="240" w:lineRule="auto"/>
              <w:jc w:val="center"/>
              <w:rPr>
                <w:rFonts w:ascii="Barlow" w:eastAsia="Times New Roman" w:hAnsi="Barlow"/>
                <w:color w:val="000000"/>
                <w:sz w:val="18"/>
                <w:szCs w:val="18"/>
                <w:lang w:eastAsia="es-MX"/>
              </w:rPr>
            </w:pPr>
          </w:p>
        </w:tc>
        <w:tc>
          <w:tcPr>
            <w:tcW w:w="1363" w:type="dxa"/>
            <w:shd w:val="clear" w:color="auto" w:fill="auto"/>
            <w:noWrap/>
            <w:hideMark/>
          </w:tcPr>
          <w:p w:rsidR="001505F7" w:rsidRPr="001A31E4" w:rsidRDefault="00285F05" w:rsidP="007B3238">
            <w:pPr>
              <w:spacing w:after="0" w:line="240" w:lineRule="auto"/>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 xml:space="preserve">       </w:t>
            </w:r>
            <w:r w:rsidR="00C32AB4" w:rsidRPr="001A31E4">
              <w:rPr>
                <w:rFonts w:ascii="Barlow" w:eastAsia="Times New Roman" w:hAnsi="Barlow" w:cs="Calibri"/>
                <w:color w:val="000000"/>
                <w:sz w:val="18"/>
                <w:szCs w:val="18"/>
                <w:lang w:eastAsia="es-MX"/>
              </w:rPr>
              <w:t>314,793.03</w:t>
            </w:r>
          </w:p>
        </w:tc>
        <w:tc>
          <w:tcPr>
            <w:tcW w:w="1400" w:type="dxa"/>
            <w:shd w:val="clear" w:color="auto" w:fill="auto"/>
            <w:noWrap/>
            <w:hideMark/>
          </w:tcPr>
          <w:p w:rsidR="00DF5A18" w:rsidRPr="001A31E4" w:rsidRDefault="00DF5A18" w:rsidP="007B3238">
            <w:pPr>
              <w:spacing w:after="0" w:line="240" w:lineRule="auto"/>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PORCENTAJE FIJO</w:t>
            </w:r>
          </w:p>
        </w:tc>
        <w:tc>
          <w:tcPr>
            <w:tcW w:w="1080" w:type="dxa"/>
            <w:shd w:val="clear" w:color="auto" w:fill="auto"/>
            <w:noWrap/>
            <w:hideMark/>
          </w:tcPr>
          <w:p w:rsidR="00DF5A18" w:rsidRPr="001A31E4" w:rsidRDefault="00DF5A18" w:rsidP="007B3238">
            <w:pPr>
              <w:spacing w:after="0" w:line="240" w:lineRule="auto"/>
              <w:jc w:val="right"/>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30.00%</w:t>
            </w:r>
          </w:p>
        </w:tc>
        <w:tc>
          <w:tcPr>
            <w:tcW w:w="1020" w:type="dxa"/>
            <w:shd w:val="clear" w:color="auto" w:fill="auto"/>
            <w:noWrap/>
            <w:hideMark/>
          </w:tcPr>
          <w:p w:rsidR="00DF5A18" w:rsidRPr="001A31E4" w:rsidRDefault="00DF5A18"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BUENO</w:t>
            </w:r>
          </w:p>
        </w:tc>
      </w:tr>
      <w:tr w:rsidR="00DF5A18" w:rsidRPr="001A31E4" w:rsidTr="007B3238">
        <w:trPr>
          <w:trHeight w:val="300"/>
          <w:jc w:val="center"/>
        </w:trPr>
        <w:tc>
          <w:tcPr>
            <w:tcW w:w="2880" w:type="dxa"/>
            <w:shd w:val="clear" w:color="auto" w:fill="auto"/>
            <w:noWrap/>
            <w:hideMark/>
          </w:tcPr>
          <w:p w:rsidR="00DF5A18" w:rsidRPr="001A31E4" w:rsidRDefault="00DF5A18" w:rsidP="007B3238">
            <w:pPr>
              <w:spacing w:after="0" w:line="240" w:lineRule="auto"/>
              <w:rPr>
                <w:rFonts w:ascii="Barlow" w:eastAsia="Times New Roman" w:hAnsi="Barlow"/>
                <w:b/>
                <w:bCs/>
                <w:color w:val="000000"/>
                <w:sz w:val="18"/>
                <w:szCs w:val="18"/>
                <w:lang w:eastAsia="es-MX"/>
              </w:rPr>
            </w:pPr>
            <w:r w:rsidRPr="001A31E4">
              <w:rPr>
                <w:rFonts w:ascii="Barlow" w:eastAsia="Times New Roman" w:hAnsi="Barlow" w:cs="Calibri"/>
                <w:b/>
                <w:bCs/>
                <w:color w:val="000000"/>
                <w:sz w:val="18"/>
                <w:szCs w:val="18"/>
                <w:lang w:eastAsia="es-MX"/>
              </w:rPr>
              <w:t>MAQUINARIA Y OTROS EQUIPOS</w:t>
            </w:r>
          </w:p>
        </w:tc>
        <w:tc>
          <w:tcPr>
            <w:tcW w:w="1737" w:type="dxa"/>
            <w:shd w:val="clear" w:color="auto" w:fill="auto"/>
            <w:noWrap/>
            <w:hideMark/>
          </w:tcPr>
          <w:p w:rsidR="00DD4F71" w:rsidRPr="001A31E4" w:rsidRDefault="00DD4F71" w:rsidP="007B3238">
            <w:pPr>
              <w:spacing w:after="0" w:line="240" w:lineRule="auto"/>
              <w:jc w:val="center"/>
              <w:rPr>
                <w:rFonts w:ascii="Barlow" w:eastAsia="Times New Roman" w:hAnsi="Barlow" w:cs="Calibri"/>
                <w:color w:val="000000"/>
                <w:sz w:val="18"/>
                <w:szCs w:val="18"/>
                <w:lang w:eastAsia="es-MX"/>
              </w:rPr>
            </w:pPr>
            <w:r w:rsidRPr="001A31E4">
              <w:rPr>
                <w:rFonts w:ascii="Barlow" w:eastAsia="Times New Roman" w:hAnsi="Barlow" w:cs="Calibri"/>
                <w:color w:val="000000"/>
                <w:sz w:val="18"/>
                <w:szCs w:val="18"/>
                <w:lang w:eastAsia="es-MX"/>
              </w:rPr>
              <w:t>214,045.26</w:t>
            </w:r>
          </w:p>
          <w:p w:rsidR="00DD4F71" w:rsidRPr="001A31E4" w:rsidRDefault="00DD4F71" w:rsidP="007B3238">
            <w:pPr>
              <w:spacing w:after="0" w:line="240" w:lineRule="auto"/>
              <w:jc w:val="center"/>
              <w:rPr>
                <w:rFonts w:ascii="Barlow" w:eastAsia="Times New Roman" w:hAnsi="Barlow"/>
                <w:color w:val="000000"/>
                <w:sz w:val="18"/>
                <w:szCs w:val="18"/>
                <w:lang w:eastAsia="es-MX"/>
              </w:rPr>
            </w:pPr>
          </w:p>
        </w:tc>
        <w:tc>
          <w:tcPr>
            <w:tcW w:w="1363" w:type="dxa"/>
            <w:shd w:val="clear" w:color="auto" w:fill="auto"/>
            <w:noWrap/>
            <w:hideMark/>
          </w:tcPr>
          <w:p w:rsidR="001505F7" w:rsidRPr="001A31E4" w:rsidRDefault="00C32AB4" w:rsidP="007B3238">
            <w:pPr>
              <w:spacing w:after="0" w:line="240" w:lineRule="auto"/>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 xml:space="preserve">      135,957.82</w:t>
            </w:r>
          </w:p>
        </w:tc>
        <w:tc>
          <w:tcPr>
            <w:tcW w:w="1400" w:type="dxa"/>
            <w:shd w:val="clear" w:color="auto" w:fill="auto"/>
            <w:noWrap/>
            <w:hideMark/>
          </w:tcPr>
          <w:p w:rsidR="00DF5A18" w:rsidRPr="001A31E4" w:rsidRDefault="00DF5A18" w:rsidP="007B3238">
            <w:pPr>
              <w:spacing w:after="0" w:line="240" w:lineRule="auto"/>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PORCENTAJE FIJO</w:t>
            </w:r>
          </w:p>
        </w:tc>
        <w:tc>
          <w:tcPr>
            <w:tcW w:w="1080" w:type="dxa"/>
            <w:shd w:val="clear" w:color="auto" w:fill="auto"/>
            <w:noWrap/>
            <w:hideMark/>
          </w:tcPr>
          <w:p w:rsidR="00DF5A18" w:rsidRPr="001A31E4" w:rsidRDefault="00DF5A18" w:rsidP="007B3238">
            <w:pPr>
              <w:spacing w:after="0" w:line="240" w:lineRule="auto"/>
              <w:jc w:val="right"/>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33.30%</w:t>
            </w:r>
          </w:p>
        </w:tc>
        <w:tc>
          <w:tcPr>
            <w:tcW w:w="1020" w:type="dxa"/>
            <w:shd w:val="clear" w:color="auto" w:fill="auto"/>
            <w:noWrap/>
            <w:hideMark/>
          </w:tcPr>
          <w:p w:rsidR="00DF5A18" w:rsidRPr="001A31E4" w:rsidRDefault="00DF5A18"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BUENO</w:t>
            </w:r>
          </w:p>
        </w:tc>
      </w:tr>
      <w:tr w:rsidR="00DF5A18" w:rsidRPr="001A31E4" w:rsidTr="007B3238">
        <w:trPr>
          <w:trHeight w:val="300"/>
          <w:jc w:val="center"/>
        </w:trPr>
        <w:tc>
          <w:tcPr>
            <w:tcW w:w="2880" w:type="dxa"/>
            <w:shd w:val="clear" w:color="auto" w:fill="auto"/>
            <w:noWrap/>
            <w:hideMark/>
          </w:tcPr>
          <w:p w:rsidR="00DF5A18" w:rsidRPr="001A31E4" w:rsidRDefault="00DF5A18" w:rsidP="007B3238">
            <w:pPr>
              <w:spacing w:after="0" w:line="240" w:lineRule="auto"/>
              <w:rPr>
                <w:rFonts w:ascii="Barlow" w:eastAsia="Times New Roman" w:hAnsi="Barlow"/>
                <w:b/>
                <w:bCs/>
                <w:color w:val="000000"/>
                <w:sz w:val="18"/>
                <w:szCs w:val="18"/>
                <w:lang w:eastAsia="es-MX"/>
              </w:rPr>
            </w:pPr>
            <w:r w:rsidRPr="001A31E4">
              <w:rPr>
                <w:rFonts w:ascii="Barlow" w:eastAsia="Times New Roman" w:hAnsi="Barlow" w:cs="Calibri"/>
                <w:b/>
                <w:bCs/>
                <w:color w:val="000000"/>
                <w:sz w:val="18"/>
                <w:szCs w:val="18"/>
                <w:lang w:eastAsia="es-MX"/>
              </w:rPr>
              <w:t>MUEBLES EXCEPTO DE OFICINA Y EST</w:t>
            </w:r>
          </w:p>
        </w:tc>
        <w:tc>
          <w:tcPr>
            <w:tcW w:w="1737" w:type="dxa"/>
            <w:shd w:val="clear" w:color="auto" w:fill="auto"/>
            <w:noWrap/>
            <w:hideMark/>
          </w:tcPr>
          <w:p w:rsidR="00DF5A18" w:rsidRPr="001A31E4" w:rsidRDefault="004A29D6"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27</w:t>
            </w:r>
            <w:r w:rsidR="00C32AB4" w:rsidRPr="001A31E4">
              <w:rPr>
                <w:rFonts w:ascii="Barlow" w:eastAsia="Times New Roman" w:hAnsi="Barlow" w:cs="Calibri"/>
                <w:color w:val="000000"/>
                <w:sz w:val="18"/>
                <w:szCs w:val="18"/>
                <w:lang w:eastAsia="es-MX"/>
              </w:rPr>
              <w:t>,</w:t>
            </w:r>
            <w:r w:rsidRPr="001A31E4">
              <w:rPr>
                <w:rFonts w:ascii="Barlow" w:eastAsia="Times New Roman" w:hAnsi="Barlow" w:cs="Calibri"/>
                <w:color w:val="000000"/>
                <w:sz w:val="18"/>
                <w:szCs w:val="18"/>
                <w:lang w:eastAsia="es-MX"/>
              </w:rPr>
              <w:t>132.40</w:t>
            </w:r>
          </w:p>
        </w:tc>
        <w:tc>
          <w:tcPr>
            <w:tcW w:w="1363" w:type="dxa"/>
            <w:shd w:val="clear" w:color="auto" w:fill="auto"/>
            <w:noWrap/>
            <w:hideMark/>
          </w:tcPr>
          <w:p w:rsidR="00DF5A18" w:rsidRPr="001A31E4" w:rsidRDefault="00C32AB4"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855.98</w:t>
            </w:r>
          </w:p>
        </w:tc>
        <w:tc>
          <w:tcPr>
            <w:tcW w:w="1400" w:type="dxa"/>
            <w:shd w:val="clear" w:color="auto" w:fill="auto"/>
            <w:noWrap/>
            <w:hideMark/>
          </w:tcPr>
          <w:p w:rsidR="00DF5A18" w:rsidRPr="001A31E4" w:rsidRDefault="00DF5A18" w:rsidP="007B3238">
            <w:pPr>
              <w:spacing w:after="0" w:line="240" w:lineRule="auto"/>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PORCENTAJE FIJO</w:t>
            </w:r>
          </w:p>
        </w:tc>
        <w:tc>
          <w:tcPr>
            <w:tcW w:w="1080" w:type="dxa"/>
            <w:shd w:val="clear" w:color="auto" w:fill="auto"/>
            <w:noWrap/>
            <w:hideMark/>
          </w:tcPr>
          <w:p w:rsidR="00DF5A18" w:rsidRPr="001A31E4" w:rsidRDefault="00DF5A18" w:rsidP="007B3238">
            <w:pPr>
              <w:spacing w:after="0" w:line="240" w:lineRule="auto"/>
              <w:jc w:val="right"/>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10.00%</w:t>
            </w:r>
          </w:p>
        </w:tc>
        <w:tc>
          <w:tcPr>
            <w:tcW w:w="1020" w:type="dxa"/>
            <w:shd w:val="clear" w:color="auto" w:fill="auto"/>
            <w:noWrap/>
            <w:hideMark/>
          </w:tcPr>
          <w:p w:rsidR="00DF5A18" w:rsidRPr="001A31E4" w:rsidRDefault="00DF5A18"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BUENO</w:t>
            </w:r>
          </w:p>
        </w:tc>
      </w:tr>
      <w:tr w:rsidR="00DF5A18" w:rsidRPr="001A31E4" w:rsidTr="007B3238">
        <w:trPr>
          <w:trHeight w:val="300"/>
          <w:jc w:val="center"/>
        </w:trPr>
        <w:tc>
          <w:tcPr>
            <w:tcW w:w="2880" w:type="dxa"/>
            <w:shd w:val="clear" w:color="auto" w:fill="auto"/>
            <w:noWrap/>
            <w:hideMark/>
          </w:tcPr>
          <w:p w:rsidR="00DF5A18" w:rsidRPr="001A31E4" w:rsidRDefault="00DF5A18" w:rsidP="007B3238">
            <w:pPr>
              <w:spacing w:after="0" w:line="240" w:lineRule="auto"/>
              <w:rPr>
                <w:rFonts w:ascii="Barlow" w:eastAsia="Times New Roman" w:hAnsi="Barlow"/>
                <w:b/>
                <w:bCs/>
                <w:color w:val="000000"/>
                <w:sz w:val="18"/>
                <w:szCs w:val="18"/>
                <w:lang w:eastAsia="es-MX"/>
              </w:rPr>
            </w:pPr>
            <w:r w:rsidRPr="001A31E4">
              <w:rPr>
                <w:rFonts w:ascii="Barlow" w:eastAsia="Times New Roman" w:hAnsi="Barlow" w:cs="Calibri"/>
                <w:b/>
                <w:bCs/>
                <w:color w:val="000000"/>
                <w:sz w:val="18"/>
                <w:szCs w:val="18"/>
                <w:lang w:eastAsia="es-MX"/>
              </w:rPr>
              <w:t>EQUIPO DE TRANSPORTE</w:t>
            </w:r>
          </w:p>
        </w:tc>
        <w:tc>
          <w:tcPr>
            <w:tcW w:w="1737" w:type="dxa"/>
            <w:shd w:val="clear" w:color="auto" w:fill="auto"/>
            <w:noWrap/>
            <w:hideMark/>
          </w:tcPr>
          <w:p w:rsidR="00DF5A18" w:rsidRPr="001A31E4" w:rsidRDefault="00DF5A18"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693,400.00</w:t>
            </w:r>
          </w:p>
        </w:tc>
        <w:tc>
          <w:tcPr>
            <w:tcW w:w="1363" w:type="dxa"/>
            <w:shd w:val="clear" w:color="auto" w:fill="auto"/>
            <w:noWrap/>
            <w:hideMark/>
          </w:tcPr>
          <w:p w:rsidR="001505F7" w:rsidRPr="001A31E4" w:rsidRDefault="00595E2E" w:rsidP="007B3238">
            <w:pPr>
              <w:spacing w:after="0" w:line="240" w:lineRule="auto"/>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 xml:space="preserve">      </w:t>
            </w:r>
            <w:r w:rsidR="00C32AB4" w:rsidRPr="001A31E4">
              <w:rPr>
                <w:rFonts w:ascii="Barlow" w:eastAsia="Times New Roman" w:hAnsi="Barlow" w:cs="Calibri"/>
                <w:color w:val="000000"/>
                <w:sz w:val="18"/>
                <w:szCs w:val="18"/>
                <w:lang w:eastAsia="es-MX"/>
              </w:rPr>
              <w:t>554,720.16</w:t>
            </w:r>
          </w:p>
        </w:tc>
        <w:tc>
          <w:tcPr>
            <w:tcW w:w="1400" w:type="dxa"/>
            <w:shd w:val="clear" w:color="auto" w:fill="auto"/>
            <w:noWrap/>
            <w:hideMark/>
          </w:tcPr>
          <w:p w:rsidR="00DF5A18" w:rsidRPr="001A31E4" w:rsidRDefault="00DF5A18" w:rsidP="007B3238">
            <w:pPr>
              <w:spacing w:after="0" w:line="240" w:lineRule="auto"/>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PORCENTAJE FIJO</w:t>
            </w:r>
          </w:p>
        </w:tc>
        <w:tc>
          <w:tcPr>
            <w:tcW w:w="1080" w:type="dxa"/>
            <w:shd w:val="clear" w:color="auto" w:fill="auto"/>
            <w:noWrap/>
            <w:hideMark/>
          </w:tcPr>
          <w:p w:rsidR="00DF5A18" w:rsidRPr="001A31E4" w:rsidRDefault="00DF5A18" w:rsidP="007B3238">
            <w:pPr>
              <w:spacing w:after="0" w:line="240" w:lineRule="auto"/>
              <w:jc w:val="right"/>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20.00%</w:t>
            </w:r>
          </w:p>
        </w:tc>
        <w:tc>
          <w:tcPr>
            <w:tcW w:w="1020" w:type="dxa"/>
            <w:shd w:val="clear" w:color="auto" w:fill="auto"/>
            <w:noWrap/>
            <w:hideMark/>
          </w:tcPr>
          <w:p w:rsidR="00DF5A18" w:rsidRPr="001A31E4" w:rsidRDefault="00DF5A18"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BUENO</w:t>
            </w:r>
          </w:p>
        </w:tc>
      </w:tr>
      <w:tr w:rsidR="00DF5A18" w:rsidRPr="001A31E4" w:rsidTr="007B3238">
        <w:trPr>
          <w:trHeight w:val="300"/>
          <w:jc w:val="center"/>
        </w:trPr>
        <w:tc>
          <w:tcPr>
            <w:tcW w:w="2880" w:type="dxa"/>
            <w:shd w:val="clear" w:color="auto" w:fill="auto"/>
            <w:noWrap/>
            <w:hideMark/>
          </w:tcPr>
          <w:p w:rsidR="00DF5A18" w:rsidRPr="001A31E4" w:rsidRDefault="00DF5A18" w:rsidP="007B3238">
            <w:pPr>
              <w:spacing w:after="0" w:line="240" w:lineRule="auto"/>
              <w:jc w:val="center"/>
              <w:rPr>
                <w:rFonts w:ascii="Barlow" w:eastAsia="Times New Roman" w:hAnsi="Barlow"/>
                <w:b/>
                <w:bCs/>
                <w:color w:val="000000"/>
                <w:sz w:val="18"/>
                <w:szCs w:val="18"/>
                <w:lang w:eastAsia="es-MX"/>
              </w:rPr>
            </w:pPr>
            <w:r w:rsidRPr="001A31E4">
              <w:rPr>
                <w:rFonts w:ascii="Barlow" w:eastAsia="Times New Roman" w:hAnsi="Barlow"/>
                <w:b/>
                <w:bCs/>
                <w:color w:val="000000"/>
                <w:sz w:val="18"/>
                <w:szCs w:val="18"/>
                <w:lang w:eastAsia="es-MX"/>
              </w:rPr>
              <w:t>TOTAL</w:t>
            </w:r>
          </w:p>
        </w:tc>
        <w:tc>
          <w:tcPr>
            <w:tcW w:w="1737" w:type="dxa"/>
            <w:shd w:val="clear" w:color="auto" w:fill="auto"/>
            <w:noWrap/>
            <w:hideMark/>
          </w:tcPr>
          <w:p w:rsidR="002A5409" w:rsidRPr="001A31E4" w:rsidRDefault="002A5409" w:rsidP="007B3238">
            <w:pPr>
              <w:spacing w:after="0" w:line="240" w:lineRule="auto"/>
              <w:jc w:val="center"/>
              <w:rPr>
                <w:rFonts w:ascii="Barlow" w:eastAsia="Times New Roman" w:hAnsi="Barlow" w:cs="Calibri"/>
                <w:color w:val="000000"/>
                <w:sz w:val="18"/>
                <w:szCs w:val="18"/>
                <w:lang w:eastAsia="es-MX"/>
              </w:rPr>
            </w:pPr>
          </w:p>
          <w:p w:rsidR="00DF5A18" w:rsidRPr="001A31E4" w:rsidRDefault="004A29D6" w:rsidP="007B3238">
            <w:pPr>
              <w:spacing w:after="0" w:line="240" w:lineRule="auto"/>
              <w:jc w:val="center"/>
              <w:rPr>
                <w:rFonts w:ascii="Barlow" w:eastAsia="Times New Roman" w:hAnsi="Barlow"/>
                <w:color w:val="000000"/>
                <w:sz w:val="18"/>
                <w:szCs w:val="18"/>
                <w:lang w:eastAsia="es-MX"/>
              </w:rPr>
            </w:pPr>
            <w:r w:rsidRPr="001A31E4">
              <w:rPr>
                <w:rFonts w:ascii="Barlow" w:eastAsia="Times New Roman" w:hAnsi="Barlow" w:cs="Calibri"/>
                <w:color w:val="000000"/>
                <w:sz w:val="18"/>
                <w:szCs w:val="18"/>
                <w:lang w:eastAsia="es-MX"/>
              </w:rPr>
              <w:t>2,968,678.36</w:t>
            </w:r>
          </w:p>
        </w:tc>
        <w:tc>
          <w:tcPr>
            <w:tcW w:w="1363" w:type="dxa"/>
            <w:shd w:val="clear" w:color="auto" w:fill="auto"/>
            <w:noWrap/>
            <w:hideMark/>
          </w:tcPr>
          <w:p w:rsidR="002A3663" w:rsidRPr="001A31E4" w:rsidRDefault="002A3663" w:rsidP="007B3238">
            <w:pPr>
              <w:spacing w:after="0" w:line="240" w:lineRule="auto"/>
              <w:jc w:val="center"/>
              <w:rPr>
                <w:rFonts w:ascii="Barlow" w:eastAsia="Times New Roman" w:hAnsi="Barlow" w:cs="Calibri"/>
                <w:color w:val="000000"/>
                <w:sz w:val="18"/>
                <w:szCs w:val="18"/>
                <w:lang w:eastAsia="es-MX"/>
              </w:rPr>
            </w:pPr>
          </w:p>
          <w:p w:rsidR="00DF5A18" w:rsidRPr="001A31E4" w:rsidRDefault="00C32AB4" w:rsidP="007B3238">
            <w:pPr>
              <w:spacing w:after="0" w:line="240" w:lineRule="auto"/>
              <w:jc w:val="center"/>
              <w:rPr>
                <w:rFonts w:ascii="Barlow" w:eastAsia="Times New Roman" w:hAnsi="Barlow" w:cs="Calibri"/>
                <w:color w:val="000000"/>
                <w:sz w:val="18"/>
                <w:szCs w:val="18"/>
                <w:lang w:eastAsia="es-MX"/>
              </w:rPr>
            </w:pPr>
            <w:r w:rsidRPr="001A31E4">
              <w:rPr>
                <w:rFonts w:ascii="Barlow" w:eastAsia="Times New Roman" w:hAnsi="Barlow" w:cs="Calibri"/>
                <w:color w:val="000000"/>
                <w:sz w:val="18"/>
                <w:szCs w:val="18"/>
                <w:lang w:eastAsia="es-MX"/>
              </w:rPr>
              <w:t>2,195,221.28</w:t>
            </w:r>
          </w:p>
        </w:tc>
        <w:tc>
          <w:tcPr>
            <w:tcW w:w="1400" w:type="dxa"/>
            <w:shd w:val="clear" w:color="auto" w:fill="auto"/>
            <w:noWrap/>
            <w:hideMark/>
          </w:tcPr>
          <w:p w:rsidR="00DF5A18" w:rsidRPr="001A31E4" w:rsidRDefault="00DF5A18" w:rsidP="007B3238">
            <w:pPr>
              <w:spacing w:after="0" w:line="240" w:lineRule="auto"/>
              <w:rPr>
                <w:rFonts w:ascii="Barlow" w:eastAsia="Times New Roman" w:hAnsi="Barlow"/>
                <w:color w:val="000000"/>
                <w:sz w:val="18"/>
                <w:szCs w:val="18"/>
                <w:lang w:eastAsia="es-MX"/>
              </w:rPr>
            </w:pPr>
            <w:r w:rsidRPr="001A31E4">
              <w:rPr>
                <w:rFonts w:ascii="Barlow" w:eastAsia="Times New Roman" w:hAnsi="Barlow"/>
                <w:color w:val="000000"/>
                <w:sz w:val="18"/>
                <w:szCs w:val="18"/>
                <w:lang w:eastAsia="es-MX"/>
              </w:rPr>
              <w:t> </w:t>
            </w:r>
          </w:p>
        </w:tc>
        <w:tc>
          <w:tcPr>
            <w:tcW w:w="1080" w:type="dxa"/>
            <w:shd w:val="clear" w:color="auto" w:fill="auto"/>
            <w:noWrap/>
            <w:hideMark/>
          </w:tcPr>
          <w:p w:rsidR="00DF5A18" w:rsidRPr="001A31E4" w:rsidRDefault="00DF5A18" w:rsidP="007B3238">
            <w:pPr>
              <w:spacing w:after="0" w:line="240" w:lineRule="auto"/>
              <w:rPr>
                <w:rFonts w:ascii="Barlow" w:eastAsia="Times New Roman" w:hAnsi="Barlow"/>
                <w:color w:val="000000"/>
                <w:sz w:val="18"/>
                <w:szCs w:val="18"/>
                <w:lang w:eastAsia="es-MX"/>
              </w:rPr>
            </w:pPr>
            <w:r w:rsidRPr="001A31E4">
              <w:rPr>
                <w:rFonts w:ascii="Barlow" w:eastAsia="Times New Roman" w:hAnsi="Barlow"/>
                <w:color w:val="000000"/>
                <w:sz w:val="18"/>
                <w:szCs w:val="18"/>
                <w:lang w:eastAsia="es-MX"/>
              </w:rPr>
              <w:t> </w:t>
            </w:r>
          </w:p>
        </w:tc>
        <w:tc>
          <w:tcPr>
            <w:tcW w:w="1020" w:type="dxa"/>
            <w:shd w:val="clear" w:color="auto" w:fill="auto"/>
            <w:noWrap/>
            <w:hideMark/>
          </w:tcPr>
          <w:p w:rsidR="00DF5A18" w:rsidRPr="001A31E4" w:rsidRDefault="00DF5A18" w:rsidP="007B3238">
            <w:pPr>
              <w:spacing w:after="0" w:line="240" w:lineRule="auto"/>
              <w:rPr>
                <w:rFonts w:ascii="Barlow" w:eastAsia="Times New Roman" w:hAnsi="Barlow"/>
                <w:color w:val="000000"/>
                <w:sz w:val="18"/>
                <w:szCs w:val="18"/>
                <w:lang w:eastAsia="es-MX"/>
              </w:rPr>
            </w:pPr>
            <w:r w:rsidRPr="001A31E4">
              <w:rPr>
                <w:rFonts w:ascii="Barlow" w:eastAsia="Times New Roman" w:hAnsi="Barlow"/>
                <w:color w:val="000000"/>
                <w:sz w:val="18"/>
                <w:szCs w:val="18"/>
                <w:lang w:eastAsia="es-MX"/>
              </w:rPr>
              <w:t> </w:t>
            </w:r>
          </w:p>
        </w:tc>
      </w:tr>
    </w:tbl>
    <w:p w:rsidR="00B05EFE" w:rsidRPr="001A31E4" w:rsidRDefault="00B05EFE" w:rsidP="008962AA">
      <w:pPr>
        <w:pStyle w:val="ROMANOS"/>
        <w:spacing w:after="0" w:line="240" w:lineRule="exact"/>
        <w:ind w:left="0" w:firstLine="0"/>
        <w:rPr>
          <w:rFonts w:ascii="Barlow" w:hAnsi="Barlow"/>
          <w:lang w:val="es-MX"/>
        </w:rPr>
      </w:pPr>
    </w:p>
    <w:p w:rsidR="00033ED7" w:rsidRPr="001A31E4" w:rsidRDefault="007E0862" w:rsidP="00BD0E23">
      <w:pPr>
        <w:pStyle w:val="ROMANOS"/>
        <w:spacing w:after="0" w:line="276" w:lineRule="auto"/>
        <w:rPr>
          <w:rFonts w:ascii="Barlow" w:hAnsi="Barlow" w:cs="Calibri"/>
          <w:lang w:val="es-MX"/>
        </w:rPr>
      </w:pPr>
      <w:r w:rsidRPr="001A31E4">
        <w:rPr>
          <w:rFonts w:ascii="Barlow" w:hAnsi="Barlow" w:cs="Calibri"/>
          <w:lang w:val="es-MX"/>
        </w:rPr>
        <w:t xml:space="preserve">       </w:t>
      </w:r>
      <w:r w:rsidRPr="001A31E4">
        <w:rPr>
          <w:rFonts w:ascii="Barlow" w:hAnsi="Barlow" w:cs="Calibri"/>
          <w:lang w:val="es-MX"/>
        </w:rPr>
        <w:tab/>
      </w:r>
      <w:r w:rsidR="008B2E5B" w:rsidRPr="001A31E4">
        <w:rPr>
          <w:rFonts w:ascii="Barlow" w:hAnsi="Barlow" w:cs="Calibri"/>
          <w:lang w:val="es-MX"/>
        </w:rPr>
        <w:t>Los Bienes Muebles adquiridos se registran directamente a cuentas de balance con su contrapartida en el patrimonio, por lo que a la fecha todos los activos que se reflejan en los registros contables se encuentran eficientemente identificados y custodiados en el control de inventarios.</w:t>
      </w:r>
    </w:p>
    <w:p w:rsidR="00A54D8E" w:rsidRPr="001A31E4" w:rsidRDefault="003B0E53" w:rsidP="00BD0E23">
      <w:pPr>
        <w:pStyle w:val="ROMANOS"/>
        <w:spacing w:after="0" w:line="276" w:lineRule="auto"/>
        <w:rPr>
          <w:rFonts w:ascii="Barlow" w:hAnsi="Barlow" w:cs="Calibri"/>
          <w:lang w:val="es-MX"/>
        </w:rPr>
      </w:pPr>
      <w:r w:rsidRPr="001A31E4">
        <w:rPr>
          <w:rFonts w:ascii="Barlow" w:hAnsi="Barlow" w:cs="Calibri"/>
          <w:lang w:val="es-MX"/>
        </w:rPr>
        <w:t xml:space="preserve">          </w:t>
      </w:r>
      <w:r w:rsidR="008B2E5B" w:rsidRPr="001A31E4">
        <w:rPr>
          <w:rFonts w:ascii="Barlow" w:hAnsi="Barlow" w:cs="Calibri"/>
          <w:lang w:val="es-MX"/>
        </w:rPr>
        <w:t xml:space="preserve">Se considera la política de la depreciación contable de los activos, ya que la obligatoriedad nace en el ejercicio 2012 de acuerdo con la </w:t>
      </w:r>
      <w:r w:rsidR="005C0D92" w:rsidRPr="001A31E4">
        <w:rPr>
          <w:rFonts w:ascii="Barlow" w:hAnsi="Barlow" w:cs="Calibri"/>
          <w:lang w:val="es-MX"/>
        </w:rPr>
        <w:t xml:space="preserve">armonización contable y CONAC. </w:t>
      </w:r>
    </w:p>
    <w:p w:rsidR="00033ED7" w:rsidRPr="001A31E4" w:rsidRDefault="00BD0E23" w:rsidP="00BD0E23">
      <w:pPr>
        <w:pStyle w:val="ROMANOS"/>
        <w:spacing w:after="0" w:line="276" w:lineRule="auto"/>
        <w:ind w:left="708" w:firstLine="0"/>
        <w:rPr>
          <w:rFonts w:ascii="Barlow" w:hAnsi="Barlow" w:cs="Calibri"/>
          <w:lang w:val="es-MX"/>
        </w:rPr>
      </w:pPr>
      <w:r w:rsidRPr="001A31E4">
        <w:rPr>
          <w:rFonts w:ascii="Barlow" w:hAnsi="Barlow" w:cs="Calibri"/>
          <w:lang w:val="es-MX"/>
        </w:rPr>
        <w:tab/>
        <w:t xml:space="preserve">En el presente ejercicio, lo activos aún no se deprecia debido a que el ente entra trabajando en el módulo de Bienes Patrimoniales para cumplir con la normatividad vigente según CONAC </w:t>
      </w:r>
    </w:p>
    <w:p w:rsidR="00BD0E23" w:rsidRPr="001A31E4" w:rsidRDefault="00BD0E23" w:rsidP="006C32AE">
      <w:pPr>
        <w:pStyle w:val="ROMANOS"/>
        <w:spacing w:after="0" w:line="240" w:lineRule="exact"/>
        <w:ind w:left="710" w:firstLine="0"/>
        <w:rPr>
          <w:rFonts w:ascii="Barlow" w:hAnsi="Barlow"/>
          <w:b/>
          <w:lang w:val="es-MX"/>
        </w:rPr>
      </w:pPr>
    </w:p>
    <w:p w:rsidR="00E4479B" w:rsidRPr="001A31E4" w:rsidRDefault="006C32AE" w:rsidP="006C32AE">
      <w:pPr>
        <w:pStyle w:val="ROMANOS"/>
        <w:spacing w:after="0" w:line="240" w:lineRule="exact"/>
        <w:ind w:left="710" w:firstLine="0"/>
        <w:rPr>
          <w:rFonts w:ascii="Barlow" w:hAnsi="Barlow"/>
          <w:b/>
          <w:lang w:val="es-MX"/>
        </w:rPr>
      </w:pPr>
      <w:r w:rsidRPr="001A31E4">
        <w:rPr>
          <w:rFonts w:ascii="Barlow" w:hAnsi="Barlow"/>
          <w:b/>
          <w:lang w:val="es-MX"/>
        </w:rPr>
        <w:t xml:space="preserve">10. y 11.  </w:t>
      </w:r>
      <w:r w:rsidR="00E4479B" w:rsidRPr="001A31E4">
        <w:rPr>
          <w:rFonts w:ascii="Barlow" w:hAnsi="Barlow"/>
          <w:b/>
          <w:lang w:val="es-MX"/>
        </w:rPr>
        <w:t>Estimaciones y Deterioros</w:t>
      </w:r>
    </w:p>
    <w:p w:rsidR="00C37F88" w:rsidRPr="001A31E4" w:rsidRDefault="00F90BEA" w:rsidP="0090420B">
      <w:pPr>
        <w:pStyle w:val="ROMANOS"/>
        <w:spacing w:after="0" w:line="240" w:lineRule="exact"/>
        <w:ind w:hanging="11"/>
        <w:rPr>
          <w:rFonts w:ascii="Barlow" w:hAnsi="Barlow"/>
          <w:lang w:val="es-MX"/>
        </w:rPr>
      </w:pPr>
      <w:r w:rsidRPr="001A31E4">
        <w:rPr>
          <w:rFonts w:ascii="Barlow" w:hAnsi="Barlow"/>
          <w:lang w:val="es-MX"/>
        </w:rPr>
        <w:t>La entidad no cuenta con conceptos de</w:t>
      </w:r>
      <w:r w:rsidR="00E4479B" w:rsidRPr="001A31E4">
        <w:rPr>
          <w:rFonts w:ascii="Barlow" w:hAnsi="Barlow"/>
          <w:lang w:val="es-MX"/>
        </w:rPr>
        <w:t xml:space="preserve"> estimaciones; por ejemplo: estimación de cuentas incobrables, estimación de inventarios, deterioro de activos biológicos</w:t>
      </w:r>
      <w:r w:rsidR="00BF039E" w:rsidRPr="001A31E4">
        <w:rPr>
          <w:rFonts w:ascii="Barlow" w:hAnsi="Barlow"/>
          <w:lang w:val="es-MX"/>
        </w:rPr>
        <w:t>, no le</w:t>
      </w:r>
      <w:r w:rsidR="00B32211" w:rsidRPr="001A31E4">
        <w:rPr>
          <w:rFonts w:ascii="Barlow" w:hAnsi="Barlow"/>
          <w:lang w:val="es-MX"/>
        </w:rPr>
        <w:t xml:space="preserve"> </w:t>
      </w:r>
      <w:r w:rsidRPr="001A31E4">
        <w:rPr>
          <w:rFonts w:ascii="Barlow" w:hAnsi="Barlow"/>
          <w:lang w:val="es-MX"/>
        </w:rPr>
        <w:t>aplica</w:t>
      </w:r>
      <w:r w:rsidR="00BF039E" w:rsidRPr="001A31E4">
        <w:rPr>
          <w:rFonts w:ascii="Barlow" w:hAnsi="Barlow"/>
          <w:lang w:val="es-MX"/>
        </w:rPr>
        <w:t>n</w:t>
      </w:r>
      <w:r w:rsidR="006B547F" w:rsidRPr="001A31E4">
        <w:rPr>
          <w:rFonts w:ascii="Barlow" w:hAnsi="Barlow"/>
          <w:lang w:val="es-MX"/>
        </w:rPr>
        <w:t>.</w:t>
      </w:r>
    </w:p>
    <w:p w:rsidR="00C20180" w:rsidRPr="001A31E4" w:rsidRDefault="00C20180" w:rsidP="00FF64CB">
      <w:pPr>
        <w:pStyle w:val="ROMANOS"/>
        <w:spacing w:after="0" w:line="240" w:lineRule="exact"/>
        <w:ind w:left="0" w:firstLine="0"/>
        <w:rPr>
          <w:rFonts w:ascii="Barlow" w:hAnsi="Barlow"/>
          <w:b/>
          <w:lang w:val="es-MX"/>
        </w:rPr>
      </w:pPr>
    </w:p>
    <w:p w:rsidR="00C20180" w:rsidRPr="001A31E4" w:rsidRDefault="00E4479B" w:rsidP="00FF64CB">
      <w:pPr>
        <w:pStyle w:val="ROMANOS"/>
        <w:spacing w:after="0" w:line="240" w:lineRule="exact"/>
        <w:ind w:left="0" w:firstLine="0"/>
        <w:rPr>
          <w:rFonts w:ascii="Barlow" w:hAnsi="Barlow"/>
          <w:b/>
          <w:lang w:val="es-MX"/>
        </w:rPr>
      </w:pPr>
      <w:r w:rsidRPr="001A31E4">
        <w:rPr>
          <w:rFonts w:ascii="Barlow" w:hAnsi="Barlow"/>
          <w:b/>
          <w:lang w:val="es-MX"/>
        </w:rPr>
        <w:t>Pasivo</w:t>
      </w:r>
    </w:p>
    <w:p w:rsidR="006B547F" w:rsidRPr="001A31E4" w:rsidRDefault="00E64E03" w:rsidP="008267AE">
      <w:pPr>
        <w:pStyle w:val="ROMANOS"/>
        <w:spacing w:after="0" w:line="240" w:lineRule="exact"/>
        <w:ind w:hanging="11"/>
        <w:rPr>
          <w:rFonts w:ascii="Barlow" w:hAnsi="Barlow"/>
          <w:lang w:val="es-MX"/>
        </w:rPr>
      </w:pPr>
      <w:r w:rsidRPr="001A31E4">
        <w:rPr>
          <w:rFonts w:ascii="Barlow" w:hAnsi="Barlow"/>
          <w:b/>
          <w:lang w:val="es-MX"/>
        </w:rPr>
        <w:t>1.-</w:t>
      </w:r>
      <w:r w:rsidR="00E4479B" w:rsidRPr="001A31E4">
        <w:rPr>
          <w:rFonts w:ascii="Barlow" w:hAnsi="Barlow"/>
          <w:lang w:val="es-MX"/>
        </w:rPr>
        <w:t xml:space="preserve">Se </w:t>
      </w:r>
      <w:r w:rsidR="00314822" w:rsidRPr="001A31E4">
        <w:rPr>
          <w:rFonts w:ascii="Barlow" w:hAnsi="Barlow"/>
          <w:lang w:val="es-MX"/>
        </w:rPr>
        <w:t xml:space="preserve">anexa a continuación la </w:t>
      </w:r>
      <w:r w:rsidR="00E4479B" w:rsidRPr="001A31E4">
        <w:rPr>
          <w:rFonts w:ascii="Barlow" w:hAnsi="Barlow"/>
          <w:lang w:val="es-MX"/>
        </w:rPr>
        <w:t xml:space="preserve">relación de las cuentas por pagar en una desagregación </w:t>
      </w:r>
      <w:r w:rsidR="00314822" w:rsidRPr="001A31E4">
        <w:rPr>
          <w:rFonts w:ascii="Barlow" w:hAnsi="Barlow"/>
          <w:lang w:val="es-MX"/>
        </w:rPr>
        <w:t xml:space="preserve">única </w:t>
      </w:r>
      <w:r w:rsidR="00E4479B" w:rsidRPr="001A31E4">
        <w:rPr>
          <w:rFonts w:ascii="Barlow" w:hAnsi="Barlow"/>
          <w:lang w:val="es-MX"/>
        </w:rPr>
        <w:t xml:space="preserve">por su vencimiento </w:t>
      </w:r>
      <w:r w:rsidR="00314822" w:rsidRPr="001A31E4">
        <w:rPr>
          <w:rFonts w:ascii="Barlow" w:hAnsi="Barlow"/>
          <w:lang w:val="es-MX"/>
        </w:rPr>
        <w:t>en el c</w:t>
      </w:r>
      <w:r w:rsidR="00066E4E" w:rsidRPr="001A31E4">
        <w:rPr>
          <w:rFonts w:ascii="Barlow" w:hAnsi="Barlow"/>
          <w:lang w:val="es-MX"/>
        </w:rPr>
        <w:t>orto plazo.</w:t>
      </w:r>
      <w:r w:rsidR="00DA77E2" w:rsidRPr="001A31E4">
        <w:rPr>
          <w:rFonts w:ascii="Barlow" w:hAnsi="Barlow"/>
          <w:lang w:val="es-MX"/>
        </w:rPr>
        <w:t xml:space="preserve"> </w:t>
      </w:r>
      <w:r w:rsidR="000E091B" w:rsidRPr="001A31E4">
        <w:rPr>
          <w:rFonts w:ascii="Barlow" w:hAnsi="Barlow"/>
          <w:b/>
          <w:lang w:val="es-MX"/>
        </w:rPr>
        <w:t>Con un s</w:t>
      </w:r>
      <w:r w:rsidR="0013738E" w:rsidRPr="001A31E4">
        <w:rPr>
          <w:rFonts w:ascii="Barlow" w:hAnsi="Barlow"/>
          <w:b/>
          <w:lang w:val="es-MX"/>
        </w:rPr>
        <w:t xml:space="preserve">aldo al 31 de marzo </w:t>
      </w:r>
      <w:r w:rsidR="00F461BF" w:rsidRPr="001A31E4">
        <w:rPr>
          <w:rFonts w:ascii="Barlow" w:hAnsi="Barlow"/>
          <w:b/>
          <w:lang w:val="es-MX"/>
        </w:rPr>
        <w:t>del</w:t>
      </w:r>
      <w:r w:rsidR="00066E4E" w:rsidRPr="001A31E4">
        <w:rPr>
          <w:rFonts w:ascii="Barlow" w:hAnsi="Barlow"/>
          <w:b/>
          <w:lang w:val="es-MX"/>
        </w:rPr>
        <w:t xml:space="preserve"> 2</w:t>
      </w:r>
      <w:r w:rsidR="00B53961" w:rsidRPr="001A31E4">
        <w:rPr>
          <w:rFonts w:ascii="Barlow" w:hAnsi="Barlow"/>
          <w:b/>
          <w:lang w:val="es-MX"/>
        </w:rPr>
        <w:t>022</w:t>
      </w:r>
      <w:r w:rsidR="009F371E" w:rsidRPr="001A31E4">
        <w:rPr>
          <w:rFonts w:ascii="Barlow" w:hAnsi="Barlow"/>
          <w:b/>
          <w:lang w:val="es-MX"/>
        </w:rPr>
        <w:t xml:space="preserve"> de $</w:t>
      </w:r>
      <w:r w:rsidR="00261D76" w:rsidRPr="001A31E4">
        <w:rPr>
          <w:rFonts w:ascii="Barlow" w:hAnsi="Barlow"/>
          <w:b/>
          <w:lang w:val="es-MX"/>
        </w:rPr>
        <w:t>143,767.95</w:t>
      </w:r>
      <w:r w:rsidR="0013738E" w:rsidRPr="001A31E4">
        <w:rPr>
          <w:rFonts w:ascii="Barlow" w:hAnsi="Barlow"/>
          <w:b/>
          <w:lang w:val="es-MX"/>
        </w:rPr>
        <w:t xml:space="preserve"> </w:t>
      </w:r>
      <w:r w:rsidR="00F461BF" w:rsidRPr="001A31E4">
        <w:rPr>
          <w:rFonts w:ascii="Barlow" w:hAnsi="Barlow"/>
          <w:lang w:val="es-MX"/>
        </w:rPr>
        <w:t>los</w:t>
      </w:r>
      <w:r w:rsidR="00066E4E" w:rsidRPr="001A31E4">
        <w:rPr>
          <w:rFonts w:ascii="Barlow" w:hAnsi="Barlow"/>
          <w:lang w:val="es-MX"/>
        </w:rPr>
        <w:t xml:space="preserve"> cuales corresponde a Seguridad Social y Seguros por pagar a CP y a Retenciones y Contribuciones por Pagar a Corto Plazo.</w:t>
      </w:r>
    </w:p>
    <w:p w:rsidR="00E64E03" w:rsidRPr="001A31E4" w:rsidRDefault="00066E4E" w:rsidP="008267AE">
      <w:pPr>
        <w:pStyle w:val="ROMANOS"/>
        <w:spacing w:after="0" w:line="240" w:lineRule="exact"/>
        <w:ind w:hanging="11"/>
        <w:rPr>
          <w:rFonts w:ascii="Barlow" w:hAnsi="Barlow"/>
          <w:lang w:val="es-MX"/>
        </w:rPr>
      </w:pPr>
      <w:r w:rsidRPr="001A31E4">
        <w:rPr>
          <w:rFonts w:ascii="Barlow" w:hAnsi="Barlow"/>
          <w:lang w:val="es-MX"/>
        </w:rPr>
        <w:lastRenderedPageBreak/>
        <w:t xml:space="preserve"> </w:t>
      </w:r>
    </w:p>
    <w:tbl>
      <w:tblPr>
        <w:tblW w:w="13887" w:type="dxa"/>
        <w:jc w:val="cente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firstRow="1" w:lastRow="0" w:firstColumn="1" w:lastColumn="0" w:noHBand="0" w:noVBand="1"/>
      </w:tblPr>
      <w:tblGrid>
        <w:gridCol w:w="988"/>
        <w:gridCol w:w="5103"/>
        <w:gridCol w:w="1493"/>
        <w:gridCol w:w="1034"/>
        <w:gridCol w:w="1276"/>
        <w:gridCol w:w="1418"/>
        <w:gridCol w:w="1134"/>
        <w:gridCol w:w="1441"/>
      </w:tblGrid>
      <w:tr w:rsidR="00066E4E" w:rsidRPr="001A31E4" w:rsidTr="001A31E4">
        <w:trPr>
          <w:trHeight w:val="295"/>
          <w:jc w:val="center"/>
        </w:trPr>
        <w:tc>
          <w:tcPr>
            <w:tcW w:w="988" w:type="dxa"/>
            <w:tcBorders>
              <w:bottom w:val="single" w:sz="12" w:space="0" w:color="A8D08D"/>
            </w:tcBorders>
            <w:shd w:val="clear" w:color="auto" w:fill="auto"/>
            <w:noWrap/>
            <w:hideMark/>
          </w:tcPr>
          <w:p w:rsidR="00066E4E" w:rsidRPr="001A31E4" w:rsidRDefault="00066E4E" w:rsidP="007B3238">
            <w:pPr>
              <w:spacing w:after="0" w:line="240" w:lineRule="auto"/>
              <w:jc w:val="center"/>
              <w:rPr>
                <w:rFonts w:ascii="Barlow" w:hAnsi="Barlow" w:cs="Calibri"/>
                <w:b/>
                <w:bCs/>
                <w:color w:val="000000"/>
                <w:sz w:val="18"/>
                <w:szCs w:val="18"/>
                <w:lang w:eastAsia="es-MX"/>
              </w:rPr>
            </w:pPr>
            <w:r w:rsidRPr="001A31E4">
              <w:rPr>
                <w:rFonts w:ascii="Barlow" w:hAnsi="Barlow" w:cs="Calibri"/>
                <w:b/>
                <w:bCs/>
                <w:color w:val="000000"/>
                <w:sz w:val="18"/>
                <w:szCs w:val="18"/>
              </w:rPr>
              <w:t>CUENTA</w:t>
            </w:r>
          </w:p>
        </w:tc>
        <w:tc>
          <w:tcPr>
            <w:tcW w:w="5103" w:type="dxa"/>
            <w:tcBorders>
              <w:bottom w:val="single" w:sz="12" w:space="0" w:color="A8D08D"/>
            </w:tcBorders>
            <w:shd w:val="clear" w:color="auto" w:fill="auto"/>
            <w:noWrap/>
            <w:hideMark/>
          </w:tcPr>
          <w:p w:rsidR="00066E4E" w:rsidRPr="001A31E4" w:rsidRDefault="00066E4E" w:rsidP="007B3238">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NOMBRE</w:t>
            </w:r>
          </w:p>
        </w:tc>
        <w:tc>
          <w:tcPr>
            <w:tcW w:w="2527" w:type="dxa"/>
            <w:gridSpan w:val="2"/>
            <w:tcBorders>
              <w:bottom w:val="single" w:sz="12" w:space="0" w:color="A8D08D"/>
            </w:tcBorders>
            <w:shd w:val="clear" w:color="auto" w:fill="auto"/>
            <w:noWrap/>
            <w:hideMark/>
          </w:tcPr>
          <w:p w:rsidR="00066E4E" w:rsidRPr="001A31E4" w:rsidRDefault="00066E4E" w:rsidP="007B3238">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SALDOS INICIALES</w:t>
            </w:r>
          </w:p>
        </w:tc>
        <w:tc>
          <w:tcPr>
            <w:tcW w:w="1276" w:type="dxa"/>
            <w:tcBorders>
              <w:bottom w:val="single" w:sz="12" w:space="0" w:color="A8D08D"/>
            </w:tcBorders>
            <w:shd w:val="clear" w:color="auto" w:fill="auto"/>
            <w:noWrap/>
            <w:hideMark/>
          </w:tcPr>
          <w:p w:rsidR="00066E4E" w:rsidRPr="001A31E4" w:rsidRDefault="00066E4E" w:rsidP="007B3238">
            <w:pPr>
              <w:spacing w:after="0" w:line="240" w:lineRule="auto"/>
              <w:jc w:val="center"/>
              <w:rPr>
                <w:rFonts w:ascii="Barlow" w:hAnsi="Barlow" w:cs="Calibri"/>
                <w:b/>
                <w:bCs/>
                <w:color w:val="000000"/>
                <w:sz w:val="18"/>
                <w:szCs w:val="18"/>
              </w:rPr>
            </w:pPr>
          </w:p>
        </w:tc>
        <w:tc>
          <w:tcPr>
            <w:tcW w:w="1418" w:type="dxa"/>
            <w:tcBorders>
              <w:bottom w:val="single" w:sz="12" w:space="0" w:color="A8D08D"/>
            </w:tcBorders>
            <w:shd w:val="clear" w:color="auto" w:fill="auto"/>
            <w:noWrap/>
            <w:hideMark/>
          </w:tcPr>
          <w:p w:rsidR="00066E4E" w:rsidRPr="001A31E4" w:rsidRDefault="00066E4E" w:rsidP="007B3238">
            <w:pPr>
              <w:spacing w:after="0" w:line="240" w:lineRule="auto"/>
              <w:jc w:val="center"/>
              <w:rPr>
                <w:rFonts w:ascii="Barlow" w:hAnsi="Barlow" w:cs="Calibri"/>
                <w:b/>
                <w:bCs/>
                <w:color w:val="000000"/>
                <w:sz w:val="18"/>
                <w:szCs w:val="18"/>
              </w:rPr>
            </w:pPr>
          </w:p>
        </w:tc>
        <w:tc>
          <w:tcPr>
            <w:tcW w:w="2575" w:type="dxa"/>
            <w:gridSpan w:val="2"/>
            <w:tcBorders>
              <w:bottom w:val="single" w:sz="12" w:space="0" w:color="A8D08D"/>
            </w:tcBorders>
            <w:shd w:val="clear" w:color="auto" w:fill="auto"/>
            <w:noWrap/>
            <w:hideMark/>
          </w:tcPr>
          <w:p w:rsidR="00066E4E" w:rsidRPr="001A31E4" w:rsidRDefault="00066E4E" w:rsidP="007B3238">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SALDOS FINALES</w:t>
            </w:r>
          </w:p>
        </w:tc>
      </w:tr>
      <w:tr w:rsidR="00066E4E" w:rsidRPr="001A31E4" w:rsidTr="001A31E4">
        <w:trPr>
          <w:trHeight w:val="295"/>
          <w:jc w:val="center"/>
        </w:trPr>
        <w:tc>
          <w:tcPr>
            <w:tcW w:w="988" w:type="dxa"/>
            <w:shd w:val="clear" w:color="auto" w:fill="auto"/>
            <w:noWrap/>
            <w:hideMark/>
          </w:tcPr>
          <w:p w:rsidR="00066E4E" w:rsidRPr="001A31E4" w:rsidRDefault="00066E4E" w:rsidP="007B3238">
            <w:pPr>
              <w:spacing w:after="0" w:line="240" w:lineRule="auto"/>
              <w:jc w:val="center"/>
              <w:rPr>
                <w:rFonts w:ascii="Barlow" w:hAnsi="Barlow" w:cs="Calibri"/>
                <w:b/>
                <w:bCs/>
                <w:color w:val="000000"/>
                <w:sz w:val="18"/>
                <w:szCs w:val="18"/>
              </w:rPr>
            </w:pPr>
          </w:p>
        </w:tc>
        <w:tc>
          <w:tcPr>
            <w:tcW w:w="5103" w:type="dxa"/>
            <w:shd w:val="clear" w:color="auto" w:fill="auto"/>
            <w:noWrap/>
            <w:hideMark/>
          </w:tcPr>
          <w:p w:rsidR="00066E4E" w:rsidRPr="001A31E4" w:rsidRDefault="00066E4E" w:rsidP="007B3238">
            <w:pPr>
              <w:spacing w:after="0" w:line="240" w:lineRule="auto"/>
              <w:jc w:val="center"/>
              <w:rPr>
                <w:rFonts w:ascii="Barlow" w:hAnsi="Barlow" w:cs="Calibri"/>
                <w:color w:val="000000"/>
                <w:sz w:val="18"/>
                <w:szCs w:val="18"/>
              </w:rPr>
            </w:pPr>
          </w:p>
        </w:tc>
        <w:tc>
          <w:tcPr>
            <w:tcW w:w="1493" w:type="dxa"/>
            <w:shd w:val="clear" w:color="auto" w:fill="auto"/>
            <w:noWrap/>
            <w:hideMark/>
          </w:tcPr>
          <w:p w:rsidR="00066E4E" w:rsidRPr="001A31E4" w:rsidRDefault="00066E4E" w:rsidP="007B3238">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DEUDOR</w:t>
            </w:r>
          </w:p>
        </w:tc>
        <w:tc>
          <w:tcPr>
            <w:tcW w:w="1034" w:type="dxa"/>
            <w:shd w:val="clear" w:color="auto" w:fill="auto"/>
            <w:noWrap/>
            <w:hideMark/>
          </w:tcPr>
          <w:p w:rsidR="00066E4E" w:rsidRPr="001A31E4" w:rsidRDefault="00066E4E" w:rsidP="007B3238">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ACREEDOR</w:t>
            </w:r>
          </w:p>
        </w:tc>
        <w:tc>
          <w:tcPr>
            <w:tcW w:w="1276" w:type="dxa"/>
            <w:shd w:val="clear" w:color="auto" w:fill="auto"/>
            <w:noWrap/>
            <w:hideMark/>
          </w:tcPr>
          <w:p w:rsidR="00066E4E" w:rsidRPr="001A31E4" w:rsidRDefault="00066E4E" w:rsidP="007B3238">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CARGOS</w:t>
            </w:r>
          </w:p>
        </w:tc>
        <w:tc>
          <w:tcPr>
            <w:tcW w:w="1418" w:type="dxa"/>
            <w:shd w:val="clear" w:color="auto" w:fill="auto"/>
            <w:noWrap/>
            <w:hideMark/>
          </w:tcPr>
          <w:p w:rsidR="00066E4E" w:rsidRPr="001A31E4" w:rsidRDefault="00066E4E" w:rsidP="007B3238">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ABONOS</w:t>
            </w:r>
          </w:p>
        </w:tc>
        <w:tc>
          <w:tcPr>
            <w:tcW w:w="1134" w:type="dxa"/>
            <w:shd w:val="clear" w:color="auto" w:fill="auto"/>
            <w:noWrap/>
            <w:hideMark/>
          </w:tcPr>
          <w:p w:rsidR="00066E4E" w:rsidRPr="001A31E4" w:rsidRDefault="00066E4E" w:rsidP="007B3238">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DEUDOR</w:t>
            </w:r>
          </w:p>
        </w:tc>
        <w:tc>
          <w:tcPr>
            <w:tcW w:w="1441" w:type="dxa"/>
            <w:shd w:val="clear" w:color="auto" w:fill="auto"/>
            <w:noWrap/>
            <w:hideMark/>
          </w:tcPr>
          <w:p w:rsidR="00066E4E" w:rsidRPr="001A31E4" w:rsidRDefault="00066E4E" w:rsidP="007B3238">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ACREEDOR</w:t>
            </w:r>
          </w:p>
        </w:tc>
      </w:tr>
      <w:tr w:rsidR="0013738E" w:rsidRPr="001A31E4" w:rsidTr="001A31E4">
        <w:trPr>
          <w:trHeight w:val="295"/>
          <w:jc w:val="center"/>
        </w:trPr>
        <w:tc>
          <w:tcPr>
            <w:tcW w:w="988" w:type="dxa"/>
            <w:shd w:val="clear" w:color="auto" w:fill="auto"/>
            <w:noWrap/>
            <w:hideMark/>
          </w:tcPr>
          <w:p w:rsidR="0013738E" w:rsidRPr="001A31E4" w:rsidRDefault="0013738E" w:rsidP="0013738E">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2110</w:t>
            </w:r>
          </w:p>
        </w:tc>
        <w:tc>
          <w:tcPr>
            <w:tcW w:w="5103" w:type="dxa"/>
            <w:shd w:val="clear" w:color="auto" w:fill="auto"/>
            <w:noWrap/>
            <w:hideMark/>
          </w:tcPr>
          <w:p w:rsidR="0013738E" w:rsidRPr="001A31E4" w:rsidRDefault="0013738E" w:rsidP="0013738E">
            <w:pPr>
              <w:spacing w:after="0" w:line="240" w:lineRule="auto"/>
              <w:rPr>
                <w:rFonts w:ascii="Barlow" w:hAnsi="Barlow" w:cs="Calibri"/>
                <w:color w:val="000000"/>
                <w:sz w:val="18"/>
                <w:szCs w:val="18"/>
              </w:rPr>
            </w:pPr>
            <w:r w:rsidRPr="001A31E4">
              <w:rPr>
                <w:rFonts w:ascii="Barlow" w:hAnsi="Barlow" w:cs="Calibri"/>
                <w:color w:val="000000"/>
                <w:sz w:val="18"/>
                <w:szCs w:val="18"/>
              </w:rPr>
              <w:t>Cuentas por Pagar a Corto Plazo</w:t>
            </w:r>
          </w:p>
        </w:tc>
        <w:tc>
          <w:tcPr>
            <w:tcW w:w="1493"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142,545.27</w:t>
            </w:r>
          </w:p>
        </w:tc>
        <w:tc>
          <w:tcPr>
            <w:tcW w:w="10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844,815.35</w:t>
            </w:r>
          </w:p>
        </w:tc>
        <w:tc>
          <w:tcPr>
            <w:tcW w:w="1418"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846,038.03</w:t>
            </w:r>
          </w:p>
        </w:tc>
        <w:tc>
          <w:tcPr>
            <w:tcW w:w="11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143,767.95</w:t>
            </w:r>
          </w:p>
        </w:tc>
        <w:tc>
          <w:tcPr>
            <w:tcW w:w="1441" w:type="dxa"/>
            <w:shd w:val="clear" w:color="auto" w:fill="auto"/>
            <w:noWrap/>
            <w:hideMark/>
          </w:tcPr>
          <w:p w:rsidR="0013738E" w:rsidRPr="001A31E4" w:rsidRDefault="0013738E" w:rsidP="0013738E">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w:t>
            </w:r>
          </w:p>
        </w:tc>
      </w:tr>
      <w:tr w:rsidR="0013738E" w:rsidRPr="001A31E4" w:rsidTr="001A31E4">
        <w:trPr>
          <w:trHeight w:val="295"/>
          <w:jc w:val="center"/>
        </w:trPr>
        <w:tc>
          <w:tcPr>
            <w:tcW w:w="988" w:type="dxa"/>
            <w:shd w:val="clear" w:color="auto" w:fill="auto"/>
            <w:noWrap/>
            <w:hideMark/>
          </w:tcPr>
          <w:p w:rsidR="0013738E" w:rsidRPr="001A31E4" w:rsidRDefault="0013738E" w:rsidP="0013738E">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2111</w:t>
            </w:r>
          </w:p>
        </w:tc>
        <w:tc>
          <w:tcPr>
            <w:tcW w:w="5103" w:type="dxa"/>
            <w:shd w:val="clear" w:color="auto" w:fill="auto"/>
            <w:noWrap/>
            <w:hideMark/>
          </w:tcPr>
          <w:p w:rsidR="0013738E" w:rsidRPr="001A31E4" w:rsidRDefault="0013738E" w:rsidP="0013738E">
            <w:pPr>
              <w:spacing w:after="0" w:line="240" w:lineRule="auto"/>
              <w:rPr>
                <w:rFonts w:ascii="Barlow" w:hAnsi="Barlow" w:cs="Calibri"/>
                <w:color w:val="000000"/>
                <w:sz w:val="18"/>
                <w:szCs w:val="18"/>
              </w:rPr>
            </w:pPr>
            <w:r w:rsidRPr="001A31E4">
              <w:rPr>
                <w:rFonts w:ascii="Barlow" w:hAnsi="Barlow" w:cs="Calibri"/>
                <w:color w:val="000000"/>
                <w:sz w:val="18"/>
                <w:szCs w:val="18"/>
              </w:rPr>
              <w:t>Servicios Personales por Pagar a Corto Plazo</w:t>
            </w:r>
          </w:p>
        </w:tc>
        <w:tc>
          <w:tcPr>
            <w:tcW w:w="1493"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28,724.43</w:t>
            </w:r>
          </w:p>
        </w:tc>
        <w:tc>
          <w:tcPr>
            <w:tcW w:w="10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593,468.02</w:t>
            </w:r>
          </w:p>
        </w:tc>
        <w:tc>
          <w:tcPr>
            <w:tcW w:w="1418"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593,468.02</w:t>
            </w:r>
          </w:p>
        </w:tc>
        <w:tc>
          <w:tcPr>
            <w:tcW w:w="11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28,724.43</w:t>
            </w:r>
          </w:p>
        </w:tc>
        <w:tc>
          <w:tcPr>
            <w:tcW w:w="1441" w:type="dxa"/>
            <w:shd w:val="clear" w:color="auto" w:fill="auto"/>
            <w:noWrap/>
            <w:hideMark/>
          </w:tcPr>
          <w:p w:rsidR="0013738E" w:rsidRPr="001A31E4" w:rsidRDefault="0013738E" w:rsidP="0013738E">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w:t>
            </w:r>
          </w:p>
        </w:tc>
      </w:tr>
      <w:tr w:rsidR="0013738E" w:rsidRPr="001A31E4" w:rsidTr="001A31E4">
        <w:trPr>
          <w:trHeight w:val="295"/>
          <w:jc w:val="center"/>
        </w:trPr>
        <w:tc>
          <w:tcPr>
            <w:tcW w:w="988" w:type="dxa"/>
            <w:shd w:val="clear" w:color="auto" w:fill="auto"/>
            <w:noWrap/>
            <w:hideMark/>
          </w:tcPr>
          <w:p w:rsidR="0013738E" w:rsidRPr="001A31E4" w:rsidRDefault="0013738E" w:rsidP="0013738E">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2111-1</w:t>
            </w:r>
          </w:p>
        </w:tc>
        <w:tc>
          <w:tcPr>
            <w:tcW w:w="5103" w:type="dxa"/>
            <w:shd w:val="clear" w:color="auto" w:fill="auto"/>
            <w:noWrap/>
            <w:hideMark/>
          </w:tcPr>
          <w:p w:rsidR="0013738E" w:rsidRPr="001A31E4" w:rsidRDefault="0013738E" w:rsidP="0013738E">
            <w:pPr>
              <w:spacing w:after="0" w:line="240" w:lineRule="auto"/>
              <w:rPr>
                <w:rFonts w:ascii="Barlow" w:hAnsi="Barlow" w:cs="Calibri"/>
                <w:color w:val="000000"/>
                <w:sz w:val="18"/>
                <w:szCs w:val="18"/>
              </w:rPr>
            </w:pPr>
            <w:r w:rsidRPr="001A31E4">
              <w:rPr>
                <w:rFonts w:ascii="Barlow" w:hAnsi="Barlow" w:cs="Calibri"/>
                <w:color w:val="000000"/>
                <w:sz w:val="18"/>
                <w:szCs w:val="18"/>
              </w:rPr>
              <w:t>Remuneración por pagar al Personal de carácter permanente a CP</w:t>
            </w:r>
          </w:p>
        </w:tc>
        <w:tc>
          <w:tcPr>
            <w:tcW w:w="1493"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0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471,652.16</w:t>
            </w:r>
          </w:p>
        </w:tc>
        <w:tc>
          <w:tcPr>
            <w:tcW w:w="1418"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471,652.16</w:t>
            </w:r>
          </w:p>
        </w:tc>
        <w:tc>
          <w:tcPr>
            <w:tcW w:w="11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441" w:type="dxa"/>
            <w:shd w:val="clear" w:color="auto" w:fill="auto"/>
            <w:noWrap/>
            <w:hideMark/>
          </w:tcPr>
          <w:p w:rsidR="0013738E" w:rsidRPr="001A31E4" w:rsidRDefault="0013738E" w:rsidP="0013738E">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w:t>
            </w:r>
          </w:p>
        </w:tc>
      </w:tr>
      <w:tr w:rsidR="0013738E" w:rsidRPr="001A31E4" w:rsidTr="001A31E4">
        <w:trPr>
          <w:trHeight w:val="295"/>
          <w:jc w:val="center"/>
        </w:trPr>
        <w:tc>
          <w:tcPr>
            <w:tcW w:w="988" w:type="dxa"/>
            <w:shd w:val="clear" w:color="auto" w:fill="auto"/>
            <w:noWrap/>
            <w:hideMark/>
          </w:tcPr>
          <w:p w:rsidR="0013738E" w:rsidRPr="001A31E4" w:rsidRDefault="0013738E" w:rsidP="0013738E">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2111-2</w:t>
            </w:r>
          </w:p>
        </w:tc>
        <w:tc>
          <w:tcPr>
            <w:tcW w:w="5103" w:type="dxa"/>
            <w:shd w:val="clear" w:color="auto" w:fill="auto"/>
            <w:noWrap/>
            <w:hideMark/>
          </w:tcPr>
          <w:p w:rsidR="0013738E" w:rsidRPr="001A31E4" w:rsidRDefault="0013738E" w:rsidP="0013738E">
            <w:pPr>
              <w:spacing w:after="0" w:line="240" w:lineRule="auto"/>
              <w:rPr>
                <w:rFonts w:ascii="Barlow" w:hAnsi="Barlow" w:cs="Calibri"/>
                <w:color w:val="000000"/>
                <w:sz w:val="18"/>
                <w:szCs w:val="18"/>
              </w:rPr>
            </w:pPr>
            <w:r w:rsidRPr="001A31E4">
              <w:rPr>
                <w:rFonts w:ascii="Barlow" w:hAnsi="Barlow" w:cs="Calibri"/>
                <w:color w:val="000000"/>
                <w:sz w:val="18"/>
                <w:szCs w:val="18"/>
              </w:rPr>
              <w:t>Remuneración por pagar al Personal de carácter transitorio a CP</w:t>
            </w:r>
          </w:p>
        </w:tc>
        <w:tc>
          <w:tcPr>
            <w:tcW w:w="1493"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0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64,367.00</w:t>
            </w:r>
          </w:p>
        </w:tc>
        <w:tc>
          <w:tcPr>
            <w:tcW w:w="1418"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64,367.00</w:t>
            </w:r>
          </w:p>
        </w:tc>
        <w:tc>
          <w:tcPr>
            <w:tcW w:w="11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441" w:type="dxa"/>
            <w:shd w:val="clear" w:color="auto" w:fill="auto"/>
            <w:noWrap/>
            <w:hideMark/>
          </w:tcPr>
          <w:p w:rsidR="0013738E" w:rsidRPr="001A31E4" w:rsidRDefault="0013738E" w:rsidP="0013738E">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w:t>
            </w:r>
          </w:p>
        </w:tc>
      </w:tr>
      <w:tr w:rsidR="0013738E" w:rsidRPr="001A31E4" w:rsidTr="001A31E4">
        <w:trPr>
          <w:trHeight w:val="295"/>
          <w:jc w:val="center"/>
        </w:trPr>
        <w:tc>
          <w:tcPr>
            <w:tcW w:w="988" w:type="dxa"/>
            <w:shd w:val="clear" w:color="auto" w:fill="auto"/>
            <w:noWrap/>
            <w:hideMark/>
          </w:tcPr>
          <w:p w:rsidR="0013738E" w:rsidRPr="001A31E4" w:rsidRDefault="0013738E" w:rsidP="0013738E">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2111-3</w:t>
            </w:r>
          </w:p>
        </w:tc>
        <w:tc>
          <w:tcPr>
            <w:tcW w:w="5103" w:type="dxa"/>
            <w:shd w:val="clear" w:color="auto" w:fill="auto"/>
            <w:noWrap/>
            <w:hideMark/>
          </w:tcPr>
          <w:p w:rsidR="0013738E" w:rsidRPr="001A31E4" w:rsidRDefault="0013738E" w:rsidP="0013738E">
            <w:pPr>
              <w:spacing w:after="0" w:line="240" w:lineRule="auto"/>
              <w:rPr>
                <w:rFonts w:ascii="Barlow" w:hAnsi="Barlow" w:cs="Calibri"/>
                <w:color w:val="000000"/>
                <w:sz w:val="18"/>
                <w:szCs w:val="18"/>
              </w:rPr>
            </w:pPr>
            <w:r w:rsidRPr="001A31E4">
              <w:rPr>
                <w:rFonts w:ascii="Barlow" w:hAnsi="Barlow" w:cs="Calibri"/>
                <w:color w:val="000000"/>
                <w:sz w:val="18"/>
                <w:szCs w:val="18"/>
              </w:rPr>
              <w:t>Remuneraciones Adicionales y Especiales por Pagar a CP</w:t>
            </w:r>
          </w:p>
        </w:tc>
        <w:tc>
          <w:tcPr>
            <w:tcW w:w="1493"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0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418"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1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441" w:type="dxa"/>
            <w:shd w:val="clear" w:color="auto" w:fill="auto"/>
            <w:noWrap/>
            <w:hideMark/>
          </w:tcPr>
          <w:p w:rsidR="0013738E" w:rsidRPr="001A31E4" w:rsidRDefault="0013738E" w:rsidP="0013738E">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w:t>
            </w:r>
          </w:p>
        </w:tc>
      </w:tr>
      <w:tr w:rsidR="0013738E" w:rsidRPr="001A31E4" w:rsidTr="001A31E4">
        <w:trPr>
          <w:trHeight w:val="295"/>
          <w:jc w:val="center"/>
        </w:trPr>
        <w:tc>
          <w:tcPr>
            <w:tcW w:w="988" w:type="dxa"/>
            <w:shd w:val="clear" w:color="auto" w:fill="auto"/>
            <w:noWrap/>
            <w:hideMark/>
          </w:tcPr>
          <w:p w:rsidR="0013738E" w:rsidRPr="001A31E4" w:rsidRDefault="0013738E" w:rsidP="0013738E">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2111-4</w:t>
            </w:r>
          </w:p>
        </w:tc>
        <w:tc>
          <w:tcPr>
            <w:tcW w:w="5103" w:type="dxa"/>
            <w:shd w:val="clear" w:color="auto" w:fill="auto"/>
            <w:noWrap/>
            <w:hideMark/>
          </w:tcPr>
          <w:p w:rsidR="0013738E" w:rsidRPr="001A31E4" w:rsidRDefault="0013738E" w:rsidP="0013738E">
            <w:pPr>
              <w:spacing w:after="0" w:line="240" w:lineRule="auto"/>
              <w:rPr>
                <w:rFonts w:ascii="Barlow" w:hAnsi="Barlow" w:cs="Calibri"/>
                <w:color w:val="000000"/>
                <w:sz w:val="18"/>
                <w:szCs w:val="18"/>
              </w:rPr>
            </w:pPr>
            <w:r w:rsidRPr="001A31E4">
              <w:rPr>
                <w:rFonts w:ascii="Barlow" w:hAnsi="Barlow" w:cs="Calibri"/>
                <w:color w:val="000000"/>
                <w:sz w:val="18"/>
                <w:szCs w:val="18"/>
              </w:rPr>
              <w:t>Seguridad Social y Seguros por pagar a CP</w:t>
            </w:r>
          </w:p>
        </w:tc>
        <w:tc>
          <w:tcPr>
            <w:tcW w:w="1493"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28,724.43</w:t>
            </w:r>
          </w:p>
        </w:tc>
        <w:tc>
          <w:tcPr>
            <w:tcW w:w="10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57,448.86</w:t>
            </w:r>
          </w:p>
        </w:tc>
        <w:tc>
          <w:tcPr>
            <w:tcW w:w="1418"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57,448.86</w:t>
            </w:r>
          </w:p>
        </w:tc>
        <w:tc>
          <w:tcPr>
            <w:tcW w:w="11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28,724.43</w:t>
            </w:r>
          </w:p>
        </w:tc>
        <w:tc>
          <w:tcPr>
            <w:tcW w:w="1441" w:type="dxa"/>
            <w:shd w:val="clear" w:color="auto" w:fill="auto"/>
            <w:noWrap/>
            <w:hideMark/>
          </w:tcPr>
          <w:p w:rsidR="0013738E" w:rsidRPr="001A31E4" w:rsidRDefault="0013738E" w:rsidP="0013738E">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w:t>
            </w:r>
          </w:p>
        </w:tc>
      </w:tr>
      <w:tr w:rsidR="0013738E" w:rsidRPr="001A31E4" w:rsidTr="001A31E4">
        <w:trPr>
          <w:trHeight w:val="367"/>
          <w:jc w:val="center"/>
        </w:trPr>
        <w:tc>
          <w:tcPr>
            <w:tcW w:w="988" w:type="dxa"/>
            <w:shd w:val="clear" w:color="auto" w:fill="auto"/>
            <w:noWrap/>
            <w:hideMark/>
          </w:tcPr>
          <w:p w:rsidR="0013738E" w:rsidRPr="001A31E4" w:rsidRDefault="0013738E" w:rsidP="0013738E">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2112</w:t>
            </w:r>
          </w:p>
        </w:tc>
        <w:tc>
          <w:tcPr>
            <w:tcW w:w="5103" w:type="dxa"/>
            <w:shd w:val="clear" w:color="auto" w:fill="auto"/>
            <w:hideMark/>
          </w:tcPr>
          <w:p w:rsidR="0013738E" w:rsidRPr="001A31E4" w:rsidRDefault="0013738E" w:rsidP="0013738E">
            <w:pPr>
              <w:spacing w:after="0" w:line="240" w:lineRule="auto"/>
              <w:rPr>
                <w:rFonts w:ascii="Barlow" w:hAnsi="Barlow" w:cs="Calibri"/>
                <w:color w:val="000000"/>
                <w:sz w:val="18"/>
                <w:szCs w:val="18"/>
              </w:rPr>
            </w:pPr>
            <w:r w:rsidRPr="001A31E4">
              <w:rPr>
                <w:rFonts w:ascii="Barlow" w:hAnsi="Barlow" w:cs="Calibri"/>
                <w:color w:val="000000"/>
                <w:sz w:val="18"/>
                <w:szCs w:val="18"/>
              </w:rPr>
              <w:t>Proveedores por Pagar a Corto Plazo</w:t>
            </w:r>
          </w:p>
        </w:tc>
        <w:tc>
          <w:tcPr>
            <w:tcW w:w="1493"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0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119,028.97</w:t>
            </w:r>
          </w:p>
        </w:tc>
        <w:tc>
          <w:tcPr>
            <w:tcW w:w="1418"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119,028.97</w:t>
            </w:r>
          </w:p>
        </w:tc>
        <w:tc>
          <w:tcPr>
            <w:tcW w:w="11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441" w:type="dxa"/>
            <w:shd w:val="clear" w:color="auto" w:fill="auto"/>
            <w:noWrap/>
            <w:hideMark/>
          </w:tcPr>
          <w:p w:rsidR="0013738E" w:rsidRPr="001A31E4" w:rsidRDefault="0013738E" w:rsidP="0013738E">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w:t>
            </w:r>
          </w:p>
        </w:tc>
      </w:tr>
      <w:tr w:rsidR="0013738E" w:rsidRPr="001A31E4" w:rsidTr="001A31E4">
        <w:trPr>
          <w:trHeight w:val="295"/>
          <w:jc w:val="center"/>
        </w:trPr>
        <w:tc>
          <w:tcPr>
            <w:tcW w:w="988" w:type="dxa"/>
            <w:shd w:val="clear" w:color="auto" w:fill="auto"/>
            <w:noWrap/>
            <w:hideMark/>
          </w:tcPr>
          <w:p w:rsidR="0013738E" w:rsidRPr="001A31E4" w:rsidRDefault="0013738E" w:rsidP="0013738E">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2112-1</w:t>
            </w:r>
          </w:p>
        </w:tc>
        <w:tc>
          <w:tcPr>
            <w:tcW w:w="5103" w:type="dxa"/>
            <w:shd w:val="clear" w:color="auto" w:fill="auto"/>
            <w:noWrap/>
            <w:hideMark/>
          </w:tcPr>
          <w:p w:rsidR="0013738E" w:rsidRPr="001A31E4" w:rsidRDefault="0013738E" w:rsidP="0013738E">
            <w:pPr>
              <w:spacing w:after="0" w:line="240" w:lineRule="auto"/>
              <w:rPr>
                <w:rFonts w:ascii="Barlow" w:hAnsi="Barlow" w:cs="Calibri"/>
                <w:color w:val="000000"/>
                <w:sz w:val="18"/>
                <w:szCs w:val="18"/>
              </w:rPr>
            </w:pPr>
            <w:r w:rsidRPr="001A31E4">
              <w:rPr>
                <w:rFonts w:ascii="Barlow" w:hAnsi="Barlow" w:cs="Calibri"/>
                <w:color w:val="000000"/>
                <w:sz w:val="18"/>
                <w:szCs w:val="18"/>
              </w:rPr>
              <w:t>Deudas por Adquisición de Bienes y Contratación de Servicios por Pagar a CP</w:t>
            </w:r>
          </w:p>
        </w:tc>
        <w:tc>
          <w:tcPr>
            <w:tcW w:w="1493"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0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119,028.97</w:t>
            </w:r>
          </w:p>
        </w:tc>
        <w:tc>
          <w:tcPr>
            <w:tcW w:w="1418"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119,028.97</w:t>
            </w:r>
          </w:p>
        </w:tc>
        <w:tc>
          <w:tcPr>
            <w:tcW w:w="11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441" w:type="dxa"/>
            <w:shd w:val="clear" w:color="auto" w:fill="auto"/>
            <w:noWrap/>
            <w:hideMark/>
          </w:tcPr>
          <w:p w:rsidR="0013738E" w:rsidRPr="001A31E4" w:rsidRDefault="0013738E" w:rsidP="0013738E">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w:t>
            </w:r>
          </w:p>
        </w:tc>
      </w:tr>
      <w:tr w:rsidR="0013738E" w:rsidRPr="001A31E4" w:rsidTr="001A31E4">
        <w:trPr>
          <w:trHeight w:val="295"/>
          <w:jc w:val="center"/>
        </w:trPr>
        <w:tc>
          <w:tcPr>
            <w:tcW w:w="988" w:type="dxa"/>
            <w:shd w:val="clear" w:color="auto" w:fill="auto"/>
            <w:noWrap/>
            <w:hideMark/>
          </w:tcPr>
          <w:p w:rsidR="0013738E" w:rsidRPr="001A31E4" w:rsidRDefault="0013738E" w:rsidP="0013738E">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2112-2</w:t>
            </w:r>
          </w:p>
        </w:tc>
        <w:tc>
          <w:tcPr>
            <w:tcW w:w="5103" w:type="dxa"/>
            <w:shd w:val="clear" w:color="auto" w:fill="auto"/>
            <w:noWrap/>
            <w:hideMark/>
          </w:tcPr>
          <w:p w:rsidR="0013738E" w:rsidRPr="001A31E4" w:rsidRDefault="0013738E" w:rsidP="0013738E">
            <w:pPr>
              <w:spacing w:after="0" w:line="240" w:lineRule="auto"/>
              <w:rPr>
                <w:rFonts w:ascii="Barlow" w:hAnsi="Barlow" w:cs="Calibri"/>
                <w:color w:val="000000"/>
                <w:sz w:val="18"/>
                <w:szCs w:val="18"/>
              </w:rPr>
            </w:pPr>
            <w:r w:rsidRPr="001A31E4">
              <w:rPr>
                <w:rFonts w:ascii="Barlow" w:hAnsi="Barlow" w:cs="Calibri"/>
                <w:color w:val="000000"/>
                <w:sz w:val="18"/>
                <w:szCs w:val="18"/>
              </w:rPr>
              <w:t>Deudas por Adquisición de Bienes Inmuebles, Muebles e Intangibles por Pagar a CP</w:t>
            </w:r>
          </w:p>
        </w:tc>
        <w:tc>
          <w:tcPr>
            <w:tcW w:w="1493"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0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418"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1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1441" w:type="dxa"/>
            <w:shd w:val="clear" w:color="auto" w:fill="auto"/>
            <w:noWrap/>
            <w:hideMark/>
          </w:tcPr>
          <w:p w:rsidR="0013738E" w:rsidRPr="001A31E4" w:rsidRDefault="0013738E" w:rsidP="0013738E">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w:t>
            </w:r>
          </w:p>
        </w:tc>
      </w:tr>
      <w:tr w:rsidR="0013738E" w:rsidRPr="001A31E4" w:rsidTr="001A31E4">
        <w:trPr>
          <w:trHeight w:val="295"/>
          <w:jc w:val="center"/>
        </w:trPr>
        <w:tc>
          <w:tcPr>
            <w:tcW w:w="988" w:type="dxa"/>
            <w:shd w:val="clear" w:color="auto" w:fill="auto"/>
            <w:noWrap/>
            <w:hideMark/>
          </w:tcPr>
          <w:p w:rsidR="0013738E" w:rsidRPr="001A31E4" w:rsidRDefault="0013738E" w:rsidP="0013738E">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2117</w:t>
            </w:r>
          </w:p>
        </w:tc>
        <w:tc>
          <w:tcPr>
            <w:tcW w:w="5103" w:type="dxa"/>
            <w:shd w:val="clear" w:color="auto" w:fill="auto"/>
            <w:noWrap/>
            <w:hideMark/>
          </w:tcPr>
          <w:p w:rsidR="0013738E" w:rsidRPr="001A31E4" w:rsidRDefault="0013738E" w:rsidP="0013738E">
            <w:pPr>
              <w:spacing w:after="0" w:line="240" w:lineRule="auto"/>
              <w:rPr>
                <w:rFonts w:ascii="Barlow" w:hAnsi="Barlow" w:cs="Calibri"/>
                <w:color w:val="000000"/>
                <w:sz w:val="18"/>
                <w:szCs w:val="18"/>
              </w:rPr>
            </w:pPr>
            <w:r w:rsidRPr="001A31E4">
              <w:rPr>
                <w:rFonts w:ascii="Barlow" w:hAnsi="Barlow" w:cs="Calibri"/>
                <w:color w:val="000000"/>
                <w:sz w:val="18"/>
                <w:szCs w:val="18"/>
              </w:rPr>
              <w:t>Retenciones y Contribuciones por Pagar a Corto Plazo</w:t>
            </w:r>
          </w:p>
        </w:tc>
        <w:tc>
          <w:tcPr>
            <w:tcW w:w="1493"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113,820.84</w:t>
            </w:r>
          </w:p>
        </w:tc>
        <w:tc>
          <w:tcPr>
            <w:tcW w:w="10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6B43D3">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132,318.36</w:t>
            </w:r>
          </w:p>
        </w:tc>
        <w:tc>
          <w:tcPr>
            <w:tcW w:w="1418"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133,541.04</w:t>
            </w:r>
          </w:p>
        </w:tc>
        <w:tc>
          <w:tcPr>
            <w:tcW w:w="11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115,043.52</w:t>
            </w:r>
          </w:p>
        </w:tc>
        <w:tc>
          <w:tcPr>
            <w:tcW w:w="1441" w:type="dxa"/>
            <w:shd w:val="clear" w:color="auto" w:fill="auto"/>
            <w:noWrap/>
            <w:hideMark/>
          </w:tcPr>
          <w:p w:rsidR="0013738E" w:rsidRPr="001A31E4" w:rsidRDefault="0013738E" w:rsidP="0013738E">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w:t>
            </w:r>
          </w:p>
        </w:tc>
      </w:tr>
      <w:tr w:rsidR="0013738E" w:rsidRPr="001A31E4" w:rsidTr="001A31E4">
        <w:trPr>
          <w:trHeight w:val="295"/>
          <w:jc w:val="center"/>
        </w:trPr>
        <w:tc>
          <w:tcPr>
            <w:tcW w:w="988" w:type="dxa"/>
            <w:shd w:val="clear" w:color="auto" w:fill="auto"/>
            <w:noWrap/>
            <w:hideMark/>
          </w:tcPr>
          <w:p w:rsidR="0013738E" w:rsidRPr="001A31E4" w:rsidRDefault="0013738E" w:rsidP="0013738E">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2117-01</w:t>
            </w:r>
          </w:p>
        </w:tc>
        <w:tc>
          <w:tcPr>
            <w:tcW w:w="5103" w:type="dxa"/>
            <w:shd w:val="clear" w:color="auto" w:fill="auto"/>
            <w:noWrap/>
            <w:hideMark/>
          </w:tcPr>
          <w:p w:rsidR="0013738E" w:rsidRPr="001A31E4" w:rsidRDefault="0013738E" w:rsidP="0013738E">
            <w:pPr>
              <w:spacing w:after="0" w:line="240" w:lineRule="auto"/>
              <w:rPr>
                <w:rFonts w:ascii="Barlow" w:hAnsi="Barlow" w:cs="Calibri"/>
                <w:color w:val="000000"/>
                <w:sz w:val="18"/>
                <w:szCs w:val="18"/>
              </w:rPr>
            </w:pPr>
            <w:r w:rsidRPr="001A31E4">
              <w:rPr>
                <w:rFonts w:ascii="Barlow" w:hAnsi="Barlow" w:cs="Calibri"/>
                <w:color w:val="000000"/>
                <w:sz w:val="18"/>
                <w:szCs w:val="18"/>
              </w:rPr>
              <w:t>ISPT</w:t>
            </w:r>
          </w:p>
        </w:tc>
        <w:tc>
          <w:tcPr>
            <w:tcW w:w="1493"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70,197.19</w:t>
            </w:r>
          </w:p>
        </w:tc>
        <w:tc>
          <w:tcPr>
            <w:tcW w:w="10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70,197.00</w:t>
            </w:r>
          </w:p>
        </w:tc>
        <w:tc>
          <w:tcPr>
            <w:tcW w:w="1418"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70,196.94</w:t>
            </w:r>
          </w:p>
        </w:tc>
        <w:tc>
          <w:tcPr>
            <w:tcW w:w="11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70,197.13</w:t>
            </w:r>
          </w:p>
        </w:tc>
        <w:tc>
          <w:tcPr>
            <w:tcW w:w="1441" w:type="dxa"/>
            <w:shd w:val="clear" w:color="auto" w:fill="auto"/>
            <w:noWrap/>
            <w:hideMark/>
          </w:tcPr>
          <w:p w:rsidR="0013738E" w:rsidRPr="001A31E4" w:rsidRDefault="0013738E" w:rsidP="0013738E">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w:t>
            </w:r>
          </w:p>
        </w:tc>
      </w:tr>
      <w:tr w:rsidR="0013738E" w:rsidRPr="001A31E4" w:rsidTr="001A31E4">
        <w:trPr>
          <w:trHeight w:val="295"/>
          <w:jc w:val="center"/>
        </w:trPr>
        <w:tc>
          <w:tcPr>
            <w:tcW w:w="988" w:type="dxa"/>
            <w:shd w:val="clear" w:color="auto" w:fill="auto"/>
            <w:noWrap/>
            <w:hideMark/>
          </w:tcPr>
          <w:p w:rsidR="0013738E" w:rsidRPr="001A31E4" w:rsidRDefault="0013738E" w:rsidP="0013738E">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2117-02</w:t>
            </w:r>
          </w:p>
        </w:tc>
        <w:tc>
          <w:tcPr>
            <w:tcW w:w="5103" w:type="dxa"/>
            <w:shd w:val="clear" w:color="auto" w:fill="auto"/>
            <w:noWrap/>
            <w:hideMark/>
          </w:tcPr>
          <w:p w:rsidR="0013738E" w:rsidRPr="001A31E4" w:rsidRDefault="0013738E" w:rsidP="0013738E">
            <w:pPr>
              <w:spacing w:after="0" w:line="240" w:lineRule="auto"/>
              <w:rPr>
                <w:rFonts w:ascii="Barlow" w:hAnsi="Barlow" w:cs="Calibri"/>
                <w:color w:val="000000"/>
                <w:sz w:val="18"/>
                <w:szCs w:val="18"/>
              </w:rPr>
            </w:pPr>
          </w:p>
          <w:p w:rsidR="0013738E" w:rsidRPr="001A31E4" w:rsidRDefault="0013738E" w:rsidP="0013738E">
            <w:pPr>
              <w:spacing w:after="0" w:line="240" w:lineRule="auto"/>
              <w:rPr>
                <w:rFonts w:ascii="Barlow" w:hAnsi="Barlow" w:cs="Calibri"/>
                <w:color w:val="000000"/>
                <w:sz w:val="18"/>
                <w:szCs w:val="18"/>
              </w:rPr>
            </w:pPr>
            <w:r w:rsidRPr="001A31E4">
              <w:rPr>
                <w:rFonts w:ascii="Barlow" w:hAnsi="Barlow" w:cs="Calibri"/>
                <w:color w:val="000000"/>
                <w:sz w:val="18"/>
                <w:szCs w:val="18"/>
              </w:rPr>
              <w:t>Retención Servicios de Salud</w:t>
            </w:r>
          </w:p>
        </w:tc>
        <w:tc>
          <w:tcPr>
            <w:tcW w:w="1493"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18,499.89</w:t>
            </w:r>
          </w:p>
        </w:tc>
        <w:tc>
          <w:tcPr>
            <w:tcW w:w="10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36,997.36</w:t>
            </w:r>
          </w:p>
        </w:tc>
        <w:tc>
          <w:tcPr>
            <w:tcW w:w="1418"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37,636.10</w:t>
            </w:r>
          </w:p>
        </w:tc>
        <w:tc>
          <w:tcPr>
            <w:tcW w:w="11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19,138.63</w:t>
            </w:r>
          </w:p>
        </w:tc>
        <w:tc>
          <w:tcPr>
            <w:tcW w:w="1441"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r>
      <w:tr w:rsidR="0013738E" w:rsidRPr="001A31E4" w:rsidTr="001A31E4">
        <w:trPr>
          <w:trHeight w:val="295"/>
          <w:jc w:val="center"/>
        </w:trPr>
        <w:tc>
          <w:tcPr>
            <w:tcW w:w="988" w:type="dxa"/>
            <w:shd w:val="clear" w:color="auto" w:fill="auto"/>
            <w:noWrap/>
            <w:hideMark/>
          </w:tcPr>
          <w:p w:rsidR="0013738E" w:rsidRPr="001A31E4" w:rsidRDefault="0013738E" w:rsidP="0013738E">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2117-02-001</w:t>
            </w:r>
          </w:p>
        </w:tc>
        <w:tc>
          <w:tcPr>
            <w:tcW w:w="5103" w:type="dxa"/>
            <w:shd w:val="clear" w:color="auto" w:fill="auto"/>
            <w:noWrap/>
            <w:hideMark/>
          </w:tcPr>
          <w:p w:rsidR="0013738E" w:rsidRPr="001A31E4" w:rsidRDefault="0013738E" w:rsidP="0013738E">
            <w:pPr>
              <w:spacing w:after="0" w:line="240" w:lineRule="auto"/>
              <w:rPr>
                <w:rFonts w:ascii="Barlow" w:hAnsi="Barlow" w:cs="Calibri"/>
                <w:color w:val="000000"/>
                <w:sz w:val="18"/>
                <w:szCs w:val="18"/>
              </w:rPr>
            </w:pPr>
          </w:p>
          <w:p w:rsidR="0013738E" w:rsidRPr="001A31E4" w:rsidRDefault="0013738E" w:rsidP="0013738E">
            <w:pPr>
              <w:spacing w:after="0" w:line="240" w:lineRule="auto"/>
              <w:rPr>
                <w:rFonts w:ascii="Barlow" w:hAnsi="Barlow" w:cs="Calibri"/>
                <w:color w:val="000000"/>
                <w:sz w:val="18"/>
                <w:szCs w:val="18"/>
              </w:rPr>
            </w:pPr>
            <w:r w:rsidRPr="001A31E4">
              <w:rPr>
                <w:rFonts w:ascii="Barlow" w:hAnsi="Barlow" w:cs="Calibri"/>
                <w:color w:val="000000"/>
                <w:sz w:val="18"/>
                <w:szCs w:val="18"/>
              </w:rPr>
              <w:t>ISSTEY cuotas 8%</w:t>
            </w:r>
          </w:p>
        </w:tc>
        <w:tc>
          <w:tcPr>
            <w:tcW w:w="1493"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6B43D3"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16,713</w:t>
            </w:r>
            <w:r w:rsidR="00261D76" w:rsidRPr="001A31E4">
              <w:rPr>
                <w:rFonts w:ascii="Barlow" w:hAnsi="Barlow" w:cs="Calibri"/>
                <w:color w:val="000000"/>
                <w:sz w:val="18"/>
                <w:szCs w:val="18"/>
              </w:rPr>
              <w:t>.63</w:t>
            </w:r>
          </w:p>
        </w:tc>
        <w:tc>
          <w:tcPr>
            <w:tcW w:w="10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w:t>
            </w:r>
          </w:p>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33,424.48</w:t>
            </w:r>
          </w:p>
        </w:tc>
        <w:tc>
          <w:tcPr>
            <w:tcW w:w="1418"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33,424.84</w:t>
            </w:r>
          </w:p>
        </w:tc>
        <w:tc>
          <w:tcPr>
            <w:tcW w:w="11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261D76"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16,713.63</w:t>
            </w:r>
          </w:p>
        </w:tc>
        <w:tc>
          <w:tcPr>
            <w:tcW w:w="1441"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r>
      <w:tr w:rsidR="0013738E" w:rsidRPr="001A31E4" w:rsidTr="001A31E4">
        <w:trPr>
          <w:trHeight w:val="295"/>
          <w:jc w:val="center"/>
        </w:trPr>
        <w:tc>
          <w:tcPr>
            <w:tcW w:w="988" w:type="dxa"/>
            <w:shd w:val="clear" w:color="auto" w:fill="auto"/>
            <w:noWrap/>
            <w:hideMark/>
          </w:tcPr>
          <w:p w:rsidR="0013738E" w:rsidRPr="001A31E4" w:rsidRDefault="0013738E" w:rsidP="0013738E">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lastRenderedPageBreak/>
              <w:t>2117-02-004</w:t>
            </w:r>
          </w:p>
        </w:tc>
        <w:tc>
          <w:tcPr>
            <w:tcW w:w="5103" w:type="dxa"/>
            <w:shd w:val="clear" w:color="auto" w:fill="auto"/>
            <w:noWrap/>
            <w:hideMark/>
          </w:tcPr>
          <w:p w:rsidR="0013738E" w:rsidRPr="001A31E4" w:rsidRDefault="0013738E" w:rsidP="0013738E">
            <w:pPr>
              <w:spacing w:after="0" w:line="240" w:lineRule="auto"/>
              <w:rPr>
                <w:rFonts w:ascii="Barlow" w:hAnsi="Barlow" w:cs="Calibri"/>
                <w:color w:val="000000"/>
                <w:sz w:val="18"/>
                <w:szCs w:val="18"/>
              </w:rPr>
            </w:pPr>
          </w:p>
          <w:p w:rsidR="0013738E" w:rsidRPr="001A31E4" w:rsidRDefault="0013738E" w:rsidP="0013738E">
            <w:pPr>
              <w:spacing w:after="0" w:line="240" w:lineRule="auto"/>
              <w:rPr>
                <w:rFonts w:ascii="Barlow" w:hAnsi="Barlow" w:cs="Calibri"/>
                <w:color w:val="000000"/>
                <w:sz w:val="18"/>
                <w:szCs w:val="18"/>
              </w:rPr>
            </w:pPr>
            <w:r w:rsidRPr="001A31E4">
              <w:rPr>
                <w:rFonts w:ascii="Barlow" w:hAnsi="Barlow" w:cs="Calibri"/>
                <w:color w:val="000000"/>
                <w:sz w:val="18"/>
                <w:szCs w:val="18"/>
              </w:rPr>
              <w:t>Prestamos del ISSTEY</w:t>
            </w:r>
          </w:p>
        </w:tc>
        <w:tc>
          <w:tcPr>
            <w:tcW w:w="1493"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1,786.26</w:t>
            </w:r>
          </w:p>
        </w:tc>
        <w:tc>
          <w:tcPr>
            <w:tcW w:w="10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3,572.52</w:t>
            </w:r>
          </w:p>
        </w:tc>
        <w:tc>
          <w:tcPr>
            <w:tcW w:w="1418"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261D76"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4,211.26</w:t>
            </w:r>
          </w:p>
        </w:tc>
        <w:tc>
          <w:tcPr>
            <w:tcW w:w="11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261D76"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2,425.00</w:t>
            </w:r>
          </w:p>
        </w:tc>
        <w:tc>
          <w:tcPr>
            <w:tcW w:w="1441"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r>
      <w:tr w:rsidR="0013738E" w:rsidRPr="001A31E4" w:rsidTr="001A31E4">
        <w:trPr>
          <w:trHeight w:val="295"/>
          <w:jc w:val="center"/>
        </w:trPr>
        <w:tc>
          <w:tcPr>
            <w:tcW w:w="988" w:type="dxa"/>
            <w:shd w:val="clear" w:color="auto" w:fill="auto"/>
            <w:noWrap/>
            <w:hideMark/>
          </w:tcPr>
          <w:p w:rsidR="0013738E" w:rsidRPr="001A31E4" w:rsidRDefault="0013738E" w:rsidP="0013738E">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2117-03</w:t>
            </w:r>
          </w:p>
        </w:tc>
        <w:tc>
          <w:tcPr>
            <w:tcW w:w="5103" w:type="dxa"/>
            <w:shd w:val="clear" w:color="auto" w:fill="auto"/>
            <w:noWrap/>
            <w:hideMark/>
          </w:tcPr>
          <w:p w:rsidR="0013738E" w:rsidRPr="001A31E4" w:rsidRDefault="0013738E" w:rsidP="0013738E">
            <w:pPr>
              <w:spacing w:after="0" w:line="240" w:lineRule="auto"/>
              <w:rPr>
                <w:rFonts w:ascii="Barlow" w:hAnsi="Barlow" w:cs="Calibri"/>
                <w:color w:val="000000"/>
                <w:sz w:val="18"/>
                <w:szCs w:val="18"/>
              </w:rPr>
            </w:pPr>
          </w:p>
          <w:p w:rsidR="0013738E" w:rsidRPr="001A31E4" w:rsidRDefault="0013738E" w:rsidP="0013738E">
            <w:pPr>
              <w:spacing w:after="0" w:line="240" w:lineRule="auto"/>
              <w:rPr>
                <w:rFonts w:ascii="Barlow" w:hAnsi="Barlow" w:cs="Calibri"/>
                <w:color w:val="000000"/>
                <w:sz w:val="18"/>
                <w:szCs w:val="18"/>
              </w:rPr>
            </w:pPr>
            <w:r w:rsidRPr="001A31E4">
              <w:rPr>
                <w:rFonts w:ascii="Barlow" w:hAnsi="Barlow" w:cs="Calibri"/>
                <w:color w:val="000000"/>
                <w:sz w:val="18"/>
                <w:szCs w:val="18"/>
              </w:rPr>
              <w:t>ISR</w:t>
            </w:r>
          </w:p>
        </w:tc>
        <w:tc>
          <w:tcPr>
            <w:tcW w:w="1493"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3,960.76</w:t>
            </w:r>
          </w:p>
        </w:tc>
        <w:tc>
          <w:tcPr>
            <w:tcW w:w="10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261D76"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3,961.00</w:t>
            </w:r>
          </w:p>
        </w:tc>
        <w:tc>
          <w:tcPr>
            <w:tcW w:w="1418"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261D76"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4,267.00</w:t>
            </w:r>
          </w:p>
        </w:tc>
        <w:tc>
          <w:tcPr>
            <w:tcW w:w="1134"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p>
          <w:p w:rsidR="0013738E" w:rsidRPr="001A31E4" w:rsidRDefault="00261D76"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4,266.76</w:t>
            </w:r>
          </w:p>
        </w:tc>
        <w:tc>
          <w:tcPr>
            <w:tcW w:w="1441" w:type="dxa"/>
            <w:shd w:val="clear" w:color="auto" w:fill="auto"/>
            <w:noWrap/>
            <w:hideMark/>
          </w:tcPr>
          <w:p w:rsidR="0013738E" w:rsidRPr="001A31E4" w:rsidRDefault="0013738E" w:rsidP="0013738E">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r>
      <w:tr w:rsidR="00261D76" w:rsidRPr="001A31E4" w:rsidTr="001A31E4">
        <w:trPr>
          <w:trHeight w:val="295"/>
          <w:jc w:val="center"/>
        </w:trPr>
        <w:tc>
          <w:tcPr>
            <w:tcW w:w="988" w:type="dxa"/>
            <w:shd w:val="clear" w:color="auto" w:fill="auto"/>
            <w:noWrap/>
            <w:hideMark/>
          </w:tcPr>
          <w:p w:rsidR="00261D76" w:rsidRPr="001A31E4" w:rsidRDefault="00261D76" w:rsidP="00261D76">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2117-03-002</w:t>
            </w:r>
          </w:p>
        </w:tc>
        <w:tc>
          <w:tcPr>
            <w:tcW w:w="5103" w:type="dxa"/>
            <w:shd w:val="clear" w:color="auto" w:fill="auto"/>
            <w:noWrap/>
            <w:hideMark/>
          </w:tcPr>
          <w:p w:rsidR="00261D76" w:rsidRPr="001A31E4" w:rsidRDefault="00261D76" w:rsidP="00261D76">
            <w:pPr>
              <w:spacing w:after="0" w:line="240" w:lineRule="auto"/>
              <w:rPr>
                <w:rFonts w:ascii="Barlow" w:hAnsi="Barlow" w:cs="Calibri"/>
                <w:color w:val="000000"/>
                <w:sz w:val="18"/>
                <w:szCs w:val="18"/>
              </w:rPr>
            </w:pPr>
          </w:p>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ISR </w:t>
            </w:r>
            <w:proofErr w:type="spellStart"/>
            <w:r w:rsidRPr="001A31E4">
              <w:rPr>
                <w:rFonts w:ascii="Barlow" w:hAnsi="Barlow" w:cs="Calibri"/>
                <w:color w:val="000000"/>
                <w:sz w:val="18"/>
                <w:szCs w:val="18"/>
              </w:rPr>
              <w:t>ret</w:t>
            </w:r>
            <w:proofErr w:type="spellEnd"/>
            <w:r w:rsidRPr="001A31E4">
              <w:rPr>
                <w:rFonts w:ascii="Barlow" w:hAnsi="Barlow" w:cs="Calibri"/>
                <w:color w:val="000000"/>
                <w:sz w:val="18"/>
                <w:szCs w:val="18"/>
              </w:rPr>
              <w:t xml:space="preserve"> por </w:t>
            </w:r>
            <w:proofErr w:type="spellStart"/>
            <w:r w:rsidRPr="001A31E4">
              <w:rPr>
                <w:rFonts w:ascii="Barlow" w:hAnsi="Barlow" w:cs="Calibri"/>
                <w:color w:val="000000"/>
                <w:sz w:val="18"/>
                <w:szCs w:val="18"/>
              </w:rPr>
              <w:t>Hon</w:t>
            </w:r>
            <w:proofErr w:type="spellEnd"/>
            <w:r w:rsidRPr="001A31E4">
              <w:rPr>
                <w:rFonts w:ascii="Barlow" w:hAnsi="Barlow" w:cs="Calibri"/>
                <w:color w:val="000000"/>
                <w:sz w:val="18"/>
                <w:szCs w:val="18"/>
              </w:rPr>
              <w:t>. Asimilables</w:t>
            </w:r>
          </w:p>
        </w:tc>
        <w:tc>
          <w:tcPr>
            <w:tcW w:w="1493"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p>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3,960.76</w:t>
            </w:r>
          </w:p>
        </w:tc>
        <w:tc>
          <w:tcPr>
            <w:tcW w:w="1034"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276"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p>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3,961.00</w:t>
            </w:r>
          </w:p>
        </w:tc>
        <w:tc>
          <w:tcPr>
            <w:tcW w:w="1418"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p>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4,267.00</w:t>
            </w:r>
          </w:p>
        </w:tc>
        <w:tc>
          <w:tcPr>
            <w:tcW w:w="1134"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p>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4,266.76</w:t>
            </w:r>
          </w:p>
        </w:tc>
        <w:tc>
          <w:tcPr>
            <w:tcW w:w="1441"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r>
      <w:tr w:rsidR="00261D76" w:rsidRPr="001A31E4" w:rsidTr="001A31E4">
        <w:trPr>
          <w:trHeight w:val="307"/>
          <w:jc w:val="center"/>
        </w:trPr>
        <w:tc>
          <w:tcPr>
            <w:tcW w:w="988" w:type="dxa"/>
            <w:shd w:val="clear" w:color="auto" w:fill="auto"/>
            <w:noWrap/>
            <w:hideMark/>
          </w:tcPr>
          <w:p w:rsidR="00261D76" w:rsidRPr="001A31E4" w:rsidRDefault="00261D76" w:rsidP="00261D76">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2117-3981</w:t>
            </w:r>
          </w:p>
        </w:tc>
        <w:tc>
          <w:tcPr>
            <w:tcW w:w="5103" w:type="dxa"/>
            <w:shd w:val="clear" w:color="auto" w:fill="auto"/>
            <w:noWrap/>
            <w:hideMark/>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Impuesto sobre nóminas</w:t>
            </w:r>
          </w:p>
        </w:tc>
        <w:tc>
          <w:tcPr>
            <w:tcW w:w="1493" w:type="dxa"/>
            <w:shd w:val="clear" w:color="auto" w:fill="auto"/>
            <w:noWrap/>
            <w:hideMark/>
          </w:tcPr>
          <w:p w:rsidR="00261D76" w:rsidRPr="001A31E4" w:rsidRDefault="00261D76" w:rsidP="00261D76">
            <w:pPr>
              <w:spacing w:after="0" w:line="240" w:lineRule="auto"/>
              <w:jc w:val="center"/>
              <w:rPr>
                <w:rFonts w:ascii="Barlow" w:hAnsi="Barlow" w:cs="Calibri"/>
                <w:color w:val="000000"/>
                <w:sz w:val="18"/>
                <w:szCs w:val="18"/>
              </w:rPr>
            </w:pPr>
          </w:p>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 xml:space="preserve"> 21,163.00</w:t>
            </w:r>
          </w:p>
        </w:tc>
        <w:tc>
          <w:tcPr>
            <w:tcW w:w="1034" w:type="dxa"/>
            <w:shd w:val="clear" w:color="auto" w:fill="auto"/>
            <w:noWrap/>
            <w:hideMark/>
          </w:tcPr>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 xml:space="preserve">              </w:t>
            </w:r>
          </w:p>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 xml:space="preserve">                     -</w:t>
            </w:r>
          </w:p>
        </w:tc>
        <w:tc>
          <w:tcPr>
            <w:tcW w:w="1276" w:type="dxa"/>
            <w:shd w:val="clear" w:color="auto" w:fill="auto"/>
            <w:noWrap/>
            <w:hideMark/>
          </w:tcPr>
          <w:p w:rsidR="00261D76" w:rsidRPr="001A31E4" w:rsidRDefault="00261D76" w:rsidP="00261D76">
            <w:pPr>
              <w:spacing w:after="0" w:line="240" w:lineRule="auto"/>
              <w:jc w:val="center"/>
              <w:rPr>
                <w:rFonts w:ascii="Barlow" w:hAnsi="Barlow" w:cs="Calibri"/>
                <w:color w:val="000000"/>
                <w:sz w:val="18"/>
                <w:szCs w:val="18"/>
              </w:rPr>
            </w:pPr>
          </w:p>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 xml:space="preserve">         21,163.00</w:t>
            </w:r>
          </w:p>
        </w:tc>
        <w:tc>
          <w:tcPr>
            <w:tcW w:w="1418" w:type="dxa"/>
            <w:shd w:val="clear" w:color="auto" w:fill="auto"/>
            <w:noWrap/>
            <w:hideMark/>
          </w:tcPr>
          <w:p w:rsidR="00261D76" w:rsidRPr="001A31E4" w:rsidRDefault="00261D76" w:rsidP="00261D76">
            <w:pPr>
              <w:spacing w:after="0" w:line="240" w:lineRule="auto"/>
              <w:jc w:val="center"/>
              <w:rPr>
                <w:rFonts w:ascii="Barlow" w:hAnsi="Barlow" w:cs="Calibri"/>
                <w:color w:val="000000"/>
                <w:sz w:val="18"/>
                <w:szCs w:val="18"/>
              </w:rPr>
            </w:pPr>
          </w:p>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 xml:space="preserve">               21,441.00</w:t>
            </w:r>
          </w:p>
        </w:tc>
        <w:tc>
          <w:tcPr>
            <w:tcW w:w="1134" w:type="dxa"/>
            <w:shd w:val="clear" w:color="auto" w:fill="auto"/>
            <w:noWrap/>
            <w:hideMark/>
          </w:tcPr>
          <w:p w:rsidR="00261D76" w:rsidRPr="001A31E4" w:rsidRDefault="00261D76" w:rsidP="00261D76">
            <w:pPr>
              <w:spacing w:after="0" w:line="240" w:lineRule="auto"/>
              <w:jc w:val="center"/>
              <w:rPr>
                <w:rFonts w:ascii="Barlow" w:hAnsi="Barlow" w:cs="Calibri"/>
                <w:color w:val="000000"/>
                <w:sz w:val="18"/>
                <w:szCs w:val="18"/>
              </w:rPr>
            </w:pPr>
          </w:p>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 xml:space="preserve">      21,441.00</w:t>
            </w:r>
          </w:p>
        </w:tc>
        <w:tc>
          <w:tcPr>
            <w:tcW w:w="1441"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r>
    </w:tbl>
    <w:p w:rsidR="00066E4E" w:rsidRPr="001A31E4" w:rsidRDefault="00066E4E" w:rsidP="00900D8D">
      <w:pPr>
        <w:pStyle w:val="ROMANOS"/>
        <w:spacing w:after="0" w:line="240" w:lineRule="exact"/>
        <w:jc w:val="left"/>
        <w:rPr>
          <w:rFonts w:ascii="Barlow" w:hAnsi="Barlow"/>
          <w:lang w:val="es-MX"/>
        </w:rPr>
      </w:pPr>
    </w:p>
    <w:p w:rsidR="002C5A2F" w:rsidRPr="001A31E4" w:rsidRDefault="002C5A2F" w:rsidP="0095069D">
      <w:pPr>
        <w:pStyle w:val="ROMANOS"/>
        <w:spacing w:after="0" w:line="240" w:lineRule="exact"/>
        <w:ind w:hanging="11"/>
        <w:rPr>
          <w:rFonts w:ascii="Barlow" w:hAnsi="Barlow"/>
          <w:lang w:val="es-MX"/>
        </w:rPr>
      </w:pPr>
    </w:p>
    <w:p w:rsidR="00900D8D" w:rsidRPr="001A31E4" w:rsidRDefault="00066E4E" w:rsidP="00900D8D">
      <w:pPr>
        <w:pStyle w:val="ROMANOS"/>
        <w:spacing w:after="0" w:line="240" w:lineRule="exact"/>
        <w:ind w:hanging="11"/>
        <w:rPr>
          <w:rFonts w:ascii="Barlow" w:hAnsi="Barlow"/>
        </w:rPr>
      </w:pPr>
      <w:r w:rsidRPr="001A31E4">
        <w:rPr>
          <w:rFonts w:ascii="Barlow" w:hAnsi="Barlow"/>
          <w:lang w:val="es-MX"/>
        </w:rPr>
        <w:t>El adeudo de las cuentas: -Retenciones y Contribuciones-, son las retenciones realizadas de ISR por Salarios e ISSTEY retenido a los empleados.</w:t>
      </w:r>
      <w:r w:rsidR="00B0409D" w:rsidRPr="001A31E4">
        <w:rPr>
          <w:rFonts w:ascii="Barlow" w:hAnsi="Barlow"/>
          <w:lang w:val="es-MX"/>
        </w:rPr>
        <w:t xml:space="preserve"> </w:t>
      </w:r>
      <w:r w:rsidR="0095069D" w:rsidRPr="001A31E4">
        <w:rPr>
          <w:rFonts w:ascii="Barlow" w:hAnsi="Barlow"/>
        </w:rPr>
        <w:t xml:space="preserve">     </w:t>
      </w:r>
    </w:p>
    <w:p w:rsidR="00900D8D" w:rsidRPr="001A31E4" w:rsidRDefault="00900D8D" w:rsidP="00900D8D">
      <w:pPr>
        <w:pStyle w:val="ROMANOS"/>
        <w:spacing w:after="0" w:line="240" w:lineRule="exact"/>
        <w:ind w:hanging="11"/>
        <w:rPr>
          <w:rFonts w:ascii="Barlow" w:hAnsi="Barlow"/>
          <w:lang w:val="es-MX"/>
        </w:rPr>
      </w:pPr>
    </w:p>
    <w:p w:rsidR="004C11B3" w:rsidRPr="001A31E4" w:rsidRDefault="00E64E03" w:rsidP="0095069D">
      <w:pPr>
        <w:jc w:val="both"/>
        <w:rPr>
          <w:rFonts w:ascii="Barlow" w:hAnsi="Barlow" w:cs="Calibri"/>
          <w:color w:val="000000"/>
          <w:sz w:val="18"/>
          <w:szCs w:val="18"/>
        </w:rPr>
      </w:pPr>
      <w:r w:rsidRPr="001A31E4">
        <w:rPr>
          <w:rFonts w:ascii="Barlow" w:hAnsi="Barlow"/>
          <w:sz w:val="18"/>
          <w:szCs w:val="18"/>
        </w:rPr>
        <w:t xml:space="preserve">  </w:t>
      </w:r>
      <w:r w:rsidRPr="001A31E4">
        <w:rPr>
          <w:rFonts w:ascii="Barlow" w:hAnsi="Barlow"/>
          <w:b/>
          <w:sz w:val="18"/>
          <w:szCs w:val="18"/>
        </w:rPr>
        <w:t>2. y 3.-</w:t>
      </w:r>
      <w:r w:rsidRPr="001A31E4">
        <w:rPr>
          <w:rFonts w:ascii="Barlow" w:hAnsi="Barlow"/>
          <w:sz w:val="18"/>
          <w:szCs w:val="18"/>
        </w:rPr>
        <w:t xml:space="preserve"> La </w:t>
      </w:r>
      <w:r w:rsidRPr="001A31E4">
        <w:rPr>
          <w:rFonts w:ascii="Barlow" w:hAnsi="Barlow" w:cs="Calibri"/>
          <w:color w:val="000000"/>
          <w:sz w:val="18"/>
          <w:szCs w:val="18"/>
        </w:rPr>
        <w:t>entidad no cuenta con cuentas por pagar a largo plaz</w:t>
      </w:r>
      <w:r w:rsidR="007B18C6" w:rsidRPr="001A31E4">
        <w:rPr>
          <w:rFonts w:ascii="Barlow" w:hAnsi="Barlow" w:cs="Calibri"/>
          <w:color w:val="000000"/>
          <w:sz w:val="18"/>
          <w:szCs w:val="18"/>
        </w:rPr>
        <w:t>o, no le aplican.</w:t>
      </w:r>
    </w:p>
    <w:p w:rsidR="006C57D4" w:rsidRPr="001A31E4" w:rsidRDefault="006C57D4" w:rsidP="0053297E">
      <w:pPr>
        <w:pStyle w:val="INCISO"/>
        <w:spacing w:after="0" w:line="240" w:lineRule="exact"/>
        <w:ind w:left="0" w:firstLine="0"/>
        <w:rPr>
          <w:rFonts w:ascii="Barlow" w:hAnsi="Barlow"/>
          <w:b/>
          <w:smallCaps/>
        </w:rPr>
      </w:pPr>
    </w:p>
    <w:p w:rsidR="00E4479B" w:rsidRPr="001A31E4" w:rsidRDefault="00E4479B" w:rsidP="00E4479B">
      <w:pPr>
        <w:pStyle w:val="INCISO"/>
        <w:spacing w:after="0" w:line="240" w:lineRule="exact"/>
        <w:ind w:left="360"/>
        <w:rPr>
          <w:rFonts w:ascii="Barlow" w:hAnsi="Barlow"/>
          <w:b/>
          <w:smallCaps/>
        </w:rPr>
      </w:pPr>
      <w:r w:rsidRPr="001A31E4">
        <w:rPr>
          <w:rFonts w:ascii="Barlow" w:hAnsi="Barlow"/>
          <w:b/>
          <w:smallCaps/>
        </w:rPr>
        <w:t>II)</w:t>
      </w:r>
      <w:r w:rsidRPr="001A31E4">
        <w:rPr>
          <w:rFonts w:ascii="Barlow" w:hAnsi="Barlow"/>
          <w:b/>
          <w:smallCaps/>
        </w:rPr>
        <w:tab/>
        <w:t>Notas al Estado de Actividades</w:t>
      </w:r>
    </w:p>
    <w:p w:rsidR="00070E96" w:rsidRPr="001A31E4" w:rsidRDefault="00070E96" w:rsidP="00E4479B">
      <w:pPr>
        <w:pStyle w:val="ROMANOS"/>
        <w:spacing w:after="0" w:line="240" w:lineRule="exact"/>
        <w:rPr>
          <w:rFonts w:ascii="Barlow" w:hAnsi="Barlow"/>
          <w:b/>
        </w:rPr>
      </w:pPr>
    </w:p>
    <w:p w:rsidR="00E4479B" w:rsidRPr="001A31E4" w:rsidRDefault="00E4479B" w:rsidP="00E4479B">
      <w:pPr>
        <w:pStyle w:val="ROMANOS"/>
        <w:spacing w:after="0" w:line="240" w:lineRule="exact"/>
        <w:rPr>
          <w:rFonts w:ascii="Barlow" w:hAnsi="Barlow"/>
          <w:b/>
          <w:lang w:val="es-MX"/>
        </w:rPr>
      </w:pPr>
      <w:r w:rsidRPr="001A31E4">
        <w:rPr>
          <w:rFonts w:ascii="Barlow" w:hAnsi="Barlow"/>
          <w:b/>
          <w:lang w:val="es-MX"/>
        </w:rPr>
        <w:t>Ingresos de Gestión</w:t>
      </w:r>
    </w:p>
    <w:p w:rsidR="008E1FE4" w:rsidRPr="001A31E4" w:rsidRDefault="00E22660" w:rsidP="00C376BD">
      <w:pPr>
        <w:pStyle w:val="ROMANOS"/>
        <w:numPr>
          <w:ilvl w:val="0"/>
          <w:numId w:val="14"/>
        </w:numPr>
        <w:spacing w:after="0" w:line="240" w:lineRule="exact"/>
        <w:rPr>
          <w:rFonts w:ascii="Barlow" w:hAnsi="Barlow"/>
          <w:lang w:val="es-MX"/>
        </w:rPr>
      </w:pPr>
      <w:r w:rsidRPr="001A31E4">
        <w:rPr>
          <w:rFonts w:ascii="Barlow" w:hAnsi="Barlow"/>
          <w:b/>
          <w:lang w:val="es-MX"/>
        </w:rPr>
        <w:t>y 2</w:t>
      </w:r>
      <w:r w:rsidRPr="001A31E4">
        <w:rPr>
          <w:rFonts w:ascii="Barlow" w:hAnsi="Barlow"/>
          <w:lang w:val="es-MX"/>
        </w:rPr>
        <w:t xml:space="preserve">.  </w:t>
      </w:r>
      <w:r w:rsidR="00974564" w:rsidRPr="001A31E4">
        <w:rPr>
          <w:rFonts w:ascii="Barlow" w:hAnsi="Barlow"/>
          <w:lang w:val="es-MX"/>
        </w:rPr>
        <w:t>Los Ingresos por presupuesto</w:t>
      </w:r>
      <w:r w:rsidR="00697CD6" w:rsidRPr="001A31E4">
        <w:rPr>
          <w:rFonts w:ascii="Barlow" w:hAnsi="Barlow"/>
          <w:lang w:val="es-MX"/>
        </w:rPr>
        <w:t xml:space="preserve"> obtenidos </w:t>
      </w:r>
      <w:r w:rsidR="00261D76" w:rsidRPr="001A31E4">
        <w:rPr>
          <w:rFonts w:ascii="Barlow" w:hAnsi="Barlow"/>
          <w:b/>
          <w:lang w:val="es-MX"/>
        </w:rPr>
        <w:t>al 31 de marzo</w:t>
      </w:r>
      <w:r w:rsidR="000E60E1" w:rsidRPr="001A31E4">
        <w:rPr>
          <w:rFonts w:ascii="Barlow" w:hAnsi="Barlow"/>
          <w:b/>
          <w:lang w:val="es-MX"/>
        </w:rPr>
        <w:t xml:space="preserve"> </w:t>
      </w:r>
      <w:r w:rsidR="00B53961" w:rsidRPr="001A31E4">
        <w:rPr>
          <w:rFonts w:ascii="Barlow" w:hAnsi="Barlow"/>
          <w:b/>
          <w:lang w:val="es-MX"/>
        </w:rPr>
        <w:t>de 2022</w:t>
      </w:r>
      <w:r w:rsidR="00974564" w:rsidRPr="001A31E4">
        <w:rPr>
          <w:rFonts w:ascii="Barlow" w:hAnsi="Barlow"/>
          <w:lang w:val="es-MX"/>
        </w:rPr>
        <w:t xml:space="preserve"> ascienden a la cantidad </w:t>
      </w:r>
      <w:r w:rsidR="000A1B51" w:rsidRPr="001A31E4">
        <w:rPr>
          <w:rFonts w:ascii="Barlow" w:hAnsi="Barlow"/>
          <w:lang w:val="es-MX"/>
        </w:rPr>
        <w:t xml:space="preserve">de </w:t>
      </w:r>
      <w:r w:rsidR="00242480" w:rsidRPr="001A31E4">
        <w:rPr>
          <w:rFonts w:ascii="Barlow" w:hAnsi="Barlow" w:cs="Arial,Bold"/>
          <w:b/>
          <w:bCs/>
          <w:lang w:eastAsia="es-MX"/>
        </w:rPr>
        <w:t>$</w:t>
      </w:r>
      <w:r w:rsidR="00BA7FBC" w:rsidRPr="001A31E4">
        <w:rPr>
          <w:rFonts w:ascii="Barlow" w:hAnsi="Barlow" w:cs="Arial,Bold"/>
          <w:b/>
          <w:bCs/>
          <w:lang w:eastAsia="es-MX"/>
        </w:rPr>
        <w:t>2,261,228.06</w:t>
      </w:r>
      <w:r w:rsidR="006C57D4" w:rsidRPr="001A31E4">
        <w:rPr>
          <w:rFonts w:ascii="Barlow" w:hAnsi="Barlow" w:cs="Arial,Bold"/>
          <w:b/>
          <w:bCs/>
          <w:lang w:eastAsia="es-MX"/>
        </w:rPr>
        <w:t xml:space="preserve"> y</w:t>
      </w:r>
      <w:r w:rsidR="00974564" w:rsidRPr="001A31E4">
        <w:rPr>
          <w:rFonts w:ascii="Barlow" w:hAnsi="Barlow"/>
          <w:lang w:val="es-MX"/>
        </w:rPr>
        <w:t xml:space="preserve"> se integran de la siguiente manera: </w:t>
      </w:r>
    </w:p>
    <w:p w:rsidR="00C376BD" w:rsidRPr="001A31E4" w:rsidRDefault="00C376BD" w:rsidP="002C5A2F">
      <w:pPr>
        <w:pStyle w:val="ROMANOS"/>
        <w:spacing w:after="0" w:line="240" w:lineRule="exact"/>
        <w:ind w:left="783" w:firstLine="0"/>
        <w:rPr>
          <w:rFonts w:ascii="Barlow" w:hAnsi="Barlow"/>
          <w:lang w:val="es-MX"/>
        </w:rPr>
      </w:pPr>
    </w:p>
    <w:tbl>
      <w:tblPr>
        <w:tblW w:w="13433"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firstRow="1" w:lastRow="0" w:firstColumn="1" w:lastColumn="0" w:noHBand="0" w:noVBand="1"/>
      </w:tblPr>
      <w:tblGrid>
        <w:gridCol w:w="1008"/>
        <w:gridCol w:w="5835"/>
        <w:gridCol w:w="1203"/>
        <w:gridCol w:w="993"/>
        <w:gridCol w:w="850"/>
        <w:gridCol w:w="1183"/>
        <w:gridCol w:w="1361"/>
        <w:gridCol w:w="1000"/>
      </w:tblGrid>
      <w:tr w:rsidR="008E1FE4" w:rsidRPr="001A31E4" w:rsidTr="007B3238">
        <w:trPr>
          <w:trHeight w:val="301"/>
        </w:trPr>
        <w:tc>
          <w:tcPr>
            <w:tcW w:w="1008" w:type="dxa"/>
            <w:tcBorders>
              <w:bottom w:val="single" w:sz="12" w:space="0" w:color="A8D08D"/>
            </w:tcBorders>
            <w:shd w:val="clear" w:color="auto" w:fill="auto"/>
            <w:noWrap/>
            <w:hideMark/>
          </w:tcPr>
          <w:p w:rsidR="008E6AEA" w:rsidRPr="001A31E4" w:rsidRDefault="008E6AEA" w:rsidP="007B3238">
            <w:pPr>
              <w:spacing w:after="0" w:line="240" w:lineRule="auto"/>
              <w:rPr>
                <w:rFonts w:ascii="Barlow" w:hAnsi="Barlow" w:cs="Calibri"/>
                <w:b/>
                <w:bCs/>
                <w:color w:val="000000"/>
                <w:sz w:val="18"/>
                <w:szCs w:val="18"/>
                <w:lang w:eastAsia="es-MX"/>
              </w:rPr>
            </w:pPr>
            <w:r w:rsidRPr="001A31E4">
              <w:rPr>
                <w:rFonts w:ascii="Barlow" w:hAnsi="Barlow" w:cs="Calibri"/>
                <w:b/>
                <w:bCs/>
                <w:color w:val="000000"/>
                <w:sz w:val="18"/>
                <w:szCs w:val="18"/>
              </w:rPr>
              <w:t xml:space="preserve">CUENTA  </w:t>
            </w:r>
          </w:p>
        </w:tc>
        <w:tc>
          <w:tcPr>
            <w:tcW w:w="5835" w:type="dxa"/>
            <w:tcBorders>
              <w:bottom w:val="single" w:sz="12" w:space="0" w:color="A8D08D"/>
            </w:tcBorders>
            <w:shd w:val="clear" w:color="auto" w:fill="auto"/>
            <w:noWrap/>
            <w:hideMark/>
          </w:tcPr>
          <w:p w:rsidR="008E6AEA" w:rsidRPr="001A31E4" w:rsidRDefault="008E6AEA"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 xml:space="preserve"> NOMBRE </w:t>
            </w:r>
          </w:p>
        </w:tc>
        <w:tc>
          <w:tcPr>
            <w:tcW w:w="2196" w:type="dxa"/>
            <w:gridSpan w:val="2"/>
            <w:tcBorders>
              <w:bottom w:val="single" w:sz="12" w:space="0" w:color="A8D08D"/>
            </w:tcBorders>
            <w:shd w:val="clear" w:color="auto" w:fill="auto"/>
            <w:noWrap/>
            <w:hideMark/>
          </w:tcPr>
          <w:p w:rsidR="008E6AEA" w:rsidRPr="001A31E4" w:rsidRDefault="008E6AEA" w:rsidP="007B3238">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 xml:space="preserve"> SALDOS INICIALES  </w:t>
            </w:r>
          </w:p>
        </w:tc>
        <w:tc>
          <w:tcPr>
            <w:tcW w:w="850" w:type="dxa"/>
            <w:tcBorders>
              <w:bottom w:val="single" w:sz="12" w:space="0" w:color="A8D08D"/>
            </w:tcBorders>
            <w:shd w:val="clear" w:color="auto" w:fill="auto"/>
            <w:noWrap/>
            <w:hideMark/>
          </w:tcPr>
          <w:p w:rsidR="008E6AEA" w:rsidRPr="001A31E4" w:rsidRDefault="008E6AEA"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 </w:t>
            </w:r>
          </w:p>
        </w:tc>
        <w:tc>
          <w:tcPr>
            <w:tcW w:w="1183" w:type="dxa"/>
            <w:tcBorders>
              <w:bottom w:val="single" w:sz="12" w:space="0" w:color="A8D08D"/>
            </w:tcBorders>
            <w:shd w:val="clear" w:color="auto" w:fill="auto"/>
            <w:noWrap/>
            <w:hideMark/>
          </w:tcPr>
          <w:p w:rsidR="008E6AEA" w:rsidRPr="001A31E4" w:rsidRDefault="008E6AEA"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 </w:t>
            </w:r>
          </w:p>
        </w:tc>
        <w:tc>
          <w:tcPr>
            <w:tcW w:w="2361" w:type="dxa"/>
            <w:gridSpan w:val="2"/>
            <w:tcBorders>
              <w:bottom w:val="single" w:sz="12" w:space="0" w:color="A8D08D"/>
            </w:tcBorders>
            <w:shd w:val="clear" w:color="auto" w:fill="auto"/>
            <w:noWrap/>
            <w:hideMark/>
          </w:tcPr>
          <w:p w:rsidR="008E6AEA" w:rsidRPr="001A31E4" w:rsidRDefault="008E6AEA" w:rsidP="007B3238">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 xml:space="preserve"> SALDOS FINALES  </w:t>
            </w:r>
          </w:p>
        </w:tc>
      </w:tr>
      <w:tr w:rsidR="008E1FE4" w:rsidRPr="001A31E4" w:rsidTr="007B3238">
        <w:trPr>
          <w:trHeight w:val="301"/>
        </w:trPr>
        <w:tc>
          <w:tcPr>
            <w:tcW w:w="1008" w:type="dxa"/>
            <w:shd w:val="clear" w:color="auto" w:fill="auto"/>
            <w:noWrap/>
            <w:hideMark/>
          </w:tcPr>
          <w:p w:rsidR="008E6AEA" w:rsidRPr="001A31E4" w:rsidRDefault="008E6AEA"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 </w:t>
            </w:r>
          </w:p>
        </w:tc>
        <w:tc>
          <w:tcPr>
            <w:tcW w:w="5835" w:type="dxa"/>
            <w:shd w:val="clear" w:color="auto" w:fill="auto"/>
            <w:noWrap/>
            <w:hideMark/>
          </w:tcPr>
          <w:p w:rsidR="008E6AEA" w:rsidRPr="001A31E4" w:rsidRDefault="008E6AEA" w:rsidP="007B3238">
            <w:pPr>
              <w:spacing w:after="0" w:line="240" w:lineRule="auto"/>
              <w:rPr>
                <w:rFonts w:ascii="Barlow" w:hAnsi="Barlow" w:cs="Calibri"/>
                <w:color w:val="000000"/>
                <w:sz w:val="18"/>
                <w:szCs w:val="18"/>
              </w:rPr>
            </w:pPr>
          </w:p>
        </w:tc>
        <w:tc>
          <w:tcPr>
            <w:tcW w:w="1203" w:type="dxa"/>
            <w:shd w:val="clear" w:color="auto" w:fill="auto"/>
            <w:noWrap/>
            <w:hideMark/>
          </w:tcPr>
          <w:p w:rsidR="008E6AEA" w:rsidRPr="001A31E4" w:rsidRDefault="008E6AEA"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DEUDOR  </w:t>
            </w:r>
          </w:p>
        </w:tc>
        <w:tc>
          <w:tcPr>
            <w:tcW w:w="993" w:type="dxa"/>
            <w:shd w:val="clear" w:color="auto" w:fill="auto"/>
            <w:noWrap/>
            <w:hideMark/>
          </w:tcPr>
          <w:p w:rsidR="008E6AEA" w:rsidRPr="001A31E4" w:rsidRDefault="008E6AEA"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ACREEDOR  </w:t>
            </w:r>
          </w:p>
        </w:tc>
        <w:tc>
          <w:tcPr>
            <w:tcW w:w="850" w:type="dxa"/>
            <w:shd w:val="clear" w:color="auto" w:fill="auto"/>
            <w:noWrap/>
            <w:hideMark/>
          </w:tcPr>
          <w:p w:rsidR="008E6AEA" w:rsidRPr="001A31E4" w:rsidRDefault="008E6AEA"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CARGOS  </w:t>
            </w:r>
          </w:p>
        </w:tc>
        <w:tc>
          <w:tcPr>
            <w:tcW w:w="1183" w:type="dxa"/>
            <w:shd w:val="clear" w:color="auto" w:fill="auto"/>
            <w:noWrap/>
            <w:hideMark/>
          </w:tcPr>
          <w:p w:rsidR="008E6AEA" w:rsidRPr="001A31E4" w:rsidRDefault="008E6AEA"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ABONOS </w:t>
            </w:r>
          </w:p>
        </w:tc>
        <w:tc>
          <w:tcPr>
            <w:tcW w:w="1361" w:type="dxa"/>
            <w:shd w:val="clear" w:color="auto" w:fill="auto"/>
            <w:noWrap/>
            <w:hideMark/>
          </w:tcPr>
          <w:p w:rsidR="008E6AEA" w:rsidRPr="001A31E4" w:rsidRDefault="008E6AEA"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DEUDOR  </w:t>
            </w:r>
          </w:p>
        </w:tc>
        <w:tc>
          <w:tcPr>
            <w:tcW w:w="1000" w:type="dxa"/>
            <w:shd w:val="clear" w:color="auto" w:fill="auto"/>
            <w:noWrap/>
            <w:hideMark/>
          </w:tcPr>
          <w:p w:rsidR="008E6AEA" w:rsidRPr="001A31E4" w:rsidRDefault="008E6AEA"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ACREEDOR  </w:t>
            </w:r>
          </w:p>
        </w:tc>
      </w:tr>
      <w:tr w:rsidR="00261D76" w:rsidRPr="001A31E4" w:rsidTr="006C57D4">
        <w:trPr>
          <w:trHeight w:val="299"/>
        </w:trPr>
        <w:tc>
          <w:tcPr>
            <w:tcW w:w="1008" w:type="dxa"/>
            <w:shd w:val="clear" w:color="auto" w:fill="auto"/>
            <w:noWrap/>
            <w:hideMark/>
          </w:tcPr>
          <w:p w:rsidR="00261D76" w:rsidRPr="001A31E4" w:rsidRDefault="00261D76" w:rsidP="00261D76">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4000</w:t>
            </w:r>
          </w:p>
        </w:tc>
        <w:tc>
          <w:tcPr>
            <w:tcW w:w="5835" w:type="dxa"/>
            <w:shd w:val="clear" w:color="auto" w:fill="auto"/>
            <w:noWrap/>
            <w:hideMark/>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INGRESOS Y OTROS BENEFICIOS</w:t>
            </w:r>
          </w:p>
        </w:tc>
        <w:tc>
          <w:tcPr>
            <w:tcW w:w="1203" w:type="dxa"/>
            <w:shd w:val="clear" w:color="auto" w:fill="auto"/>
            <w:noWrap/>
            <w:hideMark/>
          </w:tcPr>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1,304,521.64</w:t>
            </w:r>
          </w:p>
        </w:tc>
        <w:tc>
          <w:tcPr>
            <w:tcW w:w="993"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850"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w:t>
            </w:r>
          </w:p>
        </w:tc>
        <w:tc>
          <w:tcPr>
            <w:tcW w:w="118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956,706.42</w:t>
            </w:r>
          </w:p>
        </w:tc>
        <w:tc>
          <w:tcPr>
            <w:tcW w:w="1361" w:type="dxa"/>
            <w:shd w:val="clear" w:color="auto" w:fill="auto"/>
            <w:noWrap/>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2,261,228.06</w:t>
            </w:r>
          </w:p>
        </w:tc>
        <w:tc>
          <w:tcPr>
            <w:tcW w:w="1000"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r>
      <w:tr w:rsidR="00261D76" w:rsidRPr="001A31E4" w:rsidTr="007B3238">
        <w:trPr>
          <w:trHeight w:val="301"/>
        </w:trPr>
        <w:tc>
          <w:tcPr>
            <w:tcW w:w="1008" w:type="dxa"/>
            <w:shd w:val="clear" w:color="auto" w:fill="auto"/>
            <w:noWrap/>
            <w:hideMark/>
          </w:tcPr>
          <w:p w:rsidR="00261D76" w:rsidRPr="001A31E4" w:rsidRDefault="00261D76" w:rsidP="00261D76">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4100</w:t>
            </w:r>
          </w:p>
        </w:tc>
        <w:tc>
          <w:tcPr>
            <w:tcW w:w="5835" w:type="dxa"/>
            <w:shd w:val="clear" w:color="auto" w:fill="auto"/>
            <w:noWrap/>
            <w:hideMark/>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INGRESOS DE GESTIÓN</w:t>
            </w:r>
          </w:p>
        </w:tc>
        <w:tc>
          <w:tcPr>
            <w:tcW w:w="1203" w:type="dxa"/>
            <w:shd w:val="clear" w:color="auto" w:fill="auto"/>
            <w:noWrap/>
            <w:hideMark/>
          </w:tcPr>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220,540.64</w:t>
            </w:r>
          </w:p>
        </w:tc>
        <w:tc>
          <w:tcPr>
            <w:tcW w:w="993"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850"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p>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18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81,406.42</w:t>
            </w:r>
          </w:p>
        </w:tc>
        <w:tc>
          <w:tcPr>
            <w:tcW w:w="1361" w:type="dxa"/>
            <w:shd w:val="clear" w:color="auto" w:fill="auto"/>
            <w:noWrap/>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301,947.06</w:t>
            </w:r>
          </w:p>
        </w:tc>
        <w:tc>
          <w:tcPr>
            <w:tcW w:w="1000"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r>
      <w:tr w:rsidR="00261D76" w:rsidRPr="001A31E4" w:rsidTr="007B3238">
        <w:trPr>
          <w:trHeight w:val="380"/>
        </w:trPr>
        <w:tc>
          <w:tcPr>
            <w:tcW w:w="1008" w:type="dxa"/>
            <w:shd w:val="clear" w:color="auto" w:fill="auto"/>
            <w:noWrap/>
          </w:tcPr>
          <w:p w:rsidR="00261D76" w:rsidRPr="001A31E4" w:rsidRDefault="00261D76" w:rsidP="00261D76">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4150</w:t>
            </w:r>
          </w:p>
        </w:tc>
        <w:tc>
          <w:tcPr>
            <w:tcW w:w="5835" w:type="dxa"/>
            <w:shd w:val="clear" w:color="auto" w:fill="auto"/>
            <w:noWrap/>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PRODUCTOS DE TIPO CORRIENTE </w:t>
            </w:r>
          </w:p>
        </w:tc>
        <w:tc>
          <w:tcPr>
            <w:tcW w:w="1203" w:type="dxa"/>
            <w:shd w:val="clear" w:color="auto" w:fill="auto"/>
            <w:noWrap/>
          </w:tcPr>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20.64</w:t>
            </w:r>
          </w:p>
        </w:tc>
        <w:tc>
          <w:tcPr>
            <w:tcW w:w="99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850"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18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6.42</w:t>
            </w:r>
          </w:p>
        </w:tc>
        <w:tc>
          <w:tcPr>
            <w:tcW w:w="1361"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27.06</w:t>
            </w:r>
          </w:p>
        </w:tc>
        <w:tc>
          <w:tcPr>
            <w:tcW w:w="1000"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r>
      <w:tr w:rsidR="00261D76" w:rsidRPr="001A31E4" w:rsidTr="007B3238">
        <w:trPr>
          <w:trHeight w:val="380"/>
        </w:trPr>
        <w:tc>
          <w:tcPr>
            <w:tcW w:w="1008" w:type="dxa"/>
            <w:shd w:val="clear" w:color="auto" w:fill="auto"/>
            <w:noWrap/>
          </w:tcPr>
          <w:p w:rsidR="00261D76" w:rsidRPr="001A31E4" w:rsidRDefault="00261D76" w:rsidP="00261D76">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4151-01</w:t>
            </w:r>
          </w:p>
        </w:tc>
        <w:tc>
          <w:tcPr>
            <w:tcW w:w="5835" w:type="dxa"/>
            <w:shd w:val="clear" w:color="auto" w:fill="auto"/>
            <w:noWrap/>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DERIVADOS DE PRODUCTOS FINANCIEROS </w:t>
            </w:r>
          </w:p>
        </w:tc>
        <w:tc>
          <w:tcPr>
            <w:tcW w:w="1203" w:type="dxa"/>
            <w:shd w:val="clear" w:color="auto" w:fill="auto"/>
            <w:noWrap/>
          </w:tcPr>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20.64</w:t>
            </w:r>
          </w:p>
        </w:tc>
        <w:tc>
          <w:tcPr>
            <w:tcW w:w="99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850"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18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6.42</w:t>
            </w:r>
          </w:p>
        </w:tc>
        <w:tc>
          <w:tcPr>
            <w:tcW w:w="1361"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27.06</w:t>
            </w:r>
          </w:p>
        </w:tc>
        <w:tc>
          <w:tcPr>
            <w:tcW w:w="1000"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r>
      <w:tr w:rsidR="00261D76" w:rsidRPr="001A31E4" w:rsidTr="007B3238">
        <w:trPr>
          <w:trHeight w:val="380"/>
        </w:trPr>
        <w:tc>
          <w:tcPr>
            <w:tcW w:w="1008" w:type="dxa"/>
            <w:shd w:val="clear" w:color="auto" w:fill="auto"/>
            <w:noWrap/>
          </w:tcPr>
          <w:p w:rsidR="00261D76" w:rsidRPr="001A31E4" w:rsidRDefault="00261D76" w:rsidP="00261D76">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lastRenderedPageBreak/>
              <w:t>4151-01-01</w:t>
            </w:r>
          </w:p>
        </w:tc>
        <w:tc>
          <w:tcPr>
            <w:tcW w:w="5835" w:type="dxa"/>
            <w:shd w:val="clear" w:color="auto" w:fill="auto"/>
            <w:noWrap/>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PRODUCTOS FINANCIEROS </w:t>
            </w:r>
          </w:p>
        </w:tc>
        <w:tc>
          <w:tcPr>
            <w:tcW w:w="1203" w:type="dxa"/>
            <w:shd w:val="clear" w:color="auto" w:fill="auto"/>
            <w:noWrap/>
          </w:tcPr>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20.64</w:t>
            </w:r>
          </w:p>
        </w:tc>
        <w:tc>
          <w:tcPr>
            <w:tcW w:w="99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850"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18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6.42</w:t>
            </w:r>
          </w:p>
        </w:tc>
        <w:tc>
          <w:tcPr>
            <w:tcW w:w="1361"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27.06</w:t>
            </w:r>
          </w:p>
        </w:tc>
        <w:tc>
          <w:tcPr>
            <w:tcW w:w="1000"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r>
      <w:tr w:rsidR="00261D76" w:rsidRPr="001A31E4" w:rsidTr="007B3238">
        <w:trPr>
          <w:trHeight w:val="380"/>
        </w:trPr>
        <w:tc>
          <w:tcPr>
            <w:tcW w:w="1008" w:type="dxa"/>
            <w:shd w:val="clear" w:color="auto" w:fill="auto"/>
            <w:noWrap/>
            <w:hideMark/>
          </w:tcPr>
          <w:p w:rsidR="00261D76" w:rsidRPr="001A31E4" w:rsidRDefault="00261D76" w:rsidP="00261D76">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4170</w:t>
            </w:r>
          </w:p>
        </w:tc>
        <w:tc>
          <w:tcPr>
            <w:tcW w:w="5835" w:type="dxa"/>
            <w:shd w:val="clear" w:color="auto" w:fill="auto"/>
            <w:noWrap/>
            <w:hideMark/>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INGRESOS POR VENTA DE BIENES Y SERVICIOS</w:t>
            </w:r>
          </w:p>
        </w:tc>
        <w:tc>
          <w:tcPr>
            <w:tcW w:w="1203" w:type="dxa"/>
            <w:shd w:val="clear" w:color="auto" w:fill="auto"/>
            <w:noWrap/>
            <w:hideMark/>
          </w:tcPr>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137,628.10</w:t>
            </w:r>
          </w:p>
        </w:tc>
        <w:tc>
          <w:tcPr>
            <w:tcW w:w="993"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850"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p>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18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81,400.00</w:t>
            </w:r>
          </w:p>
        </w:tc>
        <w:tc>
          <w:tcPr>
            <w:tcW w:w="1361"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301,920.00</w:t>
            </w:r>
          </w:p>
        </w:tc>
        <w:tc>
          <w:tcPr>
            <w:tcW w:w="1000"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r>
      <w:tr w:rsidR="00261D76" w:rsidRPr="001A31E4" w:rsidTr="007B3238">
        <w:trPr>
          <w:trHeight w:val="301"/>
        </w:trPr>
        <w:tc>
          <w:tcPr>
            <w:tcW w:w="1008" w:type="dxa"/>
            <w:shd w:val="clear" w:color="auto" w:fill="auto"/>
            <w:noWrap/>
            <w:hideMark/>
          </w:tcPr>
          <w:p w:rsidR="00261D76" w:rsidRPr="001A31E4" w:rsidRDefault="00261D76" w:rsidP="00261D76">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4173</w:t>
            </w:r>
          </w:p>
        </w:tc>
        <w:tc>
          <w:tcPr>
            <w:tcW w:w="5835" w:type="dxa"/>
            <w:shd w:val="clear" w:color="auto" w:fill="auto"/>
            <w:noWrap/>
            <w:hideMark/>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INGRESOS POR VENTA DE BIENES Y SERVICIOS DE ORGANISMOS DESCENTRALIZADOS </w:t>
            </w:r>
          </w:p>
        </w:tc>
        <w:tc>
          <w:tcPr>
            <w:tcW w:w="1203" w:type="dxa"/>
            <w:shd w:val="clear" w:color="auto" w:fill="auto"/>
            <w:noWrap/>
            <w:hideMark/>
          </w:tcPr>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137,628.10</w:t>
            </w:r>
          </w:p>
        </w:tc>
        <w:tc>
          <w:tcPr>
            <w:tcW w:w="993"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850"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p>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18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81,400.00</w:t>
            </w:r>
          </w:p>
        </w:tc>
        <w:tc>
          <w:tcPr>
            <w:tcW w:w="1361"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301,920.00</w:t>
            </w:r>
          </w:p>
        </w:tc>
        <w:tc>
          <w:tcPr>
            <w:tcW w:w="1000" w:type="dxa"/>
            <w:shd w:val="clear" w:color="auto" w:fill="auto"/>
            <w:noWrap/>
            <w:hideMark/>
          </w:tcPr>
          <w:p w:rsidR="00261D76" w:rsidRPr="001A31E4" w:rsidRDefault="00261D76" w:rsidP="00261D76">
            <w:pPr>
              <w:spacing w:after="0" w:line="240" w:lineRule="auto"/>
              <w:jc w:val="center"/>
              <w:rPr>
                <w:rFonts w:ascii="Barlow" w:hAnsi="Barlow" w:cs="Calibri"/>
                <w:color w:val="000000"/>
                <w:sz w:val="18"/>
                <w:szCs w:val="18"/>
              </w:rPr>
            </w:pPr>
          </w:p>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w:t>
            </w:r>
          </w:p>
        </w:tc>
      </w:tr>
      <w:tr w:rsidR="00261D76" w:rsidRPr="001A31E4" w:rsidTr="007B3238">
        <w:trPr>
          <w:trHeight w:val="301"/>
        </w:trPr>
        <w:tc>
          <w:tcPr>
            <w:tcW w:w="1008" w:type="dxa"/>
            <w:shd w:val="clear" w:color="auto" w:fill="auto"/>
            <w:noWrap/>
          </w:tcPr>
          <w:p w:rsidR="00261D76" w:rsidRPr="001A31E4" w:rsidRDefault="00261D76" w:rsidP="00261D76">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4173-2</w:t>
            </w:r>
          </w:p>
        </w:tc>
        <w:tc>
          <w:tcPr>
            <w:tcW w:w="5835" w:type="dxa"/>
            <w:shd w:val="clear" w:color="auto" w:fill="auto"/>
            <w:noWrap/>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INGRESOS POR VENTA DE BIENES Y SERVICIOS DE ORGANISMOS DESCENTRALIZADOS </w:t>
            </w:r>
          </w:p>
        </w:tc>
        <w:tc>
          <w:tcPr>
            <w:tcW w:w="1203" w:type="dxa"/>
            <w:shd w:val="clear" w:color="auto" w:fill="auto"/>
            <w:noWrap/>
          </w:tcPr>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137,628.10</w:t>
            </w:r>
          </w:p>
        </w:tc>
        <w:tc>
          <w:tcPr>
            <w:tcW w:w="99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850"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p>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18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81,400.00</w:t>
            </w:r>
          </w:p>
        </w:tc>
        <w:tc>
          <w:tcPr>
            <w:tcW w:w="1361"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301,920.00</w:t>
            </w:r>
          </w:p>
        </w:tc>
        <w:tc>
          <w:tcPr>
            <w:tcW w:w="1000"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p>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r>
      <w:tr w:rsidR="00261D76" w:rsidRPr="001A31E4" w:rsidTr="007B3238">
        <w:trPr>
          <w:trHeight w:val="301"/>
        </w:trPr>
        <w:tc>
          <w:tcPr>
            <w:tcW w:w="1008" w:type="dxa"/>
            <w:shd w:val="clear" w:color="auto" w:fill="auto"/>
            <w:noWrap/>
          </w:tcPr>
          <w:p w:rsidR="00261D76" w:rsidRPr="001A31E4" w:rsidRDefault="00261D76" w:rsidP="00261D76">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4173-02-01</w:t>
            </w:r>
          </w:p>
        </w:tc>
        <w:tc>
          <w:tcPr>
            <w:tcW w:w="5835" w:type="dxa"/>
            <w:shd w:val="clear" w:color="auto" w:fill="auto"/>
            <w:noWrap/>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INGRESOS POR VENTA DE SERVICIOS DE ORGANISMOS DESCENTRALIZADOS </w:t>
            </w:r>
          </w:p>
        </w:tc>
        <w:tc>
          <w:tcPr>
            <w:tcW w:w="1203" w:type="dxa"/>
            <w:shd w:val="clear" w:color="auto" w:fill="auto"/>
            <w:noWrap/>
          </w:tcPr>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137,628.10</w:t>
            </w:r>
          </w:p>
        </w:tc>
        <w:tc>
          <w:tcPr>
            <w:tcW w:w="99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850"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p>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18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81,400.00</w:t>
            </w:r>
          </w:p>
        </w:tc>
        <w:tc>
          <w:tcPr>
            <w:tcW w:w="1361"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301,920.00</w:t>
            </w:r>
          </w:p>
        </w:tc>
        <w:tc>
          <w:tcPr>
            <w:tcW w:w="1000"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p>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r>
      <w:tr w:rsidR="00261D76" w:rsidRPr="001A31E4" w:rsidTr="007B3238">
        <w:trPr>
          <w:trHeight w:val="301"/>
        </w:trPr>
        <w:tc>
          <w:tcPr>
            <w:tcW w:w="1008" w:type="dxa"/>
            <w:shd w:val="clear" w:color="auto" w:fill="auto"/>
            <w:noWrap/>
            <w:hideMark/>
          </w:tcPr>
          <w:p w:rsidR="00261D76" w:rsidRPr="001A31E4" w:rsidRDefault="00261D76" w:rsidP="00261D76">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4200</w:t>
            </w:r>
          </w:p>
        </w:tc>
        <w:tc>
          <w:tcPr>
            <w:tcW w:w="5835" w:type="dxa"/>
            <w:shd w:val="clear" w:color="auto" w:fill="auto"/>
            <w:noWrap/>
            <w:hideMark/>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PARTICIPACIONES, APORTACIONES, TRANSFERENCIAS, ASIGNACIONES, SUBSIDIOS Y OTRAS AYUDAS </w:t>
            </w:r>
          </w:p>
        </w:tc>
        <w:tc>
          <w:tcPr>
            <w:tcW w:w="1203" w:type="dxa"/>
            <w:shd w:val="clear" w:color="auto" w:fill="auto"/>
            <w:noWrap/>
            <w:hideMark/>
          </w:tcPr>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1,083,981.00</w:t>
            </w:r>
          </w:p>
        </w:tc>
        <w:tc>
          <w:tcPr>
            <w:tcW w:w="993"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850"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p>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18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875,300.0</w:t>
            </w:r>
          </w:p>
        </w:tc>
        <w:tc>
          <w:tcPr>
            <w:tcW w:w="1361"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1,959,281.00</w:t>
            </w:r>
          </w:p>
        </w:tc>
        <w:tc>
          <w:tcPr>
            <w:tcW w:w="1000"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r>
      <w:tr w:rsidR="00261D76" w:rsidRPr="001A31E4" w:rsidTr="007B3238">
        <w:trPr>
          <w:trHeight w:val="301"/>
        </w:trPr>
        <w:tc>
          <w:tcPr>
            <w:tcW w:w="1008" w:type="dxa"/>
            <w:shd w:val="clear" w:color="auto" w:fill="auto"/>
            <w:noWrap/>
            <w:hideMark/>
          </w:tcPr>
          <w:p w:rsidR="00261D76" w:rsidRPr="001A31E4" w:rsidRDefault="00261D76" w:rsidP="00261D76">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4220</w:t>
            </w:r>
          </w:p>
        </w:tc>
        <w:tc>
          <w:tcPr>
            <w:tcW w:w="5835" w:type="dxa"/>
            <w:shd w:val="clear" w:color="auto" w:fill="auto"/>
            <w:noWrap/>
            <w:hideMark/>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TRANSFERENCIAS, ASIGNACIONES, SUBSIDIOS Y OTRAS AYUDAS </w:t>
            </w:r>
          </w:p>
        </w:tc>
        <w:tc>
          <w:tcPr>
            <w:tcW w:w="1203" w:type="dxa"/>
            <w:shd w:val="clear" w:color="auto" w:fill="auto"/>
            <w:noWrap/>
            <w:hideMark/>
          </w:tcPr>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1,083,981.00</w:t>
            </w:r>
          </w:p>
        </w:tc>
        <w:tc>
          <w:tcPr>
            <w:tcW w:w="993"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850"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p>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18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875,300.0</w:t>
            </w:r>
          </w:p>
        </w:tc>
        <w:tc>
          <w:tcPr>
            <w:tcW w:w="1361"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1,959,281.00</w:t>
            </w:r>
          </w:p>
        </w:tc>
        <w:tc>
          <w:tcPr>
            <w:tcW w:w="1000"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r>
      <w:tr w:rsidR="00261D76" w:rsidRPr="001A31E4" w:rsidTr="007B3238">
        <w:trPr>
          <w:trHeight w:val="301"/>
        </w:trPr>
        <w:tc>
          <w:tcPr>
            <w:tcW w:w="1008" w:type="dxa"/>
            <w:shd w:val="clear" w:color="auto" w:fill="auto"/>
            <w:noWrap/>
            <w:hideMark/>
          </w:tcPr>
          <w:p w:rsidR="00261D76" w:rsidRPr="001A31E4" w:rsidRDefault="00261D76" w:rsidP="00261D76">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4221</w:t>
            </w:r>
          </w:p>
        </w:tc>
        <w:tc>
          <w:tcPr>
            <w:tcW w:w="5835" w:type="dxa"/>
            <w:shd w:val="clear" w:color="auto" w:fill="auto"/>
            <w:noWrap/>
            <w:hideMark/>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TRANSFERENCIAS INTERNAS Y ASIGNACIONES DEL SECTOR PÚBLICO </w:t>
            </w:r>
          </w:p>
        </w:tc>
        <w:tc>
          <w:tcPr>
            <w:tcW w:w="1203" w:type="dxa"/>
            <w:shd w:val="clear" w:color="auto" w:fill="auto"/>
            <w:noWrap/>
            <w:hideMark/>
          </w:tcPr>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1,083,981.00</w:t>
            </w:r>
          </w:p>
        </w:tc>
        <w:tc>
          <w:tcPr>
            <w:tcW w:w="993"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850"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p>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18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875,300.0</w:t>
            </w:r>
          </w:p>
        </w:tc>
        <w:tc>
          <w:tcPr>
            <w:tcW w:w="1361"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1,959,281.00</w:t>
            </w:r>
          </w:p>
        </w:tc>
        <w:tc>
          <w:tcPr>
            <w:tcW w:w="1000"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r>
      <w:tr w:rsidR="00261D76" w:rsidRPr="001A31E4" w:rsidTr="007B3238">
        <w:trPr>
          <w:trHeight w:val="301"/>
        </w:trPr>
        <w:tc>
          <w:tcPr>
            <w:tcW w:w="1008" w:type="dxa"/>
            <w:shd w:val="clear" w:color="auto" w:fill="auto"/>
            <w:noWrap/>
            <w:hideMark/>
          </w:tcPr>
          <w:p w:rsidR="00261D76" w:rsidRPr="001A31E4" w:rsidRDefault="00261D76" w:rsidP="00261D76">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4221-01</w:t>
            </w:r>
          </w:p>
        </w:tc>
        <w:tc>
          <w:tcPr>
            <w:tcW w:w="5835" w:type="dxa"/>
            <w:shd w:val="clear" w:color="auto" w:fill="auto"/>
            <w:noWrap/>
            <w:hideMark/>
          </w:tcPr>
          <w:p w:rsidR="00261D76" w:rsidRPr="001A31E4" w:rsidRDefault="00261D76" w:rsidP="00261D76">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Las recibidas por conceptos diversos a participaciones, aportaciones o aprovechamientos </w:t>
            </w:r>
          </w:p>
        </w:tc>
        <w:tc>
          <w:tcPr>
            <w:tcW w:w="1203" w:type="dxa"/>
            <w:shd w:val="clear" w:color="auto" w:fill="auto"/>
            <w:noWrap/>
            <w:hideMark/>
          </w:tcPr>
          <w:p w:rsidR="00261D76" w:rsidRPr="001A31E4" w:rsidRDefault="00261D76" w:rsidP="00261D76">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1,083,981.00</w:t>
            </w:r>
          </w:p>
        </w:tc>
        <w:tc>
          <w:tcPr>
            <w:tcW w:w="993"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850"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p>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183"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875,300.0</w:t>
            </w:r>
          </w:p>
        </w:tc>
        <w:tc>
          <w:tcPr>
            <w:tcW w:w="1361" w:type="dxa"/>
            <w:shd w:val="clear" w:color="auto" w:fill="auto"/>
            <w:noWrap/>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1,959,281.00</w:t>
            </w:r>
          </w:p>
        </w:tc>
        <w:tc>
          <w:tcPr>
            <w:tcW w:w="1000" w:type="dxa"/>
            <w:shd w:val="clear" w:color="auto" w:fill="auto"/>
            <w:noWrap/>
            <w:hideMark/>
          </w:tcPr>
          <w:p w:rsidR="00261D76" w:rsidRPr="001A31E4" w:rsidRDefault="00261D76" w:rsidP="00261D76">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r>
    </w:tbl>
    <w:p w:rsidR="00D84AEE" w:rsidRPr="001A31E4" w:rsidRDefault="00D84AEE" w:rsidP="00D84AEE">
      <w:pPr>
        <w:pStyle w:val="ROMANOS"/>
        <w:spacing w:after="0" w:line="240" w:lineRule="exact"/>
        <w:ind w:left="0" w:firstLine="0"/>
        <w:rPr>
          <w:rFonts w:ascii="Barlow" w:hAnsi="Barlow"/>
          <w:b/>
          <w:lang w:val="es-MX"/>
        </w:rPr>
      </w:pPr>
    </w:p>
    <w:p w:rsidR="002C5A2F" w:rsidRPr="001A31E4" w:rsidRDefault="00D84AEE" w:rsidP="00D84AEE">
      <w:pPr>
        <w:pStyle w:val="ROMANOS"/>
        <w:spacing w:after="0" w:line="240" w:lineRule="exact"/>
        <w:ind w:left="0" w:firstLine="0"/>
        <w:rPr>
          <w:rFonts w:ascii="Barlow" w:hAnsi="Barlow"/>
          <w:b/>
          <w:lang w:val="es-MX"/>
        </w:rPr>
      </w:pPr>
      <w:r w:rsidRPr="001A31E4">
        <w:rPr>
          <w:rFonts w:ascii="Barlow" w:hAnsi="Barlow"/>
          <w:b/>
          <w:lang w:val="es-MX"/>
        </w:rPr>
        <w:tab/>
      </w:r>
    </w:p>
    <w:p w:rsidR="00BB5AE1" w:rsidRPr="001A31E4" w:rsidRDefault="00BB5AE1" w:rsidP="00D84AEE">
      <w:pPr>
        <w:pStyle w:val="ROMANOS"/>
        <w:spacing w:after="0" w:line="240" w:lineRule="exact"/>
        <w:ind w:left="0" w:firstLine="0"/>
        <w:rPr>
          <w:rFonts w:ascii="Barlow" w:hAnsi="Barlow"/>
          <w:b/>
          <w:color w:val="FF0000"/>
          <w:lang w:val="es-MX"/>
        </w:rPr>
      </w:pPr>
      <w:r w:rsidRPr="001A31E4">
        <w:rPr>
          <w:rFonts w:ascii="Barlow" w:hAnsi="Barlow"/>
          <w:b/>
          <w:lang w:val="es-MX"/>
        </w:rPr>
        <w:t>Otros Ingresos y Beneficios:</w:t>
      </w:r>
    </w:p>
    <w:p w:rsidR="008E1FE4" w:rsidRPr="001A31E4" w:rsidRDefault="008E1FE4" w:rsidP="008E1FE4">
      <w:pPr>
        <w:pStyle w:val="ROMANOS"/>
        <w:numPr>
          <w:ilvl w:val="0"/>
          <w:numId w:val="8"/>
        </w:numPr>
        <w:spacing w:after="0" w:line="240" w:lineRule="exact"/>
        <w:rPr>
          <w:rFonts w:ascii="Barlow" w:hAnsi="Barlow"/>
          <w:lang w:val="es-MX"/>
        </w:rPr>
      </w:pPr>
      <w:r w:rsidRPr="001A31E4">
        <w:rPr>
          <w:rFonts w:ascii="Barlow" w:hAnsi="Barlow"/>
          <w:lang w:val="es-MX"/>
        </w:rPr>
        <w:t>Los rubros de Otros Ingre</w:t>
      </w:r>
      <w:r w:rsidR="00304F39" w:rsidRPr="001A31E4">
        <w:rPr>
          <w:rFonts w:ascii="Barlow" w:hAnsi="Barlow"/>
          <w:lang w:val="es-MX"/>
        </w:rPr>
        <w:t xml:space="preserve">sos obtenidos </w:t>
      </w:r>
      <w:r w:rsidR="00BA7FBC" w:rsidRPr="001A31E4">
        <w:rPr>
          <w:rFonts w:ascii="Barlow" w:hAnsi="Barlow"/>
          <w:b/>
          <w:lang w:val="es-MX"/>
        </w:rPr>
        <w:t>al 31 de marzo</w:t>
      </w:r>
      <w:r w:rsidR="00DE087E" w:rsidRPr="001A31E4">
        <w:rPr>
          <w:rFonts w:ascii="Barlow" w:hAnsi="Barlow"/>
          <w:b/>
          <w:lang w:val="es-MX"/>
        </w:rPr>
        <w:t xml:space="preserve"> </w:t>
      </w:r>
      <w:r w:rsidR="00B53961" w:rsidRPr="001A31E4">
        <w:rPr>
          <w:rFonts w:ascii="Barlow" w:hAnsi="Barlow"/>
          <w:b/>
          <w:lang w:val="es-MX"/>
        </w:rPr>
        <w:t>de 2022</w:t>
      </w:r>
      <w:r w:rsidRPr="001A31E4">
        <w:rPr>
          <w:rFonts w:ascii="Barlow" w:hAnsi="Barlow"/>
          <w:lang w:val="es-MX"/>
        </w:rPr>
        <w:t xml:space="preserve"> asc</w:t>
      </w:r>
      <w:r w:rsidR="000038CF" w:rsidRPr="001A31E4">
        <w:rPr>
          <w:rFonts w:ascii="Barlow" w:hAnsi="Barlow"/>
          <w:lang w:val="es-MX"/>
        </w:rPr>
        <w:t>ie</w:t>
      </w:r>
      <w:r w:rsidR="009E61DD" w:rsidRPr="001A31E4">
        <w:rPr>
          <w:rFonts w:ascii="Barlow" w:hAnsi="Barlow"/>
          <w:lang w:val="es-MX"/>
        </w:rPr>
        <w:t>nden a la</w:t>
      </w:r>
      <w:r w:rsidR="00511419" w:rsidRPr="001A31E4">
        <w:rPr>
          <w:rFonts w:ascii="Barlow" w:hAnsi="Barlow"/>
          <w:lang w:val="es-MX"/>
        </w:rPr>
        <w:t xml:space="preserve"> cantidad de </w:t>
      </w:r>
      <w:r w:rsidR="00FF3E04" w:rsidRPr="001A31E4">
        <w:rPr>
          <w:rFonts w:ascii="Barlow" w:hAnsi="Barlow"/>
          <w:b/>
          <w:lang w:val="es-MX"/>
        </w:rPr>
        <w:t>$ 0.00</w:t>
      </w:r>
    </w:p>
    <w:p w:rsidR="00435319" w:rsidRPr="001A31E4" w:rsidRDefault="00435319" w:rsidP="00435319">
      <w:pPr>
        <w:pStyle w:val="ROMANOS"/>
        <w:spacing w:after="0" w:line="240" w:lineRule="exact"/>
        <w:rPr>
          <w:rFonts w:ascii="Barlow" w:hAnsi="Barlow"/>
          <w:lang w:val="es-MX"/>
        </w:rPr>
      </w:pPr>
    </w:p>
    <w:tbl>
      <w:tblPr>
        <w:tblW w:w="14008"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1139"/>
        <w:gridCol w:w="5429"/>
        <w:gridCol w:w="1074"/>
        <w:gridCol w:w="1317"/>
        <w:gridCol w:w="1384"/>
        <w:gridCol w:w="1349"/>
        <w:gridCol w:w="1040"/>
        <w:gridCol w:w="1276"/>
      </w:tblGrid>
      <w:tr w:rsidR="008E1FE4" w:rsidRPr="001A31E4" w:rsidTr="007B3238">
        <w:trPr>
          <w:trHeight w:val="174"/>
        </w:trPr>
        <w:tc>
          <w:tcPr>
            <w:tcW w:w="1139" w:type="dxa"/>
            <w:tcBorders>
              <w:bottom w:val="single" w:sz="12" w:space="0" w:color="A8D08D"/>
            </w:tcBorders>
            <w:shd w:val="clear" w:color="auto" w:fill="auto"/>
            <w:noWrap/>
            <w:hideMark/>
          </w:tcPr>
          <w:p w:rsidR="008E1FE4" w:rsidRPr="001A31E4" w:rsidRDefault="008E1FE4" w:rsidP="007B3238">
            <w:pPr>
              <w:spacing w:after="0" w:line="240" w:lineRule="auto"/>
              <w:rPr>
                <w:rFonts w:ascii="Barlow" w:hAnsi="Barlow" w:cs="Calibri"/>
                <w:b/>
                <w:bCs/>
                <w:color w:val="000000"/>
                <w:sz w:val="18"/>
                <w:szCs w:val="18"/>
                <w:lang w:eastAsia="es-MX"/>
              </w:rPr>
            </w:pPr>
            <w:r w:rsidRPr="001A31E4">
              <w:rPr>
                <w:rFonts w:ascii="Barlow" w:hAnsi="Barlow" w:cs="Calibri"/>
                <w:b/>
                <w:bCs/>
                <w:color w:val="000000"/>
                <w:sz w:val="18"/>
                <w:szCs w:val="18"/>
              </w:rPr>
              <w:t xml:space="preserve">CUENTA  </w:t>
            </w:r>
          </w:p>
        </w:tc>
        <w:tc>
          <w:tcPr>
            <w:tcW w:w="5429" w:type="dxa"/>
            <w:tcBorders>
              <w:bottom w:val="single" w:sz="12" w:space="0" w:color="A8D08D"/>
            </w:tcBorders>
            <w:shd w:val="clear" w:color="auto" w:fill="auto"/>
            <w:noWrap/>
            <w:hideMark/>
          </w:tcPr>
          <w:p w:rsidR="008E1FE4" w:rsidRPr="001A31E4" w:rsidRDefault="008E1FE4"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 xml:space="preserve"> NOMBRE </w:t>
            </w:r>
          </w:p>
        </w:tc>
        <w:tc>
          <w:tcPr>
            <w:tcW w:w="2391" w:type="dxa"/>
            <w:gridSpan w:val="2"/>
            <w:tcBorders>
              <w:bottom w:val="single" w:sz="12" w:space="0" w:color="A8D08D"/>
            </w:tcBorders>
            <w:shd w:val="clear" w:color="auto" w:fill="auto"/>
            <w:noWrap/>
            <w:hideMark/>
          </w:tcPr>
          <w:p w:rsidR="008E1FE4" w:rsidRPr="001A31E4" w:rsidRDefault="008E1FE4" w:rsidP="007B3238">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 xml:space="preserve"> SALDOS INICIALES  </w:t>
            </w:r>
          </w:p>
        </w:tc>
        <w:tc>
          <w:tcPr>
            <w:tcW w:w="1384" w:type="dxa"/>
            <w:tcBorders>
              <w:bottom w:val="single" w:sz="12" w:space="0" w:color="A8D08D"/>
            </w:tcBorders>
            <w:shd w:val="clear" w:color="auto" w:fill="auto"/>
            <w:noWrap/>
            <w:hideMark/>
          </w:tcPr>
          <w:p w:rsidR="008E1FE4" w:rsidRPr="001A31E4" w:rsidRDefault="008E1FE4"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 </w:t>
            </w:r>
          </w:p>
        </w:tc>
        <w:tc>
          <w:tcPr>
            <w:tcW w:w="1349" w:type="dxa"/>
            <w:tcBorders>
              <w:bottom w:val="single" w:sz="12" w:space="0" w:color="A8D08D"/>
            </w:tcBorders>
            <w:shd w:val="clear" w:color="auto" w:fill="auto"/>
            <w:noWrap/>
            <w:hideMark/>
          </w:tcPr>
          <w:p w:rsidR="008E1FE4" w:rsidRPr="001A31E4" w:rsidRDefault="008E1FE4"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 </w:t>
            </w:r>
          </w:p>
        </w:tc>
        <w:tc>
          <w:tcPr>
            <w:tcW w:w="2316" w:type="dxa"/>
            <w:gridSpan w:val="2"/>
            <w:tcBorders>
              <w:bottom w:val="single" w:sz="12" w:space="0" w:color="A8D08D"/>
            </w:tcBorders>
            <w:shd w:val="clear" w:color="auto" w:fill="auto"/>
            <w:noWrap/>
            <w:hideMark/>
          </w:tcPr>
          <w:p w:rsidR="008E1FE4" w:rsidRPr="001A31E4" w:rsidRDefault="008E1FE4" w:rsidP="007B3238">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 xml:space="preserve"> SALDOS FINALES  </w:t>
            </w:r>
          </w:p>
        </w:tc>
      </w:tr>
      <w:tr w:rsidR="008E1FE4" w:rsidRPr="001A31E4" w:rsidTr="007B3238">
        <w:trPr>
          <w:trHeight w:val="338"/>
        </w:trPr>
        <w:tc>
          <w:tcPr>
            <w:tcW w:w="0" w:type="auto"/>
            <w:shd w:val="clear" w:color="auto" w:fill="auto"/>
            <w:noWrap/>
            <w:hideMark/>
          </w:tcPr>
          <w:p w:rsidR="008E1FE4" w:rsidRPr="001A31E4" w:rsidRDefault="008E1FE4"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 </w:t>
            </w:r>
          </w:p>
        </w:tc>
        <w:tc>
          <w:tcPr>
            <w:tcW w:w="0" w:type="auto"/>
            <w:shd w:val="clear" w:color="auto" w:fill="auto"/>
            <w:noWrap/>
            <w:hideMark/>
          </w:tcPr>
          <w:p w:rsidR="008E1FE4" w:rsidRPr="001A31E4" w:rsidRDefault="008E1FE4" w:rsidP="007B3238">
            <w:pPr>
              <w:spacing w:after="0" w:line="240" w:lineRule="auto"/>
              <w:rPr>
                <w:rFonts w:ascii="Barlow" w:hAnsi="Barlow" w:cs="Calibri"/>
                <w:color w:val="000000"/>
                <w:sz w:val="18"/>
                <w:szCs w:val="18"/>
              </w:rPr>
            </w:pPr>
          </w:p>
        </w:tc>
        <w:tc>
          <w:tcPr>
            <w:tcW w:w="0" w:type="auto"/>
            <w:shd w:val="clear" w:color="auto" w:fill="auto"/>
            <w:noWrap/>
            <w:hideMark/>
          </w:tcPr>
          <w:p w:rsidR="008E1FE4" w:rsidRPr="001A31E4" w:rsidRDefault="008E1FE4"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DEUDOR  </w:t>
            </w:r>
          </w:p>
        </w:tc>
        <w:tc>
          <w:tcPr>
            <w:tcW w:w="0" w:type="auto"/>
            <w:shd w:val="clear" w:color="auto" w:fill="auto"/>
            <w:noWrap/>
            <w:hideMark/>
          </w:tcPr>
          <w:p w:rsidR="008E1FE4" w:rsidRPr="001A31E4" w:rsidRDefault="008E1FE4"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ACREEDOR  </w:t>
            </w:r>
          </w:p>
        </w:tc>
        <w:tc>
          <w:tcPr>
            <w:tcW w:w="0" w:type="auto"/>
            <w:shd w:val="clear" w:color="auto" w:fill="auto"/>
            <w:noWrap/>
            <w:hideMark/>
          </w:tcPr>
          <w:p w:rsidR="008E1FE4" w:rsidRPr="001A31E4" w:rsidRDefault="008E1FE4"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CARGOS  </w:t>
            </w:r>
          </w:p>
        </w:tc>
        <w:tc>
          <w:tcPr>
            <w:tcW w:w="0" w:type="auto"/>
            <w:shd w:val="clear" w:color="auto" w:fill="auto"/>
            <w:noWrap/>
            <w:hideMark/>
          </w:tcPr>
          <w:p w:rsidR="008E1FE4" w:rsidRPr="001A31E4" w:rsidRDefault="008E1FE4"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ABONOS </w:t>
            </w:r>
          </w:p>
        </w:tc>
        <w:tc>
          <w:tcPr>
            <w:tcW w:w="0" w:type="auto"/>
            <w:shd w:val="clear" w:color="auto" w:fill="auto"/>
            <w:noWrap/>
            <w:hideMark/>
          </w:tcPr>
          <w:p w:rsidR="008E1FE4" w:rsidRPr="001A31E4" w:rsidRDefault="008E1FE4"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DEUDOR  </w:t>
            </w:r>
          </w:p>
        </w:tc>
        <w:tc>
          <w:tcPr>
            <w:tcW w:w="0" w:type="auto"/>
            <w:shd w:val="clear" w:color="auto" w:fill="auto"/>
            <w:noWrap/>
            <w:hideMark/>
          </w:tcPr>
          <w:p w:rsidR="008E1FE4" w:rsidRPr="001A31E4" w:rsidRDefault="008E1FE4"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ACREEDOR  </w:t>
            </w:r>
          </w:p>
        </w:tc>
      </w:tr>
      <w:tr w:rsidR="00FF3E04" w:rsidRPr="001A31E4" w:rsidTr="007B3238">
        <w:trPr>
          <w:trHeight w:val="258"/>
        </w:trPr>
        <w:tc>
          <w:tcPr>
            <w:tcW w:w="0" w:type="auto"/>
            <w:shd w:val="clear" w:color="auto" w:fill="auto"/>
            <w:noWrap/>
            <w:hideMark/>
          </w:tcPr>
          <w:p w:rsidR="00FF3E04" w:rsidRPr="001A31E4" w:rsidRDefault="00FF3E04" w:rsidP="00FF3E04">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4300</w:t>
            </w:r>
          </w:p>
        </w:tc>
        <w:tc>
          <w:tcPr>
            <w:tcW w:w="0" w:type="auto"/>
            <w:shd w:val="clear" w:color="auto" w:fill="auto"/>
            <w:noWrap/>
            <w:hideMark/>
          </w:tcPr>
          <w:p w:rsidR="00FF3E04" w:rsidRPr="001A31E4" w:rsidRDefault="00FF3E04" w:rsidP="00FF3E04">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OTROS INGRESOS Y BENEFICIOS </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r>
      <w:tr w:rsidR="00FF3E04" w:rsidRPr="001A31E4" w:rsidTr="007B3238">
        <w:trPr>
          <w:trHeight w:val="277"/>
        </w:trPr>
        <w:tc>
          <w:tcPr>
            <w:tcW w:w="0" w:type="auto"/>
            <w:shd w:val="clear" w:color="auto" w:fill="auto"/>
            <w:noWrap/>
            <w:hideMark/>
          </w:tcPr>
          <w:p w:rsidR="00FF3E04" w:rsidRPr="001A31E4" w:rsidRDefault="00FF3E04" w:rsidP="00FF3E04">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4310</w:t>
            </w:r>
          </w:p>
        </w:tc>
        <w:tc>
          <w:tcPr>
            <w:tcW w:w="0" w:type="auto"/>
            <w:shd w:val="clear" w:color="auto" w:fill="auto"/>
            <w:noWrap/>
            <w:hideMark/>
          </w:tcPr>
          <w:p w:rsidR="00FF3E04" w:rsidRPr="001A31E4" w:rsidRDefault="00FF3E04" w:rsidP="00FF3E04">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INGRESOS FINANCIEROS </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r>
      <w:tr w:rsidR="00FF3E04" w:rsidRPr="001A31E4" w:rsidTr="007B3238">
        <w:trPr>
          <w:trHeight w:val="281"/>
        </w:trPr>
        <w:tc>
          <w:tcPr>
            <w:tcW w:w="0" w:type="auto"/>
            <w:shd w:val="clear" w:color="auto" w:fill="auto"/>
            <w:noWrap/>
            <w:hideMark/>
          </w:tcPr>
          <w:p w:rsidR="00FF3E04" w:rsidRPr="001A31E4" w:rsidRDefault="00FF3E04" w:rsidP="00FF3E04">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4310-01</w:t>
            </w:r>
          </w:p>
        </w:tc>
        <w:tc>
          <w:tcPr>
            <w:tcW w:w="0" w:type="auto"/>
            <w:shd w:val="clear" w:color="auto" w:fill="auto"/>
            <w:noWrap/>
            <w:hideMark/>
          </w:tcPr>
          <w:p w:rsidR="00FF3E04" w:rsidRPr="001A31E4" w:rsidRDefault="00FF3E04" w:rsidP="00FF3E04">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INTERESES GANADOS DE VALORES, CREDITOS, BONOS Y OTROS </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0" w:type="auto"/>
            <w:shd w:val="clear" w:color="auto" w:fill="auto"/>
            <w:noWrap/>
            <w:hideMark/>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r>
      <w:tr w:rsidR="00FF3E04" w:rsidRPr="001A31E4" w:rsidTr="007B3238">
        <w:trPr>
          <w:trHeight w:val="281"/>
        </w:trPr>
        <w:tc>
          <w:tcPr>
            <w:tcW w:w="0" w:type="auto"/>
            <w:shd w:val="clear" w:color="auto" w:fill="auto"/>
            <w:noWrap/>
          </w:tcPr>
          <w:p w:rsidR="00FF3E04" w:rsidRPr="001A31E4" w:rsidRDefault="00FF3E04" w:rsidP="00FF3E04">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4390</w:t>
            </w:r>
          </w:p>
        </w:tc>
        <w:tc>
          <w:tcPr>
            <w:tcW w:w="0" w:type="auto"/>
            <w:shd w:val="clear" w:color="auto" w:fill="auto"/>
            <w:noWrap/>
          </w:tcPr>
          <w:p w:rsidR="00FF3E04" w:rsidRPr="001A31E4" w:rsidRDefault="00FF3E04" w:rsidP="00FF3E04">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OTROS INGRESOS Y BENEFICIOS VARIOS </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p>
        </w:tc>
      </w:tr>
      <w:tr w:rsidR="00FF3E04" w:rsidRPr="001A31E4" w:rsidTr="007B3238">
        <w:trPr>
          <w:trHeight w:val="281"/>
        </w:trPr>
        <w:tc>
          <w:tcPr>
            <w:tcW w:w="0" w:type="auto"/>
            <w:shd w:val="clear" w:color="auto" w:fill="auto"/>
            <w:noWrap/>
          </w:tcPr>
          <w:p w:rsidR="00FF3E04" w:rsidRPr="001A31E4" w:rsidRDefault="00FF3E04" w:rsidP="00FF3E04">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4399</w:t>
            </w:r>
          </w:p>
        </w:tc>
        <w:tc>
          <w:tcPr>
            <w:tcW w:w="0" w:type="auto"/>
            <w:shd w:val="clear" w:color="auto" w:fill="auto"/>
            <w:noWrap/>
          </w:tcPr>
          <w:p w:rsidR="00FF3E04" w:rsidRPr="001A31E4" w:rsidRDefault="00FF3E04" w:rsidP="00FF3E04">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OTROS INGRESOS Y BENEFICIOS VARIOS </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p>
        </w:tc>
      </w:tr>
      <w:tr w:rsidR="00FF3E04" w:rsidRPr="001A31E4" w:rsidTr="007B3238">
        <w:trPr>
          <w:trHeight w:val="281"/>
        </w:trPr>
        <w:tc>
          <w:tcPr>
            <w:tcW w:w="0" w:type="auto"/>
            <w:shd w:val="clear" w:color="auto" w:fill="auto"/>
            <w:noWrap/>
          </w:tcPr>
          <w:p w:rsidR="00FF3E04" w:rsidRPr="001A31E4" w:rsidRDefault="00FF3E04" w:rsidP="00FF3E04">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4399-001</w:t>
            </w:r>
          </w:p>
        </w:tc>
        <w:tc>
          <w:tcPr>
            <w:tcW w:w="0" w:type="auto"/>
            <w:shd w:val="clear" w:color="auto" w:fill="auto"/>
            <w:noWrap/>
          </w:tcPr>
          <w:p w:rsidR="00FF3E04" w:rsidRPr="001A31E4" w:rsidRDefault="00FF3E04" w:rsidP="00FF3E04">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OTROS INGRESOS </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0" w:type="auto"/>
            <w:shd w:val="clear" w:color="auto" w:fill="auto"/>
            <w:noWrap/>
          </w:tcPr>
          <w:p w:rsidR="00FF3E04" w:rsidRPr="001A31E4" w:rsidRDefault="00FF3E04" w:rsidP="00FF3E04">
            <w:pPr>
              <w:spacing w:after="0" w:line="240" w:lineRule="auto"/>
              <w:jc w:val="right"/>
              <w:rPr>
                <w:rFonts w:ascii="Barlow" w:hAnsi="Barlow" w:cs="Calibri"/>
                <w:color w:val="000000"/>
                <w:sz w:val="18"/>
                <w:szCs w:val="18"/>
              </w:rPr>
            </w:pPr>
          </w:p>
        </w:tc>
      </w:tr>
    </w:tbl>
    <w:p w:rsidR="00212755" w:rsidRPr="001A31E4" w:rsidRDefault="00212755" w:rsidP="003B0E53">
      <w:pPr>
        <w:pStyle w:val="ROMANOS"/>
        <w:spacing w:after="0" w:line="240" w:lineRule="exact"/>
        <w:ind w:left="0" w:firstLine="0"/>
        <w:rPr>
          <w:rFonts w:ascii="Barlow" w:hAnsi="Barlow"/>
          <w:b/>
          <w:lang w:val="es-MX"/>
        </w:rPr>
      </w:pPr>
    </w:p>
    <w:p w:rsidR="00A8676D" w:rsidRPr="001A31E4" w:rsidRDefault="00A8676D" w:rsidP="003B0E53">
      <w:pPr>
        <w:pStyle w:val="ROMANOS"/>
        <w:spacing w:after="0" w:line="240" w:lineRule="exact"/>
        <w:ind w:left="0" w:firstLine="0"/>
        <w:rPr>
          <w:rFonts w:ascii="Barlow" w:hAnsi="Barlow"/>
          <w:b/>
          <w:lang w:val="es-MX"/>
        </w:rPr>
      </w:pPr>
    </w:p>
    <w:p w:rsidR="00E4479B" w:rsidRPr="001A31E4" w:rsidRDefault="00AB0590" w:rsidP="003B0E53">
      <w:pPr>
        <w:pStyle w:val="ROMANOS"/>
        <w:spacing w:after="0" w:line="240" w:lineRule="exact"/>
        <w:ind w:left="0" w:firstLine="0"/>
        <w:rPr>
          <w:rFonts w:ascii="Barlow" w:hAnsi="Barlow"/>
          <w:b/>
          <w:lang w:val="es-MX"/>
        </w:rPr>
      </w:pPr>
      <w:r w:rsidRPr="001A31E4">
        <w:rPr>
          <w:rFonts w:ascii="Barlow" w:hAnsi="Barlow"/>
          <w:b/>
          <w:lang w:val="es-MX"/>
        </w:rPr>
        <w:t>G</w:t>
      </w:r>
      <w:r w:rsidR="00E4479B" w:rsidRPr="001A31E4">
        <w:rPr>
          <w:rFonts w:ascii="Barlow" w:hAnsi="Barlow"/>
          <w:b/>
          <w:lang w:val="es-MX"/>
        </w:rPr>
        <w:t>astos y Otras Pérdidas:</w:t>
      </w:r>
    </w:p>
    <w:p w:rsidR="00E4479B" w:rsidRPr="001A31E4" w:rsidRDefault="009205A7" w:rsidP="00E8570F">
      <w:pPr>
        <w:pStyle w:val="ROMANOS"/>
        <w:numPr>
          <w:ilvl w:val="0"/>
          <w:numId w:val="15"/>
        </w:numPr>
        <w:spacing w:after="0" w:line="240" w:lineRule="exact"/>
        <w:rPr>
          <w:rFonts w:ascii="Barlow" w:hAnsi="Barlow"/>
          <w:lang w:val="es-MX"/>
        </w:rPr>
      </w:pPr>
      <w:r w:rsidRPr="001A31E4">
        <w:rPr>
          <w:rFonts w:ascii="Barlow" w:hAnsi="Barlow"/>
          <w:lang w:val="es-MX"/>
        </w:rPr>
        <w:t>Los</w:t>
      </w:r>
      <w:r w:rsidR="000E792E" w:rsidRPr="001A31E4">
        <w:rPr>
          <w:rFonts w:ascii="Barlow" w:hAnsi="Barlow"/>
          <w:lang w:val="es-MX"/>
        </w:rPr>
        <w:t xml:space="preserve"> Egresos </w:t>
      </w:r>
      <w:r w:rsidR="00697CD6" w:rsidRPr="001A31E4">
        <w:rPr>
          <w:rFonts w:ascii="Barlow" w:hAnsi="Barlow"/>
          <w:lang w:val="es-MX"/>
        </w:rPr>
        <w:t xml:space="preserve">registrados </w:t>
      </w:r>
      <w:r w:rsidR="00DA77E2" w:rsidRPr="001A31E4">
        <w:rPr>
          <w:rFonts w:ascii="Barlow" w:hAnsi="Barlow"/>
          <w:b/>
          <w:lang w:val="es-MX"/>
        </w:rPr>
        <w:t>al</w:t>
      </w:r>
      <w:r w:rsidR="00BA7FBC" w:rsidRPr="001A31E4">
        <w:rPr>
          <w:rFonts w:ascii="Barlow" w:hAnsi="Barlow"/>
          <w:b/>
          <w:lang w:val="es-MX"/>
        </w:rPr>
        <w:t xml:space="preserve"> 31 de marzo</w:t>
      </w:r>
      <w:r w:rsidR="00B53961" w:rsidRPr="001A31E4">
        <w:rPr>
          <w:rFonts w:ascii="Barlow" w:hAnsi="Barlow"/>
          <w:b/>
          <w:lang w:val="es-MX"/>
        </w:rPr>
        <w:t xml:space="preserve"> de 2022</w:t>
      </w:r>
      <w:r w:rsidR="00B27E45" w:rsidRPr="001A31E4">
        <w:rPr>
          <w:rFonts w:ascii="Barlow" w:hAnsi="Barlow"/>
          <w:lang w:val="es-MX"/>
        </w:rPr>
        <w:t xml:space="preserve"> </w:t>
      </w:r>
      <w:r w:rsidR="00974564" w:rsidRPr="001A31E4">
        <w:rPr>
          <w:rFonts w:ascii="Barlow" w:hAnsi="Barlow"/>
          <w:lang w:val="es-MX"/>
        </w:rPr>
        <w:t xml:space="preserve">ascienden a la cantidad </w:t>
      </w:r>
      <w:r w:rsidR="0015636B" w:rsidRPr="001A31E4">
        <w:rPr>
          <w:rFonts w:ascii="Barlow" w:hAnsi="Barlow"/>
          <w:b/>
          <w:lang w:val="es-MX"/>
        </w:rPr>
        <w:t>de $</w:t>
      </w:r>
      <w:r w:rsidR="00BA7FBC" w:rsidRPr="001A31E4">
        <w:rPr>
          <w:rFonts w:ascii="Barlow" w:hAnsi="Barlow"/>
          <w:b/>
          <w:lang w:val="es-MX"/>
        </w:rPr>
        <w:t xml:space="preserve">2,177,726.22 </w:t>
      </w:r>
      <w:r w:rsidR="0015636B" w:rsidRPr="001A31E4">
        <w:rPr>
          <w:rFonts w:ascii="Barlow" w:hAnsi="Barlow"/>
          <w:lang w:val="es-MX"/>
        </w:rPr>
        <w:t>se</w:t>
      </w:r>
      <w:r w:rsidR="00974564" w:rsidRPr="001A31E4">
        <w:rPr>
          <w:rFonts w:ascii="Barlow" w:hAnsi="Barlow"/>
          <w:lang w:val="es-MX"/>
        </w:rPr>
        <w:t xml:space="preserve"> integran de la siguiente manera:</w:t>
      </w:r>
    </w:p>
    <w:p w:rsidR="00816894" w:rsidRPr="001A31E4" w:rsidRDefault="00816894" w:rsidP="00CA3083">
      <w:pPr>
        <w:pStyle w:val="ROMANOS"/>
        <w:spacing w:after="0" w:line="240" w:lineRule="exact"/>
        <w:ind w:left="709" w:firstLine="0"/>
        <w:rPr>
          <w:rFonts w:ascii="Barlow" w:hAnsi="Barlow"/>
          <w:noProof/>
          <w:lang w:val="es-MX" w:eastAsia="es-MX"/>
        </w:rPr>
      </w:pPr>
    </w:p>
    <w:tbl>
      <w:tblPr>
        <w:tblpPr w:leftFromText="141" w:rightFromText="141" w:vertAnchor="text" w:horzAnchor="margin" w:tblpXSpec="center" w:tblpY="-65"/>
        <w:tblW w:w="8755"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6666"/>
        <w:gridCol w:w="2089"/>
      </w:tblGrid>
      <w:tr w:rsidR="003B0E53" w:rsidRPr="001A31E4" w:rsidTr="007B3238">
        <w:trPr>
          <w:trHeight w:val="416"/>
        </w:trPr>
        <w:tc>
          <w:tcPr>
            <w:tcW w:w="8755" w:type="dxa"/>
            <w:gridSpan w:val="2"/>
            <w:tcBorders>
              <w:bottom w:val="single" w:sz="12" w:space="0" w:color="A8D08D"/>
            </w:tcBorders>
            <w:shd w:val="clear" w:color="auto" w:fill="auto"/>
            <w:hideMark/>
          </w:tcPr>
          <w:p w:rsidR="003B0E53" w:rsidRPr="001A31E4" w:rsidRDefault="003B0E53" w:rsidP="007B3238">
            <w:pPr>
              <w:spacing w:after="0" w:line="240" w:lineRule="auto"/>
              <w:jc w:val="center"/>
              <w:rPr>
                <w:rFonts w:ascii="Barlow" w:eastAsia="Times New Roman" w:hAnsi="Barlow" w:cs="Calibri"/>
                <w:b/>
                <w:bCs/>
                <w:color w:val="000000"/>
                <w:sz w:val="18"/>
                <w:szCs w:val="18"/>
                <w:lang w:eastAsia="es-MX"/>
              </w:rPr>
            </w:pPr>
            <w:r w:rsidRPr="001A31E4">
              <w:rPr>
                <w:rFonts w:ascii="Barlow" w:eastAsia="Times New Roman" w:hAnsi="Barlow" w:cs="Calibri"/>
                <w:b/>
                <w:bCs/>
                <w:color w:val="000000"/>
                <w:sz w:val="18"/>
                <w:szCs w:val="18"/>
                <w:lang w:eastAsia="es-MX"/>
              </w:rPr>
              <w:t>ANALITICA DE EGRESOS CLASIFICACION ADMINISTRATIVA POR OABJETO DEL GASTO Y FUNCIONALIDAD PROGRAMATICA DE</w:t>
            </w:r>
            <w:r w:rsidR="00CE6722" w:rsidRPr="001A31E4">
              <w:rPr>
                <w:rFonts w:ascii="Barlow" w:eastAsia="Times New Roman" w:hAnsi="Barlow" w:cs="Calibri"/>
                <w:b/>
                <w:bCs/>
                <w:color w:val="000000"/>
                <w:sz w:val="18"/>
                <w:szCs w:val="18"/>
                <w:lang w:eastAsia="es-MX"/>
              </w:rPr>
              <w:t>L 01 D</w:t>
            </w:r>
            <w:r w:rsidR="00242480" w:rsidRPr="001A31E4">
              <w:rPr>
                <w:rFonts w:ascii="Barlow" w:eastAsia="Times New Roman" w:hAnsi="Barlow" w:cs="Calibri"/>
                <w:b/>
                <w:bCs/>
                <w:color w:val="000000"/>
                <w:sz w:val="18"/>
                <w:szCs w:val="18"/>
                <w:lang w:eastAsia="es-MX"/>
              </w:rPr>
              <w:t xml:space="preserve">E ENERO </w:t>
            </w:r>
            <w:r w:rsidR="00BA7FBC" w:rsidRPr="001A31E4">
              <w:rPr>
                <w:rFonts w:ascii="Barlow" w:eastAsia="Times New Roman" w:hAnsi="Barlow" w:cs="Calibri"/>
                <w:b/>
                <w:bCs/>
                <w:color w:val="000000"/>
                <w:sz w:val="18"/>
                <w:szCs w:val="18"/>
                <w:lang w:eastAsia="es-MX"/>
              </w:rPr>
              <w:t xml:space="preserve">AL 31 </w:t>
            </w:r>
            <w:r w:rsidR="007F5B6C" w:rsidRPr="001A31E4">
              <w:rPr>
                <w:rFonts w:ascii="Barlow" w:eastAsia="Times New Roman" w:hAnsi="Barlow" w:cs="Calibri"/>
                <w:b/>
                <w:bCs/>
                <w:color w:val="000000"/>
                <w:sz w:val="18"/>
                <w:szCs w:val="18"/>
                <w:lang w:eastAsia="es-MX"/>
              </w:rPr>
              <w:t>DE</w:t>
            </w:r>
            <w:r w:rsidR="00BA7FBC" w:rsidRPr="001A31E4">
              <w:rPr>
                <w:rFonts w:ascii="Barlow" w:eastAsia="Times New Roman" w:hAnsi="Barlow" w:cs="Calibri"/>
                <w:b/>
                <w:bCs/>
                <w:color w:val="000000"/>
                <w:sz w:val="18"/>
                <w:szCs w:val="18"/>
                <w:lang w:eastAsia="es-MX"/>
              </w:rPr>
              <w:t xml:space="preserve"> MARZO</w:t>
            </w:r>
            <w:r w:rsidR="007B54B4" w:rsidRPr="001A31E4">
              <w:rPr>
                <w:rFonts w:ascii="Barlow" w:eastAsia="Times New Roman" w:hAnsi="Barlow" w:cs="Calibri"/>
                <w:b/>
                <w:bCs/>
                <w:color w:val="000000"/>
                <w:sz w:val="18"/>
                <w:szCs w:val="18"/>
                <w:lang w:eastAsia="es-MX"/>
              </w:rPr>
              <w:t xml:space="preserve"> </w:t>
            </w:r>
            <w:r w:rsidR="00273CFD" w:rsidRPr="001A31E4">
              <w:rPr>
                <w:rFonts w:ascii="Barlow" w:eastAsia="Times New Roman" w:hAnsi="Barlow" w:cs="Calibri"/>
                <w:b/>
                <w:bCs/>
                <w:color w:val="000000"/>
                <w:sz w:val="18"/>
                <w:szCs w:val="18"/>
                <w:lang w:eastAsia="es-MX"/>
              </w:rPr>
              <w:t xml:space="preserve"> </w:t>
            </w:r>
            <w:r w:rsidR="00B53961" w:rsidRPr="001A31E4">
              <w:rPr>
                <w:rFonts w:ascii="Barlow" w:eastAsia="Times New Roman" w:hAnsi="Barlow" w:cs="Calibri"/>
                <w:b/>
                <w:bCs/>
                <w:color w:val="000000"/>
                <w:sz w:val="18"/>
                <w:szCs w:val="18"/>
                <w:lang w:eastAsia="es-MX"/>
              </w:rPr>
              <w:t>DE 2022</w:t>
            </w:r>
          </w:p>
        </w:tc>
      </w:tr>
      <w:tr w:rsidR="003B0E53" w:rsidRPr="001A31E4" w:rsidTr="007B3238">
        <w:trPr>
          <w:trHeight w:val="421"/>
        </w:trPr>
        <w:tc>
          <w:tcPr>
            <w:tcW w:w="6666" w:type="dxa"/>
            <w:shd w:val="clear" w:color="auto" w:fill="auto"/>
            <w:noWrap/>
            <w:hideMark/>
          </w:tcPr>
          <w:p w:rsidR="003B0E53" w:rsidRPr="001A31E4" w:rsidRDefault="003B0E53" w:rsidP="007B3238">
            <w:pPr>
              <w:spacing w:after="0" w:line="240" w:lineRule="auto"/>
              <w:jc w:val="center"/>
              <w:rPr>
                <w:rFonts w:ascii="Barlow" w:eastAsia="Times New Roman" w:hAnsi="Barlow" w:cs="Calibri"/>
                <w:b/>
                <w:bCs/>
                <w:color w:val="000000"/>
                <w:sz w:val="18"/>
                <w:szCs w:val="18"/>
                <w:lang w:eastAsia="es-MX"/>
              </w:rPr>
            </w:pPr>
            <w:r w:rsidRPr="001A31E4">
              <w:rPr>
                <w:rFonts w:ascii="Barlow" w:eastAsia="Times New Roman" w:hAnsi="Barlow" w:cs="Calibri"/>
                <w:b/>
                <w:bCs/>
                <w:color w:val="000000"/>
                <w:sz w:val="18"/>
                <w:szCs w:val="18"/>
                <w:lang w:eastAsia="es-MX"/>
              </w:rPr>
              <w:t xml:space="preserve">CONCEPTO </w:t>
            </w:r>
          </w:p>
        </w:tc>
        <w:tc>
          <w:tcPr>
            <w:tcW w:w="2089" w:type="dxa"/>
            <w:shd w:val="clear" w:color="auto" w:fill="auto"/>
            <w:hideMark/>
          </w:tcPr>
          <w:p w:rsidR="003B0E53" w:rsidRPr="001A31E4" w:rsidRDefault="003B0E53" w:rsidP="007B3238">
            <w:pPr>
              <w:spacing w:after="0" w:line="240" w:lineRule="auto"/>
              <w:rPr>
                <w:rFonts w:ascii="Barlow" w:eastAsia="Times New Roman" w:hAnsi="Barlow" w:cs="Calibri"/>
                <w:color w:val="000000"/>
                <w:sz w:val="18"/>
                <w:szCs w:val="18"/>
                <w:lang w:eastAsia="es-MX"/>
              </w:rPr>
            </w:pPr>
            <w:r w:rsidRPr="001A31E4">
              <w:rPr>
                <w:rFonts w:ascii="Barlow" w:eastAsia="Times New Roman" w:hAnsi="Barlow" w:cs="Calibri"/>
                <w:color w:val="000000"/>
                <w:sz w:val="18"/>
                <w:szCs w:val="18"/>
                <w:lang w:eastAsia="es-MX"/>
              </w:rPr>
              <w:t>REALI</w:t>
            </w:r>
            <w:r w:rsidR="00C878C2" w:rsidRPr="001A31E4">
              <w:rPr>
                <w:rFonts w:ascii="Barlow" w:eastAsia="Times New Roman" w:hAnsi="Barlow" w:cs="Calibri"/>
                <w:color w:val="000000"/>
                <w:sz w:val="18"/>
                <w:szCs w:val="18"/>
                <w:lang w:eastAsia="es-MX"/>
              </w:rPr>
              <w:t>ZADO/</w:t>
            </w:r>
            <w:r w:rsidR="00BA7FBC" w:rsidRPr="001A31E4">
              <w:rPr>
                <w:rFonts w:ascii="Barlow" w:eastAsia="Times New Roman" w:hAnsi="Barlow" w:cs="Calibri"/>
                <w:color w:val="000000"/>
                <w:sz w:val="18"/>
                <w:szCs w:val="18"/>
                <w:lang w:eastAsia="es-MX"/>
              </w:rPr>
              <w:t>EJERCIDO AL 31</w:t>
            </w:r>
            <w:r w:rsidR="00273CFD" w:rsidRPr="001A31E4">
              <w:rPr>
                <w:rFonts w:ascii="Barlow" w:eastAsia="Times New Roman" w:hAnsi="Barlow" w:cs="Calibri"/>
                <w:color w:val="000000"/>
                <w:sz w:val="18"/>
                <w:szCs w:val="18"/>
                <w:lang w:eastAsia="es-MX"/>
              </w:rPr>
              <w:t xml:space="preserve"> </w:t>
            </w:r>
            <w:r w:rsidR="00B0799B" w:rsidRPr="001A31E4">
              <w:rPr>
                <w:rFonts w:ascii="Barlow" w:eastAsia="Times New Roman" w:hAnsi="Barlow" w:cs="Calibri"/>
                <w:color w:val="000000"/>
                <w:sz w:val="18"/>
                <w:szCs w:val="18"/>
                <w:lang w:eastAsia="es-MX"/>
              </w:rPr>
              <w:t>DE</w:t>
            </w:r>
            <w:r w:rsidR="00BA7FBC" w:rsidRPr="001A31E4">
              <w:rPr>
                <w:rFonts w:ascii="Barlow" w:eastAsia="Times New Roman" w:hAnsi="Barlow" w:cs="Calibri"/>
                <w:color w:val="000000"/>
                <w:sz w:val="18"/>
                <w:szCs w:val="18"/>
                <w:lang w:eastAsia="es-MX"/>
              </w:rPr>
              <w:t xml:space="preserve"> MARZO</w:t>
            </w:r>
            <w:r w:rsidR="0084771C" w:rsidRPr="001A31E4">
              <w:rPr>
                <w:rFonts w:ascii="Barlow" w:eastAsia="Times New Roman" w:hAnsi="Barlow" w:cs="Calibri"/>
                <w:color w:val="000000"/>
                <w:sz w:val="18"/>
                <w:szCs w:val="18"/>
                <w:lang w:eastAsia="es-MX"/>
              </w:rPr>
              <w:t xml:space="preserve"> </w:t>
            </w:r>
            <w:r w:rsidR="00B53961" w:rsidRPr="001A31E4">
              <w:rPr>
                <w:rFonts w:ascii="Barlow" w:eastAsia="Times New Roman" w:hAnsi="Barlow" w:cs="Calibri"/>
                <w:color w:val="000000"/>
                <w:sz w:val="18"/>
                <w:szCs w:val="18"/>
                <w:lang w:eastAsia="es-MX"/>
              </w:rPr>
              <w:t>DEL 2022</w:t>
            </w:r>
          </w:p>
        </w:tc>
      </w:tr>
      <w:tr w:rsidR="003B0E53" w:rsidRPr="001A31E4" w:rsidTr="007B3238">
        <w:trPr>
          <w:trHeight w:val="300"/>
        </w:trPr>
        <w:tc>
          <w:tcPr>
            <w:tcW w:w="6666" w:type="dxa"/>
            <w:shd w:val="clear" w:color="auto" w:fill="auto"/>
            <w:noWrap/>
            <w:hideMark/>
          </w:tcPr>
          <w:p w:rsidR="003B0E53" w:rsidRPr="001A31E4" w:rsidRDefault="003B0E53" w:rsidP="007B3238">
            <w:pPr>
              <w:spacing w:after="0" w:line="240" w:lineRule="auto"/>
              <w:rPr>
                <w:rFonts w:ascii="Barlow" w:eastAsia="Times New Roman" w:hAnsi="Barlow" w:cs="Calibri"/>
                <w:b/>
                <w:bCs/>
                <w:color w:val="000000"/>
                <w:sz w:val="18"/>
                <w:szCs w:val="18"/>
                <w:lang w:eastAsia="es-MX"/>
              </w:rPr>
            </w:pPr>
            <w:r w:rsidRPr="001A31E4">
              <w:rPr>
                <w:rFonts w:ascii="Barlow" w:eastAsia="Times New Roman" w:hAnsi="Barlow" w:cs="Calibri"/>
                <w:b/>
                <w:bCs/>
                <w:color w:val="000000"/>
                <w:sz w:val="18"/>
                <w:szCs w:val="18"/>
                <w:lang w:eastAsia="es-MX"/>
              </w:rPr>
              <w:t xml:space="preserve">GASTOS Y OTRAS PERDIDAS </w:t>
            </w:r>
          </w:p>
        </w:tc>
        <w:tc>
          <w:tcPr>
            <w:tcW w:w="2089" w:type="dxa"/>
            <w:shd w:val="clear" w:color="auto" w:fill="auto"/>
            <w:noWrap/>
            <w:hideMark/>
          </w:tcPr>
          <w:p w:rsidR="003B0E53" w:rsidRPr="001A31E4" w:rsidRDefault="00BA7FBC" w:rsidP="007B3238">
            <w:pPr>
              <w:spacing w:after="0" w:line="240" w:lineRule="auto"/>
              <w:jc w:val="right"/>
              <w:rPr>
                <w:rFonts w:ascii="Barlow" w:eastAsia="Times New Roman" w:hAnsi="Barlow" w:cs="Calibri"/>
                <w:color w:val="000000"/>
                <w:sz w:val="18"/>
                <w:szCs w:val="18"/>
                <w:lang w:eastAsia="es-MX"/>
              </w:rPr>
            </w:pPr>
            <w:r w:rsidRPr="001A31E4">
              <w:rPr>
                <w:rFonts w:ascii="Barlow" w:eastAsia="Times New Roman" w:hAnsi="Barlow" w:cs="Calibri"/>
                <w:color w:val="000000"/>
                <w:sz w:val="18"/>
                <w:szCs w:val="18"/>
                <w:lang w:eastAsia="es-MX"/>
              </w:rPr>
              <w:t>$2,177,726.22</w:t>
            </w:r>
          </w:p>
        </w:tc>
      </w:tr>
      <w:tr w:rsidR="007F5B6C" w:rsidRPr="001A31E4" w:rsidTr="007B3238">
        <w:trPr>
          <w:trHeight w:val="300"/>
        </w:trPr>
        <w:tc>
          <w:tcPr>
            <w:tcW w:w="6666" w:type="dxa"/>
            <w:shd w:val="clear" w:color="auto" w:fill="auto"/>
            <w:noWrap/>
            <w:hideMark/>
          </w:tcPr>
          <w:p w:rsidR="007F5B6C" w:rsidRPr="001A31E4" w:rsidRDefault="007F5B6C" w:rsidP="007F5B6C">
            <w:pPr>
              <w:spacing w:after="0" w:line="240" w:lineRule="auto"/>
              <w:rPr>
                <w:rFonts w:ascii="Barlow" w:eastAsia="Times New Roman" w:hAnsi="Barlow" w:cs="Calibri"/>
                <w:b/>
                <w:bCs/>
                <w:color w:val="000000"/>
                <w:sz w:val="18"/>
                <w:szCs w:val="18"/>
                <w:lang w:eastAsia="es-MX"/>
              </w:rPr>
            </w:pPr>
            <w:r w:rsidRPr="001A31E4">
              <w:rPr>
                <w:rFonts w:ascii="Barlow" w:eastAsia="Times New Roman" w:hAnsi="Barlow" w:cs="Calibri"/>
                <w:b/>
                <w:bCs/>
                <w:color w:val="000000"/>
                <w:sz w:val="18"/>
                <w:szCs w:val="18"/>
                <w:lang w:eastAsia="es-MX"/>
              </w:rPr>
              <w:t xml:space="preserve">GASTOS DE FUNCIONAMIENTO </w:t>
            </w:r>
          </w:p>
        </w:tc>
        <w:tc>
          <w:tcPr>
            <w:tcW w:w="2089" w:type="dxa"/>
            <w:shd w:val="clear" w:color="auto" w:fill="auto"/>
            <w:noWrap/>
            <w:hideMark/>
          </w:tcPr>
          <w:p w:rsidR="007F5B6C" w:rsidRPr="001A31E4" w:rsidRDefault="00BA7FBC" w:rsidP="007F5B6C">
            <w:pPr>
              <w:spacing w:after="0" w:line="240" w:lineRule="auto"/>
              <w:jc w:val="right"/>
              <w:rPr>
                <w:rFonts w:ascii="Barlow" w:eastAsia="Times New Roman" w:hAnsi="Barlow" w:cs="Calibri"/>
                <w:color w:val="000000"/>
                <w:sz w:val="18"/>
                <w:szCs w:val="18"/>
                <w:lang w:eastAsia="es-MX"/>
              </w:rPr>
            </w:pPr>
            <w:r w:rsidRPr="001A31E4">
              <w:rPr>
                <w:rFonts w:ascii="Barlow" w:eastAsia="Times New Roman" w:hAnsi="Barlow" w:cs="Calibri"/>
                <w:color w:val="000000"/>
                <w:sz w:val="18"/>
                <w:szCs w:val="18"/>
                <w:lang w:eastAsia="es-MX"/>
              </w:rPr>
              <w:t>$2,177,726.22</w:t>
            </w:r>
          </w:p>
        </w:tc>
      </w:tr>
      <w:tr w:rsidR="007F5B6C" w:rsidRPr="001A31E4" w:rsidTr="007B3238">
        <w:trPr>
          <w:trHeight w:val="300"/>
        </w:trPr>
        <w:tc>
          <w:tcPr>
            <w:tcW w:w="6666" w:type="dxa"/>
            <w:shd w:val="clear" w:color="auto" w:fill="auto"/>
            <w:noWrap/>
            <w:hideMark/>
          </w:tcPr>
          <w:p w:rsidR="007F5B6C" w:rsidRPr="001A31E4" w:rsidRDefault="007F5B6C" w:rsidP="007F5B6C">
            <w:pPr>
              <w:spacing w:after="0" w:line="240" w:lineRule="auto"/>
              <w:rPr>
                <w:rFonts w:ascii="Barlow" w:eastAsia="Times New Roman" w:hAnsi="Barlow" w:cs="Calibri"/>
                <w:b/>
                <w:bCs/>
                <w:color w:val="000000"/>
                <w:sz w:val="18"/>
                <w:szCs w:val="18"/>
                <w:lang w:eastAsia="es-MX"/>
              </w:rPr>
            </w:pPr>
            <w:r w:rsidRPr="001A31E4">
              <w:rPr>
                <w:rFonts w:ascii="Barlow" w:eastAsia="Times New Roman" w:hAnsi="Barlow" w:cs="Calibri"/>
                <w:b/>
                <w:bCs/>
                <w:color w:val="000000"/>
                <w:sz w:val="18"/>
                <w:szCs w:val="18"/>
                <w:lang w:eastAsia="es-MX"/>
              </w:rPr>
              <w:t xml:space="preserve">SERVICIOS PERSONALES </w:t>
            </w:r>
          </w:p>
        </w:tc>
        <w:tc>
          <w:tcPr>
            <w:tcW w:w="2089" w:type="dxa"/>
            <w:shd w:val="clear" w:color="auto" w:fill="auto"/>
            <w:noWrap/>
            <w:hideMark/>
          </w:tcPr>
          <w:p w:rsidR="007F5B6C" w:rsidRPr="001A31E4" w:rsidRDefault="00BA7FBC" w:rsidP="007F5B6C">
            <w:pPr>
              <w:spacing w:after="0" w:line="240" w:lineRule="auto"/>
              <w:jc w:val="right"/>
              <w:rPr>
                <w:rFonts w:ascii="Barlow" w:eastAsia="Times New Roman" w:hAnsi="Barlow" w:cs="Calibri"/>
                <w:color w:val="000000"/>
                <w:sz w:val="18"/>
                <w:szCs w:val="18"/>
                <w:lang w:eastAsia="es-MX"/>
              </w:rPr>
            </w:pPr>
            <w:r w:rsidRPr="001A31E4">
              <w:rPr>
                <w:rFonts w:ascii="Barlow" w:eastAsia="Times New Roman" w:hAnsi="Barlow" w:cs="Calibri"/>
                <w:color w:val="000000"/>
                <w:sz w:val="18"/>
                <w:szCs w:val="18"/>
                <w:lang w:eastAsia="es-MX"/>
              </w:rPr>
              <w:t>$1,811,842.41</w:t>
            </w:r>
          </w:p>
        </w:tc>
      </w:tr>
      <w:tr w:rsidR="007F5B6C" w:rsidRPr="001A31E4" w:rsidTr="007B3238">
        <w:trPr>
          <w:trHeight w:val="300"/>
        </w:trPr>
        <w:tc>
          <w:tcPr>
            <w:tcW w:w="6666" w:type="dxa"/>
            <w:shd w:val="clear" w:color="auto" w:fill="auto"/>
            <w:noWrap/>
            <w:hideMark/>
          </w:tcPr>
          <w:p w:rsidR="007F5B6C" w:rsidRPr="001A31E4" w:rsidRDefault="007F5B6C" w:rsidP="007F5B6C">
            <w:pPr>
              <w:spacing w:after="0" w:line="240" w:lineRule="auto"/>
              <w:rPr>
                <w:rFonts w:ascii="Barlow" w:eastAsia="Times New Roman" w:hAnsi="Barlow" w:cs="Calibri"/>
                <w:b/>
                <w:bCs/>
                <w:color w:val="000000"/>
                <w:sz w:val="18"/>
                <w:szCs w:val="18"/>
                <w:lang w:eastAsia="es-MX"/>
              </w:rPr>
            </w:pPr>
            <w:r w:rsidRPr="001A31E4">
              <w:rPr>
                <w:rFonts w:ascii="Barlow" w:eastAsia="Times New Roman" w:hAnsi="Barlow" w:cs="Calibri"/>
                <w:b/>
                <w:bCs/>
                <w:color w:val="000000"/>
                <w:sz w:val="18"/>
                <w:szCs w:val="18"/>
                <w:lang w:eastAsia="es-MX"/>
              </w:rPr>
              <w:t xml:space="preserve">MATERIALES Y SUMINISTROS </w:t>
            </w:r>
          </w:p>
        </w:tc>
        <w:tc>
          <w:tcPr>
            <w:tcW w:w="2089" w:type="dxa"/>
            <w:shd w:val="clear" w:color="auto" w:fill="auto"/>
            <w:noWrap/>
            <w:hideMark/>
          </w:tcPr>
          <w:p w:rsidR="007F5B6C" w:rsidRPr="001A31E4" w:rsidRDefault="00BA7FBC" w:rsidP="007F5B6C">
            <w:pPr>
              <w:spacing w:after="0" w:line="240" w:lineRule="auto"/>
              <w:jc w:val="right"/>
              <w:rPr>
                <w:rFonts w:ascii="Barlow" w:eastAsia="Times New Roman" w:hAnsi="Barlow" w:cs="Calibri"/>
                <w:color w:val="000000"/>
                <w:sz w:val="18"/>
                <w:szCs w:val="18"/>
                <w:lang w:eastAsia="es-MX"/>
              </w:rPr>
            </w:pPr>
            <w:r w:rsidRPr="001A31E4">
              <w:rPr>
                <w:rFonts w:ascii="Barlow" w:eastAsia="Times New Roman" w:hAnsi="Barlow" w:cs="Calibri"/>
                <w:color w:val="000000"/>
                <w:sz w:val="18"/>
                <w:szCs w:val="18"/>
                <w:lang w:eastAsia="es-MX"/>
              </w:rPr>
              <w:t>$139,864.90</w:t>
            </w:r>
          </w:p>
        </w:tc>
      </w:tr>
      <w:tr w:rsidR="007F5B6C" w:rsidRPr="001A31E4" w:rsidTr="007B3238">
        <w:trPr>
          <w:trHeight w:val="300"/>
        </w:trPr>
        <w:tc>
          <w:tcPr>
            <w:tcW w:w="6666" w:type="dxa"/>
            <w:shd w:val="clear" w:color="auto" w:fill="auto"/>
            <w:noWrap/>
            <w:hideMark/>
          </w:tcPr>
          <w:p w:rsidR="007F5B6C" w:rsidRPr="001A31E4" w:rsidRDefault="007F5B6C" w:rsidP="007F5B6C">
            <w:pPr>
              <w:spacing w:after="0" w:line="240" w:lineRule="auto"/>
              <w:rPr>
                <w:rFonts w:ascii="Barlow" w:eastAsia="Times New Roman" w:hAnsi="Barlow" w:cs="Calibri"/>
                <w:b/>
                <w:bCs/>
                <w:color w:val="000000"/>
                <w:sz w:val="18"/>
                <w:szCs w:val="18"/>
                <w:lang w:eastAsia="es-MX"/>
              </w:rPr>
            </w:pPr>
            <w:r w:rsidRPr="001A31E4">
              <w:rPr>
                <w:rFonts w:ascii="Barlow" w:eastAsia="Times New Roman" w:hAnsi="Barlow" w:cs="Calibri"/>
                <w:b/>
                <w:bCs/>
                <w:color w:val="000000"/>
                <w:sz w:val="18"/>
                <w:szCs w:val="18"/>
                <w:lang w:eastAsia="es-MX"/>
              </w:rPr>
              <w:t xml:space="preserve">SERVICIOS GENERALES </w:t>
            </w:r>
          </w:p>
        </w:tc>
        <w:tc>
          <w:tcPr>
            <w:tcW w:w="2089" w:type="dxa"/>
            <w:shd w:val="clear" w:color="auto" w:fill="auto"/>
            <w:noWrap/>
            <w:hideMark/>
          </w:tcPr>
          <w:p w:rsidR="007F5B6C" w:rsidRPr="001A31E4" w:rsidRDefault="00BA7FBC" w:rsidP="007F5B6C">
            <w:pPr>
              <w:spacing w:after="0" w:line="240" w:lineRule="auto"/>
              <w:jc w:val="right"/>
              <w:rPr>
                <w:rFonts w:ascii="Barlow" w:eastAsia="Times New Roman" w:hAnsi="Barlow" w:cs="Calibri"/>
                <w:color w:val="000000"/>
                <w:sz w:val="18"/>
                <w:szCs w:val="18"/>
                <w:lang w:eastAsia="es-MX"/>
              </w:rPr>
            </w:pPr>
            <w:r w:rsidRPr="001A31E4">
              <w:rPr>
                <w:rFonts w:ascii="Barlow" w:eastAsia="Times New Roman" w:hAnsi="Barlow" w:cs="Calibri"/>
                <w:color w:val="000000"/>
                <w:sz w:val="18"/>
                <w:szCs w:val="18"/>
                <w:lang w:eastAsia="es-MX"/>
              </w:rPr>
              <w:t>$226,018.91</w:t>
            </w:r>
          </w:p>
        </w:tc>
      </w:tr>
      <w:tr w:rsidR="007F5B6C" w:rsidRPr="001A31E4" w:rsidTr="007B3238">
        <w:trPr>
          <w:trHeight w:val="300"/>
        </w:trPr>
        <w:tc>
          <w:tcPr>
            <w:tcW w:w="6666" w:type="dxa"/>
            <w:shd w:val="clear" w:color="auto" w:fill="auto"/>
            <w:noWrap/>
            <w:hideMark/>
          </w:tcPr>
          <w:p w:rsidR="007F5B6C" w:rsidRPr="001A31E4" w:rsidRDefault="007F5B6C" w:rsidP="007F5B6C">
            <w:pPr>
              <w:spacing w:after="0" w:line="240" w:lineRule="auto"/>
              <w:rPr>
                <w:rFonts w:ascii="Barlow" w:eastAsia="Times New Roman" w:hAnsi="Barlow" w:cs="Calibri"/>
                <w:b/>
                <w:bCs/>
                <w:color w:val="000000"/>
                <w:sz w:val="18"/>
                <w:szCs w:val="18"/>
                <w:lang w:eastAsia="es-MX"/>
              </w:rPr>
            </w:pPr>
            <w:r w:rsidRPr="001A31E4">
              <w:rPr>
                <w:rFonts w:ascii="Barlow" w:eastAsia="Times New Roman" w:hAnsi="Barlow" w:cs="Calibri"/>
                <w:b/>
                <w:bCs/>
                <w:color w:val="000000"/>
                <w:sz w:val="18"/>
                <w:szCs w:val="18"/>
                <w:lang w:eastAsia="es-MX"/>
              </w:rPr>
              <w:t xml:space="preserve">OTROS GASTOS Y PERDIDAS EXTRAORDINARIAS </w:t>
            </w:r>
          </w:p>
        </w:tc>
        <w:tc>
          <w:tcPr>
            <w:tcW w:w="2089" w:type="dxa"/>
            <w:shd w:val="clear" w:color="auto" w:fill="auto"/>
            <w:noWrap/>
            <w:hideMark/>
          </w:tcPr>
          <w:p w:rsidR="007F5B6C" w:rsidRPr="001A31E4" w:rsidRDefault="007F5B6C" w:rsidP="007F5B6C">
            <w:pPr>
              <w:spacing w:after="0" w:line="240" w:lineRule="auto"/>
              <w:jc w:val="center"/>
              <w:rPr>
                <w:rFonts w:ascii="Barlow" w:eastAsia="Times New Roman" w:hAnsi="Barlow" w:cs="Calibri"/>
                <w:color w:val="000000"/>
                <w:sz w:val="18"/>
                <w:szCs w:val="18"/>
                <w:lang w:eastAsia="es-MX"/>
              </w:rPr>
            </w:pPr>
            <w:r w:rsidRPr="001A31E4">
              <w:rPr>
                <w:rFonts w:ascii="Barlow" w:eastAsia="Times New Roman" w:hAnsi="Barlow" w:cs="Calibri"/>
                <w:color w:val="000000"/>
                <w:sz w:val="18"/>
                <w:szCs w:val="18"/>
                <w:lang w:eastAsia="es-MX"/>
              </w:rPr>
              <w:t xml:space="preserve">                             $0.00</w:t>
            </w:r>
          </w:p>
        </w:tc>
      </w:tr>
      <w:tr w:rsidR="007F5B6C" w:rsidRPr="001A31E4" w:rsidTr="007B3238">
        <w:trPr>
          <w:trHeight w:val="300"/>
        </w:trPr>
        <w:tc>
          <w:tcPr>
            <w:tcW w:w="6666" w:type="dxa"/>
            <w:shd w:val="clear" w:color="auto" w:fill="auto"/>
            <w:noWrap/>
            <w:hideMark/>
          </w:tcPr>
          <w:p w:rsidR="007F5B6C" w:rsidRPr="001A31E4" w:rsidRDefault="007F5B6C" w:rsidP="007F5B6C">
            <w:pPr>
              <w:spacing w:after="0" w:line="240" w:lineRule="auto"/>
              <w:rPr>
                <w:rFonts w:ascii="Barlow" w:eastAsia="Times New Roman" w:hAnsi="Barlow" w:cs="Calibri"/>
                <w:b/>
                <w:bCs/>
                <w:color w:val="000000"/>
                <w:sz w:val="18"/>
                <w:szCs w:val="18"/>
                <w:lang w:eastAsia="es-MX"/>
              </w:rPr>
            </w:pPr>
            <w:r w:rsidRPr="001A31E4">
              <w:rPr>
                <w:rFonts w:ascii="Barlow" w:eastAsia="Times New Roman" w:hAnsi="Barlow" w:cs="Calibri"/>
                <w:b/>
                <w:bCs/>
                <w:color w:val="000000"/>
                <w:sz w:val="18"/>
                <w:szCs w:val="18"/>
                <w:lang w:eastAsia="es-MX"/>
              </w:rPr>
              <w:t xml:space="preserve">OTROS GASTOS </w:t>
            </w:r>
          </w:p>
        </w:tc>
        <w:tc>
          <w:tcPr>
            <w:tcW w:w="2089" w:type="dxa"/>
            <w:shd w:val="clear" w:color="auto" w:fill="auto"/>
            <w:noWrap/>
            <w:hideMark/>
          </w:tcPr>
          <w:p w:rsidR="007F5B6C" w:rsidRPr="001A31E4" w:rsidRDefault="007F5B6C" w:rsidP="007F5B6C">
            <w:pPr>
              <w:spacing w:after="0" w:line="240" w:lineRule="auto"/>
              <w:jc w:val="center"/>
              <w:rPr>
                <w:rFonts w:ascii="Barlow" w:eastAsia="Times New Roman" w:hAnsi="Barlow" w:cs="Calibri"/>
                <w:color w:val="000000"/>
                <w:sz w:val="18"/>
                <w:szCs w:val="18"/>
                <w:lang w:eastAsia="es-MX"/>
              </w:rPr>
            </w:pPr>
            <w:r w:rsidRPr="001A31E4">
              <w:rPr>
                <w:rFonts w:ascii="Barlow" w:eastAsia="Times New Roman" w:hAnsi="Barlow" w:cs="Calibri"/>
                <w:color w:val="000000"/>
                <w:sz w:val="18"/>
                <w:szCs w:val="18"/>
                <w:lang w:eastAsia="es-MX"/>
              </w:rPr>
              <w:t xml:space="preserve">                              $ 0.00</w:t>
            </w:r>
          </w:p>
        </w:tc>
      </w:tr>
    </w:tbl>
    <w:p w:rsidR="00CE443A" w:rsidRPr="001A31E4" w:rsidRDefault="00CE443A" w:rsidP="00CA3083">
      <w:pPr>
        <w:pStyle w:val="ROMANOS"/>
        <w:spacing w:after="0" w:line="240" w:lineRule="exact"/>
        <w:ind w:left="709" w:firstLine="0"/>
        <w:rPr>
          <w:rFonts w:ascii="Barlow" w:hAnsi="Barlow"/>
          <w:lang w:val="es-MX"/>
        </w:rPr>
      </w:pPr>
    </w:p>
    <w:p w:rsidR="00816894" w:rsidRPr="001A31E4" w:rsidRDefault="00816894" w:rsidP="00CA3083">
      <w:pPr>
        <w:pStyle w:val="ROMANOS"/>
        <w:spacing w:after="0" w:line="240" w:lineRule="exact"/>
        <w:ind w:left="709" w:firstLine="0"/>
        <w:rPr>
          <w:rFonts w:ascii="Barlow" w:hAnsi="Barlow"/>
          <w:noProof/>
          <w:lang w:val="es-MX" w:eastAsia="es-MX"/>
        </w:rPr>
      </w:pPr>
    </w:p>
    <w:p w:rsidR="00C306C1" w:rsidRPr="001A31E4" w:rsidRDefault="00C306C1" w:rsidP="00CA3083">
      <w:pPr>
        <w:pStyle w:val="ROMANOS"/>
        <w:spacing w:after="0" w:line="240" w:lineRule="exact"/>
        <w:ind w:left="709" w:firstLine="0"/>
        <w:rPr>
          <w:rFonts w:ascii="Barlow" w:hAnsi="Barlow"/>
          <w:noProof/>
          <w:lang w:val="es-MX" w:eastAsia="es-MX"/>
        </w:rPr>
      </w:pPr>
    </w:p>
    <w:p w:rsidR="00C306C1" w:rsidRPr="001A31E4" w:rsidRDefault="00C306C1" w:rsidP="00CA3083">
      <w:pPr>
        <w:pStyle w:val="ROMANOS"/>
        <w:spacing w:after="0" w:line="240" w:lineRule="exact"/>
        <w:ind w:left="709" w:firstLine="0"/>
        <w:rPr>
          <w:rFonts w:ascii="Barlow" w:hAnsi="Barlow"/>
          <w:noProof/>
          <w:lang w:val="es-MX" w:eastAsia="es-MX"/>
        </w:rPr>
      </w:pPr>
    </w:p>
    <w:p w:rsidR="006F4676" w:rsidRPr="001A31E4" w:rsidRDefault="006F4676" w:rsidP="00CA3083">
      <w:pPr>
        <w:pStyle w:val="ROMANOS"/>
        <w:spacing w:after="0" w:line="240" w:lineRule="exact"/>
        <w:ind w:left="709" w:firstLine="0"/>
        <w:rPr>
          <w:rFonts w:ascii="Barlow" w:hAnsi="Barlow"/>
          <w:noProof/>
          <w:lang w:val="es-MX" w:eastAsia="es-MX"/>
        </w:rPr>
      </w:pPr>
    </w:p>
    <w:p w:rsidR="00E12C8F" w:rsidRPr="001A31E4" w:rsidRDefault="00E12C8F" w:rsidP="00CA3083">
      <w:pPr>
        <w:pStyle w:val="ROMANOS"/>
        <w:spacing w:after="0" w:line="240" w:lineRule="exact"/>
        <w:ind w:left="709" w:firstLine="0"/>
        <w:rPr>
          <w:rFonts w:ascii="Barlow" w:hAnsi="Barlow"/>
          <w:noProof/>
          <w:lang w:val="es-MX" w:eastAsia="es-MX"/>
        </w:rPr>
      </w:pPr>
    </w:p>
    <w:p w:rsidR="00E12C8F" w:rsidRPr="001A31E4" w:rsidRDefault="00E12C8F" w:rsidP="00C96E21">
      <w:pPr>
        <w:pStyle w:val="ROMANOS"/>
        <w:spacing w:after="0" w:line="240" w:lineRule="exact"/>
        <w:ind w:left="0" w:firstLine="0"/>
        <w:rPr>
          <w:rFonts w:ascii="Barlow" w:hAnsi="Barlow"/>
          <w:noProof/>
          <w:lang w:val="es-MX" w:eastAsia="es-MX"/>
        </w:rPr>
      </w:pPr>
    </w:p>
    <w:p w:rsidR="00E12C8F" w:rsidRPr="001A31E4" w:rsidRDefault="00E12C8F" w:rsidP="00CA3083">
      <w:pPr>
        <w:pStyle w:val="ROMANOS"/>
        <w:spacing w:after="0" w:line="240" w:lineRule="exact"/>
        <w:ind w:left="709" w:firstLine="0"/>
        <w:rPr>
          <w:rFonts w:ascii="Barlow" w:hAnsi="Barlow"/>
          <w:noProof/>
          <w:lang w:val="es-MX" w:eastAsia="es-MX"/>
        </w:rPr>
      </w:pPr>
    </w:p>
    <w:p w:rsidR="00E12C8F" w:rsidRPr="001A31E4" w:rsidRDefault="00E12C8F" w:rsidP="00CA3083">
      <w:pPr>
        <w:pStyle w:val="ROMANOS"/>
        <w:spacing w:after="0" w:line="240" w:lineRule="exact"/>
        <w:ind w:left="709" w:firstLine="0"/>
        <w:rPr>
          <w:rFonts w:ascii="Barlow" w:hAnsi="Barlow"/>
          <w:noProof/>
          <w:lang w:val="es-MX" w:eastAsia="es-MX"/>
        </w:rPr>
      </w:pPr>
    </w:p>
    <w:p w:rsidR="007B0DF3" w:rsidRPr="001A31E4" w:rsidRDefault="007B0DF3" w:rsidP="00C96E21">
      <w:pPr>
        <w:pStyle w:val="ROMANOS"/>
        <w:spacing w:after="0" w:line="240" w:lineRule="exact"/>
        <w:ind w:left="0" w:firstLine="0"/>
        <w:rPr>
          <w:rFonts w:ascii="Barlow" w:hAnsi="Barlow"/>
          <w:noProof/>
          <w:lang w:val="es-MX" w:eastAsia="es-MX"/>
        </w:rPr>
      </w:pPr>
    </w:p>
    <w:p w:rsidR="007B0DF3" w:rsidRPr="001A31E4" w:rsidRDefault="007B0DF3" w:rsidP="00CA3083">
      <w:pPr>
        <w:pStyle w:val="ROMANOS"/>
        <w:spacing w:after="0" w:line="240" w:lineRule="exact"/>
        <w:ind w:left="709" w:firstLine="0"/>
        <w:rPr>
          <w:rFonts w:ascii="Barlow" w:hAnsi="Barlow"/>
          <w:noProof/>
          <w:lang w:val="es-MX" w:eastAsia="es-MX"/>
        </w:rPr>
      </w:pPr>
    </w:p>
    <w:p w:rsidR="00166A99" w:rsidRPr="001A31E4" w:rsidRDefault="00166A99" w:rsidP="00CA3083">
      <w:pPr>
        <w:pStyle w:val="ROMANOS"/>
        <w:spacing w:after="0" w:line="240" w:lineRule="exact"/>
        <w:ind w:left="709" w:firstLine="0"/>
        <w:rPr>
          <w:rFonts w:ascii="Barlow" w:hAnsi="Barlow"/>
          <w:noProof/>
          <w:lang w:val="es-MX" w:eastAsia="es-MX"/>
        </w:rPr>
      </w:pPr>
    </w:p>
    <w:p w:rsidR="00CA3AC8" w:rsidRPr="001A31E4" w:rsidRDefault="00CA3AC8" w:rsidP="001B4C36">
      <w:pPr>
        <w:pStyle w:val="ROMANOS"/>
        <w:spacing w:after="0" w:line="240" w:lineRule="exact"/>
        <w:ind w:left="0" w:firstLine="0"/>
        <w:rPr>
          <w:rFonts w:ascii="Barlow" w:hAnsi="Barlow"/>
          <w:noProof/>
          <w:lang w:val="es-MX" w:eastAsia="es-MX"/>
        </w:rPr>
      </w:pPr>
    </w:p>
    <w:p w:rsidR="00D84AEE" w:rsidRPr="001A31E4" w:rsidRDefault="00D84AEE" w:rsidP="001B4C36">
      <w:pPr>
        <w:pStyle w:val="ROMANOS"/>
        <w:spacing w:after="0" w:line="240" w:lineRule="exact"/>
        <w:ind w:left="0" w:firstLine="0"/>
        <w:rPr>
          <w:rFonts w:ascii="Barlow" w:hAnsi="Barlow"/>
          <w:noProof/>
          <w:lang w:val="es-MX" w:eastAsia="es-MX"/>
        </w:rPr>
      </w:pPr>
    </w:p>
    <w:p w:rsidR="00E4479B" w:rsidRPr="001A31E4" w:rsidRDefault="00E4479B" w:rsidP="00E4479B">
      <w:pPr>
        <w:pStyle w:val="INCISO"/>
        <w:spacing w:after="0" w:line="240" w:lineRule="exact"/>
        <w:ind w:left="360"/>
        <w:rPr>
          <w:rFonts w:ascii="Barlow" w:hAnsi="Barlow"/>
          <w:b/>
          <w:smallCaps/>
        </w:rPr>
      </w:pPr>
      <w:r w:rsidRPr="001A31E4">
        <w:rPr>
          <w:rFonts w:ascii="Barlow" w:hAnsi="Barlow"/>
          <w:b/>
          <w:smallCaps/>
        </w:rPr>
        <w:t>II)</w:t>
      </w:r>
      <w:r w:rsidRPr="001A31E4">
        <w:rPr>
          <w:rFonts w:ascii="Barlow" w:hAnsi="Barlow"/>
          <w:b/>
          <w:smallCaps/>
        </w:rPr>
        <w:tab/>
        <w:t>Notas al Estado de Variación en la Hacienda Pública</w:t>
      </w:r>
    </w:p>
    <w:p w:rsidR="00E4479B" w:rsidRPr="001A31E4" w:rsidRDefault="009205A7" w:rsidP="00CA3083">
      <w:pPr>
        <w:pStyle w:val="ROMANOS"/>
        <w:spacing w:after="0" w:line="240" w:lineRule="exact"/>
        <w:ind w:hanging="11"/>
        <w:rPr>
          <w:rFonts w:ascii="Barlow" w:hAnsi="Barlow"/>
          <w:lang w:val="es-MX"/>
        </w:rPr>
      </w:pPr>
      <w:r w:rsidRPr="001A31E4">
        <w:rPr>
          <w:rFonts w:ascii="Barlow" w:hAnsi="Barlow"/>
          <w:b/>
          <w:lang w:val="es-MX"/>
        </w:rPr>
        <w:t>1.</w:t>
      </w:r>
      <w:r w:rsidRPr="001A31E4">
        <w:rPr>
          <w:rFonts w:ascii="Barlow" w:hAnsi="Barlow"/>
          <w:lang w:val="es-MX"/>
        </w:rPr>
        <w:t xml:space="preserve"> </w:t>
      </w:r>
      <w:r w:rsidR="00270FA5" w:rsidRPr="001A31E4">
        <w:rPr>
          <w:rFonts w:ascii="Barlow" w:hAnsi="Barlow"/>
          <w:lang w:val="es-MX"/>
        </w:rPr>
        <w:t xml:space="preserve"> </w:t>
      </w:r>
      <w:r w:rsidRPr="001A31E4">
        <w:rPr>
          <w:rFonts w:ascii="Barlow" w:hAnsi="Barlow"/>
          <w:lang w:val="es-MX"/>
        </w:rPr>
        <w:t>No</w:t>
      </w:r>
      <w:r w:rsidR="00CA3083" w:rsidRPr="001A31E4">
        <w:rPr>
          <w:rFonts w:ascii="Barlow" w:hAnsi="Barlow"/>
          <w:lang w:val="es-MX"/>
        </w:rPr>
        <w:t xml:space="preserve"> se han realizad</w:t>
      </w:r>
      <w:r w:rsidR="00E97F3D" w:rsidRPr="001A31E4">
        <w:rPr>
          <w:rFonts w:ascii="Barlow" w:hAnsi="Barlow"/>
          <w:lang w:val="es-MX"/>
        </w:rPr>
        <w:t>o</w:t>
      </w:r>
      <w:r w:rsidR="00CA3083" w:rsidRPr="001A31E4">
        <w:rPr>
          <w:rFonts w:ascii="Barlow" w:hAnsi="Barlow"/>
          <w:lang w:val="es-MX"/>
        </w:rPr>
        <w:t xml:space="preserve"> </w:t>
      </w:r>
      <w:r w:rsidR="00E4479B" w:rsidRPr="001A31E4">
        <w:rPr>
          <w:rFonts w:ascii="Barlow" w:hAnsi="Barlow"/>
          <w:lang w:val="es-MX"/>
        </w:rPr>
        <w:t>modificaciones al patrimonio contribuido por tipo, naturaleza y monto.</w:t>
      </w:r>
    </w:p>
    <w:p w:rsidR="00E4479B" w:rsidRPr="001A31E4" w:rsidRDefault="009205A7" w:rsidP="003013AD">
      <w:pPr>
        <w:pStyle w:val="ROMANOS"/>
        <w:spacing w:after="0" w:line="240" w:lineRule="exact"/>
        <w:ind w:hanging="11"/>
        <w:rPr>
          <w:rFonts w:ascii="Barlow" w:hAnsi="Barlow"/>
          <w:lang w:val="es-MX"/>
        </w:rPr>
      </w:pPr>
      <w:r w:rsidRPr="001A31E4">
        <w:rPr>
          <w:rFonts w:ascii="Barlow" w:hAnsi="Barlow"/>
          <w:b/>
          <w:lang w:val="es-MX"/>
        </w:rPr>
        <w:t>2.</w:t>
      </w:r>
      <w:r w:rsidR="00270FA5" w:rsidRPr="001A31E4">
        <w:rPr>
          <w:rFonts w:ascii="Barlow" w:hAnsi="Barlow"/>
          <w:b/>
          <w:lang w:val="es-MX"/>
        </w:rPr>
        <w:t xml:space="preserve"> </w:t>
      </w:r>
      <w:r w:rsidRPr="001A31E4">
        <w:rPr>
          <w:rFonts w:ascii="Barlow" w:hAnsi="Barlow"/>
          <w:lang w:val="es-MX"/>
        </w:rPr>
        <w:t xml:space="preserve"> No</w:t>
      </w:r>
      <w:r w:rsidR="00CA3083" w:rsidRPr="001A31E4">
        <w:rPr>
          <w:rFonts w:ascii="Barlow" w:hAnsi="Barlow"/>
          <w:lang w:val="es-MX"/>
        </w:rPr>
        <w:t xml:space="preserve"> aplica a la entidad algún</w:t>
      </w:r>
      <w:r w:rsidR="00E4479B" w:rsidRPr="001A31E4">
        <w:rPr>
          <w:rFonts w:ascii="Barlow" w:hAnsi="Barlow"/>
          <w:lang w:val="es-MX"/>
        </w:rPr>
        <w:t xml:space="preserve"> monto </w:t>
      </w:r>
      <w:r w:rsidR="00CA3083" w:rsidRPr="001A31E4">
        <w:rPr>
          <w:rFonts w:ascii="Barlow" w:hAnsi="Barlow"/>
          <w:lang w:val="es-MX"/>
        </w:rPr>
        <w:t>cuya</w:t>
      </w:r>
      <w:r w:rsidR="00E4479B" w:rsidRPr="001A31E4">
        <w:rPr>
          <w:rFonts w:ascii="Barlow" w:hAnsi="Barlow"/>
          <w:lang w:val="es-MX"/>
        </w:rPr>
        <w:t xml:space="preserve"> procedenc</w:t>
      </w:r>
      <w:r w:rsidR="00CA3083" w:rsidRPr="001A31E4">
        <w:rPr>
          <w:rFonts w:ascii="Barlow" w:hAnsi="Barlow"/>
          <w:lang w:val="es-MX"/>
        </w:rPr>
        <w:t>ia de los recursos modifiquen</w:t>
      </w:r>
      <w:r w:rsidR="00E4479B" w:rsidRPr="001A31E4">
        <w:rPr>
          <w:rFonts w:ascii="Barlow" w:hAnsi="Barlow"/>
          <w:lang w:val="es-MX"/>
        </w:rPr>
        <w:t xml:space="preserve"> </w:t>
      </w:r>
      <w:r w:rsidR="00CA3083" w:rsidRPr="001A31E4">
        <w:rPr>
          <w:rFonts w:ascii="Barlow" w:hAnsi="Barlow"/>
          <w:lang w:val="es-MX"/>
        </w:rPr>
        <w:t>e</w:t>
      </w:r>
      <w:r w:rsidR="003013AD" w:rsidRPr="001A31E4">
        <w:rPr>
          <w:rFonts w:ascii="Barlow" w:hAnsi="Barlow"/>
          <w:lang w:val="es-MX"/>
        </w:rPr>
        <w:t>l patrimonio generado.</w:t>
      </w:r>
    </w:p>
    <w:p w:rsidR="002A1BE5" w:rsidRPr="001A31E4" w:rsidRDefault="002A1BE5" w:rsidP="00E4479B">
      <w:pPr>
        <w:pStyle w:val="ROMANOS"/>
        <w:spacing w:after="0" w:line="240" w:lineRule="exact"/>
        <w:ind w:left="1008" w:firstLine="0"/>
        <w:rPr>
          <w:rFonts w:ascii="Barlow" w:hAnsi="Barlow"/>
          <w:noProof/>
          <w:lang w:val="es-MX" w:eastAsia="es-MX"/>
        </w:rPr>
      </w:pPr>
    </w:p>
    <w:tbl>
      <w:tblPr>
        <w:tblW w:w="13737"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889"/>
        <w:gridCol w:w="3843"/>
        <w:gridCol w:w="1197"/>
        <w:gridCol w:w="1935"/>
        <w:gridCol w:w="1843"/>
        <w:gridCol w:w="1666"/>
        <w:gridCol w:w="1238"/>
        <w:gridCol w:w="1475"/>
      </w:tblGrid>
      <w:tr w:rsidR="00027ABC" w:rsidRPr="001A31E4" w:rsidTr="007B3238">
        <w:trPr>
          <w:trHeight w:val="180"/>
        </w:trPr>
        <w:tc>
          <w:tcPr>
            <w:tcW w:w="765" w:type="dxa"/>
            <w:tcBorders>
              <w:bottom w:val="single" w:sz="12" w:space="0" w:color="A8D08D"/>
            </w:tcBorders>
            <w:shd w:val="clear" w:color="auto" w:fill="auto"/>
            <w:noWrap/>
            <w:hideMark/>
          </w:tcPr>
          <w:p w:rsidR="00027ABC" w:rsidRPr="001A31E4" w:rsidRDefault="00027ABC" w:rsidP="007B3238">
            <w:pPr>
              <w:spacing w:after="0" w:line="240" w:lineRule="auto"/>
              <w:rPr>
                <w:rFonts w:ascii="Barlow" w:hAnsi="Barlow" w:cs="Calibri"/>
                <w:b/>
                <w:bCs/>
                <w:color w:val="000000"/>
                <w:sz w:val="18"/>
                <w:szCs w:val="18"/>
                <w:lang w:eastAsia="es-MX"/>
              </w:rPr>
            </w:pPr>
            <w:r w:rsidRPr="001A31E4">
              <w:rPr>
                <w:rFonts w:ascii="Barlow" w:hAnsi="Barlow" w:cs="Calibri"/>
                <w:b/>
                <w:bCs/>
                <w:color w:val="000000"/>
                <w:sz w:val="18"/>
                <w:szCs w:val="18"/>
              </w:rPr>
              <w:t xml:space="preserve">CUENTA  </w:t>
            </w:r>
          </w:p>
        </w:tc>
        <w:tc>
          <w:tcPr>
            <w:tcW w:w="3843" w:type="dxa"/>
            <w:tcBorders>
              <w:bottom w:val="single" w:sz="12" w:space="0" w:color="A8D08D"/>
            </w:tcBorders>
            <w:shd w:val="clear" w:color="auto" w:fill="auto"/>
            <w:noWrap/>
            <w:hideMark/>
          </w:tcPr>
          <w:p w:rsidR="00027ABC" w:rsidRPr="001A31E4" w:rsidRDefault="00027ABC"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 xml:space="preserve"> NOMBRE </w:t>
            </w:r>
          </w:p>
        </w:tc>
        <w:tc>
          <w:tcPr>
            <w:tcW w:w="3013" w:type="dxa"/>
            <w:gridSpan w:val="2"/>
            <w:tcBorders>
              <w:bottom w:val="single" w:sz="12" w:space="0" w:color="A8D08D"/>
            </w:tcBorders>
            <w:shd w:val="clear" w:color="auto" w:fill="auto"/>
            <w:noWrap/>
            <w:hideMark/>
          </w:tcPr>
          <w:p w:rsidR="00027ABC" w:rsidRPr="001A31E4" w:rsidRDefault="00027ABC" w:rsidP="007B3238">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 xml:space="preserve"> SALDOS INICIALES  </w:t>
            </w:r>
          </w:p>
        </w:tc>
        <w:tc>
          <w:tcPr>
            <w:tcW w:w="1843" w:type="dxa"/>
            <w:tcBorders>
              <w:bottom w:val="single" w:sz="12" w:space="0" w:color="A8D08D"/>
            </w:tcBorders>
            <w:shd w:val="clear" w:color="auto" w:fill="auto"/>
            <w:noWrap/>
            <w:hideMark/>
          </w:tcPr>
          <w:p w:rsidR="00027ABC" w:rsidRPr="001A31E4" w:rsidRDefault="00027ABC"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 </w:t>
            </w:r>
          </w:p>
        </w:tc>
        <w:tc>
          <w:tcPr>
            <w:tcW w:w="1666" w:type="dxa"/>
            <w:tcBorders>
              <w:bottom w:val="single" w:sz="12" w:space="0" w:color="A8D08D"/>
            </w:tcBorders>
            <w:shd w:val="clear" w:color="auto" w:fill="auto"/>
            <w:noWrap/>
            <w:hideMark/>
          </w:tcPr>
          <w:p w:rsidR="00027ABC" w:rsidRPr="001A31E4" w:rsidRDefault="00027ABC"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 </w:t>
            </w:r>
          </w:p>
        </w:tc>
        <w:tc>
          <w:tcPr>
            <w:tcW w:w="2607" w:type="dxa"/>
            <w:gridSpan w:val="2"/>
            <w:tcBorders>
              <w:bottom w:val="single" w:sz="12" w:space="0" w:color="A8D08D"/>
            </w:tcBorders>
            <w:shd w:val="clear" w:color="auto" w:fill="auto"/>
            <w:noWrap/>
            <w:hideMark/>
          </w:tcPr>
          <w:p w:rsidR="00027ABC" w:rsidRPr="001A31E4" w:rsidRDefault="00027ABC" w:rsidP="007B3238">
            <w:pPr>
              <w:spacing w:after="0" w:line="240" w:lineRule="auto"/>
              <w:jc w:val="center"/>
              <w:rPr>
                <w:rFonts w:ascii="Barlow" w:hAnsi="Barlow" w:cs="Calibri"/>
                <w:b/>
                <w:bCs/>
                <w:color w:val="000000"/>
                <w:sz w:val="18"/>
                <w:szCs w:val="18"/>
              </w:rPr>
            </w:pPr>
            <w:r w:rsidRPr="001A31E4">
              <w:rPr>
                <w:rFonts w:ascii="Barlow" w:hAnsi="Barlow" w:cs="Calibri"/>
                <w:b/>
                <w:bCs/>
                <w:color w:val="000000"/>
                <w:sz w:val="18"/>
                <w:szCs w:val="18"/>
              </w:rPr>
              <w:t xml:space="preserve"> SALDOS FINALES  </w:t>
            </w:r>
          </w:p>
        </w:tc>
      </w:tr>
      <w:tr w:rsidR="003123F3" w:rsidRPr="001A31E4" w:rsidTr="007B3238">
        <w:trPr>
          <w:trHeight w:val="180"/>
        </w:trPr>
        <w:tc>
          <w:tcPr>
            <w:tcW w:w="765" w:type="dxa"/>
            <w:shd w:val="clear" w:color="auto" w:fill="auto"/>
            <w:noWrap/>
            <w:hideMark/>
          </w:tcPr>
          <w:p w:rsidR="00027ABC" w:rsidRPr="001A31E4" w:rsidRDefault="00027ABC"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 </w:t>
            </w:r>
          </w:p>
        </w:tc>
        <w:tc>
          <w:tcPr>
            <w:tcW w:w="3843" w:type="dxa"/>
            <w:shd w:val="clear" w:color="auto" w:fill="auto"/>
            <w:noWrap/>
            <w:hideMark/>
          </w:tcPr>
          <w:p w:rsidR="00027ABC" w:rsidRPr="001A31E4" w:rsidRDefault="00027ABC"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w:t>
            </w:r>
          </w:p>
        </w:tc>
        <w:tc>
          <w:tcPr>
            <w:tcW w:w="0" w:type="auto"/>
            <w:shd w:val="clear" w:color="auto" w:fill="auto"/>
            <w:noWrap/>
            <w:hideMark/>
          </w:tcPr>
          <w:p w:rsidR="00027ABC" w:rsidRPr="001A31E4" w:rsidRDefault="00027ABC" w:rsidP="007B3238">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 xml:space="preserve"> DEUDOR  </w:t>
            </w:r>
          </w:p>
        </w:tc>
        <w:tc>
          <w:tcPr>
            <w:tcW w:w="1935" w:type="dxa"/>
            <w:shd w:val="clear" w:color="auto" w:fill="auto"/>
            <w:noWrap/>
            <w:hideMark/>
          </w:tcPr>
          <w:p w:rsidR="00027ABC" w:rsidRPr="001A31E4" w:rsidRDefault="00027ABC" w:rsidP="007B3238">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 xml:space="preserve"> ACREEDOR  </w:t>
            </w:r>
          </w:p>
        </w:tc>
        <w:tc>
          <w:tcPr>
            <w:tcW w:w="1843" w:type="dxa"/>
            <w:shd w:val="clear" w:color="auto" w:fill="auto"/>
            <w:noWrap/>
            <w:hideMark/>
          </w:tcPr>
          <w:p w:rsidR="00027ABC" w:rsidRPr="001A31E4" w:rsidRDefault="00027ABC" w:rsidP="007B3238">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 xml:space="preserve"> CARGOS  </w:t>
            </w:r>
          </w:p>
        </w:tc>
        <w:tc>
          <w:tcPr>
            <w:tcW w:w="1666" w:type="dxa"/>
            <w:shd w:val="clear" w:color="auto" w:fill="auto"/>
            <w:noWrap/>
            <w:hideMark/>
          </w:tcPr>
          <w:p w:rsidR="00027ABC" w:rsidRPr="001A31E4" w:rsidRDefault="00027ABC" w:rsidP="007B3238">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 xml:space="preserve"> ABONOS </w:t>
            </w:r>
          </w:p>
        </w:tc>
        <w:tc>
          <w:tcPr>
            <w:tcW w:w="0" w:type="auto"/>
            <w:shd w:val="clear" w:color="auto" w:fill="auto"/>
            <w:noWrap/>
            <w:hideMark/>
          </w:tcPr>
          <w:p w:rsidR="00027ABC" w:rsidRPr="001A31E4" w:rsidRDefault="00027ABC" w:rsidP="007B3238">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 xml:space="preserve"> DEUDOR  </w:t>
            </w:r>
          </w:p>
        </w:tc>
        <w:tc>
          <w:tcPr>
            <w:tcW w:w="0" w:type="auto"/>
            <w:shd w:val="clear" w:color="auto" w:fill="auto"/>
            <w:noWrap/>
            <w:hideMark/>
          </w:tcPr>
          <w:p w:rsidR="00027ABC" w:rsidRPr="001A31E4" w:rsidRDefault="00027ABC" w:rsidP="007B3238">
            <w:pPr>
              <w:spacing w:after="0" w:line="240" w:lineRule="auto"/>
              <w:jc w:val="center"/>
              <w:rPr>
                <w:rFonts w:ascii="Barlow" w:hAnsi="Barlow" w:cs="Calibri"/>
                <w:color w:val="000000"/>
                <w:sz w:val="18"/>
                <w:szCs w:val="18"/>
              </w:rPr>
            </w:pPr>
            <w:r w:rsidRPr="001A31E4">
              <w:rPr>
                <w:rFonts w:ascii="Barlow" w:hAnsi="Barlow" w:cs="Calibri"/>
                <w:color w:val="000000"/>
                <w:sz w:val="18"/>
                <w:szCs w:val="18"/>
              </w:rPr>
              <w:t xml:space="preserve"> ACREEDOR  </w:t>
            </w:r>
          </w:p>
        </w:tc>
      </w:tr>
      <w:tr w:rsidR="00B53961" w:rsidRPr="001A31E4" w:rsidTr="007B3238">
        <w:trPr>
          <w:trHeight w:val="180"/>
        </w:trPr>
        <w:tc>
          <w:tcPr>
            <w:tcW w:w="765" w:type="dxa"/>
            <w:shd w:val="clear" w:color="auto" w:fill="auto"/>
            <w:noWrap/>
            <w:hideMark/>
          </w:tcPr>
          <w:p w:rsidR="00B53961" w:rsidRPr="001A31E4" w:rsidRDefault="00B53961"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3000</w:t>
            </w:r>
          </w:p>
        </w:tc>
        <w:tc>
          <w:tcPr>
            <w:tcW w:w="3843" w:type="dxa"/>
            <w:shd w:val="clear" w:color="auto" w:fill="auto"/>
            <w:noWrap/>
            <w:hideMark/>
          </w:tcPr>
          <w:p w:rsidR="00B53961" w:rsidRPr="001A31E4" w:rsidRDefault="00B53961"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HACIENDA PUBLICA/ PATRIMONIO</w:t>
            </w:r>
          </w:p>
        </w:tc>
        <w:tc>
          <w:tcPr>
            <w:tcW w:w="0" w:type="auto"/>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7,418,531.71</w:t>
            </w:r>
          </w:p>
        </w:tc>
        <w:tc>
          <w:tcPr>
            <w:tcW w:w="1935"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843"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18,974.16</w:t>
            </w:r>
          </w:p>
        </w:tc>
        <w:tc>
          <w:tcPr>
            <w:tcW w:w="1666"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18,974.16</w:t>
            </w:r>
          </w:p>
        </w:tc>
        <w:tc>
          <w:tcPr>
            <w:tcW w:w="0" w:type="auto"/>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7,418,531.71</w:t>
            </w:r>
          </w:p>
        </w:tc>
        <w:tc>
          <w:tcPr>
            <w:tcW w:w="0" w:type="auto"/>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r>
      <w:tr w:rsidR="00B53961" w:rsidRPr="001A31E4" w:rsidTr="007B3238">
        <w:trPr>
          <w:trHeight w:val="180"/>
        </w:trPr>
        <w:tc>
          <w:tcPr>
            <w:tcW w:w="765" w:type="dxa"/>
            <w:shd w:val="clear" w:color="auto" w:fill="auto"/>
            <w:noWrap/>
            <w:hideMark/>
          </w:tcPr>
          <w:p w:rsidR="00B53961" w:rsidRPr="001A31E4" w:rsidRDefault="00B53961"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3100</w:t>
            </w:r>
          </w:p>
        </w:tc>
        <w:tc>
          <w:tcPr>
            <w:tcW w:w="3843" w:type="dxa"/>
            <w:shd w:val="clear" w:color="auto" w:fill="auto"/>
            <w:noWrap/>
            <w:hideMark/>
          </w:tcPr>
          <w:p w:rsidR="00B53961" w:rsidRPr="001A31E4" w:rsidRDefault="00B53961"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HACIENDA PUBLICA/PATRIMONIO CONTRIBUIDO</w:t>
            </w:r>
          </w:p>
        </w:tc>
        <w:tc>
          <w:tcPr>
            <w:tcW w:w="0" w:type="auto"/>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5,234,457.78</w:t>
            </w:r>
          </w:p>
        </w:tc>
        <w:tc>
          <w:tcPr>
            <w:tcW w:w="1935"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1843" w:type="dxa"/>
            <w:shd w:val="clear" w:color="auto" w:fill="auto"/>
            <w:noWrap/>
            <w:hideMark/>
          </w:tcPr>
          <w:p w:rsidR="00B53961" w:rsidRPr="001A31E4" w:rsidRDefault="00AB74B5"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18,974.16</w:t>
            </w:r>
            <w:r w:rsidR="00B53961" w:rsidRPr="001A31E4">
              <w:rPr>
                <w:rFonts w:ascii="Barlow" w:hAnsi="Barlow" w:cs="Calibri"/>
                <w:color w:val="000000"/>
                <w:sz w:val="18"/>
                <w:szCs w:val="18"/>
              </w:rPr>
              <w:t xml:space="preserve">                          </w:t>
            </w:r>
            <w:r w:rsidRPr="001A31E4">
              <w:rPr>
                <w:rFonts w:ascii="Barlow" w:hAnsi="Barlow" w:cs="Calibri"/>
                <w:color w:val="000000"/>
                <w:sz w:val="18"/>
                <w:szCs w:val="18"/>
              </w:rPr>
              <w:t xml:space="preserve">                </w:t>
            </w:r>
            <w:r w:rsidR="00B53961" w:rsidRPr="001A31E4">
              <w:rPr>
                <w:rFonts w:ascii="Barlow" w:hAnsi="Barlow" w:cs="Calibri"/>
                <w:color w:val="000000"/>
                <w:sz w:val="18"/>
                <w:szCs w:val="18"/>
              </w:rPr>
              <w:t xml:space="preserve">   </w:t>
            </w:r>
          </w:p>
        </w:tc>
        <w:tc>
          <w:tcPr>
            <w:tcW w:w="1666" w:type="dxa"/>
            <w:shd w:val="clear" w:color="auto" w:fill="auto"/>
            <w:noWrap/>
            <w:hideMark/>
          </w:tcPr>
          <w:p w:rsidR="00B53961" w:rsidRPr="001A31E4" w:rsidRDefault="00AB74B5"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tcPr>
          <w:p w:rsidR="00B53961" w:rsidRPr="001A31E4" w:rsidRDefault="00AB74B5"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5,253,483.62</w:t>
            </w:r>
          </w:p>
        </w:tc>
        <w:tc>
          <w:tcPr>
            <w:tcW w:w="0" w:type="auto"/>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r>
      <w:tr w:rsidR="00B53961" w:rsidRPr="001A31E4" w:rsidTr="007B3238">
        <w:trPr>
          <w:trHeight w:val="180"/>
        </w:trPr>
        <w:tc>
          <w:tcPr>
            <w:tcW w:w="765" w:type="dxa"/>
            <w:shd w:val="clear" w:color="auto" w:fill="auto"/>
            <w:noWrap/>
            <w:hideMark/>
          </w:tcPr>
          <w:p w:rsidR="00B53961" w:rsidRPr="001A31E4" w:rsidRDefault="00B53961"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3110</w:t>
            </w:r>
          </w:p>
        </w:tc>
        <w:tc>
          <w:tcPr>
            <w:tcW w:w="3843" w:type="dxa"/>
            <w:shd w:val="clear" w:color="auto" w:fill="auto"/>
            <w:noWrap/>
            <w:hideMark/>
          </w:tcPr>
          <w:p w:rsidR="00B53961" w:rsidRPr="001A31E4" w:rsidRDefault="00B53961"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Aportaciones</w:t>
            </w:r>
          </w:p>
        </w:tc>
        <w:tc>
          <w:tcPr>
            <w:tcW w:w="0" w:type="auto"/>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18,974.16</w:t>
            </w:r>
          </w:p>
        </w:tc>
        <w:tc>
          <w:tcPr>
            <w:tcW w:w="1935"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1843" w:type="dxa"/>
            <w:shd w:val="clear" w:color="auto" w:fill="auto"/>
            <w:noWrap/>
            <w:hideMark/>
          </w:tcPr>
          <w:p w:rsidR="00B53961" w:rsidRPr="001A31E4" w:rsidRDefault="00AB74B5"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18,974.16</w:t>
            </w:r>
            <w:r w:rsidR="00B53961" w:rsidRPr="001A31E4">
              <w:rPr>
                <w:rFonts w:ascii="Barlow" w:hAnsi="Barlow" w:cs="Calibri"/>
                <w:color w:val="000000"/>
                <w:sz w:val="18"/>
                <w:szCs w:val="18"/>
              </w:rPr>
              <w:t xml:space="preserve">            </w:t>
            </w:r>
            <w:r w:rsidRPr="001A31E4">
              <w:rPr>
                <w:rFonts w:ascii="Barlow" w:hAnsi="Barlow" w:cs="Calibri"/>
                <w:color w:val="000000"/>
                <w:sz w:val="18"/>
                <w:szCs w:val="18"/>
              </w:rPr>
              <w:t xml:space="preserve">                               </w:t>
            </w:r>
            <w:r w:rsidR="00B53961" w:rsidRPr="001A31E4">
              <w:rPr>
                <w:rFonts w:ascii="Barlow" w:hAnsi="Barlow" w:cs="Calibri"/>
                <w:color w:val="000000"/>
                <w:sz w:val="18"/>
                <w:szCs w:val="18"/>
              </w:rPr>
              <w:t xml:space="preserve">   </w:t>
            </w:r>
          </w:p>
        </w:tc>
        <w:tc>
          <w:tcPr>
            <w:tcW w:w="1666" w:type="dxa"/>
            <w:shd w:val="clear" w:color="auto" w:fill="auto"/>
            <w:noWrap/>
            <w:hideMark/>
          </w:tcPr>
          <w:p w:rsidR="00B53961" w:rsidRPr="001A31E4" w:rsidRDefault="00AB74B5"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tcPr>
          <w:p w:rsidR="00B53961" w:rsidRPr="001A31E4" w:rsidRDefault="00AB74B5"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0.00</w:t>
            </w:r>
          </w:p>
        </w:tc>
        <w:tc>
          <w:tcPr>
            <w:tcW w:w="0" w:type="auto"/>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r>
      <w:tr w:rsidR="00B53961" w:rsidRPr="001A31E4" w:rsidTr="007B3238">
        <w:trPr>
          <w:trHeight w:val="180"/>
        </w:trPr>
        <w:tc>
          <w:tcPr>
            <w:tcW w:w="765" w:type="dxa"/>
            <w:shd w:val="clear" w:color="auto" w:fill="auto"/>
            <w:noWrap/>
            <w:hideMark/>
          </w:tcPr>
          <w:p w:rsidR="00B53961" w:rsidRPr="001A31E4" w:rsidRDefault="00B53961"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3120</w:t>
            </w:r>
          </w:p>
        </w:tc>
        <w:tc>
          <w:tcPr>
            <w:tcW w:w="3843" w:type="dxa"/>
            <w:shd w:val="clear" w:color="auto" w:fill="auto"/>
            <w:noWrap/>
            <w:hideMark/>
          </w:tcPr>
          <w:p w:rsidR="00B53961" w:rsidRPr="001A31E4" w:rsidRDefault="00B53961"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Donaciones de Capital</w:t>
            </w:r>
          </w:p>
        </w:tc>
        <w:tc>
          <w:tcPr>
            <w:tcW w:w="0" w:type="auto"/>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5,215,483.62</w:t>
            </w:r>
          </w:p>
        </w:tc>
        <w:tc>
          <w:tcPr>
            <w:tcW w:w="1935"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1843"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1666"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0" w:type="auto"/>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5,215,483.62</w:t>
            </w:r>
          </w:p>
        </w:tc>
        <w:tc>
          <w:tcPr>
            <w:tcW w:w="0" w:type="auto"/>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r>
      <w:tr w:rsidR="00B53961" w:rsidRPr="001A31E4" w:rsidTr="007B3238">
        <w:trPr>
          <w:trHeight w:val="180"/>
        </w:trPr>
        <w:tc>
          <w:tcPr>
            <w:tcW w:w="765" w:type="dxa"/>
            <w:shd w:val="clear" w:color="auto" w:fill="auto"/>
            <w:noWrap/>
          </w:tcPr>
          <w:p w:rsidR="00B53961" w:rsidRPr="001A31E4" w:rsidRDefault="00B53961"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3122</w:t>
            </w:r>
          </w:p>
        </w:tc>
        <w:tc>
          <w:tcPr>
            <w:tcW w:w="3843" w:type="dxa"/>
            <w:shd w:val="clear" w:color="auto" w:fill="auto"/>
            <w:noWrap/>
          </w:tcPr>
          <w:p w:rsidR="00B53961" w:rsidRPr="001A31E4" w:rsidRDefault="00B53961"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Bienes Inmuebles </w:t>
            </w:r>
          </w:p>
        </w:tc>
        <w:tc>
          <w:tcPr>
            <w:tcW w:w="0" w:type="auto"/>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5,215,483.62</w:t>
            </w:r>
          </w:p>
        </w:tc>
        <w:tc>
          <w:tcPr>
            <w:tcW w:w="1935" w:type="dxa"/>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p>
        </w:tc>
        <w:tc>
          <w:tcPr>
            <w:tcW w:w="1843" w:type="dxa"/>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p>
        </w:tc>
        <w:tc>
          <w:tcPr>
            <w:tcW w:w="1666" w:type="dxa"/>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p>
        </w:tc>
        <w:tc>
          <w:tcPr>
            <w:tcW w:w="0" w:type="auto"/>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5,215,483.62</w:t>
            </w:r>
          </w:p>
        </w:tc>
        <w:tc>
          <w:tcPr>
            <w:tcW w:w="0" w:type="auto"/>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p>
        </w:tc>
      </w:tr>
      <w:tr w:rsidR="00B53961" w:rsidRPr="001A31E4" w:rsidTr="007B3238">
        <w:trPr>
          <w:trHeight w:val="180"/>
        </w:trPr>
        <w:tc>
          <w:tcPr>
            <w:tcW w:w="765" w:type="dxa"/>
            <w:shd w:val="clear" w:color="auto" w:fill="auto"/>
            <w:noWrap/>
            <w:hideMark/>
          </w:tcPr>
          <w:p w:rsidR="00B53961" w:rsidRPr="001A31E4" w:rsidRDefault="00B53961"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lastRenderedPageBreak/>
              <w:t>3200</w:t>
            </w:r>
          </w:p>
        </w:tc>
        <w:tc>
          <w:tcPr>
            <w:tcW w:w="3843" w:type="dxa"/>
            <w:shd w:val="clear" w:color="auto" w:fill="auto"/>
            <w:noWrap/>
            <w:hideMark/>
          </w:tcPr>
          <w:p w:rsidR="00B53961" w:rsidRPr="001A31E4" w:rsidRDefault="00B53961"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HACIENDA PUBLICA /PATRIMONIO GENERADO </w:t>
            </w:r>
          </w:p>
        </w:tc>
        <w:tc>
          <w:tcPr>
            <w:tcW w:w="0" w:type="auto"/>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2,184,073.93</w:t>
            </w:r>
          </w:p>
        </w:tc>
        <w:tc>
          <w:tcPr>
            <w:tcW w:w="1935"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1843" w:type="dxa"/>
            <w:shd w:val="clear" w:color="auto" w:fill="auto"/>
            <w:noWrap/>
          </w:tcPr>
          <w:p w:rsidR="00B53961" w:rsidRPr="001A31E4" w:rsidRDefault="00AB74B5"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666" w:type="dxa"/>
            <w:shd w:val="clear" w:color="auto" w:fill="auto"/>
            <w:noWrap/>
          </w:tcPr>
          <w:p w:rsidR="00B53961" w:rsidRPr="001A31E4" w:rsidRDefault="00AB74B5" w:rsidP="00AB74B5">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18,974.16</w:t>
            </w:r>
          </w:p>
        </w:tc>
        <w:tc>
          <w:tcPr>
            <w:tcW w:w="0" w:type="auto"/>
            <w:shd w:val="clear" w:color="auto" w:fill="auto"/>
            <w:noWrap/>
          </w:tcPr>
          <w:p w:rsidR="00B53961" w:rsidRPr="001A31E4" w:rsidRDefault="00AB74B5"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2,203,048.09</w:t>
            </w:r>
          </w:p>
        </w:tc>
        <w:tc>
          <w:tcPr>
            <w:tcW w:w="0" w:type="auto"/>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r>
      <w:tr w:rsidR="00B53961" w:rsidRPr="001A31E4" w:rsidTr="007B3238">
        <w:trPr>
          <w:trHeight w:val="180"/>
        </w:trPr>
        <w:tc>
          <w:tcPr>
            <w:tcW w:w="765" w:type="dxa"/>
            <w:shd w:val="clear" w:color="auto" w:fill="auto"/>
            <w:noWrap/>
            <w:hideMark/>
          </w:tcPr>
          <w:p w:rsidR="00B53961" w:rsidRPr="001A31E4" w:rsidRDefault="00B53961"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3220</w:t>
            </w:r>
          </w:p>
        </w:tc>
        <w:tc>
          <w:tcPr>
            <w:tcW w:w="3843" w:type="dxa"/>
            <w:shd w:val="clear" w:color="auto" w:fill="auto"/>
            <w:noWrap/>
            <w:hideMark/>
          </w:tcPr>
          <w:p w:rsidR="00B53961" w:rsidRPr="001A31E4" w:rsidRDefault="00B53961"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Resultados de Ejercicios Anteriores </w:t>
            </w:r>
          </w:p>
        </w:tc>
        <w:tc>
          <w:tcPr>
            <w:tcW w:w="0" w:type="auto"/>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2,341,250.33</w:t>
            </w:r>
          </w:p>
        </w:tc>
        <w:tc>
          <w:tcPr>
            <w:tcW w:w="1935"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1843" w:type="dxa"/>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666" w:type="dxa"/>
            <w:shd w:val="clear" w:color="auto" w:fill="auto"/>
            <w:noWrap/>
          </w:tcPr>
          <w:p w:rsidR="00B53961" w:rsidRPr="001A31E4" w:rsidRDefault="00AB74B5"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18,974.16</w:t>
            </w:r>
          </w:p>
        </w:tc>
        <w:tc>
          <w:tcPr>
            <w:tcW w:w="0" w:type="auto"/>
            <w:shd w:val="clear" w:color="auto" w:fill="auto"/>
            <w:noWrap/>
          </w:tcPr>
          <w:p w:rsidR="00B53961" w:rsidRPr="001A31E4" w:rsidRDefault="00AB74B5"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2,360,224.49</w:t>
            </w:r>
          </w:p>
        </w:tc>
        <w:tc>
          <w:tcPr>
            <w:tcW w:w="0" w:type="auto"/>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r>
      <w:tr w:rsidR="00B53961" w:rsidRPr="001A31E4" w:rsidTr="007B3238">
        <w:trPr>
          <w:trHeight w:val="180"/>
        </w:trPr>
        <w:tc>
          <w:tcPr>
            <w:tcW w:w="765" w:type="dxa"/>
            <w:shd w:val="clear" w:color="auto" w:fill="auto"/>
            <w:noWrap/>
            <w:hideMark/>
          </w:tcPr>
          <w:p w:rsidR="00B53961" w:rsidRPr="001A31E4" w:rsidRDefault="00B53961"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3250</w:t>
            </w:r>
          </w:p>
        </w:tc>
        <w:tc>
          <w:tcPr>
            <w:tcW w:w="3843" w:type="dxa"/>
            <w:shd w:val="clear" w:color="auto" w:fill="auto"/>
            <w:noWrap/>
            <w:hideMark/>
          </w:tcPr>
          <w:p w:rsidR="00B53961" w:rsidRPr="001A31E4" w:rsidRDefault="00B53961"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Rectificaciones de Resultados de Ejercicios Anteriores </w:t>
            </w:r>
          </w:p>
        </w:tc>
        <w:tc>
          <w:tcPr>
            <w:tcW w:w="0" w:type="auto"/>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-157,176.40</w:t>
            </w:r>
          </w:p>
        </w:tc>
        <w:tc>
          <w:tcPr>
            <w:tcW w:w="1935"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1843"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666"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-157,176.40</w:t>
            </w:r>
          </w:p>
        </w:tc>
        <w:tc>
          <w:tcPr>
            <w:tcW w:w="0" w:type="auto"/>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r>
      <w:tr w:rsidR="00B53961" w:rsidRPr="001A31E4" w:rsidTr="007B3238">
        <w:trPr>
          <w:trHeight w:val="180"/>
        </w:trPr>
        <w:tc>
          <w:tcPr>
            <w:tcW w:w="765" w:type="dxa"/>
            <w:shd w:val="clear" w:color="auto" w:fill="auto"/>
            <w:noWrap/>
            <w:hideMark/>
          </w:tcPr>
          <w:p w:rsidR="00B53961" w:rsidRPr="001A31E4" w:rsidRDefault="00B53961" w:rsidP="007B3238">
            <w:pPr>
              <w:spacing w:after="0" w:line="240" w:lineRule="auto"/>
              <w:rPr>
                <w:rFonts w:ascii="Barlow" w:hAnsi="Barlow" w:cs="Calibri"/>
                <w:b/>
                <w:bCs/>
                <w:color w:val="000000"/>
                <w:sz w:val="18"/>
                <w:szCs w:val="18"/>
              </w:rPr>
            </w:pPr>
            <w:r w:rsidRPr="001A31E4">
              <w:rPr>
                <w:rFonts w:ascii="Barlow" w:hAnsi="Barlow" w:cs="Calibri"/>
                <w:b/>
                <w:bCs/>
                <w:color w:val="000000"/>
                <w:sz w:val="18"/>
                <w:szCs w:val="18"/>
              </w:rPr>
              <w:t>3252</w:t>
            </w:r>
          </w:p>
        </w:tc>
        <w:tc>
          <w:tcPr>
            <w:tcW w:w="3843" w:type="dxa"/>
            <w:shd w:val="clear" w:color="auto" w:fill="auto"/>
            <w:noWrap/>
            <w:hideMark/>
          </w:tcPr>
          <w:p w:rsidR="00B53961" w:rsidRPr="001A31E4" w:rsidRDefault="00B53961" w:rsidP="007B3238">
            <w:pPr>
              <w:spacing w:after="0" w:line="240" w:lineRule="auto"/>
              <w:rPr>
                <w:rFonts w:ascii="Barlow" w:hAnsi="Barlow" w:cs="Calibri"/>
                <w:color w:val="000000"/>
                <w:sz w:val="18"/>
                <w:szCs w:val="18"/>
              </w:rPr>
            </w:pPr>
            <w:r w:rsidRPr="001A31E4">
              <w:rPr>
                <w:rFonts w:ascii="Barlow" w:hAnsi="Barlow" w:cs="Calibri"/>
                <w:color w:val="000000"/>
                <w:sz w:val="18"/>
                <w:szCs w:val="18"/>
              </w:rPr>
              <w:t xml:space="preserve"> Cambios por Errores Contables </w:t>
            </w:r>
          </w:p>
        </w:tc>
        <w:tc>
          <w:tcPr>
            <w:tcW w:w="0" w:type="auto"/>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-157,176.40</w:t>
            </w:r>
          </w:p>
        </w:tc>
        <w:tc>
          <w:tcPr>
            <w:tcW w:w="1935"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c>
          <w:tcPr>
            <w:tcW w:w="1843"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1666" w:type="dxa"/>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w:t>
            </w:r>
          </w:p>
        </w:tc>
        <w:tc>
          <w:tcPr>
            <w:tcW w:w="0" w:type="auto"/>
            <w:shd w:val="clear" w:color="auto" w:fill="auto"/>
            <w:noWrap/>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-157,176.40</w:t>
            </w:r>
          </w:p>
        </w:tc>
        <w:tc>
          <w:tcPr>
            <w:tcW w:w="0" w:type="auto"/>
            <w:shd w:val="clear" w:color="auto" w:fill="auto"/>
            <w:noWrap/>
            <w:hideMark/>
          </w:tcPr>
          <w:p w:rsidR="00B53961" w:rsidRPr="001A31E4" w:rsidRDefault="00B53961" w:rsidP="007B3238">
            <w:pPr>
              <w:spacing w:after="0" w:line="240" w:lineRule="auto"/>
              <w:jc w:val="right"/>
              <w:rPr>
                <w:rFonts w:ascii="Barlow" w:hAnsi="Barlow" w:cs="Calibri"/>
                <w:color w:val="000000"/>
                <w:sz w:val="18"/>
                <w:szCs w:val="18"/>
              </w:rPr>
            </w:pPr>
            <w:r w:rsidRPr="001A31E4">
              <w:rPr>
                <w:rFonts w:ascii="Barlow" w:hAnsi="Barlow" w:cs="Calibri"/>
                <w:color w:val="000000"/>
                <w:sz w:val="18"/>
                <w:szCs w:val="18"/>
              </w:rPr>
              <w:t xml:space="preserve">                                 -   </w:t>
            </w:r>
          </w:p>
        </w:tc>
      </w:tr>
    </w:tbl>
    <w:p w:rsidR="00641645" w:rsidRPr="001A31E4" w:rsidRDefault="00641645" w:rsidP="00582503">
      <w:pPr>
        <w:pStyle w:val="INCISO"/>
        <w:spacing w:after="0" w:line="240" w:lineRule="exact"/>
        <w:ind w:left="0" w:firstLine="0"/>
        <w:rPr>
          <w:rFonts w:ascii="Barlow" w:hAnsi="Barlow"/>
          <w:b/>
          <w:smallCaps/>
        </w:rPr>
      </w:pPr>
    </w:p>
    <w:p w:rsidR="00EE68C9" w:rsidRPr="001A31E4" w:rsidRDefault="00EE68C9" w:rsidP="00582503">
      <w:pPr>
        <w:pStyle w:val="INCISO"/>
        <w:spacing w:after="0" w:line="240" w:lineRule="exact"/>
        <w:ind w:left="0" w:firstLine="0"/>
        <w:rPr>
          <w:rFonts w:ascii="Barlow" w:hAnsi="Barlow"/>
          <w:b/>
          <w:smallCaps/>
        </w:rPr>
      </w:pPr>
    </w:p>
    <w:p w:rsidR="00E4479B" w:rsidRPr="001A31E4" w:rsidRDefault="00E4479B" w:rsidP="00641645">
      <w:pPr>
        <w:pStyle w:val="INCISO"/>
        <w:spacing w:after="0" w:line="240" w:lineRule="exact"/>
        <w:ind w:left="360"/>
        <w:rPr>
          <w:rFonts w:ascii="Barlow" w:hAnsi="Barlow"/>
          <w:b/>
          <w:smallCaps/>
        </w:rPr>
      </w:pPr>
      <w:r w:rsidRPr="001A31E4">
        <w:rPr>
          <w:rFonts w:ascii="Barlow" w:hAnsi="Barlow"/>
          <w:b/>
          <w:smallCaps/>
        </w:rPr>
        <w:t>V)</w:t>
      </w:r>
      <w:r w:rsidRPr="001A31E4">
        <w:rPr>
          <w:rFonts w:ascii="Barlow" w:hAnsi="Barlow"/>
          <w:b/>
          <w:smallCaps/>
        </w:rPr>
        <w:tab/>
        <w:t xml:space="preserve">Notas al Estado de Flujos de Efectivo </w:t>
      </w:r>
    </w:p>
    <w:p w:rsidR="00E4479B" w:rsidRPr="001A31E4" w:rsidRDefault="00E4479B" w:rsidP="00E4479B">
      <w:pPr>
        <w:pStyle w:val="ROMANOS"/>
        <w:spacing w:after="0" w:line="240" w:lineRule="exact"/>
        <w:rPr>
          <w:rFonts w:ascii="Barlow" w:hAnsi="Barlow"/>
          <w:b/>
          <w:lang w:val="es-MX"/>
        </w:rPr>
      </w:pPr>
      <w:r w:rsidRPr="001A31E4">
        <w:rPr>
          <w:rFonts w:ascii="Barlow" w:hAnsi="Barlow"/>
          <w:b/>
          <w:lang w:val="es-MX"/>
        </w:rPr>
        <w:t>Efectivo y equivalentes</w:t>
      </w:r>
    </w:p>
    <w:p w:rsidR="00E4479B" w:rsidRPr="001A31E4" w:rsidRDefault="00270FA5" w:rsidP="001B4C36">
      <w:pPr>
        <w:pStyle w:val="ROMANOS"/>
        <w:numPr>
          <w:ilvl w:val="0"/>
          <w:numId w:val="13"/>
        </w:numPr>
        <w:spacing w:after="0" w:line="240" w:lineRule="exact"/>
        <w:rPr>
          <w:rFonts w:ascii="Barlow" w:hAnsi="Barlow"/>
          <w:lang w:val="es-MX"/>
        </w:rPr>
      </w:pPr>
      <w:r w:rsidRPr="001A31E4">
        <w:rPr>
          <w:rFonts w:ascii="Barlow" w:hAnsi="Barlow"/>
          <w:lang w:val="es-MX"/>
        </w:rPr>
        <w:t>El</w:t>
      </w:r>
      <w:r w:rsidR="00E4479B" w:rsidRPr="001A31E4">
        <w:rPr>
          <w:rFonts w:ascii="Barlow" w:hAnsi="Barlow"/>
          <w:lang w:val="es-MX"/>
        </w:rPr>
        <w:t xml:space="preserve"> análisis de los saldos inicial y final que figuran en la última parte del Estado de Flujo de Efectivo en la cuenta de efectivo y equivalentes es como sigue:</w:t>
      </w:r>
    </w:p>
    <w:tbl>
      <w:tblPr>
        <w:tblW w:w="0" w:type="auto"/>
        <w:jc w:val="cente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000" w:firstRow="0" w:lastRow="0" w:firstColumn="0" w:lastColumn="0" w:noHBand="0" w:noVBand="0"/>
      </w:tblPr>
      <w:tblGrid>
        <w:gridCol w:w="4256"/>
        <w:gridCol w:w="1492"/>
        <w:gridCol w:w="1435"/>
      </w:tblGrid>
      <w:tr w:rsidR="00E4479B" w:rsidRPr="001A31E4" w:rsidTr="007B3238">
        <w:trPr>
          <w:jc w:val="center"/>
        </w:trPr>
        <w:tc>
          <w:tcPr>
            <w:tcW w:w="4256" w:type="dxa"/>
            <w:shd w:val="clear" w:color="auto" w:fill="auto"/>
          </w:tcPr>
          <w:p w:rsidR="00E4479B" w:rsidRPr="001A31E4" w:rsidRDefault="0095595F" w:rsidP="007B3238">
            <w:pPr>
              <w:pStyle w:val="Texto"/>
              <w:spacing w:after="0" w:line="240" w:lineRule="exact"/>
              <w:ind w:firstLine="0"/>
              <w:jc w:val="center"/>
              <w:rPr>
                <w:rFonts w:ascii="Barlow" w:hAnsi="Barlow"/>
                <w:b/>
                <w:szCs w:val="18"/>
                <w:lang w:val="es-MX"/>
              </w:rPr>
            </w:pPr>
            <w:r w:rsidRPr="001A31E4">
              <w:rPr>
                <w:rFonts w:ascii="Barlow" w:hAnsi="Barlow"/>
                <w:b/>
                <w:szCs w:val="18"/>
                <w:lang w:val="es-MX"/>
              </w:rPr>
              <w:t>CONCEPTO</w:t>
            </w:r>
          </w:p>
        </w:tc>
        <w:tc>
          <w:tcPr>
            <w:tcW w:w="1492" w:type="dxa"/>
            <w:shd w:val="clear" w:color="auto" w:fill="auto"/>
          </w:tcPr>
          <w:p w:rsidR="00E4479B" w:rsidRPr="001A31E4" w:rsidRDefault="00B53961" w:rsidP="007B3238">
            <w:pPr>
              <w:pStyle w:val="Texto"/>
              <w:spacing w:after="0" w:line="240" w:lineRule="exact"/>
              <w:ind w:firstLine="0"/>
              <w:jc w:val="center"/>
              <w:rPr>
                <w:rFonts w:ascii="Barlow" w:hAnsi="Barlow"/>
                <w:b/>
                <w:szCs w:val="18"/>
                <w:lang w:val="es-MX"/>
              </w:rPr>
            </w:pPr>
            <w:r w:rsidRPr="001A31E4">
              <w:rPr>
                <w:rFonts w:ascii="Barlow" w:hAnsi="Barlow"/>
                <w:b/>
                <w:szCs w:val="18"/>
                <w:lang w:val="es-MX"/>
              </w:rPr>
              <w:t>2021</w:t>
            </w:r>
          </w:p>
        </w:tc>
        <w:tc>
          <w:tcPr>
            <w:tcW w:w="1435" w:type="dxa"/>
            <w:shd w:val="clear" w:color="auto" w:fill="auto"/>
          </w:tcPr>
          <w:p w:rsidR="00E4479B" w:rsidRPr="001A31E4" w:rsidRDefault="00B53961" w:rsidP="007B3238">
            <w:pPr>
              <w:pStyle w:val="Texto"/>
              <w:spacing w:after="0" w:line="240" w:lineRule="exact"/>
              <w:ind w:firstLine="0"/>
              <w:jc w:val="center"/>
              <w:rPr>
                <w:rFonts w:ascii="Barlow" w:hAnsi="Barlow"/>
                <w:b/>
                <w:szCs w:val="18"/>
                <w:lang w:val="es-MX"/>
              </w:rPr>
            </w:pPr>
            <w:r w:rsidRPr="001A31E4">
              <w:rPr>
                <w:rFonts w:ascii="Barlow" w:hAnsi="Barlow"/>
                <w:b/>
                <w:szCs w:val="18"/>
                <w:lang w:val="es-MX"/>
              </w:rPr>
              <w:t>2022</w:t>
            </w:r>
          </w:p>
        </w:tc>
      </w:tr>
      <w:tr w:rsidR="00E4479B" w:rsidRPr="001A31E4" w:rsidTr="007B3238">
        <w:trPr>
          <w:jc w:val="center"/>
        </w:trPr>
        <w:tc>
          <w:tcPr>
            <w:tcW w:w="4256" w:type="dxa"/>
            <w:shd w:val="clear" w:color="auto" w:fill="auto"/>
          </w:tcPr>
          <w:p w:rsidR="00E4479B" w:rsidRPr="001A31E4" w:rsidRDefault="001B4C36" w:rsidP="007B3238">
            <w:pPr>
              <w:pStyle w:val="Texto"/>
              <w:spacing w:after="0" w:line="240" w:lineRule="exact"/>
              <w:ind w:firstLine="0"/>
              <w:rPr>
                <w:rFonts w:ascii="Barlow" w:hAnsi="Barlow"/>
                <w:szCs w:val="18"/>
                <w:lang w:val="es-MX"/>
              </w:rPr>
            </w:pPr>
            <w:r w:rsidRPr="001A31E4">
              <w:rPr>
                <w:rFonts w:ascii="Barlow" w:hAnsi="Barlow"/>
                <w:szCs w:val="18"/>
                <w:lang w:val="es-MX"/>
              </w:rPr>
              <w:t>Efectivo</w:t>
            </w:r>
          </w:p>
        </w:tc>
        <w:tc>
          <w:tcPr>
            <w:tcW w:w="1492" w:type="dxa"/>
            <w:shd w:val="clear" w:color="auto" w:fill="auto"/>
          </w:tcPr>
          <w:p w:rsidR="00E4479B" w:rsidRPr="001A31E4" w:rsidRDefault="009E61DD" w:rsidP="007B3238">
            <w:pPr>
              <w:pStyle w:val="Texto"/>
              <w:spacing w:after="0" w:line="240" w:lineRule="exact"/>
              <w:ind w:firstLine="0"/>
              <w:jc w:val="center"/>
              <w:rPr>
                <w:rFonts w:ascii="Barlow" w:hAnsi="Barlow"/>
                <w:szCs w:val="18"/>
                <w:lang w:val="es-MX"/>
              </w:rPr>
            </w:pPr>
            <w:r w:rsidRPr="001A31E4">
              <w:rPr>
                <w:rFonts w:ascii="Barlow" w:hAnsi="Barlow"/>
                <w:szCs w:val="18"/>
                <w:lang w:val="es-MX"/>
              </w:rPr>
              <w:t xml:space="preserve">                 0.00</w:t>
            </w:r>
          </w:p>
        </w:tc>
        <w:tc>
          <w:tcPr>
            <w:tcW w:w="1435" w:type="dxa"/>
            <w:shd w:val="clear" w:color="auto" w:fill="auto"/>
          </w:tcPr>
          <w:p w:rsidR="00E4479B" w:rsidRPr="001A31E4" w:rsidRDefault="000523A4" w:rsidP="007B3238">
            <w:pPr>
              <w:pStyle w:val="Texto"/>
              <w:spacing w:after="0" w:line="240" w:lineRule="exact"/>
              <w:ind w:firstLine="0"/>
              <w:jc w:val="right"/>
              <w:rPr>
                <w:rFonts w:ascii="Barlow" w:hAnsi="Barlow"/>
                <w:szCs w:val="18"/>
                <w:lang w:val="es-MX"/>
              </w:rPr>
            </w:pPr>
            <w:r w:rsidRPr="001A31E4">
              <w:rPr>
                <w:rFonts w:ascii="Barlow" w:hAnsi="Barlow"/>
                <w:szCs w:val="18"/>
                <w:lang w:val="es-MX"/>
              </w:rPr>
              <w:t>0.00</w:t>
            </w:r>
          </w:p>
        </w:tc>
      </w:tr>
      <w:tr w:rsidR="00B53961" w:rsidRPr="001A31E4" w:rsidTr="007B3238">
        <w:trPr>
          <w:jc w:val="center"/>
        </w:trPr>
        <w:tc>
          <w:tcPr>
            <w:tcW w:w="4256" w:type="dxa"/>
            <w:shd w:val="clear" w:color="auto" w:fill="auto"/>
          </w:tcPr>
          <w:p w:rsidR="00B53961" w:rsidRPr="001A31E4" w:rsidRDefault="00B53961" w:rsidP="007B3238">
            <w:pPr>
              <w:pStyle w:val="Texto"/>
              <w:spacing w:after="0" w:line="240" w:lineRule="exact"/>
              <w:ind w:firstLine="0"/>
              <w:rPr>
                <w:rFonts w:ascii="Barlow" w:hAnsi="Barlow"/>
                <w:szCs w:val="18"/>
                <w:lang w:val="es-MX"/>
              </w:rPr>
            </w:pPr>
            <w:r w:rsidRPr="001A31E4">
              <w:rPr>
                <w:rFonts w:ascii="Barlow" w:hAnsi="Barlow"/>
                <w:szCs w:val="18"/>
                <w:lang w:val="es-MX"/>
              </w:rPr>
              <w:t xml:space="preserve">Bancos/Tesorería </w:t>
            </w:r>
          </w:p>
        </w:tc>
        <w:tc>
          <w:tcPr>
            <w:tcW w:w="1492" w:type="dxa"/>
            <w:shd w:val="clear" w:color="auto" w:fill="auto"/>
          </w:tcPr>
          <w:p w:rsidR="00B53961" w:rsidRPr="001A31E4" w:rsidRDefault="00B53961" w:rsidP="007B3238">
            <w:pPr>
              <w:pStyle w:val="Texto"/>
              <w:spacing w:after="0" w:line="240" w:lineRule="exact"/>
              <w:ind w:firstLine="0"/>
              <w:jc w:val="center"/>
              <w:rPr>
                <w:rFonts w:ascii="Barlow" w:hAnsi="Barlow"/>
                <w:szCs w:val="18"/>
                <w:lang w:val="es-MX"/>
              </w:rPr>
            </w:pPr>
            <w:r w:rsidRPr="001A31E4">
              <w:rPr>
                <w:rFonts w:ascii="Barlow" w:hAnsi="Barlow"/>
                <w:szCs w:val="18"/>
                <w:lang w:val="es-MX"/>
              </w:rPr>
              <w:t xml:space="preserve">  1,224,165.38</w:t>
            </w:r>
          </w:p>
        </w:tc>
        <w:tc>
          <w:tcPr>
            <w:tcW w:w="1435" w:type="dxa"/>
            <w:shd w:val="clear" w:color="auto" w:fill="auto"/>
          </w:tcPr>
          <w:p w:rsidR="00B53961" w:rsidRPr="001A31E4" w:rsidRDefault="00BA7FBC" w:rsidP="007B3238">
            <w:pPr>
              <w:pStyle w:val="Texto"/>
              <w:spacing w:after="0" w:line="240" w:lineRule="exact"/>
              <w:ind w:firstLine="0"/>
              <w:jc w:val="center"/>
              <w:rPr>
                <w:rFonts w:ascii="Barlow" w:hAnsi="Barlow"/>
                <w:szCs w:val="18"/>
                <w:lang w:val="es-MX"/>
              </w:rPr>
            </w:pPr>
            <w:r w:rsidRPr="001A31E4">
              <w:rPr>
                <w:rFonts w:ascii="Barlow" w:hAnsi="Barlow"/>
                <w:szCs w:val="18"/>
                <w:lang w:val="es-MX"/>
              </w:rPr>
              <w:t xml:space="preserve">  1,438,627.00</w:t>
            </w:r>
          </w:p>
        </w:tc>
      </w:tr>
      <w:tr w:rsidR="00B53961" w:rsidRPr="001A31E4" w:rsidTr="007B3238">
        <w:trPr>
          <w:jc w:val="center"/>
        </w:trPr>
        <w:tc>
          <w:tcPr>
            <w:tcW w:w="4256" w:type="dxa"/>
            <w:shd w:val="clear" w:color="auto" w:fill="auto"/>
          </w:tcPr>
          <w:p w:rsidR="00B53961" w:rsidRPr="001A31E4" w:rsidRDefault="00B53961" w:rsidP="007B3238">
            <w:pPr>
              <w:pStyle w:val="Texto"/>
              <w:spacing w:after="0" w:line="240" w:lineRule="exact"/>
              <w:ind w:firstLine="0"/>
              <w:rPr>
                <w:rFonts w:ascii="Barlow" w:hAnsi="Barlow"/>
                <w:szCs w:val="18"/>
                <w:lang w:val="es-MX"/>
              </w:rPr>
            </w:pPr>
            <w:r w:rsidRPr="001A31E4">
              <w:rPr>
                <w:rFonts w:ascii="Barlow" w:hAnsi="Barlow"/>
                <w:szCs w:val="18"/>
                <w:lang w:val="es-MX"/>
              </w:rPr>
              <w:t xml:space="preserve">Bancos/Dependencias y Otros </w:t>
            </w:r>
          </w:p>
        </w:tc>
        <w:tc>
          <w:tcPr>
            <w:tcW w:w="1492" w:type="dxa"/>
            <w:shd w:val="clear" w:color="auto" w:fill="auto"/>
          </w:tcPr>
          <w:p w:rsidR="00B53961" w:rsidRPr="001A31E4" w:rsidRDefault="00B53961" w:rsidP="007B3238">
            <w:pPr>
              <w:pStyle w:val="Texto"/>
              <w:spacing w:after="0" w:line="240" w:lineRule="exact"/>
              <w:ind w:firstLine="0"/>
              <w:jc w:val="right"/>
              <w:rPr>
                <w:rFonts w:ascii="Barlow" w:hAnsi="Barlow"/>
                <w:szCs w:val="18"/>
                <w:lang w:val="es-MX"/>
              </w:rPr>
            </w:pPr>
            <w:r w:rsidRPr="001A31E4">
              <w:rPr>
                <w:rFonts w:ascii="Barlow" w:hAnsi="Barlow"/>
                <w:szCs w:val="18"/>
                <w:lang w:val="es-MX"/>
              </w:rPr>
              <w:t>0.00</w:t>
            </w:r>
          </w:p>
        </w:tc>
        <w:tc>
          <w:tcPr>
            <w:tcW w:w="1435" w:type="dxa"/>
            <w:shd w:val="clear" w:color="auto" w:fill="auto"/>
          </w:tcPr>
          <w:p w:rsidR="00B53961" w:rsidRPr="001A31E4" w:rsidRDefault="00B53961" w:rsidP="007B3238">
            <w:pPr>
              <w:pStyle w:val="Texto"/>
              <w:spacing w:after="0" w:line="240" w:lineRule="exact"/>
              <w:ind w:firstLine="0"/>
              <w:jc w:val="right"/>
              <w:rPr>
                <w:rFonts w:ascii="Barlow" w:hAnsi="Barlow"/>
                <w:szCs w:val="18"/>
                <w:lang w:val="es-MX"/>
              </w:rPr>
            </w:pPr>
            <w:r w:rsidRPr="001A31E4">
              <w:rPr>
                <w:rFonts w:ascii="Barlow" w:hAnsi="Barlow"/>
                <w:szCs w:val="18"/>
                <w:lang w:val="es-MX"/>
              </w:rPr>
              <w:t>0.00</w:t>
            </w:r>
          </w:p>
        </w:tc>
      </w:tr>
      <w:tr w:rsidR="00B53961" w:rsidRPr="001A31E4" w:rsidTr="007B3238">
        <w:trPr>
          <w:jc w:val="center"/>
        </w:trPr>
        <w:tc>
          <w:tcPr>
            <w:tcW w:w="4256" w:type="dxa"/>
            <w:shd w:val="clear" w:color="auto" w:fill="auto"/>
          </w:tcPr>
          <w:p w:rsidR="00B53961" w:rsidRPr="001A31E4" w:rsidRDefault="00B53961" w:rsidP="007B3238">
            <w:pPr>
              <w:pStyle w:val="Texto"/>
              <w:spacing w:after="0" w:line="240" w:lineRule="exact"/>
              <w:ind w:firstLine="0"/>
              <w:rPr>
                <w:rFonts w:ascii="Barlow" w:hAnsi="Barlow"/>
                <w:szCs w:val="18"/>
                <w:lang w:val="es-MX"/>
              </w:rPr>
            </w:pPr>
            <w:r w:rsidRPr="001A31E4">
              <w:rPr>
                <w:rFonts w:ascii="Barlow" w:hAnsi="Barlow"/>
                <w:szCs w:val="18"/>
                <w:lang w:val="es-MX"/>
              </w:rPr>
              <w:t xml:space="preserve">Inversiones temporales (hasta 3 meses) </w:t>
            </w:r>
          </w:p>
        </w:tc>
        <w:tc>
          <w:tcPr>
            <w:tcW w:w="1492" w:type="dxa"/>
            <w:shd w:val="clear" w:color="auto" w:fill="auto"/>
          </w:tcPr>
          <w:p w:rsidR="00B53961" w:rsidRPr="001A31E4" w:rsidRDefault="00B53961" w:rsidP="007B3238">
            <w:pPr>
              <w:pStyle w:val="Texto"/>
              <w:spacing w:after="0" w:line="240" w:lineRule="exact"/>
              <w:ind w:firstLine="0"/>
              <w:jc w:val="right"/>
              <w:rPr>
                <w:rFonts w:ascii="Barlow" w:hAnsi="Barlow"/>
                <w:szCs w:val="18"/>
                <w:lang w:val="es-MX"/>
              </w:rPr>
            </w:pPr>
            <w:r w:rsidRPr="001A31E4">
              <w:rPr>
                <w:rFonts w:ascii="Barlow" w:hAnsi="Barlow"/>
                <w:szCs w:val="18"/>
                <w:lang w:val="es-MX"/>
              </w:rPr>
              <w:t>0.00</w:t>
            </w:r>
          </w:p>
        </w:tc>
        <w:tc>
          <w:tcPr>
            <w:tcW w:w="1435" w:type="dxa"/>
            <w:shd w:val="clear" w:color="auto" w:fill="auto"/>
          </w:tcPr>
          <w:p w:rsidR="00B53961" w:rsidRPr="001A31E4" w:rsidRDefault="00B53961" w:rsidP="007B3238">
            <w:pPr>
              <w:pStyle w:val="Texto"/>
              <w:spacing w:after="0" w:line="240" w:lineRule="exact"/>
              <w:ind w:firstLine="0"/>
              <w:jc w:val="right"/>
              <w:rPr>
                <w:rFonts w:ascii="Barlow" w:hAnsi="Barlow"/>
                <w:szCs w:val="18"/>
                <w:lang w:val="es-MX"/>
              </w:rPr>
            </w:pPr>
            <w:r w:rsidRPr="001A31E4">
              <w:rPr>
                <w:rFonts w:ascii="Barlow" w:hAnsi="Barlow"/>
                <w:szCs w:val="18"/>
                <w:lang w:val="es-MX"/>
              </w:rPr>
              <w:t>0.00</w:t>
            </w:r>
          </w:p>
        </w:tc>
      </w:tr>
      <w:tr w:rsidR="00B53961" w:rsidRPr="001A31E4" w:rsidTr="007B3238">
        <w:trPr>
          <w:jc w:val="center"/>
        </w:trPr>
        <w:tc>
          <w:tcPr>
            <w:tcW w:w="4256" w:type="dxa"/>
            <w:shd w:val="clear" w:color="auto" w:fill="auto"/>
          </w:tcPr>
          <w:p w:rsidR="00B53961" w:rsidRPr="001A31E4" w:rsidRDefault="00B53961" w:rsidP="007B3238">
            <w:pPr>
              <w:pStyle w:val="Texto"/>
              <w:spacing w:after="0" w:line="240" w:lineRule="exact"/>
              <w:ind w:firstLine="0"/>
              <w:rPr>
                <w:rFonts w:ascii="Barlow" w:hAnsi="Barlow"/>
                <w:szCs w:val="18"/>
                <w:lang w:val="es-MX"/>
              </w:rPr>
            </w:pPr>
            <w:r w:rsidRPr="001A31E4">
              <w:rPr>
                <w:rFonts w:ascii="Barlow" w:hAnsi="Barlow"/>
                <w:szCs w:val="18"/>
                <w:lang w:val="es-MX"/>
              </w:rPr>
              <w:t xml:space="preserve">Fondos con afectación específica </w:t>
            </w:r>
          </w:p>
        </w:tc>
        <w:tc>
          <w:tcPr>
            <w:tcW w:w="1492" w:type="dxa"/>
            <w:shd w:val="clear" w:color="auto" w:fill="auto"/>
          </w:tcPr>
          <w:p w:rsidR="00B53961" w:rsidRPr="001A31E4" w:rsidRDefault="00B53961" w:rsidP="007B3238">
            <w:pPr>
              <w:pStyle w:val="Texto"/>
              <w:spacing w:after="0" w:line="240" w:lineRule="exact"/>
              <w:ind w:firstLine="0"/>
              <w:jc w:val="right"/>
              <w:rPr>
                <w:rFonts w:ascii="Barlow" w:hAnsi="Barlow"/>
                <w:szCs w:val="18"/>
                <w:lang w:val="es-MX"/>
              </w:rPr>
            </w:pPr>
            <w:r w:rsidRPr="001A31E4">
              <w:rPr>
                <w:rFonts w:ascii="Barlow" w:hAnsi="Barlow"/>
                <w:szCs w:val="18"/>
                <w:lang w:val="es-MX"/>
              </w:rPr>
              <w:t>0.00</w:t>
            </w:r>
          </w:p>
        </w:tc>
        <w:tc>
          <w:tcPr>
            <w:tcW w:w="1435" w:type="dxa"/>
            <w:shd w:val="clear" w:color="auto" w:fill="auto"/>
          </w:tcPr>
          <w:p w:rsidR="00B53961" w:rsidRPr="001A31E4" w:rsidRDefault="00B53961" w:rsidP="007B3238">
            <w:pPr>
              <w:pStyle w:val="Texto"/>
              <w:spacing w:after="0" w:line="240" w:lineRule="exact"/>
              <w:ind w:firstLine="0"/>
              <w:jc w:val="right"/>
              <w:rPr>
                <w:rFonts w:ascii="Barlow" w:hAnsi="Barlow"/>
                <w:szCs w:val="18"/>
                <w:lang w:val="es-MX"/>
              </w:rPr>
            </w:pPr>
            <w:r w:rsidRPr="001A31E4">
              <w:rPr>
                <w:rFonts w:ascii="Barlow" w:hAnsi="Barlow"/>
                <w:szCs w:val="18"/>
                <w:lang w:val="es-MX"/>
              </w:rPr>
              <w:t>0.00</w:t>
            </w:r>
          </w:p>
        </w:tc>
      </w:tr>
      <w:tr w:rsidR="00B53961" w:rsidRPr="001A31E4" w:rsidTr="007B3238">
        <w:trPr>
          <w:jc w:val="center"/>
        </w:trPr>
        <w:tc>
          <w:tcPr>
            <w:tcW w:w="4256" w:type="dxa"/>
            <w:shd w:val="clear" w:color="auto" w:fill="auto"/>
          </w:tcPr>
          <w:p w:rsidR="00B53961" w:rsidRPr="001A31E4" w:rsidRDefault="00B53961" w:rsidP="007B3238">
            <w:pPr>
              <w:pStyle w:val="Texto"/>
              <w:spacing w:after="0" w:line="240" w:lineRule="exact"/>
              <w:ind w:firstLine="0"/>
              <w:rPr>
                <w:rFonts w:ascii="Barlow" w:hAnsi="Barlow"/>
                <w:szCs w:val="18"/>
                <w:lang w:val="es-MX"/>
              </w:rPr>
            </w:pPr>
            <w:r w:rsidRPr="001A31E4">
              <w:rPr>
                <w:rFonts w:ascii="Barlow" w:hAnsi="Barlow"/>
                <w:szCs w:val="18"/>
                <w:lang w:val="es-MX"/>
              </w:rPr>
              <w:t xml:space="preserve">Depósitos de fondos de terceros en garantía Y/O administración </w:t>
            </w:r>
          </w:p>
        </w:tc>
        <w:tc>
          <w:tcPr>
            <w:tcW w:w="1492" w:type="dxa"/>
            <w:shd w:val="clear" w:color="auto" w:fill="auto"/>
          </w:tcPr>
          <w:p w:rsidR="00B53961" w:rsidRPr="001A31E4" w:rsidRDefault="00B53961" w:rsidP="007B3238">
            <w:pPr>
              <w:pStyle w:val="Texto"/>
              <w:spacing w:after="0" w:line="240" w:lineRule="exact"/>
              <w:ind w:firstLine="0"/>
              <w:jc w:val="right"/>
              <w:rPr>
                <w:rFonts w:ascii="Barlow" w:hAnsi="Barlow"/>
                <w:szCs w:val="18"/>
                <w:lang w:val="es-MX"/>
              </w:rPr>
            </w:pPr>
            <w:r w:rsidRPr="001A31E4">
              <w:rPr>
                <w:rFonts w:ascii="Barlow" w:hAnsi="Barlow"/>
                <w:szCs w:val="18"/>
                <w:lang w:val="es-MX"/>
              </w:rPr>
              <w:t>0.00</w:t>
            </w:r>
          </w:p>
        </w:tc>
        <w:tc>
          <w:tcPr>
            <w:tcW w:w="1435" w:type="dxa"/>
            <w:shd w:val="clear" w:color="auto" w:fill="auto"/>
          </w:tcPr>
          <w:p w:rsidR="00B53961" w:rsidRPr="001A31E4" w:rsidRDefault="00B53961" w:rsidP="007B3238">
            <w:pPr>
              <w:pStyle w:val="Texto"/>
              <w:spacing w:after="0" w:line="240" w:lineRule="exact"/>
              <w:ind w:firstLine="0"/>
              <w:jc w:val="right"/>
              <w:rPr>
                <w:rFonts w:ascii="Barlow" w:hAnsi="Barlow"/>
                <w:szCs w:val="18"/>
                <w:lang w:val="es-MX"/>
              </w:rPr>
            </w:pPr>
            <w:r w:rsidRPr="001A31E4">
              <w:rPr>
                <w:rFonts w:ascii="Barlow" w:hAnsi="Barlow"/>
                <w:szCs w:val="18"/>
                <w:lang w:val="es-MX"/>
              </w:rPr>
              <w:t>0.00</w:t>
            </w:r>
          </w:p>
        </w:tc>
      </w:tr>
      <w:tr w:rsidR="00B53961" w:rsidRPr="001A31E4" w:rsidTr="007B3238">
        <w:trPr>
          <w:jc w:val="center"/>
        </w:trPr>
        <w:tc>
          <w:tcPr>
            <w:tcW w:w="4256" w:type="dxa"/>
            <w:shd w:val="clear" w:color="auto" w:fill="auto"/>
          </w:tcPr>
          <w:p w:rsidR="00B53961" w:rsidRPr="001A31E4" w:rsidRDefault="00B53961" w:rsidP="007B3238">
            <w:pPr>
              <w:pStyle w:val="Texto"/>
              <w:spacing w:after="0" w:line="240" w:lineRule="exact"/>
              <w:ind w:firstLine="0"/>
              <w:rPr>
                <w:rFonts w:ascii="Barlow" w:hAnsi="Barlow"/>
                <w:szCs w:val="18"/>
                <w:lang w:val="es-MX"/>
              </w:rPr>
            </w:pPr>
            <w:r w:rsidRPr="001A31E4">
              <w:rPr>
                <w:rFonts w:ascii="Barlow" w:hAnsi="Barlow"/>
                <w:szCs w:val="18"/>
                <w:lang w:val="es-MX"/>
              </w:rPr>
              <w:t xml:space="preserve">Otros Efectivos y Equivalentes </w:t>
            </w:r>
          </w:p>
        </w:tc>
        <w:tc>
          <w:tcPr>
            <w:tcW w:w="1492" w:type="dxa"/>
            <w:shd w:val="clear" w:color="auto" w:fill="auto"/>
          </w:tcPr>
          <w:p w:rsidR="00B53961" w:rsidRPr="001A31E4" w:rsidRDefault="00B53961" w:rsidP="007B3238">
            <w:pPr>
              <w:pStyle w:val="Texto"/>
              <w:spacing w:after="0" w:line="240" w:lineRule="exact"/>
              <w:ind w:firstLine="0"/>
              <w:jc w:val="right"/>
              <w:rPr>
                <w:rFonts w:ascii="Barlow" w:hAnsi="Barlow"/>
                <w:szCs w:val="18"/>
                <w:lang w:val="es-MX"/>
              </w:rPr>
            </w:pPr>
            <w:r w:rsidRPr="001A31E4">
              <w:rPr>
                <w:rFonts w:ascii="Barlow" w:hAnsi="Barlow"/>
                <w:szCs w:val="18"/>
                <w:lang w:val="es-MX"/>
              </w:rPr>
              <w:t>0.00</w:t>
            </w:r>
          </w:p>
        </w:tc>
        <w:tc>
          <w:tcPr>
            <w:tcW w:w="1435" w:type="dxa"/>
            <w:shd w:val="clear" w:color="auto" w:fill="auto"/>
          </w:tcPr>
          <w:p w:rsidR="00B53961" w:rsidRPr="001A31E4" w:rsidRDefault="00B53961" w:rsidP="007B3238">
            <w:pPr>
              <w:pStyle w:val="Texto"/>
              <w:spacing w:after="0" w:line="240" w:lineRule="exact"/>
              <w:ind w:firstLine="0"/>
              <w:jc w:val="right"/>
              <w:rPr>
                <w:rFonts w:ascii="Barlow" w:hAnsi="Barlow"/>
                <w:szCs w:val="18"/>
                <w:lang w:val="es-MX"/>
              </w:rPr>
            </w:pPr>
            <w:r w:rsidRPr="001A31E4">
              <w:rPr>
                <w:rFonts w:ascii="Barlow" w:hAnsi="Barlow"/>
                <w:szCs w:val="18"/>
                <w:lang w:val="es-MX"/>
              </w:rPr>
              <w:t>0.00</w:t>
            </w:r>
          </w:p>
        </w:tc>
      </w:tr>
      <w:tr w:rsidR="00B53961" w:rsidRPr="001A31E4" w:rsidTr="007B3238">
        <w:trPr>
          <w:jc w:val="center"/>
        </w:trPr>
        <w:tc>
          <w:tcPr>
            <w:tcW w:w="4256" w:type="dxa"/>
            <w:shd w:val="clear" w:color="auto" w:fill="auto"/>
          </w:tcPr>
          <w:p w:rsidR="00B53961" w:rsidRPr="001A31E4" w:rsidRDefault="00B53961" w:rsidP="007B3238">
            <w:pPr>
              <w:pStyle w:val="Texto"/>
              <w:spacing w:after="0" w:line="240" w:lineRule="exact"/>
              <w:ind w:firstLine="0"/>
              <w:rPr>
                <w:rFonts w:ascii="Barlow" w:hAnsi="Barlow"/>
                <w:b/>
                <w:szCs w:val="18"/>
                <w:lang w:val="es-MX"/>
              </w:rPr>
            </w:pPr>
            <w:r w:rsidRPr="001A31E4">
              <w:rPr>
                <w:rFonts w:ascii="Barlow" w:hAnsi="Barlow"/>
                <w:b/>
                <w:szCs w:val="18"/>
                <w:lang w:val="es-MX"/>
              </w:rPr>
              <w:t>Total de Efectivo y Equivalentes</w:t>
            </w:r>
          </w:p>
        </w:tc>
        <w:tc>
          <w:tcPr>
            <w:tcW w:w="1492" w:type="dxa"/>
            <w:shd w:val="clear" w:color="auto" w:fill="auto"/>
          </w:tcPr>
          <w:p w:rsidR="00B53961" w:rsidRPr="001A31E4" w:rsidRDefault="00B53961" w:rsidP="007B3238">
            <w:pPr>
              <w:pStyle w:val="Texto"/>
              <w:spacing w:after="0" w:line="240" w:lineRule="exact"/>
              <w:ind w:firstLine="0"/>
              <w:jc w:val="center"/>
              <w:rPr>
                <w:rFonts w:ascii="Barlow" w:hAnsi="Barlow"/>
                <w:szCs w:val="18"/>
                <w:lang w:val="es-MX"/>
              </w:rPr>
            </w:pPr>
            <w:r w:rsidRPr="001A31E4">
              <w:rPr>
                <w:rFonts w:ascii="Barlow" w:hAnsi="Barlow"/>
                <w:szCs w:val="18"/>
                <w:lang w:val="es-MX"/>
              </w:rPr>
              <w:t xml:space="preserve">  1,224,165.38</w:t>
            </w:r>
          </w:p>
        </w:tc>
        <w:tc>
          <w:tcPr>
            <w:tcW w:w="1435" w:type="dxa"/>
            <w:shd w:val="clear" w:color="auto" w:fill="auto"/>
          </w:tcPr>
          <w:p w:rsidR="00B53961" w:rsidRPr="001A31E4" w:rsidRDefault="00BA7FBC" w:rsidP="007B3238">
            <w:pPr>
              <w:pStyle w:val="Texto"/>
              <w:spacing w:after="0" w:line="240" w:lineRule="exact"/>
              <w:ind w:firstLine="0"/>
              <w:jc w:val="center"/>
              <w:rPr>
                <w:rFonts w:ascii="Barlow" w:hAnsi="Barlow"/>
                <w:szCs w:val="18"/>
                <w:lang w:val="es-MX"/>
              </w:rPr>
            </w:pPr>
            <w:r w:rsidRPr="001A31E4">
              <w:rPr>
                <w:rFonts w:ascii="Barlow" w:hAnsi="Barlow"/>
                <w:szCs w:val="18"/>
                <w:lang w:val="es-MX"/>
              </w:rPr>
              <w:t>1,438,627.00</w:t>
            </w:r>
          </w:p>
        </w:tc>
      </w:tr>
    </w:tbl>
    <w:p w:rsidR="007B0DF3" w:rsidRDefault="007B0DF3" w:rsidP="003B0E53">
      <w:pPr>
        <w:pStyle w:val="Texto"/>
        <w:spacing w:after="0" w:line="240" w:lineRule="exact"/>
        <w:ind w:firstLine="0"/>
        <w:rPr>
          <w:rFonts w:ascii="Barlow" w:hAnsi="Barlow"/>
          <w:szCs w:val="18"/>
          <w:lang w:val="es-MX"/>
        </w:rPr>
      </w:pPr>
    </w:p>
    <w:p w:rsidR="001A31E4" w:rsidRDefault="001A31E4" w:rsidP="003B0E53">
      <w:pPr>
        <w:pStyle w:val="Texto"/>
        <w:spacing w:after="0" w:line="240" w:lineRule="exact"/>
        <w:ind w:firstLine="0"/>
        <w:rPr>
          <w:rFonts w:ascii="Barlow" w:hAnsi="Barlow"/>
          <w:szCs w:val="18"/>
          <w:lang w:val="es-MX"/>
        </w:rPr>
      </w:pPr>
    </w:p>
    <w:p w:rsidR="001A31E4" w:rsidRPr="001A31E4" w:rsidRDefault="001A31E4" w:rsidP="003B0E53">
      <w:pPr>
        <w:pStyle w:val="Texto"/>
        <w:spacing w:after="0" w:line="240" w:lineRule="exact"/>
        <w:ind w:firstLine="0"/>
        <w:rPr>
          <w:rFonts w:ascii="Barlow" w:hAnsi="Barlow"/>
          <w:szCs w:val="18"/>
          <w:lang w:val="es-MX"/>
        </w:rPr>
      </w:pPr>
    </w:p>
    <w:p w:rsidR="00E4479B" w:rsidRPr="001A31E4" w:rsidRDefault="00270FA5" w:rsidP="00551580">
      <w:pPr>
        <w:pStyle w:val="ROMANOS"/>
        <w:numPr>
          <w:ilvl w:val="0"/>
          <w:numId w:val="13"/>
        </w:numPr>
        <w:spacing w:after="0" w:line="240" w:lineRule="exact"/>
        <w:rPr>
          <w:rFonts w:ascii="Barlow" w:hAnsi="Barlow"/>
          <w:lang w:val="es-MX"/>
        </w:rPr>
      </w:pPr>
      <w:r w:rsidRPr="001A31E4">
        <w:rPr>
          <w:rFonts w:ascii="Barlow" w:hAnsi="Barlow"/>
          <w:lang w:val="es-MX"/>
        </w:rPr>
        <w:t>Conciliación</w:t>
      </w:r>
      <w:r w:rsidR="00E4479B" w:rsidRPr="001A31E4">
        <w:rPr>
          <w:rFonts w:ascii="Barlow" w:hAnsi="Barlow"/>
          <w:lang w:val="es-MX"/>
        </w:rPr>
        <w:t xml:space="preserve"> de los Flujos de Efectivo Netos de las Actividades de Operación </w:t>
      </w:r>
      <w:r w:rsidR="00551580" w:rsidRPr="001A31E4">
        <w:rPr>
          <w:rFonts w:ascii="Barlow" w:hAnsi="Barlow"/>
          <w:lang w:val="es-MX"/>
        </w:rPr>
        <w:t xml:space="preserve">y los saldos de Resultados del ejercicio (Ahorro/Desahorro). </w:t>
      </w:r>
      <w:r w:rsidR="00E4479B" w:rsidRPr="001A31E4">
        <w:rPr>
          <w:rFonts w:ascii="Barlow" w:hAnsi="Barlow"/>
          <w:lang w:val="es-MX"/>
        </w:rPr>
        <w:t xml:space="preserve">A </w:t>
      </w:r>
      <w:r w:rsidR="002325BE" w:rsidRPr="001A31E4">
        <w:rPr>
          <w:rFonts w:ascii="Barlow" w:hAnsi="Barlow"/>
          <w:lang w:val="es-MX"/>
        </w:rPr>
        <w:t>continuación,</w:t>
      </w:r>
      <w:r w:rsidR="00E4479B" w:rsidRPr="001A31E4">
        <w:rPr>
          <w:rFonts w:ascii="Barlow" w:hAnsi="Barlow"/>
          <w:lang w:val="es-MX"/>
        </w:rPr>
        <w:t xml:space="preserve"> se presenta </w:t>
      </w:r>
      <w:r w:rsidR="00CA3083" w:rsidRPr="001A31E4">
        <w:rPr>
          <w:rFonts w:ascii="Barlow" w:hAnsi="Barlow"/>
          <w:lang w:val="es-MX"/>
        </w:rPr>
        <w:t xml:space="preserve">la </w:t>
      </w:r>
      <w:r w:rsidR="00E4479B" w:rsidRPr="001A31E4">
        <w:rPr>
          <w:rFonts w:ascii="Barlow" w:hAnsi="Barlow"/>
          <w:lang w:val="es-MX"/>
        </w:rPr>
        <w:t>conciliación.</w:t>
      </w:r>
    </w:p>
    <w:p w:rsidR="00B456E2" w:rsidRPr="001A31E4" w:rsidRDefault="00B456E2" w:rsidP="00B456E2">
      <w:pPr>
        <w:pStyle w:val="ROMANOS"/>
        <w:spacing w:after="0" w:line="240" w:lineRule="exact"/>
        <w:ind w:left="1008" w:firstLine="0"/>
        <w:rPr>
          <w:rFonts w:ascii="Barlow" w:hAnsi="Barlow"/>
          <w:lang w:val="es-MX"/>
        </w:rPr>
      </w:pPr>
      <w:r w:rsidRPr="001A31E4">
        <w:rPr>
          <w:rFonts w:ascii="Barlow" w:hAnsi="Barlow"/>
          <w:lang w:val="es-MX"/>
        </w:rPr>
        <w:t xml:space="preserve">Como puede observarse, existe coincidencia en los Flujos de Efectivo Netos de las Actividades de Operación y </w:t>
      </w:r>
      <w:r w:rsidR="00551580" w:rsidRPr="001A31E4">
        <w:rPr>
          <w:rFonts w:ascii="Barlow" w:hAnsi="Barlow"/>
          <w:lang w:val="es-MX"/>
        </w:rPr>
        <w:t>los saldos de resultados de ejercicio (</w:t>
      </w:r>
      <w:r w:rsidRPr="001A31E4">
        <w:rPr>
          <w:rFonts w:ascii="Barlow" w:hAnsi="Barlow"/>
          <w:lang w:val="es-MX"/>
        </w:rPr>
        <w:t>Ahorro/Desahorro</w:t>
      </w:r>
      <w:r w:rsidR="00551580" w:rsidRPr="001A31E4">
        <w:rPr>
          <w:rFonts w:ascii="Barlow" w:hAnsi="Barlow"/>
          <w:lang w:val="es-MX"/>
        </w:rPr>
        <w:t>)</w:t>
      </w:r>
      <w:r w:rsidRPr="001A31E4">
        <w:rPr>
          <w:rFonts w:ascii="Barlow" w:hAnsi="Barlow"/>
          <w:lang w:val="es-MX"/>
        </w:rPr>
        <w:t>, ya que no hay movimientos de partidas o rubros que no afectan al efectivo.</w:t>
      </w:r>
    </w:p>
    <w:p w:rsidR="00E4479B" w:rsidRDefault="00E4479B" w:rsidP="00E4479B">
      <w:pPr>
        <w:pStyle w:val="ROMANOS"/>
        <w:spacing w:after="0" w:line="240" w:lineRule="exact"/>
        <w:rPr>
          <w:rFonts w:ascii="Barlow" w:hAnsi="Barlow"/>
          <w:lang w:val="es-MX"/>
        </w:rPr>
      </w:pPr>
    </w:p>
    <w:p w:rsidR="001A31E4" w:rsidRDefault="001A31E4" w:rsidP="00E4479B">
      <w:pPr>
        <w:pStyle w:val="ROMANOS"/>
        <w:spacing w:after="0" w:line="240" w:lineRule="exact"/>
        <w:rPr>
          <w:rFonts w:ascii="Barlow" w:hAnsi="Barlow"/>
          <w:lang w:val="es-MX"/>
        </w:rPr>
      </w:pPr>
    </w:p>
    <w:p w:rsidR="001A31E4" w:rsidRDefault="001A31E4" w:rsidP="00E4479B">
      <w:pPr>
        <w:pStyle w:val="ROMANOS"/>
        <w:spacing w:after="0" w:line="240" w:lineRule="exact"/>
        <w:rPr>
          <w:rFonts w:ascii="Barlow" w:hAnsi="Barlow"/>
          <w:lang w:val="es-MX"/>
        </w:rPr>
      </w:pPr>
    </w:p>
    <w:p w:rsidR="001A31E4" w:rsidRPr="001A31E4" w:rsidRDefault="001A31E4" w:rsidP="00E4479B">
      <w:pPr>
        <w:pStyle w:val="ROMANOS"/>
        <w:spacing w:after="0" w:line="240" w:lineRule="exact"/>
        <w:rPr>
          <w:rFonts w:ascii="Barlow" w:hAnsi="Barlow"/>
          <w:lang w:val="es-MX"/>
        </w:rPr>
      </w:pPr>
    </w:p>
    <w:p w:rsidR="007B0DF3" w:rsidRPr="001A31E4" w:rsidRDefault="007B0DF3" w:rsidP="00E4479B">
      <w:pPr>
        <w:pStyle w:val="ROMANOS"/>
        <w:spacing w:after="0" w:line="240" w:lineRule="exact"/>
        <w:rPr>
          <w:rFonts w:ascii="Barlow" w:hAnsi="Barlow"/>
          <w:lang w:val="es-MX"/>
        </w:rPr>
      </w:pPr>
    </w:p>
    <w:tbl>
      <w:tblPr>
        <w:tblW w:w="0" w:type="auto"/>
        <w:jc w:val="cente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000" w:firstRow="0" w:lastRow="0" w:firstColumn="0" w:lastColumn="0" w:noHBand="0" w:noVBand="0"/>
      </w:tblPr>
      <w:tblGrid>
        <w:gridCol w:w="6333"/>
        <w:gridCol w:w="1492"/>
        <w:gridCol w:w="1668"/>
      </w:tblGrid>
      <w:tr w:rsidR="00E4479B" w:rsidRPr="001A31E4" w:rsidTr="007B3238">
        <w:trPr>
          <w:jc w:val="center"/>
        </w:trPr>
        <w:tc>
          <w:tcPr>
            <w:tcW w:w="6333" w:type="dxa"/>
            <w:shd w:val="clear" w:color="auto" w:fill="auto"/>
          </w:tcPr>
          <w:p w:rsidR="00E4479B" w:rsidRPr="001A31E4" w:rsidRDefault="00551580" w:rsidP="007B3238">
            <w:pPr>
              <w:pStyle w:val="Texto"/>
              <w:spacing w:after="0" w:line="240" w:lineRule="exact"/>
              <w:ind w:firstLine="0"/>
              <w:jc w:val="center"/>
              <w:rPr>
                <w:rFonts w:ascii="Barlow" w:hAnsi="Barlow"/>
                <w:b/>
                <w:szCs w:val="18"/>
                <w:lang w:val="es-MX"/>
              </w:rPr>
            </w:pPr>
            <w:r w:rsidRPr="001A31E4">
              <w:rPr>
                <w:rFonts w:ascii="Barlow" w:hAnsi="Barlow"/>
                <w:b/>
                <w:szCs w:val="18"/>
                <w:lang w:val="es-MX"/>
              </w:rPr>
              <w:t>CONCEPTO</w:t>
            </w:r>
          </w:p>
        </w:tc>
        <w:tc>
          <w:tcPr>
            <w:tcW w:w="1492" w:type="dxa"/>
            <w:shd w:val="clear" w:color="auto" w:fill="auto"/>
          </w:tcPr>
          <w:p w:rsidR="00E4479B" w:rsidRPr="001A31E4" w:rsidRDefault="000C402B" w:rsidP="007B3238">
            <w:pPr>
              <w:pStyle w:val="Texto"/>
              <w:spacing w:after="0" w:line="240" w:lineRule="exact"/>
              <w:ind w:firstLine="0"/>
              <w:jc w:val="center"/>
              <w:rPr>
                <w:rFonts w:ascii="Barlow" w:hAnsi="Barlow"/>
                <w:szCs w:val="18"/>
                <w:lang w:val="es-MX"/>
              </w:rPr>
            </w:pPr>
            <w:r w:rsidRPr="001A31E4">
              <w:rPr>
                <w:rFonts w:ascii="Barlow" w:hAnsi="Barlow"/>
                <w:szCs w:val="18"/>
                <w:lang w:val="es-MX"/>
              </w:rPr>
              <w:t>2021</w:t>
            </w:r>
          </w:p>
        </w:tc>
        <w:tc>
          <w:tcPr>
            <w:tcW w:w="1668" w:type="dxa"/>
            <w:shd w:val="clear" w:color="auto" w:fill="auto"/>
          </w:tcPr>
          <w:p w:rsidR="00E4479B" w:rsidRPr="001A31E4" w:rsidRDefault="000C402B" w:rsidP="007B3238">
            <w:pPr>
              <w:pStyle w:val="Texto"/>
              <w:spacing w:after="0" w:line="240" w:lineRule="exact"/>
              <w:ind w:firstLine="0"/>
              <w:jc w:val="center"/>
              <w:rPr>
                <w:rFonts w:ascii="Barlow" w:hAnsi="Barlow"/>
                <w:szCs w:val="18"/>
                <w:lang w:val="es-MX"/>
              </w:rPr>
            </w:pPr>
            <w:r w:rsidRPr="001A31E4">
              <w:rPr>
                <w:rFonts w:ascii="Barlow" w:hAnsi="Barlow"/>
                <w:szCs w:val="18"/>
                <w:lang w:val="es-MX"/>
              </w:rPr>
              <w:t>2022</w:t>
            </w:r>
          </w:p>
        </w:tc>
      </w:tr>
      <w:tr w:rsidR="000C402B" w:rsidRPr="001A31E4" w:rsidTr="007B3238">
        <w:trPr>
          <w:jc w:val="center"/>
        </w:trPr>
        <w:tc>
          <w:tcPr>
            <w:tcW w:w="6333" w:type="dxa"/>
            <w:shd w:val="clear" w:color="auto" w:fill="auto"/>
          </w:tcPr>
          <w:p w:rsidR="000C402B" w:rsidRPr="001A31E4" w:rsidRDefault="000C402B" w:rsidP="007B3238">
            <w:pPr>
              <w:pStyle w:val="Texto"/>
              <w:spacing w:after="0" w:line="240" w:lineRule="exact"/>
              <w:ind w:firstLine="0"/>
              <w:rPr>
                <w:rFonts w:ascii="Barlow" w:hAnsi="Barlow"/>
                <w:b/>
                <w:szCs w:val="18"/>
                <w:lang w:val="es-MX"/>
              </w:rPr>
            </w:pPr>
            <w:r w:rsidRPr="001A31E4">
              <w:rPr>
                <w:rFonts w:ascii="Barlow" w:hAnsi="Barlow"/>
                <w:b/>
                <w:szCs w:val="18"/>
                <w:lang w:val="es-MX"/>
              </w:rPr>
              <w:t xml:space="preserve">Resultados del Ejercicio Ahorro/ Desahorro </w:t>
            </w:r>
          </w:p>
        </w:tc>
        <w:tc>
          <w:tcPr>
            <w:tcW w:w="1492" w:type="dxa"/>
            <w:shd w:val="clear" w:color="auto" w:fill="auto"/>
          </w:tcPr>
          <w:p w:rsidR="000C402B" w:rsidRPr="001A31E4" w:rsidRDefault="00AB74B5"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$-1,465,784.56</w:t>
            </w:r>
          </w:p>
        </w:tc>
        <w:tc>
          <w:tcPr>
            <w:tcW w:w="1668" w:type="dxa"/>
            <w:shd w:val="clear" w:color="auto" w:fill="auto"/>
          </w:tcPr>
          <w:p w:rsidR="000C402B" w:rsidRPr="001A31E4" w:rsidRDefault="00BA7FBC"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$223,723.55</w:t>
            </w:r>
          </w:p>
        </w:tc>
      </w:tr>
      <w:tr w:rsidR="000C402B" w:rsidRPr="001A31E4" w:rsidTr="007B3238">
        <w:trPr>
          <w:jc w:val="center"/>
        </w:trPr>
        <w:tc>
          <w:tcPr>
            <w:tcW w:w="6333" w:type="dxa"/>
            <w:shd w:val="clear" w:color="auto" w:fill="auto"/>
          </w:tcPr>
          <w:p w:rsidR="000C402B" w:rsidRPr="001A31E4" w:rsidRDefault="000C402B" w:rsidP="007B3238">
            <w:pPr>
              <w:pStyle w:val="Texto"/>
              <w:spacing w:after="0" w:line="240" w:lineRule="exact"/>
              <w:ind w:firstLine="0"/>
              <w:rPr>
                <w:rFonts w:ascii="Barlow" w:hAnsi="Barlow"/>
                <w:b/>
                <w:i/>
                <w:szCs w:val="18"/>
                <w:lang w:val="es-MX"/>
              </w:rPr>
            </w:pPr>
            <w:r w:rsidRPr="001A31E4">
              <w:rPr>
                <w:rFonts w:ascii="Barlow" w:hAnsi="Barlow"/>
                <w:b/>
                <w:i/>
                <w:szCs w:val="18"/>
                <w:lang w:val="es-MX"/>
              </w:rPr>
              <w:t>Movimientos de partidas (o rubros) que no afectan al efectivo.</w:t>
            </w:r>
          </w:p>
        </w:tc>
        <w:tc>
          <w:tcPr>
            <w:tcW w:w="1492" w:type="dxa"/>
            <w:shd w:val="clear" w:color="auto" w:fill="auto"/>
          </w:tcPr>
          <w:p w:rsidR="000C402B" w:rsidRPr="001A31E4" w:rsidRDefault="0070181F"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$927,080.97</w:t>
            </w:r>
          </w:p>
        </w:tc>
        <w:tc>
          <w:tcPr>
            <w:tcW w:w="1668" w:type="dxa"/>
            <w:shd w:val="clear" w:color="auto" w:fill="auto"/>
          </w:tcPr>
          <w:p w:rsidR="000C402B" w:rsidRPr="001A31E4" w:rsidRDefault="000C402B"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$0.00</w:t>
            </w:r>
          </w:p>
        </w:tc>
      </w:tr>
      <w:tr w:rsidR="000C402B" w:rsidRPr="001A31E4" w:rsidTr="007B3238">
        <w:trPr>
          <w:jc w:val="center"/>
        </w:trPr>
        <w:tc>
          <w:tcPr>
            <w:tcW w:w="6333" w:type="dxa"/>
            <w:shd w:val="clear" w:color="auto" w:fill="auto"/>
          </w:tcPr>
          <w:p w:rsidR="000C402B" w:rsidRPr="001A31E4" w:rsidRDefault="000C402B" w:rsidP="007B3238">
            <w:pPr>
              <w:pStyle w:val="Texto"/>
              <w:spacing w:after="0" w:line="240" w:lineRule="exact"/>
              <w:ind w:firstLine="0"/>
              <w:rPr>
                <w:rFonts w:ascii="Barlow" w:hAnsi="Barlow"/>
                <w:szCs w:val="18"/>
                <w:lang w:val="es-MX"/>
              </w:rPr>
            </w:pPr>
            <w:r w:rsidRPr="001A31E4">
              <w:rPr>
                <w:rFonts w:ascii="Barlow" w:hAnsi="Barlow"/>
                <w:szCs w:val="18"/>
                <w:lang w:val="es-MX"/>
              </w:rPr>
              <w:t>Depreciación</w:t>
            </w:r>
          </w:p>
        </w:tc>
        <w:tc>
          <w:tcPr>
            <w:tcW w:w="1492" w:type="dxa"/>
            <w:shd w:val="clear" w:color="auto" w:fill="auto"/>
          </w:tcPr>
          <w:p w:rsidR="000C402B" w:rsidRPr="001A31E4" w:rsidRDefault="0070181F"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$927,080.97</w:t>
            </w:r>
          </w:p>
        </w:tc>
        <w:tc>
          <w:tcPr>
            <w:tcW w:w="1668" w:type="dxa"/>
            <w:shd w:val="clear" w:color="auto" w:fill="auto"/>
          </w:tcPr>
          <w:p w:rsidR="000C402B" w:rsidRPr="001A31E4" w:rsidRDefault="000C402B"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$0.00</w:t>
            </w:r>
          </w:p>
        </w:tc>
      </w:tr>
      <w:tr w:rsidR="000C402B" w:rsidRPr="001A31E4" w:rsidTr="007B3238">
        <w:trPr>
          <w:jc w:val="center"/>
        </w:trPr>
        <w:tc>
          <w:tcPr>
            <w:tcW w:w="6333" w:type="dxa"/>
            <w:shd w:val="clear" w:color="auto" w:fill="auto"/>
          </w:tcPr>
          <w:p w:rsidR="000C402B" w:rsidRPr="001A31E4" w:rsidRDefault="000C402B" w:rsidP="007B3238">
            <w:pPr>
              <w:pStyle w:val="Texto"/>
              <w:spacing w:after="0" w:line="240" w:lineRule="exact"/>
              <w:ind w:firstLine="0"/>
              <w:rPr>
                <w:rFonts w:ascii="Barlow" w:hAnsi="Barlow"/>
                <w:szCs w:val="18"/>
                <w:lang w:val="es-MX"/>
              </w:rPr>
            </w:pPr>
            <w:r w:rsidRPr="001A31E4">
              <w:rPr>
                <w:rFonts w:ascii="Barlow" w:hAnsi="Barlow"/>
                <w:szCs w:val="18"/>
                <w:lang w:val="es-MX"/>
              </w:rPr>
              <w:t>Amortización</w:t>
            </w:r>
          </w:p>
        </w:tc>
        <w:tc>
          <w:tcPr>
            <w:tcW w:w="1492" w:type="dxa"/>
            <w:shd w:val="clear" w:color="auto" w:fill="auto"/>
          </w:tcPr>
          <w:p w:rsidR="000C402B" w:rsidRPr="001A31E4" w:rsidRDefault="000C402B"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$0.00</w:t>
            </w:r>
          </w:p>
        </w:tc>
        <w:tc>
          <w:tcPr>
            <w:tcW w:w="1668" w:type="dxa"/>
            <w:shd w:val="clear" w:color="auto" w:fill="auto"/>
          </w:tcPr>
          <w:p w:rsidR="000C402B" w:rsidRPr="001A31E4" w:rsidRDefault="000C402B"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$0.00</w:t>
            </w:r>
          </w:p>
        </w:tc>
      </w:tr>
      <w:tr w:rsidR="000C402B" w:rsidRPr="001A31E4" w:rsidTr="007B3238">
        <w:trPr>
          <w:jc w:val="center"/>
        </w:trPr>
        <w:tc>
          <w:tcPr>
            <w:tcW w:w="6333" w:type="dxa"/>
            <w:shd w:val="clear" w:color="auto" w:fill="auto"/>
          </w:tcPr>
          <w:p w:rsidR="000C402B" w:rsidRPr="001A31E4" w:rsidRDefault="000C402B" w:rsidP="007B3238">
            <w:pPr>
              <w:pStyle w:val="Texto"/>
              <w:spacing w:after="0" w:line="240" w:lineRule="exact"/>
              <w:ind w:firstLine="0"/>
              <w:rPr>
                <w:rFonts w:ascii="Barlow" w:hAnsi="Barlow"/>
                <w:szCs w:val="18"/>
                <w:lang w:val="es-MX"/>
              </w:rPr>
            </w:pPr>
            <w:r w:rsidRPr="001A31E4">
              <w:rPr>
                <w:rFonts w:ascii="Barlow" w:hAnsi="Barlow"/>
                <w:szCs w:val="18"/>
                <w:lang w:val="es-MX"/>
              </w:rPr>
              <w:t>Incrementos en las provisiones</w:t>
            </w:r>
          </w:p>
        </w:tc>
        <w:tc>
          <w:tcPr>
            <w:tcW w:w="1492" w:type="dxa"/>
            <w:shd w:val="clear" w:color="auto" w:fill="auto"/>
          </w:tcPr>
          <w:p w:rsidR="000C402B" w:rsidRPr="001A31E4" w:rsidRDefault="000C402B"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$0.00</w:t>
            </w:r>
          </w:p>
        </w:tc>
        <w:tc>
          <w:tcPr>
            <w:tcW w:w="1668" w:type="dxa"/>
            <w:shd w:val="clear" w:color="auto" w:fill="auto"/>
          </w:tcPr>
          <w:p w:rsidR="000C402B" w:rsidRPr="001A31E4" w:rsidRDefault="000C402B"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$0.00</w:t>
            </w:r>
          </w:p>
        </w:tc>
      </w:tr>
      <w:tr w:rsidR="000C402B" w:rsidRPr="001A31E4" w:rsidTr="007B3238">
        <w:trPr>
          <w:trHeight w:val="212"/>
          <w:jc w:val="center"/>
        </w:trPr>
        <w:tc>
          <w:tcPr>
            <w:tcW w:w="6333" w:type="dxa"/>
            <w:shd w:val="clear" w:color="auto" w:fill="auto"/>
          </w:tcPr>
          <w:p w:rsidR="000C402B" w:rsidRPr="001A31E4" w:rsidRDefault="000C402B" w:rsidP="007B3238">
            <w:pPr>
              <w:pStyle w:val="Texto"/>
              <w:spacing w:after="0" w:line="240" w:lineRule="exact"/>
              <w:ind w:firstLine="0"/>
              <w:rPr>
                <w:rFonts w:ascii="Barlow" w:hAnsi="Barlow"/>
                <w:szCs w:val="18"/>
                <w:lang w:val="es-MX"/>
              </w:rPr>
            </w:pPr>
            <w:r w:rsidRPr="001A31E4">
              <w:rPr>
                <w:rFonts w:ascii="Barlow" w:hAnsi="Barlow"/>
                <w:szCs w:val="18"/>
                <w:lang w:val="es-MX"/>
              </w:rPr>
              <w:t>Incremento en inversiones producido por revaluación</w:t>
            </w:r>
          </w:p>
        </w:tc>
        <w:tc>
          <w:tcPr>
            <w:tcW w:w="1492" w:type="dxa"/>
            <w:shd w:val="clear" w:color="auto" w:fill="auto"/>
          </w:tcPr>
          <w:p w:rsidR="000C402B" w:rsidRPr="001A31E4" w:rsidRDefault="000C402B"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$0.00</w:t>
            </w:r>
          </w:p>
        </w:tc>
        <w:tc>
          <w:tcPr>
            <w:tcW w:w="1668" w:type="dxa"/>
            <w:shd w:val="clear" w:color="auto" w:fill="auto"/>
          </w:tcPr>
          <w:p w:rsidR="000C402B" w:rsidRPr="001A31E4" w:rsidRDefault="000C402B"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$0.00</w:t>
            </w:r>
          </w:p>
        </w:tc>
      </w:tr>
      <w:tr w:rsidR="000C402B" w:rsidRPr="001A31E4" w:rsidTr="007B3238">
        <w:trPr>
          <w:trHeight w:val="102"/>
          <w:jc w:val="center"/>
        </w:trPr>
        <w:tc>
          <w:tcPr>
            <w:tcW w:w="6333" w:type="dxa"/>
            <w:shd w:val="clear" w:color="auto" w:fill="auto"/>
          </w:tcPr>
          <w:p w:rsidR="000C402B" w:rsidRPr="001A31E4" w:rsidRDefault="000C402B" w:rsidP="007B3238">
            <w:pPr>
              <w:pStyle w:val="Texto"/>
              <w:spacing w:after="0" w:line="240" w:lineRule="exact"/>
              <w:ind w:firstLine="0"/>
              <w:rPr>
                <w:rFonts w:ascii="Barlow" w:hAnsi="Barlow"/>
                <w:szCs w:val="18"/>
                <w:lang w:val="es-MX"/>
              </w:rPr>
            </w:pPr>
            <w:r w:rsidRPr="001A31E4">
              <w:rPr>
                <w:rFonts w:ascii="Barlow" w:hAnsi="Barlow"/>
                <w:szCs w:val="18"/>
                <w:lang w:val="es-MX"/>
              </w:rPr>
              <w:t xml:space="preserve">Ganancia/pérdida en venta de bienes muebles, inmuebles e intangibles </w:t>
            </w:r>
          </w:p>
        </w:tc>
        <w:tc>
          <w:tcPr>
            <w:tcW w:w="1492" w:type="dxa"/>
            <w:shd w:val="clear" w:color="auto" w:fill="auto"/>
          </w:tcPr>
          <w:p w:rsidR="000C402B" w:rsidRPr="001A31E4" w:rsidRDefault="000C402B"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$0.00</w:t>
            </w:r>
          </w:p>
        </w:tc>
        <w:tc>
          <w:tcPr>
            <w:tcW w:w="1668" w:type="dxa"/>
            <w:shd w:val="clear" w:color="auto" w:fill="auto"/>
          </w:tcPr>
          <w:p w:rsidR="000C402B" w:rsidRPr="001A31E4" w:rsidRDefault="000C402B"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$0.00</w:t>
            </w:r>
          </w:p>
        </w:tc>
      </w:tr>
      <w:tr w:rsidR="000C402B" w:rsidRPr="001A31E4" w:rsidTr="007B3238">
        <w:trPr>
          <w:jc w:val="center"/>
        </w:trPr>
        <w:tc>
          <w:tcPr>
            <w:tcW w:w="6333" w:type="dxa"/>
            <w:shd w:val="clear" w:color="auto" w:fill="auto"/>
          </w:tcPr>
          <w:p w:rsidR="000C402B" w:rsidRPr="001A31E4" w:rsidRDefault="000C402B" w:rsidP="007B3238">
            <w:pPr>
              <w:pStyle w:val="Texto"/>
              <w:spacing w:after="0" w:line="240" w:lineRule="exact"/>
              <w:ind w:firstLine="0"/>
              <w:rPr>
                <w:rFonts w:ascii="Barlow" w:hAnsi="Barlow"/>
                <w:szCs w:val="18"/>
                <w:lang w:val="es-MX"/>
              </w:rPr>
            </w:pPr>
            <w:r w:rsidRPr="001A31E4">
              <w:rPr>
                <w:rFonts w:ascii="Barlow" w:hAnsi="Barlow"/>
                <w:szCs w:val="18"/>
                <w:lang w:val="es-MX"/>
              </w:rPr>
              <w:t>Incremento en cuentas por cobrar</w:t>
            </w:r>
          </w:p>
        </w:tc>
        <w:tc>
          <w:tcPr>
            <w:tcW w:w="1492" w:type="dxa"/>
            <w:shd w:val="clear" w:color="auto" w:fill="auto"/>
          </w:tcPr>
          <w:p w:rsidR="000C402B" w:rsidRPr="001A31E4" w:rsidRDefault="000C402B"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$0.00</w:t>
            </w:r>
          </w:p>
        </w:tc>
        <w:tc>
          <w:tcPr>
            <w:tcW w:w="1668" w:type="dxa"/>
            <w:shd w:val="clear" w:color="auto" w:fill="auto"/>
          </w:tcPr>
          <w:p w:rsidR="000C402B" w:rsidRPr="001A31E4" w:rsidRDefault="000C402B" w:rsidP="007B3238">
            <w:pPr>
              <w:pStyle w:val="Texto"/>
              <w:spacing w:after="0" w:line="240" w:lineRule="exact"/>
              <w:ind w:firstLine="0"/>
              <w:jc w:val="right"/>
              <w:rPr>
                <w:rFonts w:ascii="Barlow" w:hAnsi="Barlow" w:cs="Calibri"/>
                <w:color w:val="000000"/>
                <w:szCs w:val="18"/>
              </w:rPr>
            </w:pPr>
            <w:r w:rsidRPr="001A31E4">
              <w:rPr>
                <w:rFonts w:ascii="Barlow" w:hAnsi="Barlow" w:cs="Calibri"/>
                <w:color w:val="000000"/>
                <w:szCs w:val="18"/>
              </w:rPr>
              <w:t>$0.00</w:t>
            </w:r>
          </w:p>
        </w:tc>
      </w:tr>
      <w:tr w:rsidR="000C402B" w:rsidRPr="001A31E4" w:rsidTr="007B3238">
        <w:trPr>
          <w:jc w:val="center"/>
        </w:trPr>
        <w:tc>
          <w:tcPr>
            <w:tcW w:w="6333" w:type="dxa"/>
            <w:shd w:val="clear" w:color="auto" w:fill="auto"/>
          </w:tcPr>
          <w:p w:rsidR="000C402B" w:rsidRPr="001A31E4" w:rsidRDefault="000C402B" w:rsidP="007B3238">
            <w:pPr>
              <w:pStyle w:val="Texto"/>
              <w:spacing w:after="0" w:line="240" w:lineRule="exact"/>
              <w:ind w:firstLine="0"/>
              <w:rPr>
                <w:rFonts w:ascii="Barlow" w:hAnsi="Barlow"/>
                <w:b/>
                <w:szCs w:val="18"/>
                <w:lang w:val="es-MX"/>
              </w:rPr>
            </w:pPr>
            <w:r w:rsidRPr="001A31E4">
              <w:rPr>
                <w:rFonts w:ascii="Barlow" w:hAnsi="Barlow"/>
                <w:b/>
                <w:szCs w:val="18"/>
                <w:lang w:val="es-MX"/>
              </w:rPr>
              <w:t>Flujos de Efectivo  Neto de las Actividades de Operación</w:t>
            </w:r>
          </w:p>
        </w:tc>
        <w:tc>
          <w:tcPr>
            <w:tcW w:w="1492" w:type="dxa"/>
            <w:shd w:val="clear" w:color="auto" w:fill="auto"/>
          </w:tcPr>
          <w:p w:rsidR="000C402B" w:rsidRPr="001A31E4" w:rsidRDefault="0070181F" w:rsidP="007B3238">
            <w:pPr>
              <w:pStyle w:val="Texto"/>
              <w:spacing w:after="0" w:line="240" w:lineRule="exact"/>
              <w:ind w:firstLine="0"/>
              <w:jc w:val="center"/>
              <w:rPr>
                <w:rFonts w:ascii="Barlow" w:hAnsi="Barlow" w:cs="Calibri"/>
                <w:color w:val="000000"/>
                <w:szCs w:val="18"/>
              </w:rPr>
            </w:pPr>
            <w:r w:rsidRPr="001A31E4">
              <w:rPr>
                <w:rFonts w:ascii="Barlow" w:hAnsi="Barlow" w:cs="Calibri"/>
                <w:color w:val="000000"/>
                <w:szCs w:val="18"/>
              </w:rPr>
              <w:t xml:space="preserve"> $  -831,122.57</w:t>
            </w:r>
          </w:p>
        </w:tc>
        <w:tc>
          <w:tcPr>
            <w:tcW w:w="1668" w:type="dxa"/>
            <w:shd w:val="clear" w:color="auto" w:fill="auto"/>
          </w:tcPr>
          <w:p w:rsidR="000C402B" w:rsidRPr="001A31E4" w:rsidRDefault="00BA7FBC" w:rsidP="007B3238">
            <w:pPr>
              <w:pStyle w:val="Texto"/>
              <w:spacing w:after="0" w:line="240" w:lineRule="exact"/>
              <w:ind w:firstLine="0"/>
              <w:jc w:val="center"/>
              <w:rPr>
                <w:rFonts w:ascii="Barlow" w:hAnsi="Barlow" w:cs="Calibri"/>
                <w:color w:val="000000"/>
                <w:szCs w:val="18"/>
              </w:rPr>
            </w:pPr>
            <w:r w:rsidRPr="001A31E4">
              <w:rPr>
                <w:rFonts w:ascii="Barlow" w:hAnsi="Barlow" w:cs="Calibri"/>
                <w:color w:val="000000"/>
                <w:szCs w:val="18"/>
              </w:rPr>
              <w:t xml:space="preserve">   $    214,461.62</w:t>
            </w:r>
          </w:p>
        </w:tc>
      </w:tr>
    </w:tbl>
    <w:p w:rsidR="001A6CCA" w:rsidRPr="001A31E4" w:rsidRDefault="001A6CCA" w:rsidP="00236601">
      <w:pPr>
        <w:pStyle w:val="INCISO"/>
        <w:spacing w:after="0" w:line="240" w:lineRule="exact"/>
        <w:ind w:left="0" w:firstLine="0"/>
        <w:rPr>
          <w:rFonts w:ascii="Barlow" w:hAnsi="Barlow"/>
          <w:b/>
          <w:smallCaps/>
        </w:rPr>
      </w:pPr>
    </w:p>
    <w:p w:rsidR="001A6CCA" w:rsidRPr="001A31E4" w:rsidRDefault="001A6CCA" w:rsidP="00236601">
      <w:pPr>
        <w:pStyle w:val="INCISO"/>
        <w:spacing w:after="0" w:line="240" w:lineRule="exact"/>
        <w:ind w:left="0" w:firstLine="0"/>
        <w:rPr>
          <w:rFonts w:ascii="Barlow" w:hAnsi="Barlow"/>
          <w:b/>
          <w:smallCaps/>
        </w:rPr>
      </w:pPr>
    </w:p>
    <w:p w:rsidR="00EE68C9" w:rsidRPr="001A31E4" w:rsidRDefault="00EE68C9" w:rsidP="00236601">
      <w:pPr>
        <w:pStyle w:val="INCISO"/>
        <w:spacing w:after="0" w:line="240" w:lineRule="exact"/>
        <w:ind w:left="0" w:firstLine="0"/>
        <w:rPr>
          <w:rFonts w:ascii="Barlow" w:hAnsi="Barlow"/>
          <w:b/>
          <w:smallCaps/>
        </w:rPr>
      </w:pPr>
    </w:p>
    <w:p w:rsidR="000161F3" w:rsidRPr="001A31E4" w:rsidRDefault="000161F3" w:rsidP="00236601">
      <w:pPr>
        <w:pStyle w:val="INCISO"/>
        <w:spacing w:after="0" w:line="240" w:lineRule="exact"/>
        <w:ind w:left="0" w:firstLine="0"/>
        <w:rPr>
          <w:rFonts w:ascii="Barlow" w:hAnsi="Barlow"/>
          <w:b/>
          <w:smallCaps/>
        </w:rPr>
      </w:pPr>
    </w:p>
    <w:p w:rsidR="00EE68C9" w:rsidRPr="001A31E4" w:rsidRDefault="00EE68C9" w:rsidP="00236601">
      <w:pPr>
        <w:pStyle w:val="INCISO"/>
        <w:spacing w:after="0" w:line="240" w:lineRule="exact"/>
        <w:ind w:left="0" w:firstLine="0"/>
        <w:rPr>
          <w:rFonts w:ascii="Barlow" w:hAnsi="Barlow"/>
          <w:b/>
          <w:smallCaps/>
        </w:rPr>
      </w:pPr>
    </w:p>
    <w:p w:rsidR="00551580" w:rsidRPr="001A31E4" w:rsidRDefault="00551580" w:rsidP="00236601">
      <w:pPr>
        <w:pStyle w:val="INCISO"/>
        <w:spacing w:after="0" w:line="240" w:lineRule="exact"/>
        <w:ind w:left="0" w:firstLine="0"/>
        <w:rPr>
          <w:rFonts w:ascii="Barlow" w:hAnsi="Barlow"/>
          <w:b/>
          <w:smallCaps/>
        </w:rPr>
      </w:pPr>
    </w:p>
    <w:p w:rsidR="00E4479B" w:rsidRPr="001A31E4" w:rsidRDefault="00E4479B" w:rsidP="00E4479B">
      <w:pPr>
        <w:pStyle w:val="INCISO"/>
        <w:spacing w:after="0" w:line="240" w:lineRule="exact"/>
        <w:ind w:left="360"/>
        <w:rPr>
          <w:rFonts w:ascii="Barlow" w:hAnsi="Barlow"/>
          <w:b/>
          <w:smallCaps/>
        </w:rPr>
      </w:pPr>
      <w:r w:rsidRPr="001A31E4">
        <w:rPr>
          <w:rFonts w:ascii="Barlow" w:hAnsi="Barlow"/>
          <w:b/>
          <w:smallCaps/>
        </w:rPr>
        <w:t>V) Conciliación entre los ingresos presupuestarios y contables, así como entre los egresos presupuestarios y los gastos contables</w:t>
      </w:r>
    </w:p>
    <w:p w:rsidR="00E4479B" w:rsidRPr="001A31E4" w:rsidRDefault="00E4479B" w:rsidP="00E4479B">
      <w:pPr>
        <w:pStyle w:val="Texto"/>
        <w:spacing w:after="0" w:line="240" w:lineRule="exact"/>
        <w:jc w:val="center"/>
        <w:rPr>
          <w:rFonts w:ascii="Barlow" w:hAnsi="Barlow"/>
          <w:b/>
          <w:smallCaps/>
          <w:szCs w:val="18"/>
          <w:lang w:val="es-MX"/>
        </w:rPr>
      </w:pPr>
    </w:p>
    <w:p w:rsidR="00E4479B" w:rsidRPr="001A31E4" w:rsidRDefault="002005C7" w:rsidP="00046139">
      <w:pPr>
        <w:pStyle w:val="Texto"/>
        <w:spacing w:after="0" w:line="240" w:lineRule="exact"/>
        <w:ind w:left="709" w:firstLine="0"/>
        <w:rPr>
          <w:rFonts w:ascii="Barlow" w:hAnsi="Barlow"/>
          <w:szCs w:val="18"/>
          <w:lang w:val="es-MX"/>
        </w:rPr>
      </w:pPr>
      <w:r w:rsidRPr="001A31E4">
        <w:rPr>
          <w:rFonts w:ascii="Barlow" w:hAnsi="Barlow"/>
          <w:szCs w:val="18"/>
          <w:lang w:val="es-MX"/>
        </w:rPr>
        <w:t>La conciliación se presenta</w:t>
      </w:r>
      <w:r w:rsidR="00E4479B" w:rsidRPr="001A31E4">
        <w:rPr>
          <w:rFonts w:ascii="Barlow" w:hAnsi="Barlow"/>
          <w:szCs w:val="18"/>
          <w:lang w:val="es-MX"/>
        </w:rPr>
        <w:t xml:space="preserve"> </w:t>
      </w:r>
      <w:r w:rsidRPr="001A31E4">
        <w:rPr>
          <w:rFonts w:ascii="Barlow" w:hAnsi="Barlow"/>
          <w:szCs w:val="18"/>
          <w:lang w:val="es-MX"/>
        </w:rPr>
        <w:t>atendiendo a lo dispuesto por el</w:t>
      </w:r>
      <w:r w:rsidR="00E4479B" w:rsidRPr="001A31E4">
        <w:rPr>
          <w:rFonts w:ascii="Barlow" w:hAnsi="Barlow"/>
          <w:szCs w:val="18"/>
          <w:lang w:val="es-MX"/>
        </w:rPr>
        <w:t xml:space="preserve"> Acuerdo por el que se emite el formato de conciliación entre los ingresos presupuestarios y contables, así como entre los egresos </w:t>
      </w:r>
      <w:r w:rsidR="00046139" w:rsidRPr="001A31E4">
        <w:rPr>
          <w:rFonts w:ascii="Barlow" w:hAnsi="Barlow"/>
          <w:szCs w:val="18"/>
          <w:lang w:val="es-MX"/>
        </w:rPr>
        <w:t>p</w:t>
      </w:r>
      <w:r w:rsidR="00E4479B" w:rsidRPr="001A31E4">
        <w:rPr>
          <w:rFonts w:ascii="Barlow" w:hAnsi="Barlow"/>
          <w:szCs w:val="18"/>
          <w:lang w:val="es-MX"/>
        </w:rPr>
        <w:t>resupuestarios y los gastos contables.</w:t>
      </w:r>
    </w:p>
    <w:p w:rsidR="00435319" w:rsidRPr="001A31E4" w:rsidRDefault="00435319" w:rsidP="00046139">
      <w:pPr>
        <w:pStyle w:val="Texto"/>
        <w:spacing w:after="0" w:line="240" w:lineRule="exact"/>
        <w:ind w:left="709" w:firstLine="0"/>
        <w:rPr>
          <w:rFonts w:ascii="Barlow" w:hAnsi="Barlow"/>
          <w:szCs w:val="18"/>
          <w:lang w:val="es-MX"/>
        </w:rPr>
      </w:pPr>
    </w:p>
    <w:p w:rsidR="00236601" w:rsidRPr="001A31E4" w:rsidRDefault="00236601" w:rsidP="00046139">
      <w:pPr>
        <w:pStyle w:val="Texto"/>
        <w:spacing w:after="0" w:line="240" w:lineRule="exact"/>
        <w:ind w:left="709" w:firstLine="0"/>
        <w:rPr>
          <w:rFonts w:ascii="Barlow" w:hAnsi="Barlow"/>
          <w:szCs w:val="18"/>
          <w:lang w:val="es-MX"/>
        </w:rPr>
      </w:pPr>
    </w:p>
    <w:tbl>
      <w:tblPr>
        <w:tblpPr w:leftFromText="141" w:rightFromText="141" w:vertAnchor="text" w:horzAnchor="margin" w:tblpXSpec="center" w:tblpY="-50"/>
        <w:tblW w:w="0" w:type="auto"/>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firstRow="1" w:lastRow="0" w:firstColumn="1" w:lastColumn="0" w:noHBand="0" w:noVBand="1"/>
      </w:tblPr>
      <w:tblGrid>
        <w:gridCol w:w="7826"/>
        <w:gridCol w:w="1919"/>
      </w:tblGrid>
      <w:tr w:rsidR="00771D42" w:rsidRPr="001A31E4" w:rsidTr="007B3238">
        <w:trPr>
          <w:trHeight w:hRule="exact" w:val="276"/>
        </w:trPr>
        <w:tc>
          <w:tcPr>
            <w:tcW w:w="9745" w:type="dxa"/>
            <w:gridSpan w:val="2"/>
            <w:tcBorders>
              <w:bottom w:val="single" w:sz="12" w:space="0" w:color="A8D08D"/>
            </w:tcBorders>
            <w:shd w:val="clear" w:color="auto" w:fill="auto"/>
          </w:tcPr>
          <w:p w:rsidR="00771D42" w:rsidRPr="001A31E4" w:rsidRDefault="00771D42" w:rsidP="007B3238">
            <w:pPr>
              <w:jc w:val="center"/>
              <w:rPr>
                <w:rFonts w:ascii="Barlow" w:hAnsi="Barlow"/>
                <w:b/>
                <w:bCs/>
                <w:sz w:val="18"/>
                <w:szCs w:val="18"/>
              </w:rPr>
            </w:pPr>
            <w:r w:rsidRPr="001A31E4">
              <w:rPr>
                <w:rFonts w:ascii="Barlow" w:hAnsi="Barlow" w:cs="Arial"/>
                <w:b/>
                <w:bCs/>
                <w:color w:val="000000"/>
                <w:sz w:val="18"/>
                <w:szCs w:val="18"/>
              </w:rPr>
              <w:lastRenderedPageBreak/>
              <w:t>INSTITUTO DE CAPACITACIÓN PARA EL TRABAJO DEL ESTADO DE YUCATA</w:t>
            </w:r>
          </w:p>
        </w:tc>
      </w:tr>
      <w:tr w:rsidR="00771D42" w:rsidRPr="001A31E4" w:rsidTr="007B3238">
        <w:trPr>
          <w:trHeight w:hRule="exact" w:val="276"/>
        </w:trPr>
        <w:tc>
          <w:tcPr>
            <w:tcW w:w="9745" w:type="dxa"/>
            <w:gridSpan w:val="2"/>
            <w:shd w:val="clear" w:color="auto" w:fill="auto"/>
          </w:tcPr>
          <w:p w:rsidR="00771D42" w:rsidRPr="001A31E4" w:rsidRDefault="00771D42" w:rsidP="007B3238">
            <w:pPr>
              <w:jc w:val="center"/>
              <w:rPr>
                <w:rFonts w:ascii="Barlow" w:hAnsi="Barlow" w:cs="Arial,Bold"/>
                <w:b/>
                <w:bCs/>
                <w:sz w:val="18"/>
                <w:szCs w:val="18"/>
                <w:lang w:eastAsia="es-MX"/>
              </w:rPr>
            </w:pPr>
            <w:r w:rsidRPr="001A31E4">
              <w:rPr>
                <w:rFonts w:ascii="Barlow" w:hAnsi="Barlow" w:cs="Arial"/>
                <w:b/>
                <w:bCs/>
                <w:color w:val="000000"/>
                <w:sz w:val="18"/>
                <w:szCs w:val="18"/>
              </w:rPr>
              <w:t>Conciliación entre los Ingresos Presupuestario</w:t>
            </w:r>
            <w:r w:rsidR="003F1A7A" w:rsidRPr="001A31E4">
              <w:rPr>
                <w:rFonts w:ascii="Barlow" w:hAnsi="Barlow" w:cs="Arial"/>
                <w:b/>
                <w:bCs/>
                <w:color w:val="000000"/>
                <w:sz w:val="18"/>
                <w:szCs w:val="18"/>
              </w:rPr>
              <w:t>s y Con</w:t>
            </w:r>
            <w:r w:rsidR="00EE68C9" w:rsidRPr="001A31E4">
              <w:rPr>
                <w:rFonts w:ascii="Barlow" w:hAnsi="Barlow" w:cs="Arial"/>
                <w:b/>
                <w:bCs/>
                <w:color w:val="000000"/>
                <w:sz w:val="18"/>
                <w:szCs w:val="18"/>
              </w:rPr>
              <w:t>tables a</w:t>
            </w:r>
            <w:r w:rsidR="00BA7FBC" w:rsidRPr="001A31E4">
              <w:rPr>
                <w:rFonts w:ascii="Barlow" w:hAnsi="Barlow" w:cs="Arial"/>
                <w:b/>
                <w:bCs/>
                <w:color w:val="000000"/>
                <w:sz w:val="18"/>
                <w:szCs w:val="18"/>
              </w:rPr>
              <w:t>l 31</w:t>
            </w:r>
            <w:r w:rsidR="003123F3" w:rsidRPr="001A31E4">
              <w:rPr>
                <w:rFonts w:ascii="Barlow" w:hAnsi="Barlow" w:cs="Arial"/>
                <w:b/>
                <w:bCs/>
                <w:color w:val="000000"/>
                <w:sz w:val="18"/>
                <w:szCs w:val="18"/>
              </w:rPr>
              <w:t xml:space="preserve"> </w:t>
            </w:r>
            <w:r w:rsidR="00EE68C9" w:rsidRPr="001A31E4">
              <w:rPr>
                <w:rFonts w:ascii="Barlow" w:hAnsi="Barlow" w:cs="Arial"/>
                <w:b/>
                <w:bCs/>
                <w:color w:val="000000"/>
                <w:sz w:val="18"/>
                <w:szCs w:val="18"/>
              </w:rPr>
              <w:t>de</w:t>
            </w:r>
            <w:r w:rsidR="00BA7FBC" w:rsidRPr="001A31E4">
              <w:rPr>
                <w:rFonts w:ascii="Barlow" w:hAnsi="Barlow" w:cs="Arial"/>
                <w:b/>
                <w:bCs/>
                <w:color w:val="000000"/>
                <w:sz w:val="18"/>
                <w:szCs w:val="18"/>
              </w:rPr>
              <w:t xml:space="preserve"> Marzo</w:t>
            </w:r>
            <w:r w:rsidR="00886A07" w:rsidRPr="001A31E4">
              <w:rPr>
                <w:rFonts w:ascii="Barlow" w:hAnsi="Barlow" w:cs="Arial"/>
                <w:b/>
                <w:bCs/>
                <w:color w:val="000000"/>
                <w:sz w:val="18"/>
                <w:szCs w:val="18"/>
              </w:rPr>
              <w:t xml:space="preserve"> </w:t>
            </w:r>
            <w:r w:rsidR="00DA77E2" w:rsidRPr="001A31E4">
              <w:rPr>
                <w:rFonts w:ascii="Barlow" w:hAnsi="Barlow" w:cs="Arial"/>
                <w:b/>
                <w:bCs/>
                <w:color w:val="000000"/>
                <w:sz w:val="18"/>
                <w:szCs w:val="18"/>
              </w:rPr>
              <w:t>202</w:t>
            </w:r>
            <w:r w:rsidR="000C402B" w:rsidRPr="001A31E4">
              <w:rPr>
                <w:rFonts w:ascii="Barlow" w:hAnsi="Barlow" w:cs="Arial"/>
                <w:b/>
                <w:bCs/>
                <w:color w:val="000000"/>
                <w:sz w:val="18"/>
                <w:szCs w:val="18"/>
              </w:rPr>
              <w:t>2</w:t>
            </w:r>
          </w:p>
        </w:tc>
      </w:tr>
      <w:tr w:rsidR="00771D42" w:rsidRPr="001A31E4" w:rsidTr="007B3238">
        <w:trPr>
          <w:trHeight w:hRule="exact" w:val="276"/>
        </w:trPr>
        <w:tc>
          <w:tcPr>
            <w:tcW w:w="7826" w:type="dxa"/>
            <w:shd w:val="clear" w:color="auto" w:fill="auto"/>
          </w:tcPr>
          <w:p w:rsidR="00771D42" w:rsidRPr="001A31E4" w:rsidRDefault="00771D42" w:rsidP="007B3238">
            <w:pPr>
              <w:rPr>
                <w:rFonts w:ascii="Barlow" w:hAnsi="Barlow"/>
                <w:b/>
                <w:bCs/>
                <w:sz w:val="18"/>
                <w:szCs w:val="18"/>
              </w:rPr>
            </w:pPr>
            <w:r w:rsidRPr="001A31E4">
              <w:rPr>
                <w:rFonts w:ascii="Barlow" w:hAnsi="Barlow" w:cs="Arial"/>
                <w:b/>
                <w:bCs/>
                <w:color w:val="000000"/>
                <w:sz w:val="18"/>
                <w:szCs w:val="18"/>
              </w:rPr>
              <w:t>1.-INGRESOS PRESUPUESTARIO</w:t>
            </w:r>
          </w:p>
        </w:tc>
        <w:tc>
          <w:tcPr>
            <w:tcW w:w="1919" w:type="dxa"/>
            <w:shd w:val="clear" w:color="auto" w:fill="auto"/>
          </w:tcPr>
          <w:p w:rsidR="00771D42" w:rsidRPr="001A31E4" w:rsidRDefault="003D65F7" w:rsidP="007B3238">
            <w:pPr>
              <w:jc w:val="center"/>
              <w:rPr>
                <w:rFonts w:ascii="Barlow" w:hAnsi="Barlow"/>
                <w:sz w:val="18"/>
                <w:szCs w:val="18"/>
              </w:rPr>
            </w:pPr>
            <w:r w:rsidRPr="001A31E4">
              <w:rPr>
                <w:rFonts w:ascii="Barlow" w:hAnsi="Barlow" w:cs="Arial,Bold"/>
                <w:b/>
                <w:bCs/>
                <w:sz w:val="18"/>
                <w:szCs w:val="18"/>
                <w:lang w:eastAsia="es-MX"/>
              </w:rPr>
              <w:t xml:space="preserve">   </w:t>
            </w:r>
            <w:r w:rsidR="00205CD4" w:rsidRPr="001A31E4">
              <w:rPr>
                <w:rFonts w:ascii="Barlow" w:hAnsi="Barlow" w:cs="Arial,Bold"/>
                <w:b/>
                <w:bCs/>
                <w:sz w:val="18"/>
                <w:szCs w:val="18"/>
                <w:lang w:eastAsia="es-MX"/>
              </w:rPr>
              <w:t xml:space="preserve"> </w:t>
            </w:r>
            <w:r w:rsidR="00BA7FBC" w:rsidRPr="001A31E4">
              <w:rPr>
                <w:rFonts w:ascii="Barlow" w:hAnsi="Barlow" w:cs="Arial,Bold"/>
                <w:b/>
                <w:bCs/>
                <w:sz w:val="18"/>
                <w:szCs w:val="18"/>
                <w:lang w:eastAsia="es-MX"/>
              </w:rPr>
              <w:t xml:space="preserve">        $2,261,228.06</w:t>
            </w:r>
          </w:p>
        </w:tc>
      </w:tr>
      <w:tr w:rsidR="00771D42" w:rsidRPr="001A31E4" w:rsidTr="007B3238">
        <w:trPr>
          <w:trHeight w:hRule="exact" w:val="414"/>
        </w:trPr>
        <w:tc>
          <w:tcPr>
            <w:tcW w:w="7826" w:type="dxa"/>
            <w:shd w:val="clear" w:color="auto" w:fill="auto"/>
          </w:tcPr>
          <w:p w:rsidR="00771D42" w:rsidRPr="001A31E4" w:rsidRDefault="00771D42" w:rsidP="007B3238">
            <w:pPr>
              <w:rPr>
                <w:rFonts w:ascii="Barlow" w:hAnsi="Barlow"/>
                <w:b/>
                <w:bCs/>
                <w:sz w:val="18"/>
                <w:szCs w:val="18"/>
              </w:rPr>
            </w:pPr>
            <w:r w:rsidRPr="001A31E4">
              <w:rPr>
                <w:rFonts w:ascii="Barlow" w:hAnsi="Barlow" w:cs="Arial"/>
                <w:b/>
                <w:bCs/>
                <w:color w:val="000000"/>
                <w:sz w:val="18"/>
                <w:szCs w:val="18"/>
              </w:rPr>
              <w:t>2. MÁS INGRESOS CONTABLES NO PRESUPUESTARIOS</w:t>
            </w:r>
          </w:p>
        </w:tc>
        <w:tc>
          <w:tcPr>
            <w:tcW w:w="1919" w:type="dxa"/>
            <w:shd w:val="clear" w:color="auto" w:fill="auto"/>
          </w:tcPr>
          <w:p w:rsidR="00771D42" w:rsidRPr="001A31E4" w:rsidRDefault="00F17EBF" w:rsidP="007B3238">
            <w:pPr>
              <w:jc w:val="right"/>
              <w:rPr>
                <w:rFonts w:ascii="Barlow" w:hAnsi="Barlow"/>
                <w:sz w:val="18"/>
                <w:szCs w:val="18"/>
              </w:rPr>
            </w:pPr>
            <w:r w:rsidRPr="001A31E4">
              <w:rPr>
                <w:rFonts w:ascii="Barlow" w:hAnsi="Barlow" w:cs="Arial"/>
                <w:b/>
                <w:color w:val="000000"/>
                <w:sz w:val="18"/>
                <w:szCs w:val="18"/>
              </w:rPr>
              <w:t>$0.00</w:t>
            </w:r>
          </w:p>
        </w:tc>
      </w:tr>
      <w:tr w:rsidR="00771D42" w:rsidRPr="001A31E4" w:rsidTr="007B3238">
        <w:trPr>
          <w:trHeight w:hRule="exact" w:val="276"/>
        </w:trPr>
        <w:tc>
          <w:tcPr>
            <w:tcW w:w="7826" w:type="dxa"/>
            <w:shd w:val="clear" w:color="auto" w:fill="auto"/>
          </w:tcPr>
          <w:p w:rsidR="00771D42" w:rsidRPr="001A31E4" w:rsidRDefault="00771D42" w:rsidP="007B3238">
            <w:pPr>
              <w:rPr>
                <w:rFonts w:ascii="Barlow" w:hAnsi="Barlow"/>
                <w:b/>
                <w:bCs/>
                <w:sz w:val="18"/>
                <w:szCs w:val="18"/>
              </w:rPr>
            </w:pPr>
            <w:r w:rsidRPr="001A31E4">
              <w:rPr>
                <w:rFonts w:ascii="Barlow" w:hAnsi="Barlow" w:cs="Arial"/>
                <w:b/>
                <w:bCs/>
                <w:color w:val="000000"/>
                <w:sz w:val="18"/>
                <w:szCs w:val="18"/>
              </w:rPr>
              <w:t>INCREMENTO POR VARIACIÓN DE INVENTARIOS</w:t>
            </w:r>
          </w:p>
        </w:tc>
        <w:tc>
          <w:tcPr>
            <w:tcW w:w="1919" w:type="dxa"/>
            <w:shd w:val="clear" w:color="auto" w:fill="auto"/>
          </w:tcPr>
          <w:p w:rsidR="00771D42" w:rsidRPr="001A31E4" w:rsidRDefault="00771D42" w:rsidP="007B3238">
            <w:pPr>
              <w:jc w:val="right"/>
              <w:rPr>
                <w:rFonts w:ascii="Barlow" w:hAnsi="Barlow"/>
                <w:sz w:val="18"/>
                <w:szCs w:val="18"/>
              </w:rPr>
            </w:pPr>
            <w:r w:rsidRPr="001A31E4">
              <w:rPr>
                <w:rFonts w:ascii="Barlow" w:hAnsi="Barlow" w:cs="Arial"/>
                <w:color w:val="000000"/>
                <w:sz w:val="18"/>
                <w:szCs w:val="18"/>
              </w:rPr>
              <w:t>$0.00</w:t>
            </w:r>
          </w:p>
        </w:tc>
      </w:tr>
      <w:tr w:rsidR="00771D42" w:rsidRPr="001A31E4" w:rsidTr="007B3238">
        <w:trPr>
          <w:trHeight w:hRule="exact" w:val="276"/>
        </w:trPr>
        <w:tc>
          <w:tcPr>
            <w:tcW w:w="7826" w:type="dxa"/>
            <w:shd w:val="clear" w:color="auto" w:fill="auto"/>
          </w:tcPr>
          <w:p w:rsidR="00771D42" w:rsidRPr="001A31E4" w:rsidRDefault="00771D42" w:rsidP="007B3238">
            <w:pPr>
              <w:rPr>
                <w:rFonts w:ascii="Barlow" w:hAnsi="Barlow"/>
                <w:b/>
                <w:bCs/>
                <w:sz w:val="18"/>
                <w:szCs w:val="18"/>
              </w:rPr>
            </w:pPr>
            <w:r w:rsidRPr="001A31E4">
              <w:rPr>
                <w:rFonts w:ascii="Barlow" w:hAnsi="Barlow" w:cs="Arial"/>
                <w:b/>
                <w:bCs/>
                <w:color w:val="000000"/>
                <w:sz w:val="18"/>
                <w:szCs w:val="18"/>
              </w:rPr>
              <w:t>DISMINUCIÓN DEL EXCESO DE ESTIMACIONES POR PÉRDIDA O DETERIORO U OBSOLESCENCIA</w:t>
            </w:r>
          </w:p>
        </w:tc>
        <w:tc>
          <w:tcPr>
            <w:tcW w:w="1919" w:type="dxa"/>
            <w:shd w:val="clear" w:color="auto" w:fill="auto"/>
          </w:tcPr>
          <w:p w:rsidR="00771D42" w:rsidRPr="001A31E4" w:rsidRDefault="00771D42" w:rsidP="007B3238">
            <w:pPr>
              <w:jc w:val="right"/>
              <w:rPr>
                <w:rFonts w:ascii="Barlow" w:hAnsi="Barlow"/>
                <w:sz w:val="18"/>
                <w:szCs w:val="18"/>
              </w:rPr>
            </w:pPr>
            <w:r w:rsidRPr="001A31E4">
              <w:rPr>
                <w:rFonts w:ascii="Barlow" w:hAnsi="Barlow" w:cs="Arial"/>
                <w:color w:val="000000"/>
                <w:sz w:val="18"/>
                <w:szCs w:val="18"/>
              </w:rPr>
              <w:t>$0.00</w:t>
            </w:r>
          </w:p>
        </w:tc>
      </w:tr>
      <w:tr w:rsidR="00771D42" w:rsidRPr="001A31E4" w:rsidTr="007B3238">
        <w:trPr>
          <w:trHeight w:hRule="exact" w:val="276"/>
        </w:trPr>
        <w:tc>
          <w:tcPr>
            <w:tcW w:w="7826" w:type="dxa"/>
            <w:shd w:val="clear" w:color="auto" w:fill="auto"/>
          </w:tcPr>
          <w:p w:rsidR="00771D42" w:rsidRPr="001A31E4" w:rsidRDefault="00771D42" w:rsidP="007B3238">
            <w:pPr>
              <w:rPr>
                <w:rFonts w:ascii="Barlow" w:hAnsi="Barlow"/>
                <w:b/>
                <w:bCs/>
                <w:sz w:val="18"/>
                <w:szCs w:val="18"/>
              </w:rPr>
            </w:pPr>
            <w:r w:rsidRPr="001A31E4">
              <w:rPr>
                <w:rFonts w:ascii="Barlow" w:hAnsi="Barlow" w:cs="Arial"/>
                <w:b/>
                <w:bCs/>
                <w:color w:val="000000"/>
                <w:sz w:val="18"/>
                <w:szCs w:val="18"/>
              </w:rPr>
              <w:t>DISMINUCIÓN DEL EXCESO DE PROVISIONES</w:t>
            </w:r>
          </w:p>
        </w:tc>
        <w:tc>
          <w:tcPr>
            <w:tcW w:w="1919" w:type="dxa"/>
            <w:shd w:val="clear" w:color="auto" w:fill="auto"/>
          </w:tcPr>
          <w:p w:rsidR="00771D42" w:rsidRPr="001A31E4" w:rsidRDefault="00205CD4" w:rsidP="007B3238">
            <w:pPr>
              <w:jc w:val="right"/>
              <w:rPr>
                <w:rFonts w:ascii="Barlow" w:hAnsi="Barlow"/>
                <w:sz w:val="18"/>
                <w:szCs w:val="18"/>
              </w:rPr>
            </w:pPr>
            <w:r w:rsidRPr="001A31E4">
              <w:rPr>
                <w:rFonts w:ascii="Barlow" w:hAnsi="Barlow" w:cs="Arial"/>
                <w:color w:val="000000"/>
                <w:sz w:val="18"/>
                <w:szCs w:val="18"/>
              </w:rPr>
              <w:t>$0.00</w:t>
            </w:r>
          </w:p>
        </w:tc>
      </w:tr>
      <w:tr w:rsidR="00771D42" w:rsidRPr="001A31E4" w:rsidTr="007B3238">
        <w:trPr>
          <w:trHeight w:hRule="exact" w:val="276"/>
        </w:trPr>
        <w:tc>
          <w:tcPr>
            <w:tcW w:w="7826" w:type="dxa"/>
            <w:shd w:val="clear" w:color="auto" w:fill="auto"/>
          </w:tcPr>
          <w:p w:rsidR="00771D42" w:rsidRPr="001A31E4" w:rsidRDefault="00771D42" w:rsidP="007B3238">
            <w:pPr>
              <w:rPr>
                <w:rFonts w:ascii="Barlow" w:hAnsi="Barlow"/>
                <w:b/>
                <w:bCs/>
                <w:sz w:val="18"/>
                <w:szCs w:val="18"/>
              </w:rPr>
            </w:pPr>
            <w:r w:rsidRPr="001A31E4">
              <w:rPr>
                <w:rFonts w:ascii="Barlow" w:hAnsi="Barlow" w:cs="Arial"/>
                <w:b/>
                <w:bCs/>
                <w:color w:val="000000"/>
                <w:sz w:val="18"/>
                <w:szCs w:val="18"/>
              </w:rPr>
              <w:t>OTROS INGRESOS Y BENEFICIOS VARIOS</w:t>
            </w:r>
          </w:p>
        </w:tc>
        <w:tc>
          <w:tcPr>
            <w:tcW w:w="1919" w:type="dxa"/>
            <w:shd w:val="clear" w:color="auto" w:fill="auto"/>
          </w:tcPr>
          <w:p w:rsidR="00771D42" w:rsidRPr="001A31E4" w:rsidRDefault="000C402B" w:rsidP="007B3238">
            <w:pPr>
              <w:jc w:val="right"/>
              <w:rPr>
                <w:rFonts w:ascii="Barlow" w:hAnsi="Barlow"/>
                <w:sz w:val="18"/>
                <w:szCs w:val="18"/>
              </w:rPr>
            </w:pPr>
            <w:r w:rsidRPr="001A31E4">
              <w:rPr>
                <w:rFonts w:ascii="Barlow" w:hAnsi="Barlow" w:cs="Arial"/>
                <w:color w:val="000000"/>
                <w:sz w:val="18"/>
                <w:szCs w:val="18"/>
              </w:rPr>
              <w:t>$0.00</w:t>
            </w:r>
          </w:p>
        </w:tc>
      </w:tr>
      <w:tr w:rsidR="00771D42" w:rsidRPr="001A31E4" w:rsidTr="007B3238">
        <w:trPr>
          <w:trHeight w:hRule="exact" w:val="497"/>
        </w:trPr>
        <w:tc>
          <w:tcPr>
            <w:tcW w:w="7826" w:type="dxa"/>
            <w:shd w:val="clear" w:color="auto" w:fill="auto"/>
          </w:tcPr>
          <w:p w:rsidR="00771D42" w:rsidRPr="001A31E4" w:rsidRDefault="00771D42" w:rsidP="007B3238">
            <w:pPr>
              <w:rPr>
                <w:rFonts w:ascii="Barlow" w:hAnsi="Barlow"/>
                <w:b/>
                <w:bCs/>
                <w:sz w:val="18"/>
                <w:szCs w:val="18"/>
              </w:rPr>
            </w:pPr>
            <w:r w:rsidRPr="001A31E4">
              <w:rPr>
                <w:rFonts w:ascii="Barlow" w:hAnsi="Barlow" w:cs="Arial"/>
                <w:b/>
                <w:bCs/>
                <w:color w:val="000000"/>
                <w:sz w:val="18"/>
                <w:szCs w:val="18"/>
              </w:rPr>
              <w:t>OTROS INGRESOS CONTABLES NO PRESUPUESTARIOS</w:t>
            </w:r>
          </w:p>
        </w:tc>
        <w:tc>
          <w:tcPr>
            <w:tcW w:w="1919" w:type="dxa"/>
            <w:shd w:val="clear" w:color="auto" w:fill="auto"/>
          </w:tcPr>
          <w:p w:rsidR="00771D42" w:rsidRPr="001A31E4" w:rsidRDefault="00C42E69" w:rsidP="007B3238">
            <w:pPr>
              <w:jc w:val="right"/>
              <w:rPr>
                <w:rFonts w:ascii="Barlow" w:hAnsi="Barlow" w:cs="Arial"/>
                <w:color w:val="000000"/>
                <w:sz w:val="18"/>
                <w:szCs w:val="18"/>
              </w:rPr>
            </w:pPr>
            <w:r w:rsidRPr="001A31E4">
              <w:rPr>
                <w:rFonts w:ascii="Barlow" w:hAnsi="Barlow" w:cs="Arial"/>
                <w:color w:val="000000"/>
                <w:sz w:val="18"/>
                <w:szCs w:val="18"/>
              </w:rPr>
              <w:t>$0.00</w:t>
            </w:r>
          </w:p>
        </w:tc>
      </w:tr>
      <w:tr w:rsidR="00771D42" w:rsidRPr="001A31E4" w:rsidTr="007B3238">
        <w:trPr>
          <w:trHeight w:hRule="exact" w:val="414"/>
        </w:trPr>
        <w:tc>
          <w:tcPr>
            <w:tcW w:w="7826" w:type="dxa"/>
            <w:shd w:val="clear" w:color="auto" w:fill="auto"/>
          </w:tcPr>
          <w:p w:rsidR="00771D42" w:rsidRPr="001A31E4" w:rsidRDefault="00771D42" w:rsidP="007B3238">
            <w:pPr>
              <w:rPr>
                <w:rFonts w:ascii="Barlow" w:hAnsi="Barlow"/>
                <w:b/>
                <w:bCs/>
                <w:sz w:val="18"/>
                <w:szCs w:val="18"/>
              </w:rPr>
            </w:pPr>
            <w:r w:rsidRPr="001A31E4">
              <w:rPr>
                <w:rFonts w:ascii="Barlow" w:hAnsi="Barlow" w:cs="Arial"/>
                <w:b/>
                <w:bCs/>
                <w:color w:val="000000"/>
                <w:sz w:val="18"/>
                <w:szCs w:val="18"/>
              </w:rPr>
              <w:t>3. MENOS INGRESOS PRESUPUESTARIOS NO CONTABLES</w:t>
            </w:r>
          </w:p>
        </w:tc>
        <w:tc>
          <w:tcPr>
            <w:tcW w:w="1919" w:type="dxa"/>
            <w:shd w:val="clear" w:color="auto" w:fill="auto"/>
          </w:tcPr>
          <w:p w:rsidR="00771D42" w:rsidRPr="001A31E4" w:rsidRDefault="00771D42" w:rsidP="007B3238">
            <w:pPr>
              <w:jc w:val="right"/>
              <w:rPr>
                <w:rFonts w:ascii="Barlow" w:hAnsi="Barlow"/>
                <w:sz w:val="18"/>
                <w:szCs w:val="18"/>
              </w:rPr>
            </w:pPr>
            <w:r w:rsidRPr="001A31E4">
              <w:rPr>
                <w:rFonts w:ascii="Barlow" w:hAnsi="Barlow" w:cs="Arial"/>
                <w:b/>
                <w:color w:val="000000"/>
                <w:sz w:val="18"/>
                <w:szCs w:val="18"/>
              </w:rPr>
              <w:t>$0.00</w:t>
            </w:r>
          </w:p>
        </w:tc>
      </w:tr>
      <w:tr w:rsidR="00771D42" w:rsidRPr="001A31E4" w:rsidTr="007B3238">
        <w:trPr>
          <w:trHeight w:hRule="exact" w:val="276"/>
        </w:trPr>
        <w:tc>
          <w:tcPr>
            <w:tcW w:w="7826" w:type="dxa"/>
            <w:shd w:val="clear" w:color="auto" w:fill="auto"/>
          </w:tcPr>
          <w:p w:rsidR="00771D42" w:rsidRPr="001A31E4" w:rsidRDefault="00771D42" w:rsidP="007B3238">
            <w:pPr>
              <w:rPr>
                <w:rFonts w:ascii="Barlow" w:hAnsi="Barlow"/>
                <w:b/>
                <w:bCs/>
                <w:sz w:val="18"/>
                <w:szCs w:val="18"/>
              </w:rPr>
            </w:pPr>
            <w:r w:rsidRPr="001A31E4">
              <w:rPr>
                <w:rFonts w:ascii="Barlow" w:hAnsi="Barlow" w:cs="Arial"/>
                <w:b/>
                <w:bCs/>
                <w:color w:val="000000"/>
                <w:sz w:val="18"/>
                <w:szCs w:val="18"/>
              </w:rPr>
              <w:t>INGRESOS DERIVADOS DE FINANCIAMIENTO</w:t>
            </w:r>
          </w:p>
        </w:tc>
        <w:tc>
          <w:tcPr>
            <w:tcW w:w="1919" w:type="dxa"/>
            <w:shd w:val="clear" w:color="auto" w:fill="auto"/>
          </w:tcPr>
          <w:p w:rsidR="00771D42" w:rsidRPr="001A31E4" w:rsidRDefault="00771D42" w:rsidP="007B3238">
            <w:pPr>
              <w:jc w:val="right"/>
              <w:rPr>
                <w:rFonts w:ascii="Barlow" w:hAnsi="Barlow"/>
                <w:sz w:val="18"/>
                <w:szCs w:val="18"/>
              </w:rPr>
            </w:pPr>
            <w:r w:rsidRPr="001A31E4">
              <w:rPr>
                <w:rFonts w:ascii="Barlow" w:hAnsi="Barlow" w:cs="Arial"/>
                <w:color w:val="000000"/>
                <w:sz w:val="18"/>
                <w:szCs w:val="18"/>
              </w:rPr>
              <w:t>$0.00</w:t>
            </w:r>
          </w:p>
        </w:tc>
      </w:tr>
      <w:tr w:rsidR="00771D42" w:rsidRPr="001A31E4" w:rsidTr="007B3238">
        <w:trPr>
          <w:trHeight w:hRule="exact" w:val="276"/>
        </w:trPr>
        <w:tc>
          <w:tcPr>
            <w:tcW w:w="7826" w:type="dxa"/>
            <w:shd w:val="clear" w:color="auto" w:fill="auto"/>
          </w:tcPr>
          <w:p w:rsidR="00771D42" w:rsidRPr="001A31E4" w:rsidRDefault="00771D42" w:rsidP="007B3238">
            <w:pPr>
              <w:rPr>
                <w:rFonts w:ascii="Barlow" w:hAnsi="Barlow"/>
                <w:b/>
                <w:bCs/>
                <w:sz w:val="18"/>
                <w:szCs w:val="18"/>
              </w:rPr>
            </w:pPr>
            <w:r w:rsidRPr="001A31E4">
              <w:rPr>
                <w:rFonts w:ascii="Barlow" w:hAnsi="Barlow" w:cs="Arial"/>
                <w:b/>
                <w:bCs/>
                <w:color w:val="000000"/>
                <w:sz w:val="18"/>
                <w:szCs w:val="18"/>
              </w:rPr>
              <w:t>PRODUCTOS DE CAPITAL</w:t>
            </w:r>
          </w:p>
        </w:tc>
        <w:tc>
          <w:tcPr>
            <w:tcW w:w="1919" w:type="dxa"/>
            <w:shd w:val="clear" w:color="auto" w:fill="auto"/>
          </w:tcPr>
          <w:p w:rsidR="00771D42" w:rsidRPr="001A31E4" w:rsidRDefault="00771D42" w:rsidP="007B3238">
            <w:pPr>
              <w:jc w:val="right"/>
              <w:rPr>
                <w:rFonts w:ascii="Barlow" w:hAnsi="Barlow"/>
                <w:sz w:val="18"/>
                <w:szCs w:val="18"/>
              </w:rPr>
            </w:pPr>
            <w:r w:rsidRPr="001A31E4">
              <w:rPr>
                <w:rFonts w:ascii="Barlow" w:hAnsi="Barlow" w:cs="Arial"/>
                <w:color w:val="000000"/>
                <w:sz w:val="18"/>
                <w:szCs w:val="18"/>
              </w:rPr>
              <w:t>$0.00</w:t>
            </w:r>
          </w:p>
        </w:tc>
      </w:tr>
      <w:tr w:rsidR="00771D42" w:rsidRPr="001A31E4" w:rsidTr="007B3238">
        <w:trPr>
          <w:trHeight w:hRule="exact" w:val="276"/>
        </w:trPr>
        <w:tc>
          <w:tcPr>
            <w:tcW w:w="7826" w:type="dxa"/>
            <w:shd w:val="clear" w:color="auto" w:fill="auto"/>
          </w:tcPr>
          <w:p w:rsidR="00771D42" w:rsidRPr="001A31E4" w:rsidRDefault="00771D42" w:rsidP="007B3238">
            <w:pPr>
              <w:rPr>
                <w:rFonts w:ascii="Barlow" w:hAnsi="Barlow"/>
                <w:b/>
                <w:bCs/>
                <w:sz w:val="18"/>
                <w:szCs w:val="18"/>
              </w:rPr>
            </w:pPr>
            <w:r w:rsidRPr="001A31E4">
              <w:rPr>
                <w:rFonts w:ascii="Barlow" w:hAnsi="Barlow" w:cs="Arial"/>
                <w:b/>
                <w:bCs/>
                <w:color w:val="000000"/>
                <w:sz w:val="18"/>
                <w:szCs w:val="18"/>
              </w:rPr>
              <w:t>APROVECHAMIENTO CAPITAL</w:t>
            </w:r>
          </w:p>
        </w:tc>
        <w:tc>
          <w:tcPr>
            <w:tcW w:w="1919" w:type="dxa"/>
            <w:shd w:val="clear" w:color="auto" w:fill="auto"/>
          </w:tcPr>
          <w:p w:rsidR="00771D42" w:rsidRPr="001A31E4" w:rsidRDefault="00771D42" w:rsidP="007B3238">
            <w:pPr>
              <w:jc w:val="right"/>
              <w:rPr>
                <w:rFonts w:ascii="Barlow" w:hAnsi="Barlow"/>
                <w:sz w:val="18"/>
                <w:szCs w:val="18"/>
              </w:rPr>
            </w:pPr>
            <w:r w:rsidRPr="001A31E4">
              <w:rPr>
                <w:rFonts w:ascii="Barlow" w:hAnsi="Barlow" w:cs="Arial"/>
                <w:color w:val="000000"/>
                <w:sz w:val="18"/>
                <w:szCs w:val="18"/>
              </w:rPr>
              <w:t>$0.00</w:t>
            </w:r>
          </w:p>
        </w:tc>
      </w:tr>
      <w:tr w:rsidR="00771D42" w:rsidRPr="001A31E4" w:rsidTr="007B3238">
        <w:trPr>
          <w:trHeight w:hRule="exact" w:val="276"/>
        </w:trPr>
        <w:tc>
          <w:tcPr>
            <w:tcW w:w="7826" w:type="dxa"/>
            <w:shd w:val="clear" w:color="auto" w:fill="auto"/>
          </w:tcPr>
          <w:p w:rsidR="00771D42" w:rsidRPr="001A31E4" w:rsidRDefault="00771D42" w:rsidP="007B3238">
            <w:pPr>
              <w:rPr>
                <w:rFonts w:ascii="Barlow" w:hAnsi="Barlow"/>
                <w:b/>
                <w:bCs/>
                <w:sz w:val="18"/>
                <w:szCs w:val="18"/>
              </w:rPr>
            </w:pPr>
            <w:r w:rsidRPr="001A31E4">
              <w:rPr>
                <w:rFonts w:ascii="Barlow" w:hAnsi="Barlow" w:cs="Arial"/>
                <w:b/>
                <w:bCs/>
                <w:color w:val="000000"/>
                <w:sz w:val="18"/>
                <w:szCs w:val="18"/>
              </w:rPr>
              <w:t>OTROS INGRESOS PRESUPUESTARIOS NO CONTABLES</w:t>
            </w:r>
          </w:p>
        </w:tc>
        <w:tc>
          <w:tcPr>
            <w:tcW w:w="1919" w:type="dxa"/>
            <w:shd w:val="clear" w:color="auto" w:fill="auto"/>
          </w:tcPr>
          <w:p w:rsidR="00771D42" w:rsidRPr="001A31E4" w:rsidRDefault="00771D42" w:rsidP="007B3238">
            <w:pPr>
              <w:jc w:val="right"/>
              <w:rPr>
                <w:rFonts w:ascii="Barlow" w:hAnsi="Barlow"/>
                <w:sz w:val="18"/>
                <w:szCs w:val="18"/>
              </w:rPr>
            </w:pPr>
            <w:r w:rsidRPr="001A31E4">
              <w:rPr>
                <w:rFonts w:ascii="Barlow" w:hAnsi="Barlow" w:cs="Arial"/>
                <w:color w:val="000000"/>
                <w:sz w:val="18"/>
                <w:szCs w:val="18"/>
              </w:rPr>
              <w:t>$0.00</w:t>
            </w:r>
          </w:p>
        </w:tc>
      </w:tr>
      <w:tr w:rsidR="00771D42" w:rsidRPr="001A31E4" w:rsidTr="00635467">
        <w:trPr>
          <w:trHeight w:hRule="exact" w:val="319"/>
        </w:trPr>
        <w:tc>
          <w:tcPr>
            <w:tcW w:w="7826" w:type="dxa"/>
            <w:shd w:val="clear" w:color="auto" w:fill="auto"/>
          </w:tcPr>
          <w:p w:rsidR="00771D42" w:rsidRPr="001A31E4" w:rsidRDefault="00771D42" w:rsidP="007B3238">
            <w:pPr>
              <w:rPr>
                <w:rFonts w:ascii="Barlow" w:hAnsi="Barlow"/>
                <w:b/>
                <w:bCs/>
                <w:sz w:val="18"/>
                <w:szCs w:val="18"/>
              </w:rPr>
            </w:pPr>
            <w:r w:rsidRPr="001A31E4">
              <w:rPr>
                <w:rFonts w:ascii="Barlow" w:hAnsi="Barlow" w:cs="Arial"/>
                <w:b/>
                <w:bCs/>
                <w:color w:val="000000"/>
                <w:sz w:val="18"/>
                <w:szCs w:val="18"/>
              </w:rPr>
              <w:t>4. INGRESOS CONTABLES (4= 1 + 2 - 3)</w:t>
            </w:r>
          </w:p>
        </w:tc>
        <w:tc>
          <w:tcPr>
            <w:tcW w:w="1919" w:type="dxa"/>
            <w:shd w:val="clear" w:color="auto" w:fill="auto"/>
          </w:tcPr>
          <w:p w:rsidR="00EE68C9" w:rsidRPr="001A31E4" w:rsidRDefault="00635467" w:rsidP="00635467">
            <w:pPr>
              <w:jc w:val="right"/>
              <w:rPr>
                <w:rFonts w:ascii="Barlow" w:hAnsi="Barlow"/>
                <w:sz w:val="18"/>
                <w:szCs w:val="18"/>
              </w:rPr>
            </w:pPr>
            <w:r w:rsidRPr="001A31E4">
              <w:rPr>
                <w:rFonts w:ascii="Barlow" w:hAnsi="Barlow" w:cs="Arial,Bold"/>
                <w:b/>
                <w:bCs/>
                <w:sz w:val="18"/>
                <w:szCs w:val="18"/>
                <w:lang w:eastAsia="es-MX"/>
              </w:rPr>
              <w:t xml:space="preserve">  </w:t>
            </w:r>
            <w:r w:rsidR="00BA7FBC" w:rsidRPr="001A31E4">
              <w:rPr>
                <w:rFonts w:ascii="Barlow" w:hAnsi="Barlow" w:cs="Arial,Bold"/>
                <w:b/>
                <w:bCs/>
                <w:sz w:val="18"/>
                <w:szCs w:val="18"/>
                <w:lang w:eastAsia="es-MX"/>
              </w:rPr>
              <w:t>$2,261,228.06</w:t>
            </w:r>
          </w:p>
        </w:tc>
      </w:tr>
    </w:tbl>
    <w:p w:rsidR="007B0DF3" w:rsidRPr="001A31E4" w:rsidRDefault="007B0DF3" w:rsidP="00046139">
      <w:pPr>
        <w:pStyle w:val="Texto"/>
        <w:spacing w:after="0" w:line="240" w:lineRule="exact"/>
        <w:ind w:left="709" w:firstLine="0"/>
        <w:rPr>
          <w:rFonts w:ascii="Barlow" w:hAnsi="Barlow"/>
          <w:szCs w:val="18"/>
          <w:lang w:val="es-MX"/>
        </w:rPr>
      </w:pPr>
    </w:p>
    <w:p w:rsidR="007B0DF3" w:rsidRPr="001A31E4" w:rsidRDefault="007B0DF3" w:rsidP="00046139">
      <w:pPr>
        <w:pStyle w:val="Texto"/>
        <w:spacing w:after="0" w:line="240" w:lineRule="exact"/>
        <w:ind w:left="709" w:firstLine="0"/>
        <w:rPr>
          <w:rFonts w:ascii="Barlow" w:hAnsi="Barlow"/>
          <w:szCs w:val="18"/>
          <w:lang w:val="es-MX"/>
        </w:rPr>
      </w:pPr>
    </w:p>
    <w:p w:rsidR="007B0DF3" w:rsidRPr="001A31E4" w:rsidRDefault="007B0DF3" w:rsidP="00046139">
      <w:pPr>
        <w:pStyle w:val="Texto"/>
        <w:spacing w:after="0" w:line="240" w:lineRule="exact"/>
        <w:ind w:left="709" w:firstLine="0"/>
        <w:rPr>
          <w:rFonts w:ascii="Barlow" w:hAnsi="Barlow"/>
          <w:szCs w:val="18"/>
          <w:lang w:val="es-MX"/>
        </w:rPr>
      </w:pPr>
    </w:p>
    <w:p w:rsidR="007B0DF3" w:rsidRPr="001A31E4" w:rsidRDefault="007B0DF3" w:rsidP="00046139">
      <w:pPr>
        <w:pStyle w:val="Texto"/>
        <w:spacing w:after="0" w:line="240" w:lineRule="exact"/>
        <w:ind w:left="709" w:firstLine="0"/>
        <w:rPr>
          <w:rFonts w:ascii="Barlow" w:hAnsi="Barlow"/>
          <w:szCs w:val="18"/>
          <w:lang w:val="es-MX"/>
        </w:rPr>
      </w:pPr>
    </w:p>
    <w:p w:rsidR="007B0DF3" w:rsidRPr="001A31E4" w:rsidRDefault="007B0DF3" w:rsidP="00046139">
      <w:pPr>
        <w:pStyle w:val="Texto"/>
        <w:spacing w:after="0" w:line="240" w:lineRule="exact"/>
        <w:ind w:left="709" w:firstLine="0"/>
        <w:rPr>
          <w:rFonts w:ascii="Barlow" w:hAnsi="Barlow"/>
          <w:szCs w:val="18"/>
          <w:lang w:val="es-MX"/>
        </w:rPr>
      </w:pPr>
    </w:p>
    <w:p w:rsidR="007B0DF3" w:rsidRPr="001A31E4" w:rsidRDefault="007B0DF3" w:rsidP="00046139">
      <w:pPr>
        <w:pStyle w:val="Texto"/>
        <w:spacing w:after="0" w:line="240" w:lineRule="exact"/>
        <w:ind w:left="709" w:firstLine="0"/>
        <w:rPr>
          <w:rFonts w:ascii="Barlow" w:hAnsi="Barlow"/>
          <w:szCs w:val="18"/>
          <w:lang w:val="es-MX"/>
        </w:rPr>
      </w:pPr>
    </w:p>
    <w:p w:rsidR="00435319" w:rsidRPr="001A31E4" w:rsidRDefault="00435319" w:rsidP="00046139">
      <w:pPr>
        <w:pStyle w:val="Texto"/>
        <w:spacing w:after="0" w:line="240" w:lineRule="exact"/>
        <w:ind w:left="709" w:firstLine="0"/>
        <w:rPr>
          <w:rFonts w:ascii="Barlow" w:hAnsi="Barlow"/>
          <w:szCs w:val="18"/>
          <w:lang w:val="es-MX"/>
        </w:rPr>
      </w:pPr>
    </w:p>
    <w:p w:rsidR="00CB7EAD" w:rsidRPr="001A31E4" w:rsidRDefault="00CB7EAD" w:rsidP="001F1763">
      <w:pPr>
        <w:pStyle w:val="Texto"/>
        <w:spacing w:after="0" w:line="240" w:lineRule="exact"/>
        <w:ind w:firstLine="0"/>
        <w:rPr>
          <w:rFonts w:ascii="Barlow" w:hAnsi="Barlow"/>
          <w:noProof/>
          <w:szCs w:val="18"/>
          <w:lang w:val="es-MX" w:eastAsia="es-MX"/>
        </w:rPr>
      </w:pPr>
    </w:p>
    <w:p w:rsidR="005A142F" w:rsidRPr="001A31E4" w:rsidRDefault="005A142F" w:rsidP="00046139">
      <w:pPr>
        <w:pStyle w:val="Texto"/>
        <w:spacing w:after="0" w:line="240" w:lineRule="exact"/>
        <w:ind w:left="709" w:firstLine="0"/>
        <w:rPr>
          <w:rFonts w:ascii="Barlow" w:hAnsi="Barlow"/>
          <w:noProof/>
          <w:szCs w:val="18"/>
          <w:lang w:val="es-MX" w:eastAsia="es-MX"/>
        </w:rPr>
      </w:pPr>
    </w:p>
    <w:p w:rsidR="005A142F" w:rsidRPr="001A31E4" w:rsidRDefault="005A142F" w:rsidP="00046139">
      <w:pPr>
        <w:pStyle w:val="Texto"/>
        <w:spacing w:after="0" w:line="240" w:lineRule="exact"/>
        <w:ind w:left="709" w:firstLine="0"/>
        <w:rPr>
          <w:rFonts w:ascii="Barlow" w:hAnsi="Barlow"/>
          <w:noProof/>
          <w:szCs w:val="18"/>
          <w:lang w:val="es-MX" w:eastAsia="es-MX"/>
        </w:rPr>
      </w:pPr>
    </w:p>
    <w:p w:rsidR="005A142F" w:rsidRPr="001A31E4" w:rsidRDefault="005A142F" w:rsidP="00046139">
      <w:pPr>
        <w:pStyle w:val="Texto"/>
        <w:spacing w:after="0" w:line="240" w:lineRule="exact"/>
        <w:ind w:left="709" w:firstLine="0"/>
        <w:rPr>
          <w:rFonts w:ascii="Barlow" w:hAnsi="Barlow"/>
          <w:noProof/>
          <w:szCs w:val="18"/>
          <w:lang w:val="es-MX" w:eastAsia="es-MX"/>
        </w:rPr>
      </w:pPr>
    </w:p>
    <w:p w:rsidR="005A142F" w:rsidRPr="001A31E4" w:rsidRDefault="005A142F" w:rsidP="003B0E53">
      <w:pPr>
        <w:pStyle w:val="Texto"/>
        <w:spacing w:after="0" w:line="240" w:lineRule="exact"/>
        <w:ind w:firstLine="0"/>
        <w:rPr>
          <w:rFonts w:ascii="Barlow" w:hAnsi="Barlow"/>
          <w:noProof/>
          <w:szCs w:val="18"/>
          <w:lang w:val="es-MX" w:eastAsia="es-MX"/>
        </w:rPr>
      </w:pPr>
    </w:p>
    <w:p w:rsidR="00B0409D" w:rsidRPr="001A31E4" w:rsidRDefault="00B0409D" w:rsidP="003B0E53">
      <w:pPr>
        <w:pStyle w:val="Texto"/>
        <w:spacing w:after="0" w:line="240" w:lineRule="exact"/>
        <w:ind w:firstLine="0"/>
        <w:rPr>
          <w:rFonts w:ascii="Barlow" w:hAnsi="Barlow"/>
          <w:noProof/>
          <w:szCs w:val="18"/>
          <w:lang w:val="es-MX" w:eastAsia="es-MX"/>
        </w:rPr>
      </w:pPr>
    </w:p>
    <w:p w:rsidR="00B0409D" w:rsidRPr="001A31E4" w:rsidRDefault="00B0409D" w:rsidP="003B0E53">
      <w:pPr>
        <w:pStyle w:val="Texto"/>
        <w:spacing w:after="0" w:line="240" w:lineRule="exact"/>
        <w:ind w:firstLine="0"/>
        <w:rPr>
          <w:rFonts w:ascii="Barlow" w:hAnsi="Barlow"/>
          <w:noProof/>
          <w:szCs w:val="18"/>
          <w:lang w:val="es-MX" w:eastAsia="es-MX"/>
        </w:rPr>
      </w:pPr>
    </w:p>
    <w:p w:rsidR="00B0409D" w:rsidRPr="001A31E4" w:rsidRDefault="00B0409D" w:rsidP="003B0E53">
      <w:pPr>
        <w:pStyle w:val="Texto"/>
        <w:spacing w:after="0" w:line="240" w:lineRule="exact"/>
        <w:ind w:firstLine="0"/>
        <w:rPr>
          <w:rFonts w:ascii="Barlow" w:hAnsi="Barlow"/>
          <w:noProof/>
          <w:szCs w:val="18"/>
          <w:lang w:val="es-MX" w:eastAsia="es-MX"/>
        </w:rPr>
      </w:pPr>
    </w:p>
    <w:p w:rsidR="00B0409D" w:rsidRPr="001A31E4" w:rsidRDefault="00B0409D" w:rsidP="003B0E53">
      <w:pPr>
        <w:pStyle w:val="Texto"/>
        <w:spacing w:after="0" w:line="240" w:lineRule="exact"/>
        <w:ind w:firstLine="0"/>
        <w:rPr>
          <w:rFonts w:ascii="Barlow" w:hAnsi="Barlow"/>
          <w:noProof/>
          <w:szCs w:val="18"/>
          <w:lang w:val="es-MX" w:eastAsia="es-MX"/>
        </w:rPr>
      </w:pPr>
    </w:p>
    <w:p w:rsidR="00B0409D" w:rsidRPr="001A31E4" w:rsidRDefault="00B0409D" w:rsidP="003B0E53">
      <w:pPr>
        <w:pStyle w:val="Texto"/>
        <w:spacing w:after="0" w:line="240" w:lineRule="exact"/>
        <w:ind w:firstLine="0"/>
        <w:rPr>
          <w:rFonts w:ascii="Barlow" w:hAnsi="Barlow"/>
          <w:noProof/>
          <w:szCs w:val="18"/>
          <w:lang w:val="es-MX" w:eastAsia="es-MX"/>
        </w:rPr>
      </w:pPr>
    </w:p>
    <w:p w:rsidR="00B0409D" w:rsidRPr="001A31E4" w:rsidRDefault="00B0409D" w:rsidP="003B0E53">
      <w:pPr>
        <w:pStyle w:val="Texto"/>
        <w:spacing w:after="0" w:line="240" w:lineRule="exact"/>
        <w:ind w:firstLine="0"/>
        <w:rPr>
          <w:rFonts w:ascii="Barlow" w:hAnsi="Barlow"/>
          <w:noProof/>
          <w:szCs w:val="18"/>
          <w:lang w:val="es-MX" w:eastAsia="es-MX"/>
        </w:rPr>
      </w:pPr>
    </w:p>
    <w:p w:rsidR="001A6CCA" w:rsidRPr="001A31E4" w:rsidRDefault="001A6CCA" w:rsidP="003B0E53">
      <w:pPr>
        <w:pStyle w:val="Texto"/>
        <w:spacing w:after="0" w:line="240" w:lineRule="exact"/>
        <w:ind w:firstLine="0"/>
        <w:rPr>
          <w:rFonts w:ascii="Barlow" w:hAnsi="Barlow"/>
          <w:noProof/>
          <w:szCs w:val="18"/>
          <w:lang w:val="es-MX" w:eastAsia="es-MX"/>
        </w:rPr>
      </w:pPr>
    </w:p>
    <w:p w:rsidR="00B0409D" w:rsidRPr="001A31E4" w:rsidRDefault="00B0409D" w:rsidP="003B0E53">
      <w:pPr>
        <w:pStyle w:val="Texto"/>
        <w:spacing w:after="0" w:line="240" w:lineRule="exact"/>
        <w:ind w:firstLine="0"/>
        <w:rPr>
          <w:rFonts w:ascii="Barlow" w:hAnsi="Barlow"/>
          <w:noProof/>
          <w:szCs w:val="18"/>
          <w:lang w:val="es-MX" w:eastAsia="es-MX"/>
        </w:rPr>
      </w:pPr>
    </w:p>
    <w:p w:rsidR="00EE68C9" w:rsidRPr="001A31E4" w:rsidRDefault="00EE68C9" w:rsidP="003B0E53">
      <w:pPr>
        <w:pStyle w:val="Texto"/>
        <w:spacing w:after="0" w:line="240" w:lineRule="exact"/>
        <w:ind w:firstLine="0"/>
        <w:rPr>
          <w:rFonts w:ascii="Barlow" w:hAnsi="Barlow"/>
          <w:noProof/>
          <w:szCs w:val="18"/>
          <w:lang w:val="es-MX" w:eastAsia="es-MX"/>
        </w:rPr>
      </w:pPr>
    </w:p>
    <w:p w:rsidR="00EE68C9" w:rsidRPr="001A31E4" w:rsidRDefault="00EE68C9" w:rsidP="003B0E53">
      <w:pPr>
        <w:pStyle w:val="Texto"/>
        <w:spacing w:after="0" w:line="240" w:lineRule="exact"/>
        <w:ind w:firstLine="0"/>
        <w:rPr>
          <w:rFonts w:ascii="Barlow" w:hAnsi="Barlow"/>
          <w:noProof/>
          <w:szCs w:val="18"/>
          <w:lang w:val="es-MX" w:eastAsia="es-MX"/>
        </w:rPr>
      </w:pPr>
    </w:p>
    <w:p w:rsidR="00EE68C9" w:rsidRPr="001A31E4" w:rsidRDefault="00EE68C9" w:rsidP="003B0E53">
      <w:pPr>
        <w:pStyle w:val="Texto"/>
        <w:spacing w:after="0" w:line="240" w:lineRule="exact"/>
        <w:ind w:firstLine="0"/>
        <w:rPr>
          <w:rFonts w:ascii="Barlow" w:hAnsi="Barlow"/>
          <w:noProof/>
          <w:szCs w:val="18"/>
          <w:lang w:val="es-MX" w:eastAsia="es-MX"/>
        </w:rPr>
      </w:pPr>
    </w:p>
    <w:p w:rsidR="00EE68C9" w:rsidRDefault="00EE68C9" w:rsidP="003B0E53">
      <w:pPr>
        <w:pStyle w:val="Texto"/>
        <w:spacing w:after="0" w:line="240" w:lineRule="exact"/>
        <w:ind w:firstLine="0"/>
        <w:rPr>
          <w:rFonts w:ascii="Barlow" w:hAnsi="Barlow"/>
          <w:noProof/>
          <w:szCs w:val="18"/>
          <w:lang w:val="es-MX" w:eastAsia="es-MX"/>
        </w:rPr>
      </w:pPr>
    </w:p>
    <w:p w:rsidR="001A31E4" w:rsidRDefault="001A31E4" w:rsidP="003B0E53">
      <w:pPr>
        <w:pStyle w:val="Texto"/>
        <w:spacing w:after="0" w:line="240" w:lineRule="exact"/>
        <w:ind w:firstLine="0"/>
        <w:rPr>
          <w:rFonts w:ascii="Barlow" w:hAnsi="Barlow"/>
          <w:noProof/>
          <w:szCs w:val="18"/>
          <w:lang w:val="es-MX" w:eastAsia="es-MX"/>
        </w:rPr>
      </w:pPr>
    </w:p>
    <w:p w:rsidR="001A31E4" w:rsidRDefault="001A31E4" w:rsidP="003B0E53">
      <w:pPr>
        <w:pStyle w:val="Texto"/>
        <w:spacing w:after="0" w:line="240" w:lineRule="exact"/>
        <w:ind w:firstLine="0"/>
        <w:rPr>
          <w:rFonts w:ascii="Barlow" w:hAnsi="Barlow"/>
          <w:noProof/>
          <w:szCs w:val="18"/>
          <w:lang w:val="es-MX" w:eastAsia="es-MX"/>
        </w:rPr>
      </w:pPr>
    </w:p>
    <w:p w:rsidR="001A31E4" w:rsidRDefault="001A31E4" w:rsidP="003B0E53">
      <w:pPr>
        <w:pStyle w:val="Texto"/>
        <w:spacing w:after="0" w:line="240" w:lineRule="exact"/>
        <w:ind w:firstLine="0"/>
        <w:rPr>
          <w:rFonts w:ascii="Barlow" w:hAnsi="Barlow"/>
          <w:noProof/>
          <w:szCs w:val="18"/>
          <w:lang w:val="es-MX" w:eastAsia="es-MX"/>
        </w:rPr>
      </w:pPr>
    </w:p>
    <w:p w:rsidR="001A31E4" w:rsidRDefault="001A31E4" w:rsidP="003B0E53">
      <w:pPr>
        <w:pStyle w:val="Texto"/>
        <w:spacing w:after="0" w:line="240" w:lineRule="exact"/>
        <w:ind w:firstLine="0"/>
        <w:rPr>
          <w:rFonts w:ascii="Barlow" w:hAnsi="Barlow"/>
          <w:noProof/>
          <w:szCs w:val="18"/>
          <w:lang w:val="es-MX" w:eastAsia="es-MX"/>
        </w:rPr>
      </w:pPr>
    </w:p>
    <w:p w:rsidR="001A31E4" w:rsidRPr="001A31E4" w:rsidRDefault="001A31E4" w:rsidP="003B0E53">
      <w:pPr>
        <w:pStyle w:val="Texto"/>
        <w:spacing w:after="0" w:line="240" w:lineRule="exact"/>
        <w:ind w:firstLine="0"/>
        <w:rPr>
          <w:rFonts w:ascii="Barlow" w:hAnsi="Barlow"/>
          <w:noProof/>
          <w:szCs w:val="18"/>
          <w:lang w:val="es-MX" w:eastAsia="es-MX"/>
        </w:rPr>
      </w:pPr>
    </w:p>
    <w:p w:rsidR="00EE68C9" w:rsidRPr="001A31E4" w:rsidRDefault="00EE68C9" w:rsidP="003B0E53">
      <w:pPr>
        <w:pStyle w:val="Texto"/>
        <w:spacing w:after="0" w:line="240" w:lineRule="exact"/>
        <w:ind w:firstLine="0"/>
        <w:rPr>
          <w:rFonts w:ascii="Barlow" w:hAnsi="Barlow"/>
          <w:noProof/>
          <w:szCs w:val="18"/>
          <w:lang w:val="es-MX" w:eastAsia="es-MX"/>
        </w:rPr>
      </w:pPr>
    </w:p>
    <w:tbl>
      <w:tblPr>
        <w:tblpPr w:leftFromText="141" w:rightFromText="141" w:vertAnchor="text" w:horzAnchor="margin" w:tblpXSpec="center" w:tblpY="38"/>
        <w:tblW w:w="0" w:type="auto"/>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6904"/>
        <w:gridCol w:w="1606"/>
        <w:gridCol w:w="16"/>
      </w:tblGrid>
      <w:tr w:rsidR="00771D42" w:rsidRPr="001A31E4" w:rsidTr="007B3238">
        <w:trPr>
          <w:trHeight w:hRule="exact" w:val="482"/>
        </w:trPr>
        <w:tc>
          <w:tcPr>
            <w:tcW w:w="8526" w:type="dxa"/>
            <w:gridSpan w:val="3"/>
            <w:tcBorders>
              <w:bottom w:val="single" w:sz="12" w:space="0" w:color="A8D08D"/>
            </w:tcBorders>
            <w:shd w:val="clear" w:color="auto" w:fill="auto"/>
          </w:tcPr>
          <w:p w:rsidR="00771D42" w:rsidRPr="001A31E4" w:rsidRDefault="00771D42" w:rsidP="007B3238">
            <w:pPr>
              <w:spacing w:after="0" w:line="240" w:lineRule="auto"/>
              <w:jc w:val="right"/>
              <w:rPr>
                <w:rFonts w:ascii="Barlow" w:hAnsi="Barlow"/>
                <w:b/>
                <w:bCs/>
                <w:sz w:val="18"/>
                <w:szCs w:val="18"/>
              </w:rPr>
            </w:pPr>
            <w:r w:rsidRPr="001A31E4">
              <w:rPr>
                <w:rFonts w:ascii="Barlow" w:hAnsi="Barlow" w:cs="Arial"/>
                <w:b/>
                <w:bCs/>
                <w:color w:val="000000"/>
                <w:sz w:val="18"/>
                <w:szCs w:val="18"/>
              </w:rPr>
              <w:lastRenderedPageBreak/>
              <w:t>Conciliación entre los Egresos Presupuestarios y los Gas</w:t>
            </w:r>
            <w:r w:rsidR="00EB231D" w:rsidRPr="001A31E4">
              <w:rPr>
                <w:rFonts w:ascii="Barlow" w:hAnsi="Barlow" w:cs="Arial"/>
                <w:b/>
                <w:bCs/>
                <w:color w:val="000000"/>
                <w:sz w:val="18"/>
                <w:szCs w:val="18"/>
              </w:rPr>
              <w:t>t</w:t>
            </w:r>
            <w:r w:rsidR="00F7393C" w:rsidRPr="001A31E4">
              <w:rPr>
                <w:rFonts w:ascii="Barlow" w:hAnsi="Barlow" w:cs="Arial"/>
                <w:b/>
                <w:bCs/>
                <w:color w:val="000000"/>
                <w:sz w:val="18"/>
                <w:szCs w:val="18"/>
              </w:rPr>
              <w:t>os Contables al</w:t>
            </w:r>
            <w:r w:rsidR="00635467" w:rsidRPr="001A31E4">
              <w:rPr>
                <w:rFonts w:ascii="Barlow" w:hAnsi="Barlow" w:cs="Arial"/>
                <w:b/>
                <w:bCs/>
                <w:color w:val="000000"/>
                <w:sz w:val="18"/>
                <w:szCs w:val="18"/>
              </w:rPr>
              <w:t xml:space="preserve"> 31</w:t>
            </w:r>
            <w:r w:rsidR="00E80B37" w:rsidRPr="001A31E4">
              <w:rPr>
                <w:rFonts w:ascii="Barlow" w:hAnsi="Barlow" w:cs="Arial"/>
                <w:b/>
                <w:bCs/>
                <w:color w:val="000000"/>
                <w:sz w:val="18"/>
                <w:szCs w:val="18"/>
              </w:rPr>
              <w:t xml:space="preserve"> de </w:t>
            </w:r>
            <w:r w:rsidR="00635467" w:rsidRPr="001A31E4">
              <w:rPr>
                <w:rFonts w:ascii="Barlow" w:hAnsi="Barlow" w:cs="Arial"/>
                <w:b/>
                <w:bCs/>
                <w:color w:val="000000"/>
                <w:sz w:val="18"/>
                <w:szCs w:val="18"/>
              </w:rPr>
              <w:t>Marzo</w:t>
            </w:r>
            <w:r w:rsidR="00886A07" w:rsidRPr="001A31E4">
              <w:rPr>
                <w:rFonts w:ascii="Barlow" w:hAnsi="Barlow" w:cs="Arial"/>
                <w:b/>
                <w:bCs/>
                <w:color w:val="000000"/>
                <w:sz w:val="18"/>
                <w:szCs w:val="18"/>
              </w:rPr>
              <w:t xml:space="preserve"> </w:t>
            </w:r>
            <w:r w:rsidR="000F4670" w:rsidRPr="001A31E4">
              <w:rPr>
                <w:rFonts w:ascii="Barlow" w:hAnsi="Barlow" w:cs="Arial"/>
                <w:b/>
                <w:bCs/>
                <w:color w:val="000000"/>
                <w:sz w:val="18"/>
                <w:szCs w:val="18"/>
              </w:rPr>
              <w:t>d</w:t>
            </w:r>
            <w:r w:rsidR="00886A07" w:rsidRPr="001A31E4">
              <w:rPr>
                <w:rFonts w:ascii="Barlow" w:hAnsi="Barlow" w:cs="Arial"/>
                <w:b/>
                <w:bCs/>
                <w:color w:val="000000"/>
                <w:sz w:val="18"/>
                <w:szCs w:val="18"/>
              </w:rPr>
              <w:t>e</w:t>
            </w:r>
            <w:r w:rsidR="000C402B" w:rsidRPr="001A31E4">
              <w:rPr>
                <w:rFonts w:ascii="Barlow" w:hAnsi="Barlow" w:cs="Arial"/>
                <w:b/>
                <w:bCs/>
                <w:color w:val="000000"/>
                <w:sz w:val="18"/>
                <w:szCs w:val="18"/>
              </w:rPr>
              <w:t xml:space="preserve"> 2022</w:t>
            </w:r>
          </w:p>
        </w:tc>
      </w:tr>
      <w:tr w:rsidR="00771D42" w:rsidRPr="001A31E4" w:rsidTr="007B3238">
        <w:trPr>
          <w:gridAfter w:val="1"/>
          <w:wAfter w:w="16" w:type="dxa"/>
          <w:trHeight w:hRule="exact" w:val="289"/>
        </w:trPr>
        <w:tc>
          <w:tcPr>
            <w:tcW w:w="6904" w:type="dxa"/>
            <w:shd w:val="clear" w:color="auto" w:fill="auto"/>
          </w:tcPr>
          <w:p w:rsidR="00771D42" w:rsidRPr="001A31E4" w:rsidRDefault="00771D42" w:rsidP="007B3238">
            <w:pPr>
              <w:spacing w:after="0" w:line="240" w:lineRule="auto"/>
              <w:rPr>
                <w:rFonts w:ascii="Barlow" w:hAnsi="Barlow"/>
                <w:b/>
                <w:bCs/>
                <w:sz w:val="18"/>
                <w:szCs w:val="18"/>
              </w:rPr>
            </w:pPr>
            <w:r w:rsidRPr="001A31E4">
              <w:rPr>
                <w:rFonts w:ascii="Barlow" w:hAnsi="Barlow" w:cs="Arial"/>
                <w:b/>
                <w:bCs/>
                <w:color w:val="000000"/>
                <w:sz w:val="18"/>
                <w:szCs w:val="18"/>
              </w:rPr>
              <w:t>1.-TOTAL DE EGRESOS (PRESUPUESTARIOS)</w:t>
            </w:r>
          </w:p>
        </w:tc>
        <w:tc>
          <w:tcPr>
            <w:tcW w:w="1606" w:type="dxa"/>
            <w:shd w:val="clear" w:color="auto" w:fill="auto"/>
          </w:tcPr>
          <w:p w:rsidR="00771D42" w:rsidRPr="001A31E4" w:rsidRDefault="00F7393C" w:rsidP="007B3238">
            <w:pPr>
              <w:spacing w:after="0" w:line="240" w:lineRule="auto"/>
              <w:rPr>
                <w:rFonts w:ascii="Barlow" w:hAnsi="Barlow"/>
                <w:sz w:val="18"/>
                <w:szCs w:val="18"/>
              </w:rPr>
            </w:pPr>
            <w:r w:rsidRPr="001A31E4">
              <w:rPr>
                <w:rFonts w:ascii="Barlow" w:hAnsi="Barlow" w:cs="Arial,Bold"/>
                <w:b/>
                <w:bCs/>
                <w:sz w:val="18"/>
                <w:szCs w:val="18"/>
                <w:lang w:eastAsia="es-MX"/>
              </w:rPr>
              <w:t xml:space="preserve">   </w:t>
            </w:r>
            <w:r w:rsidR="00635467" w:rsidRPr="001A31E4">
              <w:rPr>
                <w:rFonts w:ascii="Barlow" w:hAnsi="Barlow" w:cs="Arial,Bold"/>
                <w:b/>
                <w:bCs/>
                <w:sz w:val="18"/>
                <w:szCs w:val="18"/>
                <w:lang w:eastAsia="es-MX"/>
              </w:rPr>
              <w:t xml:space="preserve">   $2,177,726.22</w:t>
            </w:r>
          </w:p>
        </w:tc>
      </w:tr>
      <w:tr w:rsidR="000C402B" w:rsidRPr="001A31E4" w:rsidTr="007B3238">
        <w:trPr>
          <w:gridAfter w:val="1"/>
          <w:wAfter w:w="16" w:type="dxa"/>
          <w:trHeight w:hRule="exact" w:val="434"/>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2. MENOS EGRESOS PRESUPUESTARIOS NO CONTABLES</w:t>
            </w:r>
          </w:p>
        </w:tc>
        <w:tc>
          <w:tcPr>
            <w:tcW w:w="1606" w:type="dxa"/>
            <w:shd w:val="clear" w:color="auto" w:fill="auto"/>
          </w:tcPr>
          <w:p w:rsidR="000C402B" w:rsidRPr="001A31E4" w:rsidRDefault="000C402B" w:rsidP="007B3238">
            <w:pPr>
              <w:spacing w:after="0" w:line="240" w:lineRule="auto"/>
              <w:jc w:val="right"/>
              <w:rPr>
                <w:rFonts w:ascii="Barlow" w:hAnsi="Barlow" w:cs="Arial,Bold"/>
                <w:b/>
                <w:bCs/>
                <w:sz w:val="18"/>
                <w:szCs w:val="18"/>
                <w:lang w:eastAsia="es-MX"/>
              </w:rPr>
            </w:pPr>
            <w:r w:rsidRPr="001A31E4">
              <w:rPr>
                <w:rFonts w:ascii="Barlow" w:hAnsi="Barlow" w:cs="Arial,Bold"/>
                <w:b/>
                <w:bCs/>
                <w:sz w:val="18"/>
                <w:szCs w:val="18"/>
                <w:lang w:eastAsia="es-MX"/>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MOBILIARIO Y EQUIPO DE ADMINISTRACIÓN</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MOBILIARIO Y EQUIPO EDUCACIONAL Y RECREATIVO</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EQUIPO E INSTRUMENTAL MÉDICO Y DE LABORATORIO</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VEHÍCULOS Y EQUIPO DE TRANSPORTE</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EQUIPO DE DEFENSA Y SEGURIDAD</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MAQUINARIA, OTROS EQUIPOS Y HERRAMIENTAS</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ACTIVOS BIOLÓGICOS</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BIENES INMUEBLES</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ACTIVOS INTANGIBLES</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OBRA PÚBLICA EN BIENES PROPIOS</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ACCIONES Y PARTICIPACIONES DE CAPITAL</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COMPRA DE TÍTULOS Y VALORES</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INVERSIONES EN FIDEICOMISOS, MANDATOS Y OTROS ANÁLOGOS</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PROVISIONES PARA CONTINGENCIAS Y OTRAS EROGACIONES ESPECIALES</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AMORTIZACIÓN DE LA DEUDA PÚBLICA</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ADEUDOS DE EJERCICIOS FISCALES ANTERIORES (ADEFAS)</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OTROS EGRESOS PRESUPUESTALES NO CONTABLES</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434"/>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3. MÁS GASTOS CONTABLES NO PRESUPUESTALES</w:t>
            </w:r>
          </w:p>
        </w:tc>
        <w:tc>
          <w:tcPr>
            <w:tcW w:w="1606" w:type="dxa"/>
            <w:shd w:val="clear" w:color="auto" w:fill="auto"/>
          </w:tcPr>
          <w:p w:rsidR="000C402B" w:rsidRPr="001A31E4" w:rsidRDefault="000C402B" w:rsidP="007B3238">
            <w:pPr>
              <w:spacing w:after="0" w:line="240" w:lineRule="auto"/>
              <w:jc w:val="right"/>
              <w:rPr>
                <w:rFonts w:ascii="Barlow" w:hAnsi="Barlow" w:cs="Arial,Bold"/>
                <w:b/>
                <w:bCs/>
                <w:sz w:val="18"/>
                <w:szCs w:val="18"/>
                <w:lang w:eastAsia="es-MX"/>
              </w:rPr>
            </w:pPr>
            <w:r w:rsidRPr="001A31E4">
              <w:rPr>
                <w:rFonts w:ascii="Barlow" w:hAnsi="Barlow" w:cs="Arial,Bold"/>
                <w:b/>
                <w:bCs/>
                <w:sz w:val="18"/>
                <w:szCs w:val="18"/>
                <w:lang w:eastAsia="es-MX"/>
              </w:rPr>
              <w:t>$0.00</w:t>
            </w:r>
          </w:p>
        </w:tc>
      </w:tr>
      <w:tr w:rsidR="000C402B" w:rsidRPr="001A31E4" w:rsidTr="007B3238">
        <w:trPr>
          <w:gridAfter w:val="1"/>
          <w:wAfter w:w="16" w:type="dxa"/>
          <w:trHeight w:hRule="exact" w:val="530"/>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ESTIMACIONES, DEPRECIACIONES, DETERIOROS, OBSOLESCENCIA Y AMORTIZACIONES</w:t>
            </w:r>
          </w:p>
        </w:tc>
        <w:tc>
          <w:tcPr>
            <w:tcW w:w="1606" w:type="dxa"/>
            <w:shd w:val="clear" w:color="auto" w:fill="auto"/>
          </w:tcPr>
          <w:p w:rsidR="000C402B" w:rsidRPr="001A31E4" w:rsidRDefault="000C402B" w:rsidP="007B3238">
            <w:pPr>
              <w:spacing w:after="0" w:line="240" w:lineRule="auto"/>
              <w:jc w:val="right"/>
              <w:rPr>
                <w:rFonts w:ascii="Barlow" w:hAnsi="Barlow" w:cs="Arial,Bold"/>
                <w:b/>
                <w:bCs/>
                <w:sz w:val="18"/>
                <w:szCs w:val="18"/>
                <w:lang w:eastAsia="es-MX"/>
              </w:rPr>
            </w:pPr>
            <w:r w:rsidRPr="001A31E4">
              <w:rPr>
                <w:rFonts w:ascii="Barlow" w:hAnsi="Barlow" w:cs="Arial,Bold"/>
                <w:b/>
                <w:bCs/>
                <w:sz w:val="18"/>
                <w:szCs w:val="18"/>
                <w:lang w:eastAsia="es-MX"/>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PROVISIONES</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lastRenderedPageBreak/>
              <w:t>DISMINUCIÓN DE INVENTARIOS</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AUMENTO POR INSUFICIENCIA DE ESTIMACIONES POR PÉRDIDA O DETERIORO U OBSOLESCENCIA</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AUMENTO POR INSUFICIENCIA DE PROVISIONES</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OTROS GASTOS</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289"/>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OTROS GASTOS CONTABLES NO PRESUPUESTALES</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
                <w:color w:val="000000"/>
                <w:sz w:val="18"/>
                <w:szCs w:val="18"/>
              </w:rPr>
              <w:t>$0.00</w:t>
            </w:r>
          </w:p>
        </w:tc>
      </w:tr>
      <w:tr w:rsidR="000C402B" w:rsidRPr="001A31E4" w:rsidTr="007B3238">
        <w:trPr>
          <w:gridAfter w:val="1"/>
          <w:wAfter w:w="16" w:type="dxa"/>
          <w:trHeight w:hRule="exact" w:val="434"/>
        </w:trPr>
        <w:tc>
          <w:tcPr>
            <w:tcW w:w="6904" w:type="dxa"/>
            <w:shd w:val="clear" w:color="auto" w:fill="auto"/>
          </w:tcPr>
          <w:p w:rsidR="000C402B" w:rsidRPr="001A31E4" w:rsidRDefault="000C402B" w:rsidP="007B3238">
            <w:pPr>
              <w:spacing w:after="0" w:line="240" w:lineRule="auto"/>
              <w:rPr>
                <w:rFonts w:ascii="Barlow" w:hAnsi="Barlow"/>
                <w:b/>
                <w:bCs/>
                <w:sz w:val="18"/>
                <w:szCs w:val="18"/>
              </w:rPr>
            </w:pPr>
            <w:r w:rsidRPr="001A31E4">
              <w:rPr>
                <w:rFonts w:ascii="Barlow" w:hAnsi="Barlow" w:cs="Arial"/>
                <w:b/>
                <w:bCs/>
                <w:color w:val="000000"/>
                <w:sz w:val="18"/>
                <w:szCs w:val="18"/>
              </w:rPr>
              <w:t>4. TOTAL DE GASTO CONTABLE (4= 1 - 2 + 3 )</w:t>
            </w:r>
          </w:p>
        </w:tc>
        <w:tc>
          <w:tcPr>
            <w:tcW w:w="1606" w:type="dxa"/>
            <w:shd w:val="clear" w:color="auto" w:fill="auto"/>
          </w:tcPr>
          <w:p w:rsidR="000C402B" w:rsidRPr="001A31E4" w:rsidRDefault="000C402B" w:rsidP="007B3238">
            <w:pPr>
              <w:spacing w:after="0" w:line="240" w:lineRule="auto"/>
              <w:jc w:val="right"/>
              <w:rPr>
                <w:rFonts w:ascii="Barlow" w:hAnsi="Barlow"/>
                <w:sz w:val="18"/>
                <w:szCs w:val="18"/>
              </w:rPr>
            </w:pPr>
            <w:r w:rsidRPr="001A31E4">
              <w:rPr>
                <w:rFonts w:ascii="Barlow" w:hAnsi="Barlow" w:cs="Arial,Bold"/>
                <w:b/>
                <w:bCs/>
                <w:sz w:val="18"/>
                <w:szCs w:val="18"/>
                <w:lang w:eastAsia="es-MX"/>
              </w:rPr>
              <w:t xml:space="preserve">   </w:t>
            </w:r>
            <w:r w:rsidR="00BC49A8" w:rsidRPr="001A31E4">
              <w:rPr>
                <w:rFonts w:ascii="Barlow" w:hAnsi="Barlow" w:cs="Arial,Bold"/>
                <w:b/>
                <w:bCs/>
                <w:sz w:val="18"/>
                <w:szCs w:val="18"/>
                <w:lang w:eastAsia="es-MX"/>
              </w:rPr>
              <w:t xml:space="preserve">  </w:t>
            </w:r>
            <w:r w:rsidR="00635467" w:rsidRPr="001A31E4">
              <w:rPr>
                <w:rFonts w:ascii="Barlow" w:hAnsi="Barlow" w:cs="Arial,Bold"/>
                <w:b/>
                <w:bCs/>
                <w:sz w:val="18"/>
                <w:szCs w:val="18"/>
                <w:lang w:eastAsia="es-MX"/>
              </w:rPr>
              <w:t xml:space="preserve">                   $2,177,726.22</w:t>
            </w:r>
          </w:p>
        </w:tc>
      </w:tr>
    </w:tbl>
    <w:p w:rsidR="005A142F" w:rsidRPr="001A31E4" w:rsidRDefault="005A142F" w:rsidP="00046139">
      <w:pPr>
        <w:pStyle w:val="Texto"/>
        <w:spacing w:after="0" w:line="240" w:lineRule="exact"/>
        <w:ind w:left="709" w:firstLine="0"/>
        <w:rPr>
          <w:rFonts w:ascii="Barlow" w:hAnsi="Barlow"/>
          <w:noProof/>
          <w:szCs w:val="18"/>
          <w:lang w:val="es-MX" w:eastAsia="es-MX"/>
        </w:rPr>
      </w:pPr>
    </w:p>
    <w:p w:rsidR="005A142F" w:rsidRPr="001A31E4" w:rsidRDefault="005A142F" w:rsidP="00046139">
      <w:pPr>
        <w:pStyle w:val="Texto"/>
        <w:spacing w:after="0" w:line="240" w:lineRule="exact"/>
        <w:ind w:left="709" w:firstLine="0"/>
        <w:rPr>
          <w:rFonts w:ascii="Barlow" w:hAnsi="Barlow"/>
          <w:noProof/>
          <w:szCs w:val="18"/>
          <w:lang w:val="es-MX" w:eastAsia="es-MX"/>
        </w:rPr>
      </w:pPr>
    </w:p>
    <w:p w:rsidR="005A142F" w:rsidRPr="001A31E4" w:rsidRDefault="005A142F" w:rsidP="00046139">
      <w:pPr>
        <w:pStyle w:val="Texto"/>
        <w:spacing w:after="0" w:line="240" w:lineRule="exact"/>
        <w:ind w:left="709" w:firstLine="0"/>
        <w:rPr>
          <w:rFonts w:ascii="Barlow" w:hAnsi="Barlow"/>
          <w:noProof/>
          <w:szCs w:val="18"/>
          <w:lang w:val="es-MX" w:eastAsia="es-MX"/>
        </w:rPr>
      </w:pPr>
    </w:p>
    <w:p w:rsidR="005A142F" w:rsidRPr="001A31E4" w:rsidRDefault="005A142F" w:rsidP="00046139">
      <w:pPr>
        <w:pStyle w:val="Texto"/>
        <w:spacing w:after="0" w:line="240" w:lineRule="exact"/>
        <w:ind w:left="709" w:firstLine="0"/>
        <w:rPr>
          <w:rFonts w:ascii="Barlow" w:hAnsi="Barlow"/>
          <w:noProof/>
          <w:szCs w:val="18"/>
          <w:lang w:val="es-MX" w:eastAsia="es-MX"/>
        </w:rPr>
      </w:pPr>
    </w:p>
    <w:p w:rsidR="00914083" w:rsidRPr="001A31E4" w:rsidRDefault="00914083" w:rsidP="00046139">
      <w:pPr>
        <w:pStyle w:val="Texto"/>
        <w:spacing w:after="0" w:line="240" w:lineRule="exact"/>
        <w:ind w:left="709" w:firstLine="0"/>
        <w:rPr>
          <w:rFonts w:ascii="Barlow" w:hAnsi="Barlow"/>
          <w:noProof/>
          <w:szCs w:val="18"/>
          <w:lang w:val="es-MX" w:eastAsia="es-MX"/>
        </w:rPr>
      </w:pPr>
    </w:p>
    <w:p w:rsidR="00914083" w:rsidRPr="001A31E4" w:rsidRDefault="00914083" w:rsidP="00046139">
      <w:pPr>
        <w:pStyle w:val="Texto"/>
        <w:spacing w:after="0" w:line="240" w:lineRule="exact"/>
        <w:ind w:left="709" w:firstLine="0"/>
        <w:rPr>
          <w:rFonts w:ascii="Barlow" w:hAnsi="Barlow"/>
          <w:noProof/>
          <w:szCs w:val="18"/>
          <w:lang w:val="es-MX" w:eastAsia="es-MX"/>
        </w:rPr>
      </w:pPr>
    </w:p>
    <w:p w:rsidR="00914083" w:rsidRPr="001A31E4" w:rsidRDefault="00914083" w:rsidP="00046139">
      <w:pPr>
        <w:pStyle w:val="Texto"/>
        <w:spacing w:after="0" w:line="240" w:lineRule="exact"/>
        <w:ind w:left="709" w:firstLine="0"/>
        <w:rPr>
          <w:rFonts w:ascii="Barlow" w:hAnsi="Barlow"/>
          <w:noProof/>
          <w:szCs w:val="18"/>
          <w:lang w:val="es-MX" w:eastAsia="es-MX"/>
        </w:rPr>
      </w:pPr>
    </w:p>
    <w:p w:rsidR="005A142F" w:rsidRPr="001A31E4" w:rsidRDefault="005A142F" w:rsidP="00771D42">
      <w:pPr>
        <w:pStyle w:val="Texto"/>
        <w:spacing w:after="0" w:line="240" w:lineRule="exact"/>
        <w:ind w:firstLine="0"/>
        <w:rPr>
          <w:rFonts w:ascii="Barlow" w:hAnsi="Barlow"/>
          <w:noProof/>
          <w:szCs w:val="18"/>
          <w:lang w:val="es-MX" w:eastAsia="es-MX"/>
        </w:rPr>
      </w:pPr>
    </w:p>
    <w:p w:rsidR="006B679E" w:rsidRPr="001A31E4" w:rsidRDefault="006B679E" w:rsidP="001F1763">
      <w:pPr>
        <w:pStyle w:val="Texto"/>
        <w:spacing w:after="0" w:line="240" w:lineRule="exact"/>
        <w:ind w:firstLine="0"/>
        <w:jc w:val="center"/>
        <w:rPr>
          <w:rFonts w:ascii="Barlow" w:hAnsi="Barlow"/>
          <w:b/>
          <w:szCs w:val="18"/>
          <w:lang w:val="es-MX"/>
        </w:rPr>
      </w:pPr>
    </w:p>
    <w:p w:rsidR="000E60E1" w:rsidRPr="001A31E4" w:rsidRDefault="000E60E1" w:rsidP="001F1763">
      <w:pPr>
        <w:pStyle w:val="Texto"/>
        <w:spacing w:after="0" w:line="240" w:lineRule="exact"/>
        <w:ind w:firstLine="0"/>
        <w:jc w:val="center"/>
        <w:rPr>
          <w:rFonts w:ascii="Barlow" w:hAnsi="Barlow"/>
          <w:b/>
          <w:szCs w:val="18"/>
          <w:lang w:val="es-MX"/>
        </w:rPr>
      </w:pPr>
    </w:p>
    <w:p w:rsidR="00E4479B" w:rsidRPr="001A31E4" w:rsidRDefault="003E198A" w:rsidP="001F1763">
      <w:pPr>
        <w:pStyle w:val="Texto"/>
        <w:spacing w:after="0" w:line="240" w:lineRule="exact"/>
        <w:ind w:firstLine="0"/>
        <w:jc w:val="center"/>
        <w:rPr>
          <w:rFonts w:ascii="Barlow" w:hAnsi="Barlow"/>
          <w:b/>
          <w:szCs w:val="18"/>
          <w:lang w:val="es-MX"/>
        </w:rPr>
      </w:pPr>
      <w:r w:rsidRPr="001A31E4">
        <w:rPr>
          <w:rFonts w:ascii="Barlow" w:hAnsi="Barlow"/>
          <w:b/>
          <w:szCs w:val="18"/>
          <w:lang w:val="es-MX"/>
        </w:rPr>
        <w:t xml:space="preserve">b) </w:t>
      </w:r>
      <w:r w:rsidR="00E4479B" w:rsidRPr="001A31E4">
        <w:rPr>
          <w:rFonts w:ascii="Barlow" w:hAnsi="Barlow"/>
          <w:b/>
          <w:szCs w:val="18"/>
          <w:lang w:val="es-MX"/>
        </w:rPr>
        <w:t xml:space="preserve">NOTAS DE MEMORIA </w:t>
      </w:r>
      <w:r w:rsidR="001F1763" w:rsidRPr="001A31E4">
        <w:rPr>
          <w:rFonts w:ascii="Barlow" w:hAnsi="Barlow"/>
          <w:b/>
          <w:szCs w:val="18"/>
          <w:lang w:val="es-MX"/>
        </w:rPr>
        <w:t>(CUENTAS DE ORDEN)</w:t>
      </w:r>
    </w:p>
    <w:p w:rsidR="001F1763" w:rsidRPr="001A31E4" w:rsidRDefault="001F1763" w:rsidP="001F1763">
      <w:pPr>
        <w:pStyle w:val="Texto"/>
        <w:spacing w:after="0" w:line="240" w:lineRule="exact"/>
        <w:ind w:firstLine="0"/>
        <w:jc w:val="center"/>
        <w:rPr>
          <w:rFonts w:ascii="Barlow" w:hAnsi="Barlow"/>
          <w:b/>
          <w:szCs w:val="18"/>
          <w:lang w:val="es-MX"/>
        </w:rPr>
      </w:pPr>
    </w:p>
    <w:p w:rsidR="00E4479B" w:rsidRPr="001A31E4" w:rsidRDefault="00E4479B" w:rsidP="00CA3083">
      <w:pPr>
        <w:pStyle w:val="Texto"/>
        <w:spacing w:after="0" w:line="240" w:lineRule="exact"/>
        <w:ind w:left="709" w:firstLine="0"/>
        <w:rPr>
          <w:rFonts w:ascii="Barlow" w:hAnsi="Barlow"/>
          <w:szCs w:val="18"/>
          <w:lang w:val="es-MX"/>
        </w:rPr>
      </w:pPr>
      <w:r w:rsidRPr="001A31E4">
        <w:rPr>
          <w:rFonts w:ascii="Barlow" w:hAnsi="Barlow"/>
          <w:szCs w:val="18"/>
          <w:lang w:val="es-MX"/>
        </w:rPr>
        <w:t xml:space="preserve">Las cuentas de orden </w:t>
      </w:r>
      <w:r w:rsidR="00CA3083" w:rsidRPr="001A31E4">
        <w:rPr>
          <w:rFonts w:ascii="Barlow" w:hAnsi="Barlow"/>
          <w:szCs w:val="18"/>
          <w:lang w:val="es-MX"/>
        </w:rPr>
        <w:t xml:space="preserve">que </w:t>
      </w:r>
      <w:r w:rsidRPr="001A31E4">
        <w:rPr>
          <w:rFonts w:ascii="Barlow" w:hAnsi="Barlow"/>
          <w:szCs w:val="18"/>
          <w:lang w:val="es-MX"/>
        </w:rPr>
        <w:t xml:space="preserve">se utilizan </w:t>
      </w:r>
      <w:r w:rsidR="00CA3083" w:rsidRPr="001A31E4">
        <w:rPr>
          <w:rFonts w:ascii="Barlow" w:hAnsi="Barlow"/>
          <w:szCs w:val="18"/>
          <w:lang w:val="es-MX"/>
        </w:rPr>
        <w:t xml:space="preserve">en la entidad, son </w:t>
      </w:r>
      <w:r w:rsidRPr="001A31E4">
        <w:rPr>
          <w:rFonts w:ascii="Barlow" w:hAnsi="Barlow"/>
          <w:szCs w:val="18"/>
          <w:lang w:val="es-MX"/>
        </w:rPr>
        <w:t>para registrar movi</w:t>
      </w:r>
      <w:r w:rsidR="007B24D7" w:rsidRPr="001A31E4">
        <w:rPr>
          <w:rFonts w:ascii="Barlow" w:hAnsi="Barlow"/>
          <w:szCs w:val="18"/>
          <w:lang w:val="es-MX"/>
        </w:rPr>
        <w:t>mientos de valores que no afecta</w:t>
      </w:r>
      <w:r w:rsidRPr="001A31E4">
        <w:rPr>
          <w:rFonts w:ascii="Barlow" w:hAnsi="Barlow"/>
          <w:szCs w:val="18"/>
          <w:lang w:val="es-MX"/>
        </w:rPr>
        <w:t>n</w:t>
      </w:r>
      <w:r w:rsidR="007B24D7" w:rsidRPr="001A31E4">
        <w:rPr>
          <w:rFonts w:ascii="Barlow" w:hAnsi="Barlow"/>
          <w:szCs w:val="18"/>
          <w:lang w:val="es-MX"/>
        </w:rPr>
        <w:t xml:space="preserve"> o modifica</w:t>
      </w:r>
      <w:r w:rsidRPr="001A31E4">
        <w:rPr>
          <w:rFonts w:ascii="Barlow" w:hAnsi="Barlow"/>
          <w:szCs w:val="18"/>
          <w:lang w:val="es-MX"/>
        </w:rPr>
        <w:t>n el balance del ente, su incorporación en libros es necesaria con fines de recordatorio contable, de control y en general sobre los aspectos administrativos, o bien para consignar sus derechos o responsabilidades contingentes que puedan o no presentarse en el futuro.</w:t>
      </w:r>
    </w:p>
    <w:p w:rsidR="00E4479B" w:rsidRPr="001A31E4" w:rsidRDefault="00E4479B" w:rsidP="000B338D">
      <w:pPr>
        <w:pStyle w:val="Texto"/>
        <w:spacing w:after="0" w:line="240" w:lineRule="exact"/>
        <w:ind w:left="709" w:firstLine="0"/>
        <w:rPr>
          <w:rFonts w:ascii="Barlow" w:hAnsi="Barlow"/>
          <w:szCs w:val="18"/>
          <w:lang w:val="es-MX"/>
        </w:rPr>
      </w:pPr>
      <w:r w:rsidRPr="001A31E4">
        <w:rPr>
          <w:rFonts w:ascii="Barlow" w:hAnsi="Barlow"/>
          <w:szCs w:val="18"/>
          <w:lang w:val="es-MX"/>
        </w:rPr>
        <w:t xml:space="preserve">Las cuentas que se manejan </w:t>
      </w:r>
      <w:r w:rsidR="00CA3083" w:rsidRPr="001A31E4">
        <w:rPr>
          <w:rFonts w:ascii="Barlow" w:hAnsi="Barlow"/>
          <w:szCs w:val="18"/>
          <w:lang w:val="es-MX"/>
        </w:rPr>
        <w:t>en la entidad</w:t>
      </w:r>
      <w:r w:rsidRPr="001A31E4">
        <w:rPr>
          <w:rFonts w:ascii="Barlow" w:hAnsi="Barlow"/>
          <w:szCs w:val="18"/>
          <w:lang w:val="es-MX"/>
        </w:rPr>
        <w:t xml:space="preserve"> son las siguientes:</w:t>
      </w:r>
    </w:p>
    <w:p w:rsidR="00E4479B" w:rsidRPr="001A31E4" w:rsidRDefault="00E4479B" w:rsidP="00ED51E4">
      <w:pPr>
        <w:pStyle w:val="Texto"/>
        <w:spacing w:after="0" w:line="240" w:lineRule="exact"/>
        <w:ind w:firstLine="0"/>
        <w:rPr>
          <w:rFonts w:ascii="Barlow" w:hAnsi="Barlow"/>
          <w:szCs w:val="18"/>
          <w:lang w:val="es-MX"/>
        </w:rPr>
      </w:pPr>
    </w:p>
    <w:p w:rsidR="00E4479B" w:rsidRPr="001A31E4" w:rsidRDefault="00E4479B" w:rsidP="00E4479B">
      <w:pPr>
        <w:pStyle w:val="Texto"/>
        <w:spacing w:after="0" w:line="240" w:lineRule="exact"/>
        <w:rPr>
          <w:rFonts w:ascii="Barlow" w:hAnsi="Barlow"/>
          <w:b/>
          <w:szCs w:val="18"/>
        </w:rPr>
      </w:pPr>
      <w:r w:rsidRPr="001A31E4">
        <w:rPr>
          <w:rFonts w:ascii="Barlow" w:hAnsi="Barlow"/>
          <w:b/>
          <w:szCs w:val="18"/>
        </w:rPr>
        <w:t>Cuentas de Orden Presupuestarias:</w:t>
      </w:r>
    </w:p>
    <w:p w:rsidR="000B338D" w:rsidRPr="001A31E4" w:rsidRDefault="000B338D" w:rsidP="000B338D">
      <w:pPr>
        <w:pStyle w:val="Texto"/>
        <w:spacing w:after="0" w:line="240" w:lineRule="exact"/>
        <w:ind w:left="709" w:firstLine="0"/>
        <w:rPr>
          <w:rFonts w:ascii="Barlow" w:hAnsi="Barlow"/>
          <w:szCs w:val="18"/>
          <w:lang w:val="es-MX"/>
        </w:rPr>
      </w:pPr>
      <w:r w:rsidRPr="001A31E4">
        <w:rPr>
          <w:rFonts w:ascii="Barlow" w:hAnsi="Barlow"/>
          <w:szCs w:val="18"/>
        </w:rPr>
        <w:t>Se informa,</w:t>
      </w:r>
      <w:r w:rsidRPr="001A31E4">
        <w:rPr>
          <w:rFonts w:ascii="Barlow" w:hAnsi="Barlow"/>
          <w:szCs w:val="18"/>
          <w:lang w:val="es-MX"/>
        </w:rPr>
        <w:t xml:space="preserve"> de manera agrupada las cuentas de orden presupuestario:</w:t>
      </w:r>
    </w:p>
    <w:p w:rsidR="00E4479B" w:rsidRPr="001A31E4" w:rsidRDefault="00E4479B" w:rsidP="00E4479B">
      <w:pPr>
        <w:pStyle w:val="Texto"/>
        <w:spacing w:after="0" w:line="240" w:lineRule="exact"/>
        <w:rPr>
          <w:rFonts w:ascii="Barlow" w:hAnsi="Barlow"/>
          <w:b/>
          <w:szCs w:val="18"/>
        </w:rPr>
      </w:pPr>
    </w:p>
    <w:p w:rsidR="00E4479B" w:rsidRPr="001A31E4" w:rsidRDefault="00E4479B" w:rsidP="00E4479B">
      <w:pPr>
        <w:pStyle w:val="Texto"/>
        <w:spacing w:after="0" w:line="240" w:lineRule="exact"/>
        <w:ind w:left="2160" w:hanging="540"/>
        <w:rPr>
          <w:rFonts w:ascii="Barlow" w:hAnsi="Barlow"/>
          <w:i/>
          <w:szCs w:val="18"/>
        </w:rPr>
      </w:pPr>
      <w:r w:rsidRPr="001A31E4">
        <w:rPr>
          <w:rFonts w:ascii="Barlow" w:hAnsi="Barlow"/>
          <w:i/>
          <w:szCs w:val="18"/>
        </w:rPr>
        <w:t>Presupuestarias:</w:t>
      </w:r>
    </w:p>
    <w:tbl>
      <w:tblPr>
        <w:tblpPr w:leftFromText="141" w:rightFromText="141" w:vertAnchor="text" w:horzAnchor="margin" w:tblpXSpec="center" w:tblpY="146"/>
        <w:tblW w:w="0" w:type="auto"/>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2793"/>
        <w:gridCol w:w="1568"/>
        <w:gridCol w:w="1984"/>
        <w:gridCol w:w="1607"/>
        <w:gridCol w:w="1559"/>
      </w:tblGrid>
      <w:tr w:rsidR="00ED51E4" w:rsidRPr="001A31E4" w:rsidTr="007B3238">
        <w:tc>
          <w:tcPr>
            <w:tcW w:w="9511" w:type="dxa"/>
            <w:gridSpan w:val="5"/>
            <w:tcBorders>
              <w:bottom w:val="single" w:sz="12" w:space="0" w:color="A8D08D"/>
            </w:tcBorders>
            <w:shd w:val="clear" w:color="auto" w:fill="auto"/>
          </w:tcPr>
          <w:p w:rsidR="00ED51E4" w:rsidRPr="001A31E4" w:rsidRDefault="00ED51E4" w:rsidP="007B3238">
            <w:pPr>
              <w:pStyle w:val="Texto"/>
              <w:spacing w:after="0" w:line="240" w:lineRule="auto"/>
              <w:ind w:left="2160" w:hanging="540"/>
              <w:jc w:val="center"/>
              <w:rPr>
                <w:rFonts w:ascii="Barlow" w:hAnsi="Barlow"/>
                <w:b/>
                <w:bCs/>
                <w:szCs w:val="18"/>
              </w:rPr>
            </w:pPr>
            <w:r w:rsidRPr="001A31E4">
              <w:rPr>
                <w:rFonts w:ascii="Barlow" w:hAnsi="Barlow"/>
                <w:b/>
                <w:bCs/>
                <w:szCs w:val="18"/>
              </w:rPr>
              <w:t>Cuentas de ingresos</w:t>
            </w:r>
          </w:p>
        </w:tc>
      </w:tr>
      <w:tr w:rsidR="00ED51E4" w:rsidRPr="001A31E4" w:rsidTr="007B3238">
        <w:tc>
          <w:tcPr>
            <w:tcW w:w="2793" w:type="dxa"/>
            <w:shd w:val="clear" w:color="auto" w:fill="auto"/>
          </w:tcPr>
          <w:p w:rsidR="00ED51E4" w:rsidRPr="001A31E4" w:rsidRDefault="00ED51E4" w:rsidP="007B3238">
            <w:pPr>
              <w:pStyle w:val="Texto"/>
              <w:spacing w:after="0" w:line="240" w:lineRule="exact"/>
              <w:ind w:firstLine="0"/>
              <w:rPr>
                <w:rFonts w:ascii="Barlow" w:hAnsi="Barlow"/>
                <w:b/>
                <w:bCs/>
                <w:szCs w:val="18"/>
              </w:rPr>
            </w:pPr>
            <w:r w:rsidRPr="001A31E4">
              <w:rPr>
                <w:rFonts w:ascii="Barlow" w:hAnsi="Barlow"/>
                <w:b/>
                <w:bCs/>
                <w:szCs w:val="18"/>
              </w:rPr>
              <w:t xml:space="preserve">CUENTA </w:t>
            </w:r>
          </w:p>
        </w:tc>
        <w:tc>
          <w:tcPr>
            <w:tcW w:w="1568" w:type="dxa"/>
            <w:shd w:val="clear" w:color="auto" w:fill="auto"/>
          </w:tcPr>
          <w:p w:rsidR="00ED51E4" w:rsidRPr="001A31E4" w:rsidRDefault="00ED51E4" w:rsidP="007B3238">
            <w:pPr>
              <w:pStyle w:val="Texto"/>
              <w:spacing w:after="0" w:line="240" w:lineRule="auto"/>
              <w:ind w:firstLine="0"/>
              <w:rPr>
                <w:rFonts w:ascii="Barlow" w:hAnsi="Barlow"/>
                <w:szCs w:val="18"/>
              </w:rPr>
            </w:pPr>
            <w:r w:rsidRPr="001A31E4">
              <w:rPr>
                <w:rFonts w:ascii="Barlow" w:hAnsi="Barlow"/>
                <w:szCs w:val="18"/>
              </w:rPr>
              <w:t xml:space="preserve">SALDO INICIAL </w:t>
            </w:r>
          </w:p>
        </w:tc>
        <w:tc>
          <w:tcPr>
            <w:tcW w:w="1984" w:type="dxa"/>
            <w:shd w:val="clear" w:color="auto" w:fill="auto"/>
          </w:tcPr>
          <w:p w:rsidR="00ED51E4" w:rsidRPr="001A31E4" w:rsidRDefault="00ED51E4" w:rsidP="007B3238">
            <w:pPr>
              <w:pStyle w:val="Texto"/>
              <w:spacing w:after="0" w:line="240" w:lineRule="auto"/>
              <w:ind w:firstLine="0"/>
              <w:rPr>
                <w:rFonts w:ascii="Barlow" w:hAnsi="Barlow"/>
                <w:szCs w:val="18"/>
              </w:rPr>
            </w:pPr>
            <w:r w:rsidRPr="001A31E4">
              <w:rPr>
                <w:rFonts w:ascii="Barlow" w:hAnsi="Barlow"/>
                <w:szCs w:val="18"/>
              </w:rPr>
              <w:t xml:space="preserve">CARGOS </w:t>
            </w:r>
          </w:p>
        </w:tc>
        <w:tc>
          <w:tcPr>
            <w:tcW w:w="1607" w:type="dxa"/>
            <w:shd w:val="clear" w:color="auto" w:fill="auto"/>
          </w:tcPr>
          <w:p w:rsidR="00ED51E4" w:rsidRPr="001A31E4" w:rsidRDefault="00ED51E4" w:rsidP="007B3238">
            <w:pPr>
              <w:pStyle w:val="Texto"/>
              <w:spacing w:after="0" w:line="240" w:lineRule="auto"/>
              <w:ind w:firstLine="0"/>
              <w:rPr>
                <w:rFonts w:ascii="Barlow" w:hAnsi="Barlow"/>
                <w:szCs w:val="18"/>
              </w:rPr>
            </w:pPr>
            <w:r w:rsidRPr="001A31E4">
              <w:rPr>
                <w:rFonts w:ascii="Barlow" w:hAnsi="Barlow"/>
                <w:szCs w:val="18"/>
              </w:rPr>
              <w:t xml:space="preserve">ABONOS </w:t>
            </w:r>
          </w:p>
        </w:tc>
        <w:tc>
          <w:tcPr>
            <w:tcW w:w="1559" w:type="dxa"/>
            <w:shd w:val="clear" w:color="auto" w:fill="auto"/>
          </w:tcPr>
          <w:p w:rsidR="00ED51E4" w:rsidRPr="001A31E4" w:rsidRDefault="00ED51E4" w:rsidP="007B3238">
            <w:pPr>
              <w:pStyle w:val="Texto"/>
              <w:spacing w:after="0" w:line="240" w:lineRule="auto"/>
              <w:ind w:firstLine="0"/>
              <w:rPr>
                <w:rFonts w:ascii="Barlow" w:hAnsi="Barlow"/>
                <w:szCs w:val="18"/>
              </w:rPr>
            </w:pPr>
            <w:r w:rsidRPr="001A31E4">
              <w:rPr>
                <w:rFonts w:ascii="Barlow" w:hAnsi="Barlow"/>
                <w:szCs w:val="18"/>
              </w:rPr>
              <w:t xml:space="preserve">SALDO FINAL </w:t>
            </w:r>
          </w:p>
        </w:tc>
      </w:tr>
      <w:tr w:rsidR="00ED51E4" w:rsidRPr="001A31E4" w:rsidTr="007B3238">
        <w:tc>
          <w:tcPr>
            <w:tcW w:w="2793" w:type="dxa"/>
            <w:shd w:val="clear" w:color="auto" w:fill="auto"/>
          </w:tcPr>
          <w:p w:rsidR="00ED51E4" w:rsidRPr="001A31E4" w:rsidRDefault="00ED51E4" w:rsidP="007B3238">
            <w:pPr>
              <w:pStyle w:val="Texto"/>
              <w:spacing w:after="0" w:line="240" w:lineRule="exact"/>
              <w:ind w:firstLine="0"/>
              <w:rPr>
                <w:rFonts w:ascii="Barlow" w:hAnsi="Barlow"/>
                <w:b/>
                <w:bCs/>
                <w:szCs w:val="18"/>
              </w:rPr>
            </w:pPr>
            <w:r w:rsidRPr="001A31E4">
              <w:rPr>
                <w:rFonts w:ascii="Barlow" w:hAnsi="Barlow"/>
                <w:b/>
                <w:bCs/>
                <w:szCs w:val="18"/>
              </w:rPr>
              <w:t>8100 INGRESOS:</w:t>
            </w:r>
          </w:p>
        </w:tc>
        <w:tc>
          <w:tcPr>
            <w:tcW w:w="1568" w:type="dxa"/>
            <w:shd w:val="clear" w:color="auto" w:fill="auto"/>
          </w:tcPr>
          <w:p w:rsidR="00ED51E4" w:rsidRPr="001A31E4" w:rsidRDefault="00ED51E4" w:rsidP="007B3238">
            <w:pPr>
              <w:pStyle w:val="Texto"/>
              <w:spacing w:after="0" w:line="240" w:lineRule="auto"/>
              <w:ind w:firstLine="0"/>
              <w:rPr>
                <w:rFonts w:ascii="Barlow" w:hAnsi="Barlow"/>
                <w:szCs w:val="18"/>
              </w:rPr>
            </w:pPr>
            <w:r w:rsidRPr="001A31E4">
              <w:rPr>
                <w:rFonts w:ascii="Barlow" w:hAnsi="Barlow"/>
                <w:szCs w:val="18"/>
              </w:rPr>
              <w:t>$0.00</w:t>
            </w:r>
          </w:p>
        </w:tc>
        <w:tc>
          <w:tcPr>
            <w:tcW w:w="1984" w:type="dxa"/>
            <w:shd w:val="clear" w:color="auto" w:fill="auto"/>
          </w:tcPr>
          <w:p w:rsidR="00ED51E4" w:rsidRPr="001A31E4" w:rsidRDefault="00ED51E4" w:rsidP="007B3238">
            <w:pPr>
              <w:pStyle w:val="Texto"/>
              <w:spacing w:after="0" w:line="240" w:lineRule="auto"/>
              <w:ind w:firstLine="0"/>
              <w:rPr>
                <w:rFonts w:ascii="Barlow" w:hAnsi="Barlow"/>
                <w:szCs w:val="18"/>
              </w:rPr>
            </w:pPr>
            <w:r w:rsidRPr="001A31E4">
              <w:rPr>
                <w:rFonts w:ascii="Barlow" w:hAnsi="Barlow"/>
                <w:szCs w:val="18"/>
              </w:rPr>
              <w:t>$</w:t>
            </w:r>
            <w:r w:rsidR="00635467" w:rsidRPr="001A31E4">
              <w:rPr>
                <w:rFonts w:ascii="Barlow" w:hAnsi="Barlow"/>
                <w:szCs w:val="18"/>
              </w:rPr>
              <w:t>14,935,883.18</w:t>
            </w:r>
          </w:p>
        </w:tc>
        <w:tc>
          <w:tcPr>
            <w:tcW w:w="1607" w:type="dxa"/>
            <w:shd w:val="clear" w:color="auto" w:fill="auto"/>
          </w:tcPr>
          <w:p w:rsidR="00ED51E4" w:rsidRPr="001A31E4" w:rsidRDefault="004E3A30" w:rsidP="007B3238">
            <w:pPr>
              <w:pStyle w:val="Texto"/>
              <w:spacing w:after="0" w:line="240" w:lineRule="auto"/>
              <w:ind w:firstLine="0"/>
              <w:rPr>
                <w:rFonts w:ascii="Barlow" w:hAnsi="Barlow"/>
                <w:szCs w:val="18"/>
              </w:rPr>
            </w:pPr>
            <w:r w:rsidRPr="001A31E4">
              <w:rPr>
                <w:rFonts w:ascii="Barlow" w:hAnsi="Barlow"/>
                <w:szCs w:val="18"/>
              </w:rPr>
              <w:t>$</w:t>
            </w:r>
            <w:r w:rsidR="00635467" w:rsidRPr="001A31E4">
              <w:rPr>
                <w:rFonts w:ascii="Barlow" w:hAnsi="Barlow"/>
                <w:szCs w:val="18"/>
              </w:rPr>
              <w:t>14,935,883.18</w:t>
            </w:r>
          </w:p>
        </w:tc>
        <w:tc>
          <w:tcPr>
            <w:tcW w:w="1559" w:type="dxa"/>
            <w:shd w:val="clear" w:color="auto" w:fill="auto"/>
          </w:tcPr>
          <w:p w:rsidR="00ED51E4" w:rsidRPr="001A31E4" w:rsidRDefault="00C0721C" w:rsidP="007B3238">
            <w:pPr>
              <w:pStyle w:val="Texto"/>
              <w:spacing w:after="0" w:line="240" w:lineRule="auto"/>
              <w:ind w:firstLine="0"/>
              <w:rPr>
                <w:rFonts w:ascii="Barlow" w:hAnsi="Barlow"/>
                <w:szCs w:val="18"/>
              </w:rPr>
            </w:pPr>
            <w:r w:rsidRPr="001A31E4">
              <w:rPr>
                <w:rFonts w:ascii="Barlow" w:hAnsi="Barlow"/>
                <w:szCs w:val="18"/>
              </w:rPr>
              <w:t>$</w:t>
            </w:r>
            <w:r w:rsidR="00076DC9" w:rsidRPr="001A31E4">
              <w:rPr>
                <w:rFonts w:ascii="Barlow" w:hAnsi="Barlow"/>
                <w:szCs w:val="18"/>
              </w:rPr>
              <w:t>0.00</w:t>
            </w:r>
          </w:p>
        </w:tc>
      </w:tr>
      <w:tr w:rsidR="00ED51E4" w:rsidRPr="001A31E4" w:rsidTr="007B3238">
        <w:tc>
          <w:tcPr>
            <w:tcW w:w="2793" w:type="dxa"/>
            <w:shd w:val="clear" w:color="auto" w:fill="auto"/>
          </w:tcPr>
          <w:p w:rsidR="00ED51E4" w:rsidRPr="001A31E4" w:rsidRDefault="00ED51E4" w:rsidP="007B3238">
            <w:pPr>
              <w:pStyle w:val="Texto"/>
              <w:spacing w:after="0" w:line="240" w:lineRule="exact"/>
              <w:ind w:firstLine="0"/>
              <w:rPr>
                <w:rFonts w:ascii="Barlow" w:hAnsi="Barlow"/>
                <w:b/>
                <w:bCs/>
                <w:szCs w:val="18"/>
              </w:rPr>
            </w:pPr>
            <w:r w:rsidRPr="001A31E4">
              <w:rPr>
                <w:rFonts w:ascii="Barlow" w:hAnsi="Barlow"/>
                <w:b/>
                <w:bCs/>
                <w:szCs w:val="18"/>
              </w:rPr>
              <w:t>8110 ESTIMADO</w:t>
            </w:r>
          </w:p>
        </w:tc>
        <w:tc>
          <w:tcPr>
            <w:tcW w:w="1568" w:type="dxa"/>
            <w:shd w:val="clear" w:color="auto" w:fill="auto"/>
          </w:tcPr>
          <w:p w:rsidR="00ED51E4" w:rsidRPr="001A31E4" w:rsidRDefault="006B679E" w:rsidP="007B3238">
            <w:pPr>
              <w:pStyle w:val="Texto"/>
              <w:spacing w:after="0" w:line="240" w:lineRule="auto"/>
              <w:ind w:firstLine="0"/>
              <w:rPr>
                <w:rFonts w:ascii="Barlow" w:hAnsi="Barlow"/>
                <w:szCs w:val="18"/>
              </w:rPr>
            </w:pPr>
            <w:r w:rsidRPr="001A31E4">
              <w:rPr>
                <w:rFonts w:ascii="Barlow" w:hAnsi="Barlow"/>
                <w:szCs w:val="18"/>
              </w:rPr>
              <w:t>$</w:t>
            </w:r>
            <w:r w:rsidR="000C402B" w:rsidRPr="001A31E4">
              <w:rPr>
                <w:rFonts w:ascii="Barlow" w:hAnsi="Barlow"/>
                <w:szCs w:val="18"/>
              </w:rPr>
              <w:t>10,416,250.00</w:t>
            </w:r>
          </w:p>
        </w:tc>
        <w:tc>
          <w:tcPr>
            <w:tcW w:w="1984" w:type="dxa"/>
            <w:shd w:val="clear" w:color="auto" w:fill="auto"/>
          </w:tcPr>
          <w:p w:rsidR="00ED51E4" w:rsidRPr="001A31E4" w:rsidRDefault="00C0721C" w:rsidP="007B3238">
            <w:pPr>
              <w:pStyle w:val="Texto"/>
              <w:spacing w:after="0" w:line="240" w:lineRule="auto"/>
              <w:ind w:firstLine="0"/>
              <w:rPr>
                <w:rFonts w:ascii="Barlow" w:hAnsi="Barlow"/>
                <w:szCs w:val="18"/>
              </w:rPr>
            </w:pPr>
            <w:r w:rsidRPr="001A31E4">
              <w:rPr>
                <w:rFonts w:ascii="Barlow" w:hAnsi="Barlow"/>
                <w:szCs w:val="18"/>
              </w:rPr>
              <w:t xml:space="preserve">$ </w:t>
            </w:r>
            <w:r w:rsidR="00C606A0" w:rsidRPr="001A31E4">
              <w:rPr>
                <w:rFonts w:ascii="Barlow" w:hAnsi="Barlow"/>
                <w:szCs w:val="18"/>
              </w:rPr>
              <w:t>0.00</w:t>
            </w:r>
          </w:p>
        </w:tc>
        <w:tc>
          <w:tcPr>
            <w:tcW w:w="1607" w:type="dxa"/>
            <w:shd w:val="clear" w:color="auto" w:fill="auto"/>
          </w:tcPr>
          <w:p w:rsidR="00ED51E4" w:rsidRPr="001A31E4" w:rsidRDefault="00C0721C" w:rsidP="007B3238">
            <w:pPr>
              <w:pStyle w:val="Texto"/>
              <w:spacing w:after="0" w:line="240" w:lineRule="auto"/>
              <w:ind w:firstLine="0"/>
              <w:rPr>
                <w:rFonts w:ascii="Barlow" w:hAnsi="Barlow"/>
                <w:szCs w:val="18"/>
              </w:rPr>
            </w:pPr>
            <w:r w:rsidRPr="001A31E4">
              <w:rPr>
                <w:rFonts w:ascii="Barlow" w:hAnsi="Barlow"/>
                <w:szCs w:val="18"/>
              </w:rPr>
              <w:t>$</w:t>
            </w:r>
            <w:r w:rsidR="00076DC9" w:rsidRPr="001A31E4">
              <w:rPr>
                <w:rFonts w:ascii="Barlow" w:hAnsi="Barlow"/>
                <w:szCs w:val="18"/>
              </w:rPr>
              <w:t>0.00</w:t>
            </w:r>
          </w:p>
        </w:tc>
        <w:tc>
          <w:tcPr>
            <w:tcW w:w="1559" w:type="dxa"/>
            <w:shd w:val="clear" w:color="auto" w:fill="auto"/>
          </w:tcPr>
          <w:p w:rsidR="00ED51E4" w:rsidRPr="001A31E4" w:rsidRDefault="000C402B" w:rsidP="007B3238">
            <w:pPr>
              <w:pStyle w:val="Texto"/>
              <w:spacing w:after="0" w:line="240" w:lineRule="auto"/>
              <w:ind w:firstLine="0"/>
              <w:rPr>
                <w:rFonts w:ascii="Barlow" w:hAnsi="Barlow"/>
                <w:szCs w:val="18"/>
              </w:rPr>
            </w:pPr>
            <w:r w:rsidRPr="001A31E4">
              <w:rPr>
                <w:rFonts w:ascii="Barlow" w:hAnsi="Barlow"/>
                <w:szCs w:val="18"/>
              </w:rPr>
              <w:t>$10,416,250.00</w:t>
            </w:r>
          </w:p>
        </w:tc>
      </w:tr>
      <w:tr w:rsidR="00ED51E4" w:rsidRPr="001A31E4" w:rsidTr="007B3238">
        <w:tc>
          <w:tcPr>
            <w:tcW w:w="2793" w:type="dxa"/>
            <w:shd w:val="clear" w:color="auto" w:fill="auto"/>
          </w:tcPr>
          <w:p w:rsidR="00ED51E4" w:rsidRPr="001A31E4" w:rsidRDefault="00ED51E4" w:rsidP="007B3238">
            <w:pPr>
              <w:pStyle w:val="Texto"/>
              <w:spacing w:after="0" w:line="240" w:lineRule="exact"/>
              <w:ind w:firstLine="0"/>
              <w:rPr>
                <w:rFonts w:ascii="Barlow" w:hAnsi="Barlow"/>
                <w:b/>
                <w:bCs/>
                <w:szCs w:val="18"/>
              </w:rPr>
            </w:pPr>
            <w:r w:rsidRPr="001A31E4">
              <w:rPr>
                <w:rFonts w:ascii="Barlow" w:hAnsi="Barlow"/>
                <w:b/>
                <w:bCs/>
                <w:szCs w:val="18"/>
              </w:rPr>
              <w:t>8120 POR EJECUTAR</w:t>
            </w:r>
          </w:p>
        </w:tc>
        <w:tc>
          <w:tcPr>
            <w:tcW w:w="1568" w:type="dxa"/>
            <w:shd w:val="clear" w:color="auto" w:fill="auto"/>
          </w:tcPr>
          <w:p w:rsidR="00ED51E4" w:rsidRPr="001A31E4" w:rsidRDefault="00C0721C" w:rsidP="007B3238">
            <w:pPr>
              <w:pStyle w:val="Texto"/>
              <w:spacing w:after="0" w:line="240" w:lineRule="auto"/>
              <w:ind w:firstLine="0"/>
              <w:rPr>
                <w:rFonts w:ascii="Barlow" w:hAnsi="Barlow"/>
                <w:szCs w:val="18"/>
              </w:rPr>
            </w:pPr>
            <w:r w:rsidRPr="001A31E4">
              <w:rPr>
                <w:rFonts w:ascii="Barlow" w:hAnsi="Barlow"/>
                <w:szCs w:val="18"/>
              </w:rPr>
              <w:t>$0.00</w:t>
            </w:r>
          </w:p>
        </w:tc>
        <w:tc>
          <w:tcPr>
            <w:tcW w:w="1984" w:type="dxa"/>
            <w:shd w:val="clear" w:color="auto" w:fill="auto"/>
          </w:tcPr>
          <w:p w:rsidR="00ED51E4" w:rsidRPr="001A31E4" w:rsidRDefault="00635467" w:rsidP="007B3238">
            <w:pPr>
              <w:pStyle w:val="Texto"/>
              <w:spacing w:after="0" w:line="240" w:lineRule="auto"/>
              <w:ind w:firstLine="0"/>
              <w:rPr>
                <w:rFonts w:ascii="Barlow" w:hAnsi="Barlow"/>
                <w:szCs w:val="18"/>
              </w:rPr>
            </w:pPr>
            <w:r w:rsidRPr="001A31E4">
              <w:rPr>
                <w:rFonts w:ascii="Barlow" w:hAnsi="Barlow"/>
                <w:szCs w:val="18"/>
              </w:rPr>
              <w:t>$2,261,228.06</w:t>
            </w:r>
          </w:p>
        </w:tc>
        <w:tc>
          <w:tcPr>
            <w:tcW w:w="1607" w:type="dxa"/>
            <w:shd w:val="clear" w:color="auto" w:fill="auto"/>
          </w:tcPr>
          <w:p w:rsidR="00ED51E4" w:rsidRPr="001A31E4" w:rsidRDefault="00635467" w:rsidP="007B3238">
            <w:pPr>
              <w:pStyle w:val="Texto"/>
              <w:spacing w:after="0" w:line="240" w:lineRule="auto"/>
              <w:ind w:firstLine="0"/>
              <w:rPr>
                <w:rFonts w:ascii="Barlow" w:hAnsi="Barlow"/>
                <w:szCs w:val="18"/>
              </w:rPr>
            </w:pPr>
            <w:r w:rsidRPr="001A31E4">
              <w:rPr>
                <w:rFonts w:ascii="Barlow" w:hAnsi="Barlow"/>
                <w:szCs w:val="18"/>
              </w:rPr>
              <w:t>$10,416,277.06</w:t>
            </w:r>
          </w:p>
        </w:tc>
        <w:tc>
          <w:tcPr>
            <w:tcW w:w="1559" w:type="dxa"/>
            <w:shd w:val="clear" w:color="auto" w:fill="auto"/>
          </w:tcPr>
          <w:p w:rsidR="00ED51E4" w:rsidRPr="001A31E4" w:rsidRDefault="00635467" w:rsidP="007B3238">
            <w:pPr>
              <w:pStyle w:val="Texto"/>
              <w:spacing w:after="0" w:line="240" w:lineRule="auto"/>
              <w:ind w:firstLine="0"/>
              <w:rPr>
                <w:rFonts w:ascii="Barlow" w:hAnsi="Barlow"/>
                <w:szCs w:val="18"/>
              </w:rPr>
            </w:pPr>
            <w:r w:rsidRPr="001A31E4">
              <w:rPr>
                <w:rFonts w:ascii="Barlow" w:hAnsi="Barlow"/>
                <w:szCs w:val="18"/>
              </w:rPr>
              <w:t>$8,155,049.00</w:t>
            </w:r>
          </w:p>
        </w:tc>
      </w:tr>
      <w:tr w:rsidR="00ED51E4" w:rsidRPr="001A31E4" w:rsidTr="007B3238">
        <w:tc>
          <w:tcPr>
            <w:tcW w:w="2793" w:type="dxa"/>
            <w:shd w:val="clear" w:color="auto" w:fill="auto"/>
          </w:tcPr>
          <w:p w:rsidR="00ED51E4" w:rsidRPr="001A31E4" w:rsidRDefault="00ED51E4" w:rsidP="007B3238">
            <w:pPr>
              <w:pStyle w:val="Texto"/>
              <w:spacing w:after="0" w:line="240" w:lineRule="exact"/>
              <w:ind w:firstLine="0"/>
              <w:rPr>
                <w:rFonts w:ascii="Barlow" w:hAnsi="Barlow"/>
                <w:b/>
                <w:bCs/>
                <w:szCs w:val="18"/>
              </w:rPr>
            </w:pPr>
            <w:r w:rsidRPr="001A31E4">
              <w:rPr>
                <w:rFonts w:ascii="Barlow" w:hAnsi="Barlow"/>
                <w:b/>
                <w:bCs/>
                <w:szCs w:val="18"/>
              </w:rPr>
              <w:t xml:space="preserve">8130 MODIFICADO </w:t>
            </w:r>
          </w:p>
        </w:tc>
        <w:tc>
          <w:tcPr>
            <w:tcW w:w="1568" w:type="dxa"/>
            <w:shd w:val="clear" w:color="auto" w:fill="auto"/>
          </w:tcPr>
          <w:p w:rsidR="00ED51E4" w:rsidRPr="001A31E4" w:rsidRDefault="00C0721C" w:rsidP="007B3238">
            <w:pPr>
              <w:pStyle w:val="Texto"/>
              <w:spacing w:after="0" w:line="240" w:lineRule="auto"/>
              <w:ind w:firstLine="0"/>
              <w:rPr>
                <w:rFonts w:ascii="Barlow" w:hAnsi="Barlow"/>
                <w:szCs w:val="18"/>
              </w:rPr>
            </w:pPr>
            <w:r w:rsidRPr="001A31E4">
              <w:rPr>
                <w:rFonts w:ascii="Barlow" w:hAnsi="Barlow"/>
                <w:szCs w:val="18"/>
              </w:rPr>
              <w:t>$0.00</w:t>
            </w:r>
          </w:p>
        </w:tc>
        <w:tc>
          <w:tcPr>
            <w:tcW w:w="1984" w:type="dxa"/>
            <w:shd w:val="clear" w:color="auto" w:fill="auto"/>
          </w:tcPr>
          <w:p w:rsidR="00ED51E4" w:rsidRPr="001A31E4" w:rsidRDefault="00635467" w:rsidP="007B3238">
            <w:pPr>
              <w:pStyle w:val="Texto"/>
              <w:spacing w:after="0" w:line="240" w:lineRule="auto"/>
              <w:ind w:firstLine="0"/>
              <w:rPr>
                <w:rFonts w:ascii="Barlow" w:hAnsi="Barlow"/>
                <w:szCs w:val="18"/>
              </w:rPr>
            </w:pPr>
            <w:r w:rsidRPr="001A31E4">
              <w:rPr>
                <w:rFonts w:ascii="Barlow" w:hAnsi="Barlow"/>
                <w:szCs w:val="18"/>
              </w:rPr>
              <w:t>$27.06</w:t>
            </w:r>
          </w:p>
        </w:tc>
        <w:tc>
          <w:tcPr>
            <w:tcW w:w="1607" w:type="dxa"/>
            <w:shd w:val="clear" w:color="auto" w:fill="auto"/>
          </w:tcPr>
          <w:p w:rsidR="00ED51E4" w:rsidRPr="001A31E4" w:rsidRDefault="00C0721C" w:rsidP="007B3238">
            <w:pPr>
              <w:pStyle w:val="Texto"/>
              <w:spacing w:after="0" w:line="240" w:lineRule="auto"/>
              <w:ind w:firstLine="0"/>
              <w:rPr>
                <w:rFonts w:ascii="Barlow" w:hAnsi="Barlow"/>
                <w:szCs w:val="18"/>
              </w:rPr>
            </w:pPr>
            <w:r w:rsidRPr="001A31E4">
              <w:rPr>
                <w:rFonts w:ascii="Barlow" w:hAnsi="Barlow"/>
                <w:szCs w:val="18"/>
              </w:rPr>
              <w:t>$0.00</w:t>
            </w:r>
          </w:p>
        </w:tc>
        <w:tc>
          <w:tcPr>
            <w:tcW w:w="1559" w:type="dxa"/>
            <w:shd w:val="clear" w:color="auto" w:fill="auto"/>
          </w:tcPr>
          <w:p w:rsidR="00ED51E4" w:rsidRPr="001A31E4" w:rsidRDefault="00635467" w:rsidP="007B3238">
            <w:pPr>
              <w:pStyle w:val="Texto"/>
              <w:spacing w:after="0" w:line="240" w:lineRule="auto"/>
              <w:ind w:firstLine="0"/>
              <w:rPr>
                <w:rFonts w:ascii="Barlow" w:hAnsi="Barlow"/>
                <w:szCs w:val="18"/>
              </w:rPr>
            </w:pPr>
            <w:r w:rsidRPr="001A31E4">
              <w:rPr>
                <w:rFonts w:ascii="Barlow" w:hAnsi="Barlow"/>
                <w:szCs w:val="18"/>
              </w:rPr>
              <w:t>$27.06</w:t>
            </w:r>
          </w:p>
        </w:tc>
      </w:tr>
      <w:tr w:rsidR="00ED51E4" w:rsidRPr="001A31E4" w:rsidTr="007B3238">
        <w:tc>
          <w:tcPr>
            <w:tcW w:w="2793" w:type="dxa"/>
            <w:shd w:val="clear" w:color="auto" w:fill="auto"/>
          </w:tcPr>
          <w:p w:rsidR="00ED51E4" w:rsidRPr="001A31E4" w:rsidRDefault="00ED51E4" w:rsidP="007B3238">
            <w:pPr>
              <w:pStyle w:val="Texto"/>
              <w:spacing w:after="0" w:line="240" w:lineRule="exact"/>
              <w:ind w:firstLine="0"/>
              <w:rPr>
                <w:rFonts w:ascii="Barlow" w:hAnsi="Barlow"/>
                <w:b/>
                <w:bCs/>
                <w:szCs w:val="18"/>
              </w:rPr>
            </w:pPr>
            <w:r w:rsidRPr="001A31E4">
              <w:rPr>
                <w:rFonts w:ascii="Barlow" w:hAnsi="Barlow"/>
                <w:b/>
                <w:bCs/>
                <w:szCs w:val="18"/>
              </w:rPr>
              <w:t xml:space="preserve">8140 DEVENGADO </w:t>
            </w:r>
          </w:p>
        </w:tc>
        <w:tc>
          <w:tcPr>
            <w:tcW w:w="1568" w:type="dxa"/>
            <w:shd w:val="clear" w:color="auto" w:fill="auto"/>
          </w:tcPr>
          <w:p w:rsidR="00ED51E4" w:rsidRPr="001A31E4" w:rsidRDefault="00C0721C" w:rsidP="007B3238">
            <w:pPr>
              <w:pStyle w:val="Texto"/>
              <w:spacing w:after="0" w:line="240" w:lineRule="auto"/>
              <w:ind w:firstLine="0"/>
              <w:rPr>
                <w:rFonts w:ascii="Barlow" w:hAnsi="Barlow"/>
                <w:szCs w:val="18"/>
              </w:rPr>
            </w:pPr>
            <w:r w:rsidRPr="001A31E4">
              <w:rPr>
                <w:rFonts w:ascii="Barlow" w:hAnsi="Barlow"/>
                <w:szCs w:val="18"/>
              </w:rPr>
              <w:t>$0.00</w:t>
            </w:r>
          </w:p>
        </w:tc>
        <w:tc>
          <w:tcPr>
            <w:tcW w:w="1984" w:type="dxa"/>
            <w:shd w:val="clear" w:color="auto" w:fill="auto"/>
          </w:tcPr>
          <w:p w:rsidR="001B5C7B" w:rsidRPr="001A31E4" w:rsidRDefault="00635467" w:rsidP="007B3238">
            <w:pPr>
              <w:pStyle w:val="Texto"/>
              <w:spacing w:after="0" w:line="240" w:lineRule="auto"/>
              <w:ind w:firstLine="0"/>
              <w:rPr>
                <w:rFonts w:ascii="Barlow" w:hAnsi="Barlow"/>
                <w:szCs w:val="18"/>
              </w:rPr>
            </w:pPr>
            <w:r w:rsidRPr="001A31E4">
              <w:rPr>
                <w:rFonts w:ascii="Barlow" w:hAnsi="Barlow"/>
                <w:szCs w:val="18"/>
              </w:rPr>
              <w:t>$2,258,378.06</w:t>
            </w:r>
          </w:p>
        </w:tc>
        <w:tc>
          <w:tcPr>
            <w:tcW w:w="1607" w:type="dxa"/>
            <w:shd w:val="clear" w:color="auto" w:fill="auto"/>
          </w:tcPr>
          <w:p w:rsidR="00ED51E4" w:rsidRPr="001A31E4" w:rsidRDefault="00635467" w:rsidP="007B3238">
            <w:pPr>
              <w:pStyle w:val="Texto"/>
              <w:spacing w:after="0" w:line="240" w:lineRule="auto"/>
              <w:ind w:firstLine="0"/>
              <w:rPr>
                <w:rFonts w:ascii="Barlow" w:hAnsi="Barlow"/>
                <w:szCs w:val="18"/>
                <w:highlight w:val="yellow"/>
              </w:rPr>
            </w:pPr>
            <w:r w:rsidRPr="001A31E4">
              <w:rPr>
                <w:rFonts w:ascii="Barlow" w:hAnsi="Barlow"/>
                <w:szCs w:val="18"/>
              </w:rPr>
              <w:t>$2,261,228.06</w:t>
            </w:r>
          </w:p>
        </w:tc>
        <w:tc>
          <w:tcPr>
            <w:tcW w:w="1559" w:type="dxa"/>
            <w:shd w:val="clear" w:color="auto" w:fill="auto"/>
          </w:tcPr>
          <w:p w:rsidR="00ED51E4" w:rsidRPr="001A31E4" w:rsidRDefault="00635467" w:rsidP="007B3238">
            <w:pPr>
              <w:pStyle w:val="Texto"/>
              <w:spacing w:after="0" w:line="240" w:lineRule="auto"/>
              <w:ind w:firstLine="0"/>
              <w:rPr>
                <w:rFonts w:ascii="Barlow" w:hAnsi="Barlow"/>
                <w:szCs w:val="18"/>
              </w:rPr>
            </w:pPr>
            <w:r w:rsidRPr="001A31E4">
              <w:rPr>
                <w:rFonts w:ascii="Barlow" w:hAnsi="Barlow"/>
                <w:szCs w:val="18"/>
              </w:rPr>
              <w:t>$2,850.00</w:t>
            </w:r>
          </w:p>
        </w:tc>
      </w:tr>
      <w:tr w:rsidR="00BB5F6B" w:rsidRPr="001A31E4" w:rsidTr="007B3238">
        <w:tc>
          <w:tcPr>
            <w:tcW w:w="2793" w:type="dxa"/>
            <w:shd w:val="clear" w:color="auto" w:fill="auto"/>
          </w:tcPr>
          <w:p w:rsidR="00BB5F6B" w:rsidRPr="001A31E4" w:rsidRDefault="00BB5F6B" w:rsidP="007B3238">
            <w:pPr>
              <w:pStyle w:val="Texto"/>
              <w:spacing w:after="0" w:line="240" w:lineRule="exact"/>
              <w:ind w:firstLine="0"/>
              <w:rPr>
                <w:rFonts w:ascii="Barlow" w:hAnsi="Barlow"/>
                <w:b/>
                <w:bCs/>
                <w:szCs w:val="18"/>
              </w:rPr>
            </w:pPr>
            <w:r w:rsidRPr="001A31E4">
              <w:rPr>
                <w:rFonts w:ascii="Barlow" w:hAnsi="Barlow"/>
                <w:b/>
                <w:bCs/>
                <w:szCs w:val="18"/>
              </w:rPr>
              <w:t xml:space="preserve">8150 RECAUDADO </w:t>
            </w:r>
          </w:p>
        </w:tc>
        <w:tc>
          <w:tcPr>
            <w:tcW w:w="1568" w:type="dxa"/>
            <w:shd w:val="clear" w:color="auto" w:fill="auto"/>
          </w:tcPr>
          <w:p w:rsidR="00BB5F6B" w:rsidRPr="001A31E4" w:rsidRDefault="00BB5F6B" w:rsidP="007B3238">
            <w:pPr>
              <w:pStyle w:val="Texto"/>
              <w:spacing w:after="0" w:line="240" w:lineRule="auto"/>
              <w:ind w:firstLine="0"/>
              <w:rPr>
                <w:rFonts w:ascii="Barlow" w:hAnsi="Barlow"/>
                <w:szCs w:val="18"/>
              </w:rPr>
            </w:pPr>
            <w:r w:rsidRPr="001A31E4">
              <w:rPr>
                <w:rFonts w:ascii="Barlow" w:hAnsi="Barlow"/>
                <w:szCs w:val="18"/>
              </w:rPr>
              <w:t>$0.00</w:t>
            </w:r>
          </w:p>
        </w:tc>
        <w:tc>
          <w:tcPr>
            <w:tcW w:w="1984" w:type="dxa"/>
            <w:shd w:val="clear" w:color="auto" w:fill="auto"/>
          </w:tcPr>
          <w:p w:rsidR="00BB5F6B" w:rsidRPr="001A31E4" w:rsidRDefault="00BB5F6B" w:rsidP="007B3238">
            <w:pPr>
              <w:pStyle w:val="Texto"/>
              <w:spacing w:after="0" w:line="240" w:lineRule="auto"/>
              <w:ind w:firstLine="0"/>
              <w:rPr>
                <w:rFonts w:ascii="Barlow" w:hAnsi="Barlow"/>
                <w:szCs w:val="18"/>
              </w:rPr>
            </w:pPr>
            <w:r w:rsidRPr="001A31E4">
              <w:rPr>
                <w:rFonts w:ascii="Barlow" w:hAnsi="Barlow"/>
                <w:szCs w:val="18"/>
              </w:rPr>
              <w:t>$0.00</w:t>
            </w:r>
          </w:p>
        </w:tc>
        <w:tc>
          <w:tcPr>
            <w:tcW w:w="1607" w:type="dxa"/>
            <w:shd w:val="clear" w:color="auto" w:fill="auto"/>
          </w:tcPr>
          <w:p w:rsidR="00BB5F6B" w:rsidRPr="001A31E4" w:rsidRDefault="00635467" w:rsidP="007B3238">
            <w:pPr>
              <w:pStyle w:val="Texto"/>
              <w:spacing w:after="0" w:line="240" w:lineRule="auto"/>
              <w:ind w:firstLine="0"/>
              <w:rPr>
                <w:rFonts w:ascii="Barlow" w:hAnsi="Barlow"/>
                <w:szCs w:val="18"/>
                <w:highlight w:val="yellow"/>
              </w:rPr>
            </w:pPr>
            <w:r w:rsidRPr="001A31E4">
              <w:rPr>
                <w:rFonts w:ascii="Barlow" w:hAnsi="Barlow"/>
                <w:szCs w:val="18"/>
              </w:rPr>
              <w:t>$2,258,378.06</w:t>
            </w:r>
          </w:p>
        </w:tc>
        <w:tc>
          <w:tcPr>
            <w:tcW w:w="1559" w:type="dxa"/>
            <w:shd w:val="clear" w:color="auto" w:fill="auto"/>
          </w:tcPr>
          <w:p w:rsidR="00BB5F6B" w:rsidRPr="001A31E4" w:rsidRDefault="00635467" w:rsidP="007B3238">
            <w:pPr>
              <w:pStyle w:val="Texto"/>
              <w:spacing w:after="0" w:line="240" w:lineRule="auto"/>
              <w:ind w:firstLine="0"/>
              <w:rPr>
                <w:rFonts w:ascii="Barlow" w:hAnsi="Barlow"/>
                <w:szCs w:val="18"/>
                <w:highlight w:val="yellow"/>
              </w:rPr>
            </w:pPr>
            <w:r w:rsidRPr="001A31E4">
              <w:rPr>
                <w:rFonts w:ascii="Barlow" w:hAnsi="Barlow"/>
                <w:szCs w:val="18"/>
              </w:rPr>
              <w:t>$2,258,378.06</w:t>
            </w:r>
          </w:p>
        </w:tc>
      </w:tr>
    </w:tbl>
    <w:p w:rsidR="00801B07" w:rsidRPr="001A31E4" w:rsidRDefault="00801B07" w:rsidP="00E4479B">
      <w:pPr>
        <w:pStyle w:val="Texto"/>
        <w:spacing w:after="0" w:line="240" w:lineRule="exact"/>
        <w:ind w:left="2160" w:hanging="540"/>
        <w:rPr>
          <w:rFonts w:ascii="Barlow" w:hAnsi="Barlow"/>
          <w:i/>
          <w:szCs w:val="18"/>
        </w:rPr>
      </w:pPr>
    </w:p>
    <w:p w:rsidR="00801B07" w:rsidRPr="001A31E4" w:rsidRDefault="00801B07" w:rsidP="00E4479B">
      <w:pPr>
        <w:pStyle w:val="Texto"/>
        <w:spacing w:after="0" w:line="240" w:lineRule="exact"/>
        <w:ind w:left="2160" w:hanging="540"/>
        <w:rPr>
          <w:rFonts w:ascii="Barlow" w:hAnsi="Barlow"/>
          <w:i/>
          <w:szCs w:val="18"/>
        </w:rPr>
      </w:pPr>
    </w:p>
    <w:p w:rsidR="00801B07" w:rsidRPr="001A31E4" w:rsidRDefault="00801B07" w:rsidP="00E4479B">
      <w:pPr>
        <w:pStyle w:val="Texto"/>
        <w:spacing w:after="0" w:line="240" w:lineRule="exact"/>
        <w:ind w:left="2160" w:hanging="540"/>
        <w:rPr>
          <w:rFonts w:ascii="Barlow" w:hAnsi="Barlow"/>
          <w:i/>
          <w:szCs w:val="18"/>
        </w:rPr>
      </w:pPr>
    </w:p>
    <w:p w:rsidR="00801B07" w:rsidRPr="001A31E4" w:rsidRDefault="00801B07" w:rsidP="00E4479B">
      <w:pPr>
        <w:pStyle w:val="Texto"/>
        <w:spacing w:after="0" w:line="240" w:lineRule="exact"/>
        <w:ind w:left="2160" w:hanging="540"/>
        <w:rPr>
          <w:rFonts w:ascii="Barlow" w:hAnsi="Barlow"/>
          <w:i/>
          <w:szCs w:val="18"/>
        </w:rPr>
      </w:pPr>
    </w:p>
    <w:p w:rsidR="00801B07" w:rsidRPr="001A31E4" w:rsidRDefault="00801B07" w:rsidP="00E4479B">
      <w:pPr>
        <w:pStyle w:val="Texto"/>
        <w:spacing w:after="0" w:line="240" w:lineRule="exact"/>
        <w:ind w:left="2160" w:hanging="540"/>
        <w:rPr>
          <w:rFonts w:ascii="Barlow" w:hAnsi="Barlow"/>
          <w:i/>
          <w:szCs w:val="18"/>
        </w:rPr>
      </w:pPr>
    </w:p>
    <w:p w:rsidR="00801B07" w:rsidRPr="001A31E4" w:rsidRDefault="00801B07" w:rsidP="00E4479B">
      <w:pPr>
        <w:pStyle w:val="Texto"/>
        <w:spacing w:after="0" w:line="240" w:lineRule="exact"/>
        <w:ind w:left="2160" w:hanging="540"/>
        <w:rPr>
          <w:rFonts w:ascii="Barlow" w:hAnsi="Barlow"/>
          <w:i/>
          <w:szCs w:val="18"/>
        </w:rPr>
      </w:pPr>
    </w:p>
    <w:p w:rsidR="00801B07" w:rsidRPr="001A31E4" w:rsidRDefault="00801B07" w:rsidP="00E4479B">
      <w:pPr>
        <w:pStyle w:val="Texto"/>
        <w:spacing w:after="0" w:line="240" w:lineRule="exact"/>
        <w:ind w:left="2160" w:hanging="540"/>
        <w:rPr>
          <w:rFonts w:ascii="Barlow" w:hAnsi="Barlow"/>
          <w:i/>
          <w:szCs w:val="18"/>
        </w:rPr>
      </w:pPr>
    </w:p>
    <w:p w:rsidR="00C0721C" w:rsidRPr="001A31E4" w:rsidRDefault="00C0721C" w:rsidP="00C0721C">
      <w:pPr>
        <w:pStyle w:val="Texto"/>
        <w:spacing w:after="0" w:line="240" w:lineRule="exact"/>
        <w:ind w:firstLine="0"/>
        <w:rPr>
          <w:rFonts w:ascii="Barlow" w:hAnsi="Barlow"/>
          <w:i/>
          <w:szCs w:val="18"/>
        </w:rPr>
      </w:pPr>
    </w:p>
    <w:p w:rsidR="00C0721C" w:rsidRPr="001A31E4" w:rsidRDefault="00C0721C" w:rsidP="00C0721C">
      <w:pPr>
        <w:pStyle w:val="Texto"/>
        <w:spacing w:after="0" w:line="240" w:lineRule="exact"/>
        <w:ind w:firstLine="0"/>
        <w:rPr>
          <w:rFonts w:ascii="Barlow" w:hAnsi="Barlow"/>
          <w:szCs w:val="18"/>
        </w:rPr>
      </w:pPr>
    </w:p>
    <w:p w:rsidR="00771D42" w:rsidRPr="001A31E4" w:rsidRDefault="00771D42" w:rsidP="00E4479B">
      <w:pPr>
        <w:pStyle w:val="Texto"/>
        <w:spacing w:after="0" w:line="240" w:lineRule="exact"/>
        <w:ind w:left="2160" w:hanging="540"/>
        <w:rPr>
          <w:rFonts w:ascii="Barlow" w:hAnsi="Barlow"/>
          <w:szCs w:val="18"/>
        </w:rPr>
      </w:pPr>
    </w:p>
    <w:p w:rsidR="00771D42" w:rsidRPr="001A31E4" w:rsidRDefault="00771D42" w:rsidP="00E4479B">
      <w:pPr>
        <w:pStyle w:val="Texto"/>
        <w:spacing w:after="0" w:line="240" w:lineRule="exact"/>
        <w:ind w:left="2160" w:hanging="540"/>
        <w:rPr>
          <w:rFonts w:ascii="Barlow" w:hAnsi="Barlow"/>
          <w:szCs w:val="18"/>
        </w:rPr>
      </w:pPr>
    </w:p>
    <w:p w:rsidR="00BE178A" w:rsidRPr="001A31E4" w:rsidRDefault="00BE178A" w:rsidP="00BE178A">
      <w:pPr>
        <w:pStyle w:val="Texto"/>
        <w:spacing w:after="0" w:line="240" w:lineRule="exact"/>
        <w:ind w:firstLine="0"/>
        <w:rPr>
          <w:rFonts w:ascii="Barlow" w:hAnsi="Barlow"/>
          <w:szCs w:val="18"/>
        </w:rPr>
      </w:pPr>
      <w:r w:rsidRPr="001A31E4">
        <w:rPr>
          <w:rFonts w:ascii="Barlow" w:hAnsi="Barlow"/>
          <w:szCs w:val="18"/>
        </w:rPr>
        <w:lastRenderedPageBreak/>
        <w:t>A cada cuenta 4000, le corresponde una cuenta CRI: Cuenta por Rubro de Ingreso.</w:t>
      </w:r>
    </w:p>
    <w:p w:rsidR="00C0721C" w:rsidRPr="001A31E4" w:rsidRDefault="00C0721C" w:rsidP="00BE178A">
      <w:pPr>
        <w:pStyle w:val="Texto"/>
        <w:spacing w:after="0" w:line="240" w:lineRule="exact"/>
        <w:ind w:firstLine="0"/>
        <w:rPr>
          <w:rFonts w:ascii="Barlow" w:hAnsi="Barlow"/>
          <w:szCs w:val="18"/>
        </w:rPr>
      </w:pPr>
    </w:p>
    <w:tbl>
      <w:tblPr>
        <w:tblpPr w:leftFromText="141" w:rightFromText="141" w:vertAnchor="text" w:horzAnchor="margin" w:tblpXSpec="center" w:tblpY="146"/>
        <w:tblW w:w="0" w:type="auto"/>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2793"/>
        <w:gridCol w:w="1568"/>
        <w:gridCol w:w="1984"/>
        <w:gridCol w:w="1607"/>
        <w:gridCol w:w="1796"/>
      </w:tblGrid>
      <w:tr w:rsidR="00C0721C" w:rsidRPr="001A31E4" w:rsidTr="007C05CD">
        <w:tc>
          <w:tcPr>
            <w:tcW w:w="9748" w:type="dxa"/>
            <w:gridSpan w:val="5"/>
            <w:tcBorders>
              <w:bottom w:val="single" w:sz="12" w:space="0" w:color="A8D08D"/>
            </w:tcBorders>
            <w:shd w:val="clear" w:color="auto" w:fill="auto"/>
          </w:tcPr>
          <w:p w:rsidR="00C0721C" w:rsidRPr="001A31E4" w:rsidRDefault="00C0721C" w:rsidP="007C05CD">
            <w:pPr>
              <w:pStyle w:val="Texto"/>
              <w:spacing w:after="0" w:line="240" w:lineRule="auto"/>
              <w:ind w:left="2160" w:hanging="540"/>
              <w:jc w:val="center"/>
              <w:rPr>
                <w:rFonts w:ascii="Barlow" w:hAnsi="Barlow"/>
                <w:b/>
                <w:bCs/>
                <w:szCs w:val="18"/>
              </w:rPr>
            </w:pPr>
            <w:r w:rsidRPr="001A31E4">
              <w:rPr>
                <w:rFonts w:ascii="Barlow" w:hAnsi="Barlow"/>
                <w:b/>
                <w:bCs/>
                <w:szCs w:val="18"/>
              </w:rPr>
              <w:t xml:space="preserve">Cuentas de Egresos </w:t>
            </w:r>
          </w:p>
        </w:tc>
      </w:tr>
      <w:tr w:rsidR="00C0721C" w:rsidRPr="001A31E4" w:rsidTr="007C05CD">
        <w:tc>
          <w:tcPr>
            <w:tcW w:w="2793" w:type="dxa"/>
            <w:shd w:val="clear" w:color="auto" w:fill="auto"/>
          </w:tcPr>
          <w:p w:rsidR="00C0721C" w:rsidRPr="001A31E4" w:rsidRDefault="00C0721C" w:rsidP="007C05CD">
            <w:pPr>
              <w:pStyle w:val="Texto"/>
              <w:spacing w:after="0" w:line="240" w:lineRule="exact"/>
              <w:ind w:firstLine="0"/>
              <w:rPr>
                <w:rFonts w:ascii="Barlow" w:hAnsi="Barlow"/>
                <w:b/>
                <w:bCs/>
                <w:szCs w:val="18"/>
              </w:rPr>
            </w:pPr>
            <w:r w:rsidRPr="001A31E4">
              <w:rPr>
                <w:rFonts w:ascii="Barlow" w:hAnsi="Barlow"/>
                <w:b/>
                <w:bCs/>
                <w:szCs w:val="18"/>
              </w:rPr>
              <w:t xml:space="preserve">CUENTA </w:t>
            </w:r>
          </w:p>
        </w:tc>
        <w:tc>
          <w:tcPr>
            <w:tcW w:w="1568" w:type="dxa"/>
            <w:shd w:val="clear" w:color="auto" w:fill="auto"/>
          </w:tcPr>
          <w:p w:rsidR="00C0721C" w:rsidRPr="001A31E4" w:rsidRDefault="00C0721C" w:rsidP="007C05CD">
            <w:pPr>
              <w:pStyle w:val="Texto"/>
              <w:spacing w:after="0" w:line="240" w:lineRule="auto"/>
              <w:ind w:firstLine="0"/>
              <w:rPr>
                <w:rFonts w:ascii="Barlow" w:hAnsi="Barlow"/>
                <w:szCs w:val="18"/>
              </w:rPr>
            </w:pPr>
            <w:r w:rsidRPr="001A31E4">
              <w:rPr>
                <w:rFonts w:ascii="Barlow" w:hAnsi="Barlow"/>
                <w:szCs w:val="18"/>
              </w:rPr>
              <w:t xml:space="preserve">SALDO INICIAL </w:t>
            </w:r>
          </w:p>
        </w:tc>
        <w:tc>
          <w:tcPr>
            <w:tcW w:w="1984" w:type="dxa"/>
            <w:shd w:val="clear" w:color="auto" w:fill="auto"/>
          </w:tcPr>
          <w:p w:rsidR="00C0721C" w:rsidRPr="001A31E4" w:rsidRDefault="00C0721C" w:rsidP="007C05CD">
            <w:pPr>
              <w:pStyle w:val="Texto"/>
              <w:spacing w:after="0" w:line="240" w:lineRule="auto"/>
              <w:ind w:firstLine="0"/>
              <w:rPr>
                <w:rFonts w:ascii="Barlow" w:hAnsi="Barlow"/>
                <w:szCs w:val="18"/>
              </w:rPr>
            </w:pPr>
            <w:r w:rsidRPr="001A31E4">
              <w:rPr>
                <w:rFonts w:ascii="Barlow" w:hAnsi="Barlow"/>
                <w:szCs w:val="18"/>
              </w:rPr>
              <w:t xml:space="preserve">CARGOS </w:t>
            </w:r>
          </w:p>
        </w:tc>
        <w:tc>
          <w:tcPr>
            <w:tcW w:w="1607" w:type="dxa"/>
            <w:shd w:val="clear" w:color="auto" w:fill="auto"/>
          </w:tcPr>
          <w:p w:rsidR="00C0721C" w:rsidRPr="001A31E4" w:rsidRDefault="00C0721C" w:rsidP="007C05CD">
            <w:pPr>
              <w:pStyle w:val="Texto"/>
              <w:spacing w:after="0" w:line="240" w:lineRule="auto"/>
              <w:ind w:firstLine="0"/>
              <w:rPr>
                <w:rFonts w:ascii="Barlow" w:hAnsi="Barlow"/>
                <w:szCs w:val="18"/>
              </w:rPr>
            </w:pPr>
            <w:r w:rsidRPr="001A31E4">
              <w:rPr>
                <w:rFonts w:ascii="Barlow" w:hAnsi="Barlow"/>
                <w:szCs w:val="18"/>
              </w:rPr>
              <w:t xml:space="preserve">ABONOS </w:t>
            </w:r>
          </w:p>
        </w:tc>
        <w:tc>
          <w:tcPr>
            <w:tcW w:w="1796" w:type="dxa"/>
            <w:shd w:val="clear" w:color="auto" w:fill="auto"/>
          </w:tcPr>
          <w:p w:rsidR="00C0721C" w:rsidRPr="001A31E4" w:rsidRDefault="00C0721C" w:rsidP="007C05CD">
            <w:pPr>
              <w:pStyle w:val="Texto"/>
              <w:spacing w:after="0" w:line="240" w:lineRule="auto"/>
              <w:ind w:firstLine="0"/>
              <w:rPr>
                <w:rFonts w:ascii="Barlow" w:hAnsi="Barlow"/>
                <w:szCs w:val="18"/>
              </w:rPr>
            </w:pPr>
            <w:r w:rsidRPr="001A31E4">
              <w:rPr>
                <w:rFonts w:ascii="Barlow" w:hAnsi="Barlow"/>
                <w:szCs w:val="18"/>
              </w:rPr>
              <w:t xml:space="preserve">SALDO FINAL </w:t>
            </w:r>
          </w:p>
        </w:tc>
      </w:tr>
      <w:tr w:rsidR="00A625D2" w:rsidRPr="001A31E4" w:rsidTr="007C05CD">
        <w:tc>
          <w:tcPr>
            <w:tcW w:w="2793" w:type="dxa"/>
            <w:shd w:val="clear" w:color="auto" w:fill="auto"/>
          </w:tcPr>
          <w:p w:rsidR="00A625D2" w:rsidRPr="001A31E4" w:rsidRDefault="00A625D2" w:rsidP="007C05CD">
            <w:pPr>
              <w:pStyle w:val="Texto"/>
              <w:spacing w:after="0" w:line="240" w:lineRule="exact"/>
              <w:ind w:firstLine="0"/>
              <w:rPr>
                <w:rFonts w:ascii="Barlow" w:hAnsi="Barlow"/>
                <w:b/>
                <w:bCs/>
                <w:szCs w:val="18"/>
              </w:rPr>
            </w:pPr>
            <w:r w:rsidRPr="001A31E4">
              <w:rPr>
                <w:rFonts w:ascii="Barlow" w:hAnsi="Barlow"/>
                <w:b/>
                <w:bCs/>
                <w:szCs w:val="18"/>
              </w:rPr>
              <w:t xml:space="preserve">8200 EGRESOS </w:t>
            </w:r>
          </w:p>
        </w:tc>
        <w:tc>
          <w:tcPr>
            <w:tcW w:w="1568" w:type="dxa"/>
            <w:shd w:val="clear" w:color="auto" w:fill="auto"/>
          </w:tcPr>
          <w:p w:rsidR="00A625D2" w:rsidRPr="001A31E4" w:rsidRDefault="00A625D2" w:rsidP="007C05CD">
            <w:pPr>
              <w:pStyle w:val="Texto"/>
              <w:spacing w:after="0" w:line="240" w:lineRule="auto"/>
              <w:ind w:firstLine="0"/>
              <w:rPr>
                <w:rFonts w:ascii="Barlow" w:hAnsi="Barlow"/>
                <w:szCs w:val="18"/>
              </w:rPr>
            </w:pPr>
            <w:r w:rsidRPr="001A31E4">
              <w:rPr>
                <w:rFonts w:ascii="Barlow" w:hAnsi="Barlow"/>
                <w:szCs w:val="18"/>
              </w:rPr>
              <w:t>$0.00</w:t>
            </w:r>
          </w:p>
        </w:tc>
        <w:tc>
          <w:tcPr>
            <w:tcW w:w="1984" w:type="dxa"/>
            <w:shd w:val="clear" w:color="auto" w:fill="auto"/>
          </w:tcPr>
          <w:p w:rsidR="00A625D2" w:rsidRPr="001A31E4" w:rsidRDefault="00635467" w:rsidP="007C05CD">
            <w:pPr>
              <w:pStyle w:val="Texto"/>
              <w:spacing w:after="0" w:line="240" w:lineRule="auto"/>
              <w:ind w:firstLine="0"/>
              <w:rPr>
                <w:rFonts w:ascii="Barlow" w:hAnsi="Barlow"/>
                <w:szCs w:val="18"/>
              </w:rPr>
            </w:pPr>
            <w:r w:rsidRPr="001A31E4">
              <w:rPr>
                <w:rFonts w:ascii="Barlow" w:hAnsi="Barlow"/>
                <w:szCs w:val="18"/>
              </w:rPr>
              <w:t>$19,126,893.18</w:t>
            </w:r>
          </w:p>
        </w:tc>
        <w:tc>
          <w:tcPr>
            <w:tcW w:w="1607" w:type="dxa"/>
            <w:shd w:val="clear" w:color="auto" w:fill="auto"/>
          </w:tcPr>
          <w:p w:rsidR="00A625D2" w:rsidRPr="001A31E4" w:rsidRDefault="00635467" w:rsidP="007C05CD">
            <w:pPr>
              <w:pStyle w:val="Texto"/>
              <w:spacing w:after="0" w:line="240" w:lineRule="auto"/>
              <w:ind w:firstLine="0"/>
              <w:rPr>
                <w:rFonts w:ascii="Barlow" w:hAnsi="Barlow"/>
                <w:szCs w:val="18"/>
              </w:rPr>
            </w:pPr>
            <w:r w:rsidRPr="001A31E4">
              <w:rPr>
                <w:rFonts w:ascii="Barlow" w:hAnsi="Barlow"/>
                <w:szCs w:val="18"/>
              </w:rPr>
              <w:t>$19,126,893.18</w:t>
            </w:r>
          </w:p>
        </w:tc>
        <w:tc>
          <w:tcPr>
            <w:tcW w:w="1796" w:type="dxa"/>
            <w:shd w:val="clear" w:color="auto" w:fill="auto"/>
          </w:tcPr>
          <w:p w:rsidR="00A625D2" w:rsidRPr="001A31E4" w:rsidRDefault="00A625D2" w:rsidP="007C05CD">
            <w:pPr>
              <w:pStyle w:val="Texto"/>
              <w:spacing w:after="0" w:line="240" w:lineRule="auto"/>
              <w:ind w:firstLine="0"/>
              <w:rPr>
                <w:rFonts w:ascii="Barlow" w:hAnsi="Barlow"/>
                <w:szCs w:val="18"/>
              </w:rPr>
            </w:pPr>
            <w:r w:rsidRPr="001A31E4">
              <w:rPr>
                <w:rFonts w:ascii="Barlow" w:hAnsi="Barlow"/>
                <w:szCs w:val="18"/>
              </w:rPr>
              <w:t>$0.00</w:t>
            </w:r>
          </w:p>
        </w:tc>
      </w:tr>
      <w:tr w:rsidR="00A625D2" w:rsidRPr="001A31E4" w:rsidTr="007C05CD">
        <w:tc>
          <w:tcPr>
            <w:tcW w:w="2793" w:type="dxa"/>
            <w:shd w:val="clear" w:color="auto" w:fill="auto"/>
          </w:tcPr>
          <w:p w:rsidR="00A625D2" w:rsidRPr="001A31E4" w:rsidRDefault="00A625D2" w:rsidP="007C05CD">
            <w:pPr>
              <w:pStyle w:val="Texto"/>
              <w:spacing w:after="0" w:line="240" w:lineRule="exact"/>
              <w:ind w:firstLine="0"/>
              <w:rPr>
                <w:rFonts w:ascii="Barlow" w:hAnsi="Barlow"/>
                <w:b/>
                <w:bCs/>
                <w:szCs w:val="18"/>
              </w:rPr>
            </w:pPr>
            <w:r w:rsidRPr="001A31E4">
              <w:rPr>
                <w:rFonts w:ascii="Barlow" w:hAnsi="Barlow"/>
                <w:b/>
                <w:bCs/>
                <w:szCs w:val="18"/>
              </w:rPr>
              <w:t xml:space="preserve">8210 APROBADO </w:t>
            </w:r>
          </w:p>
        </w:tc>
        <w:tc>
          <w:tcPr>
            <w:tcW w:w="1568" w:type="dxa"/>
            <w:shd w:val="clear" w:color="auto" w:fill="auto"/>
          </w:tcPr>
          <w:p w:rsidR="00A625D2" w:rsidRPr="001A31E4" w:rsidRDefault="00A625D2" w:rsidP="007C05CD">
            <w:pPr>
              <w:pStyle w:val="Texto"/>
              <w:spacing w:after="0" w:line="240" w:lineRule="auto"/>
              <w:ind w:firstLine="0"/>
              <w:rPr>
                <w:rFonts w:ascii="Barlow" w:hAnsi="Barlow"/>
                <w:szCs w:val="18"/>
              </w:rPr>
            </w:pPr>
            <w:r w:rsidRPr="001A31E4">
              <w:rPr>
                <w:rFonts w:ascii="Barlow" w:hAnsi="Barlow"/>
                <w:szCs w:val="18"/>
              </w:rPr>
              <w:t>$0.00</w:t>
            </w:r>
          </w:p>
        </w:tc>
        <w:tc>
          <w:tcPr>
            <w:tcW w:w="1984" w:type="dxa"/>
            <w:shd w:val="clear" w:color="auto" w:fill="auto"/>
          </w:tcPr>
          <w:p w:rsidR="00A625D2" w:rsidRPr="001A31E4" w:rsidRDefault="00A625D2" w:rsidP="007C05CD">
            <w:pPr>
              <w:pStyle w:val="Texto"/>
              <w:spacing w:after="0" w:line="240" w:lineRule="auto"/>
              <w:ind w:firstLine="0"/>
              <w:rPr>
                <w:rFonts w:ascii="Barlow" w:hAnsi="Barlow"/>
                <w:szCs w:val="18"/>
              </w:rPr>
            </w:pPr>
            <w:r w:rsidRPr="001A31E4">
              <w:rPr>
                <w:rFonts w:ascii="Barlow" w:hAnsi="Barlow"/>
                <w:szCs w:val="18"/>
              </w:rPr>
              <w:t>$0.00</w:t>
            </w:r>
          </w:p>
        </w:tc>
        <w:tc>
          <w:tcPr>
            <w:tcW w:w="1607" w:type="dxa"/>
            <w:shd w:val="clear" w:color="auto" w:fill="auto"/>
          </w:tcPr>
          <w:p w:rsidR="00A625D2" w:rsidRPr="001A31E4" w:rsidRDefault="003952D1" w:rsidP="007C05CD">
            <w:pPr>
              <w:pStyle w:val="Texto"/>
              <w:spacing w:after="0" w:line="240" w:lineRule="auto"/>
              <w:ind w:firstLine="0"/>
              <w:rPr>
                <w:rFonts w:ascii="Barlow" w:hAnsi="Barlow"/>
                <w:szCs w:val="18"/>
              </w:rPr>
            </w:pPr>
            <w:r w:rsidRPr="001A31E4">
              <w:rPr>
                <w:rFonts w:ascii="Barlow" w:hAnsi="Barlow"/>
                <w:szCs w:val="18"/>
              </w:rPr>
              <w:t>$10,416,250.00</w:t>
            </w:r>
          </w:p>
        </w:tc>
        <w:tc>
          <w:tcPr>
            <w:tcW w:w="1796" w:type="dxa"/>
            <w:shd w:val="clear" w:color="auto" w:fill="auto"/>
          </w:tcPr>
          <w:p w:rsidR="00A625D2" w:rsidRPr="001A31E4" w:rsidRDefault="003952D1" w:rsidP="007C05CD">
            <w:pPr>
              <w:pStyle w:val="Texto"/>
              <w:spacing w:after="0" w:line="240" w:lineRule="auto"/>
              <w:ind w:firstLine="0"/>
              <w:rPr>
                <w:rFonts w:ascii="Barlow" w:hAnsi="Barlow"/>
                <w:szCs w:val="18"/>
              </w:rPr>
            </w:pPr>
            <w:r w:rsidRPr="001A31E4">
              <w:rPr>
                <w:rFonts w:ascii="Barlow" w:hAnsi="Barlow"/>
                <w:szCs w:val="18"/>
              </w:rPr>
              <w:t>$10,416,250.00</w:t>
            </w:r>
          </w:p>
        </w:tc>
      </w:tr>
      <w:tr w:rsidR="00A625D2" w:rsidRPr="001A31E4" w:rsidTr="007C05CD">
        <w:tc>
          <w:tcPr>
            <w:tcW w:w="2793" w:type="dxa"/>
            <w:shd w:val="clear" w:color="auto" w:fill="auto"/>
          </w:tcPr>
          <w:p w:rsidR="00A625D2" w:rsidRPr="001A31E4" w:rsidRDefault="00A625D2" w:rsidP="007C05CD">
            <w:pPr>
              <w:pStyle w:val="Texto"/>
              <w:spacing w:after="0" w:line="240" w:lineRule="exact"/>
              <w:ind w:firstLine="0"/>
              <w:rPr>
                <w:rFonts w:ascii="Barlow" w:hAnsi="Barlow"/>
                <w:b/>
                <w:bCs/>
                <w:szCs w:val="18"/>
              </w:rPr>
            </w:pPr>
            <w:r w:rsidRPr="001A31E4">
              <w:rPr>
                <w:rFonts w:ascii="Barlow" w:hAnsi="Barlow"/>
                <w:b/>
                <w:bCs/>
                <w:szCs w:val="18"/>
              </w:rPr>
              <w:t xml:space="preserve">8220 POR EJERCER </w:t>
            </w:r>
          </w:p>
        </w:tc>
        <w:tc>
          <w:tcPr>
            <w:tcW w:w="1568" w:type="dxa"/>
            <w:shd w:val="clear" w:color="auto" w:fill="auto"/>
          </w:tcPr>
          <w:p w:rsidR="00A625D2" w:rsidRPr="001A31E4" w:rsidRDefault="00A625D2" w:rsidP="007C05CD">
            <w:pPr>
              <w:pStyle w:val="Texto"/>
              <w:spacing w:after="0" w:line="240" w:lineRule="auto"/>
              <w:ind w:firstLine="0"/>
              <w:rPr>
                <w:rFonts w:ascii="Barlow" w:hAnsi="Barlow"/>
                <w:szCs w:val="18"/>
              </w:rPr>
            </w:pPr>
            <w:r w:rsidRPr="001A31E4">
              <w:rPr>
                <w:rFonts w:ascii="Barlow" w:hAnsi="Barlow"/>
                <w:szCs w:val="18"/>
              </w:rPr>
              <w:t>$0.00</w:t>
            </w:r>
          </w:p>
        </w:tc>
        <w:tc>
          <w:tcPr>
            <w:tcW w:w="1984" w:type="dxa"/>
            <w:shd w:val="clear" w:color="auto" w:fill="auto"/>
          </w:tcPr>
          <w:p w:rsidR="00A625D2" w:rsidRPr="001A31E4" w:rsidRDefault="000337F5" w:rsidP="007C05CD">
            <w:pPr>
              <w:pStyle w:val="Texto"/>
              <w:spacing w:after="0" w:line="240" w:lineRule="auto"/>
              <w:ind w:firstLine="0"/>
              <w:rPr>
                <w:rFonts w:ascii="Barlow" w:hAnsi="Barlow"/>
                <w:szCs w:val="18"/>
              </w:rPr>
            </w:pPr>
            <w:r w:rsidRPr="001A31E4">
              <w:rPr>
                <w:rFonts w:ascii="Barlow" w:hAnsi="Barlow"/>
                <w:szCs w:val="18"/>
              </w:rPr>
              <w:t>$10,436,126.73</w:t>
            </w:r>
          </w:p>
        </w:tc>
        <w:tc>
          <w:tcPr>
            <w:tcW w:w="1607" w:type="dxa"/>
            <w:shd w:val="clear" w:color="auto" w:fill="auto"/>
          </w:tcPr>
          <w:p w:rsidR="00A625D2" w:rsidRPr="001A31E4" w:rsidRDefault="00635467" w:rsidP="007C05CD">
            <w:pPr>
              <w:pStyle w:val="Texto"/>
              <w:spacing w:after="0" w:line="240" w:lineRule="auto"/>
              <w:ind w:firstLine="0"/>
              <w:rPr>
                <w:rFonts w:ascii="Barlow" w:hAnsi="Barlow"/>
                <w:szCs w:val="18"/>
              </w:rPr>
            </w:pPr>
            <w:r w:rsidRPr="001A31E4">
              <w:rPr>
                <w:rFonts w:ascii="Barlow" w:hAnsi="Barlow"/>
                <w:szCs w:val="18"/>
              </w:rPr>
              <w:t>$2,227,760.80</w:t>
            </w:r>
          </w:p>
        </w:tc>
        <w:tc>
          <w:tcPr>
            <w:tcW w:w="1796" w:type="dxa"/>
            <w:shd w:val="clear" w:color="auto" w:fill="auto"/>
          </w:tcPr>
          <w:p w:rsidR="00A625D2" w:rsidRPr="001A31E4" w:rsidRDefault="00635467" w:rsidP="007C05CD">
            <w:pPr>
              <w:pStyle w:val="Texto"/>
              <w:spacing w:after="0" w:line="240" w:lineRule="auto"/>
              <w:ind w:firstLine="0"/>
              <w:rPr>
                <w:rFonts w:ascii="Barlow" w:hAnsi="Barlow"/>
                <w:szCs w:val="18"/>
              </w:rPr>
            </w:pPr>
            <w:r w:rsidRPr="001A31E4">
              <w:rPr>
                <w:rFonts w:ascii="Barlow" w:hAnsi="Barlow"/>
                <w:szCs w:val="18"/>
              </w:rPr>
              <w:t>$8,238,523.78</w:t>
            </w:r>
          </w:p>
        </w:tc>
      </w:tr>
      <w:tr w:rsidR="00A625D2" w:rsidRPr="001A31E4" w:rsidTr="007C05CD">
        <w:tc>
          <w:tcPr>
            <w:tcW w:w="2793" w:type="dxa"/>
            <w:shd w:val="clear" w:color="auto" w:fill="auto"/>
          </w:tcPr>
          <w:p w:rsidR="00A625D2" w:rsidRPr="001A31E4" w:rsidRDefault="00A625D2" w:rsidP="007C05CD">
            <w:pPr>
              <w:pStyle w:val="Texto"/>
              <w:spacing w:after="0" w:line="240" w:lineRule="exact"/>
              <w:ind w:firstLine="0"/>
              <w:rPr>
                <w:rFonts w:ascii="Barlow" w:hAnsi="Barlow"/>
                <w:b/>
                <w:bCs/>
                <w:szCs w:val="18"/>
              </w:rPr>
            </w:pPr>
            <w:r w:rsidRPr="001A31E4">
              <w:rPr>
                <w:rFonts w:ascii="Barlow" w:hAnsi="Barlow"/>
                <w:b/>
                <w:bCs/>
                <w:szCs w:val="18"/>
              </w:rPr>
              <w:t>8230 MODIFICADO</w:t>
            </w:r>
          </w:p>
        </w:tc>
        <w:tc>
          <w:tcPr>
            <w:tcW w:w="1568" w:type="dxa"/>
            <w:shd w:val="clear" w:color="auto" w:fill="auto"/>
          </w:tcPr>
          <w:p w:rsidR="00A625D2" w:rsidRPr="001A31E4" w:rsidRDefault="00A625D2" w:rsidP="007C05CD">
            <w:pPr>
              <w:pStyle w:val="Texto"/>
              <w:spacing w:after="0" w:line="240" w:lineRule="auto"/>
              <w:ind w:firstLine="0"/>
              <w:rPr>
                <w:rFonts w:ascii="Barlow" w:hAnsi="Barlow"/>
                <w:szCs w:val="18"/>
              </w:rPr>
            </w:pPr>
            <w:r w:rsidRPr="001A31E4">
              <w:rPr>
                <w:rFonts w:ascii="Barlow" w:hAnsi="Barlow"/>
                <w:szCs w:val="18"/>
              </w:rPr>
              <w:t>$0.00</w:t>
            </w:r>
          </w:p>
        </w:tc>
        <w:tc>
          <w:tcPr>
            <w:tcW w:w="1984" w:type="dxa"/>
            <w:shd w:val="clear" w:color="auto" w:fill="auto"/>
          </w:tcPr>
          <w:p w:rsidR="00A625D2" w:rsidRPr="001A31E4" w:rsidRDefault="00635467" w:rsidP="007C05CD">
            <w:pPr>
              <w:pStyle w:val="Texto"/>
              <w:spacing w:after="0" w:line="240" w:lineRule="auto"/>
              <w:ind w:firstLine="0"/>
              <w:rPr>
                <w:rFonts w:ascii="Barlow" w:hAnsi="Barlow"/>
                <w:szCs w:val="18"/>
              </w:rPr>
            </w:pPr>
            <w:r w:rsidRPr="001A31E4">
              <w:rPr>
                <w:rFonts w:ascii="Barlow" w:hAnsi="Barlow"/>
                <w:szCs w:val="18"/>
              </w:rPr>
              <w:t>$50,034.58</w:t>
            </w:r>
          </w:p>
        </w:tc>
        <w:tc>
          <w:tcPr>
            <w:tcW w:w="1607" w:type="dxa"/>
            <w:shd w:val="clear" w:color="auto" w:fill="auto"/>
          </w:tcPr>
          <w:p w:rsidR="00A625D2" w:rsidRPr="001A31E4" w:rsidRDefault="00635467" w:rsidP="007C05CD">
            <w:pPr>
              <w:pStyle w:val="Texto"/>
              <w:spacing w:after="0" w:line="240" w:lineRule="auto"/>
              <w:ind w:firstLine="0"/>
              <w:rPr>
                <w:rFonts w:ascii="Barlow" w:hAnsi="Barlow"/>
                <w:szCs w:val="18"/>
              </w:rPr>
            </w:pPr>
            <w:r w:rsidRPr="001A31E4">
              <w:rPr>
                <w:rFonts w:ascii="Barlow" w:hAnsi="Barlow"/>
                <w:szCs w:val="18"/>
              </w:rPr>
              <w:t>$50,034.58</w:t>
            </w:r>
          </w:p>
        </w:tc>
        <w:tc>
          <w:tcPr>
            <w:tcW w:w="1796" w:type="dxa"/>
            <w:shd w:val="clear" w:color="auto" w:fill="auto"/>
          </w:tcPr>
          <w:p w:rsidR="00A625D2" w:rsidRPr="001A31E4" w:rsidRDefault="003952D1" w:rsidP="007C05CD">
            <w:pPr>
              <w:pStyle w:val="Texto"/>
              <w:spacing w:after="0" w:line="240" w:lineRule="auto"/>
              <w:ind w:firstLine="0"/>
              <w:rPr>
                <w:rFonts w:ascii="Barlow" w:hAnsi="Barlow"/>
                <w:szCs w:val="18"/>
              </w:rPr>
            </w:pPr>
            <w:r w:rsidRPr="001A31E4">
              <w:rPr>
                <w:rFonts w:ascii="Barlow" w:hAnsi="Barlow"/>
                <w:szCs w:val="18"/>
              </w:rPr>
              <w:t>$0.00</w:t>
            </w:r>
          </w:p>
        </w:tc>
      </w:tr>
      <w:tr w:rsidR="000337F5" w:rsidRPr="001A31E4" w:rsidTr="007C05CD">
        <w:tc>
          <w:tcPr>
            <w:tcW w:w="2793" w:type="dxa"/>
            <w:shd w:val="clear" w:color="auto" w:fill="auto"/>
          </w:tcPr>
          <w:p w:rsidR="000337F5" w:rsidRPr="001A31E4" w:rsidRDefault="000337F5" w:rsidP="000337F5">
            <w:pPr>
              <w:pStyle w:val="Texto"/>
              <w:spacing w:after="0" w:line="240" w:lineRule="exact"/>
              <w:ind w:firstLine="0"/>
              <w:rPr>
                <w:rFonts w:ascii="Barlow" w:hAnsi="Barlow"/>
                <w:b/>
                <w:bCs/>
                <w:szCs w:val="18"/>
              </w:rPr>
            </w:pPr>
            <w:r w:rsidRPr="001A31E4">
              <w:rPr>
                <w:rFonts w:ascii="Barlow" w:hAnsi="Barlow"/>
                <w:b/>
                <w:bCs/>
                <w:szCs w:val="18"/>
              </w:rPr>
              <w:t xml:space="preserve">8240 COMPROMETIDO </w:t>
            </w:r>
          </w:p>
        </w:tc>
        <w:tc>
          <w:tcPr>
            <w:tcW w:w="1568" w:type="dxa"/>
            <w:shd w:val="clear" w:color="auto" w:fill="auto"/>
          </w:tcPr>
          <w:p w:rsidR="000337F5" w:rsidRPr="001A31E4" w:rsidRDefault="000337F5" w:rsidP="000337F5">
            <w:pPr>
              <w:pStyle w:val="Texto"/>
              <w:spacing w:after="0" w:line="240" w:lineRule="auto"/>
              <w:ind w:firstLine="0"/>
              <w:rPr>
                <w:rFonts w:ascii="Barlow" w:hAnsi="Barlow"/>
                <w:szCs w:val="18"/>
              </w:rPr>
            </w:pPr>
            <w:r w:rsidRPr="001A31E4">
              <w:rPr>
                <w:rFonts w:ascii="Barlow" w:hAnsi="Barlow"/>
                <w:szCs w:val="18"/>
              </w:rPr>
              <w:t>$0.00</w:t>
            </w:r>
          </w:p>
        </w:tc>
        <w:tc>
          <w:tcPr>
            <w:tcW w:w="1984" w:type="dxa"/>
            <w:shd w:val="clear" w:color="auto" w:fill="auto"/>
          </w:tcPr>
          <w:p w:rsidR="000337F5" w:rsidRPr="001A31E4" w:rsidRDefault="00635467" w:rsidP="000337F5">
            <w:pPr>
              <w:pStyle w:val="Texto"/>
              <w:spacing w:after="0" w:line="240" w:lineRule="auto"/>
              <w:ind w:firstLine="0"/>
              <w:rPr>
                <w:rFonts w:ascii="Barlow" w:hAnsi="Barlow"/>
                <w:szCs w:val="18"/>
              </w:rPr>
            </w:pPr>
            <w:r w:rsidRPr="001A31E4">
              <w:rPr>
                <w:rFonts w:ascii="Barlow" w:hAnsi="Barlow"/>
                <w:szCs w:val="18"/>
              </w:rPr>
              <w:t>$2,177,726.22</w:t>
            </w:r>
          </w:p>
        </w:tc>
        <w:tc>
          <w:tcPr>
            <w:tcW w:w="1607" w:type="dxa"/>
            <w:shd w:val="clear" w:color="auto" w:fill="auto"/>
          </w:tcPr>
          <w:p w:rsidR="000337F5" w:rsidRPr="001A31E4" w:rsidRDefault="00635467" w:rsidP="000337F5">
            <w:pPr>
              <w:pStyle w:val="Texto"/>
              <w:spacing w:after="0" w:line="240" w:lineRule="auto"/>
              <w:ind w:firstLine="0"/>
              <w:rPr>
                <w:rFonts w:ascii="Barlow" w:hAnsi="Barlow"/>
                <w:szCs w:val="18"/>
              </w:rPr>
            </w:pPr>
            <w:r w:rsidRPr="001A31E4">
              <w:rPr>
                <w:rFonts w:ascii="Barlow" w:hAnsi="Barlow"/>
                <w:szCs w:val="18"/>
              </w:rPr>
              <w:t>$2,177,726.22</w:t>
            </w:r>
          </w:p>
        </w:tc>
        <w:tc>
          <w:tcPr>
            <w:tcW w:w="1796" w:type="dxa"/>
            <w:shd w:val="clear" w:color="auto" w:fill="auto"/>
          </w:tcPr>
          <w:p w:rsidR="000337F5" w:rsidRPr="001A31E4" w:rsidRDefault="000337F5" w:rsidP="000337F5">
            <w:pPr>
              <w:pStyle w:val="Texto"/>
              <w:spacing w:after="0" w:line="240" w:lineRule="auto"/>
              <w:ind w:firstLine="0"/>
              <w:rPr>
                <w:rFonts w:ascii="Barlow" w:hAnsi="Barlow"/>
                <w:szCs w:val="18"/>
              </w:rPr>
            </w:pPr>
            <w:r w:rsidRPr="001A31E4">
              <w:rPr>
                <w:rFonts w:ascii="Barlow" w:hAnsi="Barlow"/>
                <w:szCs w:val="18"/>
              </w:rPr>
              <w:t>$0.00</w:t>
            </w:r>
          </w:p>
        </w:tc>
      </w:tr>
      <w:tr w:rsidR="000337F5" w:rsidRPr="001A31E4" w:rsidTr="007C05CD">
        <w:tc>
          <w:tcPr>
            <w:tcW w:w="2793" w:type="dxa"/>
            <w:shd w:val="clear" w:color="auto" w:fill="auto"/>
          </w:tcPr>
          <w:p w:rsidR="000337F5" w:rsidRPr="001A31E4" w:rsidRDefault="000337F5" w:rsidP="000337F5">
            <w:pPr>
              <w:pStyle w:val="Texto"/>
              <w:spacing w:after="0" w:line="240" w:lineRule="exact"/>
              <w:ind w:firstLine="0"/>
              <w:rPr>
                <w:rFonts w:ascii="Barlow" w:hAnsi="Barlow"/>
                <w:b/>
                <w:bCs/>
                <w:szCs w:val="18"/>
              </w:rPr>
            </w:pPr>
            <w:r w:rsidRPr="001A31E4">
              <w:rPr>
                <w:rFonts w:ascii="Barlow" w:hAnsi="Barlow"/>
                <w:b/>
                <w:bCs/>
                <w:szCs w:val="18"/>
              </w:rPr>
              <w:t xml:space="preserve">8250 DEVENGADO </w:t>
            </w:r>
          </w:p>
        </w:tc>
        <w:tc>
          <w:tcPr>
            <w:tcW w:w="1568" w:type="dxa"/>
            <w:shd w:val="clear" w:color="auto" w:fill="auto"/>
          </w:tcPr>
          <w:p w:rsidR="000337F5" w:rsidRPr="001A31E4" w:rsidRDefault="000337F5" w:rsidP="000337F5">
            <w:pPr>
              <w:pStyle w:val="Texto"/>
              <w:spacing w:after="0" w:line="240" w:lineRule="auto"/>
              <w:ind w:firstLine="0"/>
              <w:rPr>
                <w:rFonts w:ascii="Barlow" w:hAnsi="Barlow"/>
                <w:szCs w:val="18"/>
              </w:rPr>
            </w:pPr>
            <w:r w:rsidRPr="001A31E4">
              <w:rPr>
                <w:rFonts w:ascii="Barlow" w:hAnsi="Barlow"/>
                <w:szCs w:val="18"/>
              </w:rPr>
              <w:t>$0.00</w:t>
            </w:r>
          </w:p>
        </w:tc>
        <w:tc>
          <w:tcPr>
            <w:tcW w:w="1984" w:type="dxa"/>
            <w:shd w:val="clear" w:color="auto" w:fill="auto"/>
          </w:tcPr>
          <w:p w:rsidR="000337F5" w:rsidRPr="001A31E4" w:rsidRDefault="00635467" w:rsidP="000337F5">
            <w:pPr>
              <w:pStyle w:val="Texto"/>
              <w:spacing w:after="0" w:line="240" w:lineRule="auto"/>
              <w:ind w:firstLine="0"/>
              <w:rPr>
                <w:rFonts w:ascii="Barlow" w:hAnsi="Barlow"/>
                <w:szCs w:val="18"/>
              </w:rPr>
            </w:pPr>
            <w:r w:rsidRPr="001A31E4">
              <w:rPr>
                <w:rFonts w:ascii="Barlow" w:hAnsi="Barlow"/>
                <w:szCs w:val="18"/>
              </w:rPr>
              <w:t>$2,177,726.22</w:t>
            </w:r>
          </w:p>
        </w:tc>
        <w:tc>
          <w:tcPr>
            <w:tcW w:w="1607" w:type="dxa"/>
            <w:shd w:val="clear" w:color="auto" w:fill="auto"/>
          </w:tcPr>
          <w:p w:rsidR="000337F5" w:rsidRPr="001A31E4" w:rsidRDefault="00635467" w:rsidP="000337F5">
            <w:pPr>
              <w:pStyle w:val="Texto"/>
              <w:spacing w:after="0" w:line="240" w:lineRule="auto"/>
              <w:ind w:firstLine="0"/>
              <w:rPr>
                <w:rFonts w:ascii="Barlow" w:hAnsi="Barlow"/>
                <w:szCs w:val="18"/>
              </w:rPr>
            </w:pPr>
            <w:r w:rsidRPr="001A31E4">
              <w:rPr>
                <w:rFonts w:ascii="Barlow" w:hAnsi="Barlow"/>
                <w:szCs w:val="18"/>
              </w:rPr>
              <w:t>$2,127,560.79</w:t>
            </w:r>
          </w:p>
        </w:tc>
        <w:tc>
          <w:tcPr>
            <w:tcW w:w="1796" w:type="dxa"/>
            <w:shd w:val="clear" w:color="auto" w:fill="auto"/>
          </w:tcPr>
          <w:p w:rsidR="000337F5" w:rsidRPr="001A31E4" w:rsidRDefault="00635467" w:rsidP="000337F5">
            <w:pPr>
              <w:pStyle w:val="Texto"/>
              <w:spacing w:after="0" w:line="240" w:lineRule="auto"/>
              <w:ind w:firstLine="0"/>
              <w:rPr>
                <w:rFonts w:ascii="Barlow" w:hAnsi="Barlow"/>
                <w:szCs w:val="18"/>
              </w:rPr>
            </w:pPr>
            <w:r w:rsidRPr="001A31E4">
              <w:rPr>
                <w:rFonts w:ascii="Barlow" w:hAnsi="Barlow"/>
                <w:szCs w:val="18"/>
              </w:rPr>
              <w:t>$50,165.43</w:t>
            </w:r>
          </w:p>
        </w:tc>
      </w:tr>
      <w:tr w:rsidR="000337F5" w:rsidRPr="001A31E4" w:rsidTr="007C05CD">
        <w:tc>
          <w:tcPr>
            <w:tcW w:w="2793" w:type="dxa"/>
            <w:shd w:val="clear" w:color="auto" w:fill="auto"/>
          </w:tcPr>
          <w:p w:rsidR="000337F5" w:rsidRPr="001A31E4" w:rsidRDefault="000337F5" w:rsidP="000337F5">
            <w:pPr>
              <w:pStyle w:val="Texto"/>
              <w:spacing w:after="0" w:line="240" w:lineRule="exact"/>
              <w:ind w:firstLine="0"/>
              <w:rPr>
                <w:rFonts w:ascii="Barlow" w:hAnsi="Barlow"/>
                <w:b/>
                <w:bCs/>
                <w:szCs w:val="18"/>
              </w:rPr>
            </w:pPr>
            <w:r w:rsidRPr="001A31E4">
              <w:rPr>
                <w:rFonts w:ascii="Barlow" w:hAnsi="Barlow"/>
                <w:b/>
                <w:bCs/>
                <w:szCs w:val="18"/>
              </w:rPr>
              <w:t xml:space="preserve">8260 EJERCIDO </w:t>
            </w:r>
          </w:p>
        </w:tc>
        <w:tc>
          <w:tcPr>
            <w:tcW w:w="1568" w:type="dxa"/>
            <w:shd w:val="clear" w:color="auto" w:fill="auto"/>
          </w:tcPr>
          <w:p w:rsidR="000337F5" w:rsidRPr="001A31E4" w:rsidRDefault="000337F5" w:rsidP="000337F5">
            <w:pPr>
              <w:pStyle w:val="Texto"/>
              <w:spacing w:after="0" w:line="240" w:lineRule="auto"/>
              <w:ind w:firstLine="0"/>
              <w:rPr>
                <w:rFonts w:ascii="Barlow" w:hAnsi="Barlow"/>
                <w:szCs w:val="18"/>
              </w:rPr>
            </w:pPr>
            <w:r w:rsidRPr="001A31E4">
              <w:rPr>
                <w:rFonts w:ascii="Barlow" w:hAnsi="Barlow"/>
                <w:szCs w:val="18"/>
              </w:rPr>
              <w:t>$0.00</w:t>
            </w:r>
          </w:p>
        </w:tc>
        <w:tc>
          <w:tcPr>
            <w:tcW w:w="1984" w:type="dxa"/>
            <w:shd w:val="clear" w:color="auto" w:fill="auto"/>
          </w:tcPr>
          <w:p w:rsidR="000337F5" w:rsidRPr="001A31E4" w:rsidRDefault="00635467" w:rsidP="000337F5">
            <w:pPr>
              <w:pStyle w:val="Texto"/>
              <w:spacing w:after="0" w:line="240" w:lineRule="auto"/>
              <w:ind w:firstLine="0"/>
              <w:rPr>
                <w:rFonts w:ascii="Barlow" w:hAnsi="Barlow"/>
                <w:szCs w:val="18"/>
              </w:rPr>
            </w:pPr>
            <w:r w:rsidRPr="001A31E4">
              <w:rPr>
                <w:rFonts w:ascii="Barlow" w:hAnsi="Barlow"/>
                <w:szCs w:val="18"/>
              </w:rPr>
              <w:t>$2,127,560.79</w:t>
            </w:r>
          </w:p>
        </w:tc>
        <w:tc>
          <w:tcPr>
            <w:tcW w:w="1607" w:type="dxa"/>
            <w:shd w:val="clear" w:color="auto" w:fill="auto"/>
          </w:tcPr>
          <w:p w:rsidR="000337F5" w:rsidRPr="001A31E4" w:rsidRDefault="00635467" w:rsidP="000337F5">
            <w:pPr>
              <w:pStyle w:val="Texto"/>
              <w:spacing w:after="0" w:line="240" w:lineRule="auto"/>
              <w:ind w:firstLine="0"/>
              <w:rPr>
                <w:rFonts w:ascii="Barlow" w:hAnsi="Barlow"/>
                <w:szCs w:val="18"/>
              </w:rPr>
            </w:pPr>
            <w:r w:rsidRPr="001A31E4">
              <w:rPr>
                <w:rFonts w:ascii="Barlow" w:hAnsi="Barlow"/>
                <w:szCs w:val="18"/>
              </w:rPr>
              <w:t>$2,127,560.79</w:t>
            </w:r>
          </w:p>
        </w:tc>
        <w:tc>
          <w:tcPr>
            <w:tcW w:w="1796" w:type="dxa"/>
            <w:shd w:val="clear" w:color="auto" w:fill="auto"/>
          </w:tcPr>
          <w:p w:rsidR="000337F5" w:rsidRPr="001A31E4" w:rsidRDefault="000337F5" w:rsidP="000337F5">
            <w:pPr>
              <w:pStyle w:val="Texto"/>
              <w:spacing w:after="0" w:line="240" w:lineRule="auto"/>
              <w:ind w:firstLine="0"/>
              <w:rPr>
                <w:rFonts w:ascii="Barlow" w:hAnsi="Barlow"/>
                <w:szCs w:val="18"/>
              </w:rPr>
            </w:pPr>
            <w:r w:rsidRPr="001A31E4">
              <w:rPr>
                <w:rFonts w:ascii="Barlow" w:hAnsi="Barlow"/>
                <w:szCs w:val="18"/>
              </w:rPr>
              <w:t>$0.00</w:t>
            </w:r>
          </w:p>
        </w:tc>
      </w:tr>
      <w:tr w:rsidR="000337F5" w:rsidRPr="001A31E4" w:rsidTr="007C05CD">
        <w:tc>
          <w:tcPr>
            <w:tcW w:w="2793" w:type="dxa"/>
            <w:shd w:val="clear" w:color="auto" w:fill="auto"/>
          </w:tcPr>
          <w:p w:rsidR="000337F5" w:rsidRPr="001A31E4" w:rsidRDefault="000337F5" w:rsidP="000337F5">
            <w:pPr>
              <w:pStyle w:val="Texto"/>
              <w:spacing w:after="0" w:line="240" w:lineRule="exact"/>
              <w:ind w:firstLine="0"/>
              <w:rPr>
                <w:rFonts w:ascii="Barlow" w:hAnsi="Barlow"/>
                <w:b/>
                <w:bCs/>
                <w:szCs w:val="18"/>
              </w:rPr>
            </w:pPr>
            <w:r w:rsidRPr="001A31E4">
              <w:rPr>
                <w:rFonts w:ascii="Barlow" w:hAnsi="Barlow"/>
                <w:b/>
                <w:bCs/>
                <w:szCs w:val="18"/>
              </w:rPr>
              <w:t xml:space="preserve">8270 PAGADO </w:t>
            </w:r>
          </w:p>
        </w:tc>
        <w:tc>
          <w:tcPr>
            <w:tcW w:w="1568" w:type="dxa"/>
            <w:shd w:val="clear" w:color="auto" w:fill="auto"/>
          </w:tcPr>
          <w:p w:rsidR="000337F5" w:rsidRPr="001A31E4" w:rsidRDefault="000337F5" w:rsidP="000337F5">
            <w:pPr>
              <w:pStyle w:val="Texto"/>
              <w:spacing w:after="0" w:line="240" w:lineRule="auto"/>
              <w:ind w:firstLine="0"/>
              <w:rPr>
                <w:rFonts w:ascii="Barlow" w:hAnsi="Barlow"/>
                <w:szCs w:val="18"/>
              </w:rPr>
            </w:pPr>
            <w:r w:rsidRPr="001A31E4">
              <w:rPr>
                <w:rFonts w:ascii="Barlow" w:hAnsi="Barlow"/>
                <w:szCs w:val="18"/>
              </w:rPr>
              <w:t>$0.00</w:t>
            </w:r>
          </w:p>
        </w:tc>
        <w:tc>
          <w:tcPr>
            <w:tcW w:w="1984" w:type="dxa"/>
            <w:shd w:val="clear" w:color="auto" w:fill="auto"/>
          </w:tcPr>
          <w:p w:rsidR="000337F5" w:rsidRPr="001A31E4" w:rsidRDefault="00635467" w:rsidP="000337F5">
            <w:pPr>
              <w:pStyle w:val="Texto"/>
              <w:spacing w:after="0" w:line="240" w:lineRule="auto"/>
              <w:ind w:firstLine="0"/>
              <w:rPr>
                <w:rFonts w:ascii="Barlow" w:hAnsi="Barlow"/>
                <w:szCs w:val="18"/>
              </w:rPr>
            </w:pPr>
            <w:r w:rsidRPr="001A31E4">
              <w:rPr>
                <w:rFonts w:ascii="Barlow" w:hAnsi="Barlow"/>
                <w:szCs w:val="18"/>
              </w:rPr>
              <w:t>$2,127,560.79</w:t>
            </w:r>
          </w:p>
        </w:tc>
        <w:tc>
          <w:tcPr>
            <w:tcW w:w="1607" w:type="dxa"/>
            <w:shd w:val="clear" w:color="auto" w:fill="auto"/>
          </w:tcPr>
          <w:p w:rsidR="000337F5" w:rsidRPr="001A31E4" w:rsidRDefault="000337F5" w:rsidP="000337F5">
            <w:pPr>
              <w:pStyle w:val="Texto"/>
              <w:spacing w:after="0" w:line="240" w:lineRule="auto"/>
              <w:ind w:firstLine="0"/>
              <w:rPr>
                <w:rFonts w:ascii="Barlow" w:hAnsi="Barlow"/>
                <w:szCs w:val="18"/>
              </w:rPr>
            </w:pPr>
            <w:r w:rsidRPr="001A31E4">
              <w:rPr>
                <w:rFonts w:ascii="Barlow" w:hAnsi="Barlow"/>
                <w:szCs w:val="18"/>
              </w:rPr>
              <w:t>$0.00</w:t>
            </w:r>
          </w:p>
        </w:tc>
        <w:tc>
          <w:tcPr>
            <w:tcW w:w="1796" w:type="dxa"/>
            <w:shd w:val="clear" w:color="auto" w:fill="auto"/>
          </w:tcPr>
          <w:p w:rsidR="000337F5" w:rsidRPr="001A31E4" w:rsidRDefault="00635467" w:rsidP="000337F5">
            <w:pPr>
              <w:pStyle w:val="Texto"/>
              <w:spacing w:after="0" w:line="240" w:lineRule="auto"/>
              <w:ind w:firstLine="0"/>
              <w:rPr>
                <w:rFonts w:ascii="Barlow" w:hAnsi="Barlow"/>
                <w:szCs w:val="18"/>
              </w:rPr>
            </w:pPr>
            <w:r w:rsidRPr="001A31E4">
              <w:rPr>
                <w:rFonts w:ascii="Barlow" w:hAnsi="Barlow"/>
                <w:szCs w:val="18"/>
              </w:rPr>
              <w:t>$2,127,560.79</w:t>
            </w:r>
          </w:p>
        </w:tc>
      </w:tr>
    </w:tbl>
    <w:p w:rsidR="00C0721C" w:rsidRPr="001A31E4" w:rsidRDefault="00C0721C" w:rsidP="00BE178A">
      <w:pPr>
        <w:pStyle w:val="Texto"/>
        <w:spacing w:after="0" w:line="240" w:lineRule="exact"/>
        <w:ind w:firstLine="0"/>
        <w:rPr>
          <w:rFonts w:ascii="Barlow" w:hAnsi="Barlow"/>
          <w:szCs w:val="18"/>
        </w:rPr>
      </w:pPr>
    </w:p>
    <w:p w:rsidR="00C0721C" w:rsidRPr="001A31E4" w:rsidRDefault="00C0721C" w:rsidP="00BE178A">
      <w:pPr>
        <w:pStyle w:val="Texto"/>
        <w:spacing w:after="0" w:line="240" w:lineRule="exact"/>
        <w:ind w:firstLine="0"/>
        <w:rPr>
          <w:rFonts w:ascii="Barlow" w:hAnsi="Barlow"/>
          <w:szCs w:val="18"/>
        </w:rPr>
      </w:pPr>
    </w:p>
    <w:p w:rsidR="00C0721C" w:rsidRPr="001A31E4" w:rsidRDefault="00C0721C" w:rsidP="00BE178A">
      <w:pPr>
        <w:pStyle w:val="Texto"/>
        <w:spacing w:after="0" w:line="240" w:lineRule="exact"/>
        <w:ind w:firstLine="0"/>
        <w:rPr>
          <w:rFonts w:ascii="Barlow" w:hAnsi="Barlow"/>
          <w:szCs w:val="18"/>
        </w:rPr>
      </w:pPr>
    </w:p>
    <w:p w:rsidR="00C0721C" w:rsidRPr="001A31E4" w:rsidRDefault="00C0721C" w:rsidP="00BE178A">
      <w:pPr>
        <w:pStyle w:val="Texto"/>
        <w:spacing w:after="0" w:line="240" w:lineRule="exact"/>
        <w:ind w:firstLine="0"/>
        <w:rPr>
          <w:rFonts w:ascii="Barlow" w:hAnsi="Barlow"/>
          <w:szCs w:val="18"/>
        </w:rPr>
      </w:pPr>
    </w:p>
    <w:p w:rsidR="00C0721C" w:rsidRPr="001A31E4" w:rsidRDefault="00C0721C" w:rsidP="00BE178A">
      <w:pPr>
        <w:pStyle w:val="Texto"/>
        <w:spacing w:after="0" w:line="240" w:lineRule="exact"/>
        <w:ind w:firstLine="0"/>
        <w:rPr>
          <w:rFonts w:ascii="Barlow" w:hAnsi="Barlow"/>
          <w:szCs w:val="18"/>
        </w:rPr>
      </w:pPr>
    </w:p>
    <w:p w:rsidR="00C0721C" w:rsidRPr="001A31E4" w:rsidRDefault="00C0721C" w:rsidP="00BE178A">
      <w:pPr>
        <w:pStyle w:val="Texto"/>
        <w:spacing w:after="0" w:line="240" w:lineRule="exact"/>
        <w:ind w:firstLine="0"/>
        <w:rPr>
          <w:rFonts w:ascii="Barlow" w:hAnsi="Barlow"/>
          <w:szCs w:val="18"/>
        </w:rPr>
      </w:pPr>
    </w:p>
    <w:p w:rsidR="00C0721C" w:rsidRPr="001A31E4" w:rsidRDefault="00C0721C" w:rsidP="00BE178A">
      <w:pPr>
        <w:pStyle w:val="Texto"/>
        <w:spacing w:after="0" w:line="240" w:lineRule="exact"/>
        <w:ind w:firstLine="0"/>
        <w:rPr>
          <w:rFonts w:ascii="Barlow" w:hAnsi="Barlow"/>
          <w:szCs w:val="18"/>
        </w:rPr>
      </w:pPr>
    </w:p>
    <w:p w:rsidR="00C0721C" w:rsidRPr="001A31E4" w:rsidRDefault="00C0721C" w:rsidP="00BE178A">
      <w:pPr>
        <w:pStyle w:val="Texto"/>
        <w:spacing w:after="0" w:line="240" w:lineRule="exact"/>
        <w:ind w:firstLine="0"/>
        <w:rPr>
          <w:rFonts w:ascii="Barlow" w:hAnsi="Barlow"/>
          <w:szCs w:val="18"/>
        </w:rPr>
      </w:pPr>
    </w:p>
    <w:p w:rsidR="00C0721C" w:rsidRPr="001A31E4" w:rsidRDefault="00C0721C" w:rsidP="00E4479B">
      <w:pPr>
        <w:pStyle w:val="Texto"/>
        <w:spacing w:after="0" w:line="240" w:lineRule="exact"/>
        <w:ind w:left="2160" w:hanging="540"/>
        <w:rPr>
          <w:rFonts w:ascii="Barlow" w:hAnsi="Barlow"/>
          <w:szCs w:val="18"/>
        </w:rPr>
      </w:pPr>
    </w:p>
    <w:p w:rsidR="00C0721C" w:rsidRPr="001A31E4" w:rsidRDefault="00C0721C" w:rsidP="00E4479B">
      <w:pPr>
        <w:pStyle w:val="Texto"/>
        <w:spacing w:after="0" w:line="240" w:lineRule="exact"/>
        <w:ind w:left="2160" w:hanging="540"/>
        <w:rPr>
          <w:rFonts w:ascii="Barlow" w:hAnsi="Barlow"/>
          <w:szCs w:val="18"/>
        </w:rPr>
      </w:pPr>
    </w:p>
    <w:p w:rsidR="00C0721C" w:rsidRPr="001A31E4" w:rsidRDefault="00C0721C" w:rsidP="00E4479B">
      <w:pPr>
        <w:pStyle w:val="Texto"/>
        <w:spacing w:after="0" w:line="240" w:lineRule="exact"/>
        <w:ind w:left="2160" w:hanging="540"/>
        <w:rPr>
          <w:rFonts w:ascii="Barlow" w:hAnsi="Barlow"/>
          <w:szCs w:val="18"/>
        </w:rPr>
      </w:pPr>
    </w:p>
    <w:p w:rsidR="00C0721C" w:rsidRPr="001A31E4" w:rsidRDefault="00C0721C" w:rsidP="00E4479B">
      <w:pPr>
        <w:pStyle w:val="Texto"/>
        <w:spacing w:after="0" w:line="240" w:lineRule="exact"/>
        <w:ind w:left="2160" w:hanging="540"/>
        <w:rPr>
          <w:rFonts w:ascii="Barlow" w:hAnsi="Barlow"/>
          <w:szCs w:val="18"/>
        </w:rPr>
      </w:pPr>
    </w:p>
    <w:p w:rsidR="00BE178A" w:rsidRPr="001A31E4" w:rsidRDefault="00BE178A" w:rsidP="00E4479B">
      <w:pPr>
        <w:pStyle w:val="Texto"/>
        <w:spacing w:after="0" w:line="240" w:lineRule="exact"/>
        <w:ind w:left="2160" w:hanging="540"/>
        <w:rPr>
          <w:rFonts w:ascii="Barlow" w:hAnsi="Barlow"/>
          <w:szCs w:val="18"/>
        </w:rPr>
      </w:pPr>
    </w:p>
    <w:p w:rsidR="00E4479B" w:rsidRPr="001A31E4" w:rsidRDefault="00BE178A" w:rsidP="00A26735">
      <w:pPr>
        <w:pStyle w:val="Texto"/>
        <w:spacing w:after="0" w:line="240" w:lineRule="exact"/>
        <w:ind w:firstLine="0"/>
        <w:rPr>
          <w:rFonts w:ascii="Barlow" w:hAnsi="Barlow"/>
          <w:szCs w:val="18"/>
        </w:rPr>
      </w:pPr>
      <w:r w:rsidRPr="001A31E4">
        <w:rPr>
          <w:rFonts w:ascii="Barlow" w:hAnsi="Barlow"/>
          <w:szCs w:val="18"/>
        </w:rPr>
        <w:t>A cada cuenta de egresos, le corresponde una cuenta presupuestal de los 7 momentos contables señalados.</w:t>
      </w:r>
    </w:p>
    <w:p w:rsidR="00A26735" w:rsidRPr="001A31E4" w:rsidRDefault="00A26735" w:rsidP="00A26735">
      <w:pPr>
        <w:pStyle w:val="Texto"/>
        <w:spacing w:after="0" w:line="240" w:lineRule="exact"/>
        <w:ind w:firstLine="0"/>
        <w:rPr>
          <w:rFonts w:ascii="Barlow" w:hAnsi="Barlow"/>
          <w:szCs w:val="18"/>
        </w:rPr>
      </w:pPr>
    </w:p>
    <w:p w:rsidR="00A26DF9" w:rsidRPr="001A31E4" w:rsidRDefault="00A26DF9" w:rsidP="00A26735">
      <w:pPr>
        <w:pStyle w:val="Texto"/>
        <w:spacing w:after="0" w:line="240" w:lineRule="exact"/>
        <w:ind w:firstLine="0"/>
        <w:rPr>
          <w:rFonts w:ascii="Barlow" w:hAnsi="Barlow"/>
          <w:szCs w:val="18"/>
        </w:rPr>
      </w:pPr>
    </w:p>
    <w:p w:rsidR="00D45302" w:rsidRPr="001A31E4" w:rsidRDefault="00D45302" w:rsidP="00D45302">
      <w:pPr>
        <w:pStyle w:val="Texto"/>
        <w:spacing w:after="0" w:line="276" w:lineRule="auto"/>
        <w:ind w:firstLine="0"/>
        <w:rPr>
          <w:rFonts w:ascii="Barlow" w:hAnsi="Barlow"/>
          <w:szCs w:val="18"/>
        </w:rPr>
      </w:pPr>
      <w:r w:rsidRPr="001A31E4">
        <w:rPr>
          <w:rFonts w:ascii="Barlow" w:hAnsi="Barlow"/>
          <w:szCs w:val="18"/>
        </w:rPr>
        <w:t>Así mismo el Ente mención que derribado del cambio de administración, El Instit</w:t>
      </w:r>
      <w:r w:rsidR="006450CD" w:rsidRPr="001A31E4">
        <w:rPr>
          <w:rFonts w:ascii="Barlow" w:hAnsi="Barlow"/>
          <w:szCs w:val="18"/>
        </w:rPr>
        <w:t>uto al cierre del ejercicio</w:t>
      </w:r>
      <w:r w:rsidR="00E80B37" w:rsidRPr="001A31E4">
        <w:rPr>
          <w:rFonts w:ascii="Barlow" w:hAnsi="Barlow"/>
          <w:szCs w:val="18"/>
        </w:rPr>
        <w:t xml:space="preserve"> 2022</w:t>
      </w:r>
      <w:r w:rsidRPr="001A31E4">
        <w:rPr>
          <w:rFonts w:ascii="Barlow" w:hAnsi="Barlow"/>
          <w:szCs w:val="18"/>
        </w:rPr>
        <w:t xml:space="preserve"> tiene juicios laborales en proceso, los cuales por su relevancia deben ser reflejados. Dichos juicios se presentan de la siguiente manera: </w:t>
      </w:r>
    </w:p>
    <w:p w:rsidR="00D45302" w:rsidRPr="001A31E4" w:rsidRDefault="00D45302" w:rsidP="00D45302">
      <w:pPr>
        <w:pStyle w:val="Texto"/>
        <w:spacing w:after="0" w:line="240" w:lineRule="exact"/>
        <w:ind w:firstLine="0"/>
        <w:rPr>
          <w:rFonts w:ascii="Barlow" w:hAnsi="Barlow"/>
          <w:szCs w:val="18"/>
        </w:rPr>
      </w:pPr>
    </w:p>
    <w:tbl>
      <w:tblPr>
        <w:tblW w:w="0" w:type="auto"/>
        <w:jc w:val="cente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4763"/>
        <w:gridCol w:w="4734"/>
      </w:tblGrid>
      <w:tr w:rsidR="00D45302" w:rsidRPr="001A31E4" w:rsidTr="007B3238">
        <w:trPr>
          <w:jc w:val="center"/>
        </w:trPr>
        <w:tc>
          <w:tcPr>
            <w:tcW w:w="4763" w:type="dxa"/>
            <w:tcBorders>
              <w:bottom w:val="single" w:sz="12" w:space="0" w:color="A8D08D"/>
            </w:tcBorders>
            <w:shd w:val="clear" w:color="auto" w:fill="auto"/>
          </w:tcPr>
          <w:p w:rsidR="00D45302" w:rsidRPr="001A31E4" w:rsidRDefault="00D45302" w:rsidP="007B3238">
            <w:pPr>
              <w:pStyle w:val="Texto"/>
              <w:spacing w:after="0" w:line="240" w:lineRule="exact"/>
              <w:ind w:firstLine="0"/>
              <w:jc w:val="left"/>
              <w:rPr>
                <w:rFonts w:ascii="Barlow" w:hAnsi="Barlow"/>
                <w:b/>
                <w:bCs/>
                <w:szCs w:val="18"/>
              </w:rPr>
            </w:pPr>
            <w:r w:rsidRPr="001A31E4">
              <w:rPr>
                <w:rFonts w:ascii="Barlow" w:hAnsi="Barlow"/>
                <w:b/>
                <w:bCs/>
                <w:szCs w:val="18"/>
              </w:rPr>
              <w:t>NOMBRE</w:t>
            </w:r>
          </w:p>
        </w:tc>
        <w:tc>
          <w:tcPr>
            <w:tcW w:w="4734" w:type="dxa"/>
            <w:tcBorders>
              <w:bottom w:val="single" w:sz="12" w:space="0" w:color="A8D08D"/>
            </w:tcBorders>
            <w:shd w:val="clear" w:color="auto" w:fill="auto"/>
          </w:tcPr>
          <w:p w:rsidR="00D45302" w:rsidRPr="001A31E4" w:rsidRDefault="00D45302" w:rsidP="007B3238">
            <w:pPr>
              <w:pStyle w:val="Texto"/>
              <w:spacing w:after="0" w:line="240" w:lineRule="exact"/>
              <w:ind w:firstLine="0"/>
              <w:jc w:val="left"/>
              <w:rPr>
                <w:rFonts w:ascii="Barlow" w:hAnsi="Barlow"/>
                <w:b/>
                <w:bCs/>
                <w:szCs w:val="18"/>
              </w:rPr>
            </w:pPr>
            <w:r w:rsidRPr="001A31E4">
              <w:rPr>
                <w:rFonts w:ascii="Barlow" w:hAnsi="Barlow"/>
                <w:b/>
                <w:bCs/>
                <w:szCs w:val="18"/>
              </w:rPr>
              <w:t>CANTIDAD PROPUESTA</w:t>
            </w:r>
          </w:p>
        </w:tc>
      </w:tr>
      <w:tr w:rsidR="00D45302" w:rsidRPr="001A31E4" w:rsidTr="007B3238">
        <w:trPr>
          <w:jc w:val="center"/>
        </w:trPr>
        <w:tc>
          <w:tcPr>
            <w:tcW w:w="4763" w:type="dxa"/>
            <w:shd w:val="clear" w:color="auto" w:fill="auto"/>
          </w:tcPr>
          <w:p w:rsidR="00D45302" w:rsidRPr="001A31E4" w:rsidRDefault="00D45302" w:rsidP="007B3238">
            <w:pPr>
              <w:pStyle w:val="Texto"/>
              <w:spacing w:after="0" w:line="240" w:lineRule="exact"/>
              <w:ind w:firstLine="0"/>
              <w:jc w:val="left"/>
              <w:rPr>
                <w:rFonts w:ascii="Barlow" w:hAnsi="Barlow"/>
                <w:b/>
                <w:bCs/>
                <w:szCs w:val="18"/>
              </w:rPr>
            </w:pPr>
            <w:r w:rsidRPr="001A31E4">
              <w:rPr>
                <w:rFonts w:ascii="Barlow" w:hAnsi="Barlow"/>
                <w:b/>
                <w:bCs/>
                <w:szCs w:val="18"/>
              </w:rPr>
              <w:t>GERALDINE CLAUDETH MARTÍNEZ ESTRADA</w:t>
            </w:r>
          </w:p>
        </w:tc>
        <w:tc>
          <w:tcPr>
            <w:tcW w:w="4734" w:type="dxa"/>
            <w:shd w:val="clear" w:color="auto" w:fill="auto"/>
          </w:tcPr>
          <w:p w:rsidR="00D45302" w:rsidRPr="001A31E4" w:rsidRDefault="00D45302" w:rsidP="007B3238">
            <w:pPr>
              <w:pStyle w:val="Texto"/>
              <w:spacing w:after="0" w:line="240" w:lineRule="exact"/>
              <w:ind w:firstLine="0"/>
              <w:jc w:val="left"/>
              <w:rPr>
                <w:rFonts w:ascii="Barlow" w:hAnsi="Barlow"/>
                <w:szCs w:val="18"/>
              </w:rPr>
            </w:pPr>
            <w:r w:rsidRPr="001A31E4">
              <w:rPr>
                <w:rFonts w:ascii="Barlow" w:hAnsi="Barlow"/>
                <w:szCs w:val="18"/>
              </w:rPr>
              <w:t>$137,214.56</w:t>
            </w:r>
          </w:p>
        </w:tc>
      </w:tr>
      <w:tr w:rsidR="00D45302" w:rsidRPr="001A31E4" w:rsidTr="007B3238">
        <w:trPr>
          <w:jc w:val="center"/>
        </w:trPr>
        <w:tc>
          <w:tcPr>
            <w:tcW w:w="4763" w:type="dxa"/>
            <w:shd w:val="clear" w:color="auto" w:fill="auto"/>
          </w:tcPr>
          <w:p w:rsidR="00D45302" w:rsidRPr="001A31E4" w:rsidRDefault="00D45302" w:rsidP="007B3238">
            <w:pPr>
              <w:pStyle w:val="Texto"/>
              <w:spacing w:after="0" w:line="240" w:lineRule="exact"/>
              <w:ind w:firstLine="0"/>
              <w:jc w:val="left"/>
              <w:rPr>
                <w:rFonts w:ascii="Barlow" w:hAnsi="Barlow"/>
                <w:b/>
                <w:bCs/>
                <w:szCs w:val="18"/>
              </w:rPr>
            </w:pPr>
            <w:r w:rsidRPr="001A31E4">
              <w:rPr>
                <w:rFonts w:ascii="Barlow" w:hAnsi="Barlow"/>
                <w:b/>
                <w:bCs/>
                <w:szCs w:val="18"/>
              </w:rPr>
              <w:t xml:space="preserve">TOTAL </w:t>
            </w:r>
          </w:p>
        </w:tc>
        <w:tc>
          <w:tcPr>
            <w:tcW w:w="4734" w:type="dxa"/>
            <w:shd w:val="clear" w:color="auto" w:fill="auto"/>
          </w:tcPr>
          <w:p w:rsidR="00D45302" w:rsidRPr="001A31E4" w:rsidRDefault="00372258" w:rsidP="007B3238">
            <w:pPr>
              <w:pStyle w:val="Texto"/>
              <w:spacing w:after="0" w:line="240" w:lineRule="exact"/>
              <w:ind w:firstLine="0"/>
              <w:jc w:val="left"/>
              <w:rPr>
                <w:rFonts w:ascii="Barlow" w:hAnsi="Barlow"/>
                <w:szCs w:val="18"/>
              </w:rPr>
            </w:pPr>
            <w:r w:rsidRPr="001A31E4">
              <w:rPr>
                <w:rFonts w:ascii="Barlow" w:hAnsi="Barlow"/>
                <w:szCs w:val="18"/>
              </w:rPr>
              <w:t>$137,214.56</w:t>
            </w:r>
          </w:p>
        </w:tc>
      </w:tr>
    </w:tbl>
    <w:p w:rsidR="00A26DF9" w:rsidRPr="001A31E4" w:rsidRDefault="00A26DF9" w:rsidP="00A26735">
      <w:pPr>
        <w:pStyle w:val="Texto"/>
        <w:spacing w:after="0" w:line="240" w:lineRule="exact"/>
        <w:ind w:firstLine="0"/>
        <w:rPr>
          <w:rFonts w:ascii="Barlow" w:hAnsi="Barlow"/>
          <w:szCs w:val="18"/>
        </w:rPr>
      </w:pPr>
    </w:p>
    <w:p w:rsidR="00824BB5" w:rsidRPr="001A31E4" w:rsidRDefault="00824BB5" w:rsidP="003E198A">
      <w:pPr>
        <w:pStyle w:val="Texto"/>
        <w:spacing w:after="0" w:line="240" w:lineRule="exact"/>
        <w:ind w:firstLine="0"/>
        <w:jc w:val="center"/>
        <w:rPr>
          <w:rFonts w:ascii="Barlow" w:hAnsi="Barlow"/>
          <w:szCs w:val="18"/>
        </w:rPr>
      </w:pPr>
    </w:p>
    <w:p w:rsidR="00E80B37" w:rsidRPr="001A31E4" w:rsidRDefault="00E80B37" w:rsidP="003E198A">
      <w:pPr>
        <w:pStyle w:val="Texto"/>
        <w:spacing w:after="0" w:line="240" w:lineRule="exact"/>
        <w:ind w:firstLine="0"/>
        <w:jc w:val="center"/>
        <w:rPr>
          <w:rFonts w:ascii="Barlow" w:hAnsi="Barlow"/>
          <w:szCs w:val="18"/>
        </w:rPr>
      </w:pPr>
    </w:p>
    <w:p w:rsidR="00E80B37" w:rsidRDefault="00E80B37" w:rsidP="003E198A">
      <w:pPr>
        <w:pStyle w:val="Texto"/>
        <w:spacing w:after="0" w:line="240" w:lineRule="exact"/>
        <w:ind w:firstLine="0"/>
        <w:jc w:val="center"/>
        <w:rPr>
          <w:rFonts w:ascii="Barlow" w:hAnsi="Barlow"/>
          <w:szCs w:val="18"/>
        </w:rPr>
      </w:pPr>
    </w:p>
    <w:p w:rsidR="001A31E4" w:rsidRPr="001A31E4" w:rsidRDefault="001A31E4" w:rsidP="003E198A">
      <w:pPr>
        <w:pStyle w:val="Texto"/>
        <w:spacing w:after="0" w:line="240" w:lineRule="exact"/>
        <w:ind w:firstLine="0"/>
        <w:jc w:val="center"/>
        <w:rPr>
          <w:rFonts w:ascii="Barlow" w:hAnsi="Barlow"/>
          <w:szCs w:val="18"/>
        </w:rPr>
      </w:pPr>
    </w:p>
    <w:p w:rsidR="00E80B37" w:rsidRPr="001A31E4" w:rsidRDefault="00E80B37" w:rsidP="00E80B37">
      <w:pPr>
        <w:pStyle w:val="Texto"/>
        <w:spacing w:after="0" w:line="240" w:lineRule="exact"/>
        <w:ind w:firstLine="0"/>
        <w:rPr>
          <w:rFonts w:ascii="Barlow" w:hAnsi="Barlow"/>
          <w:szCs w:val="18"/>
        </w:rPr>
      </w:pPr>
    </w:p>
    <w:p w:rsidR="00E80B37" w:rsidRPr="001A31E4" w:rsidRDefault="00E80B37" w:rsidP="00E80B37">
      <w:pPr>
        <w:pStyle w:val="Texto"/>
        <w:spacing w:after="0" w:line="240" w:lineRule="exact"/>
        <w:ind w:firstLine="0"/>
        <w:rPr>
          <w:rFonts w:ascii="Barlow" w:hAnsi="Barlow"/>
          <w:szCs w:val="18"/>
        </w:rPr>
      </w:pPr>
    </w:p>
    <w:p w:rsidR="00A26735" w:rsidRPr="001A31E4" w:rsidRDefault="003E198A" w:rsidP="003E198A">
      <w:pPr>
        <w:pStyle w:val="Texto"/>
        <w:spacing w:after="0" w:line="240" w:lineRule="exact"/>
        <w:ind w:firstLine="0"/>
        <w:jc w:val="center"/>
        <w:rPr>
          <w:rFonts w:ascii="Barlow" w:hAnsi="Barlow"/>
          <w:b/>
          <w:szCs w:val="18"/>
          <w:lang w:val="es-MX"/>
        </w:rPr>
      </w:pPr>
      <w:r w:rsidRPr="001A31E4">
        <w:rPr>
          <w:rFonts w:ascii="Barlow" w:hAnsi="Barlow"/>
          <w:b/>
          <w:szCs w:val="18"/>
          <w:lang w:val="es-MX"/>
        </w:rPr>
        <w:lastRenderedPageBreak/>
        <w:t xml:space="preserve">c) </w:t>
      </w:r>
      <w:r w:rsidR="00A26735" w:rsidRPr="001A31E4">
        <w:rPr>
          <w:rFonts w:ascii="Barlow" w:hAnsi="Barlow"/>
          <w:b/>
          <w:szCs w:val="18"/>
          <w:lang w:val="es-MX"/>
        </w:rPr>
        <w:t>NOTAS DE GESTIÓN ADMINISTRATIVA</w:t>
      </w:r>
    </w:p>
    <w:p w:rsidR="00771D42" w:rsidRPr="001A31E4" w:rsidRDefault="00771D42" w:rsidP="00771D42">
      <w:pPr>
        <w:rPr>
          <w:rFonts w:ascii="Barlow" w:hAnsi="Barlow" w:cs="Arial"/>
          <w:b/>
          <w:sz w:val="18"/>
          <w:szCs w:val="18"/>
        </w:rPr>
      </w:pPr>
      <w:r w:rsidRPr="001A31E4">
        <w:rPr>
          <w:rFonts w:ascii="Barlow" w:hAnsi="Barlow" w:cs="Arial"/>
          <w:b/>
          <w:sz w:val="18"/>
          <w:szCs w:val="18"/>
        </w:rPr>
        <w:t>1.- INTRODUCCION</w:t>
      </w:r>
    </w:p>
    <w:p w:rsidR="00771D42" w:rsidRPr="001A31E4" w:rsidRDefault="00771D42" w:rsidP="00771D42">
      <w:pPr>
        <w:jc w:val="both"/>
        <w:rPr>
          <w:rFonts w:ascii="Barlow" w:hAnsi="Barlow" w:cs="Arial"/>
          <w:sz w:val="18"/>
          <w:szCs w:val="18"/>
        </w:rPr>
      </w:pPr>
      <w:r w:rsidRPr="001A31E4">
        <w:rPr>
          <w:rFonts w:ascii="Barlow" w:hAnsi="Barlow" w:cs="Arial"/>
          <w:sz w:val="18"/>
          <w:szCs w:val="18"/>
        </w:rPr>
        <w:t>Los Estados Financieros del Instituto de Capacitación para el Estado de Yucatán, proveen de información financiera a los principales usuarios de la misma, al Congreso y a los ciudadanos. La comisión el instituto tiene su domicilio en la ciudad de Mérida, Yucatán, México, sin embargo, para la atención de los asuntos de su competencia podrá establecer oficinas regionales o municipales, así como unidades itinerantes, en los términos de su reglamento interno.</w:t>
      </w:r>
    </w:p>
    <w:p w:rsidR="00771D42" w:rsidRPr="001A31E4" w:rsidRDefault="00771D42" w:rsidP="00771D42">
      <w:pPr>
        <w:jc w:val="both"/>
        <w:rPr>
          <w:rFonts w:ascii="Barlow" w:hAnsi="Barlow" w:cs="Arial"/>
          <w:sz w:val="18"/>
          <w:szCs w:val="18"/>
        </w:rPr>
      </w:pPr>
      <w:r w:rsidRPr="001A31E4">
        <w:rPr>
          <w:rFonts w:ascii="Barlow" w:hAnsi="Barlow" w:cs="Arial"/>
          <w:sz w:val="18"/>
          <w:szCs w:val="18"/>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 todo esto en el territorio del estado de Yucatán, en términos de lo dispuesto por los artículos 102, apartado B, de la Constitución Política de los Estados Unidos Mexicanos y 74 de la  Constitución Política del Estado de Yucatán.</w:t>
      </w:r>
    </w:p>
    <w:p w:rsidR="00853DC3" w:rsidRPr="001A31E4" w:rsidRDefault="00771D42" w:rsidP="00771D42">
      <w:pPr>
        <w:jc w:val="both"/>
        <w:rPr>
          <w:rFonts w:ascii="Barlow" w:hAnsi="Barlow" w:cs="Arial"/>
          <w:sz w:val="18"/>
          <w:szCs w:val="18"/>
        </w:rPr>
      </w:pPr>
      <w:r w:rsidRPr="001A31E4">
        <w:rPr>
          <w:rFonts w:ascii="Barlow" w:hAnsi="Barlow" w:cs="Arial"/>
          <w:sz w:val="18"/>
          <w:szCs w:val="18"/>
        </w:rPr>
        <w:t>De esta manera se informa y explica la respuesta del gobierno a las condiciones relacionadas con la información financiera de cada período de gestión; además de exponer aquellas políticas que podrían la toma de decis</w:t>
      </w:r>
      <w:r w:rsidR="00CA3AC8" w:rsidRPr="001A31E4">
        <w:rPr>
          <w:rFonts w:ascii="Barlow" w:hAnsi="Barlow" w:cs="Arial"/>
          <w:sz w:val="18"/>
          <w:szCs w:val="18"/>
        </w:rPr>
        <w:t xml:space="preserve">iones en periodos posteriores. </w:t>
      </w:r>
    </w:p>
    <w:p w:rsidR="00771D42" w:rsidRPr="001A31E4" w:rsidRDefault="00771D42" w:rsidP="00771D42">
      <w:pPr>
        <w:jc w:val="both"/>
        <w:rPr>
          <w:rFonts w:ascii="Barlow" w:hAnsi="Barlow" w:cs="Arial"/>
          <w:b/>
          <w:sz w:val="18"/>
          <w:szCs w:val="18"/>
        </w:rPr>
      </w:pPr>
      <w:r w:rsidRPr="001A31E4">
        <w:rPr>
          <w:rFonts w:ascii="Barlow" w:hAnsi="Barlow" w:cs="Arial"/>
          <w:b/>
          <w:sz w:val="18"/>
          <w:szCs w:val="18"/>
        </w:rPr>
        <w:t>2.- PANORAMA ECONÓMICO Y FINANCIERO</w:t>
      </w:r>
    </w:p>
    <w:p w:rsidR="00771D42" w:rsidRPr="001A31E4" w:rsidRDefault="00351DA6" w:rsidP="00351DA6">
      <w:pPr>
        <w:spacing w:after="120" w:line="240" w:lineRule="auto"/>
        <w:jc w:val="both"/>
        <w:rPr>
          <w:rFonts w:ascii="Barlow" w:hAnsi="Barlow" w:cs="Arial"/>
          <w:sz w:val="18"/>
          <w:szCs w:val="18"/>
        </w:rPr>
      </w:pPr>
      <w:r w:rsidRPr="001A31E4">
        <w:rPr>
          <w:rFonts w:ascii="Barlow" w:hAnsi="Barlow" w:cs="Arial"/>
          <w:sz w:val="18"/>
          <w:szCs w:val="18"/>
        </w:rPr>
        <w:t xml:space="preserve">Las principales condiciones económico- financieras bajo las cuales el ICATEY estuvo operando y que influyeron en la toma de decisiones de la administración tanto a nivel local como federal has sido austeras en el sentido que la entidad ha podido ejercer recursos para localidades con alto y muy alto grado de marginación, entre 50 y 15 mil habitantes y con al menos el 40% de maya hablantes en la atención para cubrir el rezago económico, lo cual es prioritario y muy importante. </w:t>
      </w:r>
    </w:p>
    <w:p w:rsidR="00C65B0B" w:rsidRPr="001A31E4" w:rsidRDefault="00771D42" w:rsidP="00C65B0B">
      <w:pPr>
        <w:spacing w:after="120" w:line="240" w:lineRule="auto"/>
        <w:jc w:val="both"/>
        <w:rPr>
          <w:rFonts w:ascii="Barlow" w:hAnsi="Barlow" w:cs="Arial"/>
          <w:b/>
          <w:sz w:val="18"/>
          <w:szCs w:val="18"/>
        </w:rPr>
      </w:pPr>
      <w:r w:rsidRPr="001A31E4">
        <w:rPr>
          <w:rFonts w:ascii="Barlow" w:hAnsi="Barlow" w:cs="Arial"/>
          <w:b/>
          <w:sz w:val="18"/>
          <w:szCs w:val="18"/>
        </w:rPr>
        <w:t>3.-AUTORIZACIÓN E HIS</w:t>
      </w:r>
      <w:r w:rsidR="00C65B0B" w:rsidRPr="001A31E4">
        <w:rPr>
          <w:rFonts w:ascii="Barlow" w:hAnsi="Barlow" w:cs="Arial"/>
          <w:b/>
          <w:sz w:val="18"/>
          <w:szCs w:val="18"/>
        </w:rPr>
        <w:t>TÓRIA</w:t>
      </w:r>
    </w:p>
    <w:p w:rsidR="00771D42" w:rsidRPr="001A31E4" w:rsidRDefault="00771D42" w:rsidP="00C65B0B">
      <w:pPr>
        <w:spacing w:after="120" w:line="240" w:lineRule="auto"/>
        <w:jc w:val="both"/>
        <w:rPr>
          <w:rFonts w:ascii="Barlow" w:hAnsi="Barlow" w:cs="Arial"/>
          <w:b/>
          <w:sz w:val="18"/>
          <w:szCs w:val="18"/>
        </w:rPr>
      </w:pPr>
      <w:r w:rsidRPr="001A31E4">
        <w:rPr>
          <w:rFonts w:ascii="Barlow" w:hAnsi="Barlow" w:cs="Arial"/>
          <w:sz w:val="18"/>
          <w:szCs w:val="18"/>
        </w:rPr>
        <w:t>A) El 11 de febrero de 2015 se publica en de Diario Oficial de la Federación la creación del nuevo ente Instituto de Capacitación para el Trabajo del Estado de Yucatán, iniciando gestiones en marzo de 2015</w:t>
      </w:r>
    </w:p>
    <w:p w:rsidR="00351DA6" w:rsidRPr="001A31E4" w:rsidRDefault="00351DA6" w:rsidP="00CA3AC8">
      <w:pPr>
        <w:spacing w:after="120" w:line="240" w:lineRule="auto"/>
        <w:jc w:val="both"/>
        <w:rPr>
          <w:rFonts w:ascii="Barlow" w:hAnsi="Barlow" w:cs="Arial"/>
          <w:sz w:val="18"/>
          <w:szCs w:val="18"/>
        </w:rPr>
      </w:pPr>
      <w:r w:rsidRPr="001A31E4">
        <w:rPr>
          <w:rFonts w:ascii="Barlow" w:hAnsi="Barlow" w:cs="Arial"/>
          <w:sz w:val="18"/>
          <w:szCs w:val="18"/>
        </w:rPr>
        <w:t>B) No aplica</w:t>
      </w:r>
    </w:p>
    <w:p w:rsidR="00771D42" w:rsidRPr="001A31E4" w:rsidRDefault="00771D42" w:rsidP="00C65B0B">
      <w:pPr>
        <w:spacing w:after="120" w:line="240" w:lineRule="auto"/>
        <w:jc w:val="both"/>
        <w:rPr>
          <w:rFonts w:ascii="Barlow" w:hAnsi="Barlow" w:cs="Arial"/>
          <w:b/>
          <w:sz w:val="18"/>
          <w:szCs w:val="18"/>
        </w:rPr>
      </w:pPr>
      <w:r w:rsidRPr="001A31E4">
        <w:rPr>
          <w:rFonts w:ascii="Barlow" w:hAnsi="Barlow" w:cs="Arial"/>
          <w:b/>
          <w:sz w:val="18"/>
          <w:szCs w:val="18"/>
        </w:rPr>
        <w:t>4.- ORGANIZACIÓN Y OBJETO SOC</w:t>
      </w:r>
      <w:r w:rsidR="00C65B0B" w:rsidRPr="001A31E4">
        <w:rPr>
          <w:rFonts w:ascii="Barlow" w:hAnsi="Barlow" w:cs="Arial"/>
          <w:b/>
          <w:sz w:val="18"/>
          <w:szCs w:val="18"/>
        </w:rPr>
        <w:t>IAL</w:t>
      </w:r>
    </w:p>
    <w:p w:rsidR="00771D42" w:rsidRPr="001A31E4" w:rsidRDefault="00771D42" w:rsidP="00C65B0B">
      <w:pPr>
        <w:spacing w:after="120" w:line="240" w:lineRule="auto"/>
        <w:jc w:val="both"/>
        <w:rPr>
          <w:rFonts w:ascii="Barlow" w:hAnsi="Barlow" w:cs="Arial"/>
          <w:sz w:val="18"/>
          <w:szCs w:val="18"/>
        </w:rPr>
      </w:pPr>
      <w:r w:rsidRPr="001A31E4">
        <w:rPr>
          <w:rFonts w:ascii="Barlow" w:hAnsi="Barlow" w:cs="Arial"/>
          <w:sz w:val="18"/>
          <w:szCs w:val="18"/>
        </w:rPr>
        <w:t xml:space="preserve">El Instituto es un organismo público autónomo, con personalidad jurídica y patrimonio propio que tiene por objeto a la formación y profesionalización del capital humano en el estado de Yucatán. </w:t>
      </w:r>
    </w:p>
    <w:p w:rsidR="00771D42" w:rsidRPr="001A31E4" w:rsidRDefault="00771D42" w:rsidP="00771D42">
      <w:pPr>
        <w:shd w:val="clear" w:color="auto" w:fill="FFFFFF"/>
        <w:jc w:val="both"/>
        <w:textAlignment w:val="baseline"/>
        <w:outlineLvl w:val="3"/>
        <w:rPr>
          <w:rFonts w:ascii="Barlow" w:hAnsi="Barlow" w:cs="Arial"/>
          <w:b/>
          <w:bCs/>
          <w:color w:val="333333"/>
          <w:sz w:val="18"/>
          <w:szCs w:val="18"/>
          <w:lang w:val="es-ES" w:eastAsia="es-ES"/>
        </w:rPr>
      </w:pPr>
      <w:r w:rsidRPr="001A31E4">
        <w:rPr>
          <w:rFonts w:ascii="Barlow" w:hAnsi="Barlow" w:cs="Arial"/>
          <w:b/>
          <w:bCs/>
          <w:color w:val="333333"/>
          <w:sz w:val="18"/>
          <w:szCs w:val="18"/>
          <w:lang w:val="es-ES" w:eastAsia="es-ES"/>
        </w:rPr>
        <w:t>Misión</w:t>
      </w:r>
    </w:p>
    <w:p w:rsidR="00771D42" w:rsidRPr="001A31E4" w:rsidRDefault="00771D42" w:rsidP="00771D42">
      <w:pPr>
        <w:jc w:val="both"/>
        <w:rPr>
          <w:rFonts w:ascii="Barlow" w:hAnsi="Barlow" w:cs="Arial"/>
          <w:sz w:val="18"/>
          <w:szCs w:val="18"/>
        </w:rPr>
      </w:pPr>
      <w:r w:rsidRPr="001A31E4">
        <w:rPr>
          <w:rFonts w:ascii="Barlow" w:hAnsi="Barlow" w:cs="Arial"/>
          <w:sz w:val="18"/>
          <w:szCs w:val="18"/>
        </w:rPr>
        <w:lastRenderedPageBreak/>
        <w:t>Contribuir a la formación y profesionalización del capital humano en el estado de Yucatán, a través de la implementación de programas de calidad y la certificación de competencias laborales con perspectiva de género y respeto a los derechos humanos, fomentando el autoempleo, incrementando la productividad e impulsando el desarrollo para mejorar la calidad de vida.</w:t>
      </w:r>
    </w:p>
    <w:p w:rsidR="00771D42" w:rsidRPr="001A31E4" w:rsidRDefault="00771D42" w:rsidP="00771D42">
      <w:pPr>
        <w:pStyle w:val="Ttulo4"/>
        <w:shd w:val="clear" w:color="auto" w:fill="FFFFFF"/>
        <w:spacing w:before="0"/>
        <w:jc w:val="both"/>
        <w:textAlignment w:val="baseline"/>
        <w:rPr>
          <w:rFonts w:ascii="Barlow" w:hAnsi="Barlow" w:cs="Arial"/>
          <w:color w:val="333333"/>
          <w:sz w:val="18"/>
          <w:szCs w:val="18"/>
        </w:rPr>
      </w:pPr>
      <w:r w:rsidRPr="001A31E4">
        <w:rPr>
          <w:rFonts w:ascii="Barlow" w:hAnsi="Barlow" w:cs="Arial"/>
          <w:color w:val="333333"/>
          <w:sz w:val="18"/>
          <w:szCs w:val="18"/>
        </w:rPr>
        <w:t>Visión</w:t>
      </w:r>
    </w:p>
    <w:p w:rsidR="00CA3AC8" w:rsidRPr="001A31E4" w:rsidRDefault="00771D42" w:rsidP="00771D42">
      <w:pPr>
        <w:jc w:val="both"/>
        <w:rPr>
          <w:rFonts w:ascii="Barlow" w:hAnsi="Barlow" w:cs="Arial"/>
          <w:sz w:val="18"/>
          <w:szCs w:val="18"/>
        </w:rPr>
      </w:pPr>
      <w:r w:rsidRPr="001A31E4">
        <w:rPr>
          <w:rFonts w:ascii="Barlow" w:hAnsi="Barlow" w:cs="Arial"/>
          <w:sz w:val="18"/>
          <w:szCs w:val="18"/>
        </w:rPr>
        <w:t>Ser la institución líder en el estado de Yucatán en la formación y profesionalización del capital humano especializado, con reconocimiento social, productivo y académico por la calidad de su oferta educativa coadyuvando al desarrollo, estatal, regional y nacional.</w:t>
      </w:r>
    </w:p>
    <w:p w:rsidR="00771D42" w:rsidRPr="001A31E4" w:rsidRDefault="00771D42" w:rsidP="00771D42">
      <w:pPr>
        <w:jc w:val="both"/>
        <w:rPr>
          <w:rFonts w:ascii="Barlow" w:hAnsi="Barlow" w:cs="Arial"/>
          <w:sz w:val="18"/>
          <w:szCs w:val="18"/>
        </w:rPr>
      </w:pPr>
      <w:r w:rsidRPr="001A31E4">
        <w:rPr>
          <w:rFonts w:ascii="Barlow" w:hAnsi="Barlow" w:cs="Arial"/>
          <w:sz w:val="18"/>
          <w:szCs w:val="18"/>
        </w:rPr>
        <w:t>Es así, que, en cumplimiento a los decretos constitucionales de reforma tanto a la Constitución Federal, como a la Constitución Local, la ley que se sometió a consideración, tiene como finalidad cubrir en sus términos y de manera armónica, todos aquellos aspectos previstos en las citadas reformas constitucionales y con ello impartir e impulsar la formación para el trabajo en el estado de Yucatán.</w:t>
      </w:r>
    </w:p>
    <w:p w:rsidR="00771D42" w:rsidRPr="001A31E4" w:rsidRDefault="00771D42" w:rsidP="00C65B0B">
      <w:pPr>
        <w:spacing w:after="120" w:line="240" w:lineRule="auto"/>
        <w:jc w:val="both"/>
        <w:rPr>
          <w:rFonts w:ascii="Barlow" w:hAnsi="Barlow" w:cs="Arial"/>
          <w:b/>
          <w:sz w:val="18"/>
          <w:szCs w:val="18"/>
        </w:rPr>
      </w:pPr>
      <w:r w:rsidRPr="001A31E4">
        <w:rPr>
          <w:rFonts w:ascii="Barlow" w:hAnsi="Barlow" w:cs="Arial"/>
          <w:b/>
          <w:sz w:val="18"/>
          <w:szCs w:val="18"/>
        </w:rPr>
        <w:t>El tipo de contribuciones obligado a pagar o retener.</w:t>
      </w:r>
    </w:p>
    <w:p w:rsidR="00351DA6" w:rsidRPr="001A31E4" w:rsidRDefault="00351DA6" w:rsidP="00C65B0B">
      <w:pPr>
        <w:spacing w:after="120" w:line="240" w:lineRule="auto"/>
        <w:jc w:val="both"/>
        <w:rPr>
          <w:rFonts w:ascii="Barlow" w:hAnsi="Barlow" w:cs="Arial"/>
          <w:sz w:val="18"/>
          <w:szCs w:val="18"/>
        </w:rPr>
      </w:pPr>
      <w:r w:rsidRPr="001A31E4">
        <w:rPr>
          <w:rFonts w:ascii="Barlow" w:hAnsi="Barlow" w:cs="Arial"/>
          <w:sz w:val="18"/>
          <w:szCs w:val="18"/>
        </w:rPr>
        <w:t xml:space="preserve">La Entidad está obligada a efectuar retención del Impuesto sobre la Renta a sus empleados de base y por honorarios, retenciones y pago de contribuciones conforme lo indica la Ley de los trabajadores al Servicio del Estado: al Instituto de Seguridad Social de los trabajadores del Estado de Yucatán (ISSTEY), no es contribuyente de IVA, por lo que el pago de este concepto implica un gasto para el ICATEY. </w:t>
      </w:r>
    </w:p>
    <w:p w:rsidR="00771D42" w:rsidRPr="001A31E4" w:rsidRDefault="00771D42" w:rsidP="00C65B0B">
      <w:pPr>
        <w:spacing w:after="120" w:line="240" w:lineRule="auto"/>
        <w:jc w:val="both"/>
        <w:rPr>
          <w:rFonts w:ascii="Barlow" w:hAnsi="Barlow" w:cs="Arial"/>
          <w:sz w:val="18"/>
          <w:szCs w:val="18"/>
        </w:rPr>
      </w:pPr>
      <w:r w:rsidRPr="001A31E4">
        <w:rPr>
          <w:rFonts w:ascii="Barlow" w:hAnsi="Barlow" w:cs="Arial"/>
          <w:sz w:val="18"/>
          <w:szCs w:val="18"/>
        </w:rPr>
        <w:t>Presentar la declaración y pago provisional mensual de retenciones de Impuesto Sobre la Renta (ISR) por sueldos y salarios.</w:t>
      </w:r>
    </w:p>
    <w:p w:rsidR="00771D42" w:rsidRPr="001A31E4" w:rsidRDefault="00771D42" w:rsidP="00C65B0B">
      <w:pPr>
        <w:spacing w:after="120" w:line="240" w:lineRule="auto"/>
        <w:jc w:val="both"/>
        <w:rPr>
          <w:rFonts w:ascii="Barlow" w:hAnsi="Barlow" w:cs="Arial"/>
          <w:sz w:val="18"/>
          <w:szCs w:val="18"/>
        </w:rPr>
      </w:pPr>
      <w:r w:rsidRPr="001A31E4">
        <w:rPr>
          <w:rFonts w:ascii="Barlow" w:hAnsi="Barlow" w:cs="Arial"/>
          <w:sz w:val="18"/>
          <w:szCs w:val="18"/>
        </w:rPr>
        <w:t>Presentar la declaración anual de Impuesto Sobre la Renta (ISR) donde se informe sobre los ingresos obtenidos y los gastos efectuados de personas morales con fines no lucrativos.</w:t>
      </w:r>
    </w:p>
    <w:p w:rsidR="00771D42" w:rsidRPr="001A31E4" w:rsidRDefault="00771D42" w:rsidP="00C65B0B">
      <w:pPr>
        <w:spacing w:after="120" w:line="240" w:lineRule="auto"/>
        <w:jc w:val="both"/>
        <w:rPr>
          <w:rFonts w:ascii="Barlow" w:hAnsi="Barlow" w:cs="Arial"/>
          <w:sz w:val="18"/>
          <w:szCs w:val="18"/>
        </w:rPr>
      </w:pPr>
      <w:r w:rsidRPr="001A31E4">
        <w:rPr>
          <w:rFonts w:ascii="Barlow" w:hAnsi="Barlow" w:cs="Arial"/>
          <w:sz w:val="18"/>
          <w:szCs w:val="18"/>
        </w:rPr>
        <w:t>Presentar la declaración informativa mensual de proveedores.</w:t>
      </w:r>
    </w:p>
    <w:p w:rsidR="00B0409D" w:rsidRPr="001A31E4" w:rsidRDefault="00771D42" w:rsidP="00C65B0B">
      <w:pPr>
        <w:spacing w:after="120" w:line="240" w:lineRule="auto"/>
        <w:jc w:val="both"/>
        <w:rPr>
          <w:rFonts w:ascii="Barlow" w:hAnsi="Barlow" w:cs="Arial"/>
          <w:sz w:val="18"/>
          <w:szCs w:val="18"/>
        </w:rPr>
      </w:pPr>
      <w:r w:rsidRPr="001A31E4">
        <w:rPr>
          <w:rFonts w:ascii="Barlow" w:hAnsi="Barlow" w:cs="Arial"/>
          <w:sz w:val="18"/>
          <w:szCs w:val="18"/>
        </w:rPr>
        <w:t>Estructura organizacional básica.  Se anexa organigrama de la entidad.</w:t>
      </w:r>
    </w:p>
    <w:p w:rsidR="00A26DF9" w:rsidRPr="001A31E4" w:rsidRDefault="00A26DF9" w:rsidP="00C65B0B">
      <w:pPr>
        <w:spacing w:after="120" w:line="240" w:lineRule="auto"/>
        <w:jc w:val="both"/>
        <w:rPr>
          <w:rFonts w:ascii="Barlow" w:hAnsi="Barlow" w:cs="Arial"/>
          <w:sz w:val="18"/>
          <w:szCs w:val="18"/>
        </w:rPr>
      </w:pPr>
    </w:p>
    <w:p w:rsidR="00A26DF9" w:rsidRPr="001A31E4" w:rsidRDefault="00A26DF9" w:rsidP="00C65B0B">
      <w:pPr>
        <w:spacing w:after="120" w:line="240" w:lineRule="auto"/>
        <w:jc w:val="both"/>
        <w:rPr>
          <w:rFonts w:ascii="Barlow" w:hAnsi="Barlow" w:cs="Arial"/>
          <w:sz w:val="18"/>
          <w:szCs w:val="18"/>
        </w:rPr>
      </w:pPr>
    </w:p>
    <w:p w:rsidR="00F2570D" w:rsidRPr="001A31E4" w:rsidRDefault="00F2570D" w:rsidP="00F2570D">
      <w:pPr>
        <w:rPr>
          <w:rFonts w:ascii="Barlow" w:hAnsi="Barlow" w:cs="Arial"/>
          <w:sz w:val="18"/>
          <w:szCs w:val="18"/>
        </w:rPr>
      </w:pPr>
      <w:bookmarkStart w:id="0" w:name="_GoBack"/>
      <w:bookmarkEnd w:id="0"/>
    </w:p>
    <w:p w:rsidR="00771D42" w:rsidRPr="001A31E4" w:rsidRDefault="00771D42" w:rsidP="00F2570D">
      <w:pPr>
        <w:jc w:val="center"/>
        <w:rPr>
          <w:rFonts w:ascii="Barlow" w:hAnsi="Barlow" w:cs="Arial"/>
          <w:sz w:val="18"/>
          <w:szCs w:val="18"/>
        </w:rPr>
      </w:pPr>
      <w:r w:rsidRPr="001A31E4">
        <w:rPr>
          <w:rFonts w:ascii="Barlow" w:hAnsi="Barlow" w:cs="Arial"/>
          <w:b/>
          <w:sz w:val="18"/>
          <w:szCs w:val="18"/>
        </w:rPr>
        <w:t>INSTITUTO DE CAPACITACIÓN PARA EL TRABAJO DEL ESTADO DE YUCATÁN</w:t>
      </w:r>
    </w:p>
    <w:p w:rsidR="00771D42" w:rsidRPr="001A31E4" w:rsidRDefault="007543A7" w:rsidP="00771D42">
      <w:pPr>
        <w:jc w:val="both"/>
        <w:rPr>
          <w:rFonts w:ascii="Barlow" w:hAnsi="Barlow" w:cs="Arial"/>
          <w:sz w:val="18"/>
          <w:szCs w:val="18"/>
        </w:rPr>
      </w:pPr>
      <w:r w:rsidRPr="001A31E4">
        <w:rPr>
          <w:rFonts w:ascii="Barlow" w:hAnsi="Barlow"/>
          <w:noProof/>
          <w:sz w:val="18"/>
          <w:szCs w:val="18"/>
          <w:lang w:eastAsia="es-MX"/>
        </w:rPr>
        <w:lastRenderedPageBreak/>
        <w:drawing>
          <wp:anchor distT="0" distB="0" distL="114300" distR="114300" simplePos="0" relativeHeight="251658240" behindDoc="0" locked="0" layoutInCell="1" allowOverlap="1">
            <wp:simplePos x="0" y="0"/>
            <wp:positionH relativeFrom="column">
              <wp:posOffset>643890</wp:posOffset>
            </wp:positionH>
            <wp:positionV relativeFrom="paragraph">
              <wp:posOffset>178435</wp:posOffset>
            </wp:positionV>
            <wp:extent cx="7700010" cy="4640580"/>
            <wp:effectExtent l="0" t="0" r="0" b="0"/>
            <wp:wrapSquare wrapText="bothSides"/>
            <wp:docPr id="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29364" t="29088" r="12129" b="5850"/>
                    <a:stretch>
                      <a:fillRect/>
                    </a:stretch>
                  </pic:blipFill>
                  <pic:spPr bwMode="auto">
                    <a:xfrm>
                      <a:off x="0" y="0"/>
                      <a:ext cx="7700010" cy="464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D42" w:rsidRPr="001A31E4" w:rsidRDefault="00771D42" w:rsidP="00771D42">
      <w:pPr>
        <w:jc w:val="both"/>
        <w:rPr>
          <w:rFonts w:ascii="Barlow" w:hAnsi="Barlow" w:cs="Arial"/>
          <w:sz w:val="18"/>
          <w:szCs w:val="18"/>
        </w:rPr>
      </w:pPr>
    </w:p>
    <w:p w:rsidR="00771D42" w:rsidRPr="001A31E4" w:rsidRDefault="00771D42" w:rsidP="00771D42">
      <w:pPr>
        <w:jc w:val="both"/>
        <w:rPr>
          <w:rFonts w:ascii="Barlow" w:hAnsi="Barlow" w:cs="Arial"/>
          <w:sz w:val="18"/>
          <w:szCs w:val="18"/>
        </w:rPr>
      </w:pPr>
    </w:p>
    <w:p w:rsidR="00771D42" w:rsidRPr="001A31E4" w:rsidRDefault="00771D42" w:rsidP="00771D42">
      <w:pPr>
        <w:jc w:val="both"/>
        <w:rPr>
          <w:rFonts w:ascii="Barlow" w:hAnsi="Barlow" w:cs="Arial"/>
          <w:sz w:val="18"/>
          <w:szCs w:val="18"/>
        </w:rPr>
      </w:pPr>
    </w:p>
    <w:p w:rsidR="00771D42" w:rsidRPr="001A31E4" w:rsidRDefault="00771D42" w:rsidP="00771D42">
      <w:pPr>
        <w:jc w:val="both"/>
        <w:rPr>
          <w:rFonts w:ascii="Barlow" w:hAnsi="Barlow" w:cs="Arial"/>
          <w:sz w:val="18"/>
          <w:szCs w:val="18"/>
        </w:rPr>
      </w:pPr>
    </w:p>
    <w:p w:rsidR="00771D42" w:rsidRPr="001A31E4" w:rsidRDefault="00771D42" w:rsidP="00771D42">
      <w:pPr>
        <w:jc w:val="both"/>
        <w:rPr>
          <w:rFonts w:ascii="Barlow" w:hAnsi="Barlow" w:cs="Arial"/>
          <w:sz w:val="18"/>
          <w:szCs w:val="18"/>
        </w:rPr>
      </w:pPr>
    </w:p>
    <w:p w:rsidR="00771D42" w:rsidRPr="001A31E4" w:rsidRDefault="00771D42" w:rsidP="00771D42">
      <w:pPr>
        <w:jc w:val="both"/>
        <w:rPr>
          <w:rFonts w:ascii="Barlow" w:hAnsi="Barlow" w:cs="Arial"/>
          <w:sz w:val="18"/>
          <w:szCs w:val="18"/>
        </w:rPr>
      </w:pPr>
    </w:p>
    <w:p w:rsidR="00B0409D" w:rsidRPr="001A31E4" w:rsidRDefault="00B0409D" w:rsidP="00771D42">
      <w:pPr>
        <w:outlineLvl w:val="0"/>
        <w:rPr>
          <w:rFonts w:ascii="Barlow" w:hAnsi="Barlow" w:cs="Arial"/>
          <w:sz w:val="18"/>
          <w:szCs w:val="18"/>
        </w:rPr>
      </w:pPr>
    </w:p>
    <w:p w:rsidR="00A26DF9" w:rsidRPr="001A31E4" w:rsidRDefault="00A26DF9" w:rsidP="00771D42">
      <w:pPr>
        <w:outlineLvl w:val="0"/>
        <w:rPr>
          <w:rFonts w:ascii="Barlow" w:hAnsi="Barlow"/>
          <w:sz w:val="18"/>
          <w:szCs w:val="18"/>
        </w:rPr>
      </w:pPr>
    </w:p>
    <w:p w:rsidR="00A26DF9" w:rsidRPr="001A31E4" w:rsidRDefault="00A26DF9" w:rsidP="00771D42">
      <w:pPr>
        <w:outlineLvl w:val="0"/>
        <w:rPr>
          <w:rFonts w:ascii="Barlow" w:hAnsi="Barlow"/>
          <w:sz w:val="18"/>
          <w:szCs w:val="18"/>
        </w:rPr>
      </w:pPr>
    </w:p>
    <w:p w:rsidR="00A26DF9" w:rsidRPr="001A31E4" w:rsidRDefault="00A26DF9" w:rsidP="00771D42">
      <w:pPr>
        <w:outlineLvl w:val="0"/>
        <w:rPr>
          <w:rFonts w:ascii="Barlow" w:hAnsi="Barlow"/>
          <w:sz w:val="18"/>
          <w:szCs w:val="18"/>
        </w:rPr>
      </w:pPr>
    </w:p>
    <w:p w:rsidR="00A26DF9" w:rsidRPr="001A31E4" w:rsidRDefault="00A26DF9" w:rsidP="00771D42">
      <w:pPr>
        <w:outlineLvl w:val="0"/>
        <w:rPr>
          <w:rFonts w:ascii="Barlow" w:hAnsi="Barlow"/>
          <w:sz w:val="18"/>
          <w:szCs w:val="18"/>
        </w:rPr>
      </w:pPr>
    </w:p>
    <w:p w:rsidR="00752CA2" w:rsidRPr="001A31E4" w:rsidRDefault="00752CA2" w:rsidP="00F2570D">
      <w:pPr>
        <w:tabs>
          <w:tab w:val="left" w:pos="7335"/>
        </w:tabs>
        <w:outlineLvl w:val="0"/>
        <w:rPr>
          <w:rFonts w:ascii="Barlow" w:hAnsi="Barlow"/>
          <w:sz w:val="18"/>
          <w:szCs w:val="18"/>
        </w:rPr>
      </w:pPr>
    </w:p>
    <w:p w:rsidR="00771D42" w:rsidRPr="001A31E4" w:rsidRDefault="007543A7" w:rsidP="00F2570D">
      <w:pPr>
        <w:tabs>
          <w:tab w:val="left" w:pos="7335"/>
        </w:tabs>
        <w:outlineLvl w:val="0"/>
        <w:rPr>
          <w:rFonts w:ascii="Barlow" w:hAnsi="Barlow"/>
          <w:sz w:val="18"/>
          <w:szCs w:val="18"/>
        </w:rPr>
      </w:pPr>
      <w:r w:rsidRPr="001A31E4">
        <w:rPr>
          <w:rFonts w:ascii="Barlow" w:hAnsi="Barlow"/>
          <w:noProof/>
          <w:sz w:val="18"/>
          <w:szCs w:val="18"/>
          <w:lang w:eastAsia="es-MX"/>
        </w:rPr>
        <w:lastRenderedPageBreak/>
        <mc:AlternateContent>
          <mc:Choice Requires="wps">
            <w:drawing>
              <wp:anchor distT="0" distB="0" distL="114300" distR="114300" simplePos="0" relativeHeight="251657216" behindDoc="0" locked="0" layoutInCell="1" allowOverlap="1">
                <wp:simplePos x="0" y="0"/>
                <wp:positionH relativeFrom="column">
                  <wp:posOffset>9930130</wp:posOffset>
                </wp:positionH>
                <wp:positionV relativeFrom="paragraph">
                  <wp:posOffset>154940</wp:posOffset>
                </wp:positionV>
                <wp:extent cx="2209800" cy="410210"/>
                <wp:effectExtent l="19050" t="19050" r="0" b="8890"/>
                <wp:wrapNone/>
                <wp:docPr id="111" name="AutoShape 310" descr="PRESIDENTE, Jorge Alfonso Victoria Maldonad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410210"/>
                        </a:xfrm>
                        <a:prstGeom prst="flowChartProcess">
                          <a:avLst/>
                        </a:prstGeom>
                        <a:solidFill>
                          <a:srgbClr val="D8D8D8"/>
                        </a:solidFill>
                        <a:ln w="38100" cmpd="dbl">
                          <a:solidFill>
                            <a:srgbClr val="000000"/>
                          </a:solidFill>
                          <a:miter lim="800000"/>
                          <a:headEnd/>
                          <a:tailEnd/>
                        </a:ln>
                      </wps:spPr>
                      <wps:txbx>
                        <w:txbxContent>
                          <w:p w:rsidR="000C402B" w:rsidRPr="002000F2" w:rsidRDefault="000C402B" w:rsidP="00771D42">
                            <w:pPr>
                              <w:jc w:val="center"/>
                              <w:rPr>
                                <w:rFonts w:ascii="Arial" w:hAnsi="Arial" w:cs="Arial"/>
                                <w:b/>
                                <w:sz w:val="12"/>
                                <w:szCs w:val="12"/>
                              </w:rPr>
                            </w:pPr>
                            <w:r w:rsidRPr="002000F2">
                              <w:rPr>
                                <w:rFonts w:ascii="Arial" w:hAnsi="Arial" w:cs="Arial"/>
                                <w:b/>
                                <w:sz w:val="12"/>
                                <w:szCs w:val="12"/>
                              </w:rPr>
                              <w:t>CONSEJO CONSULTIVO</w:t>
                            </w:r>
                          </w:p>
                          <w:p w:rsidR="000C402B" w:rsidRPr="002000F2" w:rsidRDefault="000C402B" w:rsidP="00771D42">
                            <w:pPr>
                              <w:spacing w:before="60"/>
                              <w:jc w:val="center"/>
                              <w:rPr>
                                <w:rFonts w:ascii="Arial" w:hAnsi="Arial" w:cs="Arial"/>
                                <w:b/>
                                <w:sz w:val="12"/>
                                <w:szCs w:val="12"/>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310" o:spid="_x0000_s1026" type="#_x0000_t109" alt="PRESIDENTE, Jorge Alfonso Victoria Maldonado&#10;" style="position:absolute;margin-left:781.9pt;margin-top:12.2pt;width:174pt;height: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" fillcolor="#d8d8d8" strokeweight="3pt">
                <v:stroke linestyle="thinThin"/>
                <v:textbox inset="1.5mm,,1.5mm">
                  <w:txbxContent>
                    <w:p w:rsidR="000C402B" w:rsidRPr="002000F2" w:rsidRDefault="000C402B" w:rsidP="00771D42">
                      <w:pPr>
                        <w:jc w:val="center"/>
                        <w:rPr>
                          <w:rFonts w:ascii="Arial" w:hAnsi="Arial" w:cs="Arial"/>
                          <w:b/>
                          <w:sz w:val="12"/>
                          <w:szCs w:val="12"/>
                        </w:rPr>
                      </w:pPr>
                      <w:r w:rsidRPr="002000F2">
                        <w:rPr>
                          <w:rFonts w:ascii="Arial" w:hAnsi="Arial" w:cs="Arial"/>
                          <w:b/>
                          <w:sz w:val="12"/>
                          <w:szCs w:val="12"/>
                        </w:rPr>
                        <w:t>CONSEJO CONSULTIVO</w:t>
                      </w:r>
                    </w:p>
                    <w:p w:rsidR="000C402B" w:rsidRPr="002000F2" w:rsidRDefault="000C402B" w:rsidP="00771D42">
                      <w:pPr>
                        <w:spacing w:before="60"/>
                        <w:jc w:val="center"/>
                        <w:rPr>
                          <w:rFonts w:ascii="Arial" w:hAnsi="Arial" w:cs="Arial"/>
                          <w:b/>
                          <w:sz w:val="12"/>
                          <w:szCs w:val="12"/>
                        </w:rPr>
                      </w:pPr>
                    </w:p>
                  </w:txbxContent>
                </v:textbox>
              </v:shape>
            </w:pict>
          </mc:Fallback>
        </mc:AlternateContent>
      </w:r>
      <w:r w:rsidR="00F2570D" w:rsidRPr="001A31E4">
        <w:rPr>
          <w:rFonts w:ascii="Barlow" w:hAnsi="Barlow"/>
          <w:sz w:val="18"/>
          <w:szCs w:val="18"/>
        </w:rPr>
        <w:tab/>
      </w:r>
    </w:p>
    <w:p w:rsidR="00771D42" w:rsidRPr="001A31E4" w:rsidRDefault="00771D42" w:rsidP="00C65B0B">
      <w:pPr>
        <w:spacing w:after="120"/>
        <w:outlineLvl w:val="0"/>
        <w:rPr>
          <w:rFonts w:ascii="Barlow" w:hAnsi="Barlow"/>
          <w:sz w:val="18"/>
          <w:szCs w:val="18"/>
        </w:rPr>
      </w:pPr>
      <w:r w:rsidRPr="001A31E4">
        <w:rPr>
          <w:rFonts w:ascii="Barlow" w:hAnsi="Barlow" w:cs="Arial"/>
          <w:b/>
          <w:sz w:val="18"/>
          <w:szCs w:val="18"/>
        </w:rPr>
        <w:t>5.- BASES PARA LA PREPARACIÓN DE LOS ESTADOS FINANCIEROS:</w:t>
      </w:r>
    </w:p>
    <w:p w:rsidR="00771D42" w:rsidRPr="001A31E4" w:rsidRDefault="00771D42" w:rsidP="00C65B0B">
      <w:pPr>
        <w:spacing w:after="120"/>
        <w:jc w:val="both"/>
        <w:rPr>
          <w:rFonts w:ascii="Barlow" w:hAnsi="Barlow" w:cs="Arial"/>
          <w:sz w:val="18"/>
          <w:szCs w:val="18"/>
        </w:rPr>
      </w:pPr>
      <w:r w:rsidRPr="001A31E4">
        <w:rPr>
          <w:rFonts w:ascii="Barlow" w:hAnsi="Barlow" w:cs="Arial"/>
          <w:sz w:val="18"/>
          <w:szCs w:val="18"/>
        </w:rPr>
        <w:t>Se ha observado la normatividad emitida por el CONAC y las disposiciones legales aplicables</w:t>
      </w:r>
    </w:p>
    <w:p w:rsidR="00771D42" w:rsidRPr="001A31E4" w:rsidRDefault="00771D42" w:rsidP="00C65B0B">
      <w:pPr>
        <w:spacing w:after="120"/>
        <w:jc w:val="both"/>
        <w:rPr>
          <w:rFonts w:ascii="Barlow" w:hAnsi="Barlow" w:cs="Arial"/>
          <w:sz w:val="18"/>
          <w:szCs w:val="18"/>
        </w:rPr>
      </w:pPr>
      <w:r w:rsidRPr="001A31E4">
        <w:rPr>
          <w:rFonts w:ascii="Barlow" w:hAnsi="Barlow" w:cs="Arial"/>
          <w:sz w:val="18"/>
          <w:szCs w:val="18"/>
        </w:rPr>
        <w:t>Se ha observado en cierta medida la normatividad emitida por el CONAC y la Ley General de Contabilidad Gubernamental (LGCG) para la emisión de los estados financieros contables.</w:t>
      </w:r>
    </w:p>
    <w:p w:rsidR="00771D42" w:rsidRPr="001A31E4" w:rsidRDefault="00771D42" w:rsidP="00C65B0B">
      <w:pPr>
        <w:spacing w:after="120"/>
        <w:jc w:val="both"/>
        <w:rPr>
          <w:rFonts w:ascii="Barlow" w:hAnsi="Barlow" w:cs="Arial"/>
          <w:sz w:val="18"/>
          <w:szCs w:val="18"/>
        </w:rPr>
      </w:pPr>
      <w:r w:rsidRPr="001A31E4">
        <w:rPr>
          <w:rFonts w:ascii="Barlow" w:hAnsi="Barlow" w:cs="Arial"/>
          <w:sz w:val="18"/>
          <w:szCs w:val="18"/>
        </w:rPr>
        <w:t>La normatividad aplicada para el reconocimiento, valuación y revelación de los diferentes rubros de la información financiera, así como las bases de medición utilizadas para la elaboración de los estados financieros; por ejemplo: costo histórico, valor de realización o cualquier otro método empleado y los criterios de aplicación de los mismos</w:t>
      </w:r>
    </w:p>
    <w:p w:rsidR="00771D42" w:rsidRPr="001A31E4" w:rsidRDefault="00771D42" w:rsidP="00C65B0B">
      <w:pPr>
        <w:spacing w:after="120"/>
        <w:jc w:val="both"/>
        <w:rPr>
          <w:rFonts w:ascii="Barlow" w:hAnsi="Barlow" w:cs="Arial"/>
          <w:sz w:val="18"/>
          <w:szCs w:val="18"/>
        </w:rPr>
      </w:pPr>
      <w:r w:rsidRPr="001A31E4">
        <w:rPr>
          <w:rFonts w:ascii="Barlow" w:hAnsi="Barlow" w:cs="Arial"/>
          <w:sz w:val="18"/>
          <w:szCs w:val="18"/>
        </w:rPr>
        <w:t xml:space="preserve">Todos los eventos que afectan económicamente a el Instituto de Capacitación para el trabajo del Estado de Yucatán, están cuantificados en términos monetarios y se registran al costo histórico. El costo histórico de las operaciones corresponde al monto erogado para su adquisición conforme a la documentación contable original justificativa y comprobatoria, o bien a su valor estimado o de avalúo. </w:t>
      </w:r>
    </w:p>
    <w:p w:rsidR="00771D42" w:rsidRPr="001A31E4" w:rsidRDefault="00771D42" w:rsidP="00C65B0B">
      <w:pPr>
        <w:spacing w:after="120"/>
        <w:jc w:val="both"/>
        <w:rPr>
          <w:rFonts w:ascii="Barlow" w:hAnsi="Barlow" w:cs="Arial"/>
          <w:sz w:val="18"/>
          <w:szCs w:val="18"/>
        </w:rPr>
      </w:pPr>
      <w:r w:rsidRPr="001A31E4">
        <w:rPr>
          <w:rFonts w:ascii="Barlow" w:hAnsi="Barlow" w:cs="Arial"/>
          <w:sz w:val="18"/>
          <w:szCs w:val="18"/>
        </w:rPr>
        <w:t>Las bases de preparación de los Estados Financieros del Instituto de Capacitación para el trabajo del Estado de Yucatán, aplican los Postulados Básicos de sustancia económica, entes públicos, revelación suficiente, importancia relativa, registro e integración presupuestaria, devengo contable del ingreso, valuación, dualidad económica y consistencia. Sin embargo, aún se encuentran en fase de desarrollo de los diferentes rubro</w:t>
      </w:r>
      <w:r w:rsidR="00C65B0B" w:rsidRPr="001A31E4">
        <w:rPr>
          <w:rFonts w:ascii="Barlow" w:hAnsi="Barlow" w:cs="Arial"/>
          <w:sz w:val="18"/>
          <w:szCs w:val="18"/>
        </w:rPr>
        <w:t>s de la información financiera.</w:t>
      </w:r>
    </w:p>
    <w:p w:rsidR="00771D42" w:rsidRPr="001A31E4" w:rsidRDefault="00771D42" w:rsidP="00C65B0B">
      <w:pPr>
        <w:spacing w:after="120"/>
        <w:jc w:val="both"/>
        <w:rPr>
          <w:rFonts w:ascii="Barlow" w:hAnsi="Barlow" w:cs="Arial"/>
          <w:sz w:val="18"/>
          <w:szCs w:val="18"/>
        </w:rPr>
      </w:pPr>
      <w:r w:rsidRPr="001A31E4">
        <w:rPr>
          <w:rFonts w:ascii="Barlow" w:hAnsi="Barlow" w:cs="Arial"/>
          <w:b/>
          <w:sz w:val="18"/>
          <w:szCs w:val="18"/>
        </w:rPr>
        <w:t>Ingresos</w:t>
      </w:r>
      <w:r w:rsidRPr="001A31E4">
        <w:rPr>
          <w:rFonts w:ascii="Barlow" w:hAnsi="Barlow" w:cs="Arial"/>
          <w:sz w:val="18"/>
          <w:szCs w:val="18"/>
        </w:rPr>
        <w:t>: Los ingresos se reconocen cuando se tiene el derecho de cobro o se devengan de acuerdo a los lineamientos emitidos por el CONAC.</w:t>
      </w:r>
    </w:p>
    <w:p w:rsidR="00771D42" w:rsidRPr="001A31E4" w:rsidRDefault="00771D42" w:rsidP="00C65B0B">
      <w:pPr>
        <w:spacing w:after="120"/>
        <w:jc w:val="both"/>
        <w:rPr>
          <w:rFonts w:ascii="Barlow" w:hAnsi="Barlow" w:cs="Arial"/>
          <w:sz w:val="18"/>
          <w:szCs w:val="18"/>
        </w:rPr>
      </w:pPr>
      <w:r w:rsidRPr="001A31E4">
        <w:rPr>
          <w:rFonts w:ascii="Barlow" w:hAnsi="Barlow" w:cs="Arial"/>
          <w:sz w:val="18"/>
          <w:szCs w:val="18"/>
        </w:rPr>
        <w:t xml:space="preserve">El momento contable del </w:t>
      </w:r>
      <w:r w:rsidRPr="001A31E4">
        <w:rPr>
          <w:rFonts w:ascii="Barlow" w:hAnsi="Barlow" w:cs="Arial"/>
          <w:i/>
          <w:sz w:val="18"/>
          <w:szCs w:val="18"/>
        </w:rPr>
        <w:t>ingreso estimado</w:t>
      </w:r>
      <w:r w:rsidRPr="001A31E4">
        <w:rPr>
          <w:rFonts w:ascii="Barlow" w:hAnsi="Barlow" w:cs="Arial"/>
          <w:sz w:val="18"/>
          <w:szCs w:val="18"/>
        </w:rPr>
        <w:t xml:space="preserve"> es el que se aprueba anualmente por la dirección del el Instituto de Capacitación para el trabajo del Estado de Yucatán a través del presupuesto Anual.</w:t>
      </w:r>
    </w:p>
    <w:p w:rsidR="00771D42" w:rsidRPr="001A31E4" w:rsidRDefault="00771D42" w:rsidP="00C65B0B">
      <w:pPr>
        <w:spacing w:after="120"/>
        <w:jc w:val="both"/>
        <w:rPr>
          <w:rFonts w:ascii="Barlow" w:hAnsi="Barlow" w:cs="Arial"/>
          <w:sz w:val="18"/>
          <w:szCs w:val="18"/>
        </w:rPr>
      </w:pPr>
      <w:r w:rsidRPr="001A31E4">
        <w:rPr>
          <w:rFonts w:ascii="Barlow" w:hAnsi="Barlow" w:cs="Arial"/>
          <w:i/>
          <w:sz w:val="18"/>
          <w:szCs w:val="18"/>
        </w:rPr>
        <w:t>El ingreso modificado</w:t>
      </w:r>
      <w:r w:rsidRPr="001A31E4">
        <w:rPr>
          <w:rFonts w:ascii="Barlow" w:hAnsi="Barlow" w:cs="Arial"/>
          <w:sz w:val="18"/>
          <w:szCs w:val="18"/>
        </w:rPr>
        <w:t xml:space="preserve"> consiste en incorporar en su caso, las modificaciones al ingreso aprobado.</w:t>
      </w:r>
    </w:p>
    <w:p w:rsidR="00771D42" w:rsidRPr="001A31E4" w:rsidRDefault="00771D42" w:rsidP="00C65B0B">
      <w:pPr>
        <w:spacing w:after="120"/>
        <w:jc w:val="both"/>
        <w:rPr>
          <w:rFonts w:ascii="Barlow" w:hAnsi="Barlow" w:cs="Arial"/>
          <w:sz w:val="18"/>
          <w:szCs w:val="18"/>
        </w:rPr>
      </w:pPr>
      <w:r w:rsidRPr="001A31E4">
        <w:rPr>
          <w:rFonts w:ascii="Barlow" w:hAnsi="Barlow" w:cs="Arial"/>
          <w:i/>
          <w:sz w:val="18"/>
          <w:szCs w:val="18"/>
        </w:rPr>
        <w:t xml:space="preserve">El ingreso devengado: </w:t>
      </w:r>
      <w:r w:rsidRPr="001A31E4">
        <w:rPr>
          <w:rFonts w:ascii="Barlow" w:hAnsi="Barlow" w:cs="Arial"/>
          <w:sz w:val="18"/>
          <w:szCs w:val="18"/>
        </w:rPr>
        <w:t>no se cuenta con los elementos que identifiquen el hecho imponible al deudor y que pueda establecer un importe, ya que nuestros servicios son gratuitos.</w:t>
      </w:r>
    </w:p>
    <w:p w:rsidR="00771D42" w:rsidRPr="001A31E4" w:rsidRDefault="00771D42" w:rsidP="00B0409D">
      <w:pPr>
        <w:spacing w:after="120"/>
        <w:jc w:val="both"/>
        <w:rPr>
          <w:rFonts w:ascii="Barlow" w:hAnsi="Barlow" w:cs="Arial"/>
          <w:sz w:val="18"/>
          <w:szCs w:val="18"/>
        </w:rPr>
      </w:pPr>
      <w:r w:rsidRPr="001A31E4">
        <w:rPr>
          <w:rFonts w:ascii="Barlow" w:hAnsi="Barlow" w:cs="Arial"/>
          <w:i/>
          <w:sz w:val="18"/>
          <w:szCs w:val="18"/>
        </w:rPr>
        <w:t>Ingreso recaudado</w:t>
      </w:r>
      <w:r w:rsidRPr="001A31E4">
        <w:rPr>
          <w:rFonts w:ascii="Barlow" w:hAnsi="Barlow" w:cs="Arial"/>
          <w:sz w:val="18"/>
          <w:szCs w:val="18"/>
        </w:rPr>
        <w:t>: no se cuenta con los elementos que identifiquen el hecho imponible, ya que nuestros servicios son gratuitos.</w:t>
      </w:r>
    </w:p>
    <w:p w:rsidR="00A26DF9" w:rsidRPr="001A31E4" w:rsidRDefault="00A26DF9" w:rsidP="00C65B0B">
      <w:pPr>
        <w:spacing w:after="120"/>
        <w:jc w:val="both"/>
        <w:rPr>
          <w:rFonts w:ascii="Barlow" w:hAnsi="Barlow" w:cs="Arial"/>
          <w:b/>
          <w:sz w:val="18"/>
          <w:szCs w:val="18"/>
        </w:rPr>
      </w:pPr>
    </w:p>
    <w:p w:rsidR="00A26DF9" w:rsidRPr="001A31E4" w:rsidRDefault="00A26DF9" w:rsidP="00C65B0B">
      <w:pPr>
        <w:spacing w:after="120"/>
        <w:jc w:val="both"/>
        <w:rPr>
          <w:rFonts w:ascii="Barlow" w:hAnsi="Barlow" w:cs="Arial"/>
          <w:b/>
          <w:sz w:val="18"/>
          <w:szCs w:val="18"/>
        </w:rPr>
      </w:pPr>
    </w:p>
    <w:p w:rsidR="00771D42" w:rsidRPr="001A31E4" w:rsidRDefault="00771D42" w:rsidP="00C65B0B">
      <w:pPr>
        <w:spacing w:after="120"/>
        <w:jc w:val="both"/>
        <w:rPr>
          <w:rFonts w:ascii="Barlow" w:hAnsi="Barlow" w:cs="Arial"/>
          <w:sz w:val="18"/>
          <w:szCs w:val="18"/>
        </w:rPr>
      </w:pPr>
      <w:r w:rsidRPr="001A31E4">
        <w:rPr>
          <w:rFonts w:ascii="Barlow" w:hAnsi="Barlow" w:cs="Arial"/>
          <w:b/>
          <w:sz w:val="18"/>
          <w:szCs w:val="18"/>
        </w:rPr>
        <w:t>Egresos</w:t>
      </w:r>
      <w:r w:rsidRPr="001A31E4">
        <w:rPr>
          <w:rFonts w:ascii="Barlow" w:hAnsi="Barlow" w:cs="Arial"/>
          <w:sz w:val="18"/>
          <w:szCs w:val="18"/>
        </w:rPr>
        <w:t>: Los egresos se encuentran reconocidos al costo histórico en el momento en que se devengan.</w:t>
      </w:r>
    </w:p>
    <w:p w:rsidR="00771D42" w:rsidRPr="001A31E4" w:rsidRDefault="00771D42" w:rsidP="00C65B0B">
      <w:pPr>
        <w:spacing w:after="120"/>
        <w:jc w:val="both"/>
        <w:rPr>
          <w:rFonts w:ascii="Barlow" w:hAnsi="Barlow" w:cs="Arial"/>
          <w:sz w:val="18"/>
          <w:szCs w:val="18"/>
        </w:rPr>
      </w:pPr>
      <w:r w:rsidRPr="001A31E4">
        <w:rPr>
          <w:rFonts w:ascii="Barlow" w:hAnsi="Barlow" w:cs="Arial"/>
          <w:i/>
          <w:sz w:val="18"/>
          <w:szCs w:val="18"/>
        </w:rPr>
        <w:lastRenderedPageBreak/>
        <w:t>El gasto comprometido</w:t>
      </w:r>
      <w:r w:rsidRPr="001A31E4">
        <w:rPr>
          <w:rFonts w:ascii="Barlow" w:hAnsi="Barlow" w:cs="Arial"/>
          <w:sz w:val="18"/>
          <w:szCs w:val="18"/>
        </w:rPr>
        <w:t xml:space="preserve"> refleja la aprobación por autoridad competente de un acto administrativo, u otro instrumento jurídico que formaliza una relación jurídica con terceros, para la adquisición de bienes y servicios </w:t>
      </w:r>
    </w:p>
    <w:p w:rsidR="00771D42" w:rsidRPr="001A31E4" w:rsidRDefault="00771D42" w:rsidP="00C65B0B">
      <w:pPr>
        <w:spacing w:after="120"/>
        <w:jc w:val="both"/>
        <w:rPr>
          <w:rFonts w:ascii="Barlow" w:hAnsi="Barlow" w:cs="Arial"/>
          <w:sz w:val="18"/>
          <w:szCs w:val="18"/>
        </w:rPr>
      </w:pPr>
      <w:r w:rsidRPr="001A31E4">
        <w:rPr>
          <w:rFonts w:ascii="Barlow" w:hAnsi="Barlow" w:cs="Arial"/>
          <w:i/>
          <w:sz w:val="18"/>
          <w:szCs w:val="18"/>
        </w:rPr>
        <w:t>El gasto devengado</w:t>
      </w:r>
      <w:r w:rsidRPr="001A31E4">
        <w:rPr>
          <w:rFonts w:ascii="Barlow" w:hAnsi="Barlow" w:cs="Arial"/>
          <w:sz w:val="18"/>
          <w:szCs w:val="18"/>
        </w:rPr>
        <w:t>, refleja el reconocimiento de obligaciones de pago a favor de terceros por la recepción de conformidad de bienes y servicios oportunamente contratados.</w:t>
      </w:r>
    </w:p>
    <w:p w:rsidR="00771D42" w:rsidRPr="001A31E4" w:rsidRDefault="00771D42" w:rsidP="00C65B0B">
      <w:pPr>
        <w:spacing w:after="120"/>
        <w:jc w:val="both"/>
        <w:rPr>
          <w:rFonts w:ascii="Barlow" w:hAnsi="Barlow" w:cs="Arial"/>
          <w:sz w:val="18"/>
          <w:szCs w:val="18"/>
        </w:rPr>
      </w:pPr>
      <w:r w:rsidRPr="001A31E4">
        <w:rPr>
          <w:rFonts w:ascii="Barlow" w:hAnsi="Barlow" w:cs="Arial"/>
          <w:i/>
          <w:sz w:val="18"/>
          <w:szCs w:val="18"/>
        </w:rPr>
        <w:t>El gasto pagado</w:t>
      </w:r>
      <w:r w:rsidRPr="001A31E4">
        <w:rPr>
          <w:rFonts w:ascii="Barlow" w:hAnsi="Barlow" w:cs="Arial"/>
          <w:sz w:val="18"/>
          <w:szCs w:val="18"/>
        </w:rPr>
        <w:t>, refleja la cancelación total o parcial de las obligaciones de pago, que se concreta mediante el desembolso de efectivo o cualquier otro medio de pago</w:t>
      </w:r>
    </w:p>
    <w:p w:rsidR="00771D42" w:rsidRPr="001A31E4" w:rsidRDefault="00771D42" w:rsidP="00C65B0B">
      <w:pPr>
        <w:spacing w:after="120"/>
        <w:jc w:val="both"/>
        <w:rPr>
          <w:rFonts w:ascii="Barlow" w:hAnsi="Barlow" w:cs="Arial"/>
          <w:sz w:val="18"/>
          <w:szCs w:val="18"/>
        </w:rPr>
      </w:pPr>
      <w:r w:rsidRPr="001A31E4">
        <w:rPr>
          <w:rFonts w:ascii="Barlow" w:hAnsi="Barlow" w:cs="Arial"/>
          <w:sz w:val="18"/>
          <w:szCs w:val="18"/>
        </w:rPr>
        <w:t>El sistema y método de Valuación de Bienes Muebles que integran el Patrimonio del Instituto es a Valor Histórico.</w:t>
      </w:r>
    </w:p>
    <w:p w:rsidR="00771D42" w:rsidRPr="001A31E4" w:rsidRDefault="00771D42" w:rsidP="00C65B0B">
      <w:pPr>
        <w:spacing w:after="120"/>
        <w:jc w:val="both"/>
        <w:rPr>
          <w:rFonts w:ascii="Barlow" w:hAnsi="Barlow" w:cs="Arial"/>
          <w:sz w:val="18"/>
          <w:szCs w:val="18"/>
        </w:rPr>
      </w:pPr>
      <w:r w:rsidRPr="001A31E4">
        <w:rPr>
          <w:rFonts w:ascii="Barlow" w:hAnsi="Barlow" w:cs="Arial"/>
          <w:sz w:val="18"/>
          <w:szCs w:val="18"/>
        </w:rPr>
        <w:t xml:space="preserve">Se continúa trabajando en el cambio transcendental que es el proceso de armonización contable, para atender en tiempo y forma el nuevo esquema de la contabilidad gubernamental y generando así los beneficios en materia de información financiera, transparencia y rendición. </w:t>
      </w:r>
    </w:p>
    <w:p w:rsidR="00544575" w:rsidRPr="001A31E4" w:rsidRDefault="00544575" w:rsidP="00544575">
      <w:pPr>
        <w:pStyle w:val="Texto"/>
        <w:spacing w:after="0" w:line="240" w:lineRule="exact"/>
        <w:ind w:firstLine="0"/>
        <w:rPr>
          <w:rFonts w:ascii="Barlow" w:hAnsi="Barlow"/>
          <w:b/>
          <w:szCs w:val="18"/>
          <w:lang w:val="es-MX"/>
        </w:rPr>
      </w:pPr>
      <w:r w:rsidRPr="001A31E4">
        <w:rPr>
          <w:rFonts w:ascii="Barlow" w:hAnsi="Barlow"/>
          <w:b/>
          <w:szCs w:val="18"/>
        </w:rPr>
        <w:t xml:space="preserve">6.- </w:t>
      </w:r>
      <w:r w:rsidRPr="001A31E4">
        <w:rPr>
          <w:rFonts w:ascii="Barlow" w:hAnsi="Barlow"/>
          <w:b/>
          <w:szCs w:val="18"/>
          <w:lang w:val="es-MX"/>
        </w:rPr>
        <w:t>Políticas de Contabilidad Significativas</w:t>
      </w:r>
    </w:p>
    <w:p w:rsidR="00544575" w:rsidRPr="001A31E4" w:rsidRDefault="00544575" w:rsidP="00544575">
      <w:pPr>
        <w:spacing w:after="120"/>
        <w:jc w:val="both"/>
        <w:rPr>
          <w:rFonts w:ascii="Barlow" w:hAnsi="Barlow" w:cs="Arial"/>
          <w:sz w:val="18"/>
          <w:szCs w:val="18"/>
        </w:rPr>
      </w:pPr>
    </w:p>
    <w:p w:rsidR="00544575" w:rsidRPr="001A31E4" w:rsidRDefault="00544575" w:rsidP="00544575">
      <w:pPr>
        <w:spacing w:after="120"/>
        <w:jc w:val="both"/>
        <w:rPr>
          <w:rFonts w:ascii="Barlow" w:hAnsi="Barlow" w:cs="Arial"/>
          <w:sz w:val="18"/>
          <w:szCs w:val="18"/>
        </w:rPr>
      </w:pPr>
      <w:r w:rsidRPr="001A31E4">
        <w:rPr>
          <w:rFonts w:ascii="Barlow" w:hAnsi="Barlow" w:cs="Arial"/>
          <w:sz w:val="18"/>
          <w:szCs w:val="18"/>
        </w:rPr>
        <w:t xml:space="preserve">Los estados financieros que se acompañan fueron preparados de conformidad con disposiciones en materia de información financiera establecidas en la Ley General de Contabilidad Gubernamental, en los Postulados Básicos de Contabilidad Gubernamental, en las Normas Generales y Específicas de </w:t>
      </w:r>
    </w:p>
    <w:p w:rsidR="00544575" w:rsidRPr="001A31E4" w:rsidRDefault="00544575" w:rsidP="00544575">
      <w:pPr>
        <w:spacing w:after="120"/>
        <w:jc w:val="both"/>
        <w:rPr>
          <w:rFonts w:ascii="Barlow" w:hAnsi="Barlow" w:cs="Arial"/>
          <w:sz w:val="18"/>
          <w:szCs w:val="18"/>
        </w:rPr>
      </w:pPr>
      <w:r w:rsidRPr="001A31E4">
        <w:rPr>
          <w:rFonts w:ascii="Barlow" w:hAnsi="Barlow" w:cs="Arial"/>
          <w:sz w:val="18"/>
          <w:szCs w:val="18"/>
        </w:rPr>
        <w:t>Información Financiera Gubernamental para el Sector Paraestatal emitidas por la Unidad de Contabilidad Gubernamental e Informes sobre la Gestión Pública (UGG) de la Secretaría de Hacienda y Crédito Público (SHCP) y en las Normas de Información Financiera emitidas por el Consejo Mexicano de Normas de Información Financiera, A.C., que son aplicadas de manera supletoria. A continuación, se resumen las políticas de información financiera más importantes utilizadas por la Junta para la preparación de sus estados financieros:</w:t>
      </w:r>
    </w:p>
    <w:p w:rsidR="00544575" w:rsidRPr="001A31E4" w:rsidRDefault="00544575" w:rsidP="00544575">
      <w:pPr>
        <w:spacing w:after="120"/>
        <w:jc w:val="both"/>
        <w:rPr>
          <w:rFonts w:ascii="Barlow" w:hAnsi="Barlow" w:cs="Arial"/>
          <w:sz w:val="18"/>
          <w:szCs w:val="18"/>
        </w:rPr>
      </w:pPr>
      <w:r w:rsidRPr="001A31E4">
        <w:rPr>
          <w:rFonts w:ascii="Barlow" w:hAnsi="Barlow" w:cs="Arial"/>
          <w:sz w:val="18"/>
          <w:szCs w:val="18"/>
        </w:rPr>
        <w:t>La Entidad está obligada a dar cumplimiento a lo establecido en la Ley de Presupuesto y Contabilidad Gubernamental del Estado de Yucatán, por lo tanto procura cumplir con lo establecido en su artículo 148, lo cual señala que la contabilidad gubernamental de los Ejecutores del Gasto se sujetará a las disposiciones de esta Ley, su Reglamento y La Ley General, para lo cual se observan los criterios generales de armonización contables que se emitan, así como las normas y lineamientos para la generación de información financiera.</w:t>
      </w:r>
    </w:p>
    <w:p w:rsidR="00544575" w:rsidRPr="001A31E4" w:rsidRDefault="00544575" w:rsidP="00544575">
      <w:pPr>
        <w:spacing w:after="120"/>
        <w:jc w:val="both"/>
        <w:rPr>
          <w:rFonts w:ascii="Barlow" w:hAnsi="Barlow" w:cs="Arial"/>
          <w:sz w:val="18"/>
          <w:szCs w:val="18"/>
        </w:rPr>
      </w:pPr>
    </w:p>
    <w:p w:rsidR="00544575" w:rsidRPr="001A31E4" w:rsidRDefault="00544575" w:rsidP="00544575">
      <w:pPr>
        <w:spacing w:after="120"/>
        <w:jc w:val="both"/>
        <w:rPr>
          <w:rFonts w:ascii="Barlow" w:hAnsi="Barlow" w:cs="Arial"/>
          <w:sz w:val="18"/>
          <w:szCs w:val="18"/>
        </w:rPr>
      </w:pPr>
      <w:r w:rsidRPr="001A31E4">
        <w:rPr>
          <w:rFonts w:ascii="Barlow" w:hAnsi="Barlow" w:cs="Arial"/>
          <w:sz w:val="18"/>
          <w:szCs w:val="18"/>
        </w:rPr>
        <w:t>La Entidad es dependiente del Gobierno del Estado de Yucatán, por lo que su administración se apega a las leyes y otras reglamentaciones establecidas por el gobierno del estado, por tanto, las políticas, procedimientos y registros contables, son preparados de acuerdo a los requerimientos de contabilidad y de sus estados financieros establecidos en la Ley de Presupuesto y Contabilidad Gubernamental del Estado de Yucatán.</w:t>
      </w:r>
    </w:p>
    <w:p w:rsidR="00544575" w:rsidRPr="001A31E4" w:rsidRDefault="00544575" w:rsidP="00544575">
      <w:pPr>
        <w:spacing w:after="120"/>
        <w:jc w:val="both"/>
        <w:rPr>
          <w:rFonts w:ascii="Barlow" w:hAnsi="Barlow" w:cs="Arial"/>
          <w:sz w:val="18"/>
          <w:szCs w:val="18"/>
        </w:rPr>
      </w:pPr>
      <w:r w:rsidRPr="001A31E4">
        <w:rPr>
          <w:rFonts w:ascii="Barlow" w:hAnsi="Barlow" w:cs="Arial"/>
          <w:sz w:val="18"/>
          <w:szCs w:val="18"/>
        </w:rPr>
        <w:t xml:space="preserve">Los estados financieros que se acompañan fueron preparados de conformidad a reglas particulares de información, a requerimientos de las leyes y reglamentos que aplican a la Entidad emitidos por el Gobierno del Estado de Yucatán. Los estados financieros que se requieren, y que se establecen en la Ley de Presupuesto y Contabilidad Gubernamental </w:t>
      </w:r>
      <w:r w:rsidRPr="001A31E4">
        <w:rPr>
          <w:rFonts w:ascii="Barlow" w:hAnsi="Barlow" w:cs="Arial"/>
          <w:sz w:val="18"/>
          <w:szCs w:val="18"/>
        </w:rPr>
        <w:lastRenderedPageBreak/>
        <w:t>del Estado de Yucatán son: el estado de situación financiera, el estado de ingresos y egresos, el estado de origen y aplicación de recursos, el estado de movimientos en el patrimonio, y el comparativo del presupuesto y ejercido real.</w:t>
      </w:r>
    </w:p>
    <w:p w:rsidR="00544575" w:rsidRPr="001A31E4" w:rsidRDefault="00544575" w:rsidP="00544575">
      <w:pPr>
        <w:spacing w:after="120"/>
        <w:jc w:val="both"/>
        <w:rPr>
          <w:rFonts w:ascii="Barlow" w:hAnsi="Barlow" w:cs="Arial"/>
          <w:sz w:val="18"/>
          <w:szCs w:val="18"/>
        </w:rPr>
      </w:pPr>
      <w:r w:rsidRPr="001A31E4">
        <w:rPr>
          <w:rFonts w:ascii="Barlow" w:hAnsi="Barlow" w:cs="Arial"/>
          <w:sz w:val="18"/>
          <w:szCs w:val="18"/>
        </w:rPr>
        <w:t>Cuando se utilizan en notas a los estados financieros los términos “las cifras d</w:t>
      </w:r>
      <w:r w:rsidR="005C0D92" w:rsidRPr="001A31E4">
        <w:rPr>
          <w:rFonts w:ascii="Barlow" w:hAnsi="Barlow" w:cs="Arial"/>
          <w:sz w:val="18"/>
          <w:szCs w:val="18"/>
        </w:rPr>
        <w:t>el año actual” se refiere a 2021</w:t>
      </w:r>
      <w:r w:rsidRPr="001A31E4">
        <w:rPr>
          <w:rFonts w:ascii="Barlow" w:hAnsi="Barlow" w:cs="Arial"/>
          <w:sz w:val="18"/>
          <w:szCs w:val="18"/>
        </w:rPr>
        <w:t>, el año o fecha que se informa y “del</w:t>
      </w:r>
      <w:r w:rsidR="005C0D92" w:rsidRPr="001A31E4">
        <w:rPr>
          <w:rFonts w:ascii="Barlow" w:hAnsi="Barlow" w:cs="Arial"/>
          <w:sz w:val="18"/>
          <w:szCs w:val="18"/>
        </w:rPr>
        <w:t xml:space="preserve"> año anterior” se refiere a 2020</w:t>
      </w:r>
      <w:r w:rsidRPr="001A31E4">
        <w:rPr>
          <w:rFonts w:ascii="Barlow" w:hAnsi="Barlow" w:cs="Arial"/>
          <w:sz w:val="18"/>
          <w:szCs w:val="18"/>
        </w:rPr>
        <w:t xml:space="preserve">, el año o fecha con el que se compara.  </w:t>
      </w:r>
    </w:p>
    <w:p w:rsidR="00544575" w:rsidRPr="001A31E4" w:rsidRDefault="00771D42" w:rsidP="00544575">
      <w:pPr>
        <w:pStyle w:val="Texto"/>
        <w:spacing w:after="120" w:line="230" w:lineRule="exact"/>
        <w:ind w:firstLine="0"/>
        <w:rPr>
          <w:rFonts w:ascii="Barlow" w:hAnsi="Barlow"/>
          <w:b/>
          <w:szCs w:val="18"/>
          <w:lang w:val="es-MX"/>
        </w:rPr>
      </w:pPr>
      <w:r w:rsidRPr="001A31E4">
        <w:rPr>
          <w:rFonts w:ascii="Barlow" w:hAnsi="Barlow"/>
          <w:b/>
          <w:szCs w:val="18"/>
        </w:rPr>
        <w:t xml:space="preserve">7.- </w:t>
      </w:r>
      <w:r w:rsidR="00544575" w:rsidRPr="001A31E4">
        <w:rPr>
          <w:rFonts w:ascii="Barlow" w:hAnsi="Barlow"/>
          <w:b/>
          <w:szCs w:val="18"/>
          <w:lang w:val="es-MX"/>
        </w:rPr>
        <w:t>Posición en Moneda Extranjera y Protección por Riesgo Cambiario</w:t>
      </w:r>
    </w:p>
    <w:p w:rsidR="00C65B0B" w:rsidRPr="001A31E4" w:rsidRDefault="00544575" w:rsidP="00544575">
      <w:pPr>
        <w:pStyle w:val="Texto"/>
        <w:spacing w:after="120" w:line="230" w:lineRule="exact"/>
        <w:ind w:left="648" w:firstLine="0"/>
        <w:rPr>
          <w:rFonts w:ascii="Barlow" w:hAnsi="Barlow"/>
          <w:szCs w:val="18"/>
          <w:lang w:val="es-MX"/>
        </w:rPr>
      </w:pPr>
      <w:r w:rsidRPr="001A31E4">
        <w:rPr>
          <w:rFonts w:ascii="Barlow" w:hAnsi="Barlow"/>
          <w:szCs w:val="18"/>
          <w:lang w:val="es-MX"/>
        </w:rPr>
        <w:t>No aplica.</w:t>
      </w:r>
    </w:p>
    <w:p w:rsidR="00771D42" w:rsidRPr="001A31E4" w:rsidRDefault="00771D42" w:rsidP="00771D42">
      <w:pPr>
        <w:rPr>
          <w:rFonts w:ascii="Barlow" w:hAnsi="Barlow" w:cs="Arial"/>
          <w:b/>
          <w:sz w:val="18"/>
          <w:szCs w:val="18"/>
        </w:rPr>
      </w:pPr>
      <w:r w:rsidRPr="001A31E4">
        <w:rPr>
          <w:rFonts w:ascii="Barlow" w:hAnsi="Barlow" w:cs="Arial"/>
          <w:b/>
          <w:sz w:val="18"/>
          <w:szCs w:val="18"/>
        </w:rPr>
        <w:t xml:space="preserve">8.- REPORTE ANALITICO DEL ACTIVO </w:t>
      </w:r>
    </w:p>
    <w:tbl>
      <w:tblPr>
        <w:tblpPr w:leftFromText="141" w:rightFromText="141" w:vertAnchor="text" w:horzAnchor="margin" w:tblpXSpec="center" w:tblpY="99"/>
        <w:tblW w:w="120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04"/>
        <w:gridCol w:w="2831"/>
        <w:gridCol w:w="2560"/>
        <w:gridCol w:w="2520"/>
      </w:tblGrid>
      <w:tr w:rsidR="00C65B0B" w:rsidRPr="001A31E4" w:rsidTr="009C64F0">
        <w:trPr>
          <w:trHeight w:val="274"/>
        </w:trPr>
        <w:tc>
          <w:tcPr>
            <w:tcW w:w="4104" w:type="dxa"/>
            <w:shd w:val="clear" w:color="auto" w:fill="auto"/>
            <w:noWrap/>
            <w:hideMark/>
          </w:tcPr>
          <w:p w:rsidR="00C65B0B" w:rsidRPr="001A31E4" w:rsidRDefault="00C65B0B" w:rsidP="009C64F0">
            <w:pPr>
              <w:spacing w:after="0" w:line="240" w:lineRule="auto"/>
              <w:jc w:val="both"/>
              <w:rPr>
                <w:rFonts w:ascii="Barlow" w:hAnsi="Barlow" w:cs="Calibri"/>
                <w:b/>
                <w:bCs/>
                <w:color w:val="000000"/>
                <w:sz w:val="18"/>
                <w:szCs w:val="18"/>
              </w:rPr>
            </w:pPr>
            <w:r w:rsidRPr="001A31E4">
              <w:rPr>
                <w:rFonts w:ascii="Barlow" w:hAnsi="Barlow" w:cs="Calibri"/>
                <w:b/>
                <w:bCs/>
                <w:color w:val="000000"/>
                <w:sz w:val="18"/>
                <w:szCs w:val="18"/>
              </w:rPr>
              <w:t xml:space="preserve">BIENES MUEBLES </w:t>
            </w:r>
          </w:p>
        </w:tc>
        <w:tc>
          <w:tcPr>
            <w:tcW w:w="2831" w:type="dxa"/>
            <w:shd w:val="clear" w:color="auto" w:fill="auto"/>
            <w:noWrap/>
          </w:tcPr>
          <w:p w:rsidR="00C65B0B" w:rsidRPr="001A31E4" w:rsidRDefault="00C65B0B" w:rsidP="009C64F0">
            <w:pPr>
              <w:spacing w:after="0" w:line="240" w:lineRule="auto"/>
              <w:jc w:val="both"/>
              <w:rPr>
                <w:rFonts w:ascii="Barlow" w:hAnsi="Barlow" w:cs="Calibri"/>
                <w:b/>
                <w:bCs/>
                <w:color w:val="000000"/>
                <w:sz w:val="18"/>
                <w:szCs w:val="18"/>
              </w:rPr>
            </w:pPr>
            <w:r w:rsidRPr="001A31E4">
              <w:rPr>
                <w:rFonts w:ascii="Barlow" w:hAnsi="Barlow" w:cs="Calibri"/>
                <w:b/>
                <w:bCs/>
                <w:color w:val="000000"/>
                <w:sz w:val="18"/>
                <w:szCs w:val="18"/>
              </w:rPr>
              <w:t>METODO DEP</w:t>
            </w:r>
          </w:p>
        </w:tc>
        <w:tc>
          <w:tcPr>
            <w:tcW w:w="2560" w:type="dxa"/>
            <w:shd w:val="clear" w:color="auto" w:fill="auto"/>
            <w:noWrap/>
          </w:tcPr>
          <w:p w:rsidR="00C65B0B" w:rsidRPr="001A31E4" w:rsidRDefault="00C65B0B" w:rsidP="009C64F0">
            <w:pPr>
              <w:spacing w:after="0" w:line="240" w:lineRule="auto"/>
              <w:jc w:val="both"/>
              <w:rPr>
                <w:rFonts w:ascii="Barlow" w:hAnsi="Barlow" w:cs="Calibri"/>
                <w:b/>
                <w:bCs/>
                <w:color w:val="000000"/>
                <w:sz w:val="18"/>
                <w:szCs w:val="18"/>
              </w:rPr>
            </w:pPr>
            <w:r w:rsidRPr="001A31E4">
              <w:rPr>
                <w:rFonts w:ascii="Barlow" w:hAnsi="Barlow" w:cs="Calibri"/>
                <w:b/>
                <w:bCs/>
                <w:color w:val="000000"/>
                <w:sz w:val="18"/>
                <w:szCs w:val="18"/>
              </w:rPr>
              <w:t>TASAS APLICADAS</w:t>
            </w:r>
          </w:p>
        </w:tc>
        <w:tc>
          <w:tcPr>
            <w:tcW w:w="2520" w:type="dxa"/>
            <w:shd w:val="clear" w:color="auto" w:fill="auto"/>
            <w:noWrap/>
          </w:tcPr>
          <w:p w:rsidR="00C65B0B" w:rsidRPr="001A31E4" w:rsidRDefault="00C65B0B" w:rsidP="009C64F0">
            <w:pPr>
              <w:spacing w:after="0" w:line="240" w:lineRule="auto"/>
              <w:jc w:val="both"/>
              <w:rPr>
                <w:rFonts w:ascii="Barlow" w:hAnsi="Barlow" w:cs="Calibri"/>
                <w:b/>
                <w:bCs/>
                <w:color w:val="000000"/>
                <w:sz w:val="18"/>
                <w:szCs w:val="18"/>
              </w:rPr>
            </w:pPr>
            <w:r w:rsidRPr="001A31E4">
              <w:rPr>
                <w:rFonts w:ascii="Barlow" w:hAnsi="Barlow" w:cs="Calibri"/>
                <w:b/>
                <w:bCs/>
                <w:color w:val="000000"/>
                <w:sz w:val="18"/>
                <w:szCs w:val="18"/>
              </w:rPr>
              <w:t>ESTADO DE LOS BIENES</w:t>
            </w:r>
          </w:p>
        </w:tc>
      </w:tr>
      <w:tr w:rsidR="00C65B0B" w:rsidRPr="001A31E4" w:rsidTr="009C64F0">
        <w:trPr>
          <w:trHeight w:val="203"/>
        </w:trPr>
        <w:tc>
          <w:tcPr>
            <w:tcW w:w="4104" w:type="dxa"/>
            <w:shd w:val="clear" w:color="auto" w:fill="F2F2F2"/>
            <w:noWrap/>
            <w:hideMark/>
          </w:tcPr>
          <w:p w:rsidR="00C65B0B" w:rsidRPr="001A31E4" w:rsidRDefault="00C65B0B" w:rsidP="009C64F0">
            <w:pPr>
              <w:spacing w:after="0" w:line="240" w:lineRule="auto"/>
              <w:jc w:val="both"/>
              <w:rPr>
                <w:rFonts w:ascii="Barlow" w:hAnsi="Barlow" w:cs="Calibri"/>
                <w:b/>
                <w:bCs/>
                <w:color w:val="000000"/>
                <w:sz w:val="18"/>
                <w:szCs w:val="18"/>
              </w:rPr>
            </w:pPr>
            <w:r w:rsidRPr="001A31E4">
              <w:rPr>
                <w:rFonts w:ascii="Barlow" w:hAnsi="Barlow" w:cs="Calibri"/>
                <w:b/>
                <w:bCs/>
                <w:color w:val="000000"/>
                <w:sz w:val="18"/>
                <w:szCs w:val="18"/>
              </w:rPr>
              <w:t>MOBILIARIO DE OFICINA Y ESTANTERIA</w:t>
            </w:r>
          </w:p>
        </w:tc>
        <w:tc>
          <w:tcPr>
            <w:tcW w:w="2831" w:type="dxa"/>
            <w:shd w:val="clear" w:color="auto" w:fill="F2F2F2"/>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PORCENTAJE FIJO</w:t>
            </w:r>
          </w:p>
        </w:tc>
        <w:tc>
          <w:tcPr>
            <w:tcW w:w="2560" w:type="dxa"/>
            <w:shd w:val="clear" w:color="auto" w:fill="F2F2F2"/>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10%</w:t>
            </w:r>
          </w:p>
        </w:tc>
        <w:tc>
          <w:tcPr>
            <w:tcW w:w="2520" w:type="dxa"/>
            <w:shd w:val="clear" w:color="auto" w:fill="F2F2F2"/>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BUENO</w:t>
            </w:r>
          </w:p>
        </w:tc>
      </w:tr>
      <w:tr w:rsidR="00C65B0B" w:rsidRPr="001A31E4" w:rsidTr="009C64F0">
        <w:trPr>
          <w:trHeight w:val="384"/>
        </w:trPr>
        <w:tc>
          <w:tcPr>
            <w:tcW w:w="4104" w:type="dxa"/>
            <w:shd w:val="clear" w:color="auto" w:fill="auto"/>
            <w:noWrap/>
            <w:hideMark/>
          </w:tcPr>
          <w:p w:rsidR="00C65B0B" w:rsidRPr="001A31E4" w:rsidRDefault="00C65B0B" w:rsidP="009C64F0">
            <w:pPr>
              <w:spacing w:after="0" w:line="240" w:lineRule="auto"/>
              <w:jc w:val="both"/>
              <w:rPr>
                <w:rFonts w:ascii="Barlow" w:hAnsi="Barlow" w:cs="Calibri"/>
                <w:b/>
                <w:bCs/>
                <w:color w:val="000000"/>
                <w:sz w:val="18"/>
                <w:szCs w:val="18"/>
              </w:rPr>
            </w:pPr>
            <w:r w:rsidRPr="001A31E4">
              <w:rPr>
                <w:rFonts w:ascii="Barlow" w:hAnsi="Barlow" w:cs="Calibri"/>
                <w:b/>
                <w:bCs/>
                <w:color w:val="000000"/>
                <w:sz w:val="18"/>
                <w:szCs w:val="18"/>
              </w:rPr>
              <w:t xml:space="preserve">BIENES DE COMPUTO Y TECNOLG </w:t>
            </w:r>
          </w:p>
        </w:tc>
        <w:tc>
          <w:tcPr>
            <w:tcW w:w="2831" w:type="dxa"/>
            <w:shd w:val="clear" w:color="auto" w:fill="auto"/>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PORCENTAJE FIJO</w:t>
            </w:r>
          </w:p>
        </w:tc>
        <w:tc>
          <w:tcPr>
            <w:tcW w:w="2560" w:type="dxa"/>
            <w:shd w:val="clear" w:color="auto" w:fill="auto"/>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33%</w:t>
            </w:r>
          </w:p>
        </w:tc>
        <w:tc>
          <w:tcPr>
            <w:tcW w:w="2520" w:type="dxa"/>
            <w:shd w:val="clear" w:color="auto" w:fill="auto"/>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BUENO</w:t>
            </w:r>
          </w:p>
        </w:tc>
      </w:tr>
      <w:tr w:rsidR="00C65B0B" w:rsidRPr="001A31E4" w:rsidTr="009C64F0">
        <w:trPr>
          <w:trHeight w:val="384"/>
        </w:trPr>
        <w:tc>
          <w:tcPr>
            <w:tcW w:w="4104" w:type="dxa"/>
            <w:shd w:val="clear" w:color="auto" w:fill="F2F2F2"/>
            <w:noWrap/>
            <w:hideMark/>
          </w:tcPr>
          <w:p w:rsidR="00C65B0B" w:rsidRPr="001A31E4" w:rsidRDefault="00C65B0B" w:rsidP="009C64F0">
            <w:pPr>
              <w:spacing w:after="0" w:line="240" w:lineRule="auto"/>
              <w:jc w:val="both"/>
              <w:rPr>
                <w:rFonts w:ascii="Barlow" w:hAnsi="Barlow" w:cs="Calibri"/>
                <w:b/>
                <w:bCs/>
                <w:color w:val="000000"/>
                <w:sz w:val="18"/>
                <w:szCs w:val="18"/>
              </w:rPr>
            </w:pPr>
            <w:r w:rsidRPr="001A31E4">
              <w:rPr>
                <w:rFonts w:ascii="Barlow" w:hAnsi="Barlow" w:cs="Calibri"/>
                <w:b/>
                <w:bCs/>
                <w:color w:val="000000"/>
                <w:sz w:val="18"/>
                <w:szCs w:val="18"/>
              </w:rPr>
              <w:t>OTROS MUEBLES Y EQ. ADMINISTRACION.</w:t>
            </w:r>
          </w:p>
        </w:tc>
        <w:tc>
          <w:tcPr>
            <w:tcW w:w="2831" w:type="dxa"/>
            <w:shd w:val="clear" w:color="auto" w:fill="F2F2F2"/>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PORCENTAJE FIJO</w:t>
            </w:r>
          </w:p>
        </w:tc>
        <w:tc>
          <w:tcPr>
            <w:tcW w:w="2560" w:type="dxa"/>
            <w:shd w:val="clear" w:color="auto" w:fill="F2F2F2"/>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10%</w:t>
            </w:r>
          </w:p>
        </w:tc>
        <w:tc>
          <w:tcPr>
            <w:tcW w:w="2520" w:type="dxa"/>
            <w:shd w:val="clear" w:color="auto" w:fill="F2F2F2"/>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BUENO</w:t>
            </w:r>
          </w:p>
        </w:tc>
      </w:tr>
      <w:tr w:rsidR="00C65B0B" w:rsidRPr="001A31E4" w:rsidTr="009C64F0">
        <w:trPr>
          <w:trHeight w:val="384"/>
        </w:trPr>
        <w:tc>
          <w:tcPr>
            <w:tcW w:w="4104" w:type="dxa"/>
            <w:shd w:val="clear" w:color="auto" w:fill="auto"/>
            <w:noWrap/>
            <w:hideMark/>
          </w:tcPr>
          <w:p w:rsidR="00C65B0B" w:rsidRPr="001A31E4" w:rsidRDefault="00C65B0B" w:rsidP="009C64F0">
            <w:pPr>
              <w:spacing w:after="0" w:line="240" w:lineRule="auto"/>
              <w:jc w:val="both"/>
              <w:rPr>
                <w:rFonts w:ascii="Barlow" w:hAnsi="Barlow" w:cs="Calibri"/>
                <w:b/>
                <w:bCs/>
                <w:color w:val="000000"/>
                <w:sz w:val="18"/>
                <w:szCs w:val="18"/>
              </w:rPr>
            </w:pPr>
            <w:r w:rsidRPr="001A31E4">
              <w:rPr>
                <w:rFonts w:ascii="Barlow" w:hAnsi="Barlow" w:cs="Calibri"/>
                <w:b/>
                <w:bCs/>
                <w:color w:val="000000"/>
                <w:sz w:val="18"/>
                <w:szCs w:val="18"/>
              </w:rPr>
              <w:t>MOBILIARIO Y EQ. EDUCACIONAL</w:t>
            </w:r>
          </w:p>
        </w:tc>
        <w:tc>
          <w:tcPr>
            <w:tcW w:w="2831" w:type="dxa"/>
            <w:shd w:val="clear" w:color="auto" w:fill="auto"/>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PORCENTAJE FIJO</w:t>
            </w:r>
          </w:p>
        </w:tc>
        <w:tc>
          <w:tcPr>
            <w:tcW w:w="2560" w:type="dxa"/>
            <w:shd w:val="clear" w:color="auto" w:fill="auto"/>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30%</w:t>
            </w:r>
          </w:p>
        </w:tc>
        <w:tc>
          <w:tcPr>
            <w:tcW w:w="2520" w:type="dxa"/>
            <w:shd w:val="clear" w:color="auto" w:fill="auto"/>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BUENO</w:t>
            </w:r>
          </w:p>
        </w:tc>
      </w:tr>
      <w:tr w:rsidR="00C65B0B" w:rsidRPr="001A31E4" w:rsidTr="009C64F0">
        <w:trPr>
          <w:trHeight w:val="384"/>
        </w:trPr>
        <w:tc>
          <w:tcPr>
            <w:tcW w:w="4104" w:type="dxa"/>
            <w:shd w:val="clear" w:color="auto" w:fill="F2F2F2"/>
            <w:noWrap/>
            <w:hideMark/>
          </w:tcPr>
          <w:p w:rsidR="00C65B0B" w:rsidRPr="001A31E4" w:rsidRDefault="00C65B0B" w:rsidP="009C64F0">
            <w:pPr>
              <w:spacing w:after="0" w:line="240" w:lineRule="auto"/>
              <w:jc w:val="both"/>
              <w:rPr>
                <w:rFonts w:ascii="Barlow" w:hAnsi="Barlow" w:cs="Calibri"/>
                <w:b/>
                <w:bCs/>
                <w:color w:val="000000"/>
                <w:sz w:val="18"/>
                <w:szCs w:val="18"/>
              </w:rPr>
            </w:pPr>
            <w:r w:rsidRPr="001A31E4">
              <w:rPr>
                <w:rFonts w:ascii="Barlow" w:hAnsi="Barlow" w:cs="Calibri"/>
                <w:b/>
                <w:bCs/>
                <w:color w:val="000000"/>
                <w:sz w:val="18"/>
                <w:szCs w:val="18"/>
              </w:rPr>
              <w:t>MAQUINARIA Y OTROS EQUIPOS</w:t>
            </w:r>
          </w:p>
        </w:tc>
        <w:tc>
          <w:tcPr>
            <w:tcW w:w="2831" w:type="dxa"/>
            <w:shd w:val="clear" w:color="auto" w:fill="F2F2F2"/>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PORCENTAJE FIJO</w:t>
            </w:r>
          </w:p>
        </w:tc>
        <w:tc>
          <w:tcPr>
            <w:tcW w:w="2560" w:type="dxa"/>
            <w:shd w:val="clear" w:color="auto" w:fill="F2F2F2"/>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33.3%</w:t>
            </w:r>
          </w:p>
        </w:tc>
        <w:tc>
          <w:tcPr>
            <w:tcW w:w="2520" w:type="dxa"/>
            <w:shd w:val="clear" w:color="auto" w:fill="F2F2F2"/>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BUENO</w:t>
            </w:r>
          </w:p>
        </w:tc>
      </w:tr>
      <w:tr w:rsidR="00C65B0B" w:rsidRPr="001A31E4" w:rsidTr="009C64F0">
        <w:trPr>
          <w:trHeight w:val="384"/>
        </w:trPr>
        <w:tc>
          <w:tcPr>
            <w:tcW w:w="4104" w:type="dxa"/>
            <w:shd w:val="clear" w:color="auto" w:fill="auto"/>
            <w:noWrap/>
            <w:hideMark/>
          </w:tcPr>
          <w:p w:rsidR="00C65B0B" w:rsidRPr="001A31E4" w:rsidRDefault="00C65B0B" w:rsidP="009C64F0">
            <w:pPr>
              <w:spacing w:after="0" w:line="240" w:lineRule="auto"/>
              <w:jc w:val="both"/>
              <w:rPr>
                <w:rFonts w:ascii="Barlow" w:hAnsi="Barlow" w:cs="Calibri"/>
                <w:b/>
                <w:bCs/>
                <w:color w:val="000000"/>
                <w:sz w:val="18"/>
                <w:szCs w:val="18"/>
              </w:rPr>
            </w:pPr>
            <w:r w:rsidRPr="001A31E4">
              <w:rPr>
                <w:rFonts w:ascii="Barlow" w:hAnsi="Barlow" w:cs="Calibri"/>
                <w:b/>
                <w:bCs/>
                <w:color w:val="000000"/>
                <w:sz w:val="18"/>
                <w:szCs w:val="18"/>
              </w:rPr>
              <w:t>MUEBLES EXCEPTO DE OFICINA Y EST.</w:t>
            </w:r>
          </w:p>
        </w:tc>
        <w:tc>
          <w:tcPr>
            <w:tcW w:w="2831" w:type="dxa"/>
            <w:shd w:val="clear" w:color="auto" w:fill="auto"/>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PORCENTAJE FIJO</w:t>
            </w:r>
          </w:p>
        </w:tc>
        <w:tc>
          <w:tcPr>
            <w:tcW w:w="2560" w:type="dxa"/>
            <w:shd w:val="clear" w:color="auto" w:fill="auto"/>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10%</w:t>
            </w:r>
          </w:p>
        </w:tc>
        <w:tc>
          <w:tcPr>
            <w:tcW w:w="2520" w:type="dxa"/>
            <w:shd w:val="clear" w:color="auto" w:fill="auto"/>
            <w:noWrap/>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BUENO</w:t>
            </w:r>
          </w:p>
        </w:tc>
      </w:tr>
      <w:tr w:rsidR="00C65B0B" w:rsidRPr="001A31E4" w:rsidTr="009C64F0">
        <w:trPr>
          <w:trHeight w:val="384"/>
        </w:trPr>
        <w:tc>
          <w:tcPr>
            <w:tcW w:w="4104" w:type="dxa"/>
            <w:shd w:val="clear" w:color="auto" w:fill="F2F2F2"/>
            <w:noWrap/>
            <w:hideMark/>
          </w:tcPr>
          <w:p w:rsidR="00C65B0B" w:rsidRPr="001A31E4" w:rsidRDefault="00C65B0B" w:rsidP="009C64F0">
            <w:pPr>
              <w:spacing w:after="0" w:line="240" w:lineRule="auto"/>
              <w:jc w:val="both"/>
              <w:rPr>
                <w:rFonts w:ascii="Barlow" w:hAnsi="Barlow" w:cs="Calibri"/>
                <w:b/>
                <w:bCs/>
                <w:color w:val="000000"/>
                <w:sz w:val="18"/>
                <w:szCs w:val="18"/>
              </w:rPr>
            </w:pPr>
            <w:r w:rsidRPr="001A31E4">
              <w:rPr>
                <w:rFonts w:ascii="Barlow" w:hAnsi="Barlow" w:cs="Calibri"/>
                <w:b/>
                <w:bCs/>
                <w:color w:val="000000"/>
                <w:sz w:val="18"/>
                <w:szCs w:val="18"/>
              </w:rPr>
              <w:t>EQUIPO DE TRANSPORTE</w:t>
            </w:r>
          </w:p>
        </w:tc>
        <w:tc>
          <w:tcPr>
            <w:tcW w:w="2831" w:type="dxa"/>
            <w:shd w:val="clear" w:color="auto" w:fill="F2F2F2"/>
            <w:noWrap/>
            <w:hideMark/>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PORCENTAJE FIJO</w:t>
            </w:r>
          </w:p>
        </w:tc>
        <w:tc>
          <w:tcPr>
            <w:tcW w:w="2560" w:type="dxa"/>
            <w:shd w:val="clear" w:color="auto" w:fill="F2F2F2"/>
            <w:noWrap/>
            <w:hideMark/>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20%</w:t>
            </w:r>
          </w:p>
        </w:tc>
        <w:tc>
          <w:tcPr>
            <w:tcW w:w="2520" w:type="dxa"/>
            <w:shd w:val="clear" w:color="auto" w:fill="F2F2F2"/>
            <w:noWrap/>
            <w:hideMark/>
          </w:tcPr>
          <w:p w:rsidR="00C65B0B" w:rsidRPr="001A31E4" w:rsidRDefault="00C65B0B" w:rsidP="009C64F0">
            <w:pPr>
              <w:spacing w:after="0" w:line="240" w:lineRule="auto"/>
              <w:jc w:val="both"/>
              <w:rPr>
                <w:rFonts w:ascii="Barlow" w:hAnsi="Barlow" w:cs="Calibri"/>
                <w:color w:val="000000"/>
                <w:sz w:val="18"/>
                <w:szCs w:val="18"/>
              </w:rPr>
            </w:pPr>
            <w:r w:rsidRPr="001A31E4">
              <w:rPr>
                <w:rFonts w:ascii="Barlow" w:hAnsi="Barlow" w:cs="Calibri"/>
                <w:color w:val="000000"/>
                <w:sz w:val="18"/>
                <w:szCs w:val="18"/>
              </w:rPr>
              <w:t>BUENO</w:t>
            </w:r>
          </w:p>
        </w:tc>
      </w:tr>
    </w:tbl>
    <w:p w:rsidR="00771D42" w:rsidRPr="001A31E4" w:rsidRDefault="00771D42" w:rsidP="00771D42">
      <w:pPr>
        <w:rPr>
          <w:rFonts w:ascii="Barlow" w:hAnsi="Barlow" w:cs="Arial"/>
          <w:b/>
          <w:sz w:val="18"/>
          <w:szCs w:val="18"/>
        </w:rPr>
      </w:pPr>
    </w:p>
    <w:p w:rsidR="00771D42" w:rsidRPr="001A31E4" w:rsidRDefault="00771D42" w:rsidP="00771D42">
      <w:pPr>
        <w:rPr>
          <w:rFonts w:ascii="Barlow" w:hAnsi="Barlow" w:cs="Arial"/>
          <w:b/>
          <w:sz w:val="18"/>
          <w:szCs w:val="18"/>
        </w:rPr>
      </w:pPr>
    </w:p>
    <w:p w:rsidR="00771D42" w:rsidRPr="001A31E4" w:rsidRDefault="00771D42" w:rsidP="00771D42">
      <w:pPr>
        <w:rPr>
          <w:rFonts w:ascii="Barlow" w:hAnsi="Barlow" w:cs="Arial"/>
          <w:b/>
          <w:sz w:val="18"/>
          <w:szCs w:val="18"/>
        </w:rPr>
      </w:pPr>
    </w:p>
    <w:p w:rsidR="00C65B0B" w:rsidRPr="001A31E4" w:rsidRDefault="00C65B0B" w:rsidP="00771D42">
      <w:pPr>
        <w:rPr>
          <w:rFonts w:ascii="Barlow" w:hAnsi="Barlow" w:cs="Arial"/>
          <w:b/>
          <w:sz w:val="18"/>
          <w:szCs w:val="18"/>
        </w:rPr>
      </w:pPr>
    </w:p>
    <w:p w:rsidR="00C65B0B" w:rsidRPr="001A31E4" w:rsidRDefault="00C65B0B" w:rsidP="00771D42">
      <w:pPr>
        <w:rPr>
          <w:rFonts w:ascii="Barlow" w:hAnsi="Barlow" w:cs="Arial"/>
          <w:b/>
          <w:sz w:val="18"/>
          <w:szCs w:val="18"/>
        </w:rPr>
      </w:pPr>
    </w:p>
    <w:p w:rsidR="00544575" w:rsidRPr="001A31E4" w:rsidRDefault="00544575" w:rsidP="00771D42">
      <w:pPr>
        <w:rPr>
          <w:rFonts w:ascii="Barlow" w:hAnsi="Barlow" w:cs="Arial"/>
          <w:b/>
          <w:sz w:val="18"/>
          <w:szCs w:val="18"/>
        </w:rPr>
      </w:pPr>
    </w:p>
    <w:p w:rsidR="00B0409D" w:rsidRPr="001A31E4" w:rsidRDefault="00B0409D" w:rsidP="00771D42">
      <w:pPr>
        <w:rPr>
          <w:rFonts w:ascii="Barlow" w:hAnsi="Barlow" w:cs="Arial"/>
          <w:b/>
          <w:sz w:val="18"/>
          <w:szCs w:val="18"/>
        </w:rPr>
      </w:pPr>
    </w:p>
    <w:p w:rsidR="00544575" w:rsidRPr="001A31E4" w:rsidRDefault="00544575" w:rsidP="00544575">
      <w:pPr>
        <w:pStyle w:val="Texto"/>
        <w:spacing w:after="120"/>
        <w:ind w:firstLine="0"/>
        <w:rPr>
          <w:rFonts w:ascii="Barlow" w:hAnsi="Barlow"/>
          <w:b/>
          <w:szCs w:val="18"/>
          <w:lang w:val="es-MX"/>
        </w:rPr>
      </w:pPr>
      <w:r w:rsidRPr="001A31E4">
        <w:rPr>
          <w:rFonts w:ascii="Barlow" w:hAnsi="Barlow"/>
          <w:b/>
          <w:szCs w:val="18"/>
          <w:lang w:val="es-MX"/>
        </w:rPr>
        <w:t>9.-Fideicomisos, Mandatos y Análogos</w:t>
      </w:r>
    </w:p>
    <w:p w:rsidR="00544575" w:rsidRPr="001A31E4" w:rsidRDefault="00544575" w:rsidP="00544575">
      <w:pPr>
        <w:pStyle w:val="Texto"/>
        <w:spacing w:after="120"/>
        <w:ind w:left="648" w:firstLine="0"/>
        <w:rPr>
          <w:rFonts w:ascii="Barlow" w:hAnsi="Barlow"/>
          <w:szCs w:val="18"/>
          <w:lang w:val="es-MX"/>
        </w:rPr>
      </w:pPr>
      <w:r w:rsidRPr="001A31E4">
        <w:rPr>
          <w:rFonts w:ascii="Barlow" w:hAnsi="Barlow"/>
          <w:szCs w:val="18"/>
          <w:lang w:val="es-MX"/>
        </w:rPr>
        <w:t>No Aplica.</w:t>
      </w:r>
    </w:p>
    <w:p w:rsidR="00544575" w:rsidRPr="001A31E4" w:rsidRDefault="00544575" w:rsidP="00544575">
      <w:pPr>
        <w:pStyle w:val="Texto"/>
        <w:spacing w:after="120"/>
        <w:ind w:left="648" w:firstLine="0"/>
        <w:rPr>
          <w:rFonts w:ascii="Barlow" w:hAnsi="Barlow"/>
          <w:szCs w:val="18"/>
          <w:lang w:val="es-MX"/>
        </w:rPr>
      </w:pPr>
    </w:p>
    <w:p w:rsidR="00544575" w:rsidRPr="001A31E4" w:rsidRDefault="00544575" w:rsidP="00544575">
      <w:pPr>
        <w:pStyle w:val="Texto"/>
        <w:spacing w:after="120"/>
        <w:ind w:firstLine="0"/>
        <w:rPr>
          <w:rFonts w:ascii="Barlow" w:hAnsi="Barlow"/>
          <w:b/>
          <w:szCs w:val="18"/>
          <w:lang w:val="es-MX"/>
        </w:rPr>
      </w:pPr>
      <w:r w:rsidRPr="001A31E4">
        <w:rPr>
          <w:rFonts w:ascii="Barlow" w:hAnsi="Barlow"/>
          <w:b/>
          <w:szCs w:val="18"/>
          <w:lang w:val="es-MX"/>
        </w:rPr>
        <w:t>10.-Reporte de la Recaudación</w:t>
      </w:r>
    </w:p>
    <w:p w:rsidR="00544575" w:rsidRPr="001A31E4" w:rsidRDefault="00544575" w:rsidP="00544575">
      <w:pPr>
        <w:pStyle w:val="Texto"/>
        <w:spacing w:after="120"/>
        <w:ind w:left="648" w:firstLine="0"/>
        <w:rPr>
          <w:rFonts w:ascii="Barlow" w:hAnsi="Barlow"/>
          <w:szCs w:val="18"/>
          <w:lang w:val="es-MX"/>
        </w:rPr>
      </w:pPr>
      <w:r w:rsidRPr="001A31E4">
        <w:rPr>
          <w:rFonts w:ascii="Barlow" w:hAnsi="Barlow"/>
          <w:szCs w:val="18"/>
          <w:lang w:val="es-MX"/>
        </w:rPr>
        <w:t>No Aplica.</w:t>
      </w:r>
    </w:p>
    <w:p w:rsidR="00544575" w:rsidRPr="001A31E4" w:rsidRDefault="00544575" w:rsidP="00544575">
      <w:pPr>
        <w:pStyle w:val="Texto"/>
        <w:spacing w:after="0" w:line="240" w:lineRule="auto"/>
        <w:ind w:left="648" w:firstLine="0"/>
        <w:rPr>
          <w:rFonts w:ascii="Barlow" w:hAnsi="Barlow"/>
          <w:szCs w:val="18"/>
          <w:lang w:val="es-MX"/>
        </w:rPr>
      </w:pPr>
    </w:p>
    <w:p w:rsidR="00544575" w:rsidRPr="001A31E4" w:rsidRDefault="00544575" w:rsidP="00544575">
      <w:pPr>
        <w:pStyle w:val="Texto"/>
        <w:spacing w:after="120"/>
        <w:ind w:firstLine="0"/>
        <w:rPr>
          <w:rFonts w:ascii="Barlow" w:hAnsi="Barlow"/>
          <w:b/>
          <w:szCs w:val="18"/>
          <w:lang w:val="es-MX"/>
        </w:rPr>
      </w:pPr>
      <w:r w:rsidRPr="001A31E4">
        <w:rPr>
          <w:rFonts w:ascii="Barlow" w:hAnsi="Barlow"/>
          <w:b/>
          <w:szCs w:val="18"/>
          <w:lang w:val="es-MX"/>
        </w:rPr>
        <w:t>11.-Información sobre la Deuda y el Reporte Analítico de la Deuda</w:t>
      </w:r>
    </w:p>
    <w:p w:rsidR="00544575" w:rsidRPr="001A31E4" w:rsidRDefault="00544575" w:rsidP="00544575">
      <w:pPr>
        <w:pStyle w:val="Texto"/>
        <w:spacing w:after="120"/>
        <w:ind w:left="648" w:firstLine="0"/>
        <w:rPr>
          <w:rFonts w:ascii="Barlow" w:hAnsi="Barlow"/>
          <w:szCs w:val="18"/>
        </w:rPr>
      </w:pPr>
      <w:r w:rsidRPr="001A31E4">
        <w:rPr>
          <w:rFonts w:ascii="Barlow" w:hAnsi="Barlow"/>
          <w:szCs w:val="18"/>
        </w:rPr>
        <w:lastRenderedPageBreak/>
        <w:t>No Aplica.</w:t>
      </w:r>
    </w:p>
    <w:p w:rsidR="00544575" w:rsidRPr="001A31E4" w:rsidRDefault="00544575" w:rsidP="00544575">
      <w:pPr>
        <w:pStyle w:val="Texto"/>
        <w:spacing w:after="120"/>
        <w:ind w:left="648" w:firstLine="0"/>
        <w:rPr>
          <w:rFonts w:ascii="Barlow" w:hAnsi="Barlow"/>
          <w:szCs w:val="18"/>
        </w:rPr>
      </w:pPr>
    </w:p>
    <w:p w:rsidR="00544575" w:rsidRPr="001A31E4" w:rsidRDefault="00544575" w:rsidP="00544575">
      <w:pPr>
        <w:pStyle w:val="Texto"/>
        <w:spacing w:after="120"/>
        <w:ind w:firstLine="0"/>
        <w:rPr>
          <w:rFonts w:ascii="Barlow" w:hAnsi="Barlow"/>
          <w:b/>
          <w:szCs w:val="18"/>
          <w:lang w:val="es-MX"/>
        </w:rPr>
      </w:pPr>
      <w:r w:rsidRPr="001A31E4">
        <w:rPr>
          <w:rFonts w:ascii="Barlow" w:hAnsi="Barlow"/>
          <w:b/>
          <w:szCs w:val="18"/>
          <w:lang w:val="es-MX"/>
        </w:rPr>
        <w:t>12.-Calificaciones otorgadas</w:t>
      </w:r>
    </w:p>
    <w:p w:rsidR="00544575" w:rsidRPr="001A31E4" w:rsidRDefault="00544575" w:rsidP="00544575">
      <w:pPr>
        <w:pStyle w:val="Texto"/>
        <w:spacing w:after="120"/>
        <w:ind w:left="648" w:firstLine="0"/>
        <w:rPr>
          <w:rFonts w:ascii="Barlow" w:hAnsi="Barlow"/>
          <w:szCs w:val="18"/>
          <w:lang w:val="es-MX"/>
        </w:rPr>
      </w:pPr>
      <w:r w:rsidRPr="001A31E4">
        <w:rPr>
          <w:rFonts w:ascii="Barlow" w:hAnsi="Barlow"/>
          <w:szCs w:val="18"/>
          <w:lang w:val="es-MX"/>
        </w:rPr>
        <w:t>No Aplica.</w:t>
      </w:r>
    </w:p>
    <w:p w:rsidR="00544575" w:rsidRPr="001A31E4" w:rsidRDefault="00544575" w:rsidP="00544575">
      <w:pPr>
        <w:pStyle w:val="Texto"/>
        <w:spacing w:after="0" w:line="240" w:lineRule="exact"/>
        <w:ind w:firstLine="0"/>
        <w:rPr>
          <w:rFonts w:ascii="Barlow" w:hAnsi="Barlow"/>
          <w:b/>
          <w:szCs w:val="18"/>
          <w:lang w:val="es-MX"/>
        </w:rPr>
      </w:pPr>
      <w:r w:rsidRPr="001A31E4">
        <w:rPr>
          <w:rFonts w:ascii="Barlow" w:hAnsi="Barlow"/>
          <w:b/>
          <w:szCs w:val="18"/>
          <w:lang w:val="es-MX"/>
        </w:rPr>
        <w:t>13.-Proceso de Mejora</w:t>
      </w:r>
    </w:p>
    <w:p w:rsidR="00544575" w:rsidRPr="001A31E4" w:rsidRDefault="00544575" w:rsidP="00544575">
      <w:pPr>
        <w:pStyle w:val="INCISO"/>
        <w:spacing w:after="0" w:line="240" w:lineRule="exact"/>
        <w:rPr>
          <w:rFonts w:ascii="Barlow" w:hAnsi="Barlow"/>
        </w:rPr>
      </w:pPr>
      <w:r w:rsidRPr="001A31E4">
        <w:rPr>
          <w:rFonts w:ascii="Barlow" w:hAnsi="Barlow"/>
        </w:rPr>
        <w:t>a)</w:t>
      </w:r>
      <w:r w:rsidRPr="001A31E4">
        <w:rPr>
          <w:rFonts w:ascii="Barlow" w:hAnsi="Barlow"/>
        </w:rPr>
        <w:tab/>
        <w:t>Principales Políticas de control interno</w:t>
      </w:r>
    </w:p>
    <w:p w:rsidR="00544575" w:rsidRPr="001A31E4" w:rsidRDefault="00544575" w:rsidP="00544575">
      <w:pPr>
        <w:pStyle w:val="INCISO"/>
        <w:spacing w:after="0" w:line="240" w:lineRule="exact"/>
        <w:rPr>
          <w:rFonts w:ascii="Barlow" w:hAnsi="Barlow"/>
        </w:rPr>
      </w:pPr>
    </w:p>
    <w:p w:rsidR="00544575" w:rsidRPr="001A31E4" w:rsidRDefault="00544575" w:rsidP="00544575">
      <w:pPr>
        <w:pStyle w:val="INCISO"/>
        <w:spacing w:after="0" w:line="240" w:lineRule="exact"/>
        <w:ind w:left="709" w:firstLine="11"/>
        <w:rPr>
          <w:rFonts w:ascii="Barlow" w:hAnsi="Barlow"/>
        </w:rPr>
      </w:pPr>
      <w:r w:rsidRPr="001A31E4">
        <w:rPr>
          <w:rFonts w:ascii="Barlow" w:hAnsi="Barlow"/>
        </w:rPr>
        <w:t xml:space="preserve">Se cuenta con un Manual de Organización que plasma la descripción de las labores de cada uno de los empleados del Instituto </w:t>
      </w:r>
    </w:p>
    <w:p w:rsidR="00544575" w:rsidRPr="001A31E4" w:rsidRDefault="00544575" w:rsidP="00544575">
      <w:pPr>
        <w:pStyle w:val="INCISO"/>
        <w:spacing w:after="0" w:line="240" w:lineRule="exact"/>
        <w:rPr>
          <w:rFonts w:ascii="Barlow" w:hAnsi="Barlow"/>
        </w:rPr>
      </w:pPr>
      <w:r w:rsidRPr="001A31E4">
        <w:rPr>
          <w:rFonts w:ascii="Barlow" w:hAnsi="Barlow"/>
        </w:rPr>
        <w:t>b)</w:t>
      </w:r>
      <w:r w:rsidRPr="001A31E4">
        <w:rPr>
          <w:rFonts w:ascii="Barlow" w:hAnsi="Barlow"/>
        </w:rPr>
        <w:tab/>
        <w:t>Medidas de desempeño financiero, metas y alcance.</w:t>
      </w:r>
    </w:p>
    <w:p w:rsidR="00544575" w:rsidRPr="001A31E4" w:rsidRDefault="00544575" w:rsidP="00544575">
      <w:pPr>
        <w:pStyle w:val="INCISO"/>
        <w:spacing w:after="0" w:line="240" w:lineRule="exact"/>
        <w:rPr>
          <w:rFonts w:ascii="Barlow" w:hAnsi="Barlow"/>
        </w:rPr>
      </w:pPr>
    </w:p>
    <w:p w:rsidR="00544575" w:rsidRPr="001A31E4" w:rsidRDefault="00544575" w:rsidP="00544575">
      <w:pPr>
        <w:pStyle w:val="Texto"/>
        <w:spacing w:after="120"/>
        <w:ind w:firstLine="0"/>
        <w:rPr>
          <w:rFonts w:ascii="Barlow" w:hAnsi="Barlow"/>
          <w:b/>
          <w:szCs w:val="18"/>
          <w:lang w:val="es-MX"/>
        </w:rPr>
      </w:pPr>
      <w:r w:rsidRPr="001A31E4">
        <w:rPr>
          <w:rFonts w:ascii="Barlow" w:hAnsi="Barlow"/>
          <w:b/>
          <w:szCs w:val="18"/>
          <w:lang w:val="es-MX"/>
        </w:rPr>
        <w:t>14.- Información por Segmentos</w:t>
      </w:r>
    </w:p>
    <w:p w:rsidR="00544575" w:rsidRPr="001A31E4" w:rsidRDefault="00544575" w:rsidP="00544575">
      <w:pPr>
        <w:pStyle w:val="Texto"/>
        <w:spacing w:after="120"/>
        <w:ind w:left="648" w:firstLine="0"/>
        <w:rPr>
          <w:rFonts w:ascii="Barlow" w:hAnsi="Barlow"/>
          <w:szCs w:val="18"/>
          <w:lang w:val="es-MX"/>
        </w:rPr>
      </w:pPr>
      <w:r w:rsidRPr="001A31E4">
        <w:rPr>
          <w:rFonts w:ascii="Barlow" w:hAnsi="Barlow"/>
          <w:szCs w:val="18"/>
          <w:lang w:val="es-MX"/>
        </w:rPr>
        <w:t>No Aplica.</w:t>
      </w:r>
    </w:p>
    <w:p w:rsidR="00544575" w:rsidRPr="001A31E4" w:rsidRDefault="00544575" w:rsidP="00544575">
      <w:pPr>
        <w:pStyle w:val="Texto"/>
        <w:spacing w:after="120"/>
        <w:rPr>
          <w:rFonts w:ascii="Barlow" w:hAnsi="Barlow"/>
          <w:szCs w:val="18"/>
          <w:lang w:val="es-MX"/>
        </w:rPr>
      </w:pPr>
    </w:p>
    <w:p w:rsidR="00544575" w:rsidRPr="001A31E4" w:rsidRDefault="00544575" w:rsidP="00544575">
      <w:pPr>
        <w:pStyle w:val="Texto"/>
        <w:spacing w:after="0" w:line="240" w:lineRule="exact"/>
        <w:ind w:firstLine="0"/>
        <w:rPr>
          <w:rFonts w:ascii="Barlow" w:hAnsi="Barlow"/>
          <w:b/>
          <w:szCs w:val="18"/>
          <w:lang w:val="es-MX"/>
        </w:rPr>
      </w:pPr>
      <w:r w:rsidRPr="001A31E4">
        <w:rPr>
          <w:rFonts w:ascii="Barlow" w:hAnsi="Barlow"/>
          <w:b/>
          <w:szCs w:val="18"/>
          <w:lang w:val="es-MX"/>
        </w:rPr>
        <w:t>15.-Eventos Posteriores al Cierre</w:t>
      </w:r>
    </w:p>
    <w:p w:rsidR="00544575" w:rsidRPr="001A31E4" w:rsidRDefault="00544575" w:rsidP="00544575">
      <w:pPr>
        <w:pStyle w:val="Texto"/>
        <w:spacing w:after="0" w:line="240" w:lineRule="exact"/>
        <w:ind w:left="709" w:firstLine="0"/>
        <w:rPr>
          <w:rFonts w:ascii="Barlow" w:hAnsi="Barlow"/>
          <w:szCs w:val="18"/>
        </w:rPr>
      </w:pPr>
      <w:r w:rsidRPr="001A31E4">
        <w:rPr>
          <w:rFonts w:ascii="Barlow" w:hAnsi="Barlow"/>
          <w:szCs w:val="18"/>
        </w:rPr>
        <w:t>No existen hechos ocurridos con posterioridad a la elaboración de los estados financieros que le afecten económicamente y que no se conocían a la fecha de cierre.</w:t>
      </w:r>
    </w:p>
    <w:p w:rsidR="00544575" w:rsidRPr="001A31E4" w:rsidRDefault="00544575" w:rsidP="00544575">
      <w:pPr>
        <w:pStyle w:val="Texto"/>
        <w:spacing w:after="0" w:line="240" w:lineRule="exact"/>
        <w:ind w:firstLine="0"/>
        <w:rPr>
          <w:rFonts w:ascii="Barlow" w:hAnsi="Barlow"/>
          <w:szCs w:val="18"/>
        </w:rPr>
      </w:pPr>
    </w:p>
    <w:p w:rsidR="00544575" w:rsidRPr="001A31E4" w:rsidRDefault="00544575" w:rsidP="00544575">
      <w:pPr>
        <w:pStyle w:val="Texto"/>
        <w:spacing w:after="0" w:line="240" w:lineRule="exact"/>
        <w:ind w:firstLine="0"/>
        <w:rPr>
          <w:rFonts w:ascii="Barlow" w:hAnsi="Barlow"/>
          <w:b/>
          <w:szCs w:val="18"/>
          <w:lang w:val="es-MX"/>
        </w:rPr>
      </w:pPr>
      <w:r w:rsidRPr="001A31E4">
        <w:rPr>
          <w:rFonts w:ascii="Barlow" w:hAnsi="Barlow"/>
          <w:b/>
          <w:szCs w:val="18"/>
          <w:lang w:val="es-MX"/>
        </w:rPr>
        <w:t>16.- Partes Relacionadas</w:t>
      </w:r>
    </w:p>
    <w:p w:rsidR="00544575" w:rsidRPr="001A31E4" w:rsidRDefault="00544575" w:rsidP="00771D42">
      <w:pPr>
        <w:rPr>
          <w:rFonts w:ascii="Barlow" w:hAnsi="Barlow" w:cs="Arial"/>
          <w:b/>
          <w:sz w:val="18"/>
          <w:szCs w:val="18"/>
        </w:rPr>
      </w:pPr>
      <w:r w:rsidRPr="001A31E4">
        <w:rPr>
          <w:rFonts w:ascii="Barlow" w:hAnsi="Barlow"/>
          <w:sz w:val="18"/>
          <w:szCs w:val="18"/>
        </w:rPr>
        <w:t>No existen partes relacionadas que pudieran ejercer influencia significativa sobre la toma de decisiones financieras y operativas.</w:t>
      </w:r>
    </w:p>
    <w:p w:rsidR="00C65B0B" w:rsidRPr="001A31E4" w:rsidRDefault="00771D42" w:rsidP="00771D42">
      <w:pPr>
        <w:rPr>
          <w:rFonts w:ascii="Barlow" w:hAnsi="Barlow" w:cs="Arial"/>
          <w:b/>
          <w:sz w:val="18"/>
          <w:szCs w:val="18"/>
        </w:rPr>
      </w:pPr>
      <w:r w:rsidRPr="001A31E4">
        <w:rPr>
          <w:rFonts w:ascii="Barlow" w:hAnsi="Barlow" w:cs="Arial"/>
          <w:b/>
          <w:sz w:val="18"/>
          <w:szCs w:val="18"/>
        </w:rPr>
        <w:t>17.- Responsabilidad sobre la presentación razon</w:t>
      </w:r>
      <w:r w:rsidR="00C65B0B" w:rsidRPr="001A31E4">
        <w:rPr>
          <w:rFonts w:ascii="Barlow" w:hAnsi="Barlow" w:cs="Arial"/>
          <w:b/>
          <w:sz w:val="18"/>
          <w:szCs w:val="18"/>
        </w:rPr>
        <w:t>able de la información contable</w:t>
      </w:r>
    </w:p>
    <w:p w:rsidR="00771D42" w:rsidRPr="001A31E4" w:rsidRDefault="00771D42" w:rsidP="00771D42">
      <w:pPr>
        <w:jc w:val="center"/>
        <w:rPr>
          <w:rFonts w:ascii="Barlow" w:hAnsi="Barlow" w:cs="Arial"/>
          <w:b/>
          <w:sz w:val="18"/>
          <w:szCs w:val="18"/>
        </w:rPr>
      </w:pPr>
    </w:p>
    <w:p w:rsidR="00771D42" w:rsidRPr="001A31E4" w:rsidRDefault="00771D42" w:rsidP="00771D42">
      <w:pPr>
        <w:jc w:val="center"/>
        <w:rPr>
          <w:rFonts w:ascii="Barlow" w:hAnsi="Barlow" w:cs="Arial"/>
          <w:b/>
          <w:sz w:val="18"/>
          <w:szCs w:val="18"/>
        </w:rPr>
      </w:pPr>
    </w:p>
    <w:p w:rsidR="00B62952" w:rsidRPr="001A31E4" w:rsidRDefault="00B62952" w:rsidP="00B62952">
      <w:pPr>
        <w:rPr>
          <w:rFonts w:ascii="Barlow" w:hAnsi="Barlow" w:cs="Arial"/>
          <w:b/>
          <w:sz w:val="18"/>
          <w:szCs w:val="18"/>
        </w:rPr>
      </w:pPr>
      <w:r w:rsidRPr="001A31E4">
        <w:rPr>
          <w:rFonts w:ascii="Barlow" w:hAnsi="Barlow" w:cs="Arial"/>
          <w:sz w:val="18"/>
          <w:szCs w:val="18"/>
        </w:rPr>
        <w:t>Bajo protesta de decir verdad declaramos que los Estados Financieros y sus Notas son razonablemente correctos y son responsabilidad del emisor.</w:t>
      </w:r>
    </w:p>
    <w:p w:rsidR="00771D42" w:rsidRPr="001A31E4" w:rsidRDefault="00771D42" w:rsidP="00B62952">
      <w:pPr>
        <w:rPr>
          <w:rFonts w:cs="Arial"/>
          <w:sz w:val="18"/>
          <w:szCs w:val="18"/>
        </w:rPr>
      </w:pPr>
    </w:p>
    <w:sectPr w:rsidR="00771D42" w:rsidRPr="001A31E4" w:rsidSect="00B62952">
      <w:headerReference w:type="default" r:id="rId9"/>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9B0" w:rsidRDefault="00BA49B0" w:rsidP="009F38BD">
      <w:pPr>
        <w:spacing w:after="0" w:line="240" w:lineRule="auto"/>
      </w:pPr>
      <w:r>
        <w:separator/>
      </w:r>
    </w:p>
  </w:endnote>
  <w:endnote w:type="continuationSeparator" w:id="0">
    <w:p w:rsidR="00BA49B0" w:rsidRDefault="00BA49B0" w:rsidP="009F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rlow">
    <w:panose1 w:val="00000500000000000000"/>
    <w:charset w:val="00"/>
    <w:family w:val="auto"/>
    <w:pitch w:val="variable"/>
    <w:sig w:usb0="00000007" w:usb1="00000000" w:usb2="00000000" w:usb3="00000000" w:csb0="00000093" w:csb1="00000000"/>
  </w:font>
  <w:font w:name="Arial,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9B0" w:rsidRDefault="00BA49B0" w:rsidP="009F38BD">
      <w:pPr>
        <w:spacing w:after="0" w:line="240" w:lineRule="auto"/>
      </w:pPr>
      <w:r>
        <w:separator/>
      </w:r>
    </w:p>
  </w:footnote>
  <w:footnote w:type="continuationSeparator" w:id="0">
    <w:p w:rsidR="00BA49B0" w:rsidRDefault="00BA49B0" w:rsidP="009F3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02B" w:rsidRPr="00860C69" w:rsidRDefault="000C402B" w:rsidP="008B2E5B">
    <w:pPr>
      <w:pStyle w:val="Encabezado"/>
      <w:spacing w:after="80"/>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643683A"/>
    <w:multiLevelType w:val="hybridMultilevel"/>
    <w:tmpl w:val="88EA1D5A"/>
    <w:lvl w:ilvl="0" w:tplc="0C6625B8">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 w15:restartNumberingAfterBreak="0">
    <w:nsid w:val="1237769F"/>
    <w:multiLevelType w:val="hybridMultilevel"/>
    <w:tmpl w:val="4E50EB06"/>
    <w:lvl w:ilvl="0" w:tplc="FB02259C">
      <w:start w:val="1"/>
      <w:numFmt w:val="decimal"/>
      <w:lvlText w:val="%1."/>
      <w:lvlJc w:val="left"/>
      <w:pPr>
        <w:ind w:left="1143" w:hanging="360"/>
      </w:pPr>
      <w:rPr>
        <w:rFonts w:hint="default"/>
        <w:b/>
      </w:rPr>
    </w:lvl>
    <w:lvl w:ilvl="1" w:tplc="080A0019" w:tentative="1">
      <w:start w:val="1"/>
      <w:numFmt w:val="lowerLetter"/>
      <w:lvlText w:val="%2."/>
      <w:lvlJc w:val="left"/>
      <w:pPr>
        <w:ind w:left="1863" w:hanging="360"/>
      </w:pPr>
    </w:lvl>
    <w:lvl w:ilvl="2" w:tplc="080A001B" w:tentative="1">
      <w:start w:val="1"/>
      <w:numFmt w:val="lowerRoman"/>
      <w:lvlText w:val="%3."/>
      <w:lvlJc w:val="right"/>
      <w:pPr>
        <w:ind w:left="2583" w:hanging="180"/>
      </w:pPr>
    </w:lvl>
    <w:lvl w:ilvl="3" w:tplc="080A000F" w:tentative="1">
      <w:start w:val="1"/>
      <w:numFmt w:val="decimal"/>
      <w:lvlText w:val="%4."/>
      <w:lvlJc w:val="left"/>
      <w:pPr>
        <w:ind w:left="3303" w:hanging="360"/>
      </w:pPr>
    </w:lvl>
    <w:lvl w:ilvl="4" w:tplc="080A0019" w:tentative="1">
      <w:start w:val="1"/>
      <w:numFmt w:val="lowerLetter"/>
      <w:lvlText w:val="%5."/>
      <w:lvlJc w:val="left"/>
      <w:pPr>
        <w:ind w:left="4023" w:hanging="360"/>
      </w:pPr>
    </w:lvl>
    <w:lvl w:ilvl="5" w:tplc="080A001B" w:tentative="1">
      <w:start w:val="1"/>
      <w:numFmt w:val="lowerRoman"/>
      <w:lvlText w:val="%6."/>
      <w:lvlJc w:val="right"/>
      <w:pPr>
        <w:ind w:left="4743" w:hanging="180"/>
      </w:pPr>
    </w:lvl>
    <w:lvl w:ilvl="6" w:tplc="080A000F" w:tentative="1">
      <w:start w:val="1"/>
      <w:numFmt w:val="decimal"/>
      <w:lvlText w:val="%7."/>
      <w:lvlJc w:val="left"/>
      <w:pPr>
        <w:ind w:left="5463" w:hanging="360"/>
      </w:pPr>
    </w:lvl>
    <w:lvl w:ilvl="7" w:tplc="080A0019" w:tentative="1">
      <w:start w:val="1"/>
      <w:numFmt w:val="lowerLetter"/>
      <w:lvlText w:val="%8."/>
      <w:lvlJc w:val="left"/>
      <w:pPr>
        <w:ind w:left="6183" w:hanging="360"/>
      </w:pPr>
    </w:lvl>
    <w:lvl w:ilvl="8" w:tplc="080A001B" w:tentative="1">
      <w:start w:val="1"/>
      <w:numFmt w:val="lowerRoman"/>
      <w:lvlText w:val="%9."/>
      <w:lvlJc w:val="right"/>
      <w:pPr>
        <w:ind w:left="6903" w:hanging="180"/>
      </w:pPr>
    </w:lvl>
  </w:abstractNum>
  <w:abstractNum w:abstractNumId="3"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14117310"/>
    <w:multiLevelType w:val="hybridMultilevel"/>
    <w:tmpl w:val="641047BA"/>
    <w:lvl w:ilvl="0" w:tplc="4AC04054">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28C1854"/>
    <w:multiLevelType w:val="hybridMultilevel"/>
    <w:tmpl w:val="8E18A9BC"/>
    <w:lvl w:ilvl="0" w:tplc="460A43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C810B51"/>
    <w:multiLevelType w:val="hybridMultilevel"/>
    <w:tmpl w:val="20BE8B0C"/>
    <w:lvl w:ilvl="0" w:tplc="5A921D86">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39EA7A0D"/>
    <w:multiLevelType w:val="hybridMultilevel"/>
    <w:tmpl w:val="F7B0CBA4"/>
    <w:lvl w:ilvl="0" w:tplc="8488F184">
      <w:start w:val="6"/>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40507697"/>
    <w:multiLevelType w:val="hybridMultilevel"/>
    <w:tmpl w:val="1A36D228"/>
    <w:lvl w:ilvl="0" w:tplc="6D94409C">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10" w15:restartNumberingAfterBreak="0">
    <w:nsid w:val="429226A7"/>
    <w:multiLevelType w:val="hybridMultilevel"/>
    <w:tmpl w:val="49B61BBC"/>
    <w:lvl w:ilvl="0" w:tplc="E1D443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6FA1BBA"/>
    <w:multiLevelType w:val="hybridMultilevel"/>
    <w:tmpl w:val="359E4252"/>
    <w:lvl w:ilvl="0" w:tplc="2E12E394">
      <w:start w:val="1"/>
      <w:numFmt w:val="decimal"/>
      <w:lvlText w:val="%1."/>
      <w:lvlJc w:val="left"/>
      <w:pPr>
        <w:ind w:left="1368" w:hanging="360"/>
      </w:pPr>
      <w:rPr>
        <w:rFonts w:hint="default"/>
        <w:b/>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12" w15:restartNumberingAfterBreak="0">
    <w:nsid w:val="509537FB"/>
    <w:multiLevelType w:val="hybridMultilevel"/>
    <w:tmpl w:val="5A30677E"/>
    <w:lvl w:ilvl="0" w:tplc="DD1E65C2">
      <w:start w:val="2"/>
      <w:numFmt w:val="bullet"/>
      <w:lvlText w:val=""/>
      <w:lvlJc w:val="left"/>
      <w:pPr>
        <w:ind w:left="1008" w:hanging="360"/>
      </w:pPr>
      <w:rPr>
        <w:rFonts w:ascii="Symbol" w:eastAsia="Times New Roman" w:hAnsi="Symbol" w:cs="Aria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3" w15:restartNumberingAfterBreak="0">
    <w:nsid w:val="6BCB1FCA"/>
    <w:multiLevelType w:val="hybridMultilevel"/>
    <w:tmpl w:val="3B00F142"/>
    <w:lvl w:ilvl="0" w:tplc="B8C6058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752E3F62"/>
    <w:multiLevelType w:val="hybridMultilevel"/>
    <w:tmpl w:val="00B2F94E"/>
    <w:lvl w:ilvl="0" w:tplc="5406BF0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3"/>
  </w:num>
  <w:num w:numId="3">
    <w:abstractNumId w:val="7"/>
  </w:num>
  <w:num w:numId="4">
    <w:abstractNumId w:val="10"/>
  </w:num>
  <w:num w:numId="5">
    <w:abstractNumId w:val="6"/>
  </w:num>
  <w:num w:numId="6">
    <w:abstractNumId w:val="12"/>
  </w:num>
  <w:num w:numId="7">
    <w:abstractNumId w:val="5"/>
  </w:num>
  <w:num w:numId="8">
    <w:abstractNumId w:val="14"/>
  </w:num>
  <w:num w:numId="9">
    <w:abstractNumId w:val="13"/>
  </w:num>
  <w:num w:numId="10">
    <w:abstractNumId w:val="1"/>
  </w:num>
  <w:num w:numId="11">
    <w:abstractNumId w:val="9"/>
  </w:num>
  <w:num w:numId="12">
    <w:abstractNumId w:val="8"/>
  </w:num>
  <w:num w:numId="13">
    <w:abstractNumId w:val="1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9B"/>
    <w:rsid w:val="00002F53"/>
    <w:rsid w:val="000038CF"/>
    <w:rsid w:val="0000524E"/>
    <w:rsid w:val="00006D37"/>
    <w:rsid w:val="00010787"/>
    <w:rsid w:val="00015367"/>
    <w:rsid w:val="000161F3"/>
    <w:rsid w:val="00016218"/>
    <w:rsid w:val="000165A7"/>
    <w:rsid w:val="00020F2C"/>
    <w:rsid w:val="00021F7E"/>
    <w:rsid w:val="00024B61"/>
    <w:rsid w:val="00027ABC"/>
    <w:rsid w:val="000337F5"/>
    <w:rsid w:val="00033ED7"/>
    <w:rsid w:val="0004434B"/>
    <w:rsid w:val="00044401"/>
    <w:rsid w:val="000451D8"/>
    <w:rsid w:val="00046139"/>
    <w:rsid w:val="0005168A"/>
    <w:rsid w:val="000523A4"/>
    <w:rsid w:val="000537A1"/>
    <w:rsid w:val="00054906"/>
    <w:rsid w:val="00055406"/>
    <w:rsid w:val="000562D6"/>
    <w:rsid w:val="0005633F"/>
    <w:rsid w:val="00060378"/>
    <w:rsid w:val="000626A9"/>
    <w:rsid w:val="000626B9"/>
    <w:rsid w:val="00063052"/>
    <w:rsid w:val="0006571E"/>
    <w:rsid w:val="00066E4E"/>
    <w:rsid w:val="00070E96"/>
    <w:rsid w:val="00071A72"/>
    <w:rsid w:val="0007210C"/>
    <w:rsid w:val="00073F9F"/>
    <w:rsid w:val="00073FF7"/>
    <w:rsid w:val="0007530E"/>
    <w:rsid w:val="00076DC9"/>
    <w:rsid w:val="00085F2B"/>
    <w:rsid w:val="000900D4"/>
    <w:rsid w:val="00092A06"/>
    <w:rsid w:val="00093201"/>
    <w:rsid w:val="00094CFF"/>
    <w:rsid w:val="000966F4"/>
    <w:rsid w:val="0009779A"/>
    <w:rsid w:val="000A1B51"/>
    <w:rsid w:val="000A25D3"/>
    <w:rsid w:val="000A533C"/>
    <w:rsid w:val="000B0C9D"/>
    <w:rsid w:val="000B1E2F"/>
    <w:rsid w:val="000B2ABC"/>
    <w:rsid w:val="000B338D"/>
    <w:rsid w:val="000B56B0"/>
    <w:rsid w:val="000B639D"/>
    <w:rsid w:val="000C05F1"/>
    <w:rsid w:val="000C1497"/>
    <w:rsid w:val="000C33C9"/>
    <w:rsid w:val="000C402B"/>
    <w:rsid w:val="000C7B61"/>
    <w:rsid w:val="000D150E"/>
    <w:rsid w:val="000D22DF"/>
    <w:rsid w:val="000D6CA2"/>
    <w:rsid w:val="000E091B"/>
    <w:rsid w:val="000E0AF4"/>
    <w:rsid w:val="000E1626"/>
    <w:rsid w:val="000E236F"/>
    <w:rsid w:val="000E37BD"/>
    <w:rsid w:val="000E53D5"/>
    <w:rsid w:val="000E60E1"/>
    <w:rsid w:val="000E792E"/>
    <w:rsid w:val="000F1A0D"/>
    <w:rsid w:val="000F4670"/>
    <w:rsid w:val="000F55F6"/>
    <w:rsid w:val="000F5C86"/>
    <w:rsid w:val="000F70FC"/>
    <w:rsid w:val="0010273F"/>
    <w:rsid w:val="001034BE"/>
    <w:rsid w:val="001034BF"/>
    <w:rsid w:val="00104355"/>
    <w:rsid w:val="0010578A"/>
    <w:rsid w:val="00107610"/>
    <w:rsid w:val="00107ADD"/>
    <w:rsid w:val="00110011"/>
    <w:rsid w:val="0011075C"/>
    <w:rsid w:val="00111D28"/>
    <w:rsid w:val="001129CF"/>
    <w:rsid w:val="00113C3E"/>
    <w:rsid w:val="001165A3"/>
    <w:rsid w:val="00121D11"/>
    <w:rsid w:val="00125044"/>
    <w:rsid w:val="00126366"/>
    <w:rsid w:val="00126E57"/>
    <w:rsid w:val="00127123"/>
    <w:rsid w:val="0013738E"/>
    <w:rsid w:val="00137FC0"/>
    <w:rsid w:val="00140AC9"/>
    <w:rsid w:val="00141CFF"/>
    <w:rsid w:val="00142F7D"/>
    <w:rsid w:val="00143CA9"/>
    <w:rsid w:val="001451BA"/>
    <w:rsid w:val="001505F7"/>
    <w:rsid w:val="00152772"/>
    <w:rsid w:val="001553A0"/>
    <w:rsid w:val="0015636B"/>
    <w:rsid w:val="00162CD9"/>
    <w:rsid w:val="00166483"/>
    <w:rsid w:val="00166A99"/>
    <w:rsid w:val="001679CC"/>
    <w:rsid w:val="00172699"/>
    <w:rsid w:val="00173B3B"/>
    <w:rsid w:val="00175C74"/>
    <w:rsid w:val="00183872"/>
    <w:rsid w:val="00186CD7"/>
    <w:rsid w:val="0019236F"/>
    <w:rsid w:val="00195756"/>
    <w:rsid w:val="00196A03"/>
    <w:rsid w:val="001977BA"/>
    <w:rsid w:val="001A0634"/>
    <w:rsid w:val="001A08C6"/>
    <w:rsid w:val="001A103B"/>
    <w:rsid w:val="001A31E4"/>
    <w:rsid w:val="001A5165"/>
    <w:rsid w:val="001A6269"/>
    <w:rsid w:val="001A6A94"/>
    <w:rsid w:val="001A6CCA"/>
    <w:rsid w:val="001B232A"/>
    <w:rsid w:val="001B4877"/>
    <w:rsid w:val="001B4C36"/>
    <w:rsid w:val="001B4FCA"/>
    <w:rsid w:val="001B5C7B"/>
    <w:rsid w:val="001B7B1B"/>
    <w:rsid w:val="001B7CA0"/>
    <w:rsid w:val="001C1CB3"/>
    <w:rsid w:val="001C50F2"/>
    <w:rsid w:val="001C5747"/>
    <w:rsid w:val="001C6493"/>
    <w:rsid w:val="001C759C"/>
    <w:rsid w:val="001C7D86"/>
    <w:rsid w:val="001D3AE9"/>
    <w:rsid w:val="001E0D66"/>
    <w:rsid w:val="001E5249"/>
    <w:rsid w:val="001E7083"/>
    <w:rsid w:val="001E73E9"/>
    <w:rsid w:val="001F00A2"/>
    <w:rsid w:val="001F05F7"/>
    <w:rsid w:val="001F1763"/>
    <w:rsid w:val="001F5FBE"/>
    <w:rsid w:val="001F7BA9"/>
    <w:rsid w:val="002005C7"/>
    <w:rsid w:val="0020132F"/>
    <w:rsid w:val="00202198"/>
    <w:rsid w:val="00202B83"/>
    <w:rsid w:val="00205CD4"/>
    <w:rsid w:val="00211DB3"/>
    <w:rsid w:val="0021236B"/>
    <w:rsid w:val="00212755"/>
    <w:rsid w:val="002157FC"/>
    <w:rsid w:val="00217F6B"/>
    <w:rsid w:val="0022120C"/>
    <w:rsid w:val="00223816"/>
    <w:rsid w:val="00223930"/>
    <w:rsid w:val="00223ABB"/>
    <w:rsid w:val="00224151"/>
    <w:rsid w:val="002249B3"/>
    <w:rsid w:val="00227164"/>
    <w:rsid w:val="00227667"/>
    <w:rsid w:val="00227AA2"/>
    <w:rsid w:val="002325BE"/>
    <w:rsid w:val="00232A4B"/>
    <w:rsid w:val="0023306F"/>
    <w:rsid w:val="002342CE"/>
    <w:rsid w:val="00236601"/>
    <w:rsid w:val="00242480"/>
    <w:rsid w:val="00244188"/>
    <w:rsid w:val="00245393"/>
    <w:rsid w:val="00250313"/>
    <w:rsid w:val="00251F22"/>
    <w:rsid w:val="002538DE"/>
    <w:rsid w:val="002542E7"/>
    <w:rsid w:val="00254509"/>
    <w:rsid w:val="002552B0"/>
    <w:rsid w:val="0025535F"/>
    <w:rsid w:val="00260228"/>
    <w:rsid w:val="0026072F"/>
    <w:rsid w:val="002609DD"/>
    <w:rsid w:val="00261D76"/>
    <w:rsid w:val="00262D86"/>
    <w:rsid w:val="00266261"/>
    <w:rsid w:val="00267211"/>
    <w:rsid w:val="00267A97"/>
    <w:rsid w:val="00270FA5"/>
    <w:rsid w:val="00272550"/>
    <w:rsid w:val="00273CFD"/>
    <w:rsid w:val="0027661E"/>
    <w:rsid w:val="00280434"/>
    <w:rsid w:val="002811C9"/>
    <w:rsid w:val="00284EB3"/>
    <w:rsid w:val="0028520F"/>
    <w:rsid w:val="0028599E"/>
    <w:rsid w:val="00285F05"/>
    <w:rsid w:val="002925C1"/>
    <w:rsid w:val="0029266A"/>
    <w:rsid w:val="00292C4D"/>
    <w:rsid w:val="00294B6A"/>
    <w:rsid w:val="00295603"/>
    <w:rsid w:val="002960A1"/>
    <w:rsid w:val="00297D4E"/>
    <w:rsid w:val="002A0B41"/>
    <w:rsid w:val="002A1BE5"/>
    <w:rsid w:val="002A1F47"/>
    <w:rsid w:val="002A3663"/>
    <w:rsid w:val="002A5409"/>
    <w:rsid w:val="002B2886"/>
    <w:rsid w:val="002B5864"/>
    <w:rsid w:val="002B58B3"/>
    <w:rsid w:val="002C4A74"/>
    <w:rsid w:val="002C5A2F"/>
    <w:rsid w:val="002C79AF"/>
    <w:rsid w:val="002C7F1F"/>
    <w:rsid w:val="002D6A78"/>
    <w:rsid w:val="002D72F8"/>
    <w:rsid w:val="002E015D"/>
    <w:rsid w:val="002E3C2F"/>
    <w:rsid w:val="002E50BF"/>
    <w:rsid w:val="002F06C9"/>
    <w:rsid w:val="002F32D2"/>
    <w:rsid w:val="002F4726"/>
    <w:rsid w:val="002F66AC"/>
    <w:rsid w:val="002F70E8"/>
    <w:rsid w:val="003013AD"/>
    <w:rsid w:val="00303155"/>
    <w:rsid w:val="00304F39"/>
    <w:rsid w:val="00307DF6"/>
    <w:rsid w:val="00311837"/>
    <w:rsid w:val="003123F3"/>
    <w:rsid w:val="00314822"/>
    <w:rsid w:val="003166DE"/>
    <w:rsid w:val="00316DA6"/>
    <w:rsid w:val="003175E2"/>
    <w:rsid w:val="00317719"/>
    <w:rsid w:val="00320191"/>
    <w:rsid w:val="00323C26"/>
    <w:rsid w:val="00324B78"/>
    <w:rsid w:val="003253B7"/>
    <w:rsid w:val="0032571B"/>
    <w:rsid w:val="00326524"/>
    <w:rsid w:val="003274DC"/>
    <w:rsid w:val="00330761"/>
    <w:rsid w:val="00330967"/>
    <w:rsid w:val="003313D2"/>
    <w:rsid w:val="00332F37"/>
    <w:rsid w:val="003379A7"/>
    <w:rsid w:val="00340EB6"/>
    <w:rsid w:val="003420E0"/>
    <w:rsid w:val="0034483B"/>
    <w:rsid w:val="00346994"/>
    <w:rsid w:val="0035175B"/>
    <w:rsid w:val="00351C09"/>
    <w:rsid w:val="00351DA6"/>
    <w:rsid w:val="00354E81"/>
    <w:rsid w:val="00355422"/>
    <w:rsid w:val="00355593"/>
    <w:rsid w:val="00357401"/>
    <w:rsid w:val="003664BD"/>
    <w:rsid w:val="00371D92"/>
    <w:rsid w:val="00372258"/>
    <w:rsid w:val="00372E63"/>
    <w:rsid w:val="0037305C"/>
    <w:rsid w:val="00374E1F"/>
    <w:rsid w:val="00377710"/>
    <w:rsid w:val="00380E70"/>
    <w:rsid w:val="00381FDB"/>
    <w:rsid w:val="003824B5"/>
    <w:rsid w:val="00385F6E"/>
    <w:rsid w:val="00394E03"/>
    <w:rsid w:val="003950C5"/>
    <w:rsid w:val="003952D1"/>
    <w:rsid w:val="003955AF"/>
    <w:rsid w:val="003A1904"/>
    <w:rsid w:val="003A2589"/>
    <w:rsid w:val="003A3A85"/>
    <w:rsid w:val="003A4246"/>
    <w:rsid w:val="003A5840"/>
    <w:rsid w:val="003A6B5B"/>
    <w:rsid w:val="003A7A52"/>
    <w:rsid w:val="003B0E53"/>
    <w:rsid w:val="003B0EEB"/>
    <w:rsid w:val="003B5E17"/>
    <w:rsid w:val="003C046A"/>
    <w:rsid w:val="003C295D"/>
    <w:rsid w:val="003C7C82"/>
    <w:rsid w:val="003C7F04"/>
    <w:rsid w:val="003D2194"/>
    <w:rsid w:val="003D377C"/>
    <w:rsid w:val="003D3FFF"/>
    <w:rsid w:val="003D479D"/>
    <w:rsid w:val="003D65F7"/>
    <w:rsid w:val="003D70BD"/>
    <w:rsid w:val="003D7EA7"/>
    <w:rsid w:val="003E0BEC"/>
    <w:rsid w:val="003E198A"/>
    <w:rsid w:val="003E45AB"/>
    <w:rsid w:val="003E50F1"/>
    <w:rsid w:val="003E5670"/>
    <w:rsid w:val="003F1A7A"/>
    <w:rsid w:val="003F2204"/>
    <w:rsid w:val="003F40D1"/>
    <w:rsid w:val="003F6E66"/>
    <w:rsid w:val="004009C2"/>
    <w:rsid w:val="0040394D"/>
    <w:rsid w:val="00406C67"/>
    <w:rsid w:val="004111B9"/>
    <w:rsid w:val="00414603"/>
    <w:rsid w:val="00415672"/>
    <w:rsid w:val="00415EE2"/>
    <w:rsid w:val="00421984"/>
    <w:rsid w:val="004230E1"/>
    <w:rsid w:val="00423701"/>
    <w:rsid w:val="00423EEE"/>
    <w:rsid w:val="004264B1"/>
    <w:rsid w:val="00426D6B"/>
    <w:rsid w:val="00430E52"/>
    <w:rsid w:val="00432BA9"/>
    <w:rsid w:val="00435319"/>
    <w:rsid w:val="004376CE"/>
    <w:rsid w:val="00437A28"/>
    <w:rsid w:val="004467F6"/>
    <w:rsid w:val="00452B65"/>
    <w:rsid w:val="00455004"/>
    <w:rsid w:val="00457C9B"/>
    <w:rsid w:val="004630E7"/>
    <w:rsid w:val="00463D25"/>
    <w:rsid w:val="004646E5"/>
    <w:rsid w:val="00466B42"/>
    <w:rsid w:val="00467646"/>
    <w:rsid w:val="004701BB"/>
    <w:rsid w:val="00483264"/>
    <w:rsid w:val="00483D87"/>
    <w:rsid w:val="004858DA"/>
    <w:rsid w:val="00485F1B"/>
    <w:rsid w:val="00486119"/>
    <w:rsid w:val="00486D3F"/>
    <w:rsid w:val="00487025"/>
    <w:rsid w:val="00491A9A"/>
    <w:rsid w:val="00491D60"/>
    <w:rsid w:val="00491FC5"/>
    <w:rsid w:val="00492AE2"/>
    <w:rsid w:val="00493B95"/>
    <w:rsid w:val="004945F4"/>
    <w:rsid w:val="00497E7F"/>
    <w:rsid w:val="004A25F8"/>
    <w:rsid w:val="004A29D6"/>
    <w:rsid w:val="004A2CBD"/>
    <w:rsid w:val="004A3BB1"/>
    <w:rsid w:val="004B48A7"/>
    <w:rsid w:val="004C11B3"/>
    <w:rsid w:val="004C2713"/>
    <w:rsid w:val="004C49E4"/>
    <w:rsid w:val="004C55FA"/>
    <w:rsid w:val="004C7C7E"/>
    <w:rsid w:val="004D5B13"/>
    <w:rsid w:val="004D7493"/>
    <w:rsid w:val="004E22D5"/>
    <w:rsid w:val="004E2574"/>
    <w:rsid w:val="004E2D84"/>
    <w:rsid w:val="004E3A30"/>
    <w:rsid w:val="004E4431"/>
    <w:rsid w:val="004E567C"/>
    <w:rsid w:val="004E5B57"/>
    <w:rsid w:val="004E6024"/>
    <w:rsid w:val="004E68A9"/>
    <w:rsid w:val="004E752C"/>
    <w:rsid w:val="004E7548"/>
    <w:rsid w:val="004E7911"/>
    <w:rsid w:val="004F0878"/>
    <w:rsid w:val="004F2067"/>
    <w:rsid w:val="00511419"/>
    <w:rsid w:val="00513960"/>
    <w:rsid w:val="00515528"/>
    <w:rsid w:val="00522561"/>
    <w:rsid w:val="00523950"/>
    <w:rsid w:val="00525780"/>
    <w:rsid w:val="00526A75"/>
    <w:rsid w:val="00526D23"/>
    <w:rsid w:val="00530A90"/>
    <w:rsid w:val="0053297E"/>
    <w:rsid w:val="00534830"/>
    <w:rsid w:val="00534FE3"/>
    <w:rsid w:val="005406C6"/>
    <w:rsid w:val="005415A8"/>
    <w:rsid w:val="00542518"/>
    <w:rsid w:val="00542BD3"/>
    <w:rsid w:val="00544575"/>
    <w:rsid w:val="00545842"/>
    <w:rsid w:val="0054764E"/>
    <w:rsid w:val="005501F0"/>
    <w:rsid w:val="00551580"/>
    <w:rsid w:val="00552310"/>
    <w:rsid w:val="00553B69"/>
    <w:rsid w:val="00554840"/>
    <w:rsid w:val="00557588"/>
    <w:rsid w:val="00562C88"/>
    <w:rsid w:val="005647E6"/>
    <w:rsid w:val="00572F2F"/>
    <w:rsid w:val="005753A2"/>
    <w:rsid w:val="005753BE"/>
    <w:rsid w:val="00577BCD"/>
    <w:rsid w:val="00580835"/>
    <w:rsid w:val="00580D73"/>
    <w:rsid w:val="00582503"/>
    <w:rsid w:val="00584399"/>
    <w:rsid w:val="005855CA"/>
    <w:rsid w:val="00586074"/>
    <w:rsid w:val="00586648"/>
    <w:rsid w:val="00591EEA"/>
    <w:rsid w:val="00595DB9"/>
    <w:rsid w:val="00595E2E"/>
    <w:rsid w:val="00596C67"/>
    <w:rsid w:val="0059788F"/>
    <w:rsid w:val="005A142F"/>
    <w:rsid w:val="005A1E09"/>
    <w:rsid w:val="005A27B9"/>
    <w:rsid w:val="005A3317"/>
    <w:rsid w:val="005A4569"/>
    <w:rsid w:val="005A5BA4"/>
    <w:rsid w:val="005B1B92"/>
    <w:rsid w:val="005B4B3D"/>
    <w:rsid w:val="005B599B"/>
    <w:rsid w:val="005B6E38"/>
    <w:rsid w:val="005B72A4"/>
    <w:rsid w:val="005B78DE"/>
    <w:rsid w:val="005C0D92"/>
    <w:rsid w:val="005C200A"/>
    <w:rsid w:val="005C5FB3"/>
    <w:rsid w:val="005C775F"/>
    <w:rsid w:val="005C7D99"/>
    <w:rsid w:val="005D008B"/>
    <w:rsid w:val="005D15EC"/>
    <w:rsid w:val="005D2491"/>
    <w:rsid w:val="005D51BD"/>
    <w:rsid w:val="005D6027"/>
    <w:rsid w:val="005E1282"/>
    <w:rsid w:val="005E3170"/>
    <w:rsid w:val="005E41E4"/>
    <w:rsid w:val="005E47B1"/>
    <w:rsid w:val="005E61EB"/>
    <w:rsid w:val="005E6CE8"/>
    <w:rsid w:val="005F54CF"/>
    <w:rsid w:val="005F78C8"/>
    <w:rsid w:val="005F7CE8"/>
    <w:rsid w:val="00600F52"/>
    <w:rsid w:val="00602A67"/>
    <w:rsid w:val="00602E30"/>
    <w:rsid w:val="00605FF5"/>
    <w:rsid w:val="00607256"/>
    <w:rsid w:val="00607C05"/>
    <w:rsid w:val="0061382D"/>
    <w:rsid w:val="00616769"/>
    <w:rsid w:val="00617377"/>
    <w:rsid w:val="00620D71"/>
    <w:rsid w:val="00623EE4"/>
    <w:rsid w:val="00624E30"/>
    <w:rsid w:val="00626922"/>
    <w:rsid w:val="00626E00"/>
    <w:rsid w:val="00627871"/>
    <w:rsid w:val="00630201"/>
    <w:rsid w:val="0063094C"/>
    <w:rsid w:val="00631DCB"/>
    <w:rsid w:val="00635467"/>
    <w:rsid w:val="006354D4"/>
    <w:rsid w:val="00636C7F"/>
    <w:rsid w:val="006405BB"/>
    <w:rsid w:val="0064073A"/>
    <w:rsid w:val="00640C44"/>
    <w:rsid w:val="00640E1C"/>
    <w:rsid w:val="00641484"/>
    <w:rsid w:val="00641645"/>
    <w:rsid w:val="006428AB"/>
    <w:rsid w:val="00642B57"/>
    <w:rsid w:val="00642B86"/>
    <w:rsid w:val="006450CD"/>
    <w:rsid w:val="006516DB"/>
    <w:rsid w:val="006522B7"/>
    <w:rsid w:val="00653DDE"/>
    <w:rsid w:val="00655046"/>
    <w:rsid w:val="00655D00"/>
    <w:rsid w:val="00655DB7"/>
    <w:rsid w:val="00661089"/>
    <w:rsid w:val="00661AAF"/>
    <w:rsid w:val="0066383F"/>
    <w:rsid w:val="00663C7C"/>
    <w:rsid w:val="00664165"/>
    <w:rsid w:val="00664527"/>
    <w:rsid w:val="0066693B"/>
    <w:rsid w:val="00666DFF"/>
    <w:rsid w:val="00667F70"/>
    <w:rsid w:val="006712A0"/>
    <w:rsid w:val="00675E5F"/>
    <w:rsid w:val="00676FFF"/>
    <w:rsid w:val="0067773B"/>
    <w:rsid w:val="006779EB"/>
    <w:rsid w:val="00677AAE"/>
    <w:rsid w:val="00681A2E"/>
    <w:rsid w:val="00682965"/>
    <w:rsid w:val="00682A09"/>
    <w:rsid w:val="006863C7"/>
    <w:rsid w:val="006866DC"/>
    <w:rsid w:val="00687512"/>
    <w:rsid w:val="00691611"/>
    <w:rsid w:val="00693643"/>
    <w:rsid w:val="00693DFE"/>
    <w:rsid w:val="0069488C"/>
    <w:rsid w:val="00695F32"/>
    <w:rsid w:val="006960CB"/>
    <w:rsid w:val="00697CD6"/>
    <w:rsid w:val="006A0005"/>
    <w:rsid w:val="006A503E"/>
    <w:rsid w:val="006A5467"/>
    <w:rsid w:val="006B00E1"/>
    <w:rsid w:val="006B43D3"/>
    <w:rsid w:val="006B547F"/>
    <w:rsid w:val="006B5995"/>
    <w:rsid w:val="006B5E61"/>
    <w:rsid w:val="006B5FC9"/>
    <w:rsid w:val="006B679E"/>
    <w:rsid w:val="006B7B1F"/>
    <w:rsid w:val="006C0750"/>
    <w:rsid w:val="006C1398"/>
    <w:rsid w:val="006C208C"/>
    <w:rsid w:val="006C32AE"/>
    <w:rsid w:val="006C57D4"/>
    <w:rsid w:val="006C5FD6"/>
    <w:rsid w:val="006D0B0A"/>
    <w:rsid w:val="006D2595"/>
    <w:rsid w:val="006D3476"/>
    <w:rsid w:val="006D435D"/>
    <w:rsid w:val="006E31B3"/>
    <w:rsid w:val="006E490B"/>
    <w:rsid w:val="006E6B77"/>
    <w:rsid w:val="006E719D"/>
    <w:rsid w:val="006F4676"/>
    <w:rsid w:val="006F6AB6"/>
    <w:rsid w:val="006F718F"/>
    <w:rsid w:val="006F77F3"/>
    <w:rsid w:val="007003A7"/>
    <w:rsid w:val="0070104D"/>
    <w:rsid w:val="0070181F"/>
    <w:rsid w:val="00701927"/>
    <w:rsid w:val="00704432"/>
    <w:rsid w:val="00704C1F"/>
    <w:rsid w:val="007055F7"/>
    <w:rsid w:val="00705E2C"/>
    <w:rsid w:val="007073FB"/>
    <w:rsid w:val="00710BF6"/>
    <w:rsid w:val="00713447"/>
    <w:rsid w:val="00713F6F"/>
    <w:rsid w:val="00714195"/>
    <w:rsid w:val="00716ABE"/>
    <w:rsid w:val="00721110"/>
    <w:rsid w:val="007244B6"/>
    <w:rsid w:val="00724641"/>
    <w:rsid w:val="00724FBB"/>
    <w:rsid w:val="007304BE"/>
    <w:rsid w:val="007320C9"/>
    <w:rsid w:val="00741DD2"/>
    <w:rsid w:val="00742A55"/>
    <w:rsid w:val="00743D4B"/>
    <w:rsid w:val="00746125"/>
    <w:rsid w:val="00747E3E"/>
    <w:rsid w:val="007506A0"/>
    <w:rsid w:val="007516B4"/>
    <w:rsid w:val="0075170D"/>
    <w:rsid w:val="00752975"/>
    <w:rsid w:val="00752CA2"/>
    <w:rsid w:val="00752CCD"/>
    <w:rsid w:val="00752DD5"/>
    <w:rsid w:val="007543A7"/>
    <w:rsid w:val="00754B29"/>
    <w:rsid w:val="00756490"/>
    <w:rsid w:val="00756702"/>
    <w:rsid w:val="007621E9"/>
    <w:rsid w:val="00763C7C"/>
    <w:rsid w:val="00764C40"/>
    <w:rsid w:val="007666D6"/>
    <w:rsid w:val="00767F03"/>
    <w:rsid w:val="007708AF"/>
    <w:rsid w:val="0077092E"/>
    <w:rsid w:val="00771D42"/>
    <w:rsid w:val="0077380C"/>
    <w:rsid w:val="00773BEB"/>
    <w:rsid w:val="00775246"/>
    <w:rsid w:val="0077744A"/>
    <w:rsid w:val="00780A8B"/>
    <w:rsid w:val="00781FD1"/>
    <w:rsid w:val="0078214E"/>
    <w:rsid w:val="007835A9"/>
    <w:rsid w:val="007844BD"/>
    <w:rsid w:val="007854FA"/>
    <w:rsid w:val="007910A6"/>
    <w:rsid w:val="007919E2"/>
    <w:rsid w:val="0079266B"/>
    <w:rsid w:val="0079485A"/>
    <w:rsid w:val="00797DA1"/>
    <w:rsid w:val="007A35B2"/>
    <w:rsid w:val="007A41FD"/>
    <w:rsid w:val="007A5090"/>
    <w:rsid w:val="007A6444"/>
    <w:rsid w:val="007A75A0"/>
    <w:rsid w:val="007A79DF"/>
    <w:rsid w:val="007B0DF3"/>
    <w:rsid w:val="007B18C6"/>
    <w:rsid w:val="007B24D7"/>
    <w:rsid w:val="007B2846"/>
    <w:rsid w:val="007B2A47"/>
    <w:rsid w:val="007B3238"/>
    <w:rsid w:val="007B3B05"/>
    <w:rsid w:val="007B54B4"/>
    <w:rsid w:val="007B67FC"/>
    <w:rsid w:val="007B6FB8"/>
    <w:rsid w:val="007B6FD3"/>
    <w:rsid w:val="007B77E1"/>
    <w:rsid w:val="007C05CD"/>
    <w:rsid w:val="007C57A4"/>
    <w:rsid w:val="007C5A0B"/>
    <w:rsid w:val="007C642C"/>
    <w:rsid w:val="007D1655"/>
    <w:rsid w:val="007D4E87"/>
    <w:rsid w:val="007D5465"/>
    <w:rsid w:val="007E0862"/>
    <w:rsid w:val="007F03FB"/>
    <w:rsid w:val="007F1024"/>
    <w:rsid w:val="007F23E0"/>
    <w:rsid w:val="007F2EC6"/>
    <w:rsid w:val="007F4E10"/>
    <w:rsid w:val="007F5B6C"/>
    <w:rsid w:val="007F5F25"/>
    <w:rsid w:val="007F760F"/>
    <w:rsid w:val="007F7A2A"/>
    <w:rsid w:val="00800538"/>
    <w:rsid w:val="00801B07"/>
    <w:rsid w:val="00802056"/>
    <w:rsid w:val="00802321"/>
    <w:rsid w:val="00803F1E"/>
    <w:rsid w:val="00803FD4"/>
    <w:rsid w:val="00807CB2"/>
    <w:rsid w:val="00810E2A"/>
    <w:rsid w:val="00811697"/>
    <w:rsid w:val="008126E9"/>
    <w:rsid w:val="008133F2"/>
    <w:rsid w:val="00816894"/>
    <w:rsid w:val="0081719D"/>
    <w:rsid w:val="0082197A"/>
    <w:rsid w:val="0082335B"/>
    <w:rsid w:val="00824BB5"/>
    <w:rsid w:val="008267AE"/>
    <w:rsid w:val="00827A06"/>
    <w:rsid w:val="00831EB4"/>
    <w:rsid w:val="00832C82"/>
    <w:rsid w:val="00836645"/>
    <w:rsid w:val="00837869"/>
    <w:rsid w:val="008379FA"/>
    <w:rsid w:val="00842E52"/>
    <w:rsid w:val="00843D4C"/>
    <w:rsid w:val="008443D7"/>
    <w:rsid w:val="0084594A"/>
    <w:rsid w:val="00846EBA"/>
    <w:rsid w:val="0084771C"/>
    <w:rsid w:val="0085288E"/>
    <w:rsid w:val="00853A3E"/>
    <w:rsid w:val="00853DC3"/>
    <w:rsid w:val="00854C67"/>
    <w:rsid w:val="00860840"/>
    <w:rsid w:val="00860A4C"/>
    <w:rsid w:val="00860C69"/>
    <w:rsid w:val="00861E62"/>
    <w:rsid w:val="00863F54"/>
    <w:rsid w:val="00870694"/>
    <w:rsid w:val="00870B48"/>
    <w:rsid w:val="00872EEF"/>
    <w:rsid w:val="00873095"/>
    <w:rsid w:val="00873238"/>
    <w:rsid w:val="00875D4A"/>
    <w:rsid w:val="008777A2"/>
    <w:rsid w:val="008801D4"/>
    <w:rsid w:val="00881911"/>
    <w:rsid w:val="0088286E"/>
    <w:rsid w:val="00886A07"/>
    <w:rsid w:val="00886EB0"/>
    <w:rsid w:val="008905B7"/>
    <w:rsid w:val="008909E9"/>
    <w:rsid w:val="008924C4"/>
    <w:rsid w:val="00894107"/>
    <w:rsid w:val="008955D0"/>
    <w:rsid w:val="008962AA"/>
    <w:rsid w:val="008A12CD"/>
    <w:rsid w:val="008A33E5"/>
    <w:rsid w:val="008A51CE"/>
    <w:rsid w:val="008A523F"/>
    <w:rsid w:val="008B1AB3"/>
    <w:rsid w:val="008B1B66"/>
    <w:rsid w:val="008B2E5B"/>
    <w:rsid w:val="008B54EF"/>
    <w:rsid w:val="008C18A0"/>
    <w:rsid w:val="008C3176"/>
    <w:rsid w:val="008C5141"/>
    <w:rsid w:val="008C69CC"/>
    <w:rsid w:val="008C72CF"/>
    <w:rsid w:val="008D2224"/>
    <w:rsid w:val="008D2E88"/>
    <w:rsid w:val="008D2EF3"/>
    <w:rsid w:val="008D547A"/>
    <w:rsid w:val="008D5D92"/>
    <w:rsid w:val="008E0465"/>
    <w:rsid w:val="008E0DC0"/>
    <w:rsid w:val="008E1FE4"/>
    <w:rsid w:val="008E2FF7"/>
    <w:rsid w:val="008E4B3D"/>
    <w:rsid w:val="008E5D96"/>
    <w:rsid w:val="008E6265"/>
    <w:rsid w:val="008E6AEA"/>
    <w:rsid w:val="008E7173"/>
    <w:rsid w:val="008F06BE"/>
    <w:rsid w:val="008F0B33"/>
    <w:rsid w:val="008F1D69"/>
    <w:rsid w:val="008F3B1C"/>
    <w:rsid w:val="008F5A62"/>
    <w:rsid w:val="008F7286"/>
    <w:rsid w:val="008F79FC"/>
    <w:rsid w:val="008F7E55"/>
    <w:rsid w:val="00900712"/>
    <w:rsid w:val="009008CB"/>
    <w:rsid w:val="00900D8D"/>
    <w:rsid w:val="009014A0"/>
    <w:rsid w:val="009026CC"/>
    <w:rsid w:val="0090272C"/>
    <w:rsid w:val="00903179"/>
    <w:rsid w:val="0090420B"/>
    <w:rsid w:val="00904A90"/>
    <w:rsid w:val="00906BF3"/>
    <w:rsid w:val="00907ECA"/>
    <w:rsid w:val="00910A9C"/>
    <w:rsid w:val="00912424"/>
    <w:rsid w:val="00914083"/>
    <w:rsid w:val="00914B37"/>
    <w:rsid w:val="009156D0"/>
    <w:rsid w:val="009158A0"/>
    <w:rsid w:val="00915A6E"/>
    <w:rsid w:val="00917488"/>
    <w:rsid w:val="009205A7"/>
    <w:rsid w:val="009208F6"/>
    <w:rsid w:val="0092301A"/>
    <w:rsid w:val="00923321"/>
    <w:rsid w:val="009272CE"/>
    <w:rsid w:val="00927332"/>
    <w:rsid w:val="00927544"/>
    <w:rsid w:val="00931CCB"/>
    <w:rsid w:val="00932EA0"/>
    <w:rsid w:val="009331E2"/>
    <w:rsid w:val="0093357D"/>
    <w:rsid w:val="00942BB8"/>
    <w:rsid w:val="00942BF3"/>
    <w:rsid w:val="00945394"/>
    <w:rsid w:val="0095069D"/>
    <w:rsid w:val="00950D36"/>
    <w:rsid w:val="00953286"/>
    <w:rsid w:val="0095595F"/>
    <w:rsid w:val="00960481"/>
    <w:rsid w:val="0096081B"/>
    <w:rsid w:val="00961C09"/>
    <w:rsid w:val="0096274D"/>
    <w:rsid w:val="009631C6"/>
    <w:rsid w:val="0096622E"/>
    <w:rsid w:val="0097107A"/>
    <w:rsid w:val="009716F1"/>
    <w:rsid w:val="00974564"/>
    <w:rsid w:val="00975192"/>
    <w:rsid w:val="00975286"/>
    <w:rsid w:val="0097673A"/>
    <w:rsid w:val="00976C12"/>
    <w:rsid w:val="009775F0"/>
    <w:rsid w:val="00977E96"/>
    <w:rsid w:val="00980DFB"/>
    <w:rsid w:val="00981D19"/>
    <w:rsid w:val="00982AAB"/>
    <w:rsid w:val="00984F45"/>
    <w:rsid w:val="00985B7E"/>
    <w:rsid w:val="00986EFE"/>
    <w:rsid w:val="00986F9D"/>
    <w:rsid w:val="0098782C"/>
    <w:rsid w:val="009904E9"/>
    <w:rsid w:val="009A084F"/>
    <w:rsid w:val="009A0A3B"/>
    <w:rsid w:val="009A3DF2"/>
    <w:rsid w:val="009B056A"/>
    <w:rsid w:val="009B42B1"/>
    <w:rsid w:val="009B532A"/>
    <w:rsid w:val="009B5E34"/>
    <w:rsid w:val="009C1F79"/>
    <w:rsid w:val="009C20F3"/>
    <w:rsid w:val="009C223F"/>
    <w:rsid w:val="009C2D17"/>
    <w:rsid w:val="009C64F0"/>
    <w:rsid w:val="009C6CBC"/>
    <w:rsid w:val="009D02DE"/>
    <w:rsid w:val="009D03BC"/>
    <w:rsid w:val="009D06C7"/>
    <w:rsid w:val="009D12F6"/>
    <w:rsid w:val="009D2600"/>
    <w:rsid w:val="009D506E"/>
    <w:rsid w:val="009D5974"/>
    <w:rsid w:val="009D7164"/>
    <w:rsid w:val="009D7CA2"/>
    <w:rsid w:val="009D7E8C"/>
    <w:rsid w:val="009E12CB"/>
    <w:rsid w:val="009E14E4"/>
    <w:rsid w:val="009E160A"/>
    <w:rsid w:val="009E1B44"/>
    <w:rsid w:val="009E61DD"/>
    <w:rsid w:val="009E7D2E"/>
    <w:rsid w:val="009F0B92"/>
    <w:rsid w:val="009F371E"/>
    <w:rsid w:val="009F38BD"/>
    <w:rsid w:val="009F3EAF"/>
    <w:rsid w:val="009F435F"/>
    <w:rsid w:val="00A00574"/>
    <w:rsid w:val="00A02D18"/>
    <w:rsid w:val="00A04F2C"/>
    <w:rsid w:val="00A05529"/>
    <w:rsid w:val="00A0558D"/>
    <w:rsid w:val="00A065C9"/>
    <w:rsid w:val="00A06B49"/>
    <w:rsid w:val="00A07448"/>
    <w:rsid w:val="00A07576"/>
    <w:rsid w:val="00A0766B"/>
    <w:rsid w:val="00A10F44"/>
    <w:rsid w:val="00A14091"/>
    <w:rsid w:val="00A17287"/>
    <w:rsid w:val="00A207CB"/>
    <w:rsid w:val="00A2272F"/>
    <w:rsid w:val="00A25763"/>
    <w:rsid w:val="00A25875"/>
    <w:rsid w:val="00A26735"/>
    <w:rsid w:val="00A26DF9"/>
    <w:rsid w:val="00A3083F"/>
    <w:rsid w:val="00A3226E"/>
    <w:rsid w:val="00A354DC"/>
    <w:rsid w:val="00A36A29"/>
    <w:rsid w:val="00A37B21"/>
    <w:rsid w:val="00A4060A"/>
    <w:rsid w:val="00A415DC"/>
    <w:rsid w:val="00A42C93"/>
    <w:rsid w:val="00A436D5"/>
    <w:rsid w:val="00A455BF"/>
    <w:rsid w:val="00A45ABB"/>
    <w:rsid w:val="00A47440"/>
    <w:rsid w:val="00A504DA"/>
    <w:rsid w:val="00A54B3C"/>
    <w:rsid w:val="00A54D8E"/>
    <w:rsid w:val="00A54E4C"/>
    <w:rsid w:val="00A55490"/>
    <w:rsid w:val="00A5700B"/>
    <w:rsid w:val="00A625D2"/>
    <w:rsid w:val="00A63B35"/>
    <w:rsid w:val="00A6427B"/>
    <w:rsid w:val="00A647FE"/>
    <w:rsid w:val="00A64FC1"/>
    <w:rsid w:val="00A65786"/>
    <w:rsid w:val="00A673BC"/>
    <w:rsid w:val="00A73CAC"/>
    <w:rsid w:val="00A76DCD"/>
    <w:rsid w:val="00A77BA5"/>
    <w:rsid w:val="00A81610"/>
    <w:rsid w:val="00A844C2"/>
    <w:rsid w:val="00A8676D"/>
    <w:rsid w:val="00A91C18"/>
    <w:rsid w:val="00A91E2B"/>
    <w:rsid w:val="00A9207C"/>
    <w:rsid w:val="00A92688"/>
    <w:rsid w:val="00A930A3"/>
    <w:rsid w:val="00A932AB"/>
    <w:rsid w:val="00A95C8D"/>
    <w:rsid w:val="00A973E2"/>
    <w:rsid w:val="00AA39DD"/>
    <w:rsid w:val="00AA5177"/>
    <w:rsid w:val="00AA7130"/>
    <w:rsid w:val="00AB0590"/>
    <w:rsid w:val="00AB0E7A"/>
    <w:rsid w:val="00AB2135"/>
    <w:rsid w:val="00AB3DF8"/>
    <w:rsid w:val="00AB74B5"/>
    <w:rsid w:val="00AB7C03"/>
    <w:rsid w:val="00AC1418"/>
    <w:rsid w:val="00AC4AE7"/>
    <w:rsid w:val="00AC7247"/>
    <w:rsid w:val="00AC7DC6"/>
    <w:rsid w:val="00AD0107"/>
    <w:rsid w:val="00AD66CD"/>
    <w:rsid w:val="00AE0F6C"/>
    <w:rsid w:val="00AE648C"/>
    <w:rsid w:val="00AE6535"/>
    <w:rsid w:val="00AE6D57"/>
    <w:rsid w:val="00AF0882"/>
    <w:rsid w:val="00AF4CBE"/>
    <w:rsid w:val="00AF4F43"/>
    <w:rsid w:val="00AF555E"/>
    <w:rsid w:val="00AF602E"/>
    <w:rsid w:val="00AF6C21"/>
    <w:rsid w:val="00AF701D"/>
    <w:rsid w:val="00AF7186"/>
    <w:rsid w:val="00B0161B"/>
    <w:rsid w:val="00B02B82"/>
    <w:rsid w:val="00B02BBE"/>
    <w:rsid w:val="00B03729"/>
    <w:rsid w:val="00B0407B"/>
    <w:rsid w:val="00B0409D"/>
    <w:rsid w:val="00B05EFE"/>
    <w:rsid w:val="00B0799B"/>
    <w:rsid w:val="00B079B7"/>
    <w:rsid w:val="00B07C37"/>
    <w:rsid w:val="00B112EF"/>
    <w:rsid w:val="00B15909"/>
    <w:rsid w:val="00B17BAB"/>
    <w:rsid w:val="00B22B69"/>
    <w:rsid w:val="00B245BB"/>
    <w:rsid w:val="00B27E45"/>
    <w:rsid w:val="00B308AB"/>
    <w:rsid w:val="00B30F98"/>
    <w:rsid w:val="00B32211"/>
    <w:rsid w:val="00B32F13"/>
    <w:rsid w:val="00B351F2"/>
    <w:rsid w:val="00B35324"/>
    <w:rsid w:val="00B41794"/>
    <w:rsid w:val="00B42168"/>
    <w:rsid w:val="00B44C9B"/>
    <w:rsid w:val="00B456E2"/>
    <w:rsid w:val="00B45F8E"/>
    <w:rsid w:val="00B46C1D"/>
    <w:rsid w:val="00B51F11"/>
    <w:rsid w:val="00B52073"/>
    <w:rsid w:val="00B53961"/>
    <w:rsid w:val="00B53AD4"/>
    <w:rsid w:val="00B575B0"/>
    <w:rsid w:val="00B60521"/>
    <w:rsid w:val="00B62952"/>
    <w:rsid w:val="00B652CA"/>
    <w:rsid w:val="00B74335"/>
    <w:rsid w:val="00B75235"/>
    <w:rsid w:val="00B756B8"/>
    <w:rsid w:val="00B75811"/>
    <w:rsid w:val="00B7663B"/>
    <w:rsid w:val="00B77178"/>
    <w:rsid w:val="00B80C32"/>
    <w:rsid w:val="00B81C29"/>
    <w:rsid w:val="00B834BF"/>
    <w:rsid w:val="00B86594"/>
    <w:rsid w:val="00B87C81"/>
    <w:rsid w:val="00B9092F"/>
    <w:rsid w:val="00B926C5"/>
    <w:rsid w:val="00B92F2D"/>
    <w:rsid w:val="00B93C2E"/>
    <w:rsid w:val="00B94ED3"/>
    <w:rsid w:val="00B97229"/>
    <w:rsid w:val="00B97540"/>
    <w:rsid w:val="00BA014F"/>
    <w:rsid w:val="00BA0368"/>
    <w:rsid w:val="00BA043C"/>
    <w:rsid w:val="00BA1B18"/>
    <w:rsid w:val="00BA3B30"/>
    <w:rsid w:val="00BA49B0"/>
    <w:rsid w:val="00BA6712"/>
    <w:rsid w:val="00BA6BBD"/>
    <w:rsid w:val="00BA7FBC"/>
    <w:rsid w:val="00BB353B"/>
    <w:rsid w:val="00BB3777"/>
    <w:rsid w:val="00BB53C1"/>
    <w:rsid w:val="00BB546B"/>
    <w:rsid w:val="00BB5AE1"/>
    <w:rsid w:val="00BB5F6B"/>
    <w:rsid w:val="00BC0840"/>
    <w:rsid w:val="00BC1D89"/>
    <w:rsid w:val="00BC49A8"/>
    <w:rsid w:val="00BC4F7E"/>
    <w:rsid w:val="00BC7961"/>
    <w:rsid w:val="00BD0E23"/>
    <w:rsid w:val="00BD3056"/>
    <w:rsid w:val="00BD30F7"/>
    <w:rsid w:val="00BD4C46"/>
    <w:rsid w:val="00BD52A7"/>
    <w:rsid w:val="00BD6239"/>
    <w:rsid w:val="00BE178A"/>
    <w:rsid w:val="00BE2DFE"/>
    <w:rsid w:val="00BE3A05"/>
    <w:rsid w:val="00BE43B1"/>
    <w:rsid w:val="00BE4FE2"/>
    <w:rsid w:val="00BE568C"/>
    <w:rsid w:val="00BE5C36"/>
    <w:rsid w:val="00BE63C7"/>
    <w:rsid w:val="00BF039E"/>
    <w:rsid w:val="00BF2FC0"/>
    <w:rsid w:val="00BF4A99"/>
    <w:rsid w:val="00BF7440"/>
    <w:rsid w:val="00C008B6"/>
    <w:rsid w:val="00C03E17"/>
    <w:rsid w:val="00C04055"/>
    <w:rsid w:val="00C0721C"/>
    <w:rsid w:val="00C1182E"/>
    <w:rsid w:val="00C1310A"/>
    <w:rsid w:val="00C149E5"/>
    <w:rsid w:val="00C153E8"/>
    <w:rsid w:val="00C16C59"/>
    <w:rsid w:val="00C17208"/>
    <w:rsid w:val="00C17852"/>
    <w:rsid w:val="00C20180"/>
    <w:rsid w:val="00C21542"/>
    <w:rsid w:val="00C22178"/>
    <w:rsid w:val="00C22724"/>
    <w:rsid w:val="00C229AB"/>
    <w:rsid w:val="00C23C97"/>
    <w:rsid w:val="00C244C9"/>
    <w:rsid w:val="00C26DC1"/>
    <w:rsid w:val="00C306C1"/>
    <w:rsid w:val="00C31962"/>
    <w:rsid w:val="00C3263F"/>
    <w:rsid w:val="00C32AB4"/>
    <w:rsid w:val="00C376BD"/>
    <w:rsid w:val="00C37F88"/>
    <w:rsid w:val="00C414F6"/>
    <w:rsid w:val="00C42E69"/>
    <w:rsid w:val="00C433DB"/>
    <w:rsid w:val="00C44641"/>
    <w:rsid w:val="00C510A8"/>
    <w:rsid w:val="00C56A4D"/>
    <w:rsid w:val="00C606A0"/>
    <w:rsid w:val="00C60BC6"/>
    <w:rsid w:val="00C61C8B"/>
    <w:rsid w:val="00C63DBB"/>
    <w:rsid w:val="00C65B0B"/>
    <w:rsid w:val="00C66C83"/>
    <w:rsid w:val="00C67790"/>
    <w:rsid w:val="00C6780B"/>
    <w:rsid w:val="00C67984"/>
    <w:rsid w:val="00C725AA"/>
    <w:rsid w:val="00C73166"/>
    <w:rsid w:val="00C742A9"/>
    <w:rsid w:val="00C77BA9"/>
    <w:rsid w:val="00C81E80"/>
    <w:rsid w:val="00C837F2"/>
    <w:rsid w:val="00C84178"/>
    <w:rsid w:val="00C84A35"/>
    <w:rsid w:val="00C84D89"/>
    <w:rsid w:val="00C8505D"/>
    <w:rsid w:val="00C878C2"/>
    <w:rsid w:val="00C87F6C"/>
    <w:rsid w:val="00C90F32"/>
    <w:rsid w:val="00C96E21"/>
    <w:rsid w:val="00C97522"/>
    <w:rsid w:val="00CA0BD8"/>
    <w:rsid w:val="00CA3083"/>
    <w:rsid w:val="00CA3AC8"/>
    <w:rsid w:val="00CA49F1"/>
    <w:rsid w:val="00CA5247"/>
    <w:rsid w:val="00CA6156"/>
    <w:rsid w:val="00CA7CDF"/>
    <w:rsid w:val="00CB1B54"/>
    <w:rsid w:val="00CB4AC4"/>
    <w:rsid w:val="00CB4CE4"/>
    <w:rsid w:val="00CB4F54"/>
    <w:rsid w:val="00CB7EAD"/>
    <w:rsid w:val="00CC2221"/>
    <w:rsid w:val="00CC30E5"/>
    <w:rsid w:val="00CC4EB7"/>
    <w:rsid w:val="00CD05FA"/>
    <w:rsid w:val="00CD1153"/>
    <w:rsid w:val="00CD211B"/>
    <w:rsid w:val="00CD2A75"/>
    <w:rsid w:val="00CD3DA6"/>
    <w:rsid w:val="00CD6C5D"/>
    <w:rsid w:val="00CD6F9A"/>
    <w:rsid w:val="00CD7305"/>
    <w:rsid w:val="00CE1533"/>
    <w:rsid w:val="00CE1ABF"/>
    <w:rsid w:val="00CE1B14"/>
    <w:rsid w:val="00CE2D39"/>
    <w:rsid w:val="00CE34C4"/>
    <w:rsid w:val="00CE443A"/>
    <w:rsid w:val="00CE6722"/>
    <w:rsid w:val="00CE6B7D"/>
    <w:rsid w:val="00CF00FF"/>
    <w:rsid w:val="00CF24EB"/>
    <w:rsid w:val="00CF2F5F"/>
    <w:rsid w:val="00CF57EC"/>
    <w:rsid w:val="00CF6616"/>
    <w:rsid w:val="00CF6F92"/>
    <w:rsid w:val="00D04213"/>
    <w:rsid w:val="00D067BE"/>
    <w:rsid w:val="00D07046"/>
    <w:rsid w:val="00D07C8C"/>
    <w:rsid w:val="00D07DFD"/>
    <w:rsid w:val="00D16253"/>
    <w:rsid w:val="00D16722"/>
    <w:rsid w:val="00D17FE2"/>
    <w:rsid w:val="00D22AC7"/>
    <w:rsid w:val="00D261C6"/>
    <w:rsid w:val="00D26F02"/>
    <w:rsid w:val="00D3317D"/>
    <w:rsid w:val="00D36F7C"/>
    <w:rsid w:val="00D375F4"/>
    <w:rsid w:val="00D40CC2"/>
    <w:rsid w:val="00D40EF4"/>
    <w:rsid w:val="00D4165E"/>
    <w:rsid w:val="00D421D8"/>
    <w:rsid w:val="00D42BE2"/>
    <w:rsid w:val="00D44920"/>
    <w:rsid w:val="00D45302"/>
    <w:rsid w:val="00D45780"/>
    <w:rsid w:val="00D4627E"/>
    <w:rsid w:val="00D46C27"/>
    <w:rsid w:val="00D47490"/>
    <w:rsid w:val="00D475AF"/>
    <w:rsid w:val="00D505FE"/>
    <w:rsid w:val="00D50B37"/>
    <w:rsid w:val="00D50E01"/>
    <w:rsid w:val="00D514EB"/>
    <w:rsid w:val="00D52038"/>
    <w:rsid w:val="00D52A59"/>
    <w:rsid w:val="00D53B2C"/>
    <w:rsid w:val="00D53FB6"/>
    <w:rsid w:val="00D56DA6"/>
    <w:rsid w:val="00D56EC1"/>
    <w:rsid w:val="00D570A2"/>
    <w:rsid w:val="00D663E0"/>
    <w:rsid w:val="00D677CE"/>
    <w:rsid w:val="00D6789A"/>
    <w:rsid w:val="00D67A67"/>
    <w:rsid w:val="00D70C72"/>
    <w:rsid w:val="00D72F45"/>
    <w:rsid w:val="00D73C75"/>
    <w:rsid w:val="00D7776A"/>
    <w:rsid w:val="00D77C9B"/>
    <w:rsid w:val="00D80B9F"/>
    <w:rsid w:val="00D8329C"/>
    <w:rsid w:val="00D84AEE"/>
    <w:rsid w:val="00D84C1C"/>
    <w:rsid w:val="00D85004"/>
    <w:rsid w:val="00D90B0D"/>
    <w:rsid w:val="00D923C9"/>
    <w:rsid w:val="00D92516"/>
    <w:rsid w:val="00D92C81"/>
    <w:rsid w:val="00D94588"/>
    <w:rsid w:val="00D95AEA"/>
    <w:rsid w:val="00D9630C"/>
    <w:rsid w:val="00D96A00"/>
    <w:rsid w:val="00D96A49"/>
    <w:rsid w:val="00DA2952"/>
    <w:rsid w:val="00DA4A7E"/>
    <w:rsid w:val="00DA59D2"/>
    <w:rsid w:val="00DA60A1"/>
    <w:rsid w:val="00DA6B3A"/>
    <w:rsid w:val="00DA77E2"/>
    <w:rsid w:val="00DB3D7E"/>
    <w:rsid w:val="00DB668D"/>
    <w:rsid w:val="00DB7281"/>
    <w:rsid w:val="00DC1616"/>
    <w:rsid w:val="00DC1BD7"/>
    <w:rsid w:val="00DC7249"/>
    <w:rsid w:val="00DC7FA8"/>
    <w:rsid w:val="00DD3E64"/>
    <w:rsid w:val="00DD4F71"/>
    <w:rsid w:val="00DD5606"/>
    <w:rsid w:val="00DE04BE"/>
    <w:rsid w:val="00DE087E"/>
    <w:rsid w:val="00DE12E0"/>
    <w:rsid w:val="00DE7FC6"/>
    <w:rsid w:val="00DF02BE"/>
    <w:rsid w:val="00DF0A52"/>
    <w:rsid w:val="00DF1F01"/>
    <w:rsid w:val="00DF4995"/>
    <w:rsid w:val="00DF5A18"/>
    <w:rsid w:val="00DF7D83"/>
    <w:rsid w:val="00E0086E"/>
    <w:rsid w:val="00E011C7"/>
    <w:rsid w:val="00E018BD"/>
    <w:rsid w:val="00E053BB"/>
    <w:rsid w:val="00E06204"/>
    <w:rsid w:val="00E12708"/>
    <w:rsid w:val="00E12C8F"/>
    <w:rsid w:val="00E141CB"/>
    <w:rsid w:val="00E20367"/>
    <w:rsid w:val="00E22660"/>
    <w:rsid w:val="00E25A8B"/>
    <w:rsid w:val="00E26330"/>
    <w:rsid w:val="00E305EB"/>
    <w:rsid w:val="00E32F3F"/>
    <w:rsid w:val="00E34025"/>
    <w:rsid w:val="00E347E5"/>
    <w:rsid w:val="00E347FA"/>
    <w:rsid w:val="00E3659E"/>
    <w:rsid w:val="00E37EA8"/>
    <w:rsid w:val="00E41C26"/>
    <w:rsid w:val="00E41F04"/>
    <w:rsid w:val="00E4470B"/>
    <w:rsid w:val="00E4479B"/>
    <w:rsid w:val="00E46BED"/>
    <w:rsid w:val="00E53076"/>
    <w:rsid w:val="00E55036"/>
    <w:rsid w:val="00E55674"/>
    <w:rsid w:val="00E56EAB"/>
    <w:rsid w:val="00E57153"/>
    <w:rsid w:val="00E577BF"/>
    <w:rsid w:val="00E603B4"/>
    <w:rsid w:val="00E64BC5"/>
    <w:rsid w:val="00E64E03"/>
    <w:rsid w:val="00E70298"/>
    <w:rsid w:val="00E70FC1"/>
    <w:rsid w:val="00E7531B"/>
    <w:rsid w:val="00E80B37"/>
    <w:rsid w:val="00E8570F"/>
    <w:rsid w:val="00E86B9B"/>
    <w:rsid w:val="00E87502"/>
    <w:rsid w:val="00E904A6"/>
    <w:rsid w:val="00E907D1"/>
    <w:rsid w:val="00E920D6"/>
    <w:rsid w:val="00E92B7F"/>
    <w:rsid w:val="00E92F25"/>
    <w:rsid w:val="00E943C5"/>
    <w:rsid w:val="00E952A3"/>
    <w:rsid w:val="00E97F3D"/>
    <w:rsid w:val="00EA36BC"/>
    <w:rsid w:val="00EA4B7C"/>
    <w:rsid w:val="00EA6D8F"/>
    <w:rsid w:val="00EA7D69"/>
    <w:rsid w:val="00EB0557"/>
    <w:rsid w:val="00EB21A0"/>
    <w:rsid w:val="00EB231D"/>
    <w:rsid w:val="00EB34F7"/>
    <w:rsid w:val="00EB4282"/>
    <w:rsid w:val="00EB4B81"/>
    <w:rsid w:val="00EB6615"/>
    <w:rsid w:val="00EB6815"/>
    <w:rsid w:val="00EB6BDC"/>
    <w:rsid w:val="00EC09DA"/>
    <w:rsid w:val="00EC104D"/>
    <w:rsid w:val="00EC5383"/>
    <w:rsid w:val="00EC6C02"/>
    <w:rsid w:val="00EC74A9"/>
    <w:rsid w:val="00ED213F"/>
    <w:rsid w:val="00ED467C"/>
    <w:rsid w:val="00ED51E4"/>
    <w:rsid w:val="00ED6032"/>
    <w:rsid w:val="00ED623C"/>
    <w:rsid w:val="00EE0074"/>
    <w:rsid w:val="00EE09E5"/>
    <w:rsid w:val="00EE1115"/>
    <w:rsid w:val="00EE3A96"/>
    <w:rsid w:val="00EE5285"/>
    <w:rsid w:val="00EE5D2A"/>
    <w:rsid w:val="00EE5EFA"/>
    <w:rsid w:val="00EE6262"/>
    <w:rsid w:val="00EE62E0"/>
    <w:rsid w:val="00EE68C9"/>
    <w:rsid w:val="00EF0959"/>
    <w:rsid w:val="00EF575E"/>
    <w:rsid w:val="00EF57A6"/>
    <w:rsid w:val="00EF5E17"/>
    <w:rsid w:val="00EF75CB"/>
    <w:rsid w:val="00EF7BA0"/>
    <w:rsid w:val="00F024DA"/>
    <w:rsid w:val="00F06873"/>
    <w:rsid w:val="00F11522"/>
    <w:rsid w:val="00F1389B"/>
    <w:rsid w:val="00F1533B"/>
    <w:rsid w:val="00F17EBF"/>
    <w:rsid w:val="00F2057F"/>
    <w:rsid w:val="00F205F0"/>
    <w:rsid w:val="00F20AF6"/>
    <w:rsid w:val="00F23B9A"/>
    <w:rsid w:val="00F24D0E"/>
    <w:rsid w:val="00F24D2A"/>
    <w:rsid w:val="00F2570D"/>
    <w:rsid w:val="00F25E06"/>
    <w:rsid w:val="00F27462"/>
    <w:rsid w:val="00F2769B"/>
    <w:rsid w:val="00F276B6"/>
    <w:rsid w:val="00F3032D"/>
    <w:rsid w:val="00F307A0"/>
    <w:rsid w:val="00F311CB"/>
    <w:rsid w:val="00F33653"/>
    <w:rsid w:val="00F34998"/>
    <w:rsid w:val="00F352BD"/>
    <w:rsid w:val="00F4070D"/>
    <w:rsid w:val="00F412F4"/>
    <w:rsid w:val="00F42E34"/>
    <w:rsid w:val="00F44EAF"/>
    <w:rsid w:val="00F461BF"/>
    <w:rsid w:val="00F470C7"/>
    <w:rsid w:val="00F50AC6"/>
    <w:rsid w:val="00F53CA9"/>
    <w:rsid w:val="00F53D87"/>
    <w:rsid w:val="00F55DDD"/>
    <w:rsid w:val="00F564C5"/>
    <w:rsid w:val="00F61E86"/>
    <w:rsid w:val="00F61EE2"/>
    <w:rsid w:val="00F65102"/>
    <w:rsid w:val="00F70ADF"/>
    <w:rsid w:val="00F7368B"/>
    <w:rsid w:val="00F7393C"/>
    <w:rsid w:val="00F74735"/>
    <w:rsid w:val="00F75D2F"/>
    <w:rsid w:val="00F761EB"/>
    <w:rsid w:val="00F76D6D"/>
    <w:rsid w:val="00F772AF"/>
    <w:rsid w:val="00F7798B"/>
    <w:rsid w:val="00F80BE6"/>
    <w:rsid w:val="00F8293B"/>
    <w:rsid w:val="00F839C4"/>
    <w:rsid w:val="00F83D94"/>
    <w:rsid w:val="00F866E1"/>
    <w:rsid w:val="00F90BEA"/>
    <w:rsid w:val="00F926C8"/>
    <w:rsid w:val="00F93CD8"/>
    <w:rsid w:val="00F9698A"/>
    <w:rsid w:val="00FA1429"/>
    <w:rsid w:val="00FA41C4"/>
    <w:rsid w:val="00FB1E64"/>
    <w:rsid w:val="00FB2F29"/>
    <w:rsid w:val="00FB7031"/>
    <w:rsid w:val="00FC0293"/>
    <w:rsid w:val="00FC1F36"/>
    <w:rsid w:val="00FC3046"/>
    <w:rsid w:val="00FD1AE6"/>
    <w:rsid w:val="00FD346E"/>
    <w:rsid w:val="00FD3CE7"/>
    <w:rsid w:val="00FD40A2"/>
    <w:rsid w:val="00FD5682"/>
    <w:rsid w:val="00FD72AE"/>
    <w:rsid w:val="00FE01CA"/>
    <w:rsid w:val="00FE28FA"/>
    <w:rsid w:val="00FE3E65"/>
    <w:rsid w:val="00FE5FFC"/>
    <w:rsid w:val="00FE7216"/>
    <w:rsid w:val="00FF08BC"/>
    <w:rsid w:val="00FF17C8"/>
    <w:rsid w:val="00FF1AD8"/>
    <w:rsid w:val="00FF20A1"/>
    <w:rsid w:val="00FF3176"/>
    <w:rsid w:val="00FF3E04"/>
    <w:rsid w:val="00FF4BD8"/>
    <w:rsid w:val="00FF57EE"/>
    <w:rsid w:val="00FF64CB"/>
    <w:rsid w:val="00FF7D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CEBC4"/>
  <w15:chartTrackingRefBased/>
  <w15:docId w15:val="{4E4A7D69-835E-4015-890D-4DC80278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9B"/>
    <w:pPr>
      <w:spacing w:after="200" w:line="276" w:lineRule="auto"/>
    </w:pPr>
    <w:rPr>
      <w:sz w:val="22"/>
      <w:szCs w:val="22"/>
      <w:lang w:eastAsia="en-US"/>
    </w:rPr>
  </w:style>
  <w:style w:type="paragraph" w:styleId="Ttulo4">
    <w:name w:val="heading 4"/>
    <w:basedOn w:val="Normal"/>
    <w:next w:val="Normal"/>
    <w:link w:val="Ttulo4Car"/>
    <w:uiPriority w:val="9"/>
    <w:qFormat/>
    <w:rsid w:val="00771D42"/>
    <w:pPr>
      <w:keepNext/>
      <w:keepLines/>
      <w:spacing w:before="200" w:after="0"/>
      <w:outlineLvl w:val="3"/>
    </w:pPr>
    <w:rPr>
      <w:rFonts w:ascii="Cambria" w:eastAsia="Times New Roman" w:hAnsi="Cambria"/>
      <w:b/>
      <w:bCs/>
      <w:i/>
      <w:iCs/>
      <w:color w:val="4F81BD"/>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E4479B"/>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E4479B"/>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E4479B"/>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E4479B"/>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9F38BD"/>
    <w:pPr>
      <w:tabs>
        <w:tab w:val="center" w:pos="4419"/>
        <w:tab w:val="right" w:pos="8838"/>
      </w:tabs>
      <w:spacing w:after="0" w:line="240" w:lineRule="auto"/>
    </w:pPr>
  </w:style>
  <w:style w:type="character" w:customStyle="1" w:styleId="EncabezadoCar">
    <w:name w:val="Encabezado Car"/>
    <w:link w:val="Encabezado"/>
    <w:uiPriority w:val="99"/>
    <w:rsid w:val="009F38BD"/>
    <w:rPr>
      <w:rFonts w:ascii="Calibri" w:eastAsia="Calibri" w:hAnsi="Calibri" w:cs="Times New Roman"/>
    </w:rPr>
  </w:style>
  <w:style w:type="paragraph" w:styleId="Piedepgina">
    <w:name w:val="footer"/>
    <w:basedOn w:val="Normal"/>
    <w:link w:val="PiedepginaCar"/>
    <w:uiPriority w:val="99"/>
    <w:unhideWhenUsed/>
    <w:rsid w:val="009F38BD"/>
    <w:pPr>
      <w:tabs>
        <w:tab w:val="center" w:pos="4419"/>
        <w:tab w:val="right" w:pos="8838"/>
      </w:tabs>
      <w:spacing w:after="0" w:line="240" w:lineRule="auto"/>
    </w:pPr>
  </w:style>
  <w:style w:type="character" w:customStyle="1" w:styleId="PiedepginaCar">
    <w:name w:val="Pie de página Car"/>
    <w:link w:val="Piedepgina"/>
    <w:uiPriority w:val="99"/>
    <w:rsid w:val="009F38BD"/>
    <w:rPr>
      <w:rFonts w:ascii="Calibri" w:eastAsia="Calibri" w:hAnsi="Calibri" w:cs="Times New Roman"/>
    </w:rPr>
  </w:style>
  <w:style w:type="paragraph" w:styleId="Textodeglobo">
    <w:name w:val="Balloon Text"/>
    <w:basedOn w:val="Normal"/>
    <w:link w:val="TextodegloboCar"/>
    <w:uiPriority w:val="99"/>
    <w:semiHidden/>
    <w:unhideWhenUsed/>
    <w:rsid w:val="009F38B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F38BD"/>
    <w:rPr>
      <w:rFonts w:ascii="Tahoma" w:eastAsia="Calibri" w:hAnsi="Tahoma" w:cs="Tahoma"/>
      <w:sz w:val="16"/>
      <w:szCs w:val="16"/>
    </w:rPr>
  </w:style>
  <w:style w:type="table" w:styleId="Tablaconcuadrcula">
    <w:name w:val="Table Grid"/>
    <w:basedOn w:val="Tablanormal"/>
    <w:uiPriority w:val="59"/>
    <w:rsid w:val="005D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8C69CC"/>
    <w:rPr>
      <w:color w:val="0000FF"/>
      <w:u w:val="single"/>
    </w:rPr>
  </w:style>
  <w:style w:type="paragraph" w:styleId="Prrafodelista">
    <w:name w:val="List Paragraph"/>
    <w:basedOn w:val="Normal"/>
    <w:uiPriority w:val="34"/>
    <w:qFormat/>
    <w:rsid w:val="00021F7E"/>
    <w:pPr>
      <w:ind w:left="720"/>
      <w:contextualSpacing/>
    </w:pPr>
  </w:style>
  <w:style w:type="table" w:styleId="Tablanormal1">
    <w:name w:val="Plain Table 1"/>
    <w:basedOn w:val="Tablanormal"/>
    <w:uiPriority w:val="41"/>
    <w:rsid w:val="00D46C2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Cuadrculadetablaclara">
    <w:name w:val="Grid Table Light"/>
    <w:basedOn w:val="Tablanormal"/>
    <w:uiPriority w:val="40"/>
    <w:rsid w:val="00D46C2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5">
    <w:name w:val="Plain Table 5"/>
    <w:basedOn w:val="Tablanormal"/>
    <w:uiPriority w:val="45"/>
    <w:rsid w:val="00F6510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F6510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decuadrcula1clara">
    <w:name w:val="Grid Table 1 Light"/>
    <w:basedOn w:val="Tablanormal"/>
    <w:uiPriority w:val="46"/>
    <w:rsid w:val="00DF5A1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tyle2">
    <w:name w:val="Style2"/>
    <w:basedOn w:val="Normal"/>
    <w:rsid w:val="00B05EFE"/>
    <w:pPr>
      <w:widowControl w:val="0"/>
      <w:autoSpaceDE w:val="0"/>
      <w:autoSpaceDN w:val="0"/>
      <w:adjustRightInd w:val="0"/>
      <w:spacing w:after="0" w:line="240" w:lineRule="auto"/>
    </w:pPr>
    <w:rPr>
      <w:rFonts w:ascii="Palatino Linotype" w:eastAsia="Times New Roman" w:hAnsi="Palatino Linotype"/>
      <w:sz w:val="24"/>
      <w:szCs w:val="24"/>
      <w:lang w:val="es-ES_tradnl" w:eastAsia="es-ES_tradnl"/>
    </w:rPr>
  </w:style>
  <w:style w:type="character" w:customStyle="1" w:styleId="Ttulo4Car">
    <w:name w:val="Título 4 Car"/>
    <w:link w:val="Ttulo4"/>
    <w:uiPriority w:val="9"/>
    <w:rsid w:val="00771D42"/>
    <w:rPr>
      <w:rFonts w:ascii="Cambria" w:eastAsia="Times New Roman" w:hAnsi="Cambria"/>
      <w:b/>
      <w:bCs/>
      <w:i/>
      <w:iCs/>
      <w:color w:val="4F81BD"/>
      <w:sz w:val="22"/>
      <w:szCs w:val="22"/>
    </w:rPr>
  </w:style>
  <w:style w:type="paragraph" w:customStyle="1" w:styleId="Style3">
    <w:name w:val="Style3"/>
    <w:basedOn w:val="Normal"/>
    <w:rsid w:val="00771D42"/>
    <w:pPr>
      <w:widowControl w:val="0"/>
      <w:autoSpaceDE w:val="0"/>
      <w:autoSpaceDN w:val="0"/>
      <w:adjustRightInd w:val="0"/>
      <w:spacing w:after="0" w:line="314" w:lineRule="exact"/>
      <w:jc w:val="right"/>
    </w:pPr>
    <w:rPr>
      <w:rFonts w:ascii="Palatino Linotype" w:eastAsia="Times New Roman" w:hAnsi="Palatino Linotype"/>
      <w:sz w:val="24"/>
      <w:szCs w:val="24"/>
      <w:lang w:val="es-ES_tradnl" w:eastAsia="es-ES_tradnl"/>
    </w:rPr>
  </w:style>
  <w:style w:type="character" w:customStyle="1" w:styleId="FontStyle16">
    <w:name w:val="Font Style16"/>
    <w:rsid w:val="00771D42"/>
    <w:rPr>
      <w:rFonts w:ascii="Bookman Old Style" w:hAnsi="Bookman Old Style" w:cs="Bookman Old Style"/>
      <w:sz w:val="22"/>
      <w:szCs w:val="22"/>
    </w:rPr>
  </w:style>
  <w:style w:type="table" w:styleId="Tabladecuadrcula1clara-nfasis4">
    <w:name w:val="Grid Table 1 Light Accent 4"/>
    <w:basedOn w:val="Tablanormal"/>
    <w:uiPriority w:val="46"/>
    <w:rsid w:val="00B97540"/>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B9754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decuadrcula1clara-nfasis6">
    <w:name w:val="Grid Table 1 Light Accent 6"/>
    <w:basedOn w:val="Tablanormal"/>
    <w:uiPriority w:val="46"/>
    <w:rsid w:val="00B97540"/>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adecuadrcula4-nfasis6">
    <w:name w:val="Grid Table 4 Accent 6"/>
    <w:basedOn w:val="Tablanormal"/>
    <w:uiPriority w:val="49"/>
    <w:rsid w:val="00B97540"/>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299">
      <w:bodyDiv w:val="1"/>
      <w:marLeft w:val="0"/>
      <w:marRight w:val="0"/>
      <w:marTop w:val="0"/>
      <w:marBottom w:val="0"/>
      <w:divBdr>
        <w:top w:val="none" w:sz="0" w:space="0" w:color="auto"/>
        <w:left w:val="none" w:sz="0" w:space="0" w:color="auto"/>
        <w:bottom w:val="none" w:sz="0" w:space="0" w:color="auto"/>
        <w:right w:val="none" w:sz="0" w:space="0" w:color="auto"/>
      </w:divBdr>
    </w:div>
    <w:div w:id="6712844">
      <w:bodyDiv w:val="1"/>
      <w:marLeft w:val="0"/>
      <w:marRight w:val="0"/>
      <w:marTop w:val="0"/>
      <w:marBottom w:val="0"/>
      <w:divBdr>
        <w:top w:val="none" w:sz="0" w:space="0" w:color="auto"/>
        <w:left w:val="none" w:sz="0" w:space="0" w:color="auto"/>
        <w:bottom w:val="none" w:sz="0" w:space="0" w:color="auto"/>
        <w:right w:val="none" w:sz="0" w:space="0" w:color="auto"/>
      </w:divBdr>
    </w:div>
    <w:div w:id="68354139">
      <w:bodyDiv w:val="1"/>
      <w:marLeft w:val="0"/>
      <w:marRight w:val="0"/>
      <w:marTop w:val="0"/>
      <w:marBottom w:val="0"/>
      <w:divBdr>
        <w:top w:val="none" w:sz="0" w:space="0" w:color="auto"/>
        <w:left w:val="none" w:sz="0" w:space="0" w:color="auto"/>
        <w:bottom w:val="none" w:sz="0" w:space="0" w:color="auto"/>
        <w:right w:val="none" w:sz="0" w:space="0" w:color="auto"/>
      </w:divBdr>
    </w:div>
    <w:div w:id="131482180">
      <w:bodyDiv w:val="1"/>
      <w:marLeft w:val="0"/>
      <w:marRight w:val="0"/>
      <w:marTop w:val="0"/>
      <w:marBottom w:val="0"/>
      <w:divBdr>
        <w:top w:val="none" w:sz="0" w:space="0" w:color="auto"/>
        <w:left w:val="none" w:sz="0" w:space="0" w:color="auto"/>
        <w:bottom w:val="none" w:sz="0" w:space="0" w:color="auto"/>
        <w:right w:val="none" w:sz="0" w:space="0" w:color="auto"/>
      </w:divBdr>
    </w:div>
    <w:div w:id="159273977">
      <w:bodyDiv w:val="1"/>
      <w:marLeft w:val="0"/>
      <w:marRight w:val="0"/>
      <w:marTop w:val="0"/>
      <w:marBottom w:val="0"/>
      <w:divBdr>
        <w:top w:val="none" w:sz="0" w:space="0" w:color="auto"/>
        <w:left w:val="none" w:sz="0" w:space="0" w:color="auto"/>
        <w:bottom w:val="none" w:sz="0" w:space="0" w:color="auto"/>
        <w:right w:val="none" w:sz="0" w:space="0" w:color="auto"/>
      </w:divBdr>
    </w:div>
    <w:div w:id="217908574">
      <w:bodyDiv w:val="1"/>
      <w:marLeft w:val="0"/>
      <w:marRight w:val="0"/>
      <w:marTop w:val="0"/>
      <w:marBottom w:val="0"/>
      <w:divBdr>
        <w:top w:val="none" w:sz="0" w:space="0" w:color="auto"/>
        <w:left w:val="none" w:sz="0" w:space="0" w:color="auto"/>
        <w:bottom w:val="none" w:sz="0" w:space="0" w:color="auto"/>
        <w:right w:val="none" w:sz="0" w:space="0" w:color="auto"/>
      </w:divBdr>
    </w:div>
    <w:div w:id="316886813">
      <w:bodyDiv w:val="1"/>
      <w:marLeft w:val="0"/>
      <w:marRight w:val="0"/>
      <w:marTop w:val="0"/>
      <w:marBottom w:val="0"/>
      <w:divBdr>
        <w:top w:val="none" w:sz="0" w:space="0" w:color="auto"/>
        <w:left w:val="none" w:sz="0" w:space="0" w:color="auto"/>
        <w:bottom w:val="none" w:sz="0" w:space="0" w:color="auto"/>
        <w:right w:val="none" w:sz="0" w:space="0" w:color="auto"/>
      </w:divBdr>
    </w:div>
    <w:div w:id="370610884">
      <w:bodyDiv w:val="1"/>
      <w:marLeft w:val="0"/>
      <w:marRight w:val="0"/>
      <w:marTop w:val="0"/>
      <w:marBottom w:val="0"/>
      <w:divBdr>
        <w:top w:val="none" w:sz="0" w:space="0" w:color="auto"/>
        <w:left w:val="none" w:sz="0" w:space="0" w:color="auto"/>
        <w:bottom w:val="none" w:sz="0" w:space="0" w:color="auto"/>
        <w:right w:val="none" w:sz="0" w:space="0" w:color="auto"/>
      </w:divBdr>
    </w:div>
    <w:div w:id="403914626">
      <w:bodyDiv w:val="1"/>
      <w:marLeft w:val="0"/>
      <w:marRight w:val="0"/>
      <w:marTop w:val="0"/>
      <w:marBottom w:val="0"/>
      <w:divBdr>
        <w:top w:val="none" w:sz="0" w:space="0" w:color="auto"/>
        <w:left w:val="none" w:sz="0" w:space="0" w:color="auto"/>
        <w:bottom w:val="none" w:sz="0" w:space="0" w:color="auto"/>
        <w:right w:val="none" w:sz="0" w:space="0" w:color="auto"/>
      </w:divBdr>
    </w:div>
    <w:div w:id="409234488">
      <w:bodyDiv w:val="1"/>
      <w:marLeft w:val="0"/>
      <w:marRight w:val="0"/>
      <w:marTop w:val="0"/>
      <w:marBottom w:val="0"/>
      <w:divBdr>
        <w:top w:val="none" w:sz="0" w:space="0" w:color="auto"/>
        <w:left w:val="none" w:sz="0" w:space="0" w:color="auto"/>
        <w:bottom w:val="none" w:sz="0" w:space="0" w:color="auto"/>
        <w:right w:val="none" w:sz="0" w:space="0" w:color="auto"/>
      </w:divBdr>
    </w:div>
    <w:div w:id="478034910">
      <w:bodyDiv w:val="1"/>
      <w:marLeft w:val="0"/>
      <w:marRight w:val="0"/>
      <w:marTop w:val="0"/>
      <w:marBottom w:val="0"/>
      <w:divBdr>
        <w:top w:val="none" w:sz="0" w:space="0" w:color="auto"/>
        <w:left w:val="none" w:sz="0" w:space="0" w:color="auto"/>
        <w:bottom w:val="none" w:sz="0" w:space="0" w:color="auto"/>
        <w:right w:val="none" w:sz="0" w:space="0" w:color="auto"/>
      </w:divBdr>
    </w:div>
    <w:div w:id="552694243">
      <w:bodyDiv w:val="1"/>
      <w:marLeft w:val="0"/>
      <w:marRight w:val="0"/>
      <w:marTop w:val="0"/>
      <w:marBottom w:val="0"/>
      <w:divBdr>
        <w:top w:val="none" w:sz="0" w:space="0" w:color="auto"/>
        <w:left w:val="none" w:sz="0" w:space="0" w:color="auto"/>
        <w:bottom w:val="none" w:sz="0" w:space="0" w:color="auto"/>
        <w:right w:val="none" w:sz="0" w:space="0" w:color="auto"/>
      </w:divBdr>
    </w:div>
    <w:div w:id="590897511">
      <w:bodyDiv w:val="1"/>
      <w:marLeft w:val="0"/>
      <w:marRight w:val="0"/>
      <w:marTop w:val="0"/>
      <w:marBottom w:val="0"/>
      <w:divBdr>
        <w:top w:val="none" w:sz="0" w:space="0" w:color="auto"/>
        <w:left w:val="none" w:sz="0" w:space="0" w:color="auto"/>
        <w:bottom w:val="none" w:sz="0" w:space="0" w:color="auto"/>
        <w:right w:val="none" w:sz="0" w:space="0" w:color="auto"/>
      </w:divBdr>
    </w:div>
    <w:div w:id="721637159">
      <w:bodyDiv w:val="1"/>
      <w:marLeft w:val="0"/>
      <w:marRight w:val="0"/>
      <w:marTop w:val="0"/>
      <w:marBottom w:val="0"/>
      <w:divBdr>
        <w:top w:val="none" w:sz="0" w:space="0" w:color="auto"/>
        <w:left w:val="none" w:sz="0" w:space="0" w:color="auto"/>
        <w:bottom w:val="none" w:sz="0" w:space="0" w:color="auto"/>
        <w:right w:val="none" w:sz="0" w:space="0" w:color="auto"/>
      </w:divBdr>
    </w:div>
    <w:div w:id="738526933">
      <w:bodyDiv w:val="1"/>
      <w:marLeft w:val="0"/>
      <w:marRight w:val="0"/>
      <w:marTop w:val="0"/>
      <w:marBottom w:val="0"/>
      <w:divBdr>
        <w:top w:val="none" w:sz="0" w:space="0" w:color="auto"/>
        <w:left w:val="none" w:sz="0" w:space="0" w:color="auto"/>
        <w:bottom w:val="none" w:sz="0" w:space="0" w:color="auto"/>
        <w:right w:val="none" w:sz="0" w:space="0" w:color="auto"/>
      </w:divBdr>
    </w:div>
    <w:div w:id="756051243">
      <w:bodyDiv w:val="1"/>
      <w:marLeft w:val="0"/>
      <w:marRight w:val="0"/>
      <w:marTop w:val="0"/>
      <w:marBottom w:val="0"/>
      <w:divBdr>
        <w:top w:val="none" w:sz="0" w:space="0" w:color="auto"/>
        <w:left w:val="none" w:sz="0" w:space="0" w:color="auto"/>
        <w:bottom w:val="none" w:sz="0" w:space="0" w:color="auto"/>
        <w:right w:val="none" w:sz="0" w:space="0" w:color="auto"/>
      </w:divBdr>
    </w:div>
    <w:div w:id="765350468">
      <w:bodyDiv w:val="1"/>
      <w:marLeft w:val="0"/>
      <w:marRight w:val="0"/>
      <w:marTop w:val="0"/>
      <w:marBottom w:val="0"/>
      <w:divBdr>
        <w:top w:val="none" w:sz="0" w:space="0" w:color="auto"/>
        <w:left w:val="none" w:sz="0" w:space="0" w:color="auto"/>
        <w:bottom w:val="none" w:sz="0" w:space="0" w:color="auto"/>
        <w:right w:val="none" w:sz="0" w:space="0" w:color="auto"/>
      </w:divBdr>
    </w:div>
    <w:div w:id="782848993">
      <w:bodyDiv w:val="1"/>
      <w:marLeft w:val="0"/>
      <w:marRight w:val="0"/>
      <w:marTop w:val="0"/>
      <w:marBottom w:val="0"/>
      <w:divBdr>
        <w:top w:val="none" w:sz="0" w:space="0" w:color="auto"/>
        <w:left w:val="none" w:sz="0" w:space="0" w:color="auto"/>
        <w:bottom w:val="none" w:sz="0" w:space="0" w:color="auto"/>
        <w:right w:val="none" w:sz="0" w:space="0" w:color="auto"/>
      </w:divBdr>
    </w:div>
    <w:div w:id="787353990">
      <w:bodyDiv w:val="1"/>
      <w:marLeft w:val="0"/>
      <w:marRight w:val="0"/>
      <w:marTop w:val="0"/>
      <w:marBottom w:val="0"/>
      <w:divBdr>
        <w:top w:val="none" w:sz="0" w:space="0" w:color="auto"/>
        <w:left w:val="none" w:sz="0" w:space="0" w:color="auto"/>
        <w:bottom w:val="none" w:sz="0" w:space="0" w:color="auto"/>
        <w:right w:val="none" w:sz="0" w:space="0" w:color="auto"/>
      </w:divBdr>
    </w:div>
    <w:div w:id="852108448">
      <w:bodyDiv w:val="1"/>
      <w:marLeft w:val="0"/>
      <w:marRight w:val="0"/>
      <w:marTop w:val="0"/>
      <w:marBottom w:val="0"/>
      <w:divBdr>
        <w:top w:val="none" w:sz="0" w:space="0" w:color="auto"/>
        <w:left w:val="none" w:sz="0" w:space="0" w:color="auto"/>
        <w:bottom w:val="none" w:sz="0" w:space="0" w:color="auto"/>
        <w:right w:val="none" w:sz="0" w:space="0" w:color="auto"/>
      </w:divBdr>
    </w:div>
    <w:div w:id="868640454">
      <w:bodyDiv w:val="1"/>
      <w:marLeft w:val="0"/>
      <w:marRight w:val="0"/>
      <w:marTop w:val="0"/>
      <w:marBottom w:val="0"/>
      <w:divBdr>
        <w:top w:val="none" w:sz="0" w:space="0" w:color="auto"/>
        <w:left w:val="none" w:sz="0" w:space="0" w:color="auto"/>
        <w:bottom w:val="none" w:sz="0" w:space="0" w:color="auto"/>
        <w:right w:val="none" w:sz="0" w:space="0" w:color="auto"/>
      </w:divBdr>
    </w:div>
    <w:div w:id="897782056">
      <w:bodyDiv w:val="1"/>
      <w:marLeft w:val="0"/>
      <w:marRight w:val="0"/>
      <w:marTop w:val="0"/>
      <w:marBottom w:val="0"/>
      <w:divBdr>
        <w:top w:val="none" w:sz="0" w:space="0" w:color="auto"/>
        <w:left w:val="none" w:sz="0" w:space="0" w:color="auto"/>
        <w:bottom w:val="none" w:sz="0" w:space="0" w:color="auto"/>
        <w:right w:val="none" w:sz="0" w:space="0" w:color="auto"/>
      </w:divBdr>
    </w:div>
    <w:div w:id="917128056">
      <w:bodyDiv w:val="1"/>
      <w:marLeft w:val="0"/>
      <w:marRight w:val="0"/>
      <w:marTop w:val="0"/>
      <w:marBottom w:val="0"/>
      <w:divBdr>
        <w:top w:val="none" w:sz="0" w:space="0" w:color="auto"/>
        <w:left w:val="none" w:sz="0" w:space="0" w:color="auto"/>
        <w:bottom w:val="none" w:sz="0" w:space="0" w:color="auto"/>
        <w:right w:val="none" w:sz="0" w:space="0" w:color="auto"/>
      </w:divBdr>
    </w:div>
    <w:div w:id="1013535178">
      <w:bodyDiv w:val="1"/>
      <w:marLeft w:val="0"/>
      <w:marRight w:val="0"/>
      <w:marTop w:val="0"/>
      <w:marBottom w:val="0"/>
      <w:divBdr>
        <w:top w:val="none" w:sz="0" w:space="0" w:color="auto"/>
        <w:left w:val="none" w:sz="0" w:space="0" w:color="auto"/>
        <w:bottom w:val="none" w:sz="0" w:space="0" w:color="auto"/>
        <w:right w:val="none" w:sz="0" w:space="0" w:color="auto"/>
      </w:divBdr>
    </w:div>
    <w:div w:id="1078133965">
      <w:bodyDiv w:val="1"/>
      <w:marLeft w:val="0"/>
      <w:marRight w:val="0"/>
      <w:marTop w:val="0"/>
      <w:marBottom w:val="0"/>
      <w:divBdr>
        <w:top w:val="none" w:sz="0" w:space="0" w:color="auto"/>
        <w:left w:val="none" w:sz="0" w:space="0" w:color="auto"/>
        <w:bottom w:val="none" w:sz="0" w:space="0" w:color="auto"/>
        <w:right w:val="none" w:sz="0" w:space="0" w:color="auto"/>
      </w:divBdr>
    </w:div>
    <w:div w:id="1099520763">
      <w:bodyDiv w:val="1"/>
      <w:marLeft w:val="0"/>
      <w:marRight w:val="0"/>
      <w:marTop w:val="0"/>
      <w:marBottom w:val="0"/>
      <w:divBdr>
        <w:top w:val="none" w:sz="0" w:space="0" w:color="auto"/>
        <w:left w:val="none" w:sz="0" w:space="0" w:color="auto"/>
        <w:bottom w:val="none" w:sz="0" w:space="0" w:color="auto"/>
        <w:right w:val="none" w:sz="0" w:space="0" w:color="auto"/>
      </w:divBdr>
    </w:div>
    <w:div w:id="1197885044">
      <w:bodyDiv w:val="1"/>
      <w:marLeft w:val="0"/>
      <w:marRight w:val="0"/>
      <w:marTop w:val="0"/>
      <w:marBottom w:val="0"/>
      <w:divBdr>
        <w:top w:val="none" w:sz="0" w:space="0" w:color="auto"/>
        <w:left w:val="none" w:sz="0" w:space="0" w:color="auto"/>
        <w:bottom w:val="none" w:sz="0" w:space="0" w:color="auto"/>
        <w:right w:val="none" w:sz="0" w:space="0" w:color="auto"/>
      </w:divBdr>
    </w:div>
    <w:div w:id="1264025540">
      <w:bodyDiv w:val="1"/>
      <w:marLeft w:val="0"/>
      <w:marRight w:val="0"/>
      <w:marTop w:val="0"/>
      <w:marBottom w:val="0"/>
      <w:divBdr>
        <w:top w:val="none" w:sz="0" w:space="0" w:color="auto"/>
        <w:left w:val="none" w:sz="0" w:space="0" w:color="auto"/>
        <w:bottom w:val="none" w:sz="0" w:space="0" w:color="auto"/>
        <w:right w:val="none" w:sz="0" w:space="0" w:color="auto"/>
      </w:divBdr>
    </w:div>
    <w:div w:id="1350831600">
      <w:bodyDiv w:val="1"/>
      <w:marLeft w:val="0"/>
      <w:marRight w:val="0"/>
      <w:marTop w:val="0"/>
      <w:marBottom w:val="0"/>
      <w:divBdr>
        <w:top w:val="none" w:sz="0" w:space="0" w:color="auto"/>
        <w:left w:val="none" w:sz="0" w:space="0" w:color="auto"/>
        <w:bottom w:val="none" w:sz="0" w:space="0" w:color="auto"/>
        <w:right w:val="none" w:sz="0" w:space="0" w:color="auto"/>
      </w:divBdr>
    </w:div>
    <w:div w:id="1429232653">
      <w:bodyDiv w:val="1"/>
      <w:marLeft w:val="0"/>
      <w:marRight w:val="0"/>
      <w:marTop w:val="0"/>
      <w:marBottom w:val="0"/>
      <w:divBdr>
        <w:top w:val="none" w:sz="0" w:space="0" w:color="auto"/>
        <w:left w:val="none" w:sz="0" w:space="0" w:color="auto"/>
        <w:bottom w:val="none" w:sz="0" w:space="0" w:color="auto"/>
        <w:right w:val="none" w:sz="0" w:space="0" w:color="auto"/>
      </w:divBdr>
    </w:div>
    <w:div w:id="1452703706">
      <w:bodyDiv w:val="1"/>
      <w:marLeft w:val="0"/>
      <w:marRight w:val="0"/>
      <w:marTop w:val="0"/>
      <w:marBottom w:val="0"/>
      <w:divBdr>
        <w:top w:val="none" w:sz="0" w:space="0" w:color="auto"/>
        <w:left w:val="none" w:sz="0" w:space="0" w:color="auto"/>
        <w:bottom w:val="none" w:sz="0" w:space="0" w:color="auto"/>
        <w:right w:val="none" w:sz="0" w:space="0" w:color="auto"/>
      </w:divBdr>
    </w:div>
    <w:div w:id="1511525065">
      <w:bodyDiv w:val="1"/>
      <w:marLeft w:val="0"/>
      <w:marRight w:val="0"/>
      <w:marTop w:val="0"/>
      <w:marBottom w:val="0"/>
      <w:divBdr>
        <w:top w:val="none" w:sz="0" w:space="0" w:color="auto"/>
        <w:left w:val="none" w:sz="0" w:space="0" w:color="auto"/>
        <w:bottom w:val="none" w:sz="0" w:space="0" w:color="auto"/>
        <w:right w:val="none" w:sz="0" w:space="0" w:color="auto"/>
      </w:divBdr>
    </w:div>
    <w:div w:id="1513177181">
      <w:bodyDiv w:val="1"/>
      <w:marLeft w:val="0"/>
      <w:marRight w:val="0"/>
      <w:marTop w:val="0"/>
      <w:marBottom w:val="0"/>
      <w:divBdr>
        <w:top w:val="none" w:sz="0" w:space="0" w:color="auto"/>
        <w:left w:val="none" w:sz="0" w:space="0" w:color="auto"/>
        <w:bottom w:val="none" w:sz="0" w:space="0" w:color="auto"/>
        <w:right w:val="none" w:sz="0" w:space="0" w:color="auto"/>
      </w:divBdr>
    </w:div>
    <w:div w:id="1539391948">
      <w:bodyDiv w:val="1"/>
      <w:marLeft w:val="0"/>
      <w:marRight w:val="0"/>
      <w:marTop w:val="0"/>
      <w:marBottom w:val="0"/>
      <w:divBdr>
        <w:top w:val="none" w:sz="0" w:space="0" w:color="auto"/>
        <w:left w:val="none" w:sz="0" w:space="0" w:color="auto"/>
        <w:bottom w:val="none" w:sz="0" w:space="0" w:color="auto"/>
        <w:right w:val="none" w:sz="0" w:space="0" w:color="auto"/>
      </w:divBdr>
    </w:div>
    <w:div w:id="1551334155">
      <w:bodyDiv w:val="1"/>
      <w:marLeft w:val="0"/>
      <w:marRight w:val="0"/>
      <w:marTop w:val="0"/>
      <w:marBottom w:val="0"/>
      <w:divBdr>
        <w:top w:val="none" w:sz="0" w:space="0" w:color="auto"/>
        <w:left w:val="none" w:sz="0" w:space="0" w:color="auto"/>
        <w:bottom w:val="none" w:sz="0" w:space="0" w:color="auto"/>
        <w:right w:val="none" w:sz="0" w:space="0" w:color="auto"/>
      </w:divBdr>
    </w:div>
    <w:div w:id="1581672216">
      <w:bodyDiv w:val="1"/>
      <w:marLeft w:val="0"/>
      <w:marRight w:val="0"/>
      <w:marTop w:val="0"/>
      <w:marBottom w:val="0"/>
      <w:divBdr>
        <w:top w:val="none" w:sz="0" w:space="0" w:color="auto"/>
        <w:left w:val="none" w:sz="0" w:space="0" w:color="auto"/>
        <w:bottom w:val="none" w:sz="0" w:space="0" w:color="auto"/>
        <w:right w:val="none" w:sz="0" w:space="0" w:color="auto"/>
      </w:divBdr>
    </w:div>
    <w:div w:id="1606965520">
      <w:bodyDiv w:val="1"/>
      <w:marLeft w:val="0"/>
      <w:marRight w:val="0"/>
      <w:marTop w:val="0"/>
      <w:marBottom w:val="0"/>
      <w:divBdr>
        <w:top w:val="none" w:sz="0" w:space="0" w:color="auto"/>
        <w:left w:val="none" w:sz="0" w:space="0" w:color="auto"/>
        <w:bottom w:val="none" w:sz="0" w:space="0" w:color="auto"/>
        <w:right w:val="none" w:sz="0" w:space="0" w:color="auto"/>
      </w:divBdr>
    </w:div>
    <w:div w:id="1635520652">
      <w:bodyDiv w:val="1"/>
      <w:marLeft w:val="0"/>
      <w:marRight w:val="0"/>
      <w:marTop w:val="0"/>
      <w:marBottom w:val="0"/>
      <w:divBdr>
        <w:top w:val="none" w:sz="0" w:space="0" w:color="auto"/>
        <w:left w:val="none" w:sz="0" w:space="0" w:color="auto"/>
        <w:bottom w:val="none" w:sz="0" w:space="0" w:color="auto"/>
        <w:right w:val="none" w:sz="0" w:space="0" w:color="auto"/>
      </w:divBdr>
    </w:div>
    <w:div w:id="1645621123">
      <w:bodyDiv w:val="1"/>
      <w:marLeft w:val="0"/>
      <w:marRight w:val="0"/>
      <w:marTop w:val="0"/>
      <w:marBottom w:val="0"/>
      <w:divBdr>
        <w:top w:val="none" w:sz="0" w:space="0" w:color="auto"/>
        <w:left w:val="none" w:sz="0" w:space="0" w:color="auto"/>
        <w:bottom w:val="none" w:sz="0" w:space="0" w:color="auto"/>
        <w:right w:val="none" w:sz="0" w:space="0" w:color="auto"/>
      </w:divBdr>
    </w:div>
    <w:div w:id="1672876162">
      <w:bodyDiv w:val="1"/>
      <w:marLeft w:val="0"/>
      <w:marRight w:val="0"/>
      <w:marTop w:val="0"/>
      <w:marBottom w:val="0"/>
      <w:divBdr>
        <w:top w:val="none" w:sz="0" w:space="0" w:color="auto"/>
        <w:left w:val="none" w:sz="0" w:space="0" w:color="auto"/>
        <w:bottom w:val="none" w:sz="0" w:space="0" w:color="auto"/>
        <w:right w:val="none" w:sz="0" w:space="0" w:color="auto"/>
      </w:divBdr>
    </w:div>
    <w:div w:id="1772314024">
      <w:bodyDiv w:val="1"/>
      <w:marLeft w:val="0"/>
      <w:marRight w:val="0"/>
      <w:marTop w:val="0"/>
      <w:marBottom w:val="0"/>
      <w:divBdr>
        <w:top w:val="none" w:sz="0" w:space="0" w:color="auto"/>
        <w:left w:val="none" w:sz="0" w:space="0" w:color="auto"/>
        <w:bottom w:val="none" w:sz="0" w:space="0" w:color="auto"/>
        <w:right w:val="none" w:sz="0" w:space="0" w:color="auto"/>
      </w:divBdr>
    </w:div>
    <w:div w:id="1832017628">
      <w:bodyDiv w:val="1"/>
      <w:marLeft w:val="0"/>
      <w:marRight w:val="0"/>
      <w:marTop w:val="0"/>
      <w:marBottom w:val="0"/>
      <w:divBdr>
        <w:top w:val="none" w:sz="0" w:space="0" w:color="auto"/>
        <w:left w:val="none" w:sz="0" w:space="0" w:color="auto"/>
        <w:bottom w:val="none" w:sz="0" w:space="0" w:color="auto"/>
        <w:right w:val="none" w:sz="0" w:space="0" w:color="auto"/>
      </w:divBdr>
    </w:div>
    <w:div w:id="1873691822">
      <w:bodyDiv w:val="1"/>
      <w:marLeft w:val="0"/>
      <w:marRight w:val="0"/>
      <w:marTop w:val="0"/>
      <w:marBottom w:val="0"/>
      <w:divBdr>
        <w:top w:val="none" w:sz="0" w:space="0" w:color="auto"/>
        <w:left w:val="none" w:sz="0" w:space="0" w:color="auto"/>
        <w:bottom w:val="none" w:sz="0" w:space="0" w:color="auto"/>
        <w:right w:val="none" w:sz="0" w:space="0" w:color="auto"/>
      </w:divBdr>
    </w:div>
    <w:div w:id="1925921128">
      <w:bodyDiv w:val="1"/>
      <w:marLeft w:val="0"/>
      <w:marRight w:val="0"/>
      <w:marTop w:val="0"/>
      <w:marBottom w:val="0"/>
      <w:divBdr>
        <w:top w:val="none" w:sz="0" w:space="0" w:color="auto"/>
        <w:left w:val="none" w:sz="0" w:space="0" w:color="auto"/>
        <w:bottom w:val="none" w:sz="0" w:space="0" w:color="auto"/>
        <w:right w:val="none" w:sz="0" w:space="0" w:color="auto"/>
      </w:divBdr>
    </w:div>
    <w:div w:id="1947543051">
      <w:bodyDiv w:val="1"/>
      <w:marLeft w:val="0"/>
      <w:marRight w:val="0"/>
      <w:marTop w:val="0"/>
      <w:marBottom w:val="0"/>
      <w:divBdr>
        <w:top w:val="none" w:sz="0" w:space="0" w:color="auto"/>
        <w:left w:val="none" w:sz="0" w:space="0" w:color="auto"/>
        <w:bottom w:val="none" w:sz="0" w:space="0" w:color="auto"/>
        <w:right w:val="none" w:sz="0" w:space="0" w:color="auto"/>
      </w:divBdr>
    </w:div>
    <w:div w:id="1998269056">
      <w:bodyDiv w:val="1"/>
      <w:marLeft w:val="0"/>
      <w:marRight w:val="0"/>
      <w:marTop w:val="0"/>
      <w:marBottom w:val="0"/>
      <w:divBdr>
        <w:top w:val="none" w:sz="0" w:space="0" w:color="auto"/>
        <w:left w:val="none" w:sz="0" w:space="0" w:color="auto"/>
        <w:bottom w:val="none" w:sz="0" w:space="0" w:color="auto"/>
        <w:right w:val="none" w:sz="0" w:space="0" w:color="auto"/>
      </w:divBdr>
    </w:div>
    <w:div w:id="20753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588B6-C64C-497E-A3D1-983EA1A6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4943</Words>
  <Characters>27190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DE MEXICO</dc:creator>
  <cp:keywords/>
  <cp:lastModifiedBy>Jennifer Estefany Millan Flores</cp:lastModifiedBy>
  <cp:revision>4</cp:revision>
  <cp:lastPrinted>2022-01-21T18:09:00Z</cp:lastPrinted>
  <dcterms:created xsi:type="dcterms:W3CDTF">2022-04-25T17:06:00Z</dcterms:created>
  <dcterms:modified xsi:type="dcterms:W3CDTF">2022-04-25T17:12:00Z</dcterms:modified>
</cp:coreProperties>
</file>