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9CF54" w14:textId="77777777" w:rsidR="00405868" w:rsidRDefault="00405868" w:rsidP="00405868">
      <w:pPr>
        <w:spacing w:line="360" w:lineRule="auto"/>
        <w:jc w:val="center"/>
        <w:rPr>
          <w:rFonts w:ascii="Barlow" w:hAnsi="Barlow" w:cs="Arial"/>
          <w:b/>
          <w:sz w:val="20"/>
          <w:szCs w:val="20"/>
        </w:rPr>
      </w:pPr>
      <w:r>
        <w:rPr>
          <w:rFonts w:ascii="Barlow" w:hAnsi="Barlow" w:cs="Arial"/>
          <w:b/>
          <w:sz w:val="20"/>
          <w:szCs w:val="20"/>
        </w:rPr>
        <w:t>Notas a los Estados Financieros</w:t>
      </w:r>
    </w:p>
    <w:p w14:paraId="2663884F" w14:textId="21FA6519" w:rsidR="00405868" w:rsidRDefault="00405868" w:rsidP="00405868">
      <w:pPr>
        <w:spacing w:line="360" w:lineRule="auto"/>
        <w:jc w:val="center"/>
        <w:rPr>
          <w:rFonts w:ascii="Barlow" w:hAnsi="Barlow" w:cs="Arial"/>
          <w:b/>
          <w:sz w:val="20"/>
          <w:szCs w:val="20"/>
        </w:rPr>
      </w:pPr>
      <w:r>
        <w:rPr>
          <w:rFonts w:ascii="Barlow" w:hAnsi="Barlow" w:cs="Arial"/>
          <w:b/>
          <w:sz w:val="20"/>
          <w:szCs w:val="20"/>
        </w:rPr>
        <w:t>Al 31 de marzo de 2022</w:t>
      </w:r>
    </w:p>
    <w:p w14:paraId="5370FA6B" w14:textId="77777777" w:rsidR="00405868" w:rsidRDefault="00405868" w:rsidP="00405868">
      <w:pPr>
        <w:spacing w:line="360" w:lineRule="auto"/>
        <w:jc w:val="center"/>
        <w:rPr>
          <w:rFonts w:ascii="Barlow" w:hAnsi="Barlow" w:cs="Arial"/>
          <w:b/>
          <w:sz w:val="20"/>
          <w:szCs w:val="20"/>
        </w:rPr>
      </w:pPr>
      <w:r>
        <w:rPr>
          <w:rFonts w:ascii="Barlow" w:hAnsi="Barlow" w:cs="Arial"/>
          <w:b/>
          <w:sz w:val="20"/>
          <w:szCs w:val="20"/>
        </w:rPr>
        <w:t>(Cifras en Pesos)</w:t>
      </w:r>
    </w:p>
    <w:p w14:paraId="3043ABCC" w14:textId="77777777" w:rsidR="00405868" w:rsidRDefault="00405868" w:rsidP="00405868">
      <w:pPr>
        <w:rPr>
          <w:rFonts w:ascii="Barlow" w:hAnsi="Barlow" w:cs="Arial"/>
          <w:b/>
          <w:sz w:val="20"/>
          <w:szCs w:val="20"/>
        </w:rPr>
      </w:pPr>
    </w:p>
    <w:p w14:paraId="2F226B2E" w14:textId="77777777" w:rsidR="00405868" w:rsidRDefault="00405868" w:rsidP="00405868">
      <w:pPr>
        <w:spacing w:after="200"/>
        <w:jc w:val="both"/>
        <w:rPr>
          <w:rFonts w:ascii="Barlow" w:eastAsia="Calibri" w:hAnsi="Barlow" w:cs="Arial"/>
          <w:sz w:val="20"/>
          <w:szCs w:val="20"/>
          <w:lang w:val="es-MX" w:eastAsia="en-US"/>
        </w:rPr>
      </w:pPr>
      <w:r>
        <w:rPr>
          <w:rFonts w:ascii="Barlow" w:hAnsi="Barlow" w:cs="Arial"/>
          <w:b/>
          <w:sz w:val="20"/>
          <w:szCs w:val="20"/>
        </w:rPr>
        <w:t>Ente Público:  FIDEICOMISO PÚBLICO PARA LA ADMINISTRACIÓN DEL PALACIO DE LA MÚSICA</w:t>
      </w:r>
      <w:r w:rsidRPr="006933E3">
        <w:rPr>
          <w:rFonts w:ascii="Barlow" w:eastAsia="Calibri" w:hAnsi="Barlow" w:cs="Arial"/>
          <w:sz w:val="20"/>
          <w:szCs w:val="20"/>
          <w:lang w:val="es-MX" w:eastAsia="en-US"/>
        </w:rPr>
        <w:t xml:space="preserve"> </w:t>
      </w:r>
    </w:p>
    <w:p w14:paraId="1270A6DA" w14:textId="77777777" w:rsidR="001A5C88" w:rsidRPr="00405868" w:rsidRDefault="001A5C88" w:rsidP="001A5C88">
      <w:pPr>
        <w:spacing w:after="200"/>
        <w:jc w:val="both"/>
        <w:rPr>
          <w:rFonts w:ascii="Barlow" w:eastAsia="Calibri" w:hAnsi="Barlow" w:cs="Arial"/>
          <w:sz w:val="20"/>
          <w:szCs w:val="20"/>
          <w:lang w:val="es-MX" w:eastAsia="en-US"/>
        </w:rPr>
      </w:pPr>
      <w:r w:rsidRPr="00405868">
        <w:rPr>
          <w:rFonts w:ascii="Barlow" w:eastAsia="Calibri" w:hAnsi="Barlow" w:cs="Arial"/>
          <w:sz w:val="20"/>
          <w:szCs w:val="20"/>
          <w:lang w:val="es-MX" w:eastAsia="en-US"/>
        </w:rPr>
        <w:t>Con el propósito de dar cumplimiento a los artículos 46 y 49 de la Ley de Contabilidad Gubernamental, se emiten las siguientes notas a los estados financieros cuyos rubros tienen presente los postulados de revelación suficiente e importancia relativa con la finalidad que la información sea de mayor utilidad para los usuarios.</w:t>
      </w:r>
    </w:p>
    <w:p w14:paraId="437F2E98" w14:textId="77777777" w:rsidR="001A5C88" w:rsidRPr="00405868" w:rsidRDefault="001A5C88" w:rsidP="001A5C88">
      <w:pPr>
        <w:spacing w:after="200"/>
        <w:rPr>
          <w:rFonts w:ascii="Barlow" w:eastAsia="Calibri" w:hAnsi="Barlow" w:cs="Arial"/>
          <w:sz w:val="20"/>
          <w:szCs w:val="20"/>
          <w:lang w:val="es-MX" w:eastAsia="en-US"/>
        </w:rPr>
      </w:pPr>
      <w:r w:rsidRPr="00405868">
        <w:rPr>
          <w:rFonts w:ascii="Barlow" w:eastAsia="Calibri" w:hAnsi="Barlow" w:cs="Arial"/>
          <w:sz w:val="20"/>
          <w:szCs w:val="20"/>
          <w:lang w:val="es-MX" w:eastAsia="en-US"/>
        </w:rPr>
        <w:t>A continuación, se presentan los tres tipos de notas que acompañan a los estados, a saber:</w:t>
      </w:r>
    </w:p>
    <w:p w14:paraId="4FFE26BA" w14:textId="77777777" w:rsidR="001A5C88" w:rsidRPr="00405868" w:rsidRDefault="001A5C88" w:rsidP="001A5C88">
      <w:pPr>
        <w:numPr>
          <w:ilvl w:val="0"/>
          <w:numId w:val="15"/>
        </w:numPr>
        <w:spacing w:after="200" w:line="276" w:lineRule="auto"/>
        <w:rPr>
          <w:rFonts w:ascii="Barlow" w:eastAsia="Calibri" w:hAnsi="Barlow" w:cs="Arial"/>
          <w:sz w:val="20"/>
          <w:szCs w:val="20"/>
          <w:lang w:val="es-MX" w:eastAsia="en-US"/>
        </w:rPr>
      </w:pPr>
      <w:r w:rsidRPr="00405868">
        <w:rPr>
          <w:rFonts w:ascii="Barlow" w:eastAsia="Calibri" w:hAnsi="Barlow" w:cs="Arial"/>
          <w:sz w:val="20"/>
          <w:szCs w:val="20"/>
          <w:lang w:val="es-MX" w:eastAsia="en-US"/>
        </w:rPr>
        <w:t xml:space="preserve"> Notas de desglose;</w:t>
      </w:r>
    </w:p>
    <w:p w14:paraId="1F7D4C41" w14:textId="77777777" w:rsidR="001A5C88" w:rsidRPr="00405868" w:rsidRDefault="001A5C88" w:rsidP="001A5C88">
      <w:pPr>
        <w:numPr>
          <w:ilvl w:val="0"/>
          <w:numId w:val="15"/>
        </w:numPr>
        <w:spacing w:after="200" w:line="276" w:lineRule="auto"/>
        <w:rPr>
          <w:rFonts w:ascii="Barlow" w:eastAsia="Calibri" w:hAnsi="Barlow" w:cs="Arial"/>
          <w:sz w:val="20"/>
          <w:szCs w:val="20"/>
          <w:lang w:val="es-MX" w:eastAsia="en-US"/>
        </w:rPr>
      </w:pPr>
      <w:r w:rsidRPr="00405868">
        <w:rPr>
          <w:rFonts w:ascii="Barlow" w:eastAsia="Calibri" w:hAnsi="Barlow" w:cs="Arial"/>
          <w:sz w:val="20"/>
          <w:szCs w:val="20"/>
          <w:lang w:val="es-MX" w:eastAsia="en-US"/>
        </w:rPr>
        <w:t xml:space="preserve"> Notas de memoria (cuentas de orden), y </w:t>
      </w:r>
    </w:p>
    <w:p w14:paraId="231EFBDA" w14:textId="223B6609" w:rsidR="00CE0E15" w:rsidRPr="00405868" w:rsidRDefault="001A5C88" w:rsidP="00CE0E15">
      <w:pPr>
        <w:numPr>
          <w:ilvl w:val="0"/>
          <w:numId w:val="15"/>
        </w:numPr>
        <w:spacing w:after="200" w:line="276" w:lineRule="auto"/>
        <w:rPr>
          <w:rFonts w:ascii="Barlow" w:eastAsia="Calibri" w:hAnsi="Barlow" w:cs="Arial"/>
          <w:sz w:val="20"/>
          <w:szCs w:val="20"/>
          <w:lang w:val="es-MX" w:eastAsia="en-US"/>
        </w:rPr>
      </w:pPr>
      <w:r w:rsidRPr="00405868">
        <w:rPr>
          <w:rFonts w:ascii="Barlow" w:eastAsia="Calibri" w:hAnsi="Barlow" w:cs="Arial"/>
          <w:sz w:val="20"/>
          <w:szCs w:val="20"/>
          <w:lang w:val="es-MX" w:eastAsia="en-US"/>
        </w:rPr>
        <w:t xml:space="preserve"> Notas de gestión administrativa.</w:t>
      </w:r>
    </w:p>
    <w:p w14:paraId="6EBEEB13" w14:textId="7931283C" w:rsidR="00CE0E15" w:rsidRPr="00405868" w:rsidRDefault="00CE0E15" w:rsidP="00CE0E15">
      <w:pPr>
        <w:spacing w:after="200" w:line="276" w:lineRule="auto"/>
        <w:jc w:val="center"/>
        <w:rPr>
          <w:rFonts w:ascii="Barlow" w:eastAsia="Calibri" w:hAnsi="Barlow" w:cs="Arial"/>
          <w:b/>
          <w:sz w:val="20"/>
          <w:szCs w:val="20"/>
          <w:lang w:val="es-MX" w:eastAsia="en-US"/>
        </w:rPr>
      </w:pPr>
      <w:r w:rsidRPr="00405868">
        <w:rPr>
          <w:rFonts w:ascii="Barlow" w:eastAsia="Calibri" w:hAnsi="Barlow" w:cs="Arial"/>
          <w:b/>
          <w:sz w:val="20"/>
          <w:szCs w:val="20"/>
          <w:lang w:val="es-MX" w:eastAsia="en-US"/>
        </w:rPr>
        <w:t>NOTAS DE DESGLOSE</w:t>
      </w:r>
    </w:p>
    <w:p w14:paraId="17DCCDD9" w14:textId="77777777" w:rsidR="006461BC" w:rsidRPr="00405868" w:rsidRDefault="001A5C88" w:rsidP="006461BC">
      <w:pPr>
        <w:numPr>
          <w:ilvl w:val="0"/>
          <w:numId w:val="20"/>
        </w:numPr>
        <w:rPr>
          <w:rFonts w:ascii="Barlow" w:eastAsia="Calibri" w:hAnsi="Barlow" w:cs="Arial"/>
          <w:sz w:val="20"/>
          <w:szCs w:val="20"/>
          <w:lang w:val="es-MX" w:eastAsia="en-US"/>
        </w:rPr>
      </w:pPr>
      <w:r w:rsidRPr="00405868">
        <w:rPr>
          <w:rFonts w:ascii="Barlow" w:eastAsia="Calibri" w:hAnsi="Barlow" w:cs="Arial"/>
          <w:sz w:val="20"/>
          <w:szCs w:val="20"/>
          <w:lang w:val="es-MX" w:eastAsia="en-US"/>
        </w:rPr>
        <w:t xml:space="preserve"> NOTAS AL ESTADO DE SITUACION FINANCIERA.</w:t>
      </w:r>
    </w:p>
    <w:p w14:paraId="0076D8D2" w14:textId="77777777" w:rsidR="00CE0E15" w:rsidRPr="00405868" w:rsidRDefault="00CE0E15" w:rsidP="006461BC">
      <w:pPr>
        <w:ind w:left="720"/>
        <w:rPr>
          <w:rFonts w:ascii="Barlow" w:eastAsia="Calibri" w:hAnsi="Barlow" w:cs="Arial"/>
          <w:sz w:val="20"/>
          <w:szCs w:val="20"/>
          <w:lang w:val="es-MX" w:eastAsia="en-US"/>
        </w:rPr>
      </w:pPr>
    </w:p>
    <w:p w14:paraId="0168618F" w14:textId="6DE189F8" w:rsidR="001A5C88" w:rsidRPr="00405868" w:rsidRDefault="001A5C88" w:rsidP="006461BC">
      <w:pPr>
        <w:ind w:left="720"/>
        <w:rPr>
          <w:rFonts w:ascii="Barlow" w:eastAsia="Calibri" w:hAnsi="Barlow" w:cs="Arial"/>
          <w:sz w:val="20"/>
          <w:szCs w:val="20"/>
          <w:lang w:val="es-MX" w:eastAsia="en-US"/>
        </w:rPr>
      </w:pPr>
      <w:r w:rsidRPr="00405868">
        <w:rPr>
          <w:rFonts w:ascii="Barlow" w:eastAsia="Calibri" w:hAnsi="Barlow" w:cs="Arial"/>
          <w:sz w:val="20"/>
          <w:szCs w:val="20"/>
          <w:lang w:val="es-MX" w:eastAsia="en-US"/>
        </w:rPr>
        <w:t>Activo</w:t>
      </w:r>
    </w:p>
    <w:p w14:paraId="718FD00B" w14:textId="77777777" w:rsidR="006461BC" w:rsidRPr="00405868" w:rsidRDefault="006461BC" w:rsidP="006461BC">
      <w:pPr>
        <w:ind w:left="720"/>
        <w:rPr>
          <w:rFonts w:ascii="Barlow" w:eastAsia="Calibri" w:hAnsi="Barlow" w:cs="Arial"/>
          <w:sz w:val="20"/>
          <w:szCs w:val="20"/>
          <w:lang w:val="es-MX" w:eastAsia="en-US"/>
        </w:rPr>
      </w:pPr>
    </w:p>
    <w:p w14:paraId="5679CCC6" w14:textId="77777777" w:rsidR="006461BC" w:rsidRPr="00405868" w:rsidRDefault="006461BC" w:rsidP="006461BC">
      <w:pPr>
        <w:pStyle w:val="Prrafodelista"/>
        <w:numPr>
          <w:ilvl w:val="0"/>
          <w:numId w:val="40"/>
        </w:numPr>
        <w:rPr>
          <w:rFonts w:ascii="Barlow" w:hAnsi="Barlow" w:cs="Arial"/>
          <w:sz w:val="20"/>
          <w:szCs w:val="20"/>
        </w:rPr>
      </w:pPr>
      <w:r w:rsidRPr="00405868">
        <w:rPr>
          <w:rFonts w:ascii="Barlow" w:hAnsi="Barlow" w:cs="Arial"/>
          <w:sz w:val="20"/>
          <w:szCs w:val="20"/>
        </w:rPr>
        <w:t>Efectivo y equivalentes</w:t>
      </w:r>
    </w:p>
    <w:p w14:paraId="220B029C" w14:textId="1C0DBF8A" w:rsidR="001A5C88" w:rsidRPr="00405868" w:rsidRDefault="00FF4C07" w:rsidP="006461BC">
      <w:pPr>
        <w:pStyle w:val="Prrafodelista"/>
        <w:ind w:left="1080"/>
        <w:jc w:val="both"/>
        <w:rPr>
          <w:rFonts w:ascii="Barlow" w:hAnsi="Barlow" w:cs="Arial"/>
          <w:sz w:val="20"/>
          <w:szCs w:val="20"/>
        </w:rPr>
      </w:pPr>
      <w:r w:rsidRPr="00405868">
        <w:rPr>
          <w:rFonts w:ascii="Barlow" w:hAnsi="Barlow" w:cs="Arial"/>
          <w:sz w:val="20"/>
          <w:szCs w:val="20"/>
        </w:rPr>
        <w:t>Este</w:t>
      </w:r>
      <w:r w:rsidR="00F20FE9" w:rsidRPr="00405868">
        <w:rPr>
          <w:rFonts w:ascii="Barlow" w:hAnsi="Barlow" w:cs="Arial"/>
          <w:sz w:val="20"/>
          <w:szCs w:val="20"/>
        </w:rPr>
        <w:t xml:space="preserve"> rubro</w:t>
      </w:r>
      <w:r w:rsidR="001A5C88" w:rsidRPr="00405868">
        <w:rPr>
          <w:rFonts w:ascii="Barlow" w:hAnsi="Barlow" w:cs="Arial"/>
          <w:sz w:val="20"/>
          <w:szCs w:val="20"/>
        </w:rPr>
        <w:t xml:space="preserve"> está integrado por un fondo fijo</w:t>
      </w:r>
      <w:r w:rsidR="00F20FE9" w:rsidRPr="00405868">
        <w:rPr>
          <w:rFonts w:ascii="Barlow" w:hAnsi="Barlow" w:cs="Arial"/>
          <w:sz w:val="20"/>
          <w:szCs w:val="20"/>
        </w:rPr>
        <w:t xml:space="preserve"> </w:t>
      </w:r>
      <w:r w:rsidR="001A5C88" w:rsidRPr="00405868">
        <w:rPr>
          <w:rFonts w:ascii="Barlow" w:hAnsi="Barlow" w:cs="Arial"/>
          <w:sz w:val="20"/>
          <w:szCs w:val="20"/>
        </w:rPr>
        <w:t xml:space="preserve">que es utilizado para realizar pagos inmediatos, de poca cuenta y necesariamente en efectivo para la operación del </w:t>
      </w:r>
      <w:r w:rsidR="00F20FE9" w:rsidRPr="00405868">
        <w:rPr>
          <w:rFonts w:ascii="Barlow" w:hAnsi="Barlow" w:cs="Arial"/>
          <w:sz w:val="20"/>
          <w:szCs w:val="20"/>
        </w:rPr>
        <w:t>F</w:t>
      </w:r>
      <w:r w:rsidR="001A5C88" w:rsidRPr="00405868">
        <w:rPr>
          <w:rFonts w:ascii="Barlow" w:hAnsi="Barlow" w:cs="Arial"/>
          <w:sz w:val="20"/>
          <w:szCs w:val="20"/>
        </w:rPr>
        <w:t>ideicomiso y por saldos en Bancos representados por los recursos estatales entregados a</w:t>
      </w:r>
      <w:r w:rsidR="00F20FE9" w:rsidRPr="00405868">
        <w:rPr>
          <w:rFonts w:ascii="Barlow" w:hAnsi="Barlow" w:cs="Arial"/>
          <w:sz w:val="20"/>
          <w:szCs w:val="20"/>
        </w:rPr>
        <w:t>l Fideicomiso</w:t>
      </w:r>
      <w:r w:rsidR="001A5C88" w:rsidRPr="00405868">
        <w:rPr>
          <w:rFonts w:ascii="Barlow" w:hAnsi="Barlow" w:cs="Arial"/>
          <w:sz w:val="20"/>
          <w:szCs w:val="20"/>
        </w:rPr>
        <w:t xml:space="preserve"> y por la recaudación propia.</w:t>
      </w:r>
      <w:r w:rsidR="00F20FE9" w:rsidRPr="00405868">
        <w:rPr>
          <w:rFonts w:ascii="Barlow" w:hAnsi="Barlow" w:cs="Arial"/>
          <w:sz w:val="20"/>
          <w:szCs w:val="20"/>
        </w:rPr>
        <w:t xml:space="preserve"> Así mismo, incluye inversiones temporales en instrumentos financieros de renta fija en instituciones bancarias con vencimiento normal de </w:t>
      </w:r>
      <w:r w:rsidRPr="00405868">
        <w:rPr>
          <w:rFonts w:ascii="Barlow" w:hAnsi="Barlow" w:cs="Arial"/>
          <w:sz w:val="20"/>
          <w:szCs w:val="20"/>
        </w:rPr>
        <w:t>7</w:t>
      </w:r>
      <w:r w:rsidR="00F20FE9" w:rsidRPr="00405868">
        <w:rPr>
          <w:rFonts w:ascii="Barlow" w:hAnsi="Barlow" w:cs="Arial"/>
          <w:sz w:val="20"/>
          <w:szCs w:val="20"/>
        </w:rPr>
        <w:t xml:space="preserve"> días hasta 14 días. El saldo se</w:t>
      </w:r>
      <w:r w:rsidRPr="00405868">
        <w:rPr>
          <w:rFonts w:ascii="Barlow" w:hAnsi="Barlow" w:cs="Arial"/>
          <w:sz w:val="20"/>
          <w:szCs w:val="20"/>
        </w:rPr>
        <w:t xml:space="preserve"> presenta de la siguiente manera:</w:t>
      </w:r>
      <w:r w:rsidR="00F20FE9" w:rsidRPr="00405868">
        <w:rPr>
          <w:rFonts w:ascii="Barlow" w:hAnsi="Barlow" w:cs="Arial"/>
          <w:sz w:val="20"/>
          <w:szCs w:val="20"/>
        </w:rPr>
        <w:t xml:space="preserve"> </w:t>
      </w:r>
      <w:r w:rsidR="001A5C88" w:rsidRPr="00405868">
        <w:rPr>
          <w:rFonts w:ascii="Barlow" w:hAnsi="Barlow" w:cs="Arial"/>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1"/>
        <w:gridCol w:w="2419"/>
      </w:tblGrid>
      <w:tr w:rsidR="009D656B" w:rsidRPr="00405868" w14:paraId="4E388330" w14:textId="07387F0B" w:rsidTr="00405868">
        <w:trPr>
          <w:trHeight w:hRule="exact" w:val="478"/>
          <w:jc w:val="center"/>
        </w:trPr>
        <w:tc>
          <w:tcPr>
            <w:tcW w:w="3641" w:type="dxa"/>
            <w:shd w:val="clear" w:color="auto" w:fill="auto"/>
            <w:vAlign w:val="bottom"/>
          </w:tcPr>
          <w:p w14:paraId="253EC1D4" w14:textId="77777777" w:rsidR="009D656B" w:rsidRPr="00405868" w:rsidRDefault="009D656B" w:rsidP="001A5C88">
            <w:pPr>
              <w:spacing w:after="200"/>
              <w:jc w:val="center"/>
              <w:rPr>
                <w:rFonts w:ascii="Barlow" w:eastAsia="Times New Roman" w:hAnsi="Barlow" w:cs="Arial"/>
                <w:b/>
                <w:sz w:val="20"/>
                <w:szCs w:val="20"/>
                <w:lang w:val="es-MX" w:eastAsia="en-US"/>
              </w:rPr>
            </w:pPr>
            <w:r w:rsidRPr="00405868">
              <w:rPr>
                <w:rFonts w:ascii="Barlow" w:eastAsia="Times New Roman" w:hAnsi="Barlow" w:cs="Arial"/>
                <w:b/>
                <w:sz w:val="20"/>
                <w:szCs w:val="20"/>
                <w:lang w:val="es-MX" w:eastAsia="en-US"/>
              </w:rPr>
              <w:lastRenderedPageBreak/>
              <w:t>Concepto</w:t>
            </w:r>
          </w:p>
        </w:tc>
        <w:tc>
          <w:tcPr>
            <w:tcW w:w="2419" w:type="dxa"/>
            <w:shd w:val="clear" w:color="auto" w:fill="auto"/>
            <w:vAlign w:val="center"/>
          </w:tcPr>
          <w:p w14:paraId="329D6883" w14:textId="511468A3" w:rsidR="009D656B" w:rsidRPr="00405868" w:rsidRDefault="009D656B" w:rsidP="109A3E46">
            <w:pPr>
              <w:spacing w:after="200"/>
              <w:jc w:val="center"/>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 xml:space="preserve">Saldo al </w:t>
            </w:r>
            <w:r w:rsidR="000E687C" w:rsidRPr="00405868">
              <w:rPr>
                <w:rFonts w:ascii="Barlow" w:eastAsia="Times New Roman" w:hAnsi="Barlow" w:cs="Arial"/>
                <w:b/>
                <w:bCs/>
                <w:sz w:val="20"/>
                <w:szCs w:val="20"/>
                <w:lang w:val="es-MX" w:eastAsia="en-US"/>
              </w:rPr>
              <w:t>31</w:t>
            </w:r>
            <w:r w:rsidR="006D5FC9" w:rsidRPr="00405868">
              <w:rPr>
                <w:rFonts w:ascii="Barlow" w:eastAsia="Times New Roman" w:hAnsi="Barlow" w:cs="Arial"/>
                <w:b/>
                <w:bCs/>
                <w:sz w:val="20"/>
                <w:szCs w:val="20"/>
                <w:lang w:val="es-MX" w:eastAsia="en-US"/>
              </w:rPr>
              <w:t xml:space="preserve"> </w:t>
            </w:r>
            <w:r w:rsidRPr="00405868">
              <w:rPr>
                <w:rFonts w:ascii="Barlow" w:eastAsia="Times New Roman" w:hAnsi="Barlow" w:cs="Arial"/>
                <w:b/>
                <w:bCs/>
                <w:sz w:val="20"/>
                <w:szCs w:val="20"/>
                <w:lang w:val="es-MX" w:eastAsia="en-US"/>
              </w:rPr>
              <w:t xml:space="preserve">de </w:t>
            </w:r>
            <w:r w:rsidR="000E687C" w:rsidRPr="00405868">
              <w:rPr>
                <w:rFonts w:ascii="Barlow" w:eastAsia="Times New Roman" w:hAnsi="Barlow" w:cs="Arial"/>
                <w:b/>
                <w:bCs/>
                <w:sz w:val="20"/>
                <w:szCs w:val="20"/>
                <w:lang w:val="es-MX" w:eastAsia="en-US"/>
              </w:rPr>
              <w:t>marz</w:t>
            </w:r>
            <w:r w:rsidR="00C661EC" w:rsidRPr="00405868">
              <w:rPr>
                <w:rFonts w:ascii="Barlow" w:eastAsia="Times New Roman" w:hAnsi="Barlow" w:cs="Arial"/>
                <w:b/>
                <w:bCs/>
                <w:sz w:val="20"/>
                <w:szCs w:val="20"/>
                <w:lang w:val="es-MX" w:eastAsia="en-US"/>
              </w:rPr>
              <w:t>o</w:t>
            </w:r>
            <w:r w:rsidR="00411EAF" w:rsidRPr="00405868">
              <w:rPr>
                <w:rFonts w:ascii="Barlow" w:eastAsia="Times New Roman" w:hAnsi="Barlow" w:cs="Arial"/>
                <w:b/>
                <w:bCs/>
                <w:sz w:val="20"/>
                <w:szCs w:val="20"/>
                <w:lang w:val="es-MX" w:eastAsia="en-US"/>
              </w:rPr>
              <w:t xml:space="preserve"> </w:t>
            </w:r>
            <w:r w:rsidRPr="00405868">
              <w:rPr>
                <w:rFonts w:ascii="Barlow" w:eastAsia="Times New Roman" w:hAnsi="Barlow" w:cs="Arial"/>
                <w:b/>
                <w:bCs/>
                <w:sz w:val="20"/>
                <w:szCs w:val="20"/>
                <w:lang w:val="es-MX" w:eastAsia="en-US"/>
              </w:rPr>
              <w:t>de 202</w:t>
            </w:r>
            <w:r w:rsidR="00C661EC" w:rsidRPr="00405868">
              <w:rPr>
                <w:rFonts w:ascii="Barlow" w:eastAsia="Times New Roman" w:hAnsi="Barlow" w:cs="Arial"/>
                <w:b/>
                <w:bCs/>
                <w:sz w:val="20"/>
                <w:szCs w:val="20"/>
                <w:lang w:val="es-MX" w:eastAsia="en-US"/>
              </w:rPr>
              <w:t>2</w:t>
            </w:r>
          </w:p>
        </w:tc>
      </w:tr>
      <w:tr w:rsidR="009D656B" w:rsidRPr="00405868" w14:paraId="26FAFDDB" w14:textId="334538A5" w:rsidTr="00405868">
        <w:trPr>
          <w:trHeight w:hRule="exact" w:val="342"/>
          <w:jc w:val="center"/>
        </w:trPr>
        <w:tc>
          <w:tcPr>
            <w:tcW w:w="3641" w:type="dxa"/>
            <w:shd w:val="clear" w:color="auto" w:fill="auto"/>
          </w:tcPr>
          <w:p w14:paraId="5BBE2C24" w14:textId="25ADD5FB" w:rsidR="009D656B" w:rsidRPr="00405868" w:rsidRDefault="009D656B" w:rsidP="001A5C88">
            <w:pPr>
              <w:spacing w:after="200"/>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Efectivo</w:t>
            </w:r>
          </w:p>
        </w:tc>
        <w:tc>
          <w:tcPr>
            <w:tcW w:w="2419" w:type="dxa"/>
            <w:shd w:val="clear" w:color="auto" w:fill="auto"/>
          </w:tcPr>
          <w:p w14:paraId="0AC27EF8" w14:textId="0A15FD19" w:rsidR="009D656B" w:rsidRPr="00405868" w:rsidRDefault="009D656B" w:rsidP="001A5C88">
            <w:pPr>
              <w:spacing w:after="200"/>
              <w:jc w:val="right"/>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 xml:space="preserve">     $7,000.00</w:t>
            </w:r>
          </w:p>
        </w:tc>
      </w:tr>
      <w:tr w:rsidR="009D656B" w:rsidRPr="00405868" w14:paraId="0671CEFD" w14:textId="30681CEA" w:rsidTr="00405868">
        <w:trPr>
          <w:trHeight w:hRule="exact" w:val="342"/>
          <w:jc w:val="center"/>
        </w:trPr>
        <w:tc>
          <w:tcPr>
            <w:tcW w:w="3641" w:type="dxa"/>
            <w:shd w:val="clear" w:color="auto" w:fill="auto"/>
          </w:tcPr>
          <w:p w14:paraId="3453E356" w14:textId="77777777" w:rsidR="009D656B" w:rsidRPr="00405868" w:rsidRDefault="009D656B" w:rsidP="001A5C88">
            <w:pPr>
              <w:spacing w:after="200"/>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Bancos</w:t>
            </w:r>
          </w:p>
        </w:tc>
        <w:tc>
          <w:tcPr>
            <w:tcW w:w="2419" w:type="dxa"/>
            <w:shd w:val="clear" w:color="auto" w:fill="auto"/>
          </w:tcPr>
          <w:p w14:paraId="0493482B" w14:textId="7B7D041B" w:rsidR="009D656B" w:rsidRPr="00405868" w:rsidRDefault="009D656B" w:rsidP="00EA7995">
            <w:pPr>
              <w:spacing w:after="200"/>
              <w:jc w:val="right"/>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w:t>
            </w:r>
            <w:r w:rsidR="006D5FC9" w:rsidRPr="00405868">
              <w:rPr>
                <w:rFonts w:ascii="Barlow" w:eastAsia="Times New Roman" w:hAnsi="Barlow" w:cs="Arial"/>
                <w:sz w:val="20"/>
                <w:szCs w:val="20"/>
                <w:lang w:val="es-MX" w:eastAsia="en-US"/>
              </w:rPr>
              <w:t>2</w:t>
            </w:r>
            <w:r w:rsidR="00EA7995" w:rsidRPr="00405868">
              <w:rPr>
                <w:rFonts w:ascii="Barlow" w:eastAsia="Times New Roman" w:hAnsi="Barlow" w:cs="Arial"/>
                <w:sz w:val="20"/>
                <w:szCs w:val="20"/>
                <w:lang w:val="es-MX" w:eastAsia="en-US"/>
              </w:rPr>
              <w:t>,</w:t>
            </w:r>
            <w:r w:rsidR="000E687C" w:rsidRPr="00405868">
              <w:rPr>
                <w:rFonts w:ascii="Barlow" w:eastAsia="Times New Roman" w:hAnsi="Barlow" w:cs="Arial"/>
                <w:sz w:val="20"/>
                <w:szCs w:val="20"/>
                <w:lang w:val="es-MX" w:eastAsia="en-US"/>
              </w:rPr>
              <w:t>030</w:t>
            </w:r>
            <w:r w:rsidR="00EA7995" w:rsidRPr="00405868">
              <w:rPr>
                <w:rFonts w:ascii="Barlow" w:eastAsia="Times New Roman" w:hAnsi="Barlow" w:cs="Arial"/>
                <w:sz w:val="20"/>
                <w:szCs w:val="20"/>
                <w:lang w:val="es-MX" w:eastAsia="en-US"/>
              </w:rPr>
              <w:t>,</w:t>
            </w:r>
            <w:r w:rsidR="000E687C" w:rsidRPr="00405868">
              <w:rPr>
                <w:rFonts w:ascii="Barlow" w:eastAsia="Times New Roman" w:hAnsi="Barlow" w:cs="Arial"/>
                <w:sz w:val="20"/>
                <w:szCs w:val="20"/>
                <w:lang w:val="es-MX" w:eastAsia="en-US"/>
              </w:rPr>
              <w:t>397</w:t>
            </w:r>
            <w:r w:rsidR="006D5FC9" w:rsidRPr="00405868">
              <w:rPr>
                <w:rFonts w:ascii="Barlow" w:eastAsia="Times New Roman" w:hAnsi="Barlow" w:cs="Arial"/>
                <w:sz w:val="20"/>
                <w:szCs w:val="20"/>
                <w:lang w:val="es-MX" w:eastAsia="en-US"/>
              </w:rPr>
              <w:t>.</w:t>
            </w:r>
            <w:r w:rsidR="000E687C" w:rsidRPr="00405868">
              <w:rPr>
                <w:rFonts w:ascii="Barlow" w:eastAsia="Times New Roman" w:hAnsi="Barlow" w:cs="Arial"/>
                <w:sz w:val="20"/>
                <w:szCs w:val="20"/>
                <w:lang w:val="es-MX" w:eastAsia="en-US"/>
              </w:rPr>
              <w:t>80</w:t>
            </w:r>
          </w:p>
        </w:tc>
      </w:tr>
      <w:tr w:rsidR="009D656B" w:rsidRPr="00405868" w14:paraId="1CB777BB" w14:textId="58DE3579" w:rsidTr="00405868">
        <w:trPr>
          <w:trHeight w:hRule="exact" w:val="342"/>
          <w:jc w:val="center"/>
        </w:trPr>
        <w:tc>
          <w:tcPr>
            <w:tcW w:w="3641" w:type="dxa"/>
            <w:shd w:val="clear" w:color="auto" w:fill="auto"/>
          </w:tcPr>
          <w:p w14:paraId="46FE0C09" w14:textId="77777777" w:rsidR="009D656B" w:rsidRPr="00405868" w:rsidRDefault="009D656B" w:rsidP="001A5C88">
            <w:pPr>
              <w:spacing w:after="200"/>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Total</w:t>
            </w:r>
          </w:p>
        </w:tc>
        <w:tc>
          <w:tcPr>
            <w:tcW w:w="2419" w:type="dxa"/>
            <w:shd w:val="clear" w:color="auto" w:fill="auto"/>
          </w:tcPr>
          <w:p w14:paraId="41C8F396" w14:textId="43EE5149" w:rsidR="009D656B" w:rsidRPr="00405868" w:rsidRDefault="009D656B" w:rsidP="3EAD5D25">
            <w:pPr>
              <w:spacing w:after="200"/>
              <w:jc w:val="right"/>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$2,</w:t>
            </w:r>
            <w:r w:rsidR="000E687C" w:rsidRPr="00405868">
              <w:rPr>
                <w:rFonts w:ascii="Barlow" w:eastAsia="Times New Roman" w:hAnsi="Barlow" w:cs="Arial"/>
                <w:b/>
                <w:bCs/>
                <w:sz w:val="20"/>
                <w:szCs w:val="20"/>
                <w:lang w:val="es-MX" w:eastAsia="en-US"/>
              </w:rPr>
              <w:t>037</w:t>
            </w:r>
            <w:r w:rsidR="00EA7995" w:rsidRPr="00405868">
              <w:rPr>
                <w:rFonts w:ascii="Barlow" w:eastAsia="Times New Roman" w:hAnsi="Barlow" w:cs="Arial"/>
                <w:b/>
                <w:bCs/>
                <w:sz w:val="20"/>
                <w:szCs w:val="20"/>
                <w:lang w:val="es-MX" w:eastAsia="en-US"/>
              </w:rPr>
              <w:t>,</w:t>
            </w:r>
            <w:r w:rsidR="000E687C" w:rsidRPr="00405868">
              <w:rPr>
                <w:rFonts w:ascii="Barlow" w:eastAsia="Times New Roman" w:hAnsi="Barlow" w:cs="Arial"/>
                <w:b/>
                <w:bCs/>
                <w:sz w:val="20"/>
                <w:szCs w:val="20"/>
                <w:lang w:val="es-MX" w:eastAsia="en-US"/>
              </w:rPr>
              <w:t>397</w:t>
            </w:r>
            <w:r w:rsidR="00EA7995" w:rsidRPr="00405868">
              <w:rPr>
                <w:rFonts w:ascii="Barlow" w:eastAsia="Times New Roman" w:hAnsi="Barlow" w:cs="Arial"/>
                <w:b/>
                <w:bCs/>
                <w:sz w:val="20"/>
                <w:szCs w:val="20"/>
                <w:lang w:val="es-MX" w:eastAsia="en-US"/>
              </w:rPr>
              <w:t>.</w:t>
            </w:r>
            <w:r w:rsidR="000E687C" w:rsidRPr="00405868">
              <w:rPr>
                <w:rFonts w:ascii="Barlow" w:eastAsia="Times New Roman" w:hAnsi="Barlow" w:cs="Arial"/>
                <w:b/>
                <w:bCs/>
                <w:sz w:val="20"/>
                <w:szCs w:val="20"/>
                <w:lang w:val="es-MX" w:eastAsia="en-US"/>
              </w:rPr>
              <w:t>80</w:t>
            </w:r>
          </w:p>
        </w:tc>
      </w:tr>
    </w:tbl>
    <w:p w14:paraId="52132BC3" w14:textId="77777777" w:rsidR="006461BC" w:rsidRPr="00405868" w:rsidRDefault="001A5C88" w:rsidP="00AB76CC">
      <w:pPr>
        <w:spacing w:after="200"/>
        <w:ind w:left="283"/>
        <w:rPr>
          <w:rFonts w:ascii="Barlow" w:eastAsia="Calibri" w:hAnsi="Barlow" w:cs="Arial"/>
          <w:b/>
          <w:sz w:val="20"/>
          <w:szCs w:val="20"/>
          <w:lang w:val="es-MX" w:eastAsia="en-US"/>
        </w:rPr>
      </w:pPr>
      <w:r w:rsidRPr="00405868">
        <w:rPr>
          <w:rFonts w:ascii="Barlow" w:eastAsia="Calibri" w:hAnsi="Barlow" w:cs="Arial"/>
          <w:b/>
          <w:sz w:val="20"/>
          <w:szCs w:val="20"/>
          <w:lang w:val="es-MX" w:eastAsia="en-US"/>
        </w:rPr>
        <w:t xml:space="preserve">          </w:t>
      </w:r>
    </w:p>
    <w:p w14:paraId="33A09407" w14:textId="22E0C406" w:rsidR="001A5C88" w:rsidRPr="00405868" w:rsidRDefault="001A5C88" w:rsidP="00436732">
      <w:pPr>
        <w:spacing w:after="200"/>
        <w:ind w:left="283" w:firstLine="425"/>
        <w:rPr>
          <w:rFonts w:ascii="Barlow" w:eastAsia="Calibri" w:hAnsi="Barlow" w:cs="Arial"/>
          <w:sz w:val="20"/>
          <w:szCs w:val="20"/>
          <w:lang w:val="es-MX" w:eastAsia="en-US"/>
        </w:rPr>
      </w:pPr>
      <w:r w:rsidRPr="00405868">
        <w:rPr>
          <w:rFonts w:ascii="Barlow" w:eastAsia="Calibri" w:hAnsi="Barlow" w:cs="Arial"/>
          <w:sz w:val="20"/>
          <w:szCs w:val="20"/>
          <w:lang w:val="es-MX" w:eastAsia="en-US"/>
        </w:rPr>
        <w:t>Efectivo</w:t>
      </w:r>
    </w:p>
    <w:p w14:paraId="6532A202" w14:textId="22190DEF" w:rsidR="001A5C88" w:rsidRPr="00405868" w:rsidRDefault="001A5C88" w:rsidP="001A5C88">
      <w:pPr>
        <w:spacing w:after="200"/>
        <w:ind w:left="709"/>
        <w:jc w:val="both"/>
        <w:rPr>
          <w:rFonts w:ascii="Barlow" w:eastAsia="Calibri" w:hAnsi="Barlow" w:cs="Arial"/>
          <w:sz w:val="20"/>
          <w:szCs w:val="20"/>
          <w:lang w:val="es-MX" w:eastAsia="en-US"/>
        </w:rPr>
      </w:pPr>
      <w:r w:rsidRPr="00405868">
        <w:rPr>
          <w:rFonts w:ascii="Barlow" w:eastAsia="Calibri" w:hAnsi="Barlow" w:cs="Arial"/>
          <w:sz w:val="20"/>
          <w:szCs w:val="20"/>
          <w:lang w:val="es-MX" w:eastAsia="en-US"/>
        </w:rPr>
        <w:t xml:space="preserve">El monto de efectivo disponible propiedad del Fideicomiso Público </w:t>
      </w:r>
      <w:r w:rsidR="00162776" w:rsidRPr="00405868">
        <w:rPr>
          <w:rFonts w:ascii="Barlow" w:eastAsia="Calibri" w:hAnsi="Barlow" w:cs="Arial"/>
          <w:sz w:val="20"/>
          <w:szCs w:val="20"/>
          <w:lang w:val="es-MX" w:eastAsia="en-US"/>
        </w:rPr>
        <w:t>p</w:t>
      </w:r>
      <w:r w:rsidRPr="00405868">
        <w:rPr>
          <w:rFonts w:ascii="Barlow" w:eastAsia="Calibri" w:hAnsi="Barlow" w:cs="Arial"/>
          <w:sz w:val="20"/>
          <w:szCs w:val="20"/>
          <w:lang w:val="es-MX" w:eastAsia="en-US"/>
        </w:rPr>
        <w:t xml:space="preserve">ara </w:t>
      </w:r>
      <w:r w:rsidR="00162776" w:rsidRPr="00405868">
        <w:rPr>
          <w:rFonts w:ascii="Barlow" w:eastAsia="Calibri" w:hAnsi="Barlow" w:cs="Arial"/>
          <w:sz w:val="20"/>
          <w:szCs w:val="20"/>
          <w:lang w:val="es-MX" w:eastAsia="en-US"/>
        </w:rPr>
        <w:t>l</w:t>
      </w:r>
      <w:r w:rsidRPr="00405868">
        <w:rPr>
          <w:rFonts w:ascii="Barlow" w:eastAsia="Calibri" w:hAnsi="Barlow" w:cs="Arial"/>
          <w:sz w:val="20"/>
          <w:szCs w:val="20"/>
          <w:lang w:val="es-MX" w:eastAsia="en-US"/>
        </w:rPr>
        <w:t xml:space="preserve">a </w:t>
      </w:r>
      <w:r w:rsidR="00162776" w:rsidRPr="00405868">
        <w:rPr>
          <w:rFonts w:ascii="Barlow" w:eastAsia="Calibri" w:hAnsi="Barlow" w:cs="Arial"/>
          <w:sz w:val="20"/>
          <w:szCs w:val="20"/>
          <w:lang w:val="es-MX" w:eastAsia="en-US"/>
        </w:rPr>
        <w:t>A</w:t>
      </w:r>
      <w:r w:rsidRPr="00405868">
        <w:rPr>
          <w:rFonts w:ascii="Barlow" w:eastAsia="Calibri" w:hAnsi="Barlow" w:cs="Arial"/>
          <w:sz w:val="20"/>
          <w:szCs w:val="20"/>
          <w:lang w:val="es-MX" w:eastAsia="en-US"/>
        </w:rPr>
        <w:t xml:space="preserve">dministración del Palacio de la Música, se integra de la siguiente manera: </w:t>
      </w:r>
    </w:p>
    <w:tbl>
      <w:tblPr>
        <w:tblpPr w:leftFromText="180" w:rightFromText="180" w:vertAnchor="text" w:horzAnchor="page" w:tblpXSpec="center" w:tblpY="10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4"/>
        <w:gridCol w:w="2924"/>
      </w:tblGrid>
      <w:tr w:rsidR="001A5C88" w:rsidRPr="00405868" w14:paraId="66F5F1AA" w14:textId="77777777" w:rsidTr="00405868">
        <w:trPr>
          <w:trHeight w:hRule="exact" w:val="401"/>
        </w:trPr>
        <w:tc>
          <w:tcPr>
            <w:tcW w:w="6824" w:type="dxa"/>
            <w:shd w:val="clear" w:color="auto" w:fill="auto"/>
            <w:vAlign w:val="center"/>
          </w:tcPr>
          <w:p w14:paraId="093E9C48" w14:textId="5FFFFEED" w:rsidR="001A5C88" w:rsidRPr="00405868" w:rsidRDefault="00162776" w:rsidP="00436732">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Concepto</w:t>
            </w:r>
          </w:p>
        </w:tc>
        <w:tc>
          <w:tcPr>
            <w:tcW w:w="2924" w:type="dxa"/>
            <w:shd w:val="clear" w:color="auto" w:fill="auto"/>
            <w:vAlign w:val="center"/>
          </w:tcPr>
          <w:p w14:paraId="0923B677" w14:textId="16D42F5C" w:rsidR="001A5C88" w:rsidRPr="00405868" w:rsidRDefault="006D5FC9" w:rsidP="00436732">
            <w:pPr>
              <w:jc w:val="center"/>
              <w:rPr>
                <w:rFonts w:ascii="Barlow" w:eastAsia="Times New Roman" w:hAnsi="Barlow" w:cs="Calibri"/>
                <w:b/>
                <w:bCs/>
                <w:sz w:val="20"/>
                <w:szCs w:val="20"/>
                <w:lang w:val="es-MX" w:eastAsia="en-US"/>
              </w:rPr>
            </w:pPr>
            <w:r w:rsidRPr="00405868">
              <w:rPr>
                <w:rFonts w:ascii="Barlow" w:eastAsia="Times New Roman" w:hAnsi="Barlow" w:cs="Arial"/>
                <w:b/>
                <w:bCs/>
                <w:sz w:val="20"/>
                <w:szCs w:val="20"/>
                <w:lang w:val="es-MX" w:eastAsia="en-US"/>
              </w:rPr>
              <w:t xml:space="preserve">Saldo al </w:t>
            </w:r>
            <w:r w:rsidR="000E687C" w:rsidRPr="00405868">
              <w:rPr>
                <w:rFonts w:ascii="Barlow" w:eastAsia="Times New Roman" w:hAnsi="Barlow" w:cs="Arial"/>
                <w:b/>
                <w:bCs/>
                <w:sz w:val="20"/>
                <w:szCs w:val="20"/>
                <w:lang w:val="es-MX" w:eastAsia="en-US"/>
              </w:rPr>
              <w:t>31</w:t>
            </w:r>
            <w:r w:rsidRPr="00405868">
              <w:rPr>
                <w:rFonts w:ascii="Barlow" w:eastAsia="Times New Roman" w:hAnsi="Barlow" w:cs="Arial"/>
                <w:b/>
                <w:bCs/>
                <w:sz w:val="20"/>
                <w:szCs w:val="20"/>
                <w:lang w:val="es-MX" w:eastAsia="en-US"/>
              </w:rPr>
              <w:t xml:space="preserve"> de </w:t>
            </w:r>
            <w:r w:rsidR="000E687C" w:rsidRPr="00405868">
              <w:rPr>
                <w:rFonts w:ascii="Barlow" w:eastAsia="Times New Roman" w:hAnsi="Barlow" w:cs="Arial"/>
                <w:b/>
                <w:bCs/>
                <w:sz w:val="20"/>
                <w:szCs w:val="20"/>
                <w:lang w:val="es-MX" w:eastAsia="en-US"/>
              </w:rPr>
              <w:t>marz</w:t>
            </w:r>
            <w:r w:rsidRPr="00405868">
              <w:rPr>
                <w:rFonts w:ascii="Barlow" w:eastAsia="Times New Roman" w:hAnsi="Barlow" w:cs="Arial"/>
                <w:b/>
                <w:bCs/>
                <w:sz w:val="20"/>
                <w:szCs w:val="20"/>
                <w:lang w:val="es-MX" w:eastAsia="en-US"/>
              </w:rPr>
              <w:t>o de 2022</w:t>
            </w:r>
          </w:p>
        </w:tc>
      </w:tr>
      <w:tr w:rsidR="001A5C88" w:rsidRPr="00405868" w14:paraId="78EC3FDB" w14:textId="77777777" w:rsidTr="00405868">
        <w:trPr>
          <w:trHeight w:hRule="exact" w:val="287"/>
        </w:trPr>
        <w:tc>
          <w:tcPr>
            <w:tcW w:w="6824" w:type="dxa"/>
            <w:shd w:val="clear" w:color="auto" w:fill="auto"/>
          </w:tcPr>
          <w:p w14:paraId="3C75BB7D" w14:textId="7712C357" w:rsidR="001A5C88" w:rsidRPr="00405868" w:rsidRDefault="001A5C88" w:rsidP="00436732">
            <w:pPr>
              <w:spacing w:after="200"/>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 xml:space="preserve">Fondo fijo </w:t>
            </w:r>
            <w:r w:rsidR="00162776" w:rsidRPr="00405868">
              <w:rPr>
                <w:rFonts w:ascii="Barlow" w:eastAsia="Times New Roman" w:hAnsi="Barlow" w:cs="Arial"/>
                <w:sz w:val="20"/>
                <w:szCs w:val="20"/>
                <w:lang w:val="es-MX" w:eastAsia="en-US"/>
              </w:rPr>
              <w:t>Taquilla</w:t>
            </w:r>
          </w:p>
        </w:tc>
        <w:tc>
          <w:tcPr>
            <w:tcW w:w="2924" w:type="dxa"/>
            <w:shd w:val="clear" w:color="auto" w:fill="auto"/>
          </w:tcPr>
          <w:p w14:paraId="3243E746" w14:textId="22229F8E" w:rsidR="001A5C88" w:rsidRPr="00405868" w:rsidRDefault="001A5C88" w:rsidP="00436732">
            <w:pPr>
              <w:spacing w:after="200"/>
              <w:jc w:val="right"/>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w:t>
            </w:r>
            <w:r w:rsidR="00162776" w:rsidRPr="00405868">
              <w:rPr>
                <w:rFonts w:ascii="Barlow" w:eastAsia="Times New Roman" w:hAnsi="Barlow" w:cs="Arial"/>
                <w:sz w:val="20"/>
                <w:szCs w:val="20"/>
                <w:lang w:val="es-MX" w:eastAsia="en-US"/>
              </w:rPr>
              <w:t>2</w:t>
            </w:r>
            <w:r w:rsidRPr="00405868">
              <w:rPr>
                <w:rFonts w:ascii="Barlow" w:eastAsia="Times New Roman" w:hAnsi="Barlow" w:cs="Arial"/>
                <w:sz w:val="20"/>
                <w:szCs w:val="20"/>
                <w:lang w:val="es-MX" w:eastAsia="en-US"/>
              </w:rPr>
              <w:t>,000.00</w:t>
            </w:r>
          </w:p>
        </w:tc>
      </w:tr>
      <w:tr w:rsidR="001A5C88" w:rsidRPr="00405868" w14:paraId="1D9D905E" w14:textId="77777777" w:rsidTr="00405868">
        <w:trPr>
          <w:trHeight w:hRule="exact" w:val="287"/>
        </w:trPr>
        <w:tc>
          <w:tcPr>
            <w:tcW w:w="6824" w:type="dxa"/>
            <w:shd w:val="clear" w:color="auto" w:fill="auto"/>
          </w:tcPr>
          <w:p w14:paraId="6A803CCD" w14:textId="489C834F" w:rsidR="001A5C88" w:rsidRPr="00405868" w:rsidRDefault="001A5C88" w:rsidP="00436732">
            <w:pPr>
              <w:spacing w:after="200"/>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 xml:space="preserve">Fondo fijo </w:t>
            </w:r>
            <w:r w:rsidR="00162776" w:rsidRPr="00405868">
              <w:rPr>
                <w:rFonts w:ascii="Barlow" w:eastAsia="Times New Roman" w:hAnsi="Barlow" w:cs="Arial"/>
                <w:sz w:val="20"/>
                <w:szCs w:val="20"/>
                <w:lang w:val="es-MX" w:eastAsia="en-US"/>
              </w:rPr>
              <w:t>Administración</w:t>
            </w:r>
          </w:p>
        </w:tc>
        <w:tc>
          <w:tcPr>
            <w:tcW w:w="2924" w:type="dxa"/>
            <w:shd w:val="clear" w:color="auto" w:fill="auto"/>
          </w:tcPr>
          <w:p w14:paraId="6975B7B0" w14:textId="6857DBE0" w:rsidR="001A5C88" w:rsidRPr="00405868" w:rsidRDefault="001A5C88" w:rsidP="00436732">
            <w:pPr>
              <w:spacing w:after="200"/>
              <w:jc w:val="right"/>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w:t>
            </w:r>
            <w:r w:rsidR="00162776" w:rsidRPr="00405868">
              <w:rPr>
                <w:rFonts w:ascii="Barlow" w:eastAsia="Times New Roman" w:hAnsi="Barlow" w:cs="Arial"/>
                <w:sz w:val="20"/>
                <w:szCs w:val="20"/>
                <w:lang w:val="es-MX" w:eastAsia="en-US"/>
              </w:rPr>
              <w:t>5</w:t>
            </w:r>
            <w:r w:rsidR="00AF4BA2" w:rsidRPr="00405868">
              <w:rPr>
                <w:rFonts w:ascii="Barlow" w:eastAsia="Times New Roman" w:hAnsi="Barlow" w:cs="Arial"/>
                <w:sz w:val="20"/>
                <w:szCs w:val="20"/>
                <w:lang w:val="es-MX" w:eastAsia="en-US"/>
              </w:rPr>
              <w:t>,00</w:t>
            </w:r>
            <w:r w:rsidRPr="00405868">
              <w:rPr>
                <w:rFonts w:ascii="Barlow" w:eastAsia="Times New Roman" w:hAnsi="Barlow" w:cs="Arial"/>
                <w:sz w:val="20"/>
                <w:szCs w:val="20"/>
                <w:lang w:val="es-MX" w:eastAsia="en-US"/>
              </w:rPr>
              <w:t>0.00</w:t>
            </w:r>
          </w:p>
        </w:tc>
      </w:tr>
      <w:tr w:rsidR="003E1D9B" w:rsidRPr="00405868" w14:paraId="4F3D45A0" w14:textId="77777777" w:rsidTr="00405868">
        <w:trPr>
          <w:trHeight w:hRule="exact" w:val="287"/>
        </w:trPr>
        <w:tc>
          <w:tcPr>
            <w:tcW w:w="6824" w:type="dxa"/>
            <w:shd w:val="clear" w:color="auto" w:fill="auto"/>
            <w:vAlign w:val="center"/>
          </w:tcPr>
          <w:p w14:paraId="1D69FAE4" w14:textId="745233B8" w:rsidR="003E1D9B" w:rsidRPr="00405868" w:rsidRDefault="003E1D9B" w:rsidP="00436732">
            <w:pPr>
              <w:spacing w:after="200"/>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Total</w:t>
            </w:r>
          </w:p>
        </w:tc>
        <w:tc>
          <w:tcPr>
            <w:tcW w:w="2924" w:type="dxa"/>
            <w:shd w:val="clear" w:color="auto" w:fill="auto"/>
            <w:vAlign w:val="center"/>
          </w:tcPr>
          <w:p w14:paraId="43539F19" w14:textId="24B0EBCB" w:rsidR="003E1D9B" w:rsidRPr="00405868" w:rsidRDefault="003E1D9B" w:rsidP="00436732">
            <w:pPr>
              <w:spacing w:after="200"/>
              <w:jc w:val="right"/>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$7,000.00</w:t>
            </w:r>
          </w:p>
        </w:tc>
      </w:tr>
    </w:tbl>
    <w:p w14:paraId="091168AA" w14:textId="6A68AF27" w:rsidR="00CE0EB7" w:rsidRPr="00405868" w:rsidRDefault="00CE0EB7" w:rsidP="001A5C88">
      <w:pPr>
        <w:ind w:left="709"/>
        <w:rPr>
          <w:rFonts w:ascii="Barlow" w:eastAsia="Calibri" w:hAnsi="Barlow" w:cs="Calibri"/>
          <w:b/>
          <w:bCs/>
          <w:sz w:val="20"/>
          <w:szCs w:val="20"/>
          <w:lang w:val="es-MX" w:eastAsia="en-US"/>
        </w:rPr>
      </w:pPr>
    </w:p>
    <w:p w14:paraId="4D145438" w14:textId="77777777" w:rsidR="00CE0E15" w:rsidRPr="00405868" w:rsidRDefault="00CE0E15" w:rsidP="001A5C88">
      <w:pPr>
        <w:ind w:left="709"/>
        <w:rPr>
          <w:rFonts w:ascii="Barlow" w:eastAsia="Calibri" w:hAnsi="Barlow" w:cs="Calibri"/>
          <w:b/>
          <w:bCs/>
          <w:sz w:val="20"/>
          <w:szCs w:val="20"/>
          <w:lang w:val="es-MX" w:eastAsia="en-US"/>
        </w:rPr>
      </w:pPr>
    </w:p>
    <w:p w14:paraId="315D0442" w14:textId="77777777" w:rsidR="00CE0EB7" w:rsidRPr="00405868" w:rsidRDefault="00CE0EB7" w:rsidP="001A5C88">
      <w:pPr>
        <w:ind w:left="709"/>
        <w:rPr>
          <w:rFonts w:ascii="Barlow" w:eastAsia="Calibri" w:hAnsi="Barlow" w:cs="Calibri"/>
          <w:b/>
          <w:bCs/>
          <w:sz w:val="20"/>
          <w:szCs w:val="20"/>
          <w:lang w:val="es-MX" w:eastAsia="en-US"/>
        </w:rPr>
      </w:pPr>
    </w:p>
    <w:p w14:paraId="2605A574" w14:textId="77777777" w:rsidR="00A861B2" w:rsidRPr="00405868" w:rsidRDefault="00A861B2" w:rsidP="001A5C88">
      <w:pPr>
        <w:ind w:left="709"/>
        <w:rPr>
          <w:rFonts w:ascii="Barlow" w:eastAsia="Calibri" w:hAnsi="Barlow" w:cs="Calibri"/>
          <w:b/>
          <w:bCs/>
          <w:sz w:val="20"/>
          <w:szCs w:val="20"/>
          <w:lang w:val="es-MX" w:eastAsia="en-US"/>
        </w:rPr>
      </w:pPr>
    </w:p>
    <w:p w14:paraId="10665F6C" w14:textId="77777777" w:rsidR="00A861B2" w:rsidRPr="00405868" w:rsidRDefault="00A861B2" w:rsidP="001A5C88">
      <w:pPr>
        <w:ind w:left="709"/>
        <w:rPr>
          <w:rFonts w:ascii="Barlow" w:eastAsia="Calibri" w:hAnsi="Barlow" w:cs="Calibri"/>
          <w:b/>
          <w:bCs/>
          <w:sz w:val="20"/>
          <w:szCs w:val="20"/>
          <w:lang w:val="es-MX" w:eastAsia="en-US"/>
        </w:rPr>
      </w:pPr>
    </w:p>
    <w:p w14:paraId="141A6444" w14:textId="77777777" w:rsidR="00A861B2" w:rsidRPr="00405868" w:rsidRDefault="00A861B2" w:rsidP="001A5C88">
      <w:pPr>
        <w:ind w:left="709"/>
        <w:rPr>
          <w:rFonts w:ascii="Barlow" w:eastAsia="Calibri" w:hAnsi="Barlow" w:cs="Calibri"/>
          <w:b/>
          <w:bCs/>
          <w:sz w:val="20"/>
          <w:szCs w:val="20"/>
          <w:lang w:val="es-MX" w:eastAsia="en-US"/>
        </w:rPr>
      </w:pPr>
    </w:p>
    <w:p w14:paraId="410B4ED6" w14:textId="5F18C837" w:rsidR="009A5DC9" w:rsidRPr="00405868" w:rsidRDefault="009A5DC9" w:rsidP="00405868">
      <w:pPr>
        <w:rPr>
          <w:rFonts w:ascii="Barlow" w:eastAsia="Calibri" w:hAnsi="Barlow" w:cs="Calibri"/>
          <w:sz w:val="20"/>
          <w:szCs w:val="20"/>
          <w:lang w:val="es-MX" w:eastAsia="en-US"/>
        </w:rPr>
      </w:pPr>
    </w:p>
    <w:p w14:paraId="6D21581C" w14:textId="23384712" w:rsidR="001A5C88" w:rsidRPr="00405868" w:rsidRDefault="001A5C88" w:rsidP="001A5C88">
      <w:pPr>
        <w:ind w:left="709"/>
        <w:rPr>
          <w:rFonts w:ascii="Barlow" w:eastAsia="Calibri" w:hAnsi="Barlow" w:cs="Calibri"/>
          <w:sz w:val="20"/>
          <w:szCs w:val="20"/>
          <w:lang w:val="es-MX" w:eastAsia="en-US"/>
        </w:rPr>
      </w:pPr>
      <w:r w:rsidRPr="00405868">
        <w:rPr>
          <w:rFonts w:ascii="Barlow" w:eastAsia="Calibri" w:hAnsi="Barlow" w:cs="Calibri"/>
          <w:sz w:val="20"/>
          <w:szCs w:val="20"/>
          <w:lang w:val="es-MX" w:eastAsia="en-US"/>
        </w:rPr>
        <w:t>Bancos</w:t>
      </w:r>
    </w:p>
    <w:p w14:paraId="049F31CB" w14:textId="77777777" w:rsidR="001A5C88" w:rsidRPr="00405868" w:rsidRDefault="001A5C88" w:rsidP="001A5C88">
      <w:pPr>
        <w:rPr>
          <w:rFonts w:ascii="Barlow" w:eastAsia="Calibri" w:hAnsi="Barlow" w:cs="Calibri"/>
          <w:b/>
          <w:sz w:val="20"/>
          <w:szCs w:val="20"/>
          <w:lang w:val="es-MX" w:eastAsia="en-US"/>
        </w:rPr>
      </w:pPr>
    </w:p>
    <w:p w14:paraId="16AF6870" w14:textId="766EDDFC" w:rsidR="001A5C88" w:rsidRPr="00405868" w:rsidRDefault="001A5C88" w:rsidP="004F7109">
      <w:pPr>
        <w:ind w:left="709"/>
        <w:jc w:val="both"/>
        <w:rPr>
          <w:rFonts w:ascii="Barlow" w:eastAsia="Calibri" w:hAnsi="Barlow" w:cs="Calibri"/>
          <w:sz w:val="20"/>
          <w:szCs w:val="20"/>
          <w:lang w:val="es-MX" w:eastAsia="en-US"/>
        </w:rPr>
      </w:pPr>
      <w:r w:rsidRPr="00405868">
        <w:rPr>
          <w:rFonts w:ascii="Barlow" w:eastAsia="Calibri" w:hAnsi="Barlow" w:cs="Calibri"/>
          <w:sz w:val="20"/>
          <w:szCs w:val="20"/>
          <w:lang w:val="es-MX" w:eastAsia="en-US"/>
        </w:rPr>
        <w:t xml:space="preserve">El monto de </w:t>
      </w:r>
      <w:r w:rsidR="00436732" w:rsidRPr="00405868">
        <w:rPr>
          <w:rFonts w:ascii="Barlow" w:eastAsia="Calibri" w:hAnsi="Barlow" w:cs="Calibri"/>
          <w:sz w:val="20"/>
          <w:szCs w:val="20"/>
          <w:lang w:val="es-MX" w:eastAsia="en-US"/>
        </w:rPr>
        <w:t>Bancos</w:t>
      </w:r>
      <w:r w:rsidRPr="00405868">
        <w:rPr>
          <w:rFonts w:ascii="Barlow" w:eastAsia="Calibri" w:hAnsi="Barlow" w:cs="Calibri"/>
          <w:sz w:val="20"/>
          <w:szCs w:val="20"/>
          <w:lang w:val="es-MX" w:eastAsia="en-US"/>
        </w:rPr>
        <w:t xml:space="preserve"> disponible propiedad del F</w:t>
      </w:r>
      <w:r w:rsidR="00436732" w:rsidRPr="00405868">
        <w:rPr>
          <w:rFonts w:ascii="Barlow" w:eastAsia="Calibri" w:hAnsi="Barlow" w:cs="Calibri"/>
          <w:sz w:val="20"/>
          <w:szCs w:val="20"/>
          <w:lang w:val="es-MX" w:eastAsia="en-US"/>
        </w:rPr>
        <w:t>ideicomiso Público para la Administración del Palacio de la Música</w:t>
      </w:r>
      <w:r w:rsidRPr="00405868">
        <w:rPr>
          <w:rFonts w:ascii="Barlow" w:eastAsia="Calibri" w:hAnsi="Barlow" w:cs="Calibri"/>
          <w:sz w:val="20"/>
          <w:szCs w:val="20"/>
          <w:lang w:val="es-MX" w:eastAsia="en-US"/>
        </w:rPr>
        <w:t>, se integra de la siguiente manera:</w:t>
      </w:r>
    </w:p>
    <w:p w14:paraId="53128261" w14:textId="77777777" w:rsidR="001A5C88" w:rsidRPr="00405868" w:rsidRDefault="001A5C88" w:rsidP="001A5C88">
      <w:pPr>
        <w:rPr>
          <w:rFonts w:ascii="Barlow" w:eastAsia="Calibri" w:hAnsi="Barlow" w:cs="Calibri"/>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4"/>
        <w:gridCol w:w="3954"/>
        <w:gridCol w:w="2868"/>
      </w:tblGrid>
      <w:tr w:rsidR="00A861B2" w:rsidRPr="00405868" w14:paraId="257EE9C9" w14:textId="77777777" w:rsidTr="00405868">
        <w:trPr>
          <w:trHeight w:hRule="exact" w:val="426"/>
          <w:jc w:val="center"/>
        </w:trPr>
        <w:tc>
          <w:tcPr>
            <w:tcW w:w="3954" w:type="dxa"/>
          </w:tcPr>
          <w:p w14:paraId="741457C3" w14:textId="4C1021FA" w:rsidR="00A861B2" w:rsidRPr="00405868" w:rsidRDefault="00A861B2" w:rsidP="001A5C88">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Banco</w:t>
            </w:r>
          </w:p>
        </w:tc>
        <w:tc>
          <w:tcPr>
            <w:tcW w:w="3954" w:type="dxa"/>
          </w:tcPr>
          <w:p w14:paraId="4B77B9D1" w14:textId="7BE139D8" w:rsidR="00A861B2" w:rsidRPr="00405868" w:rsidRDefault="00A861B2" w:rsidP="001A5C88">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No. De cuenta Bancaria</w:t>
            </w:r>
          </w:p>
        </w:tc>
        <w:tc>
          <w:tcPr>
            <w:tcW w:w="2868" w:type="dxa"/>
            <w:shd w:val="clear" w:color="auto" w:fill="auto"/>
            <w:vAlign w:val="center"/>
          </w:tcPr>
          <w:p w14:paraId="05432ABF" w14:textId="68970A2A" w:rsidR="00A861B2" w:rsidRPr="00405868" w:rsidRDefault="006D5FC9" w:rsidP="001A5C88">
            <w:pPr>
              <w:jc w:val="center"/>
              <w:rPr>
                <w:rFonts w:ascii="Barlow" w:eastAsia="Times New Roman" w:hAnsi="Barlow" w:cs="Calibri"/>
                <w:b/>
                <w:bCs/>
                <w:sz w:val="20"/>
                <w:szCs w:val="20"/>
                <w:lang w:val="es-MX" w:eastAsia="en-US"/>
              </w:rPr>
            </w:pPr>
            <w:r w:rsidRPr="00405868">
              <w:rPr>
                <w:rFonts w:ascii="Barlow" w:eastAsia="Times New Roman" w:hAnsi="Barlow" w:cs="Arial"/>
                <w:b/>
                <w:bCs/>
                <w:sz w:val="20"/>
                <w:szCs w:val="20"/>
                <w:lang w:val="es-MX" w:eastAsia="en-US"/>
              </w:rPr>
              <w:t xml:space="preserve">Saldo al </w:t>
            </w:r>
            <w:r w:rsidR="00186486" w:rsidRPr="00405868">
              <w:rPr>
                <w:rFonts w:ascii="Barlow" w:eastAsia="Times New Roman" w:hAnsi="Barlow" w:cs="Arial"/>
                <w:b/>
                <w:bCs/>
                <w:sz w:val="20"/>
                <w:szCs w:val="20"/>
                <w:lang w:val="es-MX" w:eastAsia="en-US"/>
              </w:rPr>
              <w:t>31</w:t>
            </w:r>
            <w:r w:rsidRPr="00405868">
              <w:rPr>
                <w:rFonts w:ascii="Barlow" w:eastAsia="Times New Roman" w:hAnsi="Barlow" w:cs="Arial"/>
                <w:b/>
                <w:bCs/>
                <w:sz w:val="20"/>
                <w:szCs w:val="20"/>
                <w:lang w:val="es-MX" w:eastAsia="en-US"/>
              </w:rPr>
              <w:t xml:space="preserve"> de </w:t>
            </w:r>
            <w:r w:rsidR="003B5627" w:rsidRPr="00405868">
              <w:rPr>
                <w:rFonts w:ascii="Barlow" w:eastAsia="Times New Roman" w:hAnsi="Barlow" w:cs="Arial"/>
                <w:b/>
                <w:bCs/>
                <w:sz w:val="20"/>
                <w:szCs w:val="20"/>
                <w:lang w:val="es-MX" w:eastAsia="en-US"/>
              </w:rPr>
              <w:t>marzo</w:t>
            </w:r>
            <w:r w:rsidRPr="00405868">
              <w:rPr>
                <w:rFonts w:ascii="Barlow" w:eastAsia="Times New Roman" w:hAnsi="Barlow" w:cs="Arial"/>
                <w:b/>
                <w:bCs/>
                <w:sz w:val="20"/>
                <w:szCs w:val="20"/>
                <w:lang w:val="es-MX" w:eastAsia="en-US"/>
              </w:rPr>
              <w:t xml:space="preserve"> de 2022</w:t>
            </w:r>
          </w:p>
        </w:tc>
      </w:tr>
      <w:tr w:rsidR="00A861B2" w:rsidRPr="00405868" w14:paraId="3DCF3505" w14:textId="77777777" w:rsidTr="00405868">
        <w:trPr>
          <w:trHeight w:hRule="exact" w:val="304"/>
          <w:jc w:val="center"/>
        </w:trPr>
        <w:tc>
          <w:tcPr>
            <w:tcW w:w="3954" w:type="dxa"/>
          </w:tcPr>
          <w:p w14:paraId="356942A6" w14:textId="26CEFEFD" w:rsidR="00A861B2" w:rsidRPr="00405868" w:rsidRDefault="00A861B2"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Banco Santander, SA.</w:t>
            </w:r>
          </w:p>
        </w:tc>
        <w:tc>
          <w:tcPr>
            <w:tcW w:w="3954" w:type="dxa"/>
          </w:tcPr>
          <w:p w14:paraId="222EBABD" w14:textId="4B25DC7B" w:rsidR="00A861B2" w:rsidRPr="00405868" w:rsidRDefault="00A861B2"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65507257450</w:t>
            </w:r>
          </w:p>
        </w:tc>
        <w:tc>
          <w:tcPr>
            <w:tcW w:w="2868" w:type="dxa"/>
            <w:shd w:val="clear" w:color="auto" w:fill="auto"/>
          </w:tcPr>
          <w:p w14:paraId="5837565B" w14:textId="7E77BF58" w:rsidR="00A861B2" w:rsidRPr="00405868" w:rsidRDefault="00A861B2" w:rsidP="001A5C88">
            <w:pPr>
              <w:jc w:val="right"/>
              <w:rPr>
                <w:rFonts w:ascii="Barlow" w:eastAsia="Times New Roman" w:hAnsi="Barlow" w:cs="Calibri"/>
                <w:sz w:val="20"/>
                <w:szCs w:val="20"/>
                <w:highlight w:val="yellow"/>
                <w:lang w:val="es-MX" w:eastAsia="en-US"/>
              </w:rPr>
            </w:pPr>
            <w:r w:rsidRPr="00405868">
              <w:rPr>
                <w:rFonts w:ascii="Barlow" w:eastAsia="Times New Roman" w:hAnsi="Barlow" w:cs="Calibri"/>
                <w:sz w:val="20"/>
                <w:szCs w:val="20"/>
                <w:lang w:val="es-MX" w:eastAsia="en-US"/>
              </w:rPr>
              <w:t>$</w:t>
            </w:r>
            <w:r w:rsidR="006D5FC9" w:rsidRPr="00405868">
              <w:rPr>
                <w:rFonts w:ascii="Barlow" w:eastAsia="Times New Roman" w:hAnsi="Barlow" w:cs="Calibri"/>
                <w:sz w:val="20"/>
                <w:szCs w:val="20"/>
                <w:lang w:val="es-MX" w:eastAsia="en-US"/>
              </w:rPr>
              <w:t>2</w:t>
            </w:r>
            <w:r w:rsidR="003C623B" w:rsidRPr="00405868">
              <w:rPr>
                <w:rFonts w:ascii="Barlow" w:eastAsia="Times New Roman" w:hAnsi="Barlow" w:cs="Calibri"/>
                <w:sz w:val="20"/>
                <w:szCs w:val="20"/>
                <w:lang w:val="es-MX" w:eastAsia="en-US"/>
              </w:rPr>
              <w:t>70</w:t>
            </w:r>
            <w:r w:rsidR="006D5FC9"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405</w:t>
            </w:r>
            <w:r w:rsidR="006D5FC9"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84</w:t>
            </w:r>
          </w:p>
        </w:tc>
      </w:tr>
      <w:tr w:rsidR="00A861B2" w:rsidRPr="00405868" w14:paraId="457305A1" w14:textId="77777777" w:rsidTr="00405868">
        <w:trPr>
          <w:trHeight w:hRule="exact" w:val="304"/>
          <w:jc w:val="center"/>
        </w:trPr>
        <w:tc>
          <w:tcPr>
            <w:tcW w:w="3954" w:type="dxa"/>
          </w:tcPr>
          <w:p w14:paraId="304EB54E" w14:textId="27548341"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Banco Santander, SA. </w:t>
            </w:r>
          </w:p>
        </w:tc>
        <w:tc>
          <w:tcPr>
            <w:tcW w:w="3954" w:type="dxa"/>
          </w:tcPr>
          <w:p w14:paraId="568E3A3D" w14:textId="55E29035"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65507277911</w:t>
            </w:r>
          </w:p>
        </w:tc>
        <w:tc>
          <w:tcPr>
            <w:tcW w:w="2868" w:type="dxa"/>
            <w:shd w:val="clear" w:color="auto" w:fill="auto"/>
          </w:tcPr>
          <w:p w14:paraId="24DFB5CC" w14:textId="43414EAB" w:rsidR="00A861B2" w:rsidRPr="00405868" w:rsidRDefault="006D5FC9" w:rsidP="00411EAF">
            <w:pPr>
              <w:jc w:val="right"/>
              <w:rPr>
                <w:rFonts w:ascii="Barlow" w:eastAsia="Times New Roman" w:hAnsi="Barlow" w:cs="Calibri"/>
                <w:sz w:val="20"/>
                <w:szCs w:val="20"/>
                <w:highlight w:val="yellow"/>
                <w:lang w:val="es-MX" w:eastAsia="en-US"/>
              </w:rPr>
            </w:pPr>
            <w:r w:rsidRPr="00405868">
              <w:rPr>
                <w:rFonts w:ascii="Barlow" w:eastAsia="Times New Roman" w:hAnsi="Barlow" w:cs="Calibri"/>
                <w:sz w:val="20"/>
                <w:szCs w:val="20"/>
                <w:lang w:val="es-MX" w:eastAsia="en-US"/>
              </w:rPr>
              <w:t>$1,</w:t>
            </w:r>
            <w:r w:rsidR="003C623B" w:rsidRPr="00405868">
              <w:rPr>
                <w:rFonts w:ascii="Barlow" w:eastAsia="Times New Roman" w:hAnsi="Barlow" w:cs="Calibri"/>
                <w:sz w:val="20"/>
                <w:szCs w:val="20"/>
                <w:lang w:val="es-MX" w:eastAsia="en-US"/>
              </w:rPr>
              <w:t>172</w:t>
            </w:r>
            <w:r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670</w:t>
            </w:r>
            <w:r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26</w:t>
            </w:r>
          </w:p>
        </w:tc>
      </w:tr>
      <w:tr w:rsidR="00A861B2" w:rsidRPr="00405868" w14:paraId="01697979" w14:textId="77777777" w:rsidTr="00405868">
        <w:trPr>
          <w:trHeight w:hRule="exact" w:val="304"/>
          <w:jc w:val="center"/>
        </w:trPr>
        <w:tc>
          <w:tcPr>
            <w:tcW w:w="3954" w:type="dxa"/>
          </w:tcPr>
          <w:p w14:paraId="767750EA" w14:textId="703C1B31"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Banco Santander, SA. </w:t>
            </w:r>
          </w:p>
        </w:tc>
        <w:tc>
          <w:tcPr>
            <w:tcW w:w="3954" w:type="dxa"/>
          </w:tcPr>
          <w:p w14:paraId="5A680DA7" w14:textId="6563DC97"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65507512571</w:t>
            </w:r>
          </w:p>
        </w:tc>
        <w:tc>
          <w:tcPr>
            <w:tcW w:w="2868" w:type="dxa"/>
            <w:shd w:val="clear" w:color="auto" w:fill="auto"/>
          </w:tcPr>
          <w:p w14:paraId="0C1BC3DE" w14:textId="423942A1" w:rsidR="00A861B2" w:rsidRPr="00405868" w:rsidRDefault="00A861B2" w:rsidP="00411EAF">
            <w:pPr>
              <w:jc w:val="right"/>
              <w:rPr>
                <w:rFonts w:ascii="Barlow" w:eastAsia="Times New Roman" w:hAnsi="Barlow" w:cs="Calibri"/>
                <w:sz w:val="20"/>
                <w:szCs w:val="20"/>
                <w:highlight w:val="yellow"/>
                <w:lang w:val="es-MX" w:eastAsia="en-US"/>
              </w:rPr>
            </w:pPr>
            <w:r w:rsidRPr="00405868">
              <w:rPr>
                <w:rFonts w:ascii="Barlow" w:eastAsia="Times New Roman" w:hAnsi="Barlow" w:cs="Calibri"/>
                <w:sz w:val="20"/>
                <w:szCs w:val="20"/>
                <w:lang w:val="es-MX" w:eastAsia="en-US"/>
              </w:rPr>
              <w:t>$</w:t>
            </w:r>
            <w:r w:rsidR="006D5FC9" w:rsidRPr="00405868">
              <w:rPr>
                <w:rFonts w:ascii="Barlow" w:eastAsia="Times New Roman" w:hAnsi="Barlow" w:cs="Calibri"/>
                <w:sz w:val="20"/>
                <w:szCs w:val="20"/>
                <w:lang w:val="es-MX" w:eastAsia="en-US"/>
              </w:rPr>
              <w:t>3</w:t>
            </w:r>
            <w:r w:rsidR="003C623B" w:rsidRPr="00405868">
              <w:rPr>
                <w:rFonts w:ascii="Barlow" w:eastAsia="Times New Roman" w:hAnsi="Barlow" w:cs="Calibri"/>
                <w:sz w:val="20"/>
                <w:szCs w:val="20"/>
                <w:lang w:val="es-MX" w:eastAsia="en-US"/>
              </w:rPr>
              <w:t>27</w:t>
            </w:r>
            <w:r w:rsidR="006D5FC9"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548</w:t>
            </w:r>
            <w:r w:rsidR="006D5FC9"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47</w:t>
            </w:r>
          </w:p>
        </w:tc>
      </w:tr>
      <w:tr w:rsidR="00A861B2" w:rsidRPr="00405868" w14:paraId="7B9E63CA" w14:textId="77777777" w:rsidTr="00405868">
        <w:trPr>
          <w:trHeight w:hRule="exact" w:val="304"/>
          <w:jc w:val="center"/>
        </w:trPr>
        <w:tc>
          <w:tcPr>
            <w:tcW w:w="3954" w:type="dxa"/>
          </w:tcPr>
          <w:p w14:paraId="19A1488E" w14:textId="4CEC2B0C"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Banco Santander, SA. </w:t>
            </w:r>
          </w:p>
        </w:tc>
        <w:tc>
          <w:tcPr>
            <w:tcW w:w="3954" w:type="dxa"/>
          </w:tcPr>
          <w:p w14:paraId="5B692083" w14:textId="7AF6ABD5"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65508034381</w:t>
            </w:r>
          </w:p>
        </w:tc>
        <w:tc>
          <w:tcPr>
            <w:tcW w:w="2868" w:type="dxa"/>
            <w:shd w:val="clear" w:color="auto" w:fill="auto"/>
          </w:tcPr>
          <w:p w14:paraId="579827E1" w14:textId="1F85E6F8" w:rsidR="00A861B2" w:rsidRPr="00405868" w:rsidRDefault="00A861B2" w:rsidP="00411EAF">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203</w:t>
            </w:r>
            <w:r w:rsidR="006D5FC9"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389</w:t>
            </w:r>
            <w:r w:rsidR="006D5FC9"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14</w:t>
            </w:r>
          </w:p>
        </w:tc>
      </w:tr>
      <w:tr w:rsidR="00A861B2" w:rsidRPr="00405868" w14:paraId="556A0D79" w14:textId="77777777" w:rsidTr="00405868">
        <w:trPr>
          <w:trHeight w:hRule="exact" w:val="304"/>
          <w:jc w:val="center"/>
        </w:trPr>
        <w:tc>
          <w:tcPr>
            <w:tcW w:w="3954" w:type="dxa"/>
          </w:tcPr>
          <w:p w14:paraId="0DD9D428" w14:textId="1B3C5C21"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Banco Santander, SA. </w:t>
            </w:r>
          </w:p>
        </w:tc>
        <w:tc>
          <w:tcPr>
            <w:tcW w:w="3954" w:type="dxa"/>
          </w:tcPr>
          <w:p w14:paraId="78ACC417" w14:textId="1450360B"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65508034441</w:t>
            </w:r>
          </w:p>
        </w:tc>
        <w:tc>
          <w:tcPr>
            <w:tcW w:w="2868" w:type="dxa"/>
            <w:shd w:val="clear" w:color="auto" w:fill="auto"/>
          </w:tcPr>
          <w:p w14:paraId="100EAF65" w14:textId="15ED7975" w:rsidR="00A861B2" w:rsidRPr="00405868" w:rsidRDefault="00A861B2" w:rsidP="00411EAF">
            <w:pPr>
              <w:jc w:val="right"/>
              <w:rPr>
                <w:rFonts w:ascii="Barlow" w:eastAsia="Times New Roman" w:hAnsi="Barlow" w:cs="Calibri"/>
                <w:sz w:val="20"/>
                <w:szCs w:val="20"/>
                <w:highlight w:val="yellow"/>
                <w:lang w:val="es-MX" w:eastAsia="en-US"/>
              </w:rPr>
            </w:pPr>
            <w:r w:rsidRPr="00405868">
              <w:rPr>
                <w:rFonts w:ascii="Barlow" w:eastAsia="Times New Roman" w:hAnsi="Barlow" w:cs="Calibri"/>
                <w:sz w:val="20"/>
                <w:szCs w:val="20"/>
                <w:lang w:val="es-MX" w:eastAsia="en-US"/>
              </w:rPr>
              <w:t>$</w:t>
            </w:r>
            <w:r w:rsidR="006D5FC9" w:rsidRPr="00405868">
              <w:rPr>
                <w:rFonts w:ascii="Barlow" w:eastAsia="Times New Roman" w:hAnsi="Barlow" w:cs="Calibri"/>
                <w:sz w:val="20"/>
                <w:szCs w:val="20"/>
                <w:lang w:val="es-MX" w:eastAsia="en-US"/>
              </w:rPr>
              <w:t>0.00</w:t>
            </w:r>
          </w:p>
        </w:tc>
      </w:tr>
      <w:tr w:rsidR="00A861B2" w:rsidRPr="00405868" w14:paraId="3A732844" w14:textId="77777777" w:rsidTr="00405868">
        <w:trPr>
          <w:trHeight w:hRule="exact" w:val="304"/>
          <w:jc w:val="center"/>
        </w:trPr>
        <w:tc>
          <w:tcPr>
            <w:tcW w:w="3954" w:type="dxa"/>
          </w:tcPr>
          <w:p w14:paraId="6902B209" w14:textId="75A71F9F"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lastRenderedPageBreak/>
              <w:t xml:space="preserve">Banco Santander, SA. </w:t>
            </w:r>
          </w:p>
        </w:tc>
        <w:tc>
          <w:tcPr>
            <w:tcW w:w="3954" w:type="dxa"/>
          </w:tcPr>
          <w:p w14:paraId="2774FF81" w14:textId="751D8147" w:rsidR="00A861B2" w:rsidRPr="00405868" w:rsidRDefault="00A861B2" w:rsidP="00411EAF">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65508034486</w:t>
            </w:r>
          </w:p>
        </w:tc>
        <w:tc>
          <w:tcPr>
            <w:tcW w:w="2868" w:type="dxa"/>
            <w:shd w:val="clear" w:color="auto" w:fill="auto"/>
          </w:tcPr>
          <w:p w14:paraId="3FD4FF7A" w14:textId="26163162" w:rsidR="00A861B2" w:rsidRPr="00405868" w:rsidRDefault="00A861B2" w:rsidP="00411EAF">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6D5FC9" w:rsidRPr="00405868">
              <w:rPr>
                <w:rFonts w:ascii="Barlow" w:eastAsia="Times New Roman" w:hAnsi="Barlow" w:cs="Calibri"/>
                <w:sz w:val="20"/>
                <w:szCs w:val="20"/>
                <w:lang w:val="es-MX" w:eastAsia="en-US"/>
              </w:rPr>
              <w:t>5</w:t>
            </w:r>
            <w:r w:rsidR="003C623B" w:rsidRPr="00405868">
              <w:rPr>
                <w:rFonts w:ascii="Barlow" w:eastAsia="Times New Roman" w:hAnsi="Barlow" w:cs="Calibri"/>
                <w:sz w:val="20"/>
                <w:szCs w:val="20"/>
                <w:lang w:val="es-MX" w:eastAsia="en-US"/>
              </w:rPr>
              <w:t>6</w:t>
            </w:r>
            <w:r w:rsidR="006D5FC9"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384</w:t>
            </w:r>
            <w:r w:rsidR="006D5FC9" w:rsidRPr="00405868">
              <w:rPr>
                <w:rFonts w:ascii="Barlow" w:eastAsia="Times New Roman" w:hAnsi="Barlow" w:cs="Calibri"/>
                <w:sz w:val="20"/>
                <w:szCs w:val="20"/>
                <w:lang w:val="es-MX" w:eastAsia="en-US"/>
              </w:rPr>
              <w:t>.</w:t>
            </w:r>
            <w:r w:rsidR="003C623B" w:rsidRPr="00405868">
              <w:rPr>
                <w:rFonts w:ascii="Barlow" w:eastAsia="Times New Roman" w:hAnsi="Barlow" w:cs="Calibri"/>
                <w:sz w:val="20"/>
                <w:szCs w:val="20"/>
                <w:lang w:val="es-MX" w:eastAsia="en-US"/>
              </w:rPr>
              <w:t>09</w:t>
            </w:r>
          </w:p>
        </w:tc>
      </w:tr>
      <w:tr w:rsidR="00A861B2" w:rsidRPr="00405868" w14:paraId="661199F7" w14:textId="77777777" w:rsidTr="00405868">
        <w:trPr>
          <w:trHeight w:hRule="exact" w:val="304"/>
          <w:jc w:val="center"/>
        </w:trPr>
        <w:tc>
          <w:tcPr>
            <w:tcW w:w="3954" w:type="dxa"/>
          </w:tcPr>
          <w:p w14:paraId="088823BC" w14:textId="4C98FA71" w:rsidR="00A861B2" w:rsidRPr="00405868" w:rsidRDefault="009A5DC9" w:rsidP="00A861B2">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Banco Santander, SA.</w:t>
            </w:r>
          </w:p>
        </w:tc>
        <w:tc>
          <w:tcPr>
            <w:tcW w:w="3954" w:type="dxa"/>
          </w:tcPr>
          <w:p w14:paraId="69CFA35C" w14:textId="020999D4" w:rsidR="00A861B2" w:rsidRPr="00405868" w:rsidRDefault="009A5DC9" w:rsidP="00A861B2">
            <w:pPr>
              <w:rPr>
                <w:rFonts w:ascii="Barlow" w:eastAsia="Times New Roman" w:hAnsi="Barlow" w:cs="Calibri"/>
                <w:b/>
                <w:bCs/>
                <w:sz w:val="20"/>
                <w:szCs w:val="20"/>
                <w:lang w:val="es-MX" w:eastAsia="en-US"/>
              </w:rPr>
            </w:pPr>
            <w:r w:rsidRPr="00405868">
              <w:rPr>
                <w:rFonts w:ascii="Barlow" w:hAnsi="Barlow" w:cs="Arial"/>
                <w:sz w:val="20"/>
                <w:szCs w:val="20"/>
              </w:rPr>
              <w:t>65507140689</w:t>
            </w:r>
          </w:p>
        </w:tc>
        <w:tc>
          <w:tcPr>
            <w:tcW w:w="2868" w:type="dxa"/>
            <w:shd w:val="clear" w:color="auto" w:fill="auto"/>
          </w:tcPr>
          <w:p w14:paraId="5DBAE5E0" w14:textId="3CF5250D" w:rsidR="00B46114" w:rsidRPr="00405868" w:rsidRDefault="00787C5A" w:rsidP="00B46114">
            <w:pPr>
              <w:jc w:val="right"/>
              <w:rPr>
                <w:rFonts w:ascii="Barlow" w:eastAsia="Times New Roman" w:hAnsi="Barlow" w:cs="Calibri"/>
                <w:b/>
                <w:bCs/>
                <w:sz w:val="20"/>
                <w:szCs w:val="20"/>
                <w:lang w:val="es-MX" w:eastAsia="en-US"/>
              </w:rPr>
            </w:pPr>
            <w:r w:rsidRPr="00405868">
              <w:rPr>
                <w:rFonts w:ascii="Barlow" w:hAnsi="Barlow" w:cs="Arial"/>
                <w:sz w:val="20"/>
                <w:szCs w:val="20"/>
              </w:rPr>
              <w:t>$</w:t>
            </w:r>
            <w:r w:rsidR="003C623B" w:rsidRPr="00405868">
              <w:rPr>
                <w:rFonts w:ascii="Barlow" w:hAnsi="Barlow" w:cs="Arial"/>
                <w:sz w:val="20"/>
                <w:szCs w:val="20"/>
              </w:rPr>
              <w:t>0</w:t>
            </w:r>
            <w:r w:rsidR="006D5FC9" w:rsidRPr="00405868">
              <w:rPr>
                <w:rFonts w:ascii="Barlow" w:hAnsi="Barlow" w:cs="Arial"/>
                <w:sz w:val="20"/>
                <w:szCs w:val="20"/>
              </w:rPr>
              <w:t>.</w:t>
            </w:r>
            <w:r w:rsidR="003C623B" w:rsidRPr="00405868">
              <w:rPr>
                <w:rFonts w:ascii="Barlow" w:hAnsi="Barlow" w:cs="Arial"/>
                <w:sz w:val="20"/>
                <w:szCs w:val="20"/>
              </w:rPr>
              <w:t>00</w:t>
            </w:r>
          </w:p>
        </w:tc>
      </w:tr>
      <w:tr w:rsidR="009A5DC9" w:rsidRPr="00405868" w14:paraId="7C5A4620" w14:textId="77777777" w:rsidTr="00405868">
        <w:trPr>
          <w:trHeight w:hRule="exact" w:val="304"/>
          <w:jc w:val="center"/>
        </w:trPr>
        <w:tc>
          <w:tcPr>
            <w:tcW w:w="3954" w:type="dxa"/>
          </w:tcPr>
          <w:p w14:paraId="0BBEC3D4" w14:textId="77777777" w:rsidR="009A5DC9" w:rsidRPr="00405868" w:rsidRDefault="009A5DC9" w:rsidP="009A5DC9">
            <w:pPr>
              <w:rPr>
                <w:rFonts w:ascii="Barlow" w:eastAsia="Times New Roman" w:hAnsi="Barlow" w:cs="Calibri"/>
                <w:sz w:val="20"/>
                <w:szCs w:val="20"/>
                <w:lang w:val="es-MX" w:eastAsia="en-US"/>
              </w:rPr>
            </w:pPr>
          </w:p>
        </w:tc>
        <w:tc>
          <w:tcPr>
            <w:tcW w:w="3954" w:type="dxa"/>
          </w:tcPr>
          <w:p w14:paraId="306B4A79" w14:textId="505EF497" w:rsidR="009A5DC9" w:rsidRPr="00405868" w:rsidRDefault="009A5DC9" w:rsidP="009A5DC9">
            <w:pP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Total</w:t>
            </w:r>
          </w:p>
        </w:tc>
        <w:tc>
          <w:tcPr>
            <w:tcW w:w="2868" w:type="dxa"/>
            <w:shd w:val="clear" w:color="auto" w:fill="auto"/>
          </w:tcPr>
          <w:p w14:paraId="1F14CF1D" w14:textId="21CACC67" w:rsidR="009A5DC9" w:rsidRPr="00405868" w:rsidRDefault="009A5DC9" w:rsidP="009A5DC9">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$2,</w:t>
            </w:r>
            <w:r w:rsidR="003C623B" w:rsidRPr="00405868">
              <w:rPr>
                <w:rFonts w:ascii="Barlow" w:eastAsia="Times New Roman" w:hAnsi="Barlow" w:cs="Calibri"/>
                <w:b/>
                <w:bCs/>
                <w:sz w:val="20"/>
                <w:szCs w:val="20"/>
                <w:lang w:val="es-MX" w:eastAsia="en-US"/>
              </w:rPr>
              <w:t>0</w:t>
            </w:r>
            <w:r w:rsidR="00DC7598" w:rsidRPr="00405868">
              <w:rPr>
                <w:rFonts w:ascii="Barlow" w:eastAsia="Times New Roman" w:hAnsi="Barlow" w:cs="Calibri"/>
                <w:b/>
                <w:bCs/>
                <w:sz w:val="20"/>
                <w:szCs w:val="20"/>
                <w:lang w:val="es-MX" w:eastAsia="en-US"/>
              </w:rPr>
              <w:t>3</w:t>
            </w:r>
            <w:r w:rsidR="003C623B" w:rsidRPr="00405868">
              <w:rPr>
                <w:rFonts w:ascii="Barlow" w:eastAsia="Times New Roman" w:hAnsi="Barlow" w:cs="Calibri"/>
                <w:b/>
                <w:bCs/>
                <w:sz w:val="20"/>
                <w:szCs w:val="20"/>
                <w:lang w:val="es-MX" w:eastAsia="en-US"/>
              </w:rPr>
              <w:t>0</w:t>
            </w:r>
            <w:r w:rsidRPr="00405868">
              <w:rPr>
                <w:rFonts w:ascii="Barlow" w:eastAsia="Times New Roman" w:hAnsi="Barlow" w:cs="Calibri"/>
                <w:b/>
                <w:bCs/>
                <w:sz w:val="20"/>
                <w:szCs w:val="20"/>
                <w:lang w:val="es-MX" w:eastAsia="en-US"/>
              </w:rPr>
              <w:t>,</w:t>
            </w:r>
            <w:r w:rsidR="003C623B" w:rsidRPr="00405868">
              <w:rPr>
                <w:rFonts w:ascii="Barlow" w:eastAsia="Times New Roman" w:hAnsi="Barlow" w:cs="Calibri"/>
                <w:b/>
                <w:bCs/>
                <w:sz w:val="20"/>
                <w:szCs w:val="20"/>
                <w:lang w:val="es-MX" w:eastAsia="en-US"/>
              </w:rPr>
              <w:t>397</w:t>
            </w:r>
            <w:r w:rsidRPr="00405868">
              <w:rPr>
                <w:rFonts w:ascii="Barlow" w:eastAsia="Times New Roman" w:hAnsi="Barlow" w:cs="Calibri"/>
                <w:b/>
                <w:bCs/>
                <w:sz w:val="20"/>
                <w:szCs w:val="20"/>
                <w:lang w:val="es-MX" w:eastAsia="en-US"/>
              </w:rPr>
              <w:t>.</w:t>
            </w:r>
            <w:r w:rsidR="003C623B" w:rsidRPr="00405868">
              <w:rPr>
                <w:rFonts w:ascii="Barlow" w:eastAsia="Times New Roman" w:hAnsi="Barlow" w:cs="Calibri"/>
                <w:b/>
                <w:bCs/>
                <w:sz w:val="20"/>
                <w:szCs w:val="20"/>
                <w:lang w:val="es-MX" w:eastAsia="en-US"/>
              </w:rPr>
              <w:t>80</w:t>
            </w:r>
          </w:p>
        </w:tc>
      </w:tr>
    </w:tbl>
    <w:p w14:paraId="3461D779" w14:textId="77777777" w:rsidR="001A5C88" w:rsidRPr="00405868" w:rsidRDefault="001A5C88" w:rsidP="001A5C88">
      <w:pPr>
        <w:rPr>
          <w:rFonts w:ascii="Barlow" w:eastAsia="Calibri" w:hAnsi="Barlow" w:cs="Calibri"/>
          <w:i/>
          <w:sz w:val="20"/>
          <w:szCs w:val="20"/>
          <w:lang w:val="es-MX" w:eastAsia="en-US"/>
        </w:rPr>
      </w:pPr>
    </w:p>
    <w:p w14:paraId="3CF2D8B6" w14:textId="77777777" w:rsidR="001A5C88" w:rsidRPr="00405868" w:rsidRDefault="001A5C88" w:rsidP="001A5C88">
      <w:pPr>
        <w:rPr>
          <w:rFonts w:ascii="Barlow" w:eastAsia="Calibri" w:hAnsi="Barlow" w:cs="Calibri"/>
          <w:i/>
          <w:sz w:val="20"/>
          <w:szCs w:val="20"/>
          <w:lang w:val="es-MX" w:eastAsia="en-US"/>
        </w:rPr>
      </w:pPr>
    </w:p>
    <w:p w14:paraId="1FC39945" w14:textId="15CA9413" w:rsidR="001A5C88" w:rsidRPr="00405868" w:rsidRDefault="00E21F17" w:rsidP="001A5C88">
      <w:pPr>
        <w:pStyle w:val="Prrafodelista"/>
        <w:numPr>
          <w:ilvl w:val="0"/>
          <w:numId w:val="40"/>
        </w:numPr>
        <w:rPr>
          <w:rFonts w:ascii="Barlow" w:hAnsi="Barlow" w:cs="Calibri"/>
          <w:sz w:val="20"/>
          <w:szCs w:val="20"/>
        </w:rPr>
      </w:pPr>
      <w:r w:rsidRPr="00405868">
        <w:rPr>
          <w:rFonts w:ascii="Barlow" w:hAnsi="Barlow" w:cs="Calibri"/>
          <w:sz w:val="20"/>
          <w:szCs w:val="20"/>
        </w:rPr>
        <w:t>Derechos a recibir efectivo o equivalentes</w:t>
      </w:r>
    </w:p>
    <w:p w14:paraId="24813745" w14:textId="41803F5C" w:rsidR="001A5C88" w:rsidRPr="00405868" w:rsidRDefault="001A5C88" w:rsidP="001A5C88">
      <w:pPr>
        <w:ind w:left="709"/>
        <w:jc w:val="both"/>
        <w:rPr>
          <w:rFonts w:ascii="Barlow" w:eastAsia="Calibri" w:hAnsi="Barlow" w:cs="Calibri"/>
          <w:sz w:val="20"/>
          <w:szCs w:val="20"/>
          <w:lang w:val="es-MX" w:eastAsia="en-US"/>
        </w:rPr>
      </w:pPr>
      <w:r w:rsidRPr="00405868">
        <w:rPr>
          <w:rFonts w:ascii="Barlow" w:eastAsia="Calibri" w:hAnsi="Barlow" w:cs="Calibri"/>
          <w:sz w:val="20"/>
          <w:szCs w:val="20"/>
          <w:lang w:val="es-MX" w:eastAsia="en-US"/>
        </w:rPr>
        <w:t>Las cuentas por cobrar representan los derechos que tiene el F</w:t>
      </w:r>
      <w:r w:rsidR="00E21F17" w:rsidRPr="00405868">
        <w:rPr>
          <w:rFonts w:ascii="Barlow" w:eastAsia="Calibri" w:hAnsi="Barlow" w:cs="Calibri"/>
          <w:sz w:val="20"/>
          <w:szCs w:val="20"/>
          <w:lang w:val="es-MX" w:eastAsia="en-US"/>
        </w:rPr>
        <w:t>ideicomiso Público para la Administración del Palacio de la Música</w:t>
      </w:r>
      <w:r w:rsidRPr="00405868">
        <w:rPr>
          <w:rFonts w:ascii="Barlow" w:eastAsia="Calibri" w:hAnsi="Barlow" w:cs="Calibri"/>
          <w:sz w:val="20"/>
          <w:szCs w:val="20"/>
          <w:lang w:val="es-MX" w:eastAsia="en-US"/>
        </w:rPr>
        <w:t xml:space="preserve"> de recibir un bien económico en un futuro que aumentará su patrimonio. Se integra de la siguiente manera:</w:t>
      </w:r>
    </w:p>
    <w:p w14:paraId="0562CB0E" w14:textId="77777777" w:rsidR="001A5C88" w:rsidRPr="00405868" w:rsidRDefault="001A5C88" w:rsidP="001A5C88">
      <w:pPr>
        <w:rPr>
          <w:rFonts w:ascii="Barlow" w:eastAsia="Calibri" w:hAnsi="Barlow" w:cs="Calibri"/>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2"/>
        <w:gridCol w:w="3165"/>
        <w:gridCol w:w="2091"/>
      </w:tblGrid>
      <w:tr w:rsidR="00D307EA" w:rsidRPr="00405868" w14:paraId="1875A407" w14:textId="2ECF793B" w:rsidTr="00405868">
        <w:trPr>
          <w:trHeight w:hRule="exact" w:val="411"/>
          <w:jc w:val="center"/>
        </w:trPr>
        <w:tc>
          <w:tcPr>
            <w:tcW w:w="4922" w:type="dxa"/>
            <w:shd w:val="clear" w:color="auto" w:fill="auto"/>
            <w:vAlign w:val="center"/>
          </w:tcPr>
          <w:p w14:paraId="630B0AB2" w14:textId="77777777" w:rsidR="00D307EA" w:rsidRPr="00405868" w:rsidRDefault="00D307EA" w:rsidP="001A5C88">
            <w:pPr>
              <w:jc w:val="center"/>
              <w:rPr>
                <w:rFonts w:ascii="Barlow" w:eastAsia="Times New Roman" w:hAnsi="Barlow" w:cs="Arial"/>
                <w:b/>
                <w:bCs/>
                <w:sz w:val="20"/>
                <w:szCs w:val="20"/>
                <w:lang w:val="es-MX" w:eastAsia="en-US"/>
              </w:rPr>
            </w:pPr>
            <w:bookmarkStart w:id="0" w:name="_Hlk86833754"/>
            <w:r w:rsidRPr="00405868">
              <w:rPr>
                <w:rFonts w:ascii="Barlow" w:eastAsia="Times New Roman" w:hAnsi="Barlow" w:cs="Arial"/>
                <w:b/>
                <w:bCs/>
                <w:sz w:val="20"/>
                <w:szCs w:val="20"/>
                <w:lang w:val="es-MX" w:eastAsia="en-US"/>
              </w:rPr>
              <w:t>Concepto</w:t>
            </w:r>
          </w:p>
        </w:tc>
        <w:tc>
          <w:tcPr>
            <w:tcW w:w="3165" w:type="dxa"/>
            <w:shd w:val="clear" w:color="auto" w:fill="auto"/>
            <w:vAlign w:val="center"/>
          </w:tcPr>
          <w:p w14:paraId="42B71CCD" w14:textId="1924805F" w:rsidR="00D307EA" w:rsidRPr="00405868" w:rsidRDefault="00DC7598" w:rsidP="17E90B74">
            <w:pPr>
              <w:jc w:val="center"/>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 xml:space="preserve">Saldo al </w:t>
            </w:r>
            <w:r w:rsidR="005A2A69" w:rsidRPr="00405868">
              <w:rPr>
                <w:rFonts w:ascii="Barlow" w:eastAsia="Times New Roman" w:hAnsi="Barlow" w:cs="Arial"/>
                <w:b/>
                <w:bCs/>
                <w:sz w:val="20"/>
                <w:szCs w:val="20"/>
                <w:lang w:val="es-MX" w:eastAsia="en-US"/>
              </w:rPr>
              <w:t>31</w:t>
            </w:r>
            <w:r w:rsidRPr="00405868">
              <w:rPr>
                <w:rFonts w:ascii="Barlow" w:eastAsia="Times New Roman" w:hAnsi="Barlow" w:cs="Arial"/>
                <w:b/>
                <w:bCs/>
                <w:sz w:val="20"/>
                <w:szCs w:val="20"/>
                <w:lang w:val="es-MX" w:eastAsia="en-US"/>
              </w:rPr>
              <w:t xml:space="preserve"> de </w:t>
            </w:r>
            <w:r w:rsidR="005A2A69" w:rsidRPr="00405868">
              <w:rPr>
                <w:rFonts w:ascii="Barlow" w:eastAsia="Times New Roman" w:hAnsi="Barlow" w:cs="Arial"/>
                <w:b/>
                <w:bCs/>
                <w:sz w:val="20"/>
                <w:szCs w:val="20"/>
                <w:lang w:val="es-MX" w:eastAsia="en-US"/>
              </w:rPr>
              <w:t>marzo</w:t>
            </w:r>
            <w:r w:rsidRPr="00405868">
              <w:rPr>
                <w:rFonts w:ascii="Barlow" w:eastAsia="Times New Roman" w:hAnsi="Barlow" w:cs="Arial"/>
                <w:b/>
                <w:bCs/>
                <w:sz w:val="20"/>
                <w:szCs w:val="20"/>
                <w:lang w:val="es-MX" w:eastAsia="en-US"/>
              </w:rPr>
              <w:t xml:space="preserve"> de 2022</w:t>
            </w:r>
          </w:p>
        </w:tc>
        <w:tc>
          <w:tcPr>
            <w:tcW w:w="2091" w:type="dxa"/>
            <w:vAlign w:val="center"/>
          </w:tcPr>
          <w:p w14:paraId="686A9D94" w14:textId="25B8B4AD" w:rsidR="00D307EA" w:rsidRPr="00405868" w:rsidRDefault="00D307EA" w:rsidP="17E90B74">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Plazo de cobro</w:t>
            </w:r>
          </w:p>
        </w:tc>
      </w:tr>
      <w:tr w:rsidR="00D307EA" w:rsidRPr="00405868" w14:paraId="7F3E4C38" w14:textId="5D2C2C1A" w:rsidTr="00405868">
        <w:trPr>
          <w:trHeight w:hRule="exact" w:val="294"/>
          <w:jc w:val="center"/>
        </w:trPr>
        <w:tc>
          <w:tcPr>
            <w:tcW w:w="4922" w:type="dxa"/>
            <w:shd w:val="clear" w:color="auto" w:fill="auto"/>
          </w:tcPr>
          <w:p w14:paraId="5F15AA06" w14:textId="0E9FA343" w:rsidR="00D307EA" w:rsidRPr="00405868" w:rsidRDefault="00D307EA" w:rsidP="001A5C88">
            <w:pPr>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Cuentas por cobrar a corto plazo</w:t>
            </w:r>
          </w:p>
        </w:tc>
        <w:tc>
          <w:tcPr>
            <w:tcW w:w="3165" w:type="dxa"/>
            <w:shd w:val="clear" w:color="auto" w:fill="auto"/>
          </w:tcPr>
          <w:p w14:paraId="39215D0F" w14:textId="4BCD1441" w:rsidR="00D307EA" w:rsidRPr="00405868" w:rsidRDefault="00D307EA" w:rsidP="001A5C88">
            <w:pPr>
              <w:jc w:val="right"/>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w:t>
            </w:r>
            <w:r w:rsidR="00B46114" w:rsidRPr="00405868">
              <w:rPr>
                <w:rFonts w:ascii="Barlow" w:eastAsia="Times New Roman" w:hAnsi="Barlow" w:cs="Arial"/>
                <w:sz w:val="20"/>
                <w:szCs w:val="20"/>
                <w:lang w:val="es-MX" w:eastAsia="en-US"/>
              </w:rPr>
              <w:t>2</w:t>
            </w:r>
            <w:r w:rsidR="00A629D4" w:rsidRPr="00405868">
              <w:rPr>
                <w:rFonts w:ascii="Barlow" w:eastAsia="Times New Roman" w:hAnsi="Barlow" w:cs="Arial"/>
                <w:sz w:val="20"/>
                <w:szCs w:val="20"/>
                <w:lang w:val="es-MX" w:eastAsia="en-US"/>
              </w:rPr>
              <w:t>5,000.00</w:t>
            </w:r>
          </w:p>
        </w:tc>
        <w:tc>
          <w:tcPr>
            <w:tcW w:w="2091" w:type="dxa"/>
          </w:tcPr>
          <w:p w14:paraId="02A4CC86" w14:textId="190021B5" w:rsidR="00D307EA" w:rsidRPr="00405868" w:rsidRDefault="00D307EA" w:rsidP="0047208D">
            <w:pPr>
              <w:jc w:val="center"/>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A 90 días</w:t>
            </w:r>
          </w:p>
        </w:tc>
      </w:tr>
      <w:tr w:rsidR="00D307EA" w:rsidRPr="00405868" w14:paraId="307467EA" w14:textId="0746D373" w:rsidTr="00405868">
        <w:trPr>
          <w:trHeight w:hRule="exact" w:val="294"/>
          <w:jc w:val="center"/>
        </w:trPr>
        <w:tc>
          <w:tcPr>
            <w:tcW w:w="4922" w:type="dxa"/>
            <w:shd w:val="clear" w:color="auto" w:fill="auto"/>
          </w:tcPr>
          <w:p w14:paraId="724A993A" w14:textId="1E91BD77" w:rsidR="00D307EA" w:rsidRPr="00405868" w:rsidRDefault="00D307EA" w:rsidP="001A5C88">
            <w:pPr>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Deudores Diversos por cobrar a corto plazo</w:t>
            </w:r>
          </w:p>
        </w:tc>
        <w:tc>
          <w:tcPr>
            <w:tcW w:w="3165" w:type="dxa"/>
            <w:shd w:val="clear" w:color="auto" w:fill="auto"/>
          </w:tcPr>
          <w:p w14:paraId="282B824B" w14:textId="39C2BD43" w:rsidR="00D307EA" w:rsidRPr="00405868" w:rsidRDefault="00D307EA" w:rsidP="001A5C88">
            <w:pPr>
              <w:jc w:val="right"/>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w:t>
            </w:r>
            <w:r w:rsidR="00A629D4" w:rsidRPr="00405868">
              <w:rPr>
                <w:rFonts w:ascii="Barlow" w:eastAsia="Times New Roman" w:hAnsi="Barlow" w:cs="Arial"/>
                <w:sz w:val="20"/>
                <w:szCs w:val="20"/>
                <w:lang w:val="es-MX" w:eastAsia="en-US"/>
              </w:rPr>
              <w:t>371</w:t>
            </w:r>
            <w:r w:rsidR="00804D51" w:rsidRPr="00405868">
              <w:rPr>
                <w:rFonts w:ascii="Barlow" w:eastAsia="Times New Roman" w:hAnsi="Barlow" w:cs="Arial"/>
                <w:sz w:val="20"/>
                <w:szCs w:val="20"/>
                <w:lang w:val="es-MX" w:eastAsia="en-US"/>
              </w:rPr>
              <w:t>,</w:t>
            </w:r>
            <w:r w:rsidR="00A629D4" w:rsidRPr="00405868">
              <w:rPr>
                <w:rFonts w:ascii="Barlow" w:eastAsia="Times New Roman" w:hAnsi="Barlow" w:cs="Arial"/>
                <w:sz w:val="20"/>
                <w:szCs w:val="20"/>
                <w:lang w:val="es-MX" w:eastAsia="en-US"/>
              </w:rPr>
              <w:t>396.86</w:t>
            </w:r>
          </w:p>
        </w:tc>
        <w:tc>
          <w:tcPr>
            <w:tcW w:w="2091" w:type="dxa"/>
          </w:tcPr>
          <w:p w14:paraId="432AA10C" w14:textId="08A990D6" w:rsidR="00D307EA" w:rsidRPr="00405868" w:rsidRDefault="00D307EA" w:rsidP="0047208D">
            <w:pPr>
              <w:jc w:val="center"/>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A 90 días</w:t>
            </w:r>
          </w:p>
        </w:tc>
      </w:tr>
      <w:tr w:rsidR="00D307EA" w:rsidRPr="00405868" w14:paraId="41A85877" w14:textId="557111A8" w:rsidTr="00405868">
        <w:trPr>
          <w:trHeight w:hRule="exact" w:val="421"/>
          <w:jc w:val="center"/>
        </w:trPr>
        <w:tc>
          <w:tcPr>
            <w:tcW w:w="4922" w:type="dxa"/>
            <w:shd w:val="clear" w:color="auto" w:fill="auto"/>
          </w:tcPr>
          <w:p w14:paraId="3E2DDACA" w14:textId="3911C861" w:rsidR="00D307EA" w:rsidRPr="00405868" w:rsidRDefault="00D307EA" w:rsidP="001A5C88">
            <w:pPr>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Otros Derechos a recibir efectivo o equivalentes a corto plazo</w:t>
            </w:r>
          </w:p>
        </w:tc>
        <w:tc>
          <w:tcPr>
            <w:tcW w:w="3165" w:type="dxa"/>
            <w:shd w:val="clear" w:color="auto" w:fill="auto"/>
          </w:tcPr>
          <w:p w14:paraId="002F5CFD" w14:textId="5EED72C2" w:rsidR="00D307EA" w:rsidRPr="00405868" w:rsidRDefault="00D307EA" w:rsidP="001A5C88">
            <w:pPr>
              <w:jc w:val="right"/>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w:t>
            </w:r>
            <w:r w:rsidR="00F3367B" w:rsidRPr="00405868">
              <w:rPr>
                <w:rFonts w:ascii="Barlow" w:eastAsia="Times New Roman" w:hAnsi="Barlow" w:cs="Arial"/>
                <w:sz w:val="20"/>
                <w:szCs w:val="20"/>
                <w:lang w:val="es-MX" w:eastAsia="en-US"/>
              </w:rPr>
              <w:t>2</w:t>
            </w:r>
            <w:r w:rsidR="00DC7598" w:rsidRPr="00405868">
              <w:rPr>
                <w:rFonts w:ascii="Barlow" w:eastAsia="Times New Roman" w:hAnsi="Barlow" w:cs="Arial"/>
                <w:sz w:val="20"/>
                <w:szCs w:val="20"/>
                <w:lang w:val="es-MX" w:eastAsia="en-US"/>
              </w:rPr>
              <w:t>0</w:t>
            </w:r>
            <w:r w:rsidR="00A629D4" w:rsidRPr="00405868">
              <w:rPr>
                <w:rFonts w:ascii="Barlow" w:eastAsia="Times New Roman" w:hAnsi="Barlow" w:cs="Arial"/>
                <w:sz w:val="20"/>
                <w:szCs w:val="20"/>
                <w:lang w:val="es-MX" w:eastAsia="en-US"/>
              </w:rPr>
              <w:t>6,849.38</w:t>
            </w:r>
          </w:p>
        </w:tc>
        <w:tc>
          <w:tcPr>
            <w:tcW w:w="2091" w:type="dxa"/>
            <w:vAlign w:val="center"/>
          </w:tcPr>
          <w:p w14:paraId="6DBF2F72" w14:textId="6C2613CB" w:rsidR="00D307EA" w:rsidRPr="00405868" w:rsidRDefault="00D307EA" w:rsidP="0047208D">
            <w:pPr>
              <w:jc w:val="center"/>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A 90 días</w:t>
            </w:r>
          </w:p>
        </w:tc>
      </w:tr>
      <w:tr w:rsidR="00BF02DA" w:rsidRPr="00405868" w14:paraId="088AE309" w14:textId="77777777" w:rsidTr="00405868">
        <w:trPr>
          <w:trHeight w:hRule="exact" w:val="294"/>
          <w:jc w:val="center"/>
        </w:trPr>
        <w:tc>
          <w:tcPr>
            <w:tcW w:w="4922" w:type="dxa"/>
            <w:shd w:val="clear" w:color="auto" w:fill="auto"/>
          </w:tcPr>
          <w:p w14:paraId="2E098415" w14:textId="00922C45" w:rsidR="00BF02DA" w:rsidRPr="00405868" w:rsidRDefault="00BF02DA" w:rsidP="001A5C88">
            <w:pPr>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Total</w:t>
            </w:r>
          </w:p>
        </w:tc>
        <w:tc>
          <w:tcPr>
            <w:tcW w:w="3165" w:type="dxa"/>
            <w:shd w:val="clear" w:color="auto" w:fill="auto"/>
          </w:tcPr>
          <w:p w14:paraId="3E1CF591" w14:textId="23125868" w:rsidR="00BF02DA" w:rsidRPr="00405868" w:rsidRDefault="00BF02DA" w:rsidP="00F61D97">
            <w:pPr>
              <w:jc w:val="right"/>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w:t>
            </w:r>
            <w:r w:rsidR="00D12E46" w:rsidRPr="00405868">
              <w:rPr>
                <w:rFonts w:ascii="Barlow" w:eastAsia="Times New Roman" w:hAnsi="Barlow" w:cs="Arial"/>
                <w:b/>
                <w:bCs/>
                <w:sz w:val="20"/>
                <w:szCs w:val="20"/>
                <w:lang w:val="es-MX" w:eastAsia="en-US"/>
              </w:rPr>
              <w:t xml:space="preserve"> 603,246.24</w:t>
            </w:r>
          </w:p>
        </w:tc>
        <w:tc>
          <w:tcPr>
            <w:tcW w:w="2091" w:type="dxa"/>
          </w:tcPr>
          <w:p w14:paraId="780590A4" w14:textId="77777777" w:rsidR="00BF02DA" w:rsidRPr="00405868" w:rsidRDefault="00BF02DA" w:rsidP="00F61D97">
            <w:pPr>
              <w:jc w:val="right"/>
              <w:rPr>
                <w:rFonts w:ascii="Barlow" w:eastAsia="Times New Roman" w:hAnsi="Barlow" w:cs="Arial"/>
                <w:bCs/>
                <w:sz w:val="20"/>
                <w:szCs w:val="20"/>
                <w:lang w:val="es-MX" w:eastAsia="en-US"/>
              </w:rPr>
            </w:pPr>
          </w:p>
        </w:tc>
      </w:tr>
      <w:bookmarkEnd w:id="0"/>
    </w:tbl>
    <w:p w14:paraId="34CE0A41" w14:textId="7F7DE157" w:rsidR="001A5C88" w:rsidRPr="00405868" w:rsidRDefault="001A5C88" w:rsidP="001A5C88">
      <w:pPr>
        <w:rPr>
          <w:rFonts w:ascii="Barlow" w:eastAsia="Calibri" w:hAnsi="Barlow" w:cs="Arial"/>
          <w:sz w:val="20"/>
          <w:szCs w:val="20"/>
          <w:lang w:val="es-MX" w:eastAsia="en-US"/>
        </w:rPr>
      </w:pPr>
    </w:p>
    <w:p w14:paraId="1B3AB700" w14:textId="368B4029" w:rsidR="00E21F17" w:rsidRPr="00405868" w:rsidRDefault="00E21F17" w:rsidP="001A5C88">
      <w:pPr>
        <w:rPr>
          <w:rFonts w:ascii="Barlow" w:eastAsia="Calibri" w:hAnsi="Barlow" w:cs="Arial"/>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3149"/>
      </w:tblGrid>
      <w:tr w:rsidR="00E21F17" w:rsidRPr="00405868" w14:paraId="14392991" w14:textId="77777777" w:rsidTr="00405868">
        <w:trPr>
          <w:trHeight w:hRule="exact" w:val="388"/>
          <w:jc w:val="center"/>
        </w:trPr>
        <w:tc>
          <w:tcPr>
            <w:tcW w:w="4927" w:type="dxa"/>
            <w:shd w:val="clear" w:color="auto" w:fill="auto"/>
            <w:vAlign w:val="center"/>
          </w:tcPr>
          <w:p w14:paraId="37982960" w14:textId="77777777" w:rsidR="00E21F17" w:rsidRPr="00405868" w:rsidRDefault="00E21F17" w:rsidP="00C15032">
            <w:pPr>
              <w:jc w:val="center"/>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Concepto</w:t>
            </w:r>
          </w:p>
        </w:tc>
        <w:tc>
          <w:tcPr>
            <w:tcW w:w="3149" w:type="dxa"/>
            <w:shd w:val="clear" w:color="auto" w:fill="auto"/>
            <w:vAlign w:val="center"/>
          </w:tcPr>
          <w:p w14:paraId="63782BE7" w14:textId="61144311" w:rsidR="00E21F17" w:rsidRPr="00405868" w:rsidRDefault="00DC7598" w:rsidP="00C15032">
            <w:pPr>
              <w:jc w:val="center"/>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 xml:space="preserve">Saldo al </w:t>
            </w:r>
            <w:r w:rsidR="005A2A69" w:rsidRPr="00405868">
              <w:rPr>
                <w:rFonts w:ascii="Barlow" w:eastAsia="Times New Roman" w:hAnsi="Barlow" w:cs="Arial"/>
                <w:b/>
                <w:bCs/>
                <w:sz w:val="20"/>
                <w:szCs w:val="20"/>
                <w:lang w:val="es-MX" w:eastAsia="en-US"/>
              </w:rPr>
              <w:t>31</w:t>
            </w:r>
            <w:r w:rsidRPr="00405868">
              <w:rPr>
                <w:rFonts w:ascii="Barlow" w:eastAsia="Times New Roman" w:hAnsi="Barlow" w:cs="Arial"/>
                <w:b/>
                <w:bCs/>
                <w:sz w:val="20"/>
                <w:szCs w:val="20"/>
                <w:lang w:val="es-MX" w:eastAsia="en-US"/>
              </w:rPr>
              <w:t xml:space="preserve"> de </w:t>
            </w:r>
            <w:r w:rsidR="005A2A69" w:rsidRPr="00405868">
              <w:rPr>
                <w:rFonts w:ascii="Barlow" w:eastAsia="Times New Roman" w:hAnsi="Barlow" w:cs="Arial"/>
                <w:b/>
                <w:bCs/>
                <w:sz w:val="20"/>
                <w:szCs w:val="20"/>
                <w:lang w:val="es-MX" w:eastAsia="en-US"/>
              </w:rPr>
              <w:t>marzo</w:t>
            </w:r>
            <w:r w:rsidRPr="00405868">
              <w:rPr>
                <w:rFonts w:ascii="Barlow" w:eastAsia="Times New Roman" w:hAnsi="Barlow" w:cs="Arial"/>
                <w:b/>
                <w:bCs/>
                <w:sz w:val="20"/>
                <w:szCs w:val="20"/>
                <w:lang w:val="es-MX" w:eastAsia="en-US"/>
              </w:rPr>
              <w:t xml:space="preserve"> de 2022</w:t>
            </w:r>
          </w:p>
        </w:tc>
      </w:tr>
      <w:tr w:rsidR="00E21F17" w:rsidRPr="00405868" w14:paraId="6ACAE048" w14:textId="77777777" w:rsidTr="00405868">
        <w:trPr>
          <w:trHeight w:hRule="exact" w:val="278"/>
          <w:jc w:val="center"/>
        </w:trPr>
        <w:tc>
          <w:tcPr>
            <w:tcW w:w="4927" w:type="dxa"/>
            <w:shd w:val="clear" w:color="auto" w:fill="auto"/>
          </w:tcPr>
          <w:p w14:paraId="6FFC61AF" w14:textId="77777777" w:rsidR="00E21F17" w:rsidRPr="00405868" w:rsidRDefault="00E21F17" w:rsidP="00C15032">
            <w:pPr>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Clientes</w:t>
            </w:r>
          </w:p>
        </w:tc>
        <w:tc>
          <w:tcPr>
            <w:tcW w:w="3149" w:type="dxa"/>
            <w:shd w:val="clear" w:color="auto" w:fill="auto"/>
          </w:tcPr>
          <w:p w14:paraId="403C77C0" w14:textId="164B5A42" w:rsidR="00E21F17" w:rsidRPr="00405868" w:rsidRDefault="00E21F17" w:rsidP="00C15032">
            <w:pPr>
              <w:jc w:val="right"/>
              <w:rPr>
                <w:rFonts w:ascii="Barlow" w:eastAsia="Times New Roman" w:hAnsi="Barlow" w:cs="Arial"/>
                <w:sz w:val="20"/>
                <w:szCs w:val="20"/>
                <w:lang w:val="es-MX" w:eastAsia="en-US"/>
              </w:rPr>
            </w:pPr>
          </w:p>
        </w:tc>
      </w:tr>
      <w:tr w:rsidR="00B46114" w:rsidRPr="00405868" w14:paraId="2595CD01" w14:textId="77777777" w:rsidTr="00405868">
        <w:trPr>
          <w:trHeight w:hRule="exact" w:val="460"/>
          <w:jc w:val="center"/>
        </w:trPr>
        <w:tc>
          <w:tcPr>
            <w:tcW w:w="4927" w:type="dxa"/>
            <w:shd w:val="clear" w:color="auto" w:fill="auto"/>
          </w:tcPr>
          <w:p w14:paraId="5841D7DE" w14:textId="1DB850CB" w:rsidR="00B46114" w:rsidRPr="00405868" w:rsidRDefault="00B46114" w:rsidP="00C15032">
            <w:pPr>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Daniela Martínez Díaz</w:t>
            </w:r>
          </w:p>
        </w:tc>
        <w:tc>
          <w:tcPr>
            <w:tcW w:w="3149" w:type="dxa"/>
            <w:shd w:val="clear" w:color="auto" w:fill="auto"/>
          </w:tcPr>
          <w:p w14:paraId="710345B3" w14:textId="528BD64C" w:rsidR="00B46114" w:rsidRPr="00405868" w:rsidRDefault="00B46114" w:rsidP="00C15032">
            <w:pPr>
              <w:jc w:val="right"/>
              <w:rPr>
                <w:rFonts w:ascii="Barlow" w:eastAsia="Times New Roman" w:hAnsi="Barlow" w:cs="Arial"/>
                <w:sz w:val="20"/>
                <w:szCs w:val="20"/>
                <w:lang w:val="es-MX" w:eastAsia="en-US"/>
              </w:rPr>
            </w:pPr>
            <w:r w:rsidRPr="00405868">
              <w:rPr>
                <w:rFonts w:ascii="Barlow" w:eastAsia="Times New Roman" w:hAnsi="Barlow" w:cs="Arial"/>
                <w:sz w:val="20"/>
                <w:szCs w:val="20"/>
                <w:lang w:val="es-MX" w:eastAsia="en-US"/>
              </w:rPr>
              <w:t>$</w:t>
            </w:r>
            <w:r w:rsidR="00A629D4" w:rsidRPr="00405868">
              <w:rPr>
                <w:rFonts w:ascii="Barlow" w:eastAsia="Times New Roman" w:hAnsi="Barlow" w:cs="Arial"/>
                <w:sz w:val="20"/>
                <w:szCs w:val="20"/>
                <w:lang w:val="es-MX" w:eastAsia="en-US"/>
              </w:rPr>
              <w:t>25,000</w:t>
            </w:r>
            <w:r w:rsidRPr="00405868">
              <w:rPr>
                <w:rFonts w:ascii="Barlow" w:eastAsia="Times New Roman" w:hAnsi="Barlow" w:cs="Arial"/>
                <w:sz w:val="20"/>
                <w:szCs w:val="20"/>
                <w:lang w:val="es-MX" w:eastAsia="en-US"/>
              </w:rPr>
              <w:t>.00</w:t>
            </w:r>
          </w:p>
        </w:tc>
      </w:tr>
      <w:tr w:rsidR="00E21F17" w:rsidRPr="00405868" w14:paraId="671ACB77" w14:textId="77777777" w:rsidTr="00405868">
        <w:trPr>
          <w:trHeight w:hRule="exact" w:val="278"/>
          <w:jc w:val="center"/>
        </w:trPr>
        <w:tc>
          <w:tcPr>
            <w:tcW w:w="4927" w:type="dxa"/>
            <w:shd w:val="clear" w:color="auto" w:fill="auto"/>
          </w:tcPr>
          <w:p w14:paraId="089048CE" w14:textId="77777777" w:rsidR="00E21F17" w:rsidRPr="00405868" w:rsidRDefault="00E21F17" w:rsidP="00C15032">
            <w:pPr>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Total</w:t>
            </w:r>
          </w:p>
        </w:tc>
        <w:tc>
          <w:tcPr>
            <w:tcW w:w="3149" w:type="dxa"/>
            <w:shd w:val="clear" w:color="auto" w:fill="auto"/>
          </w:tcPr>
          <w:p w14:paraId="37EBE037" w14:textId="4C9B465F" w:rsidR="00E21F17" w:rsidRPr="00405868" w:rsidRDefault="00E21F17" w:rsidP="00C15032">
            <w:pPr>
              <w:jc w:val="right"/>
              <w:rPr>
                <w:rFonts w:ascii="Barlow" w:eastAsia="Times New Roman" w:hAnsi="Barlow" w:cs="Arial"/>
                <w:b/>
                <w:bCs/>
                <w:sz w:val="20"/>
                <w:szCs w:val="20"/>
                <w:lang w:val="es-MX" w:eastAsia="en-US"/>
              </w:rPr>
            </w:pPr>
            <w:r w:rsidRPr="00405868">
              <w:rPr>
                <w:rFonts w:ascii="Barlow" w:eastAsia="Times New Roman" w:hAnsi="Barlow" w:cs="Arial"/>
                <w:b/>
                <w:bCs/>
                <w:sz w:val="20"/>
                <w:szCs w:val="20"/>
                <w:lang w:val="es-MX" w:eastAsia="en-US"/>
              </w:rPr>
              <w:t>$</w:t>
            </w:r>
            <w:r w:rsidR="00BF39C1" w:rsidRPr="00405868">
              <w:rPr>
                <w:rFonts w:ascii="Barlow" w:eastAsia="Times New Roman" w:hAnsi="Barlow" w:cs="Arial"/>
                <w:b/>
                <w:bCs/>
                <w:sz w:val="20"/>
                <w:szCs w:val="20"/>
                <w:lang w:val="es-MX" w:eastAsia="en-US"/>
              </w:rPr>
              <w:t>2</w:t>
            </w:r>
            <w:r w:rsidR="00A629D4" w:rsidRPr="00405868">
              <w:rPr>
                <w:rFonts w:ascii="Barlow" w:eastAsia="Times New Roman" w:hAnsi="Barlow" w:cs="Arial"/>
                <w:b/>
                <w:bCs/>
                <w:sz w:val="20"/>
                <w:szCs w:val="20"/>
                <w:lang w:val="es-MX" w:eastAsia="en-US"/>
              </w:rPr>
              <w:t>5</w:t>
            </w:r>
            <w:r w:rsidR="00B7500D" w:rsidRPr="00405868">
              <w:rPr>
                <w:rFonts w:ascii="Barlow" w:eastAsia="Times New Roman" w:hAnsi="Barlow" w:cs="Arial"/>
                <w:b/>
                <w:bCs/>
                <w:sz w:val="20"/>
                <w:szCs w:val="20"/>
                <w:lang w:val="es-MX" w:eastAsia="en-US"/>
              </w:rPr>
              <w:t>,</w:t>
            </w:r>
            <w:r w:rsidR="00A629D4" w:rsidRPr="00405868">
              <w:rPr>
                <w:rFonts w:ascii="Barlow" w:eastAsia="Times New Roman" w:hAnsi="Barlow" w:cs="Arial"/>
                <w:b/>
                <w:bCs/>
                <w:sz w:val="20"/>
                <w:szCs w:val="20"/>
                <w:lang w:val="es-MX" w:eastAsia="en-US"/>
              </w:rPr>
              <w:t>000.00</w:t>
            </w:r>
          </w:p>
          <w:p w14:paraId="2245B418" w14:textId="3736446D" w:rsidR="00B7500D" w:rsidRPr="00405868" w:rsidRDefault="00B7500D" w:rsidP="00C15032">
            <w:pPr>
              <w:jc w:val="right"/>
              <w:rPr>
                <w:rFonts w:ascii="Barlow" w:eastAsia="Times New Roman" w:hAnsi="Barlow" w:cs="Arial"/>
                <w:b/>
                <w:bCs/>
                <w:sz w:val="20"/>
                <w:szCs w:val="20"/>
                <w:lang w:val="es-MX" w:eastAsia="en-US"/>
              </w:rPr>
            </w:pPr>
          </w:p>
        </w:tc>
      </w:tr>
    </w:tbl>
    <w:p w14:paraId="48C5AB96" w14:textId="328DF15B" w:rsidR="004F7109" w:rsidRDefault="004F7109" w:rsidP="004F7109">
      <w:pPr>
        <w:rPr>
          <w:rFonts w:ascii="Barlow" w:hAnsi="Barlow" w:cs="Arial"/>
          <w:sz w:val="20"/>
          <w:szCs w:val="20"/>
        </w:rPr>
      </w:pPr>
    </w:p>
    <w:p w14:paraId="0A71094D" w14:textId="2D7E8F43" w:rsidR="00405868" w:rsidRDefault="00405868" w:rsidP="004F7109">
      <w:pPr>
        <w:rPr>
          <w:rFonts w:ascii="Barlow" w:hAnsi="Barlow" w:cs="Arial"/>
          <w:sz w:val="20"/>
          <w:szCs w:val="20"/>
        </w:rPr>
      </w:pPr>
    </w:p>
    <w:p w14:paraId="6B4AD155" w14:textId="304D9B79" w:rsidR="00405868" w:rsidRDefault="00405868" w:rsidP="004F7109">
      <w:pPr>
        <w:rPr>
          <w:rFonts w:ascii="Barlow" w:hAnsi="Barlow" w:cs="Arial"/>
          <w:sz w:val="20"/>
          <w:szCs w:val="20"/>
        </w:rPr>
      </w:pPr>
    </w:p>
    <w:p w14:paraId="2C523285" w14:textId="6868EFAE" w:rsidR="00405868" w:rsidRDefault="00405868" w:rsidP="004F7109">
      <w:pPr>
        <w:rPr>
          <w:rFonts w:ascii="Barlow" w:hAnsi="Barlow" w:cs="Arial"/>
          <w:sz w:val="20"/>
          <w:szCs w:val="20"/>
        </w:rPr>
      </w:pPr>
    </w:p>
    <w:p w14:paraId="1CBFDE79" w14:textId="77777777" w:rsidR="00405868" w:rsidRPr="00405868" w:rsidRDefault="00405868" w:rsidP="004F7109">
      <w:pPr>
        <w:rPr>
          <w:rFonts w:ascii="Barlow" w:hAnsi="Barlow" w:cs="Arial"/>
          <w:sz w:val="20"/>
          <w:szCs w:val="20"/>
        </w:rPr>
      </w:pPr>
    </w:p>
    <w:p w14:paraId="67D16C5B" w14:textId="3AA65C0A" w:rsidR="00BD5FB1" w:rsidRPr="00405868" w:rsidRDefault="00BD5FB1" w:rsidP="004F7109">
      <w:pPr>
        <w:rPr>
          <w:rFonts w:ascii="Barlow" w:hAnsi="Barlow" w:cs="Arial"/>
          <w:sz w:val="20"/>
          <w:szCs w:val="20"/>
        </w:rPr>
      </w:pPr>
    </w:p>
    <w:p w14:paraId="1B25AED9" w14:textId="4428D752" w:rsidR="00BD5FB1" w:rsidRPr="00405868" w:rsidRDefault="00E76371" w:rsidP="00BD5FB1">
      <w:pPr>
        <w:pStyle w:val="Prrafodelista"/>
        <w:numPr>
          <w:ilvl w:val="0"/>
          <w:numId w:val="40"/>
        </w:numPr>
        <w:rPr>
          <w:rFonts w:ascii="Barlow" w:hAnsi="Barlow" w:cs="Arial"/>
          <w:sz w:val="20"/>
          <w:szCs w:val="20"/>
        </w:rPr>
      </w:pPr>
      <w:r w:rsidRPr="00405868">
        <w:rPr>
          <w:rFonts w:ascii="Barlow" w:hAnsi="Barlow" w:cs="Arial"/>
          <w:sz w:val="20"/>
          <w:szCs w:val="20"/>
        </w:rPr>
        <w:lastRenderedPageBreak/>
        <w:t>Bienes Disponibles para su Transformación o Consumo (</w:t>
      </w:r>
      <w:r w:rsidR="00BD5FB1" w:rsidRPr="00405868">
        <w:rPr>
          <w:rFonts w:ascii="Barlow" w:hAnsi="Barlow" w:cs="Arial"/>
          <w:sz w:val="20"/>
          <w:szCs w:val="20"/>
        </w:rPr>
        <w:t>Inventarios</w:t>
      </w:r>
      <w:r w:rsidRPr="00405868">
        <w:rPr>
          <w:rFonts w:ascii="Barlow" w:hAnsi="Barlow" w:cs="Arial"/>
          <w:sz w:val="20"/>
          <w:szCs w:val="20"/>
        </w:rPr>
        <w:t>)</w:t>
      </w:r>
    </w:p>
    <w:p w14:paraId="08A3115E" w14:textId="255DC985" w:rsidR="00BD5FB1" w:rsidRPr="00405868" w:rsidRDefault="00BD5FB1" w:rsidP="00BD5FB1">
      <w:pPr>
        <w:ind w:left="708"/>
        <w:jc w:val="both"/>
        <w:rPr>
          <w:rFonts w:ascii="Barlow" w:eastAsia="Calibri" w:hAnsi="Barlow" w:cs="Arial"/>
          <w:sz w:val="20"/>
          <w:szCs w:val="20"/>
          <w:lang w:val="es-MX" w:eastAsia="en-US"/>
        </w:rPr>
      </w:pPr>
      <w:r w:rsidRPr="00405868">
        <w:rPr>
          <w:rFonts w:ascii="Barlow" w:eastAsia="Calibri" w:hAnsi="Barlow" w:cs="Calibri"/>
          <w:sz w:val="20"/>
          <w:szCs w:val="20"/>
          <w:lang w:val="es-MX" w:eastAsia="en-US"/>
        </w:rPr>
        <w:t xml:space="preserve">Esta nota no aplica, porque el ente público no realiza proceso de transformación y/o elaboración de bienes. La actividad principal es </w:t>
      </w:r>
      <w:r w:rsidRPr="00405868">
        <w:rPr>
          <w:rFonts w:ascii="Barlow" w:eastAsia="Calibri" w:hAnsi="Barlow" w:cs="Arial"/>
          <w:sz w:val="20"/>
          <w:szCs w:val="20"/>
          <w:lang w:val="es-MX" w:eastAsia="en-US"/>
        </w:rPr>
        <w:t>administrar los recursos para el funcionamiento y consolidación del Palacio de la Música como una institución cultural de promoción, difusión, investigación, formación, desarrollo y preservación de la música mexicana.</w:t>
      </w:r>
    </w:p>
    <w:p w14:paraId="5C91512D" w14:textId="77777777" w:rsidR="00BB10EA" w:rsidRPr="00405868" w:rsidRDefault="00BB10EA" w:rsidP="00F3367B">
      <w:pPr>
        <w:jc w:val="both"/>
        <w:rPr>
          <w:rFonts w:ascii="Barlow" w:hAnsi="Barlow" w:cs="Arial"/>
          <w:sz w:val="20"/>
          <w:szCs w:val="20"/>
        </w:rPr>
      </w:pPr>
    </w:p>
    <w:p w14:paraId="3AC9EFB5" w14:textId="37FB699A" w:rsidR="004F7109" w:rsidRPr="00405868" w:rsidRDefault="003E68EE" w:rsidP="003E68EE">
      <w:pPr>
        <w:pStyle w:val="Prrafodelista"/>
        <w:numPr>
          <w:ilvl w:val="0"/>
          <w:numId w:val="40"/>
        </w:numPr>
        <w:rPr>
          <w:rFonts w:ascii="Barlow" w:hAnsi="Barlow" w:cs="Arial"/>
          <w:sz w:val="20"/>
          <w:szCs w:val="20"/>
        </w:rPr>
      </w:pPr>
      <w:r w:rsidRPr="00405868">
        <w:rPr>
          <w:rFonts w:ascii="Barlow" w:hAnsi="Barlow" w:cs="Arial"/>
          <w:sz w:val="20"/>
          <w:szCs w:val="20"/>
        </w:rPr>
        <w:t>Bienes Muebles, Inmuebles e Intangibles</w:t>
      </w:r>
    </w:p>
    <w:p w14:paraId="637805D2" w14:textId="57DECDDC" w:rsidR="001A5C88" w:rsidRPr="00405868" w:rsidRDefault="00193F2A" w:rsidP="00792FD1">
      <w:pPr>
        <w:ind w:left="720"/>
        <w:jc w:val="both"/>
        <w:rPr>
          <w:rFonts w:ascii="Barlow" w:hAnsi="Barlow" w:cs="Arial"/>
          <w:sz w:val="20"/>
          <w:szCs w:val="20"/>
          <w:lang w:val="es-ES"/>
        </w:rPr>
      </w:pPr>
      <w:r w:rsidRPr="00405868">
        <w:rPr>
          <w:rFonts w:ascii="Barlow" w:hAnsi="Barlow" w:cs="Arial"/>
          <w:sz w:val="20"/>
          <w:szCs w:val="20"/>
        </w:rPr>
        <w:t xml:space="preserve">Los estados financieros están armonizados con la presentación prevista en el Manual de Contabilidad Gubernamental emitido por el Consejo Nacional de Armonización Contable (CONAC) </w:t>
      </w:r>
      <w:r w:rsidR="00B12210" w:rsidRPr="00405868">
        <w:rPr>
          <w:rFonts w:ascii="Barlow" w:hAnsi="Barlow" w:cs="Arial"/>
          <w:sz w:val="20"/>
          <w:szCs w:val="20"/>
        </w:rPr>
        <w:t xml:space="preserve">en cumplimiento a lo previsto en el artículo Cuarto del “Acuerdo por el que se emite el Manual de Contabilidad Gubernamental”, que establece que en cumplimiento con los artículos 7 y </w:t>
      </w:r>
      <w:r w:rsidR="00D57D18" w:rsidRPr="00405868">
        <w:rPr>
          <w:rFonts w:ascii="Barlow" w:hAnsi="Barlow" w:cs="Arial"/>
          <w:sz w:val="20"/>
          <w:szCs w:val="20"/>
        </w:rPr>
        <w:t xml:space="preserve">Cuarto Transitorios, fracción II, de la Ley de Contabilidad </w:t>
      </w:r>
      <w:r w:rsidR="00F12C9B" w:rsidRPr="00405868">
        <w:rPr>
          <w:rFonts w:ascii="Barlow" w:hAnsi="Barlow" w:cs="Arial"/>
          <w:sz w:val="20"/>
          <w:szCs w:val="20"/>
          <w:lang w:val="es-MX"/>
        </w:rPr>
        <w:t>los poderes ejecutivo, legislativo y judicial de la Federación y entidades federativas, las entidades y los órganos autónomos, realicen los registros contables y presupuestarios con base en el Manual de Contabilidad Gubernamental</w:t>
      </w:r>
      <w:r w:rsidR="00F12C9B" w:rsidRPr="00405868">
        <w:rPr>
          <w:rFonts w:ascii="Barlow" w:hAnsi="Barlow" w:cs="Arial"/>
          <w:sz w:val="20"/>
          <w:szCs w:val="20"/>
          <w:lang w:val="es-ES"/>
        </w:rPr>
        <w:t>.</w:t>
      </w:r>
    </w:p>
    <w:p w14:paraId="463F29E8" w14:textId="77777777" w:rsidR="001A5C88" w:rsidRPr="00405868" w:rsidRDefault="001A5C88" w:rsidP="001A5C88">
      <w:pPr>
        <w:jc w:val="center"/>
        <w:rPr>
          <w:rFonts w:ascii="Barlow" w:eastAsia="Calibri" w:hAnsi="Barlow" w:cs="Calibri"/>
          <w:b/>
          <w:sz w:val="20"/>
          <w:szCs w:val="20"/>
          <w:lang w:val="es-MX" w:eastAsia="en-US"/>
        </w:rPr>
      </w:pPr>
    </w:p>
    <w:p w14:paraId="1B3E517F" w14:textId="77777777" w:rsidR="001A5C88" w:rsidRPr="00405868" w:rsidRDefault="001A5C88" w:rsidP="00F21557">
      <w:pPr>
        <w:ind w:firstLine="708"/>
        <w:rPr>
          <w:rFonts w:ascii="Barlow" w:eastAsia="Calibri" w:hAnsi="Barlow" w:cs="Calibri"/>
          <w:sz w:val="20"/>
          <w:szCs w:val="20"/>
          <w:lang w:val="es-MX" w:eastAsia="en-US"/>
        </w:rPr>
      </w:pPr>
      <w:r w:rsidRPr="00405868">
        <w:rPr>
          <w:rFonts w:ascii="Barlow" w:eastAsia="Calibri" w:hAnsi="Barlow" w:cs="Calibri"/>
          <w:sz w:val="20"/>
          <w:szCs w:val="20"/>
          <w:lang w:val="es-MX" w:eastAsia="en-US"/>
        </w:rPr>
        <w:t>El desglose de las distintas cuentas de los bienes muebles, inmuebles e intangibles, propiedad de la entidad es el siguiente:</w:t>
      </w:r>
    </w:p>
    <w:p w14:paraId="3B7B4B86" w14:textId="77777777" w:rsidR="001A5C88" w:rsidRPr="00405868" w:rsidRDefault="001A5C88" w:rsidP="001A5C88">
      <w:pPr>
        <w:rPr>
          <w:rFonts w:ascii="Barlow" w:eastAsia="Calibri" w:hAnsi="Barlow" w:cs="Calibri"/>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0"/>
        <w:gridCol w:w="2480"/>
      </w:tblGrid>
      <w:tr w:rsidR="001A5C88" w:rsidRPr="00405868" w14:paraId="3C1E6DC4" w14:textId="77777777" w:rsidTr="00405868">
        <w:trPr>
          <w:trHeight w:val="397"/>
          <w:jc w:val="center"/>
        </w:trPr>
        <w:tc>
          <w:tcPr>
            <w:tcW w:w="7440" w:type="dxa"/>
            <w:shd w:val="clear" w:color="auto" w:fill="auto"/>
            <w:vAlign w:val="center"/>
          </w:tcPr>
          <w:p w14:paraId="1CCA58B4" w14:textId="77777777"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Concepto</w:t>
            </w:r>
          </w:p>
        </w:tc>
        <w:tc>
          <w:tcPr>
            <w:tcW w:w="2480" w:type="dxa"/>
            <w:shd w:val="clear" w:color="auto" w:fill="auto"/>
            <w:vAlign w:val="center"/>
          </w:tcPr>
          <w:p w14:paraId="77F781D2" w14:textId="130A953D" w:rsidR="00DC7598" w:rsidRPr="00405868" w:rsidRDefault="17E90B74" w:rsidP="00DC7598">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202</w:t>
            </w:r>
            <w:r w:rsidR="00DC7598" w:rsidRPr="00405868">
              <w:rPr>
                <w:rFonts w:ascii="Barlow" w:eastAsia="Times New Roman" w:hAnsi="Barlow" w:cs="Calibri"/>
                <w:b/>
                <w:bCs/>
                <w:sz w:val="20"/>
                <w:szCs w:val="20"/>
                <w:lang w:val="es-MX" w:eastAsia="en-US"/>
              </w:rPr>
              <w:t>2</w:t>
            </w:r>
          </w:p>
        </w:tc>
      </w:tr>
      <w:tr w:rsidR="001A5C88" w:rsidRPr="00405868" w14:paraId="6DB7BEC2" w14:textId="77777777" w:rsidTr="00405868">
        <w:trPr>
          <w:trHeight w:hRule="exact" w:val="284"/>
          <w:jc w:val="center"/>
        </w:trPr>
        <w:tc>
          <w:tcPr>
            <w:tcW w:w="7440" w:type="dxa"/>
            <w:shd w:val="clear" w:color="auto" w:fill="auto"/>
          </w:tcPr>
          <w:p w14:paraId="7893A78F"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Equipo de Administración </w:t>
            </w:r>
          </w:p>
        </w:tc>
        <w:tc>
          <w:tcPr>
            <w:tcW w:w="2480" w:type="dxa"/>
            <w:shd w:val="clear" w:color="auto" w:fill="auto"/>
          </w:tcPr>
          <w:p w14:paraId="32484FD2" w14:textId="77777777" w:rsidR="001A5C88" w:rsidRPr="00405868" w:rsidRDefault="001A5C88"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$6,790.00</w:t>
            </w:r>
          </w:p>
        </w:tc>
      </w:tr>
      <w:tr w:rsidR="001A5C88" w:rsidRPr="00405868" w14:paraId="50DC3FD0" w14:textId="77777777" w:rsidTr="00405868">
        <w:trPr>
          <w:trHeight w:hRule="exact" w:val="284"/>
          <w:jc w:val="center"/>
        </w:trPr>
        <w:tc>
          <w:tcPr>
            <w:tcW w:w="7440" w:type="dxa"/>
            <w:shd w:val="clear" w:color="auto" w:fill="auto"/>
          </w:tcPr>
          <w:p w14:paraId="4BEA949F"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Bienes informáticos</w:t>
            </w:r>
          </w:p>
        </w:tc>
        <w:tc>
          <w:tcPr>
            <w:tcW w:w="2480" w:type="dxa"/>
            <w:shd w:val="clear" w:color="auto" w:fill="auto"/>
          </w:tcPr>
          <w:p w14:paraId="6BB5008B" w14:textId="391A08DF" w:rsidR="001A5C88" w:rsidRPr="00405868" w:rsidRDefault="3EAD5D25"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$2</w:t>
            </w:r>
            <w:r w:rsidR="00EE02ED" w:rsidRPr="00405868">
              <w:rPr>
                <w:rFonts w:ascii="Barlow" w:eastAsia="Times New Roman" w:hAnsi="Barlow" w:cs="Calibri"/>
                <w:sz w:val="20"/>
                <w:szCs w:val="20"/>
                <w:lang w:val="es-MX" w:eastAsia="en-US"/>
              </w:rPr>
              <w:t>13</w:t>
            </w:r>
            <w:r w:rsidRPr="00405868">
              <w:rPr>
                <w:rFonts w:ascii="Barlow" w:eastAsia="Times New Roman" w:hAnsi="Barlow" w:cs="Calibri"/>
                <w:sz w:val="20"/>
                <w:szCs w:val="20"/>
                <w:lang w:val="es-MX" w:eastAsia="en-US"/>
              </w:rPr>
              <w:t>,</w:t>
            </w:r>
            <w:r w:rsidR="00EE02ED" w:rsidRPr="00405868">
              <w:rPr>
                <w:rFonts w:ascii="Barlow" w:eastAsia="Times New Roman" w:hAnsi="Barlow" w:cs="Calibri"/>
                <w:sz w:val="20"/>
                <w:szCs w:val="20"/>
                <w:lang w:val="es-MX" w:eastAsia="en-US"/>
              </w:rPr>
              <w:t>992</w:t>
            </w:r>
            <w:r w:rsidRPr="00405868">
              <w:rPr>
                <w:rFonts w:ascii="Barlow" w:eastAsia="Times New Roman" w:hAnsi="Barlow" w:cs="Calibri"/>
                <w:sz w:val="20"/>
                <w:szCs w:val="20"/>
                <w:lang w:val="es-MX" w:eastAsia="en-US"/>
              </w:rPr>
              <w:t>.</w:t>
            </w:r>
            <w:r w:rsidR="00EE02ED" w:rsidRPr="00405868">
              <w:rPr>
                <w:rFonts w:ascii="Barlow" w:eastAsia="Times New Roman" w:hAnsi="Barlow" w:cs="Calibri"/>
                <w:sz w:val="20"/>
                <w:szCs w:val="20"/>
                <w:lang w:val="es-MX" w:eastAsia="en-US"/>
              </w:rPr>
              <w:t>4</w:t>
            </w:r>
            <w:r w:rsidR="00F21557" w:rsidRPr="00405868">
              <w:rPr>
                <w:rFonts w:ascii="Barlow" w:eastAsia="Times New Roman" w:hAnsi="Barlow" w:cs="Calibri"/>
                <w:sz w:val="20"/>
                <w:szCs w:val="20"/>
                <w:lang w:val="es-MX" w:eastAsia="en-US"/>
              </w:rPr>
              <w:t>0</w:t>
            </w:r>
          </w:p>
        </w:tc>
      </w:tr>
      <w:tr w:rsidR="007A5772" w:rsidRPr="00405868" w14:paraId="1D7A8FD3" w14:textId="77777777" w:rsidTr="00405868">
        <w:trPr>
          <w:trHeight w:hRule="exact" w:val="284"/>
          <w:jc w:val="center"/>
        </w:trPr>
        <w:tc>
          <w:tcPr>
            <w:tcW w:w="7440" w:type="dxa"/>
            <w:shd w:val="clear" w:color="auto" w:fill="auto"/>
          </w:tcPr>
          <w:p w14:paraId="3BDE5F36" w14:textId="324DE19E" w:rsidR="007A5772" w:rsidRPr="00405868" w:rsidRDefault="00EE02ED"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Cámaras fotográficas y de video</w:t>
            </w:r>
          </w:p>
        </w:tc>
        <w:tc>
          <w:tcPr>
            <w:tcW w:w="2480" w:type="dxa"/>
            <w:shd w:val="clear" w:color="auto" w:fill="auto"/>
          </w:tcPr>
          <w:p w14:paraId="5CF77CC6" w14:textId="03E63AFD" w:rsidR="007A5772" w:rsidRPr="00405868" w:rsidRDefault="00EE02ED"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$24,136.20</w:t>
            </w:r>
          </w:p>
        </w:tc>
      </w:tr>
      <w:tr w:rsidR="001A5C88" w:rsidRPr="00405868" w14:paraId="3DDFC8DF" w14:textId="77777777" w:rsidTr="00405868">
        <w:trPr>
          <w:trHeight w:hRule="exact" w:val="284"/>
          <w:jc w:val="center"/>
        </w:trPr>
        <w:tc>
          <w:tcPr>
            <w:tcW w:w="7440" w:type="dxa"/>
            <w:shd w:val="clear" w:color="auto" w:fill="auto"/>
          </w:tcPr>
          <w:p w14:paraId="2A313501" w14:textId="77777777" w:rsidR="001A5C88" w:rsidRPr="00405868" w:rsidRDefault="001A5C88" w:rsidP="001A5C88">
            <w:pP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Subtotal de Bienes Muebles</w:t>
            </w:r>
          </w:p>
        </w:tc>
        <w:tc>
          <w:tcPr>
            <w:tcW w:w="2480" w:type="dxa"/>
            <w:shd w:val="clear" w:color="auto" w:fill="auto"/>
          </w:tcPr>
          <w:p w14:paraId="28818E33" w14:textId="3883C5C2" w:rsidR="001A5C88" w:rsidRPr="00405868" w:rsidRDefault="3EAD5D25" w:rsidP="3EAD5D25">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$2</w:t>
            </w:r>
            <w:r w:rsidR="00643719" w:rsidRPr="00405868">
              <w:rPr>
                <w:rFonts w:ascii="Barlow" w:eastAsia="Times New Roman" w:hAnsi="Barlow" w:cs="Calibri"/>
                <w:b/>
                <w:bCs/>
                <w:sz w:val="20"/>
                <w:szCs w:val="20"/>
                <w:lang w:val="es-MX" w:eastAsia="en-US"/>
              </w:rPr>
              <w:t>4</w:t>
            </w:r>
            <w:r w:rsidR="00F21557" w:rsidRPr="00405868">
              <w:rPr>
                <w:rFonts w:ascii="Barlow" w:eastAsia="Times New Roman" w:hAnsi="Barlow" w:cs="Calibri"/>
                <w:b/>
                <w:bCs/>
                <w:sz w:val="20"/>
                <w:szCs w:val="20"/>
                <w:lang w:val="es-MX" w:eastAsia="en-US"/>
              </w:rPr>
              <w:t>4</w:t>
            </w:r>
            <w:r w:rsidRPr="00405868">
              <w:rPr>
                <w:rFonts w:ascii="Barlow" w:eastAsia="Times New Roman" w:hAnsi="Barlow" w:cs="Calibri"/>
                <w:b/>
                <w:bCs/>
                <w:sz w:val="20"/>
                <w:szCs w:val="20"/>
                <w:lang w:val="es-MX" w:eastAsia="en-US"/>
              </w:rPr>
              <w:t>,</w:t>
            </w:r>
            <w:r w:rsidR="00643719" w:rsidRPr="00405868">
              <w:rPr>
                <w:rFonts w:ascii="Barlow" w:eastAsia="Times New Roman" w:hAnsi="Barlow" w:cs="Calibri"/>
                <w:b/>
                <w:bCs/>
                <w:sz w:val="20"/>
                <w:szCs w:val="20"/>
                <w:lang w:val="es-MX" w:eastAsia="en-US"/>
              </w:rPr>
              <w:t>9</w:t>
            </w:r>
            <w:r w:rsidR="00F21557" w:rsidRPr="00405868">
              <w:rPr>
                <w:rFonts w:ascii="Barlow" w:eastAsia="Times New Roman" w:hAnsi="Barlow" w:cs="Calibri"/>
                <w:b/>
                <w:bCs/>
                <w:sz w:val="20"/>
                <w:szCs w:val="20"/>
                <w:lang w:val="es-MX" w:eastAsia="en-US"/>
              </w:rPr>
              <w:t>18</w:t>
            </w:r>
            <w:r w:rsidRPr="00405868">
              <w:rPr>
                <w:rFonts w:ascii="Barlow" w:eastAsia="Times New Roman" w:hAnsi="Barlow" w:cs="Calibri"/>
                <w:b/>
                <w:bCs/>
                <w:sz w:val="20"/>
                <w:szCs w:val="20"/>
                <w:lang w:val="es-MX" w:eastAsia="en-US"/>
              </w:rPr>
              <w:t>.</w:t>
            </w:r>
            <w:r w:rsidR="00F21557" w:rsidRPr="00405868">
              <w:rPr>
                <w:rFonts w:ascii="Barlow" w:eastAsia="Times New Roman" w:hAnsi="Barlow" w:cs="Calibri"/>
                <w:b/>
                <w:bCs/>
                <w:sz w:val="20"/>
                <w:szCs w:val="20"/>
                <w:lang w:val="es-MX" w:eastAsia="en-US"/>
              </w:rPr>
              <w:t>6</w:t>
            </w:r>
            <w:r w:rsidRPr="00405868">
              <w:rPr>
                <w:rFonts w:ascii="Barlow" w:eastAsia="Times New Roman" w:hAnsi="Barlow" w:cs="Calibri"/>
                <w:b/>
                <w:bCs/>
                <w:sz w:val="20"/>
                <w:szCs w:val="20"/>
                <w:lang w:val="es-MX" w:eastAsia="en-US"/>
              </w:rPr>
              <w:t>0</w:t>
            </w:r>
          </w:p>
        </w:tc>
      </w:tr>
      <w:tr w:rsidR="001A5C88" w:rsidRPr="00405868" w14:paraId="464961D7" w14:textId="77777777" w:rsidTr="00405868">
        <w:trPr>
          <w:trHeight w:hRule="exact" w:val="284"/>
          <w:jc w:val="center"/>
        </w:trPr>
        <w:tc>
          <w:tcPr>
            <w:tcW w:w="7440" w:type="dxa"/>
            <w:shd w:val="clear" w:color="auto" w:fill="auto"/>
          </w:tcPr>
          <w:p w14:paraId="4C899762"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Software</w:t>
            </w:r>
          </w:p>
        </w:tc>
        <w:tc>
          <w:tcPr>
            <w:tcW w:w="2480" w:type="dxa"/>
            <w:shd w:val="clear" w:color="auto" w:fill="auto"/>
          </w:tcPr>
          <w:p w14:paraId="52A5D0C4" w14:textId="77777777" w:rsidR="001A5C88" w:rsidRPr="00405868" w:rsidRDefault="001A5C88"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BA34FD" w:rsidRPr="00405868">
              <w:rPr>
                <w:rFonts w:ascii="Barlow" w:eastAsia="Times New Roman" w:hAnsi="Barlow" w:cs="Calibri"/>
                <w:sz w:val="20"/>
                <w:szCs w:val="20"/>
                <w:lang w:val="es-MX" w:eastAsia="en-US"/>
              </w:rPr>
              <w:t>124,420.</w:t>
            </w:r>
            <w:r w:rsidRPr="00405868">
              <w:rPr>
                <w:rFonts w:ascii="Barlow" w:eastAsia="Times New Roman" w:hAnsi="Barlow" w:cs="Calibri"/>
                <w:sz w:val="20"/>
                <w:szCs w:val="20"/>
                <w:lang w:val="es-MX" w:eastAsia="en-US"/>
              </w:rPr>
              <w:t>00</w:t>
            </w:r>
          </w:p>
        </w:tc>
      </w:tr>
      <w:tr w:rsidR="001A5C88" w:rsidRPr="00405868" w14:paraId="6F3CC843" w14:textId="77777777" w:rsidTr="00405868">
        <w:trPr>
          <w:trHeight w:hRule="exact" w:val="284"/>
          <w:jc w:val="center"/>
        </w:trPr>
        <w:tc>
          <w:tcPr>
            <w:tcW w:w="7440" w:type="dxa"/>
            <w:shd w:val="clear" w:color="auto" w:fill="auto"/>
          </w:tcPr>
          <w:p w14:paraId="13E814FB" w14:textId="77777777" w:rsidR="001A5C88" w:rsidRPr="00405868" w:rsidRDefault="001A5C88" w:rsidP="001A5C88">
            <w:pP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Subtotal de Activos Intangibles</w:t>
            </w:r>
          </w:p>
        </w:tc>
        <w:tc>
          <w:tcPr>
            <w:tcW w:w="2480" w:type="dxa"/>
            <w:shd w:val="clear" w:color="auto" w:fill="auto"/>
          </w:tcPr>
          <w:p w14:paraId="1DBECB4D" w14:textId="77777777" w:rsidR="001A5C88" w:rsidRPr="00405868" w:rsidRDefault="001A5C88" w:rsidP="001A5C88">
            <w:pPr>
              <w:jc w:val="right"/>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w:t>
            </w:r>
            <w:r w:rsidR="00BA34FD" w:rsidRPr="00405868">
              <w:rPr>
                <w:rFonts w:ascii="Barlow" w:eastAsia="Times New Roman" w:hAnsi="Barlow" w:cs="Calibri"/>
                <w:b/>
                <w:sz w:val="20"/>
                <w:szCs w:val="20"/>
                <w:lang w:val="es-MX" w:eastAsia="en-US"/>
              </w:rPr>
              <w:t>124,420.00</w:t>
            </w:r>
          </w:p>
        </w:tc>
      </w:tr>
      <w:tr w:rsidR="001A5C88" w:rsidRPr="00405868" w14:paraId="0C5776C7" w14:textId="77777777" w:rsidTr="00405868">
        <w:trPr>
          <w:trHeight w:hRule="exact" w:val="284"/>
          <w:jc w:val="center"/>
        </w:trPr>
        <w:tc>
          <w:tcPr>
            <w:tcW w:w="7440" w:type="dxa"/>
            <w:shd w:val="clear" w:color="auto" w:fill="auto"/>
          </w:tcPr>
          <w:p w14:paraId="3CC31693"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Depreciación Acumulada de Bienes Muebles</w:t>
            </w:r>
          </w:p>
        </w:tc>
        <w:tc>
          <w:tcPr>
            <w:tcW w:w="2480" w:type="dxa"/>
            <w:shd w:val="clear" w:color="auto" w:fill="auto"/>
          </w:tcPr>
          <w:p w14:paraId="6F513948" w14:textId="6895663E" w:rsidR="001A5C88" w:rsidRPr="00405868" w:rsidRDefault="508A209C"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B7500D" w:rsidRPr="00405868">
              <w:rPr>
                <w:rFonts w:ascii="Barlow" w:eastAsia="Times New Roman" w:hAnsi="Barlow" w:cs="Calibri"/>
                <w:sz w:val="20"/>
                <w:szCs w:val="20"/>
                <w:lang w:val="es-MX" w:eastAsia="en-US"/>
              </w:rPr>
              <w:t>1</w:t>
            </w:r>
            <w:r w:rsidR="00685D0B" w:rsidRPr="00405868">
              <w:rPr>
                <w:rFonts w:ascii="Barlow" w:eastAsia="Times New Roman" w:hAnsi="Barlow" w:cs="Calibri"/>
                <w:sz w:val="20"/>
                <w:szCs w:val="20"/>
                <w:lang w:val="es-MX" w:eastAsia="en-US"/>
              </w:rPr>
              <w:t>53</w:t>
            </w:r>
            <w:r w:rsidR="00835B29"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70</w:t>
            </w:r>
            <w:r w:rsidR="00F21557" w:rsidRPr="00405868">
              <w:rPr>
                <w:rFonts w:ascii="Barlow" w:eastAsia="Times New Roman" w:hAnsi="Barlow" w:cs="Calibri"/>
                <w:sz w:val="20"/>
                <w:szCs w:val="20"/>
                <w:lang w:val="es-MX" w:eastAsia="en-US"/>
              </w:rPr>
              <w:t>5</w:t>
            </w:r>
            <w:r w:rsidR="005019E3"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67</w:t>
            </w:r>
          </w:p>
        </w:tc>
      </w:tr>
      <w:tr w:rsidR="001A5C88" w:rsidRPr="00405868" w14:paraId="2C1CFB17" w14:textId="77777777" w:rsidTr="00405868">
        <w:trPr>
          <w:trHeight w:hRule="exact" w:val="334"/>
          <w:jc w:val="center"/>
        </w:trPr>
        <w:tc>
          <w:tcPr>
            <w:tcW w:w="7440" w:type="dxa"/>
            <w:shd w:val="clear" w:color="auto" w:fill="auto"/>
          </w:tcPr>
          <w:p w14:paraId="071F8569"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Amortización de Activos Intangibles </w:t>
            </w:r>
          </w:p>
        </w:tc>
        <w:tc>
          <w:tcPr>
            <w:tcW w:w="2480" w:type="dxa"/>
            <w:shd w:val="clear" w:color="auto" w:fill="auto"/>
          </w:tcPr>
          <w:p w14:paraId="3A0FF5F2" w14:textId="450180D6" w:rsidR="001A5C88" w:rsidRPr="00405868" w:rsidRDefault="17E90B74" w:rsidP="00F25370">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C661EC" w:rsidRPr="00405868">
              <w:rPr>
                <w:rFonts w:ascii="Barlow" w:eastAsia="Times New Roman" w:hAnsi="Barlow" w:cs="Calibri"/>
                <w:sz w:val="20"/>
                <w:szCs w:val="20"/>
                <w:lang w:val="es-MX" w:eastAsia="en-US"/>
              </w:rPr>
              <w:t>3</w:t>
            </w:r>
            <w:r w:rsidR="00685D0B" w:rsidRPr="00405868">
              <w:rPr>
                <w:rFonts w:ascii="Barlow" w:eastAsia="Times New Roman" w:hAnsi="Barlow" w:cs="Calibri"/>
                <w:sz w:val="20"/>
                <w:szCs w:val="20"/>
                <w:lang w:val="es-MX" w:eastAsia="en-US"/>
              </w:rPr>
              <w:t>6</w:t>
            </w:r>
            <w:r w:rsidR="00B7500D"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741</w:t>
            </w:r>
            <w:r w:rsidR="00C661EC"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7</w:t>
            </w:r>
            <w:r w:rsidR="00C661EC" w:rsidRPr="00405868">
              <w:rPr>
                <w:rFonts w:ascii="Barlow" w:eastAsia="Times New Roman" w:hAnsi="Barlow" w:cs="Calibri"/>
                <w:sz w:val="20"/>
                <w:szCs w:val="20"/>
                <w:lang w:val="es-MX" w:eastAsia="en-US"/>
              </w:rPr>
              <w:t>8</w:t>
            </w:r>
          </w:p>
        </w:tc>
      </w:tr>
      <w:tr w:rsidR="001A5C88" w:rsidRPr="00405868" w14:paraId="1B52C649" w14:textId="77777777" w:rsidTr="00405868">
        <w:trPr>
          <w:trHeight w:hRule="exact" w:val="418"/>
          <w:jc w:val="center"/>
        </w:trPr>
        <w:tc>
          <w:tcPr>
            <w:tcW w:w="7440" w:type="dxa"/>
            <w:shd w:val="clear" w:color="auto" w:fill="auto"/>
          </w:tcPr>
          <w:p w14:paraId="322F977A" w14:textId="77777777" w:rsidR="001A5C88" w:rsidRPr="00405868" w:rsidRDefault="001A5C88" w:rsidP="001A5C88">
            <w:pP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Subtotal Depreciación, Deterioro y Amortización Acumulada de bienes</w:t>
            </w:r>
          </w:p>
        </w:tc>
        <w:tc>
          <w:tcPr>
            <w:tcW w:w="2480" w:type="dxa"/>
            <w:shd w:val="clear" w:color="auto" w:fill="auto"/>
          </w:tcPr>
          <w:p w14:paraId="34B6411F" w14:textId="13A53652" w:rsidR="001A5C88" w:rsidRPr="00405868" w:rsidRDefault="237B0190" w:rsidP="3EAD5D25">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w:t>
            </w:r>
            <w:r w:rsidR="00DC7598" w:rsidRPr="00405868">
              <w:rPr>
                <w:rFonts w:ascii="Barlow" w:eastAsia="Times New Roman" w:hAnsi="Barlow" w:cs="Calibri"/>
                <w:b/>
                <w:bCs/>
                <w:sz w:val="20"/>
                <w:szCs w:val="20"/>
                <w:lang w:val="es-MX" w:eastAsia="en-US"/>
              </w:rPr>
              <w:t>1</w:t>
            </w:r>
            <w:r w:rsidR="00685D0B" w:rsidRPr="00405868">
              <w:rPr>
                <w:rFonts w:ascii="Barlow" w:eastAsia="Times New Roman" w:hAnsi="Barlow" w:cs="Calibri"/>
                <w:b/>
                <w:bCs/>
                <w:sz w:val="20"/>
                <w:szCs w:val="20"/>
                <w:lang w:val="es-MX" w:eastAsia="en-US"/>
              </w:rPr>
              <w:t>90</w:t>
            </w:r>
            <w:r w:rsidR="00DC7598"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447</w:t>
            </w:r>
            <w:r w:rsidR="00DC7598"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45</w:t>
            </w:r>
          </w:p>
        </w:tc>
      </w:tr>
      <w:tr w:rsidR="001A5C88" w:rsidRPr="00405868" w14:paraId="6DC7BE21" w14:textId="77777777" w:rsidTr="00405868">
        <w:trPr>
          <w:trHeight w:hRule="exact" w:val="284"/>
          <w:jc w:val="center"/>
        </w:trPr>
        <w:tc>
          <w:tcPr>
            <w:tcW w:w="7440" w:type="dxa"/>
            <w:shd w:val="clear" w:color="auto" w:fill="auto"/>
          </w:tcPr>
          <w:p w14:paraId="22A61446" w14:textId="5497A8D4" w:rsidR="001A5C88" w:rsidRPr="00405868" w:rsidRDefault="00BF39C1" w:rsidP="001A5C88">
            <w:pP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Total</w:t>
            </w:r>
          </w:p>
        </w:tc>
        <w:tc>
          <w:tcPr>
            <w:tcW w:w="2480" w:type="dxa"/>
            <w:shd w:val="clear" w:color="auto" w:fill="auto"/>
          </w:tcPr>
          <w:p w14:paraId="56B0009B" w14:textId="620D26FB" w:rsidR="001A5C88" w:rsidRPr="00405868" w:rsidRDefault="237B0190" w:rsidP="3EAD5D25">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w:t>
            </w:r>
            <w:r w:rsidR="00DC7598" w:rsidRPr="00405868">
              <w:rPr>
                <w:rFonts w:ascii="Barlow" w:eastAsia="Times New Roman" w:hAnsi="Barlow" w:cs="Calibri"/>
                <w:b/>
                <w:bCs/>
                <w:sz w:val="20"/>
                <w:szCs w:val="20"/>
                <w:lang w:val="es-MX" w:eastAsia="en-US"/>
              </w:rPr>
              <w:t>1</w:t>
            </w:r>
            <w:r w:rsidR="00685D0B" w:rsidRPr="00405868">
              <w:rPr>
                <w:rFonts w:ascii="Barlow" w:eastAsia="Times New Roman" w:hAnsi="Barlow" w:cs="Calibri"/>
                <w:b/>
                <w:bCs/>
                <w:sz w:val="20"/>
                <w:szCs w:val="20"/>
                <w:lang w:val="es-MX" w:eastAsia="en-US"/>
              </w:rPr>
              <w:t>78</w:t>
            </w:r>
            <w:r w:rsidR="00D11742"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891</w:t>
            </w:r>
            <w:r w:rsidR="00D11742"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15</w:t>
            </w:r>
          </w:p>
        </w:tc>
      </w:tr>
    </w:tbl>
    <w:p w14:paraId="5630AD66" w14:textId="77777777" w:rsidR="001A5C88" w:rsidRPr="00405868" w:rsidRDefault="001A5C88" w:rsidP="001A5C88">
      <w:pPr>
        <w:rPr>
          <w:rFonts w:ascii="Barlow" w:eastAsia="Calibri" w:hAnsi="Barlow" w:cs="Calibri"/>
          <w:sz w:val="20"/>
          <w:szCs w:val="20"/>
          <w:lang w:val="es-MX" w:eastAsia="en-US"/>
        </w:rPr>
      </w:pPr>
    </w:p>
    <w:p w14:paraId="3BF6252F" w14:textId="77777777" w:rsidR="001A5C88" w:rsidRPr="00405868" w:rsidRDefault="001A5C88" w:rsidP="001A5C88">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lastRenderedPageBreak/>
        <w:t>La entidad mantiene temporalmente bienes propiedad de terceros para llevar a cabo sus actividades, sobre los cuales tiene el compromiso de devolverlos:</w:t>
      </w:r>
    </w:p>
    <w:p w14:paraId="61829076" w14:textId="77777777" w:rsidR="001A5C88" w:rsidRPr="00405868" w:rsidRDefault="001A5C88" w:rsidP="001A5C88">
      <w:pPr>
        <w:rPr>
          <w:rFonts w:ascii="Barlow" w:eastAsia="Calibri" w:hAnsi="Barlow" w:cs="Calibri"/>
          <w:sz w:val="20"/>
          <w:szCs w:val="20"/>
          <w:lang w:val="es-MX" w:eastAsia="en-US"/>
        </w:rPr>
      </w:pPr>
    </w:p>
    <w:p w14:paraId="5524BF86" w14:textId="77777777" w:rsidR="001A5C88" w:rsidRPr="00405868" w:rsidRDefault="001A5C88" w:rsidP="001A5C88">
      <w:pPr>
        <w:numPr>
          <w:ilvl w:val="0"/>
          <w:numId w:val="38"/>
        </w:numPr>
        <w:spacing w:after="200" w:line="276" w:lineRule="auto"/>
        <w:jc w:val="both"/>
        <w:rPr>
          <w:rFonts w:ascii="Barlow" w:eastAsia="Calibri" w:hAnsi="Barlow" w:cs="Calibri"/>
          <w:sz w:val="20"/>
          <w:szCs w:val="20"/>
          <w:lang w:val="es-MX" w:eastAsia="en-US"/>
        </w:rPr>
      </w:pPr>
      <w:r w:rsidRPr="00405868">
        <w:rPr>
          <w:rFonts w:ascii="Barlow" w:eastAsia="Calibri" w:hAnsi="Barlow" w:cs="Calibri"/>
          <w:sz w:val="20"/>
          <w:szCs w:val="20"/>
          <w:lang w:val="es-MX" w:eastAsia="en-US"/>
        </w:rPr>
        <w:t>A través de un acuerdo de afectación de uso por medio del cual se formaliza la ocupación del inmueble celebrado el 16 de febrero de 2019 con una vigencia que concluirá el 30 de septiembre de 2024, renovable previa notificación mediante oficio con 30 días de anticipación a la fecha de vencimiento.</w:t>
      </w:r>
    </w:p>
    <w:p w14:paraId="66204FF1" w14:textId="1D3D935F" w:rsidR="001A5C88" w:rsidRPr="00405868" w:rsidRDefault="001A5C88" w:rsidP="001A5C88">
      <w:pPr>
        <w:numPr>
          <w:ilvl w:val="0"/>
          <w:numId w:val="38"/>
        </w:numPr>
        <w:spacing w:after="200" w:line="276" w:lineRule="auto"/>
        <w:jc w:val="both"/>
        <w:rPr>
          <w:rFonts w:ascii="Barlow" w:eastAsia="Calibri" w:hAnsi="Barlow" w:cs="Calibri"/>
          <w:sz w:val="20"/>
          <w:szCs w:val="20"/>
          <w:lang w:val="es-MX" w:eastAsia="en-US"/>
        </w:rPr>
      </w:pPr>
      <w:r w:rsidRPr="00405868">
        <w:rPr>
          <w:rFonts w:ascii="Barlow" w:eastAsia="Calibri" w:hAnsi="Barlow" w:cs="Calibri"/>
          <w:sz w:val="20"/>
          <w:szCs w:val="20"/>
          <w:lang w:val="es-MX" w:eastAsia="en-US"/>
        </w:rPr>
        <w:t xml:space="preserve">A través de un contrato de comodato que comprende 81 bienes muebles identificados como instrumentos musicales con un valor de $188,762.58, celebrado el 27 de noviembre de 2019, con vigencia indeterminada. Así mismo, se establecen diversas situaciones que dan lugar a la rescisión del contrato. </w:t>
      </w:r>
    </w:p>
    <w:p w14:paraId="2DBF0D7D" w14:textId="699FC260" w:rsidR="001A5C88" w:rsidRPr="00405868" w:rsidRDefault="00F21557" w:rsidP="00F21557">
      <w:pPr>
        <w:pStyle w:val="Prrafodelista"/>
        <w:numPr>
          <w:ilvl w:val="0"/>
          <w:numId w:val="40"/>
        </w:numPr>
        <w:rPr>
          <w:rFonts w:ascii="Barlow" w:hAnsi="Barlow" w:cs="Calibri"/>
          <w:sz w:val="20"/>
          <w:szCs w:val="20"/>
        </w:rPr>
      </w:pPr>
      <w:r w:rsidRPr="00405868">
        <w:rPr>
          <w:rFonts w:ascii="Barlow" w:eastAsia="Times New Roman" w:hAnsi="Barlow" w:cs="Calibri"/>
          <w:sz w:val="20"/>
          <w:szCs w:val="20"/>
        </w:rPr>
        <w:t>Estimaciones y Deterioros</w:t>
      </w:r>
    </w:p>
    <w:p w14:paraId="64AE7C85" w14:textId="77777777" w:rsidR="001A5C88" w:rsidRPr="00405868" w:rsidRDefault="001A5C88" w:rsidP="00F21557">
      <w:pPr>
        <w:ind w:firstLine="708"/>
        <w:rPr>
          <w:rFonts w:ascii="Barlow" w:eastAsia="Calibri" w:hAnsi="Barlow" w:cs="Calibri"/>
          <w:sz w:val="20"/>
          <w:szCs w:val="20"/>
          <w:lang w:val="es-MX" w:eastAsia="en-US"/>
        </w:rPr>
      </w:pPr>
      <w:r w:rsidRPr="00405868">
        <w:rPr>
          <w:rFonts w:ascii="Barlow" w:eastAsia="Calibri" w:hAnsi="Barlow" w:cs="Calibri"/>
          <w:sz w:val="20"/>
          <w:szCs w:val="20"/>
          <w:lang w:val="es-MX" w:eastAsia="en-US"/>
        </w:rPr>
        <w:t>Esta nota de desglose no aplica, porque en este período la entidad no realizó estimaciones.</w:t>
      </w:r>
    </w:p>
    <w:p w14:paraId="6B62F1B3" w14:textId="77777777" w:rsidR="001A5C88" w:rsidRPr="00405868" w:rsidRDefault="001A5C88" w:rsidP="001A5C88">
      <w:pPr>
        <w:rPr>
          <w:rFonts w:ascii="Barlow" w:eastAsia="Calibri" w:hAnsi="Barlow" w:cs="Calibri"/>
          <w:sz w:val="20"/>
          <w:szCs w:val="20"/>
          <w:lang w:val="es-MX" w:eastAsia="en-US"/>
        </w:rPr>
      </w:pPr>
    </w:p>
    <w:p w14:paraId="125504C8" w14:textId="75199DCB" w:rsidR="00F21557" w:rsidRPr="00405868" w:rsidRDefault="00F21557" w:rsidP="00F21557">
      <w:pPr>
        <w:pStyle w:val="Prrafodelista"/>
        <w:numPr>
          <w:ilvl w:val="0"/>
          <w:numId w:val="40"/>
        </w:numPr>
        <w:rPr>
          <w:rFonts w:ascii="Barlow" w:hAnsi="Barlow" w:cs="Calibri"/>
          <w:sz w:val="20"/>
          <w:szCs w:val="20"/>
        </w:rPr>
      </w:pPr>
      <w:r w:rsidRPr="00405868">
        <w:rPr>
          <w:rFonts w:ascii="Barlow" w:hAnsi="Barlow" w:cs="Calibri"/>
          <w:sz w:val="20"/>
          <w:szCs w:val="20"/>
        </w:rPr>
        <w:t xml:space="preserve">Otros Activos </w:t>
      </w:r>
    </w:p>
    <w:p w14:paraId="72C77B6D" w14:textId="77777777" w:rsidR="006F2198" w:rsidRPr="00405868" w:rsidRDefault="006F2198" w:rsidP="006F2198">
      <w:pPr>
        <w:pStyle w:val="Prrafodelista"/>
        <w:ind w:left="1080"/>
        <w:rPr>
          <w:rFonts w:ascii="Barlow" w:hAnsi="Barlow" w:cs="Calibri"/>
          <w:sz w:val="20"/>
          <w:szCs w:val="20"/>
        </w:rPr>
      </w:pPr>
    </w:p>
    <w:p w14:paraId="538969D8" w14:textId="0BC976AE" w:rsidR="005B6D80" w:rsidRPr="00405868" w:rsidRDefault="001A5C88" w:rsidP="00405868">
      <w:pPr>
        <w:pStyle w:val="Prrafodelista"/>
        <w:ind w:left="1080"/>
        <w:rPr>
          <w:rFonts w:ascii="Barlow" w:hAnsi="Barlow" w:cs="Calibri"/>
          <w:sz w:val="20"/>
          <w:szCs w:val="20"/>
        </w:rPr>
      </w:pPr>
      <w:r w:rsidRPr="00405868">
        <w:rPr>
          <w:rFonts w:ascii="Barlow" w:hAnsi="Barlow" w:cs="Calibri"/>
          <w:sz w:val="20"/>
          <w:szCs w:val="20"/>
        </w:rPr>
        <w:t>Esta nota de desglose no aplica, porque en este período la entidad no tiene otros activos que no estén identificados dentro de los rubros disponibles en el plan de cuentas.</w:t>
      </w:r>
    </w:p>
    <w:p w14:paraId="11DBDBA6" w14:textId="0EBF14B0" w:rsidR="001A5C88" w:rsidRPr="00405868" w:rsidRDefault="001A5C88" w:rsidP="001A5C88">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P</w:t>
      </w:r>
      <w:r w:rsidR="00F21557" w:rsidRPr="00405868">
        <w:rPr>
          <w:rFonts w:ascii="Barlow" w:eastAsia="Calibri" w:hAnsi="Barlow" w:cs="Calibri"/>
          <w:sz w:val="20"/>
          <w:szCs w:val="20"/>
          <w:lang w:val="es-MX" w:eastAsia="en-US"/>
        </w:rPr>
        <w:t>asivo</w:t>
      </w:r>
    </w:p>
    <w:p w14:paraId="769D0D3C" w14:textId="77777777" w:rsidR="001A5C88" w:rsidRPr="00405868" w:rsidRDefault="001A5C88" w:rsidP="001A5C88">
      <w:pPr>
        <w:rPr>
          <w:rFonts w:ascii="Barlow" w:eastAsia="Calibri" w:hAnsi="Barlow" w:cs="Calibri"/>
          <w:b/>
          <w:sz w:val="20"/>
          <w:szCs w:val="20"/>
          <w:lang w:val="es-MX" w:eastAsia="en-US"/>
        </w:rPr>
      </w:pPr>
    </w:p>
    <w:p w14:paraId="69C9D72C" w14:textId="724522A8" w:rsidR="001A5C88" w:rsidRPr="00405868" w:rsidRDefault="237B0190" w:rsidP="003079BA">
      <w:pPr>
        <w:numPr>
          <w:ilvl w:val="0"/>
          <w:numId w:val="22"/>
        </w:numPr>
        <w:spacing w:after="200" w:line="276" w:lineRule="auto"/>
        <w:jc w:val="both"/>
        <w:rPr>
          <w:rFonts w:ascii="Barlow" w:eastAsia="Calibri" w:hAnsi="Barlow" w:cs="Calibri"/>
          <w:sz w:val="20"/>
          <w:szCs w:val="20"/>
          <w:lang w:val="es-MX" w:eastAsia="en-US"/>
        </w:rPr>
      </w:pPr>
      <w:r w:rsidRPr="00405868">
        <w:rPr>
          <w:rFonts w:ascii="Barlow" w:eastAsia="Calibri" w:hAnsi="Barlow" w:cs="Calibri"/>
          <w:sz w:val="20"/>
          <w:szCs w:val="20"/>
          <w:lang w:val="es-MX" w:eastAsia="en-US"/>
        </w:rPr>
        <w:t xml:space="preserve">Este género se compone de dos grupos, el Pasivo circulante y el Pasivo No circulante, en éstos inciden pasivos derivados de operaciones por servicios personales, cuentas por pagar por operaciones presupuestarias devengadas y contabilizadas al </w:t>
      </w:r>
      <w:r w:rsidR="00452AD3" w:rsidRPr="00405868">
        <w:rPr>
          <w:rFonts w:ascii="Barlow" w:eastAsia="Calibri" w:hAnsi="Barlow" w:cs="Calibri"/>
          <w:sz w:val="20"/>
          <w:szCs w:val="20"/>
          <w:lang w:val="es-MX" w:eastAsia="en-US"/>
        </w:rPr>
        <w:t>28</w:t>
      </w:r>
      <w:r w:rsidRPr="00405868">
        <w:rPr>
          <w:rFonts w:ascii="Barlow" w:eastAsia="Calibri" w:hAnsi="Barlow" w:cs="Calibri"/>
          <w:sz w:val="20"/>
          <w:szCs w:val="20"/>
          <w:lang w:val="es-MX" w:eastAsia="en-US"/>
        </w:rPr>
        <w:t xml:space="preserve"> de </w:t>
      </w:r>
      <w:r w:rsidR="00452AD3" w:rsidRPr="00405868">
        <w:rPr>
          <w:rFonts w:ascii="Barlow" w:eastAsia="Calibri" w:hAnsi="Barlow" w:cs="Calibri"/>
          <w:sz w:val="20"/>
          <w:szCs w:val="20"/>
          <w:lang w:val="es-MX" w:eastAsia="en-US"/>
        </w:rPr>
        <w:t>febrero</w:t>
      </w:r>
      <w:r w:rsidR="00A30A67" w:rsidRPr="00405868">
        <w:rPr>
          <w:rFonts w:ascii="Barlow" w:eastAsia="Calibri" w:hAnsi="Barlow" w:cs="Calibri"/>
          <w:sz w:val="20"/>
          <w:szCs w:val="20"/>
          <w:lang w:val="es-MX" w:eastAsia="en-US"/>
        </w:rPr>
        <w:t xml:space="preserve"> </w:t>
      </w:r>
      <w:r w:rsidRPr="00405868">
        <w:rPr>
          <w:rFonts w:ascii="Barlow" w:eastAsia="Calibri" w:hAnsi="Barlow" w:cs="Calibri"/>
          <w:sz w:val="20"/>
          <w:szCs w:val="20"/>
          <w:lang w:val="es-MX" w:eastAsia="en-US"/>
        </w:rPr>
        <w:t>del año en curso, pasivos laborales, a continuación, se presenta la integración del pasivo: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701"/>
      </w:tblGrid>
      <w:tr w:rsidR="001A5C88" w:rsidRPr="00405868" w14:paraId="3E0D15C8" w14:textId="77777777" w:rsidTr="00405868">
        <w:trPr>
          <w:trHeight w:hRule="exact" w:val="397"/>
          <w:jc w:val="center"/>
        </w:trPr>
        <w:tc>
          <w:tcPr>
            <w:tcW w:w="3969" w:type="dxa"/>
            <w:shd w:val="clear" w:color="auto" w:fill="auto"/>
            <w:vAlign w:val="center"/>
          </w:tcPr>
          <w:p w14:paraId="130FCAF4" w14:textId="77777777"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Concepto</w:t>
            </w:r>
          </w:p>
        </w:tc>
        <w:tc>
          <w:tcPr>
            <w:tcW w:w="1701" w:type="dxa"/>
            <w:shd w:val="clear" w:color="auto" w:fill="auto"/>
            <w:vAlign w:val="center"/>
          </w:tcPr>
          <w:p w14:paraId="30C877E0" w14:textId="1650976E" w:rsidR="001A5C88" w:rsidRPr="00405868" w:rsidRDefault="17E90B74" w:rsidP="17E90B74">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202</w:t>
            </w:r>
            <w:r w:rsidR="009570CF" w:rsidRPr="00405868">
              <w:rPr>
                <w:rFonts w:ascii="Barlow" w:eastAsia="Times New Roman" w:hAnsi="Barlow" w:cs="Calibri"/>
                <w:b/>
                <w:bCs/>
                <w:sz w:val="20"/>
                <w:szCs w:val="20"/>
                <w:lang w:val="es-MX" w:eastAsia="en-US"/>
              </w:rPr>
              <w:t>2</w:t>
            </w:r>
          </w:p>
        </w:tc>
      </w:tr>
      <w:tr w:rsidR="001A5C88" w:rsidRPr="00405868" w14:paraId="11D11EB8" w14:textId="77777777" w:rsidTr="00405868">
        <w:trPr>
          <w:trHeight w:hRule="exact" w:val="284"/>
          <w:jc w:val="center"/>
        </w:trPr>
        <w:tc>
          <w:tcPr>
            <w:tcW w:w="3969" w:type="dxa"/>
            <w:shd w:val="clear" w:color="auto" w:fill="auto"/>
          </w:tcPr>
          <w:p w14:paraId="094D45DD"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PASIVO CIRCULANTE</w:t>
            </w:r>
          </w:p>
        </w:tc>
        <w:tc>
          <w:tcPr>
            <w:tcW w:w="1701" w:type="dxa"/>
            <w:shd w:val="clear" w:color="auto" w:fill="auto"/>
          </w:tcPr>
          <w:p w14:paraId="314B59A1" w14:textId="7BAFCAA1" w:rsidR="001A5C88" w:rsidRPr="00405868" w:rsidRDefault="00BC1906" w:rsidP="001A5C88">
            <w:pPr>
              <w:jc w:val="right"/>
              <w:rPr>
                <w:rFonts w:ascii="Barlow" w:eastAsia="Times New Roman" w:hAnsi="Barlow" w:cs="Calibri"/>
                <w:sz w:val="20"/>
                <w:szCs w:val="20"/>
                <w:highlight w:val="yellow"/>
                <w:lang w:val="es-MX" w:eastAsia="en-US"/>
              </w:rPr>
            </w:pPr>
            <w:r w:rsidRPr="00405868">
              <w:rPr>
                <w:rFonts w:ascii="Barlow" w:eastAsia="Times New Roman" w:hAnsi="Barlow" w:cs="Calibri"/>
                <w:sz w:val="20"/>
                <w:szCs w:val="20"/>
                <w:lang w:val="es-MX" w:eastAsia="en-US"/>
              </w:rPr>
              <w:t>$</w:t>
            </w:r>
            <w:r w:rsidR="00101E44" w:rsidRPr="00405868">
              <w:rPr>
                <w:rFonts w:ascii="Barlow" w:eastAsia="Times New Roman" w:hAnsi="Barlow" w:cs="Calibri"/>
                <w:sz w:val="20"/>
                <w:szCs w:val="20"/>
                <w:lang w:val="es-MX" w:eastAsia="en-US"/>
              </w:rPr>
              <w:t>3</w:t>
            </w:r>
            <w:r w:rsidR="00685D0B" w:rsidRPr="00405868">
              <w:rPr>
                <w:rFonts w:ascii="Barlow" w:eastAsia="Times New Roman" w:hAnsi="Barlow" w:cs="Calibri"/>
                <w:sz w:val="20"/>
                <w:szCs w:val="20"/>
                <w:lang w:val="es-MX" w:eastAsia="en-US"/>
              </w:rPr>
              <w:t>97</w:t>
            </w:r>
            <w:r w:rsidR="005B6D80"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686</w:t>
            </w:r>
            <w:r w:rsidR="005B6D80"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41</w:t>
            </w:r>
          </w:p>
        </w:tc>
      </w:tr>
      <w:tr w:rsidR="001A5C88" w:rsidRPr="00405868" w14:paraId="715ACDC6" w14:textId="77777777" w:rsidTr="00405868">
        <w:trPr>
          <w:trHeight w:hRule="exact" w:val="284"/>
          <w:jc w:val="center"/>
        </w:trPr>
        <w:tc>
          <w:tcPr>
            <w:tcW w:w="3969" w:type="dxa"/>
            <w:shd w:val="clear" w:color="auto" w:fill="auto"/>
          </w:tcPr>
          <w:p w14:paraId="5BF4EAD0"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PASIVO NO CIRCULANTE</w:t>
            </w:r>
          </w:p>
        </w:tc>
        <w:tc>
          <w:tcPr>
            <w:tcW w:w="1701" w:type="dxa"/>
            <w:shd w:val="clear" w:color="auto" w:fill="auto"/>
          </w:tcPr>
          <w:p w14:paraId="4E679C30" w14:textId="537C85D3" w:rsidR="001A5C88" w:rsidRPr="00405868" w:rsidRDefault="00CC5345" w:rsidP="001A5C88">
            <w:pPr>
              <w:jc w:val="right"/>
              <w:rPr>
                <w:rFonts w:ascii="Barlow" w:eastAsia="Times New Roman" w:hAnsi="Barlow" w:cs="Calibri"/>
                <w:sz w:val="20"/>
                <w:szCs w:val="20"/>
                <w:lang w:val="es-MX" w:eastAsia="en-US"/>
              </w:rPr>
            </w:pPr>
            <w:bookmarkStart w:id="1" w:name="_Hlk97195195"/>
            <w:r w:rsidRPr="00405868">
              <w:rPr>
                <w:rFonts w:ascii="Barlow" w:eastAsia="Times New Roman" w:hAnsi="Barlow" w:cs="Calibri"/>
                <w:sz w:val="20"/>
                <w:szCs w:val="20"/>
                <w:lang w:val="es-MX" w:eastAsia="en-US"/>
              </w:rPr>
              <w:t>$2,319</w:t>
            </w:r>
            <w:r w:rsidR="001A5C88" w:rsidRPr="00405868">
              <w:rPr>
                <w:rFonts w:ascii="Barlow" w:eastAsia="Times New Roman" w:hAnsi="Barlow" w:cs="Calibri"/>
                <w:sz w:val="20"/>
                <w:szCs w:val="20"/>
                <w:lang w:val="es-MX" w:eastAsia="en-US"/>
              </w:rPr>
              <w:t>.</w:t>
            </w:r>
            <w:r w:rsidRPr="00405868">
              <w:rPr>
                <w:rFonts w:ascii="Barlow" w:eastAsia="Times New Roman" w:hAnsi="Barlow" w:cs="Calibri"/>
                <w:sz w:val="20"/>
                <w:szCs w:val="20"/>
                <w:lang w:val="es-MX" w:eastAsia="en-US"/>
              </w:rPr>
              <w:t>78</w:t>
            </w:r>
            <w:bookmarkEnd w:id="1"/>
          </w:p>
        </w:tc>
      </w:tr>
      <w:tr w:rsidR="001A5C88" w:rsidRPr="00405868" w14:paraId="403878C9" w14:textId="77777777" w:rsidTr="00405868">
        <w:trPr>
          <w:trHeight w:hRule="exact" w:val="284"/>
          <w:jc w:val="center"/>
        </w:trPr>
        <w:tc>
          <w:tcPr>
            <w:tcW w:w="3969" w:type="dxa"/>
            <w:shd w:val="clear" w:color="auto" w:fill="auto"/>
          </w:tcPr>
          <w:p w14:paraId="640804DF" w14:textId="08069284" w:rsidR="001A5C88" w:rsidRPr="00405868" w:rsidRDefault="00D947BA" w:rsidP="001A5C88">
            <w:pP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Total</w:t>
            </w:r>
          </w:p>
        </w:tc>
        <w:tc>
          <w:tcPr>
            <w:tcW w:w="1701" w:type="dxa"/>
            <w:shd w:val="clear" w:color="auto" w:fill="auto"/>
          </w:tcPr>
          <w:p w14:paraId="2D9E3645" w14:textId="472AA261" w:rsidR="001A5C88" w:rsidRPr="00405868" w:rsidRDefault="00BC1906" w:rsidP="17E90B74">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400</w:t>
            </w:r>
            <w:r w:rsidR="00101E44"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006</w:t>
            </w:r>
            <w:r w:rsidR="00101E44"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19</w:t>
            </w:r>
          </w:p>
        </w:tc>
      </w:tr>
    </w:tbl>
    <w:p w14:paraId="54CD245A" w14:textId="77777777" w:rsidR="001A5C88" w:rsidRPr="00405868" w:rsidRDefault="001A5C88" w:rsidP="001A5C88">
      <w:pPr>
        <w:rPr>
          <w:rFonts w:ascii="Barlow" w:eastAsia="Calibri" w:hAnsi="Barlow" w:cs="Calibri"/>
          <w:sz w:val="20"/>
          <w:szCs w:val="20"/>
          <w:lang w:val="es-MX" w:eastAsia="en-US"/>
        </w:rPr>
      </w:pPr>
    </w:p>
    <w:p w14:paraId="1231BE67" w14:textId="04EFA02E" w:rsidR="001A5C88" w:rsidRPr="00405868" w:rsidRDefault="001A5C88" w:rsidP="001A5C88">
      <w:pPr>
        <w:rPr>
          <w:rFonts w:ascii="Barlow" w:eastAsia="Calibri" w:hAnsi="Barlow" w:cs="Calibri"/>
          <w:sz w:val="20"/>
          <w:szCs w:val="20"/>
          <w:lang w:val="es-MX" w:eastAsia="en-US"/>
        </w:rPr>
      </w:pPr>
    </w:p>
    <w:p w14:paraId="77E0BBA1" w14:textId="772A7C0F" w:rsidR="00406D1E" w:rsidRPr="00405868" w:rsidRDefault="00406D1E" w:rsidP="001A5C88">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 xml:space="preserve">Pasivo Circulante </w:t>
      </w:r>
    </w:p>
    <w:p w14:paraId="33E649A1" w14:textId="77777777" w:rsidR="00406D1E" w:rsidRPr="00405868" w:rsidRDefault="00406D1E" w:rsidP="001A5C88">
      <w:pPr>
        <w:rPr>
          <w:rFonts w:ascii="Barlow" w:eastAsia="Calibri" w:hAnsi="Barlow" w:cs="Calibri"/>
          <w:sz w:val="20"/>
          <w:szCs w:val="20"/>
          <w:lang w:val="es-MX" w:eastAsia="en-US"/>
        </w:rPr>
      </w:pPr>
    </w:p>
    <w:p w14:paraId="1BF16E33" w14:textId="77777777" w:rsidR="001A5C88" w:rsidRPr="00405868" w:rsidRDefault="05F05A4E" w:rsidP="05F05A4E">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Destacan entre las principales partidas del Pasivo circulante las siguientes:</w:t>
      </w:r>
    </w:p>
    <w:p w14:paraId="36FEB5B0" w14:textId="77777777" w:rsidR="001A5C88" w:rsidRPr="00405868" w:rsidRDefault="001A5C88" w:rsidP="001A5C88">
      <w:pPr>
        <w:rPr>
          <w:rFonts w:ascii="Barlow" w:eastAsia="Calibri" w:hAnsi="Barlow" w:cs="Calibri"/>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701"/>
      </w:tblGrid>
      <w:tr w:rsidR="001A5C88" w:rsidRPr="00405868" w14:paraId="1A7BD71D" w14:textId="77777777" w:rsidTr="00405868">
        <w:trPr>
          <w:trHeight w:hRule="exact" w:val="397"/>
          <w:jc w:val="center"/>
        </w:trPr>
        <w:tc>
          <w:tcPr>
            <w:tcW w:w="3969" w:type="dxa"/>
            <w:shd w:val="clear" w:color="auto" w:fill="auto"/>
            <w:vAlign w:val="center"/>
          </w:tcPr>
          <w:p w14:paraId="748B63BB" w14:textId="77777777" w:rsidR="001A5C88" w:rsidRPr="00405868" w:rsidRDefault="001A5C88" w:rsidP="001A5C88">
            <w:pPr>
              <w:jc w:val="center"/>
              <w:rPr>
                <w:rFonts w:ascii="Barlow" w:eastAsia="Times New Roman" w:hAnsi="Barlow" w:cs="Calibri"/>
                <w:b/>
                <w:sz w:val="20"/>
                <w:szCs w:val="20"/>
                <w:lang w:val="es-ES" w:eastAsia="en-US"/>
              </w:rPr>
            </w:pPr>
            <w:r w:rsidRPr="00405868">
              <w:rPr>
                <w:rFonts w:ascii="Barlow" w:eastAsia="Times New Roman" w:hAnsi="Barlow" w:cs="Calibri"/>
                <w:b/>
                <w:sz w:val="20"/>
                <w:szCs w:val="20"/>
                <w:lang w:val="es-MX" w:eastAsia="en-US"/>
              </w:rPr>
              <w:t>Concepto</w:t>
            </w:r>
          </w:p>
        </w:tc>
        <w:tc>
          <w:tcPr>
            <w:tcW w:w="1701" w:type="dxa"/>
            <w:shd w:val="clear" w:color="auto" w:fill="auto"/>
            <w:vAlign w:val="bottom"/>
          </w:tcPr>
          <w:p w14:paraId="05ED1952" w14:textId="54283901" w:rsidR="001A5C88" w:rsidRPr="00405868" w:rsidRDefault="17E90B74" w:rsidP="00A30A67">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202</w:t>
            </w:r>
            <w:r w:rsidR="00D947BA" w:rsidRPr="00405868">
              <w:rPr>
                <w:rFonts w:ascii="Barlow" w:eastAsia="Times New Roman" w:hAnsi="Barlow" w:cs="Calibri"/>
                <w:b/>
                <w:bCs/>
                <w:sz w:val="20"/>
                <w:szCs w:val="20"/>
                <w:lang w:val="es-MX" w:eastAsia="en-US"/>
              </w:rPr>
              <w:t>2</w:t>
            </w:r>
          </w:p>
          <w:p w14:paraId="30D7AA69" w14:textId="34D5B77D" w:rsidR="00A30A67" w:rsidRPr="00405868" w:rsidRDefault="00A30A67" w:rsidP="00A30A67">
            <w:pPr>
              <w:jc w:val="center"/>
              <w:rPr>
                <w:rFonts w:ascii="Barlow" w:eastAsia="Times New Roman" w:hAnsi="Barlow" w:cs="Calibri"/>
                <w:b/>
                <w:bCs/>
                <w:sz w:val="20"/>
                <w:szCs w:val="20"/>
                <w:lang w:val="es-MX" w:eastAsia="en-US"/>
              </w:rPr>
            </w:pPr>
          </w:p>
        </w:tc>
      </w:tr>
      <w:tr w:rsidR="001A5C88" w:rsidRPr="00405868" w14:paraId="02031825" w14:textId="77777777" w:rsidTr="00405868">
        <w:trPr>
          <w:trHeight w:hRule="exact" w:val="429"/>
          <w:jc w:val="center"/>
        </w:trPr>
        <w:tc>
          <w:tcPr>
            <w:tcW w:w="3969" w:type="dxa"/>
            <w:shd w:val="clear" w:color="auto" w:fill="auto"/>
          </w:tcPr>
          <w:p w14:paraId="7FB260D7"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Servicios Personales por Pagar a Corto Plazo</w:t>
            </w:r>
          </w:p>
        </w:tc>
        <w:tc>
          <w:tcPr>
            <w:tcW w:w="1701" w:type="dxa"/>
            <w:shd w:val="clear" w:color="auto" w:fill="auto"/>
          </w:tcPr>
          <w:p w14:paraId="5BEE17DA" w14:textId="32DD63DA" w:rsidR="001A5C88" w:rsidRPr="00405868" w:rsidRDefault="00D947BA"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30</w:t>
            </w:r>
            <w:r w:rsidR="00283BD1"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194</w:t>
            </w:r>
            <w:r w:rsidR="00283BD1"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54</w:t>
            </w:r>
          </w:p>
          <w:p w14:paraId="7196D064" w14:textId="77777777" w:rsidR="001A5C88" w:rsidRPr="00405868" w:rsidRDefault="001A5C88" w:rsidP="001A5C88">
            <w:pPr>
              <w:jc w:val="right"/>
              <w:rPr>
                <w:rFonts w:ascii="Barlow" w:eastAsia="Times New Roman" w:hAnsi="Barlow" w:cs="Calibri"/>
                <w:sz w:val="20"/>
                <w:szCs w:val="20"/>
                <w:lang w:val="es-MX" w:eastAsia="en-US"/>
              </w:rPr>
            </w:pPr>
          </w:p>
        </w:tc>
      </w:tr>
      <w:tr w:rsidR="001A5C88" w:rsidRPr="00405868" w14:paraId="4F268275" w14:textId="77777777" w:rsidTr="00405868">
        <w:trPr>
          <w:trHeight w:hRule="exact" w:val="434"/>
          <w:jc w:val="center"/>
        </w:trPr>
        <w:tc>
          <w:tcPr>
            <w:tcW w:w="3969" w:type="dxa"/>
            <w:shd w:val="clear" w:color="auto" w:fill="auto"/>
          </w:tcPr>
          <w:p w14:paraId="28B79BDA"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Retenciones y contribuciones por Pagar a Corto Plazo </w:t>
            </w:r>
          </w:p>
        </w:tc>
        <w:tc>
          <w:tcPr>
            <w:tcW w:w="1701" w:type="dxa"/>
            <w:shd w:val="clear" w:color="auto" w:fill="auto"/>
          </w:tcPr>
          <w:p w14:paraId="0EE4E1B6" w14:textId="3CF65B35" w:rsidR="001A5C88" w:rsidRPr="00405868" w:rsidRDefault="10CA82ED" w:rsidP="00943EF2">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283BD1" w:rsidRPr="00405868">
              <w:rPr>
                <w:rFonts w:ascii="Barlow" w:eastAsia="Times New Roman" w:hAnsi="Barlow" w:cs="Calibri"/>
                <w:sz w:val="20"/>
                <w:szCs w:val="20"/>
                <w:lang w:val="es-MX" w:eastAsia="en-US"/>
              </w:rPr>
              <w:t>8</w:t>
            </w:r>
            <w:r w:rsidR="00685D0B" w:rsidRPr="00405868">
              <w:rPr>
                <w:rFonts w:ascii="Barlow" w:eastAsia="Times New Roman" w:hAnsi="Barlow" w:cs="Calibri"/>
                <w:sz w:val="20"/>
                <w:szCs w:val="20"/>
                <w:lang w:val="es-MX" w:eastAsia="en-US"/>
              </w:rPr>
              <w:t>5</w:t>
            </w:r>
            <w:r w:rsidR="006C7E07"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072</w:t>
            </w:r>
            <w:r w:rsidR="00101E44" w:rsidRPr="00405868">
              <w:rPr>
                <w:rFonts w:ascii="Barlow" w:eastAsia="Times New Roman" w:hAnsi="Barlow" w:cs="Calibri"/>
                <w:sz w:val="20"/>
                <w:szCs w:val="20"/>
                <w:lang w:val="es-MX" w:eastAsia="en-US"/>
              </w:rPr>
              <w:t>.4</w:t>
            </w:r>
            <w:r w:rsidR="00685D0B" w:rsidRPr="00405868">
              <w:rPr>
                <w:rFonts w:ascii="Barlow" w:eastAsia="Times New Roman" w:hAnsi="Barlow" w:cs="Calibri"/>
                <w:sz w:val="20"/>
                <w:szCs w:val="20"/>
                <w:lang w:val="es-MX" w:eastAsia="en-US"/>
              </w:rPr>
              <w:t>6</w:t>
            </w:r>
          </w:p>
        </w:tc>
      </w:tr>
      <w:tr w:rsidR="001A5C88" w:rsidRPr="00405868" w14:paraId="508D41AE" w14:textId="77777777" w:rsidTr="00405868">
        <w:trPr>
          <w:trHeight w:hRule="exact" w:val="414"/>
          <w:jc w:val="center"/>
        </w:trPr>
        <w:tc>
          <w:tcPr>
            <w:tcW w:w="3969" w:type="dxa"/>
            <w:shd w:val="clear" w:color="auto" w:fill="auto"/>
          </w:tcPr>
          <w:p w14:paraId="53BABFF1"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Proveedores por Pagar a Corto Plazo</w:t>
            </w:r>
          </w:p>
        </w:tc>
        <w:tc>
          <w:tcPr>
            <w:tcW w:w="1701" w:type="dxa"/>
            <w:shd w:val="clear" w:color="auto" w:fill="auto"/>
          </w:tcPr>
          <w:p w14:paraId="793670E4" w14:textId="6E6CEC6A" w:rsidR="001A5C88" w:rsidRPr="00405868" w:rsidRDefault="10CA82ED"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282</w:t>
            </w:r>
            <w:r w:rsidR="00101E44"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416</w:t>
            </w:r>
            <w:r w:rsidR="00943EF2" w:rsidRPr="00405868">
              <w:rPr>
                <w:rFonts w:ascii="Barlow" w:eastAsia="Times New Roman" w:hAnsi="Barlow" w:cs="Calibri"/>
                <w:sz w:val="20"/>
                <w:szCs w:val="20"/>
                <w:lang w:val="es-MX" w:eastAsia="en-US"/>
              </w:rPr>
              <w:t>.</w:t>
            </w:r>
            <w:r w:rsidR="00685D0B" w:rsidRPr="00405868">
              <w:rPr>
                <w:rFonts w:ascii="Barlow" w:eastAsia="Times New Roman" w:hAnsi="Barlow" w:cs="Calibri"/>
                <w:sz w:val="20"/>
                <w:szCs w:val="20"/>
                <w:lang w:val="es-MX" w:eastAsia="en-US"/>
              </w:rPr>
              <w:t>43</w:t>
            </w:r>
          </w:p>
        </w:tc>
      </w:tr>
      <w:tr w:rsidR="001A5C88" w:rsidRPr="00405868" w14:paraId="3E729B03" w14:textId="77777777" w:rsidTr="00405868">
        <w:trPr>
          <w:trHeight w:hRule="exact" w:val="414"/>
          <w:jc w:val="center"/>
        </w:trPr>
        <w:tc>
          <w:tcPr>
            <w:tcW w:w="3969" w:type="dxa"/>
            <w:shd w:val="clear" w:color="auto" w:fill="auto"/>
          </w:tcPr>
          <w:p w14:paraId="07ECBFFA"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Otras Provisiones a Corto Plazo </w:t>
            </w:r>
          </w:p>
        </w:tc>
        <w:tc>
          <w:tcPr>
            <w:tcW w:w="1701" w:type="dxa"/>
            <w:shd w:val="clear" w:color="auto" w:fill="auto"/>
          </w:tcPr>
          <w:p w14:paraId="21797A1B" w14:textId="60B6C56F" w:rsidR="00943EF2" w:rsidRPr="00405868" w:rsidRDefault="00F84C6D" w:rsidP="00943EF2">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0F0252" w:rsidRPr="00405868">
              <w:rPr>
                <w:rFonts w:ascii="Barlow" w:eastAsia="Times New Roman" w:hAnsi="Barlow" w:cs="Calibri"/>
                <w:sz w:val="20"/>
                <w:szCs w:val="20"/>
                <w:lang w:val="es-MX" w:eastAsia="en-US"/>
              </w:rPr>
              <w:t>0</w:t>
            </w:r>
            <w:r w:rsidRPr="00405868">
              <w:rPr>
                <w:rFonts w:ascii="Barlow" w:eastAsia="Times New Roman" w:hAnsi="Barlow" w:cs="Calibri"/>
                <w:sz w:val="20"/>
                <w:szCs w:val="20"/>
                <w:lang w:val="es-MX" w:eastAsia="en-US"/>
              </w:rPr>
              <w:t>.</w:t>
            </w:r>
            <w:r w:rsidR="000F0252" w:rsidRPr="00405868">
              <w:rPr>
                <w:rFonts w:ascii="Barlow" w:eastAsia="Times New Roman" w:hAnsi="Barlow" w:cs="Calibri"/>
                <w:sz w:val="20"/>
                <w:szCs w:val="20"/>
                <w:lang w:val="es-MX" w:eastAsia="en-US"/>
              </w:rPr>
              <w:t>0</w:t>
            </w:r>
            <w:r w:rsidR="00D11742" w:rsidRPr="00405868">
              <w:rPr>
                <w:rFonts w:ascii="Barlow" w:eastAsia="Times New Roman" w:hAnsi="Barlow" w:cs="Calibri"/>
                <w:sz w:val="20"/>
                <w:szCs w:val="20"/>
                <w:lang w:val="es-MX" w:eastAsia="en-US"/>
              </w:rPr>
              <w:t>0</w:t>
            </w:r>
          </w:p>
        </w:tc>
      </w:tr>
      <w:tr w:rsidR="001A5C88" w:rsidRPr="00405868" w14:paraId="3CAD24F9" w14:textId="77777777" w:rsidTr="00405868">
        <w:trPr>
          <w:trHeight w:val="300"/>
          <w:jc w:val="center"/>
        </w:trPr>
        <w:tc>
          <w:tcPr>
            <w:tcW w:w="3969" w:type="dxa"/>
            <w:shd w:val="clear" w:color="auto" w:fill="auto"/>
          </w:tcPr>
          <w:p w14:paraId="0AAABBC7"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Otras Cuentas por Pagar a Corto Plazo</w:t>
            </w:r>
          </w:p>
        </w:tc>
        <w:tc>
          <w:tcPr>
            <w:tcW w:w="1701" w:type="dxa"/>
            <w:shd w:val="clear" w:color="auto" w:fill="auto"/>
          </w:tcPr>
          <w:p w14:paraId="6AD9B72E" w14:textId="62F874A1" w:rsidR="001A5C88" w:rsidRPr="00405868" w:rsidRDefault="68698636"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996331" w:rsidRPr="00405868">
              <w:rPr>
                <w:rFonts w:ascii="Barlow" w:eastAsia="Times New Roman" w:hAnsi="Barlow" w:cs="Calibri"/>
                <w:sz w:val="20"/>
                <w:szCs w:val="20"/>
                <w:lang w:val="es-MX" w:eastAsia="en-US"/>
              </w:rPr>
              <w:t>2</w:t>
            </w:r>
            <w:r w:rsidRPr="00405868">
              <w:rPr>
                <w:rFonts w:ascii="Barlow" w:eastAsia="Times New Roman" w:hAnsi="Barlow" w:cs="Calibri"/>
                <w:sz w:val="20"/>
                <w:szCs w:val="20"/>
                <w:lang w:val="es-MX" w:eastAsia="en-US"/>
              </w:rPr>
              <w:t>.</w:t>
            </w:r>
            <w:r w:rsidR="00996331" w:rsidRPr="00405868">
              <w:rPr>
                <w:rFonts w:ascii="Barlow" w:eastAsia="Times New Roman" w:hAnsi="Barlow" w:cs="Calibri"/>
                <w:sz w:val="20"/>
                <w:szCs w:val="20"/>
                <w:lang w:val="es-MX" w:eastAsia="en-US"/>
              </w:rPr>
              <w:t>98</w:t>
            </w:r>
          </w:p>
        </w:tc>
      </w:tr>
      <w:tr w:rsidR="001A5C88" w:rsidRPr="00405868" w14:paraId="09862179" w14:textId="77777777" w:rsidTr="00405868">
        <w:trPr>
          <w:trHeight w:hRule="exact" w:val="284"/>
          <w:jc w:val="center"/>
        </w:trPr>
        <w:tc>
          <w:tcPr>
            <w:tcW w:w="3969" w:type="dxa"/>
            <w:shd w:val="clear" w:color="auto" w:fill="auto"/>
          </w:tcPr>
          <w:p w14:paraId="7B94D545" w14:textId="4B699315" w:rsidR="001A5C88" w:rsidRPr="00405868" w:rsidRDefault="000F0252" w:rsidP="001A5C88">
            <w:pP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Total</w:t>
            </w:r>
          </w:p>
        </w:tc>
        <w:tc>
          <w:tcPr>
            <w:tcW w:w="1701" w:type="dxa"/>
            <w:shd w:val="clear" w:color="auto" w:fill="auto"/>
          </w:tcPr>
          <w:p w14:paraId="54BE75AC" w14:textId="731965BF" w:rsidR="001A5C88" w:rsidRPr="00405868" w:rsidRDefault="237B0190" w:rsidP="00BC1906">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w:t>
            </w:r>
            <w:r w:rsidR="002B0DE9" w:rsidRPr="00405868">
              <w:rPr>
                <w:rFonts w:ascii="Barlow" w:eastAsia="Times New Roman" w:hAnsi="Barlow" w:cs="Calibri"/>
                <w:b/>
                <w:bCs/>
                <w:sz w:val="20"/>
                <w:szCs w:val="20"/>
                <w:lang w:val="es-MX" w:eastAsia="en-US"/>
              </w:rPr>
              <w:t>3</w:t>
            </w:r>
            <w:r w:rsidR="00685D0B" w:rsidRPr="00405868">
              <w:rPr>
                <w:rFonts w:ascii="Barlow" w:eastAsia="Times New Roman" w:hAnsi="Barlow" w:cs="Calibri"/>
                <w:b/>
                <w:bCs/>
                <w:sz w:val="20"/>
                <w:szCs w:val="20"/>
                <w:lang w:val="es-MX" w:eastAsia="en-US"/>
              </w:rPr>
              <w:t>97</w:t>
            </w:r>
            <w:r w:rsidR="002B0DE9"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68</w:t>
            </w:r>
            <w:r w:rsidR="00996331" w:rsidRPr="00405868">
              <w:rPr>
                <w:rFonts w:ascii="Barlow" w:eastAsia="Times New Roman" w:hAnsi="Barlow" w:cs="Calibri"/>
                <w:b/>
                <w:bCs/>
                <w:sz w:val="20"/>
                <w:szCs w:val="20"/>
                <w:lang w:val="es-MX" w:eastAsia="en-US"/>
              </w:rPr>
              <w:t>6</w:t>
            </w:r>
            <w:r w:rsidR="002B0DE9" w:rsidRPr="00405868">
              <w:rPr>
                <w:rFonts w:ascii="Barlow" w:eastAsia="Times New Roman" w:hAnsi="Barlow" w:cs="Calibri"/>
                <w:b/>
                <w:bCs/>
                <w:sz w:val="20"/>
                <w:szCs w:val="20"/>
                <w:lang w:val="es-MX" w:eastAsia="en-US"/>
              </w:rPr>
              <w:t>.</w:t>
            </w:r>
            <w:r w:rsidR="00685D0B" w:rsidRPr="00405868">
              <w:rPr>
                <w:rFonts w:ascii="Barlow" w:eastAsia="Times New Roman" w:hAnsi="Barlow" w:cs="Calibri"/>
                <w:b/>
                <w:bCs/>
                <w:sz w:val="20"/>
                <w:szCs w:val="20"/>
                <w:lang w:val="es-MX" w:eastAsia="en-US"/>
              </w:rPr>
              <w:t>4</w:t>
            </w:r>
            <w:r w:rsidR="00996331" w:rsidRPr="00405868">
              <w:rPr>
                <w:rFonts w:ascii="Barlow" w:eastAsia="Times New Roman" w:hAnsi="Barlow" w:cs="Calibri"/>
                <w:b/>
                <w:bCs/>
                <w:sz w:val="20"/>
                <w:szCs w:val="20"/>
                <w:lang w:val="es-MX" w:eastAsia="en-US"/>
              </w:rPr>
              <w:t>1</w:t>
            </w:r>
          </w:p>
        </w:tc>
      </w:tr>
    </w:tbl>
    <w:p w14:paraId="34FF1C98" w14:textId="77777777" w:rsidR="001A5C88" w:rsidRPr="00405868" w:rsidRDefault="001A5C88" w:rsidP="001A5C88">
      <w:pPr>
        <w:rPr>
          <w:rFonts w:ascii="Barlow" w:eastAsia="Calibri" w:hAnsi="Barlow" w:cs="Calibri"/>
          <w:sz w:val="20"/>
          <w:szCs w:val="20"/>
          <w:lang w:val="es-MX" w:eastAsia="en-US"/>
        </w:rPr>
      </w:pPr>
    </w:p>
    <w:p w14:paraId="5708741A" w14:textId="77777777" w:rsidR="001A5C88" w:rsidRPr="00405868" w:rsidRDefault="001A5C88" w:rsidP="001A5C88">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Los términos tienen las siguientes características significativas a mencionar:</w:t>
      </w:r>
    </w:p>
    <w:p w14:paraId="48A21919" w14:textId="77777777" w:rsidR="001A5C88" w:rsidRPr="00405868" w:rsidRDefault="001A5C88" w:rsidP="001A5C88">
      <w:pPr>
        <w:jc w:val="center"/>
        <w:rPr>
          <w:rFonts w:ascii="Barlow" w:eastAsia="Calibri" w:hAnsi="Barlow" w:cs="Calibri"/>
          <w:b/>
          <w:sz w:val="20"/>
          <w:szCs w:val="20"/>
          <w:lang w:val="es-MX" w:eastAsia="en-US"/>
        </w:rPr>
      </w:pPr>
    </w:p>
    <w:p w14:paraId="5F0D6D31" w14:textId="77777777" w:rsidR="001A5C88" w:rsidRPr="00405868" w:rsidRDefault="001A5C88" w:rsidP="001A5C88">
      <w:pPr>
        <w:jc w:val="center"/>
        <w:rPr>
          <w:rFonts w:ascii="Barlow" w:eastAsia="Calibri" w:hAnsi="Barlow" w:cs="Calibri"/>
          <w:b/>
          <w:sz w:val="20"/>
          <w:szCs w:val="20"/>
          <w:lang w:val="es-MX" w:eastAsia="en-US"/>
        </w:rPr>
      </w:pPr>
      <w:r w:rsidRPr="00405868">
        <w:rPr>
          <w:rFonts w:ascii="Barlow" w:eastAsia="Calibri" w:hAnsi="Barlow" w:cs="Calibri"/>
          <w:b/>
          <w:sz w:val="20"/>
          <w:szCs w:val="20"/>
          <w:lang w:val="es-MX" w:eastAsia="en-US"/>
        </w:rPr>
        <w:t>Retenciones por Pagar a corto plazo</w:t>
      </w:r>
    </w:p>
    <w:p w14:paraId="6BD18F9B" w14:textId="77777777" w:rsidR="001A5C88" w:rsidRPr="00405868" w:rsidRDefault="001A5C88" w:rsidP="001A5C88">
      <w:pPr>
        <w:jc w:val="center"/>
        <w:rPr>
          <w:rFonts w:ascii="Barlow" w:eastAsia="Calibri" w:hAnsi="Barlow" w:cs="Calibri"/>
          <w:b/>
          <w:sz w:val="20"/>
          <w:szCs w:val="20"/>
          <w:lang w:val="es-MX" w:eastAsia="en-US"/>
        </w:rPr>
      </w:pPr>
    </w:p>
    <w:p w14:paraId="316122D0" w14:textId="77777777" w:rsidR="001A5C88" w:rsidRPr="00405868" w:rsidRDefault="001A5C88" w:rsidP="001A5C88">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El importe de esta cuenta esta constituido principalmente por Retenciones de ISR por Sueldos y Salarios.</w:t>
      </w:r>
    </w:p>
    <w:p w14:paraId="238601FE" w14:textId="77777777" w:rsidR="001A5C88" w:rsidRPr="00405868" w:rsidRDefault="001A5C88" w:rsidP="001A5C88">
      <w:pPr>
        <w:rPr>
          <w:rFonts w:ascii="Barlow" w:eastAsia="Calibri" w:hAnsi="Barlow" w:cs="Calibri"/>
          <w:sz w:val="20"/>
          <w:szCs w:val="20"/>
          <w:lang w:val="es-MX" w:eastAsia="en-US"/>
        </w:rPr>
      </w:pPr>
    </w:p>
    <w:p w14:paraId="56BBADB0" w14:textId="77777777" w:rsidR="001A5C88" w:rsidRPr="00405868" w:rsidRDefault="001A5C88" w:rsidP="001A5C88">
      <w:pPr>
        <w:jc w:val="center"/>
        <w:rPr>
          <w:rFonts w:ascii="Barlow" w:eastAsia="Calibri" w:hAnsi="Barlow" w:cs="Calibri"/>
          <w:b/>
          <w:sz w:val="20"/>
          <w:szCs w:val="20"/>
          <w:lang w:val="es-MX" w:eastAsia="en-US"/>
        </w:rPr>
      </w:pPr>
      <w:r w:rsidRPr="00405868">
        <w:rPr>
          <w:rFonts w:ascii="Barlow" w:eastAsia="Calibri" w:hAnsi="Barlow" w:cs="Calibri"/>
          <w:b/>
          <w:sz w:val="20"/>
          <w:szCs w:val="20"/>
          <w:lang w:val="es-MX" w:eastAsia="en-US"/>
        </w:rPr>
        <w:t>Proveedores por Pagar a corto Plazo</w:t>
      </w:r>
    </w:p>
    <w:p w14:paraId="0F3CABC7" w14:textId="77777777" w:rsidR="001A5C88" w:rsidRPr="00405868" w:rsidRDefault="001A5C88" w:rsidP="001A5C88">
      <w:pPr>
        <w:jc w:val="center"/>
        <w:rPr>
          <w:rFonts w:ascii="Barlow" w:eastAsia="Calibri" w:hAnsi="Barlow" w:cs="Calibri"/>
          <w:b/>
          <w:sz w:val="20"/>
          <w:szCs w:val="20"/>
          <w:lang w:val="es-MX" w:eastAsia="en-US"/>
        </w:rPr>
      </w:pPr>
    </w:p>
    <w:p w14:paraId="7405D6B6" w14:textId="55388DF8" w:rsidR="001A5C88" w:rsidRPr="00405868" w:rsidRDefault="001A5C88" w:rsidP="001A5C88">
      <w:pPr>
        <w:jc w:val="both"/>
        <w:rPr>
          <w:rFonts w:ascii="Barlow" w:eastAsia="Calibri" w:hAnsi="Barlow" w:cs="Calibri"/>
          <w:sz w:val="20"/>
          <w:szCs w:val="20"/>
          <w:lang w:val="es-MX" w:eastAsia="en-US"/>
        </w:rPr>
      </w:pPr>
      <w:r w:rsidRPr="00405868">
        <w:rPr>
          <w:rFonts w:ascii="Barlow" w:eastAsia="Calibri" w:hAnsi="Barlow" w:cs="Calibri"/>
          <w:sz w:val="20"/>
          <w:szCs w:val="20"/>
          <w:lang w:val="es-MX" w:eastAsia="en-US"/>
        </w:rPr>
        <w:t xml:space="preserve">El Fideicomiso Público para la </w:t>
      </w:r>
      <w:r w:rsidR="00B43FCE" w:rsidRPr="00405868">
        <w:rPr>
          <w:rFonts w:ascii="Barlow" w:eastAsia="Calibri" w:hAnsi="Barlow" w:cs="Calibri"/>
          <w:sz w:val="20"/>
          <w:szCs w:val="20"/>
          <w:lang w:val="es-MX" w:eastAsia="en-US"/>
        </w:rPr>
        <w:t>A</w:t>
      </w:r>
      <w:r w:rsidRPr="00405868">
        <w:rPr>
          <w:rFonts w:ascii="Barlow" w:eastAsia="Calibri" w:hAnsi="Barlow" w:cs="Calibri"/>
          <w:sz w:val="20"/>
          <w:szCs w:val="20"/>
          <w:lang w:val="es-MX" w:eastAsia="en-US"/>
        </w:rPr>
        <w:t xml:space="preserve">dministración del Palacio de la Música tiene adeudos con proveedores derivados de operaciones, con vencimiento menor o igual a doce meses. </w:t>
      </w:r>
    </w:p>
    <w:p w14:paraId="5B08B5D1" w14:textId="77777777" w:rsidR="001A5C88" w:rsidRPr="00405868" w:rsidRDefault="001A5C88" w:rsidP="001A5C88">
      <w:pPr>
        <w:rPr>
          <w:rFonts w:ascii="Barlow" w:eastAsia="Calibri" w:hAnsi="Barlow" w:cs="Calibri"/>
          <w:sz w:val="20"/>
          <w:szCs w:val="20"/>
          <w:lang w:val="es-MX" w:eastAsia="en-US"/>
        </w:rPr>
      </w:pPr>
    </w:p>
    <w:p w14:paraId="16DEB4AB" w14:textId="4ABB3BEB" w:rsidR="001A5C88" w:rsidRPr="00405868" w:rsidRDefault="00CE3E01" w:rsidP="00D91005">
      <w:pPr>
        <w:jc w:val="center"/>
        <w:rPr>
          <w:rFonts w:ascii="Barlow" w:eastAsia="Calibri" w:hAnsi="Barlow" w:cs="Calibri"/>
          <w:b/>
          <w:bCs/>
          <w:sz w:val="20"/>
          <w:szCs w:val="20"/>
          <w:lang w:val="es-MX" w:eastAsia="en-US"/>
        </w:rPr>
      </w:pPr>
      <w:r w:rsidRPr="00405868">
        <w:rPr>
          <w:rFonts w:ascii="Barlow" w:eastAsia="Calibri" w:hAnsi="Barlow" w:cs="Calibri"/>
          <w:b/>
          <w:bCs/>
          <w:sz w:val="20"/>
          <w:szCs w:val="20"/>
          <w:lang w:val="es-MX" w:eastAsia="en-US"/>
        </w:rPr>
        <w:t>Fondos de garantía</w:t>
      </w:r>
    </w:p>
    <w:p w14:paraId="2556C85E" w14:textId="77777777" w:rsidR="001A5C88" w:rsidRPr="00405868" w:rsidRDefault="001A5C88" w:rsidP="001A5C88">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Esta nota de desglose no aplica, porque el FIPAPAM no tiene fondos en garantía.</w:t>
      </w:r>
    </w:p>
    <w:p w14:paraId="4B1F511A" w14:textId="2E7C5F92" w:rsidR="001A5C88" w:rsidRPr="00405868" w:rsidRDefault="001A5C88" w:rsidP="001A5C88">
      <w:pPr>
        <w:rPr>
          <w:rFonts w:ascii="Barlow" w:eastAsia="Calibri" w:hAnsi="Barlow" w:cs="Calibri"/>
          <w:sz w:val="20"/>
          <w:szCs w:val="20"/>
          <w:lang w:val="es-MX" w:eastAsia="en-US"/>
        </w:rPr>
      </w:pPr>
    </w:p>
    <w:p w14:paraId="746B21ED" w14:textId="59A86085" w:rsidR="00CE3E01" w:rsidRPr="00405868" w:rsidRDefault="00CE3E01" w:rsidP="00D91005">
      <w:pPr>
        <w:jc w:val="center"/>
        <w:rPr>
          <w:rFonts w:ascii="Barlow" w:eastAsia="Calibri" w:hAnsi="Barlow" w:cs="Calibri"/>
          <w:b/>
          <w:bCs/>
          <w:sz w:val="20"/>
          <w:szCs w:val="20"/>
          <w:lang w:val="es-MX" w:eastAsia="en-US"/>
        </w:rPr>
      </w:pPr>
      <w:r w:rsidRPr="00405868">
        <w:rPr>
          <w:rFonts w:ascii="Barlow" w:eastAsia="Calibri" w:hAnsi="Barlow" w:cs="Calibri"/>
          <w:b/>
          <w:bCs/>
          <w:sz w:val="20"/>
          <w:szCs w:val="20"/>
          <w:lang w:val="es-MX" w:eastAsia="en-US"/>
        </w:rPr>
        <w:lastRenderedPageBreak/>
        <w:t>Pasivos diferidos</w:t>
      </w:r>
    </w:p>
    <w:p w14:paraId="431DA572" w14:textId="672329AE" w:rsidR="00C022E0" w:rsidRPr="00405868" w:rsidRDefault="001A5C88" w:rsidP="001A5C88">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Esta nota no aplica, porque el FIPAPAM no tiene pasivos diferidos.</w:t>
      </w:r>
    </w:p>
    <w:p w14:paraId="5DD36EB9" w14:textId="77777777" w:rsidR="002B0DE9" w:rsidRPr="00405868" w:rsidRDefault="002B0DE9" w:rsidP="00E4274F">
      <w:pPr>
        <w:rPr>
          <w:rFonts w:ascii="Barlow" w:eastAsia="Calibri" w:hAnsi="Barlow" w:cs="Calibri"/>
          <w:sz w:val="20"/>
          <w:szCs w:val="20"/>
          <w:lang w:val="es-MX" w:eastAsia="en-US"/>
        </w:rPr>
      </w:pPr>
    </w:p>
    <w:p w14:paraId="683294CA" w14:textId="606D57F0" w:rsidR="00E4274F" w:rsidRPr="00405868" w:rsidRDefault="00E4274F" w:rsidP="00E4274F">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Pasivo No Circulante</w:t>
      </w:r>
    </w:p>
    <w:p w14:paraId="49D99F53" w14:textId="7249A1C2" w:rsidR="00E4274F" w:rsidRPr="00405868" w:rsidRDefault="00E4274F" w:rsidP="00E4274F">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 xml:space="preserve"> </w:t>
      </w:r>
    </w:p>
    <w:p w14:paraId="6C3E352F" w14:textId="1750103D" w:rsidR="00C022E0" w:rsidRPr="00405868" w:rsidRDefault="00C022E0" w:rsidP="00C022E0">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Destacan entre las principales partidas del Pasivo No Circulante las siguientes:</w:t>
      </w:r>
    </w:p>
    <w:p w14:paraId="0DCF7EC0" w14:textId="77777777" w:rsidR="00C022E0" w:rsidRPr="00405868" w:rsidRDefault="00C022E0" w:rsidP="00E4274F">
      <w:pPr>
        <w:rPr>
          <w:rFonts w:ascii="Barlow" w:eastAsia="Calibri" w:hAnsi="Barlow" w:cs="Calibri"/>
          <w:sz w:val="20"/>
          <w:szCs w:val="20"/>
          <w:lang w:val="es-MX" w:eastAsia="en-US"/>
        </w:rPr>
      </w:pPr>
    </w:p>
    <w:p w14:paraId="2474FF6D" w14:textId="47111723" w:rsidR="00E4274F" w:rsidRPr="00405868" w:rsidRDefault="00E4274F" w:rsidP="00D91005">
      <w:pPr>
        <w:jc w:val="center"/>
        <w:rPr>
          <w:rFonts w:ascii="Barlow" w:eastAsia="Calibri" w:hAnsi="Barlow" w:cs="Calibri"/>
          <w:b/>
          <w:sz w:val="20"/>
          <w:szCs w:val="20"/>
          <w:lang w:val="es-MX" w:eastAsia="en-US"/>
        </w:rPr>
      </w:pPr>
      <w:r w:rsidRPr="00405868">
        <w:rPr>
          <w:rFonts w:ascii="Barlow" w:eastAsia="Calibri" w:hAnsi="Barlow" w:cs="Calibri"/>
          <w:b/>
          <w:sz w:val="20"/>
          <w:szCs w:val="20"/>
          <w:lang w:val="es-MX" w:eastAsia="en-US"/>
        </w:rPr>
        <w:t>Provisión para contingencias a Largo Plazo</w:t>
      </w:r>
    </w:p>
    <w:p w14:paraId="75B16F5B" w14:textId="77777777" w:rsidR="00C022E0" w:rsidRPr="00405868" w:rsidRDefault="00C022E0" w:rsidP="00D91005">
      <w:pPr>
        <w:jc w:val="center"/>
        <w:rPr>
          <w:rFonts w:ascii="Barlow" w:eastAsia="Calibri" w:hAnsi="Barlow" w:cs="Calibri"/>
          <w:b/>
          <w:sz w:val="20"/>
          <w:szCs w:val="20"/>
          <w:lang w:val="es-MX" w:eastAsia="en-US"/>
        </w:rPr>
      </w:pPr>
    </w:p>
    <w:p w14:paraId="08CB59EB" w14:textId="7D0F189F" w:rsidR="00D91005" w:rsidRPr="00405868" w:rsidRDefault="00D91005" w:rsidP="00D91005">
      <w:pPr>
        <w:rPr>
          <w:rFonts w:ascii="Barlow" w:eastAsia="Calibri" w:hAnsi="Barlow" w:cs="Calibri"/>
          <w:bCs/>
          <w:sz w:val="20"/>
          <w:szCs w:val="20"/>
          <w:lang w:val="es-MX" w:eastAsia="en-US"/>
        </w:rPr>
      </w:pPr>
      <w:r w:rsidRPr="00405868">
        <w:rPr>
          <w:rFonts w:ascii="Barlow" w:eastAsia="Calibri" w:hAnsi="Barlow" w:cs="Calibri"/>
          <w:bCs/>
          <w:sz w:val="20"/>
          <w:szCs w:val="20"/>
          <w:lang w:val="es-MX" w:eastAsia="en-US"/>
        </w:rPr>
        <w:t>El F</w:t>
      </w:r>
      <w:r w:rsidR="00C022E0" w:rsidRPr="00405868">
        <w:rPr>
          <w:rFonts w:ascii="Barlow" w:eastAsia="Calibri" w:hAnsi="Barlow" w:cs="Calibri"/>
          <w:bCs/>
          <w:sz w:val="20"/>
          <w:szCs w:val="20"/>
          <w:lang w:val="es-MX" w:eastAsia="en-US"/>
        </w:rPr>
        <w:t xml:space="preserve">IPAPAM cuenta con una provisión para contingencias con un plazo mayor a los doce meses por la cantidad de $2,319.78 </w:t>
      </w:r>
    </w:p>
    <w:p w14:paraId="0AC186EC" w14:textId="4A09C2D0" w:rsidR="00CE3E01" w:rsidRPr="00405868" w:rsidRDefault="00CE3E01" w:rsidP="001A5C88">
      <w:pPr>
        <w:rPr>
          <w:rFonts w:ascii="Barlow" w:eastAsia="Calibri" w:hAnsi="Barlow" w:cs="Calibri"/>
          <w:sz w:val="20"/>
          <w:szCs w:val="20"/>
          <w:lang w:val="es-MX" w:eastAsia="en-US"/>
        </w:rPr>
      </w:pPr>
    </w:p>
    <w:p w14:paraId="71A6FD25" w14:textId="77777777" w:rsidR="001A5C88" w:rsidRPr="00405868" w:rsidRDefault="001A5C88" w:rsidP="001A5C88">
      <w:pPr>
        <w:numPr>
          <w:ilvl w:val="0"/>
          <w:numId w:val="20"/>
        </w:numPr>
        <w:spacing w:after="200" w:line="276" w:lineRule="auto"/>
        <w:rPr>
          <w:rFonts w:ascii="Barlow" w:eastAsia="Calibri" w:hAnsi="Barlow" w:cs="Calibri"/>
          <w:b/>
          <w:sz w:val="20"/>
          <w:szCs w:val="20"/>
          <w:lang w:val="es-MX" w:eastAsia="en-US"/>
        </w:rPr>
      </w:pPr>
      <w:r w:rsidRPr="00405868">
        <w:rPr>
          <w:rFonts w:ascii="Barlow" w:eastAsia="Calibri" w:hAnsi="Barlow" w:cs="Calibri"/>
          <w:b/>
          <w:sz w:val="20"/>
          <w:szCs w:val="20"/>
          <w:lang w:val="es-MX" w:eastAsia="en-US"/>
        </w:rPr>
        <w:t>NOTAS AL ESTADO DE ACTIVIDADES.</w:t>
      </w:r>
    </w:p>
    <w:p w14:paraId="5023141B" w14:textId="77777777" w:rsidR="001A5C88" w:rsidRPr="00405868" w:rsidRDefault="001A5C88" w:rsidP="001A5C88">
      <w:pPr>
        <w:ind w:left="720"/>
        <w:rPr>
          <w:rFonts w:ascii="Barlow" w:eastAsia="Calibri" w:hAnsi="Barlow" w:cs="Calibri"/>
          <w:b/>
          <w:sz w:val="20"/>
          <w:szCs w:val="20"/>
          <w:lang w:val="es-MX" w:eastAsia="en-US"/>
        </w:rPr>
      </w:pPr>
    </w:p>
    <w:p w14:paraId="44B5098C" w14:textId="77777777" w:rsidR="001A5C88" w:rsidRPr="00405868" w:rsidRDefault="05F05A4E" w:rsidP="3EAD5D25">
      <w:pPr>
        <w:numPr>
          <w:ilvl w:val="0"/>
          <w:numId w:val="24"/>
        </w:numPr>
        <w:spacing w:after="200" w:line="276" w:lineRule="auto"/>
        <w:rPr>
          <w:rFonts w:ascii="Barlow" w:eastAsia="Calibri" w:hAnsi="Barlow" w:cs="Calibri"/>
          <w:b/>
          <w:bCs/>
          <w:sz w:val="20"/>
          <w:szCs w:val="20"/>
          <w:lang w:val="es-MX" w:eastAsia="en-US"/>
        </w:rPr>
      </w:pPr>
      <w:r w:rsidRPr="00405868">
        <w:rPr>
          <w:rFonts w:ascii="Barlow" w:eastAsia="Calibri" w:hAnsi="Barlow" w:cs="Calibri"/>
          <w:b/>
          <w:bCs/>
          <w:sz w:val="20"/>
          <w:szCs w:val="20"/>
          <w:lang w:val="es-MX" w:eastAsia="en-US"/>
        </w:rPr>
        <w:t>INGRESOS DE LA GESTION.</w:t>
      </w:r>
    </w:p>
    <w:p w14:paraId="3760BF98" w14:textId="4FDF7FE9" w:rsidR="001A5C88" w:rsidRPr="00405868" w:rsidRDefault="001A5C88" w:rsidP="000F0252">
      <w:pPr>
        <w:rPr>
          <w:rFonts w:ascii="Barlow" w:eastAsia="Calibri" w:hAnsi="Barlow" w:cs="Calibri"/>
          <w:b/>
          <w:sz w:val="20"/>
          <w:szCs w:val="20"/>
          <w:lang w:val="es-MX" w:eastAsia="en-US"/>
        </w:rPr>
      </w:pPr>
      <w:r w:rsidRPr="00405868">
        <w:rPr>
          <w:rFonts w:ascii="Barlow" w:eastAsia="Calibri" w:hAnsi="Barlow" w:cs="Calibri"/>
          <w:sz w:val="20"/>
          <w:szCs w:val="20"/>
          <w:lang w:val="es-MX" w:eastAsia="en-US"/>
        </w:rPr>
        <w:t>Los ingresos según la norma NIF A-5, utilizada de manera supletoria, se definen como el incremento en los activos o el decremento de los pasivos dentro de un período contable con un impacto favorable en al ahorro o desahorro de un ejercicio. Estos se generan por la prestación de algún servicio o las aportaciones estatales que recibe el FIPAPAM. La integración de los ingresos es la siguiente:</w:t>
      </w:r>
    </w:p>
    <w:p w14:paraId="1F3B1409" w14:textId="77777777" w:rsidR="001A5C88" w:rsidRPr="00405868" w:rsidRDefault="001A5C88" w:rsidP="001A5C88">
      <w:pPr>
        <w:rPr>
          <w:rFonts w:ascii="Barlow" w:eastAsia="Calibri" w:hAnsi="Barlow" w:cs="Calibri"/>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0"/>
        <w:gridCol w:w="2848"/>
        <w:gridCol w:w="2242"/>
      </w:tblGrid>
      <w:tr w:rsidR="001A5C88" w:rsidRPr="00405868" w14:paraId="1AC4DCA7" w14:textId="77777777" w:rsidTr="00405868">
        <w:trPr>
          <w:trHeight w:hRule="exact" w:val="581"/>
          <w:jc w:val="center"/>
        </w:trPr>
        <w:tc>
          <w:tcPr>
            <w:tcW w:w="5710" w:type="dxa"/>
            <w:shd w:val="clear" w:color="auto" w:fill="auto"/>
            <w:vAlign w:val="center"/>
          </w:tcPr>
          <w:p w14:paraId="2C40018A" w14:textId="77777777" w:rsidR="001A5C88" w:rsidRPr="00405868" w:rsidRDefault="001A5C88" w:rsidP="001A5C88">
            <w:pPr>
              <w:jc w:val="center"/>
              <w:rPr>
                <w:rFonts w:ascii="Barlow" w:eastAsia="Times New Roman" w:hAnsi="Barlow" w:cs="Calibri"/>
                <w:b/>
                <w:sz w:val="20"/>
                <w:szCs w:val="20"/>
                <w:lang w:val="es-MX" w:eastAsia="en-US"/>
              </w:rPr>
            </w:pPr>
            <w:bookmarkStart w:id="2" w:name="_Hlk44946634"/>
            <w:r w:rsidRPr="00405868">
              <w:rPr>
                <w:rFonts w:ascii="Barlow" w:eastAsia="Times New Roman" w:hAnsi="Barlow" w:cs="Calibri"/>
                <w:b/>
                <w:sz w:val="20"/>
                <w:szCs w:val="20"/>
                <w:lang w:val="es-MX" w:eastAsia="en-US"/>
              </w:rPr>
              <w:t>CONCEPTO</w:t>
            </w:r>
          </w:p>
        </w:tc>
        <w:tc>
          <w:tcPr>
            <w:tcW w:w="2848" w:type="dxa"/>
            <w:shd w:val="clear" w:color="auto" w:fill="auto"/>
            <w:vAlign w:val="center"/>
          </w:tcPr>
          <w:p w14:paraId="4EE59C6D" w14:textId="1412A447" w:rsidR="001A5C88" w:rsidRPr="00405868" w:rsidRDefault="237B0190" w:rsidP="109A3E46">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 xml:space="preserve">IMPORTE AL </w:t>
            </w:r>
            <w:r w:rsidR="00F64A16" w:rsidRPr="00405868">
              <w:rPr>
                <w:rFonts w:ascii="Barlow" w:eastAsia="Times New Roman" w:hAnsi="Barlow" w:cs="Calibri"/>
                <w:b/>
                <w:bCs/>
                <w:sz w:val="20"/>
                <w:szCs w:val="20"/>
                <w:lang w:val="es-MX" w:eastAsia="en-US"/>
              </w:rPr>
              <w:t>31</w:t>
            </w:r>
            <w:r w:rsidRPr="00405868">
              <w:rPr>
                <w:rFonts w:ascii="Barlow" w:eastAsia="Times New Roman" w:hAnsi="Barlow" w:cs="Calibri"/>
                <w:b/>
                <w:bCs/>
                <w:sz w:val="20"/>
                <w:szCs w:val="20"/>
                <w:lang w:val="es-MX" w:eastAsia="en-US"/>
              </w:rPr>
              <w:t xml:space="preserve"> DE </w:t>
            </w:r>
            <w:r w:rsidR="00F64A16" w:rsidRPr="00405868">
              <w:rPr>
                <w:rFonts w:ascii="Barlow" w:eastAsia="Times New Roman" w:hAnsi="Barlow" w:cs="Calibri"/>
                <w:b/>
                <w:bCs/>
                <w:sz w:val="20"/>
                <w:szCs w:val="20"/>
                <w:lang w:val="es-MX" w:eastAsia="en-US"/>
              </w:rPr>
              <w:t>MARZO</w:t>
            </w:r>
            <w:r w:rsidRPr="00405868">
              <w:rPr>
                <w:rFonts w:ascii="Barlow" w:eastAsia="Times New Roman" w:hAnsi="Barlow" w:cs="Calibri"/>
                <w:b/>
                <w:bCs/>
                <w:sz w:val="20"/>
                <w:szCs w:val="20"/>
                <w:lang w:val="es-MX" w:eastAsia="en-US"/>
              </w:rPr>
              <w:t xml:space="preserve"> DE 202</w:t>
            </w:r>
            <w:r w:rsidR="000F0252" w:rsidRPr="00405868">
              <w:rPr>
                <w:rFonts w:ascii="Barlow" w:eastAsia="Times New Roman" w:hAnsi="Barlow" w:cs="Calibri"/>
                <w:b/>
                <w:bCs/>
                <w:sz w:val="20"/>
                <w:szCs w:val="20"/>
                <w:lang w:val="es-MX" w:eastAsia="en-US"/>
              </w:rPr>
              <w:t>2</w:t>
            </w:r>
          </w:p>
        </w:tc>
        <w:tc>
          <w:tcPr>
            <w:tcW w:w="2242" w:type="dxa"/>
            <w:shd w:val="clear" w:color="auto" w:fill="auto"/>
            <w:vAlign w:val="center"/>
          </w:tcPr>
          <w:p w14:paraId="167046A3" w14:textId="77777777"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ANALISIS VERTICAL</w:t>
            </w:r>
          </w:p>
          <w:p w14:paraId="28D51379" w14:textId="77777777"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w:t>
            </w:r>
          </w:p>
        </w:tc>
      </w:tr>
      <w:tr w:rsidR="001A5C88" w:rsidRPr="00405868" w14:paraId="49692579" w14:textId="77777777" w:rsidTr="00405868">
        <w:trPr>
          <w:trHeight w:hRule="exact" w:val="287"/>
          <w:jc w:val="center"/>
        </w:trPr>
        <w:tc>
          <w:tcPr>
            <w:tcW w:w="5710" w:type="dxa"/>
            <w:shd w:val="clear" w:color="auto" w:fill="auto"/>
          </w:tcPr>
          <w:p w14:paraId="490FFA27" w14:textId="77777777" w:rsidR="001A5C88" w:rsidRPr="00405868" w:rsidRDefault="001A5C88" w:rsidP="001A5C88">
            <w:pP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INGRESOS</w:t>
            </w:r>
          </w:p>
        </w:tc>
        <w:tc>
          <w:tcPr>
            <w:tcW w:w="2848" w:type="dxa"/>
            <w:shd w:val="clear" w:color="auto" w:fill="auto"/>
          </w:tcPr>
          <w:p w14:paraId="562C75D1" w14:textId="77777777" w:rsidR="001A5C88" w:rsidRPr="00405868" w:rsidRDefault="001A5C88" w:rsidP="001A5C88">
            <w:pPr>
              <w:rPr>
                <w:rFonts w:ascii="Barlow" w:eastAsia="Times New Roman" w:hAnsi="Barlow" w:cs="Calibri"/>
                <w:sz w:val="20"/>
                <w:szCs w:val="20"/>
                <w:lang w:val="es-MX" w:eastAsia="en-US"/>
              </w:rPr>
            </w:pPr>
          </w:p>
        </w:tc>
        <w:tc>
          <w:tcPr>
            <w:tcW w:w="2242" w:type="dxa"/>
            <w:shd w:val="clear" w:color="auto" w:fill="auto"/>
          </w:tcPr>
          <w:p w14:paraId="135237C8" w14:textId="77777777" w:rsidR="001A5C88" w:rsidRPr="00405868" w:rsidRDefault="001A5C88" w:rsidP="00A55E14">
            <w:pPr>
              <w:jc w:val="right"/>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100%</w:t>
            </w:r>
          </w:p>
        </w:tc>
      </w:tr>
      <w:tr w:rsidR="001A5C88" w:rsidRPr="00405868" w14:paraId="3F8E8BDD" w14:textId="77777777" w:rsidTr="00405868">
        <w:trPr>
          <w:trHeight w:hRule="exact" w:val="287"/>
          <w:jc w:val="center"/>
        </w:trPr>
        <w:tc>
          <w:tcPr>
            <w:tcW w:w="5710" w:type="dxa"/>
            <w:shd w:val="clear" w:color="auto" w:fill="auto"/>
          </w:tcPr>
          <w:p w14:paraId="0A2244B1"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IMPUESTOS</w:t>
            </w:r>
          </w:p>
        </w:tc>
        <w:tc>
          <w:tcPr>
            <w:tcW w:w="2848" w:type="dxa"/>
            <w:shd w:val="clear" w:color="auto" w:fill="auto"/>
          </w:tcPr>
          <w:p w14:paraId="664355AD" w14:textId="77777777" w:rsidR="001A5C88" w:rsidRPr="00405868" w:rsidRDefault="001A5C88" w:rsidP="001A5C88">
            <w:pPr>
              <w:rPr>
                <w:rFonts w:ascii="Barlow" w:eastAsia="Times New Roman" w:hAnsi="Barlow" w:cs="Calibri"/>
                <w:sz w:val="20"/>
                <w:szCs w:val="20"/>
                <w:lang w:val="es-MX" w:eastAsia="en-US"/>
              </w:rPr>
            </w:pPr>
          </w:p>
        </w:tc>
        <w:tc>
          <w:tcPr>
            <w:tcW w:w="2242" w:type="dxa"/>
            <w:shd w:val="clear" w:color="auto" w:fill="auto"/>
          </w:tcPr>
          <w:p w14:paraId="1A965116" w14:textId="77777777" w:rsidR="001A5C88" w:rsidRPr="00405868" w:rsidRDefault="001A5C88" w:rsidP="001A5C88">
            <w:pPr>
              <w:rPr>
                <w:rFonts w:ascii="Barlow" w:eastAsia="Times New Roman" w:hAnsi="Barlow" w:cs="Calibri"/>
                <w:sz w:val="20"/>
                <w:szCs w:val="20"/>
                <w:lang w:val="es-MX" w:eastAsia="en-US"/>
              </w:rPr>
            </w:pPr>
          </w:p>
        </w:tc>
      </w:tr>
      <w:tr w:rsidR="001A5C88" w:rsidRPr="00405868" w14:paraId="08B329F0" w14:textId="77777777" w:rsidTr="00405868">
        <w:trPr>
          <w:trHeight w:hRule="exact" w:val="287"/>
          <w:jc w:val="center"/>
        </w:trPr>
        <w:tc>
          <w:tcPr>
            <w:tcW w:w="5710" w:type="dxa"/>
            <w:shd w:val="clear" w:color="auto" w:fill="auto"/>
          </w:tcPr>
          <w:p w14:paraId="343174FE"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DERECHOS</w:t>
            </w:r>
          </w:p>
        </w:tc>
        <w:tc>
          <w:tcPr>
            <w:tcW w:w="2848" w:type="dxa"/>
            <w:shd w:val="clear" w:color="auto" w:fill="auto"/>
          </w:tcPr>
          <w:p w14:paraId="7DF4E37C" w14:textId="77777777" w:rsidR="001A5C88" w:rsidRPr="00405868" w:rsidRDefault="001A5C88" w:rsidP="001A5C88">
            <w:pPr>
              <w:rPr>
                <w:rFonts w:ascii="Barlow" w:eastAsia="Times New Roman" w:hAnsi="Barlow" w:cs="Calibri"/>
                <w:sz w:val="20"/>
                <w:szCs w:val="20"/>
                <w:lang w:val="es-MX" w:eastAsia="en-US"/>
              </w:rPr>
            </w:pPr>
          </w:p>
        </w:tc>
        <w:tc>
          <w:tcPr>
            <w:tcW w:w="2242" w:type="dxa"/>
            <w:shd w:val="clear" w:color="auto" w:fill="auto"/>
          </w:tcPr>
          <w:p w14:paraId="44FB30F8" w14:textId="77777777" w:rsidR="001A5C88" w:rsidRPr="00405868" w:rsidRDefault="001A5C88" w:rsidP="001A5C88">
            <w:pPr>
              <w:rPr>
                <w:rFonts w:ascii="Barlow" w:eastAsia="Times New Roman" w:hAnsi="Barlow" w:cs="Calibri"/>
                <w:sz w:val="20"/>
                <w:szCs w:val="20"/>
                <w:lang w:val="es-MX" w:eastAsia="en-US"/>
              </w:rPr>
            </w:pPr>
          </w:p>
        </w:tc>
      </w:tr>
      <w:tr w:rsidR="001A5C88" w:rsidRPr="00405868" w14:paraId="2092F580" w14:textId="77777777" w:rsidTr="00405868">
        <w:trPr>
          <w:trHeight w:hRule="exact" w:val="287"/>
          <w:jc w:val="center"/>
        </w:trPr>
        <w:tc>
          <w:tcPr>
            <w:tcW w:w="5710" w:type="dxa"/>
            <w:shd w:val="clear" w:color="auto" w:fill="auto"/>
          </w:tcPr>
          <w:p w14:paraId="6C6B8EDB"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PRODUCTOS DE TIPO CORRIENTE</w:t>
            </w:r>
          </w:p>
        </w:tc>
        <w:tc>
          <w:tcPr>
            <w:tcW w:w="2848" w:type="dxa"/>
            <w:shd w:val="clear" w:color="auto" w:fill="auto"/>
          </w:tcPr>
          <w:p w14:paraId="19D12862" w14:textId="6F2BA033" w:rsidR="001A5C88" w:rsidRPr="00405868" w:rsidRDefault="17E90B74" w:rsidP="00C75A8C">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                      $</w:t>
            </w:r>
            <w:r w:rsidR="002B0DE9" w:rsidRPr="00405868">
              <w:rPr>
                <w:rFonts w:ascii="Barlow" w:eastAsia="Times New Roman" w:hAnsi="Barlow" w:cs="Calibri"/>
                <w:sz w:val="20"/>
                <w:szCs w:val="20"/>
                <w:lang w:val="es-MX" w:eastAsia="en-US"/>
              </w:rPr>
              <w:t>50</w:t>
            </w:r>
            <w:r w:rsidR="006A1D73" w:rsidRPr="00405868">
              <w:rPr>
                <w:rFonts w:ascii="Barlow" w:eastAsia="Times New Roman" w:hAnsi="Barlow" w:cs="Calibri"/>
                <w:sz w:val="20"/>
                <w:szCs w:val="20"/>
                <w:lang w:val="es-MX" w:eastAsia="en-US"/>
              </w:rPr>
              <w:t>7</w:t>
            </w:r>
            <w:r w:rsidR="002B0DE9" w:rsidRPr="00405868">
              <w:rPr>
                <w:rFonts w:ascii="Barlow" w:eastAsia="Times New Roman" w:hAnsi="Barlow" w:cs="Calibri"/>
                <w:sz w:val="20"/>
                <w:szCs w:val="20"/>
                <w:lang w:val="es-MX" w:eastAsia="en-US"/>
              </w:rPr>
              <w:t>.</w:t>
            </w:r>
            <w:r w:rsidR="006A1D73" w:rsidRPr="00405868">
              <w:rPr>
                <w:rFonts w:ascii="Barlow" w:eastAsia="Times New Roman" w:hAnsi="Barlow" w:cs="Calibri"/>
                <w:sz w:val="20"/>
                <w:szCs w:val="20"/>
                <w:lang w:val="es-MX" w:eastAsia="en-US"/>
              </w:rPr>
              <w:t>72</w:t>
            </w:r>
          </w:p>
        </w:tc>
        <w:tc>
          <w:tcPr>
            <w:tcW w:w="2242" w:type="dxa"/>
            <w:shd w:val="clear" w:color="auto" w:fill="auto"/>
          </w:tcPr>
          <w:p w14:paraId="24D95046" w14:textId="7F05D3C3" w:rsidR="001A5C88" w:rsidRPr="00405868" w:rsidRDefault="006A1D73"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0</w:t>
            </w:r>
            <w:r w:rsidR="00797C19" w:rsidRPr="00405868">
              <w:rPr>
                <w:rFonts w:ascii="Barlow" w:eastAsia="Times New Roman" w:hAnsi="Barlow" w:cs="Calibri"/>
                <w:sz w:val="20"/>
                <w:szCs w:val="20"/>
                <w:lang w:val="es-MX" w:eastAsia="en-US"/>
              </w:rPr>
              <w:t>.</w:t>
            </w:r>
            <w:r w:rsidRPr="00405868">
              <w:rPr>
                <w:rFonts w:ascii="Barlow" w:eastAsia="Times New Roman" w:hAnsi="Barlow" w:cs="Calibri"/>
                <w:sz w:val="20"/>
                <w:szCs w:val="20"/>
                <w:lang w:val="es-MX" w:eastAsia="en-US"/>
              </w:rPr>
              <w:t>02997</w:t>
            </w:r>
            <w:r w:rsidR="00797C19" w:rsidRPr="00405868">
              <w:rPr>
                <w:rFonts w:ascii="Barlow" w:eastAsia="Times New Roman" w:hAnsi="Barlow" w:cs="Calibri"/>
                <w:sz w:val="20"/>
                <w:szCs w:val="20"/>
                <w:lang w:val="es-MX" w:eastAsia="en-US"/>
              </w:rPr>
              <w:t>%</w:t>
            </w:r>
          </w:p>
        </w:tc>
      </w:tr>
      <w:tr w:rsidR="001A5C88" w:rsidRPr="00405868" w14:paraId="7BDBF15D" w14:textId="77777777" w:rsidTr="00405868">
        <w:trPr>
          <w:trHeight w:hRule="exact" w:val="319"/>
          <w:jc w:val="center"/>
        </w:trPr>
        <w:tc>
          <w:tcPr>
            <w:tcW w:w="5710" w:type="dxa"/>
            <w:shd w:val="clear" w:color="auto" w:fill="auto"/>
          </w:tcPr>
          <w:p w14:paraId="71ADE88B"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INGRESOS POR VENTA DE BIENES Y SERVICIOS</w:t>
            </w:r>
          </w:p>
        </w:tc>
        <w:tc>
          <w:tcPr>
            <w:tcW w:w="2848" w:type="dxa"/>
            <w:shd w:val="clear" w:color="auto" w:fill="auto"/>
          </w:tcPr>
          <w:p w14:paraId="47A8B736" w14:textId="57138C37" w:rsidR="001A5C88" w:rsidRPr="00405868" w:rsidRDefault="237B0190"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6A1D73" w:rsidRPr="00405868">
              <w:rPr>
                <w:rFonts w:ascii="Barlow" w:eastAsia="Times New Roman" w:hAnsi="Barlow" w:cs="Calibri"/>
                <w:sz w:val="20"/>
                <w:szCs w:val="20"/>
                <w:lang w:val="es-MX" w:eastAsia="en-US"/>
              </w:rPr>
              <w:t>247</w:t>
            </w:r>
            <w:r w:rsidR="002B0DE9" w:rsidRPr="00405868">
              <w:rPr>
                <w:rFonts w:ascii="Barlow" w:eastAsia="Times New Roman" w:hAnsi="Barlow" w:cs="Calibri"/>
                <w:sz w:val="20"/>
                <w:szCs w:val="20"/>
                <w:lang w:val="es-MX" w:eastAsia="en-US"/>
              </w:rPr>
              <w:t>,</w:t>
            </w:r>
            <w:r w:rsidR="006A1D73" w:rsidRPr="00405868">
              <w:rPr>
                <w:rFonts w:ascii="Barlow" w:eastAsia="Times New Roman" w:hAnsi="Barlow" w:cs="Calibri"/>
                <w:sz w:val="20"/>
                <w:szCs w:val="20"/>
                <w:lang w:val="es-MX" w:eastAsia="en-US"/>
              </w:rPr>
              <w:t>790</w:t>
            </w:r>
            <w:r w:rsidR="002B0DE9" w:rsidRPr="00405868">
              <w:rPr>
                <w:rFonts w:ascii="Barlow" w:eastAsia="Times New Roman" w:hAnsi="Barlow" w:cs="Calibri"/>
                <w:sz w:val="20"/>
                <w:szCs w:val="20"/>
                <w:lang w:val="es-MX" w:eastAsia="en-US"/>
              </w:rPr>
              <w:t>.</w:t>
            </w:r>
            <w:r w:rsidR="006A1D73" w:rsidRPr="00405868">
              <w:rPr>
                <w:rFonts w:ascii="Barlow" w:eastAsia="Times New Roman" w:hAnsi="Barlow" w:cs="Calibri"/>
                <w:sz w:val="20"/>
                <w:szCs w:val="20"/>
                <w:lang w:val="es-MX" w:eastAsia="en-US"/>
              </w:rPr>
              <w:t>41</w:t>
            </w:r>
          </w:p>
        </w:tc>
        <w:tc>
          <w:tcPr>
            <w:tcW w:w="2242" w:type="dxa"/>
            <w:shd w:val="clear" w:color="auto" w:fill="auto"/>
          </w:tcPr>
          <w:p w14:paraId="43990625" w14:textId="44D3F6E4" w:rsidR="001A5C88" w:rsidRPr="00405868" w:rsidRDefault="006A1D73" w:rsidP="05F05A4E">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11</w:t>
            </w:r>
            <w:r w:rsidR="00797C19" w:rsidRPr="00405868">
              <w:rPr>
                <w:rFonts w:ascii="Barlow" w:eastAsia="Times New Roman" w:hAnsi="Barlow" w:cs="Calibri"/>
                <w:sz w:val="20"/>
                <w:szCs w:val="20"/>
                <w:lang w:val="es-MX" w:eastAsia="en-US"/>
              </w:rPr>
              <w:t>.</w:t>
            </w:r>
            <w:r w:rsidRPr="00405868">
              <w:rPr>
                <w:rFonts w:ascii="Barlow" w:eastAsia="Times New Roman" w:hAnsi="Barlow" w:cs="Calibri"/>
                <w:sz w:val="20"/>
                <w:szCs w:val="20"/>
                <w:lang w:val="es-MX" w:eastAsia="en-US"/>
              </w:rPr>
              <w:t>00</w:t>
            </w:r>
            <w:r w:rsidR="00EB040E" w:rsidRPr="00405868">
              <w:rPr>
                <w:rFonts w:ascii="Barlow" w:eastAsia="Times New Roman" w:hAnsi="Barlow" w:cs="Calibri"/>
                <w:sz w:val="20"/>
                <w:szCs w:val="20"/>
                <w:lang w:val="es-MX" w:eastAsia="en-US"/>
              </w:rPr>
              <w:t>%</w:t>
            </w:r>
          </w:p>
        </w:tc>
      </w:tr>
      <w:tr w:rsidR="001A5C88" w:rsidRPr="00405868" w14:paraId="25E51AF3" w14:textId="77777777" w:rsidTr="00405868">
        <w:trPr>
          <w:trHeight w:hRule="exact" w:val="287"/>
          <w:jc w:val="center"/>
        </w:trPr>
        <w:tc>
          <w:tcPr>
            <w:tcW w:w="5710" w:type="dxa"/>
            <w:shd w:val="clear" w:color="auto" w:fill="auto"/>
          </w:tcPr>
          <w:p w14:paraId="1C32D705"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PARTICIPACIONES Y APORTACIONES</w:t>
            </w:r>
          </w:p>
        </w:tc>
        <w:tc>
          <w:tcPr>
            <w:tcW w:w="2848" w:type="dxa"/>
            <w:shd w:val="clear" w:color="auto" w:fill="auto"/>
          </w:tcPr>
          <w:p w14:paraId="1DA6542E" w14:textId="2FF8027A" w:rsidR="001A5C88" w:rsidRPr="00405868" w:rsidRDefault="002264D2"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$0.00</w:t>
            </w:r>
          </w:p>
        </w:tc>
        <w:tc>
          <w:tcPr>
            <w:tcW w:w="2242" w:type="dxa"/>
            <w:shd w:val="clear" w:color="auto" w:fill="auto"/>
          </w:tcPr>
          <w:p w14:paraId="3041E394" w14:textId="7F8000C7" w:rsidR="001A5C88" w:rsidRPr="00405868" w:rsidRDefault="001A5C88" w:rsidP="001A5C88">
            <w:pPr>
              <w:jc w:val="right"/>
              <w:rPr>
                <w:rFonts w:ascii="Barlow" w:eastAsia="Times New Roman" w:hAnsi="Barlow" w:cs="Calibri"/>
                <w:sz w:val="20"/>
                <w:szCs w:val="20"/>
                <w:lang w:val="es-MX" w:eastAsia="en-US"/>
              </w:rPr>
            </w:pPr>
          </w:p>
        </w:tc>
      </w:tr>
      <w:tr w:rsidR="001A5C88" w:rsidRPr="00405868" w14:paraId="7792FB44" w14:textId="77777777" w:rsidTr="00405868">
        <w:trPr>
          <w:trHeight w:hRule="exact" w:val="438"/>
          <w:jc w:val="center"/>
        </w:trPr>
        <w:tc>
          <w:tcPr>
            <w:tcW w:w="5710" w:type="dxa"/>
            <w:shd w:val="clear" w:color="auto" w:fill="auto"/>
          </w:tcPr>
          <w:p w14:paraId="05E684FA"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TRANSFERENCIAS, ASIGNACIONES, SUBSIDIOS Y OTRAS AYUDAS</w:t>
            </w:r>
          </w:p>
        </w:tc>
        <w:tc>
          <w:tcPr>
            <w:tcW w:w="2848" w:type="dxa"/>
            <w:shd w:val="clear" w:color="auto" w:fill="auto"/>
          </w:tcPr>
          <w:p w14:paraId="76B0765E" w14:textId="3F17E4EC" w:rsidR="001A5C88" w:rsidRPr="00405868" w:rsidRDefault="237B0190"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6A1D73" w:rsidRPr="00405868">
              <w:rPr>
                <w:rFonts w:ascii="Barlow" w:eastAsia="Times New Roman" w:hAnsi="Barlow" w:cs="Calibri"/>
                <w:sz w:val="20"/>
                <w:szCs w:val="20"/>
                <w:lang w:val="es-MX" w:eastAsia="en-US"/>
              </w:rPr>
              <w:t>2</w:t>
            </w:r>
            <w:r w:rsidR="002B0DE9" w:rsidRPr="00405868">
              <w:rPr>
                <w:rFonts w:ascii="Barlow" w:eastAsia="Times New Roman" w:hAnsi="Barlow" w:cs="Calibri"/>
                <w:sz w:val="20"/>
                <w:szCs w:val="20"/>
                <w:lang w:val="es-MX" w:eastAsia="en-US"/>
              </w:rPr>
              <w:t>,</w:t>
            </w:r>
            <w:r w:rsidR="006A1D73" w:rsidRPr="00405868">
              <w:rPr>
                <w:rFonts w:ascii="Barlow" w:eastAsia="Times New Roman" w:hAnsi="Barlow" w:cs="Calibri"/>
                <w:sz w:val="20"/>
                <w:szCs w:val="20"/>
                <w:lang w:val="es-MX" w:eastAsia="en-US"/>
              </w:rPr>
              <w:t>003</w:t>
            </w:r>
            <w:r w:rsidR="002B0DE9" w:rsidRPr="00405868">
              <w:rPr>
                <w:rFonts w:ascii="Barlow" w:eastAsia="Times New Roman" w:hAnsi="Barlow" w:cs="Calibri"/>
                <w:sz w:val="20"/>
                <w:szCs w:val="20"/>
                <w:lang w:val="es-MX" w:eastAsia="en-US"/>
              </w:rPr>
              <w:t>,</w:t>
            </w:r>
            <w:r w:rsidR="006A1D73" w:rsidRPr="00405868">
              <w:rPr>
                <w:rFonts w:ascii="Barlow" w:eastAsia="Times New Roman" w:hAnsi="Barlow" w:cs="Calibri"/>
                <w:sz w:val="20"/>
                <w:szCs w:val="20"/>
                <w:lang w:val="es-MX" w:eastAsia="en-US"/>
              </w:rPr>
              <w:t>446</w:t>
            </w:r>
            <w:r w:rsidRPr="00405868">
              <w:rPr>
                <w:rFonts w:ascii="Barlow" w:eastAsia="Times New Roman" w:hAnsi="Barlow" w:cs="Calibri"/>
                <w:sz w:val="20"/>
                <w:szCs w:val="20"/>
                <w:lang w:val="es-MX" w:eastAsia="en-US"/>
              </w:rPr>
              <w:t>.00</w:t>
            </w:r>
          </w:p>
        </w:tc>
        <w:tc>
          <w:tcPr>
            <w:tcW w:w="2242" w:type="dxa"/>
            <w:shd w:val="clear" w:color="auto" w:fill="auto"/>
          </w:tcPr>
          <w:p w14:paraId="6C46C0C6" w14:textId="797D4F8A" w:rsidR="001A5C88" w:rsidRPr="00405868" w:rsidRDefault="00797C19"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8</w:t>
            </w:r>
            <w:r w:rsidR="006A1D73" w:rsidRPr="00405868">
              <w:rPr>
                <w:rFonts w:ascii="Barlow" w:eastAsia="Times New Roman" w:hAnsi="Barlow" w:cs="Calibri"/>
                <w:sz w:val="20"/>
                <w:szCs w:val="20"/>
                <w:lang w:val="es-MX" w:eastAsia="en-US"/>
              </w:rPr>
              <w:t>8</w:t>
            </w:r>
            <w:r w:rsidRPr="00405868">
              <w:rPr>
                <w:rFonts w:ascii="Barlow" w:eastAsia="Times New Roman" w:hAnsi="Barlow" w:cs="Calibri"/>
                <w:sz w:val="20"/>
                <w:szCs w:val="20"/>
                <w:lang w:val="es-MX" w:eastAsia="en-US"/>
              </w:rPr>
              <w:t>.</w:t>
            </w:r>
            <w:r w:rsidR="006A1D73" w:rsidRPr="00405868">
              <w:rPr>
                <w:rFonts w:ascii="Barlow" w:eastAsia="Times New Roman" w:hAnsi="Barlow" w:cs="Calibri"/>
                <w:sz w:val="20"/>
                <w:szCs w:val="20"/>
                <w:lang w:val="es-MX" w:eastAsia="en-US"/>
              </w:rPr>
              <w:t>97</w:t>
            </w:r>
            <w:r w:rsidRPr="00405868">
              <w:rPr>
                <w:rFonts w:ascii="Barlow" w:eastAsia="Times New Roman" w:hAnsi="Barlow" w:cs="Calibri"/>
                <w:sz w:val="20"/>
                <w:szCs w:val="20"/>
                <w:lang w:val="es-MX" w:eastAsia="en-US"/>
              </w:rPr>
              <w:t xml:space="preserve"> </w:t>
            </w:r>
            <w:r w:rsidR="00EB040E" w:rsidRPr="00405868">
              <w:rPr>
                <w:rFonts w:ascii="Barlow" w:eastAsia="Times New Roman" w:hAnsi="Barlow" w:cs="Calibri"/>
                <w:sz w:val="20"/>
                <w:szCs w:val="20"/>
                <w:lang w:val="es-MX" w:eastAsia="en-US"/>
              </w:rPr>
              <w:t>%</w:t>
            </w:r>
          </w:p>
        </w:tc>
      </w:tr>
      <w:tr w:rsidR="00373D91" w:rsidRPr="00405868" w14:paraId="63B7B44F" w14:textId="77777777" w:rsidTr="00405868">
        <w:trPr>
          <w:trHeight w:hRule="exact" w:val="324"/>
          <w:jc w:val="center"/>
        </w:trPr>
        <w:tc>
          <w:tcPr>
            <w:tcW w:w="5710" w:type="dxa"/>
            <w:shd w:val="clear" w:color="auto" w:fill="auto"/>
          </w:tcPr>
          <w:p w14:paraId="3BF1B192" w14:textId="77777777" w:rsidR="00373D91" w:rsidRPr="00405868" w:rsidRDefault="00373D91"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lastRenderedPageBreak/>
              <w:t>OTROS INGRESOS Y BENEFICIOS VARIOS</w:t>
            </w:r>
          </w:p>
        </w:tc>
        <w:tc>
          <w:tcPr>
            <w:tcW w:w="2848" w:type="dxa"/>
            <w:shd w:val="clear" w:color="auto" w:fill="auto"/>
          </w:tcPr>
          <w:p w14:paraId="722B00AE" w14:textId="37E84B0F" w:rsidR="00373D91" w:rsidRPr="00405868" w:rsidRDefault="003F0398"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A55E14" w:rsidRPr="00405868">
              <w:rPr>
                <w:rFonts w:ascii="Barlow" w:eastAsia="Times New Roman" w:hAnsi="Barlow" w:cs="Calibri"/>
                <w:sz w:val="20"/>
                <w:szCs w:val="20"/>
                <w:lang w:val="es-MX" w:eastAsia="en-US"/>
              </w:rPr>
              <w:t>0.</w:t>
            </w:r>
            <w:r w:rsidR="006A1D73" w:rsidRPr="00405868">
              <w:rPr>
                <w:rFonts w:ascii="Barlow" w:eastAsia="Times New Roman" w:hAnsi="Barlow" w:cs="Calibri"/>
                <w:sz w:val="20"/>
                <w:szCs w:val="20"/>
                <w:lang w:val="es-MX" w:eastAsia="en-US"/>
              </w:rPr>
              <w:t>85</w:t>
            </w:r>
          </w:p>
        </w:tc>
        <w:tc>
          <w:tcPr>
            <w:tcW w:w="2242" w:type="dxa"/>
            <w:shd w:val="clear" w:color="auto" w:fill="auto"/>
          </w:tcPr>
          <w:p w14:paraId="42C6D796" w14:textId="380E10D9" w:rsidR="00373D91" w:rsidRPr="00405868" w:rsidRDefault="001A59C5"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0.00003%</w:t>
            </w:r>
          </w:p>
        </w:tc>
      </w:tr>
      <w:tr w:rsidR="001A5C88" w:rsidRPr="00405868" w14:paraId="714A175A" w14:textId="77777777" w:rsidTr="00405868">
        <w:trPr>
          <w:trHeight w:hRule="exact" w:val="287"/>
          <w:jc w:val="center"/>
        </w:trPr>
        <w:tc>
          <w:tcPr>
            <w:tcW w:w="5710" w:type="dxa"/>
            <w:shd w:val="clear" w:color="auto" w:fill="auto"/>
          </w:tcPr>
          <w:p w14:paraId="0ABF2B47"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CONVENIOS</w:t>
            </w:r>
          </w:p>
        </w:tc>
        <w:tc>
          <w:tcPr>
            <w:tcW w:w="2848" w:type="dxa"/>
            <w:shd w:val="clear" w:color="auto" w:fill="auto"/>
          </w:tcPr>
          <w:p w14:paraId="6E1831B3" w14:textId="77777777" w:rsidR="001A5C88" w:rsidRPr="00405868" w:rsidRDefault="001A5C88" w:rsidP="001A5C88">
            <w:pPr>
              <w:jc w:val="right"/>
              <w:rPr>
                <w:rFonts w:ascii="Barlow" w:eastAsia="Times New Roman" w:hAnsi="Barlow" w:cs="Calibri"/>
                <w:sz w:val="20"/>
                <w:szCs w:val="20"/>
                <w:lang w:val="es-MX" w:eastAsia="en-US"/>
              </w:rPr>
            </w:pPr>
          </w:p>
        </w:tc>
        <w:tc>
          <w:tcPr>
            <w:tcW w:w="2242" w:type="dxa"/>
            <w:shd w:val="clear" w:color="auto" w:fill="auto"/>
          </w:tcPr>
          <w:p w14:paraId="54E11D2A" w14:textId="77777777" w:rsidR="001A5C88" w:rsidRPr="00405868" w:rsidRDefault="001A5C88" w:rsidP="001A5C88">
            <w:pPr>
              <w:jc w:val="right"/>
              <w:rPr>
                <w:rFonts w:ascii="Barlow" w:eastAsia="Times New Roman" w:hAnsi="Barlow" w:cs="Calibri"/>
                <w:sz w:val="20"/>
                <w:szCs w:val="20"/>
                <w:lang w:val="es-MX" w:eastAsia="en-US"/>
              </w:rPr>
            </w:pPr>
          </w:p>
        </w:tc>
      </w:tr>
      <w:tr w:rsidR="001A5C88" w:rsidRPr="00405868" w14:paraId="01713B37" w14:textId="77777777" w:rsidTr="00405868">
        <w:trPr>
          <w:trHeight w:hRule="exact" w:val="287"/>
          <w:jc w:val="center"/>
        </w:trPr>
        <w:tc>
          <w:tcPr>
            <w:tcW w:w="5710" w:type="dxa"/>
            <w:shd w:val="clear" w:color="auto" w:fill="auto"/>
          </w:tcPr>
          <w:p w14:paraId="4BF53985" w14:textId="7FECAF4A" w:rsidR="001A5C88" w:rsidRPr="00405868" w:rsidRDefault="001A5C88" w:rsidP="001A5C88">
            <w:pP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T</w:t>
            </w:r>
            <w:r w:rsidR="00C12123" w:rsidRPr="00405868">
              <w:rPr>
                <w:rFonts w:ascii="Barlow" w:eastAsia="Times New Roman" w:hAnsi="Barlow" w:cs="Calibri"/>
                <w:b/>
                <w:bCs/>
                <w:sz w:val="20"/>
                <w:szCs w:val="20"/>
                <w:lang w:val="es-MX" w:eastAsia="en-US"/>
              </w:rPr>
              <w:t>otal</w:t>
            </w:r>
          </w:p>
        </w:tc>
        <w:tc>
          <w:tcPr>
            <w:tcW w:w="2848" w:type="dxa"/>
            <w:shd w:val="clear" w:color="auto" w:fill="auto"/>
          </w:tcPr>
          <w:p w14:paraId="5C669866" w14:textId="4FA7D767" w:rsidR="001A5C88" w:rsidRPr="00405868" w:rsidRDefault="237B0190" w:rsidP="001A5C88">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w:t>
            </w:r>
            <w:r w:rsidR="006A1D73" w:rsidRPr="00405868">
              <w:rPr>
                <w:rFonts w:ascii="Barlow" w:eastAsia="Times New Roman" w:hAnsi="Barlow" w:cs="Calibri"/>
                <w:b/>
                <w:bCs/>
                <w:sz w:val="20"/>
                <w:szCs w:val="20"/>
                <w:lang w:val="es-MX" w:eastAsia="en-US"/>
              </w:rPr>
              <w:t>2</w:t>
            </w:r>
            <w:r w:rsidR="002B0DE9" w:rsidRPr="00405868">
              <w:rPr>
                <w:rFonts w:ascii="Barlow" w:eastAsia="Times New Roman" w:hAnsi="Barlow" w:cs="Calibri"/>
                <w:b/>
                <w:bCs/>
                <w:sz w:val="20"/>
                <w:szCs w:val="20"/>
                <w:lang w:val="es-MX" w:eastAsia="en-US"/>
              </w:rPr>
              <w:t>,</w:t>
            </w:r>
            <w:r w:rsidR="006A1D73" w:rsidRPr="00405868">
              <w:rPr>
                <w:rFonts w:ascii="Barlow" w:eastAsia="Times New Roman" w:hAnsi="Barlow" w:cs="Calibri"/>
                <w:b/>
                <w:bCs/>
                <w:sz w:val="20"/>
                <w:szCs w:val="20"/>
                <w:lang w:val="es-MX" w:eastAsia="en-US"/>
              </w:rPr>
              <w:t>251</w:t>
            </w:r>
            <w:r w:rsidR="00F25370" w:rsidRPr="00405868">
              <w:rPr>
                <w:rFonts w:ascii="Barlow" w:eastAsia="Times New Roman" w:hAnsi="Barlow" w:cs="Calibri"/>
                <w:b/>
                <w:bCs/>
                <w:sz w:val="20"/>
                <w:szCs w:val="20"/>
                <w:lang w:val="es-MX" w:eastAsia="en-US"/>
              </w:rPr>
              <w:t>,</w:t>
            </w:r>
            <w:r w:rsidR="006A1D73" w:rsidRPr="00405868">
              <w:rPr>
                <w:rFonts w:ascii="Barlow" w:eastAsia="Times New Roman" w:hAnsi="Barlow" w:cs="Calibri"/>
                <w:b/>
                <w:bCs/>
                <w:sz w:val="20"/>
                <w:szCs w:val="20"/>
                <w:lang w:val="es-MX" w:eastAsia="en-US"/>
              </w:rPr>
              <w:t>744</w:t>
            </w:r>
            <w:r w:rsidR="00AB72A4" w:rsidRPr="00405868">
              <w:rPr>
                <w:rFonts w:ascii="Barlow" w:eastAsia="Times New Roman" w:hAnsi="Barlow" w:cs="Calibri"/>
                <w:b/>
                <w:bCs/>
                <w:sz w:val="20"/>
                <w:szCs w:val="20"/>
                <w:lang w:val="es-MX" w:eastAsia="en-US"/>
              </w:rPr>
              <w:t>.</w:t>
            </w:r>
            <w:r w:rsidR="006A1D73" w:rsidRPr="00405868">
              <w:rPr>
                <w:rFonts w:ascii="Barlow" w:eastAsia="Times New Roman" w:hAnsi="Barlow" w:cs="Calibri"/>
                <w:b/>
                <w:bCs/>
                <w:sz w:val="20"/>
                <w:szCs w:val="20"/>
                <w:lang w:val="es-MX" w:eastAsia="en-US"/>
              </w:rPr>
              <w:t>98</w:t>
            </w:r>
          </w:p>
        </w:tc>
        <w:tc>
          <w:tcPr>
            <w:tcW w:w="2242" w:type="dxa"/>
            <w:shd w:val="clear" w:color="auto" w:fill="auto"/>
          </w:tcPr>
          <w:p w14:paraId="3F393A7F" w14:textId="77777777" w:rsidR="001A5C88" w:rsidRPr="00405868" w:rsidRDefault="001A5C88" w:rsidP="001A5C88">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100%</w:t>
            </w:r>
          </w:p>
        </w:tc>
      </w:tr>
      <w:bookmarkEnd w:id="2"/>
    </w:tbl>
    <w:p w14:paraId="49E398E2" w14:textId="77777777" w:rsidR="001A5C88" w:rsidRPr="00405868" w:rsidRDefault="001A5C88" w:rsidP="001A5C88">
      <w:pPr>
        <w:rPr>
          <w:rFonts w:ascii="Barlow" w:eastAsia="Calibri" w:hAnsi="Barlow" w:cs="Calibri"/>
          <w:sz w:val="20"/>
          <w:szCs w:val="20"/>
          <w:lang w:val="es-MX" w:eastAsia="en-US"/>
        </w:rPr>
      </w:pPr>
    </w:p>
    <w:p w14:paraId="16287F21" w14:textId="77777777" w:rsidR="001A5C88" w:rsidRPr="00405868" w:rsidRDefault="001A5C88" w:rsidP="001A5C88">
      <w:pPr>
        <w:rPr>
          <w:rFonts w:ascii="Barlow" w:eastAsia="Calibri" w:hAnsi="Barlow" w:cs="Calibri"/>
          <w:sz w:val="20"/>
          <w:szCs w:val="20"/>
          <w:lang w:val="es-MX" w:eastAsia="en-US"/>
        </w:rPr>
      </w:pPr>
    </w:p>
    <w:p w14:paraId="5BE93A62" w14:textId="77777777" w:rsidR="001A5C88" w:rsidRPr="00405868" w:rsidRDefault="001A5C88" w:rsidP="001A5C88">
      <w:pPr>
        <w:rPr>
          <w:rFonts w:ascii="Barlow" w:eastAsia="Calibri" w:hAnsi="Barlow" w:cs="Calibri"/>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2"/>
      </w:tblGrid>
      <w:tr w:rsidR="001A5C88" w:rsidRPr="00405868" w14:paraId="3504166E" w14:textId="77777777" w:rsidTr="001F39D8">
        <w:trPr>
          <w:trHeight w:val="340"/>
          <w:jc w:val="center"/>
        </w:trPr>
        <w:tc>
          <w:tcPr>
            <w:tcW w:w="13788" w:type="dxa"/>
            <w:shd w:val="clear" w:color="auto" w:fill="AEAAAA"/>
          </w:tcPr>
          <w:p w14:paraId="4078FBFF" w14:textId="5FD00069"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Gastos de Operación</w:t>
            </w:r>
          </w:p>
        </w:tc>
      </w:tr>
    </w:tbl>
    <w:p w14:paraId="384BA73E" w14:textId="77777777" w:rsidR="001A5C88" w:rsidRPr="00405868" w:rsidRDefault="001A5C88" w:rsidP="001A5C88">
      <w:pPr>
        <w:rPr>
          <w:rFonts w:ascii="Barlow" w:eastAsia="Calibri" w:hAnsi="Barlow" w:cs="Calibri"/>
          <w:sz w:val="20"/>
          <w:szCs w:val="20"/>
          <w:lang w:val="es-MX" w:eastAsia="en-US"/>
        </w:rPr>
      </w:pPr>
    </w:p>
    <w:p w14:paraId="34B3F2EB" w14:textId="77777777" w:rsidR="001A5C88" w:rsidRPr="00405868" w:rsidRDefault="001A5C88" w:rsidP="001A5C88">
      <w:pPr>
        <w:ind w:left="360"/>
        <w:rPr>
          <w:rFonts w:ascii="Barlow" w:eastAsia="Calibri" w:hAnsi="Barlow" w:cs="Calibri"/>
          <w:sz w:val="20"/>
          <w:szCs w:val="20"/>
          <w:lang w:val="es-MX" w:eastAsia="en-US"/>
        </w:rPr>
      </w:pPr>
    </w:p>
    <w:p w14:paraId="52ABFE4E" w14:textId="77777777" w:rsidR="001A5C88" w:rsidRPr="00405868" w:rsidRDefault="001A5C88" w:rsidP="001A5C88">
      <w:pPr>
        <w:ind w:left="360"/>
        <w:rPr>
          <w:rFonts w:ascii="Barlow" w:eastAsia="Calibri" w:hAnsi="Barlow" w:cs="Calibri"/>
          <w:b/>
          <w:sz w:val="20"/>
          <w:szCs w:val="20"/>
          <w:lang w:val="es-MX" w:eastAsia="en-US"/>
        </w:rPr>
      </w:pPr>
      <w:r w:rsidRPr="00405868">
        <w:rPr>
          <w:rFonts w:ascii="Barlow" w:eastAsia="Calibri" w:hAnsi="Barlow" w:cs="Calibri"/>
          <w:b/>
          <w:sz w:val="20"/>
          <w:szCs w:val="20"/>
          <w:lang w:val="es-MX" w:eastAsia="en-US"/>
        </w:rPr>
        <w:t xml:space="preserve">Gastos y Otras pérdidas: </w:t>
      </w:r>
    </w:p>
    <w:p w14:paraId="7D34F5C7" w14:textId="77777777" w:rsidR="001A5C88" w:rsidRPr="00405868" w:rsidRDefault="001A5C88" w:rsidP="001A5C88">
      <w:pPr>
        <w:ind w:left="360"/>
        <w:rPr>
          <w:rFonts w:ascii="Barlow" w:eastAsia="Calibri" w:hAnsi="Barlow" w:cs="Calibri"/>
          <w:b/>
          <w:sz w:val="20"/>
          <w:szCs w:val="20"/>
          <w:lang w:val="es-MX" w:eastAsia="en-US"/>
        </w:rPr>
      </w:pPr>
    </w:p>
    <w:p w14:paraId="52FB9A33" w14:textId="77777777" w:rsidR="001A5C88" w:rsidRPr="00405868" w:rsidRDefault="001A5C88" w:rsidP="00792FD1">
      <w:pPr>
        <w:ind w:left="360"/>
        <w:jc w:val="both"/>
        <w:rPr>
          <w:rFonts w:ascii="Barlow" w:eastAsia="Calibri" w:hAnsi="Barlow" w:cs="Calibri"/>
          <w:sz w:val="20"/>
          <w:szCs w:val="20"/>
          <w:lang w:val="es-MX" w:eastAsia="en-US"/>
        </w:rPr>
      </w:pPr>
      <w:r w:rsidRPr="00405868">
        <w:rPr>
          <w:rFonts w:ascii="Barlow" w:eastAsia="Calibri" w:hAnsi="Barlow" w:cs="Calibri"/>
          <w:sz w:val="20"/>
          <w:szCs w:val="20"/>
          <w:lang w:val="es-MX" w:eastAsia="en-US"/>
        </w:rPr>
        <w:t>Explica aquellas cuentas de gastos de funcionamiento, transferencia, subsidios y otros ayudas, participaciones y aportaciones, otros gastos y pérdidas extraordinarias, así como los ingresos y gastos extraordinarios que en lo individual representan el 10% o más del total de los gastos.</w:t>
      </w:r>
    </w:p>
    <w:p w14:paraId="0B4020A7" w14:textId="77777777" w:rsidR="001A5C88" w:rsidRPr="00405868" w:rsidRDefault="001A5C88" w:rsidP="001A5C88">
      <w:pPr>
        <w:rPr>
          <w:rFonts w:ascii="Barlow" w:eastAsia="Calibri" w:hAnsi="Barlow"/>
          <w:b/>
          <w:sz w:val="20"/>
          <w:szCs w:val="20"/>
          <w:lang w:val="es-E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0"/>
        <w:gridCol w:w="2391"/>
      </w:tblGrid>
      <w:tr w:rsidR="001A5C88" w:rsidRPr="00405868" w14:paraId="30577CA2" w14:textId="77777777" w:rsidTr="00405868">
        <w:trPr>
          <w:trHeight w:hRule="exact" w:val="481"/>
          <w:jc w:val="center"/>
        </w:trPr>
        <w:tc>
          <w:tcPr>
            <w:tcW w:w="8370" w:type="dxa"/>
            <w:shd w:val="clear" w:color="auto" w:fill="auto"/>
          </w:tcPr>
          <w:p w14:paraId="6751532D" w14:textId="77777777" w:rsidR="001A5C88" w:rsidRPr="00405868" w:rsidRDefault="001A5C88" w:rsidP="001A5C88">
            <w:pPr>
              <w:tabs>
                <w:tab w:val="left" w:pos="2805"/>
              </w:tabs>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Concepto</w:t>
            </w:r>
          </w:p>
        </w:tc>
        <w:tc>
          <w:tcPr>
            <w:tcW w:w="2391" w:type="dxa"/>
            <w:shd w:val="clear" w:color="auto" w:fill="auto"/>
          </w:tcPr>
          <w:p w14:paraId="12406FD9" w14:textId="124BBEDB" w:rsidR="001A5C88" w:rsidRPr="00405868" w:rsidRDefault="17E90B74" w:rsidP="17E90B74">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202</w:t>
            </w:r>
            <w:r w:rsidR="00C12123" w:rsidRPr="00405868">
              <w:rPr>
                <w:rFonts w:ascii="Barlow" w:eastAsia="Times New Roman" w:hAnsi="Barlow" w:cs="Calibri"/>
                <w:b/>
                <w:bCs/>
                <w:sz w:val="20"/>
                <w:szCs w:val="20"/>
                <w:lang w:val="es-MX" w:eastAsia="en-US"/>
              </w:rPr>
              <w:t>2</w:t>
            </w:r>
          </w:p>
        </w:tc>
      </w:tr>
      <w:tr w:rsidR="001A5C88" w:rsidRPr="00405868" w14:paraId="3B1B4ABD" w14:textId="77777777" w:rsidTr="00405868">
        <w:trPr>
          <w:trHeight w:hRule="exact" w:val="259"/>
          <w:jc w:val="center"/>
        </w:trPr>
        <w:tc>
          <w:tcPr>
            <w:tcW w:w="8370" w:type="dxa"/>
            <w:shd w:val="clear" w:color="auto" w:fill="auto"/>
          </w:tcPr>
          <w:p w14:paraId="5B7B20E6" w14:textId="77777777" w:rsidR="001A5C88" w:rsidRPr="00405868" w:rsidRDefault="001A5C88" w:rsidP="001A5C88">
            <w:pPr>
              <w:tabs>
                <w:tab w:val="left" w:pos="2805"/>
              </w:tabs>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GASTOS DE FUNCIONAMIENTO</w:t>
            </w:r>
          </w:p>
        </w:tc>
        <w:tc>
          <w:tcPr>
            <w:tcW w:w="2391" w:type="dxa"/>
            <w:shd w:val="clear" w:color="auto" w:fill="auto"/>
          </w:tcPr>
          <w:p w14:paraId="1F8CEE07" w14:textId="2FEFB82C" w:rsidR="001A5C88" w:rsidRPr="00405868" w:rsidRDefault="237B0190" w:rsidP="009B541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646E6E" w:rsidRPr="00405868">
              <w:rPr>
                <w:rFonts w:ascii="Barlow" w:eastAsia="Times New Roman" w:hAnsi="Barlow" w:cs="Calibri"/>
                <w:sz w:val="20"/>
                <w:szCs w:val="20"/>
                <w:lang w:val="es-MX" w:eastAsia="en-US"/>
              </w:rPr>
              <w:t>2</w:t>
            </w:r>
            <w:r w:rsidR="001A59C5" w:rsidRPr="00405868">
              <w:rPr>
                <w:rFonts w:ascii="Barlow" w:eastAsia="Times New Roman" w:hAnsi="Barlow" w:cs="Calibri"/>
                <w:sz w:val="20"/>
                <w:szCs w:val="20"/>
                <w:lang w:val="es-MX" w:eastAsia="en-US"/>
              </w:rPr>
              <w:t>,</w:t>
            </w:r>
            <w:r w:rsidR="00646E6E" w:rsidRPr="00405868">
              <w:rPr>
                <w:rFonts w:ascii="Barlow" w:eastAsia="Times New Roman" w:hAnsi="Barlow" w:cs="Calibri"/>
                <w:sz w:val="20"/>
                <w:szCs w:val="20"/>
                <w:lang w:val="es-MX" w:eastAsia="en-US"/>
              </w:rPr>
              <w:t>182</w:t>
            </w:r>
            <w:r w:rsidR="001A59C5" w:rsidRPr="00405868">
              <w:rPr>
                <w:rFonts w:ascii="Barlow" w:eastAsia="Times New Roman" w:hAnsi="Barlow" w:cs="Calibri"/>
                <w:sz w:val="20"/>
                <w:szCs w:val="20"/>
                <w:lang w:val="es-MX" w:eastAsia="en-US"/>
              </w:rPr>
              <w:t>,</w:t>
            </w:r>
            <w:r w:rsidR="00646E6E" w:rsidRPr="00405868">
              <w:rPr>
                <w:rFonts w:ascii="Barlow" w:eastAsia="Times New Roman" w:hAnsi="Barlow" w:cs="Calibri"/>
                <w:sz w:val="20"/>
                <w:szCs w:val="20"/>
                <w:lang w:val="es-MX" w:eastAsia="en-US"/>
              </w:rPr>
              <w:t>724</w:t>
            </w:r>
            <w:r w:rsidR="001A59C5" w:rsidRPr="00405868">
              <w:rPr>
                <w:rFonts w:ascii="Barlow" w:eastAsia="Times New Roman" w:hAnsi="Barlow" w:cs="Calibri"/>
                <w:sz w:val="20"/>
                <w:szCs w:val="20"/>
                <w:lang w:val="es-MX" w:eastAsia="en-US"/>
              </w:rPr>
              <w:t>.</w:t>
            </w:r>
            <w:r w:rsidR="00646E6E" w:rsidRPr="00405868">
              <w:rPr>
                <w:rFonts w:ascii="Barlow" w:eastAsia="Times New Roman" w:hAnsi="Barlow" w:cs="Calibri"/>
                <w:sz w:val="20"/>
                <w:szCs w:val="20"/>
                <w:lang w:val="es-MX" w:eastAsia="en-US"/>
              </w:rPr>
              <w:t>54</w:t>
            </w:r>
          </w:p>
          <w:p w14:paraId="1D7B270A" w14:textId="77777777" w:rsidR="001A5C88" w:rsidRPr="00405868" w:rsidRDefault="001A5C88" w:rsidP="006843FF">
            <w:pPr>
              <w:jc w:val="center"/>
              <w:rPr>
                <w:rFonts w:ascii="Barlow" w:eastAsia="Times New Roman" w:hAnsi="Barlow" w:cs="Calibri"/>
                <w:sz w:val="20"/>
                <w:szCs w:val="20"/>
                <w:lang w:val="es-MX" w:eastAsia="en-US"/>
              </w:rPr>
            </w:pPr>
          </w:p>
        </w:tc>
      </w:tr>
      <w:tr w:rsidR="001A5C88" w:rsidRPr="00405868" w14:paraId="23795461" w14:textId="77777777" w:rsidTr="00405868">
        <w:trPr>
          <w:trHeight w:hRule="exact" w:val="263"/>
          <w:jc w:val="center"/>
        </w:trPr>
        <w:tc>
          <w:tcPr>
            <w:tcW w:w="8370" w:type="dxa"/>
            <w:shd w:val="clear" w:color="auto" w:fill="auto"/>
          </w:tcPr>
          <w:p w14:paraId="5F0DE19D" w14:textId="77777777" w:rsidR="001A5C88" w:rsidRPr="00405868" w:rsidRDefault="001A5C88" w:rsidP="001A5C88">
            <w:pPr>
              <w:tabs>
                <w:tab w:val="left" w:pos="2805"/>
              </w:tabs>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TRANSFERENCIA, ASIGNACIONES, SUBSIDIOS Y OTRAS AYUDAS</w:t>
            </w:r>
          </w:p>
        </w:tc>
        <w:tc>
          <w:tcPr>
            <w:tcW w:w="2391" w:type="dxa"/>
            <w:shd w:val="clear" w:color="auto" w:fill="auto"/>
          </w:tcPr>
          <w:p w14:paraId="4F904CB7" w14:textId="77777777" w:rsidR="001A5C88" w:rsidRPr="00405868" w:rsidRDefault="001A5C88" w:rsidP="001A5C88">
            <w:pPr>
              <w:rPr>
                <w:rFonts w:ascii="Barlow" w:eastAsia="Times New Roman" w:hAnsi="Barlow" w:cs="Calibri"/>
                <w:sz w:val="20"/>
                <w:szCs w:val="20"/>
                <w:lang w:val="es-MX" w:eastAsia="en-US"/>
              </w:rPr>
            </w:pPr>
          </w:p>
        </w:tc>
      </w:tr>
      <w:tr w:rsidR="001A5C88" w:rsidRPr="00405868" w14:paraId="10F0A3C0" w14:textId="77777777" w:rsidTr="00405868">
        <w:trPr>
          <w:trHeight w:hRule="exact" w:val="252"/>
          <w:jc w:val="center"/>
        </w:trPr>
        <w:tc>
          <w:tcPr>
            <w:tcW w:w="8370" w:type="dxa"/>
            <w:shd w:val="clear" w:color="auto" w:fill="auto"/>
          </w:tcPr>
          <w:p w14:paraId="4AECFA9A" w14:textId="77777777" w:rsidR="001A5C88" w:rsidRPr="00405868" w:rsidRDefault="001A5C88" w:rsidP="001A5C88">
            <w:pPr>
              <w:tabs>
                <w:tab w:val="left" w:pos="2805"/>
              </w:tabs>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PARTICIPACIONES Y APORTACIONES</w:t>
            </w:r>
          </w:p>
        </w:tc>
        <w:tc>
          <w:tcPr>
            <w:tcW w:w="2391" w:type="dxa"/>
            <w:shd w:val="clear" w:color="auto" w:fill="auto"/>
          </w:tcPr>
          <w:p w14:paraId="06971CD3" w14:textId="77777777" w:rsidR="001A5C88" w:rsidRPr="00405868" w:rsidRDefault="001A5C88" w:rsidP="001A5C88">
            <w:pPr>
              <w:rPr>
                <w:rFonts w:ascii="Barlow" w:eastAsia="Times New Roman" w:hAnsi="Barlow" w:cs="Calibri"/>
                <w:sz w:val="20"/>
                <w:szCs w:val="20"/>
                <w:lang w:val="es-MX" w:eastAsia="en-US"/>
              </w:rPr>
            </w:pPr>
          </w:p>
        </w:tc>
      </w:tr>
      <w:tr w:rsidR="001A5C88" w:rsidRPr="00405868" w14:paraId="2E7DA159" w14:textId="77777777" w:rsidTr="00405868">
        <w:trPr>
          <w:trHeight w:hRule="exact" w:val="255"/>
          <w:jc w:val="center"/>
        </w:trPr>
        <w:tc>
          <w:tcPr>
            <w:tcW w:w="8370" w:type="dxa"/>
            <w:shd w:val="clear" w:color="auto" w:fill="auto"/>
          </w:tcPr>
          <w:p w14:paraId="66515AC3" w14:textId="77777777" w:rsidR="001A5C88" w:rsidRPr="00405868" w:rsidRDefault="001A5C88" w:rsidP="001A5C88">
            <w:pPr>
              <w:tabs>
                <w:tab w:val="left" w:pos="2805"/>
              </w:tabs>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INTERESES, COMISIONES Y OTROS GASTOS DE LA DEUDA PUBLICA</w:t>
            </w:r>
          </w:p>
        </w:tc>
        <w:tc>
          <w:tcPr>
            <w:tcW w:w="2391" w:type="dxa"/>
            <w:shd w:val="clear" w:color="auto" w:fill="auto"/>
          </w:tcPr>
          <w:p w14:paraId="2A1F701D" w14:textId="77777777" w:rsidR="001A5C88" w:rsidRPr="00405868" w:rsidRDefault="001A5C88" w:rsidP="001A5C88">
            <w:pPr>
              <w:rPr>
                <w:rFonts w:ascii="Barlow" w:eastAsia="Times New Roman" w:hAnsi="Barlow" w:cs="Calibri"/>
                <w:sz w:val="20"/>
                <w:szCs w:val="20"/>
                <w:lang w:val="es-MX" w:eastAsia="en-US"/>
              </w:rPr>
            </w:pPr>
          </w:p>
        </w:tc>
      </w:tr>
      <w:tr w:rsidR="001A5C88" w:rsidRPr="00405868" w14:paraId="580659E9" w14:textId="77777777" w:rsidTr="00405868">
        <w:trPr>
          <w:trHeight w:hRule="exact" w:val="244"/>
          <w:jc w:val="center"/>
        </w:trPr>
        <w:tc>
          <w:tcPr>
            <w:tcW w:w="8370" w:type="dxa"/>
            <w:shd w:val="clear" w:color="auto" w:fill="auto"/>
          </w:tcPr>
          <w:p w14:paraId="7D67CDAE" w14:textId="77777777" w:rsidR="001A5C88" w:rsidRPr="00405868" w:rsidRDefault="001A5C88" w:rsidP="001A5C88">
            <w:pPr>
              <w:tabs>
                <w:tab w:val="left" w:pos="2805"/>
              </w:tabs>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OTROS GASTOS Y PERDIDAS EXTRAORDINARIAS</w:t>
            </w:r>
          </w:p>
        </w:tc>
        <w:tc>
          <w:tcPr>
            <w:tcW w:w="2391" w:type="dxa"/>
            <w:shd w:val="clear" w:color="auto" w:fill="auto"/>
          </w:tcPr>
          <w:p w14:paraId="03EFCA41" w14:textId="377EF1AC" w:rsidR="001A5C88" w:rsidRPr="00405868" w:rsidRDefault="004823ED" w:rsidP="00712D50">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w:t>
            </w:r>
            <w:r w:rsidR="00646E6E" w:rsidRPr="00405868">
              <w:rPr>
                <w:rFonts w:ascii="Barlow" w:eastAsia="Times New Roman" w:hAnsi="Barlow" w:cs="Calibri"/>
                <w:sz w:val="20"/>
                <w:szCs w:val="20"/>
                <w:lang w:val="es-MX" w:eastAsia="en-US"/>
              </w:rPr>
              <w:t>24</w:t>
            </w:r>
            <w:r w:rsidR="00712D50" w:rsidRPr="00405868">
              <w:rPr>
                <w:rFonts w:ascii="Barlow" w:eastAsia="Times New Roman" w:hAnsi="Barlow" w:cs="Calibri"/>
                <w:sz w:val="20"/>
                <w:szCs w:val="20"/>
                <w:lang w:val="es-MX" w:eastAsia="en-US"/>
              </w:rPr>
              <w:t>,</w:t>
            </w:r>
            <w:r w:rsidR="00646E6E" w:rsidRPr="00405868">
              <w:rPr>
                <w:rFonts w:ascii="Barlow" w:eastAsia="Times New Roman" w:hAnsi="Barlow" w:cs="Calibri"/>
                <w:sz w:val="20"/>
                <w:szCs w:val="20"/>
                <w:lang w:val="es-MX" w:eastAsia="en-US"/>
              </w:rPr>
              <w:t>677</w:t>
            </w:r>
            <w:r w:rsidR="00C12123" w:rsidRPr="00405868">
              <w:rPr>
                <w:rFonts w:ascii="Barlow" w:eastAsia="Times New Roman" w:hAnsi="Barlow" w:cs="Calibri"/>
                <w:sz w:val="20"/>
                <w:szCs w:val="20"/>
                <w:lang w:val="es-MX" w:eastAsia="en-US"/>
              </w:rPr>
              <w:t>.</w:t>
            </w:r>
            <w:r w:rsidR="00646E6E" w:rsidRPr="00405868">
              <w:rPr>
                <w:rFonts w:ascii="Barlow" w:eastAsia="Times New Roman" w:hAnsi="Barlow" w:cs="Calibri"/>
                <w:sz w:val="20"/>
                <w:szCs w:val="20"/>
                <w:lang w:val="es-MX" w:eastAsia="en-US"/>
              </w:rPr>
              <w:t>4</w:t>
            </w:r>
            <w:r w:rsidR="001A59C5" w:rsidRPr="00405868">
              <w:rPr>
                <w:rFonts w:ascii="Barlow" w:eastAsia="Times New Roman" w:hAnsi="Barlow" w:cs="Calibri"/>
                <w:sz w:val="20"/>
                <w:szCs w:val="20"/>
                <w:lang w:val="es-MX" w:eastAsia="en-US"/>
              </w:rPr>
              <w:t>6</w:t>
            </w:r>
          </w:p>
        </w:tc>
      </w:tr>
      <w:tr w:rsidR="001A5C88" w:rsidRPr="00405868" w14:paraId="42D81F60" w14:textId="77777777" w:rsidTr="00405868">
        <w:trPr>
          <w:trHeight w:val="272"/>
          <w:jc w:val="center"/>
        </w:trPr>
        <w:tc>
          <w:tcPr>
            <w:tcW w:w="8370" w:type="dxa"/>
            <w:shd w:val="clear" w:color="auto" w:fill="auto"/>
          </w:tcPr>
          <w:p w14:paraId="084B671F" w14:textId="377C7CBF" w:rsidR="001A5C88" w:rsidRPr="00405868" w:rsidRDefault="004823ED" w:rsidP="001A5C88">
            <w:pPr>
              <w:tabs>
                <w:tab w:val="left" w:pos="2805"/>
              </w:tabs>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PROVISIONES DE PASIVOS A LARGO PLAZO</w:t>
            </w:r>
          </w:p>
        </w:tc>
        <w:tc>
          <w:tcPr>
            <w:tcW w:w="2391" w:type="dxa"/>
            <w:shd w:val="clear" w:color="auto" w:fill="auto"/>
          </w:tcPr>
          <w:p w14:paraId="35691E9F" w14:textId="5411ABCC" w:rsidR="004823ED" w:rsidRPr="00405868" w:rsidRDefault="004823ED" w:rsidP="004823ED">
            <w:pPr>
              <w:jc w:val="right"/>
              <w:rPr>
                <w:rFonts w:ascii="Barlow" w:eastAsia="Times New Roman" w:hAnsi="Barlow" w:cs="Calibri"/>
                <w:sz w:val="20"/>
                <w:szCs w:val="20"/>
                <w:lang w:val="es-MX" w:eastAsia="en-US"/>
              </w:rPr>
            </w:pPr>
          </w:p>
        </w:tc>
      </w:tr>
      <w:tr w:rsidR="004823ED" w:rsidRPr="00405868" w14:paraId="3C651629" w14:textId="77777777" w:rsidTr="00405868">
        <w:trPr>
          <w:trHeight w:val="290"/>
          <w:jc w:val="center"/>
        </w:trPr>
        <w:tc>
          <w:tcPr>
            <w:tcW w:w="8370" w:type="dxa"/>
            <w:shd w:val="clear" w:color="auto" w:fill="auto"/>
          </w:tcPr>
          <w:p w14:paraId="2EE5ABAF" w14:textId="6707565B" w:rsidR="004823ED" w:rsidRPr="00405868" w:rsidRDefault="009C702E" w:rsidP="004823ED">
            <w:pPr>
              <w:tabs>
                <w:tab w:val="left" w:pos="2805"/>
              </w:tabs>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OTROS GASTOS </w:t>
            </w:r>
          </w:p>
        </w:tc>
        <w:tc>
          <w:tcPr>
            <w:tcW w:w="2391" w:type="dxa"/>
            <w:shd w:val="clear" w:color="auto" w:fill="auto"/>
          </w:tcPr>
          <w:p w14:paraId="3BF8370F" w14:textId="04390B25" w:rsidR="004823ED" w:rsidRPr="00405868" w:rsidRDefault="004823ED" w:rsidP="004823ED">
            <w:pPr>
              <w:jc w:val="right"/>
              <w:rPr>
                <w:rFonts w:ascii="Barlow" w:eastAsia="Times New Roman" w:hAnsi="Barlow" w:cs="Calibri"/>
                <w:sz w:val="20"/>
                <w:szCs w:val="20"/>
                <w:lang w:val="es-MX" w:eastAsia="en-US"/>
              </w:rPr>
            </w:pPr>
          </w:p>
        </w:tc>
      </w:tr>
      <w:tr w:rsidR="009C702E" w:rsidRPr="00405868" w14:paraId="1BB97346" w14:textId="77777777" w:rsidTr="00405868">
        <w:trPr>
          <w:trHeight w:val="272"/>
          <w:jc w:val="center"/>
        </w:trPr>
        <w:tc>
          <w:tcPr>
            <w:tcW w:w="8370" w:type="dxa"/>
            <w:shd w:val="clear" w:color="auto" w:fill="auto"/>
          </w:tcPr>
          <w:p w14:paraId="76C8C687" w14:textId="7C3C77CF" w:rsidR="009C702E" w:rsidRPr="00405868" w:rsidRDefault="00C12123" w:rsidP="009C702E">
            <w:pPr>
              <w:tabs>
                <w:tab w:val="left" w:pos="2805"/>
              </w:tabs>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Total</w:t>
            </w:r>
          </w:p>
        </w:tc>
        <w:tc>
          <w:tcPr>
            <w:tcW w:w="2391" w:type="dxa"/>
            <w:shd w:val="clear" w:color="auto" w:fill="auto"/>
          </w:tcPr>
          <w:p w14:paraId="0F752281" w14:textId="32728335" w:rsidR="009C702E" w:rsidRPr="00405868" w:rsidRDefault="009C702E" w:rsidP="00C12123">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w:t>
            </w:r>
            <w:r w:rsidR="00646E6E" w:rsidRPr="00405868">
              <w:rPr>
                <w:rFonts w:ascii="Barlow" w:eastAsia="Times New Roman" w:hAnsi="Barlow" w:cs="Calibri"/>
                <w:b/>
                <w:bCs/>
                <w:sz w:val="20"/>
                <w:szCs w:val="20"/>
                <w:lang w:val="es-MX" w:eastAsia="en-US"/>
              </w:rPr>
              <w:t>2</w:t>
            </w:r>
            <w:r w:rsidR="00C9276D" w:rsidRPr="00405868">
              <w:rPr>
                <w:rFonts w:ascii="Barlow" w:eastAsia="Times New Roman" w:hAnsi="Barlow" w:cs="Calibri"/>
                <w:b/>
                <w:bCs/>
                <w:sz w:val="20"/>
                <w:szCs w:val="20"/>
                <w:lang w:val="es-MX" w:eastAsia="en-US"/>
              </w:rPr>
              <w:t>,</w:t>
            </w:r>
            <w:r w:rsidR="00646E6E" w:rsidRPr="00405868">
              <w:rPr>
                <w:rFonts w:ascii="Barlow" w:eastAsia="Times New Roman" w:hAnsi="Barlow" w:cs="Calibri"/>
                <w:b/>
                <w:bCs/>
                <w:sz w:val="20"/>
                <w:szCs w:val="20"/>
                <w:lang w:val="es-MX" w:eastAsia="en-US"/>
              </w:rPr>
              <w:t>207</w:t>
            </w:r>
            <w:r w:rsidR="00C9276D" w:rsidRPr="00405868">
              <w:rPr>
                <w:rFonts w:ascii="Barlow" w:eastAsia="Times New Roman" w:hAnsi="Barlow" w:cs="Calibri"/>
                <w:b/>
                <w:bCs/>
                <w:sz w:val="20"/>
                <w:szCs w:val="20"/>
                <w:lang w:val="es-MX" w:eastAsia="en-US"/>
              </w:rPr>
              <w:t>,</w:t>
            </w:r>
            <w:r w:rsidR="00646E6E" w:rsidRPr="00405868">
              <w:rPr>
                <w:rFonts w:ascii="Barlow" w:eastAsia="Times New Roman" w:hAnsi="Barlow" w:cs="Calibri"/>
                <w:b/>
                <w:bCs/>
                <w:sz w:val="20"/>
                <w:szCs w:val="20"/>
                <w:lang w:val="es-MX" w:eastAsia="en-US"/>
              </w:rPr>
              <w:t>402</w:t>
            </w:r>
            <w:r w:rsidR="00C9276D" w:rsidRPr="00405868">
              <w:rPr>
                <w:rFonts w:ascii="Barlow" w:eastAsia="Times New Roman" w:hAnsi="Barlow" w:cs="Calibri"/>
                <w:b/>
                <w:bCs/>
                <w:sz w:val="20"/>
                <w:szCs w:val="20"/>
                <w:lang w:val="es-MX" w:eastAsia="en-US"/>
              </w:rPr>
              <w:t>.</w:t>
            </w:r>
            <w:r w:rsidR="00646E6E" w:rsidRPr="00405868">
              <w:rPr>
                <w:rFonts w:ascii="Barlow" w:eastAsia="Times New Roman" w:hAnsi="Barlow" w:cs="Calibri"/>
                <w:b/>
                <w:bCs/>
                <w:sz w:val="20"/>
                <w:szCs w:val="20"/>
                <w:lang w:val="es-MX" w:eastAsia="en-US"/>
              </w:rPr>
              <w:t>00</w:t>
            </w:r>
          </w:p>
        </w:tc>
      </w:tr>
    </w:tbl>
    <w:p w14:paraId="250625FE" w14:textId="714EA421" w:rsidR="00C12123" w:rsidRPr="00405868" w:rsidRDefault="00C12123" w:rsidP="001A5C88">
      <w:pPr>
        <w:rPr>
          <w:rFonts w:ascii="Barlow" w:eastAsia="Calibri" w:hAnsi="Barlow" w:cs="Calibri"/>
          <w:sz w:val="20"/>
          <w:szCs w:val="20"/>
          <w:lang w:val="es-MX" w:eastAsia="en-US"/>
        </w:rPr>
      </w:pPr>
    </w:p>
    <w:p w14:paraId="70FB7BA0" w14:textId="7AC289DB" w:rsidR="00C829F6" w:rsidRPr="00405868" w:rsidRDefault="00C829F6" w:rsidP="001A5C88">
      <w:pPr>
        <w:rPr>
          <w:rFonts w:ascii="Barlow" w:eastAsia="Calibri" w:hAnsi="Barlow" w:cs="Calibri"/>
          <w:sz w:val="20"/>
          <w:szCs w:val="20"/>
          <w:lang w:val="es-MX" w:eastAsia="en-US"/>
        </w:rPr>
      </w:pPr>
    </w:p>
    <w:p w14:paraId="142F8395" w14:textId="77777777" w:rsidR="00C829F6" w:rsidRPr="00405868" w:rsidRDefault="00C829F6" w:rsidP="001A5C88">
      <w:pPr>
        <w:rPr>
          <w:rFonts w:ascii="Barlow" w:eastAsia="Calibri" w:hAnsi="Barlow" w:cs="Calibri"/>
          <w:sz w:val="20"/>
          <w:szCs w:val="20"/>
          <w:lang w:val="es-MX" w:eastAsia="en-US"/>
        </w:rPr>
      </w:pPr>
    </w:p>
    <w:p w14:paraId="5B95CD12" w14:textId="7DD7A9B1" w:rsidR="001A5C88" w:rsidRPr="00405868" w:rsidRDefault="00C829F6" w:rsidP="001A5C88">
      <w:pPr>
        <w:rPr>
          <w:rFonts w:ascii="Barlow" w:eastAsia="Calibri" w:hAnsi="Barlow" w:cs="Calibri"/>
          <w:sz w:val="20"/>
          <w:szCs w:val="20"/>
          <w:lang w:val="es-MX" w:eastAsia="en-US"/>
        </w:rPr>
      </w:pPr>
      <w:r w:rsidRPr="00405868">
        <w:rPr>
          <w:rFonts w:ascii="Barlow" w:eastAsia="Calibri" w:hAnsi="Barlow" w:cs="Calibri"/>
          <w:sz w:val="20"/>
          <w:szCs w:val="20"/>
          <w:lang w:val="es-MX" w:eastAsia="en-US"/>
        </w:rPr>
        <w:t>A</w:t>
      </w:r>
      <w:r w:rsidR="001A5C88" w:rsidRPr="00405868">
        <w:rPr>
          <w:rFonts w:ascii="Barlow" w:eastAsia="Calibri" w:hAnsi="Barlow" w:cs="Calibri"/>
          <w:sz w:val="20"/>
          <w:szCs w:val="20"/>
          <w:lang w:val="es-MX" w:eastAsia="en-US"/>
        </w:rPr>
        <w:t xml:space="preserve"> su vez se presentan aquellos rubros que en forma individual representan el 17.00% o más del total de los gastos</w:t>
      </w:r>
      <w:r w:rsidR="006D40E8" w:rsidRPr="00405868">
        <w:rPr>
          <w:rFonts w:ascii="Barlow" w:eastAsia="Calibri" w:hAnsi="Barlow" w:cs="Calibri"/>
          <w:sz w:val="20"/>
          <w:szCs w:val="20"/>
          <w:lang w:val="es-MX" w:eastAsia="en-US"/>
        </w:rPr>
        <w:t>.</w:t>
      </w:r>
    </w:p>
    <w:p w14:paraId="5595DED7" w14:textId="77777777" w:rsidR="00C829F6" w:rsidRPr="00405868" w:rsidRDefault="00C829F6" w:rsidP="001A5C88">
      <w:pPr>
        <w:rPr>
          <w:rFonts w:ascii="Barlow" w:eastAsia="Calibri" w:hAnsi="Barlow" w:cs="Calibri"/>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701"/>
        <w:gridCol w:w="1701"/>
      </w:tblGrid>
      <w:tr w:rsidR="001A5C88" w:rsidRPr="00405868" w14:paraId="5456E8C2" w14:textId="77777777" w:rsidTr="00405868">
        <w:trPr>
          <w:trHeight w:hRule="exact" w:val="397"/>
          <w:jc w:val="center"/>
        </w:trPr>
        <w:tc>
          <w:tcPr>
            <w:tcW w:w="5103" w:type="dxa"/>
            <w:shd w:val="clear" w:color="auto" w:fill="auto"/>
            <w:vAlign w:val="center"/>
          </w:tcPr>
          <w:p w14:paraId="489FE245" w14:textId="77777777"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lastRenderedPageBreak/>
              <w:t>Concepto</w:t>
            </w:r>
          </w:p>
        </w:tc>
        <w:tc>
          <w:tcPr>
            <w:tcW w:w="1701" w:type="dxa"/>
            <w:shd w:val="clear" w:color="auto" w:fill="auto"/>
            <w:vAlign w:val="center"/>
          </w:tcPr>
          <w:p w14:paraId="0D42C9D5" w14:textId="7902A4CF" w:rsidR="001A5C88" w:rsidRPr="00405868" w:rsidRDefault="237B0190" w:rsidP="237B0190">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202</w:t>
            </w:r>
            <w:r w:rsidR="001919EB" w:rsidRPr="00405868">
              <w:rPr>
                <w:rFonts w:ascii="Barlow" w:eastAsia="Times New Roman" w:hAnsi="Barlow" w:cs="Calibri"/>
                <w:b/>
                <w:bCs/>
                <w:sz w:val="20"/>
                <w:szCs w:val="20"/>
                <w:lang w:val="es-MX" w:eastAsia="en-US"/>
              </w:rPr>
              <w:t>2</w:t>
            </w:r>
          </w:p>
        </w:tc>
        <w:tc>
          <w:tcPr>
            <w:tcW w:w="1701" w:type="dxa"/>
            <w:shd w:val="clear" w:color="auto" w:fill="auto"/>
            <w:vAlign w:val="center"/>
          </w:tcPr>
          <w:p w14:paraId="42855482" w14:textId="77777777"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Análisis vertical (%)</w:t>
            </w:r>
          </w:p>
        </w:tc>
      </w:tr>
      <w:tr w:rsidR="001A5C88" w:rsidRPr="00405868" w14:paraId="0F29255B" w14:textId="77777777" w:rsidTr="00405868">
        <w:trPr>
          <w:trHeight w:val="375"/>
          <w:jc w:val="center"/>
        </w:trPr>
        <w:tc>
          <w:tcPr>
            <w:tcW w:w="5103" w:type="dxa"/>
            <w:shd w:val="clear" w:color="auto" w:fill="auto"/>
          </w:tcPr>
          <w:p w14:paraId="26FD714A" w14:textId="77777777" w:rsidR="001A5C88" w:rsidRPr="00405868" w:rsidRDefault="001A5C88" w:rsidP="001A5C88">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REMUNERACIONES AL PERSONAL DE CARÁCTER PERMANENTE</w:t>
            </w:r>
          </w:p>
        </w:tc>
        <w:tc>
          <w:tcPr>
            <w:tcW w:w="1701" w:type="dxa"/>
            <w:shd w:val="clear" w:color="auto" w:fill="auto"/>
          </w:tcPr>
          <w:p w14:paraId="22A14344" w14:textId="2FDA68B2" w:rsidR="001A5C88" w:rsidRPr="00405868" w:rsidRDefault="00FF2104" w:rsidP="001A5C88">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1,160</w:t>
            </w:r>
            <w:r w:rsidR="0099616B" w:rsidRPr="00405868">
              <w:rPr>
                <w:rFonts w:ascii="Barlow" w:eastAsia="Times New Roman" w:hAnsi="Barlow" w:cs="Calibri"/>
                <w:sz w:val="20"/>
                <w:szCs w:val="20"/>
                <w:lang w:val="es-MX" w:eastAsia="en-US"/>
              </w:rPr>
              <w:t>,</w:t>
            </w:r>
            <w:r w:rsidRPr="00405868">
              <w:rPr>
                <w:rFonts w:ascii="Barlow" w:eastAsia="Times New Roman" w:hAnsi="Barlow" w:cs="Calibri"/>
                <w:sz w:val="20"/>
                <w:szCs w:val="20"/>
                <w:lang w:val="es-MX" w:eastAsia="en-US"/>
              </w:rPr>
              <w:t>781</w:t>
            </w:r>
            <w:r w:rsidR="0099616B" w:rsidRPr="00405868">
              <w:rPr>
                <w:rFonts w:ascii="Barlow" w:eastAsia="Times New Roman" w:hAnsi="Barlow" w:cs="Calibri"/>
                <w:sz w:val="20"/>
                <w:szCs w:val="20"/>
                <w:lang w:val="es-MX" w:eastAsia="en-US"/>
              </w:rPr>
              <w:t>.</w:t>
            </w:r>
            <w:r w:rsidRPr="00405868">
              <w:rPr>
                <w:rFonts w:ascii="Barlow" w:eastAsia="Times New Roman" w:hAnsi="Barlow" w:cs="Calibri"/>
                <w:sz w:val="20"/>
                <w:szCs w:val="20"/>
                <w:lang w:val="es-MX" w:eastAsia="en-US"/>
              </w:rPr>
              <w:t>87</w:t>
            </w:r>
          </w:p>
        </w:tc>
        <w:tc>
          <w:tcPr>
            <w:tcW w:w="1701" w:type="dxa"/>
            <w:shd w:val="clear" w:color="auto" w:fill="auto"/>
          </w:tcPr>
          <w:p w14:paraId="0854A942" w14:textId="533B745F" w:rsidR="001A5C88" w:rsidRPr="00405868" w:rsidRDefault="00FF2104" w:rsidP="3EAD5D25">
            <w:pPr>
              <w:jc w:val="center"/>
              <w:rPr>
                <w:rFonts w:ascii="Barlow" w:eastAsia="Times New Roman" w:hAnsi="Barlow" w:cs="Calibri"/>
                <w:sz w:val="20"/>
                <w:szCs w:val="20"/>
                <w:highlight w:val="yellow"/>
                <w:lang w:val="es-MX" w:eastAsia="en-US"/>
              </w:rPr>
            </w:pPr>
            <w:r w:rsidRPr="00405868">
              <w:rPr>
                <w:rFonts w:ascii="Barlow" w:eastAsia="Times New Roman" w:hAnsi="Barlow" w:cs="Calibri"/>
                <w:sz w:val="20"/>
                <w:szCs w:val="20"/>
                <w:lang w:val="es-MX" w:eastAsia="en-US"/>
              </w:rPr>
              <w:t>52</w:t>
            </w:r>
            <w:r w:rsidR="00C829F6" w:rsidRPr="00405868">
              <w:rPr>
                <w:rFonts w:ascii="Barlow" w:eastAsia="Times New Roman" w:hAnsi="Barlow" w:cs="Calibri"/>
                <w:sz w:val="20"/>
                <w:szCs w:val="20"/>
                <w:lang w:val="es-MX" w:eastAsia="en-US"/>
              </w:rPr>
              <w:t>.</w:t>
            </w:r>
            <w:r w:rsidRPr="00405868">
              <w:rPr>
                <w:rFonts w:ascii="Barlow" w:eastAsia="Times New Roman" w:hAnsi="Barlow" w:cs="Calibri"/>
                <w:sz w:val="20"/>
                <w:szCs w:val="20"/>
                <w:lang w:val="es-MX" w:eastAsia="en-US"/>
              </w:rPr>
              <w:t>58</w:t>
            </w:r>
            <w:r w:rsidR="237B0190" w:rsidRPr="00405868">
              <w:rPr>
                <w:rFonts w:ascii="Barlow" w:eastAsia="Times New Roman" w:hAnsi="Barlow" w:cs="Calibri"/>
                <w:sz w:val="20"/>
                <w:szCs w:val="20"/>
                <w:lang w:val="es-MX" w:eastAsia="en-US"/>
              </w:rPr>
              <w:t>%</w:t>
            </w:r>
          </w:p>
        </w:tc>
      </w:tr>
    </w:tbl>
    <w:p w14:paraId="5220BBB2" w14:textId="77777777" w:rsidR="001A5C88" w:rsidRPr="00405868" w:rsidRDefault="001A5C88" w:rsidP="001A5C88">
      <w:pPr>
        <w:rPr>
          <w:rFonts w:ascii="Barlow" w:eastAsia="Calibri" w:hAnsi="Barlow" w:cs="Calibri"/>
          <w:sz w:val="20"/>
          <w:szCs w:val="20"/>
          <w:lang w:val="es-MX" w:eastAsia="en-US"/>
        </w:rPr>
      </w:pPr>
    </w:p>
    <w:p w14:paraId="13CB595B" w14:textId="77777777" w:rsidR="001A5C88" w:rsidRPr="00405868" w:rsidRDefault="001A5C88" w:rsidP="001A5C88">
      <w:pPr>
        <w:rPr>
          <w:rFonts w:ascii="Barlow" w:eastAsia="Calibri" w:hAnsi="Barlow" w:cs="Calibri"/>
          <w:b/>
          <w:i/>
          <w:sz w:val="20"/>
          <w:szCs w:val="20"/>
          <w:lang w:val="es-MX" w:eastAsia="en-US"/>
        </w:rPr>
      </w:pPr>
    </w:p>
    <w:p w14:paraId="53DEA36A" w14:textId="77777777" w:rsidR="001A5C88" w:rsidRPr="00405868" w:rsidRDefault="001A5C88" w:rsidP="001A5C88">
      <w:pPr>
        <w:ind w:left="284"/>
        <w:rPr>
          <w:rFonts w:ascii="Barlow" w:eastAsia="Calibri" w:hAnsi="Barlow" w:cs="Calibri"/>
          <w:b/>
          <w:sz w:val="20"/>
          <w:szCs w:val="20"/>
          <w:lang w:val="es-MX" w:eastAsia="en-US"/>
        </w:rPr>
      </w:pPr>
      <w:r w:rsidRPr="00405868">
        <w:rPr>
          <w:rFonts w:ascii="Barlow" w:eastAsia="Calibri" w:hAnsi="Barlow" w:cs="Calibri"/>
          <w:b/>
          <w:sz w:val="20"/>
          <w:szCs w:val="20"/>
          <w:lang w:val="es-MX" w:eastAsia="en-US"/>
        </w:rPr>
        <w:t>III)                                                                         NOTAS AL ESTADO DE VARIACION EN LA HACIENDA PUBLICA</w:t>
      </w:r>
    </w:p>
    <w:p w14:paraId="6D9C8D39" w14:textId="77777777" w:rsidR="001A5C88" w:rsidRPr="00405868" w:rsidRDefault="001A5C88" w:rsidP="001A5C88">
      <w:pPr>
        <w:ind w:left="284"/>
        <w:rPr>
          <w:rFonts w:ascii="Barlow" w:eastAsia="Calibri" w:hAnsi="Barlow" w:cs="Calibri"/>
          <w:b/>
          <w:sz w:val="20"/>
          <w:szCs w:val="20"/>
          <w:lang w:val="es-MX" w:eastAsia="en-US"/>
        </w:rPr>
      </w:pPr>
    </w:p>
    <w:tbl>
      <w:tblPr>
        <w:tblW w:w="11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8"/>
      </w:tblGrid>
      <w:tr w:rsidR="001A5C88" w:rsidRPr="00405868" w14:paraId="69461245" w14:textId="77777777" w:rsidTr="00C829F6">
        <w:trPr>
          <w:trHeight w:val="382"/>
          <w:jc w:val="center"/>
        </w:trPr>
        <w:tc>
          <w:tcPr>
            <w:tcW w:w="11168" w:type="dxa"/>
            <w:shd w:val="clear" w:color="auto" w:fill="AEAAAA"/>
          </w:tcPr>
          <w:p w14:paraId="15F667A2" w14:textId="4CA4B382"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Modificación del Patrimonio</w:t>
            </w:r>
          </w:p>
        </w:tc>
      </w:tr>
    </w:tbl>
    <w:p w14:paraId="675E05EE" w14:textId="77777777" w:rsidR="001A5C88" w:rsidRPr="00405868" w:rsidRDefault="001A5C88" w:rsidP="001A5C88">
      <w:pPr>
        <w:ind w:left="284"/>
        <w:rPr>
          <w:rFonts w:ascii="Barlow" w:eastAsia="Calibri" w:hAnsi="Barlow" w:cs="Calibri"/>
          <w:b/>
          <w:sz w:val="20"/>
          <w:szCs w:val="20"/>
          <w:lang w:val="es-MX" w:eastAsia="en-US"/>
        </w:rPr>
      </w:pPr>
    </w:p>
    <w:p w14:paraId="0026F31C" w14:textId="2D0440D9" w:rsidR="001A5C88" w:rsidRPr="00405868" w:rsidRDefault="001A5C88" w:rsidP="001A5C88">
      <w:pPr>
        <w:ind w:left="720"/>
        <w:rPr>
          <w:rFonts w:ascii="Barlow" w:eastAsia="Calibri" w:hAnsi="Barlow" w:cs="Calibri"/>
          <w:sz w:val="20"/>
          <w:szCs w:val="20"/>
          <w:lang w:val="es-MX" w:eastAsia="en-US"/>
        </w:rPr>
      </w:pPr>
      <w:r w:rsidRPr="00405868">
        <w:rPr>
          <w:rFonts w:ascii="Barlow" w:eastAsia="Calibri" w:hAnsi="Barlow" w:cs="Calibri"/>
          <w:sz w:val="20"/>
          <w:szCs w:val="20"/>
          <w:lang w:val="es-MX" w:eastAsia="en-US"/>
        </w:rPr>
        <w:t xml:space="preserve">En el período que se informa no hubo variaciones al Patrimonio </w:t>
      </w:r>
      <w:r w:rsidR="005C5406" w:rsidRPr="00405868">
        <w:rPr>
          <w:rFonts w:ascii="Barlow" w:eastAsia="Calibri" w:hAnsi="Barlow" w:cs="Calibri"/>
          <w:sz w:val="20"/>
          <w:szCs w:val="20"/>
          <w:lang w:val="es-MX" w:eastAsia="en-US"/>
        </w:rPr>
        <w:t>c</w:t>
      </w:r>
      <w:r w:rsidRPr="00405868">
        <w:rPr>
          <w:rFonts w:ascii="Barlow" w:eastAsia="Calibri" w:hAnsi="Barlow" w:cs="Calibri"/>
          <w:sz w:val="20"/>
          <w:szCs w:val="20"/>
          <w:lang w:val="es-MX" w:eastAsia="en-US"/>
        </w:rPr>
        <w:t>ontribuido ni al patrimonio generado.</w:t>
      </w:r>
    </w:p>
    <w:p w14:paraId="2FC17F8B" w14:textId="77777777" w:rsidR="001A5C88" w:rsidRPr="00405868" w:rsidRDefault="001A5C88" w:rsidP="001A5C88">
      <w:pPr>
        <w:ind w:left="720"/>
        <w:rPr>
          <w:rFonts w:ascii="Barlow" w:eastAsia="Calibri" w:hAnsi="Barlow" w:cs="Calibri"/>
          <w:sz w:val="20"/>
          <w:szCs w:val="20"/>
          <w:lang w:val="es-MX" w:eastAsia="en-US"/>
        </w:rPr>
      </w:pPr>
    </w:p>
    <w:tbl>
      <w:tblPr>
        <w:tblW w:w="111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6"/>
      </w:tblGrid>
      <w:tr w:rsidR="001A5C88" w:rsidRPr="00405868" w14:paraId="6EC64516" w14:textId="77777777" w:rsidTr="00C829F6">
        <w:trPr>
          <w:trHeight w:val="413"/>
          <w:jc w:val="center"/>
        </w:trPr>
        <w:tc>
          <w:tcPr>
            <w:tcW w:w="11136" w:type="dxa"/>
            <w:shd w:val="clear" w:color="auto" w:fill="AEAAAA"/>
          </w:tcPr>
          <w:p w14:paraId="2985D8CC" w14:textId="119702AE" w:rsidR="001A5C88" w:rsidRPr="00405868" w:rsidRDefault="001A5C88" w:rsidP="001A5C88">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Montos que modifican al Patrimonio</w:t>
            </w:r>
          </w:p>
        </w:tc>
      </w:tr>
    </w:tbl>
    <w:p w14:paraId="0A4F7224" w14:textId="77777777" w:rsidR="001A5C88" w:rsidRPr="00405868" w:rsidRDefault="001A5C88" w:rsidP="001A5C88">
      <w:pPr>
        <w:ind w:left="720"/>
        <w:rPr>
          <w:rFonts w:ascii="Barlow" w:eastAsia="Calibri" w:hAnsi="Barlow" w:cs="Calibri"/>
          <w:sz w:val="20"/>
          <w:szCs w:val="20"/>
          <w:lang w:val="es-MX" w:eastAsia="en-US"/>
        </w:rPr>
      </w:pPr>
    </w:p>
    <w:p w14:paraId="267DBC86" w14:textId="77777777" w:rsidR="001A5C88" w:rsidRPr="00405868" w:rsidRDefault="001A5C88" w:rsidP="001A5C88">
      <w:pPr>
        <w:ind w:left="720"/>
        <w:jc w:val="both"/>
        <w:rPr>
          <w:rFonts w:ascii="Barlow" w:eastAsia="Calibri" w:hAnsi="Barlow" w:cs="Calibri"/>
          <w:sz w:val="20"/>
          <w:szCs w:val="20"/>
          <w:lang w:val="es-MX" w:eastAsia="en-US"/>
        </w:rPr>
      </w:pPr>
      <w:r w:rsidRPr="00405868">
        <w:rPr>
          <w:rFonts w:ascii="Barlow" w:eastAsia="Calibri" w:hAnsi="Barlow" w:cs="Calibri"/>
          <w:sz w:val="20"/>
          <w:szCs w:val="20"/>
          <w:lang w:val="es-MX" w:eastAsia="en-US"/>
        </w:rPr>
        <w:t>En el período que se informa el patrimonio generado, procede de las transferencias, así como de la recaudación propia por cobro venta de bienes y servicios</w:t>
      </w:r>
    </w:p>
    <w:p w14:paraId="5AE48A43" w14:textId="5558DDD7" w:rsidR="001A5C88" w:rsidRPr="00405868" w:rsidRDefault="001A5C88" w:rsidP="001A5C88">
      <w:pPr>
        <w:ind w:left="720"/>
        <w:jc w:val="both"/>
        <w:rPr>
          <w:rFonts w:ascii="Barlow" w:eastAsia="Calibri" w:hAnsi="Barlow" w:cs="Calibri"/>
          <w:sz w:val="20"/>
          <w:szCs w:val="20"/>
          <w:lang w:val="es-MX" w:eastAsia="en-US"/>
        </w:rPr>
      </w:pPr>
    </w:p>
    <w:p w14:paraId="007DCDA8" w14:textId="77777777" w:rsidR="001A5C88" w:rsidRPr="00405868" w:rsidRDefault="001A5C88" w:rsidP="001B424F">
      <w:pPr>
        <w:rPr>
          <w:rFonts w:ascii="Barlow" w:eastAsia="Calibri" w:hAnsi="Barlow" w:cs="Calibri"/>
          <w:sz w:val="20"/>
          <w:szCs w:val="20"/>
          <w:lang w:val="es-MX" w:eastAsia="en-US"/>
        </w:rPr>
      </w:pPr>
    </w:p>
    <w:p w14:paraId="7DDD2A1D" w14:textId="77777777" w:rsidR="001A5C88" w:rsidRPr="00405868" w:rsidRDefault="05F05A4E" w:rsidP="05F05A4E">
      <w:pPr>
        <w:ind w:left="284"/>
        <w:rPr>
          <w:rFonts w:ascii="Barlow" w:eastAsia="Calibri" w:hAnsi="Barlow" w:cs="Calibri"/>
          <w:b/>
          <w:bCs/>
          <w:sz w:val="20"/>
          <w:szCs w:val="20"/>
          <w:lang w:val="es-MX" w:eastAsia="en-US"/>
        </w:rPr>
      </w:pPr>
      <w:r w:rsidRPr="00405868">
        <w:rPr>
          <w:rFonts w:ascii="Barlow" w:eastAsia="Calibri" w:hAnsi="Barlow" w:cs="Calibri"/>
          <w:b/>
          <w:bCs/>
          <w:sz w:val="20"/>
          <w:szCs w:val="20"/>
          <w:lang w:val="es-MX" w:eastAsia="en-US"/>
        </w:rPr>
        <w:t xml:space="preserve">            IV)         NOTAS AL ESTADO DE FLUJO DE EFECTIVO</w:t>
      </w:r>
    </w:p>
    <w:p w14:paraId="450EA2D7" w14:textId="77777777" w:rsidR="001A5C88" w:rsidRPr="00405868" w:rsidRDefault="001A5C88" w:rsidP="3EAD5D25">
      <w:pPr>
        <w:ind w:left="284"/>
        <w:rPr>
          <w:rFonts w:ascii="Barlow" w:eastAsia="Calibri" w:hAnsi="Barlow" w:cs="Calibri"/>
          <w:b/>
          <w:bCs/>
          <w:sz w:val="20"/>
          <w:szCs w:val="20"/>
          <w:highlight w:val="yellow"/>
          <w:lang w:val="es-MX" w:eastAsia="en-US"/>
        </w:rPr>
      </w:pPr>
    </w:p>
    <w:p w14:paraId="7DCCC6FD" w14:textId="77777777" w:rsidR="001A5C88" w:rsidRPr="00405868" w:rsidRDefault="237B0190" w:rsidP="237B0190">
      <w:pPr>
        <w:ind w:left="284"/>
        <w:rPr>
          <w:rFonts w:ascii="Barlow" w:eastAsia="Calibri" w:hAnsi="Barlow" w:cs="Calibri"/>
          <w:b/>
          <w:bCs/>
          <w:sz w:val="20"/>
          <w:szCs w:val="20"/>
          <w:lang w:val="es-MX" w:eastAsia="en-US"/>
        </w:rPr>
      </w:pPr>
      <w:r w:rsidRPr="00405868">
        <w:rPr>
          <w:rFonts w:ascii="Barlow" w:eastAsia="Calibri" w:hAnsi="Barlow" w:cs="Calibri"/>
          <w:b/>
          <w:bCs/>
          <w:sz w:val="20"/>
          <w:szCs w:val="20"/>
          <w:lang w:val="es-MX" w:eastAsia="en-US"/>
        </w:rPr>
        <w:t xml:space="preserve">             A)          Efectivo y equivalente de Efectivo</w:t>
      </w:r>
    </w:p>
    <w:p w14:paraId="3DD355C9" w14:textId="77777777" w:rsidR="001A5C88" w:rsidRPr="00405868" w:rsidRDefault="001A5C88" w:rsidP="001A5C88">
      <w:pPr>
        <w:ind w:left="720"/>
        <w:rPr>
          <w:rFonts w:ascii="Barlow" w:eastAsia="Calibri" w:hAnsi="Barlow" w:cs="Calibri"/>
          <w:sz w:val="20"/>
          <w:szCs w:val="20"/>
          <w:lang w:val="es-MX" w:eastAsia="en-US"/>
        </w:rPr>
      </w:pPr>
    </w:p>
    <w:p w14:paraId="717AAFBA" w14:textId="77777777" w:rsidR="001A5C88" w:rsidRPr="00405868" w:rsidRDefault="001A5C88" w:rsidP="001B424F">
      <w:pPr>
        <w:rPr>
          <w:rFonts w:ascii="Barlow" w:eastAsia="Calibri" w:hAnsi="Barlow" w:cs="Calibri"/>
          <w:sz w:val="20"/>
          <w:szCs w:val="20"/>
          <w:lang w:val="es-MX" w:eastAsia="en-US"/>
        </w:rPr>
      </w:pPr>
    </w:p>
    <w:tbl>
      <w:tblPr>
        <w:tblW w:w="11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9"/>
      </w:tblGrid>
      <w:tr w:rsidR="001A5C88" w:rsidRPr="00405868" w14:paraId="22ABEBEB" w14:textId="77777777" w:rsidTr="00405868">
        <w:trPr>
          <w:trHeight w:val="434"/>
          <w:jc w:val="center"/>
        </w:trPr>
        <w:tc>
          <w:tcPr>
            <w:tcW w:w="11069" w:type="dxa"/>
            <w:shd w:val="clear" w:color="auto" w:fill="AEAAAA"/>
          </w:tcPr>
          <w:p w14:paraId="56EE48EE" w14:textId="0DD24453" w:rsidR="001A5C88" w:rsidRPr="00405868" w:rsidRDefault="001A5C88" w:rsidP="007E4ED1">
            <w:pPr>
              <w:tabs>
                <w:tab w:val="left" w:pos="36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El análisis de los saldos inicial y final que figuran en la última parte del Estado de Flujo de Efectivo en la cuenta de Efectivo y equivalentes es como sigue:</w:t>
            </w:r>
          </w:p>
        </w:tc>
      </w:tr>
    </w:tbl>
    <w:p w14:paraId="2908EB2C" w14:textId="77777777" w:rsidR="001A5C88" w:rsidRPr="00405868" w:rsidRDefault="001A5C88" w:rsidP="001A5C88">
      <w:pPr>
        <w:ind w:left="720"/>
        <w:rPr>
          <w:rFonts w:ascii="Barlow" w:eastAsia="Calibri" w:hAnsi="Barlow" w:cs="Calibri"/>
          <w:sz w:val="20"/>
          <w:szCs w:val="20"/>
          <w:lang w:val="es-MX" w:eastAsia="en-US"/>
        </w:rPr>
      </w:pPr>
    </w:p>
    <w:p w14:paraId="0DFAE634" w14:textId="2EA1BD14" w:rsidR="001A5C88" w:rsidRDefault="001A5C88" w:rsidP="001A5C88">
      <w:pPr>
        <w:ind w:left="720"/>
        <w:rPr>
          <w:rFonts w:ascii="Barlow" w:eastAsia="Calibri" w:hAnsi="Barlow" w:cs="Calibri"/>
          <w:sz w:val="20"/>
          <w:szCs w:val="20"/>
          <w:lang w:val="es-MX" w:eastAsia="en-US"/>
        </w:rPr>
      </w:pPr>
      <w:r w:rsidRPr="00405868">
        <w:rPr>
          <w:rFonts w:ascii="Barlow" w:eastAsia="Calibri" w:hAnsi="Barlow" w:cs="Calibri"/>
          <w:sz w:val="20"/>
          <w:szCs w:val="20"/>
          <w:lang w:val="es-MX" w:eastAsia="en-US"/>
        </w:rPr>
        <w:t xml:space="preserve">  </w:t>
      </w:r>
    </w:p>
    <w:p w14:paraId="0DDF7D8A" w14:textId="77777777" w:rsidR="00405868" w:rsidRPr="00405868" w:rsidRDefault="00405868" w:rsidP="001A5C88">
      <w:pPr>
        <w:ind w:left="720"/>
        <w:rPr>
          <w:rFonts w:ascii="Barlow" w:eastAsia="Calibri" w:hAnsi="Barlow" w:cs="Calibri"/>
          <w:b/>
          <w:i/>
          <w:sz w:val="20"/>
          <w:szCs w:val="20"/>
          <w:lang w:val="es-MX" w:eastAsia="en-US"/>
        </w:rPr>
      </w:pPr>
    </w:p>
    <w:p w14:paraId="207CCF61" w14:textId="77777777" w:rsidR="001A5C88" w:rsidRPr="00405868" w:rsidRDefault="001A5C88" w:rsidP="001A5C88">
      <w:pPr>
        <w:tabs>
          <w:tab w:val="left" w:pos="360"/>
        </w:tabs>
        <w:spacing w:after="200" w:line="276" w:lineRule="auto"/>
        <w:contextualSpacing/>
        <w:rPr>
          <w:rFonts w:ascii="Barlow" w:eastAsia="Calibri" w:hAnsi="Barlow"/>
          <w:sz w:val="20"/>
          <w:szCs w:val="20"/>
          <w:lang w:val="es-ES" w:eastAsia="en-US"/>
        </w:rPr>
      </w:pPr>
      <w:bookmarkStart w:id="3" w:name="_MON_1394357918"/>
      <w:bookmarkStart w:id="4" w:name="_MON_1401609506"/>
      <w:bookmarkEnd w:id="3"/>
      <w:bookmarkEnd w:id="4"/>
      <w:r w:rsidRPr="00405868">
        <w:rPr>
          <w:rFonts w:ascii="Barlow" w:eastAsia="Calibri" w:hAnsi="Barlow"/>
          <w:sz w:val="20"/>
          <w:szCs w:val="20"/>
          <w:lang w:val="es-MX" w:eastAsia="en-US"/>
        </w:rPr>
        <w:t xml:space="preserve">   </w:t>
      </w:r>
      <w:r w:rsidRPr="00405868">
        <w:rPr>
          <w:rFonts w:ascii="Barlow" w:eastAsia="Calibri" w:hAnsi="Barlow"/>
          <w:sz w:val="20"/>
          <w:szCs w:val="20"/>
          <w:lang w:val="es-ES" w:eastAsia="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701"/>
        <w:gridCol w:w="1701"/>
      </w:tblGrid>
      <w:tr w:rsidR="001A5C88" w:rsidRPr="00405868" w14:paraId="3FDF3E76" w14:textId="77777777" w:rsidTr="00405868">
        <w:trPr>
          <w:trHeight w:hRule="exact" w:val="397"/>
          <w:jc w:val="center"/>
        </w:trPr>
        <w:tc>
          <w:tcPr>
            <w:tcW w:w="3969" w:type="dxa"/>
            <w:shd w:val="clear" w:color="auto" w:fill="auto"/>
            <w:vAlign w:val="center"/>
          </w:tcPr>
          <w:p w14:paraId="121FD38A" w14:textId="77777777" w:rsidR="001A5C88" w:rsidRPr="00405868" w:rsidRDefault="001A5C88" w:rsidP="001A5C88">
            <w:pPr>
              <w:tabs>
                <w:tab w:val="left" w:pos="360"/>
              </w:tabs>
              <w:spacing w:after="200" w:line="276" w:lineRule="auto"/>
              <w:contextualSpacing/>
              <w:jc w:val="center"/>
              <w:rPr>
                <w:rFonts w:ascii="Barlow" w:eastAsia="Times New Roman" w:hAnsi="Barlow"/>
                <w:b/>
                <w:sz w:val="20"/>
                <w:szCs w:val="20"/>
                <w:lang w:val="es-ES" w:eastAsia="en-US"/>
              </w:rPr>
            </w:pPr>
          </w:p>
        </w:tc>
        <w:tc>
          <w:tcPr>
            <w:tcW w:w="1701" w:type="dxa"/>
            <w:shd w:val="clear" w:color="auto" w:fill="auto"/>
            <w:vAlign w:val="center"/>
          </w:tcPr>
          <w:p w14:paraId="3E9589A3" w14:textId="58F34581" w:rsidR="001A5C88" w:rsidRPr="00405868" w:rsidRDefault="17E90B74" w:rsidP="004E4FDC">
            <w:pPr>
              <w:tabs>
                <w:tab w:val="left" w:pos="360"/>
              </w:tabs>
              <w:spacing w:after="200" w:line="276" w:lineRule="auto"/>
              <w:contextualSpacing/>
              <w:jc w:val="center"/>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202</w:t>
            </w:r>
            <w:r w:rsidR="004E4FDC" w:rsidRPr="00405868">
              <w:rPr>
                <w:rFonts w:ascii="Barlow" w:eastAsia="Times New Roman" w:hAnsi="Barlow"/>
                <w:b/>
                <w:bCs/>
                <w:sz w:val="20"/>
                <w:szCs w:val="20"/>
                <w:lang w:val="es-ES" w:eastAsia="en-US"/>
              </w:rPr>
              <w:t>2</w:t>
            </w:r>
          </w:p>
        </w:tc>
        <w:tc>
          <w:tcPr>
            <w:tcW w:w="1701" w:type="dxa"/>
          </w:tcPr>
          <w:p w14:paraId="650B5A13" w14:textId="5F4BFE9F" w:rsidR="001A5C88" w:rsidRPr="00405868" w:rsidRDefault="004E4FDC" w:rsidP="004E4FDC">
            <w:pPr>
              <w:tabs>
                <w:tab w:val="left" w:pos="360"/>
              </w:tabs>
              <w:spacing w:after="200" w:line="276" w:lineRule="auto"/>
              <w:contextualSpacing/>
              <w:jc w:val="center"/>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2021</w:t>
            </w:r>
          </w:p>
        </w:tc>
      </w:tr>
      <w:tr w:rsidR="004E4FDC" w:rsidRPr="00405868" w14:paraId="4CE4972E" w14:textId="77777777" w:rsidTr="00405868">
        <w:trPr>
          <w:trHeight w:hRule="exact" w:val="284"/>
          <w:jc w:val="center"/>
        </w:trPr>
        <w:tc>
          <w:tcPr>
            <w:tcW w:w="3969" w:type="dxa"/>
            <w:shd w:val="clear" w:color="auto" w:fill="auto"/>
          </w:tcPr>
          <w:p w14:paraId="60425DA2" w14:textId="16FF659E"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 xml:space="preserve">Efectivo </w:t>
            </w:r>
          </w:p>
        </w:tc>
        <w:tc>
          <w:tcPr>
            <w:tcW w:w="1701" w:type="dxa"/>
            <w:shd w:val="clear" w:color="auto" w:fill="auto"/>
          </w:tcPr>
          <w:p w14:paraId="2820BAA3" w14:textId="5FA9E3AF" w:rsidR="004E4FDC" w:rsidRPr="00405868" w:rsidRDefault="004E4FDC" w:rsidP="004E4FDC">
            <w:pPr>
              <w:tabs>
                <w:tab w:val="left" w:pos="360"/>
              </w:tabs>
              <w:spacing w:after="200" w:line="276" w:lineRule="auto"/>
              <w:contextualSpacing/>
              <w:jc w:val="right"/>
              <w:rPr>
                <w:rFonts w:ascii="Barlow" w:eastAsia="Times New Roman" w:hAnsi="Barlow"/>
                <w:sz w:val="20"/>
                <w:szCs w:val="20"/>
                <w:lang w:val="es-ES" w:eastAsia="en-US"/>
              </w:rPr>
            </w:pPr>
            <w:r w:rsidRPr="00405868">
              <w:rPr>
                <w:rFonts w:ascii="Barlow" w:eastAsia="Times New Roman" w:hAnsi="Barlow"/>
                <w:sz w:val="20"/>
                <w:szCs w:val="20"/>
                <w:lang w:val="es-ES" w:eastAsia="en-US"/>
              </w:rPr>
              <w:t>$7,000.00</w:t>
            </w:r>
          </w:p>
        </w:tc>
        <w:tc>
          <w:tcPr>
            <w:tcW w:w="1701" w:type="dxa"/>
          </w:tcPr>
          <w:p w14:paraId="6FE805FD" w14:textId="3973DA5E" w:rsidR="004E4FDC" w:rsidRPr="00405868" w:rsidRDefault="004E4FDC" w:rsidP="004E4FDC">
            <w:pPr>
              <w:tabs>
                <w:tab w:val="left" w:pos="360"/>
              </w:tabs>
              <w:spacing w:after="200" w:line="276" w:lineRule="auto"/>
              <w:jc w:val="right"/>
              <w:rPr>
                <w:rFonts w:ascii="Barlow" w:eastAsia="Times New Roman" w:hAnsi="Barlow"/>
                <w:sz w:val="20"/>
                <w:szCs w:val="20"/>
                <w:lang w:val="es-ES" w:eastAsia="en-US"/>
              </w:rPr>
            </w:pPr>
            <w:r w:rsidRPr="00405868">
              <w:rPr>
                <w:rFonts w:ascii="Barlow" w:eastAsia="Times New Roman" w:hAnsi="Barlow"/>
                <w:sz w:val="20"/>
                <w:szCs w:val="20"/>
                <w:lang w:val="es-ES" w:eastAsia="en-US"/>
              </w:rPr>
              <w:t>$7,000.00</w:t>
            </w:r>
          </w:p>
        </w:tc>
      </w:tr>
      <w:tr w:rsidR="004E4FDC" w:rsidRPr="00405868" w14:paraId="2D7244F6" w14:textId="77777777" w:rsidTr="00405868">
        <w:trPr>
          <w:trHeight w:hRule="exact" w:val="284"/>
          <w:jc w:val="center"/>
        </w:trPr>
        <w:tc>
          <w:tcPr>
            <w:tcW w:w="3969" w:type="dxa"/>
            <w:shd w:val="clear" w:color="auto" w:fill="auto"/>
          </w:tcPr>
          <w:p w14:paraId="1C2A3224" w14:textId="698EBC38"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Bancos/Tesorería</w:t>
            </w:r>
          </w:p>
        </w:tc>
        <w:tc>
          <w:tcPr>
            <w:tcW w:w="1701" w:type="dxa"/>
            <w:shd w:val="clear" w:color="auto" w:fill="auto"/>
          </w:tcPr>
          <w:p w14:paraId="19D23F69" w14:textId="32DFA19A" w:rsidR="004E4FDC" w:rsidRPr="00405868" w:rsidRDefault="004E4FDC" w:rsidP="004E4FDC">
            <w:pPr>
              <w:tabs>
                <w:tab w:val="left" w:pos="360"/>
              </w:tabs>
              <w:spacing w:after="200" w:line="276" w:lineRule="auto"/>
              <w:contextualSpacing/>
              <w:jc w:val="right"/>
              <w:rPr>
                <w:rFonts w:ascii="Barlow" w:eastAsia="Times New Roman" w:hAnsi="Barlow"/>
                <w:sz w:val="20"/>
                <w:szCs w:val="20"/>
                <w:lang w:val="es-ES" w:eastAsia="en-US"/>
              </w:rPr>
            </w:pPr>
            <w:r w:rsidRPr="00405868">
              <w:rPr>
                <w:rFonts w:ascii="Barlow" w:eastAsia="Times New Roman" w:hAnsi="Barlow"/>
                <w:sz w:val="20"/>
                <w:szCs w:val="20"/>
                <w:lang w:val="es-ES" w:eastAsia="en-US"/>
              </w:rPr>
              <w:t>$2,</w:t>
            </w:r>
            <w:r w:rsidR="00BD36C1" w:rsidRPr="00405868">
              <w:rPr>
                <w:rFonts w:ascii="Barlow" w:eastAsia="Times New Roman" w:hAnsi="Barlow"/>
                <w:sz w:val="20"/>
                <w:szCs w:val="20"/>
                <w:lang w:val="es-ES" w:eastAsia="en-US"/>
              </w:rPr>
              <w:t>0</w:t>
            </w:r>
            <w:r w:rsidR="00C9276D" w:rsidRPr="00405868">
              <w:rPr>
                <w:rFonts w:ascii="Barlow" w:eastAsia="Times New Roman" w:hAnsi="Barlow"/>
                <w:sz w:val="20"/>
                <w:szCs w:val="20"/>
                <w:lang w:val="es-ES" w:eastAsia="en-US"/>
              </w:rPr>
              <w:t>3</w:t>
            </w:r>
            <w:r w:rsidR="00BD36C1" w:rsidRPr="00405868">
              <w:rPr>
                <w:rFonts w:ascii="Barlow" w:eastAsia="Times New Roman" w:hAnsi="Barlow"/>
                <w:sz w:val="20"/>
                <w:szCs w:val="20"/>
                <w:lang w:val="es-ES" w:eastAsia="en-US"/>
              </w:rPr>
              <w:t>0</w:t>
            </w:r>
            <w:r w:rsidR="00C9276D" w:rsidRPr="00405868">
              <w:rPr>
                <w:rFonts w:ascii="Barlow" w:eastAsia="Times New Roman" w:hAnsi="Barlow"/>
                <w:sz w:val="20"/>
                <w:szCs w:val="20"/>
                <w:lang w:val="es-ES" w:eastAsia="en-US"/>
              </w:rPr>
              <w:t>,</w:t>
            </w:r>
            <w:r w:rsidR="00BD36C1" w:rsidRPr="00405868">
              <w:rPr>
                <w:rFonts w:ascii="Barlow" w:eastAsia="Times New Roman" w:hAnsi="Barlow"/>
                <w:sz w:val="20"/>
                <w:szCs w:val="20"/>
                <w:lang w:val="es-ES" w:eastAsia="en-US"/>
              </w:rPr>
              <w:t>397</w:t>
            </w:r>
            <w:r w:rsidRPr="00405868">
              <w:rPr>
                <w:rFonts w:ascii="Barlow" w:eastAsia="Times New Roman" w:hAnsi="Barlow"/>
                <w:sz w:val="20"/>
                <w:szCs w:val="20"/>
                <w:lang w:val="es-ES" w:eastAsia="en-US"/>
              </w:rPr>
              <w:t>.</w:t>
            </w:r>
            <w:r w:rsidR="00BD36C1" w:rsidRPr="00405868">
              <w:rPr>
                <w:rFonts w:ascii="Barlow" w:eastAsia="Times New Roman" w:hAnsi="Barlow"/>
                <w:sz w:val="20"/>
                <w:szCs w:val="20"/>
                <w:lang w:val="es-ES" w:eastAsia="en-US"/>
              </w:rPr>
              <w:t>80</w:t>
            </w:r>
          </w:p>
        </w:tc>
        <w:tc>
          <w:tcPr>
            <w:tcW w:w="1701" w:type="dxa"/>
          </w:tcPr>
          <w:p w14:paraId="31D758B1" w14:textId="2C8D0837" w:rsidR="004E4FDC" w:rsidRPr="00405868" w:rsidRDefault="004E4FDC" w:rsidP="004E4FDC">
            <w:pPr>
              <w:tabs>
                <w:tab w:val="left" w:pos="360"/>
              </w:tabs>
              <w:spacing w:after="200" w:line="276" w:lineRule="auto"/>
              <w:jc w:val="right"/>
              <w:rPr>
                <w:rFonts w:ascii="Barlow" w:eastAsia="Times New Roman" w:hAnsi="Barlow"/>
                <w:sz w:val="20"/>
                <w:szCs w:val="20"/>
                <w:lang w:val="es-ES" w:eastAsia="en-US"/>
              </w:rPr>
            </w:pPr>
            <w:r w:rsidRPr="00405868">
              <w:rPr>
                <w:rFonts w:ascii="Barlow" w:eastAsia="Times New Roman" w:hAnsi="Barlow"/>
                <w:sz w:val="20"/>
                <w:szCs w:val="20"/>
                <w:lang w:val="es-ES" w:eastAsia="en-US"/>
              </w:rPr>
              <w:t>$2,400,324.83</w:t>
            </w:r>
          </w:p>
        </w:tc>
      </w:tr>
      <w:tr w:rsidR="004E4FDC" w:rsidRPr="00405868" w14:paraId="372AC55A" w14:textId="77777777" w:rsidTr="00405868">
        <w:trPr>
          <w:trHeight w:hRule="exact" w:val="284"/>
          <w:jc w:val="center"/>
        </w:trPr>
        <w:tc>
          <w:tcPr>
            <w:tcW w:w="3969" w:type="dxa"/>
            <w:shd w:val="clear" w:color="auto" w:fill="auto"/>
          </w:tcPr>
          <w:p w14:paraId="7F6C559F" w14:textId="77777777"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Efectivo en Bancos-Dependencias</w:t>
            </w:r>
          </w:p>
        </w:tc>
        <w:tc>
          <w:tcPr>
            <w:tcW w:w="1701" w:type="dxa"/>
            <w:shd w:val="clear" w:color="auto" w:fill="auto"/>
          </w:tcPr>
          <w:p w14:paraId="1FE2DD96" w14:textId="77777777" w:rsidR="004E4FDC" w:rsidRPr="00405868" w:rsidRDefault="004E4FDC" w:rsidP="004E4FDC">
            <w:pPr>
              <w:tabs>
                <w:tab w:val="left" w:pos="360"/>
              </w:tabs>
              <w:spacing w:after="200" w:line="276" w:lineRule="auto"/>
              <w:contextualSpacing/>
              <w:jc w:val="right"/>
              <w:rPr>
                <w:rFonts w:ascii="Barlow" w:eastAsia="Times New Roman" w:hAnsi="Barlow"/>
                <w:sz w:val="20"/>
                <w:szCs w:val="20"/>
                <w:lang w:val="es-ES" w:eastAsia="en-US"/>
              </w:rPr>
            </w:pPr>
          </w:p>
        </w:tc>
        <w:tc>
          <w:tcPr>
            <w:tcW w:w="1701" w:type="dxa"/>
          </w:tcPr>
          <w:p w14:paraId="6A01CD51" w14:textId="77777777" w:rsidR="004E4FDC" w:rsidRPr="00405868" w:rsidRDefault="004E4FDC" w:rsidP="004E4FDC">
            <w:pPr>
              <w:tabs>
                <w:tab w:val="left" w:pos="360"/>
              </w:tabs>
              <w:spacing w:after="200" w:line="276" w:lineRule="auto"/>
              <w:jc w:val="right"/>
              <w:rPr>
                <w:rFonts w:ascii="Barlow" w:eastAsia="Times New Roman" w:hAnsi="Barlow"/>
                <w:sz w:val="20"/>
                <w:szCs w:val="20"/>
                <w:lang w:val="es-ES" w:eastAsia="en-US"/>
              </w:rPr>
            </w:pPr>
          </w:p>
        </w:tc>
      </w:tr>
      <w:tr w:rsidR="004E4FDC" w:rsidRPr="00405868" w14:paraId="41D09767" w14:textId="77777777" w:rsidTr="00405868">
        <w:trPr>
          <w:trHeight w:hRule="exact" w:val="284"/>
          <w:jc w:val="center"/>
        </w:trPr>
        <w:tc>
          <w:tcPr>
            <w:tcW w:w="3969" w:type="dxa"/>
            <w:shd w:val="clear" w:color="auto" w:fill="auto"/>
          </w:tcPr>
          <w:p w14:paraId="233A0E7E" w14:textId="77777777"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Inversiones temporales (hasta 3 meses)</w:t>
            </w:r>
          </w:p>
        </w:tc>
        <w:tc>
          <w:tcPr>
            <w:tcW w:w="1701" w:type="dxa"/>
            <w:shd w:val="clear" w:color="auto" w:fill="auto"/>
          </w:tcPr>
          <w:p w14:paraId="07F023C8" w14:textId="77777777"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p>
        </w:tc>
        <w:tc>
          <w:tcPr>
            <w:tcW w:w="1701" w:type="dxa"/>
          </w:tcPr>
          <w:p w14:paraId="70E4C183" w14:textId="77777777" w:rsidR="004E4FDC" w:rsidRPr="00405868" w:rsidRDefault="004E4FDC" w:rsidP="004E4FDC">
            <w:pPr>
              <w:tabs>
                <w:tab w:val="left" w:pos="360"/>
              </w:tabs>
              <w:spacing w:after="200" w:line="276" w:lineRule="auto"/>
              <w:rPr>
                <w:rFonts w:ascii="Barlow" w:eastAsia="Times New Roman" w:hAnsi="Barlow"/>
                <w:sz w:val="20"/>
                <w:szCs w:val="20"/>
                <w:lang w:val="es-ES" w:eastAsia="en-US"/>
              </w:rPr>
            </w:pPr>
          </w:p>
        </w:tc>
      </w:tr>
      <w:tr w:rsidR="004E4FDC" w:rsidRPr="00405868" w14:paraId="373A3ABC" w14:textId="77777777" w:rsidTr="00405868">
        <w:trPr>
          <w:trHeight w:hRule="exact" w:val="284"/>
          <w:jc w:val="center"/>
        </w:trPr>
        <w:tc>
          <w:tcPr>
            <w:tcW w:w="3969" w:type="dxa"/>
            <w:shd w:val="clear" w:color="auto" w:fill="auto"/>
          </w:tcPr>
          <w:p w14:paraId="5F759D0A" w14:textId="77777777"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 xml:space="preserve">Fondos con afectación especifica </w:t>
            </w:r>
          </w:p>
        </w:tc>
        <w:tc>
          <w:tcPr>
            <w:tcW w:w="1701" w:type="dxa"/>
            <w:shd w:val="clear" w:color="auto" w:fill="auto"/>
          </w:tcPr>
          <w:p w14:paraId="2916C19D" w14:textId="77777777"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p>
        </w:tc>
        <w:tc>
          <w:tcPr>
            <w:tcW w:w="1701" w:type="dxa"/>
          </w:tcPr>
          <w:p w14:paraId="29F878E3" w14:textId="77777777" w:rsidR="004E4FDC" w:rsidRPr="00405868" w:rsidRDefault="004E4FDC" w:rsidP="004E4FDC">
            <w:pPr>
              <w:tabs>
                <w:tab w:val="left" w:pos="360"/>
              </w:tabs>
              <w:spacing w:after="200" w:line="276" w:lineRule="auto"/>
              <w:rPr>
                <w:rFonts w:ascii="Barlow" w:eastAsia="Times New Roman" w:hAnsi="Barlow"/>
                <w:sz w:val="20"/>
                <w:szCs w:val="20"/>
                <w:lang w:val="es-ES" w:eastAsia="en-US"/>
              </w:rPr>
            </w:pPr>
          </w:p>
        </w:tc>
      </w:tr>
      <w:tr w:rsidR="004E4FDC" w:rsidRPr="00405868" w14:paraId="6684D92F" w14:textId="77777777" w:rsidTr="00405868">
        <w:trPr>
          <w:trHeight w:hRule="exact" w:val="284"/>
          <w:jc w:val="center"/>
        </w:trPr>
        <w:tc>
          <w:tcPr>
            <w:tcW w:w="3969" w:type="dxa"/>
            <w:shd w:val="clear" w:color="auto" w:fill="auto"/>
          </w:tcPr>
          <w:p w14:paraId="77AC510F" w14:textId="77777777"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Depósitos de fondos de terceros y otros</w:t>
            </w:r>
          </w:p>
        </w:tc>
        <w:tc>
          <w:tcPr>
            <w:tcW w:w="1701" w:type="dxa"/>
            <w:shd w:val="clear" w:color="auto" w:fill="auto"/>
          </w:tcPr>
          <w:p w14:paraId="187F57B8" w14:textId="77777777" w:rsidR="004E4FDC" w:rsidRPr="00405868" w:rsidRDefault="004E4FDC" w:rsidP="004E4FDC">
            <w:pPr>
              <w:tabs>
                <w:tab w:val="left" w:pos="360"/>
              </w:tabs>
              <w:spacing w:after="200" w:line="276" w:lineRule="auto"/>
              <w:contextualSpacing/>
              <w:rPr>
                <w:rFonts w:ascii="Barlow" w:eastAsia="Times New Roman" w:hAnsi="Barlow"/>
                <w:sz w:val="20"/>
                <w:szCs w:val="20"/>
                <w:lang w:val="es-ES" w:eastAsia="en-US"/>
              </w:rPr>
            </w:pPr>
          </w:p>
        </w:tc>
        <w:tc>
          <w:tcPr>
            <w:tcW w:w="1701" w:type="dxa"/>
          </w:tcPr>
          <w:p w14:paraId="213DAF74" w14:textId="77777777" w:rsidR="004E4FDC" w:rsidRPr="00405868" w:rsidRDefault="004E4FDC" w:rsidP="004E4FDC">
            <w:pPr>
              <w:tabs>
                <w:tab w:val="left" w:pos="360"/>
              </w:tabs>
              <w:spacing w:after="200" w:line="276" w:lineRule="auto"/>
              <w:rPr>
                <w:rFonts w:ascii="Barlow" w:eastAsia="Times New Roman" w:hAnsi="Barlow"/>
                <w:sz w:val="20"/>
                <w:szCs w:val="20"/>
                <w:lang w:val="es-ES" w:eastAsia="en-US"/>
              </w:rPr>
            </w:pPr>
          </w:p>
        </w:tc>
      </w:tr>
      <w:tr w:rsidR="004E4FDC" w:rsidRPr="00405868" w14:paraId="01A14CE8" w14:textId="77777777" w:rsidTr="00405868">
        <w:trPr>
          <w:trHeight w:hRule="exact" w:val="284"/>
          <w:jc w:val="center"/>
        </w:trPr>
        <w:tc>
          <w:tcPr>
            <w:tcW w:w="3969" w:type="dxa"/>
            <w:shd w:val="clear" w:color="auto" w:fill="auto"/>
          </w:tcPr>
          <w:p w14:paraId="7B232407" w14:textId="77777777" w:rsidR="004E4FDC" w:rsidRPr="00405868" w:rsidRDefault="004E4FDC" w:rsidP="004E4FDC">
            <w:pPr>
              <w:tabs>
                <w:tab w:val="left" w:pos="360"/>
              </w:tabs>
              <w:spacing w:after="200" w:line="276" w:lineRule="auto"/>
              <w:contextualSpacing/>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Total de efectivo y equivalentes</w:t>
            </w:r>
          </w:p>
        </w:tc>
        <w:tc>
          <w:tcPr>
            <w:tcW w:w="1701" w:type="dxa"/>
            <w:shd w:val="clear" w:color="auto" w:fill="auto"/>
          </w:tcPr>
          <w:p w14:paraId="50CF8D75" w14:textId="1ABBD69E" w:rsidR="004E4FDC" w:rsidRPr="00405868" w:rsidRDefault="004E4FDC" w:rsidP="004E4FDC">
            <w:pPr>
              <w:tabs>
                <w:tab w:val="left" w:pos="360"/>
              </w:tabs>
              <w:spacing w:after="200" w:line="276" w:lineRule="auto"/>
              <w:contextualSpacing/>
              <w:jc w:val="right"/>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$2,</w:t>
            </w:r>
            <w:r w:rsidR="00DA40CE" w:rsidRPr="00405868">
              <w:rPr>
                <w:rFonts w:ascii="Barlow" w:eastAsia="Times New Roman" w:hAnsi="Barlow"/>
                <w:b/>
                <w:bCs/>
                <w:sz w:val="20"/>
                <w:szCs w:val="20"/>
                <w:lang w:val="es-ES" w:eastAsia="en-US"/>
              </w:rPr>
              <w:t>0</w:t>
            </w:r>
            <w:r w:rsidR="00901ED5" w:rsidRPr="00405868">
              <w:rPr>
                <w:rFonts w:ascii="Barlow" w:eastAsia="Times New Roman" w:hAnsi="Barlow"/>
                <w:b/>
                <w:bCs/>
                <w:sz w:val="20"/>
                <w:szCs w:val="20"/>
                <w:lang w:val="es-ES" w:eastAsia="en-US"/>
              </w:rPr>
              <w:t>37</w:t>
            </w:r>
            <w:r w:rsidRPr="00405868">
              <w:rPr>
                <w:rFonts w:ascii="Barlow" w:eastAsia="Times New Roman" w:hAnsi="Barlow"/>
                <w:b/>
                <w:bCs/>
                <w:sz w:val="20"/>
                <w:szCs w:val="20"/>
                <w:lang w:val="es-ES" w:eastAsia="en-US"/>
              </w:rPr>
              <w:t>,</w:t>
            </w:r>
            <w:r w:rsidR="00901ED5" w:rsidRPr="00405868">
              <w:rPr>
                <w:rFonts w:ascii="Barlow" w:eastAsia="Times New Roman" w:hAnsi="Barlow"/>
                <w:b/>
                <w:bCs/>
                <w:sz w:val="20"/>
                <w:szCs w:val="20"/>
                <w:lang w:val="es-ES" w:eastAsia="en-US"/>
              </w:rPr>
              <w:t>397</w:t>
            </w:r>
            <w:r w:rsidRPr="00405868">
              <w:rPr>
                <w:rFonts w:ascii="Barlow" w:eastAsia="Times New Roman" w:hAnsi="Barlow"/>
                <w:b/>
                <w:bCs/>
                <w:sz w:val="20"/>
                <w:szCs w:val="20"/>
                <w:lang w:val="es-ES" w:eastAsia="en-US"/>
              </w:rPr>
              <w:t>.</w:t>
            </w:r>
            <w:r w:rsidR="00901ED5" w:rsidRPr="00405868">
              <w:rPr>
                <w:rFonts w:ascii="Barlow" w:eastAsia="Times New Roman" w:hAnsi="Barlow"/>
                <w:b/>
                <w:bCs/>
                <w:sz w:val="20"/>
                <w:szCs w:val="20"/>
                <w:lang w:val="es-ES" w:eastAsia="en-US"/>
              </w:rPr>
              <w:t>80</w:t>
            </w:r>
          </w:p>
        </w:tc>
        <w:tc>
          <w:tcPr>
            <w:tcW w:w="1701" w:type="dxa"/>
          </w:tcPr>
          <w:p w14:paraId="27895686" w14:textId="20E0BB22" w:rsidR="004E4FDC" w:rsidRPr="00405868" w:rsidRDefault="004E4FDC" w:rsidP="004E4FDC">
            <w:pPr>
              <w:tabs>
                <w:tab w:val="left" w:pos="360"/>
              </w:tabs>
              <w:spacing w:after="200" w:line="276" w:lineRule="auto"/>
              <w:jc w:val="right"/>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$2,407,324.83</w:t>
            </w:r>
          </w:p>
        </w:tc>
      </w:tr>
    </w:tbl>
    <w:p w14:paraId="46ABBD8F" w14:textId="77777777" w:rsidR="001A5C88" w:rsidRPr="00405868" w:rsidRDefault="001A5C88" w:rsidP="001A5C88">
      <w:pPr>
        <w:tabs>
          <w:tab w:val="left" w:pos="360"/>
        </w:tabs>
        <w:spacing w:after="200" w:line="276" w:lineRule="auto"/>
        <w:ind w:left="720"/>
        <w:contextualSpacing/>
        <w:rPr>
          <w:rFonts w:ascii="Barlow" w:eastAsia="Calibri" w:hAnsi="Barlow"/>
          <w:sz w:val="20"/>
          <w:szCs w:val="20"/>
          <w:lang w:val="es-ES" w:eastAsia="en-US"/>
        </w:rPr>
      </w:pPr>
    </w:p>
    <w:tbl>
      <w:tblPr>
        <w:tblStyle w:val="Tablaconcuadrcula"/>
        <w:tblW w:w="0" w:type="auto"/>
        <w:jc w:val="center"/>
        <w:tblLayout w:type="fixed"/>
        <w:tblLook w:val="06A0" w:firstRow="1" w:lastRow="0" w:firstColumn="1" w:lastColumn="0" w:noHBand="1" w:noVBand="1"/>
      </w:tblPr>
      <w:tblGrid>
        <w:gridCol w:w="4020"/>
        <w:gridCol w:w="1695"/>
        <w:gridCol w:w="1650"/>
      </w:tblGrid>
      <w:tr w:rsidR="68698636" w:rsidRPr="00405868" w14:paraId="0F0748E4" w14:textId="77777777" w:rsidTr="00405868">
        <w:trPr>
          <w:jc w:val="center"/>
        </w:trPr>
        <w:tc>
          <w:tcPr>
            <w:tcW w:w="4020" w:type="dxa"/>
          </w:tcPr>
          <w:p w14:paraId="0305ABC5" w14:textId="1A52FBD8" w:rsidR="68698636" w:rsidRPr="00405868" w:rsidRDefault="68698636" w:rsidP="68698636">
            <w:pPr>
              <w:jc w:val="center"/>
              <w:rPr>
                <w:rFonts w:ascii="Barlow" w:eastAsia="Calibri" w:hAnsi="Barlow"/>
                <w:b/>
                <w:bCs/>
                <w:sz w:val="20"/>
                <w:szCs w:val="20"/>
                <w:lang w:val="es-MX" w:eastAsia="en-US"/>
              </w:rPr>
            </w:pPr>
            <w:r w:rsidRPr="00405868">
              <w:rPr>
                <w:rFonts w:ascii="Barlow" w:eastAsia="Calibri" w:hAnsi="Barlow"/>
                <w:b/>
                <w:bCs/>
                <w:sz w:val="20"/>
                <w:szCs w:val="20"/>
                <w:lang w:val="es-MX" w:eastAsia="en-US"/>
              </w:rPr>
              <w:t>CONCEPTO</w:t>
            </w:r>
          </w:p>
        </w:tc>
        <w:tc>
          <w:tcPr>
            <w:tcW w:w="1695" w:type="dxa"/>
          </w:tcPr>
          <w:p w14:paraId="78F0177B" w14:textId="2914943A" w:rsidR="68698636" w:rsidRPr="00405868" w:rsidRDefault="237B0190" w:rsidP="68698636">
            <w:pPr>
              <w:jc w:val="center"/>
              <w:rPr>
                <w:rFonts w:ascii="Barlow" w:eastAsia="Calibri" w:hAnsi="Barlow"/>
                <w:b/>
                <w:bCs/>
                <w:sz w:val="20"/>
                <w:szCs w:val="20"/>
                <w:lang w:val="es-MX" w:eastAsia="en-US"/>
              </w:rPr>
            </w:pPr>
            <w:r w:rsidRPr="00405868">
              <w:rPr>
                <w:rFonts w:ascii="Barlow" w:eastAsia="Calibri" w:hAnsi="Barlow"/>
                <w:b/>
                <w:bCs/>
                <w:sz w:val="20"/>
                <w:szCs w:val="20"/>
                <w:lang w:val="es-MX" w:eastAsia="en-US"/>
              </w:rPr>
              <w:t>202</w:t>
            </w:r>
            <w:r w:rsidR="004E4FDC" w:rsidRPr="00405868">
              <w:rPr>
                <w:rFonts w:ascii="Barlow" w:eastAsia="Calibri" w:hAnsi="Barlow"/>
                <w:b/>
                <w:bCs/>
                <w:sz w:val="20"/>
                <w:szCs w:val="20"/>
                <w:lang w:val="es-MX" w:eastAsia="en-US"/>
              </w:rPr>
              <w:t>2</w:t>
            </w:r>
          </w:p>
        </w:tc>
        <w:tc>
          <w:tcPr>
            <w:tcW w:w="1650" w:type="dxa"/>
          </w:tcPr>
          <w:p w14:paraId="462FFBD4" w14:textId="7F533BB2" w:rsidR="17E90B74" w:rsidRPr="00405868" w:rsidRDefault="17E90B74" w:rsidP="17E90B74">
            <w:pPr>
              <w:jc w:val="center"/>
              <w:rPr>
                <w:rFonts w:ascii="Barlow" w:eastAsia="Calibri" w:hAnsi="Barlow"/>
                <w:b/>
                <w:bCs/>
                <w:sz w:val="20"/>
                <w:szCs w:val="20"/>
                <w:lang w:val="es-MX" w:eastAsia="en-US"/>
              </w:rPr>
            </w:pPr>
            <w:r w:rsidRPr="00405868">
              <w:rPr>
                <w:rFonts w:ascii="Barlow" w:eastAsia="Calibri" w:hAnsi="Barlow"/>
                <w:b/>
                <w:bCs/>
                <w:sz w:val="20"/>
                <w:szCs w:val="20"/>
                <w:lang w:val="es-MX" w:eastAsia="en-US"/>
              </w:rPr>
              <w:t>202</w:t>
            </w:r>
            <w:r w:rsidR="004E4FDC" w:rsidRPr="00405868">
              <w:rPr>
                <w:rFonts w:ascii="Barlow" w:eastAsia="Calibri" w:hAnsi="Barlow"/>
                <w:b/>
                <w:bCs/>
                <w:sz w:val="20"/>
                <w:szCs w:val="20"/>
                <w:lang w:val="es-MX" w:eastAsia="en-US"/>
              </w:rPr>
              <w:t>1</w:t>
            </w:r>
          </w:p>
        </w:tc>
      </w:tr>
      <w:tr w:rsidR="00B25EDA" w:rsidRPr="00405868" w14:paraId="7F7EB4B3" w14:textId="77777777" w:rsidTr="00405868">
        <w:trPr>
          <w:trHeight w:val="191"/>
          <w:jc w:val="center"/>
        </w:trPr>
        <w:tc>
          <w:tcPr>
            <w:tcW w:w="4020" w:type="dxa"/>
          </w:tcPr>
          <w:p w14:paraId="218011EC" w14:textId="1FDE0D47" w:rsidR="00B25EDA" w:rsidRPr="00405868" w:rsidRDefault="00B25EDA" w:rsidP="00B25EDA">
            <w:pPr>
              <w:rPr>
                <w:rFonts w:ascii="Barlow" w:eastAsia="Barlow" w:hAnsi="Barlow" w:cs="Barlow"/>
                <w:b/>
                <w:bCs/>
                <w:sz w:val="20"/>
                <w:szCs w:val="20"/>
                <w:lang w:val="es-MX"/>
              </w:rPr>
            </w:pPr>
            <w:r w:rsidRPr="00405868">
              <w:rPr>
                <w:rFonts w:ascii="Barlow" w:eastAsia="Barlow" w:hAnsi="Barlow" w:cs="Barlow"/>
                <w:b/>
                <w:bCs/>
                <w:sz w:val="20"/>
                <w:szCs w:val="20"/>
                <w:lang w:val="es-MX"/>
              </w:rPr>
              <w:t>Resultados del Ejercicio Ahorro/Desahorro</w:t>
            </w:r>
          </w:p>
        </w:tc>
        <w:tc>
          <w:tcPr>
            <w:tcW w:w="1695" w:type="dxa"/>
          </w:tcPr>
          <w:p w14:paraId="7141AA5A" w14:textId="58838204" w:rsidR="00B25EDA" w:rsidRPr="00405868" w:rsidRDefault="00B25EDA" w:rsidP="00B25EDA">
            <w:pPr>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901ED5" w:rsidRPr="00405868">
              <w:rPr>
                <w:rFonts w:ascii="Barlow" w:eastAsia="Calibri" w:hAnsi="Barlow"/>
                <w:sz w:val="20"/>
                <w:szCs w:val="20"/>
                <w:lang w:val="es-MX" w:eastAsia="en-US"/>
              </w:rPr>
              <w:t>4</w:t>
            </w:r>
            <w:r w:rsidR="00DA40CE" w:rsidRPr="00405868">
              <w:rPr>
                <w:rFonts w:ascii="Barlow" w:eastAsia="Calibri" w:hAnsi="Barlow"/>
                <w:sz w:val="20"/>
                <w:szCs w:val="20"/>
                <w:lang w:val="es-MX" w:eastAsia="en-US"/>
              </w:rPr>
              <w:t>4</w:t>
            </w:r>
            <w:r w:rsidR="00924015" w:rsidRPr="00405868">
              <w:rPr>
                <w:rFonts w:ascii="Barlow" w:eastAsia="Calibri" w:hAnsi="Barlow"/>
                <w:sz w:val="20"/>
                <w:szCs w:val="20"/>
                <w:lang w:val="es-MX" w:eastAsia="en-US"/>
              </w:rPr>
              <w:t>,</w:t>
            </w:r>
            <w:r w:rsidR="00901ED5" w:rsidRPr="00405868">
              <w:rPr>
                <w:rFonts w:ascii="Barlow" w:eastAsia="Calibri" w:hAnsi="Barlow"/>
                <w:sz w:val="20"/>
                <w:szCs w:val="20"/>
                <w:lang w:val="es-MX" w:eastAsia="en-US"/>
              </w:rPr>
              <w:t>34</w:t>
            </w:r>
            <w:r w:rsidR="00DA40CE" w:rsidRPr="00405868">
              <w:rPr>
                <w:rFonts w:ascii="Barlow" w:eastAsia="Calibri" w:hAnsi="Barlow"/>
                <w:sz w:val="20"/>
                <w:szCs w:val="20"/>
                <w:lang w:val="es-MX" w:eastAsia="en-US"/>
              </w:rPr>
              <w:t>2</w:t>
            </w:r>
            <w:r w:rsidR="00924015" w:rsidRPr="00405868">
              <w:rPr>
                <w:rFonts w:ascii="Barlow" w:eastAsia="Calibri" w:hAnsi="Barlow"/>
                <w:sz w:val="20"/>
                <w:szCs w:val="20"/>
                <w:lang w:val="es-MX" w:eastAsia="en-US"/>
              </w:rPr>
              <w:t>.</w:t>
            </w:r>
            <w:r w:rsidR="00901ED5" w:rsidRPr="00405868">
              <w:rPr>
                <w:rFonts w:ascii="Barlow" w:eastAsia="Calibri" w:hAnsi="Barlow"/>
                <w:sz w:val="20"/>
                <w:szCs w:val="20"/>
                <w:lang w:val="es-MX" w:eastAsia="en-US"/>
              </w:rPr>
              <w:t>98</w:t>
            </w:r>
          </w:p>
        </w:tc>
        <w:tc>
          <w:tcPr>
            <w:tcW w:w="1650" w:type="dxa"/>
          </w:tcPr>
          <w:p w14:paraId="066814BC" w14:textId="1D109B91" w:rsidR="00B25EDA" w:rsidRPr="00405868" w:rsidRDefault="00B25EDA" w:rsidP="00B25EDA">
            <w:pPr>
              <w:jc w:val="right"/>
              <w:rPr>
                <w:rFonts w:ascii="Barlow" w:eastAsia="Calibri" w:hAnsi="Barlow"/>
                <w:sz w:val="20"/>
                <w:szCs w:val="20"/>
                <w:lang w:val="es-MX" w:eastAsia="en-US"/>
              </w:rPr>
            </w:pPr>
            <w:r w:rsidRPr="00405868">
              <w:rPr>
                <w:rFonts w:ascii="Barlow" w:eastAsia="Calibri" w:hAnsi="Barlow"/>
                <w:sz w:val="20"/>
                <w:szCs w:val="20"/>
                <w:lang w:val="es-MX" w:eastAsia="en-US"/>
              </w:rPr>
              <w:t>$912,255.07</w:t>
            </w:r>
          </w:p>
        </w:tc>
      </w:tr>
      <w:tr w:rsidR="00B25EDA" w:rsidRPr="00405868" w14:paraId="68DC4B31" w14:textId="77777777" w:rsidTr="00405868">
        <w:trPr>
          <w:trHeight w:val="421"/>
          <w:jc w:val="center"/>
        </w:trPr>
        <w:tc>
          <w:tcPr>
            <w:tcW w:w="4020" w:type="dxa"/>
          </w:tcPr>
          <w:p w14:paraId="3C228235" w14:textId="1D98B287" w:rsidR="00B25EDA" w:rsidRPr="00405868" w:rsidRDefault="00B25EDA" w:rsidP="00B25EDA">
            <w:pPr>
              <w:rPr>
                <w:rFonts w:ascii="Barlow" w:eastAsia="Barlow" w:hAnsi="Barlow" w:cs="Barlow"/>
                <w:b/>
                <w:bCs/>
                <w:sz w:val="20"/>
                <w:szCs w:val="20"/>
                <w:lang w:val="es-MX"/>
              </w:rPr>
            </w:pPr>
            <w:r w:rsidRPr="00405868">
              <w:rPr>
                <w:rFonts w:ascii="Barlow" w:eastAsia="Barlow" w:hAnsi="Barlow" w:cs="Barlow"/>
                <w:b/>
                <w:bCs/>
                <w:sz w:val="20"/>
                <w:szCs w:val="20"/>
                <w:lang w:val="es-MX"/>
              </w:rPr>
              <w:t>Movimientos de partidas (o rubros) que no afectan al efectivo</w:t>
            </w:r>
          </w:p>
        </w:tc>
        <w:tc>
          <w:tcPr>
            <w:tcW w:w="1695" w:type="dxa"/>
          </w:tcPr>
          <w:p w14:paraId="42E30554" w14:textId="10252E67" w:rsidR="00B25EDA" w:rsidRPr="00405868" w:rsidRDefault="00B25EDA" w:rsidP="00B25EDA">
            <w:pPr>
              <w:jc w:val="right"/>
              <w:rPr>
                <w:rFonts w:ascii="Barlow" w:eastAsia="Calibri" w:hAnsi="Barlow"/>
                <w:sz w:val="20"/>
                <w:szCs w:val="20"/>
                <w:lang w:val="es-MX" w:eastAsia="en-US"/>
              </w:rPr>
            </w:pPr>
          </w:p>
        </w:tc>
        <w:tc>
          <w:tcPr>
            <w:tcW w:w="1650" w:type="dxa"/>
          </w:tcPr>
          <w:p w14:paraId="66076B5D" w14:textId="10252E67" w:rsidR="00B25EDA" w:rsidRPr="00405868" w:rsidRDefault="00B25EDA" w:rsidP="00B25EDA">
            <w:pPr>
              <w:jc w:val="right"/>
              <w:rPr>
                <w:rFonts w:ascii="Barlow" w:eastAsia="Calibri" w:hAnsi="Barlow"/>
                <w:sz w:val="20"/>
                <w:szCs w:val="20"/>
                <w:lang w:val="es-MX" w:eastAsia="en-US"/>
              </w:rPr>
            </w:pPr>
          </w:p>
        </w:tc>
      </w:tr>
      <w:tr w:rsidR="00B25EDA" w:rsidRPr="00405868" w14:paraId="44234FA7" w14:textId="77777777" w:rsidTr="00405868">
        <w:trPr>
          <w:trHeight w:val="203"/>
          <w:jc w:val="center"/>
        </w:trPr>
        <w:tc>
          <w:tcPr>
            <w:tcW w:w="4020" w:type="dxa"/>
          </w:tcPr>
          <w:p w14:paraId="0CC04FB7" w14:textId="409A2B4D" w:rsidR="00B25EDA" w:rsidRPr="00405868" w:rsidRDefault="00B25EDA" w:rsidP="00B25EDA">
            <w:pPr>
              <w:rPr>
                <w:rFonts w:ascii="Barlow" w:hAnsi="Barlow"/>
                <w:sz w:val="20"/>
                <w:szCs w:val="20"/>
              </w:rPr>
            </w:pPr>
            <w:r w:rsidRPr="00405868">
              <w:rPr>
                <w:rFonts w:ascii="Barlow" w:eastAsia="Barlow" w:hAnsi="Barlow" w:cs="Barlow"/>
                <w:sz w:val="20"/>
                <w:szCs w:val="20"/>
                <w:lang w:val="es-MX"/>
              </w:rPr>
              <w:t>Depreciación</w:t>
            </w:r>
          </w:p>
        </w:tc>
        <w:tc>
          <w:tcPr>
            <w:tcW w:w="1695" w:type="dxa"/>
          </w:tcPr>
          <w:p w14:paraId="57324C9D" w14:textId="39BD681E" w:rsidR="00B25EDA" w:rsidRPr="00405868" w:rsidRDefault="00B25EDA" w:rsidP="00B25EDA">
            <w:pPr>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91188E" w:rsidRPr="00405868">
              <w:rPr>
                <w:rFonts w:ascii="Barlow" w:eastAsia="Calibri" w:hAnsi="Barlow"/>
                <w:sz w:val="20"/>
                <w:szCs w:val="20"/>
                <w:lang w:val="es-MX" w:eastAsia="en-US"/>
              </w:rPr>
              <w:t>20</w:t>
            </w:r>
            <w:r w:rsidR="009E7873" w:rsidRPr="00405868">
              <w:rPr>
                <w:rFonts w:ascii="Barlow" w:eastAsia="Calibri" w:hAnsi="Barlow"/>
                <w:sz w:val="20"/>
                <w:szCs w:val="20"/>
                <w:lang w:val="es-MX" w:eastAsia="en-US"/>
              </w:rPr>
              <w:t>,</w:t>
            </w:r>
            <w:r w:rsidR="0091188E" w:rsidRPr="00405868">
              <w:rPr>
                <w:rFonts w:ascii="Barlow" w:eastAsia="Calibri" w:hAnsi="Barlow"/>
                <w:sz w:val="20"/>
                <w:szCs w:val="20"/>
                <w:lang w:val="es-MX" w:eastAsia="en-US"/>
              </w:rPr>
              <w:t>00</w:t>
            </w:r>
            <w:r w:rsidR="00DA40CE" w:rsidRPr="00405868">
              <w:rPr>
                <w:rFonts w:ascii="Barlow" w:eastAsia="Calibri" w:hAnsi="Barlow"/>
                <w:sz w:val="20"/>
                <w:szCs w:val="20"/>
                <w:lang w:val="es-MX" w:eastAsia="en-US"/>
              </w:rPr>
              <w:t>9</w:t>
            </w:r>
            <w:r w:rsidR="009E7873" w:rsidRPr="00405868">
              <w:rPr>
                <w:rFonts w:ascii="Barlow" w:eastAsia="Calibri" w:hAnsi="Barlow"/>
                <w:sz w:val="20"/>
                <w:szCs w:val="20"/>
                <w:lang w:val="es-MX" w:eastAsia="en-US"/>
              </w:rPr>
              <w:t>.</w:t>
            </w:r>
            <w:r w:rsidR="00DA40CE" w:rsidRPr="00405868">
              <w:rPr>
                <w:rFonts w:ascii="Barlow" w:eastAsia="Calibri" w:hAnsi="Barlow"/>
                <w:sz w:val="20"/>
                <w:szCs w:val="20"/>
                <w:lang w:val="es-MX" w:eastAsia="en-US"/>
              </w:rPr>
              <w:t>8</w:t>
            </w:r>
            <w:r w:rsidR="0091188E" w:rsidRPr="00405868">
              <w:rPr>
                <w:rFonts w:ascii="Barlow" w:eastAsia="Calibri" w:hAnsi="Barlow"/>
                <w:sz w:val="20"/>
                <w:szCs w:val="20"/>
                <w:lang w:val="es-MX" w:eastAsia="en-US"/>
              </w:rPr>
              <w:t>2</w:t>
            </w:r>
          </w:p>
        </w:tc>
        <w:tc>
          <w:tcPr>
            <w:tcW w:w="1650" w:type="dxa"/>
          </w:tcPr>
          <w:p w14:paraId="46608D3F" w14:textId="52BB580F" w:rsidR="00B25EDA" w:rsidRPr="00405868" w:rsidRDefault="00B25EDA" w:rsidP="00B25EDA">
            <w:pPr>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924015" w:rsidRPr="00405868">
              <w:rPr>
                <w:rFonts w:ascii="Barlow" w:eastAsia="Calibri" w:hAnsi="Barlow"/>
                <w:sz w:val="20"/>
                <w:szCs w:val="20"/>
                <w:lang w:val="es-MX" w:eastAsia="en-US"/>
              </w:rPr>
              <w:t>71</w:t>
            </w:r>
            <w:r w:rsidRPr="00405868">
              <w:rPr>
                <w:rFonts w:ascii="Barlow" w:eastAsia="Calibri" w:hAnsi="Barlow"/>
                <w:sz w:val="20"/>
                <w:szCs w:val="20"/>
                <w:lang w:val="es-MX" w:eastAsia="en-US"/>
              </w:rPr>
              <w:t>,</w:t>
            </w:r>
            <w:r w:rsidR="00924015" w:rsidRPr="00405868">
              <w:rPr>
                <w:rFonts w:ascii="Barlow" w:eastAsia="Calibri" w:hAnsi="Barlow"/>
                <w:sz w:val="20"/>
                <w:szCs w:val="20"/>
                <w:lang w:val="es-MX" w:eastAsia="en-US"/>
              </w:rPr>
              <w:t>031</w:t>
            </w:r>
            <w:r w:rsidRPr="00405868">
              <w:rPr>
                <w:rFonts w:ascii="Barlow" w:eastAsia="Calibri" w:hAnsi="Barlow"/>
                <w:sz w:val="20"/>
                <w:szCs w:val="20"/>
                <w:lang w:val="es-MX" w:eastAsia="en-US"/>
              </w:rPr>
              <w:t>.</w:t>
            </w:r>
            <w:r w:rsidR="00924015" w:rsidRPr="00405868">
              <w:rPr>
                <w:rFonts w:ascii="Barlow" w:eastAsia="Calibri" w:hAnsi="Barlow"/>
                <w:sz w:val="20"/>
                <w:szCs w:val="20"/>
                <w:lang w:val="es-MX" w:eastAsia="en-US"/>
              </w:rPr>
              <w:t>27</w:t>
            </w:r>
          </w:p>
        </w:tc>
      </w:tr>
      <w:tr w:rsidR="00A35693" w:rsidRPr="00405868" w14:paraId="65941193" w14:textId="77777777" w:rsidTr="00405868">
        <w:trPr>
          <w:trHeight w:val="300"/>
          <w:jc w:val="center"/>
        </w:trPr>
        <w:tc>
          <w:tcPr>
            <w:tcW w:w="4020" w:type="dxa"/>
          </w:tcPr>
          <w:p w14:paraId="72D6F4AF" w14:textId="1FBAC614" w:rsidR="00A35693" w:rsidRPr="00405868" w:rsidRDefault="00A35693" w:rsidP="00A35693">
            <w:pPr>
              <w:rPr>
                <w:rFonts w:ascii="Barlow" w:hAnsi="Barlow"/>
                <w:sz w:val="20"/>
                <w:szCs w:val="20"/>
              </w:rPr>
            </w:pPr>
            <w:r w:rsidRPr="00405868">
              <w:rPr>
                <w:rFonts w:ascii="Barlow" w:eastAsia="Barlow" w:hAnsi="Barlow" w:cs="Barlow"/>
                <w:sz w:val="20"/>
                <w:szCs w:val="20"/>
                <w:lang w:val="es-MX"/>
              </w:rPr>
              <w:t>Amortización</w:t>
            </w:r>
          </w:p>
        </w:tc>
        <w:tc>
          <w:tcPr>
            <w:tcW w:w="1695" w:type="dxa"/>
          </w:tcPr>
          <w:p w14:paraId="0C22D61A" w14:textId="72AE161A" w:rsidR="00A35693" w:rsidRPr="00405868" w:rsidRDefault="00A35693" w:rsidP="00A35693">
            <w:pPr>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91188E" w:rsidRPr="00405868">
              <w:rPr>
                <w:rFonts w:ascii="Barlow" w:eastAsia="Calibri" w:hAnsi="Barlow"/>
                <w:sz w:val="20"/>
                <w:szCs w:val="20"/>
                <w:lang w:val="es-MX" w:eastAsia="en-US"/>
              </w:rPr>
              <w:t>4</w:t>
            </w:r>
            <w:r w:rsidR="00DA40CE" w:rsidRPr="00405868">
              <w:rPr>
                <w:rFonts w:ascii="Barlow" w:eastAsia="Calibri" w:hAnsi="Barlow"/>
                <w:sz w:val="20"/>
                <w:szCs w:val="20"/>
                <w:lang w:val="es-MX" w:eastAsia="en-US"/>
              </w:rPr>
              <w:t>,</w:t>
            </w:r>
            <w:r w:rsidR="0091188E" w:rsidRPr="00405868">
              <w:rPr>
                <w:rFonts w:ascii="Barlow" w:eastAsia="Calibri" w:hAnsi="Barlow"/>
                <w:sz w:val="20"/>
                <w:szCs w:val="20"/>
                <w:lang w:val="es-MX" w:eastAsia="en-US"/>
              </w:rPr>
              <w:t>665</w:t>
            </w:r>
            <w:r w:rsidR="009E7873" w:rsidRPr="00405868">
              <w:rPr>
                <w:rFonts w:ascii="Barlow" w:eastAsia="Calibri" w:hAnsi="Barlow"/>
                <w:sz w:val="20"/>
                <w:szCs w:val="20"/>
                <w:lang w:val="es-MX" w:eastAsia="en-US"/>
              </w:rPr>
              <w:t>.</w:t>
            </w:r>
            <w:r w:rsidR="0091188E" w:rsidRPr="00405868">
              <w:rPr>
                <w:rFonts w:ascii="Barlow" w:eastAsia="Calibri" w:hAnsi="Barlow"/>
                <w:sz w:val="20"/>
                <w:szCs w:val="20"/>
                <w:lang w:val="es-MX" w:eastAsia="en-US"/>
              </w:rPr>
              <w:t>75</w:t>
            </w:r>
          </w:p>
        </w:tc>
        <w:tc>
          <w:tcPr>
            <w:tcW w:w="1650" w:type="dxa"/>
          </w:tcPr>
          <w:p w14:paraId="1C6D1731" w14:textId="34A00553" w:rsidR="00A35693" w:rsidRPr="00405868" w:rsidRDefault="00B25EDA" w:rsidP="00A35693">
            <w:pPr>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924015" w:rsidRPr="00405868">
              <w:rPr>
                <w:rFonts w:ascii="Barlow" w:eastAsia="Calibri" w:hAnsi="Barlow"/>
                <w:sz w:val="20"/>
                <w:szCs w:val="20"/>
                <w:lang w:val="es-MX" w:eastAsia="en-US"/>
              </w:rPr>
              <w:t>18,663</w:t>
            </w:r>
            <w:r w:rsidRPr="00405868">
              <w:rPr>
                <w:rFonts w:ascii="Barlow" w:eastAsia="Calibri" w:hAnsi="Barlow"/>
                <w:sz w:val="20"/>
                <w:szCs w:val="20"/>
                <w:lang w:val="es-MX" w:eastAsia="en-US"/>
              </w:rPr>
              <w:t>.</w:t>
            </w:r>
            <w:r w:rsidR="00924015" w:rsidRPr="00405868">
              <w:rPr>
                <w:rFonts w:ascii="Barlow" w:eastAsia="Calibri" w:hAnsi="Barlow"/>
                <w:sz w:val="20"/>
                <w:szCs w:val="20"/>
                <w:lang w:val="es-MX" w:eastAsia="en-US"/>
              </w:rPr>
              <w:t>00</w:t>
            </w:r>
          </w:p>
        </w:tc>
      </w:tr>
      <w:tr w:rsidR="00A35693" w:rsidRPr="00405868" w14:paraId="638A8984" w14:textId="77777777" w:rsidTr="00405868">
        <w:trPr>
          <w:trHeight w:val="315"/>
          <w:jc w:val="center"/>
        </w:trPr>
        <w:tc>
          <w:tcPr>
            <w:tcW w:w="4020" w:type="dxa"/>
          </w:tcPr>
          <w:p w14:paraId="40F4B6D7" w14:textId="34449017" w:rsidR="00A35693" w:rsidRPr="00405868" w:rsidRDefault="00A35693" w:rsidP="00A35693">
            <w:pPr>
              <w:rPr>
                <w:rFonts w:ascii="Barlow" w:hAnsi="Barlow"/>
                <w:sz w:val="20"/>
                <w:szCs w:val="20"/>
              </w:rPr>
            </w:pPr>
            <w:r w:rsidRPr="00405868">
              <w:rPr>
                <w:rFonts w:ascii="Barlow" w:eastAsia="Barlow" w:hAnsi="Barlow" w:cs="Barlow"/>
                <w:sz w:val="20"/>
                <w:szCs w:val="20"/>
                <w:lang w:val="es-MX"/>
              </w:rPr>
              <w:t>Incrementos en las provisiones</w:t>
            </w:r>
          </w:p>
        </w:tc>
        <w:tc>
          <w:tcPr>
            <w:tcW w:w="1695" w:type="dxa"/>
          </w:tcPr>
          <w:p w14:paraId="5FC2A970" w14:textId="2B565C53" w:rsidR="00A35693" w:rsidRPr="00405868" w:rsidRDefault="00A35693" w:rsidP="00A35693">
            <w:pPr>
              <w:jc w:val="right"/>
              <w:rPr>
                <w:rFonts w:ascii="Barlow" w:eastAsia="Calibri" w:hAnsi="Barlow"/>
                <w:sz w:val="20"/>
                <w:szCs w:val="20"/>
                <w:lang w:val="es-MX" w:eastAsia="en-US"/>
              </w:rPr>
            </w:pPr>
          </w:p>
        </w:tc>
        <w:tc>
          <w:tcPr>
            <w:tcW w:w="1650" w:type="dxa"/>
          </w:tcPr>
          <w:p w14:paraId="4594882C" w14:textId="2B565C53" w:rsidR="00A35693" w:rsidRPr="00405868" w:rsidRDefault="00A35693" w:rsidP="00A35693">
            <w:pPr>
              <w:jc w:val="right"/>
              <w:rPr>
                <w:rFonts w:ascii="Barlow" w:eastAsia="Calibri" w:hAnsi="Barlow"/>
                <w:sz w:val="20"/>
                <w:szCs w:val="20"/>
                <w:lang w:val="es-MX" w:eastAsia="en-US"/>
              </w:rPr>
            </w:pPr>
          </w:p>
        </w:tc>
      </w:tr>
      <w:tr w:rsidR="00A35693" w:rsidRPr="00405868" w14:paraId="32348E68" w14:textId="77777777" w:rsidTr="00405868">
        <w:trPr>
          <w:trHeight w:val="54"/>
          <w:jc w:val="center"/>
        </w:trPr>
        <w:tc>
          <w:tcPr>
            <w:tcW w:w="4020" w:type="dxa"/>
          </w:tcPr>
          <w:p w14:paraId="622BB395" w14:textId="0F9B8448" w:rsidR="00A35693" w:rsidRPr="00405868" w:rsidRDefault="00A35693" w:rsidP="00A35693">
            <w:pPr>
              <w:rPr>
                <w:rFonts w:ascii="Barlow" w:hAnsi="Barlow"/>
                <w:sz w:val="20"/>
                <w:szCs w:val="20"/>
              </w:rPr>
            </w:pPr>
            <w:r w:rsidRPr="00405868">
              <w:rPr>
                <w:rFonts w:ascii="Barlow" w:eastAsia="Barlow" w:hAnsi="Barlow" w:cs="Barlow"/>
                <w:sz w:val="20"/>
                <w:szCs w:val="20"/>
                <w:lang w:val="es-MX"/>
              </w:rPr>
              <w:t>Incremento en inversiones producido por revaluación</w:t>
            </w:r>
          </w:p>
        </w:tc>
        <w:tc>
          <w:tcPr>
            <w:tcW w:w="1695" w:type="dxa"/>
          </w:tcPr>
          <w:p w14:paraId="57021A84" w14:textId="2F1D6DF7" w:rsidR="00A35693" w:rsidRPr="00405868" w:rsidRDefault="00A35693" w:rsidP="00A35693">
            <w:pPr>
              <w:jc w:val="right"/>
              <w:rPr>
                <w:rFonts w:ascii="Barlow" w:eastAsia="Calibri" w:hAnsi="Barlow"/>
                <w:sz w:val="20"/>
                <w:szCs w:val="20"/>
                <w:lang w:val="es-MX" w:eastAsia="en-US"/>
              </w:rPr>
            </w:pPr>
          </w:p>
        </w:tc>
        <w:tc>
          <w:tcPr>
            <w:tcW w:w="1650" w:type="dxa"/>
          </w:tcPr>
          <w:p w14:paraId="31BE07B0" w14:textId="2F1D6DF7" w:rsidR="00A35693" w:rsidRPr="00405868" w:rsidRDefault="00A35693" w:rsidP="00A35693">
            <w:pPr>
              <w:jc w:val="right"/>
              <w:rPr>
                <w:rFonts w:ascii="Barlow" w:eastAsia="Calibri" w:hAnsi="Barlow"/>
                <w:sz w:val="20"/>
                <w:szCs w:val="20"/>
                <w:highlight w:val="cyan"/>
                <w:lang w:val="es-MX" w:eastAsia="en-US"/>
              </w:rPr>
            </w:pPr>
          </w:p>
        </w:tc>
      </w:tr>
      <w:tr w:rsidR="00A35693" w:rsidRPr="00405868" w14:paraId="535FE306" w14:textId="77777777" w:rsidTr="00405868">
        <w:trPr>
          <w:trHeight w:val="435"/>
          <w:jc w:val="center"/>
        </w:trPr>
        <w:tc>
          <w:tcPr>
            <w:tcW w:w="4020" w:type="dxa"/>
          </w:tcPr>
          <w:p w14:paraId="7315CAC1" w14:textId="068CF421" w:rsidR="00A35693" w:rsidRPr="00405868" w:rsidRDefault="00A35693" w:rsidP="00A35693">
            <w:pPr>
              <w:rPr>
                <w:rFonts w:ascii="Barlow" w:hAnsi="Barlow"/>
                <w:sz w:val="20"/>
                <w:szCs w:val="20"/>
              </w:rPr>
            </w:pPr>
            <w:r w:rsidRPr="00405868">
              <w:rPr>
                <w:rFonts w:ascii="Barlow" w:eastAsia="Barlow" w:hAnsi="Barlow" w:cs="Barlow"/>
                <w:sz w:val="20"/>
                <w:szCs w:val="20"/>
                <w:lang w:val="es-MX"/>
              </w:rPr>
              <w:t>Ganancia/pérdida en venta de bienes muebles, inmuebles e intangibles</w:t>
            </w:r>
          </w:p>
        </w:tc>
        <w:tc>
          <w:tcPr>
            <w:tcW w:w="1695" w:type="dxa"/>
          </w:tcPr>
          <w:p w14:paraId="545D5D7F" w14:textId="10252E67" w:rsidR="00A35693" w:rsidRPr="00405868" w:rsidRDefault="00A35693" w:rsidP="00A35693">
            <w:pPr>
              <w:jc w:val="right"/>
              <w:rPr>
                <w:rFonts w:ascii="Barlow" w:eastAsia="Calibri" w:hAnsi="Barlow"/>
                <w:sz w:val="20"/>
                <w:szCs w:val="20"/>
                <w:lang w:val="es-MX" w:eastAsia="en-US"/>
              </w:rPr>
            </w:pPr>
          </w:p>
        </w:tc>
        <w:tc>
          <w:tcPr>
            <w:tcW w:w="1650" w:type="dxa"/>
          </w:tcPr>
          <w:p w14:paraId="62D3A5CF" w14:textId="10252E67" w:rsidR="00A35693" w:rsidRPr="00405868" w:rsidRDefault="00A35693" w:rsidP="00A35693">
            <w:pPr>
              <w:jc w:val="right"/>
              <w:rPr>
                <w:rFonts w:ascii="Barlow" w:eastAsia="Calibri" w:hAnsi="Barlow"/>
                <w:sz w:val="20"/>
                <w:szCs w:val="20"/>
                <w:lang w:val="es-MX" w:eastAsia="en-US"/>
              </w:rPr>
            </w:pPr>
          </w:p>
        </w:tc>
      </w:tr>
      <w:tr w:rsidR="00A35693" w:rsidRPr="00405868" w14:paraId="69B489E8" w14:textId="77777777" w:rsidTr="00405868">
        <w:trPr>
          <w:trHeight w:val="198"/>
          <w:jc w:val="center"/>
        </w:trPr>
        <w:tc>
          <w:tcPr>
            <w:tcW w:w="4020" w:type="dxa"/>
          </w:tcPr>
          <w:p w14:paraId="36015D8B" w14:textId="294578F5" w:rsidR="00A35693" w:rsidRPr="00405868" w:rsidRDefault="00A35693" w:rsidP="00A35693">
            <w:pPr>
              <w:rPr>
                <w:rFonts w:ascii="Barlow" w:hAnsi="Barlow"/>
                <w:sz w:val="20"/>
                <w:szCs w:val="20"/>
              </w:rPr>
            </w:pPr>
            <w:r w:rsidRPr="00405868">
              <w:rPr>
                <w:rFonts w:ascii="Barlow" w:eastAsia="Barlow" w:hAnsi="Barlow" w:cs="Barlow"/>
                <w:sz w:val="20"/>
                <w:szCs w:val="20"/>
                <w:lang w:val="es-MX"/>
              </w:rPr>
              <w:t>Incremento en cuentas por cobrar</w:t>
            </w:r>
          </w:p>
        </w:tc>
        <w:tc>
          <w:tcPr>
            <w:tcW w:w="1695" w:type="dxa"/>
          </w:tcPr>
          <w:p w14:paraId="5BC6E756" w14:textId="2350EE19" w:rsidR="00A35693" w:rsidRPr="00405868" w:rsidRDefault="00A35693" w:rsidP="00A35693">
            <w:pPr>
              <w:jc w:val="right"/>
              <w:rPr>
                <w:rFonts w:ascii="Barlow" w:eastAsia="Calibri" w:hAnsi="Barlow"/>
                <w:sz w:val="20"/>
                <w:szCs w:val="20"/>
                <w:lang w:val="es-MX" w:eastAsia="en-US"/>
              </w:rPr>
            </w:pPr>
          </w:p>
        </w:tc>
        <w:tc>
          <w:tcPr>
            <w:tcW w:w="1650" w:type="dxa"/>
          </w:tcPr>
          <w:p w14:paraId="6B829D10" w14:textId="2350EE19" w:rsidR="00A35693" w:rsidRPr="00405868" w:rsidRDefault="00A35693" w:rsidP="00A35693">
            <w:pPr>
              <w:jc w:val="right"/>
              <w:rPr>
                <w:rFonts w:ascii="Barlow" w:eastAsia="Calibri" w:hAnsi="Barlow"/>
                <w:sz w:val="20"/>
                <w:szCs w:val="20"/>
                <w:lang w:val="es-MX" w:eastAsia="en-US"/>
              </w:rPr>
            </w:pPr>
          </w:p>
        </w:tc>
      </w:tr>
      <w:tr w:rsidR="00A35693" w:rsidRPr="00405868" w14:paraId="78680E0B" w14:textId="77777777" w:rsidTr="00405868">
        <w:trPr>
          <w:trHeight w:val="414"/>
          <w:jc w:val="center"/>
        </w:trPr>
        <w:tc>
          <w:tcPr>
            <w:tcW w:w="4020" w:type="dxa"/>
          </w:tcPr>
          <w:p w14:paraId="36DC474A" w14:textId="456B6FD5" w:rsidR="00A35693" w:rsidRPr="00405868" w:rsidRDefault="00A35693" w:rsidP="00A35693">
            <w:pPr>
              <w:rPr>
                <w:rFonts w:ascii="Barlow" w:eastAsia="Barlow" w:hAnsi="Barlow" w:cs="Barlow"/>
                <w:b/>
                <w:bCs/>
                <w:sz w:val="20"/>
                <w:szCs w:val="20"/>
                <w:lang w:val="es-MX"/>
              </w:rPr>
            </w:pPr>
            <w:r w:rsidRPr="00405868">
              <w:rPr>
                <w:rFonts w:ascii="Barlow" w:eastAsia="Barlow" w:hAnsi="Barlow" w:cs="Barlow"/>
                <w:b/>
                <w:bCs/>
                <w:sz w:val="20"/>
                <w:szCs w:val="20"/>
                <w:lang w:val="es-MX"/>
              </w:rPr>
              <w:t>Flujos de Efectivo Netos de las Actividades de Operación</w:t>
            </w:r>
          </w:p>
        </w:tc>
        <w:tc>
          <w:tcPr>
            <w:tcW w:w="1695" w:type="dxa"/>
          </w:tcPr>
          <w:p w14:paraId="48175E55" w14:textId="4B159B0E" w:rsidR="00A35693" w:rsidRPr="00405868" w:rsidRDefault="00DA40CE" w:rsidP="00A35693">
            <w:pPr>
              <w:jc w:val="right"/>
              <w:rPr>
                <w:rFonts w:ascii="Barlow" w:eastAsia="Calibri" w:hAnsi="Barlow"/>
                <w:b/>
                <w:bCs/>
                <w:sz w:val="20"/>
                <w:szCs w:val="20"/>
                <w:lang w:val="es-MX" w:eastAsia="en-US"/>
              </w:rPr>
            </w:pPr>
            <w:r w:rsidRPr="00405868">
              <w:rPr>
                <w:rFonts w:ascii="Barlow" w:eastAsia="Calibri" w:hAnsi="Barlow"/>
                <w:b/>
                <w:bCs/>
                <w:sz w:val="20"/>
                <w:szCs w:val="20"/>
                <w:lang w:val="es-MX" w:eastAsia="en-US"/>
              </w:rPr>
              <w:t>$</w:t>
            </w:r>
            <w:r w:rsidR="0091188E" w:rsidRPr="00405868">
              <w:rPr>
                <w:rFonts w:ascii="Barlow" w:eastAsia="Calibri" w:hAnsi="Barlow"/>
                <w:b/>
                <w:bCs/>
                <w:sz w:val="20"/>
                <w:szCs w:val="20"/>
                <w:lang w:val="es-MX" w:eastAsia="en-US"/>
              </w:rPr>
              <w:t>83</w:t>
            </w:r>
            <w:r w:rsidRPr="00405868">
              <w:rPr>
                <w:rFonts w:ascii="Barlow" w:eastAsia="Calibri" w:hAnsi="Barlow"/>
                <w:b/>
                <w:bCs/>
                <w:sz w:val="20"/>
                <w:szCs w:val="20"/>
                <w:lang w:val="es-MX" w:eastAsia="en-US"/>
              </w:rPr>
              <w:t>,</w:t>
            </w:r>
            <w:r w:rsidR="0091188E" w:rsidRPr="00405868">
              <w:rPr>
                <w:rFonts w:ascii="Barlow" w:eastAsia="Calibri" w:hAnsi="Barlow"/>
                <w:b/>
                <w:bCs/>
                <w:sz w:val="20"/>
                <w:szCs w:val="20"/>
                <w:lang w:val="es-MX" w:eastAsia="en-US"/>
              </w:rPr>
              <w:t>394</w:t>
            </w:r>
            <w:r w:rsidRPr="00405868">
              <w:rPr>
                <w:rFonts w:ascii="Barlow" w:eastAsia="Calibri" w:hAnsi="Barlow"/>
                <w:b/>
                <w:bCs/>
                <w:sz w:val="20"/>
                <w:szCs w:val="20"/>
                <w:lang w:val="es-MX" w:eastAsia="en-US"/>
              </w:rPr>
              <w:t>.5</w:t>
            </w:r>
            <w:r w:rsidR="0091188E" w:rsidRPr="00405868">
              <w:rPr>
                <w:rFonts w:ascii="Barlow" w:eastAsia="Calibri" w:hAnsi="Barlow"/>
                <w:b/>
                <w:bCs/>
                <w:sz w:val="20"/>
                <w:szCs w:val="20"/>
                <w:lang w:val="es-MX" w:eastAsia="en-US"/>
              </w:rPr>
              <w:t>0</w:t>
            </w:r>
          </w:p>
          <w:tbl>
            <w:tblPr>
              <w:tblStyle w:val="Tablaconcuadrcula"/>
              <w:tblW w:w="0" w:type="auto"/>
              <w:jc w:val="right"/>
              <w:tblLayout w:type="fixed"/>
              <w:tblLook w:val="06A0" w:firstRow="1" w:lastRow="0" w:firstColumn="1" w:lastColumn="0" w:noHBand="1" w:noVBand="1"/>
            </w:tblPr>
            <w:tblGrid>
              <w:gridCol w:w="1665"/>
            </w:tblGrid>
            <w:tr w:rsidR="00A35693" w:rsidRPr="00405868" w14:paraId="3B995A79" w14:textId="77777777" w:rsidTr="001F5FFB">
              <w:trPr>
                <w:trHeight w:val="300"/>
                <w:jc w:val="right"/>
              </w:trPr>
              <w:tc>
                <w:tcPr>
                  <w:tcW w:w="1665" w:type="dxa"/>
                  <w:tcBorders>
                    <w:top w:val="nil"/>
                    <w:left w:val="nil"/>
                    <w:bottom w:val="nil"/>
                    <w:right w:val="nil"/>
                  </w:tcBorders>
                  <w:vAlign w:val="bottom"/>
                </w:tcPr>
                <w:p w14:paraId="438AB6F3" w14:textId="77777777" w:rsidR="00A35693" w:rsidRPr="00405868" w:rsidRDefault="00A35693" w:rsidP="00B25EDA">
                  <w:pPr>
                    <w:rPr>
                      <w:rFonts w:ascii="Barlow" w:eastAsia="Calibri" w:hAnsi="Barlow" w:cs="Calibri"/>
                      <w:b/>
                      <w:bCs/>
                      <w:color w:val="000000" w:themeColor="text1"/>
                      <w:sz w:val="20"/>
                      <w:szCs w:val="20"/>
                    </w:rPr>
                  </w:pPr>
                </w:p>
              </w:tc>
            </w:tr>
          </w:tbl>
          <w:p w14:paraId="553A1C08" w14:textId="7C1540E1" w:rsidR="00A35693" w:rsidRPr="00405868" w:rsidRDefault="00A35693" w:rsidP="00A35693">
            <w:pPr>
              <w:jc w:val="right"/>
              <w:rPr>
                <w:rFonts w:ascii="Barlow" w:eastAsia="Calibri" w:hAnsi="Barlow"/>
                <w:b/>
                <w:bCs/>
                <w:sz w:val="20"/>
                <w:szCs w:val="20"/>
                <w:lang w:val="es-MX" w:eastAsia="en-US"/>
              </w:rPr>
            </w:pPr>
          </w:p>
        </w:tc>
        <w:tc>
          <w:tcPr>
            <w:tcW w:w="1650" w:type="dxa"/>
          </w:tcPr>
          <w:p w14:paraId="5DC188FB" w14:textId="3D9B64E3" w:rsidR="00A35693" w:rsidRPr="00405868" w:rsidRDefault="00A35693" w:rsidP="00B25EDA">
            <w:pPr>
              <w:jc w:val="right"/>
              <w:rPr>
                <w:rFonts w:ascii="Barlow" w:eastAsia="Calibri" w:hAnsi="Barlow"/>
                <w:b/>
                <w:bCs/>
                <w:sz w:val="20"/>
                <w:szCs w:val="20"/>
                <w:lang w:val="es-MX" w:eastAsia="en-US"/>
              </w:rPr>
            </w:pPr>
            <w:r w:rsidRPr="00405868">
              <w:rPr>
                <w:rFonts w:ascii="Barlow" w:eastAsia="Calibri" w:hAnsi="Barlow"/>
                <w:b/>
                <w:bCs/>
                <w:sz w:val="20"/>
                <w:szCs w:val="20"/>
                <w:lang w:val="es-MX" w:eastAsia="en-US"/>
              </w:rPr>
              <w:t>$1,</w:t>
            </w:r>
            <w:r w:rsidR="005465E9" w:rsidRPr="00405868">
              <w:rPr>
                <w:rFonts w:ascii="Barlow" w:eastAsia="Calibri" w:hAnsi="Barlow"/>
                <w:b/>
                <w:bCs/>
                <w:sz w:val="20"/>
                <w:szCs w:val="20"/>
                <w:lang w:val="es-MX" w:eastAsia="en-US"/>
              </w:rPr>
              <w:t>004</w:t>
            </w:r>
            <w:r w:rsidRPr="00405868">
              <w:rPr>
                <w:rFonts w:ascii="Barlow" w:eastAsia="Calibri" w:hAnsi="Barlow"/>
                <w:b/>
                <w:bCs/>
                <w:sz w:val="20"/>
                <w:szCs w:val="20"/>
                <w:lang w:val="es-MX" w:eastAsia="en-US"/>
              </w:rPr>
              <w:t>,</w:t>
            </w:r>
            <w:r w:rsidR="005465E9" w:rsidRPr="00405868">
              <w:rPr>
                <w:rFonts w:ascii="Barlow" w:eastAsia="Calibri" w:hAnsi="Barlow"/>
                <w:b/>
                <w:bCs/>
                <w:sz w:val="20"/>
                <w:szCs w:val="20"/>
                <w:lang w:val="es-MX" w:eastAsia="en-US"/>
              </w:rPr>
              <w:t>111</w:t>
            </w:r>
            <w:r w:rsidRPr="00405868">
              <w:rPr>
                <w:rFonts w:ascii="Barlow" w:eastAsia="Calibri" w:hAnsi="Barlow"/>
                <w:b/>
                <w:bCs/>
                <w:sz w:val="20"/>
                <w:szCs w:val="20"/>
                <w:lang w:val="es-MX" w:eastAsia="en-US"/>
              </w:rPr>
              <w:t>.</w:t>
            </w:r>
            <w:r w:rsidR="005465E9" w:rsidRPr="00405868">
              <w:rPr>
                <w:rFonts w:ascii="Barlow" w:eastAsia="Calibri" w:hAnsi="Barlow"/>
                <w:b/>
                <w:bCs/>
                <w:sz w:val="20"/>
                <w:szCs w:val="20"/>
                <w:lang w:val="es-MX" w:eastAsia="en-US"/>
              </w:rPr>
              <w:t>07</w:t>
            </w:r>
          </w:p>
        </w:tc>
      </w:tr>
    </w:tbl>
    <w:p w14:paraId="34D16BD9" w14:textId="4A1050D2" w:rsidR="68698636" w:rsidRPr="00405868" w:rsidRDefault="68698636">
      <w:pPr>
        <w:rPr>
          <w:rFonts w:ascii="Barlow" w:hAnsi="Barlow"/>
          <w:sz w:val="20"/>
          <w:szCs w:val="20"/>
        </w:rPr>
      </w:pPr>
    </w:p>
    <w:p w14:paraId="5C71F136" w14:textId="51DFBF5E" w:rsidR="001A5C88" w:rsidRDefault="001A5C88" w:rsidP="001A5C88">
      <w:pPr>
        <w:tabs>
          <w:tab w:val="left" w:pos="7950"/>
        </w:tabs>
        <w:spacing w:after="200" w:line="276" w:lineRule="auto"/>
        <w:contextualSpacing/>
        <w:rPr>
          <w:rFonts w:ascii="Barlow" w:eastAsia="Calibri" w:hAnsi="Barlow"/>
          <w:sz w:val="20"/>
          <w:szCs w:val="20"/>
          <w:lang w:val="es-ES" w:eastAsia="en-US"/>
        </w:rPr>
      </w:pPr>
    </w:p>
    <w:p w14:paraId="0FBD67BF" w14:textId="7041C1C2" w:rsidR="00405868" w:rsidRDefault="00405868" w:rsidP="001A5C88">
      <w:pPr>
        <w:tabs>
          <w:tab w:val="left" w:pos="7950"/>
        </w:tabs>
        <w:spacing w:after="200" w:line="276" w:lineRule="auto"/>
        <w:contextualSpacing/>
        <w:rPr>
          <w:rFonts w:ascii="Barlow" w:eastAsia="Calibri" w:hAnsi="Barlow"/>
          <w:sz w:val="20"/>
          <w:szCs w:val="20"/>
          <w:lang w:val="es-ES" w:eastAsia="en-US"/>
        </w:rPr>
      </w:pPr>
    </w:p>
    <w:p w14:paraId="25B3123C" w14:textId="77777777" w:rsidR="00405868" w:rsidRPr="00405868" w:rsidRDefault="00405868" w:rsidP="001A5C88">
      <w:pPr>
        <w:tabs>
          <w:tab w:val="left" w:pos="7950"/>
        </w:tabs>
        <w:spacing w:after="200" w:line="276" w:lineRule="auto"/>
        <w:contextualSpacing/>
        <w:rPr>
          <w:rFonts w:ascii="Barlow" w:eastAsia="Calibri" w:hAnsi="Barlow"/>
          <w:sz w:val="20"/>
          <w:szCs w:val="20"/>
          <w:lang w:val="es-E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2"/>
      </w:tblGrid>
      <w:tr w:rsidR="001A5C88" w:rsidRPr="00405868" w14:paraId="2F80C993" w14:textId="77777777" w:rsidTr="001F39D8">
        <w:trPr>
          <w:trHeight w:val="340"/>
          <w:jc w:val="center"/>
        </w:trPr>
        <w:tc>
          <w:tcPr>
            <w:tcW w:w="13776" w:type="dxa"/>
            <w:shd w:val="clear" w:color="auto" w:fill="AEAAAA"/>
          </w:tcPr>
          <w:p w14:paraId="7C4F7176" w14:textId="5A87717D"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lastRenderedPageBreak/>
              <w:t xml:space="preserve">              Conciliación entre ingresos presupuestarios y contables, así como entre los egresos presupuestarios y los gastos contables.</w:t>
            </w:r>
          </w:p>
        </w:tc>
      </w:tr>
    </w:tbl>
    <w:p w14:paraId="62199465" w14:textId="77777777" w:rsidR="001A5C88" w:rsidRPr="00405868" w:rsidRDefault="001A5C88" w:rsidP="001A5C88">
      <w:pPr>
        <w:tabs>
          <w:tab w:val="left" w:pos="7950"/>
        </w:tabs>
        <w:spacing w:after="200" w:line="276" w:lineRule="auto"/>
        <w:contextualSpacing/>
        <w:rPr>
          <w:rFonts w:ascii="Barlow" w:eastAsia="Calibri" w:hAnsi="Barlow"/>
          <w:sz w:val="20"/>
          <w:szCs w:val="20"/>
          <w:lang w:val="es-ES" w:eastAsia="en-US"/>
        </w:rPr>
      </w:pPr>
    </w:p>
    <w:p w14:paraId="2ECC57E8" w14:textId="77777777" w:rsidR="001A5C88" w:rsidRPr="00405868" w:rsidRDefault="001A5C88" w:rsidP="001A5C88">
      <w:pPr>
        <w:tabs>
          <w:tab w:val="left" w:pos="7950"/>
        </w:tabs>
        <w:spacing w:after="200" w:line="276" w:lineRule="auto"/>
        <w:ind w:left="720"/>
        <w:contextualSpacing/>
        <w:rPr>
          <w:rFonts w:ascii="Barlow" w:eastAsia="Calibri" w:hAnsi="Barlow"/>
          <w:sz w:val="20"/>
          <w:szCs w:val="20"/>
          <w:lang w:val="es-ES" w:eastAsia="en-US"/>
        </w:rPr>
      </w:pPr>
      <w:r w:rsidRPr="00405868">
        <w:rPr>
          <w:rFonts w:ascii="Barlow" w:eastAsia="Calibri" w:hAnsi="Barlow"/>
          <w:sz w:val="20"/>
          <w:szCs w:val="20"/>
          <w:lang w:val="es-ES" w:eastAsia="en-US"/>
        </w:rPr>
        <w:t>La conciliación presenta atendiendo a lo dispuesto por el Acuerdo por el que se emite el formato de conciliación entre los ingresos presupuestarios y contables, así como entre los egresos presupuestarios y los gastos contables. Los datos son los siguientes:</w:t>
      </w:r>
    </w:p>
    <w:p w14:paraId="0DA123B1" w14:textId="77777777" w:rsidR="001A5C88" w:rsidRPr="00405868" w:rsidRDefault="001A5C88" w:rsidP="001A5C88">
      <w:pPr>
        <w:tabs>
          <w:tab w:val="left" w:pos="7950"/>
        </w:tabs>
        <w:spacing w:after="200" w:line="276" w:lineRule="auto"/>
        <w:ind w:left="720"/>
        <w:contextualSpacing/>
        <w:rPr>
          <w:rFonts w:ascii="Barlow" w:eastAsia="Calibri" w:hAnsi="Barlow"/>
          <w:sz w:val="20"/>
          <w:szCs w:val="20"/>
          <w:lang w:val="es-ES" w:eastAsia="en-US"/>
        </w:rPr>
      </w:pPr>
    </w:p>
    <w:p w14:paraId="6BDE9273" w14:textId="77777777" w:rsidR="001A5C88" w:rsidRPr="00405868" w:rsidRDefault="237B0190" w:rsidP="17E90B74">
      <w:pPr>
        <w:tabs>
          <w:tab w:val="left" w:pos="7950"/>
        </w:tabs>
        <w:spacing w:after="200" w:line="276" w:lineRule="auto"/>
        <w:ind w:left="720"/>
        <w:contextualSpacing/>
        <w:rPr>
          <w:rFonts w:ascii="Barlow" w:eastAsia="Calibri" w:hAnsi="Barlow"/>
          <w:b/>
          <w:bCs/>
          <w:sz w:val="20"/>
          <w:szCs w:val="20"/>
          <w:lang w:val="es-ES" w:eastAsia="en-US"/>
        </w:rPr>
      </w:pPr>
      <w:r w:rsidRPr="00405868">
        <w:rPr>
          <w:rFonts w:ascii="Barlow" w:eastAsia="Calibri" w:hAnsi="Barlow"/>
          <w:b/>
          <w:bCs/>
          <w:sz w:val="20"/>
          <w:szCs w:val="20"/>
          <w:lang w:val="es-ES" w:eastAsia="en-US"/>
        </w:rPr>
        <w:t xml:space="preserve">        Conciliación entre ingresos Presupuestarios y Contables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4302"/>
        <w:gridCol w:w="324"/>
      </w:tblGrid>
      <w:tr w:rsidR="001A5C88" w:rsidRPr="00405868" w14:paraId="228D400E" w14:textId="77777777" w:rsidTr="00405868">
        <w:trPr>
          <w:jc w:val="center"/>
        </w:trPr>
        <w:tc>
          <w:tcPr>
            <w:tcW w:w="9027" w:type="dxa"/>
            <w:gridSpan w:val="2"/>
            <w:shd w:val="clear" w:color="auto" w:fill="auto"/>
          </w:tcPr>
          <w:p w14:paraId="1094861D" w14:textId="17D9B23B" w:rsidR="001A5C88" w:rsidRPr="00405868" w:rsidRDefault="237B0190" w:rsidP="109A3E46">
            <w:pPr>
              <w:tabs>
                <w:tab w:val="left" w:pos="7950"/>
              </w:tabs>
              <w:spacing w:after="200" w:line="276" w:lineRule="auto"/>
              <w:contextualSpacing/>
              <w:jc w:val="center"/>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CONCILIACION ENTRE LOS INGRESOS PRESUPUESTARIOS Y CONTABLES CORRSPONDIENTES DEL 1°</w:t>
            </w:r>
            <w:r w:rsidR="0044637C" w:rsidRPr="00405868">
              <w:rPr>
                <w:rFonts w:ascii="Barlow" w:eastAsia="Times New Roman" w:hAnsi="Barlow"/>
                <w:b/>
                <w:bCs/>
                <w:sz w:val="20"/>
                <w:szCs w:val="20"/>
                <w:lang w:val="es-ES" w:eastAsia="en-US"/>
              </w:rPr>
              <w:t xml:space="preserve"> </w:t>
            </w:r>
            <w:r w:rsidR="00326F46" w:rsidRPr="00405868">
              <w:rPr>
                <w:rFonts w:ascii="Barlow" w:eastAsia="Times New Roman" w:hAnsi="Barlow"/>
                <w:b/>
                <w:bCs/>
                <w:sz w:val="20"/>
                <w:szCs w:val="20"/>
                <w:lang w:val="es-ES" w:eastAsia="en-US"/>
              </w:rPr>
              <w:t>DE ENERO</w:t>
            </w:r>
            <w:r w:rsidRPr="00405868">
              <w:rPr>
                <w:rFonts w:ascii="Barlow" w:eastAsia="Times New Roman" w:hAnsi="Barlow"/>
                <w:b/>
                <w:bCs/>
                <w:sz w:val="20"/>
                <w:szCs w:val="20"/>
                <w:lang w:val="es-ES" w:eastAsia="en-US"/>
              </w:rPr>
              <w:t xml:space="preserve"> AL </w:t>
            </w:r>
            <w:r w:rsidR="00F64A16" w:rsidRPr="00405868">
              <w:rPr>
                <w:rFonts w:ascii="Barlow" w:eastAsia="Times New Roman" w:hAnsi="Barlow"/>
                <w:b/>
                <w:bCs/>
                <w:sz w:val="20"/>
                <w:szCs w:val="20"/>
                <w:lang w:val="es-ES" w:eastAsia="en-US"/>
              </w:rPr>
              <w:t xml:space="preserve">31 </w:t>
            </w:r>
            <w:r w:rsidRPr="00405868">
              <w:rPr>
                <w:rFonts w:ascii="Barlow" w:eastAsia="Times New Roman" w:hAnsi="Barlow"/>
                <w:b/>
                <w:bCs/>
                <w:sz w:val="20"/>
                <w:szCs w:val="20"/>
                <w:lang w:val="es-ES" w:eastAsia="en-US"/>
              </w:rPr>
              <w:t xml:space="preserve">DE </w:t>
            </w:r>
            <w:r w:rsidR="00F64A16" w:rsidRPr="00405868">
              <w:rPr>
                <w:rFonts w:ascii="Barlow" w:eastAsia="Times New Roman" w:hAnsi="Barlow"/>
                <w:b/>
                <w:bCs/>
                <w:sz w:val="20"/>
                <w:szCs w:val="20"/>
                <w:lang w:val="es-ES" w:eastAsia="en-US"/>
              </w:rPr>
              <w:t>MRZO</w:t>
            </w:r>
            <w:r w:rsidRPr="00405868">
              <w:rPr>
                <w:rFonts w:ascii="Barlow" w:eastAsia="Times New Roman" w:hAnsi="Barlow"/>
                <w:b/>
                <w:bCs/>
                <w:sz w:val="20"/>
                <w:szCs w:val="20"/>
                <w:lang w:val="es-ES" w:eastAsia="en-US"/>
              </w:rPr>
              <w:t xml:space="preserve"> DE 202</w:t>
            </w:r>
            <w:r w:rsidR="009E7873" w:rsidRPr="00405868">
              <w:rPr>
                <w:rFonts w:ascii="Barlow" w:eastAsia="Times New Roman" w:hAnsi="Barlow"/>
                <w:b/>
                <w:bCs/>
                <w:sz w:val="20"/>
                <w:szCs w:val="20"/>
                <w:lang w:val="es-ES" w:eastAsia="en-US"/>
              </w:rPr>
              <w:t>2</w:t>
            </w:r>
          </w:p>
        </w:tc>
        <w:tc>
          <w:tcPr>
            <w:tcW w:w="324" w:type="dxa"/>
            <w:shd w:val="clear" w:color="auto" w:fill="auto"/>
          </w:tcPr>
          <w:p w14:paraId="4C4CEA3D"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54DD6450" w14:textId="77777777" w:rsidTr="00405868">
        <w:trPr>
          <w:jc w:val="center"/>
        </w:trPr>
        <w:tc>
          <w:tcPr>
            <w:tcW w:w="4725" w:type="dxa"/>
            <w:shd w:val="clear" w:color="auto" w:fill="auto"/>
          </w:tcPr>
          <w:p w14:paraId="165A51D9"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1.- Total de Ingresos Presupuestarios</w:t>
            </w:r>
          </w:p>
        </w:tc>
        <w:tc>
          <w:tcPr>
            <w:tcW w:w="4626" w:type="dxa"/>
            <w:gridSpan w:val="2"/>
            <w:shd w:val="clear" w:color="auto" w:fill="auto"/>
          </w:tcPr>
          <w:p w14:paraId="36AA077D" w14:textId="324E44C0" w:rsidR="0044637C" w:rsidRPr="00405868" w:rsidRDefault="237B0190" w:rsidP="05F05A4E">
            <w:pPr>
              <w:tabs>
                <w:tab w:val="left" w:pos="7950"/>
              </w:tabs>
              <w:spacing w:after="200" w:line="276" w:lineRule="auto"/>
              <w:contextualSpacing/>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 xml:space="preserve">                                                                         $</w:t>
            </w:r>
            <w:r w:rsidR="005704D9" w:rsidRPr="00405868">
              <w:rPr>
                <w:rFonts w:ascii="Barlow" w:eastAsia="Times New Roman" w:hAnsi="Barlow"/>
                <w:b/>
                <w:bCs/>
                <w:sz w:val="20"/>
                <w:szCs w:val="20"/>
                <w:lang w:val="es-ES" w:eastAsia="en-US"/>
              </w:rPr>
              <w:t>2</w:t>
            </w:r>
            <w:r w:rsidR="00952E2B" w:rsidRPr="00405868">
              <w:rPr>
                <w:rFonts w:ascii="Barlow" w:eastAsia="Times New Roman" w:hAnsi="Barlow"/>
                <w:b/>
                <w:bCs/>
                <w:sz w:val="20"/>
                <w:szCs w:val="20"/>
                <w:lang w:val="es-ES" w:eastAsia="en-US"/>
              </w:rPr>
              <w:t>,</w:t>
            </w:r>
            <w:r w:rsidR="005704D9" w:rsidRPr="00405868">
              <w:rPr>
                <w:rFonts w:ascii="Barlow" w:eastAsia="Times New Roman" w:hAnsi="Barlow"/>
                <w:b/>
                <w:bCs/>
                <w:sz w:val="20"/>
                <w:szCs w:val="20"/>
                <w:lang w:val="es-ES" w:eastAsia="en-US"/>
              </w:rPr>
              <w:t>251</w:t>
            </w:r>
            <w:r w:rsidRPr="00405868">
              <w:rPr>
                <w:rFonts w:ascii="Barlow" w:eastAsia="Times New Roman" w:hAnsi="Barlow"/>
                <w:b/>
                <w:bCs/>
                <w:sz w:val="20"/>
                <w:szCs w:val="20"/>
                <w:lang w:val="es-ES" w:eastAsia="en-US"/>
              </w:rPr>
              <w:t>,</w:t>
            </w:r>
            <w:r w:rsidR="005704D9" w:rsidRPr="00405868">
              <w:rPr>
                <w:rFonts w:ascii="Barlow" w:eastAsia="Times New Roman" w:hAnsi="Barlow"/>
                <w:b/>
                <w:bCs/>
                <w:sz w:val="20"/>
                <w:szCs w:val="20"/>
                <w:lang w:val="es-ES" w:eastAsia="en-US"/>
              </w:rPr>
              <w:t>744</w:t>
            </w:r>
            <w:r w:rsidR="00952E2B" w:rsidRPr="00405868">
              <w:rPr>
                <w:rFonts w:ascii="Barlow" w:eastAsia="Times New Roman" w:hAnsi="Barlow"/>
                <w:b/>
                <w:bCs/>
                <w:sz w:val="20"/>
                <w:szCs w:val="20"/>
                <w:lang w:val="es-ES" w:eastAsia="en-US"/>
              </w:rPr>
              <w:t>.</w:t>
            </w:r>
            <w:r w:rsidR="005704D9" w:rsidRPr="00405868">
              <w:rPr>
                <w:rFonts w:ascii="Barlow" w:eastAsia="Times New Roman" w:hAnsi="Barlow"/>
                <w:b/>
                <w:bCs/>
                <w:sz w:val="20"/>
                <w:szCs w:val="20"/>
                <w:lang w:val="es-ES" w:eastAsia="en-US"/>
              </w:rPr>
              <w:t>98</w:t>
            </w:r>
          </w:p>
        </w:tc>
      </w:tr>
    </w:tbl>
    <w:p w14:paraId="38C1F859" w14:textId="77777777" w:rsidR="001A5C88" w:rsidRPr="00405868" w:rsidRDefault="001A5C88" w:rsidP="009E7873">
      <w:pPr>
        <w:tabs>
          <w:tab w:val="left" w:pos="7950"/>
        </w:tabs>
        <w:spacing w:after="200" w:line="276" w:lineRule="auto"/>
        <w:contextualSpacing/>
        <w:rPr>
          <w:rFonts w:ascii="Barlow" w:eastAsia="Calibri" w:hAnsi="Barlow"/>
          <w:b/>
          <w:sz w:val="20"/>
          <w:szCs w:val="20"/>
          <w:lang w:val="es-E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4626"/>
      </w:tblGrid>
      <w:tr w:rsidR="001A5C88" w:rsidRPr="00405868" w14:paraId="021E736A" w14:textId="77777777" w:rsidTr="00405868">
        <w:trPr>
          <w:jc w:val="center"/>
        </w:trPr>
        <w:tc>
          <w:tcPr>
            <w:tcW w:w="4725" w:type="dxa"/>
            <w:shd w:val="clear" w:color="auto" w:fill="auto"/>
          </w:tcPr>
          <w:p w14:paraId="32D29984"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2. Más Ingresos Contables No presupuestarios</w:t>
            </w:r>
          </w:p>
        </w:tc>
        <w:tc>
          <w:tcPr>
            <w:tcW w:w="4626" w:type="dxa"/>
            <w:shd w:val="clear" w:color="auto" w:fill="auto"/>
          </w:tcPr>
          <w:p w14:paraId="0C8FE7CE" w14:textId="3DFC02DA" w:rsidR="001A5C88" w:rsidRPr="00405868" w:rsidRDefault="237B0190" w:rsidP="237B0190">
            <w:pPr>
              <w:tabs>
                <w:tab w:val="left" w:pos="7950"/>
              </w:tabs>
              <w:spacing w:after="200" w:line="276" w:lineRule="auto"/>
              <w:ind w:left="2832"/>
              <w:contextualSpacing/>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 xml:space="preserve">               </w:t>
            </w:r>
          </w:p>
        </w:tc>
      </w:tr>
      <w:tr w:rsidR="001A5C88" w:rsidRPr="00405868" w14:paraId="38B31F3B" w14:textId="77777777" w:rsidTr="00405868">
        <w:trPr>
          <w:jc w:val="center"/>
        </w:trPr>
        <w:tc>
          <w:tcPr>
            <w:tcW w:w="4725" w:type="dxa"/>
            <w:shd w:val="clear" w:color="auto" w:fill="auto"/>
          </w:tcPr>
          <w:p w14:paraId="2B24E5FC"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 Ingresos Financieros</w:t>
            </w:r>
          </w:p>
        </w:tc>
        <w:tc>
          <w:tcPr>
            <w:tcW w:w="4626" w:type="dxa"/>
            <w:shd w:val="clear" w:color="auto" w:fill="auto"/>
          </w:tcPr>
          <w:p w14:paraId="41004F19" w14:textId="192F0519" w:rsidR="001A5C88" w:rsidRPr="00405868" w:rsidRDefault="001A5C88" w:rsidP="001A5C88">
            <w:pPr>
              <w:tabs>
                <w:tab w:val="left" w:pos="7950"/>
              </w:tabs>
              <w:spacing w:after="200" w:line="276" w:lineRule="auto"/>
              <w:contextualSpacing/>
              <w:jc w:val="right"/>
              <w:rPr>
                <w:rFonts w:ascii="Barlow" w:eastAsia="Times New Roman" w:hAnsi="Barlow"/>
                <w:sz w:val="20"/>
                <w:szCs w:val="20"/>
                <w:highlight w:val="yellow"/>
                <w:lang w:val="es-ES" w:eastAsia="en-US"/>
              </w:rPr>
            </w:pPr>
          </w:p>
        </w:tc>
      </w:tr>
      <w:tr w:rsidR="001A5C88" w:rsidRPr="00405868" w14:paraId="47185DA8" w14:textId="77777777" w:rsidTr="00405868">
        <w:trPr>
          <w:jc w:val="center"/>
        </w:trPr>
        <w:tc>
          <w:tcPr>
            <w:tcW w:w="4725" w:type="dxa"/>
            <w:shd w:val="clear" w:color="auto" w:fill="auto"/>
          </w:tcPr>
          <w:p w14:paraId="57898184"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2.2. Incremento por Variación de Inventarios</w:t>
            </w:r>
          </w:p>
        </w:tc>
        <w:tc>
          <w:tcPr>
            <w:tcW w:w="4626" w:type="dxa"/>
            <w:shd w:val="clear" w:color="auto" w:fill="auto"/>
          </w:tcPr>
          <w:p w14:paraId="67C0C651"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5B7003BB" w14:textId="77777777" w:rsidTr="00405868">
        <w:trPr>
          <w:jc w:val="center"/>
        </w:trPr>
        <w:tc>
          <w:tcPr>
            <w:tcW w:w="4725" w:type="dxa"/>
            <w:shd w:val="clear" w:color="auto" w:fill="auto"/>
          </w:tcPr>
          <w:p w14:paraId="54825935"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2.3. Disminución del Exceso de Estimaciones por Pérdida o Deterioro u obsolescencia</w:t>
            </w:r>
          </w:p>
        </w:tc>
        <w:tc>
          <w:tcPr>
            <w:tcW w:w="4626" w:type="dxa"/>
            <w:shd w:val="clear" w:color="auto" w:fill="auto"/>
          </w:tcPr>
          <w:p w14:paraId="308D56CC"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6F8A3CDC" w14:textId="77777777" w:rsidTr="00405868">
        <w:trPr>
          <w:jc w:val="center"/>
        </w:trPr>
        <w:tc>
          <w:tcPr>
            <w:tcW w:w="4725" w:type="dxa"/>
            <w:shd w:val="clear" w:color="auto" w:fill="auto"/>
          </w:tcPr>
          <w:p w14:paraId="040F4636"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2.4 Disminución del Exceso de Provisiones</w:t>
            </w:r>
          </w:p>
        </w:tc>
        <w:tc>
          <w:tcPr>
            <w:tcW w:w="4626" w:type="dxa"/>
            <w:shd w:val="clear" w:color="auto" w:fill="auto"/>
          </w:tcPr>
          <w:p w14:paraId="797E50C6"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7C6346DF" w14:textId="77777777" w:rsidTr="00405868">
        <w:trPr>
          <w:jc w:val="center"/>
        </w:trPr>
        <w:tc>
          <w:tcPr>
            <w:tcW w:w="4725" w:type="dxa"/>
            <w:shd w:val="clear" w:color="auto" w:fill="auto"/>
          </w:tcPr>
          <w:p w14:paraId="7859F4BB"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2.5 Otros Ingresos contables No presupuestarios</w:t>
            </w:r>
          </w:p>
        </w:tc>
        <w:tc>
          <w:tcPr>
            <w:tcW w:w="4626" w:type="dxa"/>
            <w:shd w:val="clear" w:color="auto" w:fill="auto"/>
          </w:tcPr>
          <w:p w14:paraId="7B04FA47"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bl>
    <w:p w14:paraId="39B6B1D1" w14:textId="77777777" w:rsidR="001A5C88" w:rsidRPr="00405868" w:rsidRDefault="001A5C88" w:rsidP="001A5C88">
      <w:pPr>
        <w:tabs>
          <w:tab w:val="left" w:pos="7950"/>
        </w:tabs>
        <w:spacing w:after="200" w:line="276" w:lineRule="auto"/>
        <w:ind w:left="720"/>
        <w:contextualSpacing/>
        <w:rPr>
          <w:rFonts w:ascii="Barlow" w:eastAsia="Calibri" w:hAnsi="Barlow"/>
          <w:b/>
          <w:sz w:val="20"/>
          <w:szCs w:val="20"/>
          <w:lang w:val="es-ES" w:eastAsia="en-US"/>
        </w:rPr>
      </w:pPr>
      <w:r w:rsidRPr="00405868">
        <w:rPr>
          <w:rFonts w:ascii="Barlow" w:eastAsia="Calibri" w:hAnsi="Barlow"/>
          <w:b/>
          <w:sz w:val="20"/>
          <w:szCs w:val="20"/>
          <w:lang w:val="es-ES" w:eastAsia="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6"/>
      </w:tblGrid>
      <w:tr w:rsidR="001A5C88" w:rsidRPr="00405868" w14:paraId="3034F114" w14:textId="77777777" w:rsidTr="00405868">
        <w:trPr>
          <w:jc w:val="center"/>
        </w:trPr>
        <w:tc>
          <w:tcPr>
            <w:tcW w:w="5035" w:type="dxa"/>
            <w:shd w:val="clear" w:color="auto" w:fill="auto"/>
          </w:tcPr>
          <w:p w14:paraId="051E88EC"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3. Menos Ingresos Presupuestarios No contables</w:t>
            </w:r>
          </w:p>
        </w:tc>
        <w:tc>
          <w:tcPr>
            <w:tcW w:w="5036" w:type="dxa"/>
            <w:shd w:val="clear" w:color="auto" w:fill="auto"/>
          </w:tcPr>
          <w:p w14:paraId="568C698B"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369672C6" w14:textId="77777777" w:rsidTr="00405868">
        <w:trPr>
          <w:jc w:val="center"/>
        </w:trPr>
        <w:tc>
          <w:tcPr>
            <w:tcW w:w="5035" w:type="dxa"/>
            <w:shd w:val="clear" w:color="auto" w:fill="auto"/>
          </w:tcPr>
          <w:p w14:paraId="102A4C17"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3.1. Aprovechamientos Patrimoniales</w:t>
            </w:r>
          </w:p>
        </w:tc>
        <w:tc>
          <w:tcPr>
            <w:tcW w:w="5036" w:type="dxa"/>
            <w:shd w:val="clear" w:color="auto" w:fill="auto"/>
          </w:tcPr>
          <w:p w14:paraId="1A939487"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47495154" w14:textId="77777777" w:rsidTr="00405868">
        <w:trPr>
          <w:jc w:val="center"/>
        </w:trPr>
        <w:tc>
          <w:tcPr>
            <w:tcW w:w="5035" w:type="dxa"/>
            <w:shd w:val="clear" w:color="auto" w:fill="auto"/>
          </w:tcPr>
          <w:p w14:paraId="22D555B1"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3.2. Ingresos Derivados de Financiamientos</w:t>
            </w:r>
          </w:p>
        </w:tc>
        <w:tc>
          <w:tcPr>
            <w:tcW w:w="5036" w:type="dxa"/>
            <w:shd w:val="clear" w:color="auto" w:fill="auto"/>
          </w:tcPr>
          <w:p w14:paraId="6AA258D8"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7EAD8E79" w14:textId="77777777" w:rsidTr="00405868">
        <w:trPr>
          <w:jc w:val="center"/>
        </w:trPr>
        <w:tc>
          <w:tcPr>
            <w:tcW w:w="5035" w:type="dxa"/>
            <w:shd w:val="clear" w:color="auto" w:fill="auto"/>
          </w:tcPr>
          <w:p w14:paraId="7DB3202E"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3.3. Otros Ingresos Presupuestarios No contables</w:t>
            </w:r>
          </w:p>
        </w:tc>
        <w:tc>
          <w:tcPr>
            <w:tcW w:w="5036" w:type="dxa"/>
            <w:shd w:val="clear" w:color="auto" w:fill="auto"/>
          </w:tcPr>
          <w:p w14:paraId="6FFBD3EC"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bl>
    <w:p w14:paraId="30DCCCAD" w14:textId="77777777" w:rsidR="001A5C88" w:rsidRPr="00405868" w:rsidRDefault="001A5C88" w:rsidP="001A5C88">
      <w:pPr>
        <w:tabs>
          <w:tab w:val="left" w:pos="7950"/>
        </w:tabs>
        <w:spacing w:after="200" w:line="276" w:lineRule="auto"/>
        <w:ind w:left="720"/>
        <w:contextualSpacing/>
        <w:rPr>
          <w:rFonts w:ascii="Barlow" w:eastAsia="Calibri" w:hAnsi="Barlow"/>
          <w:b/>
          <w:sz w:val="20"/>
          <w:szCs w:val="20"/>
          <w:lang w:val="es-E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8"/>
        <w:gridCol w:w="4606"/>
      </w:tblGrid>
      <w:tr w:rsidR="000018A9" w:rsidRPr="00405868" w14:paraId="65F512C4" w14:textId="77777777" w:rsidTr="00405868">
        <w:trPr>
          <w:jc w:val="center"/>
        </w:trPr>
        <w:tc>
          <w:tcPr>
            <w:tcW w:w="4568" w:type="dxa"/>
            <w:shd w:val="clear" w:color="auto" w:fill="auto"/>
          </w:tcPr>
          <w:p w14:paraId="101709BD" w14:textId="77777777" w:rsidR="000018A9" w:rsidRPr="00405868" w:rsidRDefault="000018A9" w:rsidP="000018A9">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4. Total Ingresos contables</w:t>
            </w:r>
          </w:p>
        </w:tc>
        <w:tc>
          <w:tcPr>
            <w:tcW w:w="4606" w:type="dxa"/>
            <w:shd w:val="clear" w:color="auto" w:fill="auto"/>
          </w:tcPr>
          <w:p w14:paraId="490D97EB" w14:textId="5410CA54" w:rsidR="000018A9" w:rsidRPr="00405868" w:rsidRDefault="00952E2B" w:rsidP="000018A9">
            <w:pPr>
              <w:tabs>
                <w:tab w:val="left" w:pos="7950"/>
              </w:tabs>
              <w:spacing w:after="200" w:line="276" w:lineRule="auto"/>
              <w:contextualSpacing/>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 xml:space="preserve">                                                                         $</w:t>
            </w:r>
            <w:r w:rsidR="005704D9" w:rsidRPr="00405868">
              <w:rPr>
                <w:rFonts w:ascii="Barlow" w:eastAsia="Times New Roman" w:hAnsi="Barlow"/>
                <w:b/>
                <w:bCs/>
                <w:sz w:val="20"/>
                <w:szCs w:val="20"/>
                <w:lang w:val="es-ES" w:eastAsia="en-US"/>
              </w:rPr>
              <w:t>2</w:t>
            </w:r>
            <w:r w:rsidRPr="00405868">
              <w:rPr>
                <w:rFonts w:ascii="Barlow" w:eastAsia="Times New Roman" w:hAnsi="Barlow"/>
                <w:b/>
                <w:bCs/>
                <w:sz w:val="20"/>
                <w:szCs w:val="20"/>
                <w:lang w:val="es-ES" w:eastAsia="en-US"/>
              </w:rPr>
              <w:t>,</w:t>
            </w:r>
            <w:r w:rsidR="005704D9" w:rsidRPr="00405868">
              <w:rPr>
                <w:rFonts w:ascii="Barlow" w:eastAsia="Times New Roman" w:hAnsi="Barlow"/>
                <w:b/>
                <w:bCs/>
                <w:sz w:val="20"/>
                <w:szCs w:val="20"/>
                <w:lang w:val="es-ES" w:eastAsia="en-US"/>
              </w:rPr>
              <w:t>251</w:t>
            </w:r>
            <w:r w:rsidRPr="00405868">
              <w:rPr>
                <w:rFonts w:ascii="Barlow" w:eastAsia="Times New Roman" w:hAnsi="Barlow"/>
                <w:b/>
                <w:bCs/>
                <w:sz w:val="20"/>
                <w:szCs w:val="20"/>
                <w:lang w:val="es-ES" w:eastAsia="en-US"/>
              </w:rPr>
              <w:t>,</w:t>
            </w:r>
            <w:r w:rsidR="005704D9" w:rsidRPr="00405868">
              <w:rPr>
                <w:rFonts w:ascii="Barlow" w:eastAsia="Times New Roman" w:hAnsi="Barlow"/>
                <w:b/>
                <w:bCs/>
                <w:sz w:val="20"/>
                <w:szCs w:val="20"/>
                <w:lang w:val="es-ES" w:eastAsia="en-US"/>
              </w:rPr>
              <w:t>744</w:t>
            </w:r>
            <w:r w:rsidRPr="00405868">
              <w:rPr>
                <w:rFonts w:ascii="Barlow" w:eastAsia="Times New Roman" w:hAnsi="Barlow"/>
                <w:b/>
                <w:bCs/>
                <w:sz w:val="20"/>
                <w:szCs w:val="20"/>
                <w:lang w:val="es-ES" w:eastAsia="en-US"/>
              </w:rPr>
              <w:t>.</w:t>
            </w:r>
            <w:r w:rsidR="005704D9" w:rsidRPr="00405868">
              <w:rPr>
                <w:rFonts w:ascii="Barlow" w:eastAsia="Times New Roman" w:hAnsi="Barlow"/>
                <w:b/>
                <w:bCs/>
                <w:sz w:val="20"/>
                <w:szCs w:val="20"/>
                <w:lang w:val="es-ES" w:eastAsia="en-US"/>
              </w:rPr>
              <w:t>98</w:t>
            </w:r>
          </w:p>
        </w:tc>
      </w:tr>
    </w:tbl>
    <w:p w14:paraId="36AF6883" w14:textId="77777777" w:rsidR="001A5C88" w:rsidRPr="00405868" w:rsidRDefault="001A5C88" w:rsidP="001A5C88">
      <w:pPr>
        <w:tabs>
          <w:tab w:val="left" w:pos="7950"/>
        </w:tabs>
        <w:spacing w:after="200" w:line="276" w:lineRule="auto"/>
        <w:ind w:left="720"/>
        <w:contextualSpacing/>
        <w:rPr>
          <w:rFonts w:ascii="Barlow" w:eastAsia="Calibri" w:hAnsi="Barlow"/>
          <w:b/>
          <w:sz w:val="20"/>
          <w:szCs w:val="20"/>
          <w:lang w:val="es-ES" w:eastAsia="en-US"/>
        </w:rPr>
      </w:pPr>
    </w:p>
    <w:p w14:paraId="54C529ED" w14:textId="29F193FD" w:rsidR="001A5C88" w:rsidRPr="00405868" w:rsidRDefault="001A5C88" w:rsidP="001A5C88">
      <w:pPr>
        <w:tabs>
          <w:tab w:val="left" w:pos="7950"/>
        </w:tabs>
        <w:spacing w:after="200" w:line="276" w:lineRule="auto"/>
        <w:contextualSpacing/>
        <w:rPr>
          <w:rFonts w:ascii="Barlow" w:eastAsia="Calibri" w:hAnsi="Barlow"/>
          <w:b/>
          <w:sz w:val="20"/>
          <w:szCs w:val="20"/>
          <w:lang w:val="es-ES" w:eastAsia="en-US"/>
        </w:rPr>
      </w:pPr>
    </w:p>
    <w:p w14:paraId="33C710AD" w14:textId="76D7866D" w:rsidR="00267D5E" w:rsidRPr="00405868" w:rsidRDefault="00267D5E" w:rsidP="001A5C88">
      <w:pPr>
        <w:tabs>
          <w:tab w:val="left" w:pos="7950"/>
        </w:tabs>
        <w:spacing w:after="200" w:line="276" w:lineRule="auto"/>
        <w:contextualSpacing/>
        <w:rPr>
          <w:rFonts w:ascii="Barlow" w:eastAsia="Calibri" w:hAnsi="Barlow"/>
          <w:b/>
          <w:sz w:val="20"/>
          <w:szCs w:val="20"/>
          <w:lang w:val="es-ES" w:eastAsia="en-US"/>
        </w:rPr>
      </w:pPr>
    </w:p>
    <w:p w14:paraId="454CEBAC" w14:textId="5BAE24E2" w:rsidR="00267D5E" w:rsidRPr="00405868" w:rsidRDefault="00267D5E" w:rsidP="001A5C88">
      <w:pPr>
        <w:tabs>
          <w:tab w:val="left" w:pos="7950"/>
        </w:tabs>
        <w:spacing w:after="200" w:line="276" w:lineRule="auto"/>
        <w:contextualSpacing/>
        <w:rPr>
          <w:rFonts w:ascii="Barlow" w:eastAsia="Calibri" w:hAnsi="Barlow"/>
          <w:b/>
          <w:sz w:val="20"/>
          <w:szCs w:val="20"/>
          <w:lang w:val="es-ES" w:eastAsia="en-US"/>
        </w:rPr>
      </w:pPr>
    </w:p>
    <w:p w14:paraId="42C9C81F" w14:textId="520F14D1" w:rsidR="009E7873" w:rsidRPr="00405868" w:rsidRDefault="009E7873" w:rsidP="001A5C88">
      <w:pPr>
        <w:tabs>
          <w:tab w:val="left" w:pos="7950"/>
        </w:tabs>
        <w:spacing w:after="200" w:line="276" w:lineRule="auto"/>
        <w:contextualSpacing/>
        <w:rPr>
          <w:rFonts w:ascii="Barlow" w:eastAsia="Calibri" w:hAnsi="Barlow"/>
          <w:b/>
          <w:sz w:val="20"/>
          <w:szCs w:val="20"/>
          <w:lang w:val="es-ES" w:eastAsia="en-US"/>
        </w:rPr>
      </w:pPr>
    </w:p>
    <w:p w14:paraId="279E81AD" w14:textId="06E184F8" w:rsidR="009E7873" w:rsidRPr="00405868" w:rsidRDefault="009E7873" w:rsidP="001A5C88">
      <w:pPr>
        <w:tabs>
          <w:tab w:val="left" w:pos="7950"/>
        </w:tabs>
        <w:spacing w:after="200" w:line="276" w:lineRule="auto"/>
        <w:contextualSpacing/>
        <w:rPr>
          <w:rFonts w:ascii="Barlow" w:eastAsia="Calibri" w:hAnsi="Barlow"/>
          <w:b/>
          <w:sz w:val="20"/>
          <w:szCs w:val="20"/>
          <w:lang w:val="es-ES" w:eastAsia="en-US"/>
        </w:rPr>
      </w:pPr>
    </w:p>
    <w:p w14:paraId="1C0157D6" w14:textId="77777777" w:rsidR="001A5C88" w:rsidRPr="00405868" w:rsidRDefault="001A5C88" w:rsidP="006555D0">
      <w:pPr>
        <w:tabs>
          <w:tab w:val="left" w:pos="7950"/>
        </w:tabs>
        <w:spacing w:after="200" w:line="276" w:lineRule="auto"/>
        <w:contextualSpacing/>
        <w:rPr>
          <w:rFonts w:ascii="Barlow" w:eastAsia="Calibri" w:hAnsi="Barlow"/>
          <w:b/>
          <w:sz w:val="20"/>
          <w:szCs w:val="20"/>
          <w:lang w:val="es-E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5"/>
      </w:tblGrid>
      <w:tr w:rsidR="001A5C88" w:rsidRPr="00405868" w14:paraId="203D61CF" w14:textId="77777777" w:rsidTr="00405868">
        <w:trPr>
          <w:trHeight w:val="316"/>
          <w:jc w:val="center"/>
        </w:trPr>
        <w:tc>
          <w:tcPr>
            <w:tcW w:w="10105" w:type="dxa"/>
            <w:shd w:val="clear" w:color="auto" w:fill="auto"/>
          </w:tcPr>
          <w:p w14:paraId="5AAA6EDE" w14:textId="6379B7C5" w:rsidR="001A5C88" w:rsidRPr="00405868" w:rsidRDefault="001919EB" w:rsidP="001919EB">
            <w:pPr>
              <w:tabs>
                <w:tab w:val="left" w:pos="7950"/>
              </w:tabs>
              <w:spacing w:after="200" w:line="276" w:lineRule="auto"/>
              <w:contextualSpacing/>
              <w:jc w:val="center"/>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 xml:space="preserve">CONCILIACIÓN ENTRE LOS EGRESOS PRESUPUESTARIOS Y CONTABLES CORRESPONDIENTES DEL 1° DE ENERO AL </w:t>
            </w:r>
            <w:r w:rsidR="00F64A16" w:rsidRPr="00405868">
              <w:rPr>
                <w:rFonts w:ascii="Barlow" w:eastAsia="Times New Roman" w:hAnsi="Barlow"/>
                <w:b/>
                <w:bCs/>
                <w:sz w:val="20"/>
                <w:szCs w:val="20"/>
                <w:lang w:val="es-ES" w:eastAsia="en-US"/>
              </w:rPr>
              <w:t>31</w:t>
            </w:r>
            <w:r w:rsidRPr="00405868">
              <w:rPr>
                <w:rFonts w:ascii="Barlow" w:eastAsia="Times New Roman" w:hAnsi="Barlow"/>
                <w:b/>
                <w:bCs/>
                <w:sz w:val="20"/>
                <w:szCs w:val="20"/>
                <w:lang w:val="es-ES" w:eastAsia="en-US"/>
              </w:rPr>
              <w:t xml:space="preserve"> DE </w:t>
            </w:r>
            <w:r w:rsidR="00F64A16" w:rsidRPr="00405868">
              <w:rPr>
                <w:rFonts w:ascii="Barlow" w:eastAsia="Times New Roman" w:hAnsi="Barlow"/>
                <w:b/>
                <w:bCs/>
                <w:sz w:val="20"/>
                <w:szCs w:val="20"/>
                <w:lang w:val="es-ES" w:eastAsia="en-US"/>
              </w:rPr>
              <w:t>MARZO</w:t>
            </w:r>
            <w:r w:rsidRPr="00405868">
              <w:rPr>
                <w:rFonts w:ascii="Barlow" w:eastAsia="Times New Roman" w:hAnsi="Barlow"/>
                <w:b/>
                <w:bCs/>
                <w:sz w:val="20"/>
                <w:szCs w:val="20"/>
                <w:lang w:val="es-ES" w:eastAsia="en-US"/>
              </w:rPr>
              <w:t xml:space="preserve"> DE 2022</w:t>
            </w:r>
          </w:p>
        </w:tc>
      </w:tr>
    </w:tbl>
    <w:p w14:paraId="3691E7B2" w14:textId="58F66F43" w:rsidR="001A5C88" w:rsidRPr="00405868" w:rsidRDefault="68698636" w:rsidP="05F05A4E">
      <w:pPr>
        <w:spacing w:line="276" w:lineRule="auto"/>
        <w:rPr>
          <w:rFonts w:ascii="Barlow" w:eastAsia="Times New Roman" w:hAnsi="Barlow"/>
          <w:b/>
          <w:bCs/>
          <w:vanish/>
          <w:sz w:val="20"/>
          <w:szCs w:val="20"/>
          <w:lang w:val="es-ES" w:eastAsia="en-US"/>
        </w:rPr>
      </w:pPr>
      <w:r w:rsidRPr="00405868">
        <w:rPr>
          <w:rFonts w:ascii="Barlow" w:eastAsia="Times New Roman" w:hAnsi="Barlow"/>
          <w:b/>
          <w:bCs/>
          <w:sz w:val="20"/>
          <w:szCs w:val="20"/>
          <w:lang w:val="es-ES" w:eastAsia="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6"/>
      </w:tblGrid>
      <w:tr w:rsidR="001A5C88" w:rsidRPr="00405868" w14:paraId="7B4B9B27" w14:textId="77777777" w:rsidTr="00405868">
        <w:trPr>
          <w:jc w:val="center"/>
        </w:trPr>
        <w:tc>
          <w:tcPr>
            <w:tcW w:w="5035" w:type="dxa"/>
            <w:shd w:val="clear" w:color="auto" w:fill="auto"/>
          </w:tcPr>
          <w:p w14:paraId="7CF840FB"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1.- Total de Egresos Presupuestarios</w:t>
            </w:r>
          </w:p>
        </w:tc>
        <w:tc>
          <w:tcPr>
            <w:tcW w:w="5036" w:type="dxa"/>
            <w:shd w:val="clear" w:color="auto" w:fill="auto"/>
          </w:tcPr>
          <w:p w14:paraId="0B77FB42" w14:textId="5361E231" w:rsidR="001A5C88" w:rsidRPr="00405868" w:rsidRDefault="237B0190" w:rsidP="05F05A4E">
            <w:pPr>
              <w:tabs>
                <w:tab w:val="left" w:pos="7950"/>
              </w:tabs>
              <w:spacing w:after="200" w:line="276" w:lineRule="auto"/>
              <w:contextualSpacing/>
              <w:jc w:val="right"/>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 xml:space="preserve">                                                                                                     $</w:t>
            </w:r>
            <w:r w:rsidR="00B25919" w:rsidRPr="00405868">
              <w:rPr>
                <w:rFonts w:ascii="Barlow" w:eastAsia="Times New Roman" w:hAnsi="Barlow"/>
                <w:b/>
                <w:bCs/>
                <w:sz w:val="20"/>
                <w:szCs w:val="20"/>
                <w:lang w:val="es-ES" w:eastAsia="en-US"/>
              </w:rPr>
              <w:t>2</w:t>
            </w:r>
            <w:r w:rsidR="004D2C10" w:rsidRPr="00405868">
              <w:rPr>
                <w:rFonts w:ascii="Barlow" w:eastAsia="Times New Roman" w:hAnsi="Barlow"/>
                <w:b/>
                <w:bCs/>
                <w:sz w:val="20"/>
                <w:szCs w:val="20"/>
                <w:lang w:val="es-ES" w:eastAsia="en-US"/>
              </w:rPr>
              <w:t>,</w:t>
            </w:r>
            <w:r w:rsidR="00804D51" w:rsidRPr="00405868">
              <w:rPr>
                <w:rFonts w:ascii="Barlow" w:eastAsia="Times New Roman" w:hAnsi="Barlow"/>
                <w:b/>
                <w:bCs/>
                <w:sz w:val="20"/>
                <w:szCs w:val="20"/>
                <w:lang w:val="es-ES" w:eastAsia="en-US"/>
              </w:rPr>
              <w:t>182</w:t>
            </w:r>
            <w:r w:rsidR="004D2C10" w:rsidRPr="00405868">
              <w:rPr>
                <w:rFonts w:ascii="Barlow" w:eastAsia="Times New Roman" w:hAnsi="Barlow"/>
                <w:b/>
                <w:bCs/>
                <w:sz w:val="20"/>
                <w:szCs w:val="20"/>
                <w:lang w:val="es-ES" w:eastAsia="en-US"/>
              </w:rPr>
              <w:t>,</w:t>
            </w:r>
            <w:r w:rsidR="00804D51" w:rsidRPr="00405868">
              <w:rPr>
                <w:rFonts w:ascii="Barlow" w:eastAsia="Times New Roman" w:hAnsi="Barlow"/>
                <w:b/>
                <w:bCs/>
                <w:sz w:val="20"/>
                <w:szCs w:val="20"/>
                <w:lang w:val="es-ES" w:eastAsia="en-US"/>
              </w:rPr>
              <w:t>724</w:t>
            </w:r>
            <w:r w:rsidR="00855FC3" w:rsidRPr="00405868">
              <w:rPr>
                <w:rFonts w:ascii="Barlow" w:eastAsia="Times New Roman" w:hAnsi="Barlow"/>
                <w:b/>
                <w:bCs/>
                <w:sz w:val="20"/>
                <w:szCs w:val="20"/>
                <w:lang w:val="es-ES" w:eastAsia="en-US"/>
              </w:rPr>
              <w:t>.</w:t>
            </w:r>
            <w:r w:rsidR="00804D51" w:rsidRPr="00405868">
              <w:rPr>
                <w:rFonts w:ascii="Barlow" w:eastAsia="Times New Roman" w:hAnsi="Barlow"/>
                <w:b/>
                <w:bCs/>
                <w:sz w:val="20"/>
                <w:szCs w:val="20"/>
                <w:lang w:val="es-ES" w:eastAsia="en-US"/>
              </w:rPr>
              <w:t>54</w:t>
            </w:r>
          </w:p>
        </w:tc>
      </w:tr>
    </w:tbl>
    <w:p w14:paraId="526770CE" w14:textId="29175550" w:rsidR="001A5C88" w:rsidRPr="00405868" w:rsidRDefault="001A5C88" w:rsidP="001A5C88">
      <w:pPr>
        <w:tabs>
          <w:tab w:val="left" w:pos="7950"/>
        </w:tabs>
        <w:spacing w:after="200" w:line="276" w:lineRule="auto"/>
        <w:contextualSpacing/>
        <w:rPr>
          <w:rFonts w:ascii="Barlow" w:eastAsia="Calibri" w:hAnsi="Barlow"/>
          <w:b/>
          <w:sz w:val="20"/>
          <w:szCs w:val="20"/>
          <w:lang w:val="es-E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6"/>
      </w:tblGrid>
      <w:tr w:rsidR="001A5C88" w:rsidRPr="00405868" w14:paraId="556C8A53" w14:textId="77777777" w:rsidTr="00405868">
        <w:trPr>
          <w:jc w:val="center"/>
        </w:trPr>
        <w:tc>
          <w:tcPr>
            <w:tcW w:w="5035" w:type="dxa"/>
            <w:shd w:val="clear" w:color="auto" w:fill="auto"/>
          </w:tcPr>
          <w:p w14:paraId="3406FA10"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2. Menos Egresos Presupuestarios No Contables</w:t>
            </w:r>
          </w:p>
        </w:tc>
        <w:tc>
          <w:tcPr>
            <w:tcW w:w="5036" w:type="dxa"/>
            <w:shd w:val="clear" w:color="auto" w:fill="auto"/>
          </w:tcPr>
          <w:p w14:paraId="763B0A63" w14:textId="25FDF54B" w:rsidR="001A5C88" w:rsidRPr="00405868" w:rsidRDefault="00CB1E67" w:rsidP="05F05A4E">
            <w:pPr>
              <w:tabs>
                <w:tab w:val="left" w:pos="7950"/>
              </w:tabs>
              <w:spacing w:after="200" w:line="276" w:lineRule="auto"/>
              <w:contextualSpacing/>
              <w:jc w:val="right"/>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w:t>
            </w:r>
            <w:r w:rsidR="00B25919" w:rsidRPr="00405868">
              <w:rPr>
                <w:rFonts w:ascii="Barlow" w:eastAsia="Times New Roman" w:hAnsi="Barlow"/>
                <w:b/>
                <w:bCs/>
                <w:sz w:val="20"/>
                <w:szCs w:val="20"/>
                <w:lang w:val="es-ES" w:eastAsia="en-US"/>
              </w:rPr>
              <w:t>0.00</w:t>
            </w:r>
          </w:p>
        </w:tc>
      </w:tr>
      <w:tr w:rsidR="001A5C88" w:rsidRPr="00405868" w14:paraId="32A9ACA1" w14:textId="77777777" w:rsidTr="00405868">
        <w:trPr>
          <w:jc w:val="center"/>
        </w:trPr>
        <w:tc>
          <w:tcPr>
            <w:tcW w:w="5035" w:type="dxa"/>
            <w:shd w:val="clear" w:color="auto" w:fill="auto"/>
          </w:tcPr>
          <w:p w14:paraId="16E66F78"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 Materias Primas y Materiales de Producción y comercialización</w:t>
            </w:r>
          </w:p>
        </w:tc>
        <w:tc>
          <w:tcPr>
            <w:tcW w:w="5036" w:type="dxa"/>
            <w:shd w:val="clear" w:color="auto" w:fill="auto"/>
          </w:tcPr>
          <w:p w14:paraId="7CBEED82"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200C34A2" w14:textId="77777777" w:rsidTr="00405868">
        <w:trPr>
          <w:jc w:val="center"/>
        </w:trPr>
        <w:tc>
          <w:tcPr>
            <w:tcW w:w="5035" w:type="dxa"/>
            <w:shd w:val="clear" w:color="auto" w:fill="auto"/>
          </w:tcPr>
          <w:p w14:paraId="2FC2A042"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2.2. Materiales y Suministros</w:t>
            </w:r>
          </w:p>
        </w:tc>
        <w:tc>
          <w:tcPr>
            <w:tcW w:w="5036" w:type="dxa"/>
            <w:shd w:val="clear" w:color="auto" w:fill="auto"/>
          </w:tcPr>
          <w:p w14:paraId="6E36661F"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5DDEC587" w14:textId="77777777" w:rsidTr="00405868">
        <w:trPr>
          <w:jc w:val="center"/>
        </w:trPr>
        <w:tc>
          <w:tcPr>
            <w:tcW w:w="5035" w:type="dxa"/>
            <w:shd w:val="clear" w:color="auto" w:fill="auto"/>
          </w:tcPr>
          <w:p w14:paraId="5E04A403"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2.3. Mobiliario y equipo de Administración</w:t>
            </w:r>
          </w:p>
        </w:tc>
        <w:tc>
          <w:tcPr>
            <w:tcW w:w="5036" w:type="dxa"/>
            <w:shd w:val="clear" w:color="auto" w:fill="auto"/>
          </w:tcPr>
          <w:p w14:paraId="38645DC7" w14:textId="3335C06D" w:rsidR="001A5C88" w:rsidRPr="00405868" w:rsidRDefault="001A5C88" w:rsidP="05F05A4E">
            <w:pPr>
              <w:tabs>
                <w:tab w:val="left" w:pos="7950"/>
              </w:tabs>
              <w:spacing w:after="200" w:line="276" w:lineRule="auto"/>
              <w:contextualSpacing/>
              <w:jc w:val="right"/>
              <w:rPr>
                <w:rFonts w:ascii="Barlow" w:eastAsia="Times New Roman" w:hAnsi="Barlow"/>
                <w:sz w:val="20"/>
                <w:szCs w:val="20"/>
                <w:lang w:val="es-ES" w:eastAsia="en-US"/>
              </w:rPr>
            </w:pPr>
          </w:p>
        </w:tc>
      </w:tr>
      <w:tr w:rsidR="001A5C88" w:rsidRPr="00405868" w14:paraId="36F08872" w14:textId="77777777" w:rsidTr="00405868">
        <w:trPr>
          <w:jc w:val="center"/>
        </w:trPr>
        <w:tc>
          <w:tcPr>
            <w:tcW w:w="5035" w:type="dxa"/>
            <w:shd w:val="clear" w:color="auto" w:fill="auto"/>
          </w:tcPr>
          <w:p w14:paraId="2C45D80E"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2.4 Mobiliario y equipo Educacional y Recreativo</w:t>
            </w:r>
          </w:p>
        </w:tc>
        <w:tc>
          <w:tcPr>
            <w:tcW w:w="5036" w:type="dxa"/>
            <w:shd w:val="clear" w:color="auto" w:fill="auto"/>
          </w:tcPr>
          <w:p w14:paraId="135E58C4" w14:textId="3023F37C" w:rsidR="001A5C88" w:rsidRPr="00405868" w:rsidRDefault="001A5C88" w:rsidP="00C605F6">
            <w:pPr>
              <w:tabs>
                <w:tab w:val="left" w:pos="7950"/>
              </w:tabs>
              <w:spacing w:after="200" w:line="276" w:lineRule="auto"/>
              <w:contextualSpacing/>
              <w:jc w:val="right"/>
              <w:rPr>
                <w:rFonts w:ascii="Barlow" w:eastAsia="Times New Roman" w:hAnsi="Barlow"/>
                <w:sz w:val="20"/>
                <w:szCs w:val="20"/>
                <w:lang w:val="es-ES" w:eastAsia="en-US"/>
              </w:rPr>
            </w:pPr>
          </w:p>
        </w:tc>
      </w:tr>
      <w:tr w:rsidR="001A5C88" w:rsidRPr="00405868" w14:paraId="39488C7C" w14:textId="77777777" w:rsidTr="00405868">
        <w:trPr>
          <w:jc w:val="center"/>
        </w:trPr>
        <w:tc>
          <w:tcPr>
            <w:tcW w:w="5035" w:type="dxa"/>
            <w:shd w:val="clear" w:color="auto" w:fill="auto"/>
          </w:tcPr>
          <w:p w14:paraId="05E16065"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2.5 Equipo e Instrumental Médico</w:t>
            </w:r>
          </w:p>
        </w:tc>
        <w:tc>
          <w:tcPr>
            <w:tcW w:w="5036" w:type="dxa"/>
            <w:shd w:val="clear" w:color="auto" w:fill="auto"/>
          </w:tcPr>
          <w:p w14:paraId="62EBF9A1"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p>
        </w:tc>
      </w:tr>
      <w:tr w:rsidR="001A5C88" w:rsidRPr="00405868" w14:paraId="7490716D" w14:textId="77777777" w:rsidTr="00405868">
        <w:trPr>
          <w:jc w:val="center"/>
        </w:trPr>
        <w:tc>
          <w:tcPr>
            <w:tcW w:w="5035" w:type="dxa"/>
            <w:shd w:val="clear" w:color="auto" w:fill="auto"/>
          </w:tcPr>
          <w:p w14:paraId="4DFE93D9"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2.6 Vehículos y Equipo de Transporte</w:t>
            </w:r>
          </w:p>
        </w:tc>
        <w:tc>
          <w:tcPr>
            <w:tcW w:w="5036" w:type="dxa"/>
            <w:shd w:val="clear" w:color="auto" w:fill="auto"/>
          </w:tcPr>
          <w:p w14:paraId="0C6C2CD5"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p>
        </w:tc>
      </w:tr>
      <w:tr w:rsidR="001A5C88" w:rsidRPr="00405868" w14:paraId="4C37930E" w14:textId="77777777" w:rsidTr="00405868">
        <w:trPr>
          <w:jc w:val="center"/>
        </w:trPr>
        <w:tc>
          <w:tcPr>
            <w:tcW w:w="5035" w:type="dxa"/>
            <w:shd w:val="clear" w:color="auto" w:fill="auto"/>
          </w:tcPr>
          <w:p w14:paraId="3CDEE119"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2.7 Equipo de Defensa y Seguridad</w:t>
            </w:r>
          </w:p>
        </w:tc>
        <w:tc>
          <w:tcPr>
            <w:tcW w:w="5036" w:type="dxa"/>
            <w:shd w:val="clear" w:color="auto" w:fill="auto"/>
          </w:tcPr>
          <w:p w14:paraId="709E88E4"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p>
        </w:tc>
      </w:tr>
      <w:tr w:rsidR="001A5C88" w:rsidRPr="00405868" w14:paraId="604475B0" w14:textId="77777777" w:rsidTr="00405868">
        <w:trPr>
          <w:jc w:val="center"/>
        </w:trPr>
        <w:tc>
          <w:tcPr>
            <w:tcW w:w="5035" w:type="dxa"/>
            <w:shd w:val="clear" w:color="auto" w:fill="auto"/>
          </w:tcPr>
          <w:p w14:paraId="03BBC0B9"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2.8 Maquinaria, Otros equipos y Herramientas</w:t>
            </w:r>
          </w:p>
        </w:tc>
        <w:tc>
          <w:tcPr>
            <w:tcW w:w="5036" w:type="dxa"/>
            <w:shd w:val="clear" w:color="auto" w:fill="auto"/>
          </w:tcPr>
          <w:p w14:paraId="508C98E9"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p>
        </w:tc>
      </w:tr>
      <w:tr w:rsidR="001A5C88" w:rsidRPr="00405868" w14:paraId="58C513E3" w14:textId="77777777" w:rsidTr="00405868">
        <w:trPr>
          <w:jc w:val="center"/>
        </w:trPr>
        <w:tc>
          <w:tcPr>
            <w:tcW w:w="5035" w:type="dxa"/>
            <w:shd w:val="clear" w:color="auto" w:fill="auto"/>
          </w:tcPr>
          <w:p w14:paraId="1A6B4995"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2.9 Activos Biológicos</w:t>
            </w:r>
          </w:p>
        </w:tc>
        <w:tc>
          <w:tcPr>
            <w:tcW w:w="5036" w:type="dxa"/>
            <w:shd w:val="clear" w:color="auto" w:fill="auto"/>
          </w:tcPr>
          <w:p w14:paraId="779F8E76"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p>
        </w:tc>
      </w:tr>
      <w:tr w:rsidR="001A5C88" w:rsidRPr="00405868" w14:paraId="3E43840B" w14:textId="77777777" w:rsidTr="00405868">
        <w:trPr>
          <w:jc w:val="center"/>
        </w:trPr>
        <w:tc>
          <w:tcPr>
            <w:tcW w:w="5035" w:type="dxa"/>
            <w:shd w:val="clear" w:color="auto" w:fill="auto"/>
          </w:tcPr>
          <w:p w14:paraId="6A206F1E"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2.10 Bienes Inmuebles</w:t>
            </w:r>
          </w:p>
        </w:tc>
        <w:tc>
          <w:tcPr>
            <w:tcW w:w="5036" w:type="dxa"/>
            <w:shd w:val="clear" w:color="auto" w:fill="auto"/>
          </w:tcPr>
          <w:p w14:paraId="7818863E"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p>
        </w:tc>
      </w:tr>
      <w:tr w:rsidR="001A5C88" w:rsidRPr="00405868" w14:paraId="3F2C9E4B" w14:textId="77777777" w:rsidTr="00405868">
        <w:trPr>
          <w:jc w:val="center"/>
        </w:trPr>
        <w:tc>
          <w:tcPr>
            <w:tcW w:w="5035" w:type="dxa"/>
            <w:shd w:val="clear" w:color="auto" w:fill="auto"/>
          </w:tcPr>
          <w:p w14:paraId="5E9ABB59"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2.11 Activos Intangibles</w:t>
            </w:r>
          </w:p>
        </w:tc>
        <w:tc>
          <w:tcPr>
            <w:tcW w:w="5036" w:type="dxa"/>
            <w:shd w:val="clear" w:color="auto" w:fill="auto"/>
          </w:tcPr>
          <w:p w14:paraId="03966683" w14:textId="1F958274" w:rsidR="001A5C88" w:rsidRPr="00405868" w:rsidRDefault="001A5C88" w:rsidP="00437A36">
            <w:pPr>
              <w:tabs>
                <w:tab w:val="left" w:pos="7950"/>
              </w:tabs>
              <w:spacing w:after="200" w:line="276" w:lineRule="auto"/>
              <w:contextualSpacing/>
              <w:jc w:val="right"/>
              <w:rPr>
                <w:rFonts w:ascii="Barlow" w:eastAsia="Times New Roman" w:hAnsi="Barlow"/>
                <w:sz w:val="20"/>
                <w:szCs w:val="20"/>
                <w:lang w:val="es-ES" w:eastAsia="en-US"/>
              </w:rPr>
            </w:pPr>
          </w:p>
        </w:tc>
      </w:tr>
      <w:tr w:rsidR="001A5C88" w:rsidRPr="00405868" w14:paraId="026B73AC" w14:textId="77777777" w:rsidTr="00405868">
        <w:trPr>
          <w:jc w:val="center"/>
        </w:trPr>
        <w:tc>
          <w:tcPr>
            <w:tcW w:w="5035" w:type="dxa"/>
            <w:shd w:val="clear" w:color="auto" w:fill="auto"/>
          </w:tcPr>
          <w:p w14:paraId="49481E83"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2.12 Obra Pública en bienes de dominio Público</w:t>
            </w:r>
          </w:p>
        </w:tc>
        <w:tc>
          <w:tcPr>
            <w:tcW w:w="5036" w:type="dxa"/>
            <w:shd w:val="clear" w:color="auto" w:fill="auto"/>
          </w:tcPr>
          <w:p w14:paraId="44F69B9A"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1DF312F3" w14:textId="77777777" w:rsidTr="00405868">
        <w:trPr>
          <w:jc w:val="center"/>
        </w:trPr>
        <w:tc>
          <w:tcPr>
            <w:tcW w:w="5035" w:type="dxa"/>
            <w:shd w:val="clear" w:color="auto" w:fill="auto"/>
          </w:tcPr>
          <w:p w14:paraId="1593E787"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2.13 Obra Pública en bienes Propios</w:t>
            </w:r>
          </w:p>
        </w:tc>
        <w:tc>
          <w:tcPr>
            <w:tcW w:w="5036" w:type="dxa"/>
            <w:shd w:val="clear" w:color="auto" w:fill="auto"/>
          </w:tcPr>
          <w:p w14:paraId="5F07D11E"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6D5169D7" w14:textId="77777777" w:rsidTr="00405868">
        <w:trPr>
          <w:jc w:val="center"/>
        </w:trPr>
        <w:tc>
          <w:tcPr>
            <w:tcW w:w="5035" w:type="dxa"/>
            <w:shd w:val="clear" w:color="auto" w:fill="auto"/>
          </w:tcPr>
          <w:p w14:paraId="6F0D4958"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2.14 –Acciones y Participaciones de Capital</w:t>
            </w:r>
          </w:p>
        </w:tc>
        <w:tc>
          <w:tcPr>
            <w:tcW w:w="5036" w:type="dxa"/>
            <w:shd w:val="clear" w:color="auto" w:fill="auto"/>
          </w:tcPr>
          <w:p w14:paraId="41508A3C"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6DA0332D" w14:textId="77777777" w:rsidTr="00405868">
        <w:trPr>
          <w:jc w:val="center"/>
        </w:trPr>
        <w:tc>
          <w:tcPr>
            <w:tcW w:w="5035" w:type="dxa"/>
            <w:shd w:val="clear" w:color="auto" w:fill="auto"/>
          </w:tcPr>
          <w:p w14:paraId="679DD17E"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2.15 Compra de Títulos y Valores</w:t>
            </w:r>
          </w:p>
        </w:tc>
        <w:tc>
          <w:tcPr>
            <w:tcW w:w="5036" w:type="dxa"/>
            <w:shd w:val="clear" w:color="auto" w:fill="auto"/>
          </w:tcPr>
          <w:p w14:paraId="43D6B1D6"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59FCFD68" w14:textId="77777777" w:rsidTr="00405868">
        <w:trPr>
          <w:jc w:val="center"/>
        </w:trPr>
        <w:tc>
          <w:tcPr>
            <w:tcW w:w="5035" w:type="dxa"/>
            <w:shd w:val="clear" w:color="auto" w:fill="auto"/>
          </w:tcPr>
          <w:p w14:paraId="2CB2B864"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lastRenderedPageBreak/>
              <w:t>2.16 Concesión de préstamos</w:t>
            </w:r>
          </w:p>
        </w:tc>
        <w:tc>
          <w:tcPr>
            <w:tcW w:w="5036" w:type="dxa"/>
            <w:shd w:val="clear" w:color="auto" w:fill="auto"/>
          </w:tcPr>
          <w:p w14:paraId="17DBC151"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40589168" w14:textId="77777777" w:rsidTr="00405868">
        <w:trPr>
          <w:jc w:val="center"/>
        </w:trPr>
        <w:tc>
          <w:tcPr>
            <w:tcW w:w="5035" w:type="dxa"/>
            <w:shd w:val="clear" w:color="auto" w:fill="auto"/>
          </w:tcPr>
          <w:p w14:paraId="20E2E0DB"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2.17 Inversiones en fideicomiso, Mandatos y otros análogos</w:t>
            </w:r>
          </w:p>
        </w:tc>
        <w:tc>
          <w:tcPr>
            <w:tcW w:w="5036" w:type="dxa"/>
            <w:shd w:val="clear" w:color="auto" w:fill="auto"/>
          </w:tcPr>
          <w:p w14:paraId="6F8BD81B"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284E74B1" w14:textId="77777777" w:rsidTr="00405868">
        <w:trPr>
          <w:jc w:val="center"/>
        </w:trPr>
        <w:tc>
          <w:tcPr>
            <w:tcW w:w="5035" w:type="dxa"/>
            <w:shd w:val="clear" w:color="auto" w:fill="auto"/>
          </w:tcPr>
          <w:p w14:paraId="221F8410"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2.18 Provisiones para contingencias y otras Erogaciones especiales</w:t>
            </w:r>
          </w:p>
        </w:tc>
        <w:tc>
          <w:tcPr>
            <w:tcW w:w="5036" w:type="dxa"/>
            <w:shd w:val="clear" w:color="auto" w:fill="auto"/>
          </w:tcPr>
          <w:p w14:paraId="2613E9C1"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2D250940" w14:textId="77777777" w:rsidTr="00405868">
        <w:trPr>
          <w:jc w:val="center"/>
        </w:trPr>
        <w:tc>
          <w:tcPr>
            <w:tcW w:w="5035" w:type="dxa"/>
            <w:shd w:val="clear" w:color="auto" w:fill="auto"/>
          </w:tcPr>
          <w:p w14:paraId="5F396545"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2.19 Amortización de la Deuda Pública</w:t>
            </w:r>
          </w:p>
        </w:tc>
        <w:tc>
          <w:tcPr>
            <w:tcW w:w="5036" w:type="dxa"/>
            <w:shd w:val="clear" w:color="auto" w:fill="auto"/>
          </w:tcPr>
          <w:p w14:paraId="1037B8A3"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499FF9D7" w14:textId="77777777" w:rsidTr="00405868">
        <w:trPr>
          <w:jc w:val="center"/>
        </w:trPr>
        <w:tc>
          <w:tcPr>
            <w:tcW w:w="5035" w:type="dxa"/>
            <w:shd w:val="clear" w:color="auto" w:fill="auto"/>
          </w:tcPr>
          <w:p w14:paraId="00AB4DA0"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2.20 Adeudos de ejercicios fiscales Anteriores (ADEFAS)</w:t>
            </w:r>
          </w:p>
        </w:tc>
        <w:tc>
          <w:tcPr>
            <w:tcW w:w="5036" w:type="dxa"/>
            <w:shd w:val="clear" w:color="auto" w:fill="auto"/>
          </w:tcPr>
          <w:p w14:paraId="687C6DE0" w14:textId="6DC436BE" w:rsidR="001A5C88" w:rsidRPr="00405868" w:rsidRDefault="001A5C88" w:rsidP="005465E9">
            <w:pPr>
              <w:tabs>
                <w:tab w:val="left" w:pos="7950"/>
              </w:tabs>
              <w:spacing w:after="200" w:line="276" w:lineRule="auto"/>
              <w:contextualSpacing/>
              <w:jc w:val="right"/>
              <w:rPr>
                <w:rFonts w:ascii="Barlow" w:eastAsia="Times New Roman" w:hAnsi="Barlow"/>
                <w:bCs/>
                <w:sz w:val="20"/>
                <w:szCs w:val="20"/>
                <w:lang w:val="es-ES" w:eastAsia="en-US"/>
              </w:rPr>
            </w:pPr>
          </w:p>
        </w:tc>
      </w:tr>
      <w:tr w:rsidR="001A5C88" w:rsidRPr="00405868" w14:paraId="3733B9F9" w14:textId="77777777" w:rsidTr="00405868">
        <w:trPr>
          <w:jc w:val="center"/>
        </w:trPr>
        <w:tc>
          <w:tcPr>
            <w:tcW w:w="5035" w:type="dxa"/>
            <w:shd w:val="clear" w:color="auto" w:fill="auto"/>
          </w:tcPr>
          <w:p w14:paraId="542554AE"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2.21 Otros Egresos Presupuestarios No Contables</w:t>
            </w:r>
          </w:p>
        </w:tc>
        <w:tc>
          <w:tcPr>
            <w:tcW w:w="5036" w:type="dxa"/>
            <w:shd w:val="clear" w:color="auto" w:fill="auto"/>
          </w:tcPr>
          <w:p w14:paraId="5B2F9378"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bl>
    <w:p w14:paraId="58E6DD4E" w14:textId="77777777" w:rsidR="001A5C88" w:rsidRPr="00405868" w:rsidRDefault="001A5C88" w:rsidP="001A5C88">
      <w:pPr>
        <w:tabs>
          <w:tab w:val="left" w:pos="7950"/>
        </w:tabs>
        <w:spacing w:after="200" w:line="276" w:lineRule="auto"/>
        <w:contextualSpacing/>
        <w:rPr>
          <w:rFonts w:ascii="Barlow" w:eastAsia="Calibri" w:hAnsi="Barlow"/>
          <w:b/>
          <w:sz w:val="20"/>
          <w:szCs w:val="20"/>
          <w:lang w:val="es-E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6"/>
      </w:tblGrid>
      <w:tr w:rsidR="001A5C88" w:rsidRPr="00405868" w14:paraId="25F15037" w14:textId="77777777" w:rsidTr="00405868">
        <w:trPr>
          <w:jc w:val="center"/>
        </w:trPr>
        <w:tc>
          <w:tcPr>
            <w:tcW w:w="5035" w:type="dxa"/>
            <w:shd w:val="clear" w:color="auto" w:fill="auto"/>
          </w:tcPr>
          <w:p w14:paraId="2EC5466C"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3.- Más Gastos contables No presupuestarios</w:t>
            </w:r>
          </w:p>
        </w:tc>
        <w:tc>
          <w:tcPr>
            <w:tcW w:w="5036" w:type="dxa"/>
            <w:shd w:val="clear" w:color="auto" w:fill="auto"/>
          </w:tcPr>
          <w:p w14:paraId="55E04912" w14:textId="6ADDABB9" w:rsidR="00855FC3" w:rsidRPr="00405868" w:rsidRDefault="237B0190" w:rsidP="00855FC3">
            <w:pPr>
              <w:tabs>
                <w:tab w:val="left" w:pos="7950"/>
              </w:tabs>
              <w:spacing w:after="200" w:line="276" w:lineRule="auto"/>
              <w:contextualSpacing/>
              <w:jc w:val="right"/>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 xml:space="preserve">                                                                                                                     </w:t>
            </w:r>
            <w:r w:rsidR="00CB1E67" w:rsidRPr="00405868">
              <w:rPr>
                <w:rFonts w:ascii="Barlow" w:eastAsia="Times New Roman" w:hAnsi="Barlow"/>
                <w:b/>
                <w:bCs/>
                <w:sz w:val="20"/>
                <w:szCs w:val="20"/>
                <w:lang w:val="es-ES" w:eastAsia="en-US"/>
              </w:rPr>
              <w:t>$</w:t>
            </w:r>
            <w:r w:rsidR="00747136" w:rsidRPr="00405868">
              <w:rPr>
                <w:rFonts w:ascii="Barlow" w:eastAsia="Times New Roman" w:hAnsi="Barlow"/>
                <w:b/>
                <w:bCs/>
                <w:sz w:val="20"/>
                <w:szCs w:val="20"/>
                <w:lang w:val="es-ES" w:eastAsia="en-US"/>
              </w:rPr>
              <w:t>24</w:t>
            </w:r>
            <w:r w:rsidR="005465E9" w:rsidRPr="00405868">
              <w:rPr>
                <w:rFonts w:ascii="Barlow" w:eastAsia="Times New Roman" w:hAnsi="Barlow"/>
                <w:b/>
                <w:bCs/>
                <w:sz w:val="20"/>
                <w:szCs w:val="20"/>
                <w:lang w:val="es-ES" w:eastAsia="en-US"/>
              </w:rPr>
              <w:t>,</w:t>
            </w:r>
            <w:r w:rsidR="00747136" w:rsidRPr="00405868">
              <w:rPr>
                <w:rFonts w:ascii="Barlow" w:eastAsia="Times New Roman" w:hAnsi="Barlow"/>
                <w:b/>
                <w:bCs/>
                <w:sz w:val="20"/>
                <w:szCs w:val="20"/>
                <w:lang w:val="es-ES" w:eastAsia="en-US"/>
              </w:rPr>
              <w:t>677</w:t>
            </w:r>
            <w:r w:rsidR="005465E9" w:rsidRPr="00405868">
              <w:rPr>
                <w:rFonts w:ascii="Barlow" w:eastAsia="Times New Roman" w:hAnsi="Barlow"/>
                <w:b/>
                <w:bCs/>
                <w:sz w:val="20"/>
                <w:szCs w:val="20"/>
                <w:lang w:val="es-ES" w:eastAsia="en-US"/>
              </w:rPr>
              <w:t>.</w:t>
            </w:r>
            <w:r w:rsidR="00747136" w:rsidRPr="00405868">
              <w:rPr>
                <w:rFonts w:ascii="Barlow" w:eastAsia="Times New Roman" w:hAnsi="Barlow"/>
                <w:b/>
                <w:bCs/>
                <w:sz w:val="20"/>
                <w:szCs w:val="20"/>
                <w:lang w:val="es-ES" w:eastAsia="en-US"/>
              </w:rPr>
              <w:t>4</w:t>
            </w:r>
            <w:r w:rsidR="004451B8" w:rsidRPr="00405868">
              <w:rPr>
                <w:rFonts w:ascii="Barlow" w:eastAsia="Times New Roman" w:hAnsi="Barlow"/>
                <w:b/>
                <w:bCs/>
                <w:sz w:val="20"/>
                <w:szCs w:val="20"/>
                <w:lang w:val="es-ES" w:eastAsia="en-US"/>
              </w:rPr>
              <w:t>6</w:t>
            </w:r>
          </w:p>
        </w:tc>
      </w:tr>
      <w:tr w:rsidR="001A5C88" w:rsidRPr="00405868" w14:paraId="0CD0BD32" w14:textId="77777777" w:rsidTr="00405868">
        <w:trPr>
          <w:jc w:val="center"/>
        </w:trPr>
        <w:tc>
          <w:tcPr>
            <w:tcW w:w="5035" w:type="dxa"/>
            <w:shd w:val="clear" w:color="auto" w:fill="auto"/>
          </w:tcPr>
          <w:p w14:paraId="2FD8A5A7"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3.1. Estimaciones, Depreciaciones, Deterioros, Obsolescencia y amortizaciones</w:t>
            </w:r>
          </w:p>
        </w:tc>
        <w:tc>
          <w:tcPr>
            <w:tcW w:w="5036" w:type="dxa"/>
            <w:shd w:val="clear" w:color="auto" w:fill="auto"/>
          </w:tcPr>
          <w:p w14:paraId="5C068389" w14:textId="516B2387" w:rsidR="001A5C88" w:rsidRPr="00405868" w:rsidRDefault="237B0190" w:rsidP="68698636">
            <w:pPr>
              <w:tabs>
                <w:tab w:val="left" w:pos="7950"/>
              </w:tabs>
              <w:spacing w:after="200" w:line="276" w:lineRule="auto"/>
              <w:contextualSpacing/>
              <w:jc w:val="right"/>
              <w:rPr>
                <w:rFonts w:ascii="Barlow" w:eastAsia="Times New Roman" w:hAnsi="Barlow"/>
                <w:sz w:val="20"/>
                <w:szCs w:val="20"/>
                <w:lang w:val="es-ES" w:eastAsia="en-US"/>
              </w:rPr>
            </w:pPr>
            <w:r w:rsidRPr="00405868">
              <w:rPr>
                <w:rFonts w:ascii="Barlow" w:eastAsia="Times New Roman" w:hAnsi="Barlow"/>
                <w:sz w:val="20"/>
                <w:szCs w:val="20"/>
                <w:lang w:val="es-ES" w:eastAsia="en-US"/>
              </w:rPr>
              <w:t xml:space="preserve">                                                                                                                      $</w:t>
            </w:r>
            <w:r w:rsidR="00747136" w:rsidRPr="00405868">
              <w:rPr>
                <w:rFonts w:ascii="Barlow" w:eastAsia="Times New Roman" w:hAnsi="Barlow"/>
                <w:sz w:val="20"/>
                <w:szCs w:val="20"/>
                <w:lang w:val="es-ES" w:eastAsia="en-US"/>
              </w:rPr>
              <w:t>24</w:t>
            </w:r>
            <w:r w:rsidR="005465E9" w:rsidRPr="00405868">
              <w:rPr>
                <w:rFonts w:ascii="Barlow" w:eastAsia="Times New Roman" w:hAnsi="Barlow"/>
                <w:sz w:val="20"/>
                <w:szCs w:val="20"/>
                <w:lang w:val="es-ES" w:eastAsia="en-US"/>
              </w:rPr>
              <w:t>,</w:t>
            </w:r>
            <w:r w:rsidR="00747136" w:rsidRPr="00405868">
              <w:rPr>
                <w:rFonts w:ascii="Barlow" w:eastAsia="Times New Roman" w:hAnsi="Barlow"/>
                <w:sz w:val="20"/>
                <w:szCs w:val="20"/>
                <w:lang w:val="es-ES" w:eastAsia="en-US"/>
              </w:rPr>
              <w:t>675</w:t>
            </w:r>
            <w:r w:rsidR="005465E9" w:rsidRPr="00405868">
              <w:rPr>
                <w:rFonts w:ascii="Barlow" w:eastAsia="Times New Roman" w:hAnsi="Barlow"/>
                <w:sz w:val="20"/>
                <w:szCs w:val="20"/>
                <w:lang w:val="es-ES" w:eastAsia="en-US"/>
              </w:rPr>
              <w:t>.</w:t>
            </w:r>
            <w:r w:rsidR="00747136" w:rsidRPr="00405868">
              <w:rPr>
                <w:rFonts w:ascii="Barlow" w:eastAsia="Times New Roman" w:hAnsi="Barlow"/>
                <w:sz w:val="20"/>
                <w:szCs w:val="20"/>
                <w:lang w:val="es-ES" w:eastAsia="en-US"/>
              </w:rPr>
              <w:t>57</w:t>
            </w:r>
          </w:p>
        </w:tc>
      </w:tr>
      <w:tr w:rsidR="001A5C88" w:rsidRPr="00405868" w14:paraId="6C8225CD" w14:textId="77777777" w:rsidTr="00405868">
        <w:trPr>
          <w:jc w:val="center"/>
        </w:trPr>
        <w:tc>
          <w:tcPr>
            <w:tcW w:w="5035" w:type="dxa"/>
            <w:shd w:val="clear" w:color="auto" w:fill="auto"/>
          </w:tcPr>
          <w:p w14:paraId="7E45E928"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3.2. Provisiones</w:t>
            </w:r>
          </w:p>
        </w:tc>
        <w:tc>
          <w:tcPr>
            <w:tcW w:w="5036" w:type="dxa"/>
            <w:shd w:val="clear" w:color="auto" w:fill="auto"/>
          </w:tcPr>
          <w:p w14:paraId="7D3BEE8F" w14:textId="0699DF76" w:rsidR="001A5C88" w:rsidRPr="00405868" w:rsidRDefault="001A5C88" w:rsidP="005465E9">
            <w:pPr>
              <w:tabs>
                <w:tab w:val="left" w:pos="7950"/>
              </w:tabs>
              <w:spacing w:after="200" w:line="276" w:lineRule="auto"/>
              <w:contextualSpacing/>
              <w:jc w:val="center"/>
              <w:rPr>
                <w:rFonts w:ascii="Barlow" w:eastAsia="Times New Roman" w:hAnsi="Barlow"/>
                <w:bCs/>
                <w:sz w:val="20"/>
                <w:szCs w:val="20"/>
                <w:lang w:val="es-ES" w:eastAsia="en-US"/>
              </w:rPr>
            </w:pPr>
          </w:p>
        </w:tc>
      </w:tr>
      <w:tr w:rsidR="001A5C88" w:rsidRPr="00405868" w14:paraId="439FF8E5" w14:textId="77777777" w:rsidTr="00405868">
        <w:trPr>
          <w:jc w:val="center"/>
        </w:trPr>
        <w:tc>
          <w:tcPr>
            <w:tcW w:w="5035" w:type="dxa"/>
            <w:shd w:val="clear" w:color="auto" w:fill="auto"/>
          </w:tcPr>
          <w:p w14:paraId="067003F3"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3.3 Disminución de inventarios</w:t>
            </w:r>
          </w:p>
        </w:tc>
        <w:tc>
          <w:tcPr>
            <w:tcW w:w="5036" w:type="dxa"/>
            <w:shd w:val="clear" w:color="auto" w:fill="auto"/>
          </w:tcPr>
          <w:p w14:paraId="3B88899E"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66B9D343" w14:textId="77777777" w:rsidTr="00405868">
        <w:trPr>
          <w:jc w:val="center"/>
        </w:trPr>
        <w:tc>
          <w:tcPr>
            <w:tcW w:w="5035" w:type="dxa"/>
            <w:shd w:val="clear" w:color="auto" w:fill="auto"/>
          </w:tcPr>
          <w:p w14:paraId="4F4F2E54"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3.4 Aumento por insuficiencia de Estimaciones por pérdida o Deterioro u obsolescencia</w:t>
            </w:r>
          </w:p>
        </w:tc>
        <w:tc>
          <w:tcPr>
            <w:tcW w:w="5036" w:type="dxa"/>
            <w:shd w:val="clear" w:color="auto" w:fill="auto"/>
          </w:tcPr>
          <w:p w14:paraId="69E2BB2B"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710BA786" w14:textId="77777777" w:rsidTr="00405868">
        <w:trPr>
          <w:jc w:val="center"/>
        </w:trPr>
        <w:tc>
          <w:tcPr>
            <w:tcW w:w="5035" w:type="dxa"/>
            <w:shd w:val="clear" w:color="auto" w:fill="auto"/>
          </w:tcPr>
          <w:p w14:paraId="1EBE8385"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3.5 Aumento por Insuficiencia de Provisiones</w:t>
            </w:r>
          </w:p>
        </w:tc>
        <w:tc>
          <w:tcPr>
            <w:tcW w:w="5036" w:type="dxa"/>
            <w:shd w:val="clear" w:color="auto" w:fill="auto"/>
          </w:tcPr>
          <w:p w14:paraId="57C0D796"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r w:rsidR="001A5C88" w:rsidRPr="00405868" w14:paraId="5B7B7ED3" w14:textId="77777777" w:rsidTr="00405868">
        <w:trPr>
          <w:jc w:val="center"/>
        </w:trPr>
        <w:tc>
          <w:tcPr>
            <w:tcW w:w="5035" w:type="dxa"/>
            <w:shd w:val="clear" w:color="auto" w:fill="auto"/>
          </w:tcPr>
          <w:p w14:paraId="2BC07725"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3.6 Otros Gastos</w:t>
            </w:r>
          </w:p>
        </w:tc>
        <w:tc>
          <w:tcPr>
            <w:tcW w:w="5036" w:type="dxa"/>
            <w:shd w:val="clear" w:color="auto" w:fill="auto"/>
          </w:tcPr>
          <w:p w14:paraId="0D142F6F" w14:textId="3B84E0DD" w:rsidR="001A5C88" w:rsidRPr="00405868" w:rsidRDefault="00747136" w:rsidP="000A0B3A">
            <w:pPr>
              <w:tabs>
                <w:tab w:val="left" w:pos="7950"/>
              </w:tabs>
              <w:spacing w:after="200" w:line="276" w:lineRule="auto"/>
              <w:contextualSpacing/>
              <w:jc w:val="right"/>
              <w:rPr>
                <w:rFonts w:ascii="Barlow" w:eastAsia="Times New Roman" w:hAnsi="Barlow"/>
                <w:sz w:val="20"/>
                <w:szCs w:val="20"/>
                <w:lang w:val="es-ES" w:eastAsia="en-US"/>
              </w:rPr>
            </w:pPr>
            <w:r w:rsidRPr="00405868">
              <w:rPr>
                <w:rFonts w:ascii="Barlow" w:eastAsia="Times New Roman" w:hAnsi="Barlow"/>
                <w:sz w:val="20"/>
                <w:szCs w:val="20"/>
                <w:lang w:val="es-ES" w:eastAsia="en-US"/>
              </w:rPr>
              <w:t>1</w:t>
            </w:r>
            <w:r w:rsidR="004451B8" w:rsidRPr="00405868">
              <w:rPr>
                <w:rFonts w:ascii="Barlow" w:eastAsia="Times New Roman" w:hAnsi="Barlow"/>
                <w:sz w:val="20"/>
                <w:szCs w:val="20"/>
                <w:lang w:val="es-ES" w:eastAsia="en-US"/>
              </w:rPr>
              <w:t>.</w:t>
            </w:r>
            <w:r w:rsidRPr="00405868">
              <w:rPr>
                <w:rFonts w:ascii="Barlow" w:eastAsia="Times New Roman" w:hAnsi="Barlow"/>
                <w:sz w:val="20"/>
                <w:szCs w:val="20"/>
                <w:lang w:val="es-ES" w:eastAsia="en-US"/>
              </w:rPr>
              <w:t>89</w:t>
            </w:r>
          </w:p>
        </w:tc>
      </w:tr>
      <w:tr w:rsidR="001A5C88" w:rsidRPr="00405868" w14:paraId="23E60622" w14:textId="77777777" w:rsidTr="00405868">
        <w:trPr>
          <w:jc w:val="center"/>
        </w:trPr>
        <w:tc>
          <w:tcPr>
            <w:tcW w:w="5035" w:type="dxa"/>
            <w:shd w:val="clear" w:color="auto" w:fill="auto"/>
          </w:tcPr>
          <w:p w14:paraId="06FD095C" w14:textId="77777777" w:rsidR="001A5C88" w:rsidRPr="00405868" w:rsidRDefault="001A5C88" w:rsidP="001A5C88">
            <w:pPr>
              <w:tabs>
                <w:tab w:val="left" w:pos="7950"/>
              </w:tabs>
              <w:spacing w:after="200" w:line="276" w:lineRule="auto"/>
              <w:contextualSpacing/>
              <w:rPr>
                <w:rFonts w:ascii="Barlow" w:eastAsia="Times New Roman" w:hAnsi="Barlow"/>
                <w:sz w:val="20"/>
                <w:szCs w:val="20"/>
                <w:lang w:val="es-ES" w:eastAsia="en-US"/>
              </w:rPr>
            </w:pPr>
            <w:r w:rsidRPr="00405868">
              <w:rPr>
                <w:rFonts w:ascii="Barlow" w:eastAsia="Times New Roman" w:hAnsi="Barlow"/>
                <w:sz w:val="20"/>
                <w:szCs w:val="20"/>
                <w:lang w:val="es-ES" w:eastAsia="en-US"/>
              </w:rPr>
              <w:t>3.7 Otros gastos contables No Presupuestarios</w:t>
            </w:r>
          </w:p>
        </w:tc>
        <w:tc>
          <w:tcPr>
            <w:tcW w:w="5036" w:type="dxa"/>
            <w:shd w:val="clear" w:color="auto" w:fill="auto"/>
          </w:tcPr>
          <w:p w14:paraId="4475AD14"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p>
        </w:tc>
      </w:tr>
    </w:tbl>
    <w:p w14:paraId="120C4E94" w14:textId="77777777" w:rsidR="001A5C88" w:rsidRPr="00405868" w:rsidRDefault="001A5C88" w:rsidP="001A5C88">
      <w:pPr>
        <w:tabs>
          <w:tab w:val="left" w:pos="7950"/>
        </w:tabs>
        <w:spacing w:after="200" w:line="276" w:lineRule="auto"/>
        <w:contextualSpacing/>
        <w:rPr>
          <w:rFonts w:ascii="Barlow" w:eastAsia="Calibri" w:hAnsi="Barlow"/>
          <w:b/>
          <w:sz w:val="20"/>
          <w:szCs w:val="20"/>
          <w:lang w:val="es-ES"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5"/>
        <w:gridCol w:w="5036"/>
      </w:tblGrid>
      <w:tr w:rsidR="001A5C88" w:rsidRPr="00405868" w14:paraId="59B65E30" w14:textId="77777777" w:rsidTr="00405868">
        <w:trPr>
          <w:trHeight w:val="74"/>
          <w:jc w:val="center"/>
        </w:trPr>
        <w:tc>
          <w:tcPr>
            <w:tcW w:w="5035" w:type="dxa"/>
            <w:shd w:val="clear" w:color="auto" w:fill="auto"/>
          </w:tcPr>
          <w:p w14:paraId="3EA2234C" w14:textId="77777777" w:rsidR="001A5C88" w:rsidRPr="00405868" w:rsidRDefault="001A5C88" w:rsidP="001A5C88">
            <w:pPr>
              <w:tabs>
                <w:tab w:val="left" w:pos="7950"/>
              </w:tabs>
              <w:spacing w:after="200" w:line="276" w:lineRule="auto"/>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4. Total de Gastos Contables</w:t>
            </w:r>
          </w:p>
        </w:tc>
        <w:tc>
          <w:tcPr>
            <w:tcW w:w="5036" w:type="dxa"/>
            <w:shd w:val="clear" w:color="auto" w:fill="auto"/>
          </w:tcPr>
          <w:p w14:paraId="28DE48A4" w14:textId="468AD8F7" w:rsidR="00543AB6" w:rsidRPr="00405868" w:rsidRDefault="237B0190" w:rsidP="00543AB6">
            <w:pPr>
              <w:tabs>
                <w:tab w:val="left" w:pos="7950"/>
              </w:tabs>
              <w:spacing w:after="200" w:line="276" w:lineRule="auto"/>
              <w:contextualSpacing/>
              <w:jc w:val="right"/>
              <w:rPr>
                <w:rFonts w:ascii="Barlow" w:eastAsia="Times New Roman" w:hAnsi="Barlow"/>
                <w:b/>
                <w:bCs/>
                <w:sz w:val="20"/>
                <w:szCs w:val="20"/>
                <w:lang w:val="es-ES" w:eastAsia="en-US"/>
              </w:rPr>
            </w:pPr>
            <w:r w:rsidRPr="00405868">
              <w:rPr>
                <w:rFonts w:ascii="Barlow" w:eastAsia="Times New Roman" w:hAnsi="Barlow"/>
                <w:b/>
                <w:bCs/>
                <w:sz w:val="20"/>
                <w:szCs w:val="20"/>
                <w:lang w:val="es-ES" w:eastAsia="en-US"/>
              </w:rPr>
              <w:t xml:space="preserve">                                                                                                                   $</w:t>
            </w:r>
            <w:r w:rsidR="00F31F81" w:rsidRPr="00405868">
              <w:rPr>
                <w:rFonts w:ascii="Barlow" w:eastAsia="Times New Roman" w:hAnsi="Barlow"/>
                <w:b/>
                <w:bCs/>
                <w:sz w:val="20"/>
                <w:szCs w:val="20"/>
                <w:lang w:val="es-ES" w:eastAsia="en-US"/>
              </w:rPr>
              <w:t>2</w:t>
            </w:r>
            <w:r w:rsidR="004451B8" w:rsidRPr="00405868">
              <w:rPr>
                <w:rFonts w:ascii="Barlow" w:eastAsia="Times New Roman" w:hAnsi="Barlow"/>
                <w:b/>
                <w:bCs/>
                <w:sz w:val="20"/>
                <w:szCs w:val="20"/>
                <w:lang w:val="es-ES" w:eastAsia="en-US"/>
              </w:rPr>
              <w:t>,</w:t>
            </w:r>
            <w:r w:rsidR="00804D51" w:rsidRPr="00405868">
              <w:rPr>
                <w:rFonts w:ascii="Barlow" w:eastAsia="Times New Roman" w:hAnsi="Barlow"/>
                <w:b/>
                <w:bCs/>
                <w:sz w:val="20"/>
                <w:szCs w:val="20"/>
                <w:lang w:val="es-ES" w:eastAsia="en-US"/>
              </w:rPr>
              <w:t>207</w:t>
            </w:r>
            <w:r w:rsidR="004451B8" w:rsidRPr="00405868">
              <w:rPr>
                <w:rFonts w:ascii="Barlow" w:eastAsia="Times New Roman" w:hAnsi="Barlow"/>
                <w:b/>
                <w:bCs/>
                <w:sz w:val="20"/>
                <w:szCs w:val="20"/>
                <w:lang w:val="es-ES" w:eastAsia="en-US"/>
              </w:rPr>
              <w:t>,</w:t>
            </w:r>
            <w:r w:rsidR="00804D51" w:rsidRPr="00405868">
              <w:rPr>
                <w:rFonts w:ascii="Barlow" w:eastAsia="Times New Roman" w:hAnsi="Barlow"/>
                <w:b/>
                <w:bCs/>
                <w:sz w:val="20"/>
                <w:szCs w:val="20"/>
                <w:lang w:val="es-ES" w:eastAsia="en-US"/>
              </w:rPr>
              <w:t>402</w:t>
            </w:r>
            <w:r w:rsidR="004451B8" w:rsidRPr="00405868">
              <w:rPr>
                <w:rFonts w:ascii="Barlow" w:eastAsia="Times New Roman" w:hAnsi="Barlow"/>
                <w:b/>
                <w:bCs/>
                <w:sz w:val="20"/>
                <w:szCs w:val="20"/>
                <w:lang w:val="es-ES" w:eastAsia="en-US"/>
              </w:rPr>
              <w:t>.</w:t>
            </w:r>
            <w:r w:rsidR="00804D51" w:rsidRPr="00405868">
              <w:rPr>
                <w:rFonts w:ascii="Barlow" w:eastAsia="Times New Roman" w:hAnsi="Barlow"/>
                <w:b/>
                <w:bCs/>
                <w:sz w:val="20"/>
                <w:szCs w:val="20"/>
                <w:lang w:val="es-ES" w:eastAsia="en-US"/>
              </w:rPr>
              <w:t>00</w:t>
            </w:r>
          </w:p>
        </w:tc>
      </w:tr>
    </w:tbl>
    <w:p w14:paraId="42AFC42D" w14:textId="77777777" w:rsidR="001A5C88" w:rsidRPr="00405868" w:rsidRDefault="001A5C88" w:rsidP="001A5C88">
      <w:pPr>
        <w:tabs>
          <w:tab w:val="left" w:pos="7950"/>
        </w:tabs>
        <w:spacing w:after="200" w:line="276" w:lineRule="auto"/>
        <w:contextualSpacing/>
        <w:rPr>
          <w:rFonts w:ascii="Barlow" w:eastAsia="Calibri" w:hAnsi="Barlow"/>
          <w:b/>
          <w:sz w:val="20"/>
          <w:szCs w:val="20"/>
          <w:lang w:val="es-ES" w:eastAsia="en-US"/>
        </w:rPr>
      </w:pPr>
    </w:p>
    <w:p w14:paraId="2D3F0BEC" w14:textId="77777777" w:rsidR="001A5C88" w:rsidRPr="00405868" w:rsidRDefault="001A5C88" w:rsidP="001A5C88">
      <w:pPr>
        <w:tabs>
          <w:tab w:val="left" w:pos="7950"/>
        </w:tabs>
        <w:spacing w:after="200" w:line="276" w:lineRule="auto"/>
        <w:contextualSpacing/>
        <w:rPr>
          <w:rFonts w:ascii="Barlow" w:eastAsia="Calibri" w:hAnsi="Barlow"/>
          <w:b/>
          <w:sz w:val="20"/>
          <w:szCs w:val="20"/>
          <w:lang w:val="es-ES" w:eastAsia="en-US"/>
        </w:rPr>
      </w:pPr>
    </w:p>
    <w:p w14:paraId="578132D2" w14:textId="7C67996C" w:rsidR="00607630" w:rsidRPr="00405868" w:rsidRDefault="001A5C88" w:rsidP="00405868">
      <w:pPr>
        <w:tabs>
          <w:tab w:val="left" w:pos="7950"/>
        </w:tabs>
        <w:spacing w:after="200" w:line="276" w:lineRule="auto"/>
        <w:ind w:left="720"/>
        <w:contextualSpacing/>
        <w:rPr>
          <w:rFonts w:ascii="Barlow" w:eastAsia="Calibri" w:hAnsi="Barlow"/>
          <w:b/>
          <w:sz w:val="20"/>
          <w:szCs w:val="20"/>
          <w:lang w:val="es-ES" w:eastAsia="en-US"/>
        </w:rPr>
      </w:pPr>
      <w:r w:rsidRPr="00405868">
        <w:rPr>
          <w:rFonts w:ascii="Barlow" w:eastAsia="Calibri" w:hAnsi="Barlow"/>
          <w:b/>
          <w:sz w:val="20"/>
          <w:szCs w:val="20"/>
          <w:lang w:val="es-ES" w:eastAsia="en-US"/>
        </w:rPr>
        <w:t xml:space="preserve">                                                            </w:t>
      </w:r>
      <w:r w:rsidR="00405868">
        <w:rPr>
          <w:rFonts w:ascii="Barlow" w:eastAsia="Calibri" w:hAnsi="Barlow"/>
          <w:b/>
          <w:sz w:val="20"/>
          <w:szCs w:val="20"/>
          <w:lang w:val="es-ES" w:eastAsia="en-US"/>
        </w:rPr>
        <w:t xml:space="preserve">                               </w:t>
      </w:r>
    </w:p>
    <w:p w14:paraId="74FC3546" w14:textId="77777777" w:rsidR="00607630" w:rsidRPr="00405868" w:rsidRDefault="00607630" w:rsidP="001A5C88">
      <w:pPr>
        <w:tabs>
          <w:tab w:val="left" w:pos="7950"/>
        </w:tabs>
        <w:spacing w:after="200" w:line="276" w:lineRule="auto"/>
        <w:ind w:left="720"/>
        <w:contextualSpacing/>
        <w:rPr>
          <w:rFonts w:ascii="Barlow" w:eastAsia="Calibri" w:hAnsi="Barlow"/>
          <w:b/>
          <w:sz w:val="20"/>
          <w:szCs w:val="20"/>
          <w:lang w:val="es-ES" w:eastAsia="en-US"/>
        </w:rPr>
      </w:pPr>
    </w:p>
    <w:p w14:paraId="3C631AA5" w14:textId="0A94C17C" w:rsidR="001A5C88" w:rsidRPr="00405868" w:rsidRDefault="001A5C88" w:rsidP="00607630">
      <w:pPr>
        <w:tabs>
          <w:tab w:val="left" w:pos="7950"/>
        </w:tabs>
        <w:spacing w:after="200" w:line="276" w:lineRule="auto"/>
        <w:ind w:left="720"/>
        <w:contextualSpacing/>
        <w:jc w:val="center"/>
        <w:rPr>
          <w:rFonts w:ascii="Barlow" w:eastAsia="Calibri" w:hAnsi="Barlow"/>
          <w:b/>
          <w:sz w:val="20"/>
          <w:szCs w:val="20"/>
          <w:lang w:val="es-ES" w:eastAsia="en-US"/>
        </w:rPr>
      </w:pPr>
      <w:r w:rsidRPr="00405868">
        <w:rPr>
          <w:rFonts w:ascii="Barlow" w:eastAsia="Calibri" w:hAnsi="Barlow"/>
          <w:b/>
          <w:sz w:val="20"/>
          <w:szCs w:val="20"/>
          <w:lang w:val="es-ES" w:eastAsia="en-US"/>
        </w:rPr>
        <w:t>NOTAS DE MEMORIA</w:t>
      </w:r>
    </w:p>
    <w:p w14:paraId="0A6959E7" w14:textId="77777777" w:rsidR="001A5C88" w:rsidRPr="00405868" w:rsidRDefault="001A5C88" w:rsidP="001A5C88">
      <w:pPr>
        <w:tabs>
          <w:tab w:val="left" w:pos="7950"/>
        </w:tabs>
        <w:spacing w:after="200" w:line="276" w:lineRule="auto"/>
        <w:ind w:left="720"/>
        <w:contextualSpacing/>
        <w:rPr>
          <w:rFonts w:ascii="Barlow" w:eastAsia="Calibri" w:hAnsi="Barlow"/>
          <w:b/>
          <w:sz w:val="20"/>
          <w:szCs w:val="20"/>
          <w:lang w:val="es-ES" w:eastAsia="en-US"/>
        </w:rPr>
      </w:pPr>
      <w:r w:rsidRPr="00405868">
        <w:rPr>
          <w:rFonts w:ascii="Barlow" w:eastAsia="Calibri" w:hAnsi="Barlow"/>
          <w:b/>
          <w:sz w:val="20"/>
          <w:szCs w:val="20"/>
          <w:lang w:val="es-ES" w:eastAsia="en-US"/>
        </w:rPr>
        <w:t xml:space="preserve"> </w:t>
      </w:r>
    </w:p>
    <w:tbl>
      <w:tblPr>
        <w:tblW w:w="10463"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3"/>
      </w:tblGrid>
      <w:tr w:rsidR="001A5C88" w:rsidRPr="00405868" w14:paraId="4033E559" w14:textId="77777777" w:rsidTr="009E7873">
        <w:trPr>
          <w:trHeight w:val="283"/>
        </w:trPr>
        <w:tc>
          <w:tcPr>
            <w:tcW w:w="10463" w:type="dxa"/>
            <w:shd w:val="clear" w:color="auto" w:fill="AEAAAA"/>
          </w:tcPr>
          <w:p w14:paraId="559B45EC" w14:textId="2BC5798F" w:rsidR="001A5C88" w:rsidRPr="00405868" w:rsidRDefault="001A5C88" w:rsidP="001A5C88">
            <w:pPr>
              <w:tabs>
                <w:tab w:val="left" w:pos="7950"/>
              </w:tabs>
              <w:spacing w:after="200" w:line="276" w:lineRule="auto"/>
              <w:ind w:left="720"/>
              <w:contextualSpacing/>
              <w:rPr>
                <w:rFonts w:ascii="Barlow" w:eastAsia="Times New Roman" w:hAnsi="Barlow"/>
                <w:b/>
                <w:sz w:val="20"/>
                <w:szCs w:val="20"/>
                <w:lang w:val="es-ES" w:eastAsia="en-US"/>
              </w:rPr>
            </w:pPr>
            <w:r w:rsidRPr="00405868">
              <w:rPr>
                <w:rFonts w:ascii="Barlow" w:eastAsia="Times New Roman" w:hAnsi="Barlow"/>
                <w:b/>
                <w:sz w:val="20"/>
                <w:szCs w:val="20"/>
                <w:lang w:val="es-ES" w:eastAsia="en-US"/>
              </w:rPr>
              <w:t xml:space="preserve">                                             </w:t>
            </w:r>
            <w:r w:rsidR="00FD50D9" w:rsidRPr="00405868">
              <w:rPr>
                <w:rFonts w:ascii="Barlow" w:eastAsia="Times New Roman" w:hAnsi="Barlow"/>
                <w:b/>
                <w:sz w:val="20"/>
                <w:szCs w:val="20"/>
                <w:lang w:val="es-ES" w:eastAsia="en-US"/>
              </w:rPr>
              <w:t xml:space="preserve">                                              </w:t>
            </w:r>
            <w:r w:rsidRPr="00405868">
              <w:rPr>
                <w:rFonts w:ascii="Barlow" w:eastAsia="Times New Roman" w:hAnsi="Barlow"/>
                <w:b/>
                <w:sz w:val="20"/>
                <w:szCs w:val="20"/>
                <w:lang w:val="es-ES" w:eastAsia="en-US"/>
              </w:rPr>
              <w:t xml:space="preserve">  1)       Reconocimiento de las cuentas de orden</w:t>
            </w:r>
          </w:p>
        </w:tc>
      </w:tr>
    </w:tbl>
    <w:p w14:paraId="75CF4315" w14:textId="77777777" w:rsidR="001A5C88" w:rsidRPr="00405868" w:rsidRDefault="001A5C88" w:rsidP="001A5C88">
      <w:pPr>
        <w:tabs>
          <w:tab w:val="left" w:pos="7950"/>
        </w:tabs>
        <w:spacing w:after="200" w:line="276" w:lineRule="auto"/>
        <w:ind w:left="720"/>
        <w:contextualSpacing/>
        <w:rPr>
          <w:rFonts w:ascii="Barlow" w:eastAsia="Calibri" w:hAnsi="Barlow"/>
          <w:b/>
          <w:sz w:val="20"/>
          <w:szCs w:val="20"/>
          <w:lang w:val="es-ES" w:eastAsia="en-US"/>
        </w:rPr>
      </w:pPr>
    </w:p>
    <w:p w14:paraId="3A5950DD" w14:textId="77777777" w:rsidR="001A5C88" w:rsidRPr="00405868" w:rsidRDefault="001A5C88" w:rsidP="001A5C88">
      <w:pPr>
        <w:tabs>
          <w:tab w:val="left" w:pos="7950"/>
        </w:tabs>
        <w:spacing w:after="200" w:line="276" w:lineRule="auto"/>
        <w:ind w:left="720"/>
        <w:contextualSpacing/>
        <w:jc w:val="both"/>
        <w:rPr>
          <w:rFonts w:ascii="Barlow" w:eastAsia="Calibri" w:hAnsi="Barlow"/>
          <w:sz w:val="20"/>
          <w:szCs w:val="20"/>
          <w:lang w:val="es-ES" w:eastAsia="en-US"/>
        </w:rPr>
      </w:pPr>
      <w:r w:rsidRPr="00405868">
        <w:rPr>
          <w:rFonts w:ascii="Barlow" w:eastAsia="Calibri" w:hAnsi="Barlow"/>
          <w:sz w:val="20"/>
          <w:szCs w:val="20"/>
          <w:lang w:val="es-ES" w:eastAsia="en-US"/>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CB648E9" w14:textId="77777777" w:rsidR="001A5C88" w:rsidRPr="00405868" w:rsidRDefault="001A5C88" w:rsidP="001A5C88">
      <w:pPr>
        <w:tabs>
          <w:tab w:val="left" w:pos="7950"/>
        </w:tabs>
        <w:spacing w:after="200" w:line="276" w:lineRule="auto"/>
        <w:ind w:left="720"/>
        <w:contextualSpacing/>
        <w:jc w:val="both"/>
        <w:rPr>
          <w:rFonts w:ascii="Barlow" w:eastAsia="Calibri" w:hAnsi="Barlow"/>
          <w:sz w:val="20"/>
          <w:szCs w:val="20"/>
          <w:lang w:val="es-ES" w:eastAsia="en-US"/>
        </w:rPr>
      </w:pPr>
    </w:p>
    <w:tbl>
      <w:tblPr>
        <w:tblW w:w="10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78"/>
      </w:tblGrid>
      <w:tr w:rsidR="001A5C88" w:rsidRPr="00405868" w14:paraId="2D314B7D" w14:textId="77777777" w:rsidTr="0021539A">
        <w:trPr>
          <w:trHeight w:val="300"/>
          <w:jc w:val="center"/>
        </w:trPr>
        <w:tc>
          <w:tcPr>
            <w:tcW w:w="10478" w:type="dxa"/>
            <w:shd w:val="clear" w:color="auto" w:fill="AEAAAA"/>
          </w:tcPr>
          <w:p w14:paraId="114A4E04" w14:textId="77777777" w:rsidR="001A5C88" w:rsidRPr="00405868" w:rsidRDefault="001A5C88" w:rsidP="001A5C88">
            <w:pPr>
              <w:tabs>
                <w:tab w:val="left" w:pos="7950"/>
              </w:tabs>
              <w:spacing w:after="200" w:line="276" w:lineRule="auto"/>
              <w:contextualSpacing/>
              <w:jc w:val="center"/>
              <w:rPr>
                <w:rFonts w:ascii="Barlow" w:eastAsia="Times New Roman" w:hAnsi="Barlow"/>
                <w:b/>
                <w:sz w:val="20"/>
                <w:szCs w:val="20"/>
                <w:lang w:val="es-ES" w:eastAsia="en-US"/>
              </w:rPr>
            </w:pPr>
            <w:r w:rsidRPr="00405868">
              <w:rPr>
                <w:rFonts w:ascii="Barlow" w:eastAsia="Times New Roman" w:hAnsi="Barlow"/>
                <w:b/>
                <w:sz w:val="20"/>
                <w:szCs w:val="20"/>
                <w:lang w:val="es-ES" w:eastAsia="en-US"/>
              </w:rPr>
              <w:t>2)     Informe de uso de las cuentas de orden</w:t>
            </w:r>
          </w:p>
        </w:tc>
      </w:tr>
    </w:tbl>
    <w:p w14:paraId="0C178E9E" w14:textId="77777777" w:rsidR="001A5C88" w:rsidRPr="00405868" w:rsidRDefault="001A5C88" w:rsidP="001A5C88">
      <w:pPr>
        <w:tabs>
          <w:tab w:val="left" w:pos="7950"/>
        </w:tabs>
        <w:spacing w:after="200" w:line="276" w:lineRule="auto"/>
        <w:ind w:left="720"/>
        <w:contextualSpacing/>
        <w:rPr>
          <w:rFonts w:ascii="Barlow" w:eastAsia="Calibri" w:hAnsi="Barlow"/>
          <w:sz w:val="20"/>
          <w:szCs w:val="20"/>
          <w:lang w:val="es-ES" w:eastAsia="en-US"/>
        </w:rPr>
      </w:pPr>
    </w:p>
    <w:p w14:paraId="3C0395D3" w14:textId="17C5A3E5" w:rsidR="001A5C88" w:rsidRDefault="00FD50D9" w:rsidP="00405868">
      <w:pPr>
        <w:tabs>
          <w:tab w:val="left" w:pos="426"/>
          <w:tab w:val="left" w:pos="7950"/>
        </w:tabs>
        <w:spacing w:after="200" w:line="276" w:lineRule="auto"/>
        <w:ind w:left="720"/>
        <w:contextualSpacing/>
        <w:rPr>
          <w:rFonts w:ascii="Barlow" w:eastAsia="Calibri" w:hAnsi="Barlow"/>
          <w:sz w:val="20"/>
          <w:szCs w:val="20"/>
          <w:lang w:val="es-MX" w:eastAsia="en-US"/>
        </w:rPr>
      </w:pPr>
      <w:r w:rsidRPr="00405868">
        <w:rPr>
          <w:rFonts w:ascii="Barlow" w:eastAsia="Calibri" w:hAnsi="Barlow"/>
          <w:sz w:val="20"/>
          <w:szCs w:val="20"/>
          <w:lang w:val="es-ES" w:eastAsia="en-US"/>
        </w:rPr>
        <w:t>E</w:t>
      </w:r>
      <w:r w:rsidR="001A5C88" w:rsidRPr="00405868">
        <w:rPr>
          <w:rFonts w:ascii="Barlow" w:eastAsia="Calibri" w:hAnsi="Barlow"/>
          <w:sz w:val="20"/>
          <w:szCs w:val="20"/>
          <w:lang w:val="es-MX" w:eastAsia="en-US"/>
        </w:rPr>
        <w:t xml:space="preserve">n el período que se informa se utilizaron cuentas de orden </w:t>
      </w:r>
      <w:r w:rsidRPr="00405868">
        <w:rPr>
          <w:rFonts w:ascii="Barlow" w:eastAsia="Calibri" w:hAnsi="Barlow"/>
          <w:sz w:val="20"/>
          <w:szCs w:val="20"/>
          <w:lang w:val="es-MX" w:eastAsia="en-US"/>
        </w:rPr>
        <w:t>para registrar el valor del edificio del FIPAPAM por la cantidad de $</w:t>
      </w:r>
      <w:r w:rsidR="005465E9" w:rsidRPr="00405868">
        <w:rPr>
          <w:rFonts w:ascii="Barlow" w:eastAsia="Calibri" w:hAnsi="Barlow"/>
          <w:sz w:val="20"/>
          <w:szCs w:val="20"/>
          <w:lang w:val="es-MX" w:eastAsia="en-US"/>
        </w:rPr>
        <w:t>61,352,599.99 así</w:t>
      </w:r>
      <w:r w:rsidRPr="00405868">
        <w:rPr>
          <w:rFonts w:ascii="Barlow" w:eastAsia="Calibri" w:hAnsi="Barlow"/>
          <w:sz w:val="20"/>
          <w:szCs w:val="20"/>
          <w:lang w:val="es-MX" w:eastAsia="en-US"/>
        </w:rPr>
        <w:t xml:space="preserve"> mismo se registraron los instrumentos musicales por la cantidad de $188,762.58, ambos bienes otorgados en comodato.</w:t>
      </w:r>
    </w:p>
    <w:p w14:paraId="142D4124" w14:textId="77777777" w:rsidR="00405868" w:rsidRPr="00405868" w:rsidRDefault="00405868" w:rsidP="00405868">
      <w:pPr>
        <w:tabs>
          <w:tab w:val="left" w:pos="426"/>
          <w:tab w:val="left" w:pos="7950"/>
        </w:tabs>
        <w:spacing w:after="200" w:line="276" w:lineRule="auto"/>
        <w:ind w:left="720"/>
        <w:contextualSpacing/>
        <w:rPr>
          <w:rFonts w:ascii="Barlow" w:eastAsia="Calibri" w:hAnsi="Barlow"/>
          <w:sz w:val="20"/>
          <w:szCs w:val="20"/>
          <w:lang w:val="es-MX" w:eastAsia="en-US"/>
        </w:rPr>
      </w:pPr>
    </w:p>
    <w:p w14:paraId="09455128" w14:textId="7619B71C" w:rsidR="007B0458" w:rsidRPr="00405868" w:rsidRDefault="004D2C10" w:rsidP="001A5C88">
      <w:pPr>
        <w:tabs>
          <w:tab w:val="left" w:pos="426"/>
          <w:tab w:val="left" w:pos="7950"/>
        </w:tabs>
        <w:spacing w:after="200" w:line="276" w:lineRule="auto"/>
        <w:ind w:left="720"/>
        <w:contextualSpacing/>
        <w:rPr>
          <w:rFonts w:ascii="Barlow" w:eastAsia="Calibri" w:hAnsi="Barlow"/>
          <w:b/>
          <w:bCs/>
          <w:sz w:val="20"/>
          <w:szCs w:val="20"/>
          <w:lang w:val="es-MX" w:eastAsia="en-US"/>
        </w:rPr>
      </w:pPr>
      <w:r w:rsidRPr="00405868">
        <w:rPr>
          <w:rFonts w:ascii="Barlow" w:eastAsia="Calibri" w:hAnsi="Barlow"/>
          <w:b/>
          <w:bCs/>
          <w:sz w:val="20"/>
          <w:szCs w:val="20"/>
          <w:lang w:val="es-MX" w:eastAsia="en-US"/>
        </w:rPr>
        <w:t>PRESUP</w:t>
      </w:r>
      <w:r w:rsidR="007B0458" w:rsidRPr="00405868">
        <w:rPr>
          <w:rFonts w:ascii="Barlow" w:eastAsia="Calibri" w:hAnsi="Barlow"/>
          <w:b/>
          <w:bCs/>
          <w:sz w:val="20"/>
          <w:szCs w:val="20"/>
          <w:lang w:val="es-MX" w:eastAsia="en-US"/>
        </w:rPr>
        <w:t>UESTARIAS</w:t>
      </w:r>
    </w:p>
    <w:p w14:paraId="5392AD73" w14:textId="77777777" w:rsidR="007B0458" w:rsidRPr="00405868" w:rsidRDefault="007B0458" w:rsidP="001A5C88">
      <w:pPr>
        <w:tabs>
          <w:tab w:val="left" w:pos="426"/>
          <w:tab w:val="left" w:pos="7950"/>
        </w:tabs>
        <w:spacing w:after="200" w:line="276" w:lineRule="auto"/>
        <w:ind w:left="720"/>
        <w:contextualSpacing/>
        <w:rPr>
          <w:rFonts w:ascii="Barlow" w:eastAsia="Calibri" w:hAnsi="Barlow"/>
          <w:b/>
          <w:bCs/>
          <w:sz w:val="20"/>
          <w:szCs w:val="20"/>
          <w:lang w:val="es-MX" w:eastAsia="en-US"/>
        </w:rPr>
      </w:pPr>
    </w:p>
    <w:tbl>
      <w:tblPr>
        <w:tblStyle w:val="Tablaconcuadrcula"/>
        <w:tblW w:w="0" w:type="auto"/>
        <w:jc w:val="center"/>
        <w:tblLook w:val="04A0" w:firstRow="1" w:lastRow="0" w:firstColumn="1" w:lastColumn="0" w:noHBand="0" w:noVBand="1"/>
      </w:tblPr>
      <w:tblGrid>
        <w:gridCol w:w="6363"/>
        <w:gridCol w:w="2811"/>
      </w:tblGrid>
      <w:tr w:rsidR="004D2C10" w:rsidRPr="00405868" w14:paraId="72CF9B36" w14:textId="77777777" w:rsidTr="00405868">
        <w:trPr>
          <w:jc w:val="center"/>
        </w:trPr>
        <w:tc>
          <w:tcPr>
            <w:tcW w:w="6363" w:type="dxa"/>
            <w:shd w:val="clear" w:color="auto" w:fill="D9D9D9" w:themeFill="background1" w:themeFillShade="D9"/>
          </w:tcPr>
          <w:p w14:paraId="6B19836C" w14:textId="65619629" w:rsidR="004D2C10" w:rsidRPr="00405868" w:rsidRDefault="007B0458" w:rsidP="001A5C88">
            <w:pPr>
              <w:tabs>
                <w:tab w:val="left" w:pos="426"/>
                <w:tab w:val="left" w:pos="7950"/>
              </w:tabs>
              <w:spacing w:after="200" w:line="276" w:lineRule="auto"/>
              <w:contextualSpacing/>
              <w:rPr>
                <w:rFonts w:ascii="Barlow" w:eastAsia="Calibri" w:hAnsi="Barlow"/>
                <w:b/>
                <w:bCs/>
                <w:sz w:val="20"/>
                <w:szCs w:val="20"/>
                <w:lang w:val="es-MX" w:eastAsia="en-US"/>
              </w:rPr>
            </w:pPr>
            <w:r w:rsidRPr="00405868">
              <w:rPr>
                <w:rFonts w:ascii="Barlow" w:eastAsia="Calibri" w:hAnsi="Barlow"/>
                <w:b/>
                <w:bCs/>
                <w:sz w:val="20"/>
                <w:szCs w:val="20"/>
                <w:lang w:val="es-MX" w:eastAsia="en-US"/>
              </w:rPr>
              <w:t>Cuentas de ingresos</w:t>
            </w:r>
          </w:p>
        </w:tc>
        <w:tc>
          <w:tcPr>
            <w:tcW w:w="2811" w:type="dxa"/>
            <w:shd w:val="clear" w:color="auto" w:fill="D9D9D9" w:themeFill="background1" w:themeFillShade="D9"/>
          </w:tcPr>
          <w:p w14:paraId="4CD3C23E" w14:textId="557003D1" w:rsidR="004D2C10" w:rsidRPr="00405868" w:rsidRDefault="007B0458" w:rsidP="001A5C88">
            <w:pPr>
              <w:tabs>
                <w:tab w:val="left" w:pos="426"/>
                <w:tab w:val="left" w:pos="7950"/>
              </w:tabs>
              <w:spacing w:after="200" w:line="276" w:lineRule="auto"/>
              <w:contextualSpacing/>
              <w:rPr>
                <w:rFonts w:ascii="Barlow" w:eastAsia="Calibri" w:hAnsi="Barlow"/>
                <w:b/>
                <w:bCs/>
                <w:sz w:val="20"/>
                <w:szCs w:val="20"/>
                <w:lang w:val="es-MX" w:eastAsia="en-US"/>
              </w:rPr>
            </w:pPr>
            <w:r w:rsidRPr="00405868">
              <w:rPr>
                <w:rFonts w:ascii="Barlow" w:eastAsia="Calibri" w:hAnsi="Barlow"/>
                <w:b/>
                <w:bCs/>
                <w:sz w:val="20"/>
                <w:szCs w:val="20"/>
                <w:lang w:val="es-MX" w:eastAsia="en-US"/>
              </w:rPr>
              <w:t>Importe</w:t>
            </w:r>
          </w:p>
        </w:tc>
      </w:tr>
      <w:tr w:rsidR="007B0458" w:rsidRPr="00405868" w14:paraId="31283B8A" w14:textId="77777777" w:rsidTr="00405868">
        <w:trPr>
          <w:jc w:val="center"/>
        </w:trPr>
        <w:tc>
          <w:tcPr>
            <w:tcW w:w="6363" w:type="dxa"/>
          </w:tcPr>
          <w:p w14:paraId="3FF25FED" w14:textId="2BF439DD" w:rsidR="007B0458" w:rsidRPr="00405868" w:rsidRDefault="007B0458" w:rsidP="001A5C88">
            <w:pPr>
              <w:tabs>
                <w:tab w:val="left" w:pos="426"/>
                <w:tab w:val="left" w:pos="7950"/>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Ley de Ingresos Estimada</w:t>
            </w:r>
          </w:p>
        </w:tc>
        <w:tc>
          <w:tcPr>
            <w:tcW w:w="2811" w:type="dxa"/>
          </w:tcPr>
          <w:p w14:paraId="5056E8A7" w14:textId="4DC088AC" w:rsidR="007B0458" w:rsidRPr="00405868" w:rsidRDefault="00844B56" w:rsidP="005C74A4">
            <w:pPr>
              <w:tabs>
                <w:tab w:val="left" w:pos="426"/>
                <w:tab w:val="left" w:pos="7950"/>
              </w:tabs>
              <w:spacing w:after="200" w:line="276" w:lineRule="auto"/>
              <w:contextualSpacing/>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892CEA" w:rsidRPr="00405868">
              <w:rPr>
                <w:rFonts w:ascii="Barlow" w:eastAsia="Calibri" w:hAnsi="Barlow"/>
                <w:sz w:val="20"/>
                <w:szCs w:val="20"/>
                <w:lang w:val="es-MX" w:eastAsia="en-US"/>
              </w:rPr>
              <w:t>11</w:t>
            </w:r>
            <w:r w:rsidRPr="00405868">
              <w:rPr>
                <w:rFonts w:ascii="Barlow" w:eastAsia="Calibri" w:hAnsi="Barlow"/>
                <w:sz w:val="20"/>
                <w:szCs w:val="20"/>
                <w:lang w:val="es-MX" w:eastAsia="en-US"/>
              </w:rPr>
              <w:t>,</w:t>
            </w:r>
            <w:r w:rsidR="00892CEA" w:rsidRPr="00405868">
              <w:rPr>
                <w:rFonts w:ascii="Barlow" w:eastAsia="Calibri" w:hAnsi="Barlow"/>
                <w:sz w:val="20"/>
                <w:szCs w:val="20"/>
                <w:lang w:val="es-MX" w:eastAsia="en-US"/>
              </w:rPr>
              <w:t>967</w:t>
            </w:r>
            <w:r w:rsidR="005C74A4" w:rsidRPr="00405868">
              <w:rPr>
                <w:rFonts w:ascii="Barlow" w:eastAsia="Calibri" w:hAnsi="Barlow"/>
                <w:sz w:val="20"/>
                <w:szCs w:val="20"/>
                <w:lang w:val="es-MX" w:eastAsia="en-US"/>
              </w:rPr>
              <w:t>,</w:t>
            </w:r>
            <w:r w:rsidR="00892CEA" w:rsidRPr="00405868">
              <w:rPr>
                <w:rFonts w:ascii="Barlow" w:eastAsia="Calibri" w:hAnsi="Barlow"/>
                <w:sz w:val="20"/>
                <w:szCs w:val="20"/>
                <w:lang w:val="es-MX" w:eastAsia="en-US"/>
              </w:rPr>
              <w:t>763</w:t>
            </w:r>
            <w:r w:rsidR="005C74A4" w:rsidRPr="00405868">
              <w:rPr>
                <w:rFonts w:ascii="Barlow" w:eastAsia="Calibri" w:hAnsi="Barlow"/>
                <w:sz w:val="20"/>
                <w:szCs w:val="20"/>
                <w:lang w:val="es-MX" w:eastAsia="en-US"/>
              </w:rPr>
              <w:t>.</w:t>
            </w:r>
            <w:r w:rsidR="00892CEA" w:rsidRPr="00405868">
              <w:rPr>
                <w:rFonts w:ascii="Barlow" w:eastAsia="Calibri" w:hAnsi="Barlow"/>
                <w:sz w:val="20"/>
                <w:szCs w:val="20"/>
                <w:lang w:val="es-MX" w:eastAsia="en-US"/>
              </w:rPr>
              <w:t>37</w:t>
            </w:r>
          </w:p>
        </w:tc>
      </w:tr>
      <w:tr w:rsidR="007B0458" w:rsidRPr="00405868" w14:paraId="76993F1F" w14:textId="77777777" w:rsidTr="00405868">
        <w:trPr>
          <w:jc w:val="center"/>
        </w:trPr>
        <w:tc>
          <w:tcPr>
            <w:tcW w:w="6363" w:type="dxa"/>
          </w:tcPr>
          <w:p w14:paraId="7B300057" w14:textId="6ED54445" w:rsidR="007B0458" w:rsidRPr="00405868" w:rsidRDefault="007B0458" w:rsidP="001A5C88">
            <w:pPr>
              <w:tabs>
                <w:tab w:val="left" w:pos="426"/>
                <w:tab w:val="left" w:pos="7950"/>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Modificaciones a la Ley de Ingresos Estimada</w:t>
            </w:r>
          </w:p>
        </w:tc>
        <w:tc>
          <w:tcPr>
            <w:tcW w:w="2811" w:type="dxa"/>
            <w:shd w:val="clear" w:color="auto" w:fill="auto"/>
          </w:tcPr>
          <w:p w14:paraId="7B89F56D" w14:textId="666CA050" w:rsidR="007B0458" w:rsidRPr="00405868" w:rsidRDefault="003B1BE4" w:rsidP="005C74A4">
            <w:pPr>
              <w:tabs>
                <w:tab w:val="left" w:pos="426"/>
                <w:tab w:val="left" w:pos="7950"/>
              </w:tabs>
              <w:spacing w:after="200" w:line="276" w:lineRule="auto"/>
              <w:contextualSpacing/>
              <w:jc w:val="right"/>
              <w:rPr>
                <w:rFonts w:ascii="Barlow" w:eastAsia="Calibri" w:hAnsi="Barlow"/>
                <w:sz w:val="20"/>
                <w:szCs w:val="20"/>
                <w:lang w:val="es-MX" w:eastAsia="en-US"/>
              </w:rPr>
            </w:pPr>
            <w:r w:rsidRPr="00405868">
              <w:rPr>
                <w:rFonts w:ascii="Barlow" w:eastAsia="Calibri" w:hAnsi="Barlow"/>
                <w:sz w:val="20"/>
                <w:szCs w:val="20"/>
                <w:lang w:val="es-MX" w:eastAsia="en-US"/>
              </w:rPr>
              <w:t>$0.00</w:t>
            </w:r>
          </w:p>
        </w:tc>
      </w:tr>
      <w:tr w:rsidR="007B0458" w:rsidRPr="00405868" w14:paraId="747297FC" w14:textId="77777777" w:rsidTr="00405868">
        <w:trPr>
          <w:jc w:val="center"/>
        </w:trPr>
        <w:tc>
          <w:tcPr>
            <w:tcW w:w="6363" w:type="dxa"/>
          </w:tcPr>
          <w:p w14:paraId="3F800F70" w14:textId="654EC0FB" w:rsidR="007B0458" w:rsidRPr="00405868" w:rsidRDefault="007B0458" w:rsidP="001A5C88">
            <w:pPr>
              <w:tabs>
                <w:tab w:val="left" w:pos="426"/>
                <w:tab w:val="left" w:pos="7950"/>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Ley de Ingresos Devengada</w:t>
            </w:r>
          </w:p>
        </w:tc>
        <w:tc>
          <w:tcPr>
            <w:tcW w:w="2811" w:type="dxa"/>
            <w:shd w:val="clear" w:color="auto" w:fill="auto"/>
          </w:tcPr>
          <w:p w14:paraId="2EDD221E" w14:textId="3C4F7EC5" w:rsidR="007B0458" w:rsidRPr="00405868" w:rsidRDefault="00631005" w:rsidP="005C74A4">
            <w:pPr>
              <w:tabs>
                <w:tab w:val="left" w:pos="426"/>
                <w:tab w:val="left" w:pos="7950"/>
              </w:tabs>
              <w:spacing w:after="200" w:line="276" w:lineRule="auto"/>
              <w:contextualSpacing/>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392</w:t>
            </w:r>
            <w:r w:rsidRPr="00405868">
              <w:rPr>
                <w:rFonts w:ascii="Barlow" w:eastAsia="Calibri" w:hAnsi="Barlow"/>
                <w:sz w:val="20"/>
                <w:szCs w:val="20"/>
                <w:lang w:val="es-MX" w:eastAsia="en-US"/>
              </w:rPr>
              <w:t>,7</w:t>
            </w:r>
            <w:r w:rsidR="00DC6F9A" w:rsidRPr="00405868">
              <w:rPr>
                <w:rFonts w:ascii="Barlow" w:eastAsia="Calibri" w:hAnsi="Barlow"/>
                <w:sz w:val="20"/>
                <w:szCs w:val="20"/>
                <w:lang w:val="es-MX" w:eastAsia="en-US"/>
              </w:rPr>
              <w:t>34</w:t>
            </w:r>
            <w:r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72</w:t>
            </w:r>
          </w:p>
        </w:tc>
      </w:tr>
      <w:tr w:rsidR="007B0458" w:rsidRPr="00405868" w14:paraId="2AC290A7" w14:textId="77777777" w:rsidTr="00405868">
        <w:trPr>
          <w:jc w:val="center"/>
        </w:trPr>
        <w:tc>
          <w:tcPr>
            <w:tcW w:w="6363" w:type="dxa"/>
          </w:tcPr>
          <w:p w14:paraId="0A787A34" w14:textId="0280C388" w:rsidR="007B0458" w:rsidRPr="00405868" w:rsidRDefault="007B0458" w:rsidP="001A5C88">
            <w:pPr>
              <w:tabs>
                <w:tab w:val="left" w:pos="426"/>
                <w:tab w:val="left" w:pos="7950"/>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Ley de Ingresos Recaudada</w:t>
            </w:r>
          </w:p>
        </w:tc>
        <w:tc>
          <w:tcPr>
            <w:tcW w:w="2811" w:type="dxa"/>
          </w:tcPr>
          <w:p w14:paraId="4AF4C1FB" w14:textId="35840546" w:rsidR="007B0458" w:rsidRPr="00405868" w:rsidRDefault="005C74A4" w:rsidP="005C74A4">
            <w:pPr>
              <w:tabs>
                <w:tab w:val="left" w:pos="426"/>
                <w:tab w:val="left" w:pos="7950"/>
              </w:tabs>
              <w:spacing w:after="200" w:line="276" w:lineRule="auto"/>
              <w:contextualSpacing/>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3C2577" w:rsidRPr="00405868">
              <w:rPr>
                <w:rFonts w:ascii="Barlow" w:eastAsia="Calibri" w:hAnsi="Barlow"/>
                <w:sz w:val="20"/>
                <w:szCs w:val="20"/>
                <w:lang w:val="es-MX" w:eastAsia="en-US"/>
              </w:rPr>
              <w:t>1,</w:t>
            </w:r>
            <w:r w:rsidR="00DC6F9A" w:rsidRPr="00405868">
              <w:rPr>
                <w:rFonts w:ascii="Barlow" w:eastAsia="Calibri" w:hAnsi="Barlow"/>
                <w:sz w:val="20"/>
                <w:szCs w:val="20"/>
                <w:lang w:val="es-MX" w:eastAsia="en-US"/>
              </w:rPr>
              <w:t>8</w:t>
            </w:r>
            <w:r w:rsidR="003C2577" w:rsidRPr="00405868">
              <w:rPr>
                <w:rFonts w:ascii="Barlow" w:eastAsia="Calibri" w:hAnsi="Barlow"/>
                <w:sz w:val="20"/>
                <w:szCs w:val="20"/>
                <w:lang w:val="es-MX" w:eastAsia="en-US"/>
              </w:rPr>
              <w:t>5</w:t>
            </w:r>
            <w:r w:rsidR="00DC6F9A" w:rsidRPr="00405868">
              <w:rPr>
                <w:rFonts w:ascii="Barlow" w:eastAsia="Calibri" w:hAnsi="Barlow"/>
                <w:sz w:val="20"/>
                <w:szCs w:val="20"/>
                <w:lang w:val="es-MX" w:eastAsia="en-US"/>
              </w:rPr>
              <w:t>9</w:t>
            </w:r>
            <w:r w:rsidR="002D71C0"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010</w:t>
            </w:r>
            <w:r w:rsidR="003C2577"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26</w:t>
            </w:r>
          </w:p>
        </w:tc>
      </w:tr>
    </w:tbl>
    <w:p w14:paraId="374ACB93" w14:textId="1F9D5F0F" w:rsidR="004D2C10" w:rsidRPr="00405868" w:rsidRDefault="004D2C10" w:rsidP="001A5C88">
      <w:pPr>
        <w:tabs>
          <w:tab w:val="left" w:pos="426"/>
          <w:tab w:val="left" w:pos="7950"/>
        </w:tabs>
        <w:spacing w:after="200" w:line="276" w:lineRule="auto"/>
        <w:ind w:left="720"/>
        <w:contextualSpacing/>
        <w:rPr>
          <w:rFonts w:ascii="Barlow" w:eastAsia="Calibri" w:hAnsi="Barlow"/>
          <w:b/>
          <w:bCs/>
          <w:sz w:val="20"/>
          <w:szCs w:val="20"/>
          <w:lang w:val="es-MX" w:eastAsia="en-US"/>
        </w:rPr>
      </w:pPr>
    </w:p>
    <w:tbl>
      <w:tblPr>
        <w:tblStyle w:val="Tablaconcuadrcula"/>
        <w:tblW w:w="0" w:type="auto"/>
        <w:jc w:val="center"/>
        <w:tblLook w:val="04A0" w:firstRow="1" w:lastRow="0" w:firstColumn="1" w:lastColumn="0" w:noHBand="0" w:noVBand="1"/>
      </w:tblPr>
      <w:tblGrid>
        <w:gridCol w:w="6363"/>
        <w:gridCol w:w="2811"/>
      </w:tblGrid>
      <w:tr w:rsidR="007B0458" w:rsidRPr="00405868" w14:paraId="6A88E327" w14:textId="77777777" w:rsidTr="00405868">
        <w:trPr>
          <w:jc w:val="center"/>
        </w:trPr>
        <w:tc>
          <w:tcPr>
            <w:tcW w:w="6363" w:type="dxa"/>
            <w:shd w:val="clear" w:color="auto" w:fill="D9D9D9" w:themeFill="background1" w:themeFillShade="D9"/>
          </w:tcPr>
          <w:p w14:paraId="71CC221C" w14:textId="7750020C" w:rsidR="007B0458" w:rsidRPr="00405868" w:rsidRDefault="007B0458" w:rsidP="00186486">
            <w:pPr>
              <w:tabs>
                <w:tab w:val="left" w:pos="426"/>
                <w:tab w:val="left" w:pos="7950"/>
              </w:tabs>
              <w:spacing w:after="200" w:line="276" w:lineRule="auto"/>
              <w:contextualSpacing/>
              <w:rPr>
                <w:rFonts w:ascii="Barlow" w:eastAsia="Calibri" w:hAnsi="Barlow"/>
                <w:b/>
                <w:bCs/>
                <w:sz w:val="20"/>
                <w:szCs w:val="20"/>
                <w:lang w:val="es-MX" w:eastAsia="en-US"/>
              </w:rPr>
            </w:pPr>
            <w:r w:rsidRPr="00405868">
              <w:rPr>
                <w:rFonts w:ascii="Barlow" w:eastAsia="Calibri" w:hAnsi="Barlow"/>
                <w:b/>
                <w:bCs/>
                <w:sz w:val="20"/>
                <w:szCs w:val="20"/>
                <w:lang w:val="es-MX" w:eastAsia="en-US"/>
              </w:rPr>
              <w:t>Cuentas de Egresos</w:t>
            </w:r>
          </w:p>
        </w:tc>
        <w:tc>
          <w:tcPr>
            <w:tcW w:w="2811" w:type="dxa"/>
            <w:shd w:val="clear" w:color="auto" w:fill="D9D9D9" w:themeFill="background1" w:themeFillShade="D9"/>
          </w:tcPr>
          <w:p w14:paraId="3F458EED" w14:textId="77777777" w:rsidR="007B0458" w:rsidRPr="00405868" w:rsidRDefault="007B0458" w:rsidP="00186486">
            <w:pPr>
              <w:tabs>
                <w:tab w:val="left" w:pos="426"/>
                <w:tab w:val="left" w:pos="7950"/>
              </w:tabs>
              <w:spacing w:after="200" w:line="276" w:lineRule="auto"/>
              <w:contextualSpacing/>
              <w:rPr>
                <w:rFonts w:ascii="Barlow" w:eastAsia="Calibri" w:hAnsi="Barlow"/>
                <w:b/>
                <w:bCs/>
                <w:sz w:val="20"/>
                <w:szCs w:val="20"/>
                <w:lang w:val="es-MX" w:eastAsia="en-US"/>
              </w:rPr>
            </w:pPr>
            <w:r w:rsidRPr="00405868">
              <w:rPr>
                <w:rFonts w:ascii="Barlow" w:eastAsia="Calibri" w:hAnsi="Barlow"/>
                <w:b/>
                <w:bCs/>
                <w:sz w:val="20"/>
                <w:szCs w:val="20"/>
                <w:lang w:val="es-MX" w:eastAsia="en-US"/>
              </w:rPr>
              <w:t>Importe</w:t>
            </w:r>
          </w:p>
        </w:tc>
      </w:tr>
      <w:tr w:rsidR="007B0458" w:rsidRPr="00405868" w14:paraId="557751DE" w14:textId="77777777" w:rsidTr="00405868">
        <w:trPr>
          <w:jc w:val="center"/>
        </w:trPr>
        <w:tc>
          <w:tcPr>
            <w:tcW w:w="6363" w:type="dxa"/>
          </w:tcPr>
          <w:p w14:paraId="207F2CD5" w14:textId="3866E437" w:rsidR="007B0458" w:rsidRPr="00405868" w:rsidRDefault="007B0458" w:rsidP="00186486">
            <w:pPr>
              <w:tabs>
                <w:tab w:val="left" w:pos="426"/>
                <w:tab w:val="left" w:pos="7950"/>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Presupuesto de Egresos Aprobado</w:t>
            </w:r>
          </w:p>
        </w:tc>
        <w:tc>
          <w:tcPr>
            <w:tcW w:w="2811" w:type="dxa"/>
          </w:tcPr>
          <w:p w14:paraId="49E79CCD" w14:textId="50C5BB9F" w:rsidR="007B0458" w:rsidRPr="00405868" w:rsidRDefault="00356436" w:rsidP="00356436">
            <w:pPr>
              <w:tabs>
                <w:tab w:val="left" w:pos="426"/>
                <w:tab w:val="left" w:pos="7950"/>
              </w:tabs>
              <w:spacing w:after="200" w:line="276" w:lineRule="auto"/>
              <w:contextualSpacing/>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3B1BE4" w:rsidRPr="00405868">
              <w:rPr>
                <w:rFonts w:ascii="Barlow" w:eastAsia="Calibri" w:hAnsi="Barlow"/>
                <w:sz w:val="20"/>
                <w:szCs w:val="20"/>
                <w:lang w:val="es-MX" w:eastAsia="en-US"/>
              </w:rPr>
              <w:t>11</w:t>
            </w:r>
            <w:r w:rsidRPr="00405868">
              <w:rPr>
                <w:rFonts w:ascii="Barlow" w:eastAsia="Calibri" w:hAnsi="Barlow"/>
                <w:sz w:val="20"/>
                <w:szCs w:val="20"/>
                <w:lang w:val="es-MX" w:eastAsia="en-US"/>
              </w:rPr>
              <w:t>,</w:t>
            </w:r>
            <w:r w:rsidR="003B1BE4" w:rsidRPr="00405868">
              <w:rPr>
                <w:rFonts w:ascii="Barlow" w:eastAsia="Calibri" w:hAnsi="Barlow"/>
                <w:sz w:val="20"/>
                <w:szCs w:val="20"/>
                <w:lang w:val="es-MX" w:eastAsia="en-US"/>
              </w:rPr>
              <w:t>967</w:t>
            </w:r>
            <w:r w:rsidRPr="00405868">
              <w:rPr>
                <w:rFonts w:ascii="Barlow" w:eastAsia="Calibri" w:hAnsi="Barlow"/>
                <w:sz w:val="20"/>
                <w:szCs w:val="20"/>
                <w:lang w:val="es-MX" w:eastAsia="en-US"/>
              </w:rPr>
              <w:t>,7</w:t>
            </w:r>
            <w:r w:rsidR="003B1BE4" w:rsidRPr="00405868">
              <w:rPr>
                <w:rFonts w:ascii="Barlow" w:eastAsia="Calibri" w:hAnsi="Barlow"/>
                <w:sz w:val="20"/>
                <w:szCs w:val="20"/>
                <w:lang w:val="es-MX" w:eastAsia="en-US"/>
              </w:rPr>
              <w:t>6</w:t>
            </w:r>
            <w:r w:rsidRPr="00405868">
              <w:rPr>
                <w:rFonts w:ascii="Barlow" w:eastAsia="Calibri" w:hAnsi="Barlow"/>
                <w:sz w:val="20"/>
                <w:szCs w:val="20"/>
                <w:lang w:val="es-MX" w:eastAsia="en-US"/>
              </w:rPr>
              <w:t>3.</w:t>
            </w:r>
            <w:r w:rsidR="003B1BE4" w:rsidRPr="00405868">
              <w:rPr>
                <w:rFonts w:ascii="Barlow" w:eastAsia="Calibri" w:hAnsi="Barlow"/>
                <w:sz w:val="20"/>
                <w:szCs w:val="20"/>
                <w:lang w:val="es-MX" w:eastAsia="en-US"/>
              </w:rPr>
              <w:t>37</w:t>
            </w:r>
          </w:p>
        </w:tc>
      </w:tr>
      <w:tr w:rsidR="007B0458" w:rsidRPr="00405868" w14:paraId="22EDB816" w14:textId="77777777" w:rsidTr="00405868">
        <w:trPr>
          <w:jc w:val="center"/>
        </w:trPr>
        <w:tc>
          <w:tcPr>
            <w:tcW w:w="6363" w:type="dxa"/>
          </w:tcPr>
          <w:p w14:paraId="5D8C92FB" w14:textId="7BB5DFF9" w:rsidR="007B0458" w:rsidRPr="00405868" w:rsidRDefault="007B0458" w:rsidP="00186486">
            <w:pPr>
              <w:tabs>
                <w:tab w:val="left" w:pos="426"/>
                <w:tab w:val="left" w:pos="7950"/>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Modificaciones al Presupuesto de Egresos Aprobado</w:t>
            </w:r>
          </w:p>
        </w:tc>
        <w:tc>
          <w:tcPr>
            <w:tcW w:w="2811" w:type="dxa"/>
            <w:shd w:val="clear" w:color="auto" w:fill="auto"/>
          </w:tcPr>
          <w:p w14:paraId="74EF7F26" w14:textId="4DD29445" w:rsidR="007B0458" w:rsidRPr="00405868" w:rsidRDefault="00356436" w:rsidP="00356436">
            <w:pPr>
              <w:tabs>
                <w:tab w:val="left" w:pos="426"/>
                <w:tab w:val="left" w:pos="7950"/>
              </w:tabs>
              <w:spacing w:after="200" w:line="276" w:lineRule="auto"/>
              <w:contextualSpacing/>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2</w:t>
            </w:r>
            <w:r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160</w:t>
            </w:r>
            <w:r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924</w:t>
            </w:r>
            <w:r w:rsidR="002D71C0"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27</w:t>
            </w:r>
          </w:p>
        </w:tc>
      </w:tr>
      <w:tr w:rsidR="007B0458" w:rsidRPr="00405868" w14:paraId="71177042" w14:textId="77777777" w:rsidTr="00405868">
        <w:trPr>
          <w:jc w:val="center"/>
        </w:trPr>
        <w:tc>
          <w:tcPr>
            <w:tcW w:w="6363" w:type="dxa"/>
          </w:tcPr>
          <w:p w14:paraId="14BBF165" w14:textId="3004414F" w:rsidR="007B0458" w:rsidRPr="00405868" w:rsidRDefault="007B0458" w:rsidP="00186486">
            <w:pPr>
              <w:tabs>
                <w:tab w:val="left" w:pos="426"/>
                <w:tab w:val="left" w:pos="7950"/>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Presupuesto de Egresos Comprometido</w:t>
            </w:r>
          </w:p>
        </w:tc>
        <w:tc>
          <w:tcPr>
            <w:tcW w:w="2811" w:type="dxa"/>
          </w:tcPr>
          <w:p w14:paraId="09287B86" w14:textId="23DF1634" w:rsidR="007B0458" w:rsidRPr="00405868" w:rsidRDefault="00DC6F9A" w:rsidP="00356436">
            <w:pPr>
              <w:tabs>
                <w:tab w:val="left" w:pos="426"/>
                <w:tab w:val="left" w:pos="7950"/>
              </w:tabs>
              <w:spacing w:after="200" w:line="276" w:lineRule="auto"/>
              <w:contextualSpacing/>
              <w:jc w:val="right"/>
              <w:rPr>
                <w:rFonts w:ascii="Barlow" w:eastAsia="Calibri" w:hAnsi="Barlow"/>
                <w:sz w:val="20"/>
                <w:szCs w:val="20"/>
                <w:highlight w:val="yellow"/>
                <w:lang w:val="es-MX" w:eastAsia="en-US"/>
              </w:rPr>
            </w:pPr>
            <w:r w:rsidRPr="00405868">
              <w:rPr>
                <w:rFonts w:ascii="Barlow" w:eastAsia="Calibri" w:hAnsi="Barlow"/>
                <w:sz w:val="20"/>
                <w:szCs w:val="20"/>
                <w:lang w:val="es-MX" w:eastAsia="en-US"/>
              </w:rPr>
              <w:t>$55</w:t>
            </w:r>
            <w:r w:rsidR="001919EB" w:rsidRPr="00405868">
              <w:rPr>
                <w:rFonts w:ascii="Barlow" w:eastAsia="Calibri" w:hAnsi="Barlow"/>
                <w:sz w:val="20"/>
                <w:szCs w:val="20"/>
                <w:lang w:val="es-MX" w:eastAsia="en-US"/>
              </w:rPr>
              <w:t>,</w:t>
            </w:r>
            <w:r w:rsidRPr="00405868">
              <w:rPr>
                <w:rFonts w:ascii="Barlow" w:eastAsia="Calibri" w:hAnsi="Barlow"/>
                <w:sz w:val="20"/>
                <w:szCs w:val="20"/>
                <w:lang w:val="es-MX" w:eastAsia="en-US"/>
              </w:rPr>
              <w:t>942</w:t>
            </w:r>
            <w:r w:rsidR="001919EB" w:rsidRPr="00405868">
              <w:rPr>
                <w:rFonts w:ascii="Barlow" w:eastAsia="Calibri" w:hAnsi="Barlow"/>
                <w:sz w:val="20"/>
                <w:szCs w:val="20"/>
                <w:lang w:val="es-MX" w:eastAsia="en-US"/>
              </w:rPr>
              <w:t>.</w:t>
            </w:r>
            <w:r w:rsidRPr="00405868">
              <w:rPr>
                <w:rFonts w:ascii="Barlow" w:eastAsia="Calibri" w:hAnsi="Barlow"/>
                <w:sz w:val="20"/>
                <w:szCs w:val="20"/>
                <w:lang w:val="es-MX" w:eastAsia="en-US"/>
              </w:rPr>
              <w:t>67</w:t>
            </w:r>
          </w:p>
        </w:tc>
      </w:tr>
      <w:tr w:rsidR="007B0458" w:rsidRPr="00405868" w14:paraId="474ABC78" w14:textId="77777777" w:rsidTr="00405868">
        <w:trPr>
          <w:jc w:val="center"/>
        </w:trPr>
        <w:tc>
          <w:tcPr>
            <w:tcW w:w="6363" w:type="dxa"/>
          </w:tcPr>
          <w:p w14:paraId="2B3A971A" w14:textId="704FA614" w:rsidR="007B0458" w:rsidRPr="00405868" w:rsidRDefault="007B0458" w:rsidP="00186486">
            <w:pPr>
              <w:tabs>
                <w:tab w:val="left" w:pos="426"/>
                <w:tab w:val="left" w:pos="7950"/>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lastRenderedPageBreak/>
              <w:t>Presupuesto de Egresos Devengado</w:t>
            </w:r>
          </w:p>
        </w:tc>
        <w:tc>
          <w:tcPr>
            <w:tcW w:w="2811" w:type="dxa"/>
          </w:tcPr>
          <w:p w14:paraId="01C3957E" w14:textId="09510565" w:rsidR="007B0458" w:rsidRPr="00405868" w:rsidRDefault="001919EB" w:rsidP="001919EB">
            <w:pPr>
              <w:tabs>
                <w:tab w:val="left" w:pos="426"/>
                <w:tab w:val="left" w:pos="7950"/>
              </w:tabs>
              <w:spacing w:after="200" w:line="360" w:lineRule="auto"/>
              <w:contextualSpacing/>
              <w:jc w:val="right"/>
              <w:rPr>
                <w:rFonts w:ascii="Barlow" w:eastAsia="Calibri" w:hAnsi="Barlow"/>
                <w:sz w:val="20"/>
                <w:szCs w:val="20"/>
                <w:highlight w:val="yellow"/>
                <w:lang w:val="es-MX" w:eastAsia="en-US"/>
              </w:rPr>
            </w:pPr>
            <w:r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32</w:t>
            </w:r>
            <w:r w:rsidRPr="00405868">
              <w:rPr>
                <w:rFonts w:ascii="Barlow" w:eastAsia="Calibri" w:hAnsi="Barlow"/>
                <w:sz w:val="20"/>
                <w:szCs w:val="20"/>
                <w:lang w:val="es-MX" w:eastAsia="en-US"/>
              </w:rPr>
              <w:t>2,</w:t>
            </w:r>
            <w:r w:rsidR="00DC6F9A" w:rsidRPr="00405868">
              <w:rPr>
                <w:rFonts w:ascii="Barlow" w:eastAsia="Calibri" w:hAnsi="Barlow"/>
                <w:sz w:val="20"/>
                <w:szCs w:val="20"/>
                <w:lang w:val="es-MX" w:eastAsia="en-US"/>
              </w:rPr>
              <w:t>153</w:t>
            </w:r>
            <w:r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8</w:t>
            </w:r>
            <w:r w:rsidRPr="00405868">
              <w:rPr>
                <w:rFonts w:ascii="Barlow" w:eastAsia="Calibri" w:hAnsi="Barlow"/>
                <w:sz w:val="20"/>
                <w:szCs w:val="20"/>
                <w:lang w:val="es-MX" w:eastAsia="en-US"/>
              </w:rPr>
              <w:t>2</w:t>
            </w:r>
          </w:p>
        </w:tc>
      </w:tr>
      <w:tr w:rsidR="007B0458" w:rsidRPr="00405868" w14:paraId="6A03806A" w14:textId="77777777" w:rsidTr="00405868">
        <w:trPr>
          <w:jc w:val="center"/>
        </w:trPr>
        <w:tc>
          <w:tcPr>
            <w:tcW w:w="6363" w:type="dxa"/>
          </w:tcPr>
          <w:p w14:paraId="208CA7CC" w14:textId="6DDA4B5F" w:rsidR="007B0458" w:rsidRPr="00405868" w:rsidRDefault="007B0458" w:rsidP="007B0458">
            <w:pPr>
              <w:tabs>
                <w:tab w:val="left" w:pos="426"/>
                <w:tab w:val="center" w:pos="3073"/>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Presupuesto de Egresos Ejercido</w:t>
            </w:r>
          </w:p>
        </w:tc>
        <w:tc>
          <w:tcPr>
            <w:tcW w:w="2811" w:type="dxa"/>
          </w:tcPr>
          <w:p w14:paraId="4F0E1334" w14:textId="57B0A3D2" w:rsidR="007B0458" w:rsidRPr="00405868" w:rsidRDefault="001919EB" w:rsidP="00356436">
            <w:pPr>
              <w:tabs>
                <w:tab w:val="left" w:pos="426"/>
                <w:tab w:val="left" w:pos="7950"/>
              </w:tabs>
              <w:spacing w:after="200" w:line="276" w:lineRule="auto"/>
              <w:contextualSpacing/>
              <w:jc w:val="right"/>
              <w:rPr>
                <w:rFonts w:ascii="Barlow" w:eastAsia="Calibri" w:hAnsi="Barlow"/>
                <w:sz w:val="20"/>
                <w:szCs w:val="20"/>
                <w:lang w:val="es-MX" w:eastAsia="en-US"/>
              </w:rPr>
            </w:pPr>
            <w:r w:rsidRPr="00405868">
              <w:rPr>
                <w:rFonts w:ascii="Barlow" w:eastAsia="Calibri" w:hAnsi="Barlow"/>
                <w:sz w:val="20"/>
                <w:szCs w:val="20"/>
                <w:lang w:val="es-MX" w:eastAsia="en-US"/>
              </w:rPr>
              <w:t>0.00</w:t>
            </w:r>
          </w:p>
        </w:tc>
      </w:tr>
      <w:tr w:rsidR="007B0458" w:rsidRPr="00405868" w14:paraId="7966CD53" w14:textId="77777777" w:rsidTr="00405868">
        <w:trPr>
          <w:jc w:val="center"/>
        </w:trPr>
        <w:tc>
          <w:tcPr>
            <w:tcW w:w="6363" w:type="dxa"/>
          </w:tcPr>
          <w:p w14:paraId="6360E3E8" w14:textId="1BCE1535" w:rsidR="007B0458" w:rsidRPr="00405868" w:rsidRDefault="007B0458" w:rsidP="007B0458">
            <w:pPr>
              <w:tabs>
                <w:tab w:val="left" w:pos="426"/>
                <w:tab w:val="center" w:pos="3073"/>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Presupuesto de Egresos Pagado</w:t>
            </w:r>
          </w:p>
        </w:tc>
        <w:tc>
          <w:tcPr>
            <w:tcW w:w="2811" w:type="dxa"/>
          </w:tcPr>
          <w:p w14:paraId="17141B44" w14:textId="7E9AB01F" w:rsidR="002D71C0" w:rsidRPr="00405868" w:rsidRDefault="00356436" w:rsidP="002D71C0">
            <w:pPr>
              <w:tabs>
                <w:tab w:val="left" w:pos="426"/>
                <w:tab w:val="left" w:pos="7950"/>
              </w:tabs>
              <w:spacing w:after="200" w:line="276" w:lineRule="auto"/>
              <w:contextualSpacing/>
              <w:jc w:val="right"/>
              <w:rPr>
                <w:rFonts w:ascii="Barlow" w:eastAsia="Calibri" w:hAnsi="Barlow"/>
                <w:sz w:val="20"/>
                <w:szCs w:val="20"/>
                <w:lang w:val="es-MX" w:eastAsia="en-US"/>
              </w:rPr>
            </w:pPr>
            <w:r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2</w:t>
            </w:r>
            <w:r w:rsidR="00631005"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31</w:t>
            </w:r>
            <w:r w:rsidR="00631005" w:rsidRPr="00405868">
              <w:rPr>
                <w:rFonts w:ascii="Barlow" w:eastAsia="Calibri" w:hAnsi="Barlow"/>
                <w:sz w:val="20"/>
                <w:szCs w:val="20"/>
                <w:lang w:val="es-MX" w:eastAsia="en-US"/>
              </w:rPr>
              <w:t>3,</w:t>
            </w:r>
            <w:r w:rsidR="00DC6F9A" w:rsidRPr="00405868">
              <w:rPr>
                <w:rFonts w:ascii="Barlow" w:eastAsia="Calibri" w:hAnsi="Barlow"/>
                <w:sz w:val="20"/>
                <w:szCs w:val="20"/>
                <w:lang w:val="es-MX" w:eastAsia="en-US"/>
              </w:rPr>
              <w:t>892</w:t>
            </w:r>
            <w:r w:rsidR="00631005" w:rsidRPr="00405868">
              <w:rPr>
                <w:rFonts w:ascii="Barlow" w:eastAsia="Calibri" w:hAnsi="Barlow"/>
                <w:sz w:val="20"/>
                <w:szCs w:val="20"/>
                <w:lang w:val="es-MX" w:eastAsia="en-US"/>
              </w:rPr>
              <w:t>.</w:t>
            </w:r>
            <w:r w:rsidR="00DC6F9A" w:rsidRPr="00405868">
              <w:rPr>
                <w:rFonts w:ascii="Barlow" w:eastAsia="Calibri" w:hAnsi="Barlow"/>
                <w:sz w:val="20"/>
                <w:szCs w:val="20"/>
                <w:lang w:val="es-MX" w:eastAsia="en-US"/>
              </w:rPr>
              <w:t>25</w:t>
            </w:r>
          </w:p>
        </w:tc>
      </w:tr>
    </w:tbl>
    <w:p w14:paraId="3B48D3B2" w14:textId="03013C3E" w:rsidR="00AF1CFB" w:rsidRPr="00405868" w:rsidRDefault="00AF1CFB" w:rsidP="00405868">
      <w:pPr>
        <w:tabs>
          <w:tab w:val="left" w:pos="426"/>
          <w:tab w:val="left" w:pos="7950"/>
        </w:tabs>
        <w:spacing w:after="200" w:line="276" w:lineRule="auto"/>
        <w:contextualSpacing/>
        <w:rPr>
          <w:rFonts w:ascii="Barlow" w:eastAsia="Calibri" w:hAnsi="Barlow"/>
          <w:b/>
          <w:bCs/>
          <w:sz w:val="20"/>
          <w:szCs w:val="20"/>
          <w:lang w:val="es-MX" w:eastAsia="en-US"/>
        </w:rPr>
      </w:pPr>
    </w:p>
    <w:p w14:paraId="4413E288" w14:textId="33A2CE83" w:rsidR="001A5C88" w:rsidRPr="00405868" w:rsidRDefault="001A5C88" w:rsidP="00AE0B28">
      <w:pPr>
        <w:tabs>
          <w:tab w:val="left" w:pos="426"/>
          <w:tab w:val="left" w:pos="7950"/>
        </w:tabs>
        <w:spacing w:after="200" w:line="276" w:lineRule="auto"/>
        <w:ind w:left="720"/>
        <w:contextualSpacing/>
        <w:rPr>
          <w:rFonts w:ascii="Barlow" w:eastAsia="Calibri" w:hAnsi="Barlow"/>
          <w:b/>
          <w:sz w:val="20"/>
          <w:szCs w:val="20"/>
          <w:lang w:val="es-MX" w:eastAsia="en-US"/>
        </w:rPr>
      </w:pPr>
      <w:r w:rsidRPr="00405868">
        <w:rPr>
          <w:rFonts w:ascii="Barlow" w:eastAsia="Calibri" w:hAnsi="Barlow"/>
          <w:b/>
          <w:sz w:val="20"/>
          <w:szCs w:val="20"/>
          <w:lang w:val="es-MX" w:eastAsia="en-US"/>
        </w:rPr>
        <w:t xml:space="preserve">                                                      </w:t>
      </w:r>
      <w:r w:rsidR="00AE0B28" w:rsidRPr="00405868">
        <w:rPr>
          <w:rFonts w:ascii="Barlow" w:eastAsia="Calibri" w:hAnsi="Barlow"/>
          <w:b/>
          <w:sz w:val="20"/>
          <w:szCs w:val="20"/>
          <w:lang w:val="es-MX" w:eastAsia="en-US"/>
        </w:rPr>
        <w:t xml:space="preserve">                                          </w:t>
      </w:r>
      <w:r w:rsidRPr="00405868">
        <w:rPr>
          <w:rFonts w:ascii="Barlow" w:eastAsia="Calibri" w:hAnsi="Barlow"/>
          <w:b/>
          <w:sz w:val="20"/>
          <w:szCs w:val="20"/>
          <w:lang w:val="es-MX" w:eastAsia="en-US"/>
        </w:rPr>
        <w:t xml:space="preserve">   NOTAS DE GESTION ADMINISTRATIVA</w:t>
      </w:r>
    </w:p>
    <w:p w14:paraId="651E9592" w14:textId="77777777" w:rsidR="001A5C88" w:rsidRPr="00405868" w:rsidRDefault="001A5C88" w:rsidP="001A5C88">
      <w:pPr>
        <w:tabs>
          <w:tab w:val="left" w:pos="426"/>
          <w:tab w:val="left" w:pos="7950"/>
        </w:tabs>
        <w:spacing w:after="200" w:line="276" w:lineRule="auto"/>
        <w:ind w:left="720"/>
        <w:contextualSpacing/>
        <w:rPr>
          <w:rFonts w:ascii="Barlow" w:eastAsia="Calibri" w:hAnsi="Barlow"/>
          <w:b/>
          <w:sz w:val="20"/>
          <w:szCs w:val="20"/>
          <w:lang w:val="es-MX" w:eastAsia="en-US"/>
        </w:rPr>
      </w:pPr>
    </w:p>
    <w:tbl>
      <w:tblPr>
        <w:tblW w:w="10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8"/>
      </w:tblGrid>
      <w:tr w:rsidR="001A5C88" w:rsidRPr="00405868" w14:paraId="3C301B57" w14:textId="77777777" w:rsidTr="0021539A">
        <w:trPr>
          <w:trHeight w:val="300"/>
          <w:jc w:val="center"/>
        </w:trPr>
        <w:tc>
          <w:tcPr>
            <w:tcW w:w="10448" w:type="dxa"/>
            <w:shd w:val="clear" w:color="auto" w:fill="AEAAAA"/>
          </w:tcPr>
          <w:p w14:paraId="19AEF29B" w14:textId="77777777" w:rsidR="001A5C88" w:rsidRPr="00405868" w:rsidRDefault="001A5C88" w:rsidP="001A5C88">
            <w:pPr>
              <w:tabs>
                <w:tab w:val="left" w:pos="426"/>
                <w:tab w:val="left" w:pos="7950"/>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1) Introducción</w:t>
            </w:r>
          </w:p>
        </w:tc>
      </w:tr>
    </w:tbl>
    <w:p w14:paraId="269E314A" w14:textId="77777777" w:rsidR="001A5C88" w:rsidRPr="00405868" w:rsidRDefault="001A5C88" w:rsidP="001A5C88">
      <w:pPr>
        <w:tabs>
          <w:tab w:val="left" w:pos="426"/>
          <w:tab w:val="left" w:pos="7950"/>
        </w:tabs>
        <w:spacing w:after="200" w:line="276" w:lineRule="auto"/>
        <w:ind w:left="720"/>
        <w:contextualSpacing/>
        <w:rPr>
          <w:rFonts w:ascii="Barlow" w:eastAsia="Calibri" w:hAnsi="Barlow"/>
          <w:b/>
          <w:sz w:val="20"/>
          <w:szCs w:val="20"/>
          <w:lang w:val="es-MX" w:eastAsia="en-US"/>
        </w:rPr>
      </w:pPr>
    </w:p>
    <w:p w14:paraId="328E3CEA" w14:textId="32389282" w:rsidR="009E7873" w:rsidRPr="00405868" w:rsidRDefault="001A5C88" w:rsidP="00405868">
      <w:pPr>
        <w:tabs>
          <w:tab w:val="left" w:pos="426"/>
          <w:tab w:val="left" w:pos="7950"/>
        </w:tabs>
        <w:spacing w:after="200" w:line="276" w:lineRule="auto"/>
        <w:ind w:left="720"/>
        <w:contextualSpacing/>
        <w:jc w:val="both"/>
        <w:rPr>
          <w:rFonts w:ascii="Barlow" w:eastAsia="Calibri" w:hAnsi="Barlow"/>
          <w:sz w:val="20"/>
          <w:szCs w:val="20"/>
          <w:lang w:val="es-MX" w:eastAsia="en-US"/>
        </w:rPr>
      </w:pPr>
      <w:r w:rsidRPr="00405868">
        <w:rPr>
          <w:rFonts w:ascii="Barlow" w:eastAsia="Calibri" w:hAnsi="Barlow"/>
          <w:sz w:val="20"/>
          <w:szCs w:val="20"/>
          <w:lang w:val="es-MX" w:eastAsia="en-US"/>
        </w:rPr>
        <w:t xml:space="preserve">Los Estados Financieros de los entes públicos, proveen de información financiera a los principales usuarios de la misma, al Congreso y a los ciudadanos. El objetivo del presente documento es la revelación del contexto y de los aspectos económicos-financieros más relevantes que influyen en las decisiones del período, y que deberán ser considerados en la elaboración de los estados financieros para la mayor comprensión de los mismos y sus particularidades. De manera, se informa y explica la respuesta del gobierno a las condiciones relacionadas con la información financiera de cada período de gestión, además, de exponer aquellas políticas que podrían afectar la toma de decisiones en períodos posteriores. </w:t>
      </w:r>
    </w:p>
    <w:p w14:paraId="47341341" w14:textId="77777777" w:rsidR="001A5C88" w:rsidRPr="00405868" w:rsidRDefault="001A5C88" w:rsidP="001A5C88">
      <w:pPr>
        <w:tabs>
          <w:tab w:val="left" w:pos="426"/>
          <w:tab w:val="left" w:pos="7950"/>
        </w:tabs>
        <w:spacing w:after="200" w:line="276" w:lineRule="auto"/>
        <w:ind w:left="720"/>
        <w:contextualSpacing/>
        <w:rPr>
          <w:rFonts w:ascii="Barlow" w:eastAsia="Calibri" w:hAnsi="Barlow"/>
          <w:sz w:val="20"/>
          <w:szCs w:val="20"/>
          <w:lang w:val="es-MX" w:eastAsia="en-US"/>
        </w:rPr>
      </w:pPr>
    </w:p>
    <w:tbl>
      <w:tblPr>
        <w:tblW w:w="10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03"/>
      </w:tblGrid>
      <w:tr w:rsidR="001A5C88" w:rsidRPr="00405868" w14:paraId="05BB8D16" w14:textId="77777777" w:rsidTr="0021539A">
        <w:trPr>
          <w:trHeight w:val="300"/>
          <w:jc w:val="center"/>
        </w:trPr>
        <w:tc>
          <w:tcPr>
            <w:tcW w:w="10403" w:type="dxa"/>
            <w:shd w:val="clear" w:color="auto" w:fill="AEAAAA"/>
          </w:tcPr>
          <w:p w14:paraId="45E4D16C" w14:textId="77777777" w:rsidR="001A5C88" w:rsidRPr="00405868" w:rsidRDefault="001A5C88" w:rsidP="001A5C88">
            <w:pPr>
              <w:tabs>
                <w:tab w:val="left" w:pos="426"/>
                <w:tab w:val="left" w:pos="7950"/>
              </w:tabs>
              <w:spacing w:after="200" w:line="276" w:lineRule="auto"/>
              <w:contextualSpacing/>
              <w:jc w:val="center"/>
              <w:rPr>
                <w:rFonts w:ascii="Barlow" w:eastAsia="Times New Roman" w:hAnsi="Barlow"/>
                <w:sz w:val="20"/>
                <w:szCs w:val="20"/>
                <w:lang w:val="es-MX" w:eastAsia="en-US"/>
              </w:rPr>
            </w:pPr>
            <w:r w:rsidRPr="00405868">
              <w:rPr>
                <w:rFonts w:ascii="Barlow" w:eastAsia="Times New Roman" w:hAnsi="Barlow"/>
                <w:b/>
                <w:bCs/>
                <w:sz w:val="20"/>
                <w:szCs w:val="20"/>
                <w:lang w:val="es-MX" w:eastAsia="en-US"/>
              </w:rPr>
              <w:t>2</w:t>
            </w:r>
            <w:r w:rsidRPr="00405868">
              <w:rPr>
                <w:rFonts w:ascii="Barlow" w:eastAsia="Times New Roman" w:hAnsi="Barlow"/>
                <w:b/>
                <w:sz w:val="20"/>
                <w:szCs w:val="20"/>
                <w:lang w:val="es-MX" w:eastAsia="en-US"/>
              </w:rPr>
              <w:t>) Panorama económico y financiero</w:t>
            </w:r>
          </w:p>
        </w:tc>
      </w:tr>
    </w:tbl>
    <w:p w14:paraId="100C5B58" w14:textId="77777777" w:rsidR="001A5C88" w:rsidRPr="00405868" w:rsidRDefault="001A5C88" w:rsidP="001A5C88">
      <w:pPr>
        <w:tabs>
          <w:tab w:val="left" w:pos="426"/>
          <w:tab w:val="left" w:pos="7950"/>
        </w:tabs>
        <w:spacing w:after="200" w:line="276" w:lineRule="auto"/>
        <w:ind w:left="720"/>
        <w:contextualSpacing/>
        <w:rPr>
          <w:rFonts w:ascii="Barlow" w:eastAsia="Calibri" w:hAnsi="Barlow"/>
          <w:sz w:val="20"/>
          <w:szCs w:val="20"/>
          <w:lang w:val="es-MX" w:eastAsia="en-US"/>
        </w:rPr>
      </w:pPr>
      <w:r w:rsidRPr="00405868">
        <w:rPr>
          <w:rFonts w:ascii="Barlow" w:eastAsia="Calibri" w:hAnsi="Barlow"/>
          <w:sz w:val="20"/>
          <w:szCs w:val="20"/>
          <w:lang w:val="es-MX" w:eastAsia="en-US"/>
        </w:rPr>
        <w:t xml:space="preserve"> </w:t>
      </w:r>
    </w:p>
    <w:p w14:paraId="23257614" w14:textId="77777777" w:rsidR="001A5C88" w:rsidRPr="00405868" w:rsidRDefault="001A5C88" w:rsidP="001A5C88">
      <w:pPr>
        <w:tabs>
          <w:tab w:val="left" w:pos="426"/>
          <w:tab w:val="left" w:pos="7950"/>
        </w:tabs>
        <w:spacing w:after="200" w:line="276" w:lineRule="auto"/>
        <w:ind w:left="720"/>
        <w:contextualSpacing/>
        <w:jc w:val="both"/>
        <w:rPr>
          <w:rFonts w:ascii="Barlow" w:eastAsia="Calibri" w:hAnsi="Barlow"/>
          <w:sz w:val="20"/>
          <w:szCs w:val="20"/>
          <w:lang w:val="es-MX" w:eastAsia="en-US"/>
        </w:rPr>
      </w:pPr>
      <w:r w:rsidRPr="00405868">
        <w:rPr>
          <w:rFonts w:ascii="Barlow" w:eastAsia="Calibri" w:hAnsi="Barlow"/>
          <w:sz w:val="20"/>
          <w:szCs w:val="20"/>
          <w:lang w:val="es-MX" w:eastAsia="en-US"/>
        </w:rPr>
        <w:t>El Fideicomiso Público para la Administración del Palacio de la Música administra los recursos para el funcionamiento y consolidación del Palacio de la Música como una Institución cultural de promoción, difusión, investigación, formación, desarrollo y preservación de la música mexica, para ello recibe al mes transferencias por parte de la Secretaría de Administración y finanzas y adicionalmente a su recaudación propia por cobro de uso de espacios, para cubrir sus gastos operativos corrientes.</w:t>
      </w:r>
    </w:p>
    <w:p w14:paraId="42EF2083" w14:textId="77777777" w:rsidR="001A5C88" w:rsidRPr="00405868" w:rsidRDefault="001A5C88" w:rsidP="001A5C88">
      <w:pPr>
        <w:tabs>
          <w:tab w:val="left" w:pos="426"/>
          <w:tab w:val="left" w:pos="7950"/>
        </w:tabs>
        <w:spacing w:after="200" w:line="276" w:lineRule="auto"/>
        <w:ind w:left="720"/>
        <w:contextualSpacing/>
        <w:rPr>
          <w:rFonts w:ascii="Barlow" w:eastAsia="Calibri" w:hAnsi="Barlow"/>
          <w:sz w:val="20"/>
          <w:szCs w:val="20"/>
          <w:lang w:val="es-MX" w:eastAsia="en-US"/>
        </w:rPr>
      </w:pPr>
    </w:p>
    <w:tbl>
      <w:tblPr>
        <w:tblW w:w="10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18"/>
      </w:tblGrid>
      <w:tr w:rsidR="001A5C88" w:rsidRPr="00405868" w14:paraId="01E188EF" w14:textId="77777777" w:rsidTr="0021539A">
        <w:trPr>
          <w:trHeight w:val="300"/>
          <w:jc w:val="center"/>
        </w:trPr>
        <w:tc>
          <w:tcPr>
            <w:tcW w:w="10418" w:type="dxa"/>
            <w:shd w:val="clear" w:color="auto" w:fill="AEAAAA"/>
          </w:tcPr>
          <w:p w14:paraId="4B970C0B" w14:textId="77777777" w:rsidR="001A5C88" w:rsidRPr="00405868" w:rsidRDefault="001A5C88" w:rsidP="001A5C88">
            <w:pPr>
              <w:tabs>
                <w:tab w:val="left" w:pos="426"/>
                <w:tab w:val="left" w:pos="7950"/>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3) Autorización e Historia</w:t>
            </w:r>
          </w:p>
        </w:tc>
      </w:tr>
    </w:tbl>
    <w:p w14:paraId="7B40C951" w14:textId="77777777" w:rsidR="001A5C88" w:rsidRPr="00405868" w:rsidRDefault="001A5C88" w:rsidP="001A5C88">
      <w:pPr>
        <w:tabs>
          <w:tab w:val="left" w:pos="426"/>
          <w:tab w:val="left" w:pos="7950"/>
        </w:tabs>
        <w:spacing w:after="200" w:line="276" w:lineRule="auto"/>
        <w:ind w:left="720"/>
        <w:contextualSpacing/>
        <w:rPr>
          <w:rFonts w:ascii="Barlow" w:eastAsia="Calibri" w:hAnsi="Barlow"/>
          <w:sz w:val="20"/>
          <w:szCs w:val="20"/>
          <w:lang w:val="es-MX" w:eastAsia="en-US"/>
        </w:rPr>
      </w:pPr>
    </w:p>
    <w:p w14:paraId="56C7DC3A" w14:textId="77777777" w:rsidR="001A5C88" w:rsidRPr="00405868" w:rsidRDefault="001A5C88" w:rsidP="001A5C88">
      <w:pPr>
        <w:tabs>
          <w:tab w:val="left" w:pos="426"/>
          <w:tab w:val="left" w:pos="7950"/>
        </w:tabs>
        <w:spacing w:after="200" w:line="276" w:lineRule="auto"/>
        <w:ind w:left="720"/>
        <w:contextualSpacing/>
        <w:rPr>
          <w:rFonts w:ascii="Barlow" w:eastAsia="Calibri" w:hAnsi="Barlow"/>
          <w:sz w:val="20"/>
          <w:szCs w:val="20"/>
          <w:lang w:val="es-MX" w:eastAsia="en-US"/>
        </w:rPr>
      </w:pPr>
      <w:r w:rsidRPr="00405868">
        <w:rPr>
          <w:rFonts w:ascii="Barlow" w:eastAsia="Calibri" w:hAnsi="Barlow"/>
          <w:sz w:val="20"/>
          <w:szCs w:val="20"/>
          <w:lang w:val="es-MX" w:eastAsia="en-US"/>
        </w:rPr>
        <w:t>Se informa sobre:</w:t>
      </w:r>
    </w:p>
    <w:p w14:paraId="5D7DD2A4" w14:textId="77777777" w:rsidR="001A5C88" w:rsidRPr="00405868" w:rsidRDefault="001A5C88" w:rsidP="001A5C88">
      <w:pPr>
        <w:tabs>
          <w:tab w:val="left" w:pos="426"/>
          <w:tab w:val="left" w:pos="7950"/>
        </w:tabs>
        <w:spacing w:after="200" w:line="276" w:lineRule="auto"/>
        <w:ind w:left="1080"/>
        <w:contextualSpacing/>
        <w:rPr>
          <w:rFonts w:ascii="Barlow" w:eastAsia="Calibri" w:hAnsi="Barlow"/>
          <w:sz w:val="20"/>
          <w:szCs w:val="20"/>
          <w:lang w:val="es-MX" w:eastAsia="en-US"/>
        </w:rPr>
      </w:pPr>
      <w:r w:rsidRPr="00405868">
        <w:rPr>
          <w:rFonts w:ascii="Barlow" w:eastAsia="Calibri" w:hAnsi="Barlow"/>
          <w:sz w:val="20"/>
          <w:szCs w:val="20"/>
          <w:lang w:val="es-MX" w:eastAsia="en-US"/>
        </w:rPr>
        <w:t>a)  Fecha de creación del ente: Se creó mediante el decreto 631 de fecha 22 de junio de 2018 en el diario oficial del gobierno del estado.</w:t>
      </w:r>
    </w:p>
    <w:p w14:paraId="6D4285F4" w14:textId="77777777" w:rsidR="001A5C88" w:rsidRPr="00405868" w:rsidRDefault="001A5C88" w:rsidP="001A5C88">
      <w:pPr>
        <w:tabs>
          <w:tab w:val="left" w:pos="426"/>
          <w:tab w:val="left" w:pos="7950"/>
        </w:tabs>
        <w:spacing w:after="200" w:line="276" w:lineRule="auto"/>
        <w:ind w:left="1080"/>
        <w:contextualSpacing/>
        <w:rPr>
          <w:rFonts w:ascii="Barlow" w:eastAsia="Calibri" w:hAnsi="Barlow"/>
          <w:sz w:val="20"/>
          <w:szCs w:val="20"/>
          <w:lang w:val="es-MX" w:eastAsia="en-US"/>
        </w:rPr>
      </w:pPr>
      <w:r w:rsidRPr="00405868">
        <w:rPr>
          <w:rFonts w:ascii="Barlow" w:eastAsia="Calibri" w:hAnsi="Barlow"/>
          <w:sz w:val="20"/>
          <w:szCs w:val="20"/>
          <w:lang w:val="es-MX" w:eastAsia="en-US"/>
        </w:rPr>
        <w:t>b) Estructura Orgánica: Comité Técnico, Director General y unidades Administrativas</w:t>
      </w:r>
    </w:p>
    <w:p w14:paraId="4B4D7232" w14:textId="77777777" w:rsidR="001A5C88" w:rsidRPr="00405868" w:rsidRDefault="001A5C88" w:rsidP="001A5C88">
      <w:pPr>
        <w:tabs>
          <w:tab w:val="left" w:pos="426"/>
          <w:tab w:val="left" w:pos="7950"/>
        </w:tabs>
        <w:spacing w:after="200" w:line="276" w:lineRule="auto"/>
        <w:ind w:left="1080"/>
        <w:contextualSpacing/>
        <w:rPr>
          <w:rFonts w:ascii="Barlow" w:eastAsia="Calibri" w:hAnsi="Barlow"/>
          <w:sz w:val="20"/>
          <w:szCs w:val="20"/>
          <w:lang w:val="es-MX" w:eastAsia="en-US"/>
        </w:rPr>
      </w:pPr>
    </w:p>
    <w:tbl>
      <w:tblPr>
        <w:tblW w:w="10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3"/>
      </w:tblGrid>
      <w:tr w:rsidR="001A5C88" w:rsidRPr="00405868" w14:paraId="78E79A01" w14:textId="77777777" w:rsidTr="0021539A">
        <w:trPr>
          <w:trHeight w:val="310"/>
          <w:jc w:val="center"/>
        </w:trPr>
        <w:tc>
          <w:tcPr>
            <w:tcW w:w="10643" w:type="dxa"/>
            <w:shd w:val="clear" w:color="auto" w:fill="AEAAAA"/>
          </w:tcPr>
          <w:p w14:paraId="36394B17" w14:textId="77777777" w:rsidR="001A5C88" w:rsidRPr="00405868" w:rsidRDefault="001A5C88" w:rsidP="001A5C88">
            <w:pPr>
              <w:tabs>
                <w:tab w:val="left" w:pos="426"/>
                <w:tab w:val="left" w:pos="7950"/>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lastRenderedPageBreak/>
              <w:t>4) Organización y Objeto Social</w:t>
            </w:r>
          </w:p>
        </w:tc>
      </w:tr>
    </w:tbl>
    <w:p w14:paraId="2503B197" w14:textId="77777777" w:rsidR="001A5C88" w:rsidRPr="00405868" w:rsidRDefault="001A5C88" w:rsidP="001A5C88">
      <w:pPr>
        <w:tabs>
          <w:tab w:val="left" w:pos="426"/>
          <w:tab w:val="left" w:pos="7950"/>
        </w:tabs>
        <w:spacing w:after="200" w:line="276" w:lineRule="auto"/>
        <w:ind w:left="720"/>
        <w:contextualSpacing/>
        <w:rPr>
          <w:rFonts w:ascii="Barlow" w:eastAsia="Calibri" w:hAnsi="Barlow"/>
          <w:sz w:val="20"/>
          <w:szCs w:val="20"/>
          <w:lang w:val="es-MX" w:eastAsia="en-US"/>
        </w:rPr>
      </w:pPr>
    </w:p>
    <w:p w14:paraId="3FF06082"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lang w:val="es-MX" w:eastAsia="en-US"/>
        </w:rPr>
      </w:pPr>
      <w:r w:rsidRPr="00405868">
        <w:rPr>
          <w:rFonts w:ascii="Barlow" w:eastAsia="Calibri" w:hAnsi="Barlow"/>
          <w:b/>
          <w:sz w:val="20"/>
          <w:szCs w:val="20"/>
          <w:lang w:val="es-MX" w:eastAsia="en-US"/>
        </w:rPr>
        <w:t>Se informa sobre:</w:t>
      </w:r>
    </w:p>
    <w:p w14:paraId="38288749"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lang w:val="es-MX" w:eastAsia="en-US"/>
        </w:rPr>
      </w:pPr>
    </w:p>
    <w:p w14:paraId="210754E8" w14:textId="77777777" w:rsidR="001A5C88" w:rsidRPr="00405868" w:rsidRDefault="001A5C88" w:rsidP="001A5C88">
      <w:pPr>
        <w:numPr>
          <w:ilvl w:val="0"/>
          <w:numId w:val="31"/>
        </w:numPr>
        <w:tabs>
          <w:tab w:val="left" w:pos="426"/>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Objeto social: Administrar los recursos para el funcionamiento y consolidación del Palacio de la Música como una institución cultural de promoción, difusión, investigación, formación, desarrollo y preservación de la música mexicana</w:t>
      </w:r>
      <w:r w:rsidR="00867D91" w:rsidRPr="00405868">
        <w:rPr>
          <w:rFonts w:ascii="Barlow" w:eastAsia="Calibri" w:hAnsi="Barlow"/>
          <w:sz w:val="20"/>
          <w:szCs w:val="20"/>
          <w:lang w:val="es-MX" w:eastAsia="en-US"/>
        </w:rPr>
        <w:t>.</w:t>
      </w:r>
    </w:p>
    <w:p w14:paraId="6E39A096" w14:textId="77777777" w:rsidR="001A5C88" w:rsidRPr="00405868" w:rsidRDefault="001A5C88" w:rsidP="001A5C88">
      <w:pPr>
        <w:numPr>
          <w:ilvl w:val="0"/>
          <w:numId w:val="31"/>
        </w:numPr>
        <w:tabs>
          <w:tab w:val="left" w:pos="426"/>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Principal Actividad: Cubrir los gastos generados por la operación, el desarrollo, el mantenimiento y la conservación del Palacio de la Música. Administrar los recursos para la promoción, difusión y desarrollo y de las actividades que se lleven a cabo en el Palacio de la Música</w:t>
      </w:r>
    </w:p>
    <w:p w14:paraId="4216949C" w14:textId="77777777" w:rsidR="001A5C88" w:rsidRPr="00405868" w:rsidRDefault="001A5C88" w:rsidP="001A5C88">
      <w:pPr>
        <w:numPr>
          <w:ilvl w:val="0"/>
          <w:numId w:val="31"/>
        </w:numPr>
        <w:tabs>
          <w:tab w:val="left" w:pos="426"/>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Régimen jurídico: entidad paraestatal con personalidad jurídica y patrimonio propios sectorizada de la Secretaría de la Cultura y las Artes</w:t>
      </w:r>
    </w:p>
    <w:p w14:paraId="7D0A8B27" w14:textId="77777777" w:rsidR="001A5C88" w:rsidRPr="00405868" w:rsidRDefault="001A5C88" w:rsidP="001A5C88">
      <w:pPr>
        <w:numPr>
          <w:ilvl w:val="0"/>
          <w:numId w:val="31"/>
        </w:numPr>
        <w:tabs>
          <w:tab w:val="left" w:pos="426"/>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Consideraciones fiscales del ente: Retenciones de ISR por sueldos y salarios</w:t>
      </w:r>
    </w:p>
    <w:p w14:paraId="20BD9A1A"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lang w:val="es-MX" w:eastAsia="en-US"/>
        </w:rPr>
      </w:pPr>
    </w:p>
    <w:tbl>
      <w:tblPr>
        <w:tblW w:w="10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8"/>
      </w:tblGrid>
      <w:tr w:rsidR="001A5C88" w:rsidRPr="00405868" w14:paraId="124B76C2" w14:textId="77777777" w:rsidTr="0021539A">
        <w:trPr>
          <w:trHeight w:val="340"/>
          <w:jc w:val="center"/>
        </w:trPr>
        <w:tc>
          <w:tcPr>
            <w:tcW w:w="10538" w:type="dxa"/>
            <w:shd w:val="clear" w:color="auto" w:fill="AEAAAA"/>
          </w:tcPr>
          <w:p w14:paraId="71240118" w14:textId="77777777" w:rsidR="001A5C88" w:rsidRPr="00405868" w:rsidRDefault="001A5C88" w:rsidP="001A5C88">
            <w:p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5)  Bases de Preparación de los Estados Financieros</w:t>
            </w:r>
          </w:p>
        </w:tc>
      </w:tr>
    </w:tbl>
    <w:p w14:paraId="0C136CF1"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highlight w:val="yellow"/>
          <w:lang w:val="es-MX" w:eastAsia="en-US"/>
        </w:rPr>
      </w:pPr>
    </w:p>
    <w:p w14:paraId="3C083D32" w14:textId="77777777" w:rsidR="001A5C88" w:rsidRPr="00405868" w:rsidRDefault="001A5C88" w:rsidP="001A5C88">
      <w:pPr>
        <w:tabs>
          <w:tab w:val="left" w:pos="426"/>
          <w:tab w:val="left" w:pos="5385"/>
        </w:tabs>
        <w:spacing w:after="200" w:line="276" w:lineRule="auto"/>
        <w:ind w:left="360"/>
        <w:contextualSpacing/>
        <w:jc w:val="both"/>
        <w:rPr>
          <w:rFonts w:ascii="Barlow" w:eastAsia="Calibri" w:hAnsi="Barlow"/>
          <w:sz w:val="20"/>
          <w:szCs w:val="20"/>
          <w:lang w:val="es-MX" w:eastAsia="en-US"/>
        </w:rPr>
      </w:pPr>
      <w:r w:rsidRPr="00405868">
        <w:rPr>
          <w:rFonts w:ascii="Barlow" w:eastAsia="Calibri" w:hAnsi="Barlow"/>
          <w:sz w:val="20"/>
          <w:szCs w:val="20"/>
          <w:lang w:val="es-MX" w:eastAsia="en-US"/>
        </w:rPr>
        <w:t>Los estados financieros se preparan bajo la normatividad emitida por CONAC y aplicada para el reconocimiento, valuación y revelación de los diferentes rubros de la información financiera, así como las bases de medición utilizadas para la elaboración de los estados financieros; teniendo en cuenta los postulados básicos y los momentos contables con base al registro devengado.</w:t>
      </w:r>
    </w:p>
    <w:p w14:paraId="0A392C6A" w14:textId="77777777" w:rsidR="001A5C88" w:rsidRPr="00405868" w:rsidRDefault="001A5C88" w:rsidP="001A5C88">
      <w:pPr>
        <w:tabs>
          <w:tab w:val="left" w:pos="426"/>
        </w:tabs>
        <w:spacing w:after="200" w:line="276" w:lineRule="auto"/>
        <w:ind w:left="360"/>
        <w:contextualSpacing/>
        <w:rPr>
          <w:rFonts w:ascii="Barlow" w:eastAsia="Calibri" w:hAnsi="Barlow"/>
          <w:sz w:val="20"/>
          <w:szCs w:val="20"/>
          <w:lang w:val="es-MX" w:eastAsia="en-US"/>
        </w:rPr>
      </w:pPr>
    </w:p>
    <w:tbl>
      <w:tblPr>
        <w:tblW w:w="10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3"/>
      </w:tblGrid>
      <w:tr w:rsidR="001A5C88" w:rsidRPr="00405868" w14:paraId="5E71C514" w14:textId="77777777" w:rsidTr="0021539A">
        <w:trPr>
          <w:trHeight w:val="325"/>
          <w:jc w:val="center"/>
        </w:trPr>
        <w:tc>
          <w:tcPr>
            <w:tcW w:w="10733" w:type="dxa"/>
            <w:shd w:val="clear" w:color="auto" w:fill="AEAAAA"/>
          </w:tcPr>
          <w:p w14:paraId="095A5E59" w14:textId="77777777" w:rsidR="001A5C88" w:rsidRPr="00405868" w:rsidRDefault="001A5C88" w:rsidP="001A5C88">
            <w:p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6. Políticas de contabilidad Significativas</w:t>
            </w:r>
          </w:p>
        </w:tc>
      </w:tr>
    </w:tbl>
    <w:p w14:paraId="290583F9" w14:textId="77777777" w:rsidR="001A5C88" w:rsidRPr="00405868" w:rsidRDefault="001A5C88" w:rsidP="001A5C88">
      <w:pPr>
        <w:tabs>
          <w:tab w:val="left" w:pos="426"/>
        </w:tabs>
        <w:spacing w:after="200" w:line="276" w:lineRule="auto"/>
        <w:ind w:left="360"/>
        <w:contextualSpacing/>
        <w:rPr>
          <w:rFonts w:ascii="Barlow" w:eastAsia="Calibri" w:hAnsi="Barlow"/>
          <w:sz w:val="20"/>
          <w:szCs w:val="20"/>
          <w:lang w:val="es-MX" w:eastAsia="en-US"/>
        </w:rPr>
      </w:pPr>
    </w:p>
    <w:p w14:paraId="14D8F7DA" w14:textId="77777777" w:rsidR="001A5C88" w:rsidRPr="00405868" w:rsidRDefault="001A5C88" w:rsidP="001A5C88">
      <w:pPr>
        <w:tabs>
          <w:tab w:val="left" w:pos="426"/>
        </w:tabs>
        <w:spacing w:after="200" w:line="276" w:lineRule="auto"/>
        <w:ind w:left="360"/>
        <w:contextualSpacing/>
        <w:jc w:val="both"/>
        <w:rPr>
          <w:rFonts w:ascii="Barlow" w:eastAsia="Calibri" w:hAnsi="Barlow"/>
          <w:sz w:val="20"/>
          <w:szCs w:val="20"/>
          <w:lang w:val="es-MX" w:eastAsia="en-US"/>
        </w:rPr>
      </w:pPr>
      <w:r w:rsidRPr="00405868">
        <w:rPr>
          <w:rFonts w:ascii="Barlow" w:eastAsia="Calibri" w:hAnsi="Barlow"/>
          <w:sz w:val="20"/>
          <w:szCs w:val="20"/>
          <w:lang w:val="es-MX" w:eastAsia="en-US"/>
        </w:rPr>
        <w:t>La contabilidad se registra sobre una base devengada, utilizando los principios de la armonización contable para seguir los momentos contables del ingreso y egreso.</w:t>
      </w:r>
    </w:p>
    <w:p w14:paraId="68F21D90" w14:textId="77777777" w:rsidR="001A5C88" w:rsidRPr="00405868" w:rsidRDefault="001A5C88" w:rsidP="001A5C88">
      <w:pPr>
        <w:tabs>
          <w:tab w:val="left" w:pos="426"/>
        </w:tabs>
        <w:spacing w:after="200" w:line="276" w:lineRule="auto"/>
        <w:ind w:left="360"/>
        <w:contextualSpacing/>
        <w:rPr>
          <w:rFonts w:ascii="Barlow" w:eastAsia="Calibri" w:hAnsi="Barlow"/>
          <w:sz w:val="20"/>
          <w:szCs w:val="20"/>
          <w:lang w:val="es-MX" w:eastAsia="en-US"/>
        </w:rPr>
      </w:pPr>
    </w:p>
    <w:tbl>
      <w:tblPr>
        <w:tblW w:w="11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3"/>
      </w:tblGrid>
      <w:tr w:rsidR="001A5C88" w:rsidRPr="00405868" w14:paraId="1D3639AE" w14:textId="77777777" w:rsidTr="0021539A">
        <w:trPr>
          <w:trHeight w:val="354"/>
          <w:jc w:val="center"/>
        </w:trPr>
        <w:tc>
          <w:tcPr>
            <w:tcW w:w="11003" w:type="dxa"/>
            <w:shd w:val="clear" w:color="auto" w:fill="AEAAAA"/>
          </w:tcPr>
          <w:p w14:paraId="0C706757" w14:textId="77777777" w:rsidR="001A5C88" w:rsidRPr="00405868" w:rsidRDefault="001A5C88" w:rsidP="001A5C88">
            <w:pPr>
              <w:numPr>
                <w:ilvl w:val="0"/>
                <w:numId w:val="34"/>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Posición en Moneda Extranjera y Protección por Riesgo Cambiario</w:t>
            </w:r>
          </w:p>
        </w:tc>
      </w:tr>
    </w:tbl>
    <w:p w14:paraId="13C326F3" w14:textId="77777777" w:rsidR="001A5C88" w:rsidRPr="00405868" w:rsidRDefault="001A5C88" w:rsidP="001A5C88">
      <w:pPr>
        <w:tabs>
          <w:tab w:val="left" w:pos="426"/>
        </w:tabs>
        <w:spacing w:after="200" w:line="276" w:lineRule="auto"/>
        <w:ind w:left="360"/>
        <w:contextualSpacing/>
        <w:rPr>
          <w:rFonts w:ascii="Barlow" w:eastAsia="Calibri" w:hAnsi="Barlow"/>
          <w:sz w:val="20"/>
          <w:szCs w:val="20"/>
          <w:lang w:val="es-MX" w:eastAsia="en-US"/>
        </w:rPr>
      </w:pPr>
    </w:p>
    <w:p w14:paraId="03A6BCA1" w14:textId="5D9118AD" w:rsidR="001A5C88" w:rsidRPr="00405868" w:rsidRDefault="001A5C88" w:rsidP="001A5C88">
      <w:pPr>
        <w:tabs>
          <w:tab w:val="left" w:pos="426"/>
        </w:tabs>
        <w:spacing w:after="200" w:line="276" w:lineRule="auto"/>
        <w:ind w:left="360"/>
        <w:contextualSpacing/>
        <w:rPr>
          <w:rFonts w:ascii="Barlow" w:eastAsia="Calibri" w:hAnsi="Barlow"/>
          <w:sz w:val="20"/>
          <w:szCs w:val="20"/>
          <w:lang w:val="es-MX" w:eastAsia="en-US"/>
        </w:rPr>
      </w:pPr>
      <w:r w:rsidRPr="00405868">
        <w:rPr>
          <w:rFonts w:ascii="Barlow" w:eastAsia="Calibri" w:hAnsi="Barlow"/>
          <w:sz w:val="20"/>
          <w:szCs w:val="20"/>
          <w:lang w:val="es-MX" w:eastAsia="en-US"/>
        </w:rPr>
        <w:t>No aplica para nuestra entidad</w:t>
      </w:r>
    </w:p>
    <w:p w14:paraId="226C873B" w14:textId="388CA8DE" w:rsidR="009E7873" w:rsidRPr="00405868" w:rsidRDefault="009E7873" w:rsidP="001A5C88">
      <w:pPr>
        <w:tabs>
          <w:tab w:val="left" w:pos="426"/>
        </w:tabs>
        <w:spacing w:after="200" w:line="276" w:lineRule="auto"/>
        <w:ind w:left="360"/>
        <w:contextualSpacing/>
        <w:rPr>
          <w:rFonts w:ascii="Barlow" w:eastAsia="Calibri" w:hAnsi="Barlow"/>
          <w:sz w:val="20"/>
          <w:szCs w:val="20"/>
          <w:lang w:val="es-MX" w:eastAsia="en-US"/>
        </w:rPr>
      </w:pPr>
    </w:p>
    <w:p w14:paraId="07371C9A" w14:textId="77777777" w:rsidR="009E7873" w:rsidRPr="00405868" w:rsidRDefault="009E7873" w:rsidP="001A5C88">
      <w:pPr>
        <w:tabs>
          <w:tab w:val="left" w:pos="426"/>
        </w:tabs>
        <w:spacing w:after="200" w:line="276" w:lineRule="auto"/>
        <w:ind w:left="360"/>
        <w:contextualSpacing/>
        <w:rPr>
          <w:rFonts w:ascii="Barlow" w:eastAsia="Calibri" w:hAnsi="Barlow"/>
          <w:sz w:val="20"/>
          <w:szCs w:val="20"/>
          <w:lang w:val="es-MX" w:eastAsia="en-US"/>
        </w:rPr>
      </w:pPr>
    </w:p>
    <w:p w14:paraId="4853B841"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lang w:val="es-MX" w:eastAsia="en-US"/>
        </w:rPr>
      </w:pPr>
    </w:p>
    <w:tbl>
      <w:tblPr>
        <w:tblW w:w="10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3"/>
      </w:tblGrid>
      <w:tr w:rsidR="001A5C88" w:rsidRPr="00405868" w14:paraId="09CA094D" w14:textId="77777777" w:rsidTr="0021539A">
        <w:trPr>
          <w:trHeight w:val="384"/>
          <w:jc w:val="center"/>
        </w:trPr>
        <w:tc>
          <w:tcPr>
            <w:tcW w:w="10943" w:type="dxa"/>
            <w:shd w:val="clear" w:color="auto" w:fill="AEAAAA"/>
          </w:tcPr>
          <w:p w14:paraId="17D2CA8C"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Reporte Analítico del Activo</w:t>
            </w:r>
          </w:p>
        </w:tc>
      </w:tr>
    </w:tbl>
    <w:p w14:paraId="50125231"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highlight w:val="yellow"/>
          <w:lang w:val="es-MX" w:eastAsia="en-US"/>
        </w:rPr>
      </w:pPr>
    </w:p>
    <w:p w14:paraId="743CD766" w14:textId="77777777" w:rsidR="001A5C88" w:rsidRPr="00405868" w:rsidRDefault="001A5C88" w:rsidP="001A5C88">
      <w:pPr>
        <w:tabs>
          <w:tab w:val="left" w:pos="426"/>
        </w:tabs>
        <w:spacing w:after="200" w:line="276" w:lineRule="auto"/>
        <w:ind w:left="360"/>
        <w:contextualSpacing/>
        <w:rPr>
          <w:rFonts w:ascii="Barlow" w:eastAsia="Calibri" w:hAnsi="Barlow"/>
          <w:bCs/>
          <w:sz w:val="20"/>
          <w:szCs w:val="20"/>
          <w:lang w:val="es-MX" w:eastAsia="en-US"/>
        </w:rPr>
      </w:pPr>
      <w:r w:rsidRPr="00405868">
        <w:rPr>
          <w:rFonts w:ascii="Barlow" w:eastAsia="Calibri" w:hAnsi="Barlow"/>
          <w:bCs/>
          <w:sz w:val="20"/>
          <w:szCs w:val="20"/>
          <w:lang w:val="es-MX" w:eastAsia="en-US"/>
        </w:rPr>
        <w:t>No aplica para nuestra entidad</w:t>
      </w:r>
    </w:p>
    <w:p w14:paraId="09B8D95D"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highlight w:val="yellow"/>
          <w:lang w:val="es-MX" w:eastAsia="en-US"/>
        </w:rPr>
      </w:pPr>
    </w:p>
    <w:tbl>
      <w:tblPr>
        <w:tblW w:w="11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7"/>
      </w:tblGrid>
      <w:tr w:rsidR="001A5C88" w:rsidRPr="00405868" w14:paraId="0A39D8D7" w14:textId="77777777" w:rsidTr="0021539A">
        <w:trPr>
          <w:trHeight w:val="300"/>
          <w:jc w:val="center"/>
        </w:trPr>
        <w:tc>
          <w:tcPr>
            <w:tcW w:w="11077" w:type="dxa"/>
            <w:shd w:val="clear" w:color="auto" w:fill="AEAAAA"/>
          </w:tcPr>
          <w:p w14:paraId="7F3D5ED1"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Fideicomisos, Mandatos y Análogos</w:t>
            </w:r>
          </w:p>
        </w:tc>
      </w:tr>
    </w:tbl>
    <w:p w14:paraId="27A76422"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highlight w:val="yellow"/>
          <w:lang w:val="es-MX" w:eastAsia="en-US"/>
        </w:rPr>
      </w:pPr>
    </w:p>
    <w:p w14:paraId="2E5DEB64" w14:textId="77777777" w:rsidR="001A5C88" w:rsidRPr="00405868" w:rsidRDefault="001A5C88" w:rsidP="001A5C88">
      <w:pPr>
        <w:tabs>
          <w:tab w:val="left" w:pos="426"/>
        </w:tabs>
        <w:spacing w:after="200" w:line="276" w:lineRule="auto"/>
        <w:ind w:left="360"/>
        <w:contextualSpacing/>
        <w:rPr>
          <w:rFonts w:ascii="Barlow" w:eastAsia="Calibri" w:hAnsi="Barlow"/>
          <w:bCs/>
          <w:sz w:val="20"/>
          <w:szCs w:val="20"/>
          <w:lang w:val="es-MX" w:eastAsia="en-US"/>
        </w:rPr>
      </w:pPr>
      <w:r w:rsidRPr="00405868">
        <w:rPr>
          <w:rFonts w:ascii="Barlow" w:eastAsia="Calibri" w:hAnsi="Barlow"/>
          <w:bCs/>
          <w:sz w:val="20"/>
          <w:szCs w:val="20"/>
          <w:lang w:val="es-MX" w:eastAsia="en-US"/>
        </w:rPr>
        <w:t>No aplica para nuestra entidad</w:t>
      </w:r>
    </w:p>
    <w:p w14:paraId="49206A88"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highlight w:val="yellow"/>
          <w:lang w:val="es-MX" w:eastAsia="en-US"/>
        </w:rPr>
      </w:pPr>
    </w:p>
    <w:tbl>
      <w:tblPr>
        <w:tblW w:w="10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8"/>
      </w:tblGrid>
      <w:tr w:rsidR="001A5C88" w:rsidRPr="00405868" w14:paraId="04F4AD4C" w14:textId="77777777" w:rsidTr="0021539A">
        <w:trPr>
          <w:trHeight w:val="300"/>
          <w:jc w:val="center"/>
        </w:trPr>
        <w:tc>
          <w:tcPr>
            <w:tcW w:w="10928" w:type="dxa"/>
            <w:shd w:val="clear" w:color="auto" w:fill="AEAAAA"/>
          </w:tcPr>
          <w:p w14:paraId="79579F60"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Reporte de la Recaudación</w:t>
            </w:r>
          </w:p>
        </w:tc>
      </w:tr>
    </w:tbl>
    <w:p w14:paraId="38D6B9B6" w14:textId="2602A1B9" w:rsidR="001A5C88" w:rsidRPr="00405868" w:rsidRDefault="001A5C88" w:rsidP="001A5C88">
      <w:pPr>
        <w:tabs>
          <w:tab w:val="left" w:pos="426"/>
        </w:tabs>
        <w:spacing w:after="200" w:line="276" w:lineRule="auto"/>
        <w:ind w:left="360"/>
        <w:contextualSpacing/>
        <w:rPr>
          <w:rFonts w:ascii="Barlow" w:eastAsia="Calibri" w:hAnsi="Barlow"/>
          <w:b/>
          <w:sz w:val="20"/>
          <w:szCs w:val="20"/>
          <w:lang w:val="es-MX"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0"/>
        <w:gridCol w:w="1559"/>
      </w:tblGrid>
      <w:tr w:rsidR="009E7873" w:rsidRPr="00405868" w14:paraId="47877A19" w14:textId="77777777" w:rsidTr="00405868">
        <w:trPr>
          <w:trHeight w:hRule="exact" w:val="573"/>
          <w:jc w:val="center"/>
        </w:trPr>
        <w:tc>
          <w:tcPr>
            <w:tcW w:w="3969" w:type="dxa"/>
            <w:shd w:val="clear" w:color="auto" w:fill="auto"/>
            <w:vAlign w:val="center"/>
          </w:tcPr>
          <w:p w14:paraId="4221ED82" w14:textId="77777777" w:rsidR="009E7873" w:rsidRPr="00405868" w:rsidRDefault="009E7873" w:rsidP="00186486">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CONCEPTO</w:t>
            </w:r>
          </w:p>
        </w:tc>
        <w:tc>
          <w:tcPr>
            <w:tcW w:w="1980" w:type="dxa"/>
            <w:shd w:val="clear" w:color="auto" w:fill="auto"/>
            <w:vAlign w:val="center"/>
          </w:tcPr>
          <w:p w14:paraId="2AA1624E" w14:textId="5DBCCACC" w:rsidR="009E7873" w:rsidRPr="00405868" w:rsidRDefault="009E7873" w:rsidP="00186486">
            <w:pPr>
              <w:jc w:val="cente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 xml:space="preserve">IMPORTE AL </w:t>
            </w:r>
            <w:r w:rsidR="00D93091" w:rsidRPr="00405868">
              <w:rPr>
                <w:rFonts w:ascii="Barlow" w:eastAsia="Times New Roman" w:hAnsi="Barlow" w:cs="Calibri"/>
                <w:b/>
                <w:bCs/>
                <w:sz w:val="20"/>
                <w:szCs w:val="20"/>
                <w:lang w:val="es-MX" w:eastAsia="en-US"/>
              </w:rPr>
              <w:t>31</w:t>
            </w:r>
            <w:r w:rsidRPr="00405868">
              <w:rPr>
                <w:rFonts w:ascii="Barlow" w:eastAsia="Times New Roman" w:hAnsi="Barlow" w:cs="Calibri"/>
                <w:b/>
                <w:bCs/>
                <w:sz w:val="20"/>
                <w:szCs w:val="20"/>
                <w:lang w:val="es-MX" w:eastAsia="en-US"/>
              </w:rPr>
              <w:t xml:space="preserve"> DE </w:t>
            </w:r>
            <w:r w:rsidR="00D93091" w:rsidRPr="00405868">
              <w:rPr>
                <w:rFonts w:ascii="Barlow" w:eastAsia="Times New Roman" w:hAnsi="Barlow" w:cs="Calibri"/>
                <w:b/>
                <w:bCs/>
                <w:sz w:val="20"/>
                <w:szCs w:val="20"/>
                <w:lang w:val="es-MX" w:eastAsia="en-US"/>
              </w:rPr>
              <w:t>MARZO</w:t>
            </w:r>
            <w:r w:rsidRPr="00405868">
              <w:rPr>
                <w:rFonts w:ascii="Barlow" w:eastAsia="Times New Roman" w:hAnsi="Barlow" w:cs="Calibri"/>
                <w:b/>
                <w:bCs/>
                <w:sz w:val="20"/>
                <w:szCs w:val="20"/>
                <w:lang w:val="es-MX" w:eastAsia="en-US"/>
              </w:rPr>
              <w:t xml:space="preserve"> DE 2022</w:t>
            </w:r>
          </w:p>
        </w:tc>
        <w:tc>
          <w:tcPr>
            <w:tcW w:w="1559" w:type="dxa"/>
            <w:shd w:val="clear" w:color="auto" w:fill="auto"/>
            <w:vAlign w:val="center"/>
          </w:tcPr>
          <w:p w14:paraId="0C450828" w14:textId="77777777" w:rsidR="009E7873" w:rsidRPr="00405868" w:rsidRDefault="009E7873" w:rsidP="00186486">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ANALISIS VERTICAL</w:t>
            </w:r>
          </w:p>
          <w:p w14:paraId="4F569463" w14:textId="77777777" w:rsidR="009E7873" w:rsidRPr="00405868" w:rsidRDefault="009E7873" w:rsidP="00186486">
            <w:pPr>
              <w:jc w:val="cente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w:t>
            </w:r>
          </w:p>
        </w:tc>
      </w:tr>
      <w:tr w:rsidR="009E7873" w:rsidRPr="00405868" w14:paraId="630866DF" w14:textId="77777777" w:rsidTr="00405868">
        <w:trPr>
          <w:trHeight w:hRule="exact" w:val="284"/>
          <w:jc w:val="center"/>
        </w:trPr>
        <w:tc>
          <w:tcPr>
            <w:tcW w:w="3969" w:type="dxa"/>
            <w:shd w:val="clear" w:color="auto" w:fill="auto"/>
          </w:tcPr>
          <w:p w14:paraId="3363ECA5" w14:textId="77777777" w:rsidR="009E7873" w:rsidRPr="00405868" w:rsidRDefault="009E7873" w:rsidP="00186486">
            <w:pPr>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INGRESOS</w:t>
            </w:r>
          </w:p>
        </w:tc>
        <w:tc>
          <w:tcPr>
            <w:tcW w:w="1980" w:type="dxa"/>
            <w:shd w:val="clear" w:color="auto" w:fill="auto"/>
          </w:tcPr>
          <w:p w14:paraId="1B7A4E6F" w14:textId="77777777" w:rsidR="009E7873" w:rsidRPr="00405868" w:rsidRDefault="009E7873" w:rsidP="00186486">
            <w:pPr>
              <w:rPr>
                <w:rFonts w:ascii="Barlow" w:eastAsia="Times New Roman" w:hAnsi="Barlow" w:cs="Calibri"/>
                <w:sz w:val="20"/>
                <w:szCs w:val="20"/>
                <w:lang w:val="es-MX" w:eastAsia="en-US"/>
              </w:rPr>
            </w:pPr>
          </w:p>
        </w:tc>
        <w:tc>
          <w:tcPr>
            <w:tcW w:w="1559" w:type="dxa"/>
            <w:shd w:val="clear" w:color="auto" w:fill="auto"/>
          </w:tcPr>
          <w:p w14:paraId="3E1FBFA8" w14:textId="77777777" w:rsidR="009E7873" w:rsidRPr="00405868" w:rsidRDefault="009E7873" w:rsidP="00186486">
            <w:pPr>
              <w:jc w:val="right"/>
              <w:rPr>
                <w:rFonts w:ascii="Barlow" w:eastAsia="Times New Roman" w:hAnsi="Barlow" w:cs="Calibri"/>
                <w:b/>
                <w:sz w:val="20"/>
                <w:szCs w:val="20"/>
                <w:lang w:val="es-MX" w:eastAsia="en-US"/>
              </w:rPr>
            </w:pPr>
            <w:r w:rsidRPr="00405868">
              <w:rPr>
                <w:rFonts w:ascii="Barlow" w:eastAsia="Times New Roman" w:hAnsi="Barlow" w:cs="Calibri"/>
                <w:b/>
                <w:sz w:val="20"/>
                <w:szCs w:val="20"/>
                <w:lang w:val="es-MX" w:eastAsia="en-US"/>
              </w:rPr>
              <w:t>100%</w:t>
            </w:r>
          </w:p>
        </w:tc>
      </w:tr>
      <w:tr w:rsidR="009E7873" w:rsidRPr="00405868" w14:paraId="6709CFFF" w14:textId="77777777" w:rsidTr="00405868">
        <w:trPr>
          <w:trHeight w:hRule="exact" w:val="284"/>
          <w:jc w:val="center"/>
        </w:trPr>
        <w:tc>
          <w:tcPr>
            <w:tcW w:w="3969" w:type="dxa"/>
            <w:shd w:val="clear" w:color="auto" w:fill="auto"/>
          </w:tcPr>
          <w:p w14:paraId="545F66DB" w14:textId="77777777" w:rsidR="009E7873" w:rsidRPr="00405868" w:rsidRDefault="009E7873" w:rsidP="00186486">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IMPUESTOS</w:t>
            </w:r>
          </w:p>
        </w:tc>
        <w:tc>
          <w:tcPr>
            <w:tcW w:w="1980" w:type="dxa"/>
            <w:shd w:val="clear" w:color="auto" w:fill="auto"/>
          </w:tcPr>
          <w:p w14:paraId="6AF9C456" w14:textId="77777777" w:rsidR="009E7873" w:rsidRPr="00405868" w:rsidRDefault="009E7873" w:rsidP="00186486">
            <w:pPr>
              <w:rPr>
                <w:rFonts w:ascii="Barlow" w:eastAsia="Times New Roman" w:hAnsi="Barlow" w:cs="Calibri"/>
                <w:sz w:val="20"/>
                <w:szCs w:val="20"/>
                <w:lang w:val="es-MX" w:eastAsia="en-US"/>
              </w:rPr>
            </w:pPr>
          </w:p>
        </w:tc>
        <w:tc>
          <w:tcPr>
            <w:tcW w:w="1559" w:type="dxa"/>
            <w:shd w:val="clear" w:color="auto" w:fill="auto"/>
          </w:tcPr>
          <w:p w14:paraId="0AEDFCD9" w14:textId="77777777" w:rsidR="009E7873" w:rsidRPr="00405868" w:rsidRDefault="009E7873" w:rsidP="00186486">
            <w:pPr>
              <w:rPr>
                <w:rFonts w:ascii="Barlow" w:eastAsia="Times New Roman" w:hAnsi="Barlow" w:cs="Calibri"/>
                <w:sz w:val="20"/>
                <w:szCs w:val="20"/>
                <w:lang w:val="es-MX" w:eastAsia="en-US"/>
              </w:rPr>
            </w:pPr>
          </w:p>
        </w:tc>
      </w:tr>
      <w:tr w:rsidR="009E7873" w:rsidRPr="00405868" w14:paraId="50AF79A1" w14:textId="77777777" w:rsidTr="00405868">
        <w:trPr>
          <w:trHeight w:hRule="exact" w:val="284"/>
          <w:jc w:val="center"/>
        </w:trPr>
        <w:tc>
          <w:tcPr>
            <w:tcW w:w="3969" w:type="dxa"/>
            <w:shd w:val="clear" w:color="auto" w:fill="auto"/>
          </w:tcPr>
          <w:p w14:paraId="7E7D4831" w14:textId="77777777" w:rsidR="009E7873" w:rsidRPr="00405868" w:rsidRDefault="009E7873" w:rsidP="00186486">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DERECHOS</w:t>
            </w:r>
          </w:p>
        </w:tc>
        <w:tc>
          <w:tcPr>
            <w:tcW w:w="1980" w:type="dxa"/>
            <w:shd w:val="clear" w:color="auto" w:fill="auto"/>
          </w:tcPr>
          <w:p w14:paraId="274788D9" w14:textId="77777777" w:rsidR="009E7873" w:rsidRPr="00405868" w:rsidRDefault="009E7873" w:rsidP="00186486">
            <w:pPr>
              <w:rPr>
                <w:rFonts w:ascii="Barlow" w:eastAsia="Times New Roman" w:hAnsi="Barlow" w:cs="Calibri"/>
                <w:sz w:val="20"/>
                <w:szCs w:val="20"/>
                <w:lang w:val="es-MX" w:eastAsia="en-US"/>
              </w:rPr>
            </w:pPr>
          </w:p>
        </w:tc>
        <w:tc>
          <w:tcPr>
            <w:tcW w:w="1559" w:type="dxa"/>
            <w:shd w:val="clear" w:color="auto" w:fill="auto"/>
          </w:tcPr>
          <w:p w14:paraId="7E59A8D9" w14:textId="77777777" w:rsidR="009E7873" w:rsidRPr="00405868" w:rsidRDefault="009E7873" w:rsidP="00186486">
            <w:pPr>
              <w:rPr>
                <w:rFonts w:ascii="Barlow" w:eastAsia="Times New Roman" w:hAnsi="Barlow" w:cs="Calibri"/>
                <w:sz w:val="20"/>
                <w:szCs w:val="20"/>
                <w:lang w:val="es-MX" w:eastAsia="en-US"/>
              </w:rPr>
            </w:pPr>
          </w:p>
        </w:tc>
      </w:tr>
      <w:tr w:rsidR="00AF1CFB" w:rsidRPr="00405868" w14:paraId="6A50ED37" w14:textId="77777777" w:rsidTr="00405868">
        <w:trPr>
          <w:trHeight w:hRule="exact" w:val="284"/>
          <w:jc w:val="center"/>
        </w:trPr>
        <w:tc>
          <w:tcPr>
            <w:tcW w:w="3969" w:type="dxa"/>
            <w:shd w:val="clear" w:color="auto" w:fill="auto"/>
          </w:tcPr>
          <w:p w14:paraId="76D9E56F" w14:textId="77777777" w:rsidR="00AF1CFB" w:rsidRPr="00405868" w:rsidRDefault="00AF1CFB" w:rsidP="00AF1CFB">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PRODUCTOS DE TIPO CORRIENTE</w:t>
            </w:r>
          </w:p>
        </w:tc>
        <w:tc>
          <w:tcPr>
            <w:tcW w:w="1980" w:type="dxa"/>
            <w:shd w:val="clear" w:color="auto" w:fill="auto"/>
          </w:tcPr>
          <w:p w14:paraId="2043CC43" w14:textId="50CA9D3D"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 xml:space="preserve">                      $507.72</w:t>
            </w:r>
          </w:p>
        </w:tc>
        <w:tc>
          <w:tcPr>
            <w:tcW w:w="1559" w:type="dxa"/>
            <w:shd w:val="clear" w:color="auto" w:fill="auto"/>
          </w:tcPr>
          <w:p w14:paraId="63FFE068" w14:textId="471AD7D5"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0.02997%</w:t>
            </w:r>
          </w:p>
        </w:tc>
      </w:tr>
      <w:tr w:rsidR="00AF1CFB" w:rsidRPr="00405868" w14:paraId="55631742" w14:textId="77777777" w:rsidTr="00405868">
        <w:trPr>
          <w:trHeight w:hRule="exact" w:val="315"/>
          <w:jc w:val="center"/>
        </w:trPr>
        <w:tc>
          <w:tcPr>
            <w:tcW w:w="3969" w:type="dxa"/>
            <w:shd w:val="clear" w:color="auto" w:fill="auto"/>
          </w:tcPr>
          <w:p w14:paraId="3DA9455A" w14:textId="77777777" w:rsidR="00AF1CFB" w:rsidRPr="00405868" w:rsidRDefault="00AF1CFB" w:rsidP="00AF1CFB">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INGRESOS POR VENTA DE BIENES Y SERVICIOS</w:t>
            </w:r>
          </w:p>
        </w:tc>
        <w:tc>
          <w:tcPr>
            <w:tcW w:w="1980" w:type="dxa"/>
            <w:shd w:val="clear" w:color="auto" w:fill="auto"/>
          </w:tcPr>
          <w:p w14:paraId="21D65687" w14:textId="5F6B8945"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$247,790.41</w:t>
            </w:r>
          </w:p>
        </w:tc>
        <w:tc>
          <w:tcPr>
            <w:tcW w:w="1559" w:type="dxa"/>
            <w:shd w:val="clear" w:color="auto" w:fill="auto"/>
          </w:tcPr>
          <w:p w14:paraId="36C241CD" w14:textId="2B340F3C"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11.00%</w:t>
            </w:r>
          </w:p>
        </w:tc>
      </w:tr>
      <w:tr w:rsidR="00AF1CFB" w:rsidRPr="00405868" w14:paraId="00A91191" w14:textId="77777777" w:rsidTr="00405868">
        <w:trPr>
          <w:trHeight w:hRule="exact" w:val="284"/>
          <w:jc w:val="center"/>
        </w:trPr>
        <w:tc>
          <w:tcPr>
            <w:tcW w:w="3969" w:type="dxa"/>
            <w:shd w:val="clear" w:color="auto" w:fill="auto"/>
          </w:tcPr>
          <w:p w14:paraId="55802B3F" w14:textId="77777777" w:rsidR="00AF1CFB" w:rsidRPr="00405868" w:rsidRDefault="00AF1CFB" w:rsidP="00AF1CFB">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PARTICIPACIONES Y APORTACIONES</w:t>
            </w:r>
          </w:p>
        </w:tc>
        <w:tc>
          <w:tcPr>
            <w:tcW w:w="1980" w:type="dxa"/>
            <w:shd w:val="clear" w:color="auto" w:fill="auto"/>
          </w:tcPr>
          <w:p w14:paraId="3107FBC9" w14:textId="77777777"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$0.00</w:t>
            </w:r>
          </w:p>
        </w:tc>
        <w:tc>
          <w:tcPr>
            <w:tcW w:w="1559" w:type="dxa"/>
            <w:shd w:val="clear" w:color="auto" w:fill="auto"/>
          </w:tcPr>
          <w:p w14:paraId="1A531714" w14:textId="77777777" w:rsidR="00AF1CFB" w:rsidRPr="00405868" w:rsidRDefault="00AF1CFB" w:rsidP="00AF1CFB">
            <w:pPr>
              <w:jc w:val="right"/>
              <w:rPr>
                <w:rFonts w:ascii="Barlow" w:eastAsia="Times New Roman" w:hAnsi="Barlow" w:cs="Calibri"/>
                <w:sz w:val="20"/>
                <w:szCs w:val="20"/>
                <w:lang w:val="es-MX" w:eastAsia="en-US"/>
              </w:rPr>
            </w:pPr>
          </w:p>
        </w:tc>
      </w:tr>
      <w:tr w:rsidR="00AF1CFB" w:rsidRPr="00405868" w14:paraId="69658CB7" w14:textId="77777777" w:rsidTr="00405868">
        <w:trPr>
          <w:trHeight w:hRule="exact" w:val="432"/>
          <w:jc w:val="center"/>
        </w:trPr>
        <w:tc>
          <w:tcPr>
            <w:tcW w:w="3969" w:type="dxa"/>
            <w:shd w:val="clear" w:color="auto" w:fill="auto"/>
          </w:tcPr>
          <w:p w14:paraId="71139D19" w14:textId="77777777" w:rsidR="00AF1CFB" w:rsidRPr="00405868" w:rsidRDefault="00AF1CFB" w:rsidP="00AF1CFB">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TRANSFERENCIAS, ASIGNACIONES, SUBSIDIOS Y OTRAS AYUDAS</w:t>
            </w:r>
          </w:p>
        </w:tc>
        <w:tc>
          <w:tcPr>
            <w:tcW w:w="1980" w:type="dxa"/>
            <w:shd w:val="clear" w:color="auto" w:fill="auto"/>
          </w:tcPr>
          <w:p w14:paraId="187EB57B" w14:textId="7889A615"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$2,003,446.00</w:t>
            </w:r>
          </w:p>
        </w:tc>
        <w:tc>
          <w:tcPr>
            <w:tcW w:w="1559" w:type="dxa"/>
            <w:shd w:val="clear" w:color="auto" w:fill="auto"/>
          </w:tcPr>
          <w:p w14:paraId="5004F631" w14:textId="3B952507"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88.97 %</w:t>
            </w:r>
          </w:p>
        </w:tc>
      </w:tr>
      <w:tr w:rsidR="00AF1CFB" w:rsidRPr="00405868" w14:paraId="2D0E7FF1" w14:textId="77777777" w:rsidTr="00405868">
        <w:trPr>
          <w:trHeight w:hRule="exact" w:val="320"/>
          <w:jc w:val="center"/>
        </w:trPr>
        <w:tc>
          <w:tcPr>
            <w:tcW w:w="3969" w:type="dxa"/>
            <w:shd w:val="clear" w:color="auto" w:fill="auto"/>
          </w:tcPr>
          <w:p w14:paraId="77D43D4A" w14:textId="77777777" w:rsidR="00AF1CFB" w:rsidRPr="00405868" w:rsidRDefault="00AF1CFB" w:rsidP="00AF1CFB">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OTROS INGRESOS Y BENEFICIOS VARIOS</w:t>
            </w:r>
          </w:p>
        </w:tc>
        <w:tc>
          <w:tcPr>
            <w:tcW w:w="1980" w:type="dxa"/>
            <w:shd w:val="clear" w:color="auto" w:fill="auto"/>
          </w:tcPr>
          <w:p w14:paraId="244046E8" w14:textId="7490D3E2"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$0.85</w:t>
            </w:r>
          </w:p>
        </w:tc>
        <w:tc>
          <w:tcPr>
            <w:tcW w:w="1559" w:type="dxa"/>
            <w:shd w:val="clear" w:color="auto" w:fill="auto"/>
          </w:tcPr>
          <w:p w14:paraId="50ECF20B" w14:textId="63BA415A" w:rsidR="00AF1CFB" w:rsidRPr="00405868" w:rsidRDefault="00AF1CFB" w:rsidP="00AF1CFB">
            <w:pPr>
              <w:jc w:val="right"/>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0.00003%</w:t>
            </w:r>
          </w:p>
        </w:tc>
      </w:tr>
      <w:tr w:rsidR="00AF1CFB" w:rsidRPr="00405868" w14:paraId="0EC5FE44" w14:textId="77777777" w:rsidTr="00405868">
        <w:trPr>
          <w:trHeight w:hRule="exact" w:val="284"/>
          <w:jc w:val="center"/>
        </w:trPr>
        <w:tc>
          <w:tcPr>
            <w:tcW w:w="3969" w:type="dxa"/>
            <w:shd w:val="clear" w:color="auto" w:fill="auto"/>
          </w:tcPr>
          <w:p w14:paraId="204F0244" w14:textId="77777777" w:rsidR="00AF1CFB" w:rsidRPr="00405868" w:rsidRDefault="00AF1CFB" w:rsidP="00AF1CFB">
            <w:pPr>
              <w:rPr>
                <w:rFonts w:ascii="Barlow" w:eastAsia="Times New Roman" w:hAnsi="Barlow" w:cs="Calibri"/>
                <w:sz w:val="20"/>
                <w:szCs w:val="20"/>
                <w:lang w:val="es-MX" w:eastAsia="en-US"/>
              </w:rPr>
            </w:pPr>
            <w:r w:rsidRPr="00405868">
              <w:rPr>
                <w:rFonts w:ascii="Barlow" w:eastAsia="Times New Roman" w:hAnsi="Barlow" w:cs="Calibri"/>
                <w:sz w:val="20"/>
                <w:szCs w:val="20"/>
                <w:lang w:val="es-MX" w:eastAsia="en-US"/>
              </w:rPr>
              <w:t>CONVENIOS</w:t>
            </w:r>
          </w:p>
        </w:tc>
        <w:tc>
          <w:tcPr>
            <w:tcW w:w="1980" w:type="dxa"/>
            <w:shd w:val="clear" w:color="auto" w:fill="auto"/>
          </w:tcPr>
          <w:p w14:paraId="1216A9A5" w14:textId="77777777" w:rsidR="00AF1CFB" w:rsidRPr="00405868" w:rsidRDefault="00AF1CFB" w:rsidP="00AF1CFB">
            <w:pPr>
              <w:jc w:val="right"/>
              <w:rPr>
                <w:rFonts w:ascii="Barlow" w:eastAsia="Times New Roman" w:hAnsi="Barlow" w:cs="Calibri"/>
                <w:sz w:val="20"/>
                <w:szCs w:val="20"/>
                <w:lang w:val="es-MX" w:eastAsia="en-US"/>
              </w:rPr>
            </w:pPr>
          </w:p>
        </w:tc>
        <w:tc>
          <w:tcPr>
            <w:tcW w:w="1559" w:type="dxa"/>
            <w:shd w:val="clear" w:color="auto" w:fill="auto"/>
          </w:tcPr>
          <w:p w14:paraId="0A76E899" w14:textId="77777777" w:rsidR="00AF1CFB" w:rsidRPr="00405868" w:rsidRDefault="00AF1CFB" w:rsidP="00AF1CFB">
            <w:pPr>
              <w:jc w:val="right"/>
              <w:rPr>
                <w:rFonts w:ascii="Barlow" w:eastAsia="Times New Roman" w:hAnsi="Barlow" w:cs="Calibri"/>
                <w:sz w:val="20"/>
                <w:szCs w:val="20"/>
                <w:lang w:val="es-MX" w:eastAsia="en-US"/>
              </w:rPr>
            </w:pPr>
          </w:p>
        </w:tc>
      </w:tr>
      <w:tr w:rsidR="00AF1CFB" w:rsidRPr="00405868" w14:paraId="35DAB25F" w14:textId="77777777" w:rsidTr="00405868">
        <w:trPr>
          <w:trHeight w:hRule="exact" w:val="284"/>
          <w:jc w:val="center"/>
        </w:trPr>
        <w:tc>
          <w:tcPr>
            <w:tcW w:w="3969" w:type="dxa"/>
            <w:shd w:val="clear" w:color="auto" w:fill="auto"/>
          </w:tcPr>
          <w:p w14:paraId="5CB83185" w14:textId="77777777" w:rsidR="00AF1CFB" w:rsidRPr="00405868" w:rsidRDefault="00AF1CFB" w:rsidP="00AF1CFB">
            <w:pPr>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Total</w:t>
            </w:r>
          </w:p>
        </w:tc>
        <w:tc>
          <w:tcPr>
            <w:tcW w:w="1980" w:type="dxa"/>
            <w:shd w:val="clear" w:color="auto" w:fill="auto"/>
          </w:tcPr>
          <w:p w14:paraId="2150ABB6" w14:textId="52530DE2" w:rsidR="00AF1CFB" w:rsidRPr="00405868" w:rsidRDefault="00AF1CFB" w:rsidP="00AF1CFB">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$2,251,744.13</w:t>
            </w:r>
          </w:p>
        </w:tc>
        <w:tc>
          <w:tcPr>
            <w:tcW w:w="1559" w:type="dxa"/>
            <w:shd w:val="clear" w:color="auto" w:fill="auto"/>
          </w:tcPr>
          <w:p w14:paraId="2ED82A47" w14:textId="77777777" w:rsidR="00AF1CFB" w:rsidRPr="00405868" w:rsidRDefault="00AF1CFB" w:rsidP="00AF1CFB">
            <w:pPr>
              <w:jc w:val="right"/>
              <w:rPr>
                <w:rFonts w:ascii="Barlow" w:eastAsia="Times New Roman" w:hAnsi="Barlow" w:cs="Calibri"/>
                <w:b/>
                <w:bCs/>
                <w:sz w:val="20"/>
                <w:szCs w:val="20"/>
                <w:lang w:val="es-MX" w:eastAsia="en-US"/>
              </w:rPr>
            </w:pPr>
            <w:r w:rsidRPr="00405868">
              <w:rPr>
                <w:rFonts w:ascii="Barlow" w:eastAsia="Times New Roman" w:hAnsi="Barlow" w:cs="Calibri"/>
                <w:b/>
                <w:bCs/>
                <w:sz w:val="20"/>
                <w:szCs w:val="20"/>
                <w:lang w:val="es-MX" w:eastAsia="en-US"/>
              </w:rPr>
              <w:t>100%</w:t>
            </w:r>
          </w:p>
        </w:tc>
      </w:tr>
    </w:tbl>
    <w:p w14:paraId="1D0656FE" w14:textId="77777777" w:rsidR="001A5C88" w:rsidRPr="00405868" w:rsidRDefault="001A5C88" w:rsidP="001A5C88">
      <w:pPr>
        <w:tabs>
          <w:tab w:val="left" w:pos="426"/>
        </w:tabs>
        <w:spacing w:after="200" w:line="276" w:lineRule="auto"/>
        <w:contextualSpacing/>
        <w:rPr>
          <w:rFonts w:ascii="Barlow" w:eastAsia="Calibri" w:hAnsi="Barlow"/>
          <w:b/>
          <w:sz w:val="20"/>
          <w:szCs w:val="20"/>
          <w:lang w:val="es-MX" w:eastAsia="en-US"/>
        </w:rPr>
      </w:pPr>
    </w:p>
    <w:p w14:paraId="5B209908" w14:textId="7AA196C3" w:rsidR="001A5C88" w:rsidRPr="00405868" w:rsidRDefault="237B0190" w:rsidP="00405868">
      <w:pPr>
        <w:tabs>
          <w:tab w:val="left" w:pos="426"/>
        </w:tabs>
        <w:spacing w:after="200" w:line="276" w:lineRule="auto"/>
        <w:contextualSpacing/>
        <w:jc w:val="both"/>
        <w:rPr>
          <w:rFonts w:ascii="Barlow" w:eastAsia="Calibri" w:hAnsi="Barlow"/>
          <w:b/>
          <w:bCs/>
          <w:sz w:val="20"/>
          <w:szCs w:val="20"/>
          <w:lang w:val="es-MX" w:eastAsia="en-US"/>
        </w:rPr>
      </w:pPr>
      <w:r w:rsidRPr="00405868">
        <w:rPr>
          <w:rFonts w:ascii="Barlow" w:eastAsia="Calibri" w:hAnsi="Barlow"/>
          <w:b/>
          <w:bCs/>
          <w:sz w:val="20"/>
          <w:szCs w:val="20"/>
          <w:lang w:val="es-MX" w:eastAsia="en-US"/>
        </w:rPr>
        <w:t xml:space="preserve">Al </w:t>
      </w:r>
      <w:r w:rsidR="00FD50D9" w:rsidRPr="00405868">
        <w:rPr>
          <w:rFonts w:ascii="Barlow" w:eastAsia="Calibri" w:hAnsi="Barlow"/>
          <w:b/>
          <w:bCs/>
          <w:sz w:val="20"/>
          <w:szCs w:val="20"/>
          <w:lang w:val="es-MX" w:eastAsia="en-US"/>
        </w:rPr>
        <w:t>3</w:t>
      </w:r>
      <w:r w:rsidR="007B0458" w:rsidRPr="00405868">
        <w:rPr>
          <w:rFonts w:ascii="Barlow" w:eastAsia="Calibri" w:hAnsi="Barlow"/>
          <w:b/>
          <w:bCs/>
          <w:sz w:val="20"/>
          <w:szCs w:val="20"/>
          <w:lang w:val="es-MX" w:eastAsia="en-US"/>
        </w:rPr>
        <w:t>1</w:t>
      </w:r>
      <w:r w:rsidRPr="00405868">
        <w:rPr>
          <w:rFonts w:ascii="Barlow" w:eastAsia="Calibri" w:hAnsi="Barlow"/>
          <w:b/>
          <w:bCs/>
          <w:sz w:val="20"/>
          <w:szCs w:val="20"/>
          <w:lang w:val="es-MX" w:eastAsia="en-US"/>
        </w:rPr>
        <w:t xml:space="preserve"> de</w:t>
      </w:r>
      <w:r w:rsidR="00CB1E67" w:rsidRPr="00405868">
        <w:rPr>
          <w:rFonts w:ascii="Barlow" w:eastAsia="Calibri" w:hAnsi="Barlow"/>
          <w:b/>
          <w:bCs/>
          <w:sz w:val="20"/>
          <w:szCs w:val="20"/>
          <w:lang w:val="es-MX" w:eastAsia="en-US"/>
        </w:rPr>
        <w:t xml:space="preserve"> </w:t>
      </w:r>
      <w:r w:rsidR="00AF1CFB" w:rsidRPr="00405868">
        <w:rPr>
          <w:rFonts w:ascii="Barlow" w:eastAsia="Calibri" w:hAnsi="Barlow"/>
          <w:b/>
          <w:bCs/>
          <w:sz w:val="20"/>
          <w:szCs w:val="20"/>
          <w:lang w:val="es-MX" w:eastAsia="en-US"/>
        </w:rPr>
        <w:t>marzo</w:t>
      </w:r>
      <w:r w:rsidRPr="00405868">
        <w:rPr>
          <w:rFonts w:ascii="Barlow" w:eastAsia="Calibri" w:hAnsi="Barlow"/>
          <w:b/>
          <w:bCs/>
          <w:sz w:val="20"/>
          <w:szCs w:val="20"/>
          <w:lang w:val="es-MX" w:eastAsia="en-US"/>
        </w:rPr>
        <w:t xml:space="preserve"> se recaudaron $ 0 por impuestos, $ 0 por derechos. Estimando un comportamiento similar en lo que resta del ejercicio fiscal.</w:t>
      </w:r>
      <w:r w:rsidR="001A5C88" w:rsidRPr="00405868">
        <w:rPr>
          <w:rFonts w:ascii="Barlow" w:hAnsi="Barlow"/>
          <w:sz w:val="20"/>
          <w:szCs w:val="20"/>
        </w:rPr>
        <w:tab/>
      </w:r>
    </w:p>
    <w:p w14:paraId="7B37605A" w14:textId="77777777" w:rsidR="001A5C88" w:rsidRPr="00405868" w:rsidRDefault="001A5C88" w:rsidP="001A5C88">
      <w:pPr>
        <w:tabs>
          <w:tab w:val="left" w:pos="426"/>
        </w:tabs>
        <w:spacing w:after="200" w:line="276" w:lineRule="auto"/>
        <w:ind w:left="360"/>
        <w:contextualSpacing/>
        <w:jc w:val="both"/>
        <w:rPr>
          <w:rFonts w:ascii="Barlow" w:eastAsia="Calibri" w:hAnsi="Barlow"/>
          <w:b/>
          <w:sz w:val="20"/>
          <w:szCs w:val="20"/>
          <w:lang w:val="es-MX" w:eastAsia="en-US"/>
        </w:rPr>
      </w:pPr>
    </w:p>
    <w:tbl>
      <w:tblPr>
        <w:tblW w:w="11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32"/>
      </w:tblGrid>
      <w:tr w:rsidR="001A5C88" w:rsidRPr="00405868" w14:paraId="31B34A67" w14:textId="77777777" w:rsidTr="0021539A">
        <w:trPr>
          <w:trHeight w:val="300"/>
          <w:jc w:val="center"/>
        </w:trPr>
        <w:tc>
          <w:tcPr>
            <w:tcW w:w="11032" w:type="dxa"/>
            <w:shd w:val="clear" w:color="auto" w:fill="AEAAAA"/>
          </w:tcPr>
          <w:p w14:paraId="2F43050D"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Información sobre la deuda y el Reporte Analítico de la Deuda</w:t>
            </w:r>
          </w:p>
        </w:tc>
      </w:tr>
    </w:tbl>
    <w:p w14:paraId="3889A505"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highlight w:val="yellow"/>
          <w:lang w:val="es-MX" w:eastAsia="en-US"/>
        </w:rPr>
      </w:pPr>
    </w:p>
    <w:p w14:paraId="39E7D5E0" w14:textId="77777777" w:rsidR="001A5C88" w:rsidRPr="00405868" w:rsidRDefault="001A5C88" w:rsidP="001A5C88">
      <w:pPr>
        <w:tabs>
          <w:tab w:val="left" w:pos="426"/>
        </w:tabs>
        <w:spacing w:after="200" w:line="276" w:lineRule="auto"/>
        <w:ind w:left="360"/>
        <w:contextualSpacing/>
        <w:rPr>
          <w:rFonts w:ascii="Barlow" w:eastAsia="Calibri" w:hAnsi="Barlow"/>
          <w:sz w:val="20"/>
          <w:szCs w:val="20"/>
          <w:lang w:val="es-MX" w:eastAsia="en-US"/>
        </w:rPr>
      </w:pPr>
      <w:r w:rsidRPr="00405868">
        <w:rPr>
          <w:rFonts w:ascii="Barlow" w:eastAsia="Calibri" w:hAnsi="Barlow"/>
          <w:sz w:val="20"/>
          <w:szCs w:val="20"/>
          <w:lang w:val="es-MX" w:eastAsia="en-US"/>
        </w:rPr>
        <w:t>No aplica para nuestra entidad</w:t>
      </w:r>
    </w:p>
    <w:p w14:paraId="29079D35" w14:textId="77777777" w:rsidR="001A5C88" w:rsidRPr="00405868" w:rsidRDefault="001A5C88" w:rsidP="001A5C88">
      <w:pPr>
        <w:tabs>
          <w:tab w:val="left" w:pos="426"/>
        </w:tabs>
        <w:spacing w:after="200" w:line="276" w:lineRule="auto"/>
        <w:ind w:left="360"/>
        <w:contextualSpacing/>
        <w:rPr>
          <w:rFonts w:ascii="Barlow" w:eastAsia="Calibri" w:hAnsi="Barlow"/>
          <w:sz w:val="20"/>
          <w:szCs w:val="20"/>
          <w:lang w:val="es-MX" w:eastAsia="en-US"/>
        </w:rPr>
      </w:pPr>
    </w:p>
    <w:tbl>
      <w:tblPr>
        <w:tblW w:w="10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3"/>
      </w:tblGrid>
      <w:tr w:rsidR="001A5C88" w:rsidRPr="00405868" w14:paraId="35604E62" w14:textId="77777777" w:rsidTr="0021539A">
        <w:trPr>
          <w:trHeight w:val="300"/>
          <w:jc w:val="center"/>
        </w:trPr>
        <w:tc>
          <w:tcPr>
            <w:tcW w:w="10433" w:type="dxa"/>
            <w:shd w:val="clear" w:color="auto" w:fill="AEAAAA"/>
          </w:tcPr>
          <w:p w14:paraId="1AED9A6E"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Calificaciones otorgadas</w:t>
            </w:r>
          </w:p>
        </w:tc>
      </w:tr>
    </w:tbl>
    <w:p w14:paraId="17686DC7" w14:textId="77777777" w:rsidR="001A5C88" w:rsidRPr="00405868" w:rsidRDefault="001A5C88" w:rsidP="00405868">
      <w:pPr>
        <w:tabs>
          <w:tab w:val="left" w:pos="426"/>
        </w:tabs>
        <w:spacing w:after="200" w:line="276" w:lineRule="auto"/>
        <w:contextualSpacing/>
        <w:rPr>
          <w:rFonts w:ascii="Barlow" w:eastAsia="Calibri" w:hAnsi="Barlow"/>
          <w:sz w:val="20"/>
          <w:szCs w:val="20"/>
          <w:lang w:val="es-MX" w:eastAsia="en-US"/>
        </w:rPr>
      </w:pPr>
    </w:p>
    <w:p w14:paraId="2C1F958E" w14:textId="77777777" w:rsidR="001A5C88" w:rsidRPr="00405868" w:rsidRDefault="001A5C88" w:rsidP="001A5C88">
      <w:pPr>
        <w:tabs>
          <w:tab w:val="left" w:pos="426"/>
        </w:tabs>
        <w:spacing w:after="200" w:line="276" w:lineRule="auto"/>
        <w:ind w:left="360"/>
        <w:contextualSpacing/>
        <w:rPr>
          <w:rFonts w:ascii="Barlow" w:eastAsia="Calibri" w:hAnsi="Barlow"/>
          <w:bCs/>
          <w:sz w:val="20"/>
          <w:szCs w:val="20"/>
          <w:lang w:val="es-MX" w:eastAsia="en-US"/>
        </w:rPr>
      </w:pPr>
      <w:r w:rsidRPr="00405868">
        <w:rPr>
          <w:rFonts w:ascii="Barlow" w:eastAsia="Calibri" w:hAnsi="Barlow"/>
          <w:bCs/>
          <w:sz w:val="20"/>
          <w:szCs w:val="20"/>
          <w:lang w:val="es-MX" w:eastAsia="en-US"/>
        </w:rPr>
        <w:t>No aplica para nuestra entidad</w:t>
      </w:r>
    </w:p>
    <w:p w14:paraId="53BD644D"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highlight w:val="yellow"/>
          <w:lang w:val="es-MX" w:eastAsia="en-US"/>
        </w:rPr>
      </w:pPr>
    </w:p>
    <w:tbl>
      <w:tblPr>
        <w:tblW w:w="10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8"/>
      </w:tblGrid>
      <w:tr w:rsidR="001A5C88" w:rsidRPr="00405868" w14:paraId="7864B9CA" w14:textId="77777777" w:rsidTr="0021539A">
        <w:trPr>
          <w:trHeight w:val="300"/>
          <w:jc w:val="center"/>
        </w:trPr>
        <w:tc>
          <w:tcPr>
            <w:tcW w:w="10568" w:type="dxa"/>
            <w:shd w:val="clear" w:color="auto" w:fill="AEAAAA"/>
          </w:tcPr>
          <w:p w14:paraId="3559ECFC"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Proceso de Mejora</w:t>
            </w:r>
          </w:p>
        </w:tc>
      </w:tr>
    </w:tbl>
    <w:p w14:paraId="1A3FAC43"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highlight w:val="yellow"/>
          <w:lang w:val="es-MX" w:eastAsia="en-US"/>
        </w:rPr>
      </w:pPr>
    </w:p>
    <w:p w14:paraId="5091E389" w14:textId="07D2DD7C" w:rsidR="0069694B" w:rsidRPr="00405868" w:rsidRDefault="0069694B" w:rsidP="0069694B">
      <w:pPr>
        <w:tabs>
          <w:tab w:val="left" w:pos="426"/>
        </w:tabs>
        <w:spacing w:after="200" w:line="276" w:lineRule="auto"/>
        <w:ind w:left="360"/>
        <w:contextualSpacing/>
        <w:rPr>
          <w:rFonts w:ascii="Barlow" w:eastAsia="Calibri" w:hAnsi="Barlow"/>
          <w:bCs/>
          <w:sz w:val="20"/>
          <w:szCs w:val="20"/>
          <w:lang w:val="es-MX" w:eastAsia="en-US"/>
        </w:rPr>
      </w:pPr>
      <w:r w:rsidRPr="00405868">
        <w:rPr>
          <w:rFonts w:ascii="Barlow" w:eastAsia="Calibri" w:hAnsi="Barlow"/>
          <w:bCs/>
          <w:sz w:val="20"/>
          <w:szCs w:val="20"/>
          <w:lang w:val="es-MX" w:eastAsia="en-US"/>
        </w:rPr>
        <w:t>No aplica para nuestra entidad</w:t>
      </w:r>
    </w:p>
    <w:p w14:paraId="3F8781F0" w14:textId="77777777" w:rsidR="0069694B" w:rsidRPr="00405868" w:rsidRDefault="0069694B" w:rsidP="0069694B">
      <w:pPr>
        <w:tabs>
          <w:tab w:val="left" w:pos="426"/>
        </w:tabs>
        <w:spacing w:after="200" w:line="276" w:lineRule="auto"/>
        <w:ind w:left="360"/>
        <w:contextualSpacing/>
        <w:rPr>
          <w:rFonts w:ascii="Barlow" w:eastAsia="Calibri" w:hAnsi="Barlow"/>
          <w:bCs/>
          <w:sz w:val="20"/>
          <w:szCs w:val="20"/>
          <w:lang w:val="es-MX" w:eastAsia="en-US"/>
        </w:rPr>
      </w:pPr>
    </w:p>
    <w:tbl>
      <w:tblPr>
        <w:tblW w:w="108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3"/>
      </w:tblGrid>
      <w:tr w:rsidR="001A5C88" w:rsidRPr="00405868" w14:paraId="40893E21" w14:textId="77777777" w:rsidTr="0021539A">
        <w:trPr>
          <w:trHeight w:val="300"/>
          <w:jc w:val="center"/>
        </w:trPr>
        <w:tc>
          <w:tcPr>
            <w:tcW w:w="10823" w:type="dxa"/>
            <w:shd w:val="clear" w:color="auto" w:fill="AEAAAA"/>
          </w:tcPr>
          <w:p w14:paraId="190F2B2A"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Información por Segmentos</w:t>
            </w:r>
          </w:p>
        </w:tc>
      </w:tr>
    </w:tbl>
    <w:p w14:paraId="57590049" w14:textId="0F32F623" w:rsidR="001A5C88" w:rsidRPr="00405868" w:rsidRDefault="001A5C88" w:rsidP="003215F8">
      <w:pPr>
        <w:tabs>
          <w:tab w:val="left" w:pos="426"/>
        </w:tabs>
        <w:spacing w:after="200" w:line="276" w:lineRule="auto"/>
        <w:ind w:left="360"/>
        <w:contextualSpacing/>
        <w:rPr>
          <w:rFonts w:ascii="Barlow" w:eastAsia="Calibri" w:hAnsi="Barlow"/>
          <w:bCs/>
          <w:sz w:val="20"/>
          <w:szCs w:val="20"/>
          <w:lang w:val="es-MX" w:eastAsia="en-US"/>
        </w:rPr>
      </w:pPr>
      <w:r w:rsidRPr="00405868">
        <w:rPr>
          <w:rFonts w:ascii="Barlow" w:eastAsia="Calibri" w:hAnsi="Barlow"/>
          <w:bCs/>
          <w:sz w:val="20"/>
          <w:szCs w:val="20"/>
          <w:lang w:val="es-MX" w:eastAsia="en-US"/>
        </w:rPr>
        <w:t>No aplica para nuestra entidad</w:t>
      </w:r>
    </w:p>
    <w:p w14:paraId="3119537D" w14:textId="77777777" w:rsidR="0069694B" w:rsidRPr="00405868" w:rsidRDefault="0069694B" w:rsidP="003215F8">
      <w:pPr>
        <w:tabs>
          <w:tab w:val="left" w:pos="426"/>
        </w:tabs>
        <w:spacing w:after="200" w:line="276" w:lineRule="auto"/>
        <w:ind w:left="360"/>
        <w:contextualSpacing/>
        <w:rPr>
          <w:rFonts w:ascii="Barlow" w:eastAsia="Calibri" w:hAnsi="Barlow"/>
          <w:bCs/>
          <w:sz w:val="20"/>
          <w:szCs w:val="20"/>
          <w:lang w:val="es-MX" w:eastAsia="en-US"/>
        </w:rPr>
      </w:pPr>
    </w:p>
    <w:tbl>
      <w:tblPr>
        <w:tblW w:w="11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2"/>
      </w:tblGrid>
      <w:tr w:rsidR="001A5C88" w:rsidRPr="00405868" w14:paraId="1CFAE8D6" w14:textId="77777777" w:rsidTr="0021539A">
        <w:trPr>
          <w:trHeight w:val="300"/>
          <w:jc w:val="center"/>
        </w:trPr>
        <w:tc>
          <w:tcPr>
            <w:tcW w:w="11062" w:type="dxa"/>
            <w:shd w:val="clear" w:color="auto" w:fill="AEAAAA"/>
          </w:tcPr>
          <w:p w14:paraId="1DC5C478"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Eventos Posteriores al Cierre</w:t>
            </w:r>
          </w:p>
        </w:tc>
      </w:tr>
    </w:tbl>
    <w:p w14:paraId="0C5B615A"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lang w:val="es-MX" w:eastAsia="en-US"/>
        </w:rPr>
      </w:pPr>
    </w:p>
    <w:p w14:paraId="62661B63" w14:textId="77777777" w:rsidR="001A5C88" w:rsidRPr="00405868" w:rsidRDefault="001A5C88" w:rsidP="001A5C88">
      <w:pPr>
        <w:tabs>
          <w:tab w:val="left" w:pos="426"/>
        </w:tabs>
        <w:spacing w:after="200" w:line="276" w:lineRule="auto"/>
        <w:ind w:left="360"/>
        <w:contextualSpacing/>
        <w:rPr>
          <w:rFonts w:ascii="Barlow" w:eastAsia="Calibri" w:hAnsi="Barlow"/>
          <w:bCs/>
          <w:sz w:val="20"/>
          <w:szCs w:val="20"/>
          <w:lang w:val="es-MX" w:eastAsia="en-US"/>
        </w:rPr>
      </w:pPr>
      <w:r w:rsidRPr="00405868">
        <w:rPr>
          <w:rFonts w:ascii="Barlow" w:eastAsia="Calibri" w:hAnsi="Barlow"/>
          <w:bCs/>
          <w:sz w:val="20"/>
          <w:szCs w:val="20"/>
          <w:lang w:val="es-MX" w:eastAsia="en-US"/>
        </w:rPr>
        <w:t>No aplica para nuestra entidad</w:t>
      </w:r>
    </w:p>
    <w:p w14:paraId="792F1AA2" w14:textId="77777777" w:rsidR="001A5C88" w:rsidRPr="00405868" w:rsidRDefault="001A5C88" w:rsidP="001A5C88">
      <w:pPr>
        <w:tabs>
          <w:tab w:val="left" w:pos="426"/>
        </w:tabs>
        <w:spacing w:after="200" w:line="276" w:lineRule="auto"/>
        <w:ind w:left="360"/>
        <w:contextualSpacing/>
        <w:rPr>
          <w:rFonts w:ascii="Barlow" w:eastAsia="Calibri" w:hAnsi="Barlow"/>
          <w:b/>
          <w:sz w:val="20"/>
          <w:szCs w:val="20"/>
          <w:lang w:val="es-MX" w:eastAsia="en-US"/>
        </w:rPr>
      </w:pPr>
    </w:p>
    <w:tbl>
      <w:tblPr>
        <w:tblW w:w="11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3"/>
      </w:tblGrid>
      <w:tr w:rsidR="001A5C88" w:rsidRPr="00405868" w14:paraId="33E5E65E" w14:textId="77777777" w:rsidTr="0021539A">
        <w:trPr>
          <w:trHeight w:val="300"/>
          <w:jc w:val="center"/>
        </w:trPr>
        <w:tc>
          <w:tcPr>
            <w:tcW w:w="11003" w:type="dxa"/>
            <w:shd w:val="clear" w:color="auto" w:fill="AEAAAA"/>
          </w:tcPr>
          <w:p w14:paraId="5D9B7652"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Partes Relacionadas</w:t>
            </w:r>
          </w:p>
        </w:tc>
      </w:tr>
    </w:tbl>
    <w:p w14:paraId="1A499DFC" w14:textId="77777777" w:rsidR="001A5C88" w:rsidRPr="00405868" w:rsidRDefault="001A5C88" w:rsidP="001A5C88">
      <w:pPr>
        <w:tabs>
          <w:tab w:val="left" w:pos="426"/>
        </w:tabs>
        <w:spacing w:after="200" w:line="276" w:lineRule="auto"/>
        <w:ind w:left="360"/>
        <w:contextualSpacing/>
        <w:rPr>
          <w:rFonts w:ascii="Barlow" w:eastAsia="Calibri" w:hAnsi="Barlow"/>
          <w:bCs/>
          <w:sz w:val="20"/>
          <w:szCs w:val="20"/>
          <w:lang w:val="es-MX" w:eastAsia="en-US"/>
        </w:rPr>
      </w:pPr>
    </w:p>
    <w:p w14:paraId="5E7E3C41" w14:textId="0D3BDCAE" w:rsidR="001A5C88" w:rsidRPr="00405868" w:rsidRDefault="001A5C88" w:rsidP="00405868">
      <w:pPr>
        <w:tabs>
          <w:tab w:val="left" w:pos="426"/>
        </w:tabs>
        <w:spacing w:after="200" w:line="276" w:lineRule="auto"/>
        <w:ind w:left="360"/>
        <w:contextualSpacing/>
        <w:rPr>
          <w:rFonts w:ascii="Barlow" w:eastAsia="Calibri" w:hAnsi="Barlow"/>
          <w:bCs/>
          <w:sz w:val="20"/>
          <w:szCs w:val="20"/>
          <w:lang w:val="es-MX" w:eastAsia="en-US"/>
        </w:rPr>
      </w:pPr>
      <w:r w:rsidRPr="00405868">
        <w:rPr>
          <w:rFonts w:ascii="Barlow" w:eastAsia="Calibri" w:hAnsi="Barlow"/>
          <w:bCs/>
          <w:sz w:val="20"/>
          <w:szCs w:val="20"/>
          <w:lang w:val="es-MX" w:eastAsia="en-US"/>
        </w:rPr>
        <w:t>No aplica para nuestra entidad</w:t>
      </w:r>
    </w:p>
    <w:tbl>
      <w:tblPr>
        <w:tblW w:w="11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7"/>
      </w:tblGrid>
      <w:tr w:rsidR="001A5C88" w:rsidRPr="00405868" w14:paraId="65FE0094" w14:textId="77777777" w:rsidTr="0021539A">
        <w:trPr>
          <w:trHeight w:val="300"/>
          <w:jc w:val="center"/>
        </w:trPr>
        <w:tc>
          <w:tcPr>
            <w:tcW w:w="11077" w:type="dxa"/>
            <w:shd w:val="clear" w:color="auto" w:fill="AEAAAA"/>
          </w:tcPr>
          <w:p w14:paraId="5B237717" w14:textId="77777777" w:rsidR="001A5C88" w:rsidRPr="00405868" w:rsidRDefault="001A5C88" w:rsidP="001A5C88">
            <w:pPr>
              <w:numPr>
                <w:ilvl w:val="0"/>
                <w:numId w:val="33"/>
              </w:numPr>
              <w:tabs>
                <w:tab w:val="left" w:pos="426"/>
              </w:tabs>
              <w:spacing w:after="200" w:line="276" w:lineRule="auto"/>
              <w:contextualSpacing/>
              <w:jc w:val="center"/>
              <w:rPr>
                <w:rFonts w:ascii="Barlow" w:eastAsia="Times New Roman" w:hAnsi="Barlow"/>
                <w:b/>
                <w:sz w:val="20"/>
                <w:szCs w:val="20"/>
                <w:lang w:val="es-MX" w:eastAsia="en-US"/>
              </w:rPr>
            </w:pPr>
            <w:r w:rsidRPr="00405868">
              <w:rPr>
                <w:rFonts w:ascii="Barlow" w:eastAsia="Times New Roman" w:hAnsi="Barlow"/>
                <w:b/>
                <w:sz w:val="20"/>
                <w:szCs w:val="20"/>
                <w:lang w:val="es-MX" w:eastAsia="en-US"/>
              </w:rPr>
              <w:t>Responsabilidad Sobre la Presentación de la información Contable</w:t>
            </w:r>
          </w:p>
        </w:tc>
      </w:tr>
    </w:tbl>
    <w:p w14:paraId="6C404D49" w14:textId="2238264B" w:rsidR="003215F8" w:rsidRPr="00405868" w:rsidRDefault="001A5C88" w:rsidP="00405868">
      <w:pPr>
        <w:tabs>
          <w:tab w:val="left" w:pos="426"/>
        </w:tabs>
        <w:spacing w:after="200" w:line="276" w:lineRule="auto"/>
        <w:contextualSpacing/>
        <w:rPr>
          <w:rFonts w:ascii="Barlow" w:eastAsia="Calibri" w:hAnsi="Barlow"/>
          <w:sz w:val="20"/>
          <w:szCs w:val="20"/>
          <w:lang w:val="es-MX" w:eastAsia="en-US"/>
        </w:rPr>
      </w:pPr>
      <w:r w:rsidRPr="00405868">
        <w:rPr>
          <w:rFonts w:ascii="Barlow" w:eastAsia="Calibri" w:hAnsi="Barlow"/>
          <w:sz w:val="20"/>
          <w:szCs w:val="20"/>
          <w:lang w:val="es-MX" w:eastAsia="en-US"/>
        </w:rPr>
        <w:t>“Bajo protesta de decir verdad declaramos que los Estados Financieros y sus notas, son razonablemente correctos y</w:t>
      </w:r>
      <w:r w:rsidR="00405868">
        <w:rPr>
          <w:rFonts w:ascii="Barlow" w:eastAsia="Calibri" w:hAnsi="Barlow"/>
          <w:sz w:val="20"/>
          <w:szCs w:val="20"/>
          <w:lang w:val="es-MX" w:eastAsia="en-US"/>
        </w:rPr>
        <w:t xml:space="preserve"> son responsabilidad del emisor.</w:t>
      </w:r>
    </w:p>
    <w:p w14:paraId="5E04001E" w14:textId="5A855643" w:rsidR="00580529" w:rsidRPr="00405868" w:rsidRDefault="00580529" w:rsidP="00492F94">
      <w:pPr>
        <w:tabs>
          <w:tab w:val="left" w:pos="426"/>
        </w:tabs>
        <w:spacing w:after="200" w:line="276" w:lineRule="auto"/>
        <w:ind w:left="720"/>
        <w:contextualSpacing/>
        <w:rPr>
          <w:rFonts w:ascii="Barlow" w:eastAsia="Calibri" w:hAnsi="Barlow"/>
          <w:b/>
          <w:sz w:val="20"/>
          <w:szCs w:val="20"/>
          <w:lang w:val="es-MX" w:eastAsia="en-US"/>
        </w:rPr>
      </w:pPr>
      <w:bookmarkStart w:id="5" w:name="_GoBack"/>
      <w:bookmarkEnd w:id="5"/>
    </w:p>
    <w:sectPr w:rsidR="00580529" w:rsidRPr="00405868" w:rsidSect="00405868">
      <w:headerReference w:type="even" r:id="rId8"/>
      <w:footerReference w:type="even" r:id="rId9"/>
      <w:footerReference w:type="default" r:id="rId10"/>
      <w:pgSz w:w="15840" w:h="12240" w:orient="landscape"/>
      <w:pgMar w:top="2835" w:right="1134" w:bottom="1701" w:left="1134" w:header="0" w:footer="12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CF537" w14:textId="77777777" w:rsidR="008A53DE" w:rsidRDefault="008A53DE" w:rsidP="009E7CE6">
      <w:r>
        <w:separator/>
      </w:r>
    </w:p>
  </w:endnote>
  <w:endnote w:type="continuationSeparator" w:id="0">
    <w:p w14:paraId="054DF052" w14:textId="77777777" w:rsidR="008A53DE" w:rsidRDefault="008A53DE"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rlow">
    <w:altName w:val="Calibri"/>
    <w:panose1 w:val="00000500000000000000"/>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3F372" w14:textId="77777777" w:rsidR="00186486" w:rsidRDefault="00186486" w:rsidP="00FC76B9">
    <w:pPr>
      <w:pStyle w:val="Piedepgina"/>
      <w:tabs>
        <w:tab w:val="clear" w:pos="4419"/>
        <w:tab w:val="clear" w:pos="8838"/>
        <w:tab w:val="center" w:pos="4952"/>
        <w:tab w:val="right" w:pos="9904"/>
      </w:tabs>
    </w:pPr>
    <w:r>
      <w:rPr>
        <w:lang w:val="es-ES"/>
      </w:rPr>
      <w:t>[Escriba texto]</w:t>
    </w:r>
    <w:r>
      <w:rPr>
        <w:lang w:val="es-ES"/>
      </w:rPr>
      <w:tab/>
      <w:t>[Escriba texto]</w:t>
    </w:r>
    <w:r>
      <w:rPr>
        <w:lang w:val="es-ES"/>
      </w:rPr>
      <w:tab/>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0DE6" w14:textId="694FF7E8" w:rsidR="00186486" w:rsidRDefault="00186486">
    <w:pPr>
      <w:pStyle w:val="Piedepgina"/>
    </w:pPr>
    <w:r>
      <w:rPr>
        <w:noProof/>
        <w:lang w:val="es-MX" w:eastAsia="es-MX"/>
      </w:rPr>
      <w:drawing>
        <wp:anchor distT="0" distB="0" distL="114300" distR="114300" simplePos="0" relativeHeight="251658752" behindDoc="0" locked="0" layoutInCell="1" allowOverlap="1" wp14:anchorId="15373D03" wp14:editId="3BE65C91">
          <wp:simplePos x="0" y="0"/>
          <wp:positionH relativeFrom="margin">
            <wp:posOffset>5362575</wp:posOffset>
          </wp:positionH>
          <wp:positionV relativeFrom="margin">
            <wp:posOffset>7086600</wp:posOffset>
          </wp:positionV>
          <wp:extent cx="923925" cy="721360"/>
          <wp:effectExtent l="0" t="0" r="0" b="0"/>
          <wp:wrapSquare wrapText="bothSides"/>
          <wp:docPr id="11" name="Picture 2" descr="Macintosh HD:Users:EsmeraldaCastilla:Desktop:logo azul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smeraldaCastilla:Desktop:logo azul s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21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251655680" behindDoc="0" locked="0" layoutInCell="1" allowOverlap="1" wp14:anchorId="414AA9EB" wp14:editId="07777777">
              <wp:simplePos x="0" y="0"/>
              <wp:positionH relativeFrom="column">
                <wp:posOffset>-1076960</wp:posOffset>
              </wp:positionH>
              <wp:positionV relativeFrom="page">
                <wp:posOffset>9627870</wp:posOffset>
              </wp:positionV>
              <wp:extent cx="7820660" cy="43180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0660" cy="431800"/>
                      </a:xfrm>
                      <a:prstGeom prst="rect">
                        <a:avLst/>
                      </a:prstGeom>
                      <a:solidFill>
                        <a:sysClr val="window" lastClr="FFFFF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rect w14:anchorId="0D473FBD" id="Rectángulo 5" o:spid="_x0000_s1026" style="position:absolute;margin-left:-84.8pt;margin-top:758.1pt;width:615.8pt;height: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" fillcolor="window" stroked="f">
              <w10:wrap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91E00" w14:textId="77777777" w:rsidR="008A53DE" w:rsidRDefault="008A53DE" w:rsidP="009E7CE6">
      <w:r>
        <w:separator/>
      </w:r>
    </w:p>
  </w:footnote>
  <w:footnote w:type="continuationSeparator" w:id="0">
    <w:p w14:paraId="290BD572" w14:textId="77777777" w:rsidR="008A53DE" w:rsidRDefault="008A53DE" w:rsidP="009E7C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D7F4" w14:textId="77777777" w:rsidR="00186486" w:rsidRDefault="00186486" w:rsidP="00FC76B9">
    <w:pPr>
      <w:pStyle w:val="Encabezado"/>
      <w:tabs>
        <w:tab w:val="clear" w:pos="4419"/>
        <w:tab w:val="clear" w:pos="8838"/>
        <w:tab w:val="center" w:pos="4952"/>
        <w:tab w:val="right" w:pos="9904"/>
      </w:tabs>
    </w:pPr>
    <w:r>
      <w:rPr>
        <w:lang w:val="es-ES"/>
      </w:rPr>
      <w:t>[Escriba texto]</w:t>
    </w:r>
    <w:r>
      <w:rPr>
        <w:lang w:val="es-ES"/>
      </w:rPr>
      <w:tab/>
      <w:t>[Escriba texto]</w:t>
    </w:r>
    <w:r>
      <w:rPr>
        <w:lang w:val="es-ES"/>
      </w:rPr>
      <w:tab/>
      <w:t>[Escriba texto]</w:t>
    </w:r>
  </w:p>
  <w:p w14:paraId="33D28B4B" w14:textId="77777777" w:rsidR="00186486" w:rsidRDefault="0018648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63E"/>
    <w:multiLevelType w:val="hybridMultilevel"/>
    <w:tmpl w:val="C53C1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7258"/>
    <w:multiLevelType w:val="hybridMultilevel"/>
    <w:tmpl w:val="341ECE12"/>
    <w:lvl w:ilvl="0" w:tplc="1E12DA84">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05908"/>
    <w:multiLevelType w:val="hybridMultilevel"/>
    <w:tmpl w:val="15D4BF66"/>
    <w:lvl w:ilvl="0" w:tplc="FBFA2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337FD1"/>
    <w:multiLevelType w:val="hybridMultilevel"/>
    <w:tmpl w:val="3F0629C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965B39"/>
    <w:multiLevelType w:val="hybridMultilevel"/>
    <w:tmpl w:val="19EA85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266C5"/>
    <w:multiLevelType w:val="hybridMultilevel"/>
    <w:tmpl w:val="04127BEA"/>
    <w:lvl w:ilvl="0" w:tplc="872292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C11D50"/>
    <w:multiLevelType w:val="hybridMultilevel"/>
    <w:tmpl w:val="457AC5B8"/>
    <w:lvl w:ilvl="0" w:tplc="B186EAAC">
      <w:start w:val="1"/>
      <w:numFmt w:val="upp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54F12"/>
    <w:multiLevelType w:val="hybridMultilevel"/>
    <w:tmpl w:val="BA3C2FF4"/>
    <w:lvl w:ilvl="0" w:tplc="38CEA404">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679A0"/>
    <w:multiLevelType w:val="hybridMultilevel"/>
    <w:tmpl w:val="BA98D21A"/>
    <w:lvl w:ilvl="0" w:tplc="B78060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EB0F43"/>
    <w:multiLevelType w:val="hybridMultilevel"/>
    <w:tmpl w:val="AF640E3E"/>
    <w:lvl w:ilvl="0" w:tplc="A01E20A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155645"/>
    <w:multiLevelType w:val="hybridMultilevel"/>
    <w:tmpl w:val="AB543834"/>
    <w:lvl w:ilvl="0" w:tplc="080A0011">
      <w:start w:val="1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AF3CF4"/>
    <w:multiLevelType w:val="hybridMultilevel"/>
    <w:tmpl w:val="DE7CD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C7251"/>
    <w:multiLevelType w:val="hybridMultilevel"/>
    <w:tmpl w:val="8F92745E"/>
    <w:lvl w:ilvl="0" w:tplc="665428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144748"/>
    <w:multiLevelType w:val="hybridMultilevel"/>
    <w:tmpl w:val="56766D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F07A1"/>
    <w:multiLevelType w:val="hybridMultilevel"/>
    <w:tmpl w:val="94E0C16A"/>
    <w:lvl w:ilvl="0" w:tplc="33AEEC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662695D"/>
    <w:multiLevelType w:val="hybridMultilevel"/>
    <w:tmpl w:val="5A584632"/>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87B00"/>
    <w:multiLevelType w:val="hybridMultilevel"/>
    <w:tmpl w:val="15B8964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55539F"/>
    <w:multiLevelType w:val="hybridMultilevel"/>
    <w:tmpl w:val="C4C07E98"/>
    <w:lvl w:ilvl="0" w:tplc="F42CE8E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D255818"/>
    <w:multiLevelType w:val="hybridMultilevel"/>
    <w:tmpl w:val="2D4E82AC"/>
    <w:lvl w:ilvl="0" w:tplc="4510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E8091E"/>
    <w:multiLevelType w:val="hybridMultilevel"/>
    <w:tmpl w:val="34DEB11E"/>
    <w:lvl w:ilvl="0" w:tplc="4C08643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FFD627C"/>
    <w:multiLevelType w:val="hybridMultilevel"/>
    <w:tmpl w:val="DF869A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31695"/>
    <w:multiLevelType w:val="hybridMultilevel"/>
    <w:tmpl w:val="27FA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A01E5"/>
    <w:multiLevelType w:val="hybridMultilevel"/>
    <w:tmpl w:val="CBAE822C"/>
    <w:lvl w:ilvl="0" w:tplc="84727F08">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532A1D"/>
    <w:multiLevelType w:val="hybridMultilevel"/>
    <w:tmpl w:val="D09A277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A5458E"/>
    <w:multiLevelType w:val="hybridMultilevel"/>
    <w:tmpl w:val="5AD88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F1663D"/>
    <w:multiLevelType w:val="hybridMultilevel"/>
    <w:tmpl w:val="9434FA66"/>
    <w:lvl w:ilvl="0" w:tplc="428090C0">
      <w:start w:val="1"/>
      <w:numFmt w:val="lowerLetter"/>
      <w:lvlText w:val="%1)"/>
      <w:lvlJc w:val="left"/>
      <w:pPr>
        <w:ind w:left="1069" w:hanging="360"/>
      </w:pPr>
      <w:rPr>
        <w:rFonts w:ascii="Arial" w:hAnsi="Arial" w:cs="Arial"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0055A6E"/>
    <w:multiLevelType w:val="hybridMultilevel"/>
    <w:tmpl w:val="6B029A72"/>
    <w:lvl w:ilvl="0" w:tplc="85FEC2C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AB742C"/>
    <w:multiLevelType w:val="hybridMultilevel"/>
    <w:tmpl w:val="568CA1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40592D"/>
    <w:multiLevelType w:val="hybridMultilevel"/>
    <w:tmpl w:val="4950ED3C"/>
    <w:lvl w:ilvl="0" w:tplc="E86636B6">
      <w:start w:val="1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80F4A0B"/>
    <w:multiLevelType w:val="hybridMultilevel"/>
    <w:tmpl w:val="42B0A5F0"/>
    <w:lvl w:ilvl="0" w:tplc="649A076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A01632E"/>
    <w:multiLevelType w:val="hybridMultilevel"/>
    <w:tmpl w:val="2B6AD760"/>
    <w:lvl w:ilvl="0" w:tplc="C3FE6848">
      <w:start w:val="2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15:restartNumberingAfterBreak="0">
    <w:nsid w:val="6AFB6001"/>
    <w:multiLevelType w:val="hybridMultilevel"/>
    <w:tmpl w:val="EBF23812"/>
    <w:lvl w:ilvl="0" w:tplc="03E4BB52">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9B5660"/>
    <w:multiLevelType w:val="hybridMultilevel"/>
    <w:tmpl w:val="6A1081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2E10AE"/>
    <w:multiLevelType w:val="hybridMultilevel"/>
    <w:tmpl w:val="9434FA66"/>
    <w:lvl w:ilvl="0" w:tplc="428090C0">
      <w:start w:val="1"/>
      <w:numFmt w:val="lowerLetter"/>
      <w:lvlText w:val="%1)"/>
      <w:lvlJc w:val="left"/>
      <w:pPr>
        <w:ind w:left="1069" w:hanging="360"/>
      </w:pPr>
      <w:rPr>
        <w:rFonts w:ascii="Arial" w:hAnsi="Arial" w:cs="Arial"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0EB3F5B"/>
    <w:multiLevelType w:val="hybridMultilevel"/>
    <w:tmpl w:val="D2DE1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C6D54"/>
    <w:multiLevelType w:val="hybridMultilevel"/>
    <w:tmpl w:val="0A84E702"/>
    <w:lvl w:ilvl="0" w:tplc="B2446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817B2"/>
    <w:multiLevelType w:val="hybridMultilevel"/>
    <w:tmpl w:val="04EAE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E6236"/>
    <w:multiLevelType w:val="hybridMultilevel"/>
    <w:tmpl w:val="90E05ECC"/>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5C25F6"/>
    <w:multiLevelType w:val="hybridMultilevel"/>
    <w:tmpl w:val="109EDCB8"/>
    <w:lvl w:ilvl="0" w:tplc="DA5238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32"/>
  </w:num>
  <w:num w:numId="3">
    <w:abstractNumId w:val="27"/>
  </w:num>
  <w:num w:numId="4">
    <w:abstractNumId w:val="20"/>
  </w:num>
  <w:num w:numId="5">
    <w:abstractNumId w:val="23"/>
  </w:num>
  <w:num w:numId="6">
    <w:abstractNumId w:val="9"/>
  </w:num>
  <w:num w:numId="7">
    <w:abstractNumId w:val="17"/>
  </w:num>
  <w:num w:numId="8">
    <w:abstractNumId w:val="4"/>
  </w:num>
  <w:num w:numId="9">
    <w:abstractNumId w:val="28"/>
  </w:num>
  <w:num w:numId="10">
    <w:abstractNumId w:val="34"/>
  </w:num>
  <w:num w:numId="11">
    <w:abstractNumId w:val="15"/>
  </w:num>
  <w:num w:numId="12">
    <w:abstractNumId w:val="29"/>
  </w:num>
  <w:num w:numId="13">
    <w:abstractNumId w:val="26"/>
  </w:num>
  <w:num w:numId="14">
    <w:abstractNumId w:val="22"/>
  </w:num>
  <w:num w:numId="15">
    <w:abstractNumId w:val="12"/>
  </w:num>
  <w:num w:numId="16">
    <w:abstractNumId w:val="0"/>
  </w:num>
  <w:num w:numId="17">
    <w:abstractNumId w:val="36"/>
  </w:num>
  <w:num w:numId="18">
    <w:abstractNumId w:val="37"/>
  </w:num>
  <w:num w:numId="19">
    <w:abstractNumId w:val="7"/>
  </w:num>
  <w:num w:numId="20">
    <w:abstractNumId w:val="10"/>
  </w:num>
  <w:num w:numId="21">
    <w:abstractNumId w:val="5"/>
  </w:num>
  <w:num w:numId="22">
    <w:abstractNumId w:val="14"/>
  </w:num>
  <w:num w:numId="23">
    <w:abstractNumId w:val="8"/>
  </w:num>
  <w:num w:numId="24">
    <w:abstractNumId w:val="18"/>
  </w:num>
  <w:num w:numId="25">
    <w:abstractNumId w:val="30"/>
  </w:num>
  <w:num w:numId="26">
    <w:abstractNumId w:val="31"/>
  </w:num>
  <w:num w:numId="27">
    <w:abstractNumId w:val="35"/>
  </w:num>
  <w:num w:numId="28">
    <w:abstractNumId w:val="2"/>
  </w:num>
  <w:num w:numId="29">
    <w:abstractNumId w:val="6"/>
  </w:num>
  <w:num w:numId="30">
    <w:abstractNumId w:val="13"/>
  </w:num>
  <w:num w:numId="31">
    <w:abstractNumId w:val="21"/>
  </w:num>
  <w:num w:numId="32">
    <w:abstractNumId w:val="38"/>
  </w:num>
  <w:num w:numId="33">
    <w:abstractNumId w:val="1"/>
  </w:num>
  <w:num w:numId="34">
    <w:abstractNumId w:val="33"/>
  </w:num>
  <w:num w:numId="35">
    <w:abstractNumId w:val="24"/>
  </w:num>
  <w:num w:numId="36">
    <w:abstractNumId w:val="16"/>
  </w:num>
  <w:num w:numId="37">
    <w:abstractNumId w:val="19"/>
  </w:num>
  <w:num w:numId="38">
    <w:abstractNumId w:val="25"/>
  </w:num>
  <w:num w:numId="39">
    <w:abstractNumId w:val="11"/>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6"/>
    <w:rsid w:val="000018A9"/>
    <w:rsid w:val="000140B5"/>
    <w:rsid w:val="0002024D"/>
    <w:rsid w:val="000259EC"/>
    <w:rsid w:val="000260BB"/>
    <w:rsid w:val="00030D06"/>
    <w:rsid w:val="00033E95"/>
    <w:rsid w:val="00037C7D"/>
    <w:rsid w:val="0004245D"/>
    <w:rsid w:val="00043FD8"/>
    <w:rsid w:val="00046803"/>
    <w:rsid w:val="000536F9"/>
    <w:rsid w:val="000619CA"/>
    <w:rsid w:val="000623E2"/>
    <w:rsid w:val="00063A1D"/>
    <w:rsid w:val="00066229"/>
    <w:rsid w:val="00077FC2"/>
    <w:rsid w:val="00081484"/>
    <w:rsid w:val="00083C48"/>
    <w:rsid w:val="000871B5"/>
    <w:rsid w:val="000A0B3A"/>
    <w:rsid w:val="000B0D7D"/>
    <w:rsid w:val="000B4664"/>
    <w:rsid w:val="000C0CAB"/>
    <w:rsid w:val="000C52F7"/>
    <w:rsid w:val="000D2D04"/>
    <w:rsid w:val="000E687C"/>
    <w:rsid w:val="000E7CAB"/>
    <w:rsid w:val="000F0252"/>
    <w:rsid w:val="00101E44"/>
    <w:rsid w:val="00113E71"/>
    <w:rsid w:val="00116DF9"/>
    <w:rsid w:val="001178D9"/>
    <w:rsid w:val="00117F92"/>
    <w:rsid w:val="00121D2E"/>
    <w:rsid w:val="00124C93"/>
    <w:rsid w:val="001268A2"/>
    <w:rsid w:val="00142C2E"/>
    <w:rsid w:val="0015234C"/>
    <w:rsid w:val="001540C0"/>
    <w:rsid w:val="00160D9C"/>
    <w:rsid w:val="00162776"/>
    <w:rsid w:val="00177171"/>
    <w:rsid w:val="001771F7"/>
    <w:rsid w:val="00186486"/>
    <w:rsid w:val="001919EB"/>
    <w:rsid w:val="00191F4D"/>
    <w:rsid w:val="001926A6"/>
    <w:rsid w:val="00192F9E"/>
    <w:rsid w:val="00193DAE"/>
    <w:rsid w:val="00193F2A"/>
    <w:rsid w:val="001977E1"/>
    <w:rsid w:val="001A1915"/>
    <w:rsid w:val="001A4B9D"/>
    <w:rsid w:val="001A59C5"/>
    <w:rsid w:val="001A5C88"/>
    <w:rsid w:val="001B424F"/>
    <w:rsid w:val="001B42E2"/>
    <w:rsid w:val="001B4475"/>
    <w:rsid w:val="001D136A"/>
    <w:rsid w:val="001D19FF"/>
    <w:rsid w:val="001D315C"/>
    <w:rsid w:val="001D5F94"/>
    <w:rsid w:val="001D6CCF"/>
    <w:rsid w:val="001E0FF8"/>
    <w:rsid w:val="001E1ADD"/>
    <w:rsid w:val="001E4DB9"/>
    <w:rsid w:val="001F2531"/>
    <w:rsid w:val="001F39D8"/>
    <w:rsid w:val="001F5FFB"/>
    <w:rsid w:val="00201638"/>
    <w:rsid w:val="002140D5"/>
    <w:rsid w:val="0021539A"/>
    <w:rsid w:val="00220863"/>
    <w:rsid w:val="002264D2"/>
    <w:rsid w:val="00227C31"/>
    <w:rsid w:val="00234CAD"/>
    <w:rsid w:val="0023596C"/>
    <w:rsid w:val="002411B1"/>
    <w:rsid w:val="00242AF3"/>
    <w:rsid w:val="0025350D"/>
    <w:rsid w:val="00256C51"/>
    <w:rsid w:val="00264670"/>
    <w:rsid w:val="00267D5E"/>
    <w:rsid w:val="00275A8A"/>
    <w:rsid w:val="00277C2B"/>
    <w:rsid w:val="00283BD1"/>
    <w:rsid w:val="00286573"/>
    <w:rsid w:val="00292CF2"/>
    <w:rsid w:val="00294AAB"/>
    <w:rsid w:val="002A345A"/>
    <w:rsid w:val="002A38A2"/>
    <w:rsid w:val="002A3FD5"/>
    <w:rsid w:val="002B0DE9"/>
    <w:rsid w:val="002C1ECB"/>
    <w:rsid w:val="002C277E"/>
    <w:rsid w:val="002C4F31"/>
    <w:rsid w:val="002D71C0"/>
    <w:rsid w:val="002E0262"/>
    <w:rsid w:val="002E605E"/>
    <w:rsid w:val="002F4448"/>
    <w:rsid w:val="002F544C"/>
    <w:rsid w:val="002F7A16"/>
    <w:rsid w:val="003079BA"/>
    <w:rsid w:val="0031123A"/>
    <w:rsid w:val="003150E9"/>
    <w:rsid w:val="003215F8"/>
    <w:rsid w:val="0032301B"/>
    <w:rsid w:val="00323C0C"/>
    <w:rsid w:val="00324300"/>
    <w:rsid w:val="00326F46"/>
    <w:rsid w:val="00342714"/>
    <w:rsid w:val="003443E9"/>
    <w:rsid w:val="00345639"/>
    <w:rsid w:val="003476CE"/>
    <w:rsid w:val="00355DC7"/>
    <w:rsid w:val="00355F98"/>
    <w:rsid w:val="00356436"/>
    <w:rsid w:val="0036355C"/>
    <w:rsid w:val="0037147A"/>
    <w:rsid w:val="003720A4"/>
    <w:rsid w:val="00373D91"/>
    <w:rsid w:val="00387008"/>
    <w:rsid w:val="0039166D"/>
    <w:rsid w:val="00391CB3"/>
    <w:rsid w:val="003977AB"/>
    <w:rsid w:val="003A4C87"/>
    <w:rsid w:val="003A4D22"/>
    <w:rsid w:val="003A5374"/>
    <w:rsid w:val="003B1BE4"/>
    <w:rsid w:val="003B3A84"/>
    <w:rsid w:val="003B5627"/>
    <w:rsid w:val="003C041F"/>
    <w:rsid w:val="003C2577"/>
    <w:rsid w:val="003C5EF6"/>
    <w:rsid w:val="003C623B"/>
    <w:rsid w:val="003D24A7"/>
    <w:rsid w:val="003D3765"/>
    <w:rsid w:val="003E1D9B"/>
    <w:rsid w:val="003E1E79"/>
    <w:rsid w:val="003E68EE"/>
    <w:rsid w:val="003F0398"/>
    <w:rsid w:val="003F0CCA"/>
    <w:rsid w:val="003F140D"/>
    <w:rsid w:val="003F4C9B"/>
    <w:rsid w:val="004051CC"/>
    <w:rsid w:val="00405868"/>
    <w:rsid w:val="00405F19"/>
    <w:rsid w:val="00406D1E"/>
    <w:rsid w:val="004105C6"/>
    <w:rsid w:val="00411EAF"/>
    <w:rsid w:val="004248C9"/>
    <w:rsid w:val="00436732"/>
    <w:rsid w:val="00437A36"/>
    <w:rsid w:val="004407D1"/>
    <w:rsid w:val="004438FD"/>
    <w:rsid w:val="004451B8"/>
    <w:rsid w:val="00445603"/>
    <w:rsid w:val="0044637C"/>
    <w:rsid w:val="00452AD3"/>
    <w:rsid w:val="004562F1"/>
    <w:rsid w:val="00456444"/>
    <w:rsid w:val="00456F76"/>
    <w:rsid w:val="00460C7E"/>
    <w:rsid w:val="004706D8"/>
    <w:rsid w:val="00471120"/>
    <w:rsid w:val="0047208D"/>
    <w:rsid w:val="0047259E"/>
    <w:rsid w:val="004823ED"/>
    <w:rsid w:val="004830D3"/>
    <w:rsid w:val="00491C58"/>
    <w:rsid w:val="00492F94"/>
    <w:rsid w:val="004A6507"/>
    <w:rsid w:val="004C443D"/>
    <w:rsid w:val="004C59E7"/>
    <w:rsid w:val="004D2C10"/>
    <w:rsid w:val="004D5A77"/>
    <w:rsid w:val="004E44C2"/>
    <w:rsid w:val="004E4FDC"/>
    <w:rsid w:val="004F4024"/>
    <w:rsid w:val="004F6A13"/>
    <w:rsid w:val="004F7109"/>
    <w:rsid w:val="005019E3"/>
    <w:rsid w:val="00522C07"/>
    <w:rsid w:val="00525612"/>
    <w:rsid w:val="00531F58"/>
    <w:rsid w:val="00533D3D"/>
    <w:rsid w:val="005361ED"/>
    <w:rsid w:val="00540AC9"/>
    <w:rsid w:val="00543AB6"/>
    <w:rsid w:val="005465E9"/>
    <w:rsid w:val="00547002"/>
    <w:rsid w:val="00554E79"/>
    <w:rsid w:val="00562DC0"/>
    <w:rsid w:val="0056399E"/>
    <w:rsid w:val="00565324"/>
    <w:rsid w:val="005704D9"/>
    <w:rsid w:val="0057399C"/>
    <w:rsid w:val="005747DE"/>
    <w:rsid w:val="00574A77"/>
    <w:rsid w:val="00580529"/>
    <w:rsid w:val="005A2A69"/>
    <w:rsid w:val="005A5C94"/>
    <w:rsid w:val="005B6D80"/>
    <w:rsid w:val="005C5406"/>
    <w:rsid w:val="005C74A4"/>
    <w:rsid w:val="005D1055"/>
    <w:rsid w:val="005D36C7"/>
    <w:rsid w:val="005D772F"/>
    <w:rsid w:val="005E5ACF"/>
    <w:rsid w:val="005F24EE"/>
    <w:rsid w:val="005F4A7D"/>
    <w:rsid w:val="005F4F5C"/>
    <w:rsid w:val="005F5955"/>
    <w:rsid w:val="005F67E9"/>
    <w:rsid w:val="005F6D96"/>
    <w:rsid w:val="00607630"/>
    <w:rsid w:val="006103DA"/>
    <w:rsid w:val="00614C49"/>
    <w:rsid w:val="0061661F"/>
    <w:rsid w:val="0062081B"/>
    <w:rsid w:val="00627377"/>
    <w:rsid w:val="00631005"/>
    <w:rsid w:val="00632EC1"/>
    <w:rsid w:val="00643719"/>
    <w:rsid w:val="00644870"/>
    <w:rsid w:val="006461BC"/>
    <w:rsid w:val="00646E6E"/>
    <w:rsid w:val="006555D0"/>
    <w:rsid w:val="00657795"/>
    <w:rsid w:val="0066211D"/>
    <w:rsid w:val="006678B7"/>
    <w:rsid w:val="00671FBE"/>
    <w:rsid w:val="006843FF"/>
    <w:rsid w:val="00685D0B"/>
    <w:rsid w:val="00687608"/>
    <w:rsid w:val="00693994"/>
    <w:rsid w:val="006945D4"/>
    <w:rsid w:val="00694AB1"/>
    <w:rsid w:val="0069694B"/>
    <w:rsid w:val="006A1D73"/>
    <w:rsid w:val="006A374C"/>
    <w:rsid w:val="006A62DE"/>
    <w:rsid w:val="006B536B"/>
    <w:rsid w:val="006C3CD0"/>
    <w:rsid w:val="006C7E07"/>
    <w:rsid w:val="006D32F5"/>
    <w:rsid w:val="006D40E8"/>
    <w:rsid w:val="006D5FC9"/>
    <w:rsid w:val="006E2C20"/>
    <w:rsid w:val="006E3B30"/>
    <w:rsid w:val="006E45A0"/>
    <w:rsid w:val="006E4EB7"/>
    <w:rsid w:val="006F2198"/>
    <w:rsid w:val="006F3A25"/>
    <w:rsid w:val="007015E7"/>
    <w:rsid w:val="00712D50"/>
    <w:rsid w:val="00713AD6"/>
    <w:rsid w:val="00724F15"/>
    <w:rsid w:val="00731755"/>
    <w:rsid w:val="00733377"/>
    <w:rsid w:val="00744A2A"/>
    <w:rsid w:val="00747136"/>
    <w:rsid w:val="00752FC3"/>
    <w:rsid w:val="00756BDB"/>
    <w:rsid w:val="00762BBC"/>
    <w:rsid w:val="00787C5A"/>
    <w:rsid w:val="00792FD1"/>
    <w:rsid w:val="00797C19"/>
    <w:rsid w:val="007A1BC5"/>
    <w:rsid w:val="007A3D61"/>
    <w:rsid w:val="007A5772"/>
    <w:rsid w:val="007B0458"/>
    <w:rsid w:val="007B4147"/>
    <w:rsid w:val="007C4330"/>
    <w:rsid w:val="007E4ED1"/>
    <w:rsid w:val="007E5B89"/>
    <w:rsid w:val="007E6AB9"/>
    <w:rsid w:val="007E72D5"/>
    <w:rsid w:val="007F501A"/>
    <w:rsid w:val="00804BA1"/>
    <w:rsid w:val="00804D51"/>
    <w:rsid w:val="008063BF"/>
    <w:rsid w:val="0081328F"/>
    <w:rsid w:val="00835B29"/>
    <w:rsid w:val="00837885"/>
    <w:rsid w:val="00844B56"/>
    <w:rsid w:val="0084504F"/>
    <w:rsid w:val="0085240A"/>
    <w:rsid w:val="00855FC3"/>
    <w:rsid w:val="00867D91"/>
    <w:rsid w:val="0088040E"/>
    <w:rsid w:val="0088421B"/>
    <w:rsid w:val="00892CEA"/>
    <w:rsid w:val="008A2EC7"/>
    <w:rsid w:val="008A355B"/>
    <w:rsid w:val="008A4417"/>
    <w:rsid w:val="008A53DE"/>
    <w:rsid w:val="008D2ACF"/>
    <w:rsid w:val="008D3BE2"/>
    <w:rsid w:val="008E482F"/>
    <w:rsid w:val="008E6464"/>
    <w:rsid w:val="008F7171"/>
    <w:rsid w:val="00901ED5"/>
    <w:rsid w:val="009021CA"/>
    <w:rsid w:val="00903EBF"/>
    <w:rsid w:val="0091188E"/>
    <w:rsid w:val="00913E3A"/>
    <w:rsid w:val="00916734"/>
    <w:rsid w:val="00916776"/>
    <w:rsid w:val="009173BD"/>
    <w:rsid w:val="00920871"/>
    <w:rsid w:val="00921AAD"/>
    <w:rsid w:val="00922124"/>
    <w:rsid w:val="009232EC"/>
    <w:rsid w:val="00924015"/>
    <w:rsid w:val="00943856"/>
    <w:rsid w:val="00943EF2"/>
    <w:rsid w:val="00952E2B"/>
    <w:rsid w:val="0095580F"/>
    <w:rsid w:val="009561F9"/>
    <w:rsid w:val="009570CF"/>
    <w:rsid w:val="00957DAD"/>
    <w:rsid w:val="00964D5A"/>
    <w:rsid w:val="00967A5E"/>
    <w:rsid w:val="00970661"/>
    <w:rsid w:val="00974528"/>
    <w:rsid w:val="009843BE"/>
    <w:rsid w:val="00991E68"/>
    <w:rsid w:val="00992C28"/>
    <w:rsid w:val="00993503"/>
    <w:rsid w:val="0099616B"/>
    <w:rsid w:val="00996331"/>
    <w:rsid w:val="00997B8D"/>
    <w:rsid w:val="009A5DC9"/>
    <w:rsid w:val="009B08F3"/>
    <w:rsid w:val="009B541B"/>
    <w:rsid w:val="009C0F53"/>
    <w:rsid w:val="009C280A"/>
    <w:rsid w:val="009C6FE3"/>
    <w:rsid w:val="009C702E"/>
    <w:rsid w:val="009D08D2"/>
    <w:rsid w:val="009D656B"/>
    <w:rsid w:val="009E6F2F"/>
    <w:rsid w:val="009E7873"/>
    <w:rsid w:val="009E7CE6"/>
    <w:rsid w:val="00A02184"/>
    <w:rsid w:val="00A114AC"/>
    <w:rsid w:val="00A15AB8"/>
    <w:rsid w:val="00A244EA"/>
    <w:rsid w:val="00A24B6A"/>
    <w:rsid w:val="00A2721B"/>
    <w:rsid w:val="00A272CF"/>
    <w:rsid w:val="00A30A67"/>
    <w:rsid w:val="00A35693"/>
    <w:rsid w:val="00A415D3"/>
    <w:rsid w:val="00A43521"/>
    <w:rsid w:val="00A44BCB"/>
    <w:rsid w:val="00A47B92"/>
    <w:rsid w:val="00A55E14"/>
    <w:rsid w:val="00A629D4"/>
    <w:rsid w:val="00A63D11"/>
    <w:rsid w:val="00A6474A"/>
    <w:rsid w:val="00A73D3A"/>
    <w:rsid w:val="00A76589"/>
    <w:rsid w:val="00A861B2"/>
    <w:rsid w:val="00A86BAB"/>
    <w:rsid w:val="00A87FE1"/>
    <w:rsid w:val="00A91421"/>
    <w:rsid w:val="00A92B4B"/>
    <w:rsid w:val="00A930AB"/>
    <w:rsid w:val="00A95D98"/>
    <w:rsid w:val="00AA0806"/>
    <w:rsid w:val="00AA6584"/>
    <w:rsid w:val="00AB72A4"/>
    <w:rsid w:val="00AB76CC"/>
    <w:rsid w:val="00AC122F"/>
    <w:rsid w:val="00AC26BF"/>
    <w:rsid w:val="00AC5629"/>
    <w:rsid w:val="00AD6F4F"/>
    <w:rsid w:val="00AD7332"/>
    <w:rsid w:val="00AE0B28"/>
    <w:rsid w:val="00AE0F14"/>
    <w:rsid w:val="00AE47CD"/>
    <w:rsid w:val="00AE51DA"/>
    <w:rsid w:val="00AE6BDE"/>
    <w:rsid w:val="00AF1CFB"/>
    <w:rsid w:val="00AF4BA2"/>
    <w:rsid w:val="00B01EB2"/>
    <w:rsid w:val="00B02D00"/>
    <w:rsid w:val="00B043A2"/>
    <w:rsid w:val="00B12210"/>
    <w:rsid w:val="00B14682"/>
    <w:rsid w:val="00B2284A"/>
    <w:rsid w:val="00B25919"/>
    <w:rsid w:val="00B25EDA"/>
    <w:rsid w:val="00B27ACD"/>
    <w:rsid w:val="00B3072C"/>
    <w:rsid w:val="00B34F69"/>
    <w:rsid w:val="00B400DD"/>
    <w:rsid w:val="00B42A52"/>
    <w:rsid w:val="00B43B08"/>
    <w:rsid w:val="00B43FCE"/>
    <w:rsid w:val="00B45520"/>
    <w:rsid w:val="00B45872"/>
    <w:rsid w:val="00B46114"/>
    <w:rsid w:val="00B52C55"/>
    <w:rsid w:val="00B74AA1"/>
    <w:rsid w:val="00B7500D"/>
    <w:rsid w:val="00B80F77"/>
    <w:rsid w:val="00B90C2E"/>
    <w:rsid w:val="00B9262C"/>
    <w:rsid w:val="00B973A9"/>
    <w:rsid w:val="00BA0457"/>
    <w:rsid w:val="00BA34FD"/>
    <w:rsid w:val="00BB10EA"/>
    <w:rsid w:val="00BC1906"/>
    <w:rsid w:val="00BC1D11"/>
    <w:rsid w:val="00BD06B2"/>
    <w:rsid w:val="00BD36C1"/>
    <w:rsid w:val="00BD4AEE"/>
    <w:rsid w:val="00BD5FB1"/>
    <w:rsid w:val="00BE27B3"/>
    <w:rsid w:val="00BE3964"/>
    <w:rsid w:val="00BE47BD"/>
    <w:rsid w:val="00BE621A"/>
    <w:rsid w:val="00BF015E"/>
    <w:rsid w:val="00BF02DA"/>
    <w:rsid w:val="00BF39C1"/>
    <w:rsid w:val="00C022E0"/>
    <w:rsid w:val="00C048D8"/>
    <w:rsid w:val="00C0529A"/>
    <w:rsid w:val="00C0595D"/>
    <w:rsid w:val="00C10660"/>
    <w:rsid w:val="00C12123"/>
    <w:rsid w:val="00C15032"/>
    <w:rsid w:val="00C26C3C"/>
    <w:rsid w:val="00C358CA"/>
    <w:rsid w:val="00C43228"/>
    <w:rsid w:val="00C47EE3"/>
    <w:rsid w:val="00C55156"/>
    <w:rsid w:val="00C57DFA"/>
    <w:rsid w:val="00C605F6"/>
    <w:rsid w:val="00C63A9D"/>
    <w:rsid w:val="00C661EC"/>
    <w:rsid w:val="00C708A7"/>
    <w:rsid w:val="00C75A8C"/>
    <w:rsid w:val="00C829F6"/>
    <w:rsid w:val="00C831B1"/>
    <w:rsid w:val="00C865C0"/>
    <w:rsid w:val="00C90A03"/>
    <w:rsid w:val="00C9276D"/>
    <w:rsid w:val="00C966E4"/>
    <w:rsid w:val="00CA0CEB"/>
    <w:rsid w:val="00CB03BA"/>
    <w:rsid w:val="00CB1E67"/>
    <w:rsid w:val="00CB645D"/>
    <w:rsid w:val="00CC02E4"/>
    <w:rsid w:val="00CC5345"/>
    <w:rsid w:val="00CC6697"/>
    <w:rsid w:val="00CD0240"/>
    <w:rsid w:val="00CD058F"/>
    <w:rsid w:val="00CD0918"/>
    <w:rsid w:val="00CD65A1"/>
    <w:rsid w:val="00CE0E15"/>
    <w:rsid w:val="00CE0EB7"/>
    <w:rsid w:val="00CE3E01"/>
    <w:rsid w:val="00CE4CBB"/>
    <w:rsid w:val="00CE4D78"/>
    <w:rsid w:val="00CE4FB8"/>
    <w:rsid w:val="00CE63AD"/>
    <w:rsid w:val="00CE6CAE"/>
    <w:rsid w:val="00CE7CA9"/>
    <w:rsid w:val="00CF13AB"/>
    <w:rsid w:val="00D02503"/>
    <w:rsid w:val="00D03B05"/>
    <w:rsid w:val="00D11742"/>
    <w:rsid w:val="00D12E46"/>
    <w:rsid w:val="00D307EA"/>
    <w:rsid w:val="00D31E2A"/>
    <w:rsid w:val="00D40882"/>
    <w:rsid w:val="00D430FF"/>
    <w:rsid w:val="00D4357B"/>
    <w:rsid w:val="00D43700"/>
    <w:rsid w:val="00D57D18"/>
    <w:rsid w:val="00D612D8"/>
    <w:rsid w:val="00D703E6"/>
    <w:rsid w:val="00D72FAB"/>
    <w:rsid w:val="00D733C0"/>
    <w:rsid w:val="00D825F9"/>
    <w:rsid w:val="00D87621"/>
    <w:rsid w:val="00D91005"/>
    <w:rsid w:val="00D93091"/>
    <w:rsid w:val="00D947BA"/>
    <w:rsid w:val="00DA13A2"/>
    <w:rsid w:val="00DA244D"/>
    <w:rsid w:val="00DA40CE"/>
    <w:rsid w:val="00DB02EF"/>
    <w:rsid w:val="00DB30E8"/>
    <w:rsid w:val="00DB34CF"/>
    <w:rsid w:val="00DB65F2"/>
    <w:rsid w:val="00DB684C"/>
    <w:rsid w:val="00DC1278"/>
    <w:rsid w:val="00DC5BD7"/>
    <w:rsid w:val="00DC6F9A"/>
    <w:rsid w:val="00DC7598"/>
    <w:rsid w:val="00DD1810"/>
    <w:rsid w:val="00DD3A28"/>
    <w:rsid w:val="00DD4EC3"/>
    <w:rsid w:val="00DE10F2"/>
    <w:rsid w:val="00DF416D"/>
    <w:rsid w:val="00DF4919"/>
    <w:rsid w:val="00DF557A"/>
    <w:rsid w:val="00E053A4"/>
    <w:rsid w:val="00E05573"/>
    <w:rsid w:val="00E12206"/>
    <w:rsid w:val="00E21333"/>
    <w:rsid w:val="00E21F17"/>
    <w:rsid w:val="00E25C95"/>
    <w:rsid w:val="00E272E7"/>
    <w:rsid w:val="00E40989"/>
    <w:rsid w:val="00E4274F"/>
    <w:rsid w:val="00E42FDA"/>
    <w:rsid w:val="00E53574"/>
    <w:rsid w:val="00E61FD6"/>
    <w:rsid w:val="00E63951"/>
    <w:rsid w:val="00E646E3"/>
    <w:rsid w:val="00E66512"/>
    <w:rsid w:val="00E76371"/>
    <w:rsid w:val="00E77D3A"/>
    <w:rsid w:val="00E83A00"/>
    <w:rsid w:val="00E91D4F"/>
    <w:rsid w:val="00EA7995"/>
    <w:rsid w:val="00EB040E"/>
    <w:rsid w:val="00EB1120"/>
    <w:rsid w:val="00EC007D"/>
    <w:rsid w:val="00EC29D0"/>
    <w:rsid w:val="00EC3ACF"/>
    <w:rsid w:val="00ED0E10"/>
    <w:rsid w:val="00ED110D"/>
    <w:rsid w:val="00ED5A28"/>
    <w:rsid w:val="00EE02ED"/>
    <w:rsid w:val="00EF0ECA"/>
    <w:rsid w:val="00EF6B59"/>
    <w:rsid w:val="00F00AD8"/>
    <w:rsid w:val="00F01738"/>
    <w:rsid w:val="00F01B45"/>
    <w:rsid w:val="00F04489"/>
    <w:rsid w:val="00F12C9B"/>
    <w:rsid w:val="00F20FE9"/>
    <w:rsid w:val="00F21557"/>
    <w:rsid w:val="00F25370"/>
    <w:rsid w:val="00F27358"/>
    <w:rsid w:val="00F31F81"/>
    <w:rsid w:val="00F3367B"/>
    <w:rsid w:val="00F4433D"/>
    <w:rsid w:val="00F53686"/>
    <w:rsid w:val="00F544F6"/>
    <w:rsid w:val="00F556BA"/>
    <w:rsid w:val="00F61AAB"/>
    <w:rsid w:val="00F61D97"/>
    <w:rsid w:val="00F64A16"/>
    <w:rsid w:val="00F73529"/>
    <w:rsid w:val="00F81D81"/>
    <w:rsid w:val="00F84C6D"/>
    <w:rsid w:val="00F947DD"/>
    <w:rsid w:val="00FA62E4"/>
    <w:rsid w:val="00FC76B9"/>
    <w:rsid w:val="00FD50D9"/>
    <w:rsid w:val="00FD7FB4"/>
    <w:rsid w:val="00FE4F4C"/>
    <w:rsid w:val="00FF2104"/>
    <w:rsid w:val="00FF2246"/>
    <w:rsid w:val="00FF30C2"/>
    <w:rsid w:val="00FF4C07"/>
    <w:rsid w:val="00FF62B2"/>
    <w:rsid w:val="05F05A4E"/>
    <w:rsid w:val="109A3E46"/>
    <w:rsid w:val="10CA82ED"/>
    <w:rsid w:val="17E90B74"/>
    <w:rsid w:val="1C276E0A"/>
    <w:rsid w:val="1C5EE1EE"/>
    <w:rsid w:val="20F90594"/>
    <w:rsid w:val="237B0190"/>
    <w:rsid w:val="34E7B58F"/>
    <w:rsid w:val="3EAD5D25"/>
    <w:rsid w:val="508A209C"/>
    <w:rsid w:val="68698636"/>
    <w:rsid w:val="6C1EBF3A"/>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2F62BE"/>
  <w14:defaultImageDpi w14:val="300"/>
  <w15:docId w15:val="{6B4C4F96-5D7C-40F0-8EBF-10C36EA1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qFormat/>
    <w:rsid w:val="001A5C88"/>
    <w:pPr>
      <w:keepNext/>
      <w:outlineLvl w:val="0"/>
    </w:pPr>
    <w:rPr>
      <w:rFonts w:ascii="Times New Roman" w:eastAsia="Times New Roman" w:hAnsi="Times New Roman"/>
      <w:b/>
      <w:bCs/>
      <w:lang w:val="x-none"/>
    </w:rPr>
  </w:style>
  <w:style w:type="paragraph" w:styleId="Ttulo6">
    <w:name w:val="heading 6"/>
    <w:basedOn w:val="Normal"/>
    <w:next w:val="Normal"/>
    <w:link w:val="Ttulo6Car"/>
    <w:qFormat/>
    <w:rsid w:val="001A5C88"/>
    <w:pPr>
      <w:keepNext/>
      <w:pBdr>
        <w:top w:val="single" w:sz="4" w:space="1" w:color="auto"/>
        <w:left w:val="single" w:sz="4" w:space="4" w:color="auto"/>
        <w:bottom w:val="single" w:sz="4" w:space="1" w:color="auto"/>
        <w:right w:val="single" w:sz="4" w:space="4" w:color="auto"/>
      </w:pBdr>
      <w:jc w:val="center"/>
      <w:outlineLvl w:val="5"/>
    </w:pPr>
    <w:rPr>
      <w:rFonts w:ascii="Arial" w:eastAsia="Times New Roman" w:hAnsi="Arial"/>
      <w:b/>
      <w:sz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link w:val="Textodeglobo"/>
    <w:uiPriority w:val="99"/>
    <w:semiHidden/>
    <w:rsid w:val="009E7CE6"/>
    <w:rPr>
      <w:rFonts w:ascii="Lucida Grande" w:hAnsi="Lucida Grande" w:cs="Lucida Grande"/>
      <w:sz w:val="18"/>
      <w:szCs w:val="18"/>
      <w:lang w:val="es-ES_tradnl"/>
    </w:rPr>
  </w:style>
  <w:style w:type="character" w:customStyle="1" w:styleId="Ttulo1Car">
    <w:name w:val="Título 1 Car"/>
    <w:link w:val="Ttulo1"/>
    <w:rsid w:val="001A5C88"/>
    <w:rPr>
      <w:rFonts w:ascii="Times New Roman" w:eastAsia="Times New Roman" w:hAnsi="Times New Roman"/>
      <w:b/>
      <w:bCs/>
      <w:sz w:val="24"/>
      <w:szCs w:val="24"/>
      <w:lang w:val="x-none" w:eastAsia="es-ES"/>
    </w:rPr>
  </w:style>
  <w:style w:type="character" w:customStyle="1" w:styleId="Ttulo6Car">
    <w:name w:val="Título 6 Car"/>
    <w:link w:val="Ttulo6"/>
    <w:rsid w:val="001A5C88"/>
    <w:rPr>
      <w:rFonts w:ascii="Arial" w:eastAsia="Times New Roman" w:hAnsi="Arial"/>
      <w:b/>
      <w:szCs w:val="24"/>
      <w:lang w:val="x-none" w:eastAsia="es-ES"/>
    </w:rPr>
  </w:style>
  <w:style w:type="numbering" w:customStyle="1" w:styleId="Sinlista1">
    <w:name w:val="Sin lista1"/>
    <w:next w:val="Sinlista"/>
    <w:uiPriority w:val="99"/>
    <w:semiHidden/>
    <w:unhideWhenUsed/>
    <w:rsid w:val="001A5C88"/>
  </w:style>
  <w:style w:type="paragraph" w:styleId="Sangradetextonormal">
    <w:name w:val="Body Text Indent"/>
    <w:basedOn w:val="Normal"/>
    <w:link w:val="SangradetextonormalCar"/>
    <w:rsid w:val="001A5C88"/>
    <w:pPr>
      <w:ind w:left="180"/>
    </w:pPr>
    <w:rPr>
      <w:rFonts w:ascii="Times New Roman" w:eastAsia="Times New Roman" w:hAnsi="Times New Roman"/>
      <w:lang w:val="x-none"/>
    </w:rPr>
  </w:style>
  <w:style w:type="character" w:customStyle="1" w:styleId="SangradetextonormalCar">
    <w:name w:val="Sangría de texto normal Car"/>
    <w:link w:val="Sangradetextonormal"/>
    <w:rsid w:val="001A5C88"/>
    <w:rPr>
      <w:rFonts w:ascii="Times New Roman" w:eastAsia="Times New Roman" w:hAnsi="Times New Roman"/>
      <w:sz w:val="24"/>
      <w:szCs w:val="24"/>
      <w:lang w:val="x-none" w:eastAsia="es-ES"/>
    </w:rPr>
  </w:style>
  <w:style w:type="table" w:styleId="Tablaconcuadrcula">
    <w:name w:val="Table Grid"/>
    <w:basedOn w:val="Tablanormal"/>
    <w:uiPriority w:val="59"/>
    <w:rsid w:val="001A5C8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1A5C88"/>
    <w:rPr>
      <w:rFonts w:ascii="Calibri" w:eastAsia="Calibri" w:hAnsi="Calibri"/>
      <w:sz w:val="22"/>
      <w:szCs w:val="22"/>
      <w:lang w:eastAsia="en-US"/>
    </w:rPr>
  </w:style>
  <w:style w:type="paragraph" w:styleId="Prrafodelista">
    <w:name w:val="List Paragraph"/>
    <w:basedOn w:val="Normal"/>
    <w:uiPriority w:val="34"/>
    <w:qFormat/>
    <w:rsid w:val="001A5C88"/>
    <w:pPr>
      <w:spacing w:after="200" w:line="276" w:lineRule="auto"/>
      <w:ind w:left="720"/>
      <w:contextualSpacing/>
    </w:pPr>
    <w:rPr>
      <w:rFonts w:ascii="Calibri" w:eastAsia="Calibri" w:hAnsi="Calibri"/>
      <w:sz w:val="22"/>
      <w:szCs w:val="22"/>
      <w:lang w:val="es-MX" w:eastAsia="en-US"/>
    </w:rPr>
  </w:style>
  <w:style w:type="paragraph" w:customStyle="1" w:styleId="Texto">
    <w:name w:val="Texto"/>
    <w:basedOn w:val="Normal"/>
    <w:link w:val="TextoCar"/>
    <w:qFormat/>
    <w:rsid w:val="001A5C88"/>
    <w:pPr>
      <w:spacing w:after="101" w:line="216" w:lineRule="exact"/>
      <w:ind w:firstLine="288"/>
      <w:jc w:val="both"/>
    </w:pPr>
    <w:rPr>
      <w:rFonts w:ascii="Arial" w:eastAsia="Times New Roman" w:hAnsi="Arial"/>
      <w:sz w:val="18"/>
      <w:szCs w:val="20"/>
      <w:lang w:val="es-ES"/>
    </w:rPr>
  </w:style>
  <w:style w:type="character" w:customStyle="1" w:styleId="TextoCar">
    <w:name w:val="Texto Car"/>
    <w:link w:val="Texto"/>
    <w:locked/>
    <w:rsid w:val="001A5C88"/>
    <w:rPr>
      <w:rFonts w:ascii="Arial" w:eastAsia="Times New Roman" w:hAnsi="Arial"/>
      <w:sz w:val="18"/>
      <w:lang w:val="es-ES" w:eastAsia="es-ES"/>
    </w:rPr>
  </w:style>
  <w:style w:type="character" w:styleId="Refdecomentario">
    <w:name w:val="annotation reference"/>
    <w:uiPriority w:val="99"/>
    <w:semiHidden/>
    <w:unhideWhenUsed/>
    <w:rsid w:val="001A5C88"/>
    <w:rPr>
      <w:sz w:val="16"/>
      <w:szCs w:val="16"/>
    </w:rPr>
  </w:style>
  <w:style w:type="paragraph" w:styleId="Textocomentario">
    <w:name w:val="annotation text"/>
    <w:basedOn w:val="Normal"/>
    <w:link w:val="TextocomentarioCar"/>
    <w:uiPriority w:val="99"/>
    <w:semiHidden/>
    <w:unhideWhenUsed/>
    <w:rsid w:val="001A5C88"/>
    <w:pPr>
      <w:spacing w:after="200" w:line="276" w:lineRule="auto"/>
    </w:pPr>
    <w:rPr>
      <w:rFonts w:ascii="Calibri" w:eastAsia="Calibri" w:hAnsi="Calibri"/>
      <w:sz w:val="20"/>
      <w:szCs w:val="20"/>
      <w:lang w:val="es-MX" w:eastAsia="en-US"/>
    </w:rPr>
  </w:style>
  <w:style w:type="character" w:customStyle="1" w:styleId="TextocomentarioCar">
    <w:name w:val="Texto comentario Car"/>
    <w:link w:val="Textocomentario"/>
    <w:uiPriority w:val="99"/>
    <w:semiHidden/>
    <w:rsid w:val="001A5C88"/>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1A5C88"/>
    <w:rPr>
      <w:b/>
      <w:bCs/>
    </w:rPr>
  </w:style>
  <w:style w:type="character" w:customStyle="1" w:styleId="AsuntodelcomentarioCar">
    <w:name w:val="Asunto del comentario Car"/>
    <w:link w:val="Asuntodelcomentario"/>
    <w:uiPriority w:val="99"/>
    <w:semiHidden/>
    <w:rsid w:val="001A5C88"/>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056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4812B-CD2A-425C-AD0C-721E9DDA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3107</Words>
  <Characters>17094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Sharon Yanelli Lara Medrano</cp:lastModifiedBy>
  <cp:revision>2</cp:revision>
  <cp:lastPrinted>2022-04-11T20:56:00Z</cp:lastPrinted>
  <dcterms:created xsi:type="dcterms:W3CDTF">2022-04-25T20:21:00Z</dcterms:created>
  <dcterms:modified xsi:type="dcterms:W3CDTF">2022-04-25T20:21:00Z</dcterms:modified>
</cp:coreProperties>
</file>