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E7D" w:rsidRDefault="00F24E7D" w:rsidP="00F24E7D">
      <w:pPr>
        <w:autoSpaceDE w:val="0"/>
        <w:autoSpaceDN w:val="0"/>
        <w:adjustRightInd w:val="0"/>
        <w:spacing w:line="360" w:lineRule="auto"/>
        <w:jc w:val="center"/>
        <w:rPr>
          <w:rFonts w:ascii="Barlow" w:hAnsi="Barlow"/>
          <w:b/>
          <w:sz w:val="20"/>
          <w:szCs w:val="20"/>
        </w:rPr>
      </w:pPr>
      <w:bookmarkStart w:id="0" w:name="m18"/>
      <w:bookmarkEnd w:id="0"/>
      <w:r>
        <w:rPr>
          <w:rFonts w:ascii="Barlow" w:hAnsi="Barlow"/>
          <w:b/>
          <w:sz w:val="20"/>
          <w:szCs w:val="20"/>
        </w:rPr>
        <w:t xml:space="preserve">Notas a los estados financieros </w:t>
      </w:r>
    </w:p>
    <w:p w:rsidR="00F24E7D" w:rsidRDefault="00F24E7D" w:rsidP="00F24E7D">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2022</w:t>
      </w:r>
    </w:p>
    <w:p w:rsidR="00F24E7D" w:rsidRDefault="00F24E7D" w:rsidP="00F24E7D">
      <w:pPr>
        <w:jc w:val="center"/>
        <w:rPr>
          <w:rFonts w:ascii="Barlow" w:hAnsi="Barlow"/>
          <w:b/>
          <w:sz w:val="20"/>
          <w:szCs w:val="20"/>
        </w:rPr>
      </w:pPr>
      <w:r>
        <w:rPr>
          <w:rFonts w:ascii="Barlow" w:hAnsi="Barlow"/>
          <w:b/>
          <w:sz w:val="20"/>
          <w:szCs w:val="20"/>
        </w:rPr>
        <w:t>(Cifras en Pesos)</w:t>
      </w:r>
    </w:p>
    <w:p w:rsidR="00F24E7D" w:rsidRDefault="00F24E7D" w:rsidP="00F24E7D">
      <w:pPr>
        <w:rPr>
          <w:rFonts w:ascii="Barlow" w:hAnsi="Barlow"/>
          <w:b/>
          <w:sz w:val="20"/>
          <w:szCs w:val="20"/>
        </w:rPr>
      </w:pPr>
    </w:p>
    <w:p w:rsidR="00F24E7D" w:rsidRDefault="00F24E7D" w:rsidP="00F24E7D">
      <w:pPr>
        <w:rPr>
          <w:rFonts w:ascii="Barlow" w:hAnsi="Barlow"/>
          <w:b/>
          <w:sz w:val="20"/>
          <w:szCs w:val="20"/>
        </w:rPr>
      </w:pPr>
    </w:p>
    <w:p w:rsidR="00F24E7D" w:rsidRDefault="00F24E7D" w:rsidP="00F24E7D">
      <w:pPr>
        <w:rPr>
          <w:rFonts w:ascii="Barlow" w:hAnsi="Barlow" w:cs="Arial"/>
          <w:b/>
          <w:sz w:val="20"/>
          <w:szCs w:val="20"/>
        </w:rPr>
      </w:pPr>
      <w:r>
        <w:rPr>
          <w:rFonts w:ascii="Barlow" w:hAnsi="Barlow" w:cs="Arial"/>
          <w:b/>
          <w:sz w:val="20"/>
          <w:szCs w:val="20"/>
        </w:rPr>
        <w:t>Ente Público:  FIDEICOMISO FONDO PARA LA ATENCIÓN DE EMERGENCIAS Y DESASTRES DEL ESTADO DE YUCATÁN</w:t>
      </w:r>
    </w:p>
    <w:p w:rsidR="00C4137E" w:rsidRPr="00410493" w:rsidRDefault="00C4137E" w:rsidP="00D3760C">
      <w:pPr>
        <w:autoSpaceDE w:val="0"/>
        <w:autoSpaceDN w:val="0"/>
        <w:adjustRightInd w:val="0"/>
        <w:spacing w:line="360" w:lineRule="auto"/>
        <w:rPr>
          <w:rFonts w:ascii="Barlow" w:hAnsi="Barlow"/>
        </w:rPr>
      </w:pPr>
    </w:p>
    <w:p w:rsidR="00C4137E" w:rsidRPr="00410493" w:rsidRDefault="00C4137E"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sz w:val="20"/>
          <w:szCs w:val="20"/>
        </w:rPr>
        <w:t xml:space="preserve">Con el </w:t>
      </w:r>
      <w:r w:rsidR="00291770" w:rsidRPr="00410493">
        <w:rPr>
          <w:rFonts w:ascii="Barlow" w:hAnsi="Barlow" w:cs="Arial"/>
          <w:sz w:val="20"/>
          <w:szCs w:val="20"/>
        </w:rPr>
        <w:t>propósito</w:t>
      </w:r>
      <w:r w:rsidRPr="00410493">
        <w:rPr>
          <w:rFonts w:ascii="Barlow" w:hAnsi="Barlow" w:cs="Arial"/>
          <w:sz w:val="20"/>
          <w:szCs w:val="20"/>
        </w:rPr>
        <w:t xml:space="preserve"> de dar cumplimiento a los </w:t>
      </w:r>
      <w:r w:rsidR="00291770" w:rsidRPr="00410493">
        <w:rPr>
          <w:rFonts w:ascii="Barlow" w:hAnsi="Barlow" w:cs="Arial"/>
          <w:sz w:val="20"/>
          <w:szCs w:val="20"/>
        </w:rPr>
        <w:t>artículos</w:t>
      </w:r>
      <w:r w:rsidR="005A2D1D" w:rsidRPr="00410493">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410493">
        <w:rPr>
          <w:rFonts w:ascii="Barlow" w:hAnsi="Barlow" w:cs="Arial"/>
          <w:sz w:val="20"/>
          <w:szCs w:val="20"/>
        </w:rPr>
        <w:t>, el Poder Ejecutivo del Estado de Yucatán, ha preparado los Estados Financieros incluyendo las operacione</w:t>
      </w:r>
      <w:r w:rsidR="007E61CD">
        <w:rPr>
          <w:rFonts w:ascii="Barlow" w:hAnsi="Barlow" w:cs="Arial"/>
          <w:sz w:val="20"/>
          <w:szCs w:val="20"/>
        </w:rPr>
        <w:t>s efectuadas al</w:t>
      </w:r>
      <w:r w:rsidR="00AA64E6">
        <w:rPr>
          <w:rFonts w:ascii="Barlow" w:hAnsi="Barlow" w:cs="Arial"/>
          <w:sz w:val="20"/>
          <w:szCs w:val="20"/>
        </w:rPr>
        <w:t xml:space="preserve"> </w:t>
      </w:r>
      <w:r w:rsidR="00473C55" w:rsidRPr="00473C55">
        <w:rPr>
          <w:rFonts w:ascii="Barlow" w:hAnsi="Barlow"/>
          <w:b/>
          <w:sz w:val="22"/>
        </w:rPr>
        <w:t>31 de Marzo de 2022</w:t>
      </w:r>
      <w:r w:rsidR="0070375F">
        <w:rPr>
          <w:rFonts w:ascii="Barlow" w:hAnsi="Barlow"/>
          <w:b/>
          <w:sz w:val="22"/>
        </w:rPr>
        <w:t>.</w:t>
      </w:r>
    </w:p>
    <w:p w:rsidR="008273DF" w:rsidRPr="00410493" w:rsidRDefault="008273DF" w:rsidP="00C4137E">
      <w:pPr>
        <w:pStyle w:val="Prrafodelista"/>
        <w:numPr>
          <w:ilvl w:val="0"/>
          <w:numId w:val="42"/>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NOTAS DE DESGLOCE</w:t>
      </w:r>
    </w:p>
    <w:p w:rsidR="00251A08" w:rsidRPr="00410493" w:rsidRDefault="00251A08" w:rsidP="00C4137E">
      <w:pPr>
        <w:pStyle w:val="Prrafodelista"/>
        <w:autoSpaceDE w:val="0"/>
        <w:autoSpaceDN w:val="0"/>
        <w:adjustRightInd w:val="0"/>
        <w:spacing w:line="360" w:lineRule="auto"/>
        <w:jc w:val="both"/>
        <w:rPr>
          <w:rFonts w:ascii="Barlow" w:hAnsi="Barlow" w:cs="Arial"/>
          <w:b/>
          <w:sz w:val="20"/>
          <w:szCs w:val="20"/>
        </w:rPr>
      </w:pPr>
    </w:p>
    <w:p w:rsidR="00455288" w:rsidRPr="00410493" w:rsidRDefault="0045528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w:t>
      </w:r>
      <w:r w:rsidR="008273DF" w:rsidRPr="00410493">
        <w:rPr>
          <w:rFonts w:ascii="Barlow" w:hAnsi="Barlow" w:cs="Arial"/>
          <w:b/>
          <w:sz w:val="20"/>
          <w:szCs w:val="20"/>
        </w:rPr>
        <w:t>) NOTAS AL ESTADO DE SITUACIÓN FINANCIERA.</w:t>
      </w:r>
    </w:p>
    <w:p w:rsidR="008273DF"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Activo</w:t>
      </w:r>
    </w:p>
    <w:p w:rsidR="008273DF" w:rsidRPr="00410493"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Efectivo y Equivalentes</w:t>
      </w:r>
    </w:p>
    <w:p w:rsidR="008273DF" w:rsidRDefault="008273DF"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 La cuenta de bancos y la de inversi</w:t>
      </w:r>
      <w:r w:rsidR="000165E9">
        <w:rPr>
          <w:rFonts w:ascii="Barlow" w:hAnsi="Barlow" w:cs="Arial"/>
          <w:sz w:val="20"/>
          <w:szCs w:val="20"/>
        </w:rPr>
        <w:t>ones temporales que integra el 100%</w:t>
      </w:r>
      <w:r w:rsidR="00E02417">
        <w:rPr>
          <w:rFonts w:ascii="Barlow" w:hAnsi="Barlow" w:cs="Arial"/>
          <w:sz w:val="20"/>
          <w:szCs w:val="20"/>
        </w:rPr>
        <w:t xml:space="preserve"> </w:t>
      </w:r>
      <w:r w:rsidRPr="00410493">
        <w:rPr>
          <w:rFonts w:ascii="Barlow" w:hAnsi="Barlow" w:cs="Arial"/>
          <w:sz w:val="20"/>
          <w:szCs w:val="20"/>
        </w:rPr>
        <w:t>de la cuenta de efectivo y equivalentes se encuentra integrada por tipo de cuenta bancaria de la siguiente manera:</w:t>
      </w:r>
      <w:r w:rsidR="00AA23DB">
        <w:rPr>
          <w:rFonts w:ascii="Barlow" w:hAnsi="Barlow" w:cs="Arial"/>
          <w:sz w:val="20"/>
          <w:szCs w:val="20"/>
        </w:rPr>
        <w:t xml:space="preserve"> </w:t>
      </w:r>
    </w:p>
    <w:p w:rsidR="00BB3667" w:rsidRDefault="00BB3667"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2196" w:type="dxa"/>
        <w:tblLook w:val="04A0" w:firstRow="1" w:lastRow="0" w:firstColumn="1" w:lastColumn="0" w:noHBand="0" w:noVBand="1"/>
      </w:tblPr>
      <w:tblGrid>
        <w:gridCol w:w="2835"/>
        <w:gridCol w:w="2512"/>
        <w:gridCol w:w="2733"/>
      </w:tblGrid>
      <w:tr w:rsidR="00BB3667" w:rsidTr="00C65E08">
        <w:tc>
          <w:tcPr>
            <w:tcW w:w="2835" w:type="dxa"/>
          </w:tcPr>
          <w:p w:rsidR="00BB3667" w:rsidRPr="00C65E08" w:rsidRDefault="00BB3667" w:rsidP="00C65E08">
            <w:pPr>
              <w:autoSpaceDE w:val="0"/>
              <w:autoSpaceDN w:val="0"/>
              <w:adjustRightInd w:val="0"/>
              <w:spacing w:line="360" w:lineRule="auto"/>
              <w:jc w:val="center"/>
              <w:rPr>
                <w:rFonts w:ascii="Barlow" w:hAnsi="Barlow" w:cs="Arial"/>
                <w:b/>
                <w:sz w:val="20"/>
                <w:szCs w:val="20"/>
              </w:rPr>
            </w:pPr>
            <w:r w:rsidRPr="00C65E08">
              <w:rPr>
                <w:rFonts w:ascii="Barlow" w:hAnsi="Barlow" w:cs="Arial"/>
                <w:b/>
                <w:sz w:val="20"/>
                <w:szCs w:val="20"/>
              </w:rPr>
              <w:t>Concepto</w:t>
            </w:r>
          </w:p>
        </w:tc>
        <w:tc>
          <w:tcPr>
            <w:tcW w:w="2512" w:type="dxa"/>
          </w:tcPr>
          <w:p w:rsidR="00BB3667" w:rsidRPr="00C65E08" w:rsidRDefault="00BB3667" w:rsidP="00796524">
            <w:pPr>
              <w:autoSpaceDE w:val="0"/>
              <w:autoSpaceDN w:val="0"/>
              <w:adjustRightInd w:val="0"/>
              <w:spacing w:line="360" w:lineRule="auto"/>
              <w:jc w:val="center"/>
              <w:rPr>
                <w:rFonts w:ascii="Barlow" w:hAnsi="Barlow" w:cs="Arial"/>
                <w:b/>
                <w:sz w:val="20"/>
                <w:szCs w:val="20"/>
              </w:rPr>
            </w:pPr>
            <w:r w:rsidRPr="00C65E08">
              <w:rPr>
                <w:rFonts w:ascii="Barlow" w:hAnsi="Barlow" w:cs="Arial"/>
                <w:b/>
                <w:sz w:val="20"/>
                <w:szCs w:val="20"/>
              </w:rPr>
              <w:t xml:space="preserve">Saldo </w:t>
            </w:r>
            <w:r w:rsidR="00796524">
              <w:rPr>
                <w:rFonts w:ascii="Barlow" w:hAnsi="Barlow" w:cs="Arial"/>
                <w:b/>
                <w:sz w:val="20"/>
                <w:szCs w:val="20"/>
              </w:rPr>
              <w:t>Marz</w:t>
            </w:r>
            <w:r w:rsidR="006F4966">
              <w:rPr>
                <w:rFonts w:ascii="Barlow" w:hAnsi="Barlow" w:cs="Arial"/>
                <w:b/>
                <w:sz w:val="20"/>
                <w:szCs w:val="20"/>
              </w:rPr>
              <w:t>o</w:t>
            </w:r>
            <w:r w:rsidR="007A03E0">
              <w:rPr>
                <w:rFonts w:ascii="Barlow" w:hAnsi="Barlow" w:cs="Arial"/>
                <w:b/>
                <w:sz w:val="20"/>
                <w:szCs w:val="20"/>
              </w:rPr>
              <w:t xml:space="preserve"> 202</w:t>
            </w:r>
            <w:r w:rsidR="006F4966">
              <w:rPr>
                <w:rFonts w:ascii="Barlow" w:hAnsi="Barlow" w:cs="Arial"/>
                <w:b/>
                <w:sz w:val="20"/>
                <w:szCs w:val="20"/>
              </w:rPr>
              <w:t>2</w:t>
            </w:r>
          </w:p>
        </w:tc>
        <w:tc>
          <w:tcPr>
            <w:tcW w:w="2733" w:type="dxa"/>
          </w:tcPr>
          <w:p w:rsidR="00BB3667" w:rsidRPr="00C65E08" w:rsidRDefault="00A33504" w:rsidP="007A03E0">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Saldo Diciembre 2021</w:t>
            </w:r>
          </w:p>
        </w:tc>
      </w:tr>
      <w:tr w:rsidR="00BB3667" w:rsidTr="00C65E08">
        <w:tc>
          <w:tcPr>
            <w:tcW w:w="2835" w:type="dxa"/>
          </w:tcPr>
          <w:p w:rsidR="00BB3667" w:rsidRDefault="00BB3667"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Efectivo</w:t>
            </w:r>
            <w:r w:rsidR="00C65E08">
              <w:rPr>
                <w:rFonts w:ascii="Barlow" w:hAnsi="Barlow" w:cs="Arial"/>
                <w:sz w:val="20"/>
                <w:szCs w:val="20"/>
              </w:rPr>
              <w:t xml:space="preserve"> y Equivalentes</w:t>
            </w:r>
          </w:p>
        </w:tc>
        <w:tc>
          <w:tcPr>
            <w:tcW w:w="2512" w:type="dxa"/>
          </w:tcPr>
          <w:p w:rsidR="00BB3667" w:rsidRDefault="00C86624" w:rsidP="00BB3667">
            <w:pPr>
              <w:autoSpaceDE w:val="0"/>
              <w:autoSpaceDN w:val="0"/>
              <w:adjustRightInd w:val="0"/>
              <w:spacing w:line="360" w:lineRule="auto"/>
              <w:jc w:val="right"/>
              <w:rPr>
                <w:rFonts w:ascii="Barlow" w:hAnsi="Barlow" w:cs="Arial"/>
                <w:sz w:val="20"/>
                <w:szCs w:val="20"/>
              </w:rPr>
            </w:pPr>
            <w:r>
              <w:rPr>
                <w:rFonts w:ascii="Barlow" w:hAnsi="Barlow" w:cs="Arial"/>
                <w:sz w:val="20"/>
                <w:szCs w:val="20"/>
              </w:rPr>
              <w:t>2.52</w:t>
            </w:r>
          </w:p>
        </w:tc>
        <w:tc>
          <w:tcPr>
            <w:tcW w:w="2733" w:type="dxa"/>
          </w:tcPr>
          <w:p w:rsidR="00BB3667" w:rsidRDefault="006F4966" w:rsidP="00BB3667">
            <w:pPr>
              <w:autoSpaceDE w:val="0"/>
              <w:autoSpaceDN w:val="0"/>
              <w:adjustRightInd w:val="0"/>
              <w:spacing w:line="360" w:lineRule="auto"/>
              <w:jc w:val="right"/>
              <w:rPr>
                <w:rFonts w:ascii="Barlow" w:hAnsi="Barlow" w:cs="Arial"/>
                <w:sz w:val="20"/>
                <w:szCs w:val="20"/>
              </w:rPr>
            </w:pPr>
            <w:r w:rsidRPr="006F4966">
              <w:rPr>
                <w:rFonts w:ascii="Barlow" w:hAnsi="Barlow" w:cs="Arial"/>
                <w:sz w:val="20"/>
                <w:szCs w:val="20"/>
              </w:rPr>
              <w:t>2.52</w:t>
            </w:r>
          </w:p>
        </w:tc>
      </w:tr>
      <w:tr w:rsidR="00BB3667" w:rsidTr="00C65E08">
        <w:tc>
          <w:tcPr>
            <w:tcW w:w="2835" w:type="dxa"/>
          </w:tcPr>
          <w:p w:rsidR="00BB3667" w:rsidRDefault="00BB3667"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Inversiones Temporales</w:t>
            </w:r>
          </w:p>
        </w:tc>
        <w:tc>
          <w:tcPr>
            <w:tcW w:w="2512" w:type="dxa"/>
          </w:tcPr>
          <w:p w:rsidR="00BB3667" w:rsidRDefault="00D067A2" w:rsidP="0059082E">
            <w:pPr>
              <w:autoSpaceDE w:val="0"/>
              <w:autoSpaceDN w:val="0"/>
              <w:adjustRightInd w:val="0"/>
              <w:spacing w:line="360" w:lineRule="auto"/>
              <w:jc w:val="right"/>
              <w:rPr>
                <w:rFonts w:ascii="Barlow" w:hAnsi="Barlow" w:cs="Arial"/>
                <w:sz w:val="20"/>
                <w:szCs w:val="20"/>
              </w:rPr>
            </w:pPr>
            <w:r>
              <w:rPr>
                <w:rFonts w:ascii="Barlow" w:hAnsi="Barlow" w:cs="Arial"/>
                <w:sz w:val="20"/>
                <w:szCs w:val="20"/>
              </w:rPr>
              <w:t>7,</w:t>
            </w:r>
            <w:r w:rsidR="0059082E">
              <w:rPr>
                <w:rFonts w:ascii="Barlow" w:hAnsi="Barlow" w:cs="Arial"/>
                <w:sz w:val="20"/>
                <w:szCs w:val="20"/>
              </w:rPr>
              <w:t>264,136.67</w:t>
            </w:r>
          </w:p>
        </w:tc>
        <w:tc>
          <w:tcPr>
            <w:tcW w:w="2733" w:type="dxa"/>
          </w:tcPr>
          <w:p w:rsidR="00BB3667" w:rsidRDefault="006F4966" w:rsidP="00BB3667">
            <w:pPr>
              <w:autoSpaceDE w:val="0"/>
              <w:autoSpaceDN w:val="0"/>
              <w:adjustRightInd w:val="0"/>
              <w:spacing w:line="360" w:lineRule="auto"/>
              <w:jc w:val="right"/>
              <w:rPr>
                <w:rFonts w:ascii="Barlow" w:hAnsi="Barlow" w:cs="Arial"/>
                <w:sz w:val="20"/>
                <w:szCs w:val="20"/>
              </w:rPr>
            </w:pPr>
            <w:r w:rsidRPr="006F4966">
              <w:rPr>
                <w:rFonts w:ascii="Barlow" w:hAnsi="Barlow" w:cs="Arial"/>
                <w:sz w:val="20"/>
                <w:szCs w:val="20"/>
              </w:rPr>
              <w:t>7,172,735.59</w:t>
            </w:r>
          </w:p>
        </w:tc>
      </w:tr>
      <w:tr w:rsidR="00C33409" w:rsidTr="00C65E08">
        <w:tc>
          <w:tcPr>
            <w:tcW w:w="2835" w:type="dxa"/>
          </w:tcPr>
          <w:p w:rsidR="00C33409" w:rsidRDefault="00C33409"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TOTAL</w:t>
            </w:r>
          </w:p>
        </w:tc>
        <w:tc>
          <w:tcPr>
            <w:tcW w:w="2512" w:type="dxa"/>
          </w:tcPr>
          <w:p w:rsidR="00C33409" w:rsidRPr="004746D6" w:rsidRDefault="004746D6" w:rsidP="0059082E">
            <w:pPr>
              <w:autoSpaceDE w:val="0"/>
              <w:autoSpaceDN w:val="0"/>
              <w:adjustRightInd w:val="0"/>
              <w:spacing w:line="360" w:lineRule="auto"/>
              <w:jc w:val="right"/>
              <w:rPr>
                <w:rFonts w:ascii="Barlow" w:hAnsi="Barlow" w:cs="Arial"/>
                <w:sz w:val="20"/>
                <w:szCs w:val="20"/>
              </w:rPr>
            </w:pPr>
            <w:r>
              <w:rPr>
                <w:rFonts w:ascii="Calibri" w:hAnsi="Calibri"/>
                <w:b/>
                <w:bCs/>
                <w:color w:val="000000"/>
                <w:sz w:val="22"/>
                <w:szCs w:val="22"/>
              </w:rPr>
              <w:t xml:space="preserve">                    </w:t>
            </w:r>
            <w:r w:rsidR="00D067A2">
              <w:rPr>
                <w:rFonts w:ascii="Barlow" w:hAnsi="Barlow" w:cs="Arial"/>
                <w:sz w:val="20"/>
                <w:szCs w:val="20"/>
              </w:rPr>
              <w:t>7,</w:t>
            </w:r>
            <w:r w:rsidR="0059082E">
              <w:rPr>
                <w:rFonts w:ascii="Barlow" w:hAnsi="Barlow" w:cs="Arial"/>
                <w:sz w:val="20"/>
                <w:szCs w:val="20"/>
              </w:rPr>
              <w:t>264,139.19</w:t>
            </w:r>
            <w:r w:rsidR="00D067A2">
              <w:rPr>
                <w:rFonts w:ascii="Barlow" w:hAnsi="Barlow" w:cs="Arial"/>
                <w:sz w:val="20"/>
                <w:szCs w:val="20"/>
              </w:rPr>
              <w:t xml:space="preserve"> </w:t>
            </w:r>
          </w:p>
        </w:tc>
        <w:tc>
          <w:tcPr>
            <w:tcW w:w="2733" w:type="dxa"/>
          </w:tcPr>
          <w:p w:rsidR="00C33409" w:rsidRDefault="006F4966" w:rsidP="001D071D">
            <w:pPr>
              <w:autoSpaceDE w:val="0"/>
              <w:autoSpaceDN w:val="0"/>
              <w:adjustRightInd w:val="0"/>
              <w:spacing w:line="360" w:lineRule="auto"/>
              <w:jc w:val="right"/>
              <w:rPr>
                <w:rFonts w:ascii="Barlow" w:hAnsi="Barlow" w:cs="Arial"/>
                <w:sz w:val="20"/>
                <w:szCs w:val="20"/>
              </w:rPr>
            </w:pPr>
            <w:r w:rsidRPr="006F4966">
              <w:rPr>
                <w:rFonts w:ascii="Barlow" w:hAnsi="Barlow" w:cs="Arial"/>
                <w:sz w:val="20"/>
                <w:szCs w:val="20"/>
              </w:rPr>
              <w:t>7,172,738.11</w:t>
            </w:r>
          </w:p>
        </w:tc>
      </w:tr>
    </w:tbl>
    <w:p w:rsidR="00A67CAD" w:rsidRDefault="00A67CAD" w:rsidP="00C4137E">
      <w:pPr>
        <w:autoSpaceDE w:val="0"/>
        <w:autoSpaceDN w:val="0"/>
        <w:adjustRightInd w:val="0"/>
        <w:spacing w:line="360" w:lineRule="auto"/>
        <w:jc w:val="both"/>
        <w:rPr>
          <w:rFonts w:ascii="Barlow" w:hAnsi="Barlow" w:cs="Arial"/>
          <w:sz w:val="20"/>
          <w:szCs w:val="20"/>
        </w:rPr>
      </w:pPr>
      <w:bookmarkStart w:id="1" w:name="m1"/>
      <w:bookmarkEnd w:id="1"/>
    </w:p>
    <w:p w:rsidR="00A67CAD" w:rsidRDefault="00A67CAD" w:rsidP="00C4137E">
      <w:pPr>
        <w:autoSpaceDE w:val="0"/>
        <w:autoSpaceDN w:val="0"/>
        <w:adjustRightInd w:val="0"/>
        <w:spacing w:line="360" w:lineRule="auto"/>
        <w:jc w:val="both"/>
        <w:rPr>
          <w:rFonts w:ascii="Barlow" w:hAnsi="Barlow" w:cs="Arial"/>
          <w:sz w:val="20"/>
          <w:szCs w:val="20"/>
        </w:rPr>
      </w:pPr>
    </w:p>
    <w:p w:rsidR="008273DF" w:rsidRDefault="008273DF"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Derechos a Recibir Efectivo y Equivalentes y Bienes y Servicios a Recibir</w:t>
      </w:r>
    </w:p>
    <w:p w:rsidR="00F82EC4" w:rsidRPr="00410493" w:rsidRDefault="00F82EC4" w:rsidP="00C4137E">
      <w:pPr>
        <w:autoSpaceDE w:val="0"/>
        <w:autoSpaceDN w:val="0"/>
        <w:adjustRightInd w:val="0"/>
        <w:spacing w:line="360" w:lineRule="auto"/>
        <w:jc w:val="both"/>
        <w:rPr>
          <w:rFonts w:ascii="Barlow" w:hAnsi="Barlow" w:cs="Arial"/>
          <w:b/>
          <w:sz w:val="20"/>
          <w:szCs w:val="20"/>
        </w:rPr>
      </w:pPr>
    </w:p>
    <w:p w:rsidR="006661CF" w:rsidRPr="00410493" w:rsidRDefault="008273DF"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2. </w:t>
      </w:r>
      <w:r w:rsidR="00BF6C6C">
        <w:rPr>
          <w:rFonts w:ascii="Barlow" w:hAnsi="Barlow" w:cs="Arial"/>
          <w:sz w:val="20"/>
          <w:szCs w:val="20"/>
        </w:rPr>
        <w:t>No tiene</w:t>
      </w:r>
      <w:r w:rsidR="003B103F">
        <w:rPr>
          <w:rFonts w:ascii="Barlow" w:hAnsi="Barlow" w:cs="Arial"/>
          <w:sz w:val="20"/>
          <w:szCs w:val="20"/>
        </w:rPr>
        <w:t xml:space="preserve"> movimientos en este </w:t>
      </w:r>
      <w:r w:rsidR="00BF6C6C">
        <w:rPr>
          <w:rFonts w:ascii="Barlow" w:hAnsi="Barlow" w:cs="Arial"/>
          <w:sz w:val="20"/>
          <w:szCs w:val="20"/>
        </w:rPr>
        <w:t xml:space="preserve">rubro, </w:t>
      </w:r>
      <w:r w:rsidR="003B103F">
        <w:rPr>
          <w:rFonts w:ascii="Barlow" w:hAnsi="Barlow" w:cs="Arial"/>
          <w:sz w:val="20"/>
          <w:szCs w:val="20"/>
        </w:rPr>
        <w:t xml:space="preserve">el FAED </w:t>
      </w:r>
      <w:r w:rsidR="00BF6C6C">
        <w:rPr>
          <w:rFonts w:ascii="Barlow" w:hAnsi="Barlow" w:cs="Arial"/>
          <w:sz w:val="20"/>
          <w:szCs w:val="20"/>
        </w:rPr>
        <w:t xml:space="preserve">no llevo a cabo ningún tipo de </w:t>
      </w:r>
      <w:r w:rsidR="00BF6C6C" w:rsidRPr="00BF6C6C">
        <w:rPr>
          <w:rFonts w:ascii="Barlow" w:hAnsi="Barlow" w:cs="Arial"/>
          <w:sz w:val="20"/>
          <w:szCs w:val="20"/>
        </w:rPr>
        <w:t xml:space="preserve">cobro originados en el desarrollo de las actividades del </w:t>
      </w:r>
      <w:r w:rsidR="00BF6C6C">
        <w:rPr>
          <w:rFonts w:ascii="Barlow" w:hAnsi="Barlow" w:cs="Arial"/>
          <w:sz w:val="20"/>
          <w:szCs w:val="20"/>
        </w:rPr>
        <w:t>mismo.</w:t>
      </w:r>
    </w:p>
    <w:p w:rsidR="008273DF" w:rsidRPr="00410493" w:rsidRDefault="008273DF" w:rsidP="00C4137E">
      <w:pPr>
        <w:autoSpaceDE w:val="0"/>
        <w:autoSpaceDN w:val="0"/>
        <w:adjustRightInd w:val="0"/>
        <w:spacing w:line="360" w:lineRule="auto"/>
        <w:jc w:val="both"/>
        <w:rPr>
          <w:rFonts w:ascii="Barlow" w:hAnsi="Barlow" w:cs="Arial"/>
          <w:sz w:val="20"/>
          <w:szCs w:val="20"/>
        </w:rPr>
      </w:pPr>
    </w:p>
    <w:p w:rsidR="008273DF" w:rsidRPr="00410493" w:rsidRDefault="000C4DE4"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3</w:t>
      </w:r>
      <w:r w:rsidR="008273DF" w:rsidRPr="00410493">
        <w:rPr>
          <w:rFonts w:ascii="Barlow" w:hAnsi="Barlow" w:cs="Arial"/>
          <w:sz w:val="20"/>
          <w:szCs w:val="20"/>
        </w:rPr>
        <w:t>.- La cuenta derechos a recibir efectivo o equivalentes,</w:t>
      </w:r>
      <w:r w:rsidR="00683363">
        <w:rPr>
          <w:rFonts w:ascii="Barlow" w:hAnsi="Barlow" w:cs="Arial"/>
          <w:sz w:val="20"/>
          <w:szCs w:val="20"/>
        </w:rPr>
        <w:t xml:space="preserve"> no tiene </w:t>
      </w:r>
      <w:r w:rsidR="00BF6C6C">
        <w:rPr>
          <w:rFonts w:ascii="Barlow" w:hAnsi="Barlow" w:cs="Arial"/>
          <w:sz w:val="20"/>
          <w:szCs w:val="20"/>
        </w:rPr>
        <w:t>C</w:t>
      </w:r>
      <w:r w:rsidR="008273DF" w:rsidRPr="00410493">
        <w:rPr>
          <w:rFonts w:ascii="Barlow" w:hAnsi="Barlow" w:cs="Arial"/>
          <w:sz w:val="20"/>
          <w:szCs w:val="20"/>
        </w:rPr>
        <w:t xml:space="preserve">uentas por </w:t>
      </w:r>
      <w:r w:rsidR="00BF6C6C">
        <w:rPr>
          <w:rFonts w:ascii="Barlow" w:hAnsi="Barlow" w:cs="Arial"/>
          <w:sz w:val="20"/>
          <w:szCs w:val="20"/>
        </w:rPr>
        <w:t>C</w:t>
      </w:r>
      <w:r w:rsidR="008273DF" w:rsidRPr="00410493">
        <w:rPr>
          <w:rFonts w:ascii="Barlow" w:hAnsi="Barlow" w:cs="Arial"/>
          <w:sz w:val="20"/>
          <w:szCs w:val="20"/>
        </w:rPr>
        <w:t>obrar</w:t>
      </w:r>
      <w:r w:rsidR="00683363">
        <w:rPr>
          <w:rFonts w:ascii="Barlow" w:hAnsi="Barlow" w:cs="Arial"/>
          <w:sz w:val="20"/>
          <w:szCs w:val="20"/>
        </w:rPr>
        <w:t xml:space="preserve">, Deudores Diversos ni Préstamos </w:t>
      </w:r>
      <w:r w:rsidR="00BF6C6C">
        <w:rPr>
          <w:rFonts w:ascii="Barlow" w:hAnsi="Barlow" w:cs="Arial"/>
          <w:sz w:val="20"/>
          <w:szCs w:val="20"/>
        </w:rPr>
        <w:t>O</w:t>
      </w:r>
      <w:r w:rsidR="00683363">
        <w:rPr>
          <w:rFonts w:ascii="Barlow" w:hAnsi="Barlow" w:cs="Arial"/>
          <w:sz w:val="20"/>
          <w:szCs w:val="20"/>
        </w:rPr>
        <w:t>torgados.</w:t>
      </w:r>
    </w:p>
    <w:p w:rsidR="00410493" w:rsidRPr="00410493" w:rsidRDefault="000937F9" w:rsidP="00C4137E">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 </w:t>
      </w:r>
    </w:p>
    <w:p w:rsidR="008A0458" w:rsidRDefault="008A045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Bienes Disponibles para su Transformación o Consumo (Inventarios)</w:t>
      </w:r>
    </w:p>
    <w:p w:rsidR="00F82EC4" w:rsidRPr="00410493" w:rsidRDefault="00F82EC4" w:rsidP="00C4137E">
      <w:pPr>
        <w:autoSpaceDE w:val="0"/>
        <w:autoSpaceDN w:val="0"/>
        <w:adjustRightInd w:val="0"/>
        <w:spacing w:line="360" w:lineRule="auto"/>
        <w:jc w:val="both"/>
        <w:rPr>
          <w:rFonts w:ascii="Barlow" w:hAnsi="Barlow" w:cs="Arial"/>
          <w:b/>
          <w:sz w:val="20"/>
          <w:szCs w:val="20"/>
        </w:rPr>
      </w:pPr>
    </w:p>
    <w:p w:rsidR="008A0458" w:rsidRPr="00410493" w:rsidRDefault="008A0458"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4.- </w:t>
      </w:r>
      <w:r w:rsidR="002135F1">
        <w:rPr>
          <w:rFonts w:ascii="Barlow" w:hAnsi="Barlow" w:cs="Arial"/>
          <w:sz w:val="20"/>
          <w:szCs w:val="20"/>
        </w:rPr>
        <w:t>El FAED no realiza ningún proceso de transformación y/o elaboración de bienes.</w:t>
      </w:r>
    </w:p>
    <w:p w:rsidR="008A0458" w:rsidRPr="00410493" w:rsidRDefault="008A0458" w:rsidP="00C4137E">
      <w:pPr>
        <w:autoSpaceDE w:val="0"/>
        <w:autoSpaceDN w:val="0"/>
        <w:adjustRightInd w:val="0"/>
        <w:spacing w:line="360" w:lineRule="auto"/>
        <w:jc w:val="both"/>
        <w:rPr>
          <w:rFonts w:ascii="Barlow" w:hAnsi="Barlow" w:cs="Arial"/>
          <w:sz w:val="20"/>
          <w:szCs w:val="20"/>
        </w:rPr>
      </w:pPr>
    </w:p>
    <w:p w:rsidR="008A0458" w:rsidRPr="00410493" w:rsidRDefault="008A0458"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5.- </w:t>
      </w:r>
      <w:r w:rsidR="002135F1">
        <w:rPr>
          <w:rFonts w:ascii="Barlow" w:hAnsi="Barlow" w:cs="Arial"/>
          <w:sz w:val="20"/>
          <w:szCs w:val="20"/>
        </w:rPr>
        <w:t>El FAED no realiza registros en la cuenta de almacén, debido a que no tiene inventarios.</w:t>
      </w:r>
    </w:p>
    <w:p w:rsidR="009B7031" w:rsidRDefault="009B7031" w:rsidP="009B7031">
      <w:pPr>
        <w:autoSpaceDE w:val="0"/>
        <w:autoSpaceDN w:val="0"/>
        <w:adjustRightInd w:val="0"/>
        <w:spacing w:line="360" w:lineRule="auto"/>
        <w:jc w:val="both"/>
        <w:rPr>
          <w:rFonts w:ascii="Barlow" w:hAnsi="Barlow" w:cs="Arial"/>
          <w:b/>
          <w:sz w:val="20"/>
          <w:szCs w:val="20"/>
        </w:rPr>
      </w:pPr>
    </w:p>
    <w:p w:rsidR="009B7031" w:rsidRDefault="009B7031" w:rsidP="009B7031">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Inversiones Financieras</w:t>
      </w:r>
    </w:p>
    <w:p w:rsidR="008A0458" w:rsidRPr="00410493" w:rsidRDefault="008A0458" w:rsidP="00C4137E">
      <w:pPr>
        <w:autoSpaceDE w:val="0"/>
        <w:autoSpaceDN w:val="0"/>
        <w:adjustRightInd w:val="0"/>
        <w:spacing w:line="360" w:lineRule="auto"/>
        <w:jc w:val="both"/>
        <w:rPr>
          <w:rFonts w:ascii="Barlow" w:hAnsi="Barlow" w:cs="Arial"/>
          <w:sz w:val="20"/>
          <w:szCs w:val="20"/>
        </w:rPr>
      </w:pPr>
    </w:p>
    <w:p w:rsidR="002F14F7" w:rsidRDefault="008A0458"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6.-</w:t>
      </w:r>
      <w:r w:rsidR="002F14F7" w:rsidRPr="00410493">
        <w:rPr>
          <w:rFonts w:ascii="Barlow" w:hAnsi="Barlow" w:cs="Arial"/>
          <w:sz w:val="20"/>
          <w:szCs w:val="20"/>
        </w:rPr>
        <w:t xml:space="preserve"> El saldo del rubro de Inversiones Financieras, se integra como sigue:</w:t>
      </w:r>
      <w:r w:rsidR="00AA23DB">
        <w:rPr>
          <w:rFonts w:ascii="Barlow" w:hAnsi="Barlow" w:cs="Arial"/>
          <w:sz w:val="20"/>
          <w:szCs w:val="20"/>
        </w:rPr>
        <w:t xml:space="preserve"> </w:t>
      </w:r>
      <w:r w:rsidR="009924C9">
        <w:rPr>
          <w:rFonts w:ascii="Barlow" w:hAnsi="Barlow" w:cs="Arial"/>
          <w:sz w:val="20"/>
          <w:szCs w:val="20"/>
        </w:rPr>
        <w:t>El Fideicomiso FAED no tiene Inversión Financiera a corto ni largo plazo.</w:t>
      </w:r>
      <w:r w:rsidR="00AA23DB">
        <w:rPr>
          <w:rFonts w:ascii="Barlow" w:hAnsi="Barlow" w:cs="Arial"/>
          <w:sz w:val="20"/>
          <w:szCs w:val="20"/>
        </w:rPr>
        <w:t xml:space="preserve"> </w:t>
      </w:r>
    </w:p>
    <w:p w:rsidR="00B31F7F" w:rsidRDefault="009924C9"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Tiene como I</w:t>
      </w:r>
      <w:r w:rsidR="00A55254">
        <w:rPr>
          <w:rFonts w:ascii="Barlow" w:hAnsi="Barlow" w:cs="Arial"/>
          <w:sz w:val="20"/>
          <w:szCs w:val="20"/>
        </w:rPr>
        <w:t>nversión Temporal al cierre del</w:t>
      </w:r>
      <w:r w:rsidR="00A55254" w:rsidRPr="00A55254">
        <w:rPr>
          <w:rFonts w:ascii="Barlow" w:hAnsi="Barlow" w:cs="Arial"/>
          <w:sz w:val="20"/>
          <w:szCs w:val="20"/>
        </w:rPr>
        <w:t xml:space="preserve"> </w:t>
      </w:r>
      <w:r w:rsidR="0059082E">
        <w:rPr>
          <w:rFonts w:ascii="Barlow" w:hAnsi="Barlow" w:cs="Arial"/>
          <w:sz w:val="20"/>
          <w:szCs w:val="20"/>
        </w:rPr>
        <w:t>31</w:t>
      </w:r>
      <w:r w:rsidR="00E27EA8" w:rsidRPr="00E27EA8">
        <w:rPr>
          <w:rFonts w:ascii="Barlow" w:hAnsi="Barlow" w:cs="Arial"/>
          <w:sz w:val="20"/>
          <w:szCs w:val="20"/>
        </w:rPr>
        <w:t xml:space="preserve"> de </w:t>
      </w:r>
      <w:r w:rsidR="0059082E">
        <w:rPr>
          <w:rFonts w:ascii="Barlow" w:hAnsi="Barlow" w:cs="Arial"/>
          <w:sz w:val="20"/>
          <w:szCs w:val="20"/>
        </w:rPr>
        <w:t>Marz</w:t>
      </w:r>
      <w:r w:rsidR="006F4966">
        <w:rPr>
          <w:rFonts w:ascii="Barlow" w:hAnsi="Barlow" w:cs="Arial"/>
          <w:sz w:val="20"/>
          <w:szCs w:val="20"/>
        </w:rPr>
        <w:t>o de 2022</w:t>
      </w:r>
      <w:r w:rsidR="00E27EA8">
        <w:rPr>
          <w:rFonts w:ascii="Barlow" w:hAnsi="Barlow" w:cs="Arial"/>
          <w:sz w:val="20"/>
          <w:szCs w:val="20"/>
        </w:rPr>
        <w:t xml:space="preserve"> </w:t>
      </w:r>
      <w:r>
        <w:rPr>
          <w:rFonts w:ascii="Barlow" w:hAnsi="Barlow" w:cs="Arial"/>
          <w:sz w:val="20"/>
          <w:szCs w:val="20"/>
        </w:rPr>
        <w:t xml:space="preserve">la cantidad </w:t>
      </w:r>
      <w:proofErr w:type="gramStart"/>
      <w:r>
        <w:rPr>
          <w:rFonts w:ascii="Barlow" w:hAnsi="Barlow" w:cs="Arial"/>
          <w:sz w:val="20"/>
          <w:szCs w:val="20"/>
        </w:rPr>
        <w:t xml:space="preserve">de  </w:t>
      </w:r>
      <w:r w:rsidR="003A491F">
        <w:rPr>
          <w:rFonts w:ascii="Barlow" w:hAnsi="Barlow" w:cs="Arial"/>
          <w:sz w:val="20"/>
          <w:szCs w:val="20"/>
        </w:rPr>
        <w:t>$</w:t>
      </w:r>
      <w:proofErr w:type="gramEnd"/>
      <w:r w:rsidR="003A491F">
        <w:rPr>
          <w:rFonts w:ascii="Barlow" w:hAnsi="Barlow" w:cs="Arial"/>
          <w:sz w:val="20"/>
          <w:szCs w:val="20"/>
        </w:rPr>
        <w:t xml:space="preserve"> </w:t>
      </w:r>
      <w:r>
        <w:rPr>
          <w:rFonts w:ascii="Barlow" w:hAnsi="Barlow" w:cs="Arial"/>
          <w:sz w:val="20"/>
          <w:szCs w:val="20"/>
        </w:rPr>
        <w:t xml:space="preserve"> </w:t>
      </w:r>
      <w:r w:rsidR="00C86624">
        <w:rPr>
          <w:rFonts w:ascii="Barlow" w:hAnsi="Barlow" w:cs="Arial"/>
          <w:b/>
          <w:sz w:val="20"/>
          <w:szCs w:val="20"/>
        </w:rPr>
        <w:t>7,</w:t>
      </w:r>
      <w:r w:rsidR="0059082E">
        <w:rPr>
          <w:rFonts w:ascii="Barlow" w:hAnsi="Barlow" w:cs="Arial"/>
          <w:b/>
          <w:sz w:val="20"/>
          <w:szCs w:val="20"/>
        </w:rPr>
        <w:t>264,139.19</w:t>
      </w:r>
    </w:p>
    <w:p w:rsidR="00D455B5" w:rsidRDefault="00D455B5" w:rsidP="00C4137E">
      <w:pPr>
        <w:autoSpaceDE w:val="0"/>
        <w:autoSpaceDN w:val="0"/>
        <w:adjustRightInd w:val="0"/>
        <w:spacing w:line="360" w:lineRule="auto"/>
        <w:jc w:val="both"/>
        <w:rPr>
          <w:rFonts w:ascii="Barlow" w:hAnsi="Barlow" w:cs="Arial"/>
          <w:sz w:val="20"/>
          <w:szCs w:val="20"/>
        </w:rPr>
      </w:pPr>
    </w:p>
    <w:p w:rsidR="002F14F7" w:rsidRDefault="002F14F7"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sz w:val="20"/>
          <w:szCs w:val="20"/>
        </w:rPr>
        <w:t xml:space="preserve">7.- </w:t>
      </w:r>
      <w:r w:rsidRPr="006C7F97">
        <w:rPr>
          <w:rFonts w:ascii="Barlow" w:hAnsi="Barlow" w:cs="Arial"/>
          <w:b/>
          <w:sz w:val="20"/>
          <w:szCs w:val="20"/>
        </w:rPr>
        <w:t>El saldo del rubro de Participaciones y aportaciones de capital:</w:t>
      </w:r>
    </w:p>
    <w:p w:rsidR="00DA50BA" w:rsidRDefault="00DA50BA"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1686" w:type="dxa"/>
        <w:tblLook w:val="04A0" w:firstRow="1" w:lastRow="0" w:firstColumn="1" w:lastColumn="0" w:noHBand="0" w:noVBand="1"/>
      </w:tblPr>
      <w:tblGrid>
        <w:gridCol w:w="3827"/>
        <w:gridCol w:w="2268"/>
        <w:gridCol w:w="2410"/>
      </w:tblGrid>
      <w:tr w:rsidR="00DA50BA" w:rsidTr="00AB1955">
        <w:tc>
          <w:tcPr>
            <w:tcW w:w="3827" w:type="dxa"/>
          </w:tcPr>
          <w:p w:rsidR="00DA50BA" w:rsidRDefault="00DA50BA" w:rsidP="00DA50BA">
            <w:pPr>
              <w:autoSpaceDE w:val="0"/>
              <w:autoSpaceDN w:val="0"/>
              <w:adjustRightInd w:val="0"/>
              <w:spacing w:line="360" w:lineRule="auto"/>
              <w:jc w:val="center"/>
              <w:rPr>
                <w:rFonts w:ascii="Barlow" w:hAnsi="Barlow" w:cs="Arial"/>
                <w:sz w:val="20"/>
                <w:szCs w:val="20"/>
              </w:rPr>
            </w:pPr>
            <w:r>
              <w:rPr>
                <w:rFonts w:ascii="Barlow" w:hAnsi="Barlow" w:cs="Arial"/>
                <w:sz w:val="20"/>
                <w:szCs w:val="20"/>
              </w:rPr>
              <w:lastRenderedPageBreak/>
              <w:t>Participaciones y Aportaciones a Capital</w:t>
            </w:r>
          </w:p>
        </w:tc>
        <w:tc>
          <w:tcPr>
            <w:tcW w:w="2268" w:type="dxa"/>
          </w:tcPr>
          <w:p w:rsidR="00DA50BA" w:rsidRDefault="00DA50BA" w:rsidP="00CE2E55">
            <w:pPr>
              <w:autoSpaceDE w:val="0"/>
              <w:autoSpaceDN w:val="0"/>
              <w:adjustRightInd w:val="0"/>
              <w:spacing w:line="360" w:lineRule="auto"/>
              <w:jc w:val="center"/>
              <w:rPr>
                <w:rFonts w:ascii="Barlow" w:hAnsi="Barlow" w:cs="Arial"/>
                <w:sz w:val="20"/>
                <w:szCs w:val="20"/>
              </w:rPr>
            </w:pPr>
            <w:r>
              <w:rPr>
                <w:rFonts w:ascii="Barlow" w:hAnsi="Barlow" w:cs="Arial"/>
                <w:sz w:val="20"/>
                <w:szCs w:val="20"/>
              </w:rPr>
              <w:t>202</w:t>
            </w:r>
            <w:r w:rsidR="006F4966">
              <w:rPr>
                <w:rFonts w:ascii="Barlow" w:hAnsi="Barlow" w:cs="Arial"/>
                <w:sz w:val="20"/>
                <w:szCs w:val="20"/>
              </w:rPr>
              <w:t>2</w:t>
            </w:r>
          </w:p>
        </w:tc>
        <w:tc>
          <w:tcPr>
            <w:tcW w:w="2410" w:type="dxa"/>
          </w:tcPr>
          <w:p w:rsidR="00DA50BA" w:rsidRDefault="00DA50BA" w:rsidP="00BE5F05">
            <w:pPr>
              <w:autoSpaceDE w:val="0"/>
              <w:autoSpaceDN w:val="0"/>
              <w:adjustRightInd w:val="0"/>
              <w:spacing w:line="360" w:lineRule="auto"/>
              <w:jc w:val="center"/>
              <w:rPr>
                <w:rFonts w:ascii="Barlow" w:hAnsi="Barlow" w:cs="Arial"/>
                <w:sz w:val="20"/>
                <w:szCs w:val="20"/>
              </w:rPr>
            </w:pPr>
            <w:r>
              <w:rPr>
                <w:rFonts w:ascii="Barlow" w:hAnsi="Barlow" w:cs="Arial"/>
                <w:sz w:val="20"/>
                <w:szCs w:val="20"/>
              </w:rPr>
              <w:t>20</w:t>
            </w:r>
            <w:r w:rsidR="006F4966">
              <w:rPr>
                <w:rFonts w:ascii="Barlow" w:hAnsi="Barlow" w:cs="Arial"/>
                <w:sz w:val="20"/>
                <w:szCs w:val="20"/>
              </w:rPr>
              <w:t>21</w:t>
            </w:r>
          </w:p>
        </w:tc>
      </w:tr>
      <w:tr w:rsidR="00DA50BA" w:rsidTr="00AB1955">
        <w:tc>
          <w:tcPr>
            <w:tcW w:w="3827" w:type="dxa"/>
          </w:tcPr>
          <w:p w:rsidR="00DA50BA" w:rsidRDefault="00AB1955" w:rsidP="00AB1955">
            <w:pPr>
              <w:autoSpaceDE w:val="0"/>
              <w:autoSpaceDN w:val="0"/>
              <w:adjustRightInd w:val="0"/>
              <w:spacing w:line="360" w:lineRule="auto"/>
              <w:jc w:val="center"/>
              <w:rPr>
                <w:rFonts w:ascii="Barlow" w:hAnsi="Barlow" w:cs="Arial"/>
                <w:sz w:val="20"/>
                <w:szCs w:val="20"/>
              </w:rPr>
            </w:pPr>
            <w:r>
              <w:rPr>
                <w:rFonts w:ascii="Barlow" w:hAnsi="Barlow" w:cs="Arial"/>
                <w:sz w:val="20"/>
                <w:szCs w:val="20"/>
              </w:rPr>
              <w:t>Total</w:t>
            </w:r>
          </w:p>
        </w:tc>
        <w:tc>
          <w:tcPr>
            <w:tcW w:w="2268" w:type="dxa"/>
          </w:tcPr>
          <w:p w:rsidR="00DA50BA" w:rsidRDefault="008A019A" w:rsidP="00BE5F05">
            <w:pPr>
              <w:autoSpaceDE w:val="0"/>
              <w:autoSpaceDN w:val="0"/>
              <w:adjustRightInd w:val="0"/>
              <w:spacing w:line="360" w:lineRule="auto"/>
              <w:jc w:val="center"/>
              <w:rPr>
                <w:rFonts w:ascii="Barlow" w:hAnsi="Barlow" w:cs="Arial"/>
                <w:sz w:val="20"/>
                <w:szCs w:val="20"/>
              </w:rPr>
            </w:pPr>
            <w:r w:rsidRPr="008A019A">
              <w:rPr>
                <w:rFonts w:ascii="Barlow" w:hAnsi="Barlow" w:cs="Arial"/>
                <w:sz w:val="20"/>
                <w:szCs w:val="20"/>
              </w:rPr>
              <w:t>-$4,829,788.11</w:t>
            </w:r>
          </w:p>
        </w:tc>
        <w:tc>
          <w:tcPr>
            <w:tcW w:w="2410" w:type="dxa"/>
          </w:tcPr>
          <w:p w:rsidR="00DA50BA" w:rsidRDefault="00DA50BA" w:rsidP="00DA50BA">
            <w:pPr>
              <w:autoSpaceDE w:val="0"/>
              <w:autoSpaceDN w:val="0"/>
              <w:adjustRightInd w:val="0"/>
              <w:spacing w:line="360" w:lineRule="auto"/>
              <w:jc w:val="center"/>
              <w:rPr>
                <w:rFonts w:ascii="Barlow" w:hAnsi="Barlow" w:cs="Arial"/>
                <w:sz w:val="20"/>
                <w:szCs w:val="20"/>
              </w:rPr>
            </w:pPr>
            <w:r>
              <w:rPr>
                <w:rFonts w:ascii="Barlow" w:hAnsi="Barlow" w:cs="Arial"/>
                <w:sz w:val="20"/>
                <w:szCs w:val="20"/>
              </w:rPr>
              <w:t xml:space="preserve"> </w:t>
            </w:r>
            <w:r w:rsidR="00BE5F05">
              <w:rPr>
                <w:rFonts w:ascii="Barlow" w:hAnsi="Barlow" w:cs="Arial"/>
                <w:sz w:val="20"/>
                <w:szCs w:val="20"/>
              </w:rPr>
              <w:t xml:space="preserve"> </w:t>
            </w:r>
            <w:r w:rsidR="006F4966" w:rsidRPr="006F4966">
              <w:rPr>
                <w:rFonts w:ascii="Barlow" w:hAnsi="Barlow" w:cs="Arial"/>
                <w:sz w:val="20"/>
                <w:szCs w:val="20"/>
              </w:rPr>
              <w:t>-$4,829,788.11</w:t>
            </w:r>
          </w:p>
        </w:tc>
      </w:tr>
    </w:tbl>
    <w:p w:rsidR="00892C11" w:rsidRDefault="00892C11" w:rsidP="00C4137E">
      <w:pPr>
        <w:autoSpaceDE w:val="0"/>
        <w:autoSpaceDN w:val="0"/>
        <w:adjustRightInd w:val="0"/>
        <w:spacing w:line="360" w:lineRule="auto"/>
        <w:jc w:val="both"/>
        <w:rPr>
          <w:rFonts w:ascii="Barlow" w:hAnsi="Barlow" w:cs="Arial"/>
          <w:sz w:val="20"/>
          <w:szCs w:val="20"/>
        </w:rPr>
      </w:pPr>
    </w:p>
    <w:p w:rsidR="009B7031" w:rsidRDefault="009B7031" w:rsidP="009B7031">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Bienes </w:t>
      </w:r>
      <w:r>
        <w:rPr>
          <w:rFonts w:ascii="Barlow" w:hAnsi="Barlow" w:cs="Arial"/>
          <w:b/>
          <w:sz w:val="20"/>
          <w:szCs w:val="20"/>
        </w:rPr>
        <w:t>Muebles, Inmuebles e Intangibles</w:t>
      </w:r>
    </w:p>
    <w:p w:rsidR="000A302E" w:rsidRDefault="002F14F7" w:rsidP="0031469C">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8.-</w:t>
      </w:r>
      <w:r w:rsidR="005A66E3">
        <w:rPr>
          <w:rFonts w:ascii="Barlow" w:hAnsi="Barlow" w:cs="Arial"/>
          <w:sz w:val="20"/>
          <w:szCs w:val="20"/>
        </w:rPr>
        <w:t xml:space="preserve"> D</w:t>
      </w:r>
      <w:r w:rsidR="00FA104C" w:rsidRPr="00410493">
        <w:rPr>
          <w:rFonts w:ascii="Barlow" w:hAnsi="Barlow" w:cs="Arial"/>
          <w:sz w:val="20"/>
          <w:szCs w:val="20"/>
        </w:rPr>
        <w:t xml:space="preserve">el rubro Bienes </w:t>
      </w:r>
      <w:r w:rsidR="005A66E3">
        <w:rPr>
          <w:rFonts w:ascii="Barlow" w:hAnsi="Barlow" w:cs="Arial"/>
          <w:sz w:val="20"/>
          <w:szCs w:val="20"/>
        </w:rPr>
        <w:t>Muebles e I</w:t>
      </w:r>
      <w:r w:rsidR="00FA104C" w:rsidRPr="00410493">
        <w:rPr>
          <w:rFonts w:ascii="Barlow" w:hAnsi="Barlow" w:cs="Arial"/>
          <w:sz w:val="20"/>
          <w:szCs w:val="20"/>
        </w:rPr>
        <w:t xml:space="preserve">nmuebles que figura en el Estado de situación financiera, se </w:t>
      </w:r>
      <w:r w:rsidR="005A66E3">
        <w:rPr>
          <w:rFonts w:ascii="Barlow" w:hAnsi="Barlow" w:cs="Arial"/>
          <w:sz w:val="20"/>
          <w:szCs w:val="20"/>
        </w:rPr>
        <w:t>encuentra en ceros, puesto que el Fideicomiso no cuenta con Bienes ni Inmuebles para su funcionamiento.</w:t>
      </w:r>
    </w:p>
    <w:p w:rsidR="009A158A" w:rsidRPr="0031469C" w:rsidRDefault="009A158A" w:rsidP="0031469C">
      <w:pPr>
        <w:autoSpaceDE w:val="0"/>
        <w:autoSpaceDN w:val="0"/>
        <w:adjustRightInd w:val="0"/>
        <w:spacing w:line="360" w:lineRule="auto"/>
        <w:jc w:val="both"/>
        <w:rPr>
          <w:rFonts w:ascii="Barlow" w:hAnsi="Barlow" w:cs="Arial"/>
          <w:sz w:val="20"/>
          <w:szCs w:val="20"/>
        </w:rPr>
      </w:pPr>
    </w:p>
    <w:p w:rsidR="005A66E3" w:rsidRDefault="005A66E3"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9.- Del rubro de</w:t>
      </w:r>
      <w:r w:rsidR="00FA104C" w:rsidRPr="00410493">
        <w:rPr>
          <w:rFonts w:ascii="Barlow" w:hAnsi="Barlow" w:cs="Arial"/>
          <w:sz w:val="20"/>
          <w:szCs w:val="20"/>
        </w:rPr>
        <w:t xml:space="preserve"> Bienes Intangibles</w:t>
      </w:r>
      <w:r w:rsidR="00216493" w:rsidRPr="00410493">
        <w:rPr>
          <w:rFonts w:ascii="Barlow" w:hAnsi="Barlow" w:cs="Arial"/>
          <w:sz w:val="20"/>
          <w:szCs w:val="20"/>
        </w:rPr>
        <w:t xml:space="preserve"> y diferidos</w:t>
      </w:r>
      <w:r w:rsidR="009A158A">
        <w:rPr>
          <w:rFonts w:ascii="Barlow" w:hAnsi="Barlow" w:cs="Arial"/>
          <w:sz w:val="20"/>
          <w:szCs w:val="20"/>
        </w:rPr>
        <w:t>,</w:t>
      </w:r>
      <w:r>
        <w:rPr>
          <w:rFonts w:ascii="Barlow" w:hAnsi="Barlow" w:cs="Arial"/>
          <w:sz w:val="20"/>
          <w:szCs w:val="20"/>
        </w:rPr>
        <w:t xml:space="preserve"> está en ceros</w:t>
      </w:r>
      <w:bookmarkStart w:id="2" w:name="m3"/>
      <w:bookmarkEnd w:id="2"/>
      <w:r w:rsidR="009A158A">
        <w:rPr>
          <w:rFonts w:ascii="Barlow" w:hAnsi="Barlow" w:cs="Arial"/>
          <w:sz w:val="20"/>
          <w:szCs w:val="20"/>
        </w:rPr>
        <w:t>, puesto que no cuenta con S</w:t>
      </w:r>
      <w:r w:rsidR="002135F1">
        <w:rPr>
          <w:rFonts w:ascii="Barlow" w:hAnsi="Barlow" w:cs="Arial"/>
          <w:sz w:val="20"/>
          <w:szCs w:val="20"/>
        </w:rPr>
        <w:t>oftware</w:t>
      </w:r>
      <w:r w:rsidR="009A158A">
        <w:rPr>
          <w:rFonts w:ascii="Barlow" w:hAnsi="Barlow" w:cs="Arial"/>
          <w:sz w:val="20"/>
          <w:szCs w:val="20"/>
        </w:rPr>
        <w:t xml:space="preserve"> alguno, ni Licencias Informáticas e Intelectuales.</w:t>
      </w:r>
    </w:p>
    <w:p w:rsidR="005A66E3" w:rsidRDefault="005A66E3" w:rsidP="00C4137E">
      <w:pPr>
        <w:autoSpaceDE w:val="0"/>
        <w:autoSpaceDN w:val="0"/>
        <w:adjustRightInd w:val="0"/>
        <w:spacing w:line="360" w:lineRule="auto"/>
        <w:jc w:val="both"/>
        <w:rPr>
          <w:rFonts w:ascii="Barlow" w:hAnsi="Barlow" w:cs="Arial"/>
          <w:sz w:val="20"/>
          <w:szCs w:val="20"/>
        </w:rPr>
      </w:pPr>
    </w:p>
    <w:p w:rsidR="00705583" w:rsidRDefault="00705583"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Estimaciones y Deterioros</w:t>
      </w:r>
    </w:p>
    <w:p w:rsidR="00DA3290" w:rsidRPr="00410493" w:rsidRDefault="00DA3290" w:rsidP="00C4137E">
      <w:pPr>
        <w:autoSpaceDE w:val="0"/>
        <w:autoSpaceDN w:val="0"/>
        <w:adjustRightInd w:val="0"/>
        <w:spacing w:line="360" w:lineRule="auto"/>
        <w:jc w:val="both"/>
        <w:rPr>
          <w:rFonts w:ascii="Barlow" w:hAnsi="Barlow" w:cs="Arial"/>
          <w:b/>
          <w:sz w:val="20"/>
          <w:szCs w:val="20"/>
        </w:rPr>
      </w:pPr>
    </w:p>
    <w:p w:rsidR="00705583" w:rsidRDefault="00705583"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10.- </w:t>
      </w:r>
      <w:r w:rsidR="009A158A">
        <w:rPr>
          <w:rFonts w:ascii="Barlow" w:hAnsi="Barlow" w:cs="Arial"/>
          <w:sz w:val="20"/>
          <w:szCs w:val="20"/>
        </w:rPr>
        <w:t>El FAED no realiza determinación de estimaciones en cuentas incobrables, ni inversiones deterioro de activos biológicos, etc.</w:t>
      </w:r>
    </w:p>
    <w:p w:rsidR="00DA3290" w:rsidRPr="00410493" w:rsidRDefault="00DA3290" w:rsidP="00C4137E">
      <w:pPr>
        <w:autoSpaceDE w:val="0"/>
        <w:autoSpaceDN w:val="0"/>
        <w:adjustRightInd w:val="0"/>
        <w:spacing w:line="360" w:lineRule="auto"/>
        <w:jc w:val="both"/>
        <w:rPr>
          <w:rFonts w:ascii="Barlow" w:hAnsi="Barlow" w:cs="Arial"/>
          <w:sz w:val="20"/>
          <w:szCs w:val="20"/>
        </w:rPr>
      </w:pPr>
    </w:p>
    <w:p w:rsidR="00705583" w:rsidRDefault="00705583"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Activos</w:t>
      </w:r>
    </w:p>
    <w:p w:rsidR="00DA3290" w:rsidRPr="00410493" w:rsidRDefault="00DA3290" w:rsidP="00C4137E">
      <w:pPr>
        <w:autoSpaceDE w:val="0"/>
        <w:autoSpaceDN w:val="0"/>
        <w:adjustRightInd w:val="0"/>
        <w:spacing w:line="360" w:lineRule="auto"/>
        <w:jc w:val="both"/>
        <w:rPr>
          <w:rFonts w:ascii="Barlow" w:hAnsi="Barlow" w:cs="Arial"/>
          <w:b/>
          <w:sz w:val="20"/>
          <w:szCs w:val="20"/>
        </w:rPr>
      </w:pPr>
    </w:p>
    <w:p w:rsidR="00705583" w:rsidRPr="00410493" w:rsidRDefault="00705583" w:rsidP="00C4137E">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11.- </w:t>
      </w:r>
      <w:r w:rsidR="00E039F2">
        <w:rPr>
          <w:rFonts w:ascii="Barlow" w:hAnsi="Barlow" w:cs="Arial"/>
          <w:sz w:val="20"/>
          <w:szCs w:val="20"/>
        </w:rPr>
        <w:t>El FAED no registra ningún O</w:t>
      </w:r>
      <w:r w:rsidR="009A158A">
        <w:rPr>
          <w:rFonts w:ascii="Barlow" w:hAnsi="Barlow" w:cs="Arial"/>
          <w:sz w:val="20"/>
          <w:szCs w:val="20"/>
        </w:rPr>
        <w:t>tro Activo, ni bienes derivados de embargos, decomisos, aseguramientos ni dación de pago.</w:t>
      </w:r>
    </w:p>
    <w:p w:rsidR="00455288" w:rsidRPr="00410493" w:rsidRDefault="00455288" w:rsidP="00915960">
      <w:pPr>
        <w:autoSpaceDE w:val="0"/>
        <w:autoSpaceDN w:val="0"/>
        <w:adjustRightInd w:val="0"/>
        <w:spacing w:line="360" w:lineRule="auto"/>
        <w:jc w:val="both"/>
        <w:rPr>
          <w:rFonts w:ascii="Barlow" w:hAnsi="Barlow" w:cs="Arial"/>
          <w:b/>
          <w:sz w:val="20"/>
          <w:szCs w:val="20"/>
        </w:rPr>
      </w:pPr>
    </w:p>
    <w:p w:rsidR="00455288" w:rsidRPr="00410493" w:rsidRDefault="0045528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Pasivos</w:t>
      </w:r>
    </w:p>
    <w:p w:rsidR="008273DF" w:rsidRPr="00410493" w:rsidRDefault="00455288" w:rsidP="00C4137E">
      <w:pPr>
        <w:tabs>
          <w:tab w:val="left" w:pos="540"/>
        </w:tabs>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w:t>
      </w:r>
      <w:r w:rsidR="008273DF" w:rsidRPr="00410493">
        <w:rPr>
          <w:rFonts w:ascii="Barlow" w:hAnsi="Barlow" w:cs="Arial"/>
          <w:sz w:val="20"/>
          <w:szCs w:val="20"/>
        </w:rPr>
        <w:t>.- La Cuenta de Proveedores</w:t>
      </w:r>
      <w:r w:rsidRPr="00410493">
        <w:rPr>
          <w:rFonts w:ascii="Barlow" w:hAnsi="Barlow" w:cs="Arial"/>
          <w:sz w:val="20"/>
          <w:szCs w:val="20"/>
        </w:rPr>
        <w:t>, Retenciones y Deuda P</w:t>
      </w:r>
      <w:r w:rsidR="00844441">
        <w:rPr>
          <w:rFonts w:ascii="Barlow" w:hAnsi="Barlow" w:cs="Arial"/>
          <w:sz w:val="20"/>
          <w:szCs w:val="20"/>
        </w:rPr>
        <w:t>ú</w:t>
      </w:r>
      <w:r w:rsidRPr="00410493">
        <w:rPr>
          <w:rFonts w:ascii="Barlow" w:hAnsi="Barlow" w:cs="Arial"/>
          <w:sz w:val="20"/>
          <w:szCs w:val="20"/>
        </w:rPr>
        <w:t>blica</w:t>
      </w:r>
      <w:r w:rsidR="00E039F2">
        <w:rPr>
          <w:rFonts w:ascii="Barlow" w:hAnsi="Barlow" w:cs="Arial"/>
          <w:sz w:val="20"/>
          <w:szCs w:val="20"/>
        </w:rPr>
        <w:t xml:space="preserve">, el FAED no registra movimiento alguno para estos rubros. </w:t>
      </w:r>
    </w:p>
    <w:p w:rsidR="008273DF" w:rsidRPr="00410493" w:rsidRDefault="008273DF" w:rsidP="00C4137E">
      <w:pPr>
        <w:tabs>
          <w:tab w:val="left" w:pos="540"/>
        </w:tabs>
        <w:autoSpaceDE w:val="0"/>
        <w:autoSpaceDN w:val="0"/>
        <w:adjustRightInd w:val="0"/>
        <w:spacing w:line="360" w:lineRule="auto"/>
        <w:jc w:val="both"/>
        <w:rPr>
          <w:rFonts w:ascii="Barlow" w:hAnsi="Barlow" w:cs="Arial"/>
          <w:sz w:val="20"/>
          <w:szCs w:val="20"/>
        </w:rPr>
      </w:pPr>
    </w:p>
    <w:p w:rsidR="008273DF" w:rsidRPr="00E039F2" w:rsidRDefault="00E039F2" w:rsidP="00E039F2">
      <w:pPr>
        <w:tabs>
          <w:tab w:val="left" w:pos="540"/>
        </w:tabs>
        <w:autoSpaceDE w:val="0"/>
        <w:autoSpaceDN w:val="0"/>
        <w:adjustRightInd w:val="0"/>
        <w:spacing w:line="360" w:lineRule="auto"/>
        <w:jc w:val="both"/>
        <w:rPr>
          <w:rFonts w:ascii="Barlow" w:hAnsi="Barlow" w:cs="Arial"/>
          <w:sz w:val="20"/>
          <w:szCs w:val="20"/>
        </w:rPr>
      </w:pPr>
      <w:bookmarkStart w:id="3" w:name="m6"/>
      <w:bookmarkEnd w:id="3"/>
      <w:r>
        <w:rPr>
          <w:rFonts w:ascii="Barlow" w:hAnsi="Barlow" w:cs="Arial"/>
          <w:sz w:val="20"/>
          <w:szCs w:val="20"/>
        </w:rPr>
        <w:t>-</w:t>
      </w:r>
      <w:r w:rsidR="00844441" w:rsidRPr="00E039F2">
        <w:rPr>
          <w:rFonts w:ascii="Barlow" w:hAnsi="Barlow" w:cs="Arial"/>
          <w:sz w:val="20"/>
          <w:szCs w:val="20"/>
        </w:rPr>
        <w:t xml:space="preserve">Pasivo Circulante, para el FAED, no aplica, el cual podría ser </w:t>
      </w:r>
      <w:r w:rsidRPr="00E039F2">
        <w:rPr>
          <w:rFonts w:ascii="Barlow" w:hAnsi="Barlow" w:cs="Arial"/>
          <w:sz w:val="20"/>
          <w:szCs w:val="20"/>
        </w:rPr>
        <w:t xml:space="preserve">las Cuentas por Pagar pero </w:t>
      </w:r>
      <w:r w:rsidR="00844441" w:rsidRPr="00E039F2">
        <w:rPr>
          <w:rFonts w:ascii="Barlow" w:hAnsi="Barlow" w:cs="Arial"/>
          <w:sz w:val="20"/>
          <w:szCs w:val="20"/>
        </w:rPr>
        <w:t>sus operaciones serían contabilizadas en el ejercicio fiscal del año.</w:t>
      </w:r>
    </w:p>
    <w:p w:rsidR="00844441" w:rsidRDefault="00844441" w:rsidP="00C4137E">
      <w:pPr>
        <w:tabs>
          <w:tab w:val="left" w:pos="540"/>
        </w:tabs>
        <w:autoSpaceDE w:val="0"/>
        <w:autoSpaceDN w:val="0"/>
        <w:adjustRightInd w:val="0"/>
        <w:spacing w:line="360" w:lineRule="auto"/>
        <w:jc w:val="both"/>
        <w:rPr>
          <w:rFonts w:ascii="Barlow" w:hAnsi="Barlow" w:cs="Arial"/>
          <w:sz w:val="20"/>
          <w:szCs w:val="20"/>
        </w:rPr>
      </w:pPr>
    </w:p>
    <w:p w:rsidR="00844441" w:rsidRDefault="00E039F2" w:rsidP="00C4137E">
      <w:pPr>
        <w:tabs>
          <w:tab w:val="left" w:pos="540"/>
        </w:tabs>
        <w:autoSpaceDE w:val="0"/>
        <w:autoSpaceDN w:val="0"/>
        <w:adjustRightInd w:val="0"/>
        <w:spacing w:line="360" w:lineRule="auto"/>
        <w:jc w:val="both"/>
        <w:rPr>
          <w:rFonts w:ascii="Barlow" w:hAnsi="Barlow" w:cs="Arial"/>
          <w:sz w:val="20"/>
          <w:szCs w:val="20"/>
        </w:rPr>
      </w:pPr>
      <w:r>
        <w:rPr>
          <w:rFonts w:ascii="Barlow" w:hAnsi="Barlow" w:cs="Arial"/>
          <w:sz w:val="20"/>
          <w:szCs w:val="20"/>
        </w:rPr>
        <w:t>-</w:t>
      </w:r>
      <w:r w:rsidR="00844441">
        <w:rPr>
          <w:rFonts w:ascii="Barlow" w:hAnsi="Barlow" w:cs="Arial"/>
          <w:sz w:val="20"/>
          <w:szCs w:val="20"/>
        </w:rPr>
        <w:t>Pasivo no Circulante, no aplica, puesto que no tiene deuda pública a Largo Plazo.</w:t>
      </w:r>
    </w:p>
    <w:p w:rsidR="008273DF" w:rsidRDefault="00455288" w:rsidP="00C4137E">
      <w:pPr>
        <w:autoSpaceDE w:val="0"/>
        <w:autoSpaceDN w:val="0"/>
        <w:adjustRightInd w:val="0"/>
        <w:spacing w:line="360" w:lineRule="auto"/>
        <w:jc w:val="both"/>
        <w:rPr>
          <w:rFonts w:ascii="Barlow" w:hAnsi="Barlow" w:cs="Arial"/>
          <w:sz w:val="20"/>
          <w:szCs w:val="20"/>
        </w:rPr>
      </w:pPr>
      <w:bookmarkStart w:id="4" w:name="m7"/>
      <w:bookmarkStart w:id="5" w:name="m9"/>
      <w:bookmarkEnd w:id="4"/>
      <w:bookmarkEnd w:id="5"/>
      <w:r w:rsidRPr="00410493">
        <w:rPr>
          <w:rFonts w:ascii="Barlow" w:hAnsi="Barlow" w:cs="Arial"/>
          <w:sz w:val="20"/>
          <w:szCs w:val="20"/>
        </w:rPr>
        <w:t>2</w:t>
      </w:r>
      <w:r w:rsidR="008273DF" w:rsidRPr="00410493">
        <w:rPr>
          <w:rFonts w:ascii="Barlow" w:hAnsi="Barlow" w:cs="Arial"/>
          <w:sz w:val="20"/>
          <w:szCs w:val="20"/>
        </w:rPr>
        <w:t xml:space="preserve">.- En la cuenta de Fondos y Bienes de Terceros en Garantía y/o administración a corto plazo, </w:t>
      </w:r>
      <w:r w:rsidR="00E039F2">
        <w:rPr>
          <w:rFonts w:ascii="Barlow" w:hAnsi="Barlow" w:cs="Arial"/>
          <w:sz w:val="20"/>
          <w:szCs w:val="20"/>
        </w:rPr>
        <w:t>el FAED no registra movimiento alguno.</w:t>
      </w:r>
    </w:p>
    <w:p w:rsidR="008273DF" w:rsidRPr="00410493" w:rsidRDefault="00455288" w:rsidP="00C4137E">
      <w:pPr>
        <w:autoSpaceDE w:val="0"/>
        <w:autoSpaceDN w:val="0"/>
        <w:adjustRightInd w:val="0"/>
        <w:spacing w:line="360" w:lineRule="auto"/>
        <w:jc w:val="both"/>
        <w:rPr>
          <w:rFonts w:ascii="Barlow" w:hAnsi="Barlow" w:cs="Arial"/>
          <w:sz w:val="20"/>
          <w:szCs w:val="20"/>
        </w:rPr>
      </w:pPr>
      <w:bookmarkStart w:id="6" w:name="m8"/>
      <w:bookmarkEnd w:id="6"/>
      <w:r w:rsidRPr="00410493">
        <w:rPr>
          <w:rFonts w:ascii="Barlow" w:hAnsi="Barlow" w:cs="Arial"/>
          <w:sz w:val="20"/>
          <w:szCs w:val="20"/>
        </w:rPr>
        <w:t xml:space="preserve">3.- </w:t>
      </w:r>
      <w:r w:rsidR="000937F9">
        <w:rPr>
          <w:rFonts w:ascii="Barlow" w:hAnsi="Barlow" w:cs="Arial"/>
          <w:sz w:val="20"/>
          <w:szCs w:val="20"/>
        </w:rPr>
        <w:t>P</w:t>
      </w:r>
      <w:r w:rsidRPr="00410493">
        <w:rPr>
          <w:rFonts w:ascii="Barlow" w:hAnsi="Barlow" w:cs="Arial"/>
          <w:sz w:val="20"/>
          <w:szCs w:val="20"/>
        </w:rPr>
        <w:t>asivos d</w:t>
      </w:r>
      <w:r w:rsidR="00E039F2">
        <w:rPr>
          <w:rFonts w:ascii="Barlow" w:hAnsi="Barlow" w:cs="Arial"/>
          <w:sz w:val="20"/>
          <w:szCs w:val="20"/>
        </w:rPr>
        <w:t>iferidos de corto o largo plazo, el FAED no registra movimiento alguno.</w:t>
      </w:r>
    </w:p>
    <w:p w:rsidR="001B6FA5" w:rsidRPr="00410493" w:rsidRDefault="001B6FA5" w:rsidP="00C4137E">
      <w:pPr>
        <w:autoSpaceDE w:val="0"/>
        <w:autoSpaceDN w:val="0"/>
        <w:adjustRightInd w:val="0"/>
        <w:spacing w:line="360" w:lineRule="auto"/>
        <w:jc w:val="both"/>
        <w:rPr>
          <w:rFonts w:ascii="Barlow" w:hAnsi="Barlow" w:cs="Arial"/>
          <w:b/>
          <w:sz w:val="20"/>
          <w:szCs w:val="20"/>
        </w:rPr>
      </w:pPr>
    </w:p>
    <w:p w:rsidR="00455288" w:rsidRPr="00410493" w:rsidRDefault="0045528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II) NOTAS AL ESTADO DE ACTIVIDADES</w:t>
      </w:r>
    </w:p>
    <w:p w:rsidR="00FE13EA" w:rsidRDefault="00FE13EA" w:rsidP="00C4137E">
      <w:pPr>
        <w:autoSpaceDE w:val="0"/>
        <w:autoSpaceDN w:val="0"/>
        <w:adjustRightInd w:val="0"/>
        <w:spacing w:line="360" w:lineRule="auto"/>
        <w:jc w:val="both"/>
        <w:rPr>
          <w:rFonts w:ascii="Barlow" w:hAnsi="Barlow" w:cs="Arial"/>
          <w:b/>
          <w:sz w:val="20"/>
          <w:szCs w:val="20"/>
        </w:rPr>
      </w:pPr>
    </w:p>
    <w:p w:rsidR="00F67ABD" w:rsidRPr="00410493" w:rsidRDefault="00F67ABD"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Ingresos de Gestión</w:t>
      </w:r>
    </w:p>
    <w:p w:rsidR="0048331C" w:rsidRPr="00410493" w:rsidRDefault="0048331C" w:rsidP="00C4137E">
      <w:pPr>
        <w:autoSpaceDE w:val="0"/>
        <w:autoSpaceDN w:val="0"/>
        <w:adjustRightInd w:val="0"/>
        <w:spacing w:line="360" w:lineRule="auto"/>
        <w:jc w:val="both"/>
        <w:rPr>
          <w:rFonts w:ascii="Barlow" w:hAnsi="Barlow" w:cs="Arial"/>
          <w:b/>
          <w:sz w:val="20"/>
          <w:szCs w:val="20"/>
        </w:rPr>
      </w:pPr>
    </w:p>
    <w:p w:rsidR="00455288" w:rsidRPr="00410493" w:rsidRDefault="00455288" w:rsidP="00C4137E">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1.- Las cuentas que integran los ingresos de la gestión, presentan los siguientes saldos:</w:t>
      </w:r>
      <w:r w:rsidR="00BA0B6A">
        <w:rPr>
          <w:rFonts w:ascii="Barlow" w:hAnsi="Barlow" w:cs="Arial"/>
          <w:bCs/>
          <w:sz w:val="20"/>
          <w:szCs w:val="20"/>
        </w:rPr>
        <w:t xml:space="preserve"> </w:t>
      </w:r>
    </w:p>
    <w:p w:rsidR="00455288" w:rsidRPr="00410493" w:rsidRDefault="00455288" w:rsidP="00412EB2">
      <w:pPr>
        <w:autoSpaceDE w:val="0"/>
        <w:autoSpaceDN w:val="0"/>
        <w:adjustRightInd w:val="0"/>
        <w:spacing w:line="360" w:lineRule="auto"/>
        <w:jc w:val="both"/>
        <w:rPr>
          <w:rFonts w:ascii="Barlow" w:hAnsi="Barlow" w:cs="Arial"/>
          <w:bCs/>
          <w:sz w:val="20"/>
          <w:szCs w:val="20"/>
        </w:rPr>
      </w:pPr>
    </w:p>
    <w:p w:rsidR="00744C10" w:rsidRDefault="00AB7405" w:rsidP="00C4137E">
      <w:pPr>
        <w:autoSpaceDE w:val="0"/>
        <w:autoSpaceDN w:val="0"/>
        <w:adjustRightInd w:val="0"/>
        <w:spacing w:line="360" w:lineRule="auto"/>
        <w:jc w:val="both"/>
        <w:rPr>
          <w:rFonts w:ascii="Barlow" w:hAnsi="Barlow" w:cs="Arial"/>
          <w:b/>
          <w:bCs/>
          <w:sz w:val="20"/>
          <w:szCs w:val="20"/>
        </w:rPr>
      </w:pPr>
      <w:bookmarkStart w:id="7" w:name="m12"/>
      <w:bookmarkEnd w:id="7"/>
      <w:r>
        <w:rPr>
          <w:rFonts w:ascii="Barlow" w:hAnsi="Barlow" w:cs="Arial"/>
          <w:bCs/>
          <w:sz w:val="20"/>
          <w:szCs w:val="20"/>
        </w:rPr>
        <w:t>In</w:t>
      </w:r>
      <w:r w:rsidR="00610279">
        <w:rPr>
          <w:rFonts w:ascii="Barlow" w:hAnsi="Barlow" w:cs="Arial"/>
          <w:bCs/>
          <w:sz w:val="20"/>
          <w:szCs w:val="20"/>
        </w:rPr>
        <w:t>greso</w:t>
      </w:r>
      <w:r w:rsidR="00744C10">
        <w:rPr>
          <w:rFonts w:ascii="Barlow" w:hAnsi="Barlow" w:cs="Arial"/>
          <w:bCs/>
          <w:sz w:val="20"/>
          <w:szCs w:val="20"/>
        </w:rPr>
        <w:t>s por Venta de Valores</w:t>
      </w:r>
      <w:r w:rsidR="00744C10">
        <w:rPr>
          <w:rFonts w:ascii="Barlow" w:hAnsi="Barlow" w:cs="Arial"/>
          <w:bCs/>
          <w:sz w:val="20"/>
          <w:szCs w:val="20"/>
        </w:rPr>
        <w:tab/>
      </w:r>
      <w:r w:rsidR="00B425F6">
        <w:rPr>
          <w:rFonts w:ascii="Barlow" w:hAnsi="Barlow" w:cs="Arial"/>
          <w:b/>
          <w:bCs/>
          <w:sz w:val="20"/>
          <w:szCs w:val="20"/>
        </w:rPr>
        <w:t>0.00</w:t>
      </w:r>
    </w:p>
    <w:p w:rsidR="0031469C" w:rsidRDefault="0031469C" w:rsidP="00C4137E">
      <w:pPr>
        <w:autoSpaceDE w:val="0"/>
        <w:autoSpaceDN w:val="0"/>
        <w:adjustRightInd w:val="0"/>
        <w:spacing w:line="360" w:lineRule="auto"/>
        <w:jc w:val="both"/>
        <w:rPr>
          <w:rFonts w:ascii="Barlow" w:hAnsi="Barlow" w:cs="Arial"/>
          <w:bCs/>
          <w:sz w:val="20"/>
          <w:szCs w:val="20"/>
        </w:rPr>
      </w:pPr>
    </w:p>
    <w:p w:rsidR="00033984" w:rsidRDefault="00F67ABD" w:rsidP="00C4137E">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2.- Las cuentas que integran los ingresos por participaciones, aportaciones, transferencias, asignaciones, subsidios y otras ayudas</w:t>
      </w:r>
      <w:r w:rsidR="0031469C">
        <w:rPr>
          <w:rFonts w:ascii="Barlow" w:hAnsi="Barlow" w:cs="Arial"/>
          <w:bCs/>
          <w:sz w:val="20"/>
          <w:szCs w:val="20"/>
        </w:rPr>
        <w:t xml:space="preserve"> presentan los siguientes saldos:</w:t>
      </w:r>
    </w:p>
    <w:p w:rsidR="0031469C" w:rsidRDefault="0031469C" w:rsidP="00033984">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 xml:space="preserve">Participaciones y </w:t>
      </w:r>
      <w:r w:rsidR="00257A95">
        <w:rPr>
          <w:rFonts w:ascii="Barlow" w:hAnsi="Barlow" w:cs="Arial"/>
          <w:bCs/>
          <w:sz w:val="20"/>
          <w:szCs w:val="20"/>
        </w:rPr>
        <w:t xml:space="preserve">Aportaciones </w:t>
      </w:r>
      <w:r w:rsidR="00257A95">
        <w:rPr>
          <w:rFonts w:ascii="Barlow" w:hAnsi="Barlow" w:cs="Arial"/>
          <w:bCs/>
          <w:sz w:val="20"/>
          <w:szCs w:val="20"/>
        </w:rPr>
        <w:tab/>
      </w:r>
      <w:r w:rsidR="00257A95">
        <w:rPr>
          <w:rFonts w:ascii="Barlow" w:hAnsi="Barlow" w:cs="Arial"/>
          <w:bCs/>
          <w:sz w:val="20"/>
          <w:szCs w:val="20"/>
        </w:rPr>
        <w:tab/>
      </w:r>
      <w:r>
        <w:rPr>
          <w:rFonts w:ascii="Barlow" w:hAnsi="Barlow" w:cs="Arial"/>
          <w:bCs/>
          <w:sz w:val="20"/>
          <w:szCs w:val="20"/>
        </w:rPr>
        <w:tab/>
      </w:r>
      <w:r>
        <w:rPr>
          <w:rFonts w:ascii="Barlow" w:hAnsi="Barlow" w:cs="Arial"/>
          <w:bCs/>
          <w:sz w:val="20"/>
          <w:szCs w:val="20"/>
        </w:rPr>
        <w:tab/>
      </w:r>
      <w:r>
        <w:rPr>
          <w:rFonts w:ascii="Barlow" w:hAnsi="Barlow" w:cs="Arial"/>
          <w:bCs/>
          <w:sz w:val="20"/>
          <w:szCs w:val="20"/>
        </w:rPr>
        <w:tab/>
      </w:r>
      <w:r w:rsidR="007E61CD">
        <w:rPr>
          <w:rFonts w:ascii="Barlow" w:hAnsi="Barlow" w:cs="Arial"/>
          <w:bCs/>
          <w:sz w:val="20"/>
          <w:szCs w:val="20"/>
        </w:rPr>
        <w:t>0</w:t>
      </w:r>
      <w:r w:rsidR="00257A95">
        <w:rPr>
          <w:rFonts w:ascii="Barlow" w:hAnsi="Barlow" w:cs="Arial"/>
          <w:bCs/>
          <w:sz w:val="20"/>
          <w:szCs w:val="20"/>
        </w:rPr>
        <w:t>.00</w:t>
      </w:r>
    </w:p>
    <w:p w:rsidR="00033984" w:rsidRDefault="0031469C" w:rsidP="00033984">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Transferencias, Asignaciones, Subsidios y otras ayudas</w:t>
      </w:r>
      <w:r w:rsidR="00721038">
        <w:rPr>
          <w:rFonts w:ascii="Barlow" w:hAnsi="Barlow" w:cs="Arial"/>
          <w:bCs/>
          <w:sz w:val="20"/>
          <w:szCs w:val="20"/>
        </w:rPr>
        <w:tab/>
      </w:r>
      <w:r>
        <w:rPr>
          <w:rFonts w:ascii="Barlow" w:hAnsi="Barlow" w:cs="Arial"/>
          <w:bCs/>
          <w:sz w:val="20"/>
          <w:szCs w:val="20"/>
        </w:rPr>
        <w:tab/>
        <w:t>0.00</w:t>
      </w:r>
      <w:r w:rsidR="00744C10">
        <w:rPr>
          <w:rFonts w:ascii="Barlow" w:hAnsi="Barlow" w:cs="Arial"/>
          <w:bCs/>
          <w:sz w:val="20"/>
          <w:szCs w:val="20"/>
        </w:rPr>
        <w:t xml:space="preserve">      </w:t>
      </w:r>
    </w:p>
    <w:p w:rsidR="00F67ABD" w:rsidRPr="00410493" w:rsidRDefault="00F67ABD" w:rsidP="00C4137E">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 xml:space="preserve"> </w:t>
      </w:r>
    </w:p>
    <w:p w:rsidR="00F67ABD" w:rsidRPr="00410493" w:rsidRDefault="00F67ABD"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Ingresos y Beneficios Varios</w:t>
      </w:r>
    </w:p>
    <w:p w:rsidR="00112D72" w:rsidRPr="00410493" w:rsidRDefault="00112D72" w:rsidP="00C4137E">
      <w:pPr>
        <w:autoSpaceDE w:val="0"/>
        <w:autoSpaceDN w:val="0"/>
        <w:adjustRightInd w:val="0"/>
        <w:spacing w:line="360" w:lineRule="auto"/>
        <w:jc w:val="both"/>
        <w:rPr>
          <w:rFonts w:ascii="Barlow" w:hAnsi="Barlow" w:cs="Arial"/>
          <w:sz w:val="20"/>
          <w:szCs w:val="20"/>
        </w:rPr>
      </w:pPr>
    </w:p>
    <w:p w:rsidR="0034445C" w:rsidRDefault="00F67ABD" w:rsidP="00C4137E">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 xml:space="preserve">3.- Las cuentas que integran los otros </w:t>
      </w:r>
      <w:r w:rsidR="006E1089" w:rsidRPr="00410493">
        <w:rPr>
          <w:rFonts w:ascii="Barlow" w:hAnsi="Barlow" w:cs="Arial"/>
          <w:bCs/>
          <w:sz w:val="20"/>
          <w:szCs w:val="20"/>
        </w:rPr>
        <w:t>ingresos</w:t>
      </w:r>
      <w:r w:rsidRPr="00410493">
        <w:rPr>
          <w:rFonts w:ascii="Barlow" w:hAnsi="Barlow" w:cs="Arial"/>
          <w:bCs/>
          <w:sz w:val="20"/>
          <w:szCs w:val="20"/>
        </w:rPr>
        <w:t xml:space="preserve"> y beneficios presentan los siguientes saldos:</w:t>
      </w:r>
      <w:r w:rsidR="00BA0B6A">
        <w:rPr>
          <w:rFonts w:ascii="Barlow" w:hAnsi="Barlow" w:cs="Arial"/>
          <w:bCs/>
          <w:sz w:val="20"/>
          <w:szCs w:val="20"/>
        </w:rPr>
        <w:t xml:space="preserve"> </w:t>
      </w:r>
    </w:p>
    <w:p w:rsidR="006A2818" w:rsidRPr="00410493" w:rsidRDefault="006A2818" w:rsidP="00C4137E">
      <w:pPr>
        <w:autoSpaceDE w:val="0"/>
        <w:autoSpaceDN w:val="0"/>
        <w:adjustRightInd w:val="0"/>
        <w:spacing w:line="360" w:lineRule="auto"/>
        <w:jc w:val="both"/>
        <w:rPr>
          <w:rFonts w:ascii="Barlow" w:hAnsi="Barlow"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612"/>
      </w:tblGrid>
      <w:tr w:rsidR="00455288" w:rsidRPr="00410493" w:rsidTr="00296403">
        <w:trPr>
          <w:jc w:val="center"/>
        </w:trPr>
        <w:tc>
          <w:tcPr>
            <w:tcW w:w="0" w:type="auto"/>
            <w:shd w:val="clear" w:color="auto" w:fill="auto"/>
          </w:tcPr>
          <w:p w:rsidR="00455288" w:rsidRPr="00410493" w:rsidRDefault="00455288" w:rsidP="00C4137E">
            <w:pPr>
              <w:autoSpaceDE w:val="0"/>
              <w:autoSpaceDN w:val="0"/>
              <w:adjustRightInd w:val="0"/>
              <w:spacing w:line="360" w:lineRule="auto"/>
              <w:jc w:val="both"/>
              <w:rPr>
                <w:rFonts w:ascii="Barlow" w:hAnsi="Barlow" w:cs="Arial"/>
                <w:b/>
                <w:bCs/>
                <w:sz w:val="20"/>
                <w:szCs w:val="20"/>
              </w:rPr>
            </w:pPr>
            <w:r w:rsidRPr="00410493">
              <w:rPr>
                <w:rFonts w:ascii="Barlow" w:hAnsi="Barlow" w:cs="Arial"/>
                <w:b/>
                <w:bCs/>
                <w:sz w:val="20"/>
                <w:szCs w:val="20"/>
              </w:rPr>
              <w:t>OTROS INGRESOS Y BENEFICIOS</w:t>
            </w:r>
          </w:p>
        </w:tc>
        <w:tc>
          <w:tcPr>
            <w:tcW w:w="0" w:type="auto"/>
            <w:shd w:val="clear" w:color="auto" w:fill="auto"/>
          </w:tcPr>
          <w:p w:rsidR="00455288" w:rsidRPr="00410493" w:rsidRDefault="00455288" w:rsidP="00C4137E">
            <w:pPr>
              <w:autoSpaceDE w:val="0"/>
              <w:autoSpaceDN w:val="0"/>
              <w:adjustRightInd w:val="0"/>
              <w:spacing w:line="360" w:lineRule="auto"/>
              <w:jc w:val="both"/>
              <w:rPr>
                <w:rFonts w:ascii="Barlow" w:hAnsi="Barlow" w:cs="Arial"/>
                <w:b/>
                <w:bCs/>
                <w:sz w:val="20"/>
                <w:szCs w:val="20"/>
              </w:rPr>
            </w:pPr>
          </w:p>
        </w:tc>
      </w:tr>
      <w:tr w:rsidR="00455288" w:rsidRPr="00410493" w:rsidTr="00296403">
        <w:trPr>
          <w:jc w:val="center"/>
        </w:trPr>
        <w:tc>
          <w:tcPr>
            <w:tcW w:w="0" w:type="auto"/>
            <w:shd w:val="clear" w:color="auto" w:fill="auto"/>
          </w:tcPr>
          <w:p w:rsidR="00455288" w:rsidRPr="00410493" w:rsidRDefault="00455288" w:rsidP="00C4137E">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INGRESOS FINANCIEROS</w:t>
            </w:r>
          </w:p>
        </w:tc>
        <w:tc>
          <w:tcPr>
            <w:tcW w:w="0" w:type="auto"/>
            <w:shd w:val="clear" w:color="auto" w:fill="auto"/>
          </w:tcPr>
          <w:p w:rsidR="00DF62EF" w:rsidRPr="00410493" w:rsidRDefault="00C338E5" w:rsidP="00DF62EF">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455288" w:rsidRPr="00BA0B6A" w:rsidTr="00296403">
        <w:trPr>
          <w:trHeight w:val="587"/>
          <w:jc w:val="center"/>
        </w:trPr>
        <w:tc>
          <w:tcPr>
            <w:tcW w:w="0" w:type="auto"/>
            <w:shd w:val="clear" w:color="auto" w:fill="auto"/>
          </w:tcPr>
          <w:p w:rsidR="00455288" w:rsidRPr="00BA0B6A" w:rsidRDefault="00455288" w:rsidP="00C4137E">
            <w:pPr>
              <w:autoSpaceDE w:val="0"/>
              <w:autoSpaceDN w:val="0"/>
              <w:adjustRightInd w:val="0"/>
              <w:spacing w:line="360" w:lineRule="auto"/>
              <w:jc w:val="both"/>
              <w:rPr>
                <w:rFonts w:ascii="Barlow" w:hAnsi="Barlow" w:cs="Arial"/>
                <w:bCs/>
                <w:sz w:val="20"/>
                <w:szCs w:val="20"/>
                <w:highlight w:val="yellow"/>
              </w:rPr>
            </w:pPr>
            <w:r w:rsidRPr="00EB6DEE">
              <w:rPr>
                <w:rFonts w:ascii="Barlow" w:hAnsi="Barlow" w:cs="Arial"/>
                <w:bCs/>
                <w:sz w:val="20"/>
                <w:szCs w:val="20"/>
              </w:rPr>
              <w:t>OTROS INGRESOS Y BENEFICIOS VARIOS</w:t>
            </w:r>
          </w:p>
        </w:tc>
        <w:tc>
          <w:tcPr>
            <w:tcW w:w="0" w:type="auto"/>
            <w:shd w:val="clear" w:color="auto" w:fill="auto"/>
          </w:tcPr>
          <w:p w:rsidR="004002F0" w:rsidRPr="00BA0B6A" w:rsidRDefault="006F4966" w:rsidP="00AA64E6">
            <w:pPr>
              <w:autoSpaceDE w:val="0"/>
              <w:autoSpaceDN w:val="0"/>
              <w:adjustRightInd w:val="0"/>
              <w:spacing w:line="360" w:lineRule="auto"/>
              <w:jc w:val="right"/>
              <w:rPr>
                <w:rFonts w:ascii="Barlow" w:hAnsi="Barlow" w:cs="Arial"/>
                <w:bCs/>
                <w:sz w:val="20"/>
                <w:szCs w:val="20"/>
                <w:highlight w:val="yellow"/>
              </w:rPr>
            </w:pPr>
            <w:r>
              <w:rPr>
                <w:rFonts w:ascii="Barlow" w:hAnsi="Barlow" w:cs="Arial"/>
                <w:b/>
                <w:bCs/>
                <w:sz w:val="20"/>
                <w:szCs w:val="20"/>
              </w:rPr>
              <w:t>0.00</w:t>
            </w:r>
          </w:p>
        </w:tc>
      </w:tr>
    </w:tbl>
    <w:p w:rsidR="006A2818" w:rsidRDefault="006A2818" w:rsidP="00C039B1">
      <w:pPr>
        <w:tabs>
          <w:tab w:val="left" w:pos="1706"/>
        </w:tabs>
        <w:autoSpaceDE w:val="0"/>
        <w:autoSpaceDN w:val="0"/>
        <w:adjustRightInd w:val="0"/>
        <w:spacing w:line="360" w:lineRule="auto"/>
        <w:jc w:val="both"/>
        <w:rPr>
          <w:rFonts w:ascii="Barlow" w:hAnsi="Barlow" w:cs="Arial"/>
          <w:sz w:val="20"/>
          <w:szCs w:val="20"/>
        </w:rPr>
      </w:pPr>
    </w:p>
    <w:p w:rsidR="00B31F7F" w:rsidRDefault="00C039B1" w:rsidP="00C039B1">
      <w:pPr>
        <w:tabs>
          <w:tab w:val="left" w:pos="1706"/>
        </w:tabs>
        <w:autoSpaceDE w:val="0"/>
        <w:autoSpaceDN w:val="0"/>
        <w:adjustRightInd w:val="0"/>
        <w:spacing w:line="360" w:lineRule="auto"/>
        <w:jc w:val="both"/>
        <w:rPr>
          <w:rFonts w:ascii="Barlow" w:hAnsi="Barlow" w:cs="Arial"/>
          <w:b/>
          <w:sz w:val="20"/>
          <w:szCs w:val="20"/>
        </w:rPr>
      </w:pPr>
      <w:r>
        <w:rPr>
          <w:rFonts w:ascii="Barlow" w:hAnsi="Barlow" w:cs="Arial"/>
          <w:sz w:val="20"/>
          <w:szCs w:val="20"/>
        </w:rPr>
        <w:t xml:space="preserve">          </w:t>
      </w:r>
      <w:r w:rsidR="006D72E7">
        <w:rPr>
          <w:rFonts w:ascii="Barlow" w:hAnsi="Barlow" w:cs="Arial"/>
          <w:b/>
          <w:sz w:val="20"/>
          <w:szCs w:val="20"/>
        </w:rPr>
        <w:t>(VARIACION de D</w:t>
      </w:r>
      <w:r w:rsidR="00A55254">
        <w:rPr>
          <w:rFonts w:ascii="Barlow" w:hAnsi="Barlow" w:cs="Arial"/>
          <w:b/>
          <w:sz w:val="20"/>
          <w:szCs w:val="20"/>
        </w:rPr>
        <w:t>iciembre 202</w:t>
      </w:r>
      <w:r w:rsidR="006F4966">
        <w:rPr>
          <w:rFonts w:ascii="Barlow" w:hAnsi="Barlow" w:cs="Arial"/>
          <w:b/>
          <w:sz w:val="20"/>
          <w:szCs w:val="20"/>
        </w:rPr>
        <w:t>1</w:t>
      </w:r>
      <w:r w:rsidR="00B31F7F" w:rsidRPr="00B31F7F">
        <w:rPr>
          <w:rFonts w:ascii="Barlow" w:hAnsi="Barlow" w:cs="Arial"/>
          <w:b/>
          <w:sz w:val="20"/>
          <w:szCs w:val="20"/>
        </w:rPr>
        <w:t xml:space="preserve"> a </w:t>
      </w:r>
      <w:r w:rsidR="0059082E">
        <w:rPr>
          <w:rFonts w:ascii="Barlow" w:hAnsi="Barlow" w:cs="Arial"/>
          <w:b/>
          <w:sz w:val="20"/>
          <w:szCs w:val="20"/>
        </w:rPr>
        <w:t>Ma</w:t>
      </w:r>
      <w:r w:rsidR="006F4966">
        <w:rPr>
          <w:rFonts w:ascii="Barlow" w:hAnsi="Barlow" w:cs="Arial"/>
          <w:b/>
          <w:sz w:val="20"/>
          <w:szCs w:val="20"/>
        </w:rPr>
        <w:t>r</w:t>
      </w:r>
      <w:r w:rsidR="0059082E">
        <w:rPr>
          <w:rFonts w:ascii="Barlow" w:hAnsi="Barlow" w:cs="Arial"/>
          <w:b/>
          <w:sz w:val="20"/>
          <w:szCs w:val="20"/>
        </w:rPr>
        <w:t>z</w:t>
      </w:r>
      <w:r w:rsidR="006F4966">
        <w:rPr>
          <w:rFonts w:ascii="Barlow" w:hAnsi="Barlow" w:cs="Arial"/>
          <w:b/>
          <w:sz w:val="20"/>
          <w:szCs w:val="20"/>
        </w:rPr>
        <w:t>o</w:t>
      </w:r>
      <w:r w:rsidR="00B31F7F" w:rsidRPr="00B31F7F">
        <w:rPr>
          <w:rFonts w:ascii="Barlow" w:hAnsi="Barlow" w:cs="Arial"/>
          <w:b/>
          <w:sz w:val="20"/>
          <w:szCs w:val="20"/>
        </w:rPr>
        <w:t xml:space="preserve"> 202</w:t>
      </w:r>
      <w:r w:rsidR="006F4966">
        <w:rPr>
          <w:rFonts w:ascii="Barlow" w:hAnsi="Barlow" w:cs="Arial"/>
          <w:b/>
          <w:sz w:val="20"/>
          <w:szCs w:val="20"/>
        </w:rPr>
        <w:t>2</w:t>
      </w:r>
      <w:r w:rsidR="00B31F7F" w:rsidRPr="00B31F7F">
        <w:rPr>
          <w:rFonts w:ascii="Barlow" w:hAnsi="Barlow" w:cs="Arial"/>
          <w:b/>
          <w:sz w:val="20"/>
          <w:szCs w:val="20"/>
        </w:rPr>
        <w:t>)</w:t>
      </w:r>
      <w:r w:rsidR="00B31F7F" w:rsidRPr="00B31F7F">
        <w:rPr>
          <w:rFonts w:ascii="Barlow" w:hAnsi="Barlow" w:cs="Arial"/>
          <w:b/>
          <w:sz w:val="20"/>
          <w:szCs w:val="20"/>
        </w:rPr>
        <w:tab/>
        <w:t xml:space="preserve">    </w:t>
      </w:r>
      <w:r w:rsidR="003A491F">
        <w:rPr>
          <w:rFonts w:ascii="Barlow" w:hAnsi="Barlow" w:cs="Arial"/>
          <w:b/>
          <w:sz w:val="20"/>
          <w:szCs w:val="20"/>
        </w:rPr>
        <w:t>$</w:t>
      </w:r>
      <w:r w:rsidR="00B31F7F" w:rsidRPr="00B31F7F">
        <w:rPr>
          <w:rFonts w:ascii="Barlow" w:hAnsi="Barlow" w:cs="Arial"/>
          <w:b/>
          <w:sz w:val="20"/>
          <w:szCs w:val="20"/>
        </w:rPr>
        <w:t xml:space="preserve"> </w:t>
      </w:r>
      <w:r w:rsidR="0059082E" w:rsidRPr="0059082E">
        <w:rPr>
          <w:rFonts w:ascii="Barlow" w:hAnsi="Barlow" w:cs="Arial"/>
          <w:b/>
          <w:sz w:val="20"/>
          <w:szCs w:val="20"/>
        </w:rPr>
        <w:t>91,401.08</w:t>
      </w:r>
    </w:p>
    <w:p w:rsidR="0034445C" w:rsidRPr="00410493" w:rsidRDefault="0034445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Gastos y Otras Pérdidas</w:t>
      </w:r>
    </w:p>
    <w:p w:rsidR="00051C2B" w:rsidRDefault="0034445C" w:rsidP="00C4137E">
      <w:pPr>
        <w:autoSpaceDE w:val="0"/>
        <w:autoSpaceDN w:val="0"/>
        <w:adjustRightInd w:val="0"/>
        <w:spacing w:line="360" w:lineRule="auto"/>
        <w:jc w:val="both"/>
        <w:rPr>
          <w:rFonts w:ascii="Barlow" w:hAnsi="Barlow" w:cs="Arial"/>
          <w:b/>
          <w:bCs/>
          <w:sz w:val="20"/>
          <w:szCs w:val="20"/>
        </w:rPr>
      </w:pPr>
      <w:r w:rsidRPr="00410493">
        <w:rPr>
          <w:rFonts w:ascii="Barlow" w:hAnsi="Barlow" w:cs="Arial"/>
          <w:bCs/>
          <w:sz w:val="20"/>
          <w:szCs w:val="20"/>
        </w:rPr>
        <w:t xml:space="preserve">1.- </w:t>
      </w:r>
      <w:r w:rsidR="00055875">
        <w:rPr>
          <w:rFonts w:ascii="Barlow" w:hAnsi="Barlow" w:cs="Arial"/>
          <w:bCs/>
          <w:sz w:val="20"/>
          <w:szCs w:val="20"/>
        </w:rPr>
        <w:t xml:space="preserve">La información que a continuación </w:t>
      </w:r>
      <w:r w:rsidR="00AE313B">
        <w:rPr>
          <w:rFonts w:ascii="Barlow" w:hAnsi="Barlow" w:cs="Arial"/>
          <w:bCs/>
          <w:sz w:val="20"/>
          <w:szCs w:val="20"/>
        </w:rPr>
        <w:t xml:space="preserve">se </w:t>
      </w:r>
      <w:r w:rsidR="00A63489">
        <w:rPr>
          <w:rFonts w:ascii="Barlow" w:hAnsi="Barlow" w:cs="Arial"/>
          <w:bCs/>
          <w:sz w:val="20"/>
          <w:szCs w:val="20"/>
        </w:rPr>
        <w:t>de</w:t>
      </w:r>
      <w:r w:rsidR="007E7019">
        <w:rPr>
          <w:rFonts w:ascii="Barlow" w:hAnsi="Barlow" w:cs="Arial"/>
          <w:bCs/>
          <w:sz w:val="20"/>
          <w:szCs w:val="20"/>
        </w:rPr>
        <w:t>t</w:t>
      </w:r>
      <w:r w:rsidR="001C1641">
        <w:rPr>
          <w:rFonts w:ascii="Barlow" w:hAnsi="Barlow" w:cs="Arial"/>
          <w:bCs/>
          <w:sz w:val="20"/>
          <w:szCs w:val="20"/>
        </w:rPr>
        <w:t>alla</w:t>
      </w:r>
      <w:r w:rsidR="00E27EA8">
        <w:rPr>
          <w:rFonts w:ascii="Barlow" w:hAnsi="Barlow" w:cs="Arial"/>
          <w:bCs/>
          <w:sz w:val="20"/>
          <w:szCs w:val="20"/>
        </w:rPr>
        <w:t xml:space="preserve"> es acumulada al</w:t>
      </w:r>
      <w:r w:rsidR="00D067A2">
        <w:rPr>
          <w:rFonts w:ascii="Barlow" w:hAnsi="Barlow" w:cs="Arial"/>
          <w:b/>
          <w:bCs/>
          <w:sz w:val="20"/>
          <w:szCs w:val="20"/>
        </w:rPr>
        <w:t xml:space="preserve"> </w:t>
      </w:r>
      <w:r w:rsidR="0059082E">
        <w:rPr>
          <w:rFonts w:ascii="Barlow" w:hAnsi="Barlow" w:cs="Arial"/>
          <w:b/>
          <w:bCs/>
          <w:sz w:val="20"/>
          <w:szCs w:val="20"/>
        </w:rPr>
        <w:t>31</w:t>
      </w:r>
      <w:r w:rsidR="00D50350">
        <w:rPr>
          <w:rFonts w:ascii="Barlow" w:hAnsi="Barlow" w:cs="Arial"/>
          <w:b/>
          <w:bCs/>
          <w:sz w:val="20"/>
          <w:szCs w:val="20"/>
        </w:rPr>
        <w:t xml:space="preserve"> </w:t>
      </w:r>
      <w:r w:rsidR="005338B5">
        <w:rPr>
          <w:rFonts w:ascii="Barlow" w:hAnsi="Barlow" w:cs="Arial"/>
          <w:b/>
          <w:bCs/>
          <w:sz w:val="20"/>
          <w:szCs w:val="20"/>
        </w:rPr>
        <w:t xml:space="preserve">de </w:t>
      </w:r>
      <w:r w:rsidR="0059082E">
        <w:rPr>
          <w:rFonts w:ascii="Barlow" w:hAnsi="Barlow" w:cs="Arial"/>
          <w:b/>
          <w:bCs/>
          <w:sz w:val="20"/>
          <w:szCs w:val="20"/>
        </w:rPr>
        <w:t>Marz</w:t>
      </w:r>
      <w:r w:rsidR="006F4966">
        <w:rPr>
          <w:rFonts w:ascii="Barlow" w:hAnsi="Barlow" w:cs="Arial"/>
          <w:b/>
          <w:bCs/>
          <w:sz w:val="20"/>
          <w:szCs w:val="20"/>
        </w:rPr>
        <w:t>o</w:t>
      </w:r>
      <w:r w:rsidR="00E27EA8" w:rsidRPr="00E27EA8">
        <w:rPr>
          <w:rFonts w:ascii="Barlow" w:hAnsi="Barlow" w:cs="Arial"/>
          <w:b/>
          <w:bCs/>
          <w:sz w:val="20"/>
          <w:szCs w:val="20"/>
        </w:rPr>
        <w:t xml:space="preserve"> de 202</w:t>
      </w:r>
      <w:r w:rsidR="006F4966">
        <w:rPr>
          <w:rFonts w:ascii="Barlow" w:hAnsi="Barlow" w:cs="Arial"/>
          <w:b/>
          <w:bCs/>
          <w:sz w:val="20"/>
          <w:szCs w:val="20"/>
        </w:rPr>
        <w:t>2</w:t>
      </w:r>
      <w:r w:rsidR="00A55254">
        <w:rPr>
          <w:rFonts w:ascii="Barlow" w:hAnsi="Barlow" w:cs="Arial"/>
          <w:b/>
          <w:bCs/>
          <w:sz w:val="20"/>
          <w:szCs w:val="20"/>
        </w:rPr>
        <w:t>.</w:t>
      </w:r>
    </w:p>
    <w:p w:rsidR="00D5467F" w:rsidRDefault="00D5467F" w:rsidP="00C4137E">
      <w:pPr>
        <w:autoSpaceDE w:val="0"/>
        <w:autoSpaceDN w:val="0"/>
        <w:adjustRightInd w:val="0"/>
        <w:spacing w:line="360" w:lineRule="auto"/>
        <w:jc w:val="both"/>
        <w:rPr>
          <w:rFonts w:ascii="Barlow" w:hAnsi="Barlow" w:cs="Arial"/>
          <w:bCs/>
          <w:sz w:val="20"/>
          <w:szCs w:val="20"/>
        </w:rPr>
      </w:pPr>
    </w:p>
    <w:tbl>
      <w:tblPr>
        <w:tblStyle w:val="Tablaconcuadrcula"/>
        <w:tblW w:w="0" w:type="auto"/>
        <w:tblInd w:w="1809" w:type="dxa"/>
        <w:tblLook w:val="04A0" w:firstRow="1" w:lastRow="0" w:firstColumn="1" w:lastColumn="0" w:noHBand="0" w:noVBand="1"/>
      </w:tblPr>
      <w:tblGrid>
        <w:gridCol w:w="5047"/>
        <w:gridCol w:w="2750"/>
      </w:tblGrid>
      <w:tr w:rsidR="000A0CF2" w:rsidTr="009C4F84">
        <w:tc>
          <w:tcPr>
            <w:tcW w:w="5047" w:type="dxa"/>
          </w:tcPr>
          <w:p w:rsidR="000A0CF2" w:rsidRDefault="000A0CF2"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Servicios Generales</w:t>
            </w:r>
          </w:p>
        </w:tc>
        <w:tc>
          <w:tcPr>
            <w:tcW w:w="2750" w:type="dxa"/>
          </w:tcPr>
          <w:p w:rsidR="000A0CF2" w:rsidRDefault="000A0CF2" w:rsidP="000A0CF2">
            <w:pPr>
              <w:autoSpaceDE w:val="0"/>
              <w:autoSpaceDN w:val="0"/>
              <w:adjustRightInd w:val="0"/>
              <w:spacing w:line="360" w:lineRule="auto"/>
              <w:jc w:val="right"/>
              <w:rPr>
                <w:rFonts w:ascii="Barlow" w:hAnsi="Barlow" w:cs="Arial"/>
                <w:bCs/>
                <w:sz w:val="20"/>
                <w:szCs w:val="20"/>
              </w:rPr>
            </w:pPr>
          </w:p>
        </w:tc>
      </w:tr>
      <w:tr w:rsidR="000A0CF2" w:rsidTr="009C4F84">
        <w:tc>
          <w:tcPr>
            <w:tcW w:w="5047" w:type="dxa"/>
          </w:tcPr>
          <w:p w:rsidR="000A0CF2" w:rsidRDefault="000A0CF2"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Honorarios al Fiduciario</w:t>
            </w:r>
          </w:p>
        </w:tc>
        <w:tc>
          <w:tcPr>
            <w:tcW w:w="2750" w:type="dxa"/>
          </w:tcPr>
          <w:p w:rsidR="000A0CF2" w:rsidRDefault="000A0CF2" w:rsidP="00BB26A4">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 xml:space="preserve"> </w:t>
            </w:r>
            <w:r w:rsidR="00BB26A4">
              <w:rPr>
                <w:rFonts w:ascii="Barlow" w:hAnsi="Barlow" w:cs="Arial"/>
                <w:bCs/>
                <w:sz w:val="20"/>
                <w:szCs w:val="20"/>
              </w:rPr>
              <w:t>0.00</w:t>
            </w:r>
          </w:p>
        </w:tc>
      </w:tr>
      <w:tr w:rsidR="000A0CF2" w:rsidTr="009C4F84">
        <w:tc>
          <w:tcPr>
            <w:tcW w:w="5047" w:type="dxa"/>
          </w:tcPr>
          <w:p w:rsidR="000A0CF2" w:rsidRDefault="000A0CF2"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Impuestos Diversos (Impuesto al Valor Agregado)</w:t>
            </w:r>
          </w:p>
        </w:tc>
        <w:tc>
          <w:tcPr>
            <w:tcW w:w="2750" w:type="dxa"/>
          </w:tcPr>
          <w:p w:rsidR="000A0CF2" w:rsidRDefault="000A0CF2" w:rsidP="00BB26A4">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 xml:space="preserve"> </w:t>
            </w:r>
            <w:r w:rsidR="00BB26A4">
              <w:rPr>
                <w:rFonts w:ascii="Barlow" w:hAnsi="Barlow" w:cs="Arial"/>
                <w:bCs/>
                <w:sz w:val="20"/>
                <w:szCs w:val="20"/>
              </w:rPr>
              <w:t>0.00</w:t>
            </w:r>
          </w:p>
        </w:tc>
      </w:tr>
      <w:tr w:rsidR="000A0CF2" w:rsidTr="009C4F84">
        <w:tc>
          <w:tcPr>
            <w:tcW w:w="5047" w:type="dxa"/>
          </w:tcPr>
          <w:p w:rsidR="000A0CF2" w:rsidRDefault="000A0CF2" w:rsidP="00C4137E">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Total</w:t>
            </w:r>
          </w:p>
        </w:tc>
        <w:tc>
          <w:tcPr>
            <w:tcW w:w="2750" w:type="dxa"/>
          </w:tcPr>
          <w:p w:rsidR="000A0CF2" w:rsidRDefault="000A0CF2" w:rsidP="00BB26A4">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 xml:space="preserve"> </w:t>
            </w:r>
            <w:r w:rsidR="00BB26A4">
              <w:rPr>
                <w:rFonts w:ascii="Barlow" w:hAnsi="Barlow" w:cs="Arial"/>
                <w:bCs/>
                <w:sz w:val="20"/>
                <w:szCs w:val="20"/>
              </w:rPr>
              <w:t>0.00</w:t>
            </w:r>
          </w:p>
        </w:tc>
      </w:tr>
    </w:tbl>
    <w:p w:rsidR="00051C2B" w:rsidRPr="00410493" w:rsidRDefault="00051C2B" w:rsidP="00C4137E">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t>III) NOTAS AL ESTADO DE VARIACIONES EN LA HACIENDA PÚBLICA.</w:t>
      </w:r>
    </w:p>
    <w:p w:rsidR="008273DF" w:rsidRPr="00410493" w:rsidRDefault="008273DF" w:rsidP="00C4137E">
      <w:pPr>
        <w:autoSpaceDE w:val="0"/>
        <w:autoSpaceDN w:val="0"/>
        <w:adjustRightInd w:val="0"/>
        <w:spacing w:line="360" w:lineRule="auto"/>
        <w:ind w:left="360"/>
        <w:jc w:val="both"/>
        <w:rPr>
          <w:rFonts w:ascii="Barlow" w:hAnsi="Barlow" w:cs="Arial"/>
          <w:sz w:val="20"/>
          <w:szCs w:val="20"/>
        </w:rPr>
      </w:pPr>
      <w:r w:rsidRPr="00410493">
        <w:rPr>
          <w:rFonts w:ascii="Barlow" w:hAnsi="Barlow" w:cs="Arial"/>
          <w:sz w:val="20"/>
          <w:szCs w:val="20"/>
        </w:rPr>
        <w:t xml:space="preserve">1.- En la cuenta de patrimonio </w:t>
      </w:r>
      <w:r w:rsidR="00672CB0" w:rsidRPr="00410493">
        <w:rPr>
          <w:rFonts w:ascii="Barlow" w:hAnsi="Barlow" w:cs="Arial"/>
          <w:sz w:val="20"/>
          <w:szCs w:val="20"/>
        </w:rPr>
        <w:t>contribuido</w:t>
      </w:r>
      <w:r w:rsidRPr="00410493">
        <w:rPr>
          <w:rFonts w:ascii="Barlow" w:hAnsi="Barlow" w:cs="Arial"/>
          <w:sz w:val="20"/>
          <w:szCs w:val="20"/>
        </w:rPr>
        <w:t xml:space="preserve"> </w:t>
      </w:r>
      <w:r w:rsidR="00672CB0" w:rsidRPr="00410493">
        <w:rPr>
          <w:rFonts w:ascii="Barlow" w:hAnsi="Barlow" w:cs="Arial"/>
          <w:sz w:val="20"/>
          <w:szCs w:val="20"/>
        </w:rPr>
        <w:t>presenta las siguientes variaciones:</w:t>
      </w:r>
    </w:p>
    <w:p w:rsidR="00086D30" w:rsidRDefault="00086D30" w:rsidP="00C4137E">
      <w:pPr>
        <w:autoSpaceDE w:val="0"/>
        <w:autoSpaceDN w:val="0"/>
        <w:adjustRightInd w:val="0"/>
        <w:spacing w:line="360" w:lineRule="auto"/>
        <w:ind w:left="360"/>
        <w:jc w:val="both"/>
        <w:rPr>
          <w:rFonts w:ascii="Barlow" w:hAnsi="Barlow" w:cs="Arial"/>
          <w:sz w:val="20"/>
          <w:szCs w:val="20"/>
          <w:highlight w:val="yellow"/>
        </w:rPr>
      </w:pPr>
    </w:p>
    <w:tbl>
      <w:tblPr>
        <w:tblStyle w:val="Tablaconcuadrcula"/>
        <w:tblW w:w="0" w:type="auto"/>
        <w:tblInd w:w="1809" w:type="dxa"/>
        <w:tblLook w:val="04A0" w:firstRow="1" w:lastRow="0" w:firstColumn="1" w:lastColumn="0" w:noHBand="0" w:noVBand="1"/>
      </w:tblPr>
      <w:tblGrid>
        <w:gridCol w:w="1911"/>
        <w:gridCol w:w="1775"/>
        <w:gridCol w:w="1984"/>
        <w:gridCol w:w="2127"/>
      </w:tblGrid>
      <w:tr w:rsidR="00086D30" w:rsidTr="00237D61">
        <w:tc>
          <w:tcPr>
            <w:tcW w:w="1911" w:type="dxa"/>
          </w:tcPr>
          <w:p w:rsidR="00086D30" w:rsidRPr="00086D30" w:rsidRDefault="00086D30" w:rsidP="00C4137E">
            <w:pPr>
              <w:autoSpaceDE w:val="0"/>
              <w:autoSpaceDN w:val="0"/>
              <w:adjustRightInd w:val="0"/>
              <w:spacing w:line="360" w:lineRule="auto"/>
              <w:jc w:val="both"/>
              <w:rPr>
                <w:rFonts w:ascii="Barlow" w:hAnsi="Barlow" w:cs="Arial"/>
                <w:sz w:val="20"/>
                <w:szCs w:val="20"/>
              </w:rPr>
            </w:pPr>
          </w:p>
        </w:tc>
        <w:tc>
          <w:tcPr>
            <w:tcW w:w="1775" w:type="dxa"/>
          </w:tcPr>
          <w:p w:rsidR="00086D30" w:rsidRPr="00086D30" w:rsidRDefault="00086D30" w:rsidP="00792BE9">
            <w:pPr>
              <w:autoSpaceDE w:val="0"/>
              <w:autoSpaceDN w:val="0"/>
              <w:adjustRightInd w:val="0"/>
              <w:spacing w:line="360" w:lineRule="auto"/>
              <w:jc w:val="center"/>
              <w:rPr>
                <w:rFonts w:ascii="Barlow" w:hAnsi="Barlow" w:cs="Arial"/>
                <w:sz w:val="20"/>
                <w:szCs w:val="20"/>
              </w:rPr>
            </w:pPr>
            <w:r>
              <w:rPr>
                <w:rFonts w:ascii="Barlow" w:hAnsi="Barlow" w:cs="Arial"/>
                <w:sz w:val="20"/>
                <w:szCs w:val="20"/>
              </w:rPr>
              <w:t>202</w:t>
            </w:r>
            <w:r w:rsidR="00BB26A4">
              <w:rPr>
                <w:rFonts w:ascii="Barlow" w:hAnsi="Barlow" w:cs="Arial"/>
                <w:sz w:val="20"/>
                <w:szCs w:val="20"/>
              </w:rPr>
              <w:t>2</w:t>
            </w:r>
          </w:p>
        </w:tc>
        <w:tc>
          <w:tcPr>
            <w:tcW w:w="1984" w:type="dxa"/>
          </w:tcPr>
          <w:p w:rsidR="00086D30" w:rsidRPr="00086D30" w:rsidRDefault="00086D30" w:rsidP="006B5383">
            <w:pPr>
              <w:autoSpaceDE w:val="0"/>
              <w:autoSpaceDN w:val="0"/>
              <w:adjustRightInd w:val="0"/>
              <w:spacing w:line="360" w:lineRule="auto"/>
              <w:jc w:val="center"/>
              <w:rPr>
                <w:rFonts w:ascii="Barlow" w:hAnsi="Barlow" w:cs="Arial"/>
                <w:sz w:val="20"/>
                <w:szCs w:val="20"/>
              </w:rPr>
            </w:pPr>
            <w:r>
              <w:rPr>
                <w:rFonts w:ascii="Barlow" w:hAnsi="Barlow" w:cs="Arial"/>
                <w:sz w:val="20"/>
                <w:szCs w:val="20"/>
              </w:rPr>
              <w:t>20</w:t>
            </w:r>
            <w:r w:rsidR="00BB26A4">
              <w:rPr>
                <w:rFonts w:ascii="Barlow" w:hAnsi="Barlow" w:cs="Arial"/>
                <w:sz w:val="20"/>
                <w:szCs w:val="20"/>
              </w:rPr>
              <w:t>21</w:t>
            </w:r>
          </w:p>
        </w:tc>
        <w:tc>
          <w:tcPr>
            <w:tcW w:w="2127" w:type="dxa"/>
          </w:tcPr>
          <w:p w:rsidR="00086D30" w:rsidRPr="00086D30" w:rsidRDefault="00086D30" w:rsidP="00237D61">
            <w:pPr>
              <w:autoSpaceDE w:val="0"/>
              <w:autoSpaceDN w:val="0"/>
              <w:adjustRightInd w:val="0"/>
              <w:spacing w:line="360" w:lineRule="auto"/>
              <w:jc w:val="center"/>
              <w:rPr>
                <w:rFonts w:ascii="Barlow" w:hAnsi="Barlow" w:cs="Arial"/>
                <w:sz w:val="20"/>
                <w:szCs w:val="20"/>
              </w:rPr>
            </w:pPr>
            <w:r>
              <w:rPr>
                <w:rFonts w:ascii="Barlow" w:hAnsi="Barlow" w:cs="Arial"/>
                <w:sz w:val="20"/>
                <w:szCs w:val="20"/>
              </w:rPr>
              <w:t>Variación</w:t>
            </w:r>
          </w:p>
        </w:tc>
      </w:tr>
      <w:tr w:rsidR="00086D30" w:rsidTr="00237D61">
        <w:tc>
          <w:tcPr>
            <w:tcW w:w="1911" w:type="dxa"/>
          </w:tcPr>
          <w:p w:rsidR="00086D30" w:rsidRPr="00086D30" w:rsidRDefault="00086D30" w:rsidP="00C4137E">
            <w:pPr>
              <w:autoSpaceDE w:val="0"/>
              <w:autoSpaceDN w:val="0"/>
              <w:adjustRightInd w:val="0"/>
              <w:spacing w:line="360" w:lineRule="auto"/>
              <w:jc w:val="both"/>
              <w:rPr>
                <w:rFonts w:ascii="Barlow" w:hAnsi="Barlow" w:cs="Arial"/>
                <w:sz w:val="20"/>
                <w:szCs w:val="20"/>
              </w:rPr>
            </w:pPr>
            <w:r w:rsidRPr="00086D30">
              <w:rPr>
                <w:rFonts w:ascii="Barlow" w:hAnsi="Barlow" w:cs="Arial"/>
                <w:sz w:val="20"/>
                <w:szCs w:val="20"/>
              </w:rPr>
              <w:t>Aportaciones</w:t>
            </w:r>
          </w:p>
        </w:tc>
        <w:tc>
          <w:tcPr>
            <w:tcW w:w="1775" w:type="dxa"/>
          </w:tcPr>
          <w:p w:rsidR="00086D30" w:rsidRPr="00086D30" w:rsidRDefault="008A019A" w:rsidP="00086D30">
            <w:pPr>
              <w:autoSpaceDE w:val="0"/>
              <w:autoSpaceDN w:val="0"/>
              <w:adjustRightInd w:val="0"/>
              <w:spacing w:line="360" w:lineRule="auto"/>
              <w:jc w:val="right"/>
              <w:rPr>
                <w:rFonts w:ascii="Barlow" w:hAnsi="Barlow" w:cs="Arial"/>
                <w:sz w:val="20"/>
                <w:szCs w:val="20"/>
              </w:rPr>
            </w:pPr>
            <w:r w:rsidRPr="008A019A">
              <w:rPr>
                <w:rFonts w:ascii="Barlow" w:hAnsi="Barlow" w:cs="Arial"/>
                <w:sz w:val="20"/>
                <w:szCs w:val="20"/>
              </w:rPr>
              <w:t>-$4,829,788.11</w:t>
            </w:r>
          </w:p>
        </w:tc>
        <w:tc>
          <w:tcPr>
            <w:tcW w:w="1984" w:type="dxa"/>
          </w:tcPr>
          <w:p w:rsidR="00086D30" w:rsidRPr="00086D30" w:rsidRDefault="00BB26A4" w:rsidP="00086D30">
            <w:pPr>
              <w:autoSpaceDE w:val="0"/>
              <w:autoSpaceDN w:val="0"/>
              <w:adjustRightInd w:val="0"/>
              <w:spacing w:line="360" w:lineRule="auto"/>
              <w:jc w:val="right"/>
              <w:rPr>
                <w:rFonts w:ascii="Barlow" w:hAnsi="Barlow" w:cs="Arial"/>
                <w:sz w:val="20"/>
                <w:szCs w:val="20"/>
              </w:rPr>
            </w:pPr>
            <w:r w:rsidRPr="00BB26A4">
              <w:rPr>
                <w:rFonts w:ascii="Barlow" w:hAnsi="Barlow" w:cs="Arial"/>
                <w:sz w:val="20"/>
                <w:szCs w:val="20"/>
              </w:rPr>
              <w:t>-$4,829,788.11</w:t>
            </w:r>
          </w:p>
        </w:tc>
        <w:tc>
          <w:tcPr>
            <w:tcW w:w="2127" w:type="dxa"/>
          </w:tcPr>
          <w:p w:rsidR="00086D30" w:rsidRPr="00086D30" w:rsidRDefault="008A019A" w:rsidP="00BB26A4">
            <w:pPr>
              <w:autoSpaceDE w:val="0"/>
              <w:autoSpaceDN w:val="0"/>
              <w:adjustRightInd w:val="0"/>
              <w:spacing w:line="360" w:lineRule="auto"/>
              <w:jc w:val="right"/>
              <w:rPr>
                <w:rFonts w:ascii="Barlow" w:hAnsi="Barlow" w:cs="Arial"/>
                <w:sz w:val="20"/>
                <w:szCs w:val="20"/>
              </w:rPr>
            </w:pPr>
            <w:r w:rsidRPr="008A019A">
              <w:rPr>
                <w:rFonts w:ascii="Barlow" w:hAnsi="Barlow" w:cs="Arial"/>
                <w:sz w:val="20"/>
                <w:szCs w:val="20"/>
              </w:rPr>
              <w:t>$</w:t>
            </w:r>
            <w:r w:rsidR="00BB26A4">
              <w:rPr>
                <w:rFonts w:ascii="Barlow" w:hAnsi="Barlow" w:cs="Arial"/>
                <w:sz w:val="20"/>
                <w:szCs w:val="20"/>
              </w:rPr>
              <w:t xml:space="preserve"> 0.00</w:t>
            </w:r>
          </w:p>
        </w:tc>
      </w:tr>
    </w:tbl>
    <w:p w:rsidR="00086D30" w:rsidRDefault="00086D30" w:rsidP="00C4137E">
      <w:pPr>
        <w:autoSpaceDE w:val="0"/>
        <w:autoSpaceDN w:val="0"/>
        <w:adjustRightInd w:val="0"/>
        <w:spacing w:line="360" w:lineRule="auto"/>
        <w:ind w:left="360"/>
        <w:jc w:val="both"/>
        <w:rPr>
          <w:rFonts w:ascii="Barlow" w:hAnsi="Barlow" w:cs="Arial"/>
          <w:sz w:val="20"/>
          <w:szCs w:val="20"/>
          <w:highlight w:val="yellow"/>
        </w:rPr>
      </w:pPr>
    </w:p>
    <w:p w:rsidR="001D68EC" w:rsidRDefault="00672CB0" w:rsidP="00C4137E">
      <w:pPr>
        <w:autoSpaceDE w:val="0"/>
        <w:autoSpaceDN w:val="0"/>
        <w:adjustRightInd w:val="0"/>
        <w:spacing w:line="360" w:lineRule="auto"/>
        <w:ind w:left="360"/>
        <w:jc w:val="both"/>
        <w:rPr>
          <w:rFonts w:ascii="Barlow" w:hAnsi="Barlow" w:cs="Arial"/>
          <w:sz w:val="20"/>
          <w:szCs w:val="20"/>
        </w:rPr>
      </w:pPr>
      <w:bookmarkStart w:id="8" w:name="m11"/>
      <w:bookmarkEnd w:id="8"/>
      <w:r w:rsidRPr="00410493">
        <w:rPr>
          <w:rFonts w:ascii="Barlow" w:hAnsi="Barlow" w:cs="Arial"/>
          <w:sz w:val="20"/>
          <w:szCs w:val="20"/>
        </w:rPr>
        <w:t xml:space="preserve">2.- En la cuenta de patrimonio generado se acumula </w:t>
      </w:r>
      <w:r w:rsidR="00112D72" w:rsidRPr="00410493">
        <w:rPr>
          <w:rFonts w:ascii="Barlow" w:hAnsi="Barlow" w:cs="Arial"/>
          <w:sz w:val="20"/>
          <w:szCs w:val="20"/>
        </w:rPr>
        <w:t>e</w:t>
      </w:r>
      <w:r w:rsidRPr="00410493">
        <w:rPr>
          <w:rFonts w:ascii="Barlow" w:hAnsi="Barlow" w:cs="Arial"/>
          <w:sz w:val="20"/>
          <w:szCs w:val="20"/>
        </w:rPr>
        <w:t>l resultado de ejercicios anteriores y se integran de la siguiente forma:</w:t>
      </w:r>
    </w:p>
    <w:tbl>
      <w:tblPr>
        <w:tblW w:w="12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gridCol w:w="1727"/>
        <w:gridCol w:w="1833"/>
      </w:tblGrid>
      <w:tr w:rsidR="002C1A37" w:rsidRPr="00410493" w:rsidTr="00296403">
        <w:trPr>
          <w:trHeight w:val="278"/>
          <w:jc w:val="center"/>
        </w:trPr>
        <w:tc>
          <w:tcPr>
            <w:tcW w:w="7063" w:type="dxa"/>
            <w:shd w:val="clear" w:color="auto" w:fill="auto"/>
            <w:noWrap/>
            <w:hideMark/>
          </w:tcPr>
          <w:p w:rsidR="002C1A37" w:rsidRPr="00410493" w:rsidRDefault="002C1A37" w:rsidP="00C4137E">
            <w:pPr>
              <w:jc w:val="both"/>
              <w:rPr>
                <w:rFonts w:ascii="Barlow" w:hAnsi="Barlow" w:cs="Arial"/>
                <w:color w:val="000000"/>
                <w:sz w:val="20"/>
                <w:szCs w:val="20"/>
                <w:lang w:eastAsia="es-MX"/>
              </w:rPr>
            </w:pPr>
          </w:p>
        </w:tc>
        <w:tc>
          <w:tcPr>
            <w:tcW w:w="1833" w:type="dxa"/>
            <w:shd w:val="clear" w:color="auto" w:fill="auto"/>
            <w:noWrap/>
            <w:vAlign w:val="center"/>
            <w:hideMark/>
          </w:tcPr>
          <w:p w:rsidR="002C1A37" w:rsidRPr="00410493" w:rsidRDefault="00B745AC" w:rsidP="00C4137E">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2C1A37" w:rsidRPr="00410493">
              <w:rPr>
                <w:rFonts w:ascii="Barlow" w:hAnsi="Barlow" w:cs="Arial"/>
                <w:b/>
                <w:bCs/>
                <w:color w:val="000000"/>
                <w:sz w:val="20"/>
                <w:szCs w:val="20"/>
                <w:lang w:eastAsia="es-MX"/>
              </w:rPr>
              <w:t>SALDO INICIAL</w:t>
            </w:r>
          </w:p>
        </w:tc>
        <w:tc>
          <w:tcPr>
            <w:tcW w:w="1727" w:type="dxa"/>
            <w:shd w:val="clear" w:color="auto" w:fill="auto"/>
            <w:noWrap/>
            <w:vAlign w:val="center"/>
            <w:hideMark/>
          </w:tcPr>
          <w:p w:rsidR="002C1A37" w:rsidRPr="00410493" w:rsidRDefault="00B745AC" w:rsidP="00C4137E">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2C1A37" w:rsidRPr="00410493">
              <w:rPr>
                <w:rFonts w:ascii="Barlow" w:hAnsi="Barlow" w:cs="Arial"/>
                <w:b/>
                <w:bCs/>
                <w:color w:val="000000"/>
                <w:sz w:val="20"/>
                <w:szCs w:val="20"/>
                <w:lang w:eastAsia="es-MX"/>
              </w:rPr>
              <w:t>VARIACIONES</w:t>
            </w:r>
          </w:p>
        </w:tc>
        <w:tc>
          <w:tcPr>
            <w:tcW w:w="1833" w:type="dxa"/>
            <w:shd w:val="clear" w:color="auto" w:fill="auto"/>
            <w:noWrap/>
            <w:vAlign w:val="center"/>
            <w:hideMark/>
          </w:tcPr>
          <w:p w:rsidR="002C1A37" w:rsidRPr="00410493" w:rsidRDefault="00B745AC" w:rsidP="00C4137E">
            <w:pPr>
              <w:jc w:val="both"/>
              <w:rPr>
                <w:rFonts w:ascii="Barlow" w:hAnsi="Barlow" w:cs="Arial"/>
                <w:b/>
                <w:bCs/>
                <w:color w:val="000000"/>
                <w:sz w:val="20"/>
                <w:szCs w:val="20"/>
                <w:lang w:eastAsia="es-MX"/>
              </w:rPr>
            </w:pPr>
            <w:r>
              <w:rPr>
                <w:rFonts w:ascii="Barlow" w:hAnsi="Barlow" w:cs="Arial"/>
                <w:b/>
                <w:bCs/>
                <w:color w:val="000000"/>
                <w:sz w:val="20"/>
                <w:szCs w:val="20"/>
                <w:lang w:eastAsia="es-MX"/>
              </w:rPr>
              <w:t xml:space="preserve">           </w:t>
            </w:r>
            <w:r w:rsidR="002C1A37" w:rsidRPr="00410493">
              <w:rPr>
                <w:rFonts w:ascii="Barlow" w:hAnsi="Barlow" w:cs="Arial"/>
                <w:b/>
                <w:bCs/>
                <w:color w:val="000000"/>
                <w:sz w:val="20"/>
                <w:szCs w:val="20"/>
                <w:lang w:eastAsia="es-MX"/>
              </w:rPr>
              <w:t>SALDO FINAL</w:t>
            </w:r>
          </w:p>
        </w:tc>
      </w:tr>
      <w:tr w:rsidR="002C1A37" w:rsidRPr="00410493" w:rsidTr="00296403">
        <w:trPr>
          <w:trHeight w:val="278"/>
          <w:jc w:val="center"/>
        </w:trPr>
        <w:tc>
          <w:tcPr>
            <w:tcW w:w="7063" w:type="dxa"/>
            <w:shd w:val="clear" w:color="auto" w:fill="auto"/>
            <w:noWrap/>
            <w:hideMark/>
          </w:tcPr>
          <w:p w:rsidR="002C1A37" w:rsidRPr="00410493" w:rsidRDefault="002C1A37" w:rsidP="00C4137E">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HACIENDA PUBLICA /PATRIMONIO GENERADO</w:t>
            </w:r>
          </w:p>
        </w:tc>
        <w:tc>
          <w:tcPr>
            <w:tcW w:w="1833" w:type="dxa"/>
            <w:shd w:val="clear" w:color="auto" w:fill="auto"/>
            <w:noWrap/>
            <w:hideMark/>
          </w:tcPr>
          <w:p w:rsidR="002C1A37" w:rsidRPr="00410493" w:rsidRDefault="00E5389A" w:rsidP="00634DBB">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B745AC">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DE7773">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7443E7" w:rsidRPr="007443E7">
              <w:rPr>
                <w:rFonts w:ascii="Barlow" w:hAnsi="Barlow" w:cs="Arial"/>
                <w:color w:val="000000"/>
                <w:sz w:val="20"/>
                <w:szCs w:val="20"/>
                <w:lang w:eastAsia="es-MX"/>
              </w:rPr>
              <w:t>7,172,738.11</w:t>
            </w:r>
          </w:p>
        </w:tc>
        <w:tc>
          <w:tcPr>
            <w:tcW w:w="1727" w:type="dxa"/>
            <w:shd w:val="clear" w:color="auto" w:fill="auto"/>
            <w:noWrap/>
            <w:hideMark/>
          </w:tcPr>
          <w:p w:rsidR="00853E5A" w:rsidRPr="00410493" w:rsidRDefault="00055E86" w:rsidP="0059082E">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DE7773">
              <w:rPr>
                <w:rFonts w:ascii="Barlow" w:hAnsi="Barlow" w:cs="Arial"/>
                <w:color w:val="000000"/>
                <w:sz w:val="20"/>
                <w:szCs w:val="20"/>
                <w:lang w:eastAsia="es-MX"/>
              </w:rPr>
              <w:t xml:space="preserve">   </w:t>
            </w:r>
            <w:r w:rsidR="007443E7">
              <w:rPr>
                <w:rFonts w:ascii="Barlow" w:hAnsi="Barlow" w:cs="Arial"/>
                <w:color w:val="000000"/>
                <w:sz w:val="20"/>
                <w:szCs w:val="20"/>
                <w:lang w:eastAsia="es-MX"/>
              </w:rPr>
              <w:t xml:space="preserve">     </w:t>
            </w:r>
            <w:r w:rsidR="00DE7773">
              <w:rPr>
                <w:rFonts w:ascii="Barlow" w:hAnsi="Barlow" w:cs="Arial"/>
                <w:color w:val="000000"/>
                <w:sz w:val="20"/>
                <w:szCs w:val="20"/>
                <w:lang w:eastAsia="es-MX"/>
              </w:rPr>
              <w:t xml:space="preserve">  </w:t>
            </w:r>
            <w:r w:rsidR="00291C13">
              <w:rPr>
                <w:rFonts w:ascii="Barlow" w:hAnsi="Barlow" w:cs="Arial"/>
                <w:color w:val="000000"/>
                <w:sz w:val="20"/>
                <w:szCs w:val="20"/>
                <w:lang w:eastAsia="es-MX"/>
              </w:rPr>
              <w:t xml:space="preserve">  </w:t>
            </w:r>
            <w:r w:rsidR="007937F0">
              <w:rPr>
                <w:rFonts w:ascii="Barlow" w:hAnsi="Barlow" w:cs="Arial"/>
                <w:color w:val="000000"/>
                <w:sz w:val="20"/>
                <w:szCs w:val="20"/>
                <w:lang w:eastAsia="es-MX"/>
              </w:rPr>
              <w:t xml:space="preserve">  </w:t>
            </w:r>
            <w:r w:rsidR="0059082E">
              <w:rPr>
                <w:rFonts w:ascii="Barlow" w:hAnsi="Barlow" w:cs="Arial"/>
                <w:color w:val="000000"/>
                <w:sz w:val="20"/>
                <w:szCs w:val="20"/>
                <w:lang w:eastAsia="es-MX"/>
              </w:rPr>
              <w:t>91,401.08</w:t>
            </w:r>
          </w:p>
        </w:tc>
        <w:tc>
          <w:tcPr>
            <w:tcW w:w="1833" w:type="dxa"/>
            <w:shd w:val="clear" w:color="auto" w:fill="auto"/>
            <w:noWrap/>
            <w:hideMark/>
          </w:tcPr>
          <w:p w:rsidR="002C1A37" w:rsidRPr="00410493" w:rsidRDefault="00AA20DD" w:rsidP="0059082E">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r w:rsidR="00B745AC">
              <w:rPr>
                <w:rFonts w:ascii="Barlow" w:hAnsi="Barlow" w:cs="Arial"/>
                <w:color w:val="000000"/>
                <w:sz w:val="20"/>
                <w:szCs w:val="20"/>
                <w:lang w:eastAsia="es-MX"/>
              </w:rPr>
              <w:t xml:space="preserve"> </w:t>
            </w:r>
            <w:r w:rsidR="00B17064">
              <w:rPr>
                <w:rFonts w:ascii="Barlow" w:hAnsi="Barlow" w:cs="Arial"/>
                <w:color w:val="000000"/>
                <w:sz w:val="20"/>
                <w:szCs w:val="20"/>
                <w:lang w:eastAsia="es-MX"/>
              </w:rPr>
              <w:t xml:space="preserve"> </w:t>
            </w:r>
            <w:r w:rsidR="005D4B03">
              <w:rPr>
                <w:rFonts w:ascii="Barlow" w:hAnsi="Barlow" w:cs="Arial"/>
                <w:color w:val="000000"/>
                <w:sz w:val="20"/>
                <w:szCs w:val="20"/>
                <w:lang w:eastAsia="es-MX"/>
              </w:rPr>
              <w:t xml:space="preserve">   </w:t>
            </w:r>
            <w:r w:rsidR="003F1353">
              <w:rPr>
                <w:rFonts w:ascii="Barlow" w:hAnsi="Barlow" w:cs="Arial"/>
                <w:color w:val="000000"/>
                <w:sz w:val="20"/>
                <w:szCs w:val="20"/>
                <w:lang w:eastAsia="es-MX"/>
              </w:rPr>
              <w:t xml:space="preserve">  </w:t>
            </w:r>
            <w:r w:rsidR="007937F0">
              <w:rPr>
                <w:rFonts w:ascii="Barlow" w:hAnsi="Barlow" w:cs="Arial"/>
                <w:color w:val="000000"/>
                <w:sz w:val="20"/>
                <w:szCs w:val="20"/>
                <w:lang w:eastAsia="es-MX"/>
              </w:rPr>
              <w:t xml:space="preserve">   </w:t>
            </w:r>
            <w:r w:rsidR="003A491F">
              <w:rPr>
                <w:rFonts w:ascii="Barlow" w:hAnsi="Barlow" w:cs="Arial"/>
                <w:color w:val="000000"/>
                <w:sz w:val="20"/>
                <w:szCs w:val="20"/>
                <w:lang w:eastAsia="es-MX"/>
              </w:rPr>
              <w:t xml:space="preserve">  </w:t>
            </w:r>
            <w:r w:rsidR="007443E7" w:rsidRPr="007443E7">
              <w:rPr>
                <w:rFonts w:ascii="Barlow" w:hAnsi="Barlow" w:cs="Arial"/>
                <w:color w:val="000000"/>
                <w:sz w:val="20"/>
                <w:szCs w:val="20"/>
                <w:lang w:eastAsia="es-MX"/>
              </w:rPr>
              <w:t>7,</w:t>
            </w:r>
            <w:r w:rsidR="0059082E">
              <w:rPr>
                <w:rFonts w:ascii="Barlow" w:hAnsi="Barlow" w:cs="Arial"/>
                <w:color w:val="000000"/>
                <w:sz w:val="20"/>
                <w:szCs w:val="20"/>
                <w:lang w:eastAsia="es-MX"/>
              </w:rPr>
              <w:t>264,139.19</w:t>
            </w:r>
          </w:p>
        </w:tc>
      </w:tr>
      <w:tr w:rsidR="002C1A37" w:rsidRPr="00410493" w:rsidTr="00296403">
        <w:trPr>
          <w:trHeight w:val="278"/>
          <w:jc w:val="center"/>
        </w:trPr>
        <w:tc>
          <w:tcPr>
            <w:tcW w:w="7063" w:type="dxa"/>
            <w:shd w:val="clear" w:color="auto" w:fill="auto"/>
            <w:noWrap/>
            <w:hideMark/>
          </w:tcPr>
          <w:p w:rsidR="002C1A37" w:rsidRPr="00410493" w:rsidRDefault="002C1A37" w:rsidP="00C4137E">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RESULTADOS DE EJERCICIOS ANTERIORES</w:t>
            </w:r>
          </w:p>
        </w:tc>
        <w:tc>
          <w:tcPr>
            <w:tcW w:w="1833" w:type="dxa"/>
            <w:shd w:val="clear" w:color="auto" w:fill="auto"/>
            <w:noWrap/>
          </w:tcPr>
          <w:p w:rsidR="002C1A37" w:rsidRPr="00410493" w:rsidRDefault="007443E7" w:rsidP="00FA3EB6">
            <w:pPr>
              <w:jc w:val="right"/>
              <w:rPr>
                <w:rFonts w:ascii="Barlow" w:hAnsi="Barlow" w:cs="Arial"/>
                <w:color w:val="000000"/>
                <w:sz w:val="20"/>
                <w:szCs w:val="20"/>
                <w:lang w:eastAsia="es-MX"/>
              </w:rPr>
            </w:pPr>
            <w:r w:rsidRPr="007443E7">
              <w:rPr>
                <w:rFonts w:ascii="Barlow" w:hAnsi="Barlow" w:cs="Arial"/>
                <w:color w:val="000000"/>
                <w:sz w:val="20"/>
                <w:szCs w:val="20"/>
                <w:lang w:eastAsia="es-MX"/>
              </w:rPr>
              <w:t>11,763,459.50</w:t>
            </w:r>
          </w:p>
        </w:tc>
        <w:tc>
          <w:tcPr>
            <w:tcW w:w="1727" w:type="dxa"/>
            <w:shd w:val="clear" w:color="auto" w:fill="auto"/>
            <w:noWrap/>
          </w:tcPr>
          <w:p w:rsidR="002C1A37" w:rsidRPr="00410493" w:rsidRDefault="007443E7" w:rsidP="00FA3EB6">
            <w:pPr>
              <w:jc w:val="right"/>
              <w:rPr>
                <w:rFonts w:ascii="Barlow" w:hAnsi="Barlow" w:cs="Arial"/>
                <w:color w:val="000000"/>
                <w:sz w:val="20"/>
                <w:szCs w:val="20"/>
                <w:lang w:eastAsia="es-MX"/>
              </w:rPr>
            </w:pPr>
            <w:r w:rsidRPr="007443E7">
              <w:rPr>
                <w:rFonts w:ascii="Barlow" w:hAnsi="Barlow" w:cs="Arial"/>
                <w:color w:val="000000"/>
                <w:sz w:val="20"/>
                <w:szCs w:val="20"/>
                <w:lang w:eastAsia="es-MX"/>
              </w:rPr>
              <w:t>-35,657.57</w:t>
            </w:r>
          </w:p>
        </w:tc>
        <w:tc>
          <w:tcPr>
            <w:tcW w:w="1833" w:type="dxa"/>
            <w:shd w:val="clear" w:color="auto" w:fill="auto"/>
            <w:noWrap/>
          </w:tcPr>
          <w:p w:rsidR="002C1A37" w:rsidRPr="00410493" w:rsidRDefault="009D2BA3" w:rsidP="00DE7773">
            <w:pPr>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00055E86">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7443E7" w:rsidRPr="007443E7">
              <w:rPr>
                <w:rFonts w:ascii="Barlow" w:hAnsi="Barlow" w:cs="Arial"/>
                <w:color w:val="000000"/>
                <w:sz w:val="20"/>
                <w:szCs w:val="20"/>
                <w:lang w:eastAsia="es-MX"/>
              </w:rPr>
              <w:t>11,727,801.93</w:t>
            </w:r>
          </w:p>
        </w:tc>
      </w:tr>
      <w:tr w:rsidR="002C1A37" w:rsidRPr="00410493" w:rsidTr="00296403">
        <w:trPr>
          <w:trHeight w:val="278"/>
          <w:jc w:val="center"/>
        </w:trPr>
        <w:tc>
          <w:tcPr>
            <w:tcW w:w="7063" w:type="dxa"/>
            <w:shd w:val="clear" w:color="auto" w:fill="auto"/>
            <w:noWrap/>
            <w:hideMark/>
          </w:tcPr>
          <w:p w:rsidR="002C1A37" w:rsidRPr="00410493" w:rsidRDefault="002C1A37" w:rsidP="00C4137E">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REVALÚOS</w:t>
            </w:r>
          </w:p>
        </w:tc>
        <w:tc>
          <w:tcPr>
            <w:tcW w:w="1833" w:type="dxa"/>
            <w:shd w:val="clear" w:color="auto" w:fill="auto"/>
            <w:noWrap/>
          </w:tcPr>
          <w:p w:rsidR="002C1A37" w:rsidRPr="00410493" w:rsidRDefault="007443E7" w:rsidP="002E6169">
            <w:pPr>
              <w:jc w:val="right"/>
              <w:rPr>
                <w:rFonts w:ascii="Barlow" w:hAnsi="Barlow" w:cs="Arial"/>
                <w:color w:val="000000"/>
                <w:sz w:val="20"/>
                <w:szCs w:val="20"/>
                <w:lang w:eastAsia="es-MX"/>
              </w:rPr>
            </w:pPr>
            <w:r w:rsidRPr="007443E7">
              <w:rPr>
                <w:rFonts w:ascii="Barlow" w:hAnsi="Barlow" w:cs="Arial"/>
                <w:color w:val="000000"/>
                <w:sz w:val="20"/>
                <w:szCs w:val="20"/>
                <w:lang w:eastAsia="es-MX"/>
              </w:rPr>
              <w:t>274,724.29</w:t>
            </w:r>
          </w:p>
        </w:tc>
        <w:tc>
          <w:tcPr>
            <w:tcW w:w="1727" w:type="dxa"/>
            <w:shd w:val="clear" w:color="auto" w:fill="auto"/>
            <w:noWrap/>
          </w:tcPr>
          <w:p w:rsidR="002C1A37" w:rsidRPr="00410493" w:rsidRDefault="0059082E" w:rsidP="005951C1">
            <w:pPr>
              <w:jc w:val="right"/>
              <w:rPr>
                <w:rFonts w:ascii="Barlow" w:hAnsi="Barlow" w:cs="Arial"/>
                <w:color w:val="000000"/>
                <w:sz w:val="20"/>
                <w:szCs w:val="20"/>
                <w:lang w:eastAsia="es-MX"/>
              </w:rPr>
            </w:pPr>
            <w:r>
              <w:rPr>
                <w:rFonts w:ascii="Barlow" w:hAnsi="Barlow" w:cs="Arial"/>
                <w:color w:val="000000"/>
                <w:sz w:val="20"/>
                <w:szCs w:val="20"/>
                <w:lang w:eastAsia="es-MX"/>
              </w:rPr>
              <w:t>91,401.08</w:t>
            </w:r>
          </w:p>
        </w:tc>
        <w:tc>
          <w:tcPr>
            <w:tcW w:w="1833" w:type="dxa"/>
            <w:shd w:val="clear" w:color="auto" w:fill="auto"/>
            <w:noWrap/>
          </w:tcPr>
          <w:p w:rsidR="002C1A37" w:rsidRPr="00410493" w:rsidRDefault="005A0B25" w:rsidP="0059082E">
            <w:pPr>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00055E86">
              <w:rPr>
                <w:rFonts w:ascii="Barlow" w:hAnsi="Barlow" w:cs="Arial"/>
                <w:color w:val="000000"/>
                <w:sz w:val="20"/>
                <w:szCs w:val="20"/>
                <w:lang w:eastAsia="es-MX"/>
              </w:rPr>
              <w:t xml:space="preserve">  </w:t>
            </w:r>
            <w:r w:rsidR="00DB1CFA">
              <w:rPr>
                <w:rFonts w:ascii="Barlow" w:hAnsi="Barlow" w:cs="Arial"/>
                <w:color w:val="000000"/>
                <w:sz w:val="20"/>
                <w:szCs w:val="20"/>
                <w:lang w:eastAsia="es-MX"/>
              </w:rPr>
              <w:t xml:space="preserve">    </w:t>
            </w:r>
            <w:r w:rsidR="00055E86">
              <w:rPr>
                <w:rFonts w:ascii="Barlow" w:hAnsi="Barlow" w:cs="Arial"/>
                <w:color w:val="000000"/>
                <w:sz w:val="20"/>
                <w:szCs w:val="20"/>
                <w:lang w:eastAsia="es-MX"/>
              </w:rPr>
              <w:t xml:space="preserve">   </w:t>
            </w:r>
            <w:r>
              <w:rPr>
                <w:rFonts w:ascii="Barlow" w:hAnsi="Barlow" w:cs="Arial"/>
                <w:color w:val="000000"/>
                <w:sz w:val="20"/>
                <w:szCs w:val="20"/>
                <w:lang w:eastAsia="es-MX"/>
              </w:rPr>
              <w:t xml:space="preserve">   </w:t>
            </w:r>
            <w:r w:rsidR="0059082E">
              <w:rPr>
                <w:rFonts w:ascii="Barlow" w:hAnsi="Barlow" w:cs="Arial"/>
                <w:color w:val="000000"/>
                <w:sz w:val="20"/>
                <w:szCs w:val="20"/>
                <w:lang w:eastAsia="es-MX"/>
              </w:rPr>
              <w:t>366,125.37</w:t>
            </w:r>
          </w:p>
        </w:tc>
      </w:tr>
      <w:tr w:rsidR="002C1A37" w:rsidRPr="00410493" w:rsidTr="00296403">
        <w:trPr>
          <w:trHeight w:val="278"/>
          <w:jc w:val="center"/>
        </w:trPr>
        <w:tc>
          <w:tcPr>
            <w:tcW w:w="7063" w:type="dxa"/>
            <w:shd w:val="clear" w:color="auto" w:fill="auto"/>
            <w:noWrap/>
            <w:hideMark/>
          </w:tcPr>
          <w:p w:rsidR="002C1A37" w:rsidRPr="00410493" w:rsidRDefault="002C1A37" w:rsidP="00C4137E">
            <w:pPr>
              <w:jc w:val="both"/>
              <w:rPr>
                <w:rFonts w:ascii="Barlow" w:hAnsi="Barlow" w:cs="Arial"/>
                <w:b/>
                <w:color w:val="000000"/>
                <w:sz w:val="20"/>
                <w:szCs w:val="20"/>
                <w:lang w:eastAsia="es-MX"/>
              </w:rPr>
            </w:pPr>
            <w:r w:rsidRPr="00410493">
              <w:rPr>
                <w:rFonts w:ascii="Barlow" w:hAnsi="Barlow" w:cs="Arial"/>
                <w:b/>
                <w:color w:val="000000"/>
                <w:sz w:val="20"/>
                <w:szCs w:val="20"/>
                <w:lang w:eastAsia="es-MX"/>
              </w:rPr>
              <w:t>RECTIFICACIONES DE RESULTADOS DE EJERCICIOS ANTERIORES</w:t>
            </w:r>
          </w:p>
        </w:tc>
        <w:tc>
          <w:tcPr>
            <w:tcW w:w="1833" w:type="dxa"/>
            <w:shd w:val="clear" w:color="auto" w:fill="auto"/>
            <w:noWrap/>
            <w:hideMark/>
          </w:tcPr>
          <w:p w:rsidR="002C1A37" w:rsidRPr="00410493" w:rsidRDefault="000A45C8" w:rsidP="002E61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727" w:type="dxa"/>
            <w:shd w:val="clear" w:color="auto" w:fill="auto"/>
            <w:noWrap/>
            <w:hideMark/>
          </w:tcPr>
          <w:p w:rsidR="002C1A37" w:rsidRPr="00410493" w:rsidRDefault="000A45C8" w:rsidP="00110B2A">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833" w:type="dxa"/>
            <w:shd w:val="clear" w:color="auto" w:fill="auto"/>
            <w:noWrap/>
            <w:hideMark/>
          </w:tcPr>
          <w:p w:rsidR="002C1A37" w:rsidRPr="00410493" w:rsidRDefault="000A45C8" w:rsidP="00110B2A">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bl>
    <w:p w:rsidR="00410493" w:rsidRDefault="00410493">
      <w:pPr>
        <w:spacing w:after="200" w:line="276" w:lineRule="auto"/>
        <w:rPr>
          <w:rFonts w:ascii="Barlow" w:hAnsi="Barlow" w:cs="Arial"/>
          <w:b/>
          <w:sz w:val="20"/>
          <w:szCs w:val="20"/>
        </w:rPr>
      </w:pPr>
    </w:p>
    <w:p w:rsidR="00C850B8" w:rsidRPr="00410493" w:rsidRDefault="00C850B8" w:rsidP="00C4137E">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t>IV) NOTAS AL ESTADO DE FLUJO DE EFECTIVO.</w:t>
      </w:r>
    </w:p>
    <w:p w:rsidR="008273DF" w:rsidRPr="00410493" w:rsidRDefault="008273DF" w:rsidP="00C4137E">
      <w:pPr>
        <w:autoSpaceDE w:val="0"/>
        <w:autoSpaceDN w:val="0"/>
        <w:adjustRightInd w:val="0"/>
        <w:spacing w:line="360" w:lineRule="auto"/>
        <w:jc w:val="both"/>
        <w:rPr>
          <w:rFonts w:ascii="Barlow" w:hAnsi="Barlow" w:cs="Arial"/>
          <w:b/>
          <w:bCs/>
          <w:sz w:val="20"/>
          <w:szCs w:val="20"/>
        </w:rPr>
      </w:pPr>
    </w:p>
    <w:p w:rsidR="00C704B6" w:rsidRDefault="008273DF" w:rsidP="00C4137E">
      <w:pPr>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t>1.- El análisis de los saldos inicial y final que figuran en la última parte del estado de flujo de efectivo en la cuenta de efectivo y equivalentes es como sigue:</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0"/>
        <w:gridCol w:w="1660"/>
        <w:gridCol w:w="1600"/>
      </w:tblGrid>
      <w:tr w:rsidR="00C850B8" w:rsidRPr="00410493" w:rsidTr="00296403">
        <w:trPr>
          <w:trHeight w:val="255"/>
          <w:jc w:val="center"/>
        </w:trPr>
        <w:tc>
          <w:tcPr>
            <w:tcW w:w="6500" w:type="dxa"/>
            <w:shd w:val="clear" w:color="auto" w:fill="auto"/>
            <w:vAlign w:val="center"/>
            <w:hideMark/>
          </w:tcPr>
          <w:p w:rsidR="00C850B8" w:rsidRPr="00410493" w:rsidRDefault="00D80C66" w:rsidP="00D80C66">
            <w:pPr>
              <w:jc w:val="center"/>
              <w:rPr>
                <w:rFonts w:ascii="Barlow" w:hAnsi="Barlow" w:cs="Arial"/>
                <w:b/>
                <w:bCs/>
                <w:color w:val="000000"/>
                <w:sz w:val="20"/>
                <w:szCs w:val="20"/>
                <w:lang w:eastAsia="es-MX"/>
              </w:rPr>
            </w:pPr>
            <w:bookmarkStart w:id="9" w:name="m13"/>
            <w:bookmarkEnd w:id="9"/>
            <w:r>
              <w:rPr>
                <w:rFonts w:ascii="Barlow" w:hAnsi="Barlow" w:cs="Arial"/>
                <w:b/>
                <w:bCs/>
                <w:color w:val="000000"/>
                <w:sz w:val="20"/>
                <w:szCs w:val="20"/>
                <w:lang w:eastAsia="es-MX"/>
              </w:rPr>
              <w:t>CONCEPTO</w:t>
            </w:r>
          </w:p>
        </w:tc>
        <w:tc>
          <w:tcPr>
            <w:tcW w:w="1660" w:type="dxa"/>
            <w:shd w:val="clear" w:color="auto" w:fill="auto"/>
            <w:vAlign w:val="center"/>
            <w:hideMark/>
          </w:tcPr>
          <w:p w:rsidR="00C850B8" w:rsidRPr="00410493" w:rsidRDefault="0018765C" w:rsidP="00DE7773">
            <w:pPr>
              <w:jc w:val="center"/>
              <w:rPr>
                <w:rFonts w:ascii="Barlow" w:hAnsi="Barlow" w:cs="Arial"/>
                <w:b/>
                <w:bCs/>
                <w:color w:val="000000"/>
                <w:sz w:val="20"/>
                <w:szCs w:val="20"/>
                <w:lang w:eastAsia="es-MX"/>
              </w:rPr>
            </w:pPr>
            <w:r>
              <w:rPr>
                <w:rFonts w:ascii="Barlow" w:hAnsi="Barlow" w:cs="Arial"/>
                <w:b/>
                <w:bCs/>
                <w:color w:val="000000"/>
                <w:sz w:val="20"/>
                <w:szCs w:val="20"/>
                <w:lang w:eastAsia="es-MX"/>
              </w:rPr>
              <w:t>20</w:t>
            </w:r>
            <w:r w:rsidR="00C82208">
              <w:rPr>
                <w:rFonts w:ascii="Barlow" w:hAnsi="Barlow" w:cs="Arial"/>
                <w:b/>
                <w:bCs/>
                <w:color w:val="000000"/>
                <w:sz w:val="20"/>
                <w:szCs w:val="20"/>
                <w:lang w:eastAsia="es-MX"/>
              </w:rPr>
              <w:t>2</w:t>
            </w:r>
            <w:r w:rsidR="00604B51">
              <w:rPr>
                <w:rFonts w:ascii="Barlow" w:hAnsi="Barlow" w:cs="Arial"/>
                <w:b/>
                <w:bCs/>
                <w:color w:val="000000"/>
                <w:sz w:val="20"/>
                <w:szCs w:val="20"/>
                <w:lang w:eastAsia="es-MX"/>
              </w:rPr>
              <w:t>2</w:t>
            </w:r>
          </w:p>
        </w:tc>
        <w:tc>
          <w:tcPr>
            <w:tcW w:w="1600" w:type="dxa"/>
            <w:shd w:val="clear" w:color="auto" w:fill="auto"/>
            <w:vAlign w:val="center"/>
            <w:hideMark/>
          </w:tcPr>
          <w:p w:rsidR="00C850B8" w:rsidRPr="00410493" w:rsidRDefault="00C850B8" w:rsidP="00DE7773">
            <w:pPr>
              <w:jc w:val="center"/>
              <w:rPr>
                <w:rFonts w:ascii="Barlow" w:hAnsi="Barlow" w:cs="Arial"/>
                <w:b/>
                <w:bCs/>
                <w:color w:val="000000"/>
                <w:sz w:val="20"/>
                <w:szCs w:val="20"/>
                <w:lang w:eastAsia="es-MX"/>
              </w:rPr>
            </w:pPr>
            <w:r w:rsidRPr="00410493">
              <w:rPr>
                <w:rFonts w:ascii="Barlow" w:hAnsi="Barlow" w:cs="Arial"/>
                <w:b/>
                <w:bCs/>
                <w:color w:val="000000"/>
                <w:sz w:val="20"/>
                <w:szCs w:val="20"/>
                <w:lang w:eastAsia="es-MX"/>
              </w:rPr>
              <w:t>20</w:t>
            </w:r>
            <w:r w:rsidR="00604B51">
              <w:rPr>
                <w:rFonts w:ascii="Barlow" w:hAnsi="Barlow" w:cs="Arial"/>
                <w:b/>
                <w:bCs/>
                <w:color w:val="000000"/>
                <w:sz w:val="20"/>
                <w:szCs w:val="20"/>
                <w:lang w:eastAsia="es-MX"/>
              </w:rPr>
              <w:t>21</w:t>
            </w:r>
          </w:p>
        </w:tc>
      </w:tr>
      <w:tr w:rsidR="00C850B8" w:rsidRPr="00410493" w:rsidTr="00296403">
        <w:trPr>
          <w:trHeight w:val="255"/>
          <w:jc w:val="center"/>
        </w:trPr>
        <w:tc>
          <w:tcPr>
            <w:tcW w:w="6500" w:type="dxa"/>
            <w:shd w:val="clear" w:color="auto" w:fill="auto"/>
            <w:vAlign w:val="center"/>
            <w:hideMark/>
          </w:tcPr>
          <w:p w:rsidR="00C850B8" w:rsidRPr="00410493" w:rsidRDefault="00C850B8" w:rsidP="00C4137E">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EFECTIVO Y EQUIVALENTES</w:t>
            </w:r>
          </w:p>
        </w:tc>
        <w:tc>
          <w:tcPr>
            <w:tcW w:w="1660" w:type="dxa"/>
            <w:shd w:val="clear" w:color="auto" w:fill="auto"/>
            <w:vAlign w:val="center"/>
          </w:tcPr>
          <w:p w:rsidR="00C850B8" w:rsidRPr="00410493" w:rsidRDefault="00C850B8" w:rsidP="00917BE8">
            <w:pPr>
              <w:jc w:val="both"/>
              <w:rPr>
                <w:rFonts w:ascii="Barlow" w:hAnsi="Barlow" w:cs="Arial"/>
                <w:b/>
                <w:bCs/>
                <w:color w:val="000000"/>
                <w:sz w:val="20"/>
                <w:szCs w:val="20"/>
                <w:lang w:eastAsia="es-MX"/>
              </w:rPr>
            </w:pPr>
          </w:p>
        </w:tc>
        <w:tc>
          <w:tcPr>
            <w:tcW w:w="1600" w:type="dxa"/>
            <w:shd w:val="clear" w:color="auto" w:fill="auto"/>
            <w:vAlign w:val="center"/>
          </w:tcPr>
          <w:p w:rsidR="00C850B8" w:rsidRPr="00410493" w:rsidRDefault="00C850B8" w:rsidP="00917BE8">
            <w:pPr>
              <w:jc w:val="both"/>
              <w:rPr>
                <w:rFonts w:ascii="Barlow" w:hAnsi="Barlow" w:cs="Arial"/>
                <w:b/>
                <w:bCs/>
                <w:color w:val="000000"/>
                <w:sz w:val="20"/>
                <w:szCs w:val="20"/>
                <w:lang w:eastAsia="es-MX"/>
              </w:rPr>
            </w:pPr>
          </w:p>
        </w:tc>
      </w:tr>
      <w:tr w:rsidR="00C850B8" w:rsidRPr="00410493" w:rsidTr="00296403">
        <w:trPr>
          <w:trHeight w:val="255"/>
          <w:jc w:val="center"/>
        </w:trPr>
        <w:tc>
          <w:tcPr>
            <w:tcW w:w="6500" w:type="dxa"/>
            <w:shd w:val="clear" w:color="auto" w:fill="auto"/>
            <w:vAlign w:val="center"/>
            <w:hideMark/>
          </w:tcPr>
          <w:p w:rsidR="00C850B8" w:rsidRPr="00410493" w:rsidRDefault="00C850B8"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EFECTIVO</w:t>
            </w:r>
          </w:p>
        </w:tc>
        <w:tc>
          <w:tcPr>
            <w:tcW w:w="1660" w:type="dxa"/>
            <w:shd w:val="clear" w:color="auto" w:fill="auto"/>
            <w:vAlign w:val="center"/>
            <w:hideMark/>
          </w:tcPr>
          <w:p w:rsidR="00C850B8" w:rsidRPr="00B433E1" w:rsidRDefault="00634DBB" w:rsidP="00B36F69">
            <w:pPr>
              <w:jc w:val="right"/>
              <w:rPr>
                <w:rFonts w:ascii="Barlow" w:hAnsi="Barlow" w:cs="Arial"/>
                <w:color w:val="000000"/>
                <w:sz w:val="20"/>
                <w:szCs w:val="20"/>
                <w:highlight w:val="green"/>
                <w:lang w:eastAsia="es-MX"/>
              </w:rPr>
            </w:pPr>
            <w:r>
              <w:rPr>
                <w:rFonts w:ascii="Barlow" w:hAnsi="Barlow" w:cs="Arial"/>
                <w:color w:val="000000"/>
                <w:sz w:val="20"/>
                <w:szCs w:val="20"/>
                <w:lang w:eastAsia="es-MX"/>
              </w:rPr>
              <w:t>2.52</w:t>
            </w:r>
          </w:p>
        </w:tc>
        <w:tc>
          <w:tcPr>
            <w:tcW w:w="1600" w:type="dxa"/>
            <w:shd w:val="clear" w:color="auto" w:fill="auto"/>
            <w:vAlign w:val="center"/>
            <w:hideMark/>
          </w:tcPr>
          <w:p w:rsidR="00C850B8" w:rsidRPr="00B433E1" w:rsidRDefault="00604B51" w:rsidP="00B36F69">
            <w:pPr>
              <w:jc w:val="right"/>
              <w:rPr>
                <w:rFonts w:ascii="Barlow" w:hAnsi="Barlow" w:cs="Arial"/>
                <w:color w:val="000000"/>
                <w:sz w:val="20"/>
                <w:szCs w:val="20"/>
                <w:highlight w:val="green"/>
                <w:lang w:eastAsia="es-MX"/>
              </w:rPr>
            </w:pPr>
            <w:r w:rsidRPr="00604B51">
              <w:rPr>
                <w:rFonts w:ascii="Barlow" w:hAnsi="Barlow" w:cs="Arial"/>
                <w:color w:val="000000"/>
                <w:sz w:val="20"/>
                <w:szCs w:val="20"/>
                <w:lang w:eastAsia="es-MX"/>
              </w:rPr>
              <w:t>2.52</w:t>
            </w:r>
          </w:p>
        </w:tc>
      </w:tr>
      <w:tr w:rsidR="00C850B8" w:rsidRPr="00410493" w:rsidTr="00296403">
        <w:trPr>
          <w:trHeight w:val="255"/>
          <w:jc w:val="center"/>
        </w:trPr>
        <w:tc>
          <w:tcPr>
            <w:tcW w:w="6500" w:type="dxa"/>
            <w:shd w:val="clear" w:color="auto" w:fill="auto"/>
            <w:vAlign w:val="center"/>
            <w:hideMark/>
          </w:tcPr>
          <w:p w:rsidR="00C850B8" w:rsidRPr="00410493" w:rsidRDefault="00C850B8"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BANCOS/TESORERÍA</w:t>
            </w:r>
          </w:p>
        </w:tc>
        <w:tc>
          <w:tcPr>
            <w:tcW w:w="1660" w:type="dxa"/>
            <w:shd w:val="clear" w:color="auto" w:fill="auto"/>
            <w:vAlign w:val="center"/>
            <w:hideMark/>
          </w:tcPr>
          <w:p w:rsidR="00C850B8" w:rsidRPr="00410493" w:rsidRDefault="0018765C" w:rsidP="00723D9B">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shd w:val="clear" w:color="auto" w:fill="auto"/>
            <w:vAlign w:val="center"/>
            <w:hideMark/>
          </w:tcPr>
          <w:p w:rsidR="00C850B8" w:rsidRPr="00410493" w:rsidRDefault="0018765C"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D80C66" w:rsidRPr="00410493" w:rsidTr="00296403">
        <w:trPr>
          <w:trHeight w:val="255"/>
          <w:jc w:val="center"/>
        </w:trPr>
        <w:tc>
          <w:tcPr>
            <w:tcW w:w="6500" w:type="dxa"/>
            <w:shd w:val="clear" w:color="auto" w:fill="auto"/>
            <w:vAlign w:val="center"/>
          </w:tcPr>
          <w:p w:rsidR="00D80C66" w:rsidRPr="00410493" w:rsidRDefault="00D80C66" w:rsidP="00C4137E">
            <w:pPr>
              <w:jc w:val="both"/>
              <w:rPr>
                <w:rFonts w:ascii="Barlow" w:hAnsi="Barlow" w:cs="Arial"/>
                <w:color w:val="000000"/>
                <w:sz w:val="20"/>
                <w:szCs w:val="20"/>
                <w:lang w:eastAsia="es-MX"/>
              </w:rPr>
            </w:pPr>
            <w:r>
              <w:rPr>
                <w:rFonts w:ascii="Barlow" w:hAnsi="Barlow" w:cs="Arial"/>
                <w:color w:val="000000"/>
                <w:sz w:val="20"/>
                <w:szCs w:val="20"/>
                <w:lang w:eastAsia="es-MX"/>
              </w:rPr>
              <w:t>BANCOS/DEPENDENCIAS Y OTROS</w:t>
            </w:r>
          </w:p>
        </w:tc>
        <w:tc>
          <w:tcPr>
            <w:tcW w:w="1660" w:type="dxa"/>
            <w:shd w:val="clear" w:color="auto" w:fill="auto"/>
            <w:vAlign w:val="center"/>
          </w:tcPr>
          <w:p w:rsidR="00D80C66" w:rsidRDefault="00D80C66" w:rsidP="00723D9B">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shd w:val="clear" w:color="auto" w:fill="auto"/>
            <w:vAlign w:val="center"/>
          </w:tcPr>
          <w:p w:rsidR="00D80C66" w:rsidRDefault="00D80C66"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C850B8" w:rsidRPr="00410493" w:rsidTr="00296403">
        <w:trPr>
          <w:trHeight w:val="255"/>
          <w:jc w:val="center"/>
        </w:trPr>
        <w:tc>
          <w:tcPr>
            <w:tcW w:w="6500" w:type="dxa"/>
            <w:shd w:val="clear" w:color="auto" w:fill="auto"/>
            <w:vAlign w:val="center"/>
            <w:hideMark/>
          </w:tcPr>
          <w:p w:rsidR="00C850B8" w:rsidRPr="00410493" w:rsidRDefault="00C850B8"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INVERSIONES TEMPORALES (HASTA 3 MESES)</w:t>
            </w:r>
          </w:p>
        </w:tc>
        <w:tc>
          <w:tcPr>
            <w:tcW w:w="1660" w:type="dxa"/>
            <w:shd w:val="clear" w:color="auto" w:fill="auto"/>
            <w:vAlign w:val="center"/>
            <w:hideMark/>
          </w:tcPr>
          <w:p w:rsidR="00C850B8" w:rsidRPr="00B433E1" w:rsidRDefault="00D067A2" w:rsidP="0059082E">
            <w:pPr>
              <w:jc w:val="right"/>
              <w:rPr>
                <w:rFonts w:ascii="Barlow" w:hAnsi="Barlow" w:cs="Arial"/>
                <w:color w:val="000000"/>
                <w:sz w:val="20"/>
                <w:szCs w:val="20"/>
                <w:highlight w:val="green"/>
                <w:lang w:eastAsia="es-MX"/>
              </w:rPr>
            </w:pPr>
            <w:r>
              <w:rPr>
                <w:rFonts w:ascii="Barlow" w:hAnsi="Barlow" w:cs="Arial"/>
                <w:color w:val="000000"/>
                <w:sz w:val="20"/>
                <w:szCs w:val="20"/>
                <w:lang w:eastAsia="es-MX"/>
              </w:rPr>
              <w:t>7,</w:t>
            </w:r>
            <w:r w:rsidR="0059082E">
              <w:rPr>
                <w:rFonts w:ascii="Barlow" w:hAnsi="Barlow" w:cs="Arial"/>
                <w:color w:val="000000"/>
                <w:sz w:val="20"/>
                <w:szCs w:val="20"/>
                <w:lang w:eastAsia="es-MX"/>
              </w:rPr>
              <w:t>264,136.67</w:t>
            </w:r>
          </w:p>
        </w:tc>
        <w:tc>
          <w:tcPr>
            <w:tcW w:w="1600" w:type="dxa"/>
            <w:shd w:val="clear" w:color="auto" w:fill="auto"/>
            <w:vAlign w:val="center"/>
            <w:hideMark/>
          </w:tcPr>
          <w:p w:rsidR="00C850B8" w:rsidRPr="00B433E1" w:rsidRDefault="00604B51" w:rsidP="00B36F69">
            <w:pPr>
              <w:jc w:val="right"/>
              <w:rPr>
                <w:rFonts w:ascii="Barlow" w:hAnsi="Barlow" w:cs="Arial"/>
                <w:color w:val="000000"/>
                <w:sz w:val="20"/>
                <w:szCs w:val="20"/>
                <w:highlight w:val="green"/>
                <w:lang w:eastAsia="es-MX"/>
              </w:rPr>
            </w:pPr>
            <w:r w:rsidRPr="00604B51">
              <w:rPr>
                <w:rFonts w:ascii="Barlow" w:hAnsi="Barlow" w:cs="Arial"/>
                <w:color w:val="000000"/>
                <w:sz w:val="20"/>
                <w:szCs w:val="20"/>
                <w:lang w:eastAsia="es-MX"/>
              </w:rPr>
              <w:t>7,172,735.59</w:t>
            </w:r>
          </w:p>
        </w:tc>
      </w:tr>
      <w:tr w:rsidR="00D80C66" w:rsidRPr="00410493" w:rsidTr="00296403">
        <w:trPr>
          <w:trHeight w:val="255"/>
          <w:jc w:val="center"/>
        </w:trPr>
        <w:tc>
          <w:tcPr>
            <w:tcW w:w="6500" w:type="dxa"/>
            <w:shd w:val="clear" w:color="auto" w:fill="auto"/>
            <w:vAlign w:val="center"/>
          </w:tcPr>
          <w:p w:rsidR="00D80C66" w:rsidRPr="00410493" w:rsidRDefault="00D80C66" w:rsidP="00C4137E">
            <w:pPr>
              <w:jc w:val="both"/>
              <w:rPr>
                <w:rFonts w:ascii="Barlow" w:hAnsi="Barlow" w:cs="Arial"/>
                <w:color w:val="000000"/>
                <w:sz w:val="20"/>
                <w:szCs w:val="20"/>
                <w:lang w:eastAsia="es-MX"/>
              </w:rPr>
            </w:pPr>
            <w:r>
              <w:rPr>
                <w:rFonts w:ascii="Barlow" w:hAnsi="Barlow" w:cs="Arial"/>
                <w:color w:val="000000"/>
                <w:sz w:val="20"/>
                <w:szCs w:val="20"/>
                <w:lang w:eastAsia="es-MX"/>
              </w:rPr>
              <w:t>FONDOS CON AFECTACION ESPECIFICA</w:t>
            </w:r>
          </w:p>
        </w:tc>
        <w:tc>
          <w:tcPr>
            <w:tcW w:w="1660" w:type="dxa"/>
            <w:shd w:val="clear" w:color="auto" w:fill="auto"/>
            <w:vAlign w:val="center"/>
          </w:tcPr>
          <w:p w:rsidR="00D80C66" w:rsidRDefault="00D80C66"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shd w:val="clear" w:color="auto" w:fill="auto"/>
            <w:vAlign w:val="center"/>
          </w:tcPr>
          <w:p w:rsidR="00D80C66" w:rsidRDefault="00D80C66"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C850B8" w:rsidRPr="00410493" w:rsidTr="00296403">
        <w:trPr>
          <w:trHeight w:val="255"/>
          <w:jc w:val="center"/>
        </w:trPr>
        <w:tc>
          <w:tcPr>
            <w:tcW w:w="6500" w:type="dxa"/>
            <w:shd w:val="clear" w:color="auto" w:fill="auto"/>
            <w:vAlign w:val="center"/>
            <w:hideMark/>
          </w:tcPr>
          <w:p w:rsidR="00C850B8" w:rsidRPr="00410493" w:rsidRDefault="00C850B8"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DEPÓSITOS DE FONDOS DE TERCEROS EN GARANTÍA Y/O ADMINISTRACIÓN</w:t>
            </w:r>
          </w:p>
        </w:tc>
        <w:tc>
          <w:tcPr>
            <w:tcW w:w="1660" w:type="dxa"/>
            <w:shd w:val="clear" w:color="auto" w:fill="auto"/>
            <w:vAlign w:val="center"/>
          </w:tcPr>
          <w:p w:rsidR="00C850B8" w:rsidRPr="00410493" w:rsidRDefault="00BD5674"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600" w:type="dxa"/>
            <w:shd w:val="clear" w:color="auto" w:fill="auto"/>
            <w:vAlign w:val="center"/>
          </w:tcPr>
          <w:p w:rsidR="00C850B8" w:rsidRPr="00410493" w:rsidRDefault="00EE17CF" w:rsidP="00B36F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D80C66" w:rsidRPr="00410493" w:rsidTr="00296403">
        <w:trPr>
          <w:trHeight w:val="255"/>
          <w:jc w:val="center"/>
        </w:trPr>
        <w:tc>
          <w:tcPr>
            <w:tcW w:w="6500" w:type="dxa"/>
            <w:shd w:val="clear" w:color="auto" w:fill="auto"/>
            <w:vAlign w:val="center"/>
          </w:tcPr>
          <w:p w:rsidR="00D80C66" w:rsidRPr="00D80C66" w:rsidRDefault="00D80C66" w:rsidP="00C4137E">
            <w:pPr>
              <w:jc w:val="both"/>
              <w:rPr>
                <w:rFonts w:ascii="Barlow" w:hAnsi="Barlow" w:cs="Arial"/>
                <w:bCs/>
                <w:color w:val="000000"/>
                <w:sz w:val="20"/>
                <w:szCs w:val="20"/>
                <w:lang w:eastAsia="es-MX"/>
              </w:rPr>
            </w:pPr>
            <w:r>
              <w:rPr>
                <w:rFonts w:ascii="Barlow" w:hAnsi="Barlow" w:cs="Arial"/>
                <w:bCs/>
                <w:color w:val="000000"/>
                <w:sz w:val="20"/>
                <w:szCs w:val="20"/>
                <w:lang w:eastAsia="es-MX"/>
              </w:rPr>
              <w:t>OTROS EFECTIVOS Y EQUIVALENTES</w:t>
            </w:r>
          </w:p>
        </w:tc>
        <w:tc>
          <w:tcPr>
            <w:tcW w:w="1660" w:type="dxa"/>
            <w:shd w:val="clear" w:color="auto" w:fill="auto"/>
            <w:vAlign w:val="center"/>
          </w:tcPr>
          <w:p w:rsidR="00D80C66" w:rsidRPr="00D80C66" w:rsidRDefault="00D80C66" w:rsidP="00594BCA">
            <w:pPr>
              <w:jc w:val="right"/>
              <w:rPr>
                <w:rFonts w:ascii="Barlow" w:hAnsi="Barlow" w:cs="Arial"/>
                <w:bCs/>
                <w:color w:val="000000"/>
                <w:sz w:val="20"/>
                <w:szCs w:val="20"/>
                <w:lang w:eastAsia="es-MX"/>
              </w:rPr>
            </w:pPr>
            <w:r>
              <w:rPr>
                <w:rFonts w:ascii="Barlow" w:hAnsi="Barlow" w:cs="Arial"/>
                <w:bCs/>
                <w:color w:val="000000"/>
                <w:sz w:val="20"/>
                <w:szCs w:val="20"/>
                <w:lang w:eastAsia="es-MX"/>
              </w:rPr>
              <w:t>0.00</w:t>
            </w:r>
          </w:p>
        </w:tc>
        <w:tc>
          <w:tcPr>
            <w:tcW w:w="1600" w:type="dxa"/>
            <w:shd w:val="clear" w:color="auto" w:fill="auto"/>
            <w:vAlign w:val="center"/>
          </w:tcPr>
          <w:p w:rsidR="00D80C66" w:rsidRPr="00D80C66" w:rsidRDefault="00D80C66" w:rsidP="00C82208">
            <w:pPr>
              <w:jc w:val="right"/>
              <w:rPr>
                <w:rFonts w:ascii="Barlow" w:hAnsi="Barlow" w:cs="Arial"/>
                <w:bCs/>
                <w:color w:val="000000"/>
                <w:sz w:val="20"/>
                <w:szCs w:val="20"/>
                <w:lang w:eastAsia="es-MX"/>
              </w:rPr>
            </w:pPr>
            <w:r>
              <w:rPr>
                <w:rFonts w:ascii="Barlow" w:hAnsi="Barlow" w:cs="Arial"/>
                <w:bCs/>
                <w:color w:val="000000"/>
                <w:sz w:val="20"/>
                <w:szCs w:val="20"/>
                <w:lang w:eastAsia="es-MX"/>
              </w:rPr>
              <w:t>0.00</w:t>
            </w:r>
          </w:p>
        </w:tc>
      </w:tr>
      <w:tr w:rsidR="00C850B8" w:rsidRPr="00410493" w:rsidTr="00296403">
        <w:trPr>
          <w:trHeight w:val="255"/>
          <w:jc w:val="center"/>
        </w:trPr>
        <w:tc>
          <w:tcPr>
            <w:tcW w:w="6500" w:type="dxa"/>
            <w:shd w:val="clear" w:color="auto" w:fill="auto"/>
            <w:vAlign w:val="center"/>
            <w:hideMark/>
          </w:tcPr>
          <w:p w:rsidR="00C850B8" w:rsidRPr="00410493" w:rsidRDefault="00C850B8" w:rsidP="00C4137E">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TOTAL</w:t>
            </w:r>
            <w:r w:rsidR="00D80C66">
              <w:rPr>
                <w:rFonts w:ascii="Barlow" w:hAnsi="Barlow" w:cs="Arial"/>
                <w:b/>
                <w:bCs/>
                <w:color w:val="000000"/>
                <w:sz w:val="20"/>
                <w:szCs w:val="20"/>
                <w:lang w:eastAsia="es-MX"/>
              </w:rPr>
              <w:t xml:space="preserve"> </w:t>
            </w:r>
            <w:r w:rsidR="009344FD">
              <w:rPr>
                <w:rFonts w:ascii="Barlow" w:hAnsi="Barlow" w:cs="Arial"/>
                <w:b/>
                <w:bCs/>
                <w:color w:val="000000"/>
                <w:sz w:val="20"/>
                <w:szCs w:val="20"/>
                <w:lang w:eastAsia="es-MX"/>
              </w:rPr>
              <w:t xml:space="preserve">DE </w:t>
            </w:r>
            <w:r w:rsidR="00D80C66">
              <w:rPr>
                <w:rFonts w:ascii="Barlow" w:hAnsi="Barlow" w:cs="Arial"/>
                <w:b/>
                <w:bCs/>
                <w:color w:val="000000"/>
                <w:sz w:val="20"/>
                <w:szCs w:val="20"/>
                <w:lang w:eastAsia="es-MX"/>
              </w:rPr>
              <w:t>EFECTIVO Y EQUIVALENTES</w:t>
            </w:r>
          </w:p>
        </w:tc>
        <w:tc>
          <w:tcPr>
            <w:tcW w:w="1660" w:type="dxa"/>
            <w:shd w:val="clear" w:color="auto" w:fill="auto"/>
            <w:vAlign w:val="center"/>
          </w:tcPr>
          <w:p w:rsidR="00C850B8" w:rsidRPr="00410493" w:rsidRDefault="00D067A2" w:rsidP="0059082E">
            <w:pPr>
              <w:jc w:val="right"/>
              <w:rPr>
                <w:rFonts w:ascii="Barlow" w:hAnsi="Barlow" w:cs="Arial"/>
                <w:b/>
                <w:bCs/>
                <w:color w:val="000000"/>
                <w:sz w:val="20"/>
                <w:szCs w:val="20"/>
                <w:lang w:eastAsia="es-MX"/>
              </w:rPr>
            </w:pPr>
            <w:r>
              <w:rPr>
                <w:rFonts w:ascii="Barlow" w:hAnsi="Barlow" w:cs="Arial"/>
                <w:b/>
                <w:bCs/>
                <w:color w:val="000000"/>
                <w:sz w:val="20"/>
                <w:szCs w:val="20"/>
                <w:lang w:eastAsia="es-MX"/>
              </w:rPr>
              <w:t>7,</w:t>
            </w:r>
            <w:r w:rsidR="0059082E">
              <w:rPr>
                <w:rFonts w:ascii="Barlow" w:hAnsi="Barlow" w:cs="Arial"/>
                <w:b/>
                <w:bCs/>
                <w:color w:val="000000"/>
                <w:sz w:val="20"/>
                <w:szCs w:val="20"/>
                <w:lang w:eastAsia="es-MX"/>
              </w:rPr>
              <w:t>264,139.19</w:t>
            </w:r>
          </w:p>
        </w:tc>
        <w:tc>
          <w:tcPr>
            <w:tcW w:w="1600" w:type="dxa"/>
            <w:shd w:val="clear" w:color="auto" w:fill="auto"/>
            <w:vAlign w:val="center"/>
          </w:tcPr>
          <w:p w:rsidR="00C850B8" w:rsidRPr="00410493" w:rsidRDefault="00604B51" w:rsidP="00C82208">
            <w:pPr>
              <w:jc w:val="right"/>
              <w:rPr>
                <w:rFonts w:ascii="Barlow" w:hAnsi="Barlow" w:cs="Arial"/>
                <w:b/>
                <w:bCs/>
                <w:color w:val="000000"/>
                <w:sz w:val="20"/>
                <w:szCs w:val="20"/>
                <w:lang w:eastAsia="es-MX"/>
              </w:rPr>
            </w:pPr>
            <w:r w:rsidRPr="00604B51">
              <w:rPr>
                <w:rFonts w:ascii="Barlow" w:hAnsi="Barlow" w:cs="Arial"/>
                <w:b/>
                <w:bCs/>
                <w:color w:val="000000"/>
                <w:sz w:val="20"/>
                <w:szCs w:val="20"/>
                <w:lang w:eastAsia="es-MX"/>
              </w:rPr>
              <w:t>7,172,738.11</w:t>
            </w:r>
          </w:p>
        </w:tc>
      </w:tr>
    </w:tbl>
    <w:p w:rsidR="00B0636F" w:rsidRDefault="0059082E" w:rsidP="00C4137E">
      <w:pPr>
        <w:autoSpaceDE w:val="0"/>
        <w:autoSpaceDN w:val="0"/>
        <w:adjustRightInd w:val="0"/>
        <w:spacing w:line="360" w:lineRule="auto"/>
        <w:ind w:left="708"/>
        <w:jc w:val="both"/>
        <w:rPr>
          <w:rFonts w:ascii="Barlow" w:hAnsi="Barlow" w:cs="Arial"/>
          <w:bCs/>
          <w:sz w:val="20"/>
          <w:szCs w:val="20"/>
        </w:rPr>
      </w:pPr>
      <w:r>
        <w:rPr>
          <w:rFonts w:ascii="Barlow" w:hAnsi="Barlow" w:cs="Arial"/>
          <w:bCs/>
          <w:sz w:val="20"/>
          <w:szCs w:val="20"/>
        </w:rPr>
        <w:t>,</w:t>
      </w:r>
    </w:p>
    <w:p w:rsidR="00B83254" w:rsidRDefault="00767E24" w:rsidP="00C4137E">
      <w:pPr>
        <w:autoSpaceDE w:val="0"/>
        <w:autoSpaceDN w:val="0"/>
        <w:adjustRightInd w:val="0"/>
        <w:spacing w:line="360" w:lineRule="auto"/>
        <w:ind w:left="708"/>
        <w:jc w:val="both"/>
        <w:rPr>
          <w:rFonts w:ascii="Barlow" w:hAnsi="Barlow" w:cs="Arial"/>
          <w:bCs/>
          <w:color w:val="FF0000"/>
          <w:sz w:val="20"/>
          <w:szCs w:val="20"/>
        </w:rPr>
      </w:pPr>
      <w:r w:rsidRPr="00AE7032">
        <w:rPr>
          <w:rFonts w:ascii="Barlow" w:hAnsi="Barlow" w:cs="Arial"/>
          <w:bCs/>
          <w:sz w:val="20"/>
          <w:szCs w:val="20"/>
        </w:rPr>
        <w:t>2</w:t>
      </w:r>
      <w:r w:rsidR="00B83254" w:rsidRPr="00AE7032">
        <w:rPr>
          <w:rFonts w:ascii="Barlow" w:hAnsi="Barlow" w:cs="Arial"/>
          <w:bCs/>
          <w:sz w:val="20"/>
          <w:szCs w:val="20"/>
        </w:rPr>
        <w:t>.-</w:t>
      </w:r>
      <w:r w:rsidR="00B83254" w:rsidRPr="00410493">
        <w:rPr>
          <w:rFonts w:ascii="Barlow" w:hAnsi="Barlow" w:cs="Arial"/>
          <w:bCs/>
          <w:sz w:val="20"/>
          <w:szCs w:val="20"/>
        </w:rPr>
        <w:t xml:space="preserve"> Se presenta la </w:t>
      </w:r>
      <w:r>
        <w:rPr>
          <w:rFonts w:ascii="Barlow" w:hAnsi="Barlow" w:cs="Arial"/>
          <w:bCs/>
          <w:sz w:val="20"/>
          <w:szCs w:val="20"/>
        </w:rPr>
        <w:t>C</w:t>
      </w:r>
      <w:r w:rsidR="006E1089" w:rsidRPr="00410493">
        <w:rPr>
          <w:rFonts w:ascii="Barlow" w:hAnsi="Barlow" w:cs="Arial"/>
          <w:bCs/>
          <w:sz w:val="20"/>
          <w:szCs w:val="20"/>
        </w:rPr>
        <w:t>onciliación</w:t>
      </w:r>
      <w:r w:rsidR="00B83254" w:rsidRPr="00410493">
        <w:rPr>
          <w:rFonts w:ascii="Barlow" w:hAnsi="Barlow" w:cs="Arial"/>
          <w:bCs/>
          <w:sz w:val="20"/>
          <w:szCs w:val="20"/>
        </w:rPr>
        <w:t xml:space="preserve"> de </w:t>
      </w:r>
      <w:r>
        <w:rPr>
          <w:rFonts w:ascii="Barlow" w:hAnsi="Barlow" w:cs="Arial"/>
          <w:bCs/>
          <w:sz w:val="20"/>
          <w:szCs w:val="20"/>
        </w:rPr>
        <w:t>loa F</w:t>
      </w:r>
      <w:r w:rsidR="00B83254" w:rsidRPr="00410493">
        <w:rPr>
          <w:rFonts w:ascii="Barlow" w:hAnsi="Barlow" w:cs="Arial"/>
          <w:bCs/>
          <w:sz w:val="20"/>
          <w:szCs w:val="20"/>
        </w:rPr>
        <w:t xml:space="preserve">lujos de </w:t>
      </w:r>
      <w:r>
        <w:rPr>
          <w:rFonts w:ascii="Barlow" w:hAnsi="Barlow" w:cs="Arial"/>
          <w:bCs/>
          <w:sz w:val="20"/>
          <w:szCs w:val="20"/>
        </w:rPr>
        <w:t>Efectivo N</w:t>
      </w:r>
      <w:r w:rsidR="00B83254" w:rsidRPr="00410493">
        <w:rPr>
          <w:rFonts w:ascii="Barlow" w:hAnsi="Barlow" w:cs="Arial"/>
          <w:bCs/>
          <w:sz w:val="20"/>
          <w:szCs w:val="20"/>
        </w:rPr>
        <w:t>e</w:t>
      </w:r>
      <w:r w:rsidR="00D265A1" w:rsidRPr="00410493">
        <w:rPr>
          <w:rFonts w:ascii="Barlow" w:hAnsi="Barlow" w:cs="Arial"/>
          <w:bCs/>
          <w:sz w:val="20"/>
          <w:szCs w:val="20"/>
        </w:rPr>
        <w:t>to</w:t>
      </w:r>
      <w:r w:rsidR="00D22BBC">
        <w:rPr>
          <w:rFonts w:ascii="Barlow" w:hAnsi="Barlow" w:cs="Arial"/>
          <w:bCs/>
          <w:sz w:val="20"/>
          <w:szCs w:val="20"/>
        </w:rPr>
        <w:t>s</w:t>
      </w:r>
      <w:r w:rsidR="00B83254" w:rsidRPr="00410493">
        <w:rPr>
          <w:rFonts w:ascii="Barlow" w:hAnsi="Barlow" w:cs="Arial"/>
          <w:bCs/>
          <w:sz w:val="20"/>
          <w:szCs w:val="20"/>
        </w:rPr>
        <w:t xml:space="preserve"> de las </w:t>
      </w:r>
      <w:r>
        <w:rPr>
          <w:rFonts w:ascii="Barlow" w:hAnsi="Barlow" w:cs="Arial"/>
          <w:bCs/>
          <w:sz w:val="20"/>
          <w:szCs w:val="20"/>
        </w:rPr>
        <w:t>A</w:t>
      </w:r>
      <w:r w:rsidR="00B83254" w:rsidRPr="00410493">
        <w:rPr>
          <w:rFonts w:ascii="Barlow" w:hAnsi="Barlow" w:cs="Arial"/>
          <w:bCs/>
          <w:sz w:val="20"/>
          <w:szCs w:val="20"/>
        </w:rPr>
        <w:t xml:space="preserve">ctividades de </w:t>
      </w:r>
      <w:r>
        <w:rPr>
          <w:rFonts w:ascii="Barlow" w:hAnsi="Barlow" w:cs="Arial"/>
          <w:bCs/>
          <w:sz w:val="20"/>
          <w:szCs w:val="20"/>
        </w:rPr>
        <w:t>O</w:t>
      </w:r>
      <w:r w:rsidR="00B83254" w:rsidRPr="00410493">
        <w:rPr>
          <w:rFonts w:ascii="Barlow" w:hAnsi="Barlow" w:cs="Arial"/>
          <w:bCs/>
          <w:sz w:val="20"/>
          <w:szCs w:val="20"/>
        </w:rPr>
        <w:t>peración y l</w:t>
      </w:r>
      <w:r>
        <w:rPr>
          <w:rFonts w:ascii="Barlow" w:hAnsi="Barlow" w:cs="Arial"/>
          <w:bCs/>
          <w:sz w:val="20"/>
          <w:szCs w:val="20"/>
        </w:rPr>
        <w:t>os</w:t>
      </w:r>
      <w:r w:rsidR="00B83254" w:rsidRPr="00410493">
        <w:rPr>
          <w:rFonts w:ascii="Barlow" w:hAnsi="Barlow" w:cs="Arial"/>
          <w:bCs/>
          <w:sz w:val="20"/>
          <w:szCs w:val="20"/>
        </w:rPr>
        <w:t xml:space="preserve"> </w:t>
      </w:r>
      <w:r>
        <w:rPr>
          <w:rFonts w:ascii="Barlow" w:hAnsi="Barlow" w:cs="Arial"/>
          <w:bCs/>
          <w:sz w:val="20"/>
          <w:szCs w:val="20"/>
        </w:rPr>
        <w:t>saldos de Resultados del Ejercicio (A</w:t>
      </w:r>
      <w:r w:rsidR="00B83254" w:rsidRPr="00410493">
        <w:rPr>
          <w:rFonts w:ascii="Barlow" w:hAnsi="Barlow" w:cs="Arial"/>
          <w:bCs/>
          <w:sz w:val="20"/>
          <w:szCs w:val="20"/>
        </w:rPr>
        <w:t>horro/</w:t>
      </w:r>
      <w:r>
        <w:rPr>
          <w:rFonts w:ascii="Barlow" w:hAnsi="Barlow" w:cs="Arial"/>
          <w:bCs/>
          <w:sz w:val="20"/>
          <w:szCs w:val="20"/>
        </w:rPr>
        <w:t>D</w:t>
      </w:r>
      <w:r w:rsidR="00B83254" w:rsidRPr="00410493">
        <w:rPr>
          <w:rFonts w:ascii="Barlow" w:hAnsi="Barlow" w:cs="Arial"/>
          <w:bCs/>
          <w:sz w:val="20"/>
          <w:szCs w:val="20"/>
        </w:rPr>
        <w:t>esahorro</w:t>
      </w:r>
      <w:r w:rsidR="00AE7032">
        <w:rPr>
          <w:rFonts w:ascii="Barlow" w:hAnsi="Barlow" w:cs="Arial"/>
          <w:bCs/>
          <w:sz w:val="20"/>
          <w:szCs w:val="20"/>
        </w:rPr>
        <w:t>).</w:t>
      </w:r>
    </w:p>
    <w:p w:rsidR="00AB4A90" w:rsidRDefault="00AB4A90" w:rsidP="00C4137E">
      <w:pPr>
        <w:autoSpaceDE w:val="0"/>
        <w:autoSpaceDN w:val="0"/>
        <w:adjustRightInd w:val="0"/>
        <w:spacing w:line="360" w:lineRule="auto"/>
        <w:ind w:left="708"/>
        <w:jc w:val="both"/>
        <w:rPr>
          <w:rFonts w:ascii="Barlow" w:hAnsi="Barlow" w:cs="Arial"/>
          <w:bCs/>
          <w:color w:val="FF0000"/>
          <w:sz w:val="20"/>
          <w:szCs w:val="20"/>
        </w:rPr>
      </w:pPr>
    </w:p>
    <w:tbl>
      <w:tblPr>
        <w:tblW w:w="7080" w:type="dxa"/>
        <w:jc w:val="center"/>
        <w:tblCellMar>
          <w:left w:w="70" w:type="dxa"/>
          <w:right w:w="70" w:type="dxa"/>
        </w:tblCellMar>
        <w:tblLook w:val="04A0" w:firstRow="1" w:lastRow="0" w:firstColumn="1" w:lastColumn="0" w:noHBand="0" w:noVBand="1"/>
      </w:tblPr>
      <w:tblGrid>
        <w:gridCol w:w="3760"/>
        <w:gridCol w:w="1600"/>
        <w:gridCol w:w="1720"/>
      </w:tblGrid>
      <w:tr w:rsidR="00F9685A" w:rsidRPr="00410493" w:rsidTr="00F9685A">
        <w:trPr>
          <w:trHeight w:val="300"/>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lastRenderedPageBreak/>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F9685A" w:rsidRPr="00410493" w:rsidRDefault="00604B51" w:rsidP="00A55254">
            <w:pPr>
              <w:jc w:val="center"/>
              <w:rPr>
                <w:rFonts w:ascii="Barlow" w:hAnsi="Barlow"/>
                <w:b/>
                <w:bCs/>
                <w:color w:val="000000"/>
                <w:sz w:val="22"/>
                <w:szCs w:val="22"/>
                <w:lang w:eastAsia="es-MX"/>
              </w:rPr>
            </w:pPr>
            <w:r>
              <w:rPr>
                <w:rFonts w:ascii="Barlow" w:hAnsi="Barlow"/>
                <w:b/>
                <w:bCs/>
                <w:color w:val="000000"/>
                <w:sz w:val="22"/>
                <w:szCs w:val="22"/>
                <w:lang w:eastAsia="es-MX"/>
              </w:rPr>
              <w:t>2022</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F9685A" w:rsidRPr="00410493" w:rsidRDefault="00604B51" w:rsidP="00F9685A">
            <w:pPr>
              <w:jc w:val="center"/>
              <w:rPr>
                <w:rFonts w:ascii="Barlow" w:hAnsi="Barlow"/>
                <w:b/>
                <w:bCs/>
                <w:color w:val="000000"/>
                <w:sz w:val="22"/>
                <w:szCs w:val="22"/>
                <w:lang w:eastAsia="es-MX"/>
              </w:rPr>
            </w:pPr>
            <w:r>
              <w:rPr>
                <w:rFonts w:ascii="Barlow" w:hAnsi="Barlow"/>
                <w:b/>
                <w:bCs/>
                <w:color w:val="000000"/>
                <w:sz w:val="22"/>
                <w:szCs w:val="22"/>
                <w:lang w:eastAsia="es-MX"/>
              </w:rPr>
              <w:t>2021</w:t>
            </w:r>
          </w:p>
        </w:tc>
      </w:tr>
      <w:tr w:rsidR="00F9685A" w:rsidRPr="00410493" w:rsidTr="00F968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9685A" w:rsidRPr="00410493" w:rsidRDefault="00767E24" w:rsidP="00767E24">
            <w:pPr>
              <w:rPr>
                <w:rFonts w:ascii="Barlow" w:hAnsi="Barlow"/>
                <w:b/>
                <w:bCs/>
                <w:color w:val="000000"/>
                <w:sz w:val="22"/>
                <w:szCs w:val="22"/>
                <w:lang w:eastAsia="es-MX"/>
              </w:rPr>
            </w:pPr>
            <w:r>
              <w:rPr>
                <w:rFonts w:ascii="Barlow" w:hAnsi="Barlow"/>
                <w:b/>
                <w:bCs/>
                <w:color w:val="000000"/>
                <w:sz w:val="22"/>
                <w:szCs w:val="22"/>
                <w:lang w:eastAsia="es-MX"/>
              </w:rPr>
              <w:t xml:space="preserve">Resultados del Ejercicio </w:t>
            </w:r>
            <w:r w:rsidR="00F9685A" w:rsidRPr="00410493">
              <w:rPr>
                <w:rFonts w:ascii="Barlow" w:hAnsi="Barlow"/>
                <w:b/>
                <w:bCs/>
                <w:color w:val="000000"/>
                <w:sz w:val="22"/>
                <w:szCs w:val="22"/>
                <w:lang w:eastAsia="es-MX"/>
              </w:rPr>
              <w:t>Ahorro/Desahorro</w:t>
            </w:r>
          </w:p>
        </w:tc>
        <w:tc>
          <w:tcPr>
            <w:tcW w:w="1600" w:type="dxa"/>
            <w:tcBorders>
              <w:top w:val="nil"/>
              <w:left w:val="nil"/>
              <w:bottom w:val="single" w:sz="4" w:space="0" w:color="auto"/>
              <w:right w:val="single" w:sz="4" w:space="0" w:color="auto"/>
            </w:tcBorders>
            <w:shd w:val="clear" w:color="auto" w:fill="auto"/>
            <w:noWrap/>
            <w:vAlign w:val="center"/>
            <w:hideMark/>
          </w:tcPr>
          <w:p w:rsidR="00F9685A" w:rsidRPr="00410493" w:rsidRDefault="00C2145B" w:rsidP="005338B5">
            <w:pPr>
              <w:jc w:val="right"/>
              <w:rPr>
                <w:rFonts w:ascii="Barlow" w:hAnsi="Barlow"/>
                <w:b/>
                <w:bCs/>
                <w:color w:val="000000"/>
                <w:sz w:val="22"/>
                <w:szCs w:val="22"/>
                <w:lang w:eastAsia="es-MX"/>
              </w:rPr>
            </w:pPr>
            <w:r>
              <w:rPr>
                <w:rFonts w:ascii="Barlow" w:hAnsi="Barlow"/>
                <w:b/>
                <w:bCs/>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rsidR="00F9685A" w:rsidRPr="00410493" w:rsidRDefault="00604B51" w:rsidP="00631082">
            <w:pPr>
              <w:jc w:val="right"/>
              <w:rPr>
                <w:rFonts w:ascii="Barlow" w:hAnsi="Barlow"/>
                <w:b/>
                <w:bCs/>
                <w:color w:val="000000"/>
                <w:sz w:val="22"/>
                <w:szCs w:val="22"/>
                <w:lang w:eastAsia="es-MX"/>
              </w:rPr>
            </w:pPr>
            <w:r w:rsidRPr="00604B51">
              <w:rPr>
                <w:rFonts w:ascii="Barlow" w:hAnsi="Barlow"/>
                <w:b/>
                <w:bCs/>
                <w:color w:val="000000"/>
                <w:sz w:val="22"/>
                <w:szCs w:val="22"/>
                <w:lang w:eastAsia="es-MX"/>
              </w:rPr>
              <w:t>-35,657.57</w:t>
            </w:r>
          </w:p>
        </w:tc>
      </w:tr>
      <w:tr w:rsidR="00F9685A" w:rsidRPr="00410493" w:rsidTr="00F968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Movimientos de partidas o rubros que no afectan efectivo</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Depreciación</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 xml:space="preserve">Amortización </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Incremento en las provisiones</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F968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Incremento en inversiones producido por reevaluación</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F968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CF4123">
            <w:pPr>
              <w:rPr>
                <w:rFonts w:ascii="Barlow" w:hAnsi="Barlow"/>
                <w:color w:val="000000"/>
                <w:sz w:val="22"/>
                <w:szCs w:val="22"/>
                <w:lang w:eastAsia="es-MX"/>
              </w:rPr>
            </w:pPr>
            <w:r w:rsidRPr="00410493">
              <w:rPr>
                <w:rFonts w:ascii="Barlow" w:hAnsi="Barlow"/>
                <w:color w:val="000000"/>
                <w:sz w:val="22"/>
                <w:szCs w:val="22"/>
                <w:lang w:eastAsia="es-MX"/>
              </w:rPr>
              <w:t xml:space="preserve">Ganancia/pérdida en venta de </w:t>
            </w:r>
            <w:r w:rsidR="00CF4123">
              <w:rPr>
                <w:rFonts w:ascii="Barlow" w:hAnsi="Barlow"/>
                <w:color w:val="000000"/>
                <w:sz w:val="22"/>
                <w:szCs w:val="22"/>
                <w:lang w:eastAsia="es-MX"/>
              </w:rPr>
              <w:t>bienes muebles, inmuebles e intangibles</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410493" w:rsidRDefault="00631082"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410493" w:rsidRDefault="00F9685A" w:rsidP="00F9685A">
            <w:pPr>
              <w:rPr>
                <w:rFonts w:ascii="Barlow" w:hAnsi="Barlow"/>
                <w:color w:val="000000"/>
                <w:sz w:val="22"/>
                <w:szCs w:val="22"/>
                <w:lang w:eastAsia="es-MX"/>
              </w:rPr>
            </w:pPr>
            <w:r w:rsidRPr="00410493">
              <w:rPr>
                <w:rFonts w:ascii="Barlow" w:hAnsi="Barlow"/>
                <w:color w:val="000000"/>
                <w:sz w:val="22"/>
                <w:szCs w:val="22"/>
                <w:lang w:eastAsia="es-MX"/>
              </w:rPr>
              <w:t>Incremento en cuentas por cobrar</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410493" w:rsidRDefault="00F9685A" w:rsidP="00F9685A">
            <w:pPr>
              <w:jc w:val="right"/>
              <w:rPr>
                <w:rFonts w:ascii="Barlow" w:hAnsi="Barlow"/>
                <w:color w:val="000000"/>
                <w:sz w:val="22"/>
                <w:szCs w:val="22"/>
                <w:lang w:eastAsia="es-MX"/>
              </w:rPr>
            </w:pPr>
            <w:r w:rsidRPr="00410493">
              <w:rPr>
                <w:rFonts w:ascii="Barlow" w:hAnsi="Barlow"/>
                <w:color w:val="000000"/>
                <w:sz w:val="22"/>
                <w:szCs w:val="22"/>
                <w:lang w:eastAsia="es-MX"/>
              </w:rPr>
              <w:t>0.00</w:t>
            </w:r>
          </w:p>
        </w:tc>
      </w:tr>
      <w:tr w:rsidR="00F9685A" w:rsidRPr="00410493" w:rsidTr="00F9685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F9685A" w:rsidRPr="00CF4123" w:rsidRDefault="00CF4123" w:rsidP="00F9685A">
            <w:pPr>
              <w:rPr>
                <w:rFonts w:ascii="Barlow" w:hAnsi="Barlow"/>
                <w:b/>
                <w:color w:val="000000"/>
                <w:sz w:val="22"/>
                <w:szCs w:val="22"/>
                <w:lang w:eastAsia="es-MX"/>
              </w:rPr>
            </w:pPr>
            <w:r>
              <w:rPr>
                <w:rFonts w:ascii="Barlow" w:hAnsi="Barlow"/>
                <w:b/>
                <w:color w:val="000000"/>
                <w:sz w:val="22"/>
                <w:szCs w:val="22"/>
                <w:lang w:eastAsia="es-MX"/>
              </w:rPr>
              <w:t>Flujos de Efectivo Netos de las Actividades de Operación</w:t>
            </w:r>
          </w:p>
        </w:tc>
        <w:tc>
          <w:tcPr>
            <w:tcW w:w="1600" w:type="dxa"/>
            <w:tcBorders>
              <w:top w:val="nil"/>
              <w:left w:val="nil"/>
              <w:bottom w:val="single" w:sz="4" w:space="0" w:color="auto"/>
              <w:right w:val="single" w:sz="4" w:space="0" w:color="auto"/>
            </w:tcBorders>
            <w:shd w:val="clear" w:color="auto" w:fill="auto"/>
            <w:noWrap/>
            <w:vAlign w:val="bottom"/>
            <w:hideMark/>
          </w:tcPr>
          <w:p w:rsidR="00F9685A" w:rsidRPr="00410493" w:rsidRDefault="0059082E" w:rsidP="005D6A2E">
            <w:pPr>
              <w:jc w:val="right"/>
              <w:rPr>
                <w:rFonts w:ascii="Barlow" w:hAnsi="Barlow"/>
                <w:color w:val="000000"/>
                <w:sz w:val="22"/>
                <w:szCs w:val="22"/>
                <w:lang w:eastAsia="es-MX"/>
              </w:rPr>
            </w:pPr>
            <w:r>
              <w:rPr>
                <w:rFonts w:ascii="Barlow" w:hAnsi="Barlow"/>
                <w:b/>
                <w:bCs/>
                <w:color w:val="000000"/>
                <w:sz w:val="22"/>
                <w:szCs w:val="22"/>
                <w:lang w:eastAsia="es-MX"/>
              </w:rPr>
              <w:t>91,401.08</w:t>
            </w:r>
          </w:p>
        </w:tc>
        <w:tc>
          <w:tcPr>
            <w:tcW w:w="1720" w:type="dxa"/>
            <w:tcBorders>
              <w:top w:val="nil"/>
              <w:left w:val="nil"/>
              <w:bottom w:val="single" w:sz="4" w:space="0" w:color="auto"/>
              <w:right w:val="single" w:sz="4" w:space="0" w:color="auto"/>
            </w:tcBorders>
            <w:shd w:val="clear" w:color="auto" w:fill="auto"/>
            <w:noWrap/>
            <w:vAlign w:val="bottom"/>
            <w:hideMark/>
          </w:tcPr>
          <w:p w:rsidR="00F9685A" w:rsidRPr="00410493" w:rsidRDefault="00604B51" w:rsidP="00F9685A">
            <w:pPr>
              <w:jc w:val="right"/>
              <w:rPr>
                <w:rFonts w:ascii="Barlow" w:hAnsi="Barlow"/>
                <w:color w:val="000000"/>
                <w:sz w:val="22"/>
                <w:szCs w:val="22"/>
                <w:lang w:eastAsia="es-MX"/>
              </w:rPr>
            </w:pPr>
            <w:r w:rsidRPr="00604B51">
              <w:rPr>
                <w:rFonts w:ascii="Barlow" w:hAnsi="Barlow"/>
                <w:b/>
                <w:bCs/>
                <w:color w:val="000000"/>
                <w:sz w:val="22"/>
                <w:szCs w:val="22"/>
                <w:lang w:eastAsia="es-MX"/>
              </w:rPr>
              <w:t>3,216,010.32</w:t>
            </w:r>
          </w:p>
        </w:tc>
      </w:tr>
    </w:tbl>
    <w:p w:rsidR="00AB4A90" w:rsidRDefault="00AB4A90" w:rsidP="00C4137E">
      <w:pPr>
        <w:autoSpaceDE w:val="0"/>
        <w:autoSpaceDN w:val="0"/>
        <w:adjustRightInd w:val="0"/>
        <w:spacing w:line="360" w:lineRule="auto"/>
        <w:ind w:left="708"/>
        <w:jc w:val="both"/>
        <w:rPr>
          <w:rFonts w:ascii="Barlow" w:hAnsi="Barlow" w:cs="Arial"/>
          <w:bCs/>
          <w:color w:val="FF0000"/>
          <w:sz w:val="20"/>
          <w:szCs w:val="20"/>
        </w:rPr>
      </w:pPr>
    </w:p>
    <w:p w:rsidR="005A159B" w:rsidRDefault="005A159B" w:rsidP="00C4137E">
      <w:pPr>
        <w:autoSpaceDE w:val="0"/>
        <w:autoSpaceDN w:val="0"/>
        <w:adjustRightInd w:val="0"/>
        <w:spacing w:line="360" w:lineRule="auto"/>
        <w:jc w:val="both"/>
        <w:rPr>
          <w:rFonts w:ascii="Barlow" w:hAnsi="Barlow" w:cs="Arial"/>
          <w:b/>
          <w:sz w:val="20"/>
          <w:szCs w:val="20"/>
        </w:rPr>
      </w:pPr>
    </w:p>
    <w:p w:rsidR="00251A08" w:rsidRPr="00410493" w:rsidRDefault="00251A0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V) CONCILIACIÓN ENTRE LOS INGRESOS PRESUP</w:t>
      </w:r>
      <w:r w:rsidR="006720EF" w:rsidRPr="00410493">
        <w:rPr>
          <w:rFonts w:ascii="Barlow" w:hAnsi="Barlow" w:cs="Arial"/>
          <w:b/>
          <w:sz w:val="20"/>
          <w:szCs w:val="20"/>
        </w:rPr>
        <w:t>U</w:t>
      </w:r>
      <w:r w:rsidRPr="00410493">
        <w:rPr>
          <w:rFonts w:ascii="Barlow" w:hAnsi="Barlow" w:cs="Arial"/>
          <w:b/>
          <w:sz w:val="20"/>
          <w:szCs w:val="20"/>
        </w:rPr>
        <w:t>ESTARIOS Y CONTABLES, ASI COMO ENTRE LOS EGRESOS PRESUPUESTARIOS Y GASTOS CONTABLES.</w:t>
      </w:r>
    </w:p>
    <w:p w:rsidR="00401FD4" w:rsidRDefault="008273DF" w:rsidP="00C4137E">
      <w:pPr>
        <w:autoSpaceDE w:val="0"/>
        <w:autoSpaceDN w:val="0"/>
        <w:adjustRightInd w:val="0"/>
        <w:spacing w:line="360" w:lineRule="auto"/>
        <w:ind w:left="708"/>
        <w:jc w:val="both"/>
        <w:rPr>
          <w:rFonts w:ascii="Barlow" w:hAnsi="Barlow" w:cs="Arial"/>
          <w:b/>
          <w:bCs/>
          <w:sz w:val="20"/>
          <w:szCs w:val="20"/>
        </w:rPr>
      </w:pPr>
      <w:r w:rsidRPr="00410493">
        <w:rPr>
          <w:rFonts w:ascii="Barlow" w:hAnsi="Barlow" w:cs="Arial"/>
          <w:bCs/>
          <w:sz w:val="20"/>
          <w:szCs w:val="20"/>
        </w:rPr>
        <w:t>A. Conciliación de ingresos presup</w:t>
      </w:r>
      <w:r w:rsidR="00190434">
        <w:rPr>
          <w:rFonts w:ascii="Barlow" w:hAnsi="Barlow" w:cs="Arial"/>
          <w:bCs/>
          <w:sz w:val="20"/>
          <w:szCs w:val="20"/>
        </w:rPr>
        <w:t>uestari</w:t>
      </w:r>
      <w:r w:rsidR="00C40A4A">
        <w:rPr>
          <w:rFonts w:ascii="Barlow" w:hAnsi="Barlow" w:cs="Arial"/>
          <w:bCs/>
          <w:sz w:val="20"/>
          <w:szCs w:val="20"/>
        </w:rPr>
        <w:t>os</w:t>
      </w:r>
      <w:r w:rsidR="000301DB">
        <w:rPr>
          <w:rFonts w:ascii="Barlow" w:hAnsi="Barlow" w:cs="Arial"/>
          <w:bCs/>
          <w:sz w:val="20"/>
          <w:szCs w:val="20"/>
        </w:rPr>
        <w:t xml:space="preserve"> y contables al </w:t>
      </w:r>
      <w:r w:rsidR="0059082E">
        <w:rPr>
          <w:rFonts w:ascii="Barlow" w:hAnsi="Barlow" w:cs="Arial"/>
          <w:b/>
          <w:bCs/>
          <w:sz w:val="20"/>
          <w:szCs w:val="20"/>
        </w:rPr>
        <w:t>31</w:t>
      </w:r>
      <w:r w:rsidR="00E27EA8" w:rsidRPr="00E27EA8">
        <w:rPr>
          <w:rFonts w:ascii="Barlow" w:hAnsi="Barlow" w:cs="Arial"/>
          <w:b/>
          <w:bCs/>
          <w:sz w:val="20"/>
          <w:szCs w:val="20"/>
        </w:rPr>
        <w:t xml:space="preserve"> de </w:t>
      </w:r>
      <w:proofErr w:type="gramStart"/>
      <w:r w:rsidR="0059082E">
        <w:rPr>
          <w:rFonts w:ascii="Barlow" w:hAnsi="Barlow" w:cs="Arial"/>
          <w:b/>
          <w:bCs/>
          <w:sz w:val="20"/>
          <w:szCs w:val="20"/>
        </w:rPr>
        <w:t>Marzo</w:t>
      </w:r>
      <w:proofErr w:type="gramEnd"/>
      <w:r w:rsidR="00E27EA8" w:rsidRPr="00E27EA8">
        <w:rPr>
          <w:rFonts w:ascii="Barlow" w:hAnsi="Barlow" w:cs="Arial"/>
          <w:b/>
          <w:bCs/>
          <w:sz w:val="20"/>
          <w:szCs w:val="20"/>
        </w:rPr>
        <w:t xml:space="preserve"> de 202</w:t>
      </w:r>
      <w:r w:rsidR="00C2145B">
        <w:rPr>
          <w:rFonts w:ascii="Barlow" w:hAnsi="Barlow" w:cs="Arial"/>
          <w:b/>
          <w:bCs/>
          <w:sz w:val="20"/>
          <w:szCs w:val="20"/>
        </w:rPr>
        <w:t>2</w:t>
      </w:r>
      <w:r w:rsidR="008A230B">
        <w:rPr>
          <w:rFonts w:ascii="Barlow" w:hAnsi="Barlow" w:cs="Arial"/>
          <w:b/>
          <w:bCs/>
          <w:sz w:val="20"/>
          <w:szCs w:val="20"/>
        </w:rPr>
        <w:t>.</w:t>
      </w:r>
    </w:p>
    <w:p w:rsidR="00F24E7D" w:rsidRDefault="00F24E7D" w:rsidP="00C4137E">
      <w:pPr>
        <w:autoSpaceDE w:val="0"/>
        <w:autoSpaceDN w:val="0"/>
        <w:adjustRightInd w:val="0"/>
        <w:spacing w:line="360" w:lineRule="auto"/>
        <w:ind w:left="708"/>
        <w:jc w:val="both"/>
        <w:rPr>
          <w:rFonts w:ascii="Barlow" w:hAnsi="Barlow" w:cs="Arial"/>
          <w:bCs/>
          <w:sz w:val="20"/>
          <w:szCs w:val="20"/>
        </w:rPr>
      </w:pPr>
    </w:p>
    <w:p w:rsidR="00F24E7D" w:rsidRDefault="00F24E7D" w:rsidP="00C4137E">
      <w:pPr>
        <w:autoSpaceDE w:val="0"/>
        <w:autoSpaceDN w:val="0"/>
        <w:adjustRightInd w:val="0"/>
        <w:spacing w:line="360" w:lineRule="auto"/>
        <w:ind w:left="708"/>
        <w:jc w:val="both"/>
        <w:rPr>
          <w:rFonts w:ascii="Barlow" w:hAnsi="Barlow" w:cs="Arial"/>
          <w:bCs/>
          <w:sz w:val="20"/>
          <w:szCs w:val="20"/>
        </w:rPr>
      </w:pPr>
    </w:p>
    <w:p w:rsidR="00F24E7D" w:rsidRDefault="00F24E7D" w:rsidP="00C4137E">
      <w:pPr>
        <w:autoSpaceDE w:val="0"/>
        <w:autoSpaceDN w:val="0"/>
        <w:adjustRightInd w:val="0"/>
        <w:spacing w:line="360" w:lineRule="auto"/>
        <w:ind w:left="708"/>
        <w:jc w:val="both"/>
        <w:rPr>
          <w:rFonts w:ascii="Barlow" w:hAnsi="Barlow" w:cs="Arial"/>
          <w:bCs/>
          <w:sz w:val="20"/>
          <w:szCs w:val="20"/>
        </w:rPr>
      </w:pPr>
    </w:p>
    <w:p w:rsidR="00F24E7D" w:rsidRPr="00410493" w:rsidRDefault="00F24E7D" w:rsidP="00C4137E">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1200"/>
        <w:gridCol w:w="3580"/>
        <w:gridCol w:w="1540"/>
        <w:gridCol w:w="1720"/>
      </w:tblGrid>
      <w:tr w:rsidR="008273DF" w:rsidRPr="00410493" w:rsidTr="00160E3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410493" w:rsidRDefault="008273DF" w:rsidP="00C4137E">
            <w:pPr>
              <w:jc w:val="both"/>
              <w:rPr>
                <w:rFonts w:ascii="Barlow" w:hAnsi="Barlow" w:cs="Arial"/>
                <w:b/>
                <w:bCs/>
                <w:color w:val="000000"/>
                <w:sz w:val="20"/>
                <w:szCs w:val="20"/>
                <w:lang w:eastAsia="es-MX"/>
              </w:rPr>
            </w:pPr>
            <w:bookmarkStart w:id="10" w:name="m24"/>
            <w:bookmarkEnd w:id="10"/>
            <w:r w:rsidRPr="00410493">
              <w:rPr>
                <w:rFonts w:ascii="Barlow" w:hAnsi="Barlow" w:cs="Arial"/>
                <w:b/>
                <w:bCs/>
                <w:color w:val="000000"/>
                <w:sz w:val="20"/>
                <w:szCs w:val="20"/>
                <w:lang w:eastAsia="es-MX"/>
              </w:rPr>
              <w:lastRenderedPageBreak/>
              <w:t>1. Ingresos Presupuestarios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p>
        </w:tc>
        <w:tc>
          <w:tcPr>
            <w:tcW w:w="1720" w:type="dxa"/>
            <w:tcBorders>
              <w:top w:val="single" w:sz="8" w:space="0" w:color="auto"/>
              <w:left w:val="nil"/>
              <w:bottom w:val="single" w:sz="8" w:space="0" w:color="auto"/>
              <w:right w:val="single" w:sz="8" w:space="0" w:color="auto"/>
            </w:tcBorders>
            <w:shd w:val="clear" w:color="000000" w:fill="C0C0C0"/>
            <w:vAlign w:val="center"/>
            <w:hideMark/>
          </w:tcPr>
          <w:p w:rsidR="008273DF" w:rsidRPr="00410493" w:rsidRDefault="00C2145B" w:rsidP="00C2145B">
            <w:pPr>
              <w:jc w:val="both"/>
              <w:rPr>
                <w:rFonts w:ascii="Barlow" w:hAnsi="Barlow" w:cs="Arial"/>
                <w:b/>
                <w:bCs/>
                <w:color w:val="000000"/>
                <w:sz w:val="20"/>
                <w:szCs w:val="20"/>
                <w:lang w:eastAsia="es-MX"/>
              </w:rPr>
            </w:pPr>
            <w:r>
              <w:rPr>
                <w:rFonts w:ascii="Barlow" w:hAnsi="Barlow" w:cs="Arial"/>
                <w:b/>
                <w:bCs/>
                <w:color w:val="000000"/>
                <w:sz w:val="20"/>
                <w:szCs w:val="20"/>
                <w:lang w:eastAsia="es-MX"/>
              </w:rPr>
              <w:t>0.00</w:t>
            </w:r>
          </w:p>
        </w:tc>
      </w:tr>
      <w:tr w:rsidR="008273DF" w:rsidRPr="00410493" w:rsidTr="00160E30">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410493" w:rsidRDefault="003739B8" w:rsidP="00DC45F4">
            <w:pPr>
              <w:jc w:val="both"/>
              <w:rPr>
                <w:rFonts w:ascii="Barlow" w:hAnsi="Barlow" w:cs="Arial"/>
                <w:color w:val="000000"/>
                <w:sz w:val="20"/>
                <w:szCs w:val="20"/>
                <w:lang w:eastAsia="es-MX"/>
              </w:rPr>
            </w:pPr>
            <w:r>
              <w:rPr>
                <w:rFonts w:ascii="Barlow" w:hAnsi="Barlow" w:cs="Arial"/>
                <w:color w:val="000000"/>
                <w:sz w:val="20"/>
                <w:szCs w:val="20"/>
                <w:lang w:eastAsia="es-MX"/>
              </w:rPr>
              <w:t xml:space="preserve"> </w:t>
            </w:r>
          </w:p>
        </w:tc>
        <w:tc>
          <w:tcPr>
            <w:tcW w:w="1540" w:type="dxa"/>
            <w:tcBorders>
              <w:top w:val="single" w:sz="8" w:space="0" w:color="auto"/>
              <w:left w:val="nil"/>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r>
      <w:tr w:rsidR="008273DF" w:rsidRPr="00410493"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410493" w:rsidRDefault="008273DF" w:rsidP="00C4137E">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8273DF" w:rsidRPr="00410493" w:rsidRDefault="00190434" w:rsidP="002E61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8273DF" w:rsidRPr="00410493" w:rsidTr="008273DF">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8273DF">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8137D">
        <w:trPr>
          <w:trHeight w:val="315"/>
          <w:jc w:val="center"/>
        </w:trPr>
        <w:tc>
          <w:tcPr>
            <w:tcW w:w="1200" w:type="dxa"/>
            <w:tcBorders>
              <w:top w:val="nil"/>
              <w:left w:val="single" w:sz="8" w:space="0" w:color="auto"/>
              <w:bottom w:val="single" w:sz="4"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4"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Disminución del exceso de provisiones</w:t>
            </w:r>
          </w:p>
        </w:tc>
        <w:tc>
          <w:tcPr>
            <w:tcW w:w="1540" w:type="dxa"/>
            <w:tcBorders>
              <w:top w:val="nil"/>
              <w:left w:val="nil"/>
              <w:bottom w:val="single" w:sz="4"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38137D">
        <w:trPr>
          <w:trHeight w:val="315"/>
          <w:jc w:val="center"/>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single" w:sz="4" w:space="0" w:color="auto"/>
              <w:left w:val="nil"/>
              <w:bottom w:val="single" w:sz="8" w:space="0" w:color="auto"/>
              <w:right w:val="single" w:sz="8" w:space="0" w:color="auto"/>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y beneficios varios</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rsidR="008273DF" w:rsidRPr="00410493" w:rsidRDefault="00190434" w:rsidP="002E61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r w:rsidR="008273DF" w:rsidRPr="00410493"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410493" w:rsidRDefault="008273DF" w:rsidP="00C4137E">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410493" w:rsidRDefault="008273DF" w:rsidP="002E6169">
            <w:pPr>
              <w:jc w:val="right"/>
              <w:rPr>
                <w:rFonts w:ascii="Barlow" w:hAnsi="Barlow" w:cs="Arial"/>
                <w:color w:val="000000"/>
                <w:sz w:val="20"/>
                <w:szCs w:val="20"/>
                <w:lang w:eastAsia="es-MX"/>
              </w:rPr>
            </w:pPr>
          </w:p>
        </w:tc>
      </w:tr>
    </w:tbl>
    <w:p w:rsidR="008273DF" w:rsidRDefault="008273DF" w:rsidP="00C4137E">
      <w:pPr>
        <w:autoSpaceDE w:val="0"/>
        <w:autoSpaceDN w:val="0"/>
        <w:adjustRightInd w:val="0"/>
        <w:spacing w:line="360" w:lineRule="auto"/>
        <w:ind w:left="708"/>
        <w:jc w:val="both"/>
        <w:rPr>
          <w:rFonts w:ascii="Barlow" w:hAnsi="Barlow" w:cs="Arial"/>
          <w:bCs/>
          <w:sz w:val="20"/>
          <w:szCs w:val="20"/>
        </w:rPr>
      </w:pPr>
    </w:p>
    <w:p w:rsidR="00B76817" w:rsidRDefault="00B76817" w:rsidP="00C4137E">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1200"/>
        <w:gridCol w:w="3580"/>
        <w:gridCol w:w="1540"/>
        <w:gridCol w:w="1720"/>
      </w:tblGrid>
      <w:tr w:rsidR="00520A76" w:rsidRPr="00410493" w:rsidTr="00160E30">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0A76" w:rsidRPr="00410493" w:rsidRDefault="00520A76" w:rsidP="00520A76">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3. Menos ingresos presupuestarios no contables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520A76" w:rsidRPr="00410493" w:rsidRDefault="00520A76" w:rsidP="00F37302">
            <w:pPr>
              <w:jc w:val="right"/>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r>
      <w:tr w:rsidR="00520A76" w:rsidRPr="00410493" w:rsidTr="00520A76">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p>
        </w:tc>
      </w:tr>
      <w:tr w:rsidR="00520A76" w:rsidRPr="00410493" w:rsidTr="00520A76">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p>
        </w:tc>
      </w:tr>
      <w:tr w:rsidR="00520A76" w:rsidRPr="00410493" w:rsidTr="00520A76">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p>
        </w:tc>
      </w:tr>
      <w:tr w:rsidR="00520A76" w:rsidRPr="00410493" w:rsidTr="00520A76">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r w:rsidRPr="00410493">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520A76" w:rsidRPr="00410493" w:rsidRDefault="00520A76" w:rsidP="00520A76">
            <w:pPr>
              <w:jc w:val="right"/>
              <w:rPr>
                <w:rFonts w:ascii="Barlow" w:hAnsi="Barlow" w:cs="Arial"/>
                <w:color w:val="000000"/>
                <w:sz w:val="20"/>
                <w:szCs w:val="20"/>
                <w:lang w:eastAsia="es-MX"/>
              </w:rPr>
            </w:pPr>
          </w:p>
        </w:tc>
      </w:tr>
      <w:tr w:rsidR="00520A76" w:rsidRPr="00410493" w:rsidTr="00520A76">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c>
          <w:tcPr>
            <w:tcW w:w="1540" w:type="dxa"/>
            <w:tcBorders>
              <w:top w:val="nil"/>
              <w:left w:val="nil"/>
              <w:bottom w:val="nil"/>
              <w:right w:val="nil"/>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p>
        </w:tc>
        <w:tc>
          <w:tcPr>
            <w:tcW w:w="1720" w:type="dxa"/>
            <w:tcBorders>
              <w:top w:val="nil"/>
              <w:left w:val="nil"/>
              <w:bottom w:val="single" w:sz="8" w:space="0" w:color="auto"/>
              <w:right w:val="nil"/>
            </w:tcBorders>
            <w:shd w:val="clear" w:color="auto" w:fill="auto"/>
            <w:vAlign w:val="center"/>
            <w:hideMark/>
          </w:tcPr>
          <w:p w:rsidR="00520A76" w:rsidRPr="00410493" w:rsidRDefault="00520A76" w:rsidP="00520A76">
            <w:pPr>
              <w:jc w:val="both"/>
              <w:rPr>
                <w:rFonts w:ascii="Barlow" w:hAnsi="Barlow" w:cs="Arial"/>
                <w:color w:val="000000"/>
                <w:sz w:val="20"/>
                <w:szCs w:val="20"/>
                <w:lang w:eastAsia="es-MX"/>
              </w:rPr>
            </w:pPr>
            <w:r w:rsidRPr="00410493">
              <w:rPr>
                <w:rFonts w:ascii="Barlow" w:hAnsi="Barlow" w:cs="Arial"/>
                <w:color w:val="000000"/>
                <w:sz w:val="20"/>
                <w:szCs w:val="20"/>
                <w:lang w:eastAsia="es-MX"/>
              </w:rPr>
              <w:t> </w:t>
            </w:r>
          </w:p>
        </w:tc>
      </w:tr>
      <w:tr w:rsidR="00520A76" w:rsidRPr="00410493" w:rsidTr="00520A76">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520A76" w:rsidRPr="00410493" w:rsidRDefault="00520A76" w:rsidP="00520A76">
            <w:pPr>
              <w:jc w:val="both"/>
              <w:rPr>
                <w:rFonts w:ascii="Barlow" w:hAnsi="Barlow" w:cs="Arial"/>
                <w:b/>
                <w:bCs/>
                <w:color w:val="000000"/>
                <w:sz w:val="20"/>
                <w:szCs w:val="20"/>
                <w:lang w:eastAsia="es-MX"/>
              </w:rPr>
            </w:pPr>
            <w:r w:rsidRPr="00410493">
              <w:rPr>
                <w:rFonts w:ascii="Barlow" w:hAnsi="Barlow" w:cs="Arial"/>
                <w:b/>
                <w:bCs/>
                <w:color w:val="000000"/>
                <w:sz w:val="20"/>
                <w:szCs w:val="20"/>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520A76" w:rsidRPr="001D68EC" w:rsidRDefault="00520A76" w:rsidP="00520A76">
            <w:pPr>
              <w:jc w:val="both"/>
              <w:rPr>
                <w:rFonts w:ascii="Barlow" w:hAnsi="Barlow" w:cs="Arial"/>
                <w:color w:val="FF0000"/>
                <w:sz w:val="20"/>
                <w:szCs w:val="20"/>
                <w:highlight w:val="yellow"/>
                <w:lang w:eastAsia="es-MX"/>
              </w:rPr>
            </w:pPr>
            <w:r w:rsidRPr="000343E7">
              <w:rPr>
                <w:rFonts w:ascii="Barlow" w:hAnsi="Barlow" w:cs="Arial"/>
                <w:color w:val="FF0000"/>
                <w:sz w:val="20"/>
                <w:szCs w:val="20"/>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520A76" w:rsidRPr="008A230B" w:rsidRDefault="00C2145B" w:rsidP="001F130C">
            <w:pPr>
              <w:jc w:val="both"/>
              <w:rPr>
                <w:rFonts w:ascii="Barlow" w:hAnsi="Barlow" w:cs="Arial"/>
                <w:b/>
                <w:bCs/>
                <w:color w:val="FF0000"/>
                <w:sz w:val="20"/>
                <w:szCs w:val="20"/>
                <w:highlight w:val="yellow"/>
                <w:lang w:eastAsia="es-MX"/>
              </w:rPr>
            </w:pPr>
            <w:r>
              <w:rPr>
                <w:rFonts w:ascii="Barlow" w:hAnsi="Barlow" w:cs="Arial"/>
                <w:b/>
                <w:bCs/>
                <w:color w:val="000000"/>
                <w:sz w:val="20"/>
                <w:szCs w:val="20"/>
                <w:lang w:eastAsia="es-MX"/>
              </w:rPr>
              <w:t>0.00</w:t>
            </w:r>
          </w:p>
        </w:tc>
      </w:tr>
    </w:tbl>
    <w:p w:rsidR="008A230B" w:rsidRDefault="008A230B" w:rsidP="00EE17CF">
      <w:pPr>
        <w:autoSpaceDE w:val="0"/>
        <w:autoSpaceDN w:val="0"/>
        <w:adjustRightInd w:val="0"/>
        <w:spacing w:line="360" w:lineRule="auto"/>
        <w:ind w:left="708"/>
        <w:jc w:val="both"/>
        <w:rPr>
          <w:rFonts w:ascii="Barlow" w:hAnsi="Barlow" w:cs="Arial"/>
          <w:bCs/>
          <w:sz w:val="20"/>
          <w:szCs w:val="20"/>
        </w:rPr>
      </w:pPr>
    </w:p>
    <w:p w:rsidR="00F24E7D" w:rsidRDefault="00F24E7D" w:rsidP="00EE17CF">
      <w:pPr>
        <w:autoSpaceDE w:val="0"/>
        <w:autoSpaceDN w:val="0"/>
        <w:adjustRightInd w:val="0"/>
        <w:spacing w:line="360" w:lineRule="auto"/>
        <w:ind w:left="708"/>
        <w:jc w:val="both"/>
        <w:rPr>
          <w:rFonts w:ascii="Barlow" w:hAnsi="Barlow" w:cs="Arial"/>
          <w:bCs/>
          <w:sz w:val="20"/>
          <w:szCs w:val="20"/>
        </w:rPr>
      </w:pPr>
    </w:p>
    <w:p w:rsidR="00F24E7D" w:rsidRDefault="00F24E7D" w:rsidP="00EE17CF">
      <w:pPr>
        <w:autoSpaceDE w:val="0"/>
        <w:autoSpaceDN w:val="0"/>
        <w:adjustRightInd w:val="0"/>
        <w:spacing w:line="360" w:lineRule="auto"/>
        <w:ind w:left="708"/>
        <w:jc w:val="both"/>
        <w:rPr>
          <w:rFonts w:ascii="Barlow" w:hAnsi="Barlow" w:cs="Arial"/>
          <w:bCs/>
          <w:sz w:val="20"/>
          <w:szCs w:val="20"/>
        </w:rPr>
      </w:pPr>
    </w:p>
    <w:p w:rsidR="00F24E7D" w:rsidRDefault="00F24E7D" w:rsidP="00EE17CF">
      <w:pPr>
        <w:autoSpaceDE w:val="0"/>
        <w:autoSpaceDN w:val="0"/>
        <w:adjustRightInd w:val="0"/>
        <w:spacing w:line="360" w:lineRule="auto"/>
        <w:ind w:left="708"/>
        <w:jc w:val="both"/>
        <w:rPr>
          <w:rFonts w:ascii="Barlow" w:hAnsi="Barlow" w:cs="Arial"/>
          <w:bCs/>
          <w:sz w:val="20"/>
          <w:szCs w:val="20"/>
        </w:rPr>
      </w:pPr>
    </w:p>
    <w:p w:rsidR="00EE17CF" w:rsidRDefault="008273DF" w:rsidP="00EE17CF">
      <w:pPr>
        <w:autoSpaceDE w:val="0"/>
        <w:autoSpaceDN w:val="0"/>
        <w:adjustRightInd w:val="0"/>
        <w:spacing w:line="360" w:lineRule="auto"/>
        <w:ind w:left="708"/>
        <w:jc w:val="both"/>
        <w:rPr>
          <w:rFonts w:ascii="Barlow" w:hAnsi="Barlow" w:cs="Arial"/>
          <w:bCs/>
          <w:sz w:val="20"/>
          <w:szCs w:val="20"/>
        </w:rPr>
      </w:pPr>
      <w:r w:rsidRPr="00410493">
        <w:rPr>
          <w:rFonts w:ascii="Barlow" w:hAnsi="Barlow" w:cs="Arial"/>
          <w:bCs/>
          <w:sz w:val="20"/>
          <w:szCs w:val="20"/>
        </w:rPr>
        <w:lastRenderedPageBreak/>
        <w:t>B. Conciliación de Egresos presupuestarios y gastos c</w:t>
      </w:r>
      <w:r w:rsidR="00232B91">
        <w:rPr>
          <w:rFonts w:ascii="Barlow" w:hAnsi="Barlow" w:cs="Arial"/>
          <w:bCs/>
          <w:sz w:val="20"/>
          <w:szCs w:val="20"/>
        </w:rPr>
        <w:t xml:space="preserve">ontables al </w:t>
      </w:r>
      <w:r w:rsidR="00D44397">
        <w:rPr>
          <w:rFonts w:ascii="Barlow" w:hAnsi="Barlow" w:cs="Arial"/>
          <w:b/>
          <w:bCs/>
          <w:sz w:val="20"/>
          <w:szCs w:val="20"/>
        </w:rPr>
        <w:t>31</w:t>
      </w:r>
      <w:r w:rsidR="00E27EA8" w:rsidRPr="00E27EA8">
        <w:rPr>
          <w:rFonts w:ascii="Barlow" w:hAnsi="Barlow" w:cs="Arial"/>
          <w:b/>
          <w:bCs/>
          <w:sz w:val="20"/>
          <w:szCs w:val="20"/>
        </w:rPr>
        <w:t xml:space="preserve"> de </w:t>
      </w:r>
      <w:proofErr w:type="gramStart"/>
      <w:r w:rsidR="00D44397">
        <w:rPr>
          <w:rFonts w:ascii="Barlow" w:hAnsi="Barlow" w:cs="Arial"/>
          <w:b/>
          <w:bCs/>
          <w:sz w:val="20"/>
          <w:szCs w:val="20"/>
        </w:rPr>
        <w:t>Marzo</w:t>
      </w:r>
      <w:proofErr w:type="gramEnd"/>
      <w:r w:rsidR="00E27EA8" w:rsidRPr="00E27EA8">
        <w:rPr>
          <w:rFonts w:ascii="Barlow" w:hAnsi="Barlow" w:cs="Arial"/>
          <w:b/>
          <w:bCs/>
          <w:sz w:val="20"/>
          <w:szCs w:val="20"/>
        </w:rPr>
        <w:t xml:space="preserve"> de 202</w:t>
      </w:r>
      <w:r w:rsidR="00C2145B">
        <w:rPr>
          <w:rFonts w:ascii="Barlow" w:hAnsi="Barlow" w:cs="Arial"/>
          <w:b/>
          <w:bCs/>
          <w:sz w:val="20"/>
          <w:szCs w:val="20"/>
        </w:rPr>
        <w:t>2</w:t>
      </w:r>
      <w:r w:rsidR="005B421A">
        <w:rPr>
          <w:rFonts w:ascii="Barlow" w:hAnsi="Barlow" w:cs="Arial"/>
          <w:bCs/>
          <w:sz w:val="20"/>
          <w:szCs w:val="20"/>
        </w:rPr>
        <w:t>.</w:t>
      </w:r>
    </w:p>
    <w:p w:rsidR="00EE17CF" w:rsidRPr="00410493" w:rsidRDefault="00EE17CF" w:rsidP="00C4137E">
      <w:pPr>
        <w:autoSpaceDE w:val="0"/>
        <w:autoSpaceDN w:val="0"/>
        <w:adjustRightInd w:val="0"/>
        <w:spacing w:line="360" w:lineRule="auto"/>
        <w:ind w:left="708" w:firstLine="708"/>
        <w:jc w:val="both"/>
        <w:rPr>
          <w:rFonts w:ascii="Barlow" w:hAnsi="Barlow" w:cs="Arial"/>
          <w:bCs/>
          <w:sz w:val="20"/>
          <w:szCs w:val="20"/>
        </w:rPr>
      </w:pPr>
    </w:p>
    <w:tbl>
      <w:tblPr>
        <w:tblW w:w="9100" w:type="dxa"/>
        <w:tblInd w:w="2856" w:type="dxa"/>
        <w:tblCellMar>
          <w:left w:w="70" w:type="dxa"/>
          <w:right w:w="70" w:type="dxa"/>
        </w:tblCellMar>
        <w:tblLook w:val="04A0" w:firstRow="1" w:lastRow="0" w:firstColumn="1" w:lastColumn="0" w:noHBand="0" w:noVBand="1"/>
      </w:tblPr>
      <w:tblGrid>
        <w:gridCol w:w="1200"/>
        <w:gridCol w:w="4780"/>
        <w:gridCol w:w="1400"/>
        <w:gridCol w:w="1720"/>
      </w:tblGrid>
      <w:tr w:rsidR="00B76817" w:rsidRPr="00410493" w:rsidTr="00A33240">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410493" w:rsidRDefault="00B76817" w:rsidP="00B7681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1. Total de egresos (presupuestarios)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8" w:space="0" w:color="auto"/>
              <w:left w:val="nil"/>
              <w:bottom w:val="single" w:sz="8" w:space="0" w:color="auto"/>
              <w:right w:val="single" w:sz="8" w:space="0" w:color="auto"/>
            </w:tcBorders>
            <w:shd w:val="clear" w:color="000000" w:fill="C0C0C0"/>
            <w:vAlign w:val="center"/>
            <w:hideMark/>
          </w:tcPr>
          <w:p w:rsidR="00B76817" w:rsidRPr="00410493" w:rsidRDefault="00C2145B" w:rsidP="00B76817">
            <w:pPr>
              <w:jc w:val="right"/>
              <w:rPr>
                <w:rFonts w:ascii="Barlow" w:hAnsi="Barlow" w:cs="Arial"/>
                <w:b/>
                <w:bCs/>
                <w:color w:val="000000"/>
                <w:sz w:val="18"/>
                <w:szCs w:val="18"/>
                <w:lang w:eastAsia="es-MX"/>
              </w:rPr>
            </w:pPr>
            <w:r>
              <w:rPr>
                <w:rFonts w:ascii="Barlow" w:hAnsi="Barlow" w:cs="Arial"/>
                <w:b/>
                <w:bCs/>
                <w:color w:val="000000"/>
                <w:sz w:val="18"/>
                <w:szCs w:val="18"/>
                <w:lang w:eastAsia="es-MX"/>
              </w:rPr>
              <w:t>0.00</w:t>
            </w:r>
          </w:p>
        </w:tc>
      </w:tr>
      <w:tr w:rsidR="00B76817" w:rsidRPr="00410493" w:rsidTr="00A33240">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8" w:space="0" w:color="auto"/>
              <w:left w:val="nil"/>
              <w:bottom w:val="single" w:sz="8" w:space="0" w:color="auto"/>
              <w:right w:val="nil"/>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r>
      <w:tr w:rsidR="00B76817" w:rsidRPr="00410493" w:rsidTr="009C4056">
        <w:trPr>
          <w:trHeight w:val="360"/>
        </w:trPr>
        <w:tc>
          <w:tcPr>
            <w:tcW w:w="59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B76817" w:rsidRPr="00410493" w:rsidRDefault="00B76817" w:rsidP="00B76817">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2. Menos egresos presupuestarios no contables</w:t>
            </w:r>
          </w:p>
        </w:tc>
        <w:tc>
          <w:tcPr>
            <w:tcW w:w="1400" w:type="dxa"/>
            <w:tcBorders>
              <w:top w:val="nil"/>
              <w:left w:val="nil"/>
              <w:bottom w:val="single" w:sz="4" w:space="0" w:color="auto"/>
              <w:right w:val="single" w:sz="8"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nil"/>
              <w:left w:val="nil"/>
              <w:bottom w:val="single" w:sz="4" w:space="0" w:color="auto"/>
              <w:right w:val="single" w:sz="8" w:space="0" w:color="auto"/>
            </w:tcBorders>
            <w:shd w:val="clear" w:color="auto" w:fill="auto"/>
            <w:vAlign w:val="center"/>
            <w:hideMark/>
          </w:tcPr>
          <w:p w:rsidR="00B76817" w:rsidRPr="00410493" w:rsidRDefault="00720DF2" w:rsidP="00B76817">
            <w:pPr>
              <w:jc w:val="right"/>
              <w:rPr>
                <w:rFonts w:ascii="Barlow" w:hAnsi="Barlow" w:cs="Arial"/>
                <w:b/>
                <w:bCs/>
                <w:color w:val="000000"/>
                <w:sz w:val="18"/>
                <w:szCs w:val="18"/>
                <w:lang w:eastAsia="es-MX"/>
              </w:rPr>
            </w:pPr>
            <w:r>
              <w:rPr>
                <w:rFonts w:ascii="Barlow" w:hAnsi="Barlow" w:cs="Arial"/>
                <w:b/>
                <w:bCs/>
                <w:color w:val="000000"/>
                <w:sz w:val="18"/>
                <w:szCs w:val="18"/>
                <w:lang w:eastAsia="es-MX"/>
              </w:rPr>
              <w:t>0.00</w:t>
            </w:r>
          </w:p>
        </w:tc>
      </w:tr>
      <w:tr w:rsidR="00B76817" w:rsidRPr="00410493" w:rsidTr="009C4056">
        <w:trPr>
          <w:trHeight w:val="705"/>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4" w:space="0" w:color="auto"/>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Mobiliario y equipo de administración</w:t>
            </w:r>
          </w:p>
        </w:tc>
        <w:tc>
          <w:tcPr>
            <w:tcW w:w="1400" w:type="dxa"/>
            <w:tcBorders>
              <w:top w:val="single" w:sz="4" w:space="0" w:color="auto"/>
              <w:left w:val="nil"/>
              <w:bottom w:val="single" w:sz="8" w:space="0" w:color="auto"/>
              <w:right w:val="single" w:sz="8" w:space="0" w:color="auto"/>
            </w:tcBorders>
            <w:shd w:val="clear" w:color="auto" w:fill="auto"/>
            <w:vAlign w:val="center"/>
            <w:hideMark/>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single" w:sz="4" w:space="0" w:color="auto"/>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center"/>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center"/>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center"/>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center"/>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center"/>
            <w:hideMark/>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Activos biológicos</w:t>
            </w:r>
          </w:p>
        </w:tc>
        <w:tc>
          <w:tcPr>
            <w:tcW w:w="140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7F7AC0">
        <w:trPr>
          <w:trHeight w:val="330"/>
        </w:trPr>
        <w:tc>
          <w:tcPr>
            <w:tcW w:w="1200" w:type="dxa"/>
            <w:tcBorders>
              <w:top w:val="nil"/>
              <w:left w:val="single" w:sz="8" w:space="0" w:color="auto"/>
              <w:bottom w:val="single" w:sz="4"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4"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Bienes inmuebles</w:t>
            </w:r>
          </w:p>
        </w:tc>
        <w:tc>
          <w:tcPr>
            <w:tcW w:w="1400" w:type="dxa"/>
            <w:tcBorders>
              <w:top w:val="nil"/>
              <w:left w:val="nil"/>
              <w:bottom w:val="single" w:sz="4" w:space="0" w:color="auto"/>
              <w:right w:val="single" w:sz="8" w:space="0" w:color="auto"/>
            </w:tcBorders>
            <w:shd w:val="clear" w:color="auto" w:fill="auto"/>
            <w:vAlign w:val="center"/>
            <w:hideMark/>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7F7AC0">
        <w:trPr>
          <w:trHeight w:val="330"/>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4" w:space="0" w:color="auto"/>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Activos intangibles</w:t>
            </w:r>
          </w:p>
        </w:tc>
        <w:tc>
          <w:tcPr>
            <w:tcW w:w="1400" w:type="dxa"/>
            <w:tcBorders>
              <w:top w:val="single" w:sz="4" w:space="0" w:color="auto"/>
              <w:left w:val="nil"/>
              <w:bottom w:val="single" w:sz="8" w:space="0" w:color="auto"/>
              <w:right w:val="single" w:sz="8" w:space="0" w:color="auto"/>
            </w:tcBorders>
            <w:shd w:val="clear" w:color="auto" w:fill="auto"/>
            <w:vAlign w:val="center"/>
            <w:hideMark/>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center"/>
            <w:hideMark/>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center"/>
            <w:hideMark/>
          </w:tcPr>
          <w:p w:rsidR="00B76817" w:rsidRPr="00410493" w:rsidRDefault="00720DF2" w:rsidP="00720DF2">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7F7AC0">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7F7AC0">
        <w:trPr>
          <w:trHeight w:val="495"/>
        </w:trPr>
        <w:tc>
          <w:tcPr>
            <w:tcW w:w="1200" w:type="dxa"/>
            <w:tcBorders>
              <w:top w:val="single" w:sz="8" w:space="0" w:color="auto"/>
              <w:left w:val="single" w:sz="8" w:space="0" w:color="auto"/>
              <w:bottom w:val="single" w:sz="4"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8" w:space="0" w:color="auto"/>
              <w:left w:val="nil"/>
              <w:bottom w:val="single" w:sz="4"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Inversiones en fideicomisos, mandatos y otros análogos</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single" w:sz="4" w:space="0" w:color="auto"/>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7F7AC0">
        <w:trPr>
          <w:trHeight w:val="495"/>
        </w:trPr>
        <w:tc>
          <w:tcPr>
            <w:tcW w:w="1200" w:type="dxa"/>
            <w:tcBorders>
              <w:top w:val="single" w:sz="4" w:space="0" w:color="auto"/>
              <w:left w:val="single" w:sz="8" w:space="0" w:color="auto"/>
              <w:bottom w:val="single" w:sz="4"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4" w:space="0" w:color="auto"/>
              <w:left w:val="nil"/>
              <w:bottom w:val="single" w:sz="4"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Provisiones para contingencias y otras erogaciones especiales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left w:val="single" w:sz="4" w:space="0" w:color="auto"/>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6959A5">
        <w:trPr>
          <w:trHeight w:val="330"/>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lastRenderedPageBreak/>
              <w:t> </w:t>
            </w:r>
          </w:p>
        </w:tc>
        <w:tc>
          <w:tcPr>
            <w:tcW w:w="4780" w:type="dxa"/>
            <w:tcBorders>
              <w:top w:val="single" w:sz="4" w:space="0" w:color="auto"/>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Amortización de la deuda publica</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B76817" w:rsidRPr="00410493" w:rsidRDefault="00720DF2" w:rsidP="00B76817">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left w:val="single" w:sz="4" w:space="0" w:color="auto"/>
              <w:bottom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6959A5">
        <w:trPr>
          <w:trHeight w:val="330"/>
        </w:trPr>
        <w:tc>
          <w:tcPr>
            <w:tcW w:w="1200" w:type="dxa"/>
            <w:tcBorders>
              <w:top w:val="nil"/>
              <w:left w:val="single" w:sz="8" w:space="0" w:color="auto"/>
              <w:bottom w:val="single" w:sz="8" w:space="0" w:color="auto"/>
              <w:right w:val="nil"/>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Adeudos de ejercicios fiscales anteriores (ADEFAS)</w:t>
            </w:r>
          </w:p>
        </w:tc>
        <w:tc>
          <w:tcPr>
            <w:tcW w:w="1400" w:type="dxa"/>
            <w:tcBorders>
              <w:top w:val="single" w:sz="8" w:space="0" w:color="auto"/>
              <w:left w:val="nil"/>
              <w:bottom w:val="single" w:sz="4" w:space="0" w:color="auto"/>
              <w:right w:val="single" w:sz="8"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B76817" w:rsidRPr="00410493" w:rsidTr="006959A5">
        <w:trPr>
          <w:trHeight w:val="330"/>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410493" w:rsidRDefault="00B76817" w:rsidP="00B76817">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Egresos Presupuestales No Contables</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B76817" w:rsidRPr="00410493" w:rsidRDefault="00B76817" w:rsidP="00B76817">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single" w:sz="4" w:space="0" w:color="auto"/>
              <w:right w:val="nil"/>
            </w:tcBorders>
            <w:shd w:val="clear" w:color="auto" w:fill="auto"/>
            <w:vAlign w:val="center"/>
            <w:hideMark/>
          </w:tcPr>
          <w:p w:rsidR="00B76817" w:rsidRPr="00410493" w:rsidRDefault="00B76817" w:rsidP="00B76817">
            <w:pPr>
              <w:jc w:val="right"/>
              <w:rPr>
                <w:rFonts w:ascii="Barlow" w:hAnsi="Barlow"/>
                <w:color w:val="000000"/>
                <w:lang w:eastAsia="es-MX"/>
              </w:rPr>
            </w:pPr>
          </w:p>
        </w:tc>
      </w:tr>
      <w:tr w:rsidR="00D86873" w:rsidRPr="00410493" w:rsidTr="00986337">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FF6800" w:rsidRDefault="00FF6800" w:rsidP="005E21F2">
            <w:pPr>
              <w:jc w:val="both"/>
              <w:rPr>
                <w:rFonts w:ascii="Barlow" w:hAnsi="Barlow" w:cs="Arial"/>
                <w:color w:val="000000"/>
                <w:sz w:val="18"/>
                <w:szCs w:val="18"/>
                <w:lang w:eastAsia="es-MX"/>
              </w:rPr>
            </w:pPr>
          </w:p>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left w:val="nil"/>
              <w:bottom w:val="single" w:sz="4" w:space="0" w:color="auto"/>
              <w:right w:val="nil"/>
            </w:tcBorders>
            <w:shd w:val="clear" w:color="auto" w:fill="auto"/>
            <w:vAlign w:val="center"/>
            <w:hideMark/>
          </w:tcPr>
          <w:p w:rsidR="00FF6800" w:rsidRPr="00410493" w:rsidRDefault="00FF6800" w:rsidP="005E21F2">
            <w:pPr>
              <w:jc w:val="right"/>
              <w:rPr>
                <w:rFonts w:ascii="Barlow" w:hAnsi="Barlow" w:cs="Arial"/>
                <w:color w:val="000000"/>
                <w:sz w:val="18"/>
                <w:szCs w:val="18"/>
                <w:lang w:eastAsia="es-MX"/>
              </w:rPr>
            </w:pPr>
          </w:p>
        </w:tc>
      </w:tr>
      <w:tr w:rsidR="00D86873" w:rsidRPr="00410493" w:rsidTr="00986337">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86873" w:rsidRPr="00410493" w:rsidRDefault="00D86873" w:rsidP="005E21F2">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3. Más gastos contables no presupuestales</w:t>
            </w:r>
          </w:p>
        </w:tc>
        <w:tc>
          <w:tcPr>
            <w:tcW w:w="1400" w:type="dxa"/>
            <w:tcBorders>
              <w:top w:val="single" w:sz="8" w:space="0" w:color="auto"/>
              <w:left w:val="nil"/>
              <w:bottom w:val="single" w:sz="4" w:space="0" w:color="auto"/>
              <w:right w:val="single" w:sz="8"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single" w:sz="4" w:space="0" w:color="auto"/>
              <w:left w:val="nil"/>
              <w:bottom w:val="single" w:sz="4" w:space="0" w:color="auto"/>
              <w:right w:val="single" w:sz="8" w:space="0" w:color="auto"/>
            </w:tcBorders>
            <w:shd w:val="clear" w:color="auto" w:fill="auto"/>
            <w:vAlign w:val="center"/>
            <w:hideMark/>
          </w:tcPr>
          <w:p w:rsidR="00D86873" w:rsidRPr="00410493" w:rsidRDefault="00D86873" w:rsidP="005E21F2">
            <w:pPr>
              <w:jc w:val="right"/>
              <w:rPr>
                <w:rFonts w:ascii="Barlow" w:hAnsi="Barlow" w:cs="Arial"/>
                <w:b/>
                <w:bCs/>
                <w:color w:val="000000"/>
                <w:sz w:val="18"/>
                <w:szCs w:val="18"/>
                <w:lang w:eastAsia="es-MX"/>
              </w:rPr>
            </w:pPr>
            <w:r>
              <w:rPr>
                <w:rFonts w:ascii="Barlow" w:hAnsi="Barlow" w:cs="Arial"/>
                <w:b/>
                <w:bCs/>
                <w:color w:val="000000"/>
                <w:sz w:val="18"/>
                <w:szCs w:val="18"/>
                <w:lang w:eastAsia="es-MX"/>
              </w:rPr>
              <w:t>0.00</w:t>
            </w:r>
          </w:p>
        </w:tc>
      </w:tr>
      <w:tr w:rsidR="00D86873" w:rsidRPr="00410493" w:rsidTr="00986337">
        <w:trPr>
          <w:trHeight w:val="495"/>
        </w:trPr>
        <w:tc>
          <w:tcPr>
            <w:tcW w:w="1200" w:type="dxa"/>
            <w:tcBorders>
              <w:top w:val="single" w:sz="8" w:space="0" w:color="auto"/>
              <w:left w:val="single" w:sz="8" w:space="0" w:color="auto"/>
              <w:bottom w:val="single" w:sz="8" w:space="0" w:color="auto"/>
              <w:right w:val="nil"/>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Estimaciones, depreciaciones, deterioros, obsolescencia y amortizaciones</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single" w:sz="4" w:space="0" w:color="auto"/>
              <w:left w:val="single" w:sz="4" w:space="0" w:color="auto"/>
            </w:tcBorders>
            <w:shd w:val="clear" w:color="auto" w:fill="auto"/>
            <w:vAlign w:val="center"/>
            <w:hideMark/>
          </w:tcPr>
          <w:p w:rsidR="00D86873" w:rsidRPr="00410493" w:rsidRDefault="00D86873" w:rsidP="005E21F2">
            <w:pPr>
              <w:jc w:val="right"/>
              <w:rPr>
                <w:rFonts w:ascii="Barlow" w:hAnsi="Barlow"/>
                <w:color w:val="000000"/>
                <w:lang w:eastAsia="es-MX"/>
              </w:rPr>
            </w:pPr>
          </w:p>
        </w:tc>
      </w:tr>
      <w:tr w:rsidR="00D86873" w:rsidRPr="00410493" w:rsidTr="00986337">
        <w:trPr>
          <w:trHeight w:val="330"/>
        </w:trPr>
        <w:tc>
          <w:tcPr>
            <w:tcW w:w="1200" w:type="dxa"/>
            <w:tcBorders>
              <w:top w:val="single" w:sz="8" w:space="0" w:color="auto"/>
              <w:left w:val="single" w:sz="8" w:space="0" w:color="auto"/>
              <w:bottom w:val="single" w:sz="8" w:space="0" w:color="auto"/>
              <w:right w:val="nil"/>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8" w:space="0" w:color="auto"/>
              <w:left w:val="nil"/>
              <w:bottom w:val="single" w:sz="8" w:space="0" w:color="auto"/>
              <w:right w:val="single" w:sz="8" w:space="0" w:color="auto"/>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Provisiones</w:t>
            </w:r>
          </w:p>
        </w:tc>
        <w:tc>
          <w:tcPr>
            <w:tcW w:w="1400" w:type="dxa"/>
            <w:tcBorders>
              <w:top w:val="single" w:sz="8" w:space="0" w:color="auto"/>
              <w:left w:val="nil"/>
              <w:bottom w:val="single" w:sz="8" w:space="0" w:color="auto"/>
              <w:right w:val="single" w:sz="4"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left w:val="single" w:sz="4" w:space="0" w:color="auto"/>
              <w:bottom w:val="nil"/>
              <w:right w:val="nil"/>
            </w:tcBorders>
            <w:shd w:val="clear" w:color="auto" w:fill="auto"/>
            <w:vAlign w:val="center"/>
            <w:hideMark/>
          </w:tcPr>
          <w:p w:rsidR="00D86873" w:rsidRPr="00410493" w:rsidRDefault="00D86873" w:rsidP="005E21F2">
            <w:pPr>
              <w:jc w:val="right"/>
              <w:rPr>
                <w:rFonts w:ascii="Barlow" w:hAnsi="Barlow"/>
                <w:color w:val="000000"/>
                <w:lang w:eastAsia="es-MX"/>
              </w:rPr>
            </w:pPr>
          </w:p>
        </w:tc>
      </w:tr>
      <w:tr w:rsidR="00D86873" w:rsidRPr="00410493" w:rsidTr="00986337">
        <w:trPr>
          <w:trHeight w:val="330"/>
        </w:trPr>
        <w:tc>
          <w:tcPr>
            <w:tcW w:w="1200" w:type="dxa"/>
            <w:tcBorders>
              <w:top w:val="nil"/>
              <w:left w:val="single" w:sz="8" w:space="0" w:color="auto"/>
              <w:bottom w:val="single" w:sz="4" w:space="0" w:color="auto"/>
              <w:right w:val="nil"/>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4" w:space="0" w:color="auto"/>
              <w:right w:val="single" w:sz="8" w:space="0" w:color="auto"/>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Disminución de inventarios</w:t>
            </w:r>
          </w:p>
        </w:tc>
        <w:tc>
          <w:tcPr>
            <w:tcW w:w="1400" w:type="dxa"/>
            <w:tcBorders>
              <w:top w:val="nil"/>
              <w:left w:val="nil"/>
              <w:bottom w:val="single" w:sz="4" w:space="0" w:color="auto"/>
              <w:right w:val="single" w:sz="4"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single" w:sz="4" w:space="0" w:color="auto"/>
              <w:right w:val="nil"/>
            </w:tcBorders>
            <w:shd w:val="clear" w:color="auto" w:fill="auto"/>
            <w:vAlign w:val="center"/>
            <w:hideMark/>
          </w:tcPr>
          <w:p w:rsidR="00D86873" w:rsidRPr="00410493" w:rsidRDefault="00D86873" w:rsidP="005E21F2">
            <w:pPr>
              <w:jc w:val="right"/>
              <w:rPr>
                <w:rFonts w:ascii="Barlow" w:hAnsi="Barlow"/>
                <w:color w:val="000000"/>
                <w:lang w:eastAsia="es-MX"/>
              </w:rPr>
            </w:pPr>
          </w:p>
        </w:tc>
      </w:tr>
      <w:tr w:rsidR="00D86873" w:rsidRPr="00410493" w:rsidTr="00986337">
        <w:trPr>
          <w:trHeight w:val="495"/>
        </w:trPr>
        <w:tc>
          <w:tcPr>
            <w:tcW w:w="1200" w:type="dxa"/>
            <w:tcBorders>
              <w:top w:val="single" w:sz="4" w:space="0" w:color="auto"/>
              <w:left w:val="single" w:sz="8" w:space="0" w:color="auto"/>
              <w:bottom w:val="single" w:sz="8" w:space="0" w:color="auto"/>
              <w:right w:val="nil"/>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single" w:sz="4" w:space="0" w:color="auto"/>
              <w:left w:val="nil"/>
              <w:bottom w:val="single" w:sz="8" w:space="0" w:color="auto"/>
              <w:right w:val="single" w:sz="8" w:space="0" w:color="auto"/>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Aumento por insuficiencia de estimaciones por pérdida o deterioro u obsolescencia</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left w:val="single" w:sz="4" w:space="0" w:color="auto"/>
              <w:bottom w:val="nil"/>
              <w:right w:val="nil"/>
            </w:tcBorders>
            <w:shd w:val="clear" w:color="auto" w:fill="auto"/>
            <w:vAlign w:val="center"/>
            <w:hideMark/>
          </w:tcPr>
          <w:p w:rsidR="00D86873" w:rsidRPr="00410493" w:rsidRDefault="00D86873" w:rsidP="005E21F2">
            <w:pPr>
              <w:jc w:val="right"/>
              <w:rPr>
                <w:rFonts w:ascii="Barlow" w:hAnsi="Barlow"/>
                <w:color w:val="000000"/>
                <w:lang w:eastAsia="es-MX"/>
              </w:rPr>
            </w:pPr>
          </w:p>
        </w:tc>
      </w:tr>
      <w:tr w:rsidR="00D86873"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D86873" w:rsidRPr="00410493" w:rsidRDefault="00D86873" w:rsidP="005E21F2">
            <w:pPr>
              <w:jc w:val="right"/>
              <w:rPr>
                <w:rFonts w:ascii="Barlow" w:hAnsi="Barlow"/>
                <w:color w:val="000000"/>
                <w:lang w:eastAsia="es-MX"/>
              </w:rPr>
            </w:pPr>
          </w:p>
        </w:tc>
      </w:tr>
      <w:tr w:rsidR="00D86873" w:rsidRPr="00410493" w:rsidTr="00A33240">
        <w:trPr>
          <w:trHeight w:val="330"/>
        </w:trPr>
        <w:tc>
          <w:tcPr>
            <w:tcW w:w="1200" w:type="dxa"/>
            <w:tcBorders>
              <w:top w:val="nil"/>
              <w:left w:val="single" w:sz="8" w:space="0" w:color="auto"/>
              <w:bottom w:val="single" w:sz="8" w:space="0" w:color="auto"/>
              <w:right w:val="nil"/>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Gastos</w:t>
            </w:r>
          </w:p>
        </w:tc>
        <w:tc>
          <w:tcPr>
            <w:tcW w:w="1400" w:type="dxa"/>
            <w:tcBorders>
              <w:top w:val="nil"/>
              <w:left w:val="nil"/>
              <w:bottom w:val="single" w:sz="8" w:space="0" w:color="auto"/>
              <w:right w:val="single" w:sz="8"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D86873" w:rsidRPr="00410493" w:rsidRDefault="00D86873" w:rsidP="005E21F2">
            <w:pPr>
              <w:jc w:val="right"/>
              <w:rPr>
                <w:rFonts w:ascii="Barlow" w:hAnsi="Barlow"/>
                <w:color w:val="000000"/>
                <w:lang w:eastAsia="es-MX"/>
              </w:rPr>
            </w:pPr>
          </w:p>
        </w:tc>
      </w:tr>
      <w:tr w:rsidR="00D86873" w:rsidRPr="00410493" w:rsidTr="00A33240">
        <w:trPr>
          <w:trHeight w:val="330"/>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D86873" w:rsidRPr="00410493" w:rsidRDefault="00D86873" w:rsidP="005E21F2">
            <w:pPr>
              <w:jc w:val="right"/>
              <w:rPr>
                <w:rFonts w:ascii="Barlow" w:hAnsi="Barlow"/>
                <w:color w:val="000000"/>
                <w:lang w:eastAsia="es-MX"/>
              </w:rPr>
            </w:pPr>
          </w:p>
        </w:tc>
      </w:tr>
      <w:tr w:rsidR="00D86873" w:rsidRPr="00410493" w:rsidTr="00A33240">
        <w:trPr>
          <w:trHeight w:val="315"/>
        </w:trPr>
        <w:tc>
          <w:tcPr>
            <w:tcW w:w="5980" w:type="dxa"/>
            <w:gridSpan w:val="2"/>
            <w:tcBorders>
              <w:top w:val="single" w:sz="8" w:space="0" w:color="auto"/>
              <w:left w:val="nil"/>
              <w:bottom w:val="single" w:sz="8" w:space="0" w:color="auto"/>
              <w:right w:val="nil"/>
            </w:tcBorders>
            <w:shd w:val="clear" w:color="auto" w:fill="auto"/>
            <w:vAlign w:val="center"/>
            <w:hideMark/>
          </w:tcPr>
          <w:p w:rsidR="00D86873" w:rsidRPr="00410493" w:rsidRDefault="00D86873" w:rsidP="005E21F2">
            <w:pPr>
              <w:jc w:val="both"/>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400" w:type="dxa"/>
            <w:tcBorders>
              <w:top w:val="nil"/>
              <w:left w:val="nil"/>
              <w:bottom w:val="nil"/>
              <w:right w:val="nil"/>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r>
      <w:tr w:rsidR="00D86873" w:rsidRPr="00410493" w:rsidTr="00A33240">
        <w:trPr>
          <w:trHeight w:val="315"/>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D86873" w:rsidRPr="00410493" w:rsidRDefault="00D86873" w:rsidP="005E21F2">
            <w:pPr>
              <w:jc w:val="both"/>
              <w:rPr>
                <w:rFonts w:ascii="Barlow" w:hAnsi="Barlow" w:cs="Arial"/>
                <w:b/>
                <w:bCs/>
                <w:color w:val="000000"/>
                <w:sz w:val="18"/>
                <w:szCs w:val="18"/>
                <w:lang w:eastAsia="es-MX"/>
              </w:rPr>
            </w:pPr>
            <w:r w:rsidRPr="00410493">
              <w:rPr>
                <w:rFonts w:ascii="Barlow" w:hAnsi="Barlow" w:cs="Arial"/>
                <w:b/>
                <w:bCs/>
                <w:color w:val="000000"/>
                <w:sz w:val="18"/>
                <w:szCs w:val="18"/>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D86873" w:rsidRPr="00410493" w:rsidRDefault="00D86873" w:rsidP="005E21F2">
            <w:pPr>
              <w:jc w:val="right"/>
              <w:rPr>
                <w:rFonts w:ascii="Barlow" w:hAnsi="Barlow" w:cs="Arial"/>
                <w:color w:val="000000"/>
                <w:sz w:val="18"/>
                <w:szCs w:val="18"/>
                <w:lang w:eastAsia="es-MX"/>
              </w:rPr>
            </w:pPr>
            <w:r w:rsidRPr="00410493">
              <w:rPr>
                <w:rFonts w:ascii="Barlow" w:hAnsi="Barlow"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D86873" w:rsidRPr="00410493" w:rsidRDefault="00C2145B" w:rsidP="005E21F2">
            <w:pPr>
              <w:jc w:val="right"/>
              <w:rPr>
                <w:rFonts w:ascii="Barlow" w:hAnsi="Barlow" w:cs="Arial"/>
                <w:b/>
                <w:bCs/>
                <w:color w:val="000000"/>
                <w:sz w:val="18"/>
                <w:szCs w:val="18"/>
                <w:lang w:eastAsia="es-MX"/>
              </w:rPr>
            </w:pPr>
            <w:r>
              <w:rPr>
                <w:rFonts w:ascii="Barlow" w:hAnsi="Barlow" w:cs="Arial"/>
                <w:b/>
                <w:bCs/>
                <w:color w:val="000000"/>
                <w:sz w:val="18"/>
                <w:szCs w:val="18"/>
                <w:lang w:eastAsia="es-MX"/>
              </w:rPr>
              <w:t>0.00</w:t>
            </w:r>
          </w:p>
        </w:tc>
      </w:tr>
    </w:tbl>
    <w:p w:rsidR="00D86873" w:rsidRPr="00410493" w:rsidRDefault="00D86873" w:rsidP="00C4137E">
      <w:pPr>
        <w:autoSpaceDE w:val="0"/>
        <w:autoSpaceDN w:val="0"/>
        <w:adjustRightInd w:val="0"/>
        <w:spacing w:line="360" w:lineRule="auto"/>
        <w:jc w:val="both"/>
        <w:rPr>
          <w:rFonts w:ascii="Barlow" w:hAnsi="Barlow" w:cs="Arial"/>
          <w:b/>
          <w:sz w:val="20"/>
          <w:szCs w:val="20"/>
        </w:rPr>
      </w:pPr>
    </w:p>
    <w:p w:rsidR="00251A08" w:rsidRDefault="00251A08" w:rsidP="00EE17CF">
      <w:pPr>
        <w:spacing w:after="200" w:line="276" w:lineRule="auto"/>
        <w:rPr>
          <w:rFonts w:ascii="Barlow" w:hAnsi="Barlow" w:cs="Arial"/>
          <w:b/>
          <w:sz w:val="20"/>
          <w:szCs w:val="20"/>
        </w:rPr>
      </w:pPr>
      <w:r w:rsidRPr="00410493">
        <w:rPr>
          <w:rFonts w:ascii="Barlow" w:hAnsi="Barlow" w:cs="Arial"/>
          <w:b/>
          <w:sz w:val="20"/>
          <w:szCs w:val="20"/>
        </w:rPr>
        <w:t>B) NOTAS DE MEMORIA</w:t>
      </w:r>
    </w:p>
    <w:p w:rsidR="00251A08" w:rsidRPr="00410493" w:rsidRDefault="00251A08" w:rsidP="00C4137E">
      <w:pPr>
        <w:autoSpaceDE w:val="0"/>
        <w:autoSpaceDN w:val="0"/>
        <w:adjustRightInd w:val="0"/>
        <w:spacing w:line="360" w:lineRule="auto"/>
        <w:jc w:val="both"/>
        <w:rPr>
          <w:rFonts w:ascii="Barlow" w:hAnsi="Barlow" w:cs="Arial"/>
          <w:sz w:val="20"/>
          <w:szCs w:val="20"/>
        </w:rPr>
      </w:pPr>
      <w:r w:rsidRPr="00410493">
        <w:rPr>
          <w:rFonts w:ascii="Barlow" w:hAnsi="Barlow" w:cs="Arial"/>
          <w:bCs/>
          <w:sz w:val="20"/>
          <w:szCs w:val="20"/>
        </w:rPr>
        <w:t>Los saldos de las cuentas de orden contables y presupuestales  se presentan a continuación</w:t>
      </w:r>
      <w:r w:rsidR="00A92B97" w:rsidRPr="00410493">
        <w:rPr>
          <w:rFonts w:ascii="Barlow" w:hAnsi="Barlow" w:cs="Arial"/>
          <w:sz w:val="20"/>
          <w:szCs w:val="20"/>
        </w:rPr>
        <w:t>:</w:t>
      </w:r>
    </w:p>
    <w:p w:rsidR="00A92B97" w:rsidRPr="00410493" w:rsidRDefault="00A92B97" w:rsidP="00C4137E">
      <w:pPr>
        <w:autoSpaceDE w:val="0"/>
        <w:autoSpaceDN w:val="0"/>
        <w:adjustRightInd w:val="0"/>
        <w:spacing w:line="360" w:lineRule="auto"/>
        <w:jc w:val="both"/>
        <w:rPr>
          <w:rFonts w:ascii="Barlow" w:hAnsi="Barlow" w:cs="Arial"/>
          <w:sz w:val="20"/>
          <w:szCs w:val="20"/>
        </w:rPr>
      </w:pPr>
    </w:p>
    <w:p w:rsidR="00251A08" w:rsidRDefault="00251A08" w:rsidP="00C4137E">
      <w:pPr>
        <w:numPr>
          <w:ilvl w:val="0"/>
          <w:numId w:val="32"/>
        </w:num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Cuentas contables.</w:t>
      </w:r>
      <w:r w:rsidR="00C74278">
        <w:rPr>
          <w:rFonts w:ascii="Barlow" w:hAnsi="Barlow" w:cs="Arial"/>
          <w:bCs/>
          <w:sz w:val="20"/>
          <w:szCs w:val="20"/>
        </w:rPr>
        <w:t xml:space="preserve"> </w:t>
      </w:r>
      <w:r w:rsidR="00B42C68">
        <w:rPr>
          <w:rFonts w:ascii="Barlow" w:hAnsi="Barlow" w:cs="Arial"/>
          <w:bCs/>
          <w:sz w:val="20"/>
          <w:szCs w:val="20"/>
        </w:rPr>
        <w:t>FAED, por ser un Fideicomiso sin estructura no se le asigna presupuesto.</w:t>
      </w:r>
    </w:p>
    <w:p w:rsidR="00580902" w:rsidRDefault="00580902" w:rsidP="00580902">
      <w:pPr>
        <w:autoSpaceDE w:val="0"/>
        <w:autoSpaceDN w:val="0"/>
        <w:adjustRightInd w:val="0"/>
        <w:spacing w:line="360" w:lineRule="auto"/>
        <w:ind w:left="720"/>
        <w:jc w:val="both"/>
        <w:rPr>
          <w:rFonts w:ascii="Barlow" w:hAnsi="Barlow" w:cs="Arial"/>
          <w:bCs/>
          <w:sz w:val="20"/>
          <w:szCs w:val="20"/>
        </w:rPr>
      </w:pPr>
    </w:p>
    <w:p w:rsidR="00251A08" w:rsidRPr="00580902" w:rsidRDefault="00580902" w:rsidP="00C4137E">
      <w:pPr>
        <w:numPr>
          <w:ilvl w:val="0"/>
          <w:numId w:val="32"/>
        </w:numPr>
        <w:autoSpaceDE w:val="0"/>
        <w:autoSpaceDN w:val="0"/>
        <w:adjustRightInd w:val="0"/>
        <w:spacing w:line="360" w:lineRule="auto"/>
        <w:jc w:val="both"/>
        <w:rPr>
          <w:rFonts w:ascii="Barlow" w:hAnsi="Barlow" w:cs="Arial"/>
          <w:b/>
          <w:bCs/>
          <w:sz w:val="20"/>
          <w:szCs w:val="20"/>
        </w:rPr>
      </w:pPr>
      <w:r w:rsidRPr="00580902">
        <w:rPr>
          <w:rFonts w:ascii="Barlow" w:hAnsi="Barlow" w:cs="Arial"/>
          <w:bCs/>
          <w:sz w:val="20"/>
          <w:szCs w:val="20"/>
        </w:rPr>
        <w:lastRenderedPageBreak/>
        <w:t>Cuentas presupuestarias. FAED, por ser un Fideicomiso sin estructura no se le asigna presupuesto</w:t>
      </w:r>
    </w:p>
    <w:p w:rsidR="00EE0DE5" w:rsidRPr="00410493" w:rsidRDefault="00EE0DE5" w:rsidP="00C4137E">
      <w:pPr>
        <w:autoSpaceDE w:val="0"/>
        <w:autoSpaceDN w:val="0"/>
        <w:adjustRightInd w:val="0"/>
        <w:spacing w:line="360" w:lineRule="auto"/>
        <w:jc w:val="both"/>
        <w:rPr>
          <w:rFonts w:ascii="Barlow" w:hAnsi="Barlow" w:cs="Arial"/>
          <w:bCs/>
          <w:sz w:val="20"/>
          <w:szCs w:val="20"/>
        </w:rPr>
      </w:pPr>
      <w:bookmarkStart w:id="11" w:name="m16"/>
      <w:bookmarkStart w:id="12" w:name="m15"/>
      <w:bookmarkEnd w:id="11"/>
      <w:bookmarkEnd w:id="12"/>
    </w:p>
    <w:p w:rsidR="00D3760C" w:rsidRPr="009A0C60" w:rsidRDefault="009A0C60" w:rsidP="009A0C60">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C) </w:t>
      </w:r>
      <w:r w:rsidR="00D3760C" w:rsidRPr="009A0C60">
        <w:rPr>
          <w:rFonts w:ascii="Barlow" w:hAnsi="Barlow" w:cs="Arial"/>
          <w:b/>
          <w:sz w:val="20"/>
          <w:szCs w:val="20"/>
        </w:rPr>
        <w:t>NOTAS  DE GESTIÓN ADMINISTRATIVA</w:t>
      </w:r>
    </w:p>
    <w:p w:rsidR="00052C47" w:rsidRPr="00410493" w:rsidRDefault="00052C47" w:rsidP="00C4137E">
      <w:pPr>
        <w:autoSpaceDE w:val="0"/>
        <w:autoSpaceDN w:val="0"/>
        <w:adjustRightInd w:val="0"/>
        <w:spacing w:line="360" w:lineRule="auto"/>
        <w:jc w:val="both"/>
        <w:rPr>
          <w:rFonts w:ascii="Barlow" w:hAnsi="Barlow" w:cs="Arial"/>
          <w:b/>
          <w:sz w:val="20"/>
          <w:szCs w:val="20"/>
        </w:rPr>
      </w:pPr>
    </w:p>
    <w:p w:rsidR="00D3760C" w:rsidRPr="00410493" w:rsidRDefault="00D3760C" w:rsidP="00D22AF2">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 Introducción</w:t>
      </w:r>
    </w:p>
    <w:p w:rsidR="00D22AF2" w:rsidRPr="00D22AF2" w:rsidRDefault="00D22AF2" w:rsidP="00D22AF2">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t>DE CONFORMIDAD CON EL DECRETO 682 QUE CREA LA COMISION INTERSECRETARIAL DE ATENCION A DESASTRES Y ESTABLECE LAS BASES PARA EL FUNCIONAMIENTO DEL FONDO PARA ATENCION DE EMERGENCIAS Y DESASTRES DEL ESTADO DE YUCATAN DE FECHA 31 DE MAYO DE 2006, PUBLICADO EN EL DIARIO OFICIAL DEL GOBIERNO DEL ESTADO DE YUCATAN, CON FECHA 2 DE JUNIO</w:t>
      </w:r>
      <w:r w:rsidR="00C74278">
        <w:rPr>
          <w:rFonts w:ascii="Barlow" w:hAnsi="Barlow" w:cs="Arial"/>
          <w:sz w:val="20"/>
          <w:szCs w:val="20"/>
        </w:rPr>
        <w:t xml:space="preserve"> </w:t>
      </w:r>
      <w:r w:rsidRPr="00D22AF2">
        <w:rPr>
          <w:rFonts w:ascii="Barlow" w:hAnsi="Barlow" w:cs="Arial"/>
          <w:sz w:val="20"/>
          <w:szCs w:val="20"/>
        </w:rPr>
        <w:t>DE 2006, EN EL QUE SE ESTIPULAN LAS BASES PARA LA CREACION DE UN FIDEICOMISO PARA LA OPERACIÓN DEL “FONDO PARA LA ATENCION DE EMERGENCIAS Y DESASTRES DEL ESTADO DE YUCATAN”, DOCUMENTO EN COPIA SIMPLE.</w:t>
      </w:r>
    </w:p>
    <w:p w:rsidR="00D22AF2" w:rsidRDefault="00D22AF2" w:rsidP="00C74278">
      <w:pPr>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ACUERDO QUE ESTABLECE LAS REGLAS DE OPERACIÓN DEL FONDO PARA LA ATENCION DE EMERGENCIAS Y DESASTRES DEL ESTADO DE YUCATAN (FAED).</w:t>
      </w:r>
    </w:p>
    <w:p w:rsidR="00790AF5" w:rsidRPr="00D22AF2" w:rsidRDefault="00790AF5" w:rsidP="00C74278">
      <w:pPr>
        <w:autoSpaceDE w:val="0"/>
        <w:autoSpaceDN w:val="0"/>
        <w:adjustRightInd w:val="0"/>
        <w:spacing w:line="360" w:lineRule="auto"/>
        <w:jc w:val="both"/>
        <w:rPr>
          <w:rFonts w:ascii="Barlow" w:hAnsi="Barlow" w:cs="Arial"/>
          <w:sz w:val="20"/>
          <w:szCs w:val="20"/>
        </w:rPr>
      </w:pPr>
    </w:p>
    <w:p w:rsidR="00D22AF2" w:rsidRPr="00120E9E" w:rsidRDefault="00D22AF2" w:rsidP="00C74278">
      <w:pPr>
        <w:autoSpaceDE w:val="0"/>
        <w:autoSpaceDN w:val="0"/>
        <w:adjustRightInd w:val="0"/>
        <w:spacing w:line="360" w:lineRule="auto"/>
        <w:jc w:val="both"/>
        <w:rPr>
          <w:rFonts w:ascii="Barlow" w:hAnsi="Barlow" w:cs="Arial"/>
          <w:b/>
          <w:sz w:val="20"/>
          <w:szCs w:val="20"/>
        </w:rPr>
      </w:pPr>
      <w:r w:rsidRPr="00120E9E">
        <w:rPr>
          <w:rFonts w:ascii="Barlow" w:hAnsi="Barlow" w:cs="Arial"/>
          <w:b/>
          <w:sz w:val="20"/>
          <w:szCs w:val="20"/>
        </w:rPr>
        <w:t>CAPITULO I</w:t>
      </w:r>
    </w:p>
    <w:p w:rsidR="00D22AF2" w:rsidRPr="00120E9E" w:rsidRDefault="00D22AF2" w:rsidP="00C74278">
      <w:pPr>
        <w:autoSpaceDE w:val="0"/>
        <w:autoSpaceDN w:val="0"/>
        <w:adjustRightInd w:val="0"/>
        <w:spacing w:line="360" w:lineRule="auto"/>
        <w:jc w:val="both"/>
        <w:rPr>
          <w:rFonts w:ascii="Barlow" w:hAnsi="Barlow" w:cs="Arial"/>
          <w:b/>
          <w:sz w:val="20"/>
          <w:szCs w:val="20"/>
        </w:rPr>
      </w:pPr>
      <w:r w:rsidRPr="00120E9E">
        <w:rPr>
          <w:rFonts w:ascii="Barlow" w:hAnsi="Barlow" w:cs="Arial"/>
          <w:b/>
          <w:sz w:val="20"/>
          <w:szCs w:val="20"/>
        </w:rPr>
        <w:t>DISPOSICIONES GENERALES</w:t>
      </w:r>
    </w:p>
    <w:p w:rsidR="00D22AF2" w:rsidRPr="00D22AF2" w:rsidRDefault="00D22AF2" w:rsidP="00C74278">
      <w:pPr>
        <w:autoSpaceDE w:val="0"/>
        <w:autoSpaceDN w:val="0"/>
        <w:adjustRightInd w:val="0"/>
        <w:spacing w:line="360" w:lineRule="auto"/>
        <w:jc w:val="both"/>
        <w:rPr>
          <w:rFonts w:ascii="Barlow" w:hAnsi="Barlow" w:cs="Arial"/>
          <w:sz w:val="20"/>
          <w:szCs w:val="20"/>
        </w:rPr>
      </w:pPr>
      <w:r w:rsidRPr="00120E9E">
        <w:rPr>
          <w:rFonts w:ascii="Barlow" w:hAnsi="Barlow" w:cs="Arial"/>
          <w:b/>
          <w:sz w:val="20"/>
          <w:szCs w:val="20"/>
        </w:rPr>
        <w:t>ARTICULO 1.-</w:t>
      </w:r>
      <w:r w:rsidRPr="00D22AF2">
        <w:rPr>
          <w:rFonts w:ascii="Barlow" w:hAnsi="Barlow" w:cs="Arial"/>
          <w:sz w:val="20"/>
          <w:szCs w:val="20"/>
        </w:rPr>
        <w:t xml:space="preserve"> EL OBJETO DE LAS PRESENTES REGLAS ES PRECISAR LOS TERMINOS CON BASE EN LOS CUALES SE LLEVARA A CABO LA OPERACIÓN DEL FONDO PARA LA ATENCION DE EMERGENCIAS Y DESASTRES DEL ESTADO DE YUCATAN.</w:t>
      </w:r>
    </w:p>
    <w:p w:rsidR="00D22AF2" w:rsidRPr="00D22AF2" w:rsidRDefault="00D22AF2" w:rsidP="00C74278">
      <w:pPr>
        <w:autoSpaceDE w:val="0"/>
        <w:autoSpaceDN w:val="0"/>
        <w:adjustRightInd w:val="0"/>
        <w:spacing w:line="360" w:lineRule="auto"/>
        <w:jc w:val="both"/>
        <w:rPr>
          <w:rFonts w:ascii="Barlow" w:hAnsi="Barlow" w:cs="Arial"/>
          <w:sz w:val="20"/>
          <w:szCs w:val="20"/>
        </w:rPr>
      </w:pPr>
      <w:r w:rsidRPr="00120E9E">
        <w:rPr>
          <w:rFonts w:ascii="Barlow" w:hAnsi="Barlow" w:cs="Arial"/>
          <w:b/>
          <w:sz w:val="20"/>
          <w:szCs w:val="20"/>
        </w:rPr>
        <w:t>ARTICULO 2.-</w:t>
      </w:r>
      <w:r w:rsidRPr="00D22AF2">
        <w:rPr>
          <w:rFonts w:ascii="Barlow" w:hAnsi="Barlow" w:cs="Arial"/>
          <w:sz w:val="20"/>
          <w:szCs w:val="20"/>
        </w:rPr>
        <w:t xml:space="preserve"> EL FAED TENDRA COMO FINALIDAD SERVIR COMO UN FONDO DE FINANCIAMIENTO PARA QUE LOS BENEFICIARIOS REALICEN LAS ACCIONES DE PREVENCION, RESPUESTA, RECUPERACION Y RECONSTRUCCION RESPECTO DE LOS EFECTOS DE LOS DESASTRES Y EMERGENCIAS QUE AFECTEN A LA ENTIDAD YUCATECA.</w:t>
      </w:r>
    </w:p>
    <w:p w:rsidR="00D22AF2" w:rsidRPr="00D22AF2" w:rsidRDefault="00D22AF2" w:rsidP="00C74278">
      <w:pPr>
        <w:autoSpaceDE w:val="0"/>
        <w:autoSpaceDN w:val="0"/>
        <w:adjustRightInd w:val="0"/>
        <w:spacing w:line="360" w:lineRule="auto"/>
        <w:jc w:val="both"/>
        <w:rPr>
          <w:rFonts w:ascii="Barlow" w:hAnsi="Barlow" w:cs="Arial"/>
          <w:sz w:val="20"/>
          <w:szCs w:val="20"/>
        </w:rPr>
      </w:pPr>
      <w:r w:rsidRPr="00120E9E">
        <w:rPr>
          <w:rFonts w:ascii="Barlow" w:hAnsi="Barlow" w:cs="Arial"/>
          <w:b/>
          <w:sz w:val="20"/>
          <w:szCs w:val="20"/>
        </w:rPr>
        <w:t>ARTÍCULO 3.-</w:t>
      </w:r>
      <w:r w:rsidRPr="00D22AF2">
        <w:rPr>
          <w:rFonts w:ascii="Barlow" w:hAnsi="Barlow" w:cs="Arial"/>
          <w:sz w:val="20"/>
          <w:szCs w:val="20"/>
        </w:rPr>
        <w:t xml:space="preserve"> PARA EFECTOS DE LAS PRESENTES REGLAS, SE ENTENDERA POR:</w:t>
      </w:r>
    </w:p>
    <w:p w:rsidR="00D22AF2" w:rsidRPr="00D22AF2" w:rsidRDefault="00D22AF2" w:rsidP="00D22AF2">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t>I.- FAED: FONDO PARA LA ATENCION DE EMERGENCIAS</w:t>
      </w:r>
      <w:r w:rsidR="00FC627B">
        <w:rPr>
          <w:rFonts w:ascii="Barlow" w:hAnsi="Barlow" w:cs="Arial"/>
          <w:sz w:val="20"/>
          <w:szCs w:val="20"/>
        </w:rPr>
        <w:t xml:space="preserve"> Y DESASTRES</w:t>
      </w:r>
      <w:r w:rsidRPr="00D22AF2">
        <w:rPr>
          <w:rFonts w:ascii="Barlow" w:hAnsi="Barlow" w:cs="Arial"/>
          <w:sz w:val="20"/>
          <w:szCs w:val="20"/>
        </w:rPr>
        <w:t xml:space="preserve"> DEL ESTADO DE YUCATAN.</w:t>
      </w:r>
    </w:p>
    <w:p w:rsidR="00D22AF2" w:rsidRPr="00D22AF2" w:rsidRDefault="00D22AF2" w:rsidP="00D22AF2">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lastRenderedPageBreak/>
        <w:t>II.- FONDEN: EL FONDO DE DESASTRES NATURALES PREVISTO EN EL PRESUPUESTO DE EGRESOS DE LA FEDERACION.</w:t>
      </w:r>
    </w:p>
    <w:p w:rsidR="00D22AF2" w:rsidRPr="00D22AF2" w:rsidRDefault="00D22AF2" w:rsidP="00D22AF2">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t>III.- COMISION: LA COMISION INTERSECRETARIAL DE ATENCION A DESASTRES.</w:t>
      </w:r>
    </w:p>
    <w:p w:rsidR="00AA7F21" w:rsidRDefault="00D22AF2" w:rsidP="00D22AF2">
      <w:pPr>
        <w:autoSpaceDE w:val="0"/>
        <w:autoSpaceDN w:val="0"/>
        <w:adjustRightInd w:val="0"/>
        <w:spacing w:line="360" w:lineRule="auto"/>
        <w:ind w:firstLine="360"/>
        <w:jc w:val="both"/>
        <w:rPr>
          <w:rFonts w:ascii="Barlow" w:hAnsi="Barlow" w:cs="Arial"/>
          <w:sz w:val="20"/>
          <w:szCs w:val="20"/>
        </w:rPr>
      </w:pPr>
      <w:r w:rsidRPr="00D22AF2">
        <w:rPr>
          <w:rFonts w:ascii="Barlow" w:hAnsi="Barlow" w:cs="Arial"/>
          <w:sz w:val="20"/>
          <w:szCs w:val="20"/>
        </w:rPr>
        <w:t>IV.- CONSEJO: CONS</w:t>
      </w:r>
      <w:r>
        <w:rPr>
          <w:rFonts w:ascii="Barlow" w:hAnsi="Barlow" w:cs="Arial"/>
          <w:sz w:val="20"/>
          <w:szCs w:val="20"/>
        </w:rPr>
        <w:t>EJO ESTATAL DE PROTECCION CIVIL.</w:t>
      </w:r>
    </w:p>
    <w:p w:rsidR="00DA3290" w:rsidRDefault="00DA3290" w:rsidP="00D22AF2">
      <w:pPr>
        <w:autoSpaceDE w:val="0"/>
        <w:autoSpaceDN w:val="0"/>
        <w:adjustRightInd w:val="0"/>
        <w:spacing w:line="360" w:lineRule="auto"/>
        <w:jc w:val="both"/>
        <w:rPr>
          <w:rFonts w:ascii="Barlow" w:hAnsi="Barlow" w:cs="Arial"/>
          <w:b/>
          <w:sz w:val="20"/>
          <w:szCs w:val="20"/>
        </w:rPr>
      </w:pPr>
    </w:p>
    <w:p w:rsidR="00D3760C" w:rsidRPr="00410493" w:rsidRDefault="00D3760C" w:rsidP="00D22AF2">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2.-  Panorama Económico y Financiero</w:t>
      </w:r>
    </w:p>
    <w:p w:rsidR="00AA55FA" w:rsidRPr="00410493" w:rsidRDefault="00D22AF2" w:rsidP="00C4137E">
      <w:pPr>
        <w:autoSpaceDE w:val="0"/>
        <w:autoSpaceDN w:val="0"/>
        <w:spacing w:line="360" w:lineRule="auto"/>
        <w:ind w:firstLine="708"/>
        <w:jc w:val="both"/>
        <w:rPr>
          <w:rFonts w:ascii="Barlow" w:hAnsi="Barlow" w:cs="Arial"/>
          <w:sz w:val="20"/>
          <w:szCs w:val="20"/>
        </w:rPr>
      </w:pPr>
      <w:r>
        <w:rPr>
          <w:rFonts w:ascii="Barlow" w:hAnsi="Barlow" w:cs="Arial"/>
          <w:sz w:val="20"/>
          <w:szCs w:val="20"/>
        </w:rPr>
        <w:t xml:space="preserve">No se tiene </w:t>
      </w:r>
      <w:r w:rsidRPr="00D22AF2">
        <w:rPr>
          <w:rFonts w:ascii="Barlow" w:hAnsi="Barlow" w:cs="Arial"/>
          <w:sz w:val="20"/>
          <w:szCs w:val="20"/>
        </w:rPr>
        <w:t xml:space="preserve"> aplicación económica</w:t>
      </w:r>
    </w:p>
    <w:p w:rsidR="00AD3205" w:rsidRPr="00410493" w:rsidRDefault="00AD3205" w:rsidP="00C4137E">
      <w:pPr>
        <w:autoSpaceDE w:val="0"/>
        <w:autoSpaceDN w:val="0"/>
        <w:adjustRightInd w:val="0"/>
        <w:spacing w:line="360" w:lineRule="auto"/>
        <w:jc w:val="both"/>
        <w:rPr>
          <w:rFonts w:ascii="Barlow" w:hAnsi="Barlow" w:cs="Arial"/>
          <w:b/>
          <w:sz w:val="20"/>
          <w:szCs w:val="20"/>
        </w:rPr>
      </w:pPr>
    </w:p>
    <w:p w:rsidR="00D3760C" w:rsidRPr="00410493" w:rsidRDefault="00D3760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3.-  Autorización e Historia</w:t>
      </w:r>
    </w:p>
    <w:p w:rsidR="00AD3205" w:rsidRPr="00410493" w:rsidRDefault="00AD3205" w:rsidP="00C4137E">
      <w:pPr>
        <w:autoSpaceDE w:val="0"/>
        <w:autoSpaceDN w:val="0"/>
        <w:adjustRightInd w:val="0"/>
        <w:spacing w:line="360" w:lineRule="auto"/>
        <w:jc w:val="both"/>
        <w:rPr>
          <w:rFonts w:ascii="Barlow" w:hAnsi="Barlow" w:cs="Arial"/>
          <w:b/>
          <w:sz w:val="20"/>
          <w:szCs w:val="20"/>
        </w:rPr>
      </w:pPr>
    </w:p>
    <w:p w:rsidR="00D3760C" w:rsidRPr="00410493" w:rsidRDefault="00D3760C" w:rsidP="00C4137E">
      <w:pPr>
        <w:numPr>
          <w:ilvl w:val="0"/>
          <w:numId w:val="17"/>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Fecha de creación del ente. </w:t>
      </w:r>
    </w:p>
    <w:p w:rsidR="00D22AF2" w:rsidRPr="00D22AF2" w:rsidRDefault="00D22AF2" w:rsidP="00D22AF2">
      <w:pPr>
        <w:autoSpaceDE w:val="0"/>
        <w:autoSpaceDN w:val="0"/>
        <w:adjustRightInd w:val="0"/>
        <w:spacing w:line="360" w:lineRule="auto"/>
        <w:ind w:firstLine="708"/>
        <w:jc w:val="both"/>
        <w:rPr>
          <w:rFonts w:ascii="Barlow" w:hAnsi="Barlow" w:cs="Arial"/>
          <w:sz w:val="20"/>
          <w:szCs w:val="20"/>
        </w:rPr>
      </w:pPr>
      <w:r w:rsidRPr="00D22AF2">
        <w:rPr>
          <w:rFonts w:ascii="Barlow" w:hAnsi="Barlow" w:cs="Arial"/>
          <w:sz w:val="20"/>
          <w:szCs w:val="20"/>
        </w:rPr>
        <w:t xml:space="preserve"> Fecha de Creación del Ente: 31 de Mayo de 2006</w:t>
      </w:r>
    </w:p>
    <w:p w:rsidR="00D22AF2" w:rsidRDefault="00D22AF2" w:rsidP="00D22AF2">
      <w:pPr>
        <w:autoSpaceDE w:val="0"/>
        <w:autoSpaceDN w:val="0"/>
        <w:adjustRightInd w:val="0"/>
        <w:spacing w:line="360" w:lineRule="auto"/>
        <w:ind w:firstLine="360"/>
        <w:jc w:val="both"/>
        <w:rPr>
          <w:rFonts w:ascii="Barlow" w:hAnsi="Barlow" w:cs="Arial"/>
          <w:sz w:val="20"/>
          <w:szCs w:val="20"/>
        </w:rPr>
      </w:pPr>
    </w:p>
    <w:p w:rsidR="00D3760C" w:rsidRPr="00410493" w:rsidRDefault="00D3760C" w:rsidP="00C4137E">
      <w:pPr>
        <w:numPr>
          <w:ilvl w:val="0"/>
          <w:numId w:val="17"/>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Principales cambios en su estructura.</w:t>
      </w:r>
    </w:p>
    <w:p w:rsidR="00AA7F21" w:rsidRPr="00410493" w:rsidRDefault="00AA7F21" w:rsidP="00AA7F21">
      <w:pPr>
        <w:autoSpaceDE w:val="0"/>
        <w:autoSpaceDN w:val="0"/>
        <w:adjustRightInd w:val="0"/>
        <w:spacing w:line="360" w:lineRule="auto"/>
        <w:ind w:left="720"/>
        <w:jc w:val="both"/>
        <w:rPr>
          <w:rFonts w:ascii="Barlow" w:hAnsi="Barlow" w:cs="Arial"/>
          <w:b/>
          <w:sz w:val="20"/>
          <w:szCs w:val="20"/>
        </w:rPr>
      </w:pPr>
    </w:p>
    <w:p w:rsidR="00D22AF2" w:rsidRPr="00D22AF2" w:rsidRDefault="00D22AF2" w:rsidP="00D22AF2">
      <w:pPr>
        <w:pStyle w:val="Prrafodelista"/>
        <w:autoSpaceDE w:val="0"/>
        <w:autoSpaceDN w:val="0"/>
        <w:adjustRightInd w:val="0"/>
        <w:spacing w:line="360" w:lineRule="auto"/>
        <w:jc w:val="both"/>
        <w:rPr>
          <w:rFonts w:ascii="Barlow" w:hAnsi="Barlow" w:cs="Arial"/>
          <w:sz w:val="20"/>
          <w:szCs w:val="20"/>
        </w:rPr>
      </w:pPr>
      <w:r w:rsidRPr="00D22AF2">
        <w:rPr>
          <w:rFonts w:ascii="Barlow" w:hAnsi="Barlow" w:cs="Arial"/>
          <w:sz w:val="20"/>
          <w:szCs w:val="20"/>
        </w:rPr>
        <w:t>Principales  cambios en su estructura, en</w:t>
      </w:r>
      <w:r w:rsidR="00DA1BB2">
        <w:rPr>
          <w:rFonts w:ascii="Barlow" w:hAnsi="Barlow" w:cs="Arial"/>
          <w:sz w:val="20"/>
          <w:szCs w:val="20"/>
        </w:rPr>
        <w:t xml:space="preserve"> acta de</w:t>
      </w:r>
      <w:r w:rsidRPr="00D22AF2">
        <w:rPr>
          <w:rFonts w:ascii="Barlow" w:hAnsi="Barlow" w:cs="Arial"/>
          <w:sz w:val="20"/>
          <w:szCs w:val="20"/>
        </w:rPr>
        <w:t xml:space="preserve"> </w:t>
      </w:r>
      <w:r w:rsidR="00DA1BB2">
        <w:rPr>
          <w:rFonts w:ascii="Barlow" w:hAnsi="Barlow" w:cs="Arial"/>
          <w:sz w:val="20"/>
          <w:szCs w:val="20"/>
        </w:rPr>
        <w:t xml:space="preserve">la segunda </w:t>
      </w:r>
      <w:r w:rsidRPr="00D22AF2">
        <w:rPr>
          <w:rFonts w:ascii="Barlow" w:hAnsi="Barlow" w:cs="Arial"/>
          <w:sz w:val="20"/>
          <w:szCs w:val="20"/>
        </w:rPr>
        <w:t xml:space="preserve">reunión </w:t>
      </w:r>
      <w:r w:rsidR="00DA1BB2">
        <w:rPr>
          <w:rFonts w:ascii="Barlow" w:hAnsi="Barlow" w:cs="Arial"/>
          <w:sz w:val="20"/>
          <w:szCs w:val="20"/>
        </w:rPr>
        <w:t xml:space="preserve">ordinaria </w:t>
      </w:r>
      <w:r w:rsidRPr="00D22AF2">
        <w:rPr>
          <w:rFonts w:ascii="Barlow" w:hAnsi="Barlow" w:cs="Arial"/>
          <w:sz w:val="20"/>
          <w:szCs w:val="20"/>
        </w:rPr>
        <w:t xml:space="preserve">de comité, </w:t>
      </w:r>
      <w:r w:rsidR="00C56DFA">
        <w:rPr>
          <w:rFonts w:ascii="Barlow" w:hAnsi="Barlow" w:cs="Arial"/>
          <w:sz w:val="20"/>
          <w:szCs w:val="20"/>
        </w:rPr>
        <w:t xml:space="preserve">efectuada el </w:t>
      </w:r>
      <w:r w:rsidR="00F579AF">
        <w:rPr>
          <w:rFonts w:ascii="Barlow" w:hAnsi="Barlow" w:cs="Arial"/>
          <w:sz w:val="20"/>
          <w:szCs w:val="20"/>
        </w:rPr>
        <w:t xml:space="preserve">día </w:t>
      </w:r>
      <w:r w:rsidR="009B0D00">
        <w:rPr>
          <w:rFonts w:ascii="Barlow" w:hAnsi="Barlow" w:cs="Arial"/>
          <w:sz w:val="20"/>
          <w:szCs w:val="20"/>
        </w:rPr>
        <w:t>15</w:t>
      </w:r>
      <w:r w:rsidR="00C56DFA">
        <w:rPr>
          <w:rFonts w:ascii="Barlow" w:hAnsi="Barlow" w:cs="Arial"/>
          <w:sz w:val="20"/>
          <w:szCs w:val="20"/>
        </w:rPr>
        <w:t xml:space="preserve"> de </w:t>
      </w:r>
      <w:r w:rsidR="009B0D00">
        <w:rPr>
          <w:rFonts w:ascii="Barlow" w:hAnsi="Barlow" w:cs="Arial"/>
          <w:sz w:val="20"/>
          <w:szCs w:val="20"/>
        </w:rPr>
        <w:t>Diciembre de</w:t>
      </w:r>
      <w:r w:rsidRPr="00D22AF2">
        <w:rPr>
          <w:rFonts w:ascii="Barlow" w:hAnsi="Barlow" w:cs="Arial"/>
          <w:sz w:val="20"/>
          <w:szCs w:val="20"/>
        </w:rPr>
        <w:t xml:space="preserve">l </w:t>
      </w:r>
      <w:r w:rsidR="00C56DFA">
        <w:rPr>
          <w:rFonts w:ascii="Barlow" w:hAnsi="Barlow" w:cs="Arial"/>
          <w:sz w:val="20"/>
          <w:szCs w:val="20"/>
        </w:rPr>
        <w:t>año</w:t>
      </w:r>
      <w:r w:rsidR="005B421A">
        <w:rPr>
          <w:rFonts w:ascii="Barlow" w:hAnsi="Barlow" w:cs="Arial"/>
          <w:sz w:val="20"/>
          <w:szCs w:val="20"/>
        </w:rPr>
        <w:t xml:space="preserve"> 20</w:t>
      </w:r>
      <w:r w:rsidR="00F579AF">
        <w:rPr>
          <w:rFonts w:ascii="Barlow" w:hAnsi="Barlow" w:cs="Arial"/>
          <w:sz w:val="20"/>
          <w:szCs w:val="20"/>
        </w:rPr>
        <w:t>2</w:t>
      </w:r>
      <w:r w:rsidR="009B0D00">
        <w:rPr>
          <w:rFonts w:ascii="Barlow" w:hAnsi="Barlow" w:cs="Arial"/>
          <w:sz w:val="20"/>
          <w:szCs w:val="20"/>
        </w:rPr>
        <w:t>1</w:t>
      </w:r>
      <w:r w:rsidR="00C56DFA">
        <w:rPr>
          <w:rFonts w:ascii="Barlow" w:hAnsi="Barlow" w:cs="Arial"/>
          <w:sz w:val="20"/>
          <w:szCs w:val="20"/>
        </w:rPr>
        <w:t>,</w:t>
      </w:r>
      <w:r w:rsidRPr="00D22AF2">
        <w:rPr>
          <w:rFonts w:ascii="Barlow" w:hAnsi="Barlow" w:cs="Arial"/>
          <w:sz w:val="20"/>
          <w:szCs w:val="20"/>
        </w:rPr>
        <w:t xml:space="preserve"> se aprobó por unanimidad a los nuevos integrantes propietarios</w:t>
      </w:r>
      <w:r w:rsidR="009B0D00">
        <w:rPr>
          <w:rFonts w:ascii="Barlow" w:hAnsi="Barlow" w:cs="Arial"/>
          <w:sz w:val="20"/>
          <w:szCs w:val="20"/>
        </w:rPr>
        <w:t xml:space="preserve"> y suplentes</w:t>
      </w:r>
      <w:r w:rsidRPr="00D22AF2">
        <w:rPr>
          <w:rFonts w:ascii="Barlow" w:hAnsi="Barlow" w:cs="Arial"/>
          <w:sz w:val="20"/>
          <w:szCs w:val="20"/>
        </w:rPr>
        <w:t>, los cuales se mencionan en el inciso f del punto</w:t>
      </w:r>
      <w:r w:rsidR="00C74278">
        <w:rPr>
          <w:rFonts w:ascii="Barlow" w:hAnsi="Barlow" w:cs="Arial"/>
          <w:sz w:val="20"/>
          <w:szCs w:val="20"/>
        </w:rPr>
        <w:t xml:space="preserve"> </w:t>
      </w:r>
      <w:r w:rsidR="00C56DFA">
        <w:rPr>
          <w:rFonts w:ascii="Barlow" w:hAnsi="Barlow" w:cs="Arial"/>
          <w:sz w:val="20"/>
          <w:szCs w:val="20"/>
        </w:rPr>
        <w:t>4 Organización y O</w:t>
      </w:r>
      <w:r w:rsidRPr="00D22AF2">
        <w:rPr>
          <w:rFonts w:ascii="Barlow" w:hAnsi="Barlow" w:cs="Arial"/>
          <w:sz w:val="20"/>
          <w:szCs w:val="20"/>
        </w:rPr>
        <w:t>bjeto social.</w:t>
      </w:r>
    </w:p>
    <w:p w:rsidR="00D22AF2" w:rsidRPr="00D22AF2" w:rsidRDefault="00D22AF2" w:rsidP="00D22AF2">
      <w:pPr>
        <w:pStyle w:val="Prrafodelista"/>
        <w:rPr>
          <w:rFonts w:ascii="Barlow" w:hAnsi="Barlow" w:cs="Arial"/>
          <w:sz w:val="20"/>
          <w:szCs w:val="20"/>
        </w:rPr>
      </w:pPr>
    </w:p>
    <w:p w:rsidR="00D3760C" w:rsidRDefault="00D3760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4.- Organización y Objeto Social</w:t>
      </w:r>
    </w:p>
    <w:p w:rsidR="008C70BB" w:rsidRDefault="008C70BB" w:rsidP="00C4137E">
      <w:pPr>
        <w:autoSpaceDE w:val="0"/>
        <w:autoSpaceDN w:val="0"/>
        <w:adjustRightInd w:val="0"/>
        <w:spacing w:line="360" w:lineRule="auto"/>
        <w:jc w:val="both"/>
        <w:rPr>
          <w:rFonts w:ascii="Barlow" w:hAnsi="Barlow" w:cs="Arial"/>
          <w:b/>
          <w:sz w:val="20"/>
          <w:szCs w:val="20"/>
        </w:rPr>
      </w:pPr>
    </w:p>
    <w:p w:rsidR="008C70BB" w:rsidRPr="00410493" w:rsidRDefault="008C70BB" w:rsidP="008C70BB">
      <w:pPr>
        <w:numPr>
          <w:ilvl w:val="0"/>
          <w:numId w:val="18"/>
        </w:num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ab/>
      </w:r>
      <w:r w:rsidRPr="00410493">
        <w:rPr>
          <w:rFonts w:ascii="Barlow" w:hAnsi="Barlow" w:cs="Arial"/>
          <w:b/>
          <w:sz w:val="20"/>
          <w:szCs w:val="20"/>
        </w:rPr>
        <w:t>Objeto social.</w:t>
      </w:r>
    </w:p>
    <w:p w:rsidR="008C70BB" w:rsidRPr="00C96870" w:rsidRDefault="008C70BB" w:rsidP="008C70BB">
      <w:pPr>
        <w:spacing w:after="200" w:line="276" w:lineRule="auto"/>
        <w:ind w:left="1065"/>
        <w:contextualSpacing/>
        <w:jc w:val="both"/>
        <w:rPr>
          <w:rFonts w:ascii="Barlow" w:hAnsi="Barlow" w:cs="Arial"/>
          <w:sz w:val="20"/>
          <w:szCs w:val="20"/>
        </w:rPr>
      </w:pPr>
      <w:r w:rsidRPr="00C96870">
        <w:rPr>
          <w:rFonts w:ascii="Barlow" w:hAnsi="Barlow" w:cs="Arial"/>
          <w:sz w:val="20"/>
          <w:szCs w:val="20"/>
        </w:rPr>
        <w:t xml:space="preserve">Objeto Social: En sus reglas de operación y en su acuerdo Número 93 en la Parte tercera dice: que según el artículo 13 de la Ley de Protección Civil del Estado de Yucatán, promulgada mediante decreto número 213 del Poder Ejecutivo del Estado de Yucatán de fecha 13 de agosto de 1999, el </w:t>
      </w:r>
      <w:r w:rsidRPr="00C96870">
        <w:rPr>
          <w:rFonts w:ascii="Barlow" w:hAnsi="Barlow" w:cs="Arial"/>
          <w:sz w:val="20"/>
          <w:szCs w:val="20"/>
        </w:rPr>
        <w:lastRenderedPageBreak/>
        <w:t>órgano máximo del Sistema Estatal de Protección Civil es el Consejo Estatal de Protección Civil, el cual tiene las funciones consultivas de coordinación de acciones de participaciones sociales p</w:t>
      </w:r>
      <w:bookmarkStart w:id="13" w:name="_GoBack"/>
      <w:bookmarkEnd w:id="13"/>
      <w:r w:rsidRPr="00C96870">
        <w:rPr>
          <w:rFonts w:ascii="Barlow" w:hAnsi="Barlow" w:cs="Arial"/>
          <w:sz w:val="20"/>
          <w:szCs w:val="20"/>
        </w:rPr>
        <w:t>ara la planeación civil.</w:t>
      </w:r>
    </w:p>
    <w:p w:rsidR="00D3760C" w:rsidRPr="00410493"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Principal actividad</w:t>
      </w:r>
    </w:p>
    <w:p w:rsidR="008C70BB" w:rsidRPr="00C96870" w:rsidRDefault="008C70BB" w:rsidP="008C70BB">
      <w:pPr>
        <w:ind w:left="1068"/>
        <w:rPr>
          <w:rFonts w:ascii="Barlow" w:hAnsi="Barlow" w:cs="Arial"/>
          <w:sz w:val="20"/>
          <w:szCs w:val="20"/>
        </w:rPr>
      </w:pPr>
      <w:r w:rsidRPr="00C96870">
        <w:rPr>
          <w:rFonts w:ascii="Barlow" w:hAnsi="Barlow" w:cs="Arial"/>
          <w:sz w:val="20"/>
          <w:szCs w:val="20"/>
        </w:rPr>
        <w:t>El FAED tendrá como finalidad servir como un fondo de financiamiento para que los beneficiarios realicen las acciones de prevención, respuesta, recuperación y reconstrucción respecto de los efectos de los desastres y emergencias que afecten a la entidad yucateca.</w:t>
      </w:r>
    </w:p>
    <w:p w:rsidR="00D3760C" w:rsidRPr="00410493" w:rsidRDefault="00D3760C" w:rsidP="0041049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w:t>
      </w:r>
    </w:p>
    <w:p w:rsidR="00D3760C" w:rsidRPr="00410493"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Ejercicio Fiscal</w:t>
      </w:r>
      <w:r w:rsidR="00C658B8">
        <w:rPr>
          <w:rFonts w:ascii="Barlow" w:hAnsi="Barlow" w:cs="Arial"/>
          <w:b/>
          <w:sz w:val="20"/>
          <w:szCs w:val="20"/>
        </w:rPr>
        <w:t xml:space="preserve"> 202</w:t>
      </w:r>
      <w:r w:rsidR="00D311A1">
        <w:rPr>
          <w:rFonts w:ascii="Barlow" w:hAnsi="Barlow" w:cs="Arial"/>
          <w:b/>
          <w:sz w:val="20"/>
          <w:szCs w:val="20"/>
        </w:rPr>
        <w:t>2</w:t>
      </w:r>
    </w:p>
    <w:p w:rsidR="00222282" w:rsidRPr="00410493" w:rsidRDefault="00D3760C" w:rsidP="00067BFF">
      <w:pPr>
        <w:autoSpaceDE w:val="0"/>
        <w:autoSpaceDN w:val="0"/>
        <w:adjustRightInd w:val="0"/>
        <w:spacing w:line="360" w:lineRule="auto"/>
        <w:ind w:firstLine="708"/>
        <w:jc w:val="both"/>
        <w:rPr>
          <w:rFonts w:ascii="Barlow" w:hAnsi="Barlow" w:cs="Arial"/>
          <w:sz w:val="20"/>
          <w:szCs w:val="20"/>
        </w:rPr>
      </w:pPr>
      <w:r w:rsidRPr="00410493">
        <w:rPr>
          <w:rFonts w:ascii="Barlow" w:hAnsi="Barlow" w:cs="Arial"/>
          <w:sz w:val="20"/>
          <w:szCs w:val="20"/>
        </w:rPr>
        <w:t>Las cifras contenidas en los Estados Financieros y que se mencionan en estas notas se</w:t>
      </w:r>
      <w:r w:rsidR="00B5536B">
        <w:rPr>
          <w:rFonts w:ascii="Barlow" w:hAnsi="Barlow" w:cs="Arial"/>
          <w:sz w:val="20"/>
          <w:szCs w:val="20"/>
        </w:rPr>
        <w:t xml:space="preserve"> </w:t>
      </w:r>
      <w:r w:rsidRPr="00410493">
        <w:rPr>
          <w:rFonts w:ascii="Barlow" w:hAnsi="Barlow" w:cs="Arial"/>
          <w:sz w:val="20"/>
          <w:szCs w:val="20"/>
        </w:rPr>
        <w:t xml:space="preserve">presentan al </w:t>
      </w:r>
      <w:bookmarkStart w:id="14" w:name="m17"/>
      <w:bookmarkEnd w:id="14"/>
      <w:r w:rsidR="0059082E" w:rsidRPr="0059082E">
        <w:rPr>
          <w:rFonts w:ascii="Barlow" w:hAnsi="Barlow" w:cs="Arial"/>
          <w:b/>
          <w:sz w:val="20"/>
          <w:szCs w:val="20"/>
        </w:rPr>
        <w:t>31</w:t>
      </w:r>
      <w:r w:rsidR="00D0392D">
        <w:rPr>
          <w:rFonts w:ascii="Barlow" w:hAnsi="Barlow" w:cs="Arial"/>
          <w:b/>
          <w:sz w:val="20"/>
          <w:szCs w:val="20"/>
        </w:rPr>
        <w:t xml:space="preserve"> de </w:t>
      </w:r>
      <w:r w:rsidR="0059082E">
        <w:rPr>
          <w:rFonts w:ascii="Barlow" w:hAnsi="Barlow" w:cs="Arial"/>
          <w:b/>
          <w:sz w:val="20"/>
          <w:szCs w:val="20"/>
        </w:rPr>
        <w:t>Ma</w:t>
      </w:r>
      <w:r w:rsidR="00C2145B">
        <w:rPr>
          <w:rFonts w:ascii="Barlow" w:hAnsi="Barlow" w:cs="Arial"/>
          <w:b/>
          <w:sz w:val="20"/>
          <w:szCs w:val="20"/>
        </w:rPr>
        <w:t>r</w:t>
      </w:r>
      <w:r w:rsidR="0059082E">
        <w:rPr>
          <w:rFonts w:ascii="Barlow" w:hAnsi="Barlow" w:cs="Arial"/>
          <w:b/>
          <w:sz w:val="20"/>
          <w:szCs w:val="20"/>
        </w:rPr>
        <w:t>z</w:t>
      </w:r>
      <w:r w:rsidR="00C2145B">
        <w:rPr>
          <w:rFonts w:ascii="Barlow" w:hAnsi="Barlow" w:cs="Arial"/>
          <w:b/>
          <w:sz w:val="20"/>
          <w:szCs w:val="20"/>
        </w:rPr>
        <w:t>o</w:t>
      </w:r>
      <w:r w:rsidR="00D0392D">
        <w:rPr>
          <w:rFonts w:ascii="Barlow" w:hAnsi="Barlow" w:cs="Arial"/>
          <w:b/>
          <w:sz w:val="20"/>
          <w:szCs w:val="20"/>
        </w:rPr>
        <w:t xml:space="preserve"> </w:t>
      </w:r>
      <w:r w:rsidRPr="00410493">
        <w:rPr>
          <w:rFonts w:ascii="Barlow" w:hAnsi="Barlow" w:cs="Arial"/>
          <w:sz w:val="20"/>
          <w:szCs w:val="20"/>
        </w:rPr>
        <w:t>del Ejercicio Fiscal 20</w:t>
      </w:r>
      <w:r w:rsidR="005B421A">
        <w:rPr>
          <w:rFonts w:ascii="Barlow" w:hAnsi="Barlow" w:cs="Arial"/>
          <w:sz w:val="20"/>
          <w:szCs w:val="20"/>
        </w:rPr>
        <w:t>2</w:t>
      </w:r>
      <w:r w:rsidR="00C2145B">
        <w:rPr>
          <w:rFonts w:ascii="Barlow" w:hAnsi="Barlow" w:cs="Arial"/>
          <w:sz w:val="20"/>
          <w:szCs w:val="20"/>
        </w:rPr>
        <w:t>2</w:t>
      </w:r>
      <w:r w:rsidR="00222282" w:rsidRPr="00410493">
        <w:rPr>
          <w:rFonts w:ascii="Barlow" w:hAnsi="Barlow" w:cs="Arial"/>
          <w:sz w:val="20"/>
          <w:szCs w:val="20"/>
        </w:rPr>
        <w:t>.</w:t>
      </w:r>
    </w:p>
    <w:p w:rsidR="00D3760C" w:rsidRPr="00410493" w:rsidRDefault="00775193"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Régimen Jurídico</w:t>
      </w:r>
    </w:p>
    <w:p w:rsidR="00A70892" w:rsidRPr="00410493" w:rsidRDefault="00A70892" w:rsidP="00C4137E">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General de Contabilidad Gubernamental.</w:t>
      </w:r>
    </w:p>
    <w:p w:rsidR="00D3760C" w:rsidRPr="00410493"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Código de la Administración Pública del Estado de Yucatán.</w:t>
      </w:r>
    </w:p>
    <w:p w:rsidR="00D3760C" w:rsidRPr="00410493"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Reglamento de la Administración Pública del Estado de Yucatán.</w:t>
      </w:r>
    </w:p>
    <w:p w:rsidR="00D3760C" w:rsidRPr="00410493"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del Presupuesto y Contabilidad Gubernamental del Estado de Yucatán y su reglamento.</w:t>
      </w:r>
    </w:p>
    <w:p w:rsidR="00D3760C" w:rsidRPr="00410493"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Responsabilidades de los Servidores Públicos del Estado de Yucatán.</w:t>
      </w:r>
    </w:p>
    <w:p w:rsidR="00D62038" w:rsidRPr="00410493" w:rsidRDefault="00D62038" w:rsidP="00C4137E">
      <w:pPr>
        <w:numPr>
          <w:ilvl w:val="0"/>
          <w:numId w:val="1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w:t>
      </w:r>
      <w:r w:rsidR="00F95B60" w:rsidRPr="00410493">
        <w:rPr>
          <w:rFonts w:ascii="Barlow" w:hAnsi="Barlow" w:cs="Arial"/>
          <w:sz w:val="20"/>
          <w:szCs w:val="20"/>
        </w:rPr>
        <w:t>ey de Disciplina Financiera de las Entidades Federativas y Municipios</w:t>
      </w:r>
    </w:p>
    <w:p w:rsidR="00DF7D5B" w:rsidRPr="00410493" w:rsidRDefault="00DF7D5B" w:rsidP="00C4137E">
      <w:pPr>
        <w:autoSpaceDE w:val="0"/>
        <w:autoSpaceDN w:val="0"/>
        <w:adjustRightInd w:val="0"/>
        <w:spacing w:line="360" w:lineRule="auto"/>
        <w:ind w:left="1425"/>
        <w:jc w:val="both"/>
        <w:rPr>
          <w:rFonts w:ascii="Barlow" w:hAnsi="Barlow" w:cs="Arial"/>
          <w:sz w:val="20"/>
          <w:szCs w:val="20"/>
        </w:rPr>
      </w:pPr>
    </w:p>
    <w:p w:rsidR="007F23AB" w:rsidRPr="00D32331" w:rsidRDefault="00D3760C" w:rsidP="00D32331">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Consideraciones fiscales del ente: </w:t>
      </w:r>
      <w:r w:rsidR="00146716">
        <w:rPr>
          <w:rFonts w:ascii="Barlow" w:hAnsi="Barlow" w:cs="Arial"/>
          <w:b/>
          <w:sz w:val="20"/>
          <w:szCs w:val="20"/>
        </w:rPr>
        <w:t>NO APLICA</w:t>
      </w:r>
    </w:p>
    <w:p w:rsidR="007F23AB" w:rsidRDefault="007F23AB"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Pr>
          <w:rFonts w:ascii="Barlow" w:hAnsi="Barlow" w:cs="Arial"/>
          <w:b/>
          <w:sz w:val="20"/>
          <w:szCs w:val="20"/>
        </w:rPr>
        <w:t>Estructura Organizacional Básica</w:t>
      </w:r>
    </w:p>
    <w:p w:rsidR="004C1B7B" w:rsidRDefault="004C1B7B" w:rsidP="007F23AB">
      <w:pPr>
        <w:tabs>
          <w:tab w:val="left" w:pos="1065"/>
        </w:tabs>
        <w:autoSpaceDE w:val="0"/>
        <w:autoSpaceDN w:val="0"/>
        <w:adjustRightInd w:val="0"/>
        <w:spacing w:line="360" w:lineRule="auto"/>
        <w:ind w:left="720"/>
        <w:jc w:val="both"/>
        <w:rPr>
          <w:rFonts w:ascii="Barlow" w:hAnsi="Barlow" w:cs="Arial"/>
          <w:b/>
          <w:sz w:val="20"/>
          <w:szCs w:val="20"/>
        </w:rPr>
      </w:pPr>
    </w:p>
    <w:p w:rsidR="004C1B7B" w:rsidRPr="004C1B7B" w:rsidRDefault="004C1B7B" w:rsidP="004C1B7B">
      <w:pPr>
        <w:tabs>
          <w:tab w:val="left" w:pos="1065"/>
        </w:tabs>
        <w:autoSpaceDE w:val="0"/>
        <w:autoSpaceDN w:val="0"/>
        <w:adjustRightInd w:val="0"/>
        <w:spacing w:line="360" w:lineRule="auto"/>
        <w:ind w:left="720"/>
        <w:jc w:val="center"/>
        <w:rPr>
          <w:rFonts w:ascii="Barlow" w:hAnsi="Barlow" w:cs="Arial"/>
          <w:sz w:val="20"/>
          <w:szCs w:val="20"/>
        </w:rPr>
      </w:pPr>
      <w:r w:rsidRPr="004C1B7B">
        <w:rPr>
          <w:rFonts w:ascii="Barlow" w:hAnsi="Barlow" w:cs="Arial"/>
          <w:sz w:val="20"/>
          <w:szCs w:val="20"/>
        </w:rPr>
        <w:t>MIEMBROS PROPIETARIOS</w:t>
      </w:r>
    </w:p>
    <w:tbl>
      <w:tblPr>
        <w:tblStyle w:val="Tablaconcuadrcula"/>
        <w:tblW w:w="0" w:type="auto"/>
        <w:tblInd w:w="1065" w:type="dxa"/>
        <w:tblLook w:val="04A0" w:firstRow="1" w:lastRow="0" w:firstColumn="1" w:lastColumn="0" w:noHBand="0" w:noVBand="1"/>
      </w:tblPr>
      <w:tblGrid>
        <w:gridCol w:w="4397"/>
        <w:gridCol w:w="4228"/>
        <w:gridCol w:w="3872"/>
      </w:tblGrid>
      <w:tr w:rsidR="00D4038C" w:rsidRPr="008C70BB" w:rsidTr="00D4038C">
        <w:tc>
          <w:tcPr>
            <w:tcW w:w="4474" w:type="dxa"/>
          </w:tcPr>
          <w:p w:rsidR="00D4038C" w:rsidRPr="004C1B7B" w:rsidRDefault="00D4038C" w:rsidP="005E21F2">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CARGO PUBLICO</w:t>
            </w:r>
          </w:p>
        </w:tc>
        <w:tc>
          <w:tcPr>
            <w:tcW w:w="4309" w:type="dxa"/>
          </w:tcPr>
          <w:p w:rsidR="00D4038C" w:rsidRPr="004C1B7B" w:rsidRDefault="00D4038C" w:rsidP="005E21F2">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CARGO EN EL COMITÉ TECNICO</w:t>
            </w:r>
          </w:p>
        </w:tc>
        <w:tc>
          <w:tcPr>
            <w:tcW w:w="3940" w:type="dxa"/>
          </w:tcPr>
          <w:p w:rsidR="00D4038C" w:rsidRPr="004C1B7B" w:rsidRDefault="004C1B7B" w:rsidP="005E21F2">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NOMBRE</w:t>
            </w:r>
          </w:p>
        </w:tc>
      </w:tr>
      <w:tr w:rsidR="00D4038C" w:rsidRPr="008C70BB" w:rsidTr="00D4038C">
        <w:tc>
          <w:tcPr>
            <w:tcW w:w="4474"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lastRenderedPageBreak/>
              <w:t>Secretario General de</w:t>
            </w:r>
            <w:r>
              <w:rPr>
                <w:rFonts w:ascii="Barlow" w:hAnsi="Barlow" w:cs="Arial"/>
                <w:sz w:val="20"/>
                <w:szCs w:val="20"/>
              </w:rPr>
              <w:t>l</w:t>
            </w:r>
            <w:r w:rsidRPr="008C70BB">
              <w:rPr>
                <w:rFonts w:ascii="Barlow" w:hAnsi="Barlow" w:cs="Arial"/>
                <w:sz w:val="20"/>
                <w:szCs w:val="20"/>
              </w:rPr>
              <w:t xml:space="preserve"> Gobierno</w:t>
            </w:r>
            <w:r>
              <w:rPr>
                <w:rFonts w:ascii="Barlow" w:hAnsi="Barlow" w:cs="Arial"/>
                <w:sz w:val="20"/>
                <w:szCs w:val="20"/>
              </w:rPr>
              <w:t xml:space="preserve"> del Estado de Yucatán</w:t>
            </w:r>
          </w:p>
        </w:tc>
        <w:tc>
          <w:tcPr>
            <w:tcW w:w="4309"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Presidente</w:t>
            </w:r>
          </w:p>
        </w:tc>
        <w:tc>
          <w:tcPr>
            <w:tcW w:w="3940"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ABOG. MARIA DOLORES FRITZ SIERRA</w:t>
            </w:r>
          </w:p>
        </w:tc>
      </w:tr>
      <w:tr w:rsidR="00D4038C" w:rsidRPr="008C70BB" w:rsidTr="00D4038C">
        <w:tc>
          <w:tcPr>
            <w:tcW w:w="4474"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Administración y Finanzas</w:t>
            </w:r>
          </w:p>
        </w:tc>
        <w:tc>
          <w:tcPr>
            <w:tcW w:w="4309"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Ejecutivo</w:t>
            </w:r>
          </w:p>
        </w:tc>
        <w:tc>
          <w:tcPr>
            <w:tcW w:w="3940"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LIC. OLGA ROSAS MOYA</w:t>
            </w:r>
          </w:p>
        </w:tc>
      </w:tr>
      <w:tr w:rsidR="00D4038C" w:rsidRPr="008C70BB" w:rsidTr="00D4038C">
        <w:tc>
          <w:tcPr>
            <w:tcW w:w="4474"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Director de Administración de la Secretaría General de Gobierno</w:t>
            </w:r>
          </w:p>
        </w:tc>
        <w:tc>
          <w:tcPr>
            <w:tcW w:w="4309" w:type="dxa"/>
          </w:tcPr>
          <w:p w:rsidR="00D4038C" w:rsidRPr="008C70BB" w:rsidRDefault="009B0D00"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Secretaria Técnica</w:t>
            </w:r>
          </w:p>
        </w:tc>
        <w:tc>
          <w:tcPr>
            <w:tcW w:w="3940" w:type="dxa"/>
          </w:tcPr>
          <w:p w:rsidR="00D4038C" w:rsidRPr="008C70BB" w:rsidRDefault="00D4038C" w:rsidP="009B0D00">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C.P. </w:t>
            </w:r>
            <w:r w:rsidR="009B0D00">
              <w:rPr>
                <w:rFonts w:ascii="Barlow" w:hAnsi="Barlow" w:cs="Arial"/>
                <w:sz w:val="20"/>
                <w:szCs w:val="20"/>
              </w:rPr>
              <w:t>GEORGINA OFELIA ESCALANTE MARRUFO</w:t>
            </w:r>
          </w:p>
        </w:tc>
      </w:tr>
      <w:tr w:rsidR="00D4038C" w:rsidRPr="008C70BB" w:rsidTr="00D4038C">
        <w:tc>
          <w:tcPr>
            <w:tcW w:w="4474"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Obras Públicas</w:t>
            </w:r>
          </w:p>
        </w:tc>
        <w:tc>
          <w:tcPr>
            <w:tcW w:w="4309"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Primer Vocal</w:t>
            </w:r>
          </w:p>
        </w:tc>
        <w:tc>
          <w:tcPr>
            <w:tcW w:w="3940" w:type="dxa"/>
          </w:tcPr>
          <w:p w:rsidR="00D4038C" w:rsidRPr="008C70BB" w:rsidRDefault="00D4038C" w:rsidP="009B0D00">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ING. </w:t>
            </w:r>
            <w:r w:rsidR="009B0D00">
              <w:rPr>
                <w:rFonts w:ascii="Barlow" w:hAnsi="Barlow" w:cs="Arial"/>
                <w:sz w:val="20"/>
                <w:szCs w:val="20"/>
              </w:rPr>
              <w:t>AREF MIGUEL KARAM ESPÓSITOS</w:t>
            </w:r>
          </w:p>
        </w:tc>
      </w:tr>
      <w:tr w:rsidR="00D4038C" w:rsidRPr="008C70BB" w:rsidTr="00D4038C">
        <w:tc>
          <w:tcPr>
            <w:tcW w:w="4474"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de Desarrollo Social</w:t>
            </w:r>
          </w:p>
        </w:tc>
        <w:tc>
          <w:tcPr>
            <w:tcW w:w="4309"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Segundo Vocal</w:t>
            </w:r>
          </w:p>
        </w:tc>
        <w:tc>
          <w:tcPr>
            <w:tcW w:w="3940"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LIC. ROGER TORRES PENICHE</w:t>
            </w:r>
          </w:p>
        </w:tc>
      </w:tr>
      <w:tr w:rsidR="00D4038C" w:rsidRPr="008C70BB" w:rsidTr="00D4038C">
        <w:tc>
          <w:tcPr>
            <w:tcW w:w="4474" w:type="dxa"/>
          </w:tcPr>
          <w:p w:rsidR="00D4038C" w:rsidRPr="008C70BB" w:rsidRDefault="00D4038C" w:rsidP="00D4038C">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 xml:space="preserve">Secretario de Salud y Director General </w:t>
            </w:r>
            <w:r>
              <w:rPr>
                <w:rFonts w:ascii="Barlow" w:hAnsi="Barlow" w:cs="Arial"/>
                <w:sz w:val="20"/>
                <w:szCs w:val="20"/>
              </w:rPr>
              <w:t>de Gobierno</w:t>
            </w:r>
          </w:p>
        </w:tc>
        <w:tc>
          <w:tcPr>
            <w:tcW w:w="4309"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Tercer Vocal</w:t>
            </w:r>
          </w:p>
        </w:tc>
        <w:tc>
          <w:tcPr>
            <w:tcW w:w="3940"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DR. MAURICIO SAURI VIVAS</w:t>
            </w:r>
          </w:p>
        </w:tc>
      </w:tr>
      <w:tr w:rsidR="00D4038C" w:rsidRPr="008C70BB" w:rsidTr="00D4038C">
        <w:tc>
          <w:tcPr>
            <w:tcW w:w="4474"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Coordinador Estatal de Protección Civil de la Secretaría General de Gobierno</w:t>
            </w:r>
          </w:p>
        </w:tc>
        <w:tc>
          <w:tcPr>
            <w:tcW w:w="4309"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Cuarto Vocal</w:t>
            </w:r>
          </w:p>
        </w:tc>
        <w:tc>
          <w:tcPr>
            <w:tcW w:w="3940" w:type="dxa"/>
          </w:tcPr>
          <w:p w:rsidR="00D4038C" w:rsidRPr="008C70BB" w:rsidRDefault="00D4038C"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LIC. JESUS ENRIQUE ALCOCER BASTO</w:t>
            </w:r>
          </w:p>
        </w:tc>
      </w:tr>
    </w:tbl>
    <w:p w:rsidR="002F2832" w:rsidRDefault="002F2832" w:rsidP="00C4137E">
      <w:pPr>
        <w:autoSpaceDE w:val="0"/>
        <w:autoSpaceDN w:val="0"/>
        <w:adjustRightInd w:val="0"/>
        <w:spacing w:line="360" w:lineRule="auto"/>
        <w:jc w:val="both"/>
        <w:rPr>
          <w:rFonts w:ascii="Barlow" w:hAnsi="Barlow" w:cs="Arial"/>
          <w:b/>
          <w:sz w:val="20"/>
          <w:szCs w:val="20"/>
        </w:rPr>
      </w:pPr>
    </w:p>
    <w:p w:rsidR="005E21F2" w:rsidRPr="005E21F2" w:rsidRDefault="005E21F2" w:rsidP="005E21F2">
      <w:pPr>
        <w:autoSpaceDE w:val="0"/>
        <w:autoSpaceDN w:val="0"/>
        <w:adjustRightInd w:val="0"/>
        <w:spacing w:line="360" w:lineRule="auto"/>
        <w:jc w:val="center"/>
        <w:rPr>
          <w:rFonts w:ascii="Barlow" w:hAnsi="Barlow" w:cs="Arial"/>
          <w:sz w:val="20"/>
          <w:szCs w:val="20"/>
        </w:rPr>
      </w:pPr>
      <w:r w:rsidRPr="005E21F2">
        <w:rPr>
          <w:rFonts w:ascii="Barlow" w:hAnsi="Barlow" w:cs="Arial"/>
          <w:sz w:val="20"/>
          <w:szCs w:val="20"/>
        </w:rPr>
        <w:t>MIEMBROS SUPLENTES</w:t>
      </w:r>
    </w:p>
    <w:tbl>
      <w:tblPr>
        <w:tblStyle w:val="Tablaconcuadrcula"/>
        <w:tblW w:w="0" w:type="auto"/>
        <w:tblInd w:w="1065" w:type="dxa"/>
        <w:tblLook w:val="04A0" w:firstRow="1" w:lastRow="0" w:firstColumn="1" w:lastColumn="0" w:noHBand="0" w:noVBand="1"/>
      </w:tblPr>
      <w:tblGrid>
        <w:gridCol w:w="4398"/>
        <w:gridCol w:w="4227"/>
        <w:gridCol w:w="3872"/>
      </w:tblGrid>
      <w:tr w:rsidR="005E21F2" w:rsidRPr="008C70BB" w:rsidTr="005E21F2">
        <w:tc>
          <w:tcPr>
            <w:tcW w:w="4474" w:type="dxa"/>
          </w:tcPr>
          <w:p w:rsidR="005E21F2" w:rsidRPr="004C1B7B" w:rsidRDefault="005E21F2" w:rsidP="005E21F2">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CARGO PUBLICO</w:t>
            </w:r>
          </w:p>
        </w:tc>
        <w:tc>
          <w:tcPr>
            <w:tcW w:w="4309" w:type="dxa"/>
          </w:tcPr>
          <w:p w:rsidR="005E21F2" w:rsidRPr="004C1B7B" w:rsidRDefault="005E21F2" w:rsidP="005E21F2">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CARGO EN EL COMITÉ TECNICO</w:t>
            </w:r>
          </w:p>
        </w:tc>
        <w:tc>
          <w:tcPr>
            <w:tcW w:w="3940" w:type="dxa"/>
          </w:tcPr>
          <w:p w:rsidR="005E21F2" w:rsidRPr="004C1B7B" w:rsidRDefault="005E21F2" w:rsidP="005E21F2">
            <w:pPr>
              <w:autoSpaceDE w:val="0"/>
              <w:autoSpaceDN w:val="0"/>
              <w:adjustRightInd w:val="0"/>
              <w:spacing w:line="360" w:lineRule="auto"/>
              <w:jc w:val="both"/>
              <w:rPr>
                <w:rFonts w:ascii="Barlow" w:hAnsi="Barlow" w:cs="Arial"/>
                <w:b/>
                <w:sz w:val="20"/>
                <w:szCs w:val="20"/>
              </w:rPr>
            </w:pPr>
            <w:r w:rsidRPr="004C1B7B">
              <w:rPr>
                <w:rFonts w:ascii="Barlow" w:hAnsi="Barlow" w:cs="Arial"/>
                <w:b/>
                <w:sz w:val="20"/>
                <w:szCs w:val="20"/>
              </w:rPr>
              <w:t>NOMBRE</w:t>
            </w:r>
          </w:p>
        </w:tc>
      </w:tr>
      <w:tr w:rsidR="005E21F2" w:rsidRPr="008C70BB" w:rsidTr="005E21F2">
        <w:tc>
          <w:tcPr>
            <w:tcW w:w="4474"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Subsecretario de Prevención y Reinserción Social de la </w:t>
            </w:r>
            <w:r w:rsidRPr="008C70BB">
              <w:rPr>
                <w:rFonts w:ascii="Barlow" w:hAnsi="Barlow" w:cs="Arial"/>
                <w:sz w:val="20"/>
                <w:szCs w:val="20"/>
              </w:rPr>
              <w:t>Secretario General de</w:t>
            </w:r>
            <w:r>
              <w:rPr>
                <w:rFonts w:ascii="Barlow" w:hAnsi="Barlow" w:cs="Arial"/>
                <w:sz w:val="20"/>
                <w:szCs w:val="20"/>
              </w:rPr>
              <w:t>l</w:t>
            </w:r>
            <w:r w:rsidRPr="008C70BB">
              <w:rPr>
                <w:rFonts w:ascii="Barlow" w:hAnsi="Barlow" w:cs="Arial"/>
                <w:sz w:val="20"/>
                <w:szCs w:val="20"/>
              </w:rPr>
              <w:t xml:space="preserve"> Gobierno</w:t>
            </w:r>
          </w:p>
        </w:tc>
        <w:tc>
          <w:tcPr>
            <w:tcW w:w="4309"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Presidente</w:t>
            </w:r>
          </w:p>
        </w:tc>
        <w:tc>
          <w:tcPr>
            <w:tcW w:w="3940"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C.P. FERNANDO JOSE ROSEL FLORES</w:t>
            </w:r>
          </w:p>
        </w:tc>
      </w:tr>
      <w:tr w:rsidR="005E21F2" w:rsidRPr="008C70BB" w:rsidTr="005E21F2">
        <w:tc>
          <w:tcPr>
            <w:tcW w:w="4474"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Director de la Unidad de Asesores </w:t>
            </w:r>
            <w:r w:rsidRPr="008C70BB">
              <w:rPr>
                <w:rFonts w:ascii="Barlow" w:hAnsi="Barlow" w:cs="Arial"/>
                <w:sz w:val="20"/>
                <w:szCs w:val="20"/>
              </w:rPr>
              <w:t>Secretario de Administración y Finanzas</w:t>
            </w:r>
          </w:p>
        </w:tc>
        <w:tc>
          <w:tcPr>
            <w:tcW w:w="4309"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Ejecutivo</w:t>
            </w:r>
          </w:p>
        </w:tc>
        <w:tc>
          <w:tcPr>
            <w:tcW w:w="3940"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LIC. LUCY CAROLINA GUILLERMO ALCOCER</w:t>
            </w:r>
          </w:p>
        </w:tc>
      </w:tr>
      <w:tr w:rsidR="005E21F2" w:rsidRPr="008C70BB" w:rsidTr="005E21F2">
        <w:tc>
          <w:tcPr>
            <w:tcW w:w="4474"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Jefe de Departamento de la Dirección </w:t>
            </w:r>
            <w:r w:rsidRPr="008C70BB">
              <w:rPr>
                <w:rFonts w:ascii="Barlow" w:hAnsi="Barlow" w:cs="Arial"/>
                <w:sz w:val="20"/>
                <w:szCs w:val="20"/>
              </w:rPr>
              <w:t>de Administración de la Secretaría General de Gobierno</w:t>
            </w:r>
          </w:p>
        </w:tc>
        <w:tc>
          <w:tcPr>
            <w:tcW w:w="4309"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Secretario Técnico</w:t>
            </w:r>
          </w:p>
        </w:tc>
        <w:tc>
          <w:tcPr>
            <w:tcW w:w="3940"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C.P. JULIA JOSEFINA NUÑEZ BENITEZ</w:t>
            </w:r>
          </w:p>
        </w:tc>
      </w:tr>
      <w:tr w:rsidR="005E21F2" w:rsidRPr="008C70BB" w:rsidTr="005E21F2">
        <w:tc>
          <w:tcPr>
            <w:tcW w:w="4474"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lastRenderedPageBreak/>
              <w:t>Director Jurídico de la Secretaría</w:t>
            </w:r>
            <w:r w:rsidRPr="008C70BB">
              <w:rPr>
                <w:rFonts w:ascii="Barlow" w:hAnsi="Barlow" w:cs="Arial"/>
                <w:sz w:val="20"/>
                <w:szCs w:val="20"/>
              </w:rPr>
              <w:t xml:space="preserve"> de Obras Públicas</w:t>
            </w:r>
          </w:p>
        </w:tc>
        <w:tc>
          <w:tcPr>
            <w:tcW w:w="4309"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Primer Vocal</w:t>
            </w:r>
          </w:p>
        </w:tc>
        <w:tc>
          <w:tcPr>
            <w:tcW w:w="3940"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LIC, MANUEL JESUS MONFORTE CUEVAS</w:t>
            </w:r>
          </w:p>
        </w:tc>
      </w:tr>
      <w:tr w:rsidR="005E21F2" w:rsidRPr="008C70BB" w:rsidTr="005E21F2">
        <w:tc>
          <w:tcPr>
            <w:tcW w:w="4474"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Subsecretario de Bienestar Social de la Secretaría</w:t>
            </w:r>
            <w:r w:rsidRPr="008C70BB">
              <w:rPr>
                <w:rFonts w:ascii="Barlow" w:hAnsi="Barlow" w:cs="Arial"/>
                <w:sz w:val="20"/>
                <w:szCs w:val="20"/>
              </w:rPr>
              <w:t xml:space="preserve"> de Desarrollo Social</w:t>
            </w:r>
          </w:p>
        </w:tc>
        <w:tc>
          <w:tcPr>
            <w:tcW w:w="4309"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Segundo Vocal</w:t>
            </w:r>
          </w:p>
        </w:tc>
        <w:tc>
          <w:tcPr>
            <w:tcW w:w="3940" w:type="dxa"/>
          </w:tcPr>
          <w:p w:rsidR="005E21F2" w:rsidRPr="008C70BB" w:rsidRDefault="009B0D00"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ARTURO LEON ITZA</w:t>
            </w:r>
          </w:p>
        </w:tc>
      </w:tr>
      <w:tr w:rsidR="005E21F2" w:rsidRPr="008C70BB" w:rsidTr="005E21F2">
        <w:tc>
          <w:tcPr>
            <w:tcW w:w="4474" w:type="dxa"/>
          </w:tcPr>
          <w:p w:rsidR="005E21F2" w:rsidRPr="008C70BB" w:rsidRDefault="005E21F2" w:rsidP="004329EE">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Director de Prevención y Protección </w:t>
            </w:r>
            <w:r w:rsidRPr="008C70BB">
              <w:rPr>
                <w:rFonts w:ascii="Barlow" w:hAnsi="Barlow" w:cs="Arial"/>
                <w:sz w:val="20"/>
                <w:szCs w:val="20"/>
              </w:rPr>
              <w:t xml:space="preserve">de </w:t>
            </w:r>
            <w:r>
              <w:rPr>
                <w:rFonts w:ascii="Barlow" w:hAnsi="Barlow" w:cs="Arial"/>
                <w:sz w:val="20"/>
                <w:szCs w:val="20"/>
              </w:rPr>
              <w:t xml:space="preserve">la </w:t>
            </w:r>
            <w:r w:rsidRPr="008C70BB">
              <w:rPr>
                <w:rFonts w:ascii="Barlow" w:hAnsi="Barlow" w:cs="Arial"/>
                <w:sz w:val="20"/>
                <w:szCs w:val="20"/>
              </w:rPr>
              <w:t xml:space="preserve">Salud </w:t>
            </w:r>
            <w:r w:rsidR="004329EE">
              <w:rPr>
                <w:rFonts w:ascii="Barlow" w:hAnsi="Barlow" w:cs="Arial"/>
                <w:sz w:val="20"/>
                <w:szCs w:val="20"/>
              </w:rPr>
              <w:t>de los Servicios de Salud de Yucatán</w:t>
            </w:r>
          </w:p>
        </w:tc>
        <w:tc>
          <w:tcPr>
            <w:tcW w:w="4309"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Tercer Vocal</w:t>
            </w:r>
          </w:p>
        </w:tc>
        <w:tc>
          <w:tcPr>
            <w:tcW w:w="3940" w:type="dxa"/>
          </w:tcPr>
          <w:p w:rsidR="005E21F2" w:rsidRPr="008C70BB" w:rsidRDefault="009B0D00" w:rsidP="004329EE">
            <w:pPr>
              <w:autoSpaceDE w:val="0"/>
              <w:autoSpaceDN w:val="0"/>
              <w:adjustRightInd w:val="0"/>
              <w:spacing w:line="360" w:lineRule="auto"/>
              <w:jc w:val="both"/>
              <w:rPr>
                <w:rFonts w:ascii="Barlow" w:hAnsi="Barlow" w:cs="Arial"/>
                <w:sz w:val="20"/>
                <w:szCs w:val="20"/>
              </w:rPr>
            </w:pPr>
            <w:r>
              <w:rPr>
                <w:rFonts w:ascii="Barlow" w:hAnsi="Barlow" w:cs="Arial"/>
                <w:sz w:val="20"/>
                <w:szCs w:val="20"/>
              </w:rPr>
              <w:t>DR. CARLOS ISAAC HERNANDEZ FUENTES</w:t>
            </w:r>
          </w:p>
        </w:tc>
      </w:tr>
      <w:tr w:rsidR="005E21F2" w:rsidRPr="008C70BB" w:rsidTr="005E21F2">
        <w:tc>
          <w:tcPr>
            <w:tcW w:w="4474"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 xml:space="preserve">Coordinador </w:t>
            </w:r>
            <w:r w:rsidR="004329EE">
              <w:rPr>
                <w:rFonts w:ascii="Barlow" w:hAnsi="Barlow" w:cs="Arial"/>
                <w:sz w:val="20"/>
                <w:szCs w:val="20"/>
              </w:rPr>
              <w:t xml:space="preserve">Administrativo de la Coordinación </w:t>
            </w:r>
            <w:r w:rsidRPr="008C70BB">
              <w:rPr>
                <w:rFonts w:ascii="Barlow" w:hAnsi="Barlow" w:cs="Arial"/>
                <w:sz w:val="20"/>
                <w:szCs w:val="20"/>
              </w:rPr>
              <w:t>Estatal de Protección Civil de la Secretaría General de Gobierno</w:t>
            </w:r>
          </w:p>
        </w:tc>
        <w:tc>
          <w:tcPr>
            <w:tcW w:w="4309" w:type="dxa"/>
          </w:tcPr>
          <w:p w:rsidR="005E21F2" w:rsidRPr="008C70BB" w:rsidRDefault="005E21F2" w:rsidP="005E21F2">
            <w:pPr>
              <w:autoSpaceDE w:val="0"/>
              <w:autoSpaceDN w:val="0"/>
              <w:adjustRightInd w:val="0"/>
              <w:spacing w:line="360" w:lineRule="auto"/>
              <w:jc w:val="both"/>
              <w:rPr>
                <w:rFonts w:ascii="Barlow" w:hAnsi="Barlow" w:cs="Arial"/>
                <w:sz w:val="20"/>
                <w:szCs w:val="20"/>
              </w:rPr>
            </w:pPr>
            <w:r w:rsidRPr="008C70BB">
              <w:rPr>
                <w:rFonts w:ascii="Barlow" w:hAnsi="Barlow" w:cs="Arial"/>
                <w:sz w:val="20"/>
                <w:szCs w:val="20"/>
              </w:rPr>
              <w:t>Cuarto Vocal</w:t>
            </w:r>
          </w:p>
        </w:tc>
        <w:tc>
          <w:tcPr>
            <w:tcW w:w="3940" w:type="dxa"/>
          </w:tcPr>
          <w:p w:rsidR="005E21F2" w:rsidRPr="008C70BB" w:rsidRDefault="009B0D00" w:rsidP="005E21F2">
            <w:pPr>
              <w:autoSpaceDE w:val="0"/>
              <w:autoSpaceDN w:val="0"/>
              <w:adjustRightInd w:val="0"/>
              <w:spacing w:line="360" w:lineRule="auto"/>
              <w:jc w:val="both"/>
              <w:rPr>
                <w:rFonts w:ascii="Barlow" w:hAnsi="Barlow" w:cs="Arial"/>
                <w:sz w:val="20"/>
                <w:szCs w:val="20"/>
              </w:rPr>
            </w:pPr>
            <w:r>
              <w:rPr>
                <w:rFonts w:ascii="Barlow" w:hAnsi="Barlow" w:cs="Arial"/>
                <w:sz w:val="20"/>
                <w:szCs w:val="20"/>
              </w:rPr>
              <w:t>L.D. LIGIA MARIA CHIM CHI</w:t>
            </w:r>
          </w:p>
        </w:tc>
      </w:tr>
    </w:tbl>
    <w:p w:rsidR="005E21F2" w:rsidRDefault="005E21F2" w:rsidP="00C4137E">
      <w:pPr>
        <w:autoSpaceDE w:val="0"/>
        <w:autoSpaceDN w:val="0"/>
        <w:adjustRightInd w:val="0"/>
        <w:spacing w:line="360" w:lineRule="auto"/>
        <w:jc w:val="both"/>
        <w:rPr>
          <w:rFonts w:ascii="Barlow" w:hAnsi="Barlow" w:cs="Arial"/>
          <w:b/>
          <w:sz w:val="20"/>
          <w:szCs w:val="20"/>
        </w:rPr>
      </w:pPr>
    </w:p>
    <w:p w:rsidR="00D3760C" w:rsidRPr="00410493" w:rsidRDefault="00D3760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5.-</w:t>
      </w:r>
      <w:r w:rsidRPr="00410493">
        <w:rPr>
          <w:rFonts w:ascii="Barlow" w:hAnsi="Barlow" w:cs="Arial"/>
          <w:sz w:val="20"/>
          <w:szCs w:val="20"/>
        </w:rPr>
        <w:t xml:space="preserve"> </w:t>
      </w:r>
      <w:r w:rsidRPr="00410493">
        <w:rPr>
          <w:rFonts w:ascii="Barlow" w:hAnsi="Barlow" w:cs="Arial"/>
          <w:b/>
          <w:sz w:val="20"/>
          <w:szCs w:val="20"/>
        </w:rPr>
        <w:t>Bases para la Preparación de Estados Financieros.</w:t>
      </w:r>
    </w:p>
    <w:p w:rsidR="00D3760C" w:rsidRDefault="00C91D4B" w:rsidP="00C91D4B">
      <w:pPr>
        <w:numPr>
          <w:ilvl w:val="0"/>
          <w:numId w:val="26"/>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En la preparación</w:t>
      </w:r>
      <w:r w:rsidR="00146716">
        <w:rPr>
          <w:rFonts w:ascii="Barlow" w:hAnsi="Barlow" w:cs="Arial"/>
          <w:sz w:val="20"/>
          <w:szCs w:val="20"/>
        </w:rPr>
        <w:t xml:space="preserve"> de los Estados Financieros</w:t>
      </w:r>
      <w:r w:rsidRPr="00410493">
        <w:rPr>
          <w:rFonts w:ascii="Barlow" w:hAnsi="Barlow" w:cs="Arial"/>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w:t>
      </w:r>
    </w:p>
    <w:p w:rsidR="00373671" w:rsidRPr="00410493" w:rsidRDefault="00373671" w:rsidP="00373671">
      <w:pPr>
        <w:autoSpaceDE w:val="0"/>
        <w:autoSpaceDN w:val="0"/>
        <w:adjustRightInd w:val="0"/>
        <w:spacing w:line="360" w:lineRule="auto"/>
        <w:ind w:left="720"/>
        <w:jc w:val="both"/>
        <w:rPr>
          <w:rFonts w:ascii="Barlow" w:hAnsi="Barlow" w:cs="Arial"/>
          <w:sz w:val="20"/>
          <w:szCs w:val="20"/>
        </w:rPr>
      </w:pPr>
    </w:p>
    <w:p w:rsidR="00D3760C" w:rsidRPr="00410493" w:rsidRDefault="00D3760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6.- Políticas de Contabilidad Significativas.</w:t>
      </w:r>
      <w:r w:rsidR="00146716">
        <w:rPr>
          <w:rFonts w:ascii="Barlow" w:hAnsi="Barlow" w:cs="Arial"/>
          <w:b/>
          <w:sz w:val="20"/>
          <w:szCs w:val="20"/>
        </w:rPr>
        <w:t xml:space="preserve"> NO APLICA</w:t>
      </w:r>
    </w:p>
    <w:p w:rsidR="00D3760C" w:rsidRPr="00410493" w:rsidRDefault="00D3760C" w:rsidP="00C4137E">
      <w:pPr>
        <w:autoSpaceDE w:val="0"/>
        <w:autoSpaceDN w:val="0"/>
        <w:adjustRightInd w:val="0"/>
        <w:spacing w:line="360" w:lineRule="auto"/>
        <w:jc w:val="both"/>
        <w:rPr>
          <w:rFonts w:ascii="Barlow" w:hAnsi="Barlow" w:cs="Arial"/>
          <w:b/>
          <w:sz w:val="20"/>
          <w:szCs w:val="20"/>
        </w:rPr>
      </w:pPr>
    </w:p>
    <w:p w:rsidR="00D3760C" w:rsidRPr="00410493" w:rsidRDefault="00D3760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7.- Posición en Moneda Extranjera y Protección por Riesgo Cambiario.</w:t>
      </w:r>
      <w:r w:rsidR="00146716">
        <w:rPr>
          <w:rFonts w:ascii="Barlow" w:hAnsi="Barlow" w:cs="Arial"/>
          <w:b/>
          <w:sz w:val="20"/>
          <w:szCs w:val="20"/>
        </w:rPr>
        <w:t xml:space="preserve"> NO APLICA</w:t>
      </w:r>
    </w:p>
    <w:p w:rsidR="00F02290" w:rsidRPr="00410493" w:rsidRDefault="00F02290" w:rsidP="00C4137E">
      <w:pPr>
        <w:autoSpaceDE w:val="0"/>
        <w:autoSpaceDN w:val="0"/>
        <w:adjustRightInd w:val="0"/>
        <w:spacing w:line="360" w:lineRule="auto"/>
        <w:jc w:val="both"/>
        <w:rPr>
          <w:rFonts w:ascii="Barlow" w:hAnsi="Barlow" w:cs="Arial"/>
          <w:b/>
          <w:sz w:val="20"/>
          <w:szCs w:val="20"/>
        </w:rPr>
      </w:pPr>
    </w:p>
    <w:p w:rsidR="00D3760C" w:rsidRPr="00410493" w:rsidRDefault="00D3760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8.- Reporte Analítico del Activo.</w:t>
      </w:r>
      <w:r w:rsidR="00146716">
        <w:rPr>
          <w:rFonts w:ascii="Barlow" w:hAnsi="Barlow" w:cs="Arial"/>
          <w:b/>
          <w:sz w:val="20"/>
          <w:szCs w:val="20"/>
        </w:rPr>
        <w:t xml:space="preserve"> NO APLICA</w:t>
      </w:r>
    </w:p>
    <w:p w:rsidR="003105B5" w:rsidRPr="00410493" w:rsidRDefault="003105B5" w:rsidP="00C4137E">
      <w:pPr>
        <w:autoSpaceDE w:val="0"/>
        <w:autoSpaceDN w:val="0"/>
        <w:adjustRightInd w:val="0"/>
        <w:spacing w:line="360" w:lineRule="auto"/>
        <w:jc w:val="both"/>
        <w:rPr>
          <w:rFonts w:ascii="Barlow" w:hAnsi="Barlow" w:cs="Arial"/>
          <w:b/>
          <w:sz w:val="20"/>
          <w:szCs w:val="20"/>
        </w:rPr>
      </w:pPr>
    </w:p>
    <w:p w:rsidR="00DB5E38" w:rsidRPr="00410493" w:rsidRDefault="00DB5E3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lastRenderedPageBreak/>
        <w:t xml:space="preserve">9.- Fideicomisos, Mandatos y </w:t>
      </w:r>
      <w:r w:rsidR="006E1089" w:rsidRPr="00410493">
        <w:rPr>
          <w:rFonts w:ascii="Barlow" w:hAnsi="Barlow" w:cs="Arial"/>
          <w:b/>
          <w:sz w:val="20"/>
          <w:szCs w:val="20"/>
        </w:rPr>
        <w:t>Análogos</w:t>
      </w:r>
    </w:p>
    <w:p w:rsidR="00146716" w:rsidRDefault="00146716" w:rsidP="00C4137E">
      <w:pPr>
        <w:autoSpaceDE w:val="0"/>
        <w:autoSpaceDN w:val="0"/>
        <w:adjustRightInd w:val="0"/>
        <w:spacing w:line="360" w:lineRule="auto"/>
        <w:jc w:val="both"/>
        <w:rPr>
          <w:rFonts w:ascii="Barlow" w:hAnsi="Barlow" w:cs="Arial"/>
          <w:sz w:val="20"/>
          <w:szCs w:val="20"/>
        </w:rPr>
      </w:pPr>
    </w:p>
    <w:p w:rsidR="0084764A" w:rsidRPr="0006215D" w:rsidRDefault="00146716" w:rsidP="0006215D">
      <w:pPr>
        <w:pStyle w:val="Ttulo5"/>
      </w:pPr>
      <w:r w:rsidRPr="00146716">
        <w:t>El Fondo para la Atención de Emergencias y Desastres del Es</w:t>
      </w:r>
      <w:r w:rsidR="0044333F">
        <w:t>tado de Yucatán (FAED) tiene recurso</w:t>
      </w:r>
      <w:r w:rsidR="00381CA1">
        <w:t xml:space="preserve">s al </w:t>
      </w:r>
      <w:r w:rsidR="0059082E">
        <w:t>31</w:t>
      </w:r>
      <w:r w:rsidR="0091527F" w:rsidRPr="0091527F">
        <w:t xml:space="preserve"> de </w:t>
      </w:r>
      <w:proofErr w:type="gramStart"/>
      <w:r w:rsidR="0059082E">
        <w:t>Ma</w:t>
      </w:r>
      <w:r w:rsidR="00C2145B">
        <w:t>r</w:t>
      </w:r>
      <w:r w:rsidR="0059082E">
        <w:t>z</w:t>
      </w:r>
      <w:r w:rsidR="00C2145B">
        <w:t>o</w:t>
      </w:r>
      <w:proofErr w:type="gramEnd"/>
      <w:r w:rsidR="0091527F" w:rsidRPr="0091527F">
        <w:t xml:space="preserve"> de 202</w:t>
      </w:r>
      <w:r w:rsidR="00C2145B">
        <w:t>2</w:t>
      </w:r>
      <w:r w:rsidR="007E5A89">
        <w:t xml:space="preserve"> por</w:t>
      </w:r>
      <w:r w:rsidR="0091527F">
        <w:t xml:space="preserve"> </w:t>
      </w:r>
      <w:r w:rsidR="009223CE">
        <w:t>$</w:t>
      </w:r>
      <w:r w:rsidR="007B4B31">
        <w:t xml:space="preserve"> </w:t>
      </w:r>
      <w:r w:rsidR="00833970">
        <w:t>7,</w:t>
      </w:r>
      <w:r w:rsidR="0059082E">
        <w:t>264,139.19</w:t>
      </w:r>
    </w:p>
    <w:p w:rsidR="00773C5F" w:rsidRPr="00410493" w:rsidRDefault="00773C5F" w:rsidP="00C4137E">
      <w:pPr>
        <w:autoSpaceDE w:val="0"/>
        <w:autoSpaceDN w:val="0"/>
        <w:adjustRightInd w:val="0"/>
        <w:spacing w:line="360" w:lineRule="auto"/>
        <w:jc w:val="both"/>
        <w:rPr>
          <w:rFonts w:ascii="Barlow" w:hAnsi="Barlow" w:cs="Arial"/>
          <w:b/>
          <w:sz w:val="20"/>
          <w:szCs w:val="20"/>
        </w:rPr>
      </w:pPr>
    </w:p>
    <w:p w:rsidR="001105EC" w:rsidRPr="00410493" w:rsidRDefault="001105E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10.- Reporte de la Recaudación.</w:t>
      </w:r>
      <w:r w:rsidR="00990A6C">
        <w:rPr>
          <w:rFonts w:ascii="Barlow" w:hAnsi="Barlow" w:cs="Arial"/>
          <w:b/>
          <w:sz w:val="20"/>
          <w:szCs w:val="20"/>
        </w:rPr>
        <w:t xml:space="preserve"> NO APLICA</w:t>
      </w:r>
    </w:p>
    <w:p w:rsidR="005A4A75" w:rsidRPr="00410493" w:rsidRDefault="005A4A75" w:rsidP="00C4137E">
      <w:pPr>
        <w:autoSpaceDE w:val="0"/>
        <w:autoSpaceDN w:val="0"/>
        <w:adjustRightInd w:val="0"/>
        <w:spacing w:line="360" w:lineRule="auto"/>
        <w:jc w:val="both"/>
        <w:rPr>
          <w:rFonts w:ascii="Barlow" w:hAnsi="Barlow" w:cs="Arial"/>
          <w:sz w:val="20"/>
          <w:szCs w:val="20"/>
          <w:highlight w:val="yellow"/>
        </w:rPr>
      </w:pPr>
    </w:p>
    <w:p w:rsidR="001105EC" w:rsidRPr="00410493" w:rsidRDefault="001105EC"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11. Información sobre la Deuda y el Reporte </w:t>
      </w:r>
      <w:r w:rsidR="006E1089" w:rsidRPr="00410493">
        <w:rPr>
          <w:rFonts w:ascii="Barlow" w:hAnsi="Barlow" w:cs="Arial"/>
          <w:b/>
          <w:sz w:val="20"/>
          <w:szCs w:val="20"/>
        </w:rPr>
        <w:t>Analítico</w:t>
      </w:r>
      <w:r w:rsidRPr="00410493">
        <w:rPr>
          <w:rFonts w:ascii="Barlow" w:hAnsi="Barlow" w:cs="Arial"/>
          <w:b/>
          <w:sz w:val="20"/>
          <w:szCs w:val="20"/>
        </w:rPr>
        <w:t xml:space="preserve"> de la Deuda</w:t>
      </w:r>
      <w:r w:rsidR="00990A6C">
        <w:rPr>
          <w:rFonts w:ascii="Barlow" w:hAnsi="Barlow" w:cs="Arial"/>
          <w:b/>
          <w:sz w:val="20"/>
          <w:szCs w:val="20"/>
        </w:rPr>
        <w:t>. NO APLICA</w:t>
      </w:r>
    </w:p>
    <w:p w:rsidR="00026DF4" w:rsidRPr="00410493" w:rsidRDefault="00026DF4" w:rsidP="00026DF4">
      <w:pPr>
        <w:rPr>
          <w:rFonts w:ascii="Barlow" w:hAnsi="Barlow" w:cs="Arial"/>
          <w:b/>
          <w:bCs/>
          <w:sz w:val="20"/>
          <w:szCs w:val="20"/>
        </w:rPr>
      </w:pPr>
    </w:p>
    <w:p w:rsidR="00D3760C" w:rsidRPr="00410493" w:rsidRDefault="009C4317"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12</w:t>
      </w:r>
      <w:r w:rsidR="00D3760C" w:rsidRPr="00410493">
        <w:rPr>
          <w:rFonts w:ascii="Barlow" w:hAnsi="Barlow" w:cs="Arial"/>
          <w:b/>
          <w:sz w:val="20"/>
          <w:szCs w:val="20"/>
        </w:rPr>
        <w:t>.- Calificaciones Otorgadas.</w:t>
      </w:r>
      <w:r w:rsidR="00990A6C">
        <w:rPr>
          <w:rFonts w:ascii="Barlow" w:hAnsi="Barlow" w:cs="Arial"/>
          <w:b/>
          <w:sz w:val="20"/>
          <w:szCs w:val="20"/>
        </w:rPr>
        <w:t xml:space="preserve"> NO APLICA</w:t>
      </w:r>
    </w:p>
    <w:p w:rsidR="00990A6C" w:rsidRDefault="00990A6C" w:rsidP="00C4137E">
      <w:pPr>
        <w:autoSpaceDE w:val="0"/>
        <w:autoSpaceDN w:val="0"/>
        <w:adjustRightInd w:val="0"/>
        <w:spacing w:line="360" w:lineRule="auto"/>
        <w:jc w:val="both"/>
        <w:rPr>
          <w:rFonts w:ascii="Barlow" w:hAnsi="Barlow" w:cs="Arial"/>
          <w:b/>
          <w:sz w:val="20"/>
          <w:szCs w:val="20"/>
        </w:rPr>
      </w:pPr>
    </w:p>
    <w:p w:rsidR="009C4317" w:rsidRPr="00410493" w:rsidRDefault="009C4317"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13.- </w:t>
      </w:r>
      <w:r w:rsidR="008A76C8" w:rsidRPr="00410493">
        <w:rPr>
          <w:rFonts w:ascii="Barlow" w:hAnsi="Barlow" w:cs="Arial"/>
          <w:b/>
          <w:sz w:val="20"/>
          <w:szCs w:val="20"/>
        </w:rPr>
        <w:t>Proceso de Mejora</w:t>
      </w:r>
      <w:r w:rsidR="00990A6C">
        <w:rPr>
          <w:rFonts w:ascii="Barlow" w:hAnsi="Barlow" w:cs="Arial"/>
          <w:b/>
          <w:sz w:val="20"/>
          <w:szCs w:val="20"/>
        </w:rPr>
        <w:t>. NO APLICA</w:t>
      </w:r>
    </w:p>
    <w:p w:rsidR="002C663F" w:rsidRPr="00410493" w:rsidRDefault="002C663F" w:rsidP="00E605B4">
      <w:pPr>
        <w:autoSpaceDE w:val="0"/>
        <w:autoSpaceDN w:val="0"/>
        <w:adjustRightInd w:val="0"/>
        <w:jc w:val="both"/>
        <w:rPr>
          <w:rFonts w:ascii="Barlow" w:hAnsi="Barlow" w:cs="Arial"/>
          <w:sz w:val="20"/>
          <w:szCs w:val="20"/>
          <w:highlight w:val="yellow"/>
        </w:rPr>
      </w:pPr>
    </w:p>
    <w:p w:rsidR="009C4317" w:rsidRPr="00410493" w:rsidRDefault="008A76C8"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 xml:space="preserve">14. Información por Segmentos, </w:t>
      </w:r>
      <w:r w:rsidRPr="001F13A2">
        <w:rPr>
          <w:rFonts w:ascii="Barlow" w:hAnsi="Barlow" w:cs="Arial"/>
          <w:b/>
          <w:sz w:val="20"/>
          <w:szCs w:val="20"/>
        </w:rPr>
        <w:t>No aplica</w:t>
      </w:r>
      <w:r w:rsidRPr="00410493">
        <w:rPr>
          <w:rFonts w:ascii="Barlow" w:hAnsi="Barlow" w:cs="Arial"/>
          <w:sz w:val="20"/>
          <w:szCs w:val="20"/>
        </w:rPr>
        <w:t xml:space="preserve"> </w:t>
      </w:r>
      <w:r w:rsidRPr="00410493">
        <w:rPr>
          <w:rFonts w:ascii="Barlow" w:hAnsi="Barlow" w:cs="Arial"/>
          <w:b/>
          <w:sz w:val="20"/>
          <w:szCs w:val="20"/>
        </w:rPr>
        <w:t xml:space="preserve">  </w:t>
      </w:r>
    </w:p>
    <w:p w:rsidR="009C4317" w:rsidRPr="00410493" w:rsidRDefault="009C4317" w:rsidP="00E605B4">
      <w:pPr>
        <w:autoSpaceDE w:val="0"/>
        <w:autoSpaceDN w:val="0"/>
        <w:adjustRightInd w:val="0"/>
        <w:jc w:val="both"/>
        <w:rPr>
          <w:rFonts w:ascii="Barlow" w:hAnsi="Barlow" w:cs="Arial"/>
          <w:sz w:val="20"/>
          <w:szCs w:val="20"/>
        </w:rPr>
      </w:pPr>
    </w:p>
    <w:p w:rsidR="00512E42" w:rsidRPr="00410493" w:rsidRDefault="00512E42" w:rsidP="00C4137E">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15.- Eventos Posteriores.</w:t>
      </w:r>
      <w:r w:rsidR="00E25EFA" w:rsidRPr="00410493">
        <w:rPr>
          <w:rFonts w:ascii="Barlow" w:hAnsi="Barlow" w:cs="Arial"/>
          <w:b/>
          <w:sz w:val="20"/>
          <w:szCs w:val="20"/>
        </w:rPr>
        <w:t xml:space="preserve"> </w:t>
      </w:r>
      <w:r w:rsidR="00E25EFA" w:rsidRPr="001F13A2">
        <w:rPr>
          <w:rFonts w:ascii="Barlow" w:hAnsi="Barlow" w:cs="Arial"/>
          <w:b/>
          <w:sz w:val="20"/>
          <w:szCs w:val="20"/>
        </w:rPr>
        <w:t>No aplica</w:t>
      </w:r>
    </w:p>
    <w:p w:rsidR="0023705C" w:rsidRPr="00410493" w:rsidRDefault="00512E42" w:rsidP="00EC07BF">
      <w:pPr>
        <w:autoSpaceDE w:val="0"/>
        <w:autoSpaceDN w:val="0"/>
        <w:adjustRightInd w:val="0"/>
        <w:spacing w:line="360" w:lineRule="auto"/>
        <w:jc w:val="both"/>
        <w:rPr>
          <w:rFonts w:ascii="Barlow" w:hAnsi="Barlow" w:cs="Arial"/>
          <w:color w:val="000000"/>
          <w:sz w:val="20"/>
          <w:szCs w:val="20"/>
          <w:lang w:eastAsia="es-MX"/>
        </w:rPr>
      </w:pPr>
      <w:r w:rsidRPr="00410493">
        <w:rPr>
          <w:rFonts w:ascii="Barlow" w:hAnsi="Barlow" w:cs="Arial"/>
          <w:b/>
          <w:sz w:val="20"/>
          <w:szCs w:val="20"/>
        </w:rPr>
        <w:t>16.- Partes Relacionadas</w:t>
      </w:r>
      <w:r w:rsidR="00E605B4" w:rsidRPr="00410493">
        <w:rPr>
          <w:rFonts w:ascii="Barlow" w:hAnsi="Barlow" w:cs="Arial"/>
          <w:b/>
          <w:sz w:val="20"/>
          <w:szCs w:val="20"/>
        </w:rPr>
        <w:t xml:space="preserve">, </w:t>
      </w:r>
      <w:r w:rsidR="00E605B4" w:rsidRPr="00D80310">
        <w:rPr>
          <w:rFonts w:ascii="Barlow" w:hAnsi="Barlow" w:cs="Arial"/>
          <w:b/>
          <w:sz w:val="20"/>
          <w:szCs w:val="20"/>
        </w:rPr>
        <w:t>No aplica</w:t>
      </w:r>
      <w:r w:rsidRPr="00D80310">
        <w:rPr>
          <w:rFonts w:ascii="Barlow" w:hAnsi="Barlow" w:cs="Arial"/>
          <w:b/>
          <w:sz w:val="20"/>
          <w:szCs w:val="20"/>
        </w:rPr>
        <w:t>.</w:t>
      </w:r>
    </w:p>
    <w:p w:rsidR="0023705C" w:rsidRPr="00410493" w:rsidRDefault="0023705C" w:rsidP="00055DF3">
      <w:pPr>
        <w:jc w:val="both"/>
        <w:rPr>
          <w:rFonts w:ascii="Barlow" w:hAnsi="Barlow" w:cs="Arial"/>
          <w:color w:val="000000"/>
          <w:sz w:val="20"/>
          <w:szCs w:val="20"/>
          <w:lang w:eastAsia="es-MX"/>
        </w:rPr>
      </w:pPr>
    </w:p>
    <w:p w:rsidR="0023705C" w:rsidRPr="00410493" w:rsidRDefault="0023705C" w:rsidP="00055DF3">
      <w:pPr>
        <w:jc w:val="both"/>
        <w:rPr>
          <w:rFonts w:ascii="Barlow" w:hAnsi="Barlow" w:cs="Arial"/>
          <w:color w:val="000000"/>
          <w:sz w:val="20"/>
          <w:szCs w:val="20"/>
          <w:lang w:eastAsia="es-MX"/>
        </w:rPr>
      </w:pPr>
    </w:p>
    <w:p w:rsidR="0023705C" w:rsidRPr="00410493" w:rsidRDefault="001F13A2" w:rsidP="00055DF3">
      <w:pPr>
        <w:jc w:val="both"/>
        <w:rPr>
          <w:rFonts w:ascii="Barlow" w:hAnsi="Barlow" w:cs="Arial"/>
          <w:color w:val="000000"/>
          <w:sz w:val="20"/>
          <w:szCs w:val="20"/>
          <w:lang w:eastAsia="es-MX"/>
        </w:rPr>
      </w:pPr>
      <w:r w:rsidRPr="00410493">
        <w:rPr>
          <w:rFonts w:ascii="Barlow" w:hAnsi="Barlow" w:cs="Arial"/>
          <w:b/>
          <w:sz w:val="20"/>
          <w:szCs w:val="20"/>
        </w:rPr>
        <w:t>1</w:t>
      </w:r>
      <w:r>
        <w:rPr>
          <w:rFonts w:ascii="Barlow" w:hAnsi="Barlow" w:cs="Arial"/>
          <w:b/>
          <w:sz w:val="20"/>
          <w:szCs w:val="20"/>
        </w:rPr>
        <w:t>7</w:t>
      </w:r>
      <w:r w:rsidRPr="00410493">
        <w:rPr>
          <w:rFonts w:ascii="Barlow" w:hAnsi="Barlow" w:cs="Arial"/>
          <w:b/>
          <w:sz w:val="20"/>
          <w:szCs w:val="20"/>
        </w:rPr>
        <w:t xml:space="preserve">.- </w:t>
      </w:r>
      <w:r>
        <w:rPr>
          <w:rFonts w:ascii="Barlow" w:hAnsi="Barlow" w:cs="Arial"/>
          <w:b/>
          <w:sz w:val="20"/>
          <w:szCs w:val="20"/>
        </w:rPr>
        <w:t>Responsabilidad Sobre la Presentación Razonable de la Información Contable</w:t>
      </w:r>
      <w:r w:rsidRPr="00410493">
        <w:rPr>
          <w:rFonts w:ascii="Barlow" w:hAnsi="Barlow" w:cs="Arial"/>
          <w:b/>
          <w:sz w:val="20"/>
          <w:szCs w:val="20"/>
        </w:rPr>
        <w:t>,</w:t>
      </w:r>
    </w:p>
    <w:p w:rsidR="0023705C" w:rsidRPr="00410493" w:rsidRDefault="0023705C" w:rsidP="00055DF3">
      <w:pPr>
        <w:jc w:val="both"/>
        <w:rPr>
          <w:rFonts w:ascii="Barlow" w:hAnsi="Barlow" w:cs="Arial"/>
          <w:color w:val="000000"/>
          <w:sz w:val="20"/>
          <w:szCs w:val="20"/>
          <w:lang w:eastAsia="es-MX"/>
        </w:rPr>
      </w:pPr>
    </w:p>
    <w:p w:rsidR="00A17B33" w:rsidRPr="00410493" w:rsidRDefault="00F24E7D" w:rsidP="00F24E7D">
      <w:pPr>
        <w:jc w:val="both"/>
        <w:rPr>
          <w:rFonts w:ascii="Barlow" w:hAnsi="Barlow" w:cs="Arial"/>
          <w:b/>
          <w:sz w:val="20"/>
          <w:szCs w:val="20"/>
        </w:rPr>
      </w:pPr>
      <w:r>
        <w:rPr>
          <w:rFonts w:ascii="Barlow" w:hAnsi="Barlow" w:cs="Arial"/>
          <w:sz w:val="20"/>
          <w:szCs w:val="20"/>
        </w:rPr>
        <w:t>Bajo protesta de decir verdad declaramos que los Estados Financieros y sus Notas son razonablemente correctos y son responsabilidad del emisor.</w:t>
      </w:r>
    </w:p>
    <w:sectPr w:rsidR="00A17B33" w:rsidRPr="00410493" w:rsidSect="00F24E7D">
      <w:headerReference w:type="default" r:id="rId8"/>
      <w:footerReference w:type="even" r:id="rId9"/>
      <w:footerReference w:type="default" r:id="rId10"/>
      <w:pgSz w:w="15840" w:h="12240"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961" w:rsidRDefault="00873961" w:rsidP="00DA679B">
      <w:r>
        <w:separator/>
      </w:r>
    </w:p>
  </w:endnote>
  <w:endnote w:type="continuationSeparator" w:id="0">
    <w:p w:rsidR="00873961" w:rsidRDefault="00873961"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A2" w:rsidRDefault="00D067A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67A2" w:rsidRDefault="00D067A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A2" w:rsidRDefault="00D067A2"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961" w:rsidRDefault="00873961" w:rsidP="00DA679B">
      <w:r>
        <w:separator/>
      </w:r>
    </w:p>
  </w:footnote>
  <w:footnote w:type="continuationSeparator" w:id="0">
    <w:p w:rsidR="00873961" w:rsidRDefault="00873961"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A2" w:rsidRDefault="00D067A2" w:rsidP="00A17B33">
    <w:pPr>
      <w:pStyle w:val="Encabezado"/>
      <w:rPr>
        <w:noProof/>
        <w:lang w:eastAsia="es-MX"/>
      </w:rPr>
    </w:pPr>
  </w:p>
  <w:p w:rsidR="00D067A2" w:rsidRPr="004458D8" w:rsidRDefault="00D067A2"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A3A"/>
    <w:multiLevelType w:val="hybridMultilevel"/>
    <w:tmpl w:val="BED8D834"/>
    <w:lvl w:ilvl="0" w:tplc="F91C3AE4">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8"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0" w15:restartNumberingAfterBreak="0">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902378"/>
    <w:multiLevelType w:val="hybridMultilevel"/>
    <w:tmpl w:val="D37A770A"/>
    <w:lvl w:ilvl="0" w:tplc="8292B99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31"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5" w15:restartNumberingAfterBreak="0">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8" w15:restartNumberingAfterBreak="0">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704BDE"/>
    <w:multiLevelType w:val="hybridMultilevel"/>
    <w:tmpl w:val="CA6E8010"/>
    <w:lvl w:ilvl="0" w:tplc="296C7D34">
      <w:start w:val="1"/>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4" w15:restartNumberingAfterBreak="0">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6"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16"/>
  </w:num>
  <w:num w:numId="4">
    <w:abstractNumId w:val="38"/>
  </w:num>
  <w:num w:numId="5">
    <w:abstractNumId w:val="39"/>
  </w:num>
  <w:num w:numId="6">
    <w:abstractNumId w:val="2"/>
  </w:num>
  <w:num w:numId="7">
    <w:abstractNumId w:val="11"/>
  </w:num>
  <w:num w:numId="8">
    <w:abstractNumId w:val="33"/>
  </w:num>
  <w:num w:numId="9">
    <w:abstractNumId w:val="10"/>
  </w:num>
  <w:num w:numId="10">
    <w:abstractNumId w:val="41"/>
  </w:num>
  <w:num w:numId="11">
    <w:abstractNumId w:val="34"/>
  </w:num>
  <w:num w:numId="12">
    <w:abstractNumId w:val="27"/>
  </w:num>
  <w:num w:numId="13">
    <w:abstractNumId w:val="4"/>
  </w:num>
  <w:num w:numId="14">
    <w:abstractNumId w:val="1"/>
  </w:num>
  <w:num w:numId="15">
    <w:abstractNumId w:val="36"/>
  </w:num>
  <w:num w:numId="16">
    <w:abstractNumId w:val="43"/>
  </w:num>
  <w:num w:numId="17">
    <w:abstractNumId w:val="21"/>
  </w:num>
  <w:num w:numId="18">
    <w:abstractNumId w:val="23"/>
  </w:num>
  <w:num w:numId="19">
    <w:abstractNumId w:val="6"/>
  </w:num>
  <w:num w:numId="20">
    <w:abstractNumId w:val="28"/>
  </w:num>
  <w:num w:numId="21">
    <w:abstractNumId w:val="29"/>
  </w:num>
  <w:num w:numId="22">
    <w:abstractNumId w:val="24"/>
  </w:num>
  <w:num w:numId="23">
    <w:abstractNumId w:val="26"/>
  </w:num>
  <w:num w:numId="24">
    <w:abstractNumId w:val="46"/>
  </w:num>
  <w:num w:numId="25">
    <w:abstractNumId w:val="15"/>
  </w:num>
  <w:num w:numId="26">
    <w:abstractNumId w:val="31"/>
  </w:num>
  <w:num w:numId="27">
    <w:abstractNumId w:val="9"/>
  </w:num>
  <w:num w:numId="28">
    <w:abstractNumId w:val="40"/>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12"/>
  </w:num>
  <w:num w:numId="35">
    <w:abstractNumId w:val="1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0"/>
  </w:num>
  <w:num w:numId="38">
    <w:abstractNumId w:val="25"/>
  </w:num>
  <w:num w:numId="39">
    <w:abstractNumId w:val="19"/>
  </w:num>
  <w:num w:numId="40">
    <w:abstractNumId w:val="22"/>
  </w:num>
  <w:num w:numId="41">
    <w:abstractNumId w:val="35"/>
  </w:num>
  <w:num w:numId="42">
    <w:abstractNumId w:val="18"/>
  </w:num>
  <w:num w:numId="43">
    <w:abstractNumId w:val="17"/>
  </w:num>
  <w:num w:numId="44">
    <w:abstractNumId w:val="44"/>
  </w:num>
  <w:num w:numId="45">
    <w:abstractNumId w:val="14"/>
  </w:num>
  <w:num w:numId="46">
    <w:abstractNumId w:val="45"/>
  </w:num>
  <w:num w:numId="47">
    <w:abstractNumId w:val="7"/>
  </w:num>
  <w:num w:numId="48">
    <w:abstractNumId w:val="20"/>
  </w:num>
  <w:num w:numId="49">
    <w:abstractNumId w:val="4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BA8"/>
    <w:rsid w:val="000027B4"/>
    <w:rsid w:val="00003B9F"/>
    <w:rsid w:val="00003D51"/>
    <w:rsid w:val="00005ABB"/>
    <w:rsid w:val="00006A23"/>
    <w:rsid w:val="0001378A"/>
    <w:rsid w:val="000144F5"/>
    <w:rsid w:val="000165E9"/>
    <w:rsid w:val="00017398"/>
    <w:rsid w:val="0001792B"/>
    <w:rsid w:val="000255AE"/>
    <w:rsid w:val="00026DF4"/>
    <w:rsid w:val="000301DB"/>
    <w:rsid w:val="00032DFD"/>
    <w:rsid w:val="000336F3"/>
    <w:rsid w:val="00033984"/>
    <w:rsid w:val="000343E7"/>
    <w:rsid w:val="0003650E"/>
    <w:rsid w:val="00040F2F"/>
    <w:rsid w:val="00045A16"/>
    <w:rsid w:val="000464A8"/>
    <w:rsid w:val="000475FE"/>
    <w:rsid w:val="00051C2B"/>
    <w:rsid w:val="000529F8"/>
    <w:rsid w:val="00052C47"/>
    <w:rsid w:val="00055281"/>
    <w:rsid w:val="00055875"/>
    <w:rsid w:val="00055DF3"/>
    <w:rsid w:val="00055E86"/>
    <w:rsid w:val="0006215D"/>
    <w:rsid w:val="000630C9"/>
    <w:rsid w:val="000637C0"/>
    <w:rsid w:val="00064C4F"/>
    <w:rsid w:val="00067BFF"/>
    <w:rsid w:val="0007023B"/>
    <w:rsid w:val="00070F7B"/>
    <w:rsid w:val="00082456"/>
    <w:rsid w:val="00083100"/>
    <w:rsid w:val="000831D9"/>
    <w:rsid w:val="00084CEB"/>
    <w:rsid w:val="00086D30"/>
    <w:rsid w:val="00091A04"/>
    <w:rsid w:val="00093686"/>
    <w:rsid w:val="000937F9"/>
    <w:rsid w:val="00095DFC"/>
    <w:rsid w:val="000A0CF2"/>
    <w:rsid w:val="000A302E"/>
    <w:rsid w:val="000A34DB"/>
    <w:rsid w:val="000A45C8"/>
    <w:rsid w:val="000B1288"/>
    <w:rsid w:val="000B3057"/>
    <w:rsid w:val="000B73EE"/>
    <w:rsid w:val="000C0FBD"/>
    <w:rsid w:val="000C17E2"/>
    <w:rsid w:val="000C4DE4"/>
    <w:rsid w:val="000C74A4"/>
    <w:rsid w:val="000D16E3"/>
    <w:rsid w:val="000D61D6"/>
    <w:rsid w:val="000E2D9F"/>
    <w:rsid w:val="000E3465"/>
    <w:rsid w:val="000E4FB8"/>
    <w:rsid w:val="000F1B14"/>
    <w:rsid w:val="000F1D87"/>
    <w:rsid w:val="00104F51"/>
    <w:rsid w:val="0010611F"/>
    <w:rsid w:val="001100EC"/>
    <w:rsid w:val="001105EC"/>
    <w:rsid w:val="00110B2A"/>
    <w:rsid w:val="00111896"/>
    <w:rsid w:val="00112D72"/>
    <w:rsid w:val="001160EF"/>
    <w:rsid w:val="00116C57"/>
    <w:rsid w:val="00120E9E"/>
    <w:rsid w:val="001232E1"/>
    <w:rsid w:val="001238F2"/>
    <w:rsid w:val="00127538"/>
    <w:rsid w:val="00133CD9"/>
    <w:rsid w:val="00134286"/>
    <w:rsid w:val="00135D30"/>
    <w:rsid w:val="00146716"/>
    <w:rsid w:val="0015286C"/>
    <w:rsid w:val="00155916"/>
    <w:rsid w:val="00160E30"/>
    <w:rsid w:val="00164BDE"/>
    <w:rsid w:val="001672C7"/>
    <w:rsid w:val="00167B72"/>
    <w:rsid w:val="00170596"/>
    <w:rsid w:val="00171B4F"/>
    <w:rsid w:val="00175724"/>
    <w:rsid w:val="00175B5C"/>
    <w:rsid w:val="0017605A"/>
    <w:rsid w:val="00177515"/>
    <w:rsid w:val="00184B9D"/>
    <w:rsid w:val="00185FB7"/>
    <w:rsid w:val="0018765C"/>
    <w:rsid w:val="00190434"/>
    <w:rsid w:val="00190D31"/>
    <w:rsid w:val="00194DBA"/>
    <w:rsid w:val="00196319"/>
    <w:rsid w:val="00196E1A"/>
    <w:rsid w:val="001A06F1"/>
    <w:rsid w:val="001A2580"/>
    <w:rsid w:val="001B039D"/>
    <w:rsid w:val="001B069C"/>
    <w:rsid w:val="001B2733"/>
    <w:rsid w:val="001B320E"/>
    <w:rsid w:val="001B698E"/>
    <w:rsid w:val="001B6FA5"/>
    <w:rsid w:val="001C1641"/>
    <w:rsid w:val="001C3F91"/>
    <w:rsid w:val="001C466C"/>
    <w:rsid w:val="001C557C"/>
    <w:rsid w:val="001C5CE9"/>
    <w:rsid w:val="001C652E"/>
    <w:rsid w:val="001C6AD4"/>
    <w:rsid w:val="001D071D"/>
    <w:rsid w:val="001D0809"/>
    <w:rsid w:val="001D5D0E"/>
    <w:rsid w:val="001D6708"/>
    <w:rsid w:val="001D68EC"/>
    <w:rsid w:val="001E0215"/>
    <w:rsid w:val="001E1596"/>
    <w:rsid w:val="001E1F94"/>
    <w:rsid w:val="001E2682"/>
    <w:rsid w:val="001E6396"/>
    <w:rsid w:val="001F130C"/>
    <w:rsid w:val="001F13A2"/>
    <w:rsid w:val="001F2622"/>
    <w:rsid w:val="002135F1"/>
    <w:rsid w:val="00213CFF"/>
    <w:rsid w:val="00216493"/>
    <w:rsid w:val="00216AF8"/>
    <w:rsid w:val="00216E6F"/>
    <w:rsid w:val="00217B23"/>
    <w:rsid w:val="00222282"/>
    <w:rsid w:val="00232B91"/>
    <w:rsid w:val="00234B5D"/>
    <w:rsid w:val="0023705C"/>
    <w:rsid w:val="00237D61"/>
    <w:rsid w:val="00240562"/>
    <w:rsid w:val="00240C3B"/>
    <w:rsid w:val="00242018"/>
    <w:rsid w:val="00244FD7"/>
    <w:rsid w:val="002450EB"/>
    <w:rsid w:val="002458BE"/>
    <w:rsid w:val="00245CFB"/>
    <w:rsid w:val="002477AE"/>
    <w:rsid w:val="00247DD3"/>
    <w:rsid w:val="00250903"/>
    <w:rsid w:val="00251A08"/>
    <w:rsid w:val="002563E6"/>
    <w:rsid w:val="002565BE"/>
    <w:rsid w:val="00257A95"/>
    <w:rsid w:val="00260CC8"/>
    <w:rsid w:val="002679A0"/>
    <w:rsid w:val="00281BC4"/>
    <w:rsid w:val="0029084C"/>
    <w:rsid w:val="00290ED6"/>
    <w:rsid w:val="00291770"/>
    <w:rsid w:val="00291C13"/>
    <w:rsid w:val="002920B2"/>
    <w:rsid w:val="002940B3"/>
    <w:rsid w:val="00296403"/>
    <w:rsid w:val="002965A5"/>
    <w:rsid w:val="002A008D"/>
    <w:rsid w:val="002A5CCF"/>
    <w:rsid w:val="002A6A34"/>
    <w:rsid w:val="002B4C8F"/>
    <w:rsid w:val="002C0148"/>
    <w:rsid w:val="002C1A37"/>
    <w:rsid w:val="002C2D08"/>
    <w:rsid w:val="002C2DE0"/>
    <w:rsid w:val="002C663F"/>
    <w:rsid w:val="002C7AB0"/>
    <w:rsid w:val="002D3464"/>
    <w:rsid w:val="002D3D36"/>
    <w:rsid w:val="002D4AD6"/>
    <w:rsid w:val="002D4C70"/>
    <w:rsid w:val="002D7C5C"/>
    <w:rsid w:val="002E0C79"/>
    <w:rsid w:val="002E306E"/>
    <w:rsid w:val="002E6169"/>
    <w:rsid w:val="002F051B"/>
    <w:rsid w:val="002F14F7"/>
    <w:rsid w:val="002F2832"/>
    <w:rsid w:val="002F58BA"/>
    <w:rsid w:val="002F6F5C"/>
    <w:rsid w:val="002F7BA7"/>
    <w:rsid w:val="0030785B"/>
    <w:rsid w:val="003105B5"/>
    <w:rsid w:val="00310951"/>
    <w:rsid w:val="00312B19"/>
    <w:rsid w:val="0031469C"/>
    <w:rsid w:val="00314C3F"/>
    <w:rsid w:val="00314C97"/>
    <w:rsid w:val="00314EAB"/>
    <w:rsid w:val="003153C1"/>
    <w:rsid w:val="00315A85"/>
    <w:rsid w:val="0032011E"/>
    <w:rsid w:val="0032218A"/>
    <w:rsid w:val="003301EC"/>
    <w:rsid w:val="0033178D"/>
    <w:rsid w:val="00335CAE"/>
    <w:rsid w:val="0034445C"/>
    <w:rsid w:val="00344A22"/>
    <w:rsid w:val="003450CE"/>
    <w:rsid w:val="00352F50"/>
    <w:rsid w:val="00354F15"/>
    <w:rsid w:val="00355A0C"/>
    <w:rsid w:val="0036136E"/>
    <w:rsid w:val="00364359"/>
    <w:rsid w:val="00365F3E"/>
    <w:rsid w:val="003661A9"/>
    <w:rsid w:val="00366A10"/>
    <w:rsid w:val="0037137F"/>
    <w:rsid w:val="003722B4"/>
    <w:rsid w:val="003722C1"/>
    <w:rsid w:val="00372A0C"/>
    <w:rsid w:val="00373189"/>
    <w:rsid w:val="00373671"/>
    <w:rsid w:val="003739B8"/>
    <w:rsid w:val="00373A1D"/>
    <w:rsid w:val="0037413D"/>
    <w:rsid w:val="003756FA"/>
    <w:rsid w:val="00376372"/>
    <w:rsid w:val="003807C3"/>
    <w:rsid w:val="0038137D"/>
    <w:rsid w:val="00381CA1"/>
    <w:rsid w:val="0038590B"/>
    <w:rsid w:val="00387981"/>
    <w:rsid w:val="00391209"/>
    <w:rsid w:val="00392B55"/>
    <w:rsid w:val="003931EB"/>
    <w:rsid w:val="003947A5"/>
    <w:rsid w:val="00397A3F"/>
    <w:rsid w:val="003A2D4F"/>
    <w:rsid w:val="003A2D7F"/>
    <w:rsid w:val="003A491F"/>
    <w:rsid w:val="003A6427"/>
    <w:rsid w:val="003A7680"/>
    <w:rsid w:val="003B0CF7"/>
    <w:rsid w:val="003B103F"/>
    <w:rsid w:val="003B1569"/>
    <w:rsid w:val="003B1778"/>
    <w:rsid w:val="003B5D3C"/>
    <w:rsid w:val="003C03D2"/>
    <w:rsid w:val="003C074E"/>
    <w:rsid w:val="003C0E63"/>
    <w:rsid w:val="003C3FE4"/>
    <w:rsid w:val="003C7DF6"/>
    <w:rsid w:val="003D4B26"/>
    <w:rsid w:val="003D7C6A"/>
    <w:rsid w:val="003D7D41"/>
    <w:rsid w:val="003E4E9A"/>
    <w:rsid w:val="003F1353"/>
    <w:rsid w:val="003F40BF"/>
    <w:rsid w:val="004002F0"/>
    <w:rsid w:val="0040153B"/>
    <w:rsid w:val="004015D6"/>
    <w:rsid w:val="00401FD4"/>
    <w:rsid w:val="004073B0"/>
    <w:rsid w:val="004101F3"/>
    <w:rsid w:val="00410493"/>
    <w:rsid w:val="00412EB2"/>
    <w:rsid w:val="00413822"/>
    <w:rsid w:val="00413EB1"/>
    <w:rsid w:val="00414154"/>
    <w:rsid w:val="0042151A"/>
    <w:rsid w:val="0042154C"/>
    <w:rsid w:val="004259C0"/>
    <w:rsid w:val="0043178E"/>
    <w:rsid w:val="004329EE"/>
    <w:rsid w:val="00433F3E"/>
    <w:rsid w:val="0043560D"/>
    <w:rsid w:val="00441EAA"/>
    <w:rsid w:val="0044333F"/>
    <w:rsid w:val="00445245"/>
    <w:rsid w:val="00445AE3"/>
    <w:rsid w:val="00450C3B"/>
    <w:rsid w:val="00453B11"/>
    <w:rsid w:val="00454047"/>
    <w:rsid w:val="00454BA9"/>
    <w:rsid w:val="00455288"/>
    <w:rsid w:val="0046292C"/>
    <w:rsid w:val="00465A8E"/>
    <w:rsid w:val="0046748D"/>
    <w:rsid w:val="00473C55"/>
    <w:rsid w:val="0047465B"/>
    <w:rsid w:val="004746D6"/>
    <w:rsid w:val="00481155"/>
    <w:rsid w:val="00482B0C"/>
    <w:rsid w:val="00482E63"/>
    <w:rsid w:val="004832E5"/>
    <w:rsid w:val="0048331C"/>
    <w:rsid w:val="0048402B"/>
    <w:rsid w:val="00490849"/>
    <w:rsid w:val="004911B6"/>
    <w:rsid w:val="0049173E"/>
    <w:rsid w:val="0049445F"/>
    <w:rsid w:val="004A3B7D"/>
    <w:rsid w:val="004A5091"/>
    <w:rsid w:val="004A528A"/>
    <w:rsid w:val="004B0334"/>
    <w:rsid w:val="004B0E35"/>
    <w:rsid w:val="004B2EEE"/>
    <w:rsid w:val="004B6928"/>
    <w:rsid w:val="004C061C"/>
    <w:rsid w:val="004C19C8"/>
    <w:rsid w:val="004C1B7B"/>
    <w:rsid w:val="004D258E"/>
    <w:rsid w:val="004D5107"/>
    <w:rsid w:val="004D637E"/>
    <w:rsid w:val="004E709D"/>
    <w:rsid w:val="004E7F0F"/>
    <w:rsid w:val="004F204B"/>
    <w:rsid w:val="004F22A7"/>
    <w:rsid w:val="004F3A2E"/>
    <w:rsid w:val="004F62C8"/>
    <w:rsid w:val="004F6EC8"/>
    <w:rsid w:val="00501776"/>
    <w:rsid w:val="00505AFE"/>
    <w:rsid w:val="005108BB"/>
    <w:rsid w:val="005121A0"/>
    <w:rsid w:val="00512E42"/>
    <w:rsid w:val="005178D6"/>
    <w:rsid w:val="00520A76"/>
    <w:rsid w:val="00522850"/>
    <w:rsid w:val="005338B5"/>
    <w:rsid w:val="005351F8"/>
    <w:rsid w:val="00543730"/>
    <w:rsid w:val="005442A6"/>
    <w:rsid w:val="00550847"/>
    <w:rsid w:val="00554065"/>
    <w:rsid w:val="0055486F"/>
    <w:rsid w:val="005566CA"/>
    <w:rsid w:val="005575F7"/>
    <w:rsid w:val="005631FA"/>
    <w:rsid w:val="00563D42"/>
    <w:rsid w:val="00565897"/>
    <w:rsid w:val="005720ED"/>
    <w:rsid w:val="005725E3"/>
    <w:rsid w:val="00573310"/>
    <w:rsid w:val="00575261"/>
    <w:rsid w:val="00580361"/>
    <w:rsid w:val="00580902"/>
    <w:rsid w:val="005821CA"/>
    <w:rsid w:val="005837E1"/>
    <w:rsid w:val="00585774"/>
    <w:rsid w:val="0059082E"/>
    <w:rsid w:val="00594A68"/>
    <w:rsid w:val="00594BCA"/>
    <w:rsid w:val="005951C1"/>
    <w:rsid w:val="005A0960"/>
    <w:rsid w:val="005A0B25"/>
    <w:rsid w:val="005A0B40"/>
    <w:rsid w:val="005A159B"/>
    <w:rsid w:val="005A2D1D"/>
    <w:rsid w:val="005A3DE1"/>
    <w:rsid w:val="005A4A75"/>
    <w:rsid w:val="005A5333"/>
    <w:rsid w:val="005A66E3"/>
    <w:rsid w:val="005B421A"/>
    <w:rsid w:val="005B7DB2"/>
    <w:rsid w:val="005C1252"/>
    <w:rsid w:val="005C3F56"/>
    <w:rsid w:val="005C534E"/>
    <w:rsid w:val="005C79D2"/>
    <w:rsid w:val="005C79ED"/>
    <w:rsid w:val="005D1F0C"/>
    <w:rsid w:val="005D4B03"/>
    <w:rsid w:val="005D4BD8"/>
    <w:rsid w:val="005D6413"/>
    <w:rsid w:val="005D6501"/>
    <w:rsid w:val="005D6A2E"/>
    <w:rsid w:val="005E21F2"/>
    <w:rsid w:val="005E257D"/>
    <w:rsid w:val="005E4F70"/>
    <w:rsid w:val="005E52C6"/>
    <w:rsid w:val="005E6CAA"/>
    <w:rsid w:val="005F3621"/>
    <w:rsid w:val="005F394B"/>
    <w:rsid w:val="00600CF0"/>
    <w:rsid w:val="00602253"/>
    <w:rsid w:val="00602CAC"/>
    <w:rsid w:val="00603192"/>
    <w:rsid w:val="00604B51"/>
    <w:rsid w:val="00610279"/>
    <w:rsid w:val="00620136"/>
    <w:rsid w:val="0062340E"/>
    <w:rsid w:val="00623AF3"/>
    <w:rsid w:val="00623EAB"/>
    <w:rsid w:val="00624FC8"/>
    <w:rsid w:val="006266AB"/>
    <w:rsid w:val="00627982"/>
    <w:rsid w:val="00630C85"/>
    <w:rsid w:val="00630DA9"/>
    <w:rsid w:val="00631082"/>
    <w:rsid w:val="006329D5"/>
    <w:rsid w:val="0063455D"/>
    <w:rsid w:val="00634DBB"/>
    <w:rsid w:val="00637149"/>
    <w:rsid w:val="00651134"/>
    <w:rsid w:val="00653CCA"/>
    <w:rsid w:val="006622EA"/>
    <w:rsid w:val="00662428"/>
    <w:rsid w:val="00662EC9"/>
    <w:rsid w:val="006661CF"/>
    <w:rsid w:val="006720EF"/>
    <w:rsid w:val="00672CB0"/>
    <w:rsid w:val="00673B01"/>
    <w:rsid w:val="0067650C"/>
    <w:rsid w:val="00682CA9"/>
    <w:rsid w:val="00683363"/>
    <w:rsid w:val="00686DF4"/>
    <w:rsid w:val="006902AB"/>
    <w:rsid w:val="006959A5"/>
    <w:rsid w:val="006967F4"/>
    <w:rsid w:val="00697ADB"/>
    <w:rsid w:val="00697E80"/>
    <w:rsid w:val="006A0BB0"/>
    <w:rsid w:val="006A26B5"/>
    <w:rsid w:val="006A2818"/>
    <w:rsid w:val="006A6D32"/>
    <w:rsid w:val="006B117A"/>
    <w:rsid w:val="006B248C"/>
    <w:rsid w:val="006B32F9"/>
    <w:rsid w:val="006B4A58"/>
    <w:rsid w:val="006B4D17"/>
    <w:rsid w:val="006B5383"/>
    <w:rsid w:val="006B65F8"/>
    <w:rsid w:val="006B77E6"/>
    <w:rsid w:val="006C4D57"/>
    <w:rsid w:val="006C73FB"/>
    <w:rsid w:val="006C7F97"/>
    <w:rsid w:val="006D229C"/>
    <w:rsid w:val="006D2690"/>
    <w:rsid w:val="006D72E7"/>
    <w:rsid w:val="006D7825"/>
    <w:rsid w:val="006E1089"/>
    <w:rsid w:val="006E3328"/>
    <w:rsid w:val="006E3356"/>
    <w:rsid w:val="006E4C72"/>
    <w:rsid w:val="006E4FE7"/>
    <w:rsid w:val="006F0767"/>
    <w:rsid w:val="006F1182"/>
    <w:rsid w:val="006F1C8D"/>
    <w:rsid w:val="006F4966"/>
    <w:rsid w:val="006F7325"/>
    <w:rsid w:val="0070375F"/>
    <w:rsid w:val="00705583"/>
    <w:rsid w:val="00706E8B"/>
    <w:rsid w:val="0071143C"/>
    <w:rsid w:val="00720DF2"/>
    <w:rsid w:val="00721038"/>
    <w:rsid w:val="0072194E"/>
    <w:rsid w:val="00721A11"/>
    <w:rsid w:val="0072228B"/>
    <w:rsid w:val="00723795"/>
    <w:rsid w:val="00723D9B"/>
    <w:rsid w:val="00723F02"/>
    <w:rsid w:val="00725A48"/>
    <w:rsid w:val="00731788"/>
    <w:rsid w:val="007321A5"/>
    <w:rsid w:val="00733A68"/>
    <w:rsid w:val="007345D7"/>
    <w:rsid w:val="007401F7"/>
    <w:rsid w:val="00741273"/>
    <w:rsid w:val="00742EBE"/>
    <w:rsid w:val="007443E7"/>
    <w:rsid w:val="007445CA"/>
    <w:rsid w:val="00744C10"/>
    <w:rsid w:val="00754336"/>
    <w:rsid w:val="00765F9D"/>
    <w:rsid w:val="00767855"/>
    <w:rsid w:val="00767E24"/>
    <w:rsid w:val="00771737"/>
    <w:rsid w:val="00773518"/>
    <w:rsid w:val="00773C5F"/>
    <w:rsid w:val="00774E88"/>
    <w:rsid w:val="00775193"/>
    <w:rsid w:val="007768AA"/>
    <w:rsid w:val="0077792A"/>
    <w:rsid w:val="00780474"/>
    <w:rsid w:val="00780480"/>
    <w:rsid w:val="0078502C"/>
    <w:rsid w:val="00785775"/>
    <w:rsid w:val="00785D65"/>
    <w:rsid w:val="00787DFB"/>
    <w:rsid w:val="00790AF5"/>
    <w:rsid w:val="00790F0E"/>
    <w:rsid w:val="00792BE9"/>
    <w:rsid w:val="007937F0"/>
    <w:rsid w:val="00796524"/>
    <w:rsid w:val="007A03E0"/>
    <w:rsid w:val="007A230C"/>
    <w:rsid w:val="007A4E92"/>
    <w:rsid w:val="007A7DD6"/>
    <w:rsid w:val="007B4B31"/>
    <w:rsid w:val="007B6F40"/>
    <w:rsid w:val="007C5B18"/>
    <w:rsid w:val="007C6DD1"/>
    <w:rsid w:val="007C789A"/>
    <w:rsid w:val="007D0FA1"/>
    <w:rsid w:val="007D6D3B"/>
    <w:rsid w:val="007E1DD2"/>
    <w:rsid w:val="007E4675"/>
    <w:rsid w:val="007E5A89"/>
    <w:rsid w:val="007E5CED"/>
    <w:rsid w:val="007E61CD"/>
    <w:rsid w:val="007E6CD3"/>
    <w:rsid w:val="007E7019"/>
    <w:rsid w:val="007F0335"/>
    <w:rsid w:val="007F1C9E"/>
    <w:rsid w:val="007F23AB"/>
    <w:rsid w:val="007F2FD1"/>
    <w:rsid w:val="007F45E4"/>
    <w:rsid w:val="007F7AC0"/>
    <w:rsid w:val="00801664"/>
    <w:rsid w:val="00803C0B"/>
    <w:rsid w:val="00810A03"/>
    <w:rsid w:val="00812110"/>
    <w:rsid w:val="00815522"/>
    <w:rsid w:val="008273DF"/>
    <w:rsid w:val="00830308"/>
    <w:rsid w:val="008309AC"/>
    <w:rsid w:val="00833970"/>
    <w:rsid w:val="0083491D"/>
    <w:rsid w:val="008360B7"/>
    <w:rsid w:val="00841C9F"/>
    <w:rsid w:val="00842987"/>
    <w:rsid w:val="008438D0"/>
    <w:rsid w:val="00844441"/>
    <w:rsid w:val="0084764A"/>
    <w:rsid w:val="00850AAD"/>
    <w:rsid w:val="008534A4"/>
    <w:rsid w:val="00853E5A"/>
    <w:rsid w:val="00860821"/>
    <w:rsid w:val="0086191D"/>
    <w:rsid w:val="008630E8"/>
    <w:rsid w:val="00867CC4"/>
    <w:rsid w:val="00872E71"/>
    <w:rsid w:val="00873961"/>
    <w:rsid w:val="008771AC"/>
    <w:rsid w:val="00880C04"/>
    <w:rsid w:val="00886595"/>
    <w:rsid w:val="0089192F"/>
    <w:rsid w:val="00891E75"/>
    <w:rsid w:val="00892C11"/>
    <w:rsid w:val="00897CF9"/>
    <w:rsid w:val="008A019A"/>
    <w:rsid w:val="008A0458"/>
    <w:rsid w:val="008A230B"/>
    <w:rsid w:val="008A304E"/>
    <w:rsid w:val="008A76C8"/>
    <w:rsid w:val="008A7EAF"/>
    <w:rsid w:val="008B1A84"/>
    <w:rsid w:val="008B279A"/>
    <w:rsid w:val="008B6E6D"/>
    <w:rsid w:val="008C2920"/>
    <w:rsid w:val="008C4FDF"/>
    <w:rsid w:val="008C70BB"/>
    <w:rsid w:val="008D094B"/>
    <w:rsid w:val="008E10ED"/>
    <w:rsid w:val="008E134A"/>
    <w:rsid w:val="008E456C"/>
    <w:rsid w:val="008E48E4"/>
    <w:rsid w:val="008F6E97"/>
    <w:rsid w:val="00907BEB"/>
    <w:rsid w:val="00913D38"/>
    <w:rsid w:val="0091527F"/>
    <w:rsid w:val="0091567C"/>
    <w:rsid w:val="00915960"/>
    <w:rsid w:val="00917BE8"/>
    <w:rsid w:val="00921611"/>
    <w:rsid w:val="009223CE"/>
    <w:rsid w:val="0092521F"/>
    <w:rsid w:val="009318F7"/>
    <w:rsid w:val="009321E7"/>
    <w:rsid w:val="009344FD"/>
    <w:rsid w:val="0093585E"/>
    <w:rsid w:val="0093642E"/>
    <w:rsid w:val="0093647E"/>
    <w:rsid w:val="009442C1"/>
    <w:rsid w:val="00944EAC"/>
    <w:rsid w:val="00945B9F"/>
    <w:rsid w:val="00953C57"/>
    <w:rsid w:val="00960F28"/>
    <w:rsid w:val="009627A4"/>
    <w:rsid w:val="00962E2B"/>
    <w:rsid w:val="009705C7"/>
    <w:rsid w:val="00974457"/>
    <w:rsid w:val="00976B5F"/>
    <w:rsid w:val="0098050B"/>
    <w:rsid w:val="00985E44"/>
    <w:rsid w:val="00986337"/>
    <w:rsid w:val="009902A8"/>
    <w:rsid w:val="00990A6C"/>
    <w:rsid w:val="009924C9"/>
    <w:rsid w:val="009A0C60"/>
    <w:rsid w:val="009A1145"/>
    <w:rsid w:val="009A158A"/>
    <w:rsid w:val="009B0D00"/>
    <w:rsid w:val="009B25EF"/>
    <w:rsid w:val="009B7031"/>
    <w:rsid w:val="009B7816"/>
    <w:rsid w:val="009C0A88"/>
    <w:rsid w:val="009C3FBD"/>
    <w:rsid w:val="009C4056"/>
    <w:rsid w:val="009C4317"/>
    <w:rsid w:val="009C4F84"/>
    <w:rsid w:val="009C77EE"/>
    <w:rsid w:val="009D0A8C"/>
    <w:rsid w:val="009D10B4"/>
    <w:rsid w:val="009D2BA3"/>
    <w:rsid w:val="009D3345"/>
    <w:rsid w:val="009D77E8"/>
    <w:rsid w:val="009F176D"/>
    <w:rsid w:val="009F268A"/>
    <w:rsid w:val="009F2CD4"/>
    <w:rsid w:val="009F3FA9"/>
    <w:rsid w:val="009F71FB"/>
    <w:rsid w:val="00A01402"/>
    <w:rsid w:val="00A01697"/>
    <w:rsid w:val="00A01E74"/>
    <w:rsid w:val="00A057AB"/>
    <w:rsid w:val="00A10DE4"/>
    <w:rsid w:val="00A1264F"/>
    <w:rsid w:val="00A128EA"/>
    <w:rsid w:val="00A17B33"/>
    <w:rsid w:val="00A26496"/>
    <w:rsid w:val="00A267E6"/>
    <w:rsid w:val="00A30623"/>
    <w:rsid w:val="00A31D03"/>
    <w:rsid w:val="00A32415"/>
    <w:rsid w:val="00A33240"/>
    <w:rsid w:val="00A33504"/>
    <w:rsid w:val="00A463BE"/>
    <w:rsid w:val="00A537B4"/>
    <w:rsid w:val="00A55254"/>
    <w:rsid w:val="00A563A1"/>
    <w:rsid w:val="00A573B9"/>
    <w:rsid w:val="00A63489"/>
    <w:rsid w:val="00A655E2"/>
    <w:rsid w:val="00A66BFF"/>
    <w:rsid w:val="00A67CAD"/>
    <w:rsid w:val="00A67FAE"/>
    <w:rsid w:val="00A70892"/>
    <w:rsid w:val="00A73A72"/>
    <w:rsid w:val="00A73E74"/>
    <w:rsid w:val="00A773FA"/>
    <w:rsid w:val="00A77733"/>
    <w:rsid w:val="00A77C6D"/>
    <w:rsid w:val="00A81365"/>
    <w:rsid w:val="00A8256B"/>
    <w:rsid w:val="00A92621"/>
    <w:rsid w:val="00A928A5"/>
    <w:rsid w:val="00A92B97"/>
    <w:rsid w:val="00A9325D"/>
    <w:rsid w:val="00A934A5"/>
    <w:rsid w:val="00A93B89"/>
    <w:rsid w:val="00A94530"/>
    <w:rsid w:val="00AA16D0"/>
    <w:rsid w:val="00AA20DD"/>
    <w:rsid w:val="00AA23DB"/>
    <w:rsid w:val="00AA46A5"/>
    <w:rsid w:val="00AA55FA"/>
    <w:rsid w:val="00AA64E6"/>
    <w:rsid w:val="00AA7241"/>
    <w:rsid w:val="00AA7F21"/>
    <w:rsid w:val="00AB0980"/>
    <w:rsid w:val="00AB09F5"/>
    <w:rsid w:val="00AB1955"/>
    <w:rsid w:val="00AB1998"/>
    <w:rsid w:val="00AB47BA"/>
    <w:rsid w:val="00AB4A90"/>
    <w:rsid w:val="00AB5F97"/>
    <w:rsid w:val="00AB7405"/>
    <w:rsid w:val="00AC39F6"/>
    <w:rsid w:val="00AC5CCA"/>
    <w:rsid w:val="00AC6F84"/>
    <w:rsid w:val="00AD04E7"/>
    <w:rsid w:val="00AD3205"/>
    <w:rsid w:val="00AD3CDB"/>
    <w:rsid w:val="00AE00E2"/>
    <w:rsid w:val="00AE313B"/>
    <w:rsid w:val="00AE5989"/>
    <w:rsid w:val="00AE626B"/>
    <w:rsid w:val="00AE6CAC"/>
    <w:rsid w:val="00AE7032"/>
    <w:rsid w:val="00AF074C"/>
    <w:rsid w:val="00AF0D82"/>
    <w:rsid w:val="00AF1EEC"/>
    <w:rsid w:val="00B0636F"/>
    <w:rsid w:val="00B16A6B"/>
    <w:rsid w:val="00B17064"/>
    <w:rsid w:val="00B226AE"/>
    <w:rsid w:val="00B27F90"/>
    <w:rsid w:val="00B31F7F"/>
    <w:rsid w:val="00B32F6A"/>
    <w:rsid w:val="00B36F69"/>
    <w:rsid w:val="00B425F6"/>
    <w:rsid w:val="00B42C68"/>
    <w:rsid w:val="00B43200"/>
    <w:rsid w:val="00B43308"/>
    <w:rsid w:val="00B433E1"/>
    <w:rsid w:val="00B471E0"/>
    <w:rsid w:val="00B478B1"/>
    <w:rsid w:val="00B5536B"/>
    <w:rsid w:val="00B62A8B"/>
    <w:rsid w:val="00B65305"/>
    <w:rsid w:val="00B658A2"/>
    <w:rsid w:val="00B71F24"/>
    <w:rsid w:val="00B739F6"/>
    <w:rsid w:val="00B745AC"/>
    <w:rsid w:val="00B76817"/>
    <w:rsid w:val="00B8021D"/>
    <w:rsid w:val="00B80B3A"/>
    <w:rsid w:val="00B81B03"/>
    <w:rsid w:val="00B81BA7"/>
    <w:rsid w:val="00B81E09"/>
    <w:rsid w:val="00B83254"/>
    <w:rsid w:val="00B85591"/>
    <w:rsid w:val="00B86931"/>
    <w:rsid w:val="00B976E9"/>
    <w:rsid w:val="00BA092B"/>
    <w:rsid w:val="00BA0B6A"/>
    <w:rsid w:val="00BA1A58"/>
    <w:rsid w:val="00BA3AEE"/>
    <w:rsid w:val="00BA6327"/>
    <w:rsid w:val="00BA6774"/>
    <w:rsid w:val="00BB13B0"/>
    <w:rsid w:val="00BB26A4"/>
    <w:rsid w:val="00BB3667"/>
    <w:rsid w:val="00BB42BE"/>
    <w:rsid w:val="00BC6C2B"/>
    <w:rsid w:val="00BD3555"/>
    <w:rsid w:val="00BD5674"/>
    <w:rsid w:val="00BD5976"/>
    <w:rsid w:val="00BD63EC"/>
    <w:rsid w:val="00BD7DAB"/>
    <w:rsid w:val="00BE03B2"/>
    <w:rsid w:val="00BE392A"/>
    <w:rsid w:val="00BE4BE2"/>
    <w:rsid w:val="00BE5926"/>
    <w:rsid w:val="00BE5F05"/>
    <w:rsid w:val="00BE7788"/>
    <w:rsid w:val="00BF02BF"/>
    <w:rsid w:val="00BF064E"/>
    <w:rsid w:val="00BF33E6"/>
    <w:rsid w:val="00BF458F"/>
    <w:rsid w:val="00BF6C6C"/>
    <w:rsid w:val="00BF6CAF"/>
    <w:rsid w:val="00C039B1"/>
    <w:rsid w:val="00C045C5"/>
    <w:rsid w:val="00C04CD9"/>
    <w:rsid w:val="00C1115B"/>
    <w:rsid w:val="00C136AB"/>
    <w:rsid w:val="00C2145B"/>
    <w:rsid w:val="00C2456F"/>
    <w:rsid w:val="00C3082A"/>
    <w:rsid w:val="00C33409"/>
    <w:rsid w:val="00C338E5"/>
    <w:rsid w:val="00C40954"/>
    <w:rsid w:val="00C40A4A"/>
    <w:rsid w:val="00C4137E"/>
    <w:rsid w:val="00C4584A"/>
    <w:rsid w:val="00C509FF"/>
    <w:rsid w:val="00C55336"/>
    <w:rsid w:val="00C55AD5"/>
    <w:rsid w:val="00C55B0D"/>
    <w:rsid w:val="00C563C8"/>
    <w:rsid w:val="00C56DFA"/>
    <w:rsid w:val="00C57B0B"/>
    <w:rsid w:val="00C62654"/>
    <w:rsid w:val="00C643B0"/>
    <w:rsid w:val="00C658B8"/>
    <w:rsid w:val="00C65E08"/>
    <w:rsid w:val="00C66E20"/>
    <w:rsid w:val="00C704B6"/>
    <w:rsid w:val="00C705F3"/>
    <w:rsid w:val="00C74278"/>
    <w:rsid w:val="00C77B28"/>
    <w:rsid w:val="00C81D32"/>
    <w:rsid w:val="00C82208"/>
    <w:rsid w:val="00C84225"/>
    <w:rsid w:val="00C850B8"/>
    <w:rsid w:val="00C86624"/>
    <w:rsid w:val="00C86740"/>
    <w:rsid w:val="00C919AC"/>
    <w:rsid w:val="00C91D4B"/>
    <w:rsid w:val="00C955D7"/>
    <w:rsid w:val="00C96870"/>
    <w:rsid w:val="00CA36B1"/>
    <w:rsid w:val="00CA7800"/>
    <w:rsid w:val="00CB5B4C"/>
    <w:rsid w:val="00CC0B40"/>
    <w:rsid w:val="00CC3AF1"/>
    <w:rsid w:val="00CC6AEE"/>
    <w:rsid w:val="00CD30AC"/>
    <w:rsid w:val="00CE2E55"/>
    <w:rsid w:val="00CE66D7"/>
    <w:rsid w:val="00CF4123"/>
    <w:rsid w:val="00CF5765"/>
    <w:rsid w:val="00CF5EA7"/>
    <w:rsid w:val="00CF5EFE"/>
    <w:rsid w:val="00CF6FAB"/>
    <w:rsid w:val="00D00B2E"/>
    <w:rsid w:val="00D01A42"/>
    <w:rsid w:val="00D02592"/>
    <w:rsid w:val="00D0353A"/>
    <w:rsid w:val="00D0392D"/>
    <w:rsid w:val="00D067A2"/>
    <w:rsid w:val="00D1326E"/>
    <w:rsid w:val="00D1474B"/>
    <w:rsid w:val="00D1586E"/>
    <w:rsid w:val="00D20015"/>
    <w:rsid w:val="00D201EA"/>
    <w:rsid w:val="00D212B8"/>
    <w:rsid w:val="00D22AF2"/>
    <w:rsid w:val="00D22BBC"/>
    <w:rsid w:val="00D2567A"/>
    <w:rsid w:val="00D258C6"/>
    <w:rsid w:val="00D265A1"/>
    <w:rsid w:val="00D30099"/>
    <w:rsid w:val="00D30E1D"/>
    <w:rsid w:val="00D311A1"/>
    <w:rsid w:val="00D32281"/>
    <w:rsid w:val="00D32331"/>
    <w:rsid w:val="00D35180"/>
    <w:rsid w:val="00D3760C"/>
    <w:rsid w:val="00D4038C"/>
    <w:rsid w:val="00D4147A"/>
    <w:rsid w:val="00D42613"/>
    <w:rsid w:val="00D44397"/>
    <w:rsid w:val="00D44749"/>
    <w:rsid w:val="00D455B5"/>
    <w:rsid w:val="00D45902"/>
    <w:rsid w:val="00D4661A"/>
    <w:rsid w:val="00D50350"/>
    <w:rsid w:val="00D51E9A"/>
    <w:rsid w:val="00D5467F"/>
    <w:rsid w:val="00D55B9F"/>
    <w:rsid w:val="00D612A2"/>
    <w:rsid w:val="00D62038"/>
    <w:rsid w:val="00D632AD"/>
    <w:rsid w:val="00D6392F"/>
    <w:rsid w:val="00D66D20"/>
    <w:rsid w:val="00D71232"/>
    <w:rsid w:val="00D80310"/>
    <w:rsid w:val="00D809ED"/>
    <w:rsid w:val="00D80C66"/>
    <w:rsid w:val="00D83798"/>
    <w:rsid w:val="00D84843"/>
    <w:rsid w:val="00D84FBD"/>
    <w:rsid w:val="00D86873"/>
    <w:rsid w:val="00D9176F"/>
    <w:rsid w:val="00D94657"/>
    <w:rsid w:val="00DA05C3"/>
    <w:rsid w:val="00DA1BB2"/>
    <w:rsid w:val="00DA26C2"/>
    <w:rsid w:val="00DA3290"/>
    <w:rsid w:val="00DA50BA"/>
    <w:rsid w:val="00DA5A62"/>
    <w:rsid w:val="00DA679B"/>
    <w:rsid w:val="00DB0C48"/>
    <w:rsid w:val="00DB1CFA"/>
    <w:rsid w:val="00DB25FF"/>
    <w:rsid w:val="00DB2A5D"/>
    <w:rsid w:val="00DB2B36"/>
    <w:rsid w:val="00DB5E38"/>
    <w:rsid w:val="00DB6BFE"/>
    <w:rsid w:val="00DC45F4"/>
    <w:rsid w:val="00DC5194"/>
    <w:rsid w:val="00DC6342"/>
    <w:rsid w:val="00DC6566"/>
    <w:rsid w:val="00DE3218"/>
    <w:rsid w:val="00DE5C93"/>
    <w:rsid w:val="00DE7773"/>
    <w:rsid w:val="00DF06E0"/>
    <w:rsid w:val="00DF07CE"/>
    <w:rsid w:val="00DF5487"/>
    <w:rsid w:val="00DF62EF"/>
    <w:rsid w:val="00DF7D5B"/>
    <w:rsid w:val="00E02417"/>
    <w:rsid w:val="00E039F2"/>
    <w:rsid w:val="00E047C9"/>
    <w:rsid w:val="00E06E3B"/>
    <w:rsid w:val="00E07844"/>
    <w:rsid w:val="00E1436E"/>
    <w:rsid w:val="00E17E25"/>
    <w:rsid w:val="00E20254"/>
    <w:rsid w:val="00E24F8E"/>
    <w:rsid w:val="00E25EFA"/>
    <w:rsid w:val="00E27EA8"/>
    <w:rsid w:val="00E31A5B"/>
    <w:rsid w:val="00E31ADB"/>
    <w:rsid w:val="00E35517"/>
    <w:rsid w:val="00E3678C"/>
    <w:rsid w:val="00E37615"/>
    <w:rsid w:val="00E42255"/>
    <w:rsid w:val="00E42A29"/>
    <w:rsid w:val="00E44C92"/>
    <w:rsid w:val="00E46A5C"/>
    <w:rsid w:val="00E5088D"/>
    <w:rsid w:val="00E5389A"/>
    <w:rsid w:val="00E55617"/>
    <w:rsid w:val="00E5656C"/>
    <w:rsid w:val="00E5714B"/>
    <w:rsid w:val="00E605B4"/>
    <w:rsid w:val="00E70D9E"/>
    <w:rsid w:val="00E739FB"/>
    <w:rsid w:val="00E909EC"/>
    <w:rsid w:val="00E91F9F"/>
    <w:rsid w:val="00E91FB0"/>
    <w:rsid w:val="00EA26FE"/>
    <w:rsid w:val="00EA2D5A"/>
    <w:rsid w:val="00EA2E3F"/>
    <w:rsid w:val="00EB30EA"/>
    <w:rsid w:val="00EB3BC3"/>
    <w:rsid w:val="00EB6DEE"/>
    <w:rsid w:val="00EC07BF"/>
    <w:rsid w:val="00EC1CB1"/>
    <w:rsid w:val="00EC3D8E"/>
    <w:rsid w:val="00EC517C"/>
    <w:rsid w:val="00EC56DA"/>
    <w:rsid w:val="00EC5EA4"/>
    <w:rsid w:val="00EC70CD"/>
    <w:rsid w:val="00EC7D8F"/>
    <w:rsid w:val="00ED4535"/>
    <w:rsid w:val="00ED7F4D"/>
    <w:rsid w:val="00EE0DE5"/>
    <w:rsid w:val="00EE1544"/>
    <w:rsid w:val="00EE17CF"/>
    <w:rsid w:val="00EF15F0"/>
    <w:rsid w:val="00EF24C7"/>
    <w:rsid w:val="00EF7751"/>
    <w:rsid w:val="00F02290"/>
    <w:rsid w:val="00F060D9"/>
    <w:rsid w:val="00F13098"/>
    <w:rsid w:val="00F13FDE"/>
    <w:rsid w:val="00F14D2E"/>
    <w:rsid w:val="00F14D6A"/>
    <w:rsid w:val="00F158CA"/>
    <w:rsid w:val="00F2022E"/>
    <w:rsid w:val="00F22AF0"/>
    <w:rsid w:val="00F2495B"/>
    <w:rsid w:val="00F24E7D"/>
    <w:rsid w:val="00F25530"/>
    <w:rsid w:val="00F311EF"/>
    <w:rsid w:val="00F341F0"/>
    <w:rsid w:val="00F34865"/>
    <w:rsid w:val="00F36EDB"/>
    <w:rsid w:val="00F37302"/>
    <w:rsid w:val="00F439F8"/>
    <w:rsid w:val="00F43A15"/>
    <w:rsid w:val="00F50A54"/>
    <w:rsid w:val="00F52513"/>
    <w:rsid w:val="00F5643D"/>
    <w:rsid w:val="00F56712"/>
    <w:rsid w:val="00F579AF"/>
    <w:rsid w:val="00F57CBB"/>
    <w:rsid w:val="00F6106D"/>
    <w:rsid w:val="00F61292"/>
    <w:rsid w:val="00F62E25"/>
    <w:rsid w:val="00F6679F"/>
    <w:rsid w:val="00F6728D"/>
    <w:rsid w:val="00F67ABD"/>
    <w:rsid w:val="00F7773E"/>
    <w:rsid w:val="00F82EC4"/>
    <w:rsid w:val="00F83913"/>
    <w:rsid w:val="00F857A5"/>
    <w:rsid w:val="00F95B60"/>
    <w:rsid w:val="00F9685A"/>
    <w:rsid w:val="00F97100"/>
    <w:rsid w:val="00FA104C"/>
    <w:rsid w:val="00FA222C"/>
    <w:rsid w:val="00FA27F4"/>
    <w:rsid w:val="00FA3EB6"/>
    <w:rsid w:val="00FA453B"/>
    <w:rsid w:val="00FA5A7C"/>
    <w:rsid w:val="00FB03FA"/>
    <w:rsid w:val="00FB54A5"/>
    <w:rsid w:val="00FC0BFB"/>
    <w:rsid w:val="00FC23E2"/>
    <w:rsid w:val="00FC43FB"/>
    <w:rsid w:val="00FC627B"/>
    <w:rsid w:val="00FD032C"/>
    <w:rsid w:val="00FD1D91"/>
    <w:rsid w:val="00FD2BA5"/>
    <w:rsid w:val="00FD6E2C"/>
    <w:rsid w:val="00FE13EA"/>
    <w:rsid w:val="00FE2A3F"/>
    <w:rsid w:val="00FE3DA5"/>
    <w:rsid w:val="00FE47D1"/>
    <w:rsid w:val="00FE5EF3"/>
    <w:rsid w:val="00FF44C4"/>
    <w:rsid w:val="00FF68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420B9"/>
  <w15:docId w15:val="{05EF8269-051B-4320-9694-A333F7BE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03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610">
      <w:bodyDiv w:val="1"/>
      <w:marLeft w:val="0"/>
      <w:marRight w:val="0"/>
      <w:marTop w:val="0"/>
      <w:marBottom w:val="0"/>
      <w:divBdr>
        <w:top w:val="none" w:sz="0" w:space="0" w:color="auto"/>
        <w:left w:val="none" w:sz="0" w:space="0" w:color="auto"/>
        <w:bottom w:val="none" w:sz="0" w:space="0" w:color="auto"/>
        <w:right w:val="none" w:sz="0" w:space="0" w:color="auto"/>
      </w:divBdr>
    </w:div>
    <w:div w:id="19355235">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46300274">
      <w:bodyDiv w:val="1"/>
      <w:marLeft w:val="0"/>
      <w:marRight w:val="0"/>
      <w:marTop w:val="0"/>
      <w:marBottom w:val="0"/>
      <w:divBdr>
        <w:top w:val="none" w:sz="0" w:space="0" w:color="auto"/>
        <w:left w:val="none" w:sz="0" w:space="0" w:color="auto"/>
        <w:bottom w:val="none" w:sz="0" w:space="0" w:color="auto"/>
        <w:right w:val="none" w:sz="0" w:space="0" w:color="auto"/>
      </w:divBdr>
    </w:div>
    <w:div w:id="50424964">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68617500">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11900890">
      <w:bodyDiv w:val="1"/>
      <w:marLeft w:val="0"/>
      <w:marRight w:val="0"/>
      <w:marTop w:val="0"/>
      <w:marBottom w:val="0"/>
      <w:divBdr>
        <w:top w:val="none" w:sz="0" w:space="0" w:color="auto"/>
        <w:left w:val="none" w:sz="0" w:space="0" w:color="auto"/>
        <w:bottom w:val="none" w:sz="0" w:space="0" w:color="auto"/>
        <w:right w:val="none" w:sz="0" w:space="0" w:color="auto"/>
      </w:divBdr>
    </w:div>
    <w:div w:id="121003937">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2581059">
      <w:bodyDiv w:val="1"/>
      <w:marLeft w:val="0"/>
      <w:marRight w:val="0"/>
      <w:marTop w:val="0"/>
      <w:marBottom w:val="0"/>
      <w:divBdr>
        <w:top w:val="none" w:sz="0" w:space="0" w:color="auto"/>
        <w:left w:val="none" w:sz="0" w:space="0" w:color="auto"/>
        <w:bottom w:val="none" w:sz="0" w:space="0" w:color="auto"/>
        <w:right w:val="none" w:sz="0" w:space="0" w:color="auto"/>
      </w:divBdr>
    </w:div>
    <w:div w:id="128478186">
      <w:bodyDiv w:val="1"/>
      <w:marLeft w:val="0"/>
      <w:marRight w:val="0"/>
      <w:marTop w:val="0"/>
      <w:marBottom w:val="0"/>
      <w:divBdr>
        <w:top w:val="none" w:sz="0" w:space="0" w:color="auto"/>
        <w:left w:val="none" w:sz="0" w:space="0" w:color="auto"/>
        <w:bottom w:val="none" w:sz="0" w:space="0" w:color="auto"/>
        <w:right w:val="none" w:sz="0" w:space="0" w:color="auto"/>
      </w:divBdr>
    </w:div>
    <w:div w:id="129593542">
      <w:bodyDiv w:val="1"/>
      <w:marLeft w:val="0"/>
      <w:marRight w:val="0"/>
      <w:marTop w:val="0"/>
      <w:marBottom w:val="0"/>
      <w:divBdr>
        <w:top w:val="none" w:sz="0" w:space="0" w:color="auto"/>
        <w:left w:val="none" w:sz="0" w:space="0" w:color="auto"/>
        <w:bottom w:val="none" w:sz="0" w:space="0" w:color="auto"/>
        <w:right w:val="none" w:sz="0" w:space="0" w:color="auto"/>
      </w:divBdr>
    </w:div>
    <w:div w:id="130633692">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64827778">
      <w:bodyDiv w:val="1"/>
      <w:marLeft w:val="0"/>
      <w:marRight w:val="0"/>
      <w:marTop w:val="0"/>
      <w:marBottom w:val="0"/>
      <w:divBdr>
        <w:top w:val="none" w:sz="0" w:space="0" w:color="auto"/>
        <w:left w:val="none" w:sz="0" w:space="0" w:color="auto"/>
        <w:bottom w:val="none" w:sz="0" w:space="0" w:color="auto"/>
        <w:right w:val="none" w:sz="0" w:space="0" w:color="auto"/>
      </w:divBdr>
    </w:div>
    <w:div w:id="183136725">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6817003">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9026778">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4363674">
      <w:bodyDiv w:val="1"/>
      <w:marLeft w:val="0"/>
      <w:marRight w:val="0"/>
      <w:marTop w:val="0"/>
      <w:marBottom w:val="0"/>
      <w:divBdr>
        <w:top w:val="none" w:sz="0" w:space="0" w:color="auto"/>
        <w:left w:val="none" w:sz="0" w:space="0" w:color="auto"/>
        <w:bottom w:val="none" w:sz="0" w:space="0" w:color="auto"/>
        <w:right w:val="none" w:sz="0" w:space="0" w:color="auto"/>
      </w:divBdr>
    </w:div>
    <w:div w:id="278535721">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89479296">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42826076">
      <w:bodyDiv w:val="1"/>
      <w:marLeft w:val="0"/>
      <w:marRight w:val="0"/>
      <w:marTop w:val="0"/>
      <w:marBottom w:val="0"/>
      <w:divBdr>
        <w:top w:val="none" w:sz="0" w:space="0" w:color="auto"/>
        <w:left w:val="none" w:sz="0" w:space="0" w:color="auto"/>
        <w:bottom w:val="none" w:sz="0" w:space="0" w:color="auto"/>
        <w:right w:val="none" w:sz="0" w:space="0" w:color="auto"/>
      </w:divBdr>
    </w:div>
    <w:div w:id="346904741">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8464557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52215388">
      <w:bodyDiv w:val="1"/>
      <w:marLeft w:val="0"/>
      <w:marRight w:val="0"/>
      <w:marTop w:val="0"/>
      <w:marBottom w:val="0"/>
      <w:divBdr>
        <w:top w:val="none" w:sz="0" w:space="0" w:color="auto"/>
        <w:left w:val="none" w:sz="0" w:space="0" w:color="auto"/>
        <w:bottom w:val="none" w:sz="0" w:space="0" w:color="auto"/>
        <w:right w:val="none" w:sz="0" w:space="0" w:color="auto"/>
      </w:divBdr>
    </w:div>
    <w:div w:id="469177826">
      <w:bodyDiv w:val="1"/>
      <w:marLeft w:val="0"/>
      <w:marRight w:val="0"/>
      <w:marTop w:val="0"/>
      <w:marBottom w:val="0"/>
      <w:divBdr>
        <w:top w:val="none" w:sz="0" w:space="0" w:color="auto"/>
        <w:left w:val="none" w:sz="0" w:space="0" w:color="auto"/>
        <w:bottom w:val="none" w:sz="0" w:space="0" w:color="auto"/>
        <w:right w:val="none" w:sz="0" w:space="0" w:color="auto"/>
      </w:divBdr>
    </w:div>
    <w:div w:id="479154163">
      <w:bodyDiv w:val="1"/>
      <w:marLeft w:val="0"/>
      <w:marRight w:val="0"/>
      <w:marTop w:val="0"/>
      <w:marBottom w:val="0"/>
      <w:divBdr>
        <w:top w:val="none" w:sz="0" w:space="0" w:color="auto"/>
        <w:left w:val="none" w:sz="0" w:space="0" w:color="auto"/>
        <w:bottom w:val="none" w:sz="0" w:space="0" w:color="auto"/>
        <w:right w:val="none" w:sz="0" w:space="0" w:color="auto"/>
      </w:divBdr>
    </w:div>
    <w:div w:id="480731565">
      <w:bodyDiv w:val="1"/>
      <w:marLeft w:val="0"/>
      <w:marRight w:val="0"/>
      <w:marTop w:val="0"/>
      <w:marBottom w:val="0"/>
      <w:divBdr>
        <w:top w:val="none" w:sz="0" w:space="0" w:color="auto"/>
        <w:left w:val="none" w:sz="0" w:space="0" w:color="auto"/>
        <w:bottom w:val="none" w:sz="0" w:space="0" w:color="auto"/>
        <w:right w:val="none" w:sz="0" w:space="0" w:color="auto"/>
      </w:divBdr>
    </w:div>
    <w:div w:id="492186526">
      <w:bodyDiv w:val="1"/>
      <w:marLeft w:val="0"/>
      <w:marRight w:val="0"/>
      <w:marTop w:val="0"/>
      <w:marBottom w:val="0"/>
      <w:divBdr>
        <w:top w:val="none" w:sz="0" w:space="0" w:color="auto"/>
        <w:left w:val="none" w:sz="0" w:space="0" w:color="auto"/>
        <w:bottom w:val="none" w:sz="0" w:space="0" w:color="auto"/>
        <w:right w:val="none" w:sz="0" w:space="0" w:color="auto"/>
      </w:divBdr>
    </w:div>
    <w:div w:id="494955361">
      <w:bodyDiv w:val="1"/>
      <w:marLeft w:val="0"/>
      <w:marRight w:val="0"/>
      <w:marTop w:val="0"/>
      <w:marBottom w:val="0"/>
      <w:divBdr>
        <w:top w:val="none" w:sz="0" w:space="0" w:color="auto"/>
        <w:left w:val="none" w:sz="0" w:space="0" w:color="auto"/>
        <w:bottom w:val="none" w:sz="0" w:space="0" w:color="auto"/>
        <w:right w:val="none" w:sz="0" w:space="0" w:color="auto"/>
      </w:divBdr>
    </w:div>
    <w:div w:id="499203190">
      <w:bodyDiv w:val="1"/>
      <w:marLeft w:val="0"/>
      <w:marRight w:val="0"/>
      <w:marTop w:val="0"/>
      <w:marBottom w:val="0"/>
      <w:divBdr>
        <w:top w:val="none" w:sz="0" w:space="0" w:color="auto"/>
        <w:left w:val="none" w:sz="0" w:space="0" w:color="auto"/>
        <w:bottom w:val="none" w:sz="0" w:space="0" w:color="auto"/>
        <w:right w:val="none" w:sz="0" w:space="0" w:color="auto"/>
      </w:divBdr>
    </w:div>
    <w:div w:id="516239745">
      <w:bodyDiv w:val="1"/>
      <w:marLeft w:val="0"/>
      <w:marRight w:val="0"/>
      <w:marTop w:val="0"/>
      <w:marBottom w:val="0"/>
      <w:divBdr>
        <w:top w:val="none" w:sz="0" w:space="0" w:color="auto"/>
        <w:left w:val="none" w:sz="0" w:space="0" w:color="auto"/>
        <w:bottom w:val="none" w:sz="0" w:space="0" w:color="auto"/>
        <w:right w:val="none" w:sz="0" w:space="0" w:color="auto"/>
      </w:divBdr>
    </w:div>
    <w:div w:id="529300484">
      <w:bodyDiv w:val="1"/>
      <w:marLeft w:val="0"/>
      <w:marRight w:val="0"/>
      <w:marTop w:val="0"/>
      <w:marBottom w:val="0"/>
      <w:divBdr>
        <w:top w:val="none" w:sz="0" w:space="0" w:color="auto"/>
        <w:left w:val="none" w:sz="0" w:space="0" w:color="auto"/>
        <w:bottom w:val="none" w:sz="0" w:space="0" w:color="auto"/>
        <w:right w:val="none" w:sz="0" w:space="0" w:color="auto"/>
      </w:divBdr>
    </w:div>
    <w:div w:id="53851196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4823253">
      <w:bodyDiv w:val="1"/>
      <w:marLeft w:val="0"/>
      <w:marRight w:val="0"/>
      <w:marTop w:val="0"/>
      <w:marBottom w:val="0"/>
      <w:divBdr>
        <w:top w:val="none" w:sz="0" w:space="0" w:color="auto"/>
        <w:left w:val="none" w:sz="0" w:space="0" w:color="auto"/>
        <w:bottom w:val="none" w:sz="0" w:space="0" w:color="auto"/>
        <w:right w:val="none" w:sz="0" w:space="0" w:color="auto"/>
      </w:divBdr>
    </w:div>
    <w:div w:id="579212892">
      <w:bodyDiv w:val="1"/>
      <w:marLeft w:val="0"/>
      <w:marRight w:val="0"/>
      <w:marTop w:val="0"/>
      <w:marBottom w:val="0"/>
      <w:divBdr>
        <w:top w:val="none" w:sz="0" w:space="0" w:color="auto"/>
        <w:left w:val="none" w:sz="0" w:space="0" w:color="auto"/>
        <w:bottom w:val="none" w:sz="0" w:space="0" w:color="auto"/>
        <w:right w:val="none" w:sz="0" w:space="0" w:color="auto"/>
      </w:divBdr>
    </w:div>
    <w:div w:id="595360155">
      <w:bodyDiv w:val="1"/>
      <w:marLeft w:val="0"/>
      <w:marRight w:val="0"/>
      <w:marTop w:val="0"/>
      <w:marBottom w:val="0"/>
      <w:divBdr>
        <w:top w:val="none" w:sz="0" w:space="0" w:color="auto"/>
        <w:left w:val="none" w:sz="0" w:space="0" w:color="auto"/>
        <w:bottom w:val="none" w:sz="0" w:space="0" w:color="auto"/>
        <w:right w:val="none" w:sz="0" w:space="0" w:color="auto"/>
      </w:divBdr>
    </w:div>
    <w:div w:id="603729216">
      <w:bodyDiv w:val="1"/>
      <w:marLeft w:val="0"/>
      <w:marRight w:val="0"/>
      <w:marTop w:val="0"/>
      <w:marBottom w:val="0"/>
      <w:divBdr>
        <w:top w:val="none" w:sz="0" w:space="0" w:color="auto"/>
        <w:left w:val="none" w:sz="0" w:space="0" w:color="auto"/>
        <w:bottom w:val="none" w:sz="0" w:space="0" w:color="auto"/>
        <w:right w:val="none" w:sz="0" w:space="0" w:color="auto"/>
      </w:divBdr>
    </w:div>
    <w:div w:id="611862088">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14164474">
      <w:bodyDiv w:val="1"/>
      <w:marLeft w:val="0"/>
      <w:marRight w:val="0"/>
      <w:marTop w:val="0"/>
      <w:marBottom w:val="0"/>
      <w:divBdr>
        <w:top w:val="none" w:sz="0" w:space="0" w:color="auto"/>
        <w:left w:val="none" w:sz="0" w:space="0" w:color="auto"/>
        <w:bottom w:val="none" w:sz="0" w:space="0" w:color="auto"/>
        <w:right w:val="none" w:sz="0" w:space="0" w:color="auto"/>
      </w:divBdr>
    </w:div>
    <w:div w:id="717630207">
      <w:bodyDiv w:val="1"/>
      <w:marLeft w:val="0"/>
      <w:marRight w:val="0"/>
      <w:marTop w:val="0"/>
      <w:marBottom w:val="0"/>
      <w:divBdr>
        <w:top w:val="none" w:sz="0" w:space="0" w:color="auto"/>
        <w:left w:val="none" w:sz="0" w:space="0" w:color="auto"/>
        <w:bottom w:val="none" w:sz="0" w:space="0" w:color="auto"/>
        <w:right w:val="none" w:sz="0" w:space="0" w:color="auto"/>
      </w:divBdr>
    </w:div>
    <w:div w:id="733049139">
      <w:bodyDiv w:val="1"/>
      <w:marLeft w:val="0"/>
      <w:marRight w:val="0"/>
      <w:marTop w:val="0"/>
      <w:marBottom w:val="0"/>
      <w:divBdr>
        <w:top w:val="none" w:sz="0" w:space="0" w:color="auto"/>
        <w:left w:val="none" w:sz="0" w:space="0" w:color="auto"/>
        <w:bottom w:val="none" w:sz="0" w:space="0" w:color="auto"/>
        <w:right w:val="none" w:sz="0" w:space="0" w:color="auto"/>
      </w:divBdr>
    </w:div>
    <w:div w:id="746145617">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649032">
      <w:bodyDiv w:val="1"/>
      <w:marLeft w:val="0"/>
      <w:marRight w:val="0"/>
      <w:marTop w:val="0"/>
      <w:marBottom w:val="0"/>
      <w:divBdr>
        <w:top w:val="none" w:sz="0" w:space="0" w:color="auto"/>
        <w:left w:val="none" w:sz="0" w:space="0" w:color="auto"/>
        <w:bottom w:val="none" w:sz="0" w:space="0" w:color="auto"/>
        <w:right w:val="none" w:sz="0" w:space="0" w:color="auto"/>
      </w:divBdr>
    </w:div>
    <w:div w:id="79810698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55658599">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920026618">
      <w:bodyDiv w:val="1"/>
      <w:marLeft w:val="0"/>
      <w:marRight w:val="0"/>
      <w:marTop w:val="0"/>
      <w:marBottom w:val="0"/>
      <w:divBdr>
        <w:top w:val="none" w:sz="0" w:space="0" w:color="auto"/>
        <w:left w:val="none" w:sz="0" w:space="0" w:color="auto"/>
        <w:bottom w:val="none" w:sz="0" w:space="0" w:color="auto"/>
        <w:right w:val="none" w:sz="0" w:space="0" w:color="auto"/>
      </w:divBdr>
    </w:div>
    <w:div w:id="922377859">
      <w:bodyDiv w:val="1"/>
      <w:marLeft w:val="0"/>
      <w:marRight w:val="0"/>
      <w:marTop w:val="0"/>
      <w:marBottom w:val="0"/>
      <w:divBdr>
        <w:top w:val="none" w:sz="0" w:space="0" w:color="auto"/>
        <w:left w:val="none" w:sz="0" w:space="0" w:color="auto"/>
        <w:bottom w:val="none" w:sz="0" w:space="0" w:color="auto"/>
        <w:right w:val="none" w:sz="0" w:space="0" w:color="auto"/>
      </w:divBdr>
    </w:div>
    <w:div w:id="939021259">
      <w:bodyDiv w:val="1"/>
      <w:marLeft w:val="0"/>
      <w:marRight w:val="0"/>
      <w:marTop w:val="0"/>
      <w:marBottom w:val="0"/>
      <w:divBdr>
        <w:top w:val="none" w:sz="0" w:space="0" w:color="auto"/>
        <w:left w:val="none" w:sz="0" w:space="0" w:color="auto"/>
        <w:bottom w:val="none" w:sz="0" w:space="0" w:color="auto"/>
        <w:right w:val="none" w:sz="0" w:space="0" w:color="auto"/>
      </w:divBdr>
    </w:div>
    <w:div w:id="9392155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7762108">
      <w:bodyDiv w:val="1"/>
      <w:marLeft w:val="0"/>
      <w:marRight w:val="0"/>
      <w:marTop w:val="0"/>
      <w:marBottom w:val="0"/>
      <w:divBdr>
        <w:top w:val="none" w:sz="0" w:space="0" w:color="auto"/>
        <w:left w:val="none" w:sz="0" w:space="0" w:color="auto"/>
        <w:bottom w:val="none" w:sz="0" w:space="0" w:color="auto"/>
        <w:right w:val="none" w:sz="0" w:space="0" w:color="auto"/>
      </w:divBdr>
    </w:div>
    <w:div w:id="963314120">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4238666">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27947">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06585506">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30703973">
      <w:bodyDiv w:val="1"/>
      <w:marLeft w:val="0"/>
      <w:marRight w:val="0"/>
      <w:marTop w:val="0"/>
      <w:marBottom w:val="0"/>
      <w:divBdr>
        <w:top w:val="none" w:sz="0" w:space="0" w:color="auto"/>
        <w:left w:val="none" w:sz="0" w:space="0" w:color="auto"/>
        <w:bottom w:val="none" w:sz="0" w:space="0" w:color="auto"/>
        <w:right w:val="none" w:sz="0" w:space="0" w:color="auto"/>
      </w:divBdr>
    </w:div>
    <w:div w:id="1166747060">
      <w:bodyDiv w:val="1"/>
      <w:marLeft w:val="0"/>
      <w:marRight w:val="0"/>
      <w:marTop w:val="0"/>
      <w:marBottom w:val="0"/>
      <w:divBdr>
        <w:top w:val="none" w:sz="0" w:space="0" w:color="auto"/>
        <w:left w:val="none" w:sz="0" w:space="0" w:color="auto"/>
        <w:bottom w:val="none" w:sz="0" w:space="0" w:color="auto"/>
        <w:right w:val="none" w:sz="0" w:space="0" w:color="auto"/>
      </w:divBdr>
    </w:div>
    <w:div w:id="1189903482">
      <w:bodyDiv w:val="1"/>
      <w:marLeft w:val="0"/>
      <w:marRight w:val="0"/>
      <w:marTop w:val="0"/>
      <w:marBottom w:val="0"/>
      <w:divBdr>
        <w:top w:val="none" w:sz="0" w:space="0" w:color="auto"/>
        <w:left w:val="none" w:sz="0" w:space="0" w:color="auto"/>
        <w:bottom w:val="none" w:sz="0" w:space="0" w:color="auto"/>
        <w:right w:val="none" w:sz="0" w:space="0" w:color="auto"/>
      </w:divBdr>
    </w:div>
    <w:div w:id="1191455914">
      <w:bodyDiv w:val="1"/>
      <w:marLeft w:val="0"/>
      <w:marRight w:val="0"/>
      <w:marTop w:val="0"/>
      <w:marBottom w:val="0"/>
      <w:divBdr>
        <w:top w:val="none" w:sz="0" w:space="0" w:color="auto"/>
        <w:left w:val="none" w:sz="0" w:space="0" w:color="auto"/>
        <w:bottom w:val="none" w:sz="0" w:space="0" w:color="auto"/>
        <w:right w:val="none" w:sz="0" w:space="0" w:color="auto"/>
      </w:divBdr>
    </w:div>
    <w:div w:id="1192261875">
      <w:bodyDiv w:val="1"/>
      <w:marLeft w:val="0"/>
      <w:marRight w:val="0"/>
      <w:marTop w:val="0"/>
      <w:marBottom w:val="0"/>
      <w:divBdr>
        <w:top w:val="none" w:sz="0" w:space="0" w:color="auto"/>
        <w:left w:val="none" w:sz="0" w:space="0" w:color="auto"/>
        <w:bottom w:val="none" w:sz="0" w:space="0" w:color="auto"/>
        <w:right w:val="none" w:sz="0" w:space="0" w:color="auto"/>
      </w:divBdr>
    </w:div>
    <w:div w:id="1194920075">
      <w:bodyDiv w:val="1"/>
      <w:marLeft w:val="0"/>
      <w:marRight w:val="0"/>
      <w:marTop w:val="0"/>
      <w:marBottom w:val="0"/>
      <w:divBdr>
        <w:top w:val="none" w:sz="0" w:space="0" w:color="auto"/>
        <w:left w:val="none" w:sz="0" w:space="0" w:color="auto"/>
        <w:bottom w:val="none" w:sz="0" w:space="0" w:color="auto"/>
        <w:right w:val="none" w:sz="0" w:space="0" w:color="auto"/>
      </w:divBdr>
    </w:div>
    <w:div w:id="1197238314">
      <w:bodyDiv w:val="1"/>
      <w:marLeft w:val="0"/>
      <w:marRight w:val="0"/>
      <w:marTop w:val="0"/>
      <w:marBottom w:val="0"/>
      <w:divBdr>
        <w:top w:val="none" w:sz="0" w:space="0" w:color="auto"/>
        <w:left w:val="none" w:sz="0" w:space="0" w:color="auto"/>
        <w:bottom w:val="none" w:sz="0" w:space="0" w:color="auto"/>
        <w:right w:val="none" w:sz="0" w:space="0" w:color="auto"/>
      </w:divBdr>
    </w:div>
    <w:div w:id="120961353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7206421">
      <w:bodyDiv w:val="1"/>
      <w:marLeft w:val="0"/>
      <w:marRight w:val="0"/>
      <w:marTop w:val="0"/>
      <w:marBottom w:val="0"/>
      <w:divBdr>
        <w:top w:val="none" w:sz="0" w:space="0" w:color="auto"/>
        <w:left w:val="none" w:sz="0" w:space="0" w:color="auto"/>
        <w:bottom w:val="none" w:sz="0" w:space="0" w:color="auto"/>
        <w:right w:val="none" w:sz="0" w:space="0" w:color="auto"/>
      </w:divBdr>
    </w:div>
    <w:div w:id="1243367650">
      <w:bodyDiv w:val="1"/>
      <w:marLeft w:val="0"/>
      <w:marRight w:val="0"/>
      <w:marTop w:val="0"/>
      <w:marBottom w:val="0"/>
      <w:divBdr>
        <w:top w:val="none" w:sz="0" w:space="0" w:color="auto"/>
        <w:left w:val="none" w:sz="0" w:space="0" w:color="auto"/>
        <w:bottom w:val="none" w:sz="0" w:space="0" w:color="auto"/>
        <w:right w:val="none" w:sz="0" w:space="0" w:color="auto"/>
      </w:divBdr>
    </w:div>
    <w:div w:id="1255356998">
      <w:bodyDiv w:val="1"/>
      <w:marLeft w:val="0"/>
      <w:marRight w:val="0"/>
      <w:marTop w:val="0"/>
      <w:marBottom w:val="0"/>
      <w:divBdr>
        <w:top w:val="none" w:sz="0" w:space="0" w:color="auto"/>
        <w:left w:val="none" w:sz="0" w:space="0" w:color="auto"/>
        <w:bottom w:val="none" w:sz="0" w:space="0" w:color="auto"/>
        <w:right w:val="none" w:sz="0" w:space="0" w:color="auto"/>
      </w:divBdr>
    </w:div>
    <w:div w:id="1274901593">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6354702">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9991468">
      <w:bodyDiv w:val="1"/>
      <w:marLeft w:val="0"/>
      <w:marRight w:val="0"/>
      <w:marTop w:val="0"/>
      <w:marBottom w:val="0"/>
      <w:divBdr>
        <w:top w:val="none" w:sz="0" w:space="0" w:color="auto"/>
        <w:left w:val="none" w:sz="0" w:space="0" w:color="auto"/>
        <w:bottom w:val="none" w:sz="0" w:space="0" w:color="auto"/>
        <w:right w:val="none" w:sz="0" w:space="0" w:color="auto"/>
      </w:divBdr>
    </w:div>
    <w:div w:id="1325083043">
      <w:bodyDiv w:val="1"/>
      <w:marLeft w:val="0"/>
      <w:marRight w:val="0"/>
      <w:marTop w:val="0"/>
      <w:marBottom w:val="0"/>
      <w:divBdr>
        <w:top w:val="none" w:sz="0" w:space="0" w:color="auto"/>
        <w:left w:val="none" w:sz="0" w:space="0" w:color="auto"/>
        <w:bottom w:val="none" w:sz="0" w:space="0" w:color="auto"/>
        <w:right w:val="none" w:sz="0" w:space="0" w:color="auto"/>
      </w:divBdr>
    </w:div>
    <w:div w:id="1326319770">
      <w:bodyDiv w:val="1"/>
      <w:marLeft w:val="0"/>
      <w:marRight w:val="0"/>
      <w:marTop w:val="0"/>
      <w:marBottom w:val="0"/>
      <w:divBdr>
        <w:top w:val="none" w:sz="0" w:space="0" w:color="auto"/>
        <w:left w:val="none" w:sz="0" w:space="0" w:color="auto"/>
        <w:bottom w:val="none" w:sz="0" w:space="0" w:color="auto"/>
        <w:right w:val="none" w:sz="0" w:space="0" w:color="auto"/>
      </w:divBdr>
    </w:div>
    <w:div w:id="134350510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6084160">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1343527">
      <w:bodyDiv w:val="1"/>
      <w:marLeft w:val="0"/>
      <w:marRight w:val="0"/>
      <w:marTop w:val="0"/>
      <w:marBottom w:val="0"/>
      <w:divBdr>
        <w:top w:val="none" w:sz="0" w:space="0" w:color="auto"/>
        <w:left w:val="none" w:sz="0" w:space="0" w:color="auto"/>
        <w:bottom w:val="none" w:sz="0" w:space="0" w:color="auto"/>
        <w:right w:val="none" w:sz="0" w:space="0" w:color="auto"/>
      </w:divBdr>
    </w:div>
    <w:div w:id="1405300519">
      <w:bodyDiv w:val="1"/>
      <w:marLeft w:val="0"/>
      <w:marRight w:val="0"/>
      <w:marTop w:val="0"/>
      <w:marBottom w:val="0"/>
      <w:divBdr>
        <w:top w:val="none" w:sz="0" w:space="0" w:color="auto"/>
        <w:left w:val="none" w:sz="0" w:space="0" w:color="auto"/>
        <w:bottom w:val="none" w:sz="0" w:space="0" w:color="auto"/>
        <w:right w:val="none" w:sz="0" w:space="0" w:color="auto"/>
      </w:divBdr>
    </w:div>
    <w:div w:id="1419400751">
      <w:bodyDiv w:val="1"/>
      <w:marLeft w:val="0"/>
      <w:marRight w:val="0"/>
      <w:marTop w:val="0"/>
      <w:marBottom w:val="0"/>
      <w:divBdr>
        <w:top w:val="none" w:sz="0" w:space="0" w:color="auto"/>
        <w:left w:val="none" w:sz="0" w:space="0" w:color="auto"/>
        <w:bottom w:val="none" w:sz="0" w:space="0" w:color="auto"/>
        <w:right w:val="none" w:sz="0" w:space="0" w:color="auto"/>
      </w:divBdr>
    </w:div>
    <w:div w:id="142916077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3377437">
      <w:bodyDiv w:val="1"/>
      <w:marLeft w:val="0"/>
      <w:marRight w:val="0"/>
      <w:marTop w:val="0"/>
      <w:marBottom w:val="0"/>
      <w:divBdr>
        <w:top w:val="none" w:sz="0" w:space="0" w:color="auto"/>
        <w:left w:val="none" w:sz="0" w:space="0" w:color="auto"/>
        <w:bottom w:val="none" w:sz="0" w:space="0" w:color="auto"/>
        <w:right w:val="none" w:sz="0" w:space="0" w:color="auto"/>
      </w:divBdr>
    </w:div>
    <w:div w:id="1468551710">
      <w:bodyDiv w:val="1"/>
      <w:marLeft w:val="0"/>
      <w:marRight w:val="0"/>
      <w:marTop w:val="0"/>
      <w:marBottom w:val="0"/>
      <w:divBdr>
        <w:top w:val="none" w:sz="0" w:space="0" w:color="auto"/>
        <w:left w:val="none" w:sz="0" w:space="0" w:color="auto"/>
        <w:bottom w:val="none" w:sz="0" w:space="0" w:color="auto"/>
        <w:right w:val="none" w:sz="0" w:space="0" w:color="auto"/>
      </w:divBdr>
    </w:div>
    <w:div w:id="1494686803">
      <w:bodyDiv w:val="1"/>
      <w:marLeft w:val="0"/>
      <w:marRight w:val="0"/>
      <w:marTop w:val="0"/>
      <w:marBottom w:val="0"/>
      <w:divBdr>
        <w:top w:val="none" w:sz="0" w:space="0" w:color="auto"/>
        <w:left w:val="none" w:sz="0" w:space="0" w:color="auto"/>
        <w:bottom w:val="none" w:sz="0" w:space="0" w:color="auto"/>
        <w:right w:val="none" w:sz="0" w:space="0" w:color="auto"/>
      </w:divBdr>
    </w:div>
    <w:div w:id="1516069967">
      <w:bodyDiv w:val="1"/>
      <w:marLeft w:val="0"/>
      <w:marRight w:val="0"/>
      <w:marTop w:val="0"/>
      <w:marBottom w:val="0"/>
      <w:divBdr>
        <w:top w:val="none" w:sz="0" w:space="0" w:color="auto"/>
        <w:left w:val="none" w:sz="0" w:space="0" w:color="auto"/>
        <w:bottom w:val="none" w:sz="0" w:space="0" w:color="auto"/>
        <w:right w:val="none" w:sz="0" w:space="0" w:color="auto"/>
      </w:divBdr>
    </w:div>
    <w:div w:id="1520392017">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835527">
      <w:bodyDiv w:val="1"/>
      <w:marLeft w:val="0"/>
      <w:marRight w:val="0"/>
      <w:marTop w:val="0"/>
      <w:marBottom w:val="0"/>
      <w:divBdr>
        <w:top w:val="none" w:sz="0" w:space="0" w:color="auto"/>
        <w:left w:val="none" w:sz="0" w:space="0" w:color="auto"/>
        <w:bottom w:val="none" w:sz="0" w:space="0" w:color="auto"/>
        <w:right w:val="none" w:sz="0" w:space="0" w:color="auto"/>
      </w:divBdr>
    </w:div>
    <w:div w:id="1561359770">
      <w:bodyDiv w:val="1"/>
      <w:marLeft w:val="0"/>
      <w:marRight w:val="0"/>
      <w:marTop w:val="0"/>
      <w:marBottom w:val="0"/>
      <w:divBdr>
        <w:top w:val="none" w:sz="0" w:space="0" w:color="auto"/>
        <w:left w:val="none" w:sz="0" w:space="0" w:color="auto"/>
        <w:bottom w:val="none" w:sz="0" w:space="0" w:color="auto"/>
        <w:right w:val="none" w:sz="0" w:space="0" w:color="auto"/>
      </w:divBdr>
    </w:div>
    <w:div w:id="1573999449">
      <w:bodyDiv w:val="1"/>
      <w:marLeft w:val="0"/>
      <w:marRight w:val="0"/>
      <w:marTop w:val="0"/>
      <w:marBottom w:val="0"/>
      <w:divBdr>
        <w:top w:val="none" w:sz="0" w:space="0" w:color="auto"/>
        <w:left w:val="none" w:sz="0" w:space="0" w:color="auto"/>
        <w:bottom w:val="none" w:sz="0" w:space="0" w:color="auto"/>
        <w:right w:val="none" w:sz="0" w:space="0" w:color="auto"/>
      </w:divBdr>
    </w:div>
    <w:div w:id="1590963893">
      <w:bodyDiv w:val="1"/>
      <w:marLeft w:val="0"/>
      <w:marRight w:val="0"/>
      <w:marTop w:val="0"/>
      <w:marBottom w:val="0"/>
      <w:divBdr>
        <w:top w:val="none" w:sz="0" w:space="0" w:color="auto"/>
        <w:left w:val="none" w:sz="0" w:space="0" w:color="auto"/>
        <w:bottom w:val="none" w:sz="0" w:space="0" w:color="auto"/>
        <w:right w:val="none" w:sz="0" w:space="0" w:color="auto"/>
      </w:divBdr>
    </w:div>
    <w:div w:id="1630016400">
      <w:bodyDiv w:val="1"/>
      <w:marLeft w:val="0"/>
      <w:marRight w:val="0"/>
      <w:marTop w:val="0"/>
      <w:marBottom w:val="0"/>
      <w:divBdr>
        <w:top w:val="none" w:sz="0" w:space="0" w:color="auto"/>
        <w:left w:val="none" w:sz="0" w:space="0" w:color="auto"/>
        <w:bottom w:val="none" w:sz="0" w:space="0" w:color="auto"/>
        <w:right w:val="none" w:sz="0" w:space="0" w:color="auto"/>
      </w:divBdr>
    </w:div>
    <w:div w:id="1633245402">
      <w:bodyDiv w:val="1"/>
      <w:marLeft w:val="0"/>
      <w:marRight w:val="0"/>
      <w:marTop w:val="0"/>
      <w:marBottom w:val="0"/>
      <w:divBdr>
        <w:top w:val="none" w:sz="0" w:space="0" w:color="auto"/>
        <w:left w:val="none" w:sz="0" w:space="0" w:color="auto"/>
        <w:bottom w:val="none" w:sz="0" w:space="0" w:color="auto"/>
        <w:right w:val="none" w:sz="0" w:space="0" w:color="auto"/>
      </w:divBdr>
    </w:div>
    <w:div w:id="1641304601">
      <w:bodyDiv w:val="1"/>
      <w:marLeft w:val="0"/>
      <w:marRight w:val="0"/>
      <w:marTop w:val="0"/>
      <w:marBottom w:val="0"/>
      <w:divBdr>
        <w:top w:val="none" w:sz="0" w:space="0" w:color="auto"/>
        <w:left w:val="none" w:sz="0" w:space="0" w:color="auto"/>
        <w:bottom w:val="none" w:sz="0" w:space="0" w:color="auto"/>
        <w:right w:val="none" w:sz="0" w:space="0" w:color="auto"/>
      </w:divBdr>
    </w:div>
    <w:div w:id="1645427408">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984171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221861">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4382523">
      <w:bodyDiv w:val="1"/>
      <w:marLeft w:val="0"/>
      <w:marRight w:val="0"/>
      <w:marTop w:val="0"/>
      <w:marBottom w:val="0"/>
      <w:divBdr>
        <w:top w:val="none" w:sz="0" w:space="0" w:color="auto"/>
        <w:left w:val="none" w:sz="0" w:space="0" w:color="auto"/>
        <w:bottom w:val="none" w:sz="0" w:space="0" w:color="auto"/>
        <w:right w:val="none" w:sz="0" w:space="0" w:color="auto"/>
      </w:divBdr>
    </w:div>
    <w:div w:id="1701936317">
      <w:bodyDiv w:val="1"/>
      <w:marLeft w:val="0"/>
      <w:marRight w:val="0"/>
      <w:marTop w:val="0"/>
      <w:marBottom w:val="0"/>
      <w:divBdr>
        <w:top w:val="none" w:sz="0" w:space="0" w:color="auto"/>
        <w:left w:val="none" w:sz="0" w:space="0" w:color="auto"/>
        <w:bottom w:val="none" w:sz="0" w:space="0" w:color="auto"/>
        <w:right w:val="none" w:sz="0" w:space="0" w:color="auto"/>
      </w:divBdr>
    </w:div>
    <w:div w:id="1708213194">
      <w:bodyDiv w:val="1"/>
      <w:marLeft w:val="0"/>
      <w:marRight w:val="0"/>
      <w:marTop w:val="0"/>
      <w:marBottom w:val="0"/>
      <w:divBdr>
        <w:top w:val="none" w:sz="0" w:space="0" w:color="auto"/>
        <w:left w:val="none" w:sz="0" w:space="0" w:color="auto"/>
        <w:bottom w:val="none" w:sz="0" w:space="0" w:color="auto"/>
        <w:right w:val="none" w:sz="0" w:space="0" w:color="auto"/>
      </w:divBdr>
    </w:div>
    <w:div w:id="172066166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022567">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0636457">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2886609">
      <w:bodyDiv w:val="1"/>
      <w:marLeft w:val="0"/>
      <w:marRight w:val="0"/>
      <w:marTop w:val="0"/>
      <w:marBottom w:val="0"/>
      <w:divBdr>
        <w:top w:val="none" w:sz="0" w:space="0" w:color="auto"/>
        <w:left w:val="none" w:sz="0" w:space="0" w:color="auto"/>
        <w:bottom w:val="none" w:sz="0" w:space="0" w:color="auto"/>
        <w:right w:val="none" w:sz="0" w:space="0" w:color="auto"/>
      </w:divBdr>
    </w:div>
    <w:div w:id="1848471811">
      <w:bodyDiv w:val="1"/>
      <w:marLeft w:val="0"/>
      <w:marRight w:val="0"/>
      <w:marTop w:val="0"/>
      <w:marBottom w:val="0"/>
      <w:divBdr>
        <w:top w:val="none" w:sz="0" w:space="0" w:color="auto"/>
        <w:left w:val="none" w:sz="0" w:space="0" w:color="auto"/>
        <w:bottom w:val="none" w:sz="0" w:space="0" w:color="auto"/>
        <w:right w:val="none" w:sz="0" w:space="0" w:color="auto"/>
      </w:divBdr>
    </w:div>
    <w:div w:id="1891309302">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0731242">
      <w:bodyDiv w:val="1"/>
      <w:marLeft w:val="0"/>
      <w:marRight w:val="0"/>
      <w:marTop w:val="0"/>
      <w:marBottom w:val="0"/>
      <w:divBdr>
        <w:top w:val="none" w:sz="0" w:space="0" w:color="auto"/>
        <w:left w:val="none" w:sz="0" w:space="0" w:color="auto"/>
        <w:bottom w:val="none" w:sz="0" w:space="0" w:color="auto"/>
        <w:right w:val="none" w:sz="0" w:space="0" w:color="auto"/>
      </w:divBdr>
    </w:div>
    <w:div w:id="1930112262">
      <w:bodyDiv w:val="1"/>
      <w:marLeft w:val="0"/>
      <w:marRight w:val="0"/>
      <w:marTop w:val="0"/>
      <w:marBottom w:val="0"/>
      <w:divBdr>
        <w:top w:val="none" w:sz="0" w:space="0" w:color="auto"/>
        <w:left w:val="none" w:sz="0" w:space="0" w:color="auto"/>
        <w:bottom w:val="none" w:sz="0" w:space="0" w:color="auto"/>
        <w:right w:val="none" w:sz="0" w:space="0" w:color="auto"/>
      </w:divBdr>
    </w:div>
    <w:div w:id="1940945954">
      <w:bodyDiv w:val="1"/>
      <w:marLeft w:val="0"/>
      <w:marRight w:val="0"/>
      <w:marTop w:val="0"/>
      <w:marBottom w:val="0"/>
      <w:divBdr>
        <w:top w:val="none" w:sz="0" w:space="0" w:color="auto"/>
        <w:left w:val="none" w:sz="0" w:space="0" w:color="auto"/>
        <w:bottom w:val="none" w:sz="0" w:space="0" w:color="auto"/>
        <w:right w:val="none" w:sz="0" w:space="0" w:color="auto"/>
      </w:divBdr>
    </w:div>
    <w:div w:id="1957978908">
      <w:bodyDiv w:val="1"/>
      <w:marLeft w:val="0"/>
      <w:marRight w:val="0"/>
      <w:marTop w:val="0"/>
      <w:marBottom w:val="0"/>
      <w:divBdr>
        <w:top w:val="none" w:sz="0" w:space="0" w:color="auto"/>
        <w:left w:val="none" w:sz="0" w:space="0" w:color="auto"/>
        <w:bottom w:val="none" w:sz="0" w:space="0" w:color="auto"/>
        <w:right w:val="none" w:sz="0" w:space="0" w:color="auto"/>
      </w:divBdr>
    </w:div>
    <w:div w:id="1965622893">
      <w:bodyDiv w:val="1"/>
      <w:marLeft w:val="0"/>
      <w:marRight w:val="0"/>
      <w:marTop w:val="0"/>
      <w:marBottom w:val="0"/>
      <w:divBdr>
        <w:top w:val="none" w:sz="0" w:space="0" w:color="auto"/>
        <w:left w:val="none" w:sz="0" w:space="0" w:color="auto"/>
        <w:bottom w:val="none" w:sz="0" w:space="0" w:color="auto"/>
        <w:right w:val="none" w:sz="0" w:space="0" w:color="auto"/>
      </w:divBdr>
    </w:div>
    <w:div w:id="1968661044">
      <w:bodyDiv w:val="1"/>
      <w:marLeft w:val="0"/>
      <w:marRight w:val="0"/>
      <w:marTop w:val="0"/>
      <w:marBottom w:val="0"/>
      <w:divBdr>
        <w:top w:val="none" w:sz="0" w:space="0" w:color="auto"/>
        <w:left w:val="none" w:sz="0" w:space="0" w:color="auto"/>
        <w:bottom w:val="none" w:sz="0" w:space="0" w:color="auto"/>
        <w:right w:val="none" w:sz="0" w:space="0" w:color="auto"/>
      </w:divBdr>
    </w:div>
    <w:div w:id="1991471122">
      <w:bodyDiv w:val="1"/>
      <w:marLeft w:val="0"/>
      <w:marRight w:val="0"/>
      <w:marTop w:val="0"/>
      <w:marBottom w:val="0"/>
      <w:divBdr>
        <w:top w:val="none" w:sz="0" w:space="0" w:color="auto"/>
        <w:left w:val="none" w:sz="0" w:space="0" w:color="auto"/>
        <w:bottom w:val="none" w:sz="0" w:space="0" w:color="auto"/>
        <w:right w:val="none" w:sz="0" w:space="0" w:color="auto"/>
      </w:divBdr>
    </w:div>
    <w:div w:id="1992710574">
      <w:bodyDiv w:val="1"/>
      <w:marLeft w:val="0"/>
      <w:marRight w:val="0"/>
      <w:marTop w:val="0"/>
      <w:marBottom w:val="0"/>
      <w:divBdr>
        <w:top w:val="none" w:sz="0" w:space="0" w:color="auto"/>
        <w:left w:val="none" w:sz="0" w:space="0" w:color="auto"/>
        <w:bottom w:val="none" w:sz="0" w:space="0" w:color="auto"/>
        <w:right w:val="none" w:sz="0" w:space="0" w:color="auto"/>
      </w:divBdr>
    </w:div>
    <w:div w:id="2003770720">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5590278">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1771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091268774">
      <w:bodyDiv w:val="1"/>
      <w:marLeft w:val="0"/>
      <w:marRight w:val="0"/>
      <w:marTop w:val="0"/>
      <w:marBottom w:val="0"/>
      <w:divBdr>
        <w:top w:val="none" w:sz="0" w:space="0" w:color="auto"/>
        <w:left w:val="none" w:sz="0" w:space="0" w:color="auto"/>
        <w:bottom w:val="none" w:sz="0" w:space="0" w:color="auto"/>
        <w:right w:val="none" w:sz="0" w:space="0" w:color="auto"/>
      </w:divBdr>
    </w:div>
    <w:div w:id="2100372392">
      <w:bodyDiv w:val="1"/>
      <w:marLeft w:val="0"/>
      <w:marRight w:val="0"/>
      <w:marTop w:val="0"/>
      <w:marBottom w:val="0"/>
      <w:divBdr>
        <w:top w:val="none" w:sz="0" w:space="0" w:color="auto"/>
        <w:left w:val="none" w:sz="0" w:space="0" w:color="auto"/>
        <w:bottom w:val="none" w:sz="0" w:space="0" w:color="auto"/>
        <w:right w:val="none" w:sz="0" w:space="0" w:color="auto"/>
      </w:divBdr>
    </w:div>
    <w:div w:id="2104064277">
      <w:bodyDiv w:val="1"/>
      <w:marLeft w:val="0"/>
      <w:marRight w:val="0"/>
      <w:marTop w:val="0"/>
      <w:marBottom w:val="0"/>
      <w:divBdr>
        <w:top w:val="none" w:sz="0" w:space="0" w:color="auto"/>
        <w:left w:val="none" w:sz="0" w:space="0" w:color="auto"/>
        <w:bottom w:val="none" w:sz="0" w:space="0" w:color="auto"/>
        <w:right w:val="none" w:sz="0" w:space="0" w:color="auto"/>
      </w:divBdr>
    </w:div>
    <w:div w:id="21097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B6F9-4DAF-4CAC-962A-77234773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2409</Words>
  <Characters>13250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2</cp:revision>
  <cp:lastPrinted>2020-06-16T19:50:00Z</cp:lastPrinted>
  <dcterms:created xsi:type="dcterms:W3CDTF">2022-04-27T20:06:00Z</dcterms:created>
  <dcterms:modified xsi:type="dcterms:W3CDTF">2022-04-27T20:06:00Z</dcterms:modified>
</cp:coreProperties>
</file>