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D11" w:rsidRPr="00DC2310" w:rsidRDefault="006F0D11" w:rsidP="006F0D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2310">
        <w:rPr>
          <w:rFonts w:ascii="Barlow" w:hAnsi="Barlow" w:cs="Arial"/>
          <w:b/>
          <w:sz w:val="20"/>
          <w:szCs w:val="20"/>
        </w:rPr>
        <w:t>Notas a los Estados Financieros</w:t>
      </w:r>
    </w:p>
    <w:p w:rsidR="006F0D11" w:rsidRPr="00DC2310" w:rsidRDefault="00453CCE" w:rsidP="006F0D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2310">
        <w:rPr>
          <w:rFonts w:ascii="Barlow" w:hAnsi="Barlow" w:cs="Arial"/>
          <w:b/>
          <w:sz w:val="20"/>
          <w:szCs w:val="20"/>
        </w:rPr>
        <w:t xml:space="preserve">Al </w:t>
      </w:r>
      <w:r w:rsidR="00836B6F">
        <w:rPr>
          <w:rFonts w:ascii="Barlow" w:hAnsi="Barlow" w:cs="Arial"/>
          <w:b/>
          <w:sz w:val="20"/>
          <w:szCs w:val="20"/>
        </w:rPr>
        <w:t xml:space="preserve">31 de </w:t>
      </w:r>
      <w:r w:rsidR="00D8606C">
        <w:rPr>
          <w:rFonts w:ascii="Barlow" w:hAnsi="Barlow" w:cs="Arial"/>
          <w:b/>
          <w:sz w:val="20"/>
          <w:szCs w:val="20"/>
        </w:rPr>
        <w:t>marzo de 2022</w:t>
      </w:r>
    </w:p>
    <w:p w:rsidR="006F0D11" w:rsidRPr="00DC2310" w:rsidRDefault="00DC2310" w:rsidP="00DC231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2310">
        <w:rPr>
          <w:rFonts w:ascii="Barlow" w:hAnsi="Barlow" w:cs="Arial"/>
          <w:b/>
          <w:sz w:val="20"/>
          <w:szCs w:val="20"/>
        </w:rPr>
        <w:t>(</w:t>
      </w:r>
      <w:r w:rsidR="008F2CF4">
        <w:rPr>
          <w:rFonts w:ascii="Barlow" w:hAnsi="Barlow" w:cs="Arial"/>
          <w:b/>
          <w:sz w:val="20"/>
          <w:szCs w:val="20"/>
        </w:rPr>
        <w:t xml:space="preserve">Cifras en </w:t>
      </w:r>
      <w:r w:rsidRPr="00DC2310">
        <w:rPr>
          <w:rFonts w:ascii="Barlow" w:hAnsi="Barlow" w:cs="Arial"/>
          <w:b/>
          <w:sz w:val="20"/>
          <w:szCs w:val="20"/>
        </w:rPr>
        <w:t>Pesos)</w:t>
      </w:r>
    </w:p>
    <w:p w:rsidR="00E25D55" w:rsidRPr="00DC2310" w:rsidRDefault="00E25D55" w:rsidP="004A3A01">
      <w:pPr>
        <w:widowControl w:val="0"/>
        <w:autoSpaceDE w:val="0"/>
        <w:autoSpaceDN w:val="0"/>
        <w:adjustRightInd w:val="0"/>
        <w:spacing w:before="26" w:after="0" w:line="192" w:lineRule="exact"/>
        <w:ind w:left="153" w:right="-20"/>
        <w:rPr>
          <w:rFonts w:ascii="Barlow" w:hAnsi="Barlow" w:cs="Calibri"/>
          <w:sz w:val="20"/>
          <w:szCs w:val="20"/>
        </w:rPr>
      </w:pPr>
      <w:r w:rsidRPr="00DC2310">
        <w:rPr>
          <w:rFonts w:ascii="Barlow" w:hAnsi="Barlow" w:cs="Calibri"/>
          <w:b/>
          <w:bCs/>
          <w:sz w:val="20"/>
          <w:szCs w:val="20"/>
        </w:rPr>
        <w:t>E</w:t>
      </w:r>
      <w:r w:rsidRPr="00DC2310">
        <w:rPr>
          <w:rFonts w:ascii="Barlow" w:hAnsi="Barlow" w:cs="Calibri"/>
          <w:b/>
          <w:bCs/>
          <w:spacing w:val="-1"/>
          <w:sz w:val="20"/>
          <w:szCs w:val="20"/>
        </w:rPr>
        <w:t>n</w:t>
      </w:r>
      <w:r w:rsidRPr="00DC2310">
        <w:rPr>
          <w:rFonts w:ascii="Barlow" w:hAnsi="Barlow" w:cs="Calibri"/>
          <w:b/>
          <w:bCs/>
          <w:sz w:val="20"/>
          <w:szCs w:val="20"/>
        </w:rPr>
        <w:t>te</w:t>
      </w:r>
      <w:r w:rsidRPr="00DC2310">
        <w:rPr>
          <w:rFonts w:ascii="Barlow" w:hAnsi="Barlow" w:cs="Calibri"/>
          <w:b/>
          <w:bCs/>
          <w:spacing w:val="-6"/>
          <w:sz w:val="20"/>
          <w:szCs w:val="20"/>
        </w:rPr>
        <w:t xml:space="preserve"> </w:t>
      </w:r>
      <w:r w:rsidRPr="00DC2310">
        <w:rPr>
          <w:rFonts w:ascii="Barlow" w:hAnsi="Barlow" w:cs="Calibri"/>
          <w:b/>
          <w:bCs/>
          <w:sz w:val="20"/>
          <w:szCs w:val="20"/>
        </w:rPr>
        <w:t>P</w:t>
      </w:r>
      <w:r w:rsidRPr="00DC2310">
        <w:rPr>
          <w:rFonts w:ascii="Barlow" w:hAnsi="Barlow" w:cs="Calibri"/>
          <w:b/>
          <w:bCs/>
          <w:spacing w:val="-1"/>
          <w:sz w:val="20"/>
          <w:szCs w:val="20"/>
        </w:rPr>
        <w:t>úbli</w:t>
      </w:r>
      <w:r w:rsidRPr="00DC2310">
        <w:rPr>
          <w:rFonts w:ascii="Barlow" w:hAnsi="Barlow" w:cs="Calibri"/>
          <w:b/>
          <w:bCs/>
          <w:spacing w:val="1"/>
          <w:sz w:val="20"/>
          <w:szCs w:val="20"/>
        </w:rPr>
        <w:t>c</w:t>
      </w:r>
      <w:r w:rsidRPr="00DC2310">
        <w:rPr>
          <w:rFonts w:ascii="Barlow" w:hAnsi="Barlow" w:cs="Calibri"/>
          <w:b/>
          <w:bCs/>
          <w:spacing w:val="-1"/>
          <w:sz w:val="20"/>
          <w:szCs w:val="20"/>
        </w:rPr>
        <w:t>o</w:t>
      </w:r>
      <w:r w:rsidR="006D07EB" w:rsidRPr="00DC2310">
        <w:rPr>
          <w:rFonts w:ascii="Barlow" w:hAnsi="Barlow" w:cs="Calibri"/>
          <w:b/>
          <w:bCs/>
          <w:sz w:val="20"/>
          <w:szCs w:val="20"/>
        </w:rPr>
        <w:t>:</w:t>
      </w:r>
      <w:r w:rsidR="008F2CF4" w:rsidRPr="00DC2310">
        <w:rPr>
          <w:rFonts w:ascii="Barlow" w:hAnsi="Barlow" w:cs="Calibri"/>
          <w:b/>
          <w:bCs/>
          <w:sz w:val="20"/>
          <w:szCs w:val="20"/>
        </w:rPr>
        <w:t xml:space="preserve"> </w:t>
      </w:r>
      <w:r w:rsidR="008F2CF4" w:rsidRPr="00DC2310">
        <w:rPr>
          <w:rFonts w:ascii="Barlow" w:hAnsi="Barlow" w:cs="Calibri"/>
          <w:b/>
          <w:bCs/>
          <w:spacing w:val="-10"/>
          <w:sz w:val="20"/>
          <w:szCs w:val="20"/>
        </w:rPr>
        <w:t xml:space="preserve">FIDEICOMISO </w:t>
      </w:r>
      <w:r w:rsidR="00CE687D" w:rsidRPr="00DC2310">
        <w:rPr>
          <w:rFonts w:ascii="Barlow" w:hAnsi="Barlow" w:cs="Calibri"/>
          <w:b/>
          <w:bCs/>
          <w:spacing w:val="-10"/>
          <w:sz w:val="20"/>
          <w:szCs w:val="20"/>
        </w:rPr>
        <w:t>F/4109</w:t>
      </w:r>
      <w:r w:rsidR="00164D0E" w:rsidRPr="00DC2310">
        <w:rPr>
          <w:rFonts w:ascii="Barlow" w:hAnsi="Barlow" w:cs="Calibri"/>
          <w:b/>
          <w:bCs/>
          <w:spacing w:val="-10"/>
          <w:sz w:val="20"/>
          <w:szCs w:val="20"/>
        </w:rPr>
        <w:t>088</w:t>
      </w:r>
    </w:p>
    <w:p w:rsidR="00E25D55" w:rsidRPr="00DC2310" w:rsidRDefault="00E25D55" w:rsidP="004A3A01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Barlow" w:hAnsi="Barlow" w:cs="Calibri"/>
          <w:sz w:val="20"/>
          <w:szCs w:val="20"/>
        </w:rPr>
      </w:pPr>
    </w:p>
    <w:p w:rsidR="00972C22" w:rsidRPr="00DC2310" w:rsidRDefault="00972C22" w:rsidP="00BF23E0">
      <w:pPr>
        <w:pStyle w:val="Prrafodelista"/>
        <w:numPr>
          <w:ilvl w:val="0"/>
          <w:numId w:val="2"/>
        </w:numPr>
        <w:jc w:val="center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NOTAS DE DESGLOSE</w:t>
      </w: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972C22" w:rsidRPr="00DC2310" w:rsidRDefault="002F320D" w:rsidP="00BF23E0">
      <w:pPr>
        <w:pStyle w:val="Prrafodelista"/>
        <w:numPr>
          <w:ilvl w:val="0"/>
          <w:numId w:val="3"/>
        </w:numPr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NOTAS AL ESTADO DE SITUACIÓN FINANCIERA</w:t>
      </w:r>
    </w:p>
    <w:p w:rsidR="00972C22" w:rsidRPr="00DC2310" w:rsidRDefault="00972C22" w:rsidP="002F320D">
      <w:pPr>
        <w:ind w:firstLine="720"/>
        <w:rPr>
          <w:rFonts w:ascii="Barlow" w:hAnsi="Barlow"/>
          <w:b/>
          <w:sz w:val="20"/>
          <w:szCs w:val="20"/>
          <w:u w:val="single"/>
        </w:rPr>
      </w:pPr>
      <w:r w:rsidRPr="00DC2310">
        <w:rPr>
          <w:rFonts w:ascii="Barlow" w:hAnsi="Barlow"/>
          <w:b/>
          <w:sz w:val="20"/>
          <w:szCs w:val="20"/>
          <w:u w:val="single"/>
        </w:rPr>
        <w:t>ACTIVO</w:t>
      </w:r>
    </w:p>
    <w:p w:rsidR="00972C22" w:rsidRPr="00DC2310" w:rsidRDefault="00972C22" w:rsidP="002F320D">
      <w:pPr>
        <w:ind w:firstLine="720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EFECTIVO Y EQUIVALENTES</w:t>
      </w:r>
    </w:p>
    <w:p w:rsidR="00972C22" w:rsidRPr="00DC2310" w:rsidRDefault="00AA438B" w:rsidP="00BF23E0">
      <w:pPr>
        <w:pStyle w:val="Prrafodelista"/>
        <w:numPr>
          <w:ilvl w:val="0"/>
          <w:numId w:val="4"/>
        </w:numPr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L</w:t>
      </w:r>
      <w:r w:rsidR="00972C22" w:rsidRPr="00DC2310">
        <w:rPr>
          <w:rFonts w:ascii="Barlow" w:hAnsi="Barlow"/>
          <w:sz w:val="20"/>
          <w:szCs w:val="20"/>
        </w:rPr>
        <w:t>os fondos e inversiones financieras se integran de la siguiente manera:</w:t>
      </w:r>
    </w:p>
    <w:p w:rsidR="00972C22" w:rsidRPr="00DC2310" w:rsidRDefault="00C06411" w:rsidP="00972C22">
      <w:pPr>
        <w:spacing w:after="0"/>
        <w:ind w:left="360" w:firstLine="348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BANCOS/TESORERÏA</w:t>
      </w:r>
    </w:p>
    <w:p w:rsidR="00972C22" w:rsidRPr="00DC2310" w:rsidRDefault="00972C22" w:rsidP="00C06411">
      <w:pPr>
        <w:ind w:firstLine="708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El saldo al cierre en éste rubro es </w:t>
      </w:r>
      <w:r w:rsidR="005868DA" w:rsidRPr="00DC2310">
        <w:rPr>
          <w:rFonts w:ascii="Barlow" w:hAnsi="Barlow"/>
          <w:sz w:val="20"/>
          <w:szCs w:val="20"/>
        </w:rPr>
        <w:t>de</w:t>
      </w:r>
      <w:r w:rsidR="00401D91" w:rsidRPr="00401D91">
        <w:rPr>
          <w:rFonts w:ascii="Barlow" w:hAnsi="Barlow"/>
          <w:b/>
          <w:sz w:val="20"/>
          <w:szCs w:val="20"/>
        </w:rPr>
        <w:t xml:space="preserve"> $</w:t>
      </w:r>
      <w:r w:rsidR="00D8606C">
        <w:rPr>
          <w:rFonts w:ascii="Barlow" w:hAnsi="Barlow"/>
          <w:b/>
          <w:sz w:val="20"/>
          <w:szCs w:val="20"/>
        </w:rPr>
        <w:t>66,585,199.29</w:t>
      </w:r>
      <w:r w:rsidR="00401D91" w:rsidRPr="00401D91">
        <w:rPr>
          <w:rFonts w:ascii="Barlow" w:hAnsi="Barlow"/>
          <w:b/>
          <w:sz w:val="20"/>
          <w:szCs w:val="20"/>
        </w:rPr>
        <w:t xml:space="preserve"> </w:t>
      </w:r>
      <w:r w:rsidR="006B7D5A" w:rsidRPr="006B7D5A">
        <w:rPr>
          <w:rFonts w:ascii="Barlow" w:hAnsi="Barlow"/>
          <w:sz w:val="20"/>
          <w:szCs w:val="20"/>
        </w:rPr>
        <w:t>pesos.</w:t>
      </w:r>
    </w:p>
    <w:p w:rsidR="00972C22" w:rsidRPr="00DC2310" w:rsidRDefault="00972C22" w:rsidP="001E5EB0">
      <w:pPr>
        <w:ind w:firstLine="720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DERECHOS A RECIBIR EFECTIVO O EQUIVALENTES Y BIENES O SERVICIOS A RECIBIR</w:t>
      </w:r>
    </w:p>
    <w:p w:rsidR="00AA438B" w:rsidRPr="00DC2310" w:rsidRDefault="00AA438B" w:rsidP="00BF23E0">
      <w:pPr>
        <w:pStyle w:val="Prrafodelista"/>
        <w:numPr>
          <w:ilvl w:val="0"/>
          <w:numId w:val="4"/>
        </w:numPr>
        <w:ind w:left="1077" w:hanging="357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se tienen cuentas pendientes de cobro y/o por recuperar, por lo que NO APLICA.</w:t>
      </w:r>
    </w:p>
    <w:p w:rsidR="00AA438B" w:rsidRPr="00DC2310" w:rsidRDefault="00AA438B" w:rsidP="00BF23E0">
      <w:pPr>
        <w:pStyle w:val="Prrafodelista"/>
        <w:numPr>
          <w:ilvl w:val="0"/>
          <w:numId w:val="4"/>
        </w:numPr>
        <w:ind w:left="1077" w:hanging="357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se cuenta con derechos a re</w:t>
      </w:r>
      <w:r w:rsidR="00471FBE" w:rsidRPr="00DC2310">
        <w:rPr>
          <w:rFonts w:ascii="Barlow" w:hAnsi="Barlow"/>
          <w:sz w:val="20"/>
          <w:szCs w:val="20"/>
        </w:rPr>
        <w:t>cibir efectivo y equivalentes, ni</w:t>
      </w:r>
      <w:r w:rsidRPr="00DC2310">
        <w:rPr>
          <w:rFonts w:ascii="Barlow" w:hAnsi="Barlow"/>
          <w:sz w:val="20"/>
          <w:szCs w:val="20"/>
        </w:rPr>
        <w:t xml:space="preserve"> bienes o servicios a recibir, por lo que NO APLICA.</w:t>
      </w:r>
    </w:p>
    <w:p w:rsidR="00972C22" w:rsidRPr="00DC2310" w:rsidRDefault="00972C22" w:rsidP="001E5EB0">
      <w:pPr>
        <w:ind w:firstLine="720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BIENES DISPONIBLES PARA SU TRANSFORMACIÓN O CONSUMO (INVENTARIOS)</w:t>
      </w:r>
    </w:p>
    <w:p w:rsidR="00ED18E3" w:rsidRPr="00DC2310" w:rsidRDefault="00972C22" w:rsidP="00BF23E0">
      <w:pPr>
        <w:pStyle w:val="Prrafodelista"/>
        <w:numPr>
          <w:ilvl w:val="0"/>
          <w:numId w:val="4"/>
        </w:numPr>
        <w:ind w:left="1077" w:hanging="357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se cuenta con inventarios de bienes disponibles para su transformación, por lo que NO APLICA.</w:t>
      </w:r>
    </w:p>
    <w:p w:rsidR="00972C22" w:rsidRDefault="005868DA" w:rsidP="00BF23E0">
      <w:pPr>
        <w:pStyle w:val="Prrafodelista"/>
        <w:numPr>
          <w:ilvl w:val="0"/>
          <w:numId w:val="4"/>
        </w:numPr>
        <w:ind w:left="1077" w:hanging="357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se cuenta con</w:t>
      </w:r>
      <w:r w:rsidR="00C06411" w:rsidRPr="00DC2310">
        <w:rPr>
          <w:rFonts w:ascii="Barlow" w:hAnsi="Barlow"/>
          <w:sz w:val="20"/>
          <w:szCs w:val="20"/>
        </w:rPr>
        <w:t xml:space="preserve"> </w:t>
      </w:r>
      <w:r w:rsidR="00972C22" w:rsidRPr="00DC2310">
        <w:rPr>
          <w:rFonts w:ascii="Barlow" w:hAnsi="Barlow"/>
          <w:sz w:val="20"/>
          <w:szCs w:val="20"/>
        </w:rPr>
        <w:t>Almacén</w:t>
      </w:r>
      <w:r w:rsidR="00C06411" w:rsidRPr="00DC2310">
        <w:rPr>
          <w:rFonts w:ascii="Barlow" w:hAnsi="Barlow"/>
          <w:sz w:val="20"/>
          <w:szCs w:val="20"/>
        </w:rPr>
        <w:t>, por lo que</w:t>
      </w:r>
      <w:r w:rsidR="00C06411" w:rsidRPr="00DC2310">
        <w:rPr>
          <w:rFonts w:ascii="Barlow" w:hAnsi="Barlow"/>
          <w:b/>
          <w:sz w:val="20"/>
          <w:szCs w:val="20"/>
        </w:rPr>
        <w:t xml:space="preserve"> </w:t>
      </w:r>
      <w:r w:rsidR="00972C22" w:rsidRPr="00DC2310">
        <w:rPr>
          <w:rFonts w:ascii="Barlow" w:hAnsi="Barlow"/>
          <w:sz w:val="20"/>
          <w:szCs w:val="20"/>
        </w:rPr>
        <w:t>No Aplica</w:t>
      </w:r>
    </w:p>
    <w:p w:rsidR="008F2CF4" w:rsidRPr="00DC2310" w:rsidRDefault="008F2CF4" w:rsidP="008F2CF4">
      <w:pPr>
        <w:pStyle w:val="Prrafodelista"/>
        <w:ind w:left="1077"/>
        <w:rPr>
          <w:rFonts w:ascii="Barlow" w:hAnsi="Barlow"/>
          <w:sz w:val="20"/>
          <w:szCs w:val="20"/>
        </w:rPr>
      </w:pPr>
    </w:p>
    <w:p w:rsidR="00972C22" w:rsidRPr="00DC2310" w:rsidRDefault="00972C22" w:rsidP="00B50782">
      <w:pPr>
        <w:ind w:firstLine="708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lastRenderedPageBreak/>
        <w:t>INVERSIONES FINANCIERAS</w:t>
      </w:r>
    </w:p>
    <w:p w:rsidR="00972C22" w:rsidRPr="00DC2310" w:rsidRDefault="00321FDA" w:rsidP="00BF23E0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Este Fideicomiso no administra otros Fideicomisos, por lo que NO APLICA.</w:t>
      </w:r>
    </w:p>
    <w:p w:rsidR="00972C22" w:rsidRPr="00DC2310" w:rsidRDefault="00AA438B" w:rsidP="00BF23E0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Este Fideicomiso no </w:t>
      </w:r>
      <w:r w:rsidR="00321FDA" w:rsidRPr="00DC2310">
        <w:rPr>
          <w:rFonts w:ascii="Barlow" w:hAnsi="Barlow"/>
          <w:sz w:val="20"/>
          <w:szCs w:val="20"/>
        </w:rPr>
        <w:t xml:space="preserve">maneja inversiones financieras, </w:t>
      </w:r>
      <w:r w:rsidRPr="00DC2310">
        <w:rPr>
          <w:rFonts w:ascii="Barlow" w:hAnsi="Barlow"/>
          <w:sz w:val="20"/>
          <w:szCs w:val="20"/>
        </w:rPr>
        <w:t>por lo que NO APLICA.</w:t>
      </w:r>
    </w:p>
    <w:p w:rsidR="00AA438B" w:rsidRPr="00DC2310" w:rsidRDefault="00AA438B" w:rsidP="00B50782">
      <w:pPr>
        <w:ind w:firstLine="708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BIENES MUEBLES, INMUEBLES E INTANGIBLES</w:t>
      </w:r>
    </w:p>
    <w:p w:rsidR="00321FDA" w:rsidRPr="00DC2310" w:rsidRDefault="00321FDA" w:rsidP="00BF23E0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Este Fideicomiso no cuenta con bienes muebles e inmuebles, por lo que NO APLICA.</w:t>
      </w:r>
    </w:p>
    <w:p w:rsidR="00321FDA" w:rsidRPr="00DC2310" w:rsidRDefault="00321FDA" w:rsidP="00BF23E0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Este Fideicomiso no cuenta con activos intangibles, por lo que NO APLICA.</w:t>
      </w:r>
    </w:p>
    <w:p w:rsidR="00321FDA" w:rsidRPr="00DC2310" w:rsidRDefault="00321FDA" w:rsidP="00321FDA">
      <w:pPr>
        <w:pStyle w:val="Prrafodelista"/>
        <w:ind w:left="0"/>
        <w:jc w:val="both"/>
        <w:rPr>
          <w:rFonts w:ascii="Barlow" w:hAnsi="Barlow"/>
          <w:sz w:val="20"/>
          <w:szCs w:val="20"/>
        </w:rPr>
      </w:pPr>
    </w:p>
    <w:p w:rsidR="00321FDA" w:rsidRPr="00DC2310" w:rsidRDefault="00321FDA" w:rsidP="00B50782">
      <w:pPr>
        <w:pStyle w:val="Prrafodelista"/>
        <w:ind w:left="0" w:firstLine="708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ESTIMACIONES Y DETERIOROS</w:t>
      </w:r>
    </w:p>
    <w:p w:rsidR="00972C22" w:rsidRPr="00DC2310" w:rsidRDefault="00B50782" w:rsidP="00BF23E0">
      <w:pPr>
        <w:pStyle w:val="Prrafodelista"/>
        <w:numPr>
          <w:ilvl w:val="0"/>
          <w:numId w:val="4"/>
        </w:numPr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Al ser un Fideicomiso de nueva creación, no ha sido necesario realizar estimaciones, por lo que NO APLICA.</w:t>
      </w:r>
    </w:p>
    <w:p w:rsidR="004246DB" w:rsidRPr="00DC2310" w:rsidRDefault="00B50782" w:rsidP="005329C8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Este Fideicomiso no cuenta con activos intangibles, por lo que NO APLICA.</w:t>
      </w:r>
    </w:p>
    <w:p w:rsidR="00972C22" w:rsidRPr="00DC2310" w:rsidRDefault="005329C8" w:rsidP="00E4430C">
      <w:pPr>
        <w:ind w:firstLine="708"/>
        <w:rPr>
          <w:rFonts w:ascii="Barlow" w:hAnsi="Barlow"/>
          <w:b/>
          <w:sz w:val="20"/>
          <w:szCs w:val="20"/>
          <w:u w:val="single"/>
        </w:rPr>
      </w:pPr>
      <w:r w:rsidRPr="00DC2310">
        <w:rPr>
          <w:rFonts w:ascii="Barlow" w:hAnsi="Barlow"/>
          <w:b/>
          <w:sz w:val="20"/>
          <w:szCs w:val="20"/>
          <w:u w:val="single"/>
        </w:rPr>
        <w:t>P</w:t>
      </w:r>
      <w:r w:rsidR="00972C22" w:rsidRPr="00DC2310">
        <w:rPr>
          <w:rFonts w:ascii="Barlow" w:hAnsi="Barlow"/>
          <w:b/>
          <w:sz w:val="20"/>
          <w:szCs w:val="20"/>
          <w:u w:val="single"/>
        </w:rPr>
        <w:t>ASIVO</w:t>
      </w:r>
    </w:p>
    <w:p w:rsidR="00B50782" w:rsidRPr="00DC2310" w:rsidRDefault="00B50782" w:rsidP="00BF23E0">
      <w:pPr>
        <w:pStyle w:val="Prrafodelista"/>
        <w:numPr>
          <w:ilvl w:val="0"/>
          <w:numId w:val="5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Este Fideicomiso no administra Bienes Muebles e Inmuebles, por lo que NO APLICA.</w:t>
      </w:r>
    </w:p>
    <w:p w:rsidR="00471FBE" w:rsidRPr="00DC2310" w:rsidRDefault="00471FBE" w:rsidP="00BF23E0">
      <w:pPr>
        <w:pStyle w:val="Prrafodelista"/>
        <w:numPr>
          <w:ilvl w:val="0"/>
          <w:numId w:val="5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Este Fideicomiso no cuenta con Fondos de Bienes de Terceros en Administración y/o Garantía a corto y largo plazo, por lo que NO APLICA.</w:t>
      </w:r>
    </w:p>
    <w:p w:rsidR="00471FBE" w:rsidRPr="00DC2310" w:rsidRDefault="00471FBE" w:rsidP="00BF23E0">
      <w:pPr>
        <w:pStyle w:val="Prrafodelista"/>
        <w:numPr>
          <w:ilvl w:val="0"/>
          <w:numId w:val="5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Este Fideicomiso no cuenta con pasivos diferidos, por lo que NO APLICA.</w:t>
      </w:r>
    </w:p>
    <w:p w:rsidR="00972C22" w:rsidRPr="00DC2310" w:rsidRDefault="00972C22" w:rsidP="00972C22">
      <w:pPr>
        <w:pStyle w:val="Prrafodelista"/>
        <w:rPr>
          <w:rFonts w:ascii="Barlow" w:hAnsi="Barlow"/>
          <w:sz w:val="20"/>
          <w:szCs w:val="20"/>
        </w:rPr>
      </w:pPr>
    </w:p>
    <w:p w:rsidR="00972C22" w:rsidRPr="00DC2310" w:rsidRDefault="00321FDA" w:rsidP="00BF23E0">
      <w:pPr>
        <w:pStyle w:val="Prrafodelista"/>
        <w:numPr>
          <w:ilvl w:val="0"/>
          <w:numId w:val="3"/>
        </w:numPr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Notas al Estado de Actividades</w:t>
      </w:r>
    </w:p>
    <w:p w:rsidR="005329C8" w:rsidRPr="00DC2310" w:rsidRDefault="005329C8" w:rsidP="005329C8">
      <w:pPr>
        <w:ind w:firstLine="720"/>
        <w:rPr>
          <w:rFonts w:ascii="Barlow" w:hAnsi="Barlow"/>
          <w:b/>
          <w:sz w:val="20"/>
          <w:szCs w:val="20"/>
          <w:u w:val="single"/>
        </w:rPr>
      </w:pPr>
      <w:r w:rsidRPr="00DC2310">
        <w:rPr>
          <w:rFonts w:ascii="Barlow" w:hAnsi="Barlow"/>
          <w:b/>
          <w:sz w:val="20"/>
          <w:szCs w:val="20"/>
          <w:u w:val="single"/>
        </w:rPr>
        <w:t>INGRESOS DE GESTION</w:t>
      </w:r>
    </w:p>
    <w:p w:rsidR="005329C8" w:rsidRPr="00DC2310" w:rsidRDefault="005329C8" w:rsidP="00401D91">
      <w:pPr>
        <w:pStyle w:val="Prrafodelista"/>
        <w:numPr>
          <w:ilvl w:val="0"/>
          <w:numId w:val="7"/>
        </w:numPr>
        <w:rPr>
          <w:rFonts w:ascii="Barlow" w:eastAsia="Times New Roman" w:hAnsi="Barlow"/>
          <w:b/>
          <w:sz w:val="20"/>
          <w:szCs w:val="20"/>
          <w:u w:val="single"/>
          <w:lang w:eastAsia="es-MX"/>
        </w:rPr>
      </w:pPr>
      <w:r w:rsidRPr="00DC2310">
        <w:rPr>
          <w:rFonts w:ascii="Barlow" w:hAnsi="Barlow"/>
          <w:sz w:val="20"/>
          <w:szCs w:val="20"/>
        </w:rPr>
        <w:t>Dura</w:t>
      </w:r>
      <w:r w:rsidR="009D6470" w:rsidRPr="00DC2310">
        <w:rPr>
          <w:rFonts w:ascii="Barlow" w:hAnsi="Barlow"/>
          <w:sz w:val="20"/>
          <w:szCs w:val="20"/>
        </w:rPr>
        <w:t>nte el período que se reporta</w:t>
      </w:r>
      <w:r w:rsidRPr="00DC2310">
        <w:rPr>
          <w:rFonts w:ascii="Barlow" w:hAnsi="Barlow"/>
          <w:sz w:val="20"/>
          <w:szCs w:val="20"/>
        </w:rPr>
        <w:t xml:space="preserve"> se generaron ingreso</w:t>
      </w:r>
      <w:r w:rsidR="009D6470" w:rsidRPr="00DC2310">
        <w:rPr>
          <w:rFonts w:ascii="Barlow" w:hAnsi="Barlow"/>
          <w:sz w:val="20"/>
          <w:szCs w:val="20"/>
        </w:rPr>
        <w:t>s correspondientes a este rubro</w:t>
      </w:r>
      <w:r w:rsidR="00401D91">
        <w:rPr>
          <w:rFonts w:ascii="Barlow" w:hAnsi="Barlow"/>
          <w:sz w:val="20"/>
          <w:szCs w:val="20"/>
        </w:rPr>
        <w:t xml:space="preserve"> por</w:t>
      </w:r>
      <w:r w:rsidR="00401D91" w:rsidRPr="00401D91">
        <w:rPr>
          <w:rFonts w:ascii="Barlow" w:hAnsi="Barlow"/>
          <w:sz w:val="20"/>
          <w:szCs w:val="20"/>
        </w:rPr>
        <w:t xml:space="preserve"> $</w:t>
      </w:r>
      <w:r w:rsidR="00D8606C">
        <w:rPr>
          <w:rFonts w:ascii="Barlow" w:hAnsi="Barlow"/>
          <w:sz w:val="20"/>
          <w:szCs w:val="20"/>
        </w:rPr>
        <w:t>1,042,950.84</w:t>
      </w:r>
      <w:r w:rsidR="00401D91" w:rsidRPr="00401D91">
        <w:rPr>
          <w:rFonts w:ascii="Barlow" w:hAnsi="Barlow"/>
          <w:sz w:val="20"/>
          <w:szCs w:val="20"/>
        </w:rPr>
        <w:t xml:space="preserve"> </w:t>
      </w:r>
      <w:r w:rsidR="009D6470" w:rsidRPr="00DC2310">
        <w:rPr>
          <w:rFonts w:ascii="Barlow" w:hAnsi="Barlow"/>
          <w:sz w:val="20"/>
          <w:szCs w:val="20"/>
        </w:rPr>
        <w:t>pesos</w:t>
      </w:r>
      <w:r w:rsidRPr="00DC2310">
        <w:rPr>
          <w:rFonts w:ascii="Barlow" w:hAnsi="Barlow"/>
          <w:sz w:val="20"/>
          <w:szCs w:val="20"/>
        </w:rPr>
        <w:t>.</w:t>
      </w:r>
    </w:p>
    <w:p w:rsidR="005329C8" w:rsidRPr="00DC2310" w:rsidRDefault="005329C8" w:rsidP="005329C8">
      <w:pPr>
        <w:pStyle w:val="Prrafodelista"/>
        <w:rPr>
          <w:rFonts w:ascii="Barlow" w:hAnsi="Barlow"/>
          <w:b/>
          <w:sz w:val="20"/>
          <w:szCs w:val="20"/>
          <w:u w:val="single"/>
        </w:rPr>
      </w:pPr>
    </w:p>
    <w:p w:rsidR="005329C8" w:rsidRPr="00DC2310" w:rsidRDefault="005329C8" w:rsidP="005329C8">
      <w:pPr>
        <w:pStyle w:val="Prrafodelista"/>
        <w:rPr>
          <w:rFonts w:ascii="Barlow" w:hAnsi="Barlow"/>
          <w:b/>
          <w:sz w:val="20"/>
          <w:szCs w:val="20"/>
          <w:u w:val="single"/>
        </w:rPr>
      </w:pPr>
      <w:r w:rsidRPr="00DC2310">
        <w:rPr>
          <w:rFonts w:ascii="Barlow" w:hAnsi="Barlow"/>
          <w:b/>
          <w:sz w:val="20"/>
          <w:szCs w:val="20"/>
          <w:u w:val="single"/>
        </w:rPr>
        <w:t xml:space="preserve">PARTICIPACIONES, APORTACIONES, CONVENIOS, INCENTIVOS DERIVADOS DE LA COLABORACIÓN FISCAL, FONDOS DISTINTOS DE APORTACIONES, TRANSFERENCIAS, ASIGNACIONES, SUBSIDIOS Y SUBVENCIONES, Y PENSIONES Y JUBILACIONES </w:t>
      </w:r>
    </w:p>
    <w:p w:rsidR="005329C8" w:rsidRPr="00DC2310" w:rsidRDefault="005329C8" w:rsidP="005329C8">
      <w:pPr>
        <w:pStyle w:val="Prrafodelista"/>
        <w:ind w:left="0" w:firstLine="720"/>
        <w:rPr>
          <w:rFonts w:ascii="Barlow" w:hAnsi="Barlow"/>
          <w:b/>
          <w:sz w:val="20"/>
          <w:szCs w:val="20"/>
        </w:rPr>
      </w:pPr>
    </w:p>
    <w:p w:rsidR="005329C8" w:rsidRPr="00DC2310" w:rsidRDefault="00401D91" w:rsidP="00D8606C">
      <w:pPr>
        <w:pStyle w:val="Prrafodelista"/>
        <w:numPr>
          <w:ilvl w:val="0"/>
          <w:numId w:val="7"/>
        </w:numPr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sz w:val="20"/>
          <w:szCs w:val="20"/>
        </w:rPr>
        <w:lastRenderedPageBreak/>
        <w:t>El saldo de esta cuenta fue de</w:t>
      </w:r>
      <w:r w:rsidRPr="00401D91">
        <w:rPr>
          <w:rFonts w:ascii="Barlow" w:hAnsi="Barlow"/>
          <w:sz w:val="20"/>
          <w:szCs w:val="20"/>
        </w:rPr>
        <w:t xml:space="preserve"> </w:t>
      </w:r>
      <w:r w:rsidR="00D8606C" w:rsidRPr="00D8606C">
        <w:rPr>
          <w:rFonts w:ascii="Barlow" w:hAnsi="Barlow"/>
          <w:sz w:val="20"/>
          <w:szCs w:val="20"/>
        </w:rPr>
        <w:t xml:space="preserve">$1,040,623,280.33 </w:t>
      </w:r>
      <w:r w:rsidR="003E5E86" w:rsidRPr="00DC2310">
        <w:rPr>
          <w:rFonts w:ascii="Barlow" w:hAnsi="Barlow"/>
          <w:sz w:val="20"/>
          <w:szCs w:val="20"/>
        </w:rPr>
        <w:t>pesos, se integró con las aportaciones realizadas por el Estado para el pago del servicio de la Deuda y las aportaciones de Participaciones Federales realizadas al Fideicomiso</w:t>
      </w:r>
      <w:r w:rsidR="009D6470" w:rsidRPr="00DC2310">
        <w:rPr>
          <w:rFonts w:ascii="Barlow" w:hAnsi="Barlow"/>
          <w:sz w:val="20"/>
          <w:szCs w:val="20"/>
        </w:rPr>
        <w:t>.</w:t>
      </w:r>
    </w:p>
    <w:p w:rsidR="005329C8" w:rsidRPr="00DC2310" w:rsidRDefault="005329C8" w:rsidP="005329C8">
      <w:pPr>
        <w:pStyle w:val="Prrafodelista"/>
        <w:ind w:left="1068"/>
        <w:rPr>
          <w:rFonts w:ascii="Barlow" w:hAnsi="Barlow"/>
          <w:b/>
          <w:sz w:val="20"/>
          <w:szCs w:val="20"/>
        </w:rPr>
      </w:pP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0"/>
        <w:gridCol w:w="1984"/>
      </w:tblGrid>
      <w:tr w:rsidR="005329C8" w:rsidRPr="00DC2310" w:rsidTr="00FF1E15">
        <w:tc>
          <w:tcPr>
            <w:tcW w:w="5870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CONCEPTO</w:t>
            </w:r>
          </w:p>
        </w:tc>
        <w:tc>
          <w:tcPr>
            <w:tcW w:w="1984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IMPORTE</w:t>
            </w:r>
          </w:p>
        </w:tc>
      </w:tr>
      <w:tr w:rsidR="00A12643" w:rsidRPr="00DC2310" w:rsidTr="00FF1E15">
        <w:tc>
          <w:tcPr>
            <w:tcW w:w="5870" w:type="dxa"/>
            <w:shd w:val="clear" w:color="auto" w:fill="auto"/>
          </w:tcPr>
          <w:p w:rsidR="00A12643" w:rsidRPr="00DC2310" w:rsidRDefault="00A12643" w:rsidP="00A12643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Transferencias de Entidades Centralizadas</w:t>
            </w:r>
          </w:p>
        </w:tc>
        <w:tc>
          <w:tcPr>
            <w:tcW w:w="1984" w:type="dxa"/>
            <w:shd w:val="clear" w:color="auto" w:fill="auto"/>
          </w:tcPr>
          <w:p w:rsidR="00A12643" w:rsidRPr="00A12643" w:rsidRDefault="00D8606C" w:rsidP="008B4C78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8606C">
              <w:rPr>
                <w:rFonts w:ascii="Barlow" w:hAnsi="Barlow"/>
                <w:sz w:val="20"/>
                <w:szCs w:val="20"/>
              </w:rPr>
              <w:t>$114,906,075.25</w:t>
            </w:r>
          </w:p>
        </w:tc>
      </w:tr>
      <w:tr w:rsidR="00A12643" w:rsidRPr="00DC2310" w:rsidTr="00FF1E15">
        <w:tc>
          <w:tcPr>
            <w:tcW w:w="5870" w:type="dxa"/>
            <w:shd w:val="clear" w:color="auto" w:fill="auto"/>
          </w:tcPr>
          <w:p w:rsidR="00A12643" w:rsidRPr="00DC2310" w:rsidRDefault="00A12643" w:rsidP="00A12643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Transferencias de Entidades Paraestatales</w:t>
            </w:r>
          </w:p>
        </w:tc>
        <w:tc>
          <w:tcPr>
            <w:tcW w:w="1984" w:type="dxa"/>
            <w:shd w:val="clear" w:color="auto" w:fill="auto"/>
          </w:tcPr>
          <w:p w:rsidR="00A12643" w:rsidRPr="00A12643" w:rsidRDefault="00A12643" w:rsidP="00A12643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A12643">
              <w:rPr>
                <w:rFonts w:ascii="Barlow" w:hAnsi="Barlow"/>
                <w:sz w:val="20"/>
                <w:szCs w:val="20"/>
              </w:rPr>
              <w:t xml:space="preserve"> </w:t>
            </w: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5329C8" w:rsidRPr="00DC2310" w:rsidTr="00FF1E15">
        <w:tc>
          <w:tcPr>
            <w:tcW w:w="5870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Transferencias de Entidades Municipales</w:t>
            </w:r>
          </w:p>
        </w:tc>
        <w:tc>
          <w:tcPr>
            <w:tcW w:w="1984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A12643" w:rsidRPr="00DC2310" w:rsidTr="00FF1E15">
        <w:tc>
          <w:tcPr>
            <w:tcW w:w="5870" w:type="dxa"/>
            <w:shd w:val="clear" w:color="auto" w:fill="auto"/>
          </w:tcPr>
          <w:p w:rsidR="00A12643" w:rsidRPr="00DC2310" w:rsidRDefault="00A12643" w:rsidP="00A12643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Transferencias de Entidades Federales</w:t>
            </w:r>
          </w:p>
        </w:tc>
        <w:tc>
          <w:tcPr>
            <w:tcW w:w="1984" w:type="dxa"/>
            <w:shd w:val="clear" w:color="auto" w:fill="auto"/>
          </w:tcPr>
          <w:p w:rsidR="00A12643" w:rsidRPr="00A12643" w:rsidRDefault="00D8606C" w:rsidP="008B4C78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8606C">
              <w:rPr>
                <w:rFonts w:ascii="Barlow" w:hAnsi="Barlow"/>
                <w:sz w:val="20"/>
                <w:szCs w:val="20"/>
              </w:rPr>
              <w:t>$925,717,205.08</w:t>
            </w:r>
          </w:p>
        </w:tc>
      </w:tr>
      <w:tr w:rsidR="005329C8" w:rsidRPr="00DC2310" w:rsidTr="00FF1E15">
        <w:tc>
          <w:tcPr>
            <w:tcW w:w="5870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Ayudas Sociales</w:t>
            </w:r>
          </w:p>
        </w:tc>
        <w:tc>
          <w:tcPr>
            <w:tcW w:w="1984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5329C8" w:rsidRPr="00DC2310" w:rsidTr="00FF1E15">
        <w:tc>
          <w:tcPr>
            <w:tcW w:w="5870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TOTAL</w:t>
            </w:r>
          </w:p>
        </w:tc>
        <w:tc>
          <w:tcPr>
            <w:tcW w:w="1984" w:type="dxa"/>
            <w:shd w:val="clear" w:color="auto" w:fill="auto"/>
          </w:tcPr>
          <w:p w:rsidR="005329C8" w:rsidRPr="00DC2310" w:rsidRDefault="00D8606C" w:rsidP="006B7D5A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D8606C">
              <w:rPr>
                <w:rFonts w:ascii="Barlow" w:hAnsi="Barlow"/>
                <w:b/>
                <w:sz w:val="20"/>
                <w:szCs w:val="20"/>
              </w:rPr>
              <w:t>$1,040,623,280.33</w:t>
            </w:r>
          </w:p>
        </w:tc>
      </w:tr>
    </w:tbl>
    <w:p w:rsidR="005329C8" w:rsidRPr="00DC2310" w:rsidRDefault="005329C8" w:rsidP="005329C8">
      <w:pPr>
        <w:pStyle w:val="Prrafodelista"/>
        <w:rPr>
          <w:rFonts w:ascii="Barlow" w:hAnsi="Barlow"/>
          <w:b/>
          <w:sz w:val="20"/>
          <w:szCs w:val="20"/>
          <w:u w:val="single"/>
        </w:rPr>
      </w:pPr>
    </w:p>
    <w:p w:rsidR="00141E60" w:rsidRPr="00DC2310" w:rsidRDefault="00141E60" w:rsidP="005329C8">
      <w:pPr>
        <w:pStyle w:val="Prrafodelista"/>
        <w:ind w:left="0" w:firstLine="720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OTROS INGRESOS Y BENEFICIOS</w:t>
      </w:r>
    </w:p>
    <w:p w:rsidR="00141E60" w:rsidRPr="00B71B57" w:rsidRDefault="00141E60" w:rsidP="00BF23E0">
      <w:pPr>
        <w:pStyle w:val="Prrafodelista"/>
        <w:numPr>
          <w:ilvl w:val="0"/>
          <w:numId w:val="7"/>
        </w:numPr>
        <w:rPr>
          <w:rFonts w:ascii="Barlow" w:hAnsi="Barlow"/>
          <w:b/>
          <w:sz w:val="20"/>
          <w:szCs w:val="20"/>
        </w:rPr>
      </w:pPr>
      <w:r w:rsidRPr="00B71B57">
        <w:rPr>
          <w:rFonts w:ascii="Barlow" w:hAnsi="Barlow"/>
          <w:sz w:val="20"/>
          <w:szCs w:val="20"/>
        </w:rPr>
        <w:t xml:space="preserve">Durante el período que se reporta </w:t>
      </w:r>
      <w:r w:rsidR="005868DA" w:rsidRPr="00B71B57">
        <w:rPr>
          <w:rFonts w:ascii="Barlow" w:hAnsi="Barlow"/>
          <w:sz w:val="20"/>
          <w:szCs w:val="20"/>
        </w:rPr>
        <w:t>se registraron</w:t>
      </w:r>
      <w:r w:rsidRPr="00B71B57">
        <w:rPr>
          <w:rFonts w:ascii="Barlow" w:hAnsi="Barlow"/>
          <w:sz w:val="20"/>
          <w:szCs w:val="20"/>
        </w:rPr>
        <w:t xml:space="preserve"> ingresos </w:t>
      </w:r>
      <w:r w:rsidR="005868DA" w:rsidRPr="00B71B57">
        <w:rPr>
          <w:rFonts w:ascii="Barlow" w:hAnsi="Barlow"/>
          <w:sz w:val="20"/>
          <w:szCs w:val="20"/>
        </w:rPr>
        <w:t>correspondientes a este rubro, derivado de la devolución de comisiones bancarias cobradas por el Banco</w:t>
      </w:r>
      <w:r w:rsidRPr="00B71B57">
        <w:rPr>
          <w:rFonts w:ascii="Barlow" w:hAnsi="Barlow"/>
          <w:sz w:val="20"/>
          <w:szCs w:val="20"/>
        </w:rPr>
        <w:t>.</w:t>
      </w:r>
    </w:p>
    <w:p w:rsidR="00972C22" w:rsidRPr="00DC2310" w:rsidRDefault="00972C22" w:rsidP="00141E60">
      <w:pPr>
        <w:rPr>
          <w:rFonts w:ascii="Barlow" w:hAnsi="Barlow"/>
          <w:b/>
          <w:sz w:val="20"/>
          <w:szCs w:val="20"/>
          <w:u w:val="single"/>
        </w:rPr>
      </w:pPr>
      <w:r w:rsidRPr="00DC2310">
        <w:rPr>
          <w:rFonts w:ascii="Barlow" w:hAnsi="Barlow"/>
          <w:b/>
          <w:sz w:val="20"/>
          <w:szCs w:val="20"/>
          <w:u w:val="single"/>
        </w:rPr>
        <w:t>GASTOS Y OTRAS PÉRDIDAS</w:t>
      </w:r>
    </w:p>
    <w:p w:rsidR="00141E60" w:rsidRPr="00DC2310" w:rsidRDefault="003E5E86" w:rsidP="00141E60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TRANSFERENCIAS, ASIGNACIONES, SUBSIDIOS Y OTRAS AYUDAS</w:t>
      </w:r>
    </w:p>
    <w:p w:rsidR="00E8566E" w:rsidRPr="00DC2310" w:rsidRDefault="00972C22" w:rsidP="00D8606C">
      <w:pPr>
        <w:pStyle w:val="Prrafodelista"/>
        <w:numPr>
          <w:ilvl w:val="0"/>
          <w:numId w:val="8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En éste rubro se devengó la cantid</w:t>
      </w:r>
      <w:r w:rsidR="00B5574B" w:rsidRPr="00DC2310">
        <w:rPr>
          <w:rFonts w:ascii="Barlow" w:hAnsi="Barlow"/>
          <w:sz w:val="20"/>
          <w:szCs w:val="20"/>
        </w:rPr>
        <w:t>ad de</w:t>
      </w:r>
      <w:r w:rsidR="005868DA" w:rsidRPr="00DC2310">
        <w:rPr>
          <w:rFonts w:ascii="Barlow" w:hAnsi="Barlow"/>
          <w:b/>
          <w:sz w:val="20"/>
          <w:szCs w:val="20"/>
        </w:rPr>
        <w:t xml:space="preserve"> </w:t>
      </w:r>
      <w:r w:rsidR="00D8606C" w:rsidRPr="00D8606C">
        <w:rPr>
          <w:rFonts w:ascii="Barlow" w:hAnsi="Barlow"/>
          <w:b/>
          <w:sz w:val="20"/>
          <w:szCs w:val="20"/>
        </w:rPr>
        <w:t xml:space="preserve">$1,042,788,042.21 </w:t>
      </w:r>
      <w:r w:rsidR="007F79AA" w:rsidRPr="00DC2310">
        <w:rPr>
          <w:rFonts w:ascii="Barlow" w:hAnsi="Barlow"/>
          <w:sz w:val="20"/>
          <w:szCs w:val="20"/>
        </w:rPr>
        <w:t>pesos,</w:t>
      </w:r>
      <w:r w:rsidR="005868DA" w:rsidRPr="00DC2310">
        <w:rPr>
          <w:rFonts w:ascii="Barlow" w:hAnsi="Barlow"/>
          <w:sz w:val="20"/>
          <w:szCs w:val="20"/>
        </w:rPr>
        <w:t xml:space="preserve"> </w:t>
      </w:r>
      <w:r w:rsidR="007F79AA" w:rsidRPr="00DC2310">
        <w:rPr>
          <w:rFonts w:ascii="Barlow" w:hAnsi="Barlow"/>
          <w:sz w:val="20"/>
          <w:szCs w:val="20"/>
        </w:rPr>
        <w:t>correspondientes a</w:t>
      </w:r>
      <w:r w:rsidR="003E5E86" w:rsidRPr="00DC2310">
        <w:rPr>
          <w:rFonts w:ascii="Barlow" w:hAnsi="Barlow"/>
          <w:sz w:val="20"/>
          <w:szCs w:val="20"/>
        </w:rPr>
        <w:t>l pago del Servicio de la Deuda y el envío de remanentes de Participaciones Federales al Estado</w:t>
      </w:r>
      <w:r w:rsidR="00C04164" w:rsidRPr="00DC2310">
        <w:rPr>
          <w:rFonts w:ascii="Barlow" w:hAnsi="Barlow"/>
          <w:sz w:val="20"/>
          <w:szCs w:val="20"/>
        </w:rPr>
        <w:t>.</w:t>
      </w:r>
    </w:p>
    <w:p w:rsidR="00972C22" w:rsidRPr="00DC2310" w:rsidRDefault="00972C22" w:rsidP="00E8566E">
      <w:pPr>
        <w:pStyle w:val="Prrafodelista"/>
        <w:ind w:left="1068"/>
        <w:jc w:val="both"/>
        <w:rPr>
          <w:rFonts w:ascii="Barlow" w:hAnsi="Barlow"/>
          <w:sz w:val="20"/>
          <w:szCs w:val="20"/>
        </w:rPr>
      </w:pPr>
    </w:p>
    <w:p w:rsidR="005868DA" w:rsidRPr="00DC2310" w:rsidRDefault="005868DA" w:rsidP="005868DA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GASTOS DE FUNCIONAMIENTO</w:t>
      </w:r>
    </w:p>
    <w:p w:rsidR="005868DA" w:rsidRDefault="005868DA" w:rsidP="00836B6F">
      <w:pPr>
        <w:pStyle w:val="Prrafodelista"/>
        <w:numPr>
          <w:ilvl w:val="0"/>
          <w:numId w:val="8"/>
        </w:numPr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En éste rubro</w:t>
      </w:r>
      <w:r w:rsidR="00D8606C">
        <w:rPr>
          <w:rFonts w:ascii="Barlow" w:hAnsi="Barlow"/>
          <w:sz w:val="20"/>
          <w:szCs w:val="20"/>
        </w:rPr>
        <w:t xml:space="preserve"> no</w:t>
      </w:r>
      <w:r w:rsidRPr="00DC2310">
        <w:rPr>
          <w:rFonts w:ascii="Barlow" w:hAnsi="Barlow"/>
          <w:sz w:val="20"/>
          <w:szCs w:val="20"/>
        </w:rPr>
        <w:t xml:space="preserve"> </w:t>
      </w:r>
      <w:r w:rsidR="00401D91">
        <w:rPr>
          <w:rFonts w:ascii="Barlow" w:hAnsi="Barlow"/>
          <w:sz w:val="20"/>
          <w:szCs w:val="20"/>
        </w:rPr>
        <w:t>se devengaron recursos durante el período que se reporta</w:t>
      </w:r>
      <w:r w:rsidRPr="00836B6F">
        <w:rPr>
          <w:rFonts w:ascii="Barlow" w:hAnsi="Barlow"/>
          <w:sz w:val="20"/>
          <w:szCs w:val="20"/>
        </w:rPr>
        <w:t>.</w:t>
      </w:r>
    </w:p>
    <w:p w:rsidR="00401D91" w:rsidRPr="00401D91" w:rsidRDefault="00401D91" w:rsidP="00401D91">
      <w:pPr>
        <w:rPr>
          <w:rFonts w:ascii="Barlow" w:hAnsi="Barlow"/>
          <w:sz w:val="20"/>
          <w:szCs w:val="20"/>
        </w:rPr>
      </w:pPr>
    </w:p>
    <w:p w:rsidR="005868DA" w:rsidRDefault="005868DA" w:rsidP="00E8566E">
      <w:pPr>
        <w:pStyle w:val="Prrafodelista"/>
        <w:ind w:left="1068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BF23E0">
      <w:pPr>
        <w:pStyle w:val="Prrafodelista"/>
        <w:numPr>
          <w:ilvl w:val="0"/>
          <w:numId w:val="3"/>
        </w:numPr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lastRenderedPageBreak/>
        <w:t>Notas al Estado de Variación en la Hacienda Pública</w:t>
      </w:r>
    </w:p>
    <w:p w:rsidR="00410B26" w:rsidRDefault="00410B26" w:rsidP="00410B26">
      <w:pPr>
        <w:pStyle w:val="Prrafodelista"/>
        <w:ind w:left="1080"/>
        <w:rPr>
          <w:rFonts w:ascii="Barlow" w:hAnsi="Barlow"/>
          <w:b/>
          <w:sz w:val="20"/>
          <w:szCs w:val="20"/>
          <w:u w:val="single"/>
        </w:rPr>
      </w:pPr>
    </w:p>
    <w:p w:rsidR="00410B26" w:rsidRPr="00410B26" w:rsidRDefault="00410B26" w:rsidP="00410B26">
      <w:pPr>
        <w:pStyle w:val="Prrafodelista"/>
        <w:ind w:left="1077"/>
        <w:rPr>
          <w:rFonts w:ascii="Barlow" w:hAnsi="Barlow"/>
          <w:b/>
          <w:sz w:val="20"/>
          <w:szCs w:val="20"/>
          <w:u w:val="single"/>
        </w:rPr>
      </w:pPr>
      <w:r>
        <w:rPr>
          <w:rFonts w:ascii="Barlow" w:hAnsi="Barlow"/>
          <w:b/>
          <w:sz w:val="20"/>
          <w:szCs w:val="20"/>
          <w:u w:val="single"/>
        </w:rPr>
        <w:t>Patrimonio Contribuido</w:t>
      </w:r>
    </w:p>
    <w:p w:rsidR="00410B26" w:rsidRPr="00410B26" w:rsidRDefault="00410B26" w:rsidP="00410B26">
      <w:pPr>
        <w:pStyle w:val="Prrafodelista"/>
        <w:ind w:left="1080"/>
        <w:rPr>
          <w:rFonts w:ascii="Barlow" w:hAnsi="Barlow"/>
          <w:sz w:val="20"/>
          <w:szCs w:val="20"/>
        </w:rPr>
      </w:pPr>
      <w:r w:rsidRPr="00410B26">
        <w:rPr>
          <w:rFonts w:ascii="Barlow" w:hAnsi="Barlow"/>
          <w:sz w:val="20"/>
          <w:szCs w:val="20"/>
        </w:rPr>
        <w:t>No aplica</w:t>
      </w:r>
      <w:r>
        <w:rPr>
          <w:rFonts w:ascii="Barlow" w:hAnsi="Barlow"/>
          <w:sz w:val="20"/>
          <w:szCs w:val="20"/>
        </w:rPr>
        <w:t>.</w:t>
      </w:r>
    </w:p>
    <w:p w:rsidR="00410B26" w:rsidRPr="00410B26" w:rsidRDefault="00410B26" w:rsidP="00410B26">
      <w:pPr>
        <w:pStyle w:val="Prrafodelista"/>
        <w:spacing w:after="0" w:line="240" w:lineRule="auto"/>
        <w:ind w:left="1077"/>
        <w:rPr>
          <w:rFonts w:ascii="Barlow" w:hAnsi="Barlow"/>
          <w:b/>
          <w:sz w:val="20"/>
          <w:szCs w:val="20"/>
          <w:u w:val="single"/>
        </w:rPr>
      </w:pPr>
      <w:r>
        <w:rPr>
          <w:rFonts w:ascii="Barlow" w:hAnsi="Barlow"/>
          <w:b/>
          <w:sz w:val="20"/>
          <w:szCs w:val="20"/>
          <w:u w:val="single"/>
        </w:rPr>
        <w:t>Patrimonio Generado</w:t>
      </w:r>
    </w:p>
    <w:p w:rsidR="00972C22" w:rsidRPr="00DC2310" w:rsidRDefault="00972C22" w:rsidP="00410B26">
      <w:pPr>
        <w:ind w:left="1080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El Patrimon</w:t>
      </w:r>
      <w:r w:rsidR="00A70CC0" w:rsidRPr="00DC2310">
        <w:rPr>
          <w:rFonts w:ascii="Barlow" w:hAnsi="Barlow"/>
          <w:sz w:val="20"/>
          <w:szCs w:val="20"/>
        </w:rPr>
        <w:t xml:space="preserve">io Generado del Ejercicio por </w:t>
      </w:r>
      <w:r w:rsidR="00D8606C" w:rsidRPr="00D8606C">
        <w:rPr>
          <w:rFonts w:ascii="Barlow" w:hAnsi="Barlow"/>
          <w:sz w:val="20"/>
          <w:szCs w:val="20"/>
        </w:rPr>
        <w:t xml:space="preserve">-$1,121,811.04 </w:t>
      </w:r>
      <w:r w:rsidR="005329C8" w:rsidRPr="00DC2310">
        <w:rPr>
          <w:rFonts w:ascii="Barlow" w:hAnsi="Barlow"/>
          <w:sz w:val="20"/>
          <w:szCs w:val="20"/>
        </w:rPr>
        <w:t>peso</w:t>
      </w:r>
      <w:r w:rsidR="00B5574B" w:rsidRPr="00DC2310">
        <w:rPr>
          <w:rFonts w:ascii="Barlow" w:hAnsi="Barlow"/>
          <w:sz w:val="20"/>
          <w:szCs w:val="20"/>
        </w:rPr>
        <w:t>s</w:t>
      </w:r>
      <w:r w:rsidRPr="00DC2310">
        <w:rPr>
          <w:rFonts w:ascii="Barlow" w:hAnsi="Barlow"/>
          <w:sz w:val="20"/>
          <w:szCs w:val="20"/>
        </w:rPr>
        <w:t xml:space="preserve"> corresponde al Resultado del Ejercicio (Ahorro/Desahorro) acumulad</w:t>
      </w:r>
      <w:r w:rsidR="00AA63F8" w:rsidRPr="00DC2310">
        <w:rPr>
          <w:rFonts w:ascii="Barlow" w:hAnsi="Barlow"/>
          <w:sz w:val="20"/>
          <w:szCs w:val="20"/>
        </w:rPr>
        <w:t xml:space="preserve">o al </w:t>
      </w:r>
      <w:r w:rsidR="00836B6F">
        <w:rPr>
          <w:rFonts w:ascii="Barlow" w:hAnsi="Barlow"/>
          <w:sz w:val="20"/>
          <w:szCs w:val="20"/>
        </w:rPr>
        <w:t>31</w:t>
      </w:r>
      <w:r w:rsidR="008B4C78">
        <w:rPr>
          <w:rFonts w:ascii="Barlow" w:hAnsi="Barlow"/>
          <w:sz w:val="20"/>
          <w:szCs w:val="20"/>
        </w:rPr>
        <w:t xml:space="preserve"> de </w:t>
      </w:r>
      <w:r w:rsidR="00D8606C">
        <w:rPr>
          <w:rFonts w:ascii="Barlow" w:hAnsi="Barlow"/>
          <w:sz w:val="20"/>
          <w:szCs w:val="20"/>
        </w:rPr>
        <w:t>marzo de 2022</w:t>
      </w:r>
      <w:r w:rsidR="00401D91">
        <w:rPr>
          <w:rFonts w:ascii="Barlow" w:hAnsi="Barlow"/>
          <w:sz w:val="20"/>
          <w:szCs w:val="20"/>
        </w:rPr>
        <w:t>.</w:t>
      </w:r>
    </w:p>
    <w:p w:rsidR="00972C22" w:rsidRPr="00DC2310" w:rsidRDefault="00972C22" w:rsidP="00BF23E0">
      <w:pPr>
        <w:pStyle w:val="Prrafodelista"/>
        <w:numPr>
          <w:ilvl w:val="0"/>
          <w:numId w:val="3"/>
        </w:numPr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Notas al Estado de Flujo de Efectivo</w:t>
      </w:r>
    </w:p>
    <w:p w:rsidR="00972C22" w:rsidRPr="00DC2310" w:rsidRDefault="00972C22" w:rsidP="00972C22">
      <w:pPr>
        <w:pStyle w:val="Prrafodelista"/>
        <w:ind w:left="1080"/>
        <w:jc w:val="both"/>
        <w:rPr>
          <w:rFonts w:ascii="Barlow" w:hAnsi="Barlow"/>
          <w:b/>
          <w:sz w:val="20"/>
          <w:szCs w:val="20"/>
        </w:rPr>
      </w:pPr>
    </w:p>
    <w:p w:rsidR="00972C22" w:rsidRPr="00DC2310" w:rsidRDefault="00B243CB" w:rsidP="00B243CB">
      <w:pPr>
        <w:pStyle w:val="Prrafodelista"/>
        <w:ind w:left="0" w:firstLine="708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EFECTIVO Y EQUIVALENTES</w:t>
      </w:r>
    </w:p>
    <w:p w:rsidR="00B243CB" w:rsidRPr="00410B26" w:rsidRDefault="00410B26" w:rsidP="00410B26">
      <w:pPr>
        <w:pStyle w:val="Prrafodelista"/>
        <w:numPr>
          <w:ilvl w:val="0"/>
          <w:numId w:val="6"/>
        </w:numPr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Se presenta</w:t>
      </w:r>
      <w:r w:rsidRPr="00410B26">
        <w:rPr>
          <w:rFonts w:ascii="Barlow" w:hAnsi="Barlow"/>
          <w:sz w:val="20"/>
          <w:szCs w:val="20"/>
        </w:rPr>
        <w:t xml:space="preserve"> el análisis de</w:t>
      </w:r>
      <w:r>
        <w:rPr>
          <w:rFonts w:ascii="Barlow" w:hAnsi="Barlow"/>
          <w:sz w:val="20"/>
          <w:szCs w:val="20"/>
        </w:rPr>
        <w:t xml:space="preserve"> las cifras del periodo actual (202</w:t>
      </w:r>
      <w:r w:rsidR="00D8606C">
        <w:rPr>
          <w:rFonts w:ascii="Barlow" w:hAnsi="Barlow"/>
          <w:sz w:val="20"/>
          <w:szCs w:val="20"/>
        </w:rPr>
        <w:t>2</w:t>
      </w:r>
      <w:r>
        <w:rPr>
          <w:rFonts w:ascii="Barlow" w:hAnsi="Barlow"/>
          <w:sz w:val="20"/>
          <w:szCs w:val="20"/>
        </w:rPr>
        <w:t>) y periodo anterior (202</w:t>
      </w:r>
      <w:r w:rsidR="00D8606C">
        <w:rPr>
          <w:rFonts w:ascii="Barlow" w:hAnsi="Barlow"/>
          <w:sz w:val="20"/>
          <w:szCs w:val="20"/>
        </w:rPr>
        <w:t>1</w:t>
      </w:r>
      <w:r w:rsidRPr="00410B26">
        <w:rPr>
          <w:rFonts w:ascii="Barlow" w:hAnsi="Barlow"/>
          <w:sz w:val="20"/>
          <w:szCs w:val="20"/>
        </w:rPr>
        <w:t>) del Efectivo y</w:t>
      </w:r>
      <w:r>
        <w:rPr>
          <w:rFonts w:ascii="Barlow" w:hAnsi="Barlow"/>
          <w:sz w:val="20"/>
          <w:szCs w:val="20"/>
        </w:rPr>
        <w:t xml:space="preserve"> </w:t>
      </w:r>
      <w:r w:rsidRPr="00410B26">
        <w:rPr>
          <w:rFonts w:ascii="Barlow" w:hAnsi="Barlow"/>
          <w:sz w:val="20"/>
          <w:szCs w:val="20"/>
        </w:rPr>
        <w:t>Equivalentes al E</w:t>
      </w:r>
      <w:r>
        <w:rPr>
          <w:rFonts w:ascii="Barlow" w:hAnsi="Barlow"/>
          <w:sz w:val="20"/>
          <w:szCs w:val="20"/>
        </w:rPr>
        <w:t xml:space="preserve">fectivo, al Final del Ejercicio </w:t>
      </w:r>
      <w:r w:rsidRPr="00410B26">
        <w:rPr>
          <w:rFonts w:ascii="Barlow" w:hAnsi="Barlow"/>
          <w:sz w:val="20"/>
          <w:szCs w:val="20"/>
        </w:rPr>
        <w:t>del Estado de Flujos de Efectivo, respecto a la</w:t>
      </w:r>
      <w:r>
        <w:rPr>
          <w:rFonts w:ascii="Barlow" w:hAnsi="Barlow"/>
          <w:sz w:val="20"/>
          <w:szCs w:val="20"/>
        </w:rPr>
        <w:t xml:space="preserve"> </w:t>
      </w:r>
      <w:r w:rsidRPr="00410B26">
        <w:rPr>
          <w:rFonts w:ascii="Barlow" w:hAnsi="Barlow"/>
          <w:sz w:val="20"/>
          <w:szCs w:val="20"/>
        </w:rPr>
        <w:t>composición del ru</w:t>
      </w:r>
      <w:r>
        <w:rPr>
          <w:rFonts w:ascii="Barlow" w:hAnsi="Barlow"/>
          <w:sz w:val="20"/>
          <w:szCs w:val="20"/>
        </w:rPr>
        <w:t>bro de Efectivo y Equivalentes</w:t>
      </w:r>
      <w:r w:rsidR="00972C22" w:rsidRPr="00410B26">
        <w:rPr>
          <w:rFonts w:ascii="Barlow" w:hAnsi="Barlow"/>
          <w:sz w:val="20"/>
          <w:szCs w:val="20"/>
        </w:rPr>
        <w:t>:</w:t>
      </w:r>
    </w:p>
    <w:tbl>
      <w:tblPr>
        <w:tblW w:w="0" w:type="auto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2120"/>
        <w:gridCol w:w="2252"/>
      </w:tblGrid>
      <w:tr w:rsidR="00D8606C" w:rsidRPr="008F2CF4" w:rsidTr="00326D75">
        <w:tc>
          <w:tcPr>
            <w:tcW w:w="3432" w:type="dxa"/>
            <w:shd w:val="clear" w:color="auto" w:fill="auto"/>
          </w:tcPr>
          <w:p w:rsidR="00D8606C" w:rsidRPr="008F2CF4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b/>
                <w:sz w:val="18"/>
                <w:szCs w:val="18"/>
              </w:rPr>
              <w:t>CONCEPTO</w:t>
            </w:r>
          </w:p>
        </w:tc>
        <w:tc>
          <w:tcPr>
            <w:tcW w:w="2120" w:type="dxa"/>
            <w:shd w:val="clear" w:color="auto" w:fill="auto"/>
          </w:tcPr>
          <w:p w:rsidR="00D8606C" w:rsidRPr="008F2CF4" w:rsidRDefault="00D8606C" w:rsidP="00D8606C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b/>
                <w:sz w:val="18"/>
                <w:szCs w:val="18"/>
              </w:rPr>
              <w:t>2022</w:t>
            </w:r>
          </w:p>
        </w:tc>
        <w:tc>
          <w:tcPr>
            <w:tcW w:w="2252" w:type="dxa"/>
          </w:tcPr>
          <w:p w:rsidR="00D8606C" w:rsidRPr="008F2CF4" w:rsidRDefault="00D8606C" w:rsidP="00D8606C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b/>
                <w:sz w:val="18"/>
                <w:szCs w:val="18"/>
              </w:rPr>
              <w:t>2021</w:t>
            </w:r>
          </w:p>
        </w:tc>
      </w:tr>
      <w:tr w:rsidR="00D8606C" w:rsidRPr="008F2CF4" w:rsidTr="00326D75">
        <w:tc>
          <w:tcPr>
            <w:tcW w:w="3432" w:type="dxa"/>
            <w:shd w:val="clear" w:color="auto" w:fill="auto"/>
          </w:tcPr>
          <w:p w:rsidR="00D8606C" w:rsidRPr="008F2CF4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sz w:val="18"/>
                <w:szCs w:val="18"/>
              </w:rPr>
              <w:t xml:space="preserve">Efectivo </w:t>
            </w:r>
          </w:p>
        </w:tc>
        <w:tc>
          <w:tcPr>
            <w:tcW w:w="2120" w:type="dxa"/>
            <w:shd w:val="clear" w:color="auto" w:fill="auto"/>
          </w:tcPr>
          <w:p w:rsidR="00D8606C" w:rsidRPr="008F2CF4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sz w:val="18"/>
                <w:szCs w:val="18"/>
              </w:rPr>
              <w:t>0.00</w:t>
            </w:r>
          </w:p>
        </w:tc>
        <w:tc>
          <w:tcPr>
            <w:tcW w:w="2252" w:type="dxa"/>
          </w:tcPr>
          <w:p w:rsidR="00D8606C" w:rsidRPr="008F2CF4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sz w:val="18"/>
                <w:szCs w:val="18"/>
              </w:rPr>
              <w:t>0.00</w:t>
            </w:r>
          </w:p>
        </w:tc>
      </w:tr>
      <w:tr w:rsidR="00D8606C" w:rsidRPr="008F2CF4" w:rsidTr="00326D75">
        <w:tc>
          <w:tcPr>
            <w:tcW w:w="3432" w:type="dxa"/>
            <w:shd w:val="clear" w:color="auto" w:fill="auto"/>
          </w:tcPr>
          <w:p w:rsidR="00D8606C" w:rsidRPr="008F2CF4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sz w:val="18"/>
                <w:szCs w:val="18"/>
              </w:rPr>
              <w:t>Bancos /Tesorería</w:t>
            </w:r>
          </w:p>
        </w:tc>
        <w:tc>
          <w:tcPr>
            <w:tcW w:w="2120" w:type="dxa"/>
            <w:shd w:val="clear" w:color="auto" w:fill="auto"/>
          </w:tcPr>
          <w:p w:rsidR="00D8606C" w:rsidRPr="008F2CF4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sz w:val="18"/>
                <w:szCs w:val="18"/>
              </w:rPr>
              <w:t>$66,585,199.29</w:t>
            </w:r>
          </w:p>
        </w:tc>
        <w:tc>
          <w:tcPr>
            <w:tcW w:w="2252" w:type="dxa"/>
          </w:tcPr>
          <w:p w:rsidR="00D8606C" w:rsidRPr="008F2CF4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sz w:val="18"/>
                <w:szCs w:val="18"/>
              </w:rPr>
              <w:t>$67,707,010.33</w:t>
            </w:r>
          </w:p>
        </w:tc>
      </w:tr>
      <w:tr w:rsidR="00D8606C" w:rsidRPr="008F2CF4" w:rsidTr="00326D75">
        <w:tc>
          <w:tcPr>
            <w:tcW w:w="3432" w:type="dxa"/>
            <w:shd w:val="clear" w:color="auto" w:fill="auto"/>
          </w:tcPr>
          <w:p w:rsidR="00D8606C" w:rsidRPr="008F2CF4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sz w:val="18"/>
                <w:szCs w:val="18"/>
              </w:rPr>
              <w:t>Bancos/Dependencias y Otros</w:t>
            </w:r>
          </w:p>
        </w:tc>
        <w:tc>
          <w:tcPr>
            <w:tcW w:w="2120" w:type="dxa"/>
            <w:shd w:val="clear" w:color="auto" w:fill="auto"/>
          </w:tcPr>
          <w:p w:rsidR="00D8606C" w:rsidRPr="008F2CF4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sz w:val="18"/>
                <w:szCs w:val="18"/>
              </w:rPr>
              <w:t>0.00</w:t>
            </w:r>
          </w:p>
        </w:tc>
        <w:tc>
          <w:tcPr>
            <w:tcW w:w="2252" w:type="dxa"/>
          </w:tcPr>
          <w:p w:rsidR="00D8606C" w:rsidRPr="008F2CF4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sz w:val="18"/>
                <w:szCs w:val="18"/>
              </w:rPr>
              <w:t>0.00</w:t>
            </w:r>
          </w:p>
        </w:tc>
      </w:tr>
      <w:tr w:rsidR="00D8606C" w:rsidRPr="008F2CF4" w:rsidTr="00326D75">
        <w:tc>
          <w:tcPr>
            <w:tcW w:w="3432" w:type="dxa"/>
            <w:shd w:val="clear" w:color="auto" w:fill="auto"/>
          </w:tcPr>
          <w:p w:rsidR="00D8606C" w:rsidRPr="008F2CF4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sz w:val="18"/>
                <w:szCs w:val="18"/>
              </w:rPr>
              <w:t>Inversiones Temporales (hasta 3 meses)</w:t>
            </w:r>
          </w:p>
        </w:tc>
        <w:tc>
          <w:tcPr>
            <w:tcW w:w="2120" w:type="dxa"/>
            <w:shd w:val="clear" w:color="auto" w:fill="auto"/>
          </w:tcPr>
          <w:p w:rsidR="00D8606C" w:rsidRPr="008F2CF4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sz w:val="18"/>
                <w:szCs w:val="18"/>
              </w:rPr>
              <w:t>0.00</w:t>
            </w:r>
          </w:p>
        </w:tc>
        <w:tc>
          <w:tcPr>
            <w:tcW w:w="2252" w:type="dxa"/>
          </w:tcPr>
          <w:p w:rsidR="00D8606C" w:rsidRPr="008F2CF4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sz w:val="18"/>
                <w:szCs w:val="18"/>
              </w:rPr>
              <w:t>0.00</w:t>
            </w:r>
          </w:p>
        </w:tc>
      </w:tr>
      <w:tr w:rsidR="00D8606C" w:rsidRPr="008F2CF4" w:rsidTr="00326D75">
        <w:tc>
          <w:tcPr>
            <w:tcW w:w="3432" w:type="dxa"/>
            <w:shd w:val="clear" w:color="auto" w:fill="auto"/>
          </w:tcPr>
          <w:p w:rsidR="00D8606C" w:rsidRPr="008F2CF4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sz w:val="18"/>
                <w:szCs w:val="18"/>
              </w:rPr>
              <w:t>Fondos con Afectación Específica</w:t>
            </w:r>
          </w:p>
        </w:tc>
        <w:tc>
          <w:tcPr>
            <w:tcW w:w="2120" w:type="dxa"/>
            <w:shd w:val="clear" w:color="auto" w:fill="auto"/>
          </w:tcPr>
          <w:p w:rsidR="00D8606C" w:rsidRPr="008F2CF4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sz w:val="18"/>
                <w:szCs w:val="18"/>
              </w:rPr>
              <w:t>0.00</w:t>
            </w:r>
          </w:p>
        </w:tc>
        <w:tc>
          <w:tcPr>
            <w:tcW w:w="2252" w:type="dxa"/>
          </w:tcPr>
          <w:p w:rsidR="00D8606C" w:rsidRPr="008F2CF4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sz w:val="18"/>
                <w:szCs w:val="18"/>
              </w:rPr>
              <w:t>0.00</w:t>
            </w:r>
          </w:p>
        </w:tc>
      </w:tr>
      <w:tr w:rsidR="00D8606C" w:rsidRPr="008F2CF4" w:rsidTr="00326D75">
        <w:tc>
          <w:tcPr>
            <w:tcW w:w="3432" w:type="dxa"/>
            <w:shd w:val="clear" w:color="auto" w:fill="auto"/>
          </w:tcPr>
          <w:p w:rsidR="00D8606C" w:rsidRPr="008F2CF4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sz w:val="18"/>
                <w:szCs w:val="18"/>
              </w:rPr>
              <w:t>Depósitos de Fondos de Terceros en Garantía y/o Administración</w:t>
            </w:r>
          </w:p>
        </w:tc>
        <w:tc>
          <w:tcPr>
            <w:tcW w:w="2120" w:type="dxa"/>
            <w:shd w:val="clear" w:color="auto" w:fill="auto"/>
          </w:tcPr>
          <w:p w:rsidR="00D8606C" w:rsidRPr="008F2CF4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sz w:val="18"/>
                <w:szCs w:val="18"/>
              </w:rPr>
              <w:t>0.00</w:t>
            </w:r>
          </w:p>
        </w:tc>
        <w:tc>
          <w:tcPr>
            <w:tcW w:w="2252" w:type="dxa"/>
          </w:tcPr>
          <w:p w:rsidR="00D8606C" w:rsidRPr="008F2CF4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sz w:val="18"/>
                <w:szCs w:val="18"/>
              </w:rPr>
              <w:t>0.00</w:t>
            </w:r>
          </w:p>
        </w:tc>
      </w:tr>
      <w:tr w:rsidR="00D8606C" w:rsidRPr="008F2CF4" w:rsidTr="00326D75">
        <w:tc>
          <w:tcPr>
            <w:tcW w:w="3432" w:type="dxa"/>
            <w:shd w:val="clear" w:color="auto" w:fill="auto"/>
          </w:tcPr>
          <w:p w:rsidR="00D8606C" w:rsidRPr="008F2CF4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sz w:val="18"/>
                <w:szCs w:val="18"/>
              </w:rPr>
              <w:t>Otros Efectivos y Equivalentes</w:t>
            </w:r>
          </w:p>
        </w:tc>
        <w:tc>
          <w:tcPr>
            <w:tcW w:w="2120" w:type="dxa"/>
            <w:shd w:val="clear" w:color="auto" w:fill="auto"/>
          </w:tcPr>
          <w:p w:rsidR="00D8606C" w:rsidRPr="008F2CF4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sz w:val="18"/>
                <w:szCs w:val="18"/>
              </w:rPr>
              <w:t>0.00</w:t>
            </w:r>
          </w:p>
        </w:tc>
        <w:tc>
          <w:tcPr>
            <w:tcW w:w="2252" w:type="dxa"/>
          </w:tcPr>
          <w:p w:rsidR="00D8606C" w:rsidRPr="008F2CF4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sz w:val="18"/>
                <w:szCs w:val="18"/>
              </w:rPr>
              <w:t>0.00</w:t>
            </w:r>
          </w:p>
        </w:tc>
      </w:tr>
      <w:tr w:rsidR="00D8606C" w:rsidRPr="008F2CF4" w:rsidTr="00326D75">
        <w:tc>
          <w:tcPr>
            <w:tcW w:w="3432" w:type="dxa"/>
            <w:shd w:val="clear" w:color="auto" w:fill="auto"/>
          </w:tcPr>
          <w:p w:rsidR="00D8606C" w:rsidRPr="008F2CF4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b/>
                <w:sz w:val="18"/>
                <w:szCs w:val="18"/>
              </w:rPr>
              <w:t>Total de Efectivo y Equivalentes</w:t>
            </w:r>
          </w:p>
        </w:tc>
        <w:tc>
          <w:tcPr>
            <w:tcW w:w="2120" w:type="dxa"/>
            <w:shd w:val="clear" w:color="auto" w:fill="auto"/>
          </w:tcPr>
          <w:p w:rsidR="00D8606C" w:rsidRPr="008F2CF4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b/>
                <w:sz w:val="18"/>
                <w:szCs w:val="18"/>
              </w:rPr>
              <w:t>$66,585,199.29</w:t>
            </w:r>
          </w:p>
        </w:tc>
        <w:tc>
          <w:tcPr>
            <w:tcW w:w="2252" w:type="dxa"/>
          </w:tcPr>
          <w:p w:rsidR="00D8606C" w:rsidRPr="008F2CF4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18"/>
                <w:szCs w:val="18"/>
              </w:rPr>
            </w:pPr>
            <w:r w:rsidRPr="008F2CF4">
              <w:rPr>
                <w:rFonts w:ascii="Barlow" w:eastAsia="Calibri" w:hAnsi="Barlow"/>
                <w:b/>
                <w:sz w:val="18"/>
                <w:szCs w:val="18"/>
              </w:rPr>
              <w:t>$67,707,010.33</w:t>
            </w:r>
          </w:p>
        </w:tc>
      </w:tr>
    </w:tbl>
    <w:p w:rsidR="00972C22" w:rsidRPr="00DC2310" w:rsidRDefault="00972C22" w:rsidP="00F22BCC">
      <w:pPr>
        <w:spacing w:line="240" w:lineRule="auto"/>
        <w:jc w:val="both"/>
        <w:rPr>
          <w:rFonts w:ascii="Barlow" w:hAnsi="Barlow"/>
          <w:sz w:val="20"/>
          <w:szCs w:val="20"/>
        </w:rPr>
      </w:pPr>
    </w:p>
    <w:p w:rsidR="00344602" w:rsidRDefault="00344602" w:rsidP="0034460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Barlow" w:hAnsi="Barlow"/>
          <w:sz w:val="20"/>
          <w:szCs w:val="20"/>
        </w:rPr>
      </w:pPr>
      <w:r w:rsidRPr="00344602">
        <w:rPr>
          <w:rFonts w:ascii="Barlow" w:hAnsi="Barlow"/>
          <w:sz w:val="20"/>
          <w:szCs w:val="20"/>
        </w:rPr>
        <w:lastRenderedPageBreak/>
        <w:t>Se presenta la Conciliación de los Flujos de Efectivo Netos de las Actividades de Operación y los saldos de Resultados del Ejercicio (Ahorro/Desahorro)</w:t>
      </w:r>
    </w:p>
    <w:p w:rsidR="00344602" w:rsidRPr="00344602" w:rsidRDefault="00344602" w:rsidP="00344602">
      <w:pPr>
        <w:pStyle w:val="Prrafodelista"/>
        <w:spacing w:after="0" w:line="240" w:lineRule="auto"/>
        <w:ind w:left="1068"/>
        <w:jc w:val="both"/>
        <w:rPr>
          <w:rFonts w:ascii="Barlow" w:hAnsi="Barlow"/>
          <w:sz w:val="20"/>
          <w:szCs w:val="20"/>
        </w:rPr>
      </w:pPr>
    </w:p>
    <w:tbl>
      <w:tblPr>
        <w:tblW w:w="0" w:type="auto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2120"/>
        <w:gridCol w:w="2252"/>
      </w:tblGrid>
      <w:tr w:rsidR="00D8606C" w:rsidRPr="00DC2310" w:rsidTr="00EF0E1C">
        <w:tc>
          <w:tcPr>
            <w:tcW w:w="3432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b/>
                <w:sz w:val="20"/>
                <w:szCs w:val="20"/>
              </w:rPr>
              <w:t>CONCEPTO</w:t>
            </w:r>
          </w:p>
        </w:tc>
        <w:tc>
          <w:tcPr>
            <w:tcW w:w="2120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2022</w:t>
            </w:r>
          </w:p>
        </w:tc>
        <w:tc>
          <w:tcPr>
            <w:tcW w:w="2252" w:type="dxa"/>
          </w:tcPr>
          <w:p w:rsidR="00D8606C" w:rsidRPr="00DC2310" w:rsidRDefault="00D8606C" w:rsidP="00D8606C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2021</w:t>
            </w:r>
          </w:p>
        </w:tc>
      </w:tr>
      <w:tr w:rsidR="00D8606C" w:rsidRPr="00DC2310" w:rsidTr="00EF0E1C">
        <w:tc>
          <w:tcPr>
            <w:tcW w:w="3432" w:type="dxa"/>
            <w:shd w:val="clear" w:color="auto" w:fill="auto"/>
          </w:tcPr>
          <w:p w:rsidR="00D8606C" w:rsidRPr="00344602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344602">
              <w:rPr>
                <w:rFonts w:ascii="Barlow" w:eastAsia="Calibri" w:hAnsi="Barlow"/>
                <w:b/>
                <w:sz w:val="20"/>
                <w:szCs w:val="20"/>
              </w:rPr>
              <w:t xml:space="preserve">Resultados del Ejercicio </w:t>
            </w:r>
          </w:p>
          <w:p w:rsidR="00D8606C" w:rsidRPr="00344602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344602">
              <w:rPr>
                <w:rFonts w:ascii="Barlow" w:eastAsia="Calibri" w:hAnsi="Barlow"/>
                <w:b/>
                <w:sz w:val="20"/>
                <w:szCs w:val="20"/>
              </w:rPr>
              <w:t xml:space="preserve">Ahorro/Desahorro </w:t>
            </w:r>
          </w:p>
        </w:tc>
        <w:tc>
          <w:tcPr>
            <w:tcW w:w="2120" w:type="dxa"/>
            <w:shd w:val="clear" w:color="auto" w:fill="auto"/>
          </w:tcPr>
          <w:p w:rsidR="00D8606C" w:rsidRPr="00344602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D8606C">
              <w:rPr>
                <w:rFonts w:ascii="Barlow" w:eastAsia="Calibri" w:hAnsi="Barlow"/>
                <w:b/>
                <w:sz w:val="20"/>
                <w:szCs w:val="20"/>
              </w:rPr>
              <w:t>-$1,121,811.04</w:t>
            </w:r>
          </w:p>
        </w:tc>
        <w:tc>
          <w:tcPr>
            <w:tcW w:w="2252" w:type="dxa"/>
          </w:tcPr>
          <w:p w:rsidR="00D8606C" w:rsidRPr="00344602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10,138,374.40</w:t>
            </w:r>
          </w:p>
        </w:tc>
      </w:tr>
      <w:tr w:rsidR="00D8606C" w:rsidRPr="00DC2310" w:rsidTr="00EF0E1C">
        <w:tc>
          <w:tcPr>
            <w:tcW w:w="3432" w:type="dxa"/>
            <w:shd w:val="clear" w:color="auto" w:fill="auto"/>
          </w:tcPr>
          <w:p w:rsidR="00D8606C" w:rsidRPr="00344602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Movimientos de partidas (o rubros) que no afectan al efectivo</w:t>
            </w:r>
          </w:p>
        </w:tc>
        <w:tc>
          <w:tcPr>
            <w:tcW w:w="2120" w:type="dxa"/>
            <w:shd w:val="clear" w:color="auto" w:fill="auto"/>
          </w:tcPr>
          <w:p w:rsidR="00D8606C" w:rsidRPr="00344602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344602">
              <w:rPr>
                <w:rFonts w:ascii="Barlow" w:eastAsia="Calibri" w:hAnsi="Barlow"/>
                <w:b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D8606C" w:rsidRPr="00344602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344602">
              <w:rPr>
                <w:rFonts w:ascii="Barlow" w:eastAsia="Calibri" w:hAnsi="Barlow"/>
                <w:b/>
                <w:sz w:val="20"/>
                <w:szCs w:val="20"/>
              </w:rPr>
              <w:t>0.00</w:t>
            </w:r>
          </w:p>
        </w:tc>
      </w:tr>
      <w:tr w:rsidR="00D8606C" w:rsidRPr="00DC2310" w:rsidTr="00EF0E1C">
        <w:tc>
          <w:tcPr>
            <w:tcW w:w="3432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Depreciación</w:t>
            </w:r>
          </w:p>
        </w:tc>
        <w:tc>
          <w:tcPr>
            <w:tcW w:w="2120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D8606C" w:rsidRPr="00DC2310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D8606C" w:rsidRPr="00DC2310" w:rsidTr="00EF0E1C">
        <w:tc>
          <w:tcPr>
            <w:tcW w:w="3432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Amortización</w:t>
            </w:r>
          </w:p>
        </w:tc>
        <w:tc>
          <w:tcPr>
            <w:tcW w:w="2120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D8606C" w:rsidRPr="00DC2310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D8606C" w:rsidRPr="00DC2310" w:rsidTr="00EF0E1C">
        <w:tc>
          <w:tcPr>
            <w:tcW w:w="3432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Incrementos en las provisiones</w:t>
            </w:r>
          </w:p>
        </w:tc>
        <w:tc>
          <w:tcPr>
            <w:tcW w:w="2120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D8606C" w:rsidRPr="00DC2310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D8606C" w:rsidRPr="00DC2310" w:rsidTr="00EF0E1C">
        <w:tc>
          <w:tcPr>
            <w:tcW w:w="3432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Incremento en inversiones producido por revaluación</w:t>
            </w:r>
          </w:p>
        </w:tc>
        <w:tc>
          <w:tcPr>
            <w:tcW w:w="2120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D8606C" w:rsidRPr="00DC2310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D8606C" w:rsidRPr="00DC2310" w:rsidTr="00EF0E1C">
        <w:tc>
          <w:tcPr>
            <w:tcW w:w="3432" w:type="dxa"/>
            <w:shd w:val="clear" w:color="auto" w:fill="auto"/>
          </w:tcPr>
          <w:p w:rsidR="00D8606C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Ganancia/pérdida en venta de bienes muebles, inmuebles e intangibles</w:t>
            </w:r>
          </w:p>
        </w:tc>
        <w:tc>
          <w:tcPr>
            <w:tcW w:w="2120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D8606C" w:rsidRPr="00DC2310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D8606C" w:rsidRPr="00DC2310" w:rsidTr="00EF0E1C">
        <w:tc>
          <w:tcPr>
            <w:tcW w:w="3432" w:type="dxa"/>
            <w:shd w:val="clear" w:color="auto" w:fill="auto"/>
          </w:tcPr>
          <w:p w:rsidR="00D8606C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Incremento en cuentas por cobrar</w:t>
            </w:r>
          </w:p>
        </w:tc>
        <w:tc>
          <w:tcPr>
            <w:tcW w:w="2120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20"/>
                <w:szCs w:val="20"/>
              </w:rPr>
            </w:pPr>
          </w:p>
        </w:tc>
        <w:tc>
          <w:tcPr>
            <w:tcW w:w="2252" w:type="dxa"/>
          </w:tcPr>
          <w:p w:rsidR="00D8606C" w:rsidRPr="00DC2310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20"/>
                <w:szCs w:val="20"/>
              </w:rPr>
            </w:pPr>
          </w:p>
        </w:tc>
      </w:tr>
      <w:tr w:rsidR="00D8606C" w:rsidRPr="00DC2310" w:rsidTr="00EF0E1C">
        <w:tc>
          <w:tcPr>
            <w:tcW w:w="3432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Flujos de Efectivo Netos de las Actividades de Operación</w:t>
            </w:r>
          </w:p>
        </w:tc>
        <w:tc>
          <w:tcPr>
            <w:tcW w:w="2120" w:type="dxa"/>
            <w:shd w:val="clear" w:color="auto" w:fill="auto"/>
          </w:tcPr>
          <w:p w:rsidR="00D8606C" w:rsidRPr="00344602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D8606C">
              <w:rPr>
                <w:rFonts w:ascii="Barlow" w:eastAsia="Calibri" w:hAnsi="Barlow"/>
                <w:b/>
                <w:sz w:val="20"/>
                <w:szCs w:val="20"/>
              </w:rPr>
              <w:t>-$1,121,811.04</w:t>
            </w:r>
          </w:p>
        </w:tc>
        <w:tc>
          <w:tcPr>
            <w:tcW w:w="2252" w:type="dxa"/>
          </w:tcPr>
          <w:p w:rsidR="00D8606C" w:rsidRPr="00344602" w:rsidRDefault="00D8606C" w:rsidP="00D8606C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10,138,374.40</w:t>
            </w:r>
          </w:p>
        </w:tc>
      </w:tr>
    </w:tbl>
    <w:p w:rsidR="00344602" w:rsidRDefault="00344602" w:rsidP="00344602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:rsidR="008F2CF4" w:rsidRDefault="008F2CF4" w:rsidP="00344602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:rsidR="008F2CF4" w:rsidRDefault="008F2CF4" w:rsidP="00344602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:rsidR="008F2CF4" w:rsidRDefault="008F2CF4" w:rsidP="00344602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:rsidR="008F2CF4" w:rsidRDefault="008F2CF4" w:rsidP="00344602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:rsidR="008F2CF4" w:rsidRPr="00344602" w:rsidRDefault="008F2CF4" w:rsidP="00344602">
      <w:pPr>
        <w:spacing w:after="0" w:line="240" w:lineRule="auto"/>
        <w:jc w:val="both"/>
        <w:rPr>
          <w:rFonts w:ascii="Barlow" w:hAnsi="Barlow"/>
          <w:sz w:val="20"/>
          <w:szCs w:val="20"/>
        </w:rPr>
      </w:pPr>
      <w:bookmarkStart w:id="0" w:name="_GoBack"/>
      <w:bookmarkEnd w:id="0"/>
    </w:p>
    <w:p w:rsidR="00972C22" w:rsidRPr="00DC2310" w:rsidRDefault="00972C22" w:rsidP="0034460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lastRenderedPageBreak/>
        <w:t>Conciliación entre los Ingresos Presupuestarios y Contables, así como entre los Egresos Presupuestarios y los Gastos Contables</w:t>
      </w:r>
    </w:p>
    <w:p w:rsidR="00972C22" w:rsidRPr="00DC2310" w:rsidRDefault="00972C22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097"/>
      </w:tblGrid>
      <w:tr w:rsidR="00972C22" w:rsidRPr="00DC2310" w:rsidTr="00BF23E0">
        <w:tc>
          <w:tcPr>
            <w:tcW w:w="6663" w:type="dxa"/>
            <w:tcBorders>
              <w:bottom w:val="single" w:sz="4" w:space="0" w:color="auto"/>
            </w:tcBorders>
            <w:shd w:val="clear" w:color="auto" w:fill="DDD9C3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1. TOTAL DE INGRESOS PRESUPUESTARIOS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DDD9C3"/>
          </w:tcPr>
          <w:p w:rsidR="00972C22" w:rsidRPr="00DC2310" w:rsidRDefault="00D8606C" w:rsidP="008B4C78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D8606C">
              <w:rPr>
                <w:rFonts w:ascii="Barlow" w:hAnsi="Barlow"/>
                <w:b/>
                <w:sz w:val="20"/>
                <w:szCs w:val="20"/>
              </w:rPr>
              <w:t>$1,041,666,231.17</w:t>
            </w:r>
          </w:p>
        </w:tc>
      </w:tr>
      <w:tr w:rsidR="00972C22" w:rsidRPr="00DC2310" w:rsidTr="005A4B10">
        <w:trPr>
          <w:trHeight w:val="290"/>
        </w:trPr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972C22" w:rsidRPr="00DC2310" w:rsidTr="005A4B10"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2. MÁS INGRESOS CONTABLES NO PRESUPUESTARIOS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:rsidR="00972C22" w:rsidRPr="00DC2310" w:rsidRDefault="005A4B10" w:rsidP="00693CBE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$</w:t>
            </w:r>
            <w:r w:rsidR="00693CBE">
              <w:rPr>
                <w:rFonts w:ascii="Barlow" w:hAnsi="Barlow"/>
                <w:b/>
                <w:sz w:val="20"/>
                <w:szCs w:val="20"/>
              </w:rPr>
              <w:t>0.00</w:t>
            </w:r>
          </w:p>
        </w:tc>
      </w:tr>
      <w:tr w:rsidR="00972C22" w:rsidRPr="00DC2310" w:rsidTr="005A4B10">
        <w:tc>
          <w:tcPr>
            <w:tcW w:w="6663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2.1 Ingresos Financieros</w:t>
            </w:r>
          </w:p>
        </w:tc>
        <w:tc>
          <w:tcPr>
            <w:tcW w:w="2097" w:type="dxa"/>
            <w:shd w:val="clear" w:color="auto" w:fill="auto"/>
          </w:tcPr>
          <w:p w:rsidR="00972C22" w:rsidRPr="00DC2310" w:rsidRDefault="005A4B10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2.2 Incremento por Variación de Inventarios</w:t>
            </w:r>
          </w:p>
        </w:tc>
        <w:tc>
          <w:tcPr>
            <w:tcW w:w="2097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2.3 Disminución del Exceso de Estimaciones por Pérdida o Deterioro u Obsolescencia</w:t>
            </w:r>
          </w:p>
        </w:tc>
        <w:tc>
          <w:tcPr>
            <w:tcW w:w="2097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2.4 Disminución del Exceso de Provisiones</w:t>
            </w:r>
          </w:p>
        </w:tc>
        <w:tc>
          <w:tcPr>
            <w:tcW w:w="2097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2.5 Otros Ingresos y Beneficios Varios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5A4B10" w:rsidP="00693CBE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</w:t>
            </w:r>
            <w:r w:rsidR="00693CBE">
              <w:rPr>
                <w:rFonts w:ascii="Barlow" w:hAnsi="Barlow"/>
                <w:sz w:val="20"/>
                <w:szCs w:val="20"/>
              </w:rPr>
              <w:t>0.00</w:t>
            </w:r>
          </w:p>
        </w:tc>
      </w:tr>
      <w:tr w:rsidR="00972C22" w:rsidRPr="00DC2310" w:rsidTr="005A4B10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2.6 Otros Ingresos Contables no Presupuestarios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972C22" w:rsidRPr="00DC2310" w:rsidTr="005A4B10"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3. MENOS INGRESOS PRESUPUESTARIOS NO CONTABLES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3.1 Aprovechamientos Patrimoniales</w:t>
            </w:r>
          </w:p>
        </w:tc>
        <w:tc>
          <w:tcPr>
            <w:tcW w:w="2097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3.2 Ingresos Derivados de Financiamientos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3.3 Otros Ingresos Presupuestarios no Contables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972C22" w:rsidRPr="00DC2310" w:rsidTr="00BF23E0">
        <w:tc>
          <w:tcPr>
            <w:tcW w:w="6663" w:type="dxa"/>
            <w:tcBorders>
              <w:top w:val="single" w:sz="4" w:space="0" w:color="auto"/>
            </w:tcBorders>
            <w:shd w:val="clear" w:color="auto" w:fill="DDD9C3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4. TOTAL DE INGRESOS CONTABLES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DDD9C3"/>
          </w:tcPr>
          <w:p w:rsidR="00972C22" w:rsidRPr="00DC2310" w:rsidRDefault="00D8606C" w:rsidP="00A2668D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D8606C">
              <w:rPr>
                <w:rFonts w:ascii="Barlow" w:hAnsi="Barlow"/>
                <w:b/>
                <w:sz w:val="20"/>
                <w:szCs w:val="20"/>
              </w:rPr>
              <w:t>$1,041,666,231.17</w:t>
            </w:r>
          </w:p>
        </w:tc>
      </w:tr>
    </w:tbl>
    <w:p w:rsidR="001445FF" w:rsidRPr="00CA7C3D" w:rsidRDefault="001445FF" w:rsidP="00CA7C3D">
      <w:pPr>
        <w:spacing w:after="0" w:line="240" w:lineRule="auto"/>
        <w:jc w:val="both"/>
        <w:rPr>
          <w:rFonts w:ascii="Barlow" w:hAnsi="Barlow"/>
          <w:b/>
          <w:sz w:val="20"/>
          <w:szCs w:val="20"/>
        </w:rPr>
      </w:pPr>
    </w:p>
    <w:tbl>
      <w:tblPr>
        <w:tblW w:w="875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0"/>
        <w:gridCol w:w="2105"/>
      </w:tblGrid>
      <w:tr w:rsidR="00972C22" w:rsidRPr="00DC2310" w:rsidTr="00BF23E0">
        <w:tc>
          <w:tcPr>
            <w:tcW w:w="6650" w:type="dxa"/>
            <w:tcBorders>
              <w:bottom w:val="single" w:sz="4" w:space="0" w:color="auto"/>
            </w:tcBorders>
            <w:shd w:val="clear" w:color="auto" w:fill="DDD9C3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1. TOTAL DE EGRESOS PRESUPUESTARIOS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DDD9C3"/>
          </w:tcPr>
          <w:p w:rsidR="00972C22" w:rsidRPr="00DC2310" w:rsidRDefault="00D8606C" w:rsidP="008B4C78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D8606C">
              <w:rPr>
                <w:rFonts w:ascii="Barlow" w:hAnsi="Barlow"/>
                <w:b/>
                <w:sz w:val="20"/>
                <w:szCs w:val="20"/>
              </w:rPr>
              <w:t>$1,042,788,042.21</w:t>
            </w:r>
          </w:p>
        </w:tc>
      </w:tr>
      <w:tr w:rsidR="00972C22" w:rsidRPr="00DC2310" w:rsidTr="00B164D0">
        <w:trPr>
          <w:trHeight w:val="70"/>
        </w:trPr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B164D0" w:rsidRPr="00DC2310" w:rsidTr="00B164D0">
        <w:tc>
          <w:tcPr>
            <w:tcW w:w="6650" w:type="dxa"/>
            <w:tcBorders>
              <w:top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2. MENOS EGRESOS PRESUPUESTARIOS NO CONTABLES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$0.00</w:t>
            </w:r>
          </w:p>
        </w:tc>
      </w:tr>
      <w:tr w:rsidR="00B164D0" w:rsidRPr="00DC2310" w:rsidTr="009A6FAF">
        <w:tc>
          <w:tcPr>
            <w:tcW w:w="6650" w:type="dxa"/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2.1 Materias Primas y Materiales de Producción y Comercialización</w:t>
            </w:r>
          </w:p>
        </w:tc>
        <w:tc>
          <w:tcPr>
            <w:tcW w:w="2105" w:type="dxa"/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DC2310" w:rsidTr="009A6FAF">
        <w:tc>
          <w:tcPr>
            <w:tcW w:w="6650" w:type="dxa"/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lastRenderedPageBreak/>
              <w:t>2.2 Materiales y Suministros</w:t>
            </w:r>
          </w:p>
        </w:tc>
        <w:tc>
          <w:tcPr>
            <w:tcW w:w="2105" w:type="dxa"/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DC2310" w:rsidTr="009A6FAF">
        <w:tc>
          <w:tcPr>
            <w:tcW w:w="6650" w:type="dxa"/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2.3 Mobiliario y Equipo de Administración</w:t>
            </w:r>
          </w:p>
        </w:tc>
        <w:tc>
          <w:tcPr>
            <w:tcW w:w="2105" w:type="dxa"/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DC2310" w:rsidTr="009A6FAF">
        <w:tc>
          <w:tcPr>
            <w:tcW w:w="6650" w:type="dxa"/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2.4 Mobiliario y Equipo Educacional y Recreativo</w:t>
            </w:r>
          </w:p>
        </w:tc>
        <w:tc>
          <w:tcPr>
            <w:tcW w:w="2105" w:type="dxa"/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DC2310" w:rsidTr="009A6FAF">
        <w:tc>
          <w:tcPr>
            <w:tcW w:w="6650" w:type="dxa"/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2.8 Maquinaria, Otros Equipos y Herramientas</w:t>
            </w:r>
          </w:p>
        </w:tc>
        <w:tc>
          <w:tcPr>
            <w:tcW w:w="2105" w:type="dxa"/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DC2310" w:rsidTr="00B164D0">
        <w:tc>
          <w:tcPr>
            <w:tcW w:w="6650" w:type="dxa"/>
            <w:tcBorders>
              <w:bottom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2.11 Activos Intangibles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B164D0">
        <w:tc>
          <w:tcPr>
            <w:tcW w:w="6650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2.21 Otros Egresos Presupuestarios no Contables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B164D0"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B164D0" w:rsidRPr="00DC2310" w:rsidTr="00B164D0">
        <w:tc>
          <w:tcPr>
            <w:tcW w:w="6650" w:type="dxa"/>
            <w:tcBorders>
              <w:top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3. MAS GASTOS CONTABLES NO PRESUPUESTARIOS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$0.00</w:t>
            </w:r>
          </w:p>
        </w:tc>
      </w:tr>
      <w:tr w:rsidR="00B164D0" w:rsidRPr="00DC2310" w:rsidTr="009A6FAF">
        <w:tc>
          <w:tcPr>
            <w:tcW w:w="6650" w:type="dxa"/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3.1 Estimaciones, Depreciaciones, Deterioros, Obsolescencia y Amortizaciones</w:t>
            </w:r>
          </w:p>
        </w:tc>
        <w:tc>
          <w:tcPr>
            <w:tcW w:w="2105" w:type="dxa"/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DC2310" w:rsidTr="00B164D0">
        <w:tc>
          <w:tcPr>
            <w:tcW w:w="6650" w:type="dxa"/>
            <w:tcBorders>
              <w:bottom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3.6 Otros gastos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B164D0"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3.7 Otros Gastos Contables no Presupuestarios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B164D0"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972C22" w:rsidRPr="00DC2310" w:rsidTr="00BF23E0"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4. TOTAL DE GASTOS CONTABLES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72C22" w:rsidRPr="00DC2310" w:rsidRDefault="00D8606C" w:rsidP="00007F45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D8606C">
              <w:rPr>
                <w:rFonts w:ascii="Barlow" w:hAnsi="Barlow"/>
                <w:b/>
                <w:sz w:val="20"/>
                <w:szCs w:val="20"/>
              </w:rPr>
              <w:t>$1,042,788,042.21</w:t>
            </w:r>
          </w:p>
        </w:tc>
      </w:tr>
    </w:tbl>
    <w:p w:rsidR="00972C22" w:rsidRDefault="00972C22" w:rsidP="00972C22">
      <w:pPr>
        <w:spacing w:after="0" w:line="240" w:lineRule="auto"/>
        <w:ind w:left="708"/>
        <w:jc w:val="both"/>
        <w:rPr>
          <w:rFonts w:ascii="Barlow" w:hAnsi="Barlow"/>
          <w:sz w:val="20"/>
          <w:szCs w:val="20"/>
        </w:rPr>
      </w:pPr>
    </w:p>
    <w:p w:rsidR="00A2668D" w:rsidRDefault="00A2668D" w:rsidP="00972C22">
      <w:pPr>
        <w:spacing w:after="0" w:line="240" w:lineRule="auto"/>
        <w:ind w:left="708"/>
        <w:jc w:val="both"/>
        <w:rPr>
          <w:rFonts w:ascii="Barlow" w:hAnsi="Barlow"/>
          <w:sz w:val="20"/>
          <w:szCs w:val="20"/>
        </w:rPr>
      </w:pPr>
    </w:p>
    <w:p w:rsidR="00CA7C3D" w:rsidRDefault="00CA7C3D" w:rsidP="00972C22">
      <w:pPr>
        <w:spacing w:after="0" w:line="240" w:lineRule="auto"/>
        <w:ind w:left="708"/>
        <w:jc w:val="both"/>
        <w:rPr>
          <w:rFonts w:ascii="Barlow" w:hAnsi="Barlow"/>
          <w:sz w:val="20"/>
          <w:szCs w:val="20"/>
        </w:rPr>
      </w:pPr>
    </w:p>
    <w:p w:rsidR="00CA7C3D" w:rsidRDefault="00CA7C3D" w:rsidP="00972C22">
      <w:pPr>
        <w:spacing w:after="0" w:line="240" w:lineRule="auto"/>
        <w:ind w:left="708"/>
        <w:jc w:val="both"/>
        <w:rPr>
          <w:rFonts w:ascii="Barlow" w:hAnsi="Barlow"/>
          <w:sz w:val="20"/>
          <w:szCs w:val="20"/>
        </w:rPr>
      </w:pPr>
    </w:p>
    <w:p w:rsidR="00CA7C3D" w:rsidRDefault="00CA7C3D" w:rsidP="00972C22">
      <w:pPr>
        <w:spacing w:after="0" w:line="240" w:lineRule="auto"/>
        <w:ind w:left="708"/>
        <w:jc w:val="both"/>
        <w:rPr>
          <w:rFonts w:ascii="Barlow" w:hAnsi="Barlow"/>
          <w:sz w:val="20"/>
          <w:szCs w:val="20"/>
        </w:rPr>
      </w:pPr>
    </w:p>
    <w:p w:rsidR="00CA7C3D" w:rsidRDefault="00CA7C3D" w:rsidP="00972C22">
      <w:pPr>
        <w:spacing w:after="0" w:line="240" w:lineRule="auto"/>
        <w:ind w:left="708"/>
        <w:jc w:val="both"/>
        <w:rPr>
          <w:rFonts w:ascii="Barlow" w:hAnsi="Barlow"/>
          <w:sz w:val="20"/>
          <w:szCs w:val="20"/>
        </w:rPr>
      </w:pPr>
    </w:p>
    <w:p w:rsidR="00CA7C3D" w:rsidRDefault="00CA7C3D" w:rsidP="00972C22">
      <w:pPr>
        <w:spacing w:after="0" w:line="240" w:lineRule="auto"/>
        <w:ind w:left="708"/>
        <w:jc w:val="both"/>
        <w:rPr>
          <w:rFonts w:ascii="Barlow" w:hAnsi="Barlow"/>
          <w:sz w:val="20"/>
          <w:szCs w:val="20"/>
        </w:rPr>
      </w:pPr>
    </w:p>
    <w:p w:rsidR="00CA7C3D" w:rsidRDefault="00CA7C3D" w:rsidP="00972C22">
      <w:pPr>
        <w:spacing w:after="0" w:line="240" w:lineRule="auto"/>
        <w:ind w:left="708"/>
        <w:jc w:val="both"/>
        <w:rPr>
          <w:rFonts w:ascii="Barlow" w:hAnsi="Barlow"/>
          <w:sz w:val="20"/>
          <w:szCs w:val="20"/>
        </w:rPr>
      </w:pPr>
    </w:p>
    <w:p w:rsidR="00972C22" w:rsidRPr="00344602" w:rsidRDefault="00972C22" w:rsidP="007365D0">
      <w:pPr>
        <w:pStyle w:val="Prrafodelista"/>
        <w:numPr>
          <w:ilvl w:val="0"/>
          <w:numId w:val="2"/>
        </w:numPr>
        <w:jc w:val="center"/>
        <w:rPr>
          <w:rFonts w:ascii="Barlow" w:hAnsi="Barlow"/>
          <w:b/>
          <w:sz w:val="20"/>
          <w:szCs w:val="20"/>
        </w:rPr>
      </w:pPr>
      <w:r w:rsidRPr="00344602">
        <w:rPr>
          <w:rFonts w:ascii="Barlow" w:hAnsi="Barlow"/>
          <w:b/>
          <w:sz w:val="20"/>
          <w:szCs w:val="20"/>
        </w:rPr>
        <w:lastRenderedPageBreak/>
        <w:t>NOTAS DE MEMORIA (CUENTAS DE ORDEN)</w:t>
      </w: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Cuentas de Orden Contables</w:t>
      </w:r>
    </w:p>
    <w:p w:rsidR="00972C22" w:rsidRPr="00DC2310" w:rsidRDefault="00972C22" w:rsidP="00972C22">
      <w:pPr>
        <w:pStyle w:val="Prrafodelista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Cuentas de Orden Presupuestarias</w:t>
      </w:r>
    </w:p>
    <w:p w:rsidR="00972C22" w:rsidRPr="00DC2310" w:rsidRDefault="00972C22" w:rsidP="00972C22">
      <w:pPr>
        <w:spacing w:line="240" w:lineRule="auto"/>
        <w:ind w:left="708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El avance en las Cuentas de Orden Presupuestarias es el siguiente: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1951"/>
        <w:gridCol w:w="1978"/>
      </w:tblGrid>
      <w:tr w:rsidR="00D8606C" w:rsidRPr="00DC2310" w:rsidTr="00422F7A">
        <w:tc>
          <w:tcPr>
            <w:tcW w:w="4567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b/>
                <w:sz w:val="16"/>
                <w:szCs w:val="16"/>
              </w:rPr>
              <w:t>LEY DE INGRESOS</w:t>
            </w:r>
          </w:p>
        </w:tc>
        <w:tc>
          <w:tcPr>
            <w:tcW w:w="1951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16"/>
                <w:szCs w:val="16"/>
              </w:rPr>
            </w:pPr>
            <w:r>
              <w:rPr>
                <w:rFonts w:ascii="Barlow" w:eastAsia="Calibri" w:hAnsi="Barlow"/>
                <w:b/>
                <w:sz w:val="16"/>
                <w:szCs w:val="16"/>
              </w:rPr>
              <w:t>2022</w:t>
            </w:r>
          </w:p>
        </w:tc>
        <w:tc>
          <w:tcPr>
            <w:tcW w:w="1978" w:type="dxa"/>
          </w:tcPr>
          <w:p w:rsidR="00D8606C" w:rsidRPr="00DC2310" w:rsidRDefault="00D8606C" w:rsidP="00D8606C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16"/>
                <w:szCs w:val="16"/>
              </w:rPr>
            </w:pPr>
            <w:r>
              <w:rPr>
                <w:rFonts w:ascii="Barlow" w:eastAsia="Calibri" w:hAnsi="Barlow"/>
                <w:b/>
                <w:sz w:val="16"/>
                <w:szCs w:val="16"/>
              </w:rPr>
              <w:t>2021</w:t>
            </w:r>
          </w:p>
        </w:tc>
      </w:tr>
      <w:tr w:rsidR="00D8606C" w:rsidRPr="00DC2310" w:rsidTr="00422F7A">
        <w:tc>
          <w:tcPr>
            <w:tcW w:w="4567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LEY DE INGRESOS ESTIMADA</w:t>
            </w:r>
          </w:p>
        </w:tc>
        <w:tc>
          <w:tcPr>
            <w:tcW w:w="1951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  <w:tc>
          <w:tcPr>
            <w:tcW w:w="1978" w:type="dxa"/>
          </w:tcPr>
          <w:p w:rsidR="00D8606C" w:rsidRPr="00DC2310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</w:tr>
      <w:tr w:rsidR="00D8606C" w:rsidRPr="00DC2310" w:rsidTr="00422F7A">
        <w:tc>
          <w:tcPr>
            <w:tcW w:w="4567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LEY DE INGRESOS POR EJECUTAR</w:t>
            </w:r>
          </w:p>
        </w:tc>
        <w:tc>
          <w:tcPr>
            <w:tcW w:w="1951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  <w:tc>
          <w:tcPr>
            <w:tcW w:w="1978" w:type="dxa"/>
          </w:tcPr>
          <w:p w:rsidR="00D8606C" w:rsidRPr="00DC2310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</w:tr>
      <w:tr w:rsidR="00D8606C" w:rsidRPr="00DC2310" w:rsidTr="006B4377">
        <w:tc>
          <w:tcPr>
            <w:tcW w:w="4567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MODIFICACIONES A LA LEY DE ING ESTIM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D8606C" w:rsidRPr="00D8606C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8606C">
              <w:rPr>
                <w:rFonts w:ascii="Barlow" w:eastAsia="Calibri" w:hAnsi="Barlow"/>
                <w:sz w:val="16"/>
                <w:szCs w:val="16"/>
              </w:rPr>
              <w:t xml:space="preserve"> $    1,041,666,231.17 </w:t>
            </w:r>
          </w:p>
        </w:tc>
        <w:tc>
          <w:tcPr>
            <w:tcW w:w="1978" w:type="dxa"/>
          </w:tcPr>
          <w:p w:rsidR="00D8606C" w:rsidRPr="00836B6F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836B6F">
              <w:rPr>
                <w:rFonts w:ascii="Barlow" w:eastAsia="Calibri" w:hAnsi="Barlow"/>
                <w:sz w:val="16"/>
                <w:szCs w:val="16"/>
              </w:rPr>
              <w:t>$3,642,733,482.42</w:t>
            </w:r>
          </w:p>
        </w:tc>
      </w:tr>
      <w:tr w:rsidR="00D8606C" w:rsidRPr="00DC2310" w:rsidTr="006B4377">
        <w:tc>
          <w:tcPr>
            <w:tcW w:w="4567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LEY DE INGRESOS DEVENGADA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D8606C" w:rsidRPr="00D8606C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8606C">
              <w:rPr>
                <w:rFonts w:ascii="Barlow" w:eastAsia="Calibri" w:hAnsi="Barlow"/>
                <w:sz w:val="16"/>
                <w:szCs w:val="16"/>
              </w:rPr>
              <w:t xml:space="preserve"> $    1,041,666,231.17 </w:t>
            </w:r>
          </w:p>
        </w:tc>
        <w:tc>
          <w:tcPr>
            <w:tcW w:w="1978" w:type="dxa"/>
          </w:tcPr>
          <w:p w:rsidR="00D8606C" w:rsidRPr="00836B6F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836B6F">
              <w:rPr>
                <w:rFonts w:ascii="Barlow" w:eastAsia="Calibri" w:hAnsi="Barlow"/>
                <w:sz w:val="16"/>
                <w:szCs w:val="16"/>
              </w:rPr>
              <w:t>$3,642,733,482.42</w:t>
            </w:r>
          </w:p>
        </w:tc>
      </w:tr>
      <w:tr w:rsidR="00D8606C" w:rsidRPr="00DC2310" w:rsidTr="006B4377">
        <w:tc>
          <w:tcPr>
            <w:tcW w:w="4567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LEY DE INGRESOS RECAUDADA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D8606C" w:rsidRPr="00D8606C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8606C">
              <w:rPr>
                <w:rFonts w:ascii="Barlow" w:eastAsia="Calibri" w:hAnsi="Barlow"/>
                <w:sz w:val="16"/>
                <w:szCs w:val="16"/>
              </w:rPr>
              <w:t xml:space="preserve"> $    1,041,666,231.17 </w:t>
            </w:r>
          </w:p>
        </w:tc>
        <w:tc>
          <w:tcPr>
            <w:tcW w:w="1978" w:type="dxa"/>
          </w:tcPr>
          <w:p w:rsidR="00D8606C" w:rsidRPr="00836B6F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836B6F">
              <w:rPr>
                <w:rFonts w:ascii="Barlow" w:eastAsia="Calibri" w:hAnsi="Barlow"/>
                <w:sz w:val="16"/>
                <w:szCs w:val="16"/>
              </w:rPr>
              <w:t>$3,642,733,482.42</w:t>
            </w:r>
          </w:p>
        </w:tc>
      </w:tr>
      <w:tr w:rsidR="00D8606C" w:rsidRPr="00DC2310" w:rsidTr="00422F7A">
        <w:tc>
          <w:tcPr>
            <w:tcW w:w="4567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b/>
                <w:sz w:val="16"/>
                <w:szCs w:val="16"/>
              </w:rPr>
              <w:t>PRESUPUESTO DE EGRESOS</w:t>
            </w:r>
          </w:p>
        </w:tc>
        <w:tc>
          <w:tcPr>
            <w:tcW w:w="1951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</w:p>
        </w:tc>
        <w:tc>
          <w:tcPr>
            <w:tcW w:w="1978" w:type="dxa"/>
          </w:tcPr>
          <w:p w:rsidR="00D8606C" w:rsidRPr="00DC2310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</w:p>
        </w:tc>
      </w:tr>
      <w:tr w:rsidR="00D8606C" w:rsidRPr="00DC2310" w:rsidTr="00422F7A">
        <w:tc>
          <w:tcPr>
            <w:tcW w:w="4567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PRESUPUESTO DE EGRESOS APROBADO</w:t>
            </w:r>
          </w:p>
        </w:tc>
        <w:tc>
          <w:tcPr>
            <w:tcW w:w="1951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  <w:tc>
          <w:tcPr>
            <w:tcW w:w="1978" w:type="dxa"/>
          </w:tcPr>
          <w:p w:rsidR="00D8606C" w:rsidRPr="00DC2310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</w:tr>
      <w:tr w:rsidR="00D8606C" w:rsidRPr="00DC2310" w:rsidTr="00422F7A">
        <w:tc>
          <w:tcPr>
            <w:tcW w:w="4567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PRESUPUESTO DE EGRESOS POR EJERCER</w:t>
            </w:r>
          </w:p>
        </w:tc>
        <w:tc>
          <w:tcPr>
            <w:tcW w:w="1951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  <w:tc>
          <w:tcPr>
            <w:tcW w:w="1978" w:type="dxa"/>
          </w:tcPr>
          <w:p w:rsidR="00D8606C" w:rsidRPr="00DC2310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</w:tr>
      <w:tr w:rsidR="00D8606C" w:rsidRPr="00DC2310" w:rsidTr="00E646F2">
        <w:tc>
          <w:tcPr>
            <w:tcW w:w="4567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MODIFICACIONES AL PPTO DE EGRESOS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D8606C" w:rsidRPr="00D8606C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8606C">
              <w:rPr>
                <w:rFonts w:ascii="Barlow" w:eastAsia="Calibri" w:hAnsi="Barlow"/>
                <w:sz w:val="16"/>
                <w:szCs w:val="16"/>
              </w:rPr>
              <w:t xml:space="preserve"> $    1,042,788,042.21 </w:t>
            </w:r>
          </w:p>
        </w:tc>
        <w:tc>
          <w:tcPr>
            <w:tcW w:w="1978" w:type="dxa"/>
          </w:tcPr>
          <w:p w:rsidR="00D8606C" w:rsidRPr="00836B6F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836B6F">
              <w:rPr>
                <w:rFonts w:ascii="Barlow" w:eastAsia="Calibri" w:hAnsi="Barlow"/>
                <w:sz w:val="16"/>
                <w:szCs w:val="16"/>
              </w:rPr>
              <w:t>$3,632,595,108.02</w:t>
            </w:r>
          </w:p>
        </w:tc>
      </w:tr>
      <w:tr w:rsidR="00D8606C" w:rsidRPr="00DC2310" w:rsidTr="00E646F2">
        <w:tc>
          <w:tcPr>
            <w:tcW w:w="4567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PRESUPUESTO DE EGR COMPROMETIDO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D8606C" w:rsidRPr="00D8606C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8606C">
              <w:rPr>
                <w:rFonts w:ascii="Barlow" w:eastAsia="Calibri" w:hAnsi="Barlow"/>
                <w:sz w:val="16"/>
                <w:szCs w:val="16"/>
              </w:rPr>
              <w:t xml:space="preserve"> $    1,042,788,042.21 </w:t>
            </w:r>
          </w:p>
        </w:tc>
        <w:tc>
          <w:tcPr>
            <w:tcW w:w="1978" w:type="dxa"/>
          </w:tcPr>
          <w:p w:rsidR="00D8606C" w:rsidRPr="00836B6F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836B6F">
              <w:rPr>
                <w:rFonts w:ascii="Barlow" w:eastAsia="Calibri" w:hAnsi="Barlow"/>
                <w:sz w:val="16"/>
                <w:szCs w:val="16"/>
              </w:rPr>
              <w:t>$3,632,595,108.02</w:t>
            </w:r>
          </w:p>
        </w:tc>
      </w:tr>
      <w:tr w:rsidR="00D8606C" w:rsidRPr="00DC2310" w:rsidTr="00E646F2">
        <w:tc>
          <w:tcPr>
            <w:tcW w:w="4567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PRESUPUESTO DE EGRESOS DEVENGADO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D8606C" w:rsidRPr="00D8606C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8606C">
              <w:rPr>
                <w:rFonts w:ascii="Barlow" w:eastAsia="Calibri" w:hAnsi="Barlow"/>
                <w:sz w:val="16"/>
                <w:szCs w:val="16"/>
              </w:rPr>
              <w:t xml:space="preserve"> $    1,042,788,042.21 </w:t>
            </w:r>
          </w:p>
        </w:tc>
        <w:tc>
          <w:tcPr>
            <w:tcW w:w="1978" w:type="dxa"/>
          </w:tcPr>
          <w:p w:rsidR="00D8606C" w:rsidRPr="00836B6F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836B6F">
              <w:rPr>
                <w:rFonts w:ascii="Barlow" w:eastAsia="Calibri" w:hAnsi="Barlow"/>
                <w:sz w:val="16"/>
                <w:szCs w:val="16"/>
              </w:rPr>
              <w:t>$3,632,595,108.02</w:t>
            </w:r>
          </w:p>
        </w:tc>
      </w:tr>
      <w:tr w:rsidR="00D8606C" w:rsidRPr="00DC2310" w:rsidTr="00E646F2">
        <w:tc>
          <w:tcPr>
            <w:tcW w:w="4567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PRESUPUESTO DE EGRESOS EJERCIDO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D8606C" w:rsidRPr="00D8606C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8606C">
              <w:rPr>
                <w:rFonts w:ascii="Barlow" w:eastAsia="Calibri" w:hAnsi="Barlow"/>
                <w:sz w:val="16"/>
                <w:szCs w:val="16"/>
              </w:rPr>
              <w:t xml:space="preserve"> $    1,042,788,042.21 </w:t>
            </w:r>
          </w:p>
        </w:tc>
        <w:tc>
          <w:tcPr>
            <w:tcW w:w="1978" w:type="dxa"/>
          </w:tcPr>
          <w:p w:rsidR="00D8606C" w:rsidRPr="00836B6F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836B6F">
              <w:rPr>
                <w:rFonts w:ascii="Barlow" w:eastAsia="Calibri" w:hAnsi="Barlow"/>
                <w:sz w:val="16"/>
                <w:szCs w:val="16"/>
              </w:rPr>
              <w:t>$3,632,595,108.02</w:t>
            </w:r>
          </w:p>
        </w:tc>
      </w:tr>
      <w:tr w:rsidR="00D8606C" w:rsidRPr="00DC2310" w:rsidTr="00422F7A">
        <w:tc>
          <w:tcPr>
            <w:tcW w:w="4567" w:type="dxa"/>
            <w:shd w:val="clear" w:color="auto" w:fill="auto"/>
          </w:tcPr>
          <w:p w:rsidR="00D8606C" w:rsidRPr="00DC2310" w:rsidRDefault="00D8606C" w:rsidP="00D8606C">
            <w:pPr>
              <w:spacing w:before="80" w:after="80" w:line="240" w:lineRule="auto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PRESUPUESTO DE EGRESOS PAGADO</w:t>
            </w:r>
          </w:p>
        </w:tc>
        <w:tc>
          <w:tcPr>
            <w:tcW w:w="1951" w:type="dxa"/>
            <w:shd w:val="clear" w:color="auto" w:fill="auto"/>
          </w:tcPr>
          <w:p w:rsidR="00D8606C" w:rsidRPr="00D8606C" w:rsidRDefault="00D8606C" w:rsidP="00D8606C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8606C">
              <w:rPr>
                <w:rFonts w:ascii="Barlow" w:eastAsia="Calibri" w:hAnsi="Barlow"/>
                <w:sz w:val="16"/>
                <w:szCs w:val="16"/>
              </w:rPr>
              <w:t xml:space="preserve">$    1,042,788,042.21 </w:t>
            </w:r>
          </w:p>
        </w:tc>
        <w:tc>
          <w:tcPr>
            <w:tcW w:w="1978" w:type="dxa"/>
          </w:tcPr>
          <w:p w:rsidR="00D8606C" w:rsidRDefault="00D8606C" w:rsidP="00D8606C">
            <w:pPr>
              <w:spacing w:before="80" w:after="80" w:line="240" w:lineRule="auto"/>
              <w:jc w:val="right"/>
            </w:pPr>
            <w:r w:rsidRPr="00836B6F">
              <w:rPr>
                <w:rFonts w:ascii="Barlow" w:eastAsia="Calibri" w:hAnsi="Barlow"/>
                <w:sz w:val="16"/>
                <w:szCs w:val="16"/>
              </w:rPr>
              <w:t>$3,632,595,108.02</w:t>
            </w:r>
          </w:p>
        </w:tc>
      </w:tr>
    </w:tbl>
    <w:p w:rsidR="00972C22" w:rsidRDefault="00972C22" w:rsidP="00972C22">
      <w:pPr>
        <w:spacing w:line="240" w:lineRule="auto"/>
        <w:ind w:left="708"/>
        <w:jc w:val="both"/>
        <w:rPr>
          <w:rFonts w:ascii="Barlow" w:hAnsi="Barlow"/>
          <w:sz w:val="20"/>
          <w:szCs w:val="20"/>
        </w:rPr>
      </w:pPr>
    </w:p>
    <w:p w:rsidR="00972C22" w:rsidRPr="00DC2310" w:rsidRDefault="00CA7C3D" w:rsidP="007365D0">
      <w:pPr>
        <w:pStyle w:val="Prrafodelista"/>
        <w:numPr>
          <w:ilvl w:val="0"/>
          <w:numId w:val="2"/>
        </w:numPr>
        <w:jc w:val="center"/>
        <w:rPr>
          <w:rFonts w:ascii="Barlow" w:hAnsi="Barlow"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lastRenderedPageBreak/>
        <w:t>N</w:t>
      </w:r>
      <w:r w:rsidR="00972C22" w:rsidRPr="00DC2310">
        <w:rPr>
          <w:rFonts w:ascii="Barlow" w:hAnsi="Barlow"/>
          <w:b/>
          <w:sz w:val="20"/>
          <w:szCs w:val="20"/>
        </w:rPr>
        <w:t>OTAS DE GESTIÓN ADMINISTRATIVA</w:t>
      </w: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1. Introducción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Los Estados Financieros del </w:t>
      </w:r>
      <w:r w:rsidR="00154A29" w:rsidRPr="00DC2310">
        <w:rPr>
          <w:rFonts w:ascii="Barlow" w:hAnsi="Barlow"/>
          <w:sz w:val="20"/>
          <w:szCs w:val="20"/>
        </w:rPr>
        <w:t>Fideicomiso F4109</w:t>
      </w:r>
      <w:r w:rsidR="00007F45" w:rsidRPr="00DC2310">
        <w:rPr>
          <w:rFonts w:ascii="Barlow" w:hAnsi="Barlow"/>
          <w:sz w:val="20"/>
          <w:szCs w:val="20"/>
        </w:rPr>
        <w:t>088</w:t>
      </w:r>
      <w:r w:rsidRPr="00DC2310">
        <w:rPr>
          <w:rFonts w:ascii="Barlow" w:hAnsi="Barlow"/>
          <w:sz w:val="20"/>
          <w:szCs w:val="20"/>
        </w:rPr>
        <w:t xml:space="preserve"> proveen información financiera a los principales usuarios de la misma, al Congreso y a los ciudadanos. Estos son publicados trimestralmente en el portal del </w:t>
      </w:r>
      <w:r w:rsidR="00154A29" w:rsidRPr="00DC2310">
        <w:rPr>
          <w:rFonts w:ascii="Barlow" w:hAnsi="Barlow"/>
          <w:sz w:val="20"/>
          <w:szCs w:val="20"/>
        </w:rPr>
        <w:t>Gobierno del Estado y también se integran a</w:t>
      </w:r>
      <w:r w:rsidRPr="00DC2310">
        <w:rPr>
          <w:rFonts w:ascii="Barlow" w:hAnsi="Barlow"/>
          <w:sz w:val="20"/>
          <w:szCs w:val="20"/>
        </w:rPr>
        <w:t xml:space="preserve"> la Cuenta Pública y sus avances.</w:t>
      </w: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2. Panorama Económico y Financiero</w:t>
      </w:r>
    </w:p>
    <w:p w:rsidR="00972C22" w:rsidRPr="00DC2310" w:rsidRDefault="00154A29" w:rsidP="00972C22">
      <w:pPr>
        <w:pStyle w:val="Prrafodelista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Al ser un Fideicomiso de Administración </w:t>
      </w:r>
      <w:r w:rsidR="00B811FD" w:rsidRPr="00DC2310">
        <w:rPr>
          <w:rFonts w:ascii="Barlow" w:hAnsi="Barlow"/>
          <w:sz w:val="20"/>
          <w:szCs w:val="20"/>
        </w:rPr>
        <w:t xml:space="preserve">y Fuente de </w:t>
      </w:r>
      <w:r w:rsidR="00DC2310" w:rsidRPr="00DC2310">
        <w:rPr>
          <w:rFonts w:ascii="Barlow" w:hAnsi="Barlow"/>
          <w:sz w:val="20"/>
          <w:szCs w:val="20"/>
        </w:rPr>
        <w:t>Pago, establecido</w:t>
      </w:r>
      <w:r w:rsidR="00B811FD" w:rsidRPr="00DC2310">
        <w:rPr>
          <w:rFonts w:ascii="Barlow" w:hAnsi="Barlow"/>
          <w:sz w:val="20"/>
          <w:szCs w:val="20"/>
        </w:rPr>
        <w:t xml:space="preserve"> para garantizar el cumplimiento de obligaciones financieras correspondientes a Deuda Pública, </w:t>
      </w:r>
      <w:r w:rsidRPr="00DC2310">
        <w:rPr>
          <w:rFonts w:ascii="Barlow" w:hAnsi="Barlow"/>
          <w:sz w:val="20"/>
          <w:szCs w:val="20"/>
        </w:rPr>
        <w:t>las condiciones financieras y/o económicas no tienen un impacto directo en la toma de decisiones relacionadas con la operación del Fideicomiso.</w:t>
      </w:r>
    </w:p>
    <w:p w:rsidR="00154A29" w:rsidRPr="00DC2310" w:rsidRDefault="00154A29" w:rsidP="00972C22">
      <w:pPr>
        <w:pStyle w:val="Prrafodelista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3. Autorización e Historia</w:t>
      </w:r>
    </w:p>
    <w:p w:rsidR="00957E84" w:rsidRPr="00DC2310" w:rsidRDefault="00957E84" w:rsidP="00957E84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El 31 de julio de 2019, se autorizó al Poder Ejecutivo del Estado de Yucatán para que, a partir de la entrada en vigor del decreto 98/2019 y hasta el 31 de diciembre de 2020, contrate y ejerza, por conducto de la Secretaría de Administración y Finanzas, uno o varios financiamientos con instituciones de crédito de nacionalidad mexicana, hasta por la cantidad de $2,620,000,000.00 (dos mil seiscientos veinte millones de pesos 00/100 M. N.), financiamientos que se destinarán a inversiones públicas productivas cuyo objetivo será la implementación del Sistema Integral de Seguridad Electrónica denominado “Fortalecimiento Tecnológico de Seguridad y Monitoreo, Yucatán Seguro”</w:t>
      </w:r>
    </w:p>
    <w:p w:rsidR="00957E84" w:rsidRPr="00DC2310" w:rsidRDefault="00957E84" w:rsidP="00957E84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57E84" w:rsidRDefault="00957E84" w:rsidP="00957E84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En apego a lo establecido en el Artículo </w:t>
      </w:r>
      <w:r w:rsidR="00B811FD" w:rsidRPr="00DC2310">
        <w:rPr>
          <w:rFonts w:ascii="Barlow" w:hAnsi="Barlow"/>
          <w:sz w:val="20"/>
          <w:szCs w:val="20"/>
        </w:rPr>
        <w:t>6</w:t>
      </w:r>
      <w:r w:rsidRPr="00DC2310">
        <w:rPr>
          <w:rFonts w:ascii="Barlow" w:hAnsi="Barlow"/>
          <w:sz w:val="20"/>
          <w:szCs w:val="20"/>
        </w:rPr>
        <w:t xml:space="preserve"> del mencionado Decreto, </w:t>
      </w:r>
      <w:r w:rsidR="00B811FD" w:rsidRPr="00DC2310">
        <w:rPr>
          <w:rFonts w:ascii="Barlow" w:hAnsi="Barlow"/>
          <w:sz w:val="20"/>
          <w:szCs w:val="20"/>
        </w:rPr>
        <w:t xml:space="preserve">se autorizó al Poder Ejecutivo del Estado parta que por conducto de la Secretaría de Administración y Finanzas, afecte, irrevocablemente, como garantía o fuente de pago de todas y cada una de las </w:t>
      </w:r>
      <w:r w:rsidR="00126497" w:rsidRPr="00DC2310">
        <w:rPr>
          <w:rFonts w:ascii="Barlow" w:hAnsi="Barlow"/>
          <w:sz w:val="20"/>
          <w:szCs w:val="20"/>
        </w:rPr>
        <w:t>obligaciones</w:t>
      </w:r>
      <w:r w:rsidR="00B811FD" w:rsidRPr="00DC2310">
        <w:rPr>
          <w:rFonts w:ascii="Barlow" w:hAnsi="Barlow"/>
          <w:sz w:val="20"/>
          <w:szCs w:val="20"/>
        </w:rPr>
        <w:t xml:space="preserve"> que se contraigan con motivo de la autorización del mencionado decreto</w:t>
      </w:r>
      <w:r w:rsidR="00126497" w:rsidRPr="00DC2310">
        <w:rPr>
          <w:rFonts w:ascii="Barlow" w:hAnsi="Barlow"/>
          <w:sz w:val="20"/>
          <w:szCs w:val="20"/>
        </w:rPr>
        <w:t xml:space="preserve">, un porcentaje suficiente de los ingresos y derechos que le correspondan al estado de Yucatán de los recursos del Fondo General de Participaciones a que hace referencia la Ley de Coordinación Fiscal Federal, así como aquellos que, en su caso, lo reemplacen, sustituyan o complementen, con fundamento en lo anterior, el  6 de noviembre de 2019 se </w:t>
      </w:r>
      <w:r w:rsidRPr="00DC2310">
        <w:rPr>
          <w:rFonts w:ascii="Barlow" w:hAnsi="Barlow"/>
          <w:sz w:val="20"/>
          <w:szCs w:val="20"/>
        </w:rPr>
        <w:t>constituyó el Fideicomiso de Administración e inversión número F/4109</w:t>
      </w:r>
      <w:r w:rsidR="00126497" w:rsidRPr="00DC2310">
        <w:rPr>
          <w:rFonts w:ascii="Barlow" w:hAnsi="Barlow"/>
          <w:sz w:val="20"/>
          <w:szCs w:val="20"/>
        </w:rPr>
        <w:t>088</w:t>
      </w:r>
      <w:r w:rsidRPr="00DC2310">
        <w:rPr>
          <w:rFonts w:ascii="Barlow" w:hAnsi="Barlow"/>
          <w:sz w:val="20"/>
          <w:szCs w:val="20"/>
        </w:rPr>
        <w:t>.</w:t>
      </w:r>
    </w:p>
    <w:p w:rsidR="00B31137" w:rsidRDefault="00B31137" w:rsidP="00957E84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B31137" w:rsidRDefault="00B31137" w:rsidP="00957E84">
      <w:pPr>
        <w:pStyle w:val="Prrafodelista"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Actualmente, se encuentran inscritos tres financiamientos adicionales derivado del proceso de refinanciamiento de la deuda pública contratada por administraciones anteriores, autorización otorgada mediante Decreto 156/2019 d</w:t>
      </w:r>
      <w:r w:rsidR="005D5FE4">
        <w:rPr>
          <w:rFonts w:ascii="Barlow" w:hAnsi="Barlow"/>
          <w:sz w:val="20"/>
          <w:szCs w:val="20"/>
        </w:rPr>
        <w:t>e fecha 31 de diciembre de 2019, así como los instrumentos derivados asociados a los financiamientos.</w:t>
      </w:r>
    </w:p>
    <w:p w:rsidR="00344602" w:rsidRPr="00DC2310" w:rsidRDefault="00344602" w:rsidP="00957E84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4. Organización y Objeto Social</w:t>
      </w:r>
    </w:p>
    <w:p w:rsidR="00972C22" w:rsidRPr="00DC2310" w:rsidRDefault="00F22BCC" w:rsidP="00972C22">
      <w:pPr>
        <w:pStyle w:val="Prrafodelista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El </w:t>
      </w:r>
      <w:r w:rsidR="00F26008" w:rsidRPr="00DC2310">
        <w:rPr>
          <w:rFonts w:ascii="Barlow" w:hAnsi="Barlow"/>
          <w:sz w:val="20"/>
          <w:szCs w:val="20"/>
        </w:rPr>
        <w:t xml:space="preserve">objeto del Fideicomiso es </w:t>
      </w:r>
      <w:r w:rsidR="00126497" w:rsidRPr="00DC2310">
        <w:rPr>
          <w:rFonts w:ascii="Barlow" w:hAnsi="Barlow"/>
          <w:sz w:val="20"/>
          <w:szCs w:val="20"/>
        </w:rPr>
        <w:t>establecer el mecanismo necesario para el pago de obligaciones contraídas por el Fideicomitente de acuerdo con lo previsto en el Artículo 9º de la Ley de Coordinación Fiscal y en términos de las autorizaciones emitidas por el Congreso del Estado</w:t>
      </w:r>
      <w:r w:rsidR="00500E13" w:rsidRPr="00DC2310">
        <w:rPr>
          <w:rFonts w:ascii="Barlow" w:hAnsi="Barlow"/>
          <w:sz w:val="20"/>
          <w:szCs w:val="20"/>
        </w:rPr>
        <w:t>.</w:t>
      </w:r>
      <w:r w:rsidR="00F26008" w:rsidRPr="00DC2310">
        <w:rPr>
          <w:rFonts w:ascii="Barlow" w:hAnsi="Barlow"/>
          <w:sz w:val="20"/>
          <w:szCs w:val="20"/>
        </w:rPr>
        <w:t xml:space="preserve"> Este F</w:t>
      </w:r>
      <w:r w:rsidRPr="00DC2310">
        <w:rPr>
          <w:rFonts w:ascii="Barlow" w:hAnsi="Barlow"/>
          <w:sz w:val="20"/>
          <w:szCs w:val="20"/>
        </w:rPr>
        <w:t>idei</w:t>
      </w:r>
      <w:r w:rsidR="00957E84" w:rsidRPr="00DC2310">
        <w:rPr>
          <w:rFonts w:ascii="Barlow" w:hAnsi="Barlow"/>
          <w:sz w:val="20"/>
          <w:szCs w:val="20"/>
        </w:rPr>
        <w:t>comiso no cuenta con estructura organizacional</w:t>
      </w:r>
      <w:r w:rsidR="00F26008" w:rsidRPr="00DC2310">
        <w:rPr>
          <w:rFonts w:ascii="Barlow" w:hAnsi="Barlow"/>
          <w:sz w:val="20"/>
          <w:szCs w:val="20"/>
        </w:rPr>
        <w:t>.</w:t>
      </w:r>
      <w:r w:rsidR="00957E84" w:rsidRPr="00DC2310">
        <w:rPr>
          <w:rFonts w:ascii="Barlow" w:hAnsi="Barlow"/>
          <w:sz w:val="20"/>
          <w:szCs w:val="20"/>
        </w:rPr>
        <w:t xml:space="preserve"> </w:t>
      </w: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5. Bases de Preparación de los Estados Financieros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La preparación de los estados financieros es con estricto apego a la normatividad emitida por CONAC y las disposiciones legales aplicables.</w:t>
      </w:r>
    </w:p>
    <w:p w:rsidR="00972C22" w:rsidRPr="00DC2310" w:rsidRDefault="00972C22" w:rsidP="00972C22">
      <w:pPr>
        <w:pStyle w:val="Prrafodelista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6. Políticas de Contabilidad Significativas</w:t>
      </w:r>
    </w:p>
    <w:p w:rsidR="00972C22" w:rsidRPr="00DC2310" w:rsidRDefault="00957E84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7. Posición en Moneda Extranjera y Protección por Riesgo Cambiario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8. Reporte Analítico del Activo</w:t>
      </w:r>
    </w:p>
    <w:p w:rsidR="00154A29" w:rsidRPr="00DC2310" w:rsidRDefault="00154A29" w:rsidP="00154A29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C04164" w:rsidRPr="00DC2310" w:rsidRDefault="00C04164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9. Fideicomiso, Mandatos y Análogos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10. Reporte de la Recaudación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11. Información sobre la Deuda y el Reporte de la Deuda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5D5FE4" w:rsidRPr="00DC2310" w:rsidRDefault="005D5FE4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12. Calificaciones otorgadas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13. Proceso de Mejora</w:t>
      </w:r>
    </w:p>
    <w:p w:rsidR="00972C22" w:rsidRPr="00DC2310" w:rsidRDefault="00154A29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14. Información por Segmentos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15. Eventos Posteriores al Cierre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16. Partes Relacionadas</w:t>
      </w:r>
    </w:p>
    <w:p w:rsidR="00972C22" w:rsidRPr="00DC2310" w:rsidRDefault="00972C22" w:rsidP="00154A29">
      <w:pPr>
        <w:pStyle w:val="Prrafodelista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existen partes relacionadas que pudieran ejercer influencia significativa sobre la toma de decisione</w:t>
      </w:r>
      <w:r w:rsidR="00154A29" w:rsidRPr="00DC2310">
        <w:rPr>
          <w:rFonts w:ascii="Barlow" w:hAnsi="Barlow"/>
          <w:sz w:val="20"/>
          <w:szCs w:val="20"/>
        </w:rPr>
        <w:t>s financieras y operativas.</w:t>
      </w:r>
    </w:p>
    <w:p w:rsidR="004E47E1" w:rsidRPr="00DC2310" w:rsidRDefault="004E47E1" w:rsidP="00154A29">
      <w:pPr>
        <w:pStyle w:val="Prrafodelista"/>
        <w:rPr>
          <w:rFonts w:ascii="Barlow" w:hAnsi="Barlow"/>
          <w:sz w:val="20"/>
          <w:szCs w:val="20"/>
        </w:rPr>
      </w:pPr>
    </w:p>
    <w:p w:rsidR="00972C22" w:rsidRPr="00DC2310" w:rsidRDefault="00972C22" w:rsidP="00DC2310">
      <w:pPr>
        <w:pStyle w:val="Prrafodelista"/>
        <w:ind w:left="0"/>
        <w:rPr>
          <w:rFonts w:ascii="Barlow" w:hAnsi="Barlow"/>
          <w:b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17. Responsabilidad sobre la Presentación Razonable de la Información Contable</w:t>
      </w: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7F79AA" w:rsidRPr="00DC2310" w:rsidRDefault="00972C22" w:rsidP="0034460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Bajo protesta de decir verdad declaramos que los Estados Financieros y sus notas, son razonablemente correctos y </w:t>
      </w:r>
      <w:r w:rsidR="004E607F" w:rsidRPr="00DC2310">
        <w:rPr>
          <w:rFonts w:ascii="Barlow" w:hAnsi="Barlow"/>
          <w:sz w:val="20"/>
          <w:szCs w:val="20"/>
        </w:rPr>
        <w:t>son responsabilidad del emisor.</w:t>
      </w:r>
    </w:p>
    <w:p w:rsidR="00DC5C9A" w:rsidRPr="00DC2310" w:rsidRDefault="00DC5C9A" w:rsidP="00972C22">
      <w:pPr>
        <w:pStyle w:val="Prrafodelista"/>
        <w:rPr>
          <w:rFonts w:ascii="Barlow" w:hAnsi="Barlow" w:cs="Calibri"/>
          <w:color w:val="000000"/>
          <w:sz w:val="20"/>
          <w:szCs w:val="20"/>
        </w:rPr>
      </w:pPr>
    </w:p>
    <w:sectPr w:rsidR="00DC5C9A" w:rsidRPr="00DC2310" w:rsidSect="00AC3899">
      <w:pgSz w:w="15840" w:h="12240" w:orient="landscape" w:code="1"/>
      <w:pgMar w:top="2835" w:right="1134" w:bottom="1701" w:left="1134" w:header="748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CAE" w:rsidRDefault="00F87CAE">
      <w:pPr>
        <w:spacing w:after="0" w:line="240" w:lineRule="auto"/>
      </w:pPr>
      <w:r>
        <w:separator/>
      </w:r>
    </w:p>
  </w:endnote>
  <w:endnote w:type="continuationSeparator" w:id="0">
    <w:p w:rsidR="00F87CAE" w:rsidRDefault="00F8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CAE" w:rsidRDefault="00F87CAE">
      <w:pPr>
        <w:spacing w:after="0" w:line="240" w:lineRule="auto"/>
      </w:pPr>
      <w:r>
        <w:separator/>
      </w:r>
    </w:p>
  </w:footnote>
  <w:footnote w:type="continuationSeparator" w:id="0">
    <w:p w:rsidR="00F87CAE" w:rsidRDefault="00F8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37E"/>
    <w:multiLevelType w:val="hybridMultilevel"/>
    <w:tmpl w:val="D1D0BEE4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285C61"/>
    <w:multiLevelType w:val="hybridMultilevel"/>
    <w:tmpl w:val="D1D0BEE4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B022DB"/>
    <w:multiLevelType w:val="hybridMultilevel"/>
    <w:tmpl w:val="E7F2C504"/>
    <w:lvl w:ilvl="0" w:tplc="C1EE78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4294E"/>
    <w:multiLevelType w:val="hybridMultilevel"/>
    <w:tmpl w:val="D1D0BEE4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672300"/>
    <w:multiLevelType w:val="hybridMultilevel"/>
    <w:tmpl w:val="9260DA98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213C8D"/>
    <w:multiLevelType w:val="hybridMultilevel"/>
    <w:tmpl w:val="8622351A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370F08"/>
    <w:multiLevelType w:val="hybridMultilevel"/>
    <w:tmpl w:val="9260DA98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0B105A"/>
    <w:multiLevelType w:val="hybridMultilevel"/>
    <w:tmpl w:val="102CA41A"/>
    <w:lvl w:ilvl="0" w:tplc="A57638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6"/>
    <w:rsid w:val="00001F48"/>
    <w:rsid w:val="000027BB"/>
    <w:rsid w:val="00007F45"/>
    <w:rsid w:val="0001518E"/>
    <w:rsid w:val="00016B42"/>
    <w:rsid w:val="00031714"/>
    <w:rsid w:val="00034371"/>
    <w:rsid w:val="000352A0"/>
    <w:rsid w:val="00035648"/>
    <w:rsid w:val="00035698"/>
    <w:rsid w:val="00042F77"/>
    <w:rsid w:val="00043F41"/>
    <w:rsid w:val="000452DF"/>
    <w:rsid w:val="00052892"/>
    <w:rsid w:val="00053C44"/>
    <w:rsid w:val="00057CFB"/>
    <w:rsid w:val="00060A42"/>
    <w:rsid w:val="000650CB"/>
    <w:rsid w:val="00072080"/>
    <w:rsid w:val="00072C0E"/>
    <w:rsid w:val="00075D1E"/>
    <w:rsid w:val="00081289"/>
    <w:rsid w:val="00086F88"/>
    <w:rsid w:val="0008740B"/>
    <w:rsid w:val="000978B2"/>
    <w:rsid w:val="000A3C1D"/>
    <w:rsid w:val="000A41F3"/>
    <w:rsid w:val="000A509D"/>
    <w:rsid w:val="000A5522"/>
    <w:rsid w:val="000A6CE8"/>
    <w:rsid w:val="000A720B"/>
    <w:rsid w:val="000B5030"/>
    <w:rsid w:val="000B59E0"/>
    <w:rsid w:val="000B7934"/>
    <w:rsid w:val="000C1847"/>
    <w:rsid w:val="000C292D"/>
    <w:rsid w:val="000C4B96"/>
    <w:rsid w:val="000D09F3"/>
    <w:rsid w:val="000D2063"/>
    <w:rsid w:val="000D5926"/>
    <w:rsid w:val="000D76F0"/>
    <w:rsid w:val="000E195A"/>
    <w:rsid w:val="00101157"/>
    <w:rsid w:val="0010340E"/>
    <w:rsid w:val="00105A1C"/>
    <w:rsid w:val="00105A20"/>
    <w:rsid w:val="00112CF9"/>
    <w:rsid w:val="00115AAC"/>
    <w:rsid w:val="00116007"/>
    <w:rsid w:val="00116B49"/>
    <w:rsid w:val="00117B5A"/>
    <w:rsid w:val="00120A9C"/>
    <w:rsid w:val="00125DFD"/>
    <w:rsid w:val="00126497"/>
    <w:rsid w:val="001312EE"/>
    <w:rsid w:val="001316F3"/>
    <w:rsid w:val="001379AE"/>
    <w:rsid w:val="001379D9"/>
    <w:rsid w:val="00141E60"/>
    <w:rsid w:val="001428E4"/>
    <w:rsid w:val="001429D6"/>
    <w:rsid w:val="001445FF"/>
    <w:rsid w:val="00146D2C"/>
    <w:rsid w:val="00152F9C"/>
    <w:rsid w:val="00154A29"/>
    <w:rsid w:val="00156B44"/>
    <w:rsid w:val="00160334"/>
    <w:rsid w:val="001621E7"/>
    <w:rsid w:val="00163FCF"/>
    <w:rsid w:val="00164D0E"/>
    <w:rsid w:val="00164D31"/>
    <w:rsid w:val="001656EA"/>
    <w:rsid w:val="0016613D"/>
    <w:rsid w:val="00167FE5"/>
    <w:rsid w:val="00170259"/>
    <w:rsid w:val="0017681D"/>
    <w:rsid w:val="00176ABD"/>
    <w:rsid w:val="00183D7B"/>
    <w:rsid w:val="00184279"/>
    <w:rsid w:val="00190277"/>
    <w:rsid w:val="001938F8"/>
    <w:rsid w:val="001958AC"/>
    <w:rsid w:val="00197049"/>
    <w:rsid w:val="00197298"/>
    <w:rsid w:val="001978B1"/>
    <w:rsid w:val="001A4317"/>
    <w:rsid w:val="001B15DF"/>
    <w:rsid w:val="001B34AB"/>
    <w:rsid w:val="001B5E7C"/>
    <w:rsid w:val="001B79BE"/>
    <w:rsid w:val="001C009C"/>
    <w:rsid w:val="001C1CD6"/>
    <w:rsid w:val="001C6C49"/>
    <w:rsid w:val="001D0A9D"/>
    <w:rsid w:val="001D164C"/>
    <w:rsid w:val="001D1845"/>
    <w:rsid w:val="001D3387"/>
    <w:rsid w:val="001D7187"/>
    <w:rsid w:val="001E2396"/>
    <w:rsid w:val="001E5EB0"/>
    <w:rsid w:val="001F0CC7"/>
    <w:rsid w:val="001F2065"/>
    <w:rsid w:val="001F28DF"/>
    <w:rsid w:val="001F5AFD"/>
    <w:rsid w:val="001F6CAA"/>
    <w:rsid w:val="002003E4"/>
    <w:rsid w:val="002051C1"/>
    <w:rsid w:val="00206F77"/>
    <w:rsid w:val="0022091F"/>
    <w:rsid w:val="0022693A"/>
    <w:rsid w:val="00235FE7"/>
    <w:rsid w:val="00240719"/>
    <w:rsid w:val="002432DB"/>
    <w:rsid w:val="002478BD"/>
    <w:rsid w:val="00250BCF"/>
    <w:rsid w:val="00251AD9"/>
    <w:rsid w:val="00253E8A"/>
    <w:rsid w:val="00260C97"/>
    <w:rsid w:val="00261D04"/>
    <w:rsid w:val="00263C61"/>
    <w:rsid w:val="00264B4D"/>
    <w:rsid w:val="00270CF1"/>
    <w:rsid w:val="00275A23"/>
    <w:rsid w:val="00276048"/>
    <w:rsid w:val="00276882"/>
    <w:rsid w:val="002919B3"/>
    <w:rsid w:val="00291C19"/>
    <w:rsid w:val="002A45FD"/>
    <w:rsid w:val="002A7FF6"/>
    <w:rsid w:val="002B1EBC"/>
    <w:rsid w:val="002B4A9B"/>
    <w:rsid w:val="002B4CC8"/>
    <w:rsid w:val="002C3D6B"/>
    <w:rsid w:val="002C5CCA"/>
    <w:rsid w:val="002C7272"/>
    <w:rsid w:val="002D3590"/>
    <w:rsid w:val="002E080A"/>
    <w:rsid w:val="002E363B"/>
    <w:rsid w:val="002E62DD"/>
    <w:rsid w:val="002F156D"/>
    <w:rsid w:val="002F16ED"/>
    <w:rsid w:val="002F320D"/>
    <w:rsid w:val="002F5243"/>
    <w:rsid w:val="00301D62"/>
    <w:rsid w:val="0030270C"/>
    <w:rsid w:val="00304CC5"/>
    <w:rsid w:val="00307E67"/>
    <w:rsid w:val="00307EF9"/>
    <w:rsid w:val="0031438F"/>
    <w:rsid w:val="0032111F"/>
    <w:rsid w:val="00321FDA"/>
    <w:rsid w:val="00322CA1"/>
    <w:rsid w:val="003231F7"/>
    <w:rsid w:val="00326EDB"/>
    <w:rsid w:val="0032767A"/>
    <w:rsid w:val="003303AC"/>
    <w:rsid w:val="0033109C"/>
    <w:rsid w:val="003343F9"/>
    <w:rsid w:val="00341817"/>
    <w:rsid w:val="00344602"/>
    <w:rsid w:val="00351854"/>
    <w:rsid w:val="00357996"/>
    <w:rsid w:val="003602A4"/>
    <w:rsid w:val="0036168C"/>
    <w:rsid w:val="00366FF2"/>
    <w:rsid w:val="003703B1"/>
    <w:rsid w:val="0037132C"/>
    <w:rsid w:val="00372C5C"/>
    <w:rsid w:val="00372CF8"/>
    <w:rsid w:val="00373DE5"/>
    <w:rsid w:val="00374E66"/>
    <w:rsid w:val="00374E8D"/>
    <w:rsid w:val="00375521"/>
    <w:rsid w:val="00376086"/>
    <w:rsid w:val="00377A0B"/>
    <w:rsid w:val="00392CA4"/>
    <w:rsid w:val="003955D3"/>
    <w:rsid w:val="0039787C"/>
    <w:rsid w:val="003A0A3E"/>
    <w:rsid w:val="003A7176"/>
    <w:rsid w:val="003A7BDC"/>
    <w:rsid w:val="003B33CD"/>
    <w:rsid w:val="003B4557"/>
    <w:rsid w:val="003B53C9"/>
    <w:rsid w:val="003D56FF"/>
    <w:rsid w:val="003D6B68"/>
    <w:rsid w:val="003E1EA1"/>
    <w:rsid w:val="003E2282"/>
    <w:rsid w:val="003E39C2"/>
    <w:rsid w:val="003E5E86"/>
    <w:rsid w:val="003F01B5"/>
    <w:rsid w:val="003F324E"/>
    <w:rsid w:val="003F680C"/>
    <w:rsid w:val="004000A4"/>
    <w:rsid w:val="00401D91"/>
    <w:rsid w:val="00404152"/>
    <w:rsid w:val="00404AA3"/>
    <w:rsid w:val="00407D5F"/>
    <w:rsid w:val="00410016"/>
    <w:rsid w:val="00410B26"/>
    <w:rsid w:val="004246DB"/>
    <w:rsid w:val="00427976"/>
    <w:rsid w:val="00432FF4"/>
    <w:rsid w:val="004331B3"/>
    <w:rsid w:val="00433356"/>
    <w:rsid w:val="00440F71"/>
    <w:rsid w:val="00445947"/>
    <w:rsid w:val="00446777"/>
    <w:rsid w:val="00451A4D"/>
    <w:rsid w:val="0045213F"/>
    <w:rsid w:val="00453CCE"/>
    <w:rsid w:val="00460658"/>
    <w:rsid w:val="00471FBE"/>
    <w:rsid w:val="00473160"/>
    <w:rsid w:val="00484113"/>
    <w:rsid w:val="004851A7"/>
    <w:rsid w:val="00485A44"/>
    <w:rsid w:val="00486C9A"/>
    <w:rsid w:val="00491CB4"/>
    <w:rsid w:val="0049317C"/>
    <w:rsid w:val="004A3A01"/>
    <w:rsid w:val="004A4C49"/>
    <w:rsid w:val="004B44A7"/>
    <w:rsid w:val="004C4E21"/>
    <w:rsid w:val="004D1012"/>
    <w:rsid w:val="004D5913"/>
    <w:rsid w:val="004D5E2A"/>
    <w:rsid w:val="004D67B7"/>
    <w:rsid w:val="004D76EA"/>
    <w:rsid w:val="004E0DA7"/>
    <w:rsid w:val="004E47E1"/>
    <w:rsid w:val="004E607F"/>
    <w:rsid w:val="004E6A86"/>
    <w:rsid w:val="004F3CEC"/>
    <w:rsid w:val="004F65B1"/>
    <w:rsid w:val="004F7FBD"/>
    <w:rsid w:val="00500E13"/>
    <w:rsid w:val="00504C0D"/>
    <w:rsid w:val="005155D8"/>
    <w:rsid w:val="00515925"/>
    <w:rsid w:val="00526B21"/>
    <w:rsid w:val="005312CB"/>
    <w:rsid w:val="005329C8"/>
    <w:rsid w:val="00533DC6"/>
    <w:rsid w:val="00543731"/>
    <w:rsid w:val="005443C8"/>
    <w:rsid w:val="00547281"/>
    <w:rsid w:val="005536A7"/>
    <w:rsid w:val="00557194"/>
    <w:rsid w:val="00566B9F"/>
    <w:rsid w:val="00575513"/>
    <w:rsid w:val="005777B5"/>
    <w:rsid w:val="0058134B"/>
    <w:rsid w:val="00581C45"/>
    <w:rsid w:val="005868DA"/>
    <w:rsid w:val="005875A5"/>
    <w:rsid w:val="005A080D"/>
    <w:rsid w:val="005A2D6B"/>
    <w:rsid w:val="005A3423"/>
    <w:rsid w:val="005A4B10"/>
    <w:rsid w:val="005A56C4"/>
    <w:rsid w:val="005B03EE"/>
    <w:rsid w:val="005B3963"/>
    <w:rsid w:val="005B5088"/>
    <w:rsid w:val="005B651F"/>
    <w:rsid w:val="005B707A"/>
    <w:rsid w:val="005C50D2"/>
    <w:rsid w:val="005D1D00"/>
    <w:rsid w:val="005D5FE4"/>
    <w:rsid w:val="005D764A"/>
    <w:rsid w:val="005E1F52"/>
    <w:rsid w:val="005E29E5"/>
    <w:rsid w:val="005E43BF"/>
    <w:rsid w:val="005E5DB7"/>
    <w:rsid w:val="005E60C0"/>
    <w:rsid w:val="005F256F"/>
    <w:rsid w:val="005F704F"/>
    <w:rsid w:val="005F7472"/>
    <w:rsid w:val="00600ABB"/>
    <w:rsid w:val="00604974"/>
    <w:rsid w:val="006118C9"/>
    <w:rsid w:val="00615568"/>
    <w:rsid w:val="00616192"/>
    <w:rsid w:val="00623665"/>
    <w:rsid w:val="0062569D"/>
    <w:rsid w:val="006304DB"/>
    <w:rsid w:val="00630976"/>
    <w:rsid w:val="00637612"/>
    <w:rsid w:val="00637673"/>
    <w:rsid w:val="006416E4"/>
    <w:rsid w:val="00641F71"/>
    <w:rsid w:val="00660030"/>
    <w:rsid w:val="00660492"/>
    <w:rsid w:val="00666454"/>
    <w:rsid w:val="006676CA"/>
    <w:rsid w:val="00670D47"/>
    <w:rsid w:val="0067108C"/>
    <w:rsid w:val="006734B3"/>
    <w:rsid w:val="006734BD"/>
    <w:rsid w:val="00673C7C"/>
    <w:rsid w:val="006749E3"/>
    <w:rsid w:val="00686C70"/>
    <w:rsid w:val="00692941"/>
    <w:rsid w:val="00693A8B"/>
    <w:rsid w:val="00693CBE"/>
    <w:rsid w:val="006A1770"/>
    <w:rsid w:val="006A4239"/>
    <w:rsid w:val="006A4F5D"/>
    <w:rsid w:val="006A5941"/>
    <w:rsid w:val="006A7F3A"/>
    <w:rsid w:val="006B20A8"/>
    <w:rsid w:val="006B2AA2"/>
    <w:rsid w:val="006B49F2"/>
    <w:rsid w:val="006B6200"/>
    <w:rsid w:val="006B68A1"/>
    <w:rsid w:val="006B7D5A"/>
    <w:rsid w:val="006C27D7"/>
    <w:rsid w:val="006D07EB"/>
    <w:rsid w:val="006E1FC1"/>
    <w:rsid w:val="006F0300"/>
    <w:rsid w:val="006F0D11"/>
    <w:rsid w:val="007043A9"/>
    <w:rsid w:val="00707E7D"/>
    <w:rsid w:val="007144A8"/>
    <w:rsid w:val="007241C9"/>
    <w:rsid w:val="007272FC"/>
    <w:rsid w:val="00734532"/>
    <w:rsid w:val="00735A80"/>
    <w:rsid w:val="007365D0"/>
    <w:rsid w:val="007368C3"/>
    <w:rsid w:val="00736CBE"/>
    <w:rsid w:val="007405FC"/>
    <w:rsid w:val="0074151E"/>
    <w:rsid w:val="007460EE"/>
    <w:rsid w:val="007605C3"/>
    <w:rsid w:val="00760D59"/>
    <w:rsid w:val="00762B88"/>
    <w:rsid w:val="0076318B"/>
    <w:rsid w:val="00766695"/>
    <w:rsid w:val="0077328E"/>
    <w:rsid w:val="00773B84"/>
    <w:rsid w:val="00775E63"/>
    <w:rsid w:val="00791185"/>
    <w:rsid w:val="00792CE3"/>
    <w:rsid w:val="0079553D"/>
    <w:rsid w:val="007A016E"/>
    <w:rsid w:val="007A3C3F"/>
    <w:rsid w:val="007C73B9"/>
    <w:rsid w:val="007D0F85"/>
    <w:rsid w:val="007D7D9B"/>
    <w:rsid w:val="007E2657"/>
    <w:rsid w:val="007E7CE8"/>
    <w:rsid w:val="007F1C73"/>
    <w:rsid w:val="007F276F"/>
    <w:rsid w:val="007F6908"/>
    <w:rsid w:val="007F79AA"/>
    <w:rsid w:val="00807697"/>
    <w:rsid w:val="00807741"/>
    <w:rsid w:val="00811CBD"/>
    <w:rsid w:val="00815D24"/>
    <w:rsid w:val="0082475D"/>
    <w:rsid w:val="00824AE1"/>
    <w:rsid w:val="00827759"/>
    <w:rsid w:val="00836B6F"/>
    <w:rsid w:val="008435D5"/>
    <w:rsid w:val="00853064"/>
    <w:rsid w:val="0085497D"/>
    <w:rsid w:val="0086157D"/>
    <w:rsid w:val="00865BFA"/>
    <w:rsid w:val="00867D6B"/>
    <w:rsid w:val="00871F27"/>
    <w:rsid w:val="00873164"/>
    <w:rsid w:val="00876D82"/>
    <w:rsid w:val="00876F8E"/>
    <w:rsid w:val="008901DF"/>
    <w:rsid w:val="008A12FB"/>
    <w:rsid w:val="008A723C"/>
    <w:rsid w:val="008A75E1"/>
    <w:rsid w:val="008B17C4"/>
    <w:rsid w:val="008B4C78"/>
    <w:rsid w:val="008D4920"/>
    <w:rsid w:val="008D78BA"/>
    <w:rsid w:val="008E0C8D"/>
    <w:rsid w:val="008E20AF"/>
    <w:rsid w:val="008E6788"/>
    <w:rsid w:val="008F078B"/>
    <w:rsid w:val="008F220A"/>
    <w:rsid w:val="008F2CCA"/>
    <w:rsid w:val="008F2CF4"/>
    <w:rsid w:val="008F424E"/>
    <w:rsid w:val="0090374B"/>
    <w:rsid w:val="009054FA"/>
    <w:rsid w:val="0090560F"/>
    <w:rsid w:val="009075AF"/>
    <w:rsid w:val="009076CD"/>
    <w:rsid w:val="00907AFC"/>
    <w:rsid w:val="00907C02"/>
    <w:rsid w:val="00911089"/>
    <w:rsid w:val="00913258"/>
    <w:rsid w:val="0091407E"/>
    <w:rsid w:val="009141D5"/>
    <w:rsid w:val="0091760A"/>
    <w:rsid w:val="00923E04"/>
    <w:rsid w:val="0092453D"/>
    <w:rsid w:val="00930E1A"/>
    <w:rsid w:val="009336AC"/>
    <w:rsid w:val="00944CEB"/>
    <w:rsid w:val="00945CF2"/>
    <w:rsid w:val="009464E0"/>
    <w:rsid w:val="00950A94"/>
    <w:rsid w:val="009540B5"/>
    <w:rsid w:val="00957E84"/>
    <w:rsid w:val="009636DC"/>
    <w:rsid w:val="009641C8"/>
    <w:rsid w:val="009657BA"/>
    <w:rsid w:val="00970016"/>
    <w:rsid w:val="0097156B"/>
    <w:rsid w:val="00972C22"/>
    <w:rsid w:val="00974D7E"/>
    <w:rsid w:val="00984D7D"/>
    <w:rsid w:val="00992F4B"/>
    <w:rsid w:val="009932CA"/>
    <w:rsid w:val="0099630C"/>
    <w:rsid w:val="00997A94"/>
    <w:rsid w:val="009A558E"/>
    <w:rsid w:val="009A6FAF"/>
    <w:rsid w:val="009A772A"/>
    <w:rsid w:val="009B1AB6"/>
    <w:rsid w:val="009B35A2"/>
    <w:rsid w:val="009B46E0"/>
    <w:rsid w:val="009B593E"/>
    <w:rsid w:val="009B6632"/>
    <w:rsid w:val="009B7312"/>
    <w:rsid w:val="009C11D3"/>
    <w:rsid w:val="009C24AF"/>
    <w:rsid w:val="009C31B6"/>
    <w:rsid w:val="009C4B79"/>
    <w:rsid w:val="009D43E2"/>
    <w:rsid w:val="009D6470"/>
    <w:rsid w:val="009E53E8"/>
    <w:rsid w:val="00A03013"/>
    <w:rsid w:val="00A12643"/>
    <w:rsid w:val="00A157F2"/>
    <w:rsid w:val="00A2668D"/>
    <w:rsid w:val="00A27454"/>
    <w:rsid w:val="00A27775"/>
    <w:rsid w:val="00A27A17"/>
    <w:rsid w:val="00A317E6"/>
    <w:rsid w:val="00A324C3"/>
    <w:rsid w:val="00A40B86"/>
    <w:rsid w:val="00A42EE6"/>
    <w:rsid w:val="00A45020"/>
    <w:rsid w:val="00A4579F"/>
    <w:rsid w:val="00A463F0"/>
    <w:rsid w:val="00A51F2E"/>
    <w:rsid w:val="00A551C4"/>
    <w:rsid w:val="00A561E4"/>
    <w:rsid w:val="00A57B8C"/>
    <w:rsid w:val="00A57D2A"/>
    <w:rsid w:val="00A65AFA"/>
    <w:rsid w:val="00A65CFA"/>
    <w:rsid w:val="00A70CC0"/>
    <w:rsid w:val="00A7645D"/>
    <w:rsid w:val="00A801FF"/>
    <w:rsid w:val="00A82F13"/>
    <w:rsid w:val="00A84342"/>
    <w:rsid w:val="00A946E1"/>
    <w:rsid w:val="00AA1BEC"/>
    <w:rsid w:val="00AA2C58"/>
    <w:rsid w:val="00AA438B"/>
    <w:rsid w:val="00AA63F8"/>
    <w:rsid w:val="00AA6690"/>
    <w:rsid w:val="00AA6F4A"/>
    <w:rsid w:val="00AA7DAC"/>
    <w:rsid w:val="00AB1F9E"/>
    <w:rsid w:val="00AB2BBF"/>
    <w:rsid w:val="00AB2F49"/>
    <w:rsid w:val="00AB6B64"/>
    <w:rsid w:val="00AC3315"/>
    <w:rsid w:val="00AC3899"/>
    <w:rsid w:val="00AC3F85"/>
    <w:rsid w:val="00AC7AD6"/>
    <w:rsid w:val="00AE2E73"/>
    <w:rsid w:val="00AE3528"/>
    <w:rsid w:val="00AF2112"/>
    <w:rsid w:val="00AF70D4"/>
    <w:rsid w:val="00B04C72"/>
    <w:rsid w:val="00B11C4A"/>
    <w:rsid w:val="00B147B3"/>
    <w:rsid w:val="00B15768"/>
    <w:rsid w:val="00B15C18"/>
    <w:rsid w:val="00B1621F"/>
    <w:rsid w:val="00B164D0"/>
    <w:rsid w:val="00B243CB"/>
    <w:rsid w:val="00B31137"/>
    <w:rsid w:val="00B326C0"/>
    <w:rsid w:val="00B343F4"/>
    <w:rsid w:val="00B37E43"/>
    <w:rsid w:val="00B44FA0"/>
    <w:rsid w:val="00B50782"/>
    <w:rsid w:val="00B5574B"/>
    <w:rsid w:val="00B561AE"/>
    <w:rsid w:val="00B56EE5"/>
    <w:rsid w:val="00B61554"/>
    <w:rsid w:val="00B65245"/>
    <w:rsid w:val="00B65693"/>
    <w:rsid w:val="00B6663E"/>
    <w:rsid w:val="00B71B57"/>
    <w:rsid w:val="00B811FD"/>
    <w:rsid w:val="00B838E0"/>
    <w:rsid w:val="00B92578"/>
    <w:rsid w:val="00B95498"/>
    <w:rsid w:val="00BA008F"/>
    <w:rsid w:val="00BA1609"/>
    <w:rsid w:val="00BA40C1"/>
    <w:rsid w:val="00BA4D3C"/>
    <w:rsid w:val="00BA5C71"/>
    <w:rsid w:val="00BB0861"/>
    <w:rsid w:val="00BB1D2B"/>
    <w:rsid w:val="00BB48C7"/>
    <w:rsid w:val="00BD11C5"/>
    <w:rsid w:val="00BD1F92"/>
    <w:rsid w:val="00BD2299"/>
    <w:rsid w:val="00BD6213"/>
    <w:rsid w:val="00BE07D6"/>
    <w:rsid w:val="00BE0934"/>
    <w:rsid w:val="00BE4E61"/>
    <w:rsid w:val="00BE595B"/>
    <w:rsid w:val="00BE7830"/>
    <w:rsid w:val="00BE7A5F"/>
    <w:rsid w:val="00BF23E0"/>
    <w:rsid w:val="00BF4ED5"/>
    <w:rsid w:val="00C02AEE"/>
    <w:rsid w:val="00C04164"/>
    <w:rsid w:val="00C04F99"/>
    <w:rsid w:val="00C06154"/>
    <w:rsid w:val="00C06411"/>
    <w:rsid w:val="00C06783"/>
    <w:rsid w:val="00C2129E"/>
    <w:rsid w:val="00C22E7C"/>
    <w:rsid w:val="00C23B87"/>
    <w:rsid w:val="00C25EA9"/>
    <w:rsid w:val="00C317FA"/>
    <w:rsid w:val="00C31BC7"/>
    <w:rsid w:val="00C3590E"/>
    <w:rsid w:val="00C40AE3"/>
    <w:rsid w:val="00C42D94"/>
    <w:rsid w:val="00C448C5"/>
    <w:rsid w:val="00C4605B"/>
    <w:rsid w:val="00C57423"/>
    <w:rsid w:val="00C613C2"/>
    <w:rsid w:val="00C63257"/>
    <w:rsid w:val="00C64731"/>
    <w:rsid w:val="00C75E6F"/>
    <w:rsid w:val="00C76265"/>
    <w:rsid w:val="00C77AA9"/>
    <w:rsid w:val="00C80181"/>
    <w:rsid w:val="00C80E9C"/>
    <w:rsid w:val="00C84C28"/>
    <w:rsid w:val="00C86BCB"/>
    <w:rsid w:val="00C876A3"/>
    <w:rsid w:val="00C92668"/>
    <w:rsid w:val="00C931CC"/>
    <w:rsid w:val="00C9450D"/>
    <w:rsid w:val="00C94EFF"/>
    <w:rsid w:val="00C96F44"/>
    <w:rsid w:val="00CA6999"/>
    <w:rsid w:val="00CA7C3D"/>
    <w:rsid w:val="00CB0DFB"/>
    <w:rsid w:val="00CB237A"/>
    <w:rsid w:val="00CB31C6"/>
    <w:rsid w:val="00CB3B25"/>
    <w:rsid w:val="00CB77CB"/>
    <w:rsid w:val="00CB7929"/>
    <w:rsid w:val="00CC2F89"/>
    <w:rsid w:val="00CC7D74"/>
    <w:rsid w:val="00CD1F1F"/>
    <w:rsid w:val="00CD3B41"/>
    <w:rsid w:val="00CE3C87"/>
    <w:rsid w:val="00CE4740"/>
    <w:rsid w:val="00CE687D"/>
    <w:rsid w:val="00CF666A"/>
    <w:rsid w:val="00CF6DFA"/>
    <w:rsid w:val="00D00FF2"/>
    <w:rsid w:val="00D064A8"/>
    <w:rsid w:val="00D1216C"/>
    <w:rsid w:val="00D239F7"/>
    <w:rsid w:val="00D321E5"/>
    <w:rsid w:val="00D37F80"/>
    <w:rsid w:val="00D4625C"/>
    <w:rsid w:val="00D5173A"/>
    <w:rsid w:val="00D5485F"/>
    <w:rsid w:val="00D570E7"/>
    <w:rsid w:val="00D646BA"/>
    <w:rsid w:val="00D735FA"/>
    <w:rsid w:val="00D741DD"/>
    <w:rsid w:val="00D802C2"/>
    <w:rsid w:val="00D83274"/>
    <w:rsid w:val="00D840A5"/>
    <w:rsid w:val="00D847E6"/>
    <w:rsid w:val="00D8606C"/>
    <w:rsid w:val="00D865C6"/>
    <w:rsid w:val="00D87109"/>
    <w:rsid w:val="00D87C8B"/>
    <w:rsid w:val="00D908F7"/>
    <w:rsid w:val="00D919F9"/>
    <w:rsid w:val="00D921A5"/>
    <w:rsid w:val="00D9546E"/>
    <w:rsid w:val="00DA1581"/>
    <w:rsid w:val="00DA39DB"/>
    <w:rsid w:val="00DB3860"/>
    <w:rsid w:val="00DB6F38"/>
    <w:rsid w:val="00DC1CC9"/>
    <w:rsid w:val="00DC2310"/>
    <w:rsid w:val="00DC5C9A"/>
    <w:rsid w:val="00DD309F"/>
    <w:rsid w:val="00DE48B4"/>
    <w:rsid w:val="00DE5D2D"/>
    <w:rsid w:val="00DE6DA0"/>
    <w:rsid w:val="00DF0E10"/>
    <w:rsid w:val="00DF20E0"/>
    <w:rsid w:val="00DF2A01"/>
    <w:rsid w:val="00DF59E1"/>
    <w:rsid w:val="00DF7971"/>
    <w:rsid w:val="00E06089"/>
    <w:rsid w:val="00E136EF"/>
    <w:rsid w:val="00E14422"/>
    <w:rsid w:val="00E1449D"/>
    <w:rsid w:val="00E1463D"/>
    <w:rsid w:val="00E2186E"/>
    <w:rsid w:val="00E24380"/>
    <w:rsid w:val="00E247A3"/>
    <w:rsid w:val="00E249D9"/>
    <w:rsid w:val="00E25D55"/>
    <w:rsid w:val="00E266C0"/>
    <w:rsid w:val="00E4430C"/>
    <w:rsid w:val="00E47F71"/>
    <w:rsid w:val="00E502AE"/>
    <w:rsid w:val="00E5288B"/>
    <w:rsid w:val="00E55B07"/>
    <w:rsid w:val="00E56992"/>
    <w:rsid w:val="00E603B7"/>
    <w:rsid w:val="00E611A5"/>
    <w:rsid w:val="00E65CA9"/>
    <w:rsid w:val="00E6749E"/>
    <w:rsid w:val="00E73E54"/>
    <w:rsid w:val="00E805CF"/>
    <w:rsid w:val="00E81DB2"/>
    <w:rsid w:val="00E83541"/>
    <w:rsid w:val="00E8566E"/>
    <w:rsid w:val="00E85E19"/>
    <w:rsid w:val="00E86CE6"/>
    <w:rsid w:val="00E91253"/>
    <w:rsid w:val="00E95336"/>
    <w:rsid w:val="00E958CD"/>
    <w:rsid w:val="00EA7725"/>
    <w:rsid w:val="00EB4363"/>
    <w:rsid w:val="00EC686C"/>
    <w:rsid w:val="00ED0F72"/>
    <w:rsid w:val="00ED18E3"/>
    <w:rsid w:val="00ED3FCE"/>
    <w:rsid w:val="00EE21C6"/>
    <w:rsid w:val="00EE277F"/>
    <w:rsid w:val="00EE3F4D"/>
    <w:rsid w:val="00EE50C5"/>
    <w:rsid w:val="00EE59EC"/>
    <w:rsid w:val="00EE6EF4"/>
    <w:rsid w:val="00EF06CC"/>
    <w:rsid w:val="00EF2CBB"/>
    <w:rsid w:val="00EF3686"/>
    <w:rsid w:val="00EF3D77"/>
    <w:rsid w:val="00EF560C"/>
    <w:rsid w:val="00F052FE"/>
    <w:rsid w:val="00F15483"/>
    <w:rsid w:val="00F168A6"/>
    <w:rsid w:val="00F22BCC"/>
    <w:rsid w:val="00F23B20"/>
    <w:rsid w:val="00F2519E"/>
    <w:rsid w:val="00F2548C"/>
    <w:rsid w:val="00F26008"/>
    <w:rsid w:val="00F26419"/>
    <w:rsid w:val="00F27BC9"/>
    <w:rsid w:val="00F30301"/>
    <w:rsid w:val="00F30BE2"/>
    <w:rsid w:val="00F324F1"/>
    <w:rsid w:val="00F32A6A"/>
    <w:rsid w:val="00F40354"/>
    <w:rsid w:val="00F44BD8"/>
    <w:rsid w:val="00F4789B"/>
    <w:rsid w:val="00F47E7A"/>
    <w:rsid w:val="00F506F1"/>
    <w:rsid w:val="00F53841"/>
    <w:rsid w:val="00F6477D"/>
    <w:rsid w:val="00F64BD6"/>
    <w:rsid w:val="00F678D3"/>
    <w:rsid w:val="00F72AF6"/>
    <w:rsid w:val="00F76143"/>
    <w:rsid w:val="00F820D8"/>
    <w:rsid w:val="00F87CAE"/>
    <w:rsid w:val="00F93D4A"/>
    <w:rsid w:val="00FA5656"/>
    <w:rsid w:val="00FA7635"/>
    <w:rsid w:val="00FB0805"/>
    <w:rsid w:val="00FB13B8"/>
    <w:rsid w:val="00FB1A27"/>
    <w:rsid w:val="00FD3314"/>
    <w:rsid w:val="00FD58B8"/>
    <w:rsid w:val="00FE01DD"/>
    <w:rsid w:val="00FE5880"/>
    <w:rsid w:val="00FE603F"/>
    <w:rsid w:val="00FF1E15"/>
    <w:rsid w:val="00FF2DE4"/>
    <w:rsid w:val="00FF3A6D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97C73F"/>
  <w15:chartTrackingRefBased/>
  <w15:docId w15:val="{B87CF227-3B94-40AF-AF1B-4216EADB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B436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F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D3FCE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D3F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D3FCE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3F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3A01"/>
    <w:pPr>
      <w:ind w:left="720"/>
      <w:contextualSpacing/>
    </w:pPr>
    <w:rPr>
      <w:rFonts w:eastAsia="Calibri"/>
      <w:lang w:eastAsia="en-US"/>
    </w:rPr>
  </w:style>
  <w:style w:type="table" w:styleId="Tablaconcuadrcula">
    <w:name w:val="Table Grid"/>
    <w:basedOn w:val="Tablanormal"/>
    <w:uiPriority w:val="59"/>
    <w:rsid w:val="007A016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EB4363"/>
    <w:rPr>
      <w:rFonts w:ascii="Cambria" w:hAnsi="Cambria"/>
      <w:b/>
      <w:bCs/>
      <w:color w:val="365F91"/>
      <w:sz w:val="28"/>
      <w:szCs w:val="28"/>
    </w:rPr>
  </w:style>
  <w:style w:type="paragraph" w:styleId="Sinespaciado">
    <w:name w:val="No Spacing"/>
    <w:uiPriority w:val="1"/>
    <w:qFormat/>
    <w:rsid w:val="00EB4363"/>
    <w:rPr>
      <w:rFonts w:eastAsia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B4363"/>
    <w:rPr>
      <w:color w:val="0000FF"/>
      <w:u w:val="single"/>
    </w:rPr>
  </w:style>
  <w:style w:type="paragraph" w:customStyle="1" w:styleId="Puesto">
    <w:name w:val="Puesto"/>
    <w:basedOn w:val="Normal"/>
    <w:next w:val="Normal"/>
    <w:link w:val="PuestoCar"/>
    <w:uiPriority w:val="10"/>
    <w:qFormat/>
    <w:rsid w:val="00EB436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PuestoCar">
    <w:name w:val="Puesto Car"/>
    <w:link w:val="Puesto"/>
    <w:uiPriority w:val="10"/>
    <w:rsid w:val="00EB4363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pple-converted-space">
    <w:name w:val="apple-converted-space"/>
    <w:rsid w:val="00EB4363"/>
  </w:style>
  <w:style w:type="character" w:styleId="Refdecomentario">
    <w:name w:val="annotation reference"/>
    <w:uiPriority w:val="99"/>
    <w:semiHidden/>
    <w:unhideWhenUsed/>
    <w:rsid w:val="00957E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7E8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7E8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7E8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57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5D9B5-DD02-4ECC-831A-41B5F043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1731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liliana.medina</dc:creator>
  <cp:keywords/>
  <cp:lastModifiedBy>Eduar Raul Chi Santana</cp:lastModifiedBy>
  <cp:revision>2</cp:revision>
  <cp:lastPrinted>2018-01-09T19:07:00Z</cp:lastPrinted>
  <dcterms:created xsi:type="dcterms:W3CDTF">2022-04-27T19:31:00Z</dcterms:created>
  <dcterms:modified xsi:type="dcterms:W3CDTF">2022-04-27T19:31:00Z</dcterms:modified>
</cp:coreProperties>
</file>