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FE72F" w14:textId="77777777" w:rsidR="00750698" w:rsidRDefault="00750698" w:rsidP="00750698">
      <w:pPr>
        <w:spacing w:line="360" w:lineRule="auto"/>
        <w:jc w:val="center"/>
        <w:rPr>
          <w:rFonts w:ascii="Barlow" w:hAnsi="Barlow" w:cs="Arial"/>
          <w:b/>
          <w:sz w:val="20"/>
          <w:szCs w:val="20"/>
        </w:rPr>
      </w:pPr>
      <w:r>
        <w:rPr>
          <w:rFonts w:ascii="Barlow" w:hAnsi="Barlow" w:cs="Arial"/>
          <w:b/>
          <w:sz w:val="20"/>
          <w:szCs w:val="20"/>
        </w:rPr>
        <w:t>Notas a los Estados Financieros</w:t>
      </w:r>
      <w:bookmarkStart w:id="0" w:name="_GoBack"/>
      <w:bookmarkEnd w:id="0"/>
    </w:p>
    <w:p w14:paraId="1AB4C7F9" w14:textId="7BD79C62" w:rsidR="00750698" w:rsidRDefault="00750698" w:rsidP="00750698">
      <w:pPr>
        <w:spacing w:line="360" w:lineRule="auto"/>
        <w:jc w:val="center"/>
        <w:rPr>
          <w:rFonts w:ascii="Barlow" w:hAnsi="Barlow" w:cs="Arial"/>
          <w:b/>
          <w:sz w:val="20"/>
          <w:szCs w:val="20"/>
        </w:rPr>
      </w:pPr>
      <w:r>
        <w:rPr>
          <w:rFonts w:ascii="Barlow" w:hAnsi="Barlow" w:cs="Arial"/>
          <w:b/>
          <w:sz w:val="20"/>
          <w:szCs w:val="20"/>
        </w:rPr>
        <w:t>Al 31 de marzo de 2022</w:t>
      </w:r>
    </w:p>
    <w:p w14:paraId="24686364" w14:textId="77777777" w:rsidR="00750698" w:rsidRDefault="00750698" w:rsidP="00750698">
      <w:pPr>
        <w:spacing w:line="360" w:lineRule="auto"/>
        <w:jc w:val="center"/>
        <w:rPr>
          <w:rFonts w:ascii="Barlow" w:hAnsi="Barlow" w:cs="Arial"/>
          <w:b/>
          <w:sz w:val="20"/>
          <w:szCs w:val="20"/>
        </w:rPr>
      </w:pPr>
      <w:r>
        <w:rPr>
          <w:rFonts w:ascii="Barlow" w:hAnsi="Barlow" w:cs="Arial"/>
          <w:b/>
          <w:sz w:val="20"/>
          <w:szCs w:val="20"/>
        </w:rPr>
        <w:t>(Cifras en Pesos)</w:t>
      </w:r>
    </w:p>
    <w:p w14:paraId="53B9B530" w14:textId="77777777" w:rsidR="00750698" w:rsidRDefault="00750698" w:rsidP="00750698">
      <w:pPr>
        <w:spacing w:line="276" w:lineRule="auto"/>
        <w:jc w:val="center"/>
        <w:rPr>
          <w:rFonts w:ascii="Barlow" w:hAnsi="Barlow" w:cs="Arial"/>
          <w:b/>
          <w:sz w:val="20"/>
          <w:szCs w:val="20"/>
        </w:rPr>
      </w:pPr>
    </w:p>
    <w:p w14:paraId="1668E5AE" w14:textId="77777777" w:rsidR="00750698" w:rsidRDefault="00750698" w:rsidP="00750698">
      <w:pPr>
        <w:spacing w:line="276" w:lineRule="auto"/>
        <w:jc w:val="center"/>
        <w:rPr>
          <w:rFonts w:ascii="Barlow" w:hAnsi="Barlow" w:cs="Arial"/>
          <w:b/>
          <w:sz w:val="20"/>
          <w:szCs w:val="20"/>
        </w:rPr>
      </w:pPr>
    </w:p>
    <w:p w14:paraId="5140059F" w14:textId="77777777" w:rsidR="00750698" w:rsidRDefault="00750698" w:rsidP="00750698">
      <w:pPr>
        <w:rPr>
          <w:rFonts w:ascii="Barlow" w:hAnsi="Barlow" w:cs="Arial"/>
          <w:b/>
          <w:sz w:val="20"/>
          <w:szCs w:val="20"/>
        </w:rPr>
      </w:pPr>
      <w:r>
        <w:rPr>
          <w:rFonts w:ascii="Barlow" w:hAnsi="Barlow" w:cs="Arial"/>
          <w:b/>
          <w:sz w:val="20"/>
          <w:szCs w:val="20"/>
        </w:rPr>
        <w:t>Ente Público:  TRIBUNAL DE LOS TRABAJADORES AL SERVICIO DEL ESTADO Y MUNICIPIOS</w:t>
      </w:r>
    </w:p>
    <w:p w14:paraId="24C2F07A" w14:textId="77777777" w:rsidR="00AD0396" w:rsidRPr="007069E8" w:rsidRDefault="00AD0396" w:rsidP="00F46CCD">
      <w:pPr>
        <w:spacing w:before="70" w:line="248" w:lineRule="auto"/>
        <w:ind w:left="2759" w:right="2352" w:firstLine="240"/>
        <w:jc w:val="both"/>
        <w:rPr>
          <w:rFonts w:ascii="Arial" w:eastAsia="Arial" w:hAnsi="Arial" w:cs="Arial"/>
        </w:rPr>
      </w:pPr>
    </w:p>
    <w:p w14:paraId="65D6FFE6" w14:textId="77777777" w:rsidR="00706713" w:rsidRPr="00750698" w:rsidRDefault="00706713" w:rsidP="00F46CCD">
      <w:pPr>
        <w:jc w:val="both"/>
        <w:rPr>
          <w:rFonts w:ascii="Barlow" w:hAnsi="Barlow"/>
          <w:sz w:val="20"/>
          <w:szCs w:val="20"/>
        </w:rPr>
      </w:pPr>
      <w:r w:rsidRPr="00750698">
        <w:rPr>
          <w:rFonts w:ascii="Barlow" w:hAnsi="Barlow"/>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04241478" w14:textId="77777777" w:rsidR="00706713" w:rsidRPr="00750698" w:rsidRDefault="00706713" w:rsidP="00F46CCD">
      <w:pPr>
        <w:jc w:val="both"/>
        <w:rPr>
          <w:rFonts w:ascii="Barlow" w:hAnsi="Barlow"/>
          <w:sz w:val="20"/>
          <w:szCs w:val="20"/>
        </w:rPr>
      </w:pPr>
    </w:p>
    <w:p w14:paraId="7731E102" w14:textId="77777777" w:rsidR="00706713" w:rsidRPr="00750698" w:rsidRDefault="00706713" w:rsidP="00F46CCD">
      <w:pPr>
        <w:jc w:val="both"/>
        <w:rPr>
          <w:rFonts w:ascii="Barlow" w:hAnsi="Barlow"/>
          <w:sz w:val="20"/>
          <w:szCs w:val="20"/>
        </w:rPr>
      </w:pPr>
      <w:r w:rsidRPr="00750698">
        <w:rPr>
          <w:rFonts w:ascii="Barlow" w:hAnsi="Barlow"/>
          <w:sz w:val="20"/>
          <w:szCs w:val="20"/>
        </w:rPr>
        <w:t>A continuación, se presenta los tres tipos de notas que acompañan a los estados, a saber:</w:t>
      </w:r>
    </w:p>
    <w:p w14:paraId="4F920A61" w14:textId="77777777" w:rsidR="00706713" w:rsidRPr="00750698" w:rsidRDefault="00706713" w:rsidP="00F46CCD">
      <w:pPr>
        <w:jc w:val="both"/>
        <w:rPr>
          <w:rFonts w:ascii="Barlow" w:hAnsi="Barlow"/>
          <w:sz w:val="20"/>
          <w:szCs w:val="20"/>
        </w:rPr>
      </w:pPr>
    </w:p>
    <w:p w14:paraId="30A5006F" w14:textId="77777777" w:rsidR="00706713" w:rsidRPr="00750698" w:rsidRDefault="00706713" w:rsidP="00F46CCD">
      <w:pPr>
        <w:jc w:val="both"/>
        <w:rPr>
          <w:rFonts w:ascii="Barlow" w:hAnsi="Barlow"/>
          <w:sz w:val="20"/>
          <w:szCs w:val="20"/>
        </w:rPr>
      </w:pPr>
      <w:r w:rsidRPr="00750698">
        <w:rPr>
          <w:rFonts w:ascii="Barlow" w:hAnsi="Barlow"/>
          <w:sz w:val="20"/>
          <w:szCs w:val="20"/>
        </w:rPr>
        <w:t>a) Notas de desglose;</w:t>
      </w:r>
    </w:p>
    <w:p w14:paraId="450E69F5" w14:textId="77777777" w:rsidR="00706713" w:rsidRPr="00750698" w:rsidRDefault="00706713" w:rsidP="00F46CCD">
      <w:pPr>
        <w:jc w:val="both"/>
        <w:rPr>
          <w:rFonts w:ascii="Barlow" w:hAnsi="Barlow"/>
          <w:sz w:val="20"/>
          <w:szCs w:val="20"/>
        </w:rPr>
      </w:pPr>
    </w:p>
    <w:p w14:paraId="5503A85B" w14:textId="77777777" w:rsidR="00706713" w:rsidRPr="00750698" w:rsidRDefault="00706713" w:rsidP="00F46CCD">
      <w:pPr>
        <w:jc w:val="both"/>
        <w:rPr>
          <w:rFonts w:ascii="Barlow" w:hAnsi="Barlow"/>
          <w:sz w:val="20"/>
          <w:szCs w:val="20"/>
        </w:rPr>
      </w:pPr>
      <w:r w:rsidRPr="00750698">
        <w:rPr>
          <w:rFonts w:ascii="Barlow" w:hAnsi="Barlow"/>
          <w:sz w:val="20"/>
          <w:szCs w:val="20"/>
        </w:rPr>
        <w:t>b) Notas de memoria (cuentas de orden), y</w:t>
      </w:r>
    </w:p>
    <w:p w14:paraId="085E886C" w14:textId="77777777" w:rsidR="00706713" w:rsidRPr="00750698" w:rsidRDefault="00706713" w:rsidP="00F46CCD">
      <w:pPr>
        <w:jc w:val="both"/>
        <w:rPr>
          <w:rFonts w:ascii="Barlow" w:hAnsi="Barlow"/>
          <w:sz w:val="20"/>
          <w:szCs w:val="20"/>
        </w:rPr>
      </w:pPr>
    </w:p>
    <w:p w14:paraId="2DA45726" w14:textId="77777777" w:rsidR="00706713" w:rsidRPr="00750698" w:rsidRDefault="00706713" w:rsidP="00F46CCD">
      <w:pPr>
        <w:jc w:val="both"/>
        <w:rPr>
          <w:rFonts w:ascii="Barlow" w:hAnsi="Barlow"/>
          <w:sz w:val="20"/>
          <w:szCs w:val="20"/>
        </w:rPr>
      </w:pPr>
      <w:r w:rsidRPr="00750698">
        <w:rPr>
          <w:rFonts w:ascii="Barlow" w:hAnsi="Barlow"/>
          <w:sz w:val="20"/>
          <w:szCs w:val="20"/>
        </w:rPr>
        <w:t>c) Notas de gestión administrativa.</w:t>
      </w:r>
    </w:p>
    <w:p w14:paraId="6642E64B" w14:textId="386FC071" w:rsidR="00B84C67" w:rsidRPr="00750698" w:rsidRDefault="00B84C67" w:rsidP="00F46CCD">
      <w:pPr>
        <w:autoSpaceDE w:val="0"/>
        <w:autoSpaceDN w:val="0"/>
        <w:adjustRightInd w:val="0"/>
        <w:spacing w:line="360" w:lineRule="auto"/>
        <w:jc w:val="both"/>
        <w:rPr>
          <w:rFonts w:ascii="Barlow" w:hAnsi="Barlow" w:cs="Arial"/>
          <w:bCs/>
          <w:sz w:val="20"/>
          <w:szCs w:val="20"/>
        </w:rPr>
      </w:pPr>
    </w:p>
    <w:p w14:paraId="1BD74EEE" w14:textId="77777777" w:rsidR="00021740" w:rsidRPr="00750698" w:rsidRDefault="00021740" w:rsidP="00F46CCD">
      <w:pPr>
        <w:pStyle w:val="Ttulo1"/>
        <w:tabs>
          <w:tab w:val="left" w:pos="3844"/>
        </w:tabs>
        <w:jc w:val="both"/>
        <w:rPr>
          <w:rFonts w:ascii="Barlow" w:hAnsi="Barlow" w:cs="Arial"/>
          <w:b/>
          <w:color w:val="151515"/>
          <w:w w:val="120"/>
          <w:sz w:val="20"/>
          <w:szCs w:val="20"/>
        </w:rPr>
      </w:pPr>
    </w:p>
    <w:p w14:paraId="2354B813" w14:textId="56A26103" w:rsidR="005A4838" w:rsidRPr="00750698" w:rsidRDefault="005A4838" w:rsidP="00F46CCD">
      <w:pPr>
        <w:pStyle w:val="Ttulo1"/>
        <w:numPr>
          <w:ilvl w:val="0"/>
          <w:numId w:val="8"/>
        </w:numPr>
        <w:tabs>
          <w:tab w:val="left" w:pos="3844"/>
        </w:tabs>
        <w:jc w:val="both"/>
        <w:rPr>
          <w:rFonts w:ascii="Barlow" w:hAnsi="Barlow" w:cs="Arial"/>
          <w:b/>
          <w:sz w:val="20"/>
          <w:szCs w:val="20"/>
        </w:rPr>
      </w:pPr>
      <w:r w:rsidRPr="00750698">
        <w:rPr>
          <w:rFonts w:ascii="Barlow" w:hAnsi="Barlow" w:cs="Arial"/>
          <w:b/>
          <w:color w:val="151515"/>
          <w:w w:val="120"/>
          <w:sz w:val="20"/>
          <w:szCs w:val="20"/>
        </w:rPr>
        <w:t>NOTAS</w:t>
      </w:r>
      <w:r w:rsidRPr="00750698">
        <w:rPr>
          <w:rFonts w:ascii="Barlow" w:hAnsi="Barlow" w:cs="Arial"/>
          <w:b/>
          <w:color w:val="151515"/>
          <w:spacing w:val="10"/>
          <w:w w:val="120"/>
          <w:sz w:val="20"/>
          <w:szCs w:val="20"/>
        </w:rPr>
        <w:t xml:space="preserve"> </w:t>
      </w:r>
      <w:r w:rsidRPr="00750698">
        <w:rPr>
          <w:rFonts w:ascii="Barlow" w:hAnsi="Barlow" w:cs="Arial"/>
          <w:b/>
          <w:color w:val="151515"/>
          <w:w w:val="120"/>
          <w:sz w:val="20"/>
          <w:szCs w:val="20"/>
        </w:rPr>
        <w:t>DE</w:t>
      </w:r>
      <w:r w:rsidRPr="00750698">
        <w:rPr>
          <w:rFonts w:ascii="Barlow" w:hAnsi="Barlow" w:cs="Arial"/>
          <w:b/>
          <w:color w:val="151515"/>
          <w:spacing w:val="8"/>
          <w:w w:val="120"/>
          <w:sz w:val="20"/>
          <w:szCs w:val="20"/>
        </w:rPr>
        <w:t xml:space="preserve"> </w:t>
      </w:r>
      <w:r w:rsidRPr="00750698">
        <w:rPr>
          <w:rFonts w:ascii="Barlow" w:hAnsi="Barlow" w:cs="Arial"/>
          <w:b/>
          <w:color w:val="151515"/>
          <w:w w:val="120"/>
          <w:sz w:val="20"/>
          <w:szCs w:val="20"/>
        </w:rPr>
        <w:t>DESGLOSE</w:t>
      </w:r>
    </w:p>
    <w:p w14:paraId="31CF3946" w14:textId="77777777" w:rsidR="00722C28" w:rsidRPr="00750698" w:rsidRDefault="00722C28" w:rsidP="00F46CCD">
      <w:pPr>
        <w:pStyle w:val="Ttulo1"/>
        <w:tabs>
          <w:tab w:val="left" w:pos="3844"/>
        </w:tabs>
        <w:jc w:val="both"/>
        <w:rPr>
          <w:rFonts w:ascii="Barlow" w:hAnsi="Barlow" w:cs="Arial"/>
          <w:b/>
          <w:sz w:val="20"/>
          <w:szCs w:val="20"/>
        </w:rPr>
      </w:pPr>
    </w:p>
    <w:p w14:paraId="514FDE9D" w14:textId="4517097A" w:rsidR="005A4838" w:rsidRPr="00750698" w:rsidRDefault="005A4838" w:rsidP="00F46CCD">
      <w:pPr>
        <w:pStyle w:val="Prrafodelista"/>
        <w:numPr>
          <w:ilvl w:val="0"/>
          <w:numId w:val="7"/>
        </w:numPr>
        <w:tabs>
          <w:tab w:val="left" w:pos="575"/>
        </w:tabs>
        <w:spacing w:before="85"/>
        <w:jc w:val="both"/>
        <w:rPr>
          <w:rFonts w:ascii="Barlow" w:eastAsia="Arial" w:hAnsi="Barlow" w:cs="Arial"/>
          <w:b/>
          <w:sz w:val="20"/>
          <w:szCs w:val="20"/>
        </w:rPr>
      </w:pPr>
      <w:r w:rsidRPr="00750698">
        <w:rPr>
          <w:rFonts w:ascii="Barlow" w:hAnsi="Barlow" w:cs="Arial"/>
          <w:b/>
          <w:color w:val="151515"/>
          <w:sz w:val="20"/>
          <w:szCs w:val="20"/>
        </w:rPr>
        <w:t>NOTAS</w:t>
      </w:r>
      <w:r w:rsidRPr="00750698">
        <w:rPr>
          <w:rFonts w:ascii="Barlow" w:hAnsi="Barlow" w:cs="Arial"/>
          <w:b/>
          <w:color w:val="151515"/>
          <w:spacing w:val="3"/>
          <w:sz w:val="20"/>
          <w:szCs w:val="20"/>
        </w:rPr>
        <w:t xml:space="preserve"> </w:t>
      </w:r>
      <w:r w:rsidRPr="00750698">
        <w:rPr>
          <w:rFonts w:ascii="Barlow" w:hAnsi="Barlow" w:cs="Arial"/>
          <w:b/>
          <w:color w:val="151515"/>
          <w:sz w:val="20"/>
          <w:szCs w:val="20"/>
        </w:rPr>
        <w:t>AL</w:t>
      </w:r>
      <w:r w:rsidRPr="00750698">
        <w:rPr>
          <w:rFonts w:ascii="Barlow" w:hAnsi="Barlow" w:cs="Arial"/>
          <w:b/>
          <w:color w:val="151515"/>
          <w:spacing w:val="9"/>
          <w:sz w:val="20"/>
          <w:szCs w:val="20"/>
        </w:rPr>
        <w:t xml:space="preserve"> </w:t>
      </w:r>
      <w:r w:rsidRPr="00750698">
        <w:rPr>
          <w:rFonts w:ascii="Barlow" w:hAnsi="Barlow" w:cs="Arial"/>
          <w:b/>
          <w:color w:val="151515"/>
          <w:sz w:val="20"/>
          <w:szCs w:val="20"/>
        </w:rPr>
        <w:t>ESTADO</w:t>
      </w:r>
      <w:r w:rsidRPr="00750698">
        <w:rPr>
          <w:rFonts w:ascii="Barlow" w:hAnsi="Barlow" w:cs="Arial"/>
          <w:b/>
          <w:color w:val="151515"/>
          <w:spacing w:val="11"/>
          <w:sz w:val="20"/>
          <w:szCs w:val="20"/>
        </w:rPr>
        <w:t xml:space="preserve"> </w:t>
      </w:r>
      <w:r w:rsidRPr="00750698">
        <w:rPr>
          <w:rFonts w:ascii="Barlow" w:hAnsi="Barlow" w:cs="Arial"/>
          <w:b/>
          <w:color w:val="151515"/>
          <w:sz w:val="20"/>
          <w:szCs w:val="20"/>
        </w:rPr>
        <w:t>DE</w:t>
      </w:r>
      <w:r w:rsidRPr="00750698">
        <w:rPr>
          <w:rFonts w:ascii="Barlow" w:hAnsi="Barlow" w:cs="Arial"/>
          <w:b/>
          <w:color w:val="151515"/>
          <w:spacing w:val="-4"/>
          <w:sz w:val="20"/>
          <w:szCs w:val="20"/>
        </w:rPr>
        <w:t xml:space="preserve"> </w:t>
      </w:r>
      <w:r w:rsidRPr="00750698">
        <w:rPr>
          <w:rFonts w:ascii="Barlow" w:hAnsi="Barlow" w:cs="Arial"/>
          <w:b/>
          <w:color w:val="151515"/>
          <w:sz w:val="20"/>
          <w:szCs w:val="20"/>
        </w:rPr>
        <w:t>SITUACIÓN</w:t>
      </w:r>
      <w:r w:rsidRPr="00750698">
        <w:rPr>
          <w:rFonts w:ascii="Barlow" w:hAnsi="Barlow" w:cs="Arial"/>
          <w:b/>
          <w:color w:val="151515"/>
          <w:spacing w:val="5"/>
          <w:sz w:val="20"/>
          <w:szCs w:val="20"/>
        </w:rPr>
        <w:t xml:space="preserve"> </w:t>
      </w:r>
      <w:r w:rsidRPr="00750698">
        <w:rPr>
          <w:rFonts w:ascii="Barlow" w:hAnsi="Barlow" w:cs="Arial"/>
          <w:b/>
          <w:color w:val="151515"/>
          <w:spacing w:val="-2"/>
          <w:sz w:val="20"/>
          <w:szCs w:val="20"/>
        </w:rPr>
        <w:t>FI</w:t>
      </w:r>
      <w:r w:rsidRPr="00750698">
        <w:rPr>
          <w:rFonts w:ascii="Barlow" w:hAnsi="Barlow" w:cs="Arial"/>
          <w:b/>
          <w:color w:val="151515"/>
          <w:spacing w:val="-3"/>
          <w:sz w:val="20"/>
          <w:szCs w:val="20"/>
        </w:rPr>
        <w:t>NANCIERA</w:t>
      </w:r>
    </w:p>
    <w:p w14:paraId="001C1843" w14:textId="77777777" w:rsidR="005A4838" w:rsidRPr="00750698" w:rsidRDefault="005A4838" w:rsidP="00F46CCD">
      <w:pPr>
        <w:pStyle w:val="Textoindependiente"/>
        <w:spacing w:before="99"/>
        <w:ind w:left="0" w:firstLine="360"/>
        <w:jc w:val="both"/>
        <w:rPr>
          <w:rFonts w:ascii="Barlow" w:hAnsi="Barlow" w:cs="Arial"/>
          <w:b/>
          <w:sz w:val="20"/>
          <w:szCs w:val="20"/>
        </w:rPr>
      </w:pPr>
      <w:r w:rsidRPr="00750698">
        <w:rPr>
          <w:rFonts w:ascii="Barlow" w:hAnsi="Barlow" w:cs="Arial"/>
          <w:b/>
          <w:color w:val="151515"/>
          <w:w w:val="110"/>
          <w:sz w:val="20"/>
          <w:szCs w:val="20"/>
        </w:rPr>
        <w:t>Activo</w:t>
      </w:r>
    </w:p>
    <w:p w14:paraId="50DB730B" w14:textId="1BB06822" w:rsidR="005A4838" w:rsidRPr="00750698" w:rsidRDefault="00181BAE" w:rsidP="00F46CCD">
      <w:pPr>
        <w:pStyle w:val="Textoindependiente"/>
        <w:spacing w:before="83"/>
        <w:ind w:left="0"/>
        <w:jc w:val="both"/>
        <w:rPr>
          <w:rFonts w:ascii="Barlow" w:hAnsi="Barlow" w:cs="Arial"/>
          <w:b/>
          <w:color w:val="151515"/>
          <w:sz w:val="20"/>
          <w:szCs w:val="20"/>
        </w:rPr>
      </w:pPr>
      <w:r w:rsidRPr="00750698">
        <w:rPr>
          <w:rFonts w:ascii="Barlow" w:hAnsi="Barlow" w:cs="Arial"/>
          <w:b/>
          <w:color w:val="151515"/>
          <w:sz w:val="20"/>
          <w:szCs w:val="20"/>
        </w:rPr>
        <w:t xml:space="preserve">        </w:t>
      </w:r>
      <w:r w:rsidR="00554594" w:rsidRPr="00750698">
        <w:rPr>
          <w:rFonts w:ascii="Barlow" w:hAnsi="Barlow" w:cs="Arial"/>
          <w:b/>
          <w:color w:val="151515"/>
          <w:sz w:val="20"/>
          <w:szCs w:val="20"/>
        </w:rPr>
        <w:t xml:space="preserve">Nota </w:t>
      </w:r>
      <w:r w:rsidR="00750698" w:rsidRPr="00750698">
        <w:rPr>
          <w:rFonts w:ascii="Barlow" w:hAnsi="Barlow" w:cs="Arial"/>
          <w:b/>
          <w:color w:val="151515"/>
          <w:sz w:val="20"/>
          <w:szCs w:val="20"/>
        </w:rPr>
        <w:t>1 Efectivo</w:t>
      </w:r>
      <w:r w:rsidR="005A4838" w:rsidRPr="00750698">
        <w:rPr>
          <w:rFonts w:ascii="Barlow" w:hAnsi="Barlow" w:cs="Arial"/>
          <w:b/>
          <w:color w:val="151515"/>
          <w:sz w:val="20"/>
          <w:szCs w:val="20"/>
        </w:rPr>
        <w:t xml:space="preserve"> </w:t>
      </w:r>
      <w:r w:rsidR="008B285B" w:rsidRPr="00750698">
        <w:rPr>
          <w:rFonts w:ascii="Barlow" w:hAnsi="Barlow" w:cs="Arial"/>
          <w:b/>
          <w:i/>
          <w:color w:val="151515"/>
          <w:sz w:val="20"/>
          <w:szCs w:val="20"/>
        </w:rPr>
        <w:t xml:space="preserve">y </w:t>
      </w:r>
      <w:r w:rsidR="005A4838" w:rsidRPr="00750698">
        <w:rPr>
          <w:rFonts w:ascii="Barlow" w:hAnsi="Barlow" w:cs="Arial"/>
          <w:b/>
          <w:color w:val="151515"/>
          <w:sz w:val="20"/>
          <w:szCs w:val="20"/>
        </w:rPr>
        <w:t>Equivalentes</w:t>
      </w:r>
    </w:p>
    <w:p w14:paraId="0DD94963" w14:textId="77777777" w:rsidR="008B285B" w:rsidRPr="00750698" w:rsidRDefault="008B285B" w:rsidP="00F46CCD">
      <w:pPr>
        <w:pStyle w:val="Textoindependiente"/>
        <w:spacing w:before="83"/>
        <w:ind w:left="0" w:firstLine="565"/>
        <w:jc w:val="both"/>
        <w:rPr>
          <w:rFonts w:ascii="Barlow" w:hAnsi="Barlow" w:cs="Arial"/>
          <w:b/>
          <w:sz w:val="20"/>
          <w:szCs w:val="20"/>
        </w:rPr>
      </w:pPr>
    </w:p>
    <w:p w14:paraId="4DE52059" w14:textId="364032CC" w:rsidR="005A4838" w:rsidRPr="00750698" w:rsidRDefault="007C6441" w:rsidP="00F46CCD">
      <w:pPr>
        <w:pStyle w:val="Textoindependiente"/>
        <w:numPr>
          <w:ilvl w:val="0"/>
          <w:numId w:val="2"/>
        </w:numPr>
        <w:tabs>
          <w:tab w:val="left" w:pos="911"/>
        </w:tabs>
        <w:jc w:val="both"/>
        <w:rPr>
          <w:rFonts w:ascii="Barlow" w:hAnsi="Barlow" w:cs="Arial"/>
          <w:color w:val="242424"/>
          <w:sz w:val="20"/>
          <w:szCs w:val="20"/>
        </w:rPr>
      </w:pPr>
      <w:r w:rsidRPr="00750698">
        <w:rPr>
          <w:rFonts w:ascii="Barlow" w:hAnsi="Barlow" w:cs="Arial"/>
          <w:color w:val="151515"/>
          <w:sz w:val="20"/>
          <w:szCs w:val="20"/>
        </w:rPr>
        <w:t>La cuenta de bancos en saldos que</w:t>
      </w:r>
      <w:r w:rsidR="005A4838" w:rsidRPr="00750698">
        <w:rPr>
          <w:rFonts w:ascii="Barlow" w:hAnsi="Barlow" w:cs="Arial"/>
          <w:color w:val="242424"/>
          <w:spacing w:val="39"/>
          <w:sz w:val="20"/>
          <w:szCs w:val="20"/>
        </w:rPr>
        <w:t xml:space="preserve"> </w:t>
      </w:r>
      <w:r w:rsidR="005A4838" w:rsidRPr="00750698">
        <w:rPr>
          <w:rFonts w:ascii="Barlow" w:hAnsi="Barlow" w:cs="Arial"/>
          <w:color w:val="242424"/>
          <w:sz w:val="20"/>
          <w:szCs w:val="20"/>
        </w:rPr>
        <w:t>tienen al</w:t>
      </w:r>
      <w:r w:rsidR="005A4838" w:rsidRPr="00750698">
        <w:rPr>
          <w:rFonts w:ascii="Barlow" w:hAnsi="Barlow" w:cs="Arial"/>
          <w:color w:val="242424"/>
          <w:spacing w:val="4"/>
          <w:sz w:val="20"/>
          <w:szCs w:val="20"/>
        </w:rPr>
        <w:t xml:space="preserve"> </w:t>
      </w:r>
      <w:r w:rsidR="005A4838" w:rsidRPr="00750698">
        <w:rPr>
          <w:rFonts w:ascii="Barlow" w:hAnsi="Barlow" w:cs="Arial"/>
          <w:color w:val="242424"/>
          <w:sz w:val="20"/>
          <w:szCs w:val="20"/>
        </w:rPr>
        <w:t>cierre</w:t>
      </w:r>
      <w:r w:rsidR="005A4838" w:rsidRPr="00750698">
        <w:rPr>
          <w:rFonts w:ascii="Barlow" w:hAnsi="Barlow" w:cs="Arial"/>
          <w:color w:val="242424"/>
          <w:spacing w:val="3"/>
          <w:sz w:val="20"/>
          <w:szCs w:val="20"/>
        </w:rPr>
        <w:t xml:space="preserve"> </w:t>
      </w:r>
      <w:r w:rsidR="005A4838" w:rsidRPr="00750698">
        <w:rPr>
          <w:rFonts w:ascii="Barlow" w:hAnsi="Barlow" w:cs="Arial"/>
          <w:color w:val="242424"/>
          <w:sz w:val="20"/>
          <w:szCs w:val="20"/>
        </w:rPr>
        <w:t>del</w:t>
      </w:r>
      <w:r w:rsidR="005A4838" w:rsidRPr="00750698">
        <w:rPr>
          <w:rFonts w:ascii="Barlow" w:hAnsi="Barlow" w:cs="Arial"/>
          <w:color w:val="242424"/>
          <w:spacing w:val="10"/>
          <w:sz w:val="20"/>
          <w:szCs w:val="20"/>
        </w:rPr>
        <w:t xml:space="preserve"> </w:t>
      </w:r>
      <w:r w:rsidR="005A4838" w:rsidRPr="00750698">
        <w:rPr>
          <w:rFonts w:ascii="Barlow" w:hAnsi="Barlow" w:cs="Arial"/>
          <w:color w:val="242424"/>
          <w:sz w:val="20"/>
          <w:szCs w:val="20"/>
        </w:rPr>
        <w:t>período</w:t>
      </w:r>
      <w:r w:rsidR="005A4838" w:rsidRPr="00750698">
        <w:rPr>
          <w:rFonts w:ascii="Barlow" w:hAnsi="Barlow" w:cs="Arial"/>
          <w:color w:val="242424"/>
          <w:spacing w:val="13"/>
          <w:sz w:val="20"/>
          <w:szCs w:val="20"/>
        </w:rPr>
        <w:t xml:space="preserve"> </w:t>
      </w:r>
      <w:r w:rsidR="005A4838" w:rsidRPr="00750698">
        <w:rPr>
          <w:rFonts w:ascii="Barlow" w:hAnsi="Barlow" w:cs="Arial"/>
          <w:color w:val="242424"/>
          <w:sz w:val="20"/>
          <w:szCs w:val="20"/>
        </w:rPr>
        <w:t>que</w:t>
      </w:r>
      <w:r w:rsidR="005A4838" w:rsidRPr="00750698">
        <w:rPr>
          <w:rFonts w:ascii="Barlow" w:hAnsi="Barlow" w:cs="Arial"/>
          <w:color w:val="242424"/>
          <w:spacing w:val="12"/>
          <w:sz w:val="20"/>
          <w:szCs w:val="20"/>
        </w:rPr>
        <w:t xml:space="preserve"> </w:t>
      </w:r>
      <w:r w:rsidR="005A4838" w:rsidRPr="00750698">
        <w:rPr>
          <w:rFonts w:ascii="Barlow" w:hAnsi="Barlow" w:cs="Arial"/>
          <w:color w:val="242424"/>
          <w:sz w:val="20"/>
          <w:szCs w:val="20"/>
        </w:rPr>
        <w:t>se</w:t>
      </w:r>
      <w:r w:rsidR="008B285B" w:rsidRPr="00750698">
        <w:rPr>
          <w:rFonts w:ascii="Barlow" w:hAnsi="Barlow" w:cs="Arial"/>
          <w:color w:val="242424"/>
          <w:spacing w:val="21"/>
          <w:sz w:val="20"/>
          <w:szCs w:val="20"/>
        </w:rPr>
        <w:t xml:space="preserve"> </w:t>
      </w:r>
      <w:r w:rsidR="005A4838" w:rsidRPr="00750698">
        <w:rPr>
          <w:rFonts w:ascii="Barlow" w:hAnsi="Barlow" w:cs="Arial"/>
          <w:color w:val="151515"/>
          <w:sz w:val="20"/>
          <w:szCs w:val="20"/>
        </w:rPr>
        <w:t>informa</w:t>
      </w:r>
      <w:r w:rsidRPr="00750698">
        <w:rPr>
          <w:rFonts w:ascii="Barlow" w:hAnsi="Barlow" w:cs="Arial"/>
          <w:color w:val="151515"/>
          <w:sz w:val="20"/>
          <w:szCs w:val="20"/>
        </w:rPr>
        <w:t>,</w:t>
      </w:r>
      <w:r w:rsidR="005A4838" w:rsidRPr="00750698">
        <w:rPr>
          <w:rFonts w:ascii="Barlow" w:hAnsi="Barlow" w:cs="Arial"/>
          <w:color w:val="151515"/>
          <w:spacing w:val="-18"/>
          <w:sz w:val="20"/>
          <w:szCs w:val="20"/>
        </w:rPr>
        <w:t xml:space="preserve"> </w:t>
      </w:r>
      <w:r w:rsidR="005A4838" w:rsidRPr="00750698">
        <w:rPr>
          <w:rFonts w:ascii="Barlow" w:hAnsi="Barlow" w:cs="Arial"/>
          <w:color w:val="242424"/>
          <w:sz w:val="20"/>
          <w:szCs w:val="20"/>
        </w:rPr>
        <w:t>se</w:t>
      </w:r>
      <w:r w:rsidR="005A4838" w:rsidRPr="00750698">
        <w:rPr>
          <w:rFonts w:ascii="Barlow" w:hAnsi="Barlow" w:cs="Arial"/>
          <w:color w:val="242424"/>
          <w:spacing w:val="16"/>
          <w:sz w:val="20"/>
          <w:szCs w:val="20"/>
        </w:rPr>
        <w:t xml:space="preserve"> </w:t>
      </w:r>
      <w:r w:rsidR="005A4838" w:rsidRPr="00750698">
        <w:rPr>
          <w:rFonts w:ascii="Barlow" w:hAnsi="Barlow" w:cs="Arial"/>
          <w:color w:val="242424"/>
          <w:sz w:val="20"/>
          <w:szCs w:val="20"/>
        </w:rPr>
        <w:t>integran</w:t>
      </w:r>
      <w:r w:rsidR="005A4838" w:rsidRPr="00750698">
        <w:rPr>
          <w:rFonts w:ascii="Barlow" w:hAnsi="Barlow" w:cs="Arial"/>
          <w:color w:val="242424"/>
          <w:spacing w:val="8"/>
          <w:sz w:val="20"/>
          <w:szCs w:val="20"/>
        </w:rPr>
        <w:t xml:space="preserve"> </w:t>
      </w:r>
      <w:r w:rsidR="005A4838" w:rsidRPr="00750698">
        <w:rPr>
          <w:rFonts w:ascii="Barlow" w:hAnsi="Barlow" w:cs="Arial"/>
          <w:color w:val="151515"/>
          <w:sz w:val="20"/>
          <w:szCs w:val="20"/>
        </w:rPr>
        <w:t>de</w:t>
      </w:r>
      <w:r w:rsidR="005A4838" w:rsidRPr="00750698">
        <w:rPr>
          <w:rFonts w:ascii="Barlow" w:hAnsi="Barlow" w:cs="Arial"/>
          <w:color w:val="151515"/>
          <w:spacing w:val="15"/>
          <w:sz w:val="20"/>
          <w:szCs w:val="20"/>
        </w:rPr>
        <w:t xml:space="preserve"> </w:t>
      </w:r>
      <w:r w:rsidR="005A4838" w:rsidRPr="00750698">
        <w:rPr>
          <w:rFonts w:ascii="Barlow" w:hAnsi="Barlow" w:cs="Arial"/>
          <w:color w:val="242424"/>
          <w:sz w:val="20"/>
          <w:szCs w:val="20"/>
        </w:rPr>
        <w:t>la</w:t>
      </w:r>
      <w:r w:rsidR="005A4838" w:rsidRPr="00750698">
        <w:rPr>
          <w:rFonts w:ascii="Barlow" w:hAnsi="Barlow" w:cs="Arial"/>
          <w:color w:val="242424"/>
          <w:spacing w:val="16"/>
          <w:sz w:val="20"/>
          <w:szCs w:val="20"/>
        </w:rPr>
        <w:t xml:space="preserve"> </w:t>
      </w:r>
      <w:r w:rsidR="005A4838" w:rsidRPr="00750698">
        <w:rPr>
          <w:rFonts w:ascii="Barlow" w:hAnsi="Barlow" w:cs="Arial"/>
          <w:color w:val="242424"/>
          <w:sz w:val="20"/>
          <w:szCs w:val="20"/>
        </w:rPr>
        <w:t>siguiente</w:t>
      </w:r>
      <w:r w:rsidR="005A4838" w:rsidRPr="00750698">
        <w:rPr>
          <w:rFonts w:ascii="Barlow" w:hAnsi="Barlow" w:cs="Arial"/>
          <w:color w:val="242424"/>
          <w:spacing w:val="28"/>
          <w:sz w:val="20"/>
          <w:szCs w:val="20"/>
        </w:rPr>
        <w:t xml:space="preserve"> </w:t>
      </w:r>
      <w:r w:rsidR="005A4838" w:rsidRPr="00750698">
        <w:rPr>
          <w:rFonts w:ascii="Barlow" w:hAnsi="Barlow" w:cs="Arial"/>
          <w:color w:val="242424"/>
          <w:sz w:val="20"/>
          <w:szCs w:val="20"/>
        </w:rPr>
        <w:t>manera:</w:t>
      </w:r>
    </w:p>
    <w:p w14:paraId="6B119037" w14:textId="77777777" w:rsidR="009B70DF" w:rsidRPr="00750698" w:rsidRDefault="009B70DF" w:rsidP="00F46CCD">
      <w:pPr>
        <w:pStyle w:val="Textoindependiente"/>
        <w:tabs>
          <w:tab w:val="left" w:pos="911"/>
        </w:tabs>
        <w:ind w:left="360"/>
        <w:jc w:val="both"/>
        <w:rPr>
          <w:rFonts w:ascii="Barlow" w:hAnsi="Barlow" w:cs="Arial"/>
          <w:color w:val="242424"/>
          <w:sz w:val="20"/>
          <w:szCs w:val="20"/>
        </w:rPr>
      </w:pPr>
    </w:p>
    <w:tbl>
      <w:tblPr>
        <w:tblW w:w="8569" w:type="dxa"/>
        <w:tblInd w:w="2468" w:type="dxa"/>
        <w:tblCellMar>
          <w:left w:w="0" w:type="dxa"/>
          <w:right w:w="0" w:type="dxa"/>
        </w:tblCellMar>
        <w:tblLook w:val="0000" w:firstRow="0" w:lastRow="0" w:firstColumn="0" w:lastColumn="0" w:noHBand="0" w:noVBand="0"/>
      </w:tblPr>
      <w:tblGrid>
        <w:gridCol w:w="4039"/>
        <w:gridCol w:w="2105"/>
        <w:gridCol w:w="25"/>
        <w:gridCol w:w="1592"/>
        <w:gridCol w:w="786"/>
        <w:gridCol w:w="22"/>
      </w:tblGrid>
      <w:tr w:rsidR="005A4838" w:rsidRPr="00750698" w14:paraId="060FE590" w14:textId="77777777" w:rsidTr="001D7B59">
        <w:trPr>
          <w:trHeight w:val="320"/>
        </w:trPr>
        <w:tc>
          <w:tcPr>
            <w:tcW w:w="4039" w:type="dxa"/>
            <w:tcBorders>
              <w:top w:val="single" w:sz="4" w:space="0" w:color="auto"/>
              <w:left w:val="single" w:sz="4" w:space="0" w:color="auto"/>
              <w:bottom w:val="single" w:sz="4" w:space="0" w:color="000000"/>
            </w:tcBorders>
            <w:shd w:val="clear" w:color="auto" w:fill="auto"/>
            <w:vAlign w:val="bottom"/>
          </w:tcPr>
          <w:p w14:paraId="4DD47C84" w14:textId="77777777" w:rsidR="005A4838" w:rsidRPr="00750698" w:rsidRDefault="005A4838" w:rsidP="00F46CCD">
            <w:pPr>
              <w:jc w:val="both"/>
              <w:rPr>
                <w:rFonts w:ascii="Barlow" w:hAnsi="Barlow" w:cs="Arial"/>
                <w:sz w:val="20"/>
                <w:szCs w:val="20"/>
              </w:rPr>
            </w:pPr>
            <w:r w:rsidRPr="00750698">
              <w:rPr>
                <w:rFonts w:ascii="Barlow" w:hAnsi="Barlow" w:cs="Arial"/>
                <w:sz w:val="20"/>
                <w:szCs w:val="20"/>
              </w:rPr>
              <w:t xml:space="preserve">Efectivo </w:t>
            </w:r>
          </w:p>
        </w:tc>
        <w:tc>
          <w:tcPr>
            <w:tcW w:w="2105" w:type="dxa"/>
            <w:tcBorders>
              <w:top w:val="single" w:sz="4" w:space="0" w:color="auto"/>
              <w:bottom w:val="single" w:sz="4" w:space="0" w:color="000000"/>
            </w:tcBorders>
            <w:shd w:val="clear" w:color="auto" w:fill="auto"/>
            <w:vAlign w:val="bottom"/>
          </w:tcPr>
          <w:p w14:paraId="6BB9BF17" w14:textId="77777777" w:rsidR="005A4838" w:rsidRPr="00750698" w:rsidRDefault="005A4838" w:rsidP="00F46CCD">
            <w:pPr>
              <w:jc w:val="both"/>
              <w:rPr>
                <w:rFonts w:ascii="Barlow" w:hAnsi="Barlow" w:cs="Arial"/>
                <w:sz w:val="20"/>
                <w:szCs w:val="20"/>
              </w:rPr>
            </w:pPr>
          </w:p>
        </w:tc>
        <w:tc>
          <w:tcPr>
            <w:tcW w:w="25" w:type="dxa"/>
            <w:tcBorders>
              <w:top w:val="single" w:sz="4" w:space="0" w:color="auto"/>
              <w:bottom w:val="single" w:sz="4" w:space="0" w:color="000000"/>
            </w:tcBorders>
            <w:shd w:val="clear" w:color="auto" w:fill="auto"/>
            <w:vAlign w:val="bottom"/>
          </w:tcPr>
          <w:p w14:paraId="4FE4BC88" w14:textId="77777777" w:rsidR="005A4838" w:rsidRPr="00750698" w:rsidRDefault="005A4838" w:rsidP="00F46CCD">
            <w:pPr>
              <w:jc w:val="both"/>
              <w:rPr>
                <w:rFonts w:ascii="Barlow" w:hAnsi="Barlow" w:cs="Arial"/>
                <w:sz w:val="20"/>
                <w:szCs w:val="20"/>
              </w:rPr>
            </w:pPr>
          </w:p>
        </w:tc>
        <w:tc>
          <w:tcPr>
            <w:tcW w:w="2378" w:type="dxa"/>
            <w:gridSpan w:val="2"/>
            <w:tcBorders>
              <w:top w:val="single" w:sz="4" w:space="0" w:color="auto"/>
              <w:left w:val="single" w:sz="4" w:space="0" w:color="000000"/>
              <w:bottom w:val="single" w:sz="4" w:space="0" w:color="000000"/>
            </w:tcBorders>
            <w:shd w:val="clear" w:color="auto" w:fill="auto"/>
            <w:vAlign w:val="bottom"/>
          </w:tcPr>
          <w:p w14:paraId="15218BE5" w14:textId="395CB4FB" w:rsidR="005A4838" w:rsidRPr="00750698" w:rsidRDefault="005A4838" w:rsidP="00F46CCD">
            <w:pPr>
              <w:jc w:val="both"/>
              <w:rPr>
                <w:rFonts w:ascii="Barlow" w:hAnsi="Barlow" w:cs="Arial"/>
                <w:sz w:val="20"/>
                <w:szCs w:val="20"/>
              </w:rPr>
            </w:pPr>
            <w:r w:rsidRPr="00750698">
              <w:rPr>
                <w:rFonts w:ascii="Barlow" w:hAnsi="Barlow" w:cs="Arial"/>
                <w:sz w:val="20"/>
                <w:szCs w:val="20"/>
              </w:rPr>
              <w:t xml:space="preserve"> $4,000.00</w:t>
            </w:r>
          </w:p>
        </w:tc>
        <w:tc>
          <w:tcPr>
            <w:tcW w:w="22" w:type="dxa"/>
            <w:tcBorders>
              <w:top w:val="single" w:sz="4" w:space="0" w:color="auto"/>
              <w:left w:val="single" w:sz="4" w:space="0" w:color="000000"/>
              <w:right w:val="single" w:sz="4" w:space="0" w:color="auto"/>
            </w:tcBorders>
            <w:shd w:val="clear" w:color="auto" w:fill="auto"/>
          </w:tcPr>
          <w:p w14:paraId="4300858A" w14:textId="77777777" w:rsidR="005A4838" w:rsidRPr="00750698" w:rsidRDefault="005A4838" w:rsidP="00F46CCD">
            <w:pPr>
              <w:jc w:val="both"/>
              <w:rPr>
                <w:rFonts w:ascii="Barlow" w:hAnsi="Barlow" w:cs="Arial"/>
                <w:sz w:val="20"/>
                <w:szCs w:val="20"/>
              </w:rPr>
            </w:pPr>
          </w:p>
        </w:tc>
      </w:tr>
      <w:tr w:rsidR="005A4838" w:rsidRPr="00750698" w14:paraId="0EA4ADFA" w14:textId="77777777" w:rsidTr="001D7B59">
        <w:trPr>
          <w:trHeight w:val="375"/>
        </w:trPr>
        <w:tc>
          <w:tcPr>
            <w:tcW w:w="4039" w:type="dxa"/>
            <w:tcBorders>
              <w:left w:val="single" w:sz="4" w:space="0" w:color="auto"/>
              <w:bottom w:val="single" w:sz="4" w:space="0" w:color="000000"/>
            </w:tcBorders>
            <w:shd w:val="clear" w:color="auto" w:fill="auto"/>
            <w:vAlign w:val="bottom"/>
          </w:tcPr>
          <w:p w14:paraId="2AE68467" w14:textId="77777777" w:rsidR="005A4838" w:rsidRPr="00750698" w:rsidRDefault="005A4838" w:rsidP="00F46CCD">
            <w:pPr>
              <w:jc w:val="both"/>
              <w:rPr>
                <w:rFonts w:ascii="Barlow" w:hAnsi="Barlow" w:cs="Arial"/>
                <w:sz w:val="20"/>
                <w:szCs w:val="20"/>
              </w:rPr>
            </w:pPr>
            <w:r w:rsidRPr="00750698">
              <w:rPr>
                <w:rFonts w:ascii="Barlow" w:hAnsi="Barlow" w:cs="Arial"/>
                <w:sz w:val="20"/>
                <w:szCs w:val="20"/>
              </w:rPr>
              <w:t>Bancos HSBC MEXICO</w:t>
            </w:r>
          </w:p>
        </w:tc>
        <w:tc>
          <w:tcPr>
            <w:tcW w:w="2105" w:type="dxa"/>
            <w:tcBorders>
              <w:bottom w:val="single" w:sz="4" w:space="0" w:color="000000"/>
            </w:tcBorders>
            <w:shd w:val="clear" w:color="auto" w:fill="auto"/>
            <w:vAlign w:val="bottom"/>
          </w:tcPr>
          <w:p w14:paraId="68723B02" w14:textId="77777777" w:rsidR="005A4838" w:rsidRPr="00750698" w:rsidRDefault="005A4838" w:rsidP="00F46CCD">
            <w:pPr>
              <w:jc w:val="both"/>
              <w:rPr>
                <w:rFonts w:ascii="Barlow" w:hAnsi="Barlow" w:cs="Arial"/>
                <w:sz w:val="20"/>
                <w:szCs w:val="20"/>
              </w:rPr>
            </w:pPr>
            <w:r w:rsidRPr="00750698">
              <w:rPr>
                <w:rFonts w:ascii="Barlow" w:hAnsi="Barlow" w:cs="Arial"/>
                <w:sz w:val="20"/>
                <w:szCs w:val="20"/>
              </w:rPr>
              <w:t xml:space="preserve"> </w:t>
            </w:r>
          </w:p>
        </w:tc>
        <w:tc>
          <w:tcPr>
            <w:tcW w:w="25" w:type="dxa"/>
            <w:tcBorders>
              <w:bottom w:val="single" w:sz="4" w:space="0" w:color="000000"/>
            </w:tcBorders>
            <w:shd w:val="clear" w:color="auto" w:fill="auto"/>
            <w:vAlign w:val="bottom"/>
          </w:tcPr>
          <w:p w14:paraId="014EA288" w14:textId="77777777" w:rsidR="005A4838" w:rsidRPr="00750698" w:rsidRDefault="005A4838" w:rsidP="00F46CCD">
            <w:pPr>
              <w:jc w:val="both"/>
              <w:rPr>
                <w:rFonts w:ascii="Barlow" w:hAnsi="Barlow" w:cs="Arial"/>
                <w:sz w:val="20"/>
                <w:szCs w:val="20"/>
              </w:rPr>
            </w:pPr>
          </w:p>
        </w:tc>
        <w:tc>
          <w:tcPr>
            <w:tcW w:w="2378" w:type="dxa"/>
            <w:gridSpan w:val="2"/>
            <w:tcBorders>
              <w:top w:val="single" w:sz="4" w:space="0" w:color="000000"/>
              <w:left w:val="single" w:sz="4" w:space="0" w:color="000000"/>
              <w:bottom w:val="single" w:sz="4" w:space="0" w:color="000000"/>
            </w:tcBorders>
            <w:shd w:val="clear" w:color="auto" w:fill="auto"/>
            <w:vAlign w:val="bottom"/>
          </w:tcPr>
          <w:p w14:paraId="40BDF6F9" w14:textId="065DA573" w:rsidR="005A4838" w:rsidRPr="00750698" w:rsidRDefault="005A4838" w:rsidP="00F46CCD">
            <w:pPr>
              <w:jc w:val="both"/>
              <w:rPr>
                <w:rFonts w:ascii="Barlow" w:hAnsi="Barlow" w:cs="Arial"/>
                <w:sz w:val="20"/>
                <w:szCs w:val="20"/>
              </w:rPr>
            </w:pPr>
            <w:r w:rsidRPr="00750698">
              <w:rPr>
                <w:rFonts w:ascii="Barlow" w:hAnsi="Barlow" w:cs="Arial"/>
                <w:sz w:val="20"/>
                <w:szCs w:val="20"/>
              </w:rPr>
              <w:t xml:space="preserve"> </w:t>
            </w:r>
            <w:r w:rsidR="00E600A8" w:rsidRPr="00750698">
              <w:rPr>
                <w:rFonts w:ascii="Barlow" w:hAnsi="Barlow" w:cs="Arial"/>
                <w:sz w:val="20"/>
                <w:szCs w:val="20"/>
              </w:rPr>
              <w:t>$</w:t>
            </w:r>
            <w:r w:rsidR="00B9104F" w:rsidRPr="00750698">
              <w:rPr>
                <w:rFonts w:ascii="Barlow" w:hAnsi="Barlow" w:cs="Arial"/>
                <w:sz w:val="20"/>
                <w:szCs w:val="20"/>
              </w:rPr>
              <w:t>1,371,718.02</w:t>
            </w:r>
          </w:p>
        </w:tc>
        <w:tc>
          <w:tcPr>
            <w:tcW w:w="22" w:type="dxa"/>
            <w:tcBorders>
              <w:left w:val="single" w:sz="4" w:space="0" w:color="000000"/>
              <w:right w:val="single" w:sz="4" w:space="0" w:color="auto"/>
            </w:tcBorders>
            <w:shd w:val="clear" w:color="auto" w:fill="auto"/>
          </w:tcPr>
          <w:p w14:paraId="52B897CE" w14:textId="77777777" w:rsidR="005A4838" w:rsidRPr="00750698" w:rsidRDefault="005A4838" w:rsidP="00F46CCD">
            <w:pPr>
              <w:jc w:val="both"/>
              <w:rPr>
                <w:rFonts w:ascii="Barlow" w:hAnsi="Barlow" w:cs="Arial"/>
                <w:sz w:val="20"/>
                <w:szCs w:val="20"/>
              </w:rPr>
            </w:pPr>
          </w:p>
        </w:tc>
      </w:tr>
      <w:tr w:rsidR="005A4838" w:rsidRPr="00750698" w14:paraId="4D00C59B" w14:textId="77777777" w:rsidTr="001D7B59">
        <w:trPr>
          <w:trHeight w:val="478"/>
        </w:trPr>
        <w:tc>
          <w:tcPr>
            <w:tcW w:w="4039" w:type="dxa"/>
            <w:tcBorders>
              <w:top w:val="single" w:sz="4" w:space="0" w:color="000000"/>
              <w:left w:val="single" w:sz="4" w:space="0" w:color="auto"/>
              <w:bottom w:val="double" w:sz="4" w:space="0" w:color="auto"/>
            </w:tcBorders>
            <w:shd w:val="clear" w:color="auto" w:fill="auto"/>
            <w:vAlign w:val="bottom"/>
          </w:tcPr>
          <w:p w14:paraId="5EB31820" w14:textId="77777777" w:rsidR="005A4838" w:rsidRPr="00750698" w:rsidRDefault="005A4838" w:rsidP="00F46CCD">
            <w:pPr>
              <w:jc w:val="both"/>
              <w:rPr>
                <w:rFonts w:ascii="Barlow" w:hAnsi="Barlow" w:cs="Arial"/>
                <w:sz w:val="20"/>
                <w:szCs w:val="20"/>
              </w:rPr>
            </w:pPr>
            <w:r w:rsidRPr="00750698">
              <w:rPr>
                <w:rFonts w:ascii="Barlow" w:hAnsi="Barlow" w:cs="Arial"/>
                <w:sz w:val="20"/>
                <w:szCs w:val="20"/>
              </w:rPr>
              <w:t>TOTAL</w:t>
            </w:r>
          </w:p>
        </w:tc>
        <w:tc>
          <w:tcPr>
            <w:tcW w:w="2105" w:type="dxa"/>
            <w:tcBorders>
              <w:top w:val="single" w:sz="4" w:space="0" w:color="000000"/>
              <w:bottom w:val="double" w:sz="4" w:space="0" w:color="auto"/>
            </w:tcBorders>
            <w:shd w:val="clear" w:color="auto" w:fill="auto"/>
            <w:vAlign w:val="bottom"/>
          </w:tcPr>
          <w:p w14:paraId="17B16855" w14:textId="77777777" w:rsidR="005A4838" w:rsidRPr="00750698" w:rsidRDefault="005A4838" w:rsidP="00F46CCD">
            <w:pPr>
              <w:jc w:val="both"/>
              <w:rPr>
                <w:rFonts w:ascii="Barlow" w:hAnsi="Barlow" w:cs="Arial"/>
                <w:sz w:val="20"/>
                <w:szCs w:val="20"/>
              </w:rPr>
            </w:pPr>
          </w:p>
          <w:p w14:paraId="0BFC3D27" w14:textId="77777777" w:rsidR="005A4838" w:rsidRPr="00750698" w:rsidRDefault="005A4838" w:rsidP="00F46CCD">
            <w:pPr>
              <w:jc w:val="both"/>
              <w:rPr>
                <w:rFonts w:ascii="Barlow" w:hAnsi="Barlow" w:cs="Arial"/>
                <w:sz w:val="20"/>
                <w:szCs w:val="20"/>
              </w:rPr>
            </w:pPr>
          </w:p>
        </w:tc>
        <w:tc>
          <w:tcPr>
            <w:tcW w:w="25" w:type="dxa"/>
            <w:tcBorders>
              <w:top w:val="single" w:sz="4" w:space="0" w:color="000000"/>
              <w:bottom w:val="double" w:sz="4" w:space="0" w:color="auto"/>
            </w:tcBorders>
            <w:shd w:val="clear" w:color="auto" w:fill="auto"/>
            <w:vAlign w:val="bottom"/>
          </w:tcPr>
          <w:p w14:paraId="66C2C474" w14:textId="77777777" w:rsidR="005A4838" w:rsidRPr="00750698" w:rsidRDefault="005A4838" w:rsidP="00F46CCD">
            <w:pPr>
              <w:jc w:val="both"/>
              <w:rPr>
                <w:rFonts w:ascii="Barlow" w:hAnsi="Barlow" w:cs="Arial"/>
                <w:sz w:val="20"/>
                <w:szCs w:val="20"/>
              </w:rPr>
            </w:pPr>
            <w:r w:rsidRPr="00750698">
              <w:rPr>
                <w:rFonts w:ascii="Barlow" w:hAnsi="Barlow" w:cs="Arial"/>
                <w:sz w:val="20"/>
                <w:szCs w:val="20"/>
              </w:rPr>
              <w:t xml:space="preserve"> </w:t>
            </w:r>
          </w:p>
        </w:tc>
        <w:tc>
          <w:tcPr>
            <w:tcW w:w="1592" w:type="dxa"/>
            <w:tcBorders>
              <w:top w:val="single" w:sz="4" w:space="0" w:color="000000"/>
              <w:left w:val="single" w:sz="4" w:space="0" w:color="000000"/>
              <w:bottom w:val="double" w:sz="4" w:space="0" w:color="auto"/>
            </w:tcBorders>
            <w:shd w:val="clear" w:color="auto" w:fill="auto"/>
            <w:vAlign w:val="bottom"/>
          </w:tcPr>
          <w:p w14:paraId="58F77453" w14:textId="62B60CD0" w:rsidR="005A4838" w:rsidRPr="00750698" w:rsidRDefault="008E2AB3" w:rsidP="00F46CCD">
            <w:pPr>
              <w:jc w:val="both"/>
              <w:rPr>
                <w:rFonts w:ascii="Barlow" w:hAnsi="Barlow" w:cs="Arial"/>
                <w:sz w:val="20"/>
                <w:szCs w:val="20"/>
              </w:rPr>
            </w:pPr>
            <w:r w:rsidRPr="00750698">
              <w:rPr>
                <w:rFonts w:ascii="Barlow" w:hAnsi="Barlow" w:cs="Arial"/>
                <w:sz w:val="20"/>
                <w:szCs w:val="20"/>
              </w:rPr>
              <w:t xml:space="preserve"> </w:t>
            </w:r>
            <w:r w:rsidR="00793AC3" w:rsidRPr="00750698">
              <w:rPr>
                <w:rFonts w:ascii="Barlow" w:hAnsi="Barlow" w:cs="Arial"/>
                <w:sz w:val="20"/>
                <w:szCs w:val="20"/>
              </w:rPr>
              <w:t>$</w:t>
            </w:r>
            <w:r w:rsidR="00B9104F" w:rsidRPr="00750698">
              <w:rPr>
                <w:rFonts w:ascii="Barlow" w:hAnsi="Barlow" w:cs="Arial"/>
                <w:sz w:val="20"/>
                <w:szCs w:val="20"/>
              </w:rPr>
              <w:t>1,375,718.02</w:t>
            </w:r>
          </w:p>
        </w:tc>
        <w:tc>
          <w:tcPr>
            <w:tcW w:w="808" w:type="dxa"/>
            <w:gridSpan w:val="2"/>
            <w:tcBorders>
              <w:top w:val="single" w:sz="4" w:space="0" w:color="000000"/>
              <w:bottom w:val="double" w:sz="4" w:space="0" w:color="auto"/>
              <w:right w:val="single" w:sz="4" w:space="0" w:color="auto"/>
            </w:tcBorders>
            <w:shd w:val="clear" w:color="auto" w:fill="auto"/>
            <w:vAlign w:val="bottom"/>
          </w:tcPr>
          <w:p w14:paraId="28367A5B" w14:textId="77777777" w:rsidR="005A4838" w:rsidRPr="00750698" w:rsidRDefault="005A4838" w:rsidP="00F46CCD">
            <w:pPr>
              <w:jc w:val="both"/>
              <w:rPr>
                <w:rFonts w:ascii="Barlow" w:hAnsi="Barlow" w:cs="Arial"/>
                <w:sz w:val="20"/>
                <w:szCs w:val="20"/>
              </w:rPr>
            </w:pPr>
          </w:p>
        </w:tc>
      </w:tr>
    </w:tbl>
    <w:p w14:paraId="5F5B6CC8" w14:textId="77777777" w:rsidR="00EF1971" w:rsidRPr="00750698" w:rsidRDefault="00EF1971" w:rsidP="00F46CCD">
      <w:pPr>
        <w:jc w:val="both"/>
        <w:rPr>
          <w:rFonts w:ascii="Barlow" w:hAnsi="Barlow" w:cs="Arial"/>
          <w:sz w:val="20"/>
          <w:szCs w:val="20"/>
        </w:rPr>
      </w:pPr>
    </w:p>
    <w:p w14:paraId="7B1370B6" w14:textId="3EC3247C" w:rsidR="005A4838" w:rsidRPr="00750698" w:rsidRDefault="00CE504E" w:rsidP="00F46CCD">
      <w:pPr>
        <w:jc w:val="both"/>
        <w:rPr>
          <w:rFonts w:ascii="Barlow" w:hAnsi="Barlow" w:cs="Arial"/>
          <w:sz w:val="20"/>
          <w:szCs w:val="20"/>
        </w:rPr>
      </w:pPr>
      <w:r w:rsidRPr="00750698">
        <w:rPr>
          <w:rFonts w:ascii="Barlow" w:hAnsi="Barlow" w:cs="Arial"/>
          <w:sz w:val="20"/>
          <w:szCs w:val="20"/>
        </w:rPr>
        <w:t>Esta información resulta de las operaciones sobre los recursos disponible</w:t>
      </w:r>
      <w:r w:rsidR="00AA4CA0" w:rsidRPr="00750698">
        <w:rPr>
          <w:rFonts w:ascii="Barlow" w:hAnsi="Barlow" w:cs="Arial"/>
          <w:sz w:val="20"/>
          <w:szCs w:val="20"/>
        </w:rPr>
        <w:t xml:space="preserve">s en cuentas </w:t>
      </w:r>
      <w:r w:rsidR="003358AA" w:rsidRPr="00750698">
        <w:rPr>
          <w:rFonts w:ascii="Barlow" w:hAnsi="Barlow" w:cs="Arial"/>
          <w:sz w:val="20"/>
          <w:szCs w:val="20"/>
        </w:rPr>
        <w:t>bancarias, se</w:t>
      </w:r>
      <w:r w:rsidR="005A4838" w:rsidRPr="00750698">
        <w:rPr>
          <w:rFonts w:ascii="Barlow" w:hAnsi="Barlow" w:cs="Arial"/>
          <w:sz w:val="20"/>
          <w:szCs w:val="20"/>
        </w:rPr>
        <w:t xml:space="preserve"> tiene el fondo disponible</w:t>
      </w:r>
      <w:r w:rsidR="00AE637F" w:rsidRPr="00750698">
        <w:rPr>
          <w:rFonts w:ascii="Barlow" w:hAnsi="Barlow" w:cs="Arial"/>
          <w:sz w:val="20"/>
          <w:szCs w:val="20"/>
        </w:rPr>
        <w:t xml:space="preserve"> en la cuenta de bancos </w:t>
      </w:r>
      <w:r w:rsidR="005A4838" w:rsidRPr="00750698">
        <w:rPr>
          <w:rFonts w:ascii="Barlow" w:hAnsi="Barlow" w:cs="Arial"/>
          <w:sz w:val="20"/>
          <w:szCs w:val="20"/>
        </w:rPr>
        <w:t>para las operaciones normales y en la cuenta de efectivo se encuentra el fondo fijo asignado a personas autorizadas para pagos menores</w:t>
      </w:r>
      <w:r w:rsidR="006A65C7" w:rsidRPr="00750698">
        <w:rPr>
          <w:rFonts w:ascii="Barlow" w:hAnsi="Barlow" w:cs="Arial"/>
          <w:sz w:val="20"/>
          <w:szCs w:val="20"/>
        </w:rPr>
        <w:t>.</w:t>
      </w:r>
    </w:p>
    <w:p w14:paraId="6E368445" w14:textId="76C0AA02" w:rsidR="00230FC8" w:rsidRPr="00750698" w:rsidRDefault="00230FC8" w:rsidP="00F46CCD">
      <w:pPr>
        <w:pStyle w:val="Textoindependiente"/>
        <w:spacing w:before="83"/>
        <w:jc w:val="both"/>
        <w:rPr>
          <w:rFonts w:ascii="Barlow" w:hAnsi="Barlow" w:cs="Arial"/>
          <w:b/>
          <w:color w:val="151515"/>
          <w:sz w:val="20"/>
          <w:szCs w:val="20"/>
        </w:rPr>
      </w:pPr>
    </w:p>
    <w:p w14:paraId="56FBF395" w14:textId="49B84E36" w:rsidR="009279B0" w:rsidRPr="00750698" w:rsidRDefault="00554594" w:rsidP="00F46CCD">
      <w:pPr>
        <w:pStyle w:val="Textoindependiente"/>
        <w:spacing w:before="83"/>
        <w:ind w:left="0"/>
        <w:jc w:val="both"/>
        <w:rPr>
          <w:rFonts w:ascii="Barlow" w:hAnsi="Barlow" w:cs="Arial"/>
          <w:b/>
          <w:color w:val="151515"/>
          <w:sz w:val="20"/>
          <w:szCs w:val="20"/>
        </w:rPr>
      </w:pPr>
      <w:r w:rsidRPr="00750698">
        <w:rPr>
          <w:rFonts w:ascii="Barlow" w:hAnsi="Barlow" w:cs="Arial"/>
          <w:b/>
          <w:color w:val="151515"/>
          <w:sz w:val="20"/>
          <w:szCs w:val="20"/>
        </w:rPr>
        <w:t xml:space="preserve">Nota 2 y 3 </w:t>
      </w:r>
      <w:r w:rsidR="005A4838" w:rsidRPr="00750698">
        <w:rPr>
          <w:rFonts w:ascii="Barlow" w:hAnsi="Barlow" w:cs="Arial"/>
          <w:b/>
          <w:color w:val="151515"/>
          <w:sz w:val="20"/>
          <w:szCs w:val="20"/>
        </w:rPr>
        <w:t>Derechos a recibir Efectivo</w:t>
      </w:r>
      <w:r w:rsidR="003A3388" w:rsidRPr="00750698">
        <w:rPr>
          <w:rFonts w:ascii="Barlow" w:hAnsi="Barlow" w:cs="Arial"/>
          <w:b/>
          <w:color w:val="151515"/>
          <w:sz w:val="20"/>
          <w:szCs w:val="20"/>
        </w:rPr>
        <w:t xml:space="preserve"> y Equivalentes y</w:t>
      </w:r>
      <w:r w:rsidR="005A4838" w:rsidRPr="00750698">
        <w:rPr>
          <w:rFonts w:ascii="Barlow" w:hAnsi="Barlow" w:cs="Arial"/>
          <w:b/>
          <w:color w:val="151515"/>
          <w:sz w:val="20"/>
          <w:szCs w:val="20"/>
        </w:rPr>
        <w:t xml:space="preserve"> </w:t>
      </w:r>
      <w:r w:rsidR="00AE637F" w:rsidRPr="00750698">
        <w:rPr>
          <w:rFonts w:ascii="Barlow" w:hAnsi="Barlow" w:cs="Arial"/>
          <w:b/>
          <w:color w:val="151515"/>
          <w:sz w:val="20"/>
          <w:szCs w:val="20"/>
        </w:rPr>
        <w:t xml:space="preserve">Bienes </w:t>
      </w:r>
      <w:r w:rsidR="003A3388" w:rsidRPr="00750698">
        <w:rPr>
          <w:rFonts w:ascii="Barlow" w:hAnsi="Barlow" w:cs="Arial"/>
          <w:b/>
          <w:color w:val="151515"/>
          <w:sz w:val="20"/>
          <w:szCs w:val="20"/>
        </w:rPr>
        <w:t>y</w:t>
      </w:r>
      <w:r w:rsidR="00AE637F" w:rsidRPr="00750698">
        <w:rPr>
          <w:rFonts w:ascii="Barlow" w:hAnsi="Barlow" w:cs="Arial"/>
          <w:b/>
          <w:color w:val="151515"/>
          <w:sz w:val="20"/>
          <w:szCs w:val="20"/>
        </w:rPr>
        <w:t xml:space="preserve"> </w:t>
      </w:r>
      <w:r w:rsidR="005A4838" w:rsidRPr="00750698">
        <w:rPr>
          <w:rFonts w:ascii="Barlow" w:hAnsi="Barlow" w:cs="Arial"/>
          <w:b/>
          <w:color w:val="151515"/>
          <w:sz w:val="20"/>
          <w:szCs w:val="20"/>
        </w:rPr>
        <w:t>Servicios</w:t>
      </w:r>
      <w:r w:rsidR="003A3388" w:rsidRPr="00750698">
        <w:rPr>
          <w:rFonts w:ascii="Barlow" w:hAnsi="Barlow" w:cs="Arial"/>
          <w:b/>
          <w:color w:val="151515"/>
          <w:sz w:val="20"/>
          <w:szCs w:val="20"/>
        </w:rPr>
        <w:t xml:space="preserve"> a recibir</w:t>
      </w:r>
    </w:p>
    <w:p w14:paraId="618FEAE8" w14:textId="0E5110BE" w:rsidR="003A3388" w:rsidRPr="00750698" w:rsidRDefault="004E00BB" w:rsidP="00F46CCD">
      <w:pPr>
        <w:pStyle w:val="Textoindependiente"/>
        <w:spacing w:before="83"/>
        <w:ind w:left="0"/>
        <w:jc w:val="both"/>
        <w:rPr>
          <w:rFonts w:ascii="Barlow" w:hAnsi="Barlow" w:cs="Arial"/>
          <w:b/>
          <w:color w:val="151515"/>
          <w:sz w:val="20"/>
          <w:szCs w:val="20"/>
        </w:rPr>
      </w:pPr>
      <w:r w:rsidRPr="00750698">
        <w:rPr>
          <w:rFonts w:ascii="Barlow" w:hAnsi="Barlow" w:cs="Arial"/>
          <w:sz w:val="20"/>
          <w:szCs w:val="20"/>
        </w:rPr>
        <w:t xml:space="preserve"> </w:t>
      </w:r>
    </w:p>
    <w:p w14:paraId="01A5DC7B" w14:textId="2B107E08" w:rsidR="003A3388" w:rsidRPr="00750698" w:rsidRDefault="003A3388" w:rsidP="00F46CCD">
      <w:pPr>
        <w:pStyle w:val="Textoindependiente"/>
        <w:numPr>
          <w:ilvl w:val="0"/>
          <w:numId w:val="2"/>
        </w:numPr>
        <w:spacing w:before="83"/>
        <w:jc w:val="both"/>
        <w:rPr>
          <w:rFonts w:ascii="Barlow" w:hAnsi="Barlow" w:cs="Arial"/>
          <w:b/>
          <w:color w:val="151515"/>
          <w:sz w:val="20"/>
          <w:szCs w:val="20"/>
        </w:rPr>
      </w:pPr>
      <w:r w:rsidRPr="00750698">
        <w:rPr>
          <w:rFonts w:ascii="Barlow" w:hAnsi="Barlow" w:cs="Arial"/>
          <w:sz w:val="20"/>
          <w:szCs w:val="20"/>
        </w:rPr>
        <w:t>La cuenta derechos a recibir efectivo o equivalentes, presenta cuentas por cobrar las cuales, se encuentran integradas de la siguiente manera:</w:t>
      </w:r>
    </w:p>
    <w:tbl>
      <w:tblPr>
        <w:tblW w:w="9140" w:type="dxa"/>
        <w:tblCellMar>
          <w:left w:w="70" w:type="dxa"/>
          <w:right w:w="70" w:type="dxa"/>
        </w:tblCellMar>
        <w:tblLook w:val="04A0" w:firstRow="1" w:lastRow="0" w:firstColumn="1" w:lastColumn="0" w:noHBand="0" w:noVBand="1"/>
      </w:tblPr>
      <w:tblGrid>
        <w:gridCol w:w="9140"/>
      </w:tblGrid>
      <w:tr w:rsidR="007E0718" w:rsidRPr="00750698" w14:paraId="62AD8D8C" w14:textId="77777777" w:rsidTr="007E0718">
        <w:trPr>
          <w:trHeight w:val="300"/>
        </w:trPr>
        <w:tc>
          <w:tcPr>
            <w:tcW w:w="9140" w:type="dxa"/>
            <w:tcBorders>
              <w:top w:val="nil"/>
              <w:left w:val="nil"/>
              <w:bottom w:val="nil"/>
              <w:right w:val="nil"/>
            </w:tcBorders>
            <w:shd w:val="clear" w:color="auto" w:fill="auto"/>
            <w:vAlign w:val="center"/>
            <w:hideMark/>
          </w:tcPr>
          <w:p w14:paraId="4B2ECB3B" w14:textId="77777777" w:rsidR="007E0718" w:rsidRPr="00750698" w:rsidRDefault="007E0718" w:rsidP="00F46CCD">
            <w:pPr>
              <w:jc w:val="both"/>
              <w:rPr>
                <w:rFonts w:ascii="Barlow" w:hAnsi="Barlow" w:cs="Arial"/>
                <w:b/>
                <w:bCs/>
                <w:color w:val="000000"/>
                <w:sz w:val="20"/>
                <w:szCs w:val="20"/>
                <w:lang w:eastAsia="es-MX"/>
              </w:rPr>
            </w:pPr>
          </w:p>
          <w:p w14:paraId="32D53F5C" w14:textId="77777777" w:rsidR="007E0718" w:rsidRPr="00750698" w:rsidRDefault="007E0718" w:rsidP="00F46CCD">
            <w:pPr>
              <w:jc w:val="both"/>
              <w:rPr>
                <w:rFonts w:ascii="Barlow" w:hAnsi="Barlow" w:cs="Arial"/>
                <w:b/>
                <w:bCs/>
                <w:color w:val="000000"/>
                <w:sz w:val="20"/>
                <w:szCs w:val="20"/>
                <w:lang w:eastAsia="es-MX"/>
              </w:rPr>
            </w:pPr>
          </w:p>
          <w:p w14:paraId="330BB1B7" w14:textId="5D37701F" w:rsidR="007E0718" w:rsidRPr="00750698" w:rsidRDefault="007E0718" w:rsidP="00F46CCD">
            <w:pPr>
              <w:jc w:val="both"/>
              <w:rPr>
                <w:rFonts w:ascii="Barlow" w:hAnsi="Barlow" w:cs="Calibri"/>
                <w:b/>
                <w:bCs/>
                <w:color w:val="000000"/>
                <w:sz w:val="20"/>
                <w:szCs w:val="20"/>
                <w:lang w:eastAsia="es-MX"/>
              </w:rPr>
            </w:pPr>
            <w:r w:rsidRPr="00750698">
              <w:rPr>
                <w:rFonts w:ascii="Barlow" w:hAnsi="Barlow" w:cs="Arial"/>
                <w:b/>
                <w:bCs/>
                <w:color w:val="000000"/>
                <w:sz w:val="20"/>
                <w:szCs w:val="20"/>
                <w:lang w:eastAsia="es-MX"/>
              </w:rPr>
              <w:t>DERECHOS A RECIBIR EFECTIVO O EQUIVALENTES</w:t>
            </w:r>
          </w:p>
        </w:tc>
      </w:tr>
      <w:tr w:rsidR="007E0718" w:rsidRPr="00750698" w14:paraId="4EE0E8AD" w14:textId="77777777" w:rsidTr="007E0718">
        <w:trPr>
          <w:trHeight w:val="300"/>
        </w:trPr>
        <w:tc>
          <w:tcPr>
            <w:tcW w:w="9140" w:type="dxa"/>
            <w:tcBorders>
              <w:top w:val="nil"/>
              <w:left w:val="nil"/>
              <w:bottom w:val="nil"/>
              <w:right w:val="nil"/>
            </w:tcBorders>
            <w:shd w:val="clear" w:color="auto" w:fill="auto"/>
            <w:vAlign w:val="center"/>
            <w:hideMark/>
          </w:tcPr>
          <w:p w14:paraId="43127C90" w14:textId="77777777" w:rsidR="007E0718" w:rsidRPr="00750698" w:rsidRDefault="007E0718" w:rsidP="00F46CCD">
            <w:pPr>
              <w:jc w:val="both"/>
              <w:rPr>
                <w:rFonts w:ascii="Barlow" w:hAnsi="Barlow" w:cs="Arial"/>
                <w:b/>
                <w:bCs/>
                <w:color w:val="000000"/>
                <w:sz w:val="20"/>
                <w:szCs w:val="20"/>
                <w:lang w:eastAsia="es-MX"/>
              </w:rPr>
            </w:pPr>
            <w:r w:rsidRPr="00750698">
              <w:rPr>
                <w:rFonts w:ascii="Barlow" w:hAnsi="Barlow" w:cs="Arial"/>
                <w:b/>
                <w:bCs/>
                <w:color w:val="000000"/>
                <w:sz w:val="20"/>
                <w:szCs w:val="20"/>
                <w:lang w:eastAsia="es-MX"/>
              </w:rPr>
              <w:t>CUENTAS POR COBRAR A CORTO PLAZO</w:t>
            </w:r>
          </w:p>
          <w:p w14:paraId="371C2C6B" w14:textId="60585D50" w:rsidR="007E0718" w:rsidRPr="00750698" w:rsidRDefault="007E0718" w:rsidP="00F46CCD">
            <w:pPr>
              <w:jc w:val="both"/>
              <w:rPr>
                <w:rFonts w:ascii="Barlow" w:hAnsi="Barlow" w:cs="Calibri"/>
                <w:b/>
                <w:bCs/>
                <w:color w:val="000000"/>
                <w:sz w:val="20"/>
                <w:szCs w:val="20"/>
                <w:lang w:eastAsia="es-MX"/>
              </w:rPr>
            </w:pPr>
          </w:p>
        </w:tc>
      </w:tr>
      <w:tr w:rsidR="007E0718" w:rsidRPr="00750698" w14:paraId="695BD004" w14:textId="77777777" w:rsidTr="007E0718">
        <w:trPr>
          <w:trHeight w:val="300"/>
        </w:trPr>
        <w:tc>
          <w:tcPr>
            <w:tcW w:w="9140" w:type="dxa"/>
            <w:tcBorders>
              <w:top w:val="nil"/>
              <w:left w:val="nil"/>
              <w:bottom w:val="nil"/>
              <w:right w:val="nil"/>
            </w:tcBorders>
            <w:shd w:val="clear" w:color="auto" w:fill="auto"/>
            <w:vAlign w:val="center"/>
            <w:hideMark/>
          </w:tcPr>
          <w:p w14:paraId="2198F010" w14:textId="77777777" w:rsidR="007E0718" w:rsidRPr="00750698" w:rsidRDefault="007E0718" w:rsidP="00F46CCD">
            <w:pPr>
              <w:jc w:val="both"/>
              <w:rPr>
                <w:rFonts w:ascii="Barlow" w:hAnsi="Barlow" w:cs="Arial"/>
                <w:b/>
                <w:bCs/>
                <w:color w:val="000000"/>
                <w:sz w:val="20"/>
                <w:szCs w:val="20"/>
                <w:lang w:eastAsia="es-MX"/>
              </w:rPr>
            </w:pPr>
          </w:p>
          <w:p w14:paraId="0C59ED57" w14:textId="77777777" w:rsidR="007E0718" w:rsidRPr="00750698" w:rsidRDefault="007E0718" w:rsidP="00F46CCD">
            <w:pPr>
              <w:jc w:val="both"/>
              <w:rPr>
                <w:rFonts w:ascii="Barlow" w:hAnsi="Barlow" w:cs="Arial"/>
                <w:b/>
                <w:bCs/>
                <w:color w:val="000000"/>
                <w:sz w:val="20"/>
                <w:szCs w:val="20"/>
                <w:lang w:eastAsia="es-MX"/>
              </w:rPr>
            </w:pPr>
          </w:p>
          <w:p w14:paraId="402F1595" w14:textId="033E694A" w:rsidR="007E0718" w:rsidRPr="00750698" w:rsidRDefault="007E0718" w:rsidP="00F46CCD">
            <w:pPr>
              <w:jc w:val="both"/>
              <w:rPr>
                <w:rFonts w:ascii="Barlow" w:hAnsi="Barlow" w:cs="Arial"/>
                <w:b/>
                <w:bCs/>
                <w:color w:val="000000"/>
                <w:sz w:val="20"/>
                <w:szCs w:val="20"/>
                <w:lang w:eastAsia="es-MX"/>
              </w:rPr>
            </w:pPr>
            <w:r w:rsidRPr="00750698">
              <w:rPr>
                <w:rFonts w:ascii="Barlow" w:hAnsi="Barlow" w:cs="Arial"/>
                <w:b/>
                <w:bCs/>
                <w:color w:val="000000"/>
                <w:sz w:val="20"/>
                <w:szCs w:val="20"/>
                <w:lang w:eastAsia="es-MX"/>
              </w:rPr>
              <w:t>DEUDORES DIVERSOS POR COBRAR A CORTO PLAZO</w:t>
            </w:r>
          </w:p>
        </w:tc>
      </w:tr>
    </w:tbl>
    <w:p w14:paraId="32BFC6AF" w14:textId="77777777" w:rsidR="007E0718" w:rsidRPr="00750698" w:rsidRDefault="007E0718" w:rsidP="00F46CCD">
      <w:pPr>
        <w:pStyle w:val="Textoindependiente"/>
        <w:spacing w:before="83"/>
        <w:ind w:left="720"/>
        <w:jc w:val="both"/>
        <w:rPr>
          <w:rFonts w:ascii="Barlow" w:hAnsi="Barlow" w:cs="Arial"/>
          <w:b/>
          <w:color w:val="151515"/>
          <w:sz w:val="20"/>
          <w:szCs w:val="20"/>
        </w:rPr>
      </w:pPr>
    </w:p>
    <w:p w14:paraId="421330BA" w14:textId="1C4200F7" w:rsidR="003A3388" w:rsidRPr="00750698" w:rsidRDefault="003A3388" w:rsidP="00F46CCD">
      <w:pPr>
        <w:pStyle w:val="Textoindependiente"/>
        <w:spacing w:before="83"/>
        <w:ind w:left="0"/>
        <w:jc w:val="both"/>
        <w:rPr>
          <w:rFonts w:ascii="Barlow" w:hAnsi="Barlow" w:cs="Arial"/>
          <w:bCs/>
          <w:color w:val="151515"/>
          <w:sz w:val="20"/>
          <w:szCs w:val="20"/>
        </w:rPr>
      </w:pPr>
      <w:r w:rsidRPr="00750698">
        <w:rPr>
          <w:rFonts w:ascii="Barlow" w:hAnsi="Barlow" w:cs="Arial"/>
          <w:b/>
          <w:color w:val="151515"/>
          <w:sz w:val="20"/>
          <w:szCs w:val="20"/>
        </w:rPr>
        <w:tab/>
      </w:r>
      <w:r w:rsidRPr="00750698">
        <w:rPr>
          <w:rFonts w:ascii="Barlow" w:hAnsi="Barlow" w:cs="Arial"/>
          <w:bCs/>
          <w:color w:val="151515"/>
          <w:sz w:val="20"/>
          <w:szCs w:val="20"/>
        </w:rPr>
        <w:t>Secretaria de Hacienda              12,280.</w:t>
      </w:r>
      <w:r w:rsidR="007E0718" w:rsidRPr="00750698">
        <w:rPr>
          <w:rFonts w:ascii="Barlow" w:hAnsi="Barlow" w:cs="Arial"/>
          <w:bCs/>
          <w:color w:val="151515"/>
          <w:sz w:val="20"/>
          <w:szCs w:val="20"/>
        </w:rPr>
        <w:t>62</w:t>
      </w:r>
    </w:p>
    <w:p w14:paraId="0969A501" w14:textId="1181F1F6" w:rsidR="003C6C26" w:rsidRPr="00750698" w:rsidRDefault="003A3388" w:rsidP="00F46CCD">
      <w:pPr>
        <w:pStyle w:val="Textoindependiente"/>
        <w:spacing w:before="83"/>
        <w:ind w:left="0"/>
        <w:jc w:val="both"/>
        <w:rPr>
          <w:rFonts w:ascii="Barlow" w:hAnsi="Barlow" w:cs="Arial"/>
          <w:sz w:val="20"/>
          <w:szCs w:val="20"/>
        </w:rPr>
      </w:pPr>
      <w:r w:rsidRPr="00750698">
        <w:rPr>
          <w:rFonts w:ascii="Barlow" w:hAnsi="Barlow" w:cs="Arial"/>
          <w:bCs/>
          <w:color w:val="151515"/>
          <w:sz w:val="20"/>
          <w:szCs w:val="20"/>
        </w:rPr>
        <w:tab/>
        <w:t xml:space="preserve"> HSBC                                           </w:t>
      </w:r>
      <w:r w:rsidR="00575DB7" w:rsidRPr="00750698">
        <w:rPr>
          <w:rFonts w:ascii="Barlow" w:hAnsi="Barlow" w:cs="Arial"/>
          <w:sz w:val="20"/>
          <w:szCs w:val="20"/>
        </w:rPr>
        <w:t>8,</w:t>
      </w:r>
      <w:r w:rsidR="00055B5D" w:rsidRPr="00750698">
        <w:rPr>
          <w:rFonts w:ascii="Barlow" w:hAnsi="Barlow" w:cs="Arial"/>
          <w:sz w:val="20"/>
          <w:szCs w:val="20"/>
        </w:rPr>
        <w:t>76</w:t>
      </w:r>
      <w:r w:rsidR="00575DB7" w:rsidRPr="00750698">
        <w:rPr>
          <w:rFonts w:ascii="Barlow" w:hAnsi="Barlow" w:cs="Arial"/>
          <w:sz w:val="20"/>
          <w:szCs w:val="20"/>
        </w:rPr>
        <w:t>5.</w:t>
      </w:r>
      <w:r w:rsidR="00055B5D" w:rsidRPr="00750698">
        <w:rPr>
          <w:rFonts w:ascii="Barlow" w:hAnsi="Barlow" w:cs="Arial"/>
          <w:sz w:val="20"/>
          <w:szCs w:val="20"/>
        </w:rPr>
        <w:t>05</w:t>
      </w:r>
    </w:p>
    <w:p w14:paraId="79BEA8F3" w14:textId="7BE78386" w:rsidR="00F41094" w:rsidRPr="00750698" w:rsidRDefault="003C6C26" w:rsidP="00F46CCD">
      <w:pPr>
        <w:pStyle w:val="Textoindependiente"/>
        <w:spacing w:before="83"/>
        <w:ind w:left="0"/>
        <w:jc w:val="both"/>
        <w:rPr>
          <w:rFonts w:ascii="Barlow" w:hAnsi="Barlow" w:cs="Arial"/>
          <w:bCs/>
          <w:color w:val="151515"/>
          <w:sz w:val="20"/>
          <w:szCs w:val="20"/>
        </w:rPr>
      </w:pPr>
      <w:r w:rsidRPr="00750698">
        <w:rPr>
          <w:rFonts w:ascii="Barlow" w:hAnsi="Barlow" w:cs="Arial"/>
          <w:bCs/>
          <w:color w:val="151515"/>
          <w:sz w:val="20"/>
          <w:szCs w:val="20"/>
        </w:rPr>
        <w:tab/>
      </w:r>
      <w:r w:rsidR="00F41094" w:rsidRPr="00750698">
        <w:rPr>
          <w:rFonts w:ascii="Barlow" w:hAnsi="Barlow" w:cs="Arial"/>
          <w:bCs/>
          <w:color w:val="151515"/>
          <w:sz w:val="20"/>
          <w:szCs w:val="20"/>
        </w:rPr>
        <w:t xml:space="preserve">                                                    ----------------</w:t>
      </w:r>
    </w:p>
    <w:p w14:paraId="52F16C05" w14:textId="67EDA114" w:rsidR="003C6C26" w:rsidRPr="00750698" w:rsidRDefault="003C6C26" w:rsidP="00F46CCD">
      <w:pPr>
        <w:pStyle w:val="Textoindependiente"/>
        <w:spacing w:before="83"/>
        <w:ind w:left="0" w:firstLine="708"/>
        <w:jc w:val="both"/>
        <w:rPr>
          <w:rFonts w:ascii="Barlow" w:hAnsi="Barlow" w:cs="Arial"/>
          <w:bCs/>
          <w:color w:val="151515"/>
          <w:sz w:val="20"/>
          <w:szCs w:val="20"/>
        </w:rPr>
      </w:pPr>
      <w:r w:rsidRPr="00750698">
        <w:rPr>
          <w:rFonts w:ascii="Barlow" w:hAnsi="Barlow" w:cs="Arial"/>
          <w:b/>
          <w:sz w:val="20"/>
          <w:szCs w:val="20"/>
        </w:rPr>
        <w:t xml:space="preserve">TOTAL                                        </w:t>
      </w:r>
      <w:r w:rsidR="007E0718" w:rsidRPr="00750698">
        <w:rPr>
          <w:rFonts w:ascii="Barlow" w:hAnsi="Barlow" w:cs="Arial"/>
          <w:b/>
          <w:bCs/>
          <w:sz w:val="20"/>
          <w:szCs w:val="20"/>
        </w:rPr>
        <w:t>21</w:t>
      </w:r>
      <w:r w:rsidR="00E600A8" w:rsidRPr="00750698">
        <w:rPr>
          <w:rFonts w:ascii="Barlow" w:hAnsi="Barlow" w:cs="Arial"/>
          <w:b/>
          <w:bCs/>
          <w:sz w:val="20"/>
          <w:szCs w:val="20"/>
        </w:rPr>
        <w:t>,</w:t>
      </w:r>
      <w:r w:rsidR="007E0718" w:rsidRPr="00750698">
        <w:rPr>
          <w:rFonts w:ascii="Barlow" w:hAnsi="Barlow" w:cs="Arial"/>
          <w:b/>
          <w:bCs/>
          <w:sz w:val="20"/>
          <w:szCs w:val="20"/>
        </w:rPr>
        <w:t>045</w:t>
      </w:r>
      <w:r w:rsidR="00E600A8" w:rsidRPr="00750698">
        <w:rPr>
          <w:rFonts w:ascii="Barlow" w:hAnsi="Barlow" w:cs="Arial"/>
          <w:b/>
          <w:bCs/>
          <w:sz w:val="20"/>
          <w:szCs w:val="20"/>
        </w:rPr>
        <w:t>.</w:t>
      </w:r>
      <w:r w:rsidR="00E96EB9" w:rsidRPr="00750698">
        <w:rPr>
          <w:rFonts w:ascii="Barlow" w:hAnsi="Barlow" w:cs="Arial"/>
          <w:b/>
          <w:bCs/>
          <w:sz w:val="20"/>
          <w:szCs w:val="20"/>
        </w:rPr>
        <w:t>67</w:t>
      </w:r>
    </w:p>
    <w:p w14:paraId="2C85A814" w14:textId="77777777" w:rsidR="003A3388" w:rsidRPr="00750698" w:rsidRDefault="003A3388" w:rsidP="00F46CCD">
      <w:pPr>
        <w:pStyle w:val="Textoindependiente"/>
        <w:spacing w:before="83"/>
        <w:ind w:left="0"/>
        <w:jc w:val="both"/>
        <w:rPr>
          <w:rFonts w:ascii="Barlow" w:hAnsi="Barlow" w:cs="Arial"/>
          <w:b/>
          <w:color w:val="151515"/>
          <w:sz w:val="20"/>
          <w:szCs w:val="20"/>
        </w:rPr>
      </w:pPr>
    </w:p>
    <w:p w14:paraId="2AE61176" w14:textId="77777777" w:rsidR="00750698" w:rsidRDefault="00750698" w:rsidP="00F46CCD">
      <w:pPr>
        <w:jc w:val="both"/>
        <w:rPr>
          <w:rFonts w:ascii="Barlow" w:hAnsi="Barlow" w:cs="Arial"/>
          <w:sz w:val="20"/>
          <w:szCs w:val="20"/>
        </w:rPr>
      </w:pPr>
    </w:p>
    <w:p w14:paraId="30DF8BE7" w14:textId="5997AD74" w:rsidR="005A4838" w:rsidRPr="00750698" w:rsidRDefault="005A4838" w:rsidP="00F46CCD">
      <w:pPr>
        <w:jc w:val="both"/>
        <w:rPr>
          <w:rFonts w:ascii="Barlow" w:hAnsi="Barlow" w:cs="Arial"/>
          <w:sz w:val="20"/>
          <w:szCs w:val="20"/>
        </w:rPr>
      </w:pPr>
      <w:r w:rsidRPr="00750698">
        <w:rPr>
          <w:rFonts w:ascii="Barlow" w:hAnsi="Barlow" w:cs="Arial"/>
          <w:sz w:val="20"/>
          <w:szCs w:val="20"/>
        </w:rPr>
        <w:lastRenderedPageBreak/>
        <w:t>La cuenta de deudores diversos aparece debido a las comisiones que indebidamente cobra el banco por las transferencias realizadas</w:t>
      </w:r>
      <w:r w:rsidR="00E96EB9" w:rsidRPr="00750698">
        <w:rPr>
          <w:rFonts w:ascii="Barlow" w:hAnsi="Barlow" w:cs="Arial"/>
          <w:sz w:val="20"/>
          <w:szCs w:val="20"/>
        </w:rPr>
        <w:t>.</w:t>
      </w:r>
    </w:p>
    <w:p w14:paraId="79F56F28" w14:textId="4E88B898" w:rsidR="007069E8" w:rsidRPr="00750698" w:rsidRDefault="007069E8" w:rsidP="00F46CCD">
      <w:pPr>
        <w:autoSpaceDE w:val="0"/>
        <w:autoSpaceDN w:val="0"/>
        <w:adjustRightInd w:val="0"/>
        <w:spacing w:line="360" w:lineRule="auto"/>
        <w:jc w:val="both"/>
        <w:rPr>
          <w:rFonts w:ascii="Barlow" w:hAnsi="Barlow" w:cs="Arial"/>
          <w:b/>
          <w:sz w:val="20"/>
          <w:szCs w:val="20"/>
        </w:rPr>
      </w:pPr>
    </w:p>
    <w:p w14:paraId="6E1E8DA9" w14:textId="77777777" w:rsidR="00D14AB9" w:rsidRPr="00750698" w:rsidRDefault="00D14AB9" w:rsidP="00F46CCD">
      <w:pPr>
        <w:autoSpaceDE w:val="0"/>
        <w:autoSpaceDN w:val="0"/>
        <w:adjustRightInd w:val="0"/>
        <w:spacing w:line="360" w:lineRule="auto"/>
        <w:jc w:val="both"/>
        <w:rPr>
          <w:rFonts w:ascii="Barlow" w:hAnsi="Barlow" w:cs="Arial"/>
          <w:b/>
          <w:sz w:val="20"/>
          <w:szCs w:val="20"/>
        </w:rPr>
      </w:pPr>
    </w:p>
    <w:p w14:paraId="0671B2A4" w14:textId="60EE02F9" w:rsidR="000827F5" w:rsidRPr="00750698" w:rsidRDefault="00554594" w:rsidP="00F46CCD">
      <w:pPr>
        <w:autoSpaceDE w:val="0"/>
        <w:autoSpaceDN w:val="0"/>
        <w:adjustRightInd w:val="0"/>
        <w:spacing w:line="360" w:lineRule="auto"/>
        <w:jc w:val="both"/>
        <w:rPr>
          <w:rFonts w:ascii="Barlow" w:hAnsi="Barlow" w:cs="Arial"/>
          <w:b/>
          <w:sz w:val="20"/>
          <w:szCs w:val="20"/>
        </w:rPr>
      </w:pPr>
      <w:r w:rsidRPr="00750698">
        <w:rPr>
          <w:rFonts w:ascii="Barlow" w:hAnsi="Barlow" w:cs="Arial"/>
          <w:b/>
          <w:sz w:val="20"/>
          <w:szCs w:val="20"/>
        </w:rPr>
        <w:t xml:space="preserve">Nota 4 y </w:t>
      </w:r>
      <w:r w:rsidR="00750698" w:rsidRPr="00750698">
        <w:rPr>
          <w:rFonts w:ascii="Barlow" w:hAnsi="Barlow" w:cs="Arial"/>
          <w:b/>
          <w:sz w:val="20"/>
          <w:szCs w:val="20"/>
        </w:rPr>
        <w:t>5 Bienes</w:t>
      </w:r>
      <w:r w:rsidR="000827F5" w:rsidRPr="00750698">
        <w:rPr>
          <w:rFonts w:ascii="Barlow" w:hAnsi="Barlow" w:cs="Arial"/>
          <w:b/>
          <w:sz w:val="20"/>
          <w:szCs w:val="20"/>
        </w:rPr>
        <w:t xml:space="preserve"> Disponibles para su Transformación o Consumo (Inventarios)</w:t>
      </w:r>
    </w:p>
    <w:p w14:paraId="0B451065" w14:textId="77777777" w:rsidR="00554594" w:rsidRPr="00750698" w:rsidRDefault="00554594" w:rsidP="00F46CCD">
      <w:pPr>
        <w:autoSpaceDE w:val="0"/>
        <w:autoSpaceDN w:val="0"/>
        <w:adjustRightInd w:val="0"/>
        <w:spacing w:line="360" w:lineRule="auto"/>
        <w:jc w:val="both"/>
        <w:rPr>
          <w:rFonts w:ascii="Barlow" w:hAnsi="Barlow" w:cs="Arial"/>
          <w:b/>
          <w:sz w:val="20"/>
          <w:szCs w:val="20"/>
        </w:rPr>
      </w:pPr>
    </w:p>
    <w:p w14:paraId="1241EEC5" w14:textId="2516C712" w:rsidR="000827F5" w:rsidRPr="00750698" w:rsidRDefault="00997EC9" w:rsidP="00F46CCD">
      <w:pPr>
        <w:autoSpaceDE w:val="0"/>
        <w:autoSpaceDN w:val="0"/>
        <w:adjustRightInd w:val="0"/>
        <w:spacing w:line="360" w:lineRule="auto"/>
        <w:jc w:val="both"/>
        <w:rPr>
          <w:rFonts w:ascii="Barlow" w:hAnsi="Barlow" w:cs="Arial"/>
          <w:b/>
          <w:sz w:val="20"/>
          <w:szCs w:val="20"/>
        </w:rPr>
      </w:pPr>
      <w:r w:rsidRPr="00750698">
        <w:rPr>
          <w:rFonts w:ascii="Barlow" w:hAnsi="Barlow" w:cs="Arial"/>
          <w:bCs/>
          <w:sz w:val="20"/>
          <w:szCs w:val="20"/>
        </w:rPr>
        <w:t xml:space="preserve">El Tribunal de los Trabajadores al Servicio del Estado </w:t>
      </w:r>
      <w:r w:rsidR="003E6494" w:rsidRPr="00750698">
        <w:rPr>
          <w:rFonts w:ascii="Barlow" w:hAnsi="Barlow" w:cs="Arial"/>
          <w:bCs/>
          <w:sz w:val="20"/>
          <w:szCs w:val="20"/>
        </w:rPr>
        <w:t>y de los Municipios</w:t>
      </w:r>
      <w:r w:rsidR="003E6494" w:rsidRPr="00750698">
        <w:rPr>
          <w:rFonts w:ascii="Barlow" w:hAnsi="Barlow" w:cs="Arial"/>
          <w:sz w:val="20"/>
          <w:szCs w:val="20"/>
        </w:rPr>
        <w:t xml:space="preserve"> no realiza ningún proceso de transformación y/o </w:t>
      </w:r>
      <w:r w:rsidR="00C0122A" w:rsidRPr="00750698">
        <w:rPr>
          <w:rFonts w:ascii="Barlow" w:hAnsi="Barlow" w:cs="Arial"/>
          <w:sz w:val="20"/>
          <w:szCs w:val="20"/>
        </w:rPr>
        <w:t>elaboración de bienes.</w:t>
      </w:r>
    </w:p>
    <w:p w14:paraId="33384EE7" w14:textId="3E996CC6" w:rsidR="00732F43" w:rsidRPr="00750698" w:rsidRDefault="00554594" w:rsidP="00F46CCD">
      <w:pPr>
        <w:jc w:val="both"/>
        <w:rPr>
          <w:rFonts w:ascii="Barlow" w:hAnsi="Barlow" w:cs="Arial"/>
          <w:b/>
          <w:bCs/>
          <w:sz w:val="20"/>
          <w:szCs w:val="20"/>
        </w:rPr>
      </w:pPr>
      <w:r w:rsidRPr="00750698">
        <w:rPr>
          <w:rFonts w:ascii="Barlow" w:hAnsi="Barlow" w:cs="Arial"/>
          <w:b/>
          <w:bCs/>
          <w:sz w:val="20"/>
          <w:szCs w:val="20"/>
        </w:rPr>
        <w:t xml:space="preserve">Nota 6 y </w:t>
      </w:r>
      <w:r w:rsidR="00750698" w:rsidRPr="00750698">
        <w:rPr>
          <w:rFonts w:ascii="Barlow" w:hAnsi="Barlow" w:cs="Arial"/>
          <w:b/>
          <w:bCs/>
          <w:sz w:val="20"/>
          <w:szCs w:val="20"/>
        </w:rPr>
        <w:t>7 Inversiones</w:t>
      </w:r>
      <w:r w:rsidRPr="00750698">
        <w:rPr>
          <w:rFonts w:ascii="Barlow" w:hAnsi="Barlow" w:cs="Arial"/>
          <w:b/>
          <w:bCs/>
          <w:sz w:val="20"/>
          <w:szCs w:val="20"/>
        </w:rPr>
        <w:t xml:space="preserve"> Financieras</w:t>
      </w:r>
    </w:p>
    <w:p w14:paraId="20E0CD9B" w14:textId="77777777" w:rsidR="00554594" w:rsidRPr="00750698" w:rsidRDefault="00554594" w:rsidP="00F46CCD">
      <w:pPr>
        <w:jc w:val="both"/>
        <w:rPr>
          <w:rFonts w:ascii="Barlow" w:hAnsi="Barlow" w:cs="Arial"/>
          <w:b/>
          <w:bCs/>
          <w:sz w:val="20"/>
          <w:szCs w:val="20"/>
        </w:rPr>
      </w:pPr>
    </w:p>
    <w:p w14:paraId="4DEA38A7" w14:textId="5DA115C5" w:rsidR="00732F43" w:rsidRPr="00750698" w:rsidRDefault="00732F43" w:rsidP="00F46CCD">
      <w:pPr>
        <w:jc w:val="both"/>
        <w:rPr>
          <w:rFonts w:ascii="Barlow" w:hAnsi="Barlow" w:cs="Arial"/>
          <w:sz w:val="20"/>
          <w:szCs w:val="20"/>
        </w:rPr>
      </w:pPr>
      <w:r w:rsidRPr="00750698">
        <w:rPr>
          <w:rFonts w:ascii="Barlow" w:hAnsi="Barlow" w:cs="Arial"/>
          <w:sz w:val="20"/>
          <w:szCs w:val="20"/>
        </w:rPr>
        <w:t xml:space="preserve">El Tribunal </w:t>
      </w:r>
      <w:r w:rsidR="005F7E8F" w:rsidRPr="00750698">
        <w:rPr>
          <w:rFonts w:ascii="Barlow" w:hAnsi="Barlow" w:cs="Arial"/>
          <w:sz w:val="20"/>
          <w:szCs w:val="20"/>
        </w:rPr>
        <w:t>de los Trabajadores</w:t>
      </w:r>
      <w:r w:rsidR="00DA55E1" w:rsidRPr="00750698">
        <w:rPr>
          <w:rFonts w:ascii="Barlow" w:hAnsi="Barlow" w:cs="Arial"/>
          <w:sz w:val="20"/>
          <w:szCs w:val="20"/>
        </w:rPr>
        <w:t xml:space="preserve"> al Servicio del Estado y de los Municipios</w:t>
      </w:r>
      <w:r w:rsidR="005F7E8F" w:rsidRPr="00750698">
        <w:rPr>
          <w:rFonts w:ascii="Barlow" w:hAnsi="Barlow" w:cs="Arial"/>
          <w:sz w:val="20"/>
          <w:szCs w:val="20"/>
        </w:rPr>
        <w:t xml:space="preserve"> no maneja rubro de Inversiones Financieras</w:t>
      </w:r>
    </w:p>
    <w:p w14:paraId="07CD0B33" w14:textId="603354D4" w:rsidR="00554594" w:rsidRPr="00750698" w:rsidRDefault="00554594" w:rsidP="00F46CCD">
      <w:pPr>
        <w:jc w:val="both"/>
        <w:rPr>
          <w:rFonts w:ascii="Barlow" w:hAnsi="Barlow" w:cs="Arial"/>
          <w:sz w:val="20"/>
          <w:szCs w:val="20"/>
        </w:rPr>
      </w:pPr>
    </w:p>
    <w:p w14:paraId="2C4A36C9" w14:textId="36249AD5" w:rsidR="00554594" w:rsidRPr="00750698" w:rsidRDefault="00554594" w:rsidP="00F46CCD">
      <w:pPr>
        <w:jc w:val="both"/>
        <w:rPr>
          <w:rFonts w:ascii="Barlow" w:hAnsi="Barlow" w:cs="Arial"/>
          <w:sz w:val="20"/>
          <w:szCs w:val="20"/>
        </w:rPr>
      </w:pPr>
    </w:p>
    <w:p w14:paraId="213D88D6" w14:textId="47E89B9C" w:rsidR="005C173E" w:rsidRPr="00750698" w:rsidRDefault="00554594" w:rsidP="00F46CCD">
      <w:pPr>
        <w:jc w:val="both"/>
        <w:rPr>
          <w:rFonts w:ascii="Barlow" w:hAnsi="Barlow" w:cs="Arial"/>
          <w:b/>
          <w:bCs/>
          <w:sz w:val="20"/>
          <w:szCs w:val="20"/>
        </w:rPr>
      </w:pPr>
      <w:r w:rsidRPr="00750698">
        <w:rPr>
          <w:rFonts w:ascii="Barlow" w:hAnsi="Barlow" w:cs="Arial"/>
          <w:b/>
          <w:bCs/>
          <w:sz w:val="20"/>
          <w:szCs w:val="20"/>
        </w:rPr>
        <w:t xml:space="preserve">Nota 8 y </w:t>
      </w:r>
      <w:r w:rsidR="00750698" w:rsidRPr="00750698">
        <w:rPr>
          <w:rFonts w:ascii="Barlow" w:hAnsi="Barlow" w:cs="Arial"/>
          <w:b/>
          <w:bCs/>
          <w:sz w:val="20"/>
          <w:szCs w:val="20"/>
        </w:rPr>
        <w:t>9 Bienes</w:t>
      </w:r>
      <w:r w:rsidRPr="00750698">
        <w:rPr>
          <w:rFonts w:ascii="Barlow" w:hAnsi="Barlow" w:cs="Arial"/>
          <w:b/>
          <w:bCs/>
          <w:sz w:val="20"/>
          <w:szCs w:val="20"/>
        </w:rPr>
        <w:t xml:space="preserve"> Muebles, Inmuebles e Intangibles</w:t>
      </w:r>
    </w:p>
    <w:p w14:paraId="6B852689" w14:textId="6E244AF4" w:rsidR="00554594" w:rsidRPr="00750698" w:rsidRDefault="00554594" w:rsidP="00F46CCD">
      <w:pPr>
        <w:jc w:val="both"/>
        <w:rPr>
          <w:rFonts w:ascii="Barlow" w:hAnsi="Barlow" w:cs="Arial"/>
          <w:b/>
          <w:bCs/>
          <w:sz w:val="20"/>
          <w:szCs w:val="20"/>
        </w:rPr>
      </w:pPr>
    </w:p>
    <w:p w14:paraId="532D1486" w14:textId="0E9C9D81" w:rsidR="00554594" w:rsidRPr="00750698" w:rsidRDefault="00554594" w:rsidP="00F46CCD">
      <w:pPr>
        <w:spacing w:line="360" w:lineRule="auto"/>
        <w:jc w:val="both"/>
        <w:rPr>
          <w:rFonts w:ascii="Barlow" w:hAnsi="Barlow"/>
          <w:sz w:val="20"/>
          <w:szCs w:val="20"/>
        </w:rPr>
      </w:pPr>
      <w:r w:rsidRPr="00750698">
        <w:rPr>
          <w:rFonts w:ascii="Barlow" w:hAnsi="Barlow"/>
          <w:sz w:val="20"/>
          <w:szCs w:val="20"/>
        </w:rPr>
        <w:t xml:space="preserve">Los saldos registrados en el rubro de Bienes Muebles e Inmuebles, representan el monto de la inversión realizada para el desempeño de las actividades en </w:t>
      </w:r>
      <w:r w:rsidR="00DC1F52" w:rsidRPr="00750698">
        <w:rPr>
          <w:rFonts w:ascii="Barlow" w:hAnsi="Barlow"/>
          <w:sz w:val="20"/>
          <w:szCs w:val="20"/>
        </w:rPr>
        <w:t>el Tribunal de los Trabajadores al Servicio del Estado y de los Municipios.</w:t>
      </w:r>
      <w:r w:rsidRPr="00750698">
        <w:rPr>
          <w:rFonts w:ascii="Barlow" w:hAnsi="Barlow"/>
          <w:sz w:val="20"/>
          <w:szCs w:val="20"/>
        </w:rPr>
        <w:t xml:space="preserve"> Las tasas de depreciación que se utilizan son las recomendadas por la "Guía de vida útil estimada y porcentajes de depreciación" para la aplicación de la Ley General de Contabilidad Gubernamental, aprobado por el Consejo Nacional de Armonización Contable de fecha 31 de julio de 2012</w:t>
      </w:r>
    </w:p>
    <w:p w14:paraId="09F83503" w14:textId="61F5BC4A" w:rsidR="005A4838" w:rsidRPr="00750698" w:rsidRDefault="00554594" w:rsidP="00F46CCD">
      <w:pPr>
        <w:spacing w:line="360" w:lineRule="auto"/>
        <w:jc w:val="both"/>
        <w:rPr>
          <w:rFonts w:ascii="Barlow" w:hAnsi="Barlow"/>
          <w:sz w:val="20"/>
          <w:szCs w:val="20"/>
        </w:rPr>
      </w:pPr>
      <w:r w:rsidRPr="00750698">
        <w:rPr>
          <w:rFonts w:ascii="Barlow" w:hAnsi="Barlow"/>
          <w:sz w:val="20"/>
          <w:szCs w:val="20"/>
        </w:rPr>
        <w:t xml:space="preserve">Al 31 de </w:t>
      </w:r>
      <w:r w:rsidR="000E2BE2" w:rsidRPr="00750698">
        <w:rPr>
          <w:rFonts w:ascii="Barlow" w:hAnsi="Barlow"/>
          <w:sz w:val="20"/>
          <w:szCs w:val="20"/>
        </w:rPr>
        <w:t>marzo</w:t>
      </w:r>
      <w:r w:rsidRPr="00750698">
        <w:rPr>
          <w:rFonts w:ascii="Barlow" w:hAnsi="Barlow"/>
          <w:sz w:val="20"/>
          <w:szCs w:val="20"/>
        </w:rPr>
        <w:t xml:space="preserve"> los activos fijos se integran de la siguiente manera:</w:t>
      </w:r>
    </w:p>
    <w:tbl>
      <w:tblPr>
        <w:tblStyle w:val="Tablaconcuadrcula"/>
        <w:tblpPr w:leftFromText="141" w:rightFromText="141" w:vertAnchor="text" w:horzAnchor="margin" w:tblpXSpec="center" w:tblpY="75"/>
        <w:tblW w:w="0" w:type="auto"/>
        <w:tblLook w:val="04A0" w:firstRow="1" w:lastRow="0" w:firstColumn="1" w:lastColumn="0" w:noHBand="0" w:noVBand="1"/>
      </w:tblPr>
      <w:tblGrid>
        <w:gridCol w:w="2081"/>
        <w:gridCol w:w="1962"/>
        <w:gridCol w:w="2012"/>
        <w:gridCol w:w="2382"/>
      </w:tblGrid>
      <w:tr w:rsidR="00F836BF" w:rsidRPr="00750698" w14:paraId="2B4655BD" w14:textId="77777777" w:rsidTr="00F836BF">
        <w:tc>
          <w:tcPr>
            <w:tcW w:w="0" w:type="auto"/>
          </w:tcPr>
          <w:p w14:paraId="7CB5AB13" w14:textId="77777777" w:rsidR="005C1834" w:rsidRPr="00750698" w:rsidRDefault="005C1834" w:rsidP="00F46CCD">
            <w:pPr>
              <w:jc w:val="both"/>
              <w:rPr>
                <w:rFonts w:ascii="Barlow" w:hAnsi="Barlow" w:cs="Arial"/>
                <w:b/>
                <w:bCs/>
                <w:sz w:val="20"/>
                <w:szCs w:val="20"/>
              </w:rPr>
            </w:pPr>
          </w:p>
          <w:p w14:paraId="2AD5EA9E" w14:textId="243E14EE" w:rsidR="00F836BF" w:rsidRPr="00750698" w:rsidRDefault="005C1834" w:rsidP="00F46CCD">
            <w:pPr>
              <w:jc w:val="both"/>
              <w:rPr>
                <w:rFonts w:ascii="Barlow" w:hAnsi="Barlow" w:cs="Arial"/>
                <w:b/>
                <w:bCs/>
                <w:sz w:val="20"/>
                <w:szCs w:val="20"/>
              </w:rPr>
            </w:pPr>
            <w:r w:rsidRPr="00750698">
              <w:rPr>
                <w:rFonts w:ascii="Barlow" w:hAnsi="Barlow" w:cs="Arial"/>
                <w:b/>
                <w:bCs/>
                <w:sz w:val="20"/>
                <w:szCs w:val="20"/>
              </w:rPr>
              <w:t>BIENES MUEBLES</w:t>
            </w:r>
          </w:p>
        </w:tc>
        <w:tc>
          <w:tcPr>
            <w:tcW w:w="1962" w:type="dxa"/>
          </w:tcPr>
          <w:p w14:paraId="249128B1" w14:textId="77777777" w:rsidR="00251D2F" w:rsidRPr="00750698" w:rsidRDefault="00251D2F" w:rsidP="00F46CCD">
            <w:pPr>
              <w:jc w:val="both"/>
              <w:rPr>
                <w:rFonts w:ascii="Barlow" w:hAnsi="Barlow" w:cs="Arial"/>
                <w:b/>
                <w:bCs/>
                <w:sz w:val="20"/>
                <w:szCs w:val="20"/>
              </w:rPr>
            </w:pPr>
          </w:p>
          <w:p w14:paraId="6B966738" w14:textId="77777777" w:rsidR="00F836BF" w:rsidRPr="00750698" w:rsidRDefault="00F836BF" w:rsidP="00F46CCD">
            <w:pPr>
              <w:jc w:val="both"/>
              <w:rPr>
                <w:rFonts w:ascii="Barlow" w:hAnsi="Barlow" w:cs="Arial"/>
                <w:b/>
                <w:bCs/>
                <w:sz w:val="20"/>
                <w:szCs w:val="20"/>
              </w:rPr>
            </w:pPr>
            <w:r w:rsidRPr="00750698">
              <w:rPr>
                <w:rFonts w:ascii="Barlow" w:hAnsi="Barlow" w:cs="Arial"/>
                <w:b/>
                <w:bCs/>
                <w:sz w:val="20"/>
                <w:szCs w:val="20"/>
              </w:rPr>
              <w:t>IMPORTE</w:t>
            </w:r>
          </w:p>
        </w:tc>
        <w:tc>
          <w:tcPr>
            <w:tcW w:w="2012" w:type="dxa"/>
          </w:tcPr>
          <w:p w14:paraId="0402B58D" w14:textId="77777777" w:rsidR="00F836BF" w:rsidRPr="00750698" w:rsidRDefault="00F836BF" w:rsidP="00F46CCD">
            <w:pPr>
              <w:jc w:val="both"/>
              <w:rPr>
                <w:rFonts w:ascii="Barlow" w:hAnsi="Barlow" w:cs="Arial"/>
                <w:sz w:val="20"/>
                <w:szCs w:val="20"/>
              </w:rPr>
            </w:pPr>
            <w:r w:rsidRPr="00750698">
              <w:rPr>
                <w:rFonts w:ascii="Barlow" w:hAnsi="Barlow" w:cs="Arial"/>
                <w:b/>
                <w:color w:val="000000"/>
                <w:sz w:val="20"/>
                <w:szCs w:val="20"/>
                <w:lang w:eastAsia="es-MX"/>
              </w:rPr>
              <w:t>DEPRECIACION DEL EJERCICIO</w:t>
            </w:r>
          </w:p>
        </w:tc>
        <w:tc>
          <w:tcPr>
            <w:tcW w:w="2382" w:type="dxa"/>
          </w:tcPr>
          <w:p w14:paraId="76FB8C67" w14:textId="77777777" w:rsidR="00F836BF" w:rsidRPr="00750698" w:rsidRDefault="00F836BF" w:rsidP="00F46CCD">
            <w:pPr>
              <w:jc w:val="both"/>
              <w:rPr>
                <w:rFonts w:ascii="Barlow" w:hAnsi="Barlow" w:cs="Arial"/>
                <w:sz w:val="20"/>
                <w:szCs w:val="20"/>
              </w:rPr>
            </w:pPr>
            <w:r w:rsidRPr="00750698">
              <w:rPr>
                <w:rFonts w:ascii="Barlow" w:hAnsi="Barlow" w:cs="Arial"/>
                <w:b/>
                <w:color w:val="000000"/>
                <w:sz w:val="20"/>
                <w:szCs w:val="20"/>
                <w:lang w:eastAsia="es-MX"/>
              </w:rPr>
              <w:t>DEPRECIACION ACUMULADA</w:t>
            </w:r>
          </w:p>
        </w:tc>
      </w:tr>
      <w:tr w:rsidR="00F836BF" w:rsidRPr="00750698" w14:paraId="0D39B251" w14:textId="77777777" w:rsidTr="00647D44">
        <w:trPr>
          <w:trHeight w:val="303"/>
        </w:trPr>
        <w:tc>
          <w:tcPr>
            <w:tcW w:w="0" w:type="auto"/>
            <w:vAlign w:val="center"/>
          </w:tcPr>
          <w:p w14:paraId="4453F320" w14:textId="77777777" w:rsidR="00F836BF" w:rsidRPr="00750698" w:rsidRDefault="00F836BF" w:rsidP="00F46CCD">
            <w:pPr>
              <w:jc w:val="both"/>
              <w:rPr>
                <w:rFonts w:ascii="Barlow" w:hAnsi="Barlow" w:cs="Arial"/>
                <w:sz w:val="20"/>
                <w:szCs w:val="20"/>
              </w:rPr>
            </w:pPr>
            <w:r w:rsidRPr="00750698">
              <w:rPr>
                <w:rFonts w:ascii="Barlow" w:hAnsi="Barlow" w:cs="Arial"/>
                <w:sz w:val="20"/>
                <w:szCs w:val="20"/>
              </w:rPr>
              <w:t>Equipo de Computo</w:t>
            </w:r>
          </w:p>
        </w:tc>
        <w:tc>
          <w:tcPr>
            <w:tcW w:w="1962" w:type="dxa"/>
          </w:tcPr>
          <w:p w14:paraId="0948059D" w14:textId="77777777" w:rsidR="008F3375" w:rsidRPr="00750698" w:rsidRDefault="008F3375" w:rsidP="00F46CCD">
            <w:pPr>
              <w:jc w:val="both"/>
              <w:rPr>
                <w:rFonts w:ascii="Barlow" w:hAnsi="Barlow" w:cs="Arial"/>
                <w:sz w:val="20"/>
                <w:szCs w:val="20"/>
              </w:rPr>
            </w:pPr>
            <w:bookmarkStart w:id="1" w:name="OLE_LINK8"/>
            <w:bookmarkStart w:id="2" w:name="OLE_LINK9"/>
            <w:bookmarkStart w:id="3" w:name="OLE_LINK10"/>
          </w:p>
          <w:p w14:paraId="63A2E6B1" w14:textId="449C5A1C" w:rsidR="00F836BF" w:rsidRPr="00750698" w:rsidRDefault="00F836BF" w:rsidP="00F46CCD">
            <w:pPr>
              <w:jc w:val="both"/>
              <w:rPr>
                <w:rFonts w:ascii="Barlow" w:hAnsi="Barlow" w:cs="Arial"/>
                <w:sz w:val="20"/>
                <w:szCs w:val="20"/>
              </w:rPr>
            </w:pPr>
            <w:r w:rsidRPr="00750698">
              <w:rPr>
                <w:rFonts w:ascii="Barlow" w:hAnsi="Barlow" w:cs="Arial"/>
                <w:sz w:val="20"/>
                <w:szCs w:val="20"/>
              </w:rPr>
              <w:t>$</w:t>
            </w:r>
            <w:bookmarkEnd w:id="1"/>
            <w:bookmarkEnd w:id="2"/>
            <w:bookmarkEnd w:id="3"/>
            <w:r w:rsidR="004A76B8" w:rsidRPr="00750698">
              <w:rPr>
                <w:rFonts w:ascii="Barlow" w:hAnsi="Barlow" w:cs="Arial"/>
                <w:sz w:val="20"/>
                <w:szCs w:val="20"/>
              </w:rPr>
              <w:t>347,425.13</w:t>
            </w:r>
          </w:p>
        </w:tc>
        <w:tc>
          <w:tcPr>
            <w:tcW w:w="2012" w:type="dxa"/>
          </w:tcPr>
          <w:p w14:paraId="08A0EC93" w14:textId="77777777" w:rsidR="008F3375" w:rsidRPr="00750698" w:rsidRDefault="008F3375" w:rsidP="00F46CCD">
            <w:pPr>
              <w:widowControl/>
              <w:jc w:val="both"/>
              <w:rPr>
                <w:rFonts w:ascii="Barlow" w:hAnsi="Barlow" w:cs="Arial"/>
                <w:color w:val="C00000"/>
                <w:sz w:val="20"/>
                <w:szCs w:val="20"/>
              </w:rPr>
            </w:pPr>
          </w:p>
          <w:p w14:paraId="6003469B" w14:textId="521A9702" w:rsidR="00647D44" w:rsidRPr="00750698" w:rsidRDefault="00D40398" w:rsidP="00F46CCD">
            <w:pPr>
              <w:widowControl/>
              <w:jc w:val="both"/>
              <w:rPr>
                <w:rFonts w:ascii="Barlow" w:hAnsi="Barlow" w:cs="Arial"/>
                <w:color w:val="C00000"/>
                <w:sz w:val="20"/>
                <w:szCs w:val="20"/>
              </w:rPr>
            </w:pPr>
            <w:r w:rsidRPr="00750698">
              <w:rPr>
                <w:rFonts w:ascii="Barlow" w:hAnsi="Barlow" w:cs="Arial"/>
                <w:color w:val="C00000"/>
                <w:sz w:val="20"/>
                <w:szCs w:val="20"/>
              </w:rPr>
              <w:t>$</w:t>
            </w:r>
            <w:r w:rsidR="00B20A06" w:rsidRPr="00750698">
              <w:rPr>
                <w:rFonts w:ascii="Barlow" w:hAnsi="Barlow" w:cs="Arial"/>
                <w:color w:val="C00000"/>
                <w:sz w:val="20"/>
                <w:szCs w:val="20"/>
              </w:rPr>
              <w:t xml:space="preserve"> </w:t>
            </w:r>
            <w:r w:rsidR="00352F9B" w:rsidRPr="00750698">
              <w:rPr>
                <w:rFonts w:ascii="Barlow" w:hAnsi="Barlow" w:cs="Arial"/>
                <w:color w:val="C00000"/>
                <w:sz w:val="20"/>
                <w:szCs w:val="20"/>
              </w:rPr>
              <w:t>17,852.61</w:t>
            </w:r>
          </w:p>
          <w:p w14:paraId="7B790CDB" w14:textId="77777777" w:rsidR="00F836BF" w:rsidRPr="00750698" w:rsidRDefault="00F836BF" w:rsidP="00F46CCD">
            <w:pPr>
              <w:jc w:val="both"/>
              <w:rPr>
                <w:rFonts w:ascii="Barlow" w:hAnsi="Barlow" w:cs="Arial"/>
                <w:color w:val="C00000"/>
                <w:sz w:val="20"/>
                <w:szCs w:val="20"/>
              </w:rPr>
            </w:pPr>
          </w:p>
        </w:tc>
        <w:tc>
          <w:tcPr>
            <w:tcW w:w="2382" w:type="dxa"/>
          </w:tcPr>
          <w:p w14:paraId="20A080EC" w14:textId="77777777" w:rsidR="008F3375" w:rsidRPr="00750698" w:rsidRDefault="008F3375" w:rsidP="00F46CCD">
            <w:pPr>
              <w:widowControl/>
              <w:jc w:val="both"/>
              <w:rPr>
                <w:rFonts w:ascii="Barlow" w:hAnsi="Barlow" w:cs="Arial"/>
                <w:color w:val="C00000"/>
                <w:sz w:val="20"/>
                <w:szCs w:val="20"/>
              </w:rPr>
            </w:pPr>
          </w:p>
          <w:p w14:paraId="6DEF37B9" w14:textId="43447082" w:rsidR="00F836BF" w:rsidRPr="00750698" w:rsidRDefault="00D40398" w:rsidP="00F46CCD">
            <w:pPr>
              <w:widowControl/>
              <w:jc w:val="both"/>
              <w:rPr>
                <w:rFonts w:ascii="Barlow" w:hAnsi="Barlow" w:cs="Arial"/>
                <w:color w:val="C00000"/>
                <w:sz w:val="20"/>
                <w:szCs w:val="20"/>
              </w:rPr>
            </w:pPr>
            <w:r w:rsidRPr="00750698">
              <w:rPr>
                <w:rFonts w:ascii="Barlow" w:hAnsi="Barlow" w:cs="Arial"/>
                <w:color w:val="C00000"/>
                <w:sz w:val="20"/>
                <w:szCs w:val="20"/>
              </w:rPr>
              <w:t>$</w:t>
            </w:r>
            <w:r w:rsidR="00B20A06" w:rsidRPr="00750698">
              <w:rPr>
                <w:rFonts w:ascii="Barlow" w:hAnsi="Barlow" w:cs="Arial"/>
                <w:color w:val="C00000"/>
                <w:sz w:val="20"/>
                <w:szCs w:val="20"/>
              </w:rPr>
              <w:t xml:space="preserve"> 4</w:t>
            </w:r>
            <w:r w:rsidR="000E2BE2" w:rsidRPr="00750698">
              <w:rPr>
                <w:rFonts w:ascii="Barlow" w:hAnsi="Barlow" w:cs="Arial"/>
                <w:color w:val="C00000"/>
                <w:sz w:val="20"/>
                <w:szCs w:val="20"/>
              </w:rPr>
              <w:t>23,769.34</w:t>
            </w:r>
          </w:p>
        </w:tc>
      </w:tr>
      <w:tr w:rsidR="00F836BF" w:rsidRPr="00750698" w14:paraId="3CA16FFB" w14:textId="77777777" w:rsidTr="00F836BF">
        <w:tc>
          <w:tcPr>
            <w:tcW w:w="0" w:type="auto"/>
            <w:vAlign w:val="center"/>
          </w:tcPr>
          <w:p w14:paraId="797A7582" w14:textId="72B3892A" w:rsidR="00F836BF" w:rsidRPr="00750698" w:rsidRDefault="00F836BF" w:rsidP="00F46CCD">
            <w:pPr>
              <w:jc w:val="both"/>
              <w:rPr>
                <w:rFonts w:ascii="Barlow" w:hAnsi="Barlow" w:cs="Arial"/>
                <w:sz w:val="20"/>
                <w:szCs w:val="20"/>
              </w:rPr>
            </w:pPr>
            <w:r w:rsidRPr="00750698">
              <w:rPr>
                <w:rFonts w:ascii="Barlow" w:hAnsi="Barlow" w:cs="Arial"/>
                <w:sz w:val="20"/>
                <w:szCs w:val="20"/>
              </w:rPr>
              <w:t>Mobiliario</w:t>
            </w:r>
            <w:r w:rsidR="008F3375" w:rsidRPr="00750698">
              <w:rPr>
                <w:rFonts w:ascii="Barlow" w:hAnsi="Barlow" w:cs="Arial"/>
                <w:sz w:val="20"/>
                <w:szCs w:val="20"/>
              </w:rPr>
              <w:t xml:space="preserve"> y Equipo</w:t>
            </w:r>
          </w:p>
        </w:tc>
        <w:tc>
          <w:tcPr>
            <w:tcW w:w="1962" w:type="dxa"/>
          </w:tcPr>
          <w:p w14:paraId="6E4327D7" w14:textId="77777777" w:rsidR="008F3375" w:rsidRPr="00750698" w:rsidRDefault="008F3375" w:rsidP="00F46CCD">
            <w:pPr>
              <w:jc w:val="both"/>
              <w:rPr>
                <w:rFonts w:ascii="Barlow" w:hAnsi="Barlow" w:cs="Arial"/>
                <w:sz w:val="20"/>
                <w:szCs w:val="20"/>
              </w:rPr>
            </w:pPr>
          </w:p>
          <w:p w14:paraId="20B76CAF" w14:textId="7F0E2F93" w:rsidR="00F836BF" w:rsidRPr="00750698" w:rsidRDefault="008F3375" w:rsidP="00F46CCD">
            <w:pPr>
              <w:jc w:val="both"/>
              <w:rPr>
                <w:rFonts w:ascii="Barlow" w:hAnsi="Barlow" w:cs="Arial"/>
                <w:sz w:val="20"/>
                <w:szCs w:val="20"/>
              </w:rPr>
            </w:pPr>
            <w:r w:rsidRPr="00750698">
              <w:rPr>
                <w:rFonts w:ascii="Barlow" w:hAnsi="Barlow" w:cs="Arial"/>
                <w:sz w:val="20"/>
                <w:szCs w:val="20"/>
              </w:rPr>
              <w:t>$</w:t>
            </w:r>
            <w:r w:rsidR="004A76B8" w:rsidRPr="00750698">
              <w:rPr>
                <w:rFonts w:ascii="Barlow" w:hAnsi="Barlow" w:cs="Arial"/>
                <w:sz w:val="20"/>
                <w:szCs w:val="20"/>
              </w:rPr>
              <w:t>421,273.63</w:t>
            </w:r>
          </w:p>
          <w:p w14:paraId="69FB033F" w14:textId="6CA212C8" w:rsidR="008F3375" w:rsidRPr="00750698" w:rsidRDefault="008F3375" w:rsidP="00F46CCD">
            <w:pPr>
              <w:jc w:val="both"/>
              <w:rPr>
                <w:rFonts w:ascii="Barlow" w:hAnsi="Barlow" w:cs="Arial"/>
                <w:sz w:val="20"/>
                <w:szCs w:val="20"/>
              </w:rPr>
            </w:pPr>
          </w:p>
        </w:tc>
        <w:tc>
          <w:tcPr>
            <w:tcW w:w="2012" w:type="dxa"/>
          </w:tcPr>
          <w:p w14:paraId="215C57C5" w14:textId="77777777" w:rsidR="008F3375" w:rsidRPr="00750698" w:rsidRDefault="008F3375" w:rsidP="00F46CCD">
            <w:pPr>
              <w:jc w:val="both"/>
              <w:rPr>
                <w:rFonts w:ascii="Barlow" w:hAnsi="Barlow" w:cs="Arial"/>
                <w:color w:val="C00000"/>
                <w:sz w:val="20"/>
                <w:szCs w:val="20"/>
              </w:rPr>
            </w:pPr>
          </w:p>
          <w:p w14:paraId="5DB86E03" w14:textId="5003CCE1" w:rsidR="00F836BF" w:rsidRPr="00750698" w:rsidRDefault="00D40398" w:rsidP="00F46CCD">
            <w:pPr>
              <w:jc w:val="both"/>
              <w:rPr>
                <w:rFonts w:ascii="Barlow" w:hAnsi="Barlow" w:cs="Arial"/>
                <w:color w:val="C00000"/>
                <w:sz w:val="20"/>
                <w:szCs w:val="20"/>
              </w:rPr>
            </w:pPr>
            <w:r w:rsidRPr="00750698">
              <w:rPr>
                <w:rFonts w:ascii="Barlow" w:hAnsi="Barlow" w:cs="Arial"/>
                <w:color w:val="C00000"/>
                <w:sz w:val="20"/>
                <w:szCs w:val="20"/>
              </w:rPr>
              <w:t>$</w:t>
            </w:r>
            <w:r w:rsidR="00B20A06" w:rsidRPr="00750698">
              <w:rPr>
                <w:rFonts w:ascii="Barlow" w:hAnsi="Barlow" w:cs="Arial"/>
                <w:color w:val="C00000"/>
                <w:sz w:val="20"/>
                <w:szCs w:val="20"/>
              </w:rPr>
              <w:t xml:space="preserve"> </w:t>
            </w:r>
            <w:r w:rsidR="00352F9B" w:rsidRPr="00750698">
              <w:rPr>
                <w:rFonts w:ascii="Barlow" w:hAnsi="Barlow" w:cs="Arial"/>
                <w:color w:val="C00000"/>
                <w:sz w:val="20"/>
                <w:szCs w:val="20"/>
              </w:rPr>
              <w:t>10,257.78</w:t>
            </w:r>
          </w:p>
        </w:tc>
        <w:tc>
          <w:tcPr>
            <w:tcW w:w="2382" w:type="dxa"/>
          </w:tcPr>
          <w:p w14:paraId="6E9FF35C" w14:textId="77777777" w:rsidR="008F3375" w:rsidRPr="00750698" w:rsidRDefault="008F3375" w:rsidP="00F46CCD">
            <w:pPr>
              <w:widowControl/>
              <w:jc w:val="both"/>
              <w:rPr>
                <w:rFonts w:ascii="Barlow" w:hAnsi="Barlow" w:cs="Arial"/>
                <w:color w:val="C00000"/>
                <w:sz w:val="20"/>
                <w:szCs w:val="20"/>
              </w:rPr>
            </w:pPr>
          </w:p>
          <w:p w14:paraId="07615909" w14:textId="1A945E36" w:rsidR="00F836BF" w:rsidRPr="00750698" w:rsidRDefault="0077725F" w:rsidP="00F46CCD">
            <w:pPr>
              <w:widowControl/>
              <w:jc w:val="both"/>
              <w:rPr>
                <w:rFonts w:ascii="Barlow" w:hAnsi="Barlow" w:cs="Arial"/>
                <w:color w:val="C00000"/>
                <w:sz w:val="20"/>
                <w:szCs w:val="20"/>
              </w:rPr>
            </w:pPr>
            <w:r w:rsidRPr="00750698">
              <w:rPr>
                <w:rFonts w:ascii="Barlow" w:hAnsi="Barlow" w:cs="Arial"/>
                <w:color w:val="C00000"/>
                <w:sz w:val="20"/>
                <w:szCs w:val="20"/>
              </w:rPr>
              <w:t>$</w:t>
            </w:r>
            <w:r w:rsidR="00B20A06" w:rsidRPr="00750698">
              <w:rPr>
                <w:rFonts w:ascii="Barlow" w:hAnsi="Barlow" w:cs="Arial"/>
                <w:color w:val="C00000"/>
                <w:sz w:val="20"/>
                <w:szCs w:val="20"/>
              </w:rPr>
              <w:t xml:space="preserve"> 1</w:t>
            </w:r>
            <w:r w:rsidR="000E2BE2" w:rsidRPr="00750698">
              <w:rPr>
                <w:rFonts w:ascii="Barlow" w:hAnsi="Barlow" w:cs="Arial"/>
                <w:color w:val="C00000"/>
                <w:sz w:val="20"/>
                <w:szCs w:val="20"/>
              </w:rPr>
              <w:t>44,187.51</w:t>
            </w:r>
          </w:p>
        </w:tc>
      </w:tr>
      <w:tr w:rsidR="00F836BF" w:rsidRPr="00750698" w14:paraId="0CA26140" w14:textId="77777777" w:rsidTr="00F836BF">
        <w:tc>
          <w:tcPr>
            <w:tcW w:w="0" w:type="auto"/>
            <w:vAlign w:val="center"/>
          </w:tcPr>
          <w:p w14:paraId="1851D57D" w14:textId="37D129F3" w:rsidR="00F836BF" w:rsidRPr="00750698" w:rsidRDefault="00F836BF" w:rsidP="00F46CCD">
            <w:pPr>
              <w:jc w:val="both"/>
              <w:rPr>
                <w:rFonts w:ascii="Barlow" w:hAnsi="Barlow" w:cs="Arial"/>
                <w:sz w:val="20"/>
                <w:szCs w:val="20"/>
              </w:rPr>
            </w:pPr>
            <w:r w:rsidRPr="00750698">
              <w:rPr>
                <w:rFonts w:ascii="Barlow" w:hAnsi="Barlow" w:cs="Arial"/>
                <w:sz w:val="20"/>
                <w:szCs w:val="20"/>
              </w:rPr>
              <w:lastRenderedPageBreak/>
              <w:t>Equipo de Transporte</w:t>
            </w:r>
          </w:p>
        </w:tc>
        <w:tc>
          <w:tcPr>
            <w:tcW w:w="1962" w:type="dxa"/>
          </w:tcPr>
          <w:p w14:paraId="0586003F" w14:textId="77777777" w:rsidR="00942FFA" w:rsidRPr="00750698" w:rsidRDefault="00942FFA" w:rsidP="00F46CCD">
            <w:pPr>
              <w:jc w:val="both"/>
              <w:rPr>
                <w:rFonts w:ascii="Barlow" w:hAnsi="Barlow" w:cs="Arial"/>
                <w:sz w:val="20"/>
                <w:szCs w:val="20"/>
              </w:rPr>
            </w:pPr>
          </w:p>
          <w:p w14:paraId="1677E611" w14:textId="77777777" w:rsidR="00F836BF" w:rsidRPr="00750698" w:rsidRDefault="00F836BF" w:rsidP="00F46CCD">
            <w:pPr>
              <w:jc w:val="both"/>
              <w:rPr>
                <w:rFonts w:ascii="Barlow" w:hAnsi="Barlow" w:cs="Arial"/>
                <w:sz w:val="20"/>
                <w:szCs w:val="20"/>
              </w:rPr>
            </w:pPr>
            <w:r w:rsidRPr="00750698">
              <w:rPr>
                <w:rFonts w:ascii="Barlow" w:hAnsi="Barlow" w:cs="Arial"/>
                <w:sz w:val="20"/>
                <w:szCs w:val="20"/>
              </w:rPr>
              <w:t>$486,218.00</w:t>
            </w:r>
          </w:p>
          <w:p w14:paraId="10C1E2DC" w14:textId="77777777" w:rsidR="00F836BF" w:rsidRPr="00750698" w:rsidRDefault="00F836BF" w:rsidP="00F46CCD">
            <w:pPr>
              <w:jc w:val="both"/>
              <w:rPr>
                <w:rFonts w:ascii="Barlow" w:hAnsi="Barlow" w:cs="Arial"/>
                <w:sz w:val="20"/>
                <w:szCs w:val="20"/>
              </w:rPr>
            </w:pPr>
          </w:p>
        </w:tc>
        <w:tc>
          <w:tcPr>
            <w:tcW w:w="2012" w:type="dxa"/>
          </w:tcPr>
          <w:p w14:paraId="2B1CA8D7" w14:textId="77777777" w:rsidR="00942FFA" w:rsidRPr="00750698" w:rsidRDefault="00942FFA" w:rsidP="00F46CCD">
            <w:pPr>
              <w:widowControl/>
              <w:jc w:val="both"/>
              <w:rPr>
                <w:rFonts w:ascii="Barlow" w:hAnsi="Barlow" w:cs="Arial"/>
                <w:color w:val="C00000"/>
                <w:sz w:val="20"/>
                <w:szCs w:val="20"/>
              </w:rPr>
            </w:pPr>
          </w:p>
          <w:p w14:paraId="62F224F2" w14:textId="5513E3DF" w:rsidR="00CC4D69" w:rsidRPr="00750698" w:rsidRDefault="00D40398" w:rsidP="00F46CCD">
            <w:pPr>
              <w:widowControl/>
              <w:jc w:val="both"/>
              <w:rPr>
                <w:rFonts w:ascii="Barlow" w:hAnsi="Barlow" w:cs="Arial"/>
                <w:color w:val="C00000"/>
                <w:sz w:val="20"/>
                <w:szCs w:val="20"/>
              </w:rPr>
            </w:pPr>
            <w:r w:rsidRPr="00750698">
              <w:rPr>
                <w:rFonts w:ascii="Barlow" w:hAnsi="Barlow" w:cs="Arial"/>
                <w:color w:val="C00000"/>
                <w:sz w:val="20"/>
                <w:szCs w:val="20"/>
              </w:rPr>
              <w:t>$</w:t>
            </w:r>
            <w:r w:rsidR="00B20A06" w:rsidRPr="00750698">
              <w:rPr>
                <w:rFonts w:ascii="Barlow" w:hAnsi="Barlow" w:cs="Arial"/>
                <w:color w:val="C00000"/>
                <w:sz w:val="20"/>
                <w:szCs w:val="20"/>
              </w:rPr>
              <w:t xml:space="preserve"> </w:t>
            </w:r>
            <w:r w:rsidR="00352F9B" w:rsidRPr="00750698">
              <w:rPr>
                <w:rFonts w:ascii="Barlow" w:hAnsi="Barlow" w:cs="Arial"/>
                <w:color w:val="C00000"/>
                <w:sz w:val="20"/>
                <w:szCs w:val="20"/>
              </w:rPr>
              <w:t>14,118.75</w:t>
            </w:r>
          </w:p>
          <w:p w14:paraId="7928CCBD" w14:textId="77777777" w:rsidR="00F836BF" w:rsidRPr="00750698" w:rsidRDefault="00F836BF" w:rsidP="00F46CCD">
            <w:pPr>
              <w:jc w:val="both"/>
              <w:rPr>
                <w:rFonts w:ascii="Barlow" w:hAnsi="Barlow" w:cs="Arial"/>
                <w:color w:val="C00000"/>
                <w:sz w:val="20"/>
                <w:szCs w:val="20"/>
              </w:rPr>
            </w:pPr>
          </w:p>
        </w:tc>
        <w:tc>
          <w:tcPr>
            <w:tcW w:w="2382" w:type="dxa"/>
          </w:tcPr>
          <w:p w14:paraId="00C436F3" w14:textId="77777777" w:rsidR="00942FFA" w:rsidRPr="00750698" w:rsidRDefault="00942FFA" w:rsidP="00F46CCD">
            <w:pPr>
              <w:widowControl/>
              <w:jc w:val="both"/>
              <w:rPr>
                <w:rFonts w:ascii="Barlow" w:hAnsi="Barlow" w:cs="Arial"/>
                <w:color w:val="C00000"/>
                <w:sz w:val="20"/>
                <w:szCs w:val="20"/>
              </w:rPr>
            </w:pPr>
          </w:p>
          <w:p w14:paraId="2D435F0E" w14:textId="4821E5CA" w:rsidR="00F836BF" w:rsidRPr="00750698" w:rsidRDefault="00D40398" w:rsidP="00F46CCD">
            <w:pPr>
              <w:widowControl/>
              <w:jc w:val="both"/>
              <w:rPr>
                <w:rFonts w:ascii="Barlow" w:hAnsi="Barlow" w:cs="Arial"/>
                <w:color w:val="C00000"/>
                <w:sz w:val="20"/>
                <w:szCs w:val="20"/>
              </w:rPr>
            </w:pPr>
            <w:r w:rsidRPr="00750698">
              <w:rPr>
                <w:rFonts w:ascii="Barlow" w:hAnsi="Barlow" w:cs="Arial"/>
                <w:color w:val="C00000"/>
                <w:sz w:val="20"/>
                <w:szCs w:val="20"/>
              </w:rPr>
              <w:t>$</w:t>
            </w:r>
            <w:r w:rsidR="00B20A06" w:rsidRPr="00750698">
              <w:rPr>
                <w:rFonts w:ascii="Barlow" w:hAnsi="Barlow" w:cs="Arial"/>
                <w:color w:val="C00000"/>
                <w:sz w:val="20"/>
                <w:szCs w:val="20"/>
              </w:rPr>
              <w:t xml:space="preserve"> 7</w:t>
            </w:r>
            <w:r w:rsidR="000E2BE2" w:rsidRPr="00750698">
              <w:rPr>
                <w:rFonts w:ascii="Barlow" w:hAnsi="Barlow" w:cs="Arial"/>
                <w:color w:val="C00000"/>
                <w:sz w:val="20"/>
                <w:szCs w:val="20"/>
              </w:rPr>
              <w:t>67,019.36</w:t>
            </w:r>
          </w:p>
        </w:tc>
      </w:tr>
      <w:tr w:rsidR="00942FFA" w:rsidRPr="00750698" w14:paraId="27312629" w14:textId="77777777" w:rsidTr="00F836BF">
        <w:tc>
          <w:tcPr>
            <w:tcW w:w="0" w:type="auto"/>
            <w:vAlign w:val="center"/>
          </w:tcPr>
          <w:p w14:paraId="2391C458" w14:textId="77777777" w:rsidR="00942FFA" w:rsidRPr="00750698" w:rsidRDefault="00942FFA" w:rsidP="00F46CCD">
            <w:pPr>
              <w:jc w:val="both"/>
              <w:rPr>
                <w:rFonts w:ascii="Barlow" w:hAnsi="Barlow" w:cs="Arial"/>
                <w:sz w:val="20"/>
                <w:szCs w:val="20"/>
              </w:rPr>
            </w:pPr>
          </w:p>
          <w:p w14:paraId="2A262874" w14:textId="0D8A0491" w:rsidR="00942FFA" w:rsidRPr="00750698" w:rsidRDefault="00942FFA" w:rsidP="00F46CCD">
            <w:pPr>
              <w:jc w:val="both"/>
              <w:rPr>
                <w:rFonts w:ascii="Barlow" w:hAnsi="Barlow" w:cs="Arial"/>
                <w:sz w:val="20"/>
                <w:szCs w:val="20"/>
              </w:rPr>
            </w:pPr>
            <w:r w:rsidRPr="00750698">
              <w:rPr>
                <w:rFonts w:ascii="Barlow" w:hAnsi="Barlow" w:cs="Arial"/>
                <w:sz w:val="20"/>
                <w:szCs w:val="20"/>
              </w:rPr>
              <w:t>Total</w:t>
            </w:r>
          </w:p>
          <w:p w14:paraId="1D788CAA" w14:textId="77777777" w:rsidR="00942FFA" w:rsidRPr="00750698" w:rsidRDefault="00942FFA" w:rsidP="00F46CCD">
            <w:pPr>
              <w:jc w:val="both"/>
              <w:rPr>
                <w:rFonts w:ascii="Barlow" w:hAnsi="Barlow" w:cs="Arial"/>
                <w:sz w:val="20"/>
                <w:szCs w:val="20"/>
              </w:rPr>
            </w:pPr>
          </w:p>
        </w:tc>
        <w:tc>
          <w:tcPr>
            <w:tcW w:w="1962" w:type="dxa"/>
          </w:tcPr>
          <w:p w14:paraId="02DDDEDC" w14:textId="77777777" w:rsidR="00942FFA" w:rsidRPr="00750698" w:rsidRDefault="00942FFA" w:rsidP="00F46CCD">
            <w:pPr>
              <w:jc w:val="both"/>
              <w:rPr>
                <w:rFonts w:ascii="Barlow" w:hAnsi="Barlow" w:cs="Arial"/>
                <w:sz w:val="20"/>
                <w:szCs w:val="20"/>
              </w:rPr>
            </w:pPr>
          </w:p>
          <w:p w14:paraId="34B913B9" w14:textId="576B51D7" w:rsidR="00942FFA" w:rsidRPr="00750698" w:rsidRDefault="00942FFA" w:rsidP="00F46CCD">
            <w:pPr>
              <w:jc w:val="both"/>
              <w:rPr>
                <w:rFonts w:ascii="Barlow" w:hAnsi="Barlow" w:cs="Arial"/>
                <w:sz w:val="20"/>
                <w:szCs w:val="20"/>
              </w:rPr>
            </w:pPr>
            <w:r w:rsidRPr="00750698">
              <w:rPr>
                <w:rFonts w:ascii="Barlow" w:hAnsi="Barlow" w:cs="Arial"/>
                <w:sz w:val="20"/>
                <w:szCs w:val="20"/>
              </w:rPr>
              <w:t>$1,</w:t>
            </w:r>
            <w:r w:rsidR="007479F9" w:rsidRPr="00750698">
              <w:rPr>
                <w:rFonts w:ascii="Barlow" w:hAnsi="Barlow" w:cs="Arial"/>
                <w:sz w:val="20"/>
                <w:szCs w:val="20"/>
              </w:rPr>
              <w:t>2</w:t>
            </w:r>
            <w:r w:rsidR="004A76B8" w:rsidRPr="00750698">
              <w:rPr>
                <w:rFonts w:ascii="Barlow" w:hAnsi="Barlow" w:cs="Arial"/>
                <w:sz w:val="20"/>
                <w:szCs w:val="20"/>
              </w:rPr>
              <w:t>54,916.76</w:t>
            </w:r>
          </w:p>
        </w:tc>
        <w:tc>
          <w:tcPr>
            <w:tcW w:w="2012" w:type="dxa"/>
          </w:tcPr>
          <w:p w14:paraId="29D8B7C6" w14:textId="77777777" w:rsidR="00942FFA" w:rsidRPr="00750698" w:rsidRDefault="00942FFA" w:rsidP="00F46CCD">
            <w:pPr>
              <w:jc w:val="both"/>
              <w:rPr>
                <w:rFonts w:ascii="Barlow" w:hAnsi="Barlow" w:cs="Arial"/>
                <w:color w:val="C00000"/>
                <w:sz w:val="20"/>
                <w:szCs w:val="20"/>
              </w:rPr>
            </w:pPr>
          </w:p>
          <w:p w14:paraId="3B36825D" w14:textId="6CF593DF" w:rsidR="00942FFA" w:rsidRPr="00750698" w:rsidRDefault="008636D5" w:rsidP="00F46CCD">
            <w:pPr>
              <w:jc w:val="both"/>
              <w:rPr>
                <w:rFonts w:ascii="Barlow" w:hAnsi="Barlow" w:cs="Arial"/>
                <w:color w:val="C00000"/>
                <w:sz w:val="20"/>
                <w:szCs w:val="20"/>
              </w:rPr>
            </w:pPr>
            <w:r w:rsidRPr="00750698">
              <w:rPr>
                <w:rFonts w:ascii="Barlow" w:hAnsi="Barlow" w:cs="Arial"/>
                <w:color w:val="C00000"/>
                <w:sz w:val="20"/>
                <w:szCs w:val="20"/>
              </w:rPr>
              <w:t>$</w:t>
            </w:r>
            <w:r w:rsidR="00B20A06" w:rsidRPr="00750698">
              <w:rPr>
                <w:rFonts w:ascii="Barlow" w:hAnsi="Barlow" w:cs="Arial"/>
                <w:color w:val="C00000"/>
                <w:sz w:val="20"/>
                <w:szCs w:val="20"/>
              </w:rPr>
              <w:t xml:space="preserve"> </w:t>
            </w:r>
            <w:r w:rsidR="00352F9B" w:rsidRPr="00750698">
              <w:rPr>
                <w:rFonts w:ascii="Barlow" w:hAnsi="Barlow" w:cs="Arial"/>
                <w:color w:val="C00000"/>
                <w:sz w:val="20"/>
                <w:szCs w:val="20"/>
              </w:rPr>
              <w:t>42,229.14</w:t>
            </w:r>
          </w:p>
        </w:tc>
        <w:tc>
          <w:tcPr>
            <w:tcW w:w="2382" w:type="dxa"/>
          </w:tcPr>
          <w:p w14:paraId="1B16B597" w14:textId="77777777" w:rsidR="00942FFA" w:rsidRPr="00750698" w:rsidRDefault="00942FFA" w:rsidP="00F46CCD">
            <w:pPr>
              <w:widowControl/>
              <w:jc w:val="both"/>
              <w:rPr>
                <w:rFonts w:ascii="Barlow" w:hAnsi="Barlow" w:cs="Arial"/>
                <w:color w:val="C00000"/>
                <w:sz w:val="20"/>
                <w:szCs w:val="20"/>
              </w:rPr>
            </w:pPr>
          </w:p>
          <w:p w14:paraId="353401AD" w14:textId="1477965D" w:rsidR="00D40398" w:rsidRPr="00750698" w:rsidRDefault="008636D5" w:rsidP="00F46CCD">
            <w:pPr>
              <w:widowControl/>
              <w:jc w:val="both"/>
              <w:rPr>
                <w:rFonts w:ascii="Barlow" w:hAnsi="Barlow" w:cs="Arial"/>
                <w:color w:val="C00000"/>
                <w:sz w:val="20"/>
                <w:szCs w:val="20"/>
              </w:rPr>
            </w:pPr>
            <w:r w:rsidRPr="00750698">
              <w:rPr>
                <w:rFonts w:ascii="Barlow" w:hAnsi="Barlow" w:cs="Arial"/>
                <w:color w:val="C00000"/>
                <w:sz w:val="20"/>
                <w:szCs w:val="20"/>
              </w:rPr>
              <w:t>$</w:t>
            </w:r>
            <w:r w:rsidR="00B20A06" w:rsidRPr="00750698">
              <w:rPr>
                <w:rFonts w:ascii="Barlow" w:hAnsi="Barlow" w:cs="Arial"/>
                <w:color w:val="C00000"/>
                <w:sz w:val="20"/>
                <w:szCs w:val="20"/>
              </w:rPr>
              <w:t xml:space="preserve"> 1,</w:t>
            </w:r>
            <w:r w:rsidR="000E2BE2" w:rsidRPr="00750698">
              <w:rPr>
                <w:rFonts w:ascii="Barlow" w:hAnsi="Barlow" w:cs="Arial"/>
                <w:color w:val="C00000"/>
                <w:sz w:val="20"/>
                <w:szCs w:val="20"/>
              </w:rPr>
              <w:t>334,976.21</w:t>
            </w:r>
          </w:p>
        </w:tc>
      </w:tr>
    </w:tbl>
    <w:p w14:paraId="4A3CAC67" w14:textId="69A0D4F5" w:rsidR="005A4838" w:rsidRPr="00750698" w:rsidRDefault="005A4838" w:rsidP="00F46CCD">
      <w:pPr>
        <w:jc w:val="both"/>
        <w:rPr>
          <w:rFonts w:ascii="Barlow" w:hAnsi="Barlow" w:cs="Arial"/>
          <w:sz w:val="20"/>
          <w:szCs w:val="20"/>
        </w:rPr>
      </w:pPr>
    </w:p>
    <w:p w14:paraId="5A16A780" w14:textId="4028E64F" w:rsidR="005C6938" w:rsidRPr="00750698" w:rsidRDefault="005C6938" w:rsidP="00F46CCD">
      <w:pPr>
        <w:jc w:val="both"/>
        <w:rPr>
          <w:rFonts w:ascii="Barlow" w:hAnsi="Barlow" w:cs="Arial"/>
          <w:sz w:val="20"/>
          <w:szCs w:val="20"/>
        </w:rPr>
      </w:pPr>
    </w:p>
    <w:p w14:paraId="7C1835EB" w14:textId="47D974AD" w:rsidR="005C6938" w:rsidRPr="00750698" w:rsidRDefault="005C6938" w:rsidP="00F46CCD">
      <w:pPr>
        <w:jc w:val="both"/>
        <w:rPr>
          <w:rFonts w:ascii="Barlow" w:hAnsi="Barlow" w:cs="Arial"/>
          <w:sz w:val="20"/>
          <w:szCs w:val="20"/>
        </w:rPr>
      </w:pPr>
    </w:p>
    <w:p w14:paraId="7C5DF7DF" w14:textId="3BFB1CD9" w:rsidR="005C6938" w:rsidRPr="00750698" w:rsidRDefault="005C6938" w:rsidP="00F46CCD">
      <w:pPr>
        <w:jc w:val="both"/>
        <w:rPr>
          <w:rFonts w:ascii="Barlow" w:hAnsi="Barlow" w:cs="Arial"/>
          <w:sz w:val="20"/>
          <w:szCs w:val="20"/>
        </w:rPr>
      </w:pPr>
    </w:p>
    <w:p w14:paraId="2B8E8DF8" w14:textId="40EF6D24" w:rsidR="005C6938" w:rsidRPr="00750698" w:rsidRDefault="00314C1C" w:rsidP="00F46CCD">
      <w:pPr>
        <w:jc w:val="both"/>
        <w:rPr>
          <w:rFonts w:ascii="Barlow" w:hAnsi="Barlow" w:cs="Arial"/>
          <w:sz w:val="20"/>
          <w:szCs w:val="20"/>
        </w:rPr>
      </w:pPr>
      <w:r w:rsidRPr="00750698">
        <w:rPr>
          <w:rFonts w:ascii="Barlow" w:hAnsi="Barlow" w:cs="Arial"/>
          <w:sz w:val="20"/>
          <w:szCs w:val="20"/>
        </w:rPr>
        <w:t>.</w:t>
      </w:r>
    </w:p>
    <w:p w14:paraId="0B8E9D1D" w14:textId="792E19E1" w:rsidR="005C6938" w:rsidRPr="00750698" w:rsidRDefault="005C6938" w:rsidP="00F46CCD">
      <w:pPr>
        <w:jc w:val="both"/>
        <w:rPr>
          <w:rFonts w:ascii="Barlow" w:hAnsi="Barlow" w:cs="Arial"/>
          <w:sz w:val="20"/>
          <w:szCs w:val="20"/>
        </w:rPr>
      </w:pPr>
    </w:p>
    <w:p w14:paraId="56BD283A" w14:textId="140942A4" w:rsidR="00F46CCD" w:rsidRPr="00750698" w:rsidRDefault="00F46CCD" w:rsidP="00F46CCD">
      <w:pPr>
        <w:widowControl/>
        <w:jc w:val="both"/>
        <w:rPr>
          <w:rFonts w:ascii="Barlow" w:hAnsi="Barlow" w:cs="Arial"/>
          <w:sz w:val="20"/>
          <w:szCs w:val="20"/>
        </w:rPr>
      </w:pPr>
    </w:p>
    <w:p w14:paraId="73605427" w14:textId="77777777" w:rsidR="00F41094" w:rsidRPr="00750698" w:rsidRDefault="00F41094" w:rsidP="00F46CCD">
      <w:pPr>
        <w:widowControl/>
        <w:jc w:val="both"/>
        <w:rPr>
          <w:rFonts w:ascii="Barlow" w:hAnsi="Barlow" w:cs="Arial"/>
          <w:sz w:val="20"/>
          <w:szCs w:val="20"/>
        </w:rPr>
      </w:pPr>
    </w:p>
    <w:p w14:paraId="39722A11" w14:textId="230A98B2" w:rsidR="00690A19" w:rsidRPr="00750698" w:rsidRDefault="00DC1F52" w:rsidP="00F46CCD">
      <w:pPr>
        <w:widowControl/>
        <w:jc w:val="both"/>
        <w:rPr>
          <w:rFonts w:ascii="Barlow" w:hAnsi="Barlow" w:cs="Arial"/>
          <w:sz w:val="20"/>
          <w:szCs w:val="20"/>
        </w:rPr>
      </w:pPr>
      <w:r w:rsidRPr="00750698">
        <w:rPr>
          <w:rFonts w:ascii="Barlow" w:hAnsi="Barlow" w:cs="Arial"/>
          <w:sz w:val="20"/>
          <w:szCs w:val="20"/>
        </w:rPr>
        <w:t xml:space="preserve">            </w:t>
      </w:r>
      <w:r w:rsidR="00690A19" w:rsidRPr="00750698">
        <w:rPr>
          <w:rFonts w:ascii="Barlow" w:hAnsi="Barlow" w:cs="Arial"/>
          <w:sz w:val="20"/>
          <w:szCs w:val="20"/>
        </w:rPr>
        <w:t>El saldo en Bienes Intangibles y diferidos se integra como sigue:</w:t>
      </w:r>
    </w:p>
    <w:p w14:paraId="1C6E11F5" w14:textId="77777777" w:rsidR="00D64440" w:rsidRPr="00750698" w:rsidRDefault="00D64440" w:rsidP="00F46CCD">
      <w:pPr>
        <w:ind w:left="708" w:firstLine="708"/>
        <w:jc w:val="both"/>
        <w:rPr>
          <w:rFonts w:ascii="Barlow" w:hAnsi="Barlow" w:cs="Arial"/>
          <w:sz w:val="20"/>
          <w:szCs w:val="20"/>
        </w:rPr>
      </w:pPr>
    </w:p>
    <w:tbl>
      <w:tblPr>
        <w:tblStyle w:val="Tablaconcuadrcula"/>
        <w:tblpPr w:leftFromText="141" w:rightFromText="141" w:vertAnchor="text" w:horzAnchor="margin" w:tblpXSpec="center" w:tblpY="75"/>
        <w:tblW w:w="3114" w:type="dxa"/>
        <w:tblLook w:val="04A0" w:firstRow="1" w:lastRow="0" w:firstColumn="1" w:lastColumn="0" w:noHBand="0" w:noVBand="1"/>
      </w:tblPr>
      <w:tblGrid>
        <w:gridCol w:w="1672"/>
        <w:gridCol w:w="1442"/>
      </w:tblGrid>
      <w:tr w:rsidR="00880F08" w:rsidRPr="00750698" w14:paraId="0CECCA8B" w14:textId="77777777" w:rsidTr="00D14AB9">
        <w:trPr>
          <w:trHeight w:val="841"/>
        </w:trPr>
        <w:tc>
          <w:tcPr>
            <w:tcW w:w="0" w:type="auto"/>
            <w:vAlign w:val="center"/>
          </w:tcPr>
          <w:p w14:paraId="1201606D" w14:textId="77777777" w:rsidR="00880F08" w:rsidRPr="00750698" w:rsidRDefault="00880F08" w:rsidP="00F46CCD">
            <w:pPr>
              <w:jc w:val="both"/>
              <w:rPr>
                <w:rFonts w:ascii="Barlow" w:hAnsi="Barlow" w:cs="Arial"/>
                <w:sz w:val="20"/>
                <w:szCs w:val="20"/>
              </w:rPr>
            </w:pPr>
          </w:p>
          <w:p w14:paraId="59DCEB2C" w14:textId="77777777" w:rsidR="00880F08" w:rsidRPr="00750698" w:rsidRDefault="00880F08" w:rsidP="00F46CCD">
            <w:pPr>
              <w:jc w:val="both"/>
              <w:rPr>
                <w:rFonts w:ascii="Barlow" w:hAnsi="Barlow" w:cs="Arial"/>
                <w:sz w:val="20"/>
                <w:szCs w:val="20"/>
              </w:rPr>
            </w:pPr>
            <w:r w:rsidRPr="00750698">
              <w:rPr>
                <w:rFonts w:ascii="Barlow" w:hAnsi="Barlow" w:cs="Arial"/>
                <w:sz w:val="20"/>
                <w:szCs w:val="20"/>
              </w:rPr>
              <w:t>Activos Intangibles</w:t>
            </w:r>
          </w:p>
          <w:p w14:paraId="0B36CBF5" w14:textId="77777777" w:rsidR="00880F08" w:rsidRPr="00750698" w:rsidRDefault="00880F08" w:rsidP="00F46CCD">
            <w:pPr>
              <w:jc w:val="both"/>
              <w:rPr>
                <w:rFonts w:ascii="Barlow" w:hAnsi="Barlow" w:cs="Arial"/>
                <w:sz w:val="20"/>
                <w:szCs w:val="20"/>
              </w:rPr>
            </w:pPr>
          </w:p>
        </w:tc>
        <w:tc>
          <w:tcPr>
            <w:tcW w:w="1442" w:type="dxa"/>
          </w:tcPr>
          <w:p w14:paraId="503B28BB" w14:textId="77777777" w:rsidR="00880F08" w:rsidRPr="00750698" w:rsidRDefault="00880F08" w:rsidP="00F46CCD">
            <w:pPr>
              <w:jc w:val="both"/>
              <w:rPr>
                <w:rFonts w:ascii="Barlow" w:hAnsi="Barlow" w:cs="Arial"/>
                <w:sz w:val="20"/>
                <w:szCs w:val="20"/>
              </w:rPr>
            </w:pPr>
          </w:p>
          <w:p w14:paraId="089666A7" w14:textId="6A69B5FA" w:rsidR="00880F08" w:rsidRPr="00750698" w:rsidRDefault="00B20A06" w:rsidP="00F46CCD">
            <w:pPr>
              <w:jc w:val="both"/>
              <w:rPr>
                <w:rFonts w:ascii="Barlow" w:hAnsi="Barlow" w:cs="Arial"/>
                <w:sz w:val="20"/>
                <w:szCs w:val="20"/>
              </w:rPr>
            </w:pPr>
            <w:r w:rsidRPr="00750698">
              <w:rPr>
                <w:rFonts w:ascii="Barlow" w:hAnsi="Barlow" w:cs="Arial"/>
                <w:sz w:val="20"/>
                <w:szCs w:val="20"/>
              </w:rPr>
              <w:t>109,582.44</w:t>
            </w:r>
          </w:p>
        </w:tc>
      </w:tr>
      <w:tr w:rsidR="0019482E" w:rsidRPr="00750698" w14:paraId="31670EF7" w14:textId="77777777" w:rsidTr="00D14AB9">
        <w:trPr>
          <w:trHeight w:val="70"/>
        </w:trPr>
        <w:tc>
          <w:tcPr>
            <w:tcW w:w="0" w:type="auto"/>
            <w:vAlign w:val="center"/>
          </w:tcPr>
          <w:p w14:paraId="30EC808C" w14:textId="77777777" w:rsidR="00D14AB9" w:rsidRPr="00750698" w:rsidRDefault="00D14AB9" w:rsidP="00F46CCD">
            <w:pPr>
              <w:jc w:val="both"/>
              <w:rPr>
                <w:rFonts w:ascii="Barlow" w:hAnsi="Barlow" w:cs="Arial"/>
                <w:sz w:val="20"/>
                <w:szCs w:val="20"/>
              </w:rPr>
            </w:pPr>
          </w:p>
          <w:p w14:paraId="547C6FE0" w14:textId="1CD19FCF" w:rsidR="0019482E" w:rsidRPr="00750698" w:rsidRDefault="0019482E" w:rsidP="00F46CCD">
            <w:pPr>
              <w:jc w:val="both"/>
              <w:rPr>
                <w:rFonts w:ascii="Barlow" w:hAnsi="Barlow" w:cs="Arial"/>
                <w:sz w:val="20"/>
                <w:szCs w:val="20"/>
              </w:rPr>
            </w:pPr>
            <w:r w:rsidRPr="00750698">
              <w:rPr>
                <w:rFonts w:ascii="Barlow" w:hAnsi="Barlow" w:cs="Arial"/>
                <w:sz w:val="20"/>
                <w:szCs w:val="20"/>
              </w:rPr>
              <w:t>Activo</w:t>
            </w:r>
            <w:r w:rsidR="00410C47" w:rsidRPr="00750698">
              <w:rPr>
                <w:rFonts w:ascii="Barlow" w:hAnsi="Barlow" w:cs="Arial"/>
                <w:sz w:val="20"/>
                <w:szCs w:val="20"/>
              </w:rPr>
              <w:t xml:space="preserve">s Diferidos </w:t>
            </w:r>
          </w:p>
          <w:p w14:paraId="44DCBE24" w14:textId="77777777" w:rsidR="0019482E" w:rsidRPr="00750698" w:rsidRDefault="0019482E" w:rsidP="00F46CCD">
            <w:pPr>
              <w:jc w:val="both"/>
              <w:rPr>
                <w:rFonts w:ascii="Barlow" w:hAnsi="Barlow" w:cs="Arial"/>
                <w:sz w:val="20"/>
                <w:szCs w:val="20"/>
              </w:rPr>
            </w:pPr>
          </w:p>
        </w:tc>
        <w:tc>
          <w:tcPr>
            <w:tcW w:w="1442" w:type="dxa"/>
          </w:tcPr>
          <w:p w14:paraId="637735C8" w14:textId="77777777" w:rsidR="0019482E" w:rsidRPr="00750698" w:rsidRDefault="0019482E" w:rsidP="00F46CCD">
            <w:pPr>
              <w:jc w:val="both"/>
              <w:rPr>
                <w:rFonts w:ascii="Barlow" w:hAnsi="Barlow" w:cs="Arial"/>
                <w:sz w:val="20"/>
                <w:szCs w:val="20"/>
              </w:rPr>
            </w:pPr>
          </w:p>
          <w:p w14:paraId="23994F8E" w14:textId="7F956965" w:rsidR="0019482E" w:rsidRPr="00750698" w:rsidRDefault="00410C47" w:rsidP="00F46CCD">
            <w:pPr>
              <w:jc w:val="both"/>
              <w:rPr>
                <w:rFonts w:ascii="Barlow" w:hAnsi="Barlow" w:cs="Arial"/>
                <w:sz w:val="20"/>
                <w:szCs w:val="20"/>
              </w:rPr>
            </w:pPr>
            <w:r w:rsidRPr="00750698">
              <w:rPr>
                <w:rFonts w:ascii="Barlow" w:hAnsi="Barlow" w:cs="Arial"/>
                <w:sz w:val="20"/>
                <w:szCs w:val="20"/>
              </w:rPr>
              <w:t>0.00</w:t>
            </w:r>
          </w:p>
          <w:p w14:paraId="6F57172A" w14:textId="5BBC9F8C" w:rsidR="00410C47" w:rsidRPr="00750698" w:rsidRDefault="00410C47" w:rsidP="00F46CCD">
            <w:pPr>
              <w:jc w:val="both"/>
              <w:rPr>
                <w:rFonts w:ascii="Barlow" w:hAnsi="Barlow" w:cs="Arial"/>
                <w:sz w:val="20"/>
                <w:szCs w:val="20"/>
              </w:rPr>
            </w:pPr>
          </w:p>
        </w:tc>
      </w:tr>
    </w:tbl>
    <w:p w14:paraId="398E5270" w14:textId="51691649" w:rsidR="00410C47" w:rsidRPr="00750698" w:rsidRDefault="00410C47" w:rsidP="00F46CCD">
      <w:pPr>
        <w:pStyle w:val="Textoindependiente"/>
        <w:ind w:left="0"/>
        <w:jc w:val="both"/>
        <w:rPr>
          <w:rFonts w:ascii="Barlow" w:hAnsi="Barlow" w:cs="Arial"/>
          <w:b/>
          <w:color w:val="1A1A1A"/>
          <w:w w:val="110"/>
          <w:sz w:val="20"/>
          <w:szCs w:val="20"/>
        </w:rPr>
      </w:pPr>
    </w:p>
    <w:p w14:paraId="4788E25C" w14:textId="77777777" w:rsidR="00EF1971" w:rsidRPr="00750698" w:rsidRDefault="00EF1971" w:rsidP="00F46CCD">
      <w:pPr>
        <w:pStyle w:val="Textoindependiente"/>
        <w:ind w:left="0"/>
        <w:jc w:val="both"/>
        <w:rPr>
          <w:rFonts w:ascii="Barlow" w:hAnsi="Barlow" w:cs="Arial"/>
          <w:b/>
          <w:color w:val="1A1A1A"/>
          <w:w w:val="110"/>
          <w:sz w:val="20"/>
          <w:szCs w:val="20"/>
        </w:rPr>
      </w:pPr>
    </w:p>
    <w:p w14:paraId="3E3B512B" w14:textId="77777777" w:rsidR="00EF1971" w:rsidRPr="00750698" w:rsidRDefault="00EF1971" w:rsidP="00F46CCD">
      <w:pPr>
        <w:pStyle w:val="Textoindependiente"/>
        <w:ind w:left="0"/>
        <w:jc w:val="both"/>
        <w:rPr>
          <w:rFonts w:ascii="Barlow" w:hAnsi="Barlow" w:cs="Arial"/>
          <w:b/>
          <w:color w:val="1A1A1A"/>
          <w:w w:val="110"/>
          <w:sz w:val="20"/>
          <w:szCs w:val="20"/>
        </w:rPr>
      </w:pPr>
    </w:p>
    <w:p w14:paraId="262850D0" w14:textId="77777777" w:rsidR="001D7B59" w:rsidRPr="00750698" w:rsidRDefault="001D7B59" w:rsidP="00F46CCD">
      <w:pPr>
        <w:pStyle w:val="Textoindependiente"/>
        <w:ind w:left="0"/>
        <w:jc w:val="both"/>
        <w:rPr>
          <w:rFonts w:ascii="Barlow" w:eastAsiaTheme="minorHAnsi" w:hAnsi="Barlow" w:cs="Arial"/>
          <w:sz w:val="20"/>
          <w:szCs w:val="20"/>
        </w:rPr>
      </w:pPr>
    </w:p>
    <w:p w14:paraId="5DF66CA8" w14:textId="77777777" w:rsidR="00D14AB9" w:rsidRPr="00750698" w:rsidRDefault="00D14AB9" w:rsidP="00F46CCD">
      <w:pPr>
        <w:pStyle w:val="Textoindependiente"/>
        <w:ind w:left="0"/>
        <w:jc w:val="both"/>
        <w:rPr>
          <w:rFonts w:ascii="Barlow" w:eastAsiaTheme="minorHAnsi" w:hAnsi="Barlow" w:cs="Arial"/>
          <w:sz w:val="20"/>
          <w:szCs w:val="20"/>
        </w:rPr>
      </w:pPr>
    </w:p>
    <w:p w14:paraId="6857F14E" w14:textId="77777777" w:rsidR="00D14AB9" w:rsidRPr="00750698" w:rsidRDefault="00D14AB9" w:rsidP="00F46CCD">
      <w:pPr>
        <w:pStyle w:val="Textoindependiente"/>
        <w:ind w:left="0"/>
        <w:jc w:val="both"/>
        <w:rPr>
          <w:rFonts w:ascii="Barlow" w:eastAsiaTheme="minorHAnsi" w:hAnsi="Barlow" w:cs="Arial"/>
          <w:sz w:val="20"/>
          <w:szCs w:val="20"/>
        </w:rPr>
      </w:pPr>
    </w:p>
    <w:p w14:paraId="45DF4C8E" w14:textId="77777777" w:rsidR="00D14AB9" w:rsidRPr="00750698" w:rsidRDefault="00D14AB9" w:rsidP="00F46CCD">
      <w:pPr>
        <w:pStyle w:val="Textoindependiente"/>
        <w:ind w:left="0"/>
        <w:jc w:val="both"/>
        <w:rPr>
          <w:rFonts w:ascii="Barlow" w:eastAsiaTheme="minorHAnsi" w:hAnsi="Barlow" w:cs="Arial"/>
          <w:sz w:val="20"/>
          <w:szCs w:val="20"/>
        </w:rPr>
      </w:pPr>
    </w:p>
    <w:p w14:paraId="7370296A" w14:textId="77777777" w:rsidR="00D14AB9" w:rsidRPr="00750698" w:rsidRDefault="00D14AB9" w:rsidP="00F46CCD">
      <w:pPr>
        <w:pStyle w:val="Textoindependiente"/>
        <w:ind w:left="0"/>
        <w:jc w:val="both"/>
        <w:rPr>
          <w:rFonts w:ascii="Barlow" w:eastAsiaTheme="minorHAnsi" w:hAnsi="Barlow" w:cs="Arial"/>
          <w:sz w:val="20"/>
          <w:szCs w:val="20"/>
        </w:rPr>
      </w:pPr>
    </w:p>
    <w:p w14:paraId="00CA3026" w14:textId="77777777" w:rsidR="00F41C35" w:rsidRPr="00750698" w:rsidRDefault="00F41C35" w:rsidP="00F46CCD">
      <w:pPr>
        <w:pStyle w:val="Textoindependiente"/>
        <w:ind w:left="0"/>
        <w:jc w:val="both"/>
        <w:rPr>
          <w:rFonts w:ascii="Barlow" w:eastAsiaTheme="minorHAnsi" w:hAnsi="Barlow" w:cs="Arial"/>
          <w:sz w:val="20"/>
          <w:szCs w:val="20"/>
        </w:rPr>
      </w:pPr>
    </w:p>
    <w:p w14:paraId="33139A3C" w14:textId="0005FD11" w:rsidR="00FD7148" w:rsidRPr="00750698" w:rsidRDefault="00410C47" w:rsidP="00F46CCD">
      <w:pPr>
        <w:pStyle w:val="Textoindependiente"/>
        <w:ind w:left="0"/>
        <w:jc w:val="both"/>
        <w:rPr>
          <w:rFonts w:ascii="Barlow" w:eastAsiaTheme="minorHAnsi" w:hAnsi="Barlow" w:cs="Arial"/>
          <w:sz w:val="20"/>
          <w:szCs w:val="20"/>
        </w:rPr>
      </w:pPr>
      <w:r w:rsidRPr="00750698">
        <w:rPr>
          <w:rFonts w:ascii="Barlow" w:eastAsiaTheme="minorHAnsi" w:hAnsi="Barlow" w:cs="Arial"/>
          <w:sz w:val="20"/>
          <w:szCs w:val="20"/>
        </w:rPr>
        <w:t>El Tribunal de los Trabajadores al Servicio del Estado y de los Municipios no cuenta</w:t>
      </w:r>
      <w:r w:rsidR="004A0CB5" w:rsidRPr="00750698">
        <w:rPr>
          <w:rFonts w:ascii="Barlow" w:eastAsiaTheme="minorHAnsi" w:hAnsi="Barlow" w:cs="Arial"/>
          <w:sz w:val="20"/>
          <w:szCs w:val="20"/>
        </w:rPr>
        <w:t xml:space="preserve"> con Activos diferidos</w:t>
      </w:r>
    </w:p>
    <w:p w14:paraId="39989801" w14:textId="77777777" w:rsidR="001D7B59" w:rsidRPr="00750698" w:rsidRDefault="001D7B59" w:rsidP="00F46CCD">
      <w:pPr>
        <w:pStyle w:val="Textoindependiente"/>
        <w:ind w:left="0"/>
        <w:jc w:val="both"/>
        <w:rPr>
          <w:rFonts w:ascii="Barlow" w:eastAsiaTheme="minorHAnsi" w:hAnsi="Barlow" w:cs="Arial"/>
          <w:sz w:val="20"/>
          <w:szCs w:val="20"/>
        </w:rPr>
      </w:pPr>
    </w:p>
    <w:p w14:paraId="6AD40A7E" w14:textId="77777777" w:rsidR="001D7B59" w:rsidRPr="00750698" w:rsidRDefault="001D7B59" w:rsidP="00F46CCD">
      <w:pPr>
        <w:pStyle w:val="Textoindependiente"/>
        <w:ind w:left="0"/>
        <w:jc w:val="both"/>
        <w:rPr>
          <w:rFonts w:ascii="Barlow" w:hAnsi="Barlow" w:cs="Arial"/>
          <w:b/>
          <w:color w:val="1A1A1A"/>
          <w:w w:val="110"/>
          <w:sz w:val="20"/>
          <w:szCs w:val="20"/>
        </w:rPr>
      </w:pPr>
    </w:p>
    <w:p w14:paraId="33550384" w14:textId="6A50B349" w:rsidR="00F77148" w:rsidRPr="00750698" w:rsidRDefault="00DC1F52" w:rsidP="00F46CCD">
      <w:pPr>
        <w:pStyle w:val="Textoindependiente"/>
        <w:ind w:left="0"/>
        <w:jc w:val="both"/>
        <w:rPr>
          <w:rFonts w:ascii="Barlow" w:hAnsi="Barlow" w:cs="Arial"/>
          <w:b/>
          <w:color w:val="1A1A1A"/>
          <w:w w:val="110"/>
          <w:sz w:val="20"/>
          <w:szCs w:val="20"/>
        </w:rPr>
      </w:pPr>
      <w:r w:rsidRPr="00750698">
        <w:rPr>
          <w:rFonts w:ascii="Barlow" w:hAnsi="Barlow" w:cs="Arial"/>
          <w:b/>
          <w:color w:val="1A1A1A"/>
          <w:w w:val="110"/>
          <w:sz w:val="20"/>
          <w:szCs w:val="20"/>
        </w:rPr>
        <w:t xml:space="preserve">Nota </w:t>
      </w:r>
      <w:r w:rsidR="00750698" w:rsidRPr="00750698">
        <w:rPr>
          <w:rFonts w:ascii="Barlow" w:hAnsi="Barlow" w:cs="Arial"/>
          <w:b/>
          <w:color w:val="1A1A1A"/>
          <w:w w:val="110"/>
          <w:sz w:val="20"/>
          <w:szCs w:val="20"/>
        </w:rPr>
        <w:t>10 Estimaciones</w:t>
      </w:r>
      <w:r w:rsidR="00FD7148" w:rsidRPr="00750698">
        <w:rPr>
          <w:rFonts w:ascii="Barlow" w:hAnsi="Barlow" w:cs="Arial"/>
          <w:b/>
          <w:color w:val="1A1A1A"/>
          <w:w w:val="110"/>
          <w:sz w:val="20"/>
          <w:szCs w:val="20"/>
        </w:rPr>
        <w:t xml:space="preserve"> y </w:t>
      </w:r>
      <w:r w:rsidR="00EB6C0D" w:rsidRPr="00750698">
        <w:rPr>
          <w:rFonts w:ascii="Barlow" w:hAnsi="Barlow" w:cs="Arial"/>
          <w:b/>
          <w:color w:val="1A1A1A"/>
          <w:w w:val="110"/>
          <w:sz w:val="20"/>
          <w:szCs w:val="20"/>
        </w:rPr>
        <w:t>Deterioro</w:t>
      </w:r>
    </w:p>
    <w:p w14:paraId="03E70763" w14:textId="77777777" w:rsidR="00EB6C0D" w:rsidRPr="00750698" w:rsidRDefault="00EB6C0D" w:rsidP="00F46CCD">
      <w:pPr>
        <w:pStyle w:val="Textoindependiente"/>
        <w:ind w:left="0"/>
        <w:jc w:val="both"/>
        <w:rPr>
          <w:rFonts w:ascii="Barlow" w:hAnsi="Barlow" w:cs="Arial"/>
          <w:bCs/>
          <w:color w:val="1A1A1A"/>
          <w:w w:val="110"/>
          <w:sz w:val="20"/>
          <w:szCs w:val="20"/>
        </w:rPr>
      </w:pPr>
    </w:p>
    <w:p w14:paraId="011FA07E" w14:textId="169498B5" w:rsidR="000972AB" w:rsidRPr="00750698" w:rsidRDefault="00F77148" w:rsidP="00F46CCD">
      <w:pPr>
        <w:pStyle w:val="Prrafodelista"/>
        <w:numPr>
          <w:ilvl w:val="0"/>
          <w:numId w:val="2"/>
        </w:numPr>
        <w:autoSpaceDE w:val="0"/>
        <w:autoSpaceDN w:val="0"/>
        <w:adjustRightInd w:val="0"/>
        <w:spacing w:line="360" w:lineRule="auto"/>
        <w:jc w:val="both"/>
        <w:rPr>
          <w:rFonts w:ascii="Barlow" w:hAnsi="Barlow" w:cs="Arial"/>
          <w:sz w:val="20"/>
          <w:szCs w:val="20"/>
        </w:rPr>
      </w:pPr>
      <w:r w:rsidRPr="00750698">
        <w:rPr>
          <w:rFonts w:ascii="Barlow" w:hAnsi="Barlow" w:cs="Arial"/>
          <w:sz w:val="20"/>
          <w:szCs w:val="20"/>
        </w:rPr>
        <w:t xml:space="preserve">  El </w:t>
      </w:r>
      <w:r w:rsidR="001216FB" w:rsidRPr="00750698">
        <w:rPr>
          <w:rFonts w:ascii="Barlow" w:hAnsi="Barlow" w:cs="Arial"/>
          <w:sz w:val="20"/>
          <w:szCs w:val="20"/>
        </w:rPr>
        <w:t xml:space="preserve">Tribunal de los Trabajadores al Servicio del Estado y de los </w:t>
      </w:r>
      <w:r w:rsidR="00FD7148" w:rsidRPr="00750698">
        <w:rPr>
          <w:rFonts w:ascii="Barlow" w:hAnsi="Barlow" w:cs="Arial"/>
          <w:sz w:val="20"/>
          <w:szCs w:val="20"/>
        </w:rPr>
        <w:t>Municipios no</w:t>
      </w:r>
      <w:r w:rsidRPr="00750698">
        <w:rPr>
          <w:rFonts w:ascii="Barlow" w:hAnsi="Barlow" w:cs="Arial"/>
          <w:sz w:val="20"/>
          <w:szCs w:val="20"/>
        </w:rPr>
        <w:t xml:space="preserve"> realizó al </w:t>
      </w:r>
      <w:r w:rsidR="008A16F5" w:rsidRPr="00750698">
        <w:rPr>
          <w:rFonts w:ascii="Barlow" w:hAnsi="Barlow" w:cs="Arial"/>
          <w:sz w:val="20"/>
          <w:szCs w:val="20"/>
        </w:rPr>
        <w:t>3</w:t>
      </w:r>
      <w:r w:rsidR="00B20A06" w:rsidRPr="00750698">
        <w:rPr>
          <w:rFonts w:ascii="Barlow" w:hAnsi="Barlow" w:cs="Arial"/>
          <w:sz w:val="20"/>
          <w:szCs w:val="20"/>
        </w:rPr>
        <w:t>1</w:t>
      </w:r>
      <w:r w:rsidR="00177635" w:rsidRPr="00750698">
        <w:rPr>
          <w:rFonts w:ascii="Barlow" w:hAnsi="Barlow" w:cs="Arial"/>
          <w:sz w:val="20"/>
          <w:szCs w:val="20"/>
        </w:rPr>
        <w:t xml:space="preserve"> </w:t>
      </w:r>
      <w:r w:rsidRPr="00750698">
        <w:rPr>
          <w:rFonts w:ascii="Barlow" w:hAnsi="Barlow" w:cs="Arial"/>
          <w:sz w:val="20"/>
          <w:szCs w:val="20"/>
        </w:rPr>
        <w:t xml:space="preserve">de </w:t>
      </w:r>
      <w:r w:rsidR="00750698" w:rsidRPr="00750698">
        <w:rPr>
          <w:rFonts w:ascii="Barlow" w:hAnsi="Barlow" w:cs="Arial"/>
          <w:sz w:val="20"/>
          <w:szCs w:val="20"/>
        </w:rPr>
        <w:t>marzo</w:t>
      </w:r>
      <w:r w:rsidRPr="00750698">
        <w:rPr>
          <w:rFonts w:ascii="Barlow" w:hAnsi="Barlow" w:cs="Arial"/>
          <w:sz w:val="20"/>
          <w:szCs w:val="20"/>
        </w:rPr>
        <w:t xml:space="preserve"> de 20</w:t>
      </w:r>
      <w:r w:rsidR="005165B9" w:rsidRPr="00750698">
        <w:rPr>
          <w:rFonts w:ascii="Barlow" w:hAnsi="Barlow" w:cs="Arial"/>
          <w:sz w:val="20"/>
          <w:szCs w:val="20"/>
        </w:rPr>
        <w:t>2</w:t>
      </w:r>
      <w:r w:rsidR="000E2BE2" w:rsidRPr="00750698">
        <w:rPr>
          <w:rFonts w:ascii="Barlow" w:hAnsi="Barlow" w:cs="Arial"/>
          <w:sz w:val="20"/>
          <w:szCs w:val="20"/>
        </w:rPr>
        <w:t>2</w:t>
      </w:r>
      <w:r w:rsidRPr="00750698">
        <w:rPr>
          <w:rFonts w:ascii="Barlow" w:hAnsi="Barlow" w:cs="Arial"/>
          <w:sz w:val="20"/>
          <w:szCs w:val="20"/>
        </w:rPr>
        <w:t>, la determinación de estimaciones de cuentas incobrables, inversiones</w:t>
      </w:r>
      <w:r w:rsidR="00E96EB9" w:rsidRPr="00750698">
        <w:rPr>
          <w:rFonts w:ascii="Barlow" w:hAnsi="Barlow" w:cs="Arial"/>
          <w:sz w:val="20"/>
          <w:szCs w:val="20"/>
        </w:rPr>
        <w:t>,</w:t>
      </w:r>
      <w:r w:rsidRPr="00750698">
        <w:rPr>
          <w:rFonts w:ascii="Barlow" w:hAnsi="Barlow" w:cs="Arial"/>
          <w:sz w:val="20"/>
          <w:szCs w:val="20"/>
        </w:rPr>
        <w:t xml:space="preserve"> deterioro de activos biológicos, etc</w:t>
      </w:r>
      <w:r w:rsidR="00BA18A4" w:rsidRPr="00750698">
        <w:rPr>
          <w:rFonts w:ascii="Barlow" w:hAnsi="Barlow" w:cs="Arial"/>
          <w:sz w:val="20"/>
          <w:szCs w:val="20"/>
        </w:rPr>
        <w:t>.</w:t>
      </w:r>
    </w:p>
    <w:p w14:paraId="5B518E73" w14:textId="77777777" w:rsidR="00F41C35" w:rsidRPr="00750698" w:rsidRDefault="00F41C35" w:rsidP="00F46CCD">
      <w:pPr>
        <w:pStyle w:val="Textoindependiente"/>
        <w:ind w:left="0"/>
        <w:jc w:val="both"/>
        <w:rPr>
          <w:rFonts w:ascii="Barlow" w:hAnsi="Barlow" w:cs="Arial"/>
          <w:b/>
          <w:color w:val="1A1A1A"/>
          <w:w w:val="110"/>
          <w:sz w:val="20"/>
          <w:szCs w:val="20"/>
        </w:rPr>
      </w:pPr>
    </w:p>
    <w:p w14:paraId="482E1123" w14:textId="6B60710A" w:rsidR="00F41C35" w:rsidRDefault="00F41C35" w:rsidP="00F46CCD">
      <w:pPr>
        <w:pStyle w:val="Textoindependiente"/>
        <w:ind w:left="0"/>
        <w:jc w:val="both"/>
        <w:rPr>
          <w:rFonts w:ascii="Barlow" w:hAnsi="Barlow" w:cs="Arial"/>
          <w:b/>
          <w:color w:val="1A1A1A"/>
          <w:w w:val="110"/>
          <w:sz w:val="20"/>
          <w:szCs w:val="20"/>
        </w:rPr>
      </w:pPr>
    </w:p>
    <w:p w14:paraId="6DDD8C9C" w14:textId="67681FCD" w:rsidR="00750698" w:rsidRDefault="00750698" w:rsidP="00F46CCD">
      <w:pPr>
        <w:pStyle w:val="Textoindependiente"/>
        <w:ind w:left="0"/>
        <w:jc w:val="both"/>
        <w:rPr>
          <w:rFonts w:ascii="Barlow" w:hAnsi="Barlow" w:cs="Arial"/>
          <w:b/>
          <w:color w:val="1A1A1A"/>
          <w:w w:val="110"/>
          <w:sz w:val="20"/>
          <w:szCs w:val="20"/>
        </w:rPr>
      </w:pPr>
    </w:p>
    <w:p w14:paraId="2098E14D" w14:textId="24081B0B" w:rsidR="00750698" w:rsidRDefault="00750698" w:rsidP="00F46CCD">
      <w:pPr>
        <w:pStyle w:val="Textoindependiente"/>
        <w:ind w:left="0"/>
        <w:jc w:val="both"/>
        <w:rPr>
          <w:rFonts w:ascii="Barlow" w:hAnsi="Barlow" w:cs="Arial"/>
          <w:b/>
          <w:color w:val="1A1A1A"/>
          <w:w w:val="110"/>
          <w:sz w:val="20"/>
          <w:szCs w:val="20"/>
        </w:rPr>
      </w:pPr>
    </w:p>
    <w:p w14:paraId="66024731" w14:textId="77777777" w:rsidR="00750698" w:rsidRPr="00750698" w:rsidRDefault="00750698" w:rsidP="00F46CCD">
      <w:pPr>
        <w:pStyle w:val="Textoindependiente"/>
        <w:ind w:left="0"/>
        <w:jc w:val="both"/>
        <w:rPr>
          <w:rFonts w:ascii="Barlow" w:hAnsi="Barlow" w:cs="Arial"/>
          <w:b/>
          <w:color w:val="1A1A1A"/>
          <w:w w:val="110"/>
          <w:sz w:val="20"/>
          <w:szCs w:val="20"/>
        </w:rPr>
      </w:pPr>
    </w:p>
    <w:p w14:paraId="3DF608B4" w14:textId="59995BB7" w:rsidR="000972AB" w:rsidRPr="00750698" w:rsidRDefault="00DC1F52" w:rsidP="00F46CCD">
      <w:pPr>
        <w:pStyle w:val="Textoindependiente"/>
        <w:ind w:left="0"/>
        <w:jc w:val="both"/>
        <w:rPr>
          <w:rFonts w:ascii="Barlow" w:hAnsi="Barlow" w:cs="Arial"/>
          <w:b/>
          <w:color w:val="1A1A1A"/>
          <w:w w:val="110"/>
          <w:sz w:val="20"/>
          <w:szCs w:val="20"/>
        </w:rPr>
      </w:pPr>
      <w:r w:rsidRPr="00750698">
        <w:rPr>
          <w:rFonts w:ascii="Barlow" w:hAnsi="Barlow" w:cs="Arial"/>
          <w:b/>
          <w:color w:val="1A1A1A"/>
          <w:w w:val="110"/>
          <w:sz w:val="20"/>
          <w:szCs w:val="20"/>
        </w:rPr>
        <w:lastRenderedPageBreak/>
        <w:t xml:space="preserve">Nota </w:t>
      </w:r>
      <w:r w:rsidR="00750698" w:rsidRPr="00750698">
        <w:rPr>
          <w:rFonts w:ascii="Barlow" w:hAnsi="Barlow" w:cs="Arial"/>
          <w:b/>
          <w:color w:val="1A1A1A"/>
          <w:w w:val="110"/>
          <w:sz w:val="20"/>
          <w:szCs w:val="20"/>
        </w:rPr>
        <w:t>11 Otros</w:t>
      </w:r>
      <w:r w:rsidR="000972AB" w:rsidRPr="00750698">
        <w:rPr>
          <w:rFonts w:ascii="Barlow" w:hAnsi="Barlow" w:cs="Arial"/>
          <w:b/>
          <w:color w:val="1A1A1A"/>
          <w:w w:val="110"/>
          <w:sz w:val="20"/>
          <w:szCs w:val="20"/>
        </w:rPr>
        <w:t xml:space="preserve"> Activos</w:t>
      </w:r>
    </w:p>
    <w:p w14:paraId="02CF74DF" w14:textId="6BC34149" w:rsidR="000972AB" w:rsidRPr="00750698" w:rsidRDefault="000972AB" w:rsidP="00F46CCD">
      <w:pPr>
        <w:pStyle w:val="Textoindependiente"/>
        <w:ind w:left="720"/>
        <w:jc w:val="both"/>
        <w:rPr>
          <w:rFonts w:ascii="Barlow" w:hAnsi="Barlow" w:cs="Arial"/>
          <w:b/>
          <w:color w:val="1A1A1A"/>
          <w:w w:val="110"/>
          <w:sz w:val="20"/>
          <w:szCs w:val="20"/>
        </w:rPr>
      </w:pPr>
    </w:p>
    <w:p w14:paraId="3CAC8927" w14:textId="7F2A2407" w:rsidR="000972AB" w:rsidRPr="00750698" w:rsidRDefault="000972AB" w:rsidP="00F46CCD">
      <w:pPr>
        <w:pStyle w:val="Textoindependiente"/>
        <w:numPr>
          <w:ilvl w:val="0"/>
          <w:numId w:val="2"/>
        </w:numPr>
        <w:jc w:val="both"/>
        <w:rPr>
          <w:rFonts w:ascii="Barlow" w:hAnsi="Barlow" w:cs="Arial"/>
          <w:sz w:val="20"/>
          <w:szCs w:val="20"/>
        </w:rPr>
      </w:pPr>
      <w:r w:rsidRPr="00750698">
        <w:rPr>
          <w:rFonts w:ascii="Barlow" w:hAnsi="Barlow" w:cs="Arial"/>
          <w:sz w:val="20"/>
          <w:szCs w:val="20"/>
        </w:rPr>
        <w:t>El Tribunal de los Trabajadores al Servicio del Estado y de los Municipios no cuenta con registros en este rubro.</w:t>
      </w:r>
    </w:p>
    <w:p w14:paraId="2883A1B2" w14:textId="77777777" w:rsidR="00A55778" w:rsidRPr="00750698" w:rsidRDefault="00A55778" w:rsidP="00F46CCD">
      <w:pPr>
        <w:pStyle w:val="Textoindependiente"/>
        <w:ind w:left="0"/>
        <w:jc w:val="both"/>
        <w:rPr>
          <w:rFonts w:ascii="Barlow" w:hAnsi="Barlow" w:cs="Arial"/>
          <w:b/>
          <w:color w:val="1A1A1A"/>
          <w:w w:val="110"/>
          <w:sz w:val="20"/>
          <w:szCs w:val="20"/>
        </w:rPr>
      </w:pPr>
    </w:p>
    <w:p w14:paraId="068380E5" w14:textId="77777777" w:rsidR="001D7B59" w:rsidRPr="00750698" w:rsidRDefault="001D7B59" w:rsidP="00F46CCD">
      <w:pPr>
        <w:pStyle w:val="Textoindependiente"/>
        <w:ind w:left="0"/>
        <w:jc w:val="both"/>
        <w:rPr>
          <w:rFonts w:ascii="Barlow" w:hAnsi="Barlow" w:cs="Arial"/>
          <w:b/>
          <w:color w:val="1A1A1A"/>
          <w:w w:val="110"/>
          <w:sz w:val="20"/>
          <w:szCs w:val="20"/>
        </w:rPr>
      </w:pPr>
    </w:p>
    <w:p w14:paraId="57FBC473" w14:textId="22907FCD" w:rsidR="005E2116" w:rsidRPr="00750698" w:rsidRDefault="005E2116" w:rsidP="00F46CCD">
      <w:pPr>
        <w:pStyle w:val="Textoindependiente"/>
        <w:ind w:left="0"/>
        <w:jc w:val="both"/>
        <w:rPr>
          <w:rFonts w:ascii="Barlow" w:hAnsi="Barlow" w:cs="Arial"/>
          <w:b/>
          <w:color w:val="1A1A1A"/>
          <w:w w:val="110"/>
          <w:sz w:val="20"/>
          <w:szCs w:val="20"/>
        </w:rPr>
      </w:pPr>
      <w:r w:rsidRPr="00750698">
        <w:rPr>
          <w:rFonts w:ascii="Barlow" w:hAnsi="Barlow" w:cs="Arial"/>
          <w:b/>
          <w:color w:val="1A1A1A"/>
          <w:w w:val="110"/>
          <w:sz w:val="20"/>
          <w:szCs w:val="20"/>
        </w:rPr>
        <w:t>Pasivo</w:t>
      </w:r>
    </w:p>
    <w:p w14:paraId="1C8390AD" w14:textId="5D7FE01B" w:rsidR="00DC1F52" w:rsidRPr="00750698" w:rsidRDefault="00DC1F52" w:rsidP="00F46CCD">
      <w:pPr>
        <w:pStyle w:val="Textoindependiente"/>
        <w:ind w:left="0"/>
        <w:jc w:val="both"/>
        <w:rPr>
          <w:rFonts w:ascii="Barlow" w:hAnsi="Barlow" w:cs="Arial"/>
          <w:b/>
          <w:color w:val="1A1A1A"/>
          <w:w w:val="110"/>
          <w:sz w:val="20"/>
          <w:szCs w:val="20"/>
        </w:rPr>
      </w:pPr>
      <w:r w:rsidRPr="00750698">
        <w:rPr>
          <w:rFonts w:ascii="Barlow" w:hAnsi="Barlow" w:cs="Arial"/>
          <w:b/>
          <w:color w:val="1A1A1A"/>
          <w:w w:val="110"/>
          <w:sz w:val="20"/>
          <w:szCs w:val="20"/>
        </w:rPr>
        <w:t>Nota 1,2 y 3 Pasivo</w:t>
      </w:r>
    </w:p>
    <w:p w14:paraId="0DC55683" w14:textId="669485E0" w:rsidR="00DC1F52" w:rsidRPr="00750698" w:rsidRDefault="00DC1F52" w:rsidP="00F46CCD">
      <w:pPr>
        <w:pStyle w:val="Textoindependiente"/>
        <w:ind w:left="0"/>
        <w:jc w:val="both"/>
        <w:rPr>
          <w:rFonts w:ascii="Barlow" w:hAnsi="Barlow" w:cs="Arial"/>
          <w:b/>
          <w:color w:val="1A1A1A"/>
          <w:w w:val="110"/>
          <w:sz w:val="20"/>
          <w:szCs w:val="20"/>
        </w:rPr>
      </w:pPr>
    </w:p>
    <w:p w14:paraId="28853F52" w14:textId="2E5492AF" w:rsidR="00DC1F52" w:rsidRPr="00750698" w:rsidRDefault="00DC1F52" w:rsidP="00F46CCD">
      <w:pPr>
        <w:jc w:val="both"/>
        <w:rPr>
          <w:rFonts w:ascii="Barlow" w:hAnsi="Barlow"/>
          <w:sz w:val="20"/>
          <w:szCs w:val="20"/>
        </w:rPr>
      </w:pPr>
      <w:r w:rsidRPr="00750698">
        <w:rPr>
          <w:rFonts w:ascii="Barlow" w:hAnsi="Barlow"/>
          <w:sz w:val="20"/>
          <w:szCs w:val="20"/>
        </w:rPr>
        <w:t xml:space="preserve">El Pasivo se compone de dos grupos, el Pasivo Circulante y el Pasivo No Circulante, en éstos inciden pasivos derivados de operaciones por servicios personales, cuentas por pagar por operaciones presupuestarias devengadas y contabilizadas al 31 de </w:t>
      </w:r>
      <w:r w:rsidR="00894C30" w:rsidRPr="00750698">
        <w:rPr>
          <w:rFonts w:ascii="Barlow" w:hAnsi="Barlow"/>
          <w:sz w:val="20"/>
          <w:szCs w:val="20"/>
        </w:rPr>
        <w:t>marzo</w:t>
      </w:r>
      <w:r w:rsidRPr="00750698">
        <w:rPr>
          <w:rFonts w:ascii="Barlow" w:hAnsi="Barlow"/>
          <w:sz w:val="20"/>
          <w:szCs w:val="20"/>
        </w:rPr>
        <w:t xml:space="preserve"> del ejercicio correspondiente; pasivos por obligaciones laborales, retenciones y contribuciones por pagar, a continuación, se presenta la integración:</w:t>
      </w:r>
    </w:p>
    <w:p w14:paraId="6AE0DB9B" w14:textId="77777777" w:rsidR="00DC1F52" w:rsidRPr="00750698" w:rsidRDefault="00DC1F52" w:rsidP="00F46CCD">
      <w:pPr>
        <w:pStyle w:val="Textoindependiente"/>
        <w:ind w:left="0"/>
        <w:jc w:val="both"/>
        <w:rPr>
          <w:rFonts w:ascii="Barlow" w:hAnsi="Barlow" w:cs="Arial"/>
          <w:b/>
          <w:color w:val="1A1A1A"/>
          <w:w w:val="110"/>
          <w:sz w:val="20"/>
          <w:szCs w:val="20"/>
        </w:rPr>
      </w:pPr>
    </w:p>
    <w:p w14:paraId="30B31DCC" w14:textId="77777777" w:rsidR="00942FFA" w:rsidRPr="00750698" w:rsidRDefault="00942FFA" w:rsidP="00F46CCD">
      <w:pPr>
        <w:pStyle w:val="Textoindependiente"/>
        <w:ind w:left="566"/>
        <w:jc w:val="both"/>
        <w:rPr>
          <w:rFonts w:ascii="Barlow" w:hAnsi="Barlow" w:cs="Arial"/>
          <w:b/>
          <w:sz w:val="20"/>
          <w:szCs w:val="20"/>
        </w:rPr>
      </w:pPr>
    </w:p>
    <w:p w14:paraId="603BDCB2" w14:textId="77777777" w:rsidR="00722C28" w:rsidRPr="00750698" w:rsidRDefault="00722C28" w:rsidP="00F46CCD">
      <w:pPr>
        <w:spacing w:before="7"/>
        <w:jc w:val="both"/>
        <w:rPr>
          <w:rFonts w:ascii="Barlow" w:eastAsia="Arial" w:hAnsi="Barlow" w:cs="Arial"/>
          <w:sz w:val="20"/>
          <w:szCs w:val="20"/>
        </w:rPr>
      </w:pPr>
    </w:p>
    <w:tbl>
      <w:tblPr>
        <w:tblW w:w="6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6"/>
        <w:gridCol w:w="2977"/>
      </w:tblGrid>
      <w:tr w:rsidR="00DC1F52" w:rsidRPr="00750698" w14:paraId="62FE0F41" w14:textId="77777777" w:rsidTr="00711A77">
        <w:trPr>
          <w:trHeight w:val="310"/>
          <w:jc w:val="center"/>
        </w:trPr>
        <w:tc>
          <w:tcPr>
            <w:tcW w:w="3456" w:type="dxa"/>
            <w:shd w:val="clear" w:color="auto" w:fill="auto"/>
            <w:vAlign w:val="center"/>
            <w:hideMark/>
          </w:tcPr>
          <w:p w14:paraId="02B8719A" w14:textId="77777777" w:rsidR="00DC1F52" w:rsidRPr="00750698" w:rsidRDefault="00DC1F52" w:rsidP="00F46CCD">
            <w:pPr>
              <w:jc w:val="both"/>
              <w:rPr>
                <w:rFonts w:ascii="Barlow" w:hAnsi="Barlow"/>
                <w:b/>
                <w:bCs/>
                <w:color w:val="000000"/>
                <w:sz w:val="20"/>
                <w:szCs w:val="20"/>
              </w:rPr>
            </w:pPr>
            <w:r w:rsidRPr="00750698">
              <w:rPr>
                <w:rFonts w:ascii="Barlow" w:hAnsi="Barlow"/>
                <w:b/>
                <w:bCs/>
                <w:color w:val="000000"/>
                <w:sz w:val="20"/>
                <w:szCs w:val="20"/>
              </w:rPr>
              <w:t>CONCEPTO</w:t>
            </w:r>
          </w:p>
        </w:tc>
        <w:tc>
          <w:tcPr>
            <w:tcW w:w="2977" w:type="dxa"/>
            <w:shd w:val="clear" w:color="auto" w:fill="auto"/>
            <w:vAlign w:val="center"/>
            <w:hideMark/>
          </w:tcPr>
          <w:p w14:paraId="78EACE6C" w14:textId="281A2CAE" w:rsidR="00DC1F52" w:rsidRPr="00750698" w:rsidRDefault="00DC1F52" w:rsidP="00F46CCD">
            <w:pPr>
              <w:jc w:val="both"/>
              <w:rPr>
                <w:rFonts w:ascii="Barlow" w:hAnsi="Barlow"/>
                <w:b/>
                <w:bCs/>
                <w:color w:val="000000"/>
                <w:sz w:val="20"/>
                <w:szCs w:val="20"/>
              </w:rPr>
            </w:pPr>
            <w:r w:rsidRPr="00750698">
              <w:rPr>
                <w:rFonts w:ascii="Barlow" w:hAnsi="Barlow"/>
                <w:b/>
                <w:bCs/>
                <w:color w:val="000000"/>
                <w:sz w:val="20"/>
                <w:szCs w:val="20"/>
              </w:rPr>
              <w:t>202</w:t>
            </w:r>
            <w:r w:rsidR="00EA65F3" w:rsidRPr="00750698">
              <w:rPr>
                <w:rFonts w:ascii="Barlow" w:hAnsi="Barlow"/>
                <w:b/>
                <w:bCs/>
                <w:color w:val="000000"/>
                <w:sz w:val="20"/>
                <w:szCs w:val="20"/>
              </w:rPr>
              <w:t>2</w:t>
            </w:r>
          </w:p>
        </w:tc>
      </w:tr>
      <w:tr w:rsidR="00DC1F52" w:rsidRPr="00750698" w14:paraId="517747AC" w14:textId="77777777" w:rsidTr="00711A77">
        <w:trPr>
          <w:trHeight w:val="341"/>
          <w:jc w:val="center"/>
        </w:trPr>
        <w:tc>
          <w:tcPr>
            <w:tcW w:w="3456" w:type="dxa"/>
            <w:shd w:val="clear" w:color="auto" w:fill="BFBFBF" w:themeFill="background1" w:themeFillShade="BF"/>
            <w:vAlign w:val="center"/>
            <w:hideMark/>
          </w:tcPr>
          <w:p w14:paraId="479C117F" w14:textId="77777777" w:rsidR="00DC1F52" w:rsidRPr="00750698" w:rsidRDefault="00DC1F52" w:rsidP="00F46CCD">
            <w:pPr>
              <w:jc w:val="both"/>
              <w:rPr>
                <w:rFonts w:ascii="Barlow" w:hAnsi="Barlow"/>
                <w:b/>
                <w:color w:val="000000"/>
                <w:sz w:val="20"/>
                <w:szCs w:val="20"/>
              </w:rPr>
            </w:pPr>
            <w:r w:rsidRPr="00750698">
              <w:rPr>
                <w:rFonts w:ascii="Barlow" w:hAnsi="Barlow"/>
                <w:b/>
                <w:color w:val="000000"/>
                <w:sz w:val="20"/>
                <w:szCs w:val="20"/>
              </w:rPr>
              <w:t>PASIVO CIRCULANTE</w:t>
            </w:r>
          </w:p>
        </w:tc>
        <w:tc>
          <w:tcPr>
            <w:tcW w:w="2977" w:type="dxa"/>
            <w:shd w:val="clear" w:color="auto" w:fill="BFBFBF" w:themeFill="background1" w:themeFillShade="BF"/>
            <w:vAlign w:val="center"/>
          </w:tcPr>
          <w:p w14:paraId="495809A8" w14:textId="77777777" w:rsidR="00DC1F52" w:rsidRPr="00750698" w:rsidRDefault="00DC1F52" w:rsidP="00F46CCD">
            <w:pPr>
              <w:jc w:val="both"/>
              <w:rPr>
                <w:rFonts w:ascii="Barlow" w:hAnsi="Barlow"/>
                <w:color w:val="000000"/>
                <w:sz w:val="20"/>
                <w:szCs w:val="20"/>
              </w:rPr>
            </w:pPr>
          </w:p>
        </w:tc>
      </w:tr>
      <w:tr w:rsidR="00DC1F52" w:rsidRPr="00750698" w14:paraId="3EB853B2" w14:textId="77777777" w:rsidTr="00711A77">
        <w:trPr>
          <w:trHeight w:val="486"/>
          <w:jc w:val="center"/>
        </w:trPr>
        <w:tc>
          <w:tcPr>
            <w:tcW w:w="3456" w:type="dxa"/>
            <w:shd w:val="clear" w:color="auto" w:fill="auto"/>
            <w:vAlign w:val="center"/>
          </w:tcPr>
          <w:p w14:paraId="680582EC" w14:textId="77777777" w:rsidR="00DC1F52" w:rsidRPr="00750698" w:rsidRDefault="00DC1F52" w:rsidP="00F46CCD">
            <w:pPr>
              <w:jc w:val="both"/>
              <w:rPr>
                <w:rFonts w:ascii="Barlow" w:hAnsi="Barlow"/>
                <w:b/>
                <w:color w:val="000000"/>
                <w:sz w:val="20"/>
                <w:szCs w:val="20"/>
              </w:rPr>
            </w:pPr>
            <w:r w:rsidRPr="00750698">
              <w:rPr>
                <w:rFonts w:ascii="Barlow" w:hAnsi="Barlow"/>
                <w:b/>
                <w:color w:val="000000"/>
                <w:sz w:val="20"/>
                <w:szCs w:val="20"/>
              </w:rPr>
              <w:t>CUENTAS POR PAGAR A CORTO PLAZO</w:t>
            </w:r>
          </w:p>
        </w:tc>
        <w:tc>
          <w:tcPr>
            <w:tcW w:w="2977" w:type="dxa"/>
            <w:shd w:val="clear" w:color="auto" w:fill="auto"/>
            <w:vAlign w:val="center"/>
          </w:tcPr>
          <w:p w14:paraId="367C9816" w14:textId="77777777" w:rsidR="00DC1F52" w:rsidRPr="00750698" w:rsidRDefault="00DC1F52" w:rsidP="00F46CCD">
            <w:pPr>
              <w:jc w:val="both"/>
              <w:rPr>
                <w:rFonts w:ascii="Barlow" w:hAnsi="Barlow"/>
                <w:b/>
                <w:color w:val="000000"/>
                <w:sz w:val="20"/>
                <w:szCs w:val="20"/>
              </w:rPr>
            </w:pPr>
          </w:p>
          <w:p w14:paraId="0270DC19" w14:textId="314EF774" w:rsidR="00DC1F52" w:rsidRPr="00750698" w:rsidRDefault="00F544B7" w:rsidP="00F46CCD">
            <w:pPr>
              <w:jc w:val="both"/>
              <w:rPr>
                <w:rFonts w:ascii="Barlow" w:hAnsi="Barlow"/>
                <w:b/>
                <w:color w:val="000000"/>
                <w:sz w:val="20"/>
                <w:szCs w:val="20"/>
              </w:rPr>
            </w:pPr>
            <w:r w:rsidRPr="00750698">
              <w:rPr>
                <w:rFonts w:ascii="Barlow" w:hAnsi="Barlow"/>
                <w:b/>
                <w:color w:val="000000"/>
                <w:sz w:val="20"/>
                <w:szCs w:val="20"/>
              </w:rPr>
              <w:t>1</w:t>
            </w:r>
            <w:r w:rsidR="00EA65F3" w:rsidRPr="00750698">
              <w:rPr>
                <w:rFonts w:ascii="Barlow" w:hAnsi="Barlow"/>
                <w:b/>
                <w:color w:val="000000"/>
                <w:sz w:val="20"/>
                <w:szCs w:val="20"/>
              </w:rPr>
              <w:t>51,377.89</w:t>
            </w:r>
          </w:p>
        </w:tc>
      </w:tr>
      <w:tr w:rsidR="00DC1F52" w:rsidRPr="00750698" w14:paraId="62BCD74A" w14:textId="77777777" w:rsidTr="00711A77">
        <w:trPr>
          <w:trHeight w:val="525"/>
          <w:jc w:val="center"/>
        </w:trPr>
        <w:tc>
          <w:tcPr>
            <w:tcW w:w="3456" w:type="dxa"/>
            <w:shd w:val="clear" w:color="auto" w:fill="auto"/>
            <w:vAlign w:val="center"/>
          </w:tcPr>
          <w:p w14:paraId="406F9860" w14:textId="5C6F61FB" w:rsidR="00DC1F52" w:rsidRPr="00750698" w:rsidRDefault="00B82BCC" w:rsidP="00F46CCD">
            <w:pPr>
              <w:jc w:val="both"/>
              <w:rPr>
                <w:rFonts w:ascii="Barlow" w:hAnsi="Barlow"/>
                <w:color w:val="000000"/>
                <w:sz w:val="20"/>
                <w:szCs w:val="20"/>
              </w:rPr>
            </w:pPr>
            <w:r w:rsidRPr="00750698">
              <w:rPr>
                <w:rFonts w:ascii="Barlow" w:hAnsi="Barlow"/>
                <w:color w:val="000000"/>
                <w:sz w:val="20"/>
                <w:szCs w:val="20"/>
              </w:rPr>
              <w:t>Servicios Personales por Pagar a Corto Plazo</w:t>
            </w:r>
          </w:p>
        </w:tc>
        <w:tc>
          <w:tcPr>
            <w:tcW w:w="2977" w:type="dxa"/>
            <w:shd w:val="clear" w:color="auto" w:fill="auto"/>
            <w:vAlign w:val="center"/>
          </w:tcPr>
          <w:p w14:paraId="14357B03" w14:textId="6BEC5B23" w:rsidR="00DC1F52" w:rsidRPr="00750698" w:rsidRDefault="00EA65F3" w:rsidP="00F46CCD">
            <w:pPr>
              <w:jc w:val="both"/>
              <w:rPr>
                <w:rFonts w:ascii="Barlow" w:hAnsi="Barlow"/>
                <w:color w:val="000000"/>
                <w:sz w:val="20"/>
                <w:szCs w:val="20"/>
              </w:rPr>
            </w:pPr>
            <w:r w:rsidRPr="00750698">
              <w:rPr>
                <w:rFonts w:ascii="Barlow" w:hAnsi="Barlow"/>
                <w:color w:val="000000"/>
                <w:sz w:val="20"/>
                <w:szCs w:val="20"/>
              </w:rPr>
              <w:t>23,882.96</w:t>
            </w:r>
          </w:p>
        </w:tc>
      </w:tr>
      <w:tr w:rsidR="00DC1F52" w:rsidRPr="00750698" w14:paraId="6914E418" w14:textId="77777777" w:rsidTr="00711A77">
        <w:trPr>
          <w:trHeight w:val="525"/>
          <w:jc w:val="center"/>
        </w:trPr>
        <w:tc>
          <w:tcPr>
            <w:tcW w:w="3456" w:type="dxa"/>
            <w:shd w:val="clear" w:color="auto" w:fill="auto"/>
            <w:vAlign w:val="center"/>
          </w:tcPr>
          <w:p w14:paraId="019C0A61" w14:textId="516BF976" w:rsidR="00DC1F52" w:rsidRPr="00750698" w:rsidRDefault="00086A09" w:rsidP="00F46CCD">
            <w:pPr>
              <w:jc w:val="both"/>
              <w:rPr>
                <w:rFonts w:ascii="Barlow" w:hAnsi="Barlow"/>
                <w:color w:val="000000"/>
                <w:sz w:val="20"/>
                <w:szCs w:val="20"/>
              </w:rPr>
            </w:pPr>
            <w:r w:rsidRPr="00750698">
              <w:rPr>
                <w:rFonts w:ascii="Barlow" w:hAnsi="Barlow"/>
                <w:color w:val="000000"/>
                <w:sz w:val="20"/>
                <w:szCs w:val="20"/>
              </w:rPr>
              <w:t>Proveedores por Pagar a Corto Plazo</w:t>
            </w:r>
          </w:p>
        </w:tc>
        <w:tc>
          <w:tcPr>
            <w:tcW w:w="2977" w:type="dxa"/>
            <w:shd w:val="clear" w:color="auto" w:fill="auto"/>
            <w:vAlign w:val="center"/>
          </w:tcPr>
          <w:p w14:paraId="5A46CC35" w14:textId="0631F2D6" w:rsidR="00DC1F52" w:rsidRPr="00750698" w:rsidRDefault="00F544B7" w:rsidP="00F46CCD">
            <w:pPr>
              <w:jc w:val="both"/>
              <w:rPr>
                <w:rFonts w:ascii="Barlow" w:hAnsi="Barlow"/>
                <w:color w:val="000000"/>
                <w:sz w:val="20"/>
                <w:szCs w:val="20"/>
              </w:rPr>
            </w:pPr>
            <w:r w:rsidRPr="00750698">
              <w:rPr>
                <w:rFonts w:ascii="Barlow" w:hAnsi="Barlow"/>
                <w:color w:val="000000"/>
                <w:sz w:val="20"/>
                <w:szCs w:val="20"/>
              </w:rPr>
              <w:t>0.00</w:t>
            </w:r>
          </w:p>
        </w:tc>
      </w:tr>
      <w:tr w:rsidR="00086A09" w:rsidRPr="00750698" w14:paraId="7FE9D0F4" w14:textId="77777777" w:rsidTr="00711A77">
        <w:trPr>
          <w:trHeight w:val="525"/>
          <w:jc w:val="center"/>
        </w:trPr>
        <w:tc>
          <w:tcPr>
            <w:tcW w:w="3456" w:type="dxa"/>
            <w:shd w:val="clear" w:color="auto" w:fill="auto"/>
            <w:vAlign w:val="center"/>
          </w:tcPr>
          <w:p w14:paraId="189CBDFA" w14:textId="1D34F006" w:rsidR="00086A09" w:rsidRPr="00750698" w:rsidRDefault="00086A09" w:rsidP="00F46CCD">
            <w:pPr>
              <w:jc w:val="both"/>
              <w:rPr>
                <w:rFonts w:ascii="Barlow" w:hAnsi="Barlow"/>
                <w:color w:val="000000"/>
                <w:sz w:val="20"/>
                <w:szCs w:val="20"/>
              </w:rPr>
            </w:pPr>
            <w:r w:rsidRPr="00750698">
              <w:rPr>
                <w:rFonts w:ascii="Barlow" w:hAnsi="Barlow"/>
                <w:color w:val="000000"/>
                <w:sz w:val="20"/>
                <w:szCs w:val="20"/>
              </w:rPr>
              <w:t>Retenciones y Contribuciones por Pagar a Corto Plazo</w:t>
            </w:r>
          </w:p>
        </w:tc>
        <w:tc>
          <w:tcPr>
            <w:tcW w:w="2977" w:type="dxa"/>
            <w:shd w:val="clear" w:color="auto" w:fill="auto"/>
            <w:vAlign w:val="center"/>
          </w:tcPr>
          <w:p w14:paraId="5030EC65" w14:textId="337D0B97" w:rsidR="00086A09" w:rsidRPr="00750698" w:rsidRDefault="00EA65F3" w:rsidP="00F46CCD">
            <w:pPr>
              <w:jc w:val="both"/>
              <w:rPr>
                <w:rFonts w:ascii="Barlow" w:hAnsi="Barlow"/>
                <w:color w:val="000000"/>
                <w:sz w:val="20"/>
                <w:szCs w:val="20"/>
              </w:rPr>
            </w:pPr>
            <w:r w:rsidRPr="00750698">
              <w:rPr>
                <w:rFonts w:ascii="Barlow" w:hAnsi="Barlow"/>
                <w:color w:val="000000"/>
                <w:sz w:val="20"/>
                <w:szCs w:val="20"/>
              </w:rPr>
              <w:t>127,490.99</w:t>
            </w:r>
          </w:p>
        </w:tc>
      </w:tr>
      <w:tr w:rsidR="00086A09" w:rsidRPr="00750698" w14:paraId="13A7BAB6" w14:textId="77777777" w:rsidTr="00711A77">
        <w:trPr>
          <w:trHeight w:val="525"/>
          <w:jc w:val="center"/>
        </w:trPr>
        <w:tc>
          <w:tcPr>
            <w:tcW w:w="3456" w:type="dxa"/>
            <w:shd w:val="clear" w:color="auto" w:fill="auto"/>
            <w:vAlign w:val="center"/>
          </w:tcPr>
          <w:p w14:paraId="3BC09E21" w14:textId="09AE7A1D" w:rsidR="00086A09" w:rsidRPr="00750698" w:rsidRDefault="00086A09" w:rsidP="00F46CCD">
            <w:pPr>
              <w:jc w:val="both"/>
              <w:rPr>
                <w:rFonts w:ascii="Barlow" w:hAnsi="Barlow"/>
                <w:color w:val="000000"/>
                <w:sz w:val="20"/>
                <w:szCs w:val="20"/>
              </w:rPr>
            </w:pPr>
            <w:r w:rsidRPr="00750698">
              <w:rPr>
                <w:rFonts w:ascii="Barlow" w:hAnsi="Barlow"/>
                <w:color w:val="000000"/>
                <w:sz w:val="20"/>
                <w:szCs w:val="20"/>
              </w:rPr>
              <w:t>Varios</w:t>
            </w:r>
          </w:p>
        </w:tc>
        <w:tc>
          <w:tcPr>
            <w:tcW w:w="2977" w:type="dxa"/>
            <w:shd w:val="clear" w:color="auto" w:fill="auto"/>
            <w:vAlign w:val="center"/>
          </w:tcPr>
          <w:p w14:paraId="677F247D" w14:textId="0A2BB1B8" w:rsidR="00086A09" w:rsidRPr="00750698" w:rsidRDefault="00086A09" w:rsidP="00F46CCD">
            <w:pPr>
              <w:jc w:val="both"/>
              <w:rPr>
                <w:rFonts w:ascii="Barlow" w:hAnsi="Barlow"/>
                <w:color w:val="000000"/>
                <w:sz w:val="20"/>
                <w:szCs w:val="20"/>
              </w:rPr>
            </w:pPr>
            <w:r w:rsidRPr="00750698">
              <w:rPr>
                <w:rFonts w:ascii="Barlow" w:hAnsi="Barlow"/>
                <w:color w:val="000000"/>
                <w:sz w:val="20"/>
                <w:szCs w:val="20"/>
              </w:rPr>
              <w:t>3.94</w:t>
            </w:r>
          </w:p>
        </w:tc>
      </w:tr>
    </w:tbl>
    <w:p w14:paraId="02A9517B" w14:textId="60B0332F" w:rsidR="003076D2" w:rsidRPr="00750698" w:rsidRDefault="003076D2" w:rsidP="00F46CCD">
      <w:pPr>
        <w:pStyle w:val="Textoindependiente"/>
        <w:spacing w:before="83"/>
        <w:ind w:left="0"/>
        <w:jc w:val="both"/>
        <w:rPr>
          <w:rFonts w:ascii="Barlow" w:hAnsi="Barlow" w:cs="Arial"/>
          <w:bCs/>
          <w:color w:val="151515"/>
          <w:sz w:val="20"/>
          <w:szCs w:val="20"/>
        </w:rPr>
      </w:pPr>
      <w:r w:rsidRPr="00750698">
        <w:rPr>
          <w:rFonts w:ascii="Barlow" w:hAnsi="Barlow" w:cs="Arial"/>
          <w:sz w:val="20"/>
          <w:szCs w:val="20"/>
        </w:rPr>
        <w:t xml:space="preserve"> </w:t>
      </w:r>
    </w:p>
    <w:p w14:paraId="3FED356F" w14:textId="34A78964" w:rsidR="00722C28" w:rsidRPr="00750698" w:rsidRDefault="00722C28" w:rsidP="00F46CCD">
      <w:pPr>
        <w:tabs>
          <w:tab w:val="left" w:pos="4395"/>
        </w:tabs>
        <w:ind w:left="708"/>
        <w:jc w:val="both"/>
        <w:rPr>
          <w:rFonts w:ascii="Barlow" w:hAnsi="Barlow" w:cs="Arial"/>
          <w:sz w:val="20"/>
          <w:szCs w:val="20"/>
        </w:rPr>
      </w:pPr>
    </w:p>
    <w:p w14:paraId="72EAEC8C" w14:textId="483D468A" w:rsidR="005E2116" w:rsidRPr="00750698" w:rsidRDefault="001D158C" w:rsidP="00F46CCD">
      <w:pPr>
        <w:jc w:val="both"/>
        <w:rPr>
          <w:rFonts w:ascii="Barlow" w:hAnsi="Barlow" w:cs="Arial"/>
          <w:sz w:val="20"/>
          <w:szCs w:val="20"/>
        </w:rPr>
      </w:pPr>
      <w:r w:rsidRPr="00750698">
        <w:rPr>
          <w:rFonts w:ascii="Barlow" w:hAnsi="Barlow" w:cs="Arial"/>
          <w:sz w:val="20"/>
          <w:szCs w:val="20"/>
        </w:rPr>
        <w:t xml:space="preserve">La cuenta de retenciones </w:t>
      </w:r>
      <w:r w:rsidR="005E2116" w:rsidRPr="00750698">
        <w:rPr>
          <w:rFonts w:ascii="Barlow" w:hAnsi="Barlow" w:cs="Arial"/>
          <w:sz w:val="20"/>
          <w:szCs w:val="20"/>
        </w:rPr>
        <w:t>corresponde a impuestos</w:t>
      </w:r>
      <w:r w:rsidR="00722C28" w:rsidRPr="00750698">
        <w:rPr>
          <w:rFonts w:ascii="Barlow" w:hAnsi="Barlow" w:cs="Arial"/>
          <w:sz w:val="20"/>
          <w:szCs w:val="20"/>
        </w:rPr>
        <w:t xml:space="preserve"> y pagos al ISSTEY</w:t>
      </w:r>
      <w:r w:rsidR="005E2116" w:rsidRPr="00750698">
        <w:rPr>
          <w:rFonts w:ascii="Barlow" w:hAnsi="Barlow" w:cs="Arial"/>
          <w:sz w:val="20"/>
          <w:szCs w:val="20"/>
        </w:rPr>
        <w:t xml:space="preserve"> </w:t>
      </w:r>
      <w:r w:rsidR="0013439C" w:rsidRPr="00750698">
        <w:rPr>
          <w:rFonts w:ascii="Barlow" w:hAnsi="Barlow" w:cs="Arial"/>
          <w:sz w:val="20"/>
          <w:szCs w:val="20"/>
        </w:rPr>
        <w:t>que retiene</w:t>
      </w:r>
      <w:r w:rsidR="005E2116" w:rsidRPr="00750698">
        <w:rPr>
          <w:rFonts w:ascii="Barlow" w:hAnsi="Barlow" w:cs="Arial"/>
          <w:sz w:val="20"/>
          <w:szCs w:val="20"/>
        </w:rPr>
        <w:t xml:space="preserve"> este Tribunal a </w:t>
      </w:r>
      <w:r w:rsidR="0013439C" w:rsidRPr="00750698">
        <w:rPr>
          <w:rFonts w:ascii="Barlow" w:hAnsi="Barlow" w:cs="Arial"/>
          <w:sz w:val="20"/>
          <w:szCs w:val="20"/>
        </w:rPr>
        <w:t>terceros, como</w:t>
      </w:r>
      <w:r w:rsidR="005E2116" w:rsidRPr="00750698">
        <w:rPr>
          <w:rFonts w:ascii="Barlow" w:hAnsi="Barlow" w:cs="Arial"/>
          <w:sz w:val="20"/>
          <w:szCs w:val="20"/>
        </w:rPr>
        <w:t xml:space="preserve"> empleados, por la prestación de un servicio </w:t>
      </w:r>
      <w:r w:rsidR="005E2116" w:rsidRPr="00750698">
        <w:rPr>
          <w:rFonts w:ascii="Barlow" w:hAnsi="Barlow" w:cs="Arial"/>
          <w:sz w:val="20"/>
          <w:szCs w:val="20"/>
        </w:rPr>
        <w:lastRenderedPageBreak/>
        <w:t>profesional, y que corresponde al Tribunal enterar dichos pagos.</w:t>
      </w:r>
    </w:p>
    <w:p w14:paraId="3B8987CB" w14:textId="77777777" w:rsidR="00B12CEF" w:rsidRPr="00750698" w:rsidRDefault="00B12CEF" w:rsidP="00F46CCD">
      <w:pPr>
        <w:ind w:left="708"/>
        <w:jc w:val="both"/>
        <w:rPr>
          <w:rFonts w:ascii="Barlow" w:hAnsi="Barlow" w:cs="Arial"/>
          <w:sz w:val="20"/>
          <w:szCs w:val="20"/>
        </w:rPr>
      </w:pPr>
    </w:p>
    <w:p w14:paraId="417192EB" w14:textId="77777777" w:rsidR="006E5CC7" w:rsidRPr="00750698" w:rsidRDefault="006E5CC7" w:rsidP="00F46CCD">
      <w:pPr>
        <w:jc w:val="both"/>
        <w:rPr>
          <w:rFonts w:ascii="Barlow" w:hAnsi="Barlow" w:cs="Arial"/>
          <w:sz w:val="20"/>
          <w:szCs w:val="20"/>
        </w:rPr>
      </w:pPr>
      <w:r w:rsidRPr="00750698">
        <w:rPr>
          <w:rFonts w:ascii="Barlow" w:hAnsi="Barlow" w:cs="Arial"/>
          <w:sz w:val="20"/>
          <w:szCs w:val="20"/>
        </w:rPr>
        <w:t xml:space="preserve">En cuanto a la integración de las retenciones y contribuciones se hace la siguiente separación </w:t>
      </w:r>
    </w:p>
    <w:p w14:paraId="3D1E2B52" w14:textId="77777777" w:rsidR="006E5CC7" w:rsidRPr="00750698" w:rsidRDefault="006E5CC7" w:rsidP="00F46CCD">
      <w:pPr>
        <w:pStyle w:val="Prrafodelista"/>
        <w:jc w:val="both"/>
        <w:rPr>
          <w:rFonts w:ascii="Barlow" w:hAnsi="Barlow" w:cs="Arial"/>
          <w:sz w:val="20"/>
          <w:szCs w:val="20"/>
        </w:rPr>
      </w:pPr>
    </w:p>
    <w:p w14:paraId="4970BC7C" w14:textId="3174400D" w:rsidR="006E5CC7" w:rsidRPr="00750698" w:rsidRDefault="006E5CC7" w:rsidP="00F46CCD">
      <w:pPr>
        <w:pStyle w:val="Prrafodelista"/>
        <w:jc w:val="both"/>
        <w:rPr>
          <w:rFonts w:ascii="Barlow" w:hAnsi="Barlow" w:cs="Arial"/>
          <w:sz w:val="20"/>
          <w:szCs w:val="20"/>
        </w:rPr>
      </w:pPr>
      <w:r w:rsidRPr="00750698">
        <w:rPr>
          <w:rFonts w:ascii="Barlow" w:hAnsi="Barlow" w:cs="Arial"/>
          <w:sz w:val="20"/>
          <w:szCs w:val="20"/>
        </w:rPr>
        <w:t>-A</w:t>
      </w:r>
      <w:r w:rsidR="00824B62" w:rsidRPr="00750698">
        <w:rPr>
          <w:rFonts w:ascii="Barlow" w:hAnsi="Barlow" w:cs="Arial"/>
          <w:sz w:val="20"/>
          <w:szCs w:val="20"/>
        </w:rPr>
        <w:t xml:space="preserve">l </w:t>
      </w:r>
      <w:r w:rsidR="008A16F5" w:rsidRPr="00750698">
        <w:rPr>
          <w:rFonts w:ascii="Barlow" w:hAnsi="Barlow" w:cs="Arial"/>
          <w:sz w:val="20"/>
          <w:szCs w:val="20"/>
        </w:rPr>
        <w:t>3</w:t>
      </w:r>
      <w:r w:rsidR="009046D3" w:rsidRPr="00750698">
        <w:rPr>
          <w:rFonts w:ascii="Barlow" w:hAnsi="Barlow" w:cs="Arial"/>
          <w:sz w:val="20"/>
          <w:szCs w:val="20"/>
        </w:rPr>
        <w:t>1</w:t>
      </w:r>
      <w:r w:rsidR="00824B62" w:rsidRPr="00750698">
        <w:rPr>
          <w:rFonts w:ascii="Barlow" w:hAnsi="Barlow" w:cs="Arial"/>
          <w:sz w:val="20"/>
          <w:szCs w:val="20"/>
        </w:rPr>
        <w:t xml:space="preserve"> de </w:t>
      </w:r>
      <w:r w:rsidR="00750698" w:rsidRPr="00750698">
        <w:rPr>
          <w:rFonts w:ascii="Barlow" w:hAnsi="Barlow" w:cs="Arial"/>
          <w:sz w:val="20"/>
          <w:szCs w:val="20"/>
        </w:rPr>
        <w:t>marzo</w:t>
      </w:r>
      <w:r w:rsidR="0019482E" w:rsidRPr="00750698">
        <w:rPr>
          <w:rFonts w:ascii="Barlow" w:hAnsi="Barlow" w:cs="Arial"/>
          <w:sz w:val="20"/>
          <w:szCs w:val="20"/>
        </w:rPr>
        <w:t xml:space="preserve"> </w:t>
      </w:r>
      <w:r w:rsidRPr="00750698">
        <w:rPr>
          <w:rFonts w:ascii="Barlow" w:hAnsi="Barlow" w:cs="Arial"/>
          <w:sz w:val="20"/>
          <w:szCs w:val="20"/>
        </w:rPr>
        <w:t>del 20</w:t>
      </w:r>
      <w:r w:rsidR="00BA3159" w:rsidRPr="00750698">
        <w:rPr>
          <w:rFonts w:ascii="Barlow" w:hAnsi="Barlow" w:cs="Arial"/>
          <w:sz w:val="20"/>
          <w:szCs w:val="20"/>
        </w:rPr>
        <w:t>2</w:t>
      </w:r>
      <w:r w:rsidR="00894C30" w:rsidRPr="00750698">
        <w:rPr>
          <w:rFonts w:ascii="Barlow" w:hAnsi="Barlow" w:cs="Arial"/>
          <w:sz w:val="20"/>
          <w:szCs w:val="20"/>
        </w:rPr>
        <w:t>2</w:t>
      </w:r>
    </w:p>
    <w:p w14:paraId="04FBB6C5" w14:textId="77777777" w:rsidR="006E5CC7" w:rsidRPr="00750698" w:rsidRDefault="006E5CC7" w:rsidP="00F46CCD">
      <w:pPr>
        <w:pStyle w:val="Prrafodelista"/>
        <w:ind w:left="1440"/>
        <w:jc w:val="both"/>
        <w:rPr>
          <w:rFonts w:ascii="Barlow" w:hAnsi="Barlow" w:cs="Arial"/>
          <w:sz w:val="20"/>
          <w:szCs w:val="20"/>
        </w:rPr>
      </w:pPr>
    </w:p>
    <w:p w14:paraId="479F4F40" w14:textId="0ED54560" w:rsidR="006E5CC7" w:rsidRPr="00750698" w:rsidRDefault="006E5CC7" w:rsidP="00F46CCD">
      <w:pPr>
        <w:pStyle w:val="Prrafodelista"/>
        <w:numPr>
          <w:ilvl w:val="0"/>
          <w:numId w:val="5"/>
        </w:numPr>
        <w:jc w:val="both"/>
        <w:rPr>
          <w:rFonts w:ascii="Barlow" w:hAnsi="Barlow" w:cs="Arial"/>
          <w:sz w:val="20"/>
          <w:szCs w:val="20"/>
        </w:rPr>
      </w:pPr>
      <w:r w:rsidRPr="00750698">
        <w:rPr>
          <w:rFonts w:ascii="Barlow" w:hAnsi="Barlow" w:cs="Arial"/>
          <w:sz w:val="20"/>
          <w:szCs w:val="20"/>
        </w:rPr>
        <w:t>Teso</w:t>
      </w:r>
      <w:r w:rsidR="00824B62" w:rsidRPr="00750698">
        <w:rPr>
          <w:rFonts w:ascii="Barlow" w:hAnsi="Barlow" w:cs="Arial"/>
          <w:sz w:val="20"/>
          <w:szCs w:val="20"/>
        </w:rPr>
        <w:t xml:space="preserve">rería de la Federación      </w:t>
      </w:r>
      <w:r w:rsidR="004F566A" w:rsidRPr="00750698">
        <w:rPr>
          <w:rFonts w:ascii="Barlow" w:hAnsi="Barlow" w:cs="Arial"/>
          <w:sz w:val="20"/>
          <w:szCs w:val="20"/>
        </w:rPr>
        <w:t>$</w:t>
      </w:r>
      <w:r w:rsidR="00F544B7" w:rsidRPr="00750698">
        <w:rPr>
          <w:rFonts w:ascii="Barlow" w:hAnsi="Barlow" w:cs="Arial"/>
          <w:sz w:val="20"/>
          <w:szCs w:val="20"/>
        </w:rPr>
        <w:t>72,117.34</w:t>
      </w:r>
      <w:r w:rsidR="00EA65F3" w:rsidRPr="00750698">
        <w:rPr>
          <w:rFonts w:ascii="Barlow" w:hAnsi="Barlow" w:cs="Arial"/>
          <w:sz w:val="20"/>
          <w:szCs w:val="20"/>
        </w:rPr>
        <w:tab/>
      </w:r>
    </w:p>
    <w:p w14:paraId="135D58EA" w14:textId="650EE554" w:rsidR="00FE72E5" w:rsidRPr="00750698" w:rsidRDefault="00FE72E5" w:rsidP="00F46CCD">
      <w:pPr>
        <w:pStyle w:val="Prrafodelista"/>
        <w:numPr>
          <w:ilvl w:val="0"/>
          <w:numId w:val="5"/>
        </w:numPr>
        <w:jc w:val="both"/>
        <w:rPr>
          <w:rFonts w:ascii="Barlow" w:hAnsi="Barlow" w:cs="Arial"/>
          <w:sz w:val="20"/>
          <w:szCs w:val="20"/>
        </w:rPr>
      </w:pPr>
      <w:proofErr w:type="spellStart"/>
      <w:r w:rsidRPr="00750698">
        <w:rPr>
          <w:rFonts w:ascii="Barlow" w:hAnsi="Barlow" w:cs="Arial"/>
          <w:sz w:val="20"/>
          <w:szCs w:val="20"/>
        </w:rPr>
        <w:t>Isstey</w:t>
      </w:r>
      <w:proofErr w:type="spellEnd"/>
      <w:r w:rsidRPr="00750698">
        <w:rPr>
          <w:rFonts w:ascii="Barlow" w:hAnsi="Barlow" w:cs="Arial"/>
          <w:sz w:val="20"/>
          <w:szCs w:val="20"/>
        </w:rPr>
        <w:t xml:space="preserve">                                        $2</w:t>
      </w:r>
      <w:r w:rsidR="00F544B7" w:rsidRPr="00750698">
        <w:rPr>
          <w:rFonts w:ascii="Barlow" w:hAnsi="Barlow" w:cs="Arial"/>
          <w:sz w:val="20"/>
          <w:szCs w:val="20"/>
        </w:rPr>
        <w:t>8,866.27</w:t>
      </w:r>
    </w:p>
    <w:p w14:paraId="21A81937" w14:textId="49C8EE2E" w:rsidR="00FE72E5" w:rsidRPr="00750698" w:rsidRDefault="00FE72E5" w:rsidP="00F46CCD">
      <w:pPr>
        <w:pStyle w:val="Prrafodelista"/>
        <w:numPr>
          <w:ilvl w:val="0"/>
          <w:numId w:val="5"/>
        </w:numPr>
        <w:jc w:val="both"/>
        <w:rPr>
          <w:rFonts w:ascii="Barlow" w:hAnsi="Barlow" w:cs="Arial"/>
          <w:sz w:val="20"/>
          <w:szCs w:val="20"/>
        </w:rPr>
      </w:pPr>
      <w:r w:rsidRPr="00750698">
        <w:rPr>
          <w:rFonts w:ascii="Barlow" w:hAnsi="Barlow" w:cs="Arial"/>
          <w:sz w:val="20"/>
          <w:szCs w:val="20"/>
        </w:rPr>
        <w:t>Impuestos                                 $</w:t>
      </w:r>
      <w:r w:rsidR="00271C49" w:rsidRPr="00750698">
        <w:rPr>
          <w:rFonts w:ascii="Barlow" w:hAnsi="Barlow" w:cs="Arial"/>
          <w:sz w:val="20"/>
          <w:szCs w:val="20"/>
        </w:rPr>
        <w:t>26,507.38</w:t>
      </w:r>
    </w:p>
    <w:p w14:paraId="10CCFEE3" w14:textId="77777777" w:rsidR="006E5CC7" w:rsidRPr="00750698" w:rsidRDefault="006E5CC7" w:rsidP="00F46CCD">
      <w:pPr>
        <w:pStyle w:val="Prrafodelista"/>
        <w:ind w:left="2473"/>
        <w:jc w:val="both"/>
        <w:rPr>
          <w:rFonts w:ascii="Barlow" w:hAnsi="Barlow" w:cs="Arial"/>
          <w:sz w:val="20"/>
          <w:szCs w:val="20"/>
        </w:rPr>
      </w:pPr>
    </w:p>
    <w:p w14:paraId="235AF1BB" w14:textId="07990147" w:rsidR="006E5CC7" w:rsidRPr="00750698" w:rsidRDefault="006E5CC7" w:rsidP="00F46CCD">
      <w:pPr>
        <w:jc w:val="both"/>
        <w:rPr>
          <w:rFonts w:ascii="Barlow" w:hAnsi="Barlow" w:cs="Arial"/>
          <w:sz w:val="20"/>
          <w:szCs w:val="20"/>
        </w:rPr>
      </w:pPr>
      <w:r w:rsidRPr="00750698">
        <w:rPr>
          <w:rFonts w:ascii="Barlow" w:hAnsi="Barlow" w:cs="Arial"/>
          <w:sz w:val="20"/>
          <w:szCs w:val="20"/>
        </w:rPr>
        <w:t>Estos montos son los generados de la nómina c</w:t>
      </w:r>
      <w:r w:rsidR="00824B62" w:rsidRPr="00750698">
        <w:rPr>
          <w:rFonts w:ascii="Barlow" w:hAnsi="Barlow" w:cs="Arial"/>
          <w:sz w:val="20"/>
          <w:szCs w:val="20"/>
        </w:rPr>
        <w:t xml:space="preserve">orrespondiente al mes de </w:t>
      </w:r>
      <w:r w:rsidR="00750698" w:rsidRPr="00750698">
        <w:rPr>
          <w:rFonts w:ascii="Barlow" w:hAnsi="Barlow" w:cs="Arial"/>
          <w:sz w:val="20"/>
          <w:szCs w:val="20"/>
        </w:rPr>
        <w:t>marzo</w:t>
      </w:r>
      <w:r w:rsidR="009046D3" w:rsidRPr="00750698">
        <w:rPr>
          <w:rFonts w:ascii="Barlow" w:hAnsi="Barlow" w:cs="Arial"/>
          <w:sz w:val="20"/>
          <w:szCs w:val="20"/>
        </w:rPr>
        <w:t xml:space="preserve"> </w:t>
      </w:r>
      <w:r w:rsidRPr="00750698">
        <w:rPr>
          <w:rFonts w:ascii="Barlow" w:hAnsi="Barlow" w:cs="Arial"/>
          <w:sz w:val="20"/>
          <w:szCs w:val="20"/>
        </w:rPr>
        <w:t>por concepto de retenciones de ISR</w:t>
      </w:r>
      <w:r w:rsidR="006C7327" w:rsidRPr="00750698">
        <w:rPr>
          <w:rFonts w:ascii="Barlow" w:hAnsi="Barlow" w:cs="Arial"/>
          <w:sz w:val="20"/>
          <w:szCs w:val="20"/>
        </w:rPr>
        <w:t>.</w:t>
      </w:r>
    </w:p>
    <w:p w14:paraId="288F85ED" w14:textId="77777777" w:rsidR="001D7B59" w:rsidRPr="00750698" w:rsidRDefault="001D7B59" w:rsidP="00F46CCD">
      <w:pPr>
        <w:autoSpaceDE w:val="0"/>
        <w:autoSpaceDN w:val="0"/>
        <w:adjustRightInd w:val="0"/>
        <w:spacing w:line="360" w:lineRule="auto"/>
        <w:jc w:val="both"/>
        <w:rPr>
          <w:rFonts w:ascii="Barlow" w:hAnsi="Barlow" w:cs="Arial"/>
          <w:sz w:val="20"/>
          <w:szCs w:val="20"/>
        </w:rPr>
      </w:pPr>
    </w:p>
    <w:p w14:paraId="337EED05" w14:textId="143DF98B" w:rsidR="007C7612" w:rsidRPr="00750698" w:rsidRDefault="007C7612" w:rsidP="00F46CCD">
      <w:pPr>
        <w:autoSpaceDE w:val="0"/>
        <w:autoSpaceDN w:val="0"/>
        <w:adjustRightInd w:val="0"/>
        <w:spacing w:line="360" w:lineRule="auto"/>
        <w:jc w:val="both"/>
        <w:rPr>
          <w:rFonts w:ascii="Barlow" w:hAnsi="Barlow" w:cs="Arial"/>
          <w:sz w:val="20"/>
          <w:szCs w:val="20"/>
        </w:rPr>
      </w:pPr>
      <w:r w:rsidRPr="00750698">
        <w:rPr>
          <w:rFonts w:ascii="Barlow" w:hAnsi="Barlow" w:cs="Arial"/>
          <w:sz w:val="20"/>
          <w:szCs w:val="20"/>
        </w:rPr>
        <w:t xml:space="preserve">El Pasivo Circulante, representa aquellas obligaciones en las que la exigibilidad de pago es menor a un año y lo constituyen las fuentes principales de financiamiento, se incluyen principalmente las cuentas por pagar de operaciones contabilizadas al </w:t>
      </w:r>
      <w:r w:rsidR="000F133C" w:rsidRPr="00750698">
        <w:rPr>
          <w:rFonts w:ascii="Barlow" w:hAnsi="Barlow" w:cs="Arial"/>
          <w:sz w:val="20"/>
          <w:szCs w:val="20"/>
        </w:rPr>
        <w:t>3</w:t>
      </w:r>
      <w:r w:rsidR="009046D3" w:rsidRPr="00750698">
        <w:rPr>
          <w:rFonts w:ascii="Barlow" w:hAnsi="Barlow" w:cs="Arial"/>
          <w:sz w:val="20"/>
          <w:szCs w:val="20"/>
        </w:rPr>
        <w:t xml:space="preserve">1 </w:t>
      </w:r>
      <w:r w:rsidR="000F133C" w:rsidRPr="00750698">
        <w:rPr>
          <w:rFonts w:ascii="Barlow" w:hAnsi="Barlow" w:cs="Arial"/>
          <w:sz w:val="20"/>
          <w:szCs w:val="20"/>
        </w:rPr>
        <w:t>de</w:t>
      </w:r>
      <w:r w:rsidR="003F424D" w:rsidRPr="00750698">
        <w:rPr>
          <w:rFonts w:ascii="Barlow" w:hAnsi="Barlow" w:cs="Arial"/>
          <w:sz w:val="20"/>
          <w:szCs w:val="20"/>
        </w:rPr>
        <w:t xml:space="preserve"> </w:t>
      </w:r>
      <w:r w:rsidR="00750698" w:rsidRPr="00750698">
        <w:rPr>
          <w:rFonts w:ascii="Barlow" w:hAnsi="Barlow" w:cs="Arial"/>
          <w:sz w:val="20"/>
          <w:szCs w:val="20"/>
        </w:rPr>
        <w:t>marzo</w:t>
      </w:r>
      <w:r w:rsidR="003076D2" w:rsidRPr="00750698">
        <w:rPr>
          <w:rFonts w:ascii="Barlow" w:hAnsi="Barlow" w:cs="Arial"/>
          <w:sz w:val="20"/>
          <w:szCs w:val="20"/>
        </w:rPr>
        <w:t xml:space="preserve"> 202</w:t>
      </w:r>
      <w:r w:rsidR="007C5E0A" w:rsidRPr="00750698">
        <w:rPr>
          <w:rFonts w:ascii="Barlow" w:hAnsi="Barlow" w:cs="Arial"/>
          <w:sz w:val="20"/>
          <w:szCs w:val="20"/>
        </w:rPr>
        <w:t>2.</w:t>
      </w:r>
    </w:p>
    <w:p w14:paraId="50054545" w14:textId="28CDF480" w:rsidR="006C7327" w:rsidRPr="00750698" w:rsidRDefault="006C7327" w:rsidP="00F46CCD">
      <w:pPr>
        <w:jc w:val="both"/>
        <w:rPr>
          <w:rFonts w:ascii="Barlow" w:hAnsi="Barlow" w:cs="Arial"/>
          <w:sz w:val="20"/>
          <w:szCs w:val="20"/>
        </w:rPr>
      </w:pPr>
    </w:p>
    <w:p w14:paraId="3981BBB5" w14:textId="06CB74CF" w:rsidR="00D943D1" w:rsidRPr="00750698" w:rsidRDefault="009C0472" w:rsidP="00F46CCD">
      <w:pPr>
        <w:pStyle w:val="Prrafodelista"/>
        <w:numPr>
          <w:ilvl w:val="0"/>
          <w:numId w:val="7"/>
        </w:numPr>
        <w:tabs>
          <w:tab w:val="left" w:pos="575"/>
        </w:tabs>
        <w:spacing w:before="85"/>
        <w:jc w:val="both"/>
        <w:rPr>
          <w:rFonts w:ascii="Barlow" w:hAnsi="Barlow" w:cs="Arial"/>
          <w:b/>
          <w:color w:val="151515"/>
          <w:sz w:val="20"/>
          <w:szCs w:val="20"/>
        </w:rPr>
      </w:pPr>
      <w:r w:rsidRPr="00750698">
        <w:rPr>
          <w:rFonts w:ascii="Barlow" w:hAnsi="Barlow" w:cs="Arial"/>
          <w:b/>
          <w:color w:val="151515"/>
          <w:sz w:val="20"/>
          <w:szCs w:val="20"/>
        </w:rPr>
        <w:t xml:space="preserve">  </w:t>
      </w:r>
      <w:r w:rsidR="005E2116" w:rsidRPr="00750698">
        <w:rPr>
          <w:rFonts w:ascii="Barlow" w:hAnsi="Barlow" w:cs="Arial"/>
          <w:b/>
          <w:color w:val="151515"/>
          <w:sz w:val="20"/>
          <w:szCs w:val="20"/>
        </w:rPr>
        <w:t xml:space="preserve">NOTAS </w:t>
      </w:r>
      <w:r w:rsidR="00CF6729" w:rsidRPr="00750698">
        <w:rPr>
          <w:rFonts w:ascii="Barlow" w:hAnsi="Barlow" w:cs="Arial"/>
          <w:b/>
          <w:color w:val="151515"/>
          <w:sz w:val="20"/>
          <w:szCs w:val="20"/>
        </w:rPr>
        <w:t>AL ESTADO DE</w:t>
      </w:r>
      <w:r w:rsidR="005E2116" w:rsidRPr="00750698">
        <w:rPr>
          <w:rFonts w:ascii="Barlow" w:hAnsi="Barlow" w:cs="Arial"/>
          <w:b/>
          <w:color w:val="151515"/>
          <w:sz w:val="20"/>
          <w:szCs w:val="20"/>
        </w:rPr>
        <w:t xml:space="preserve"> ACTIVIDADES </w:t>
      </w:r>
    </w:p>
    <w:p w14:paraId="69F65E4C" w14:textId="77777777" w:rsidR="009C0472" w:rsidRPr="00750698" w:rsidRDefault="009C0472" w:rsidP="00F46CCD">
      <w:pPr>
        <w:pStyle w:val="Prrafodelista"/>
        <w:tabs>
          <w:tab w:val="left" w:pos="575"/>
        </w:tabs>
        <w:spacing w:before="85"/>
        <w:ind w:left="1080"/>
        <w:jc w:val="both"/>
        <w:rPr>
          <w:rFonts w:ascii="Barlow" w:hAnsi="Barlow" w:cs="Arial"/>
          <w:b/>
          <w:color w:val="151515"/>
          <w:sz w:val="20"/>
          <w:szCs w:val="20"/>
        </w:rPr>
      </w:pPr>
    </w:p>
    <w:p w14:paraId="7AD755C0" w14:textId="284A62AF" w:rsidR="00722C28" w:rsidRPr="00750698" w:rsidRDefault="00FE72E5" w:rsidP="00F46CCD">
      <w:pPr>
        <w:pStyle w:val="Textoindependiente"/>
        <w:tabs>
          <w:tab w:val="left" w:pos="823"/>
        </w:tabs>
        <w:spacing w:before="75" w:line="368" w:lineRule="auto"/>
        <w:ind w:left="832" w:right="5893" w:hanging="413"/>
        <w:jc w:val="both"/>
        <w:rPr>
          <w:rFonts w:ascii="Barlow" w:hAnsi="Barlow" w:cs="Arial"/>
          <w:b/>
          <w:color w:val="161616"/>
          <w:spacing w:val="19"/>
          <w:sz w:val="20"/>
          <w:szCs w:val="20"/>
        </w:rPr>
      </w:pPr>
      <w:r w:rsidRPr="00750698">
        <w:rPr>
          <w:rFonts w:ascii="Barlow" w:hAnsi="Barlow" w:cs="Arial"/>
          <w:b/>
          <w:color w:val="161616"/>
          <w:sz w:val="20"/>
          <w:szCs w:val="20"/>
        </w:rPr>
        <w:t xml:space="preserve">Nota 1 y </w:t>
      </w:r>
      <w:r w:rsidR="00750698" w:rsidRPr="00750698">
        <w:rPr>
          <w:rFonts w:ascii="Barlow" w:hAnsi="Barlow" w:cs="Arial"/>
          <w:b/>
          <w:color w:val="161616"/>
          <w:sz w:val="20"/>
          <w:szCs w:val="20"/>
        </w:rPr>
        <w:t>2 Ingresos</w:t>
      </w:r>
      <w:r w:rsidR="00BA18A4" w:rsidRPr="00750698">
        <w:rPr>
          <w:rFonts w:ascii="Barlow" w:hAnsi="Barlow" w:cs="Arial"/>
          <w:b/>
          <w:color w:val="161616"/>
          <w:sz w:val="20"/>
          <w:szCs w:val="20"/>
        </w:rPr>
        <w:t xml:space="preserve"> </w:t>
      </w:r>
      <w:r w:rsidR="00BA18A4" w:rsidRPr="00750698">
        <w:rPr>
          <w:rFonts w:ascii="Barlow" w:hAnsi="Barlow" w:cs="Arial"/>
          <w:b/>
          <w:color w:val="161616"/>
          <w:spacing w:val="19"/>
          <w:sz w:val="20"/>
          <w:szCs w:val="20"/>
        </w:rPr>
        <w:t>de</w:t>
      </w:r>
      <w:r w:rsidR="0054438F" w:rsidRPr="00750698">
        <w:rPr>
          <w:rFonts w:ascii="Barlow" w:hAnsi="Barlow" w:cs="Arial"/>
          <w:b/>
          <w:color w:val="161616"/>
          <w:spacing w:val="19"/>
          <w:sz w:val="20"/>
          <w:szCs w:val="20"/>
        </w:rPr>
        <w:t xml:space="preserve"> Gestión </w:t>
      </w:r>
    </w:p>
    <w:p w14:paraId="7E050A4B" w14:textId="4B5E477A" w:rsidR="00900F00" w:rsidRPr="00750698" w:rsidRDefault="0058200B" w:rsidP="00F46CCD">
      <w:pPr>
        <w:pStyle w:val="Textoindependiente"/>
        <w:spacing w:before="44" w:line="333" w:lineRule="auto"/>
        <w:ind w:left="0" w:right="864"/>
        <w:jc w:val="both"/>
        <w:rPr>
          <w:rFonts w:ascii="Barlow" w:hAnsi="Barlow" w:cs="Arial"/>
          <w:sz w:val="20"/>
          <w:szCs w:val="20"/>
        </w:rPr>
      </w:pPr>
      <w:r w:rsidRPr="00750698">
        <w:rPr>
          <w:rFonts w:ascii="Barlow" w:hAnsi="Barlow" w:cs="Arial"/>
          <w:color w:val="262626"/>
          <w:sz w:val="20"/>
          <w:szCs w:val="20"/>
        </w:rPr>
        <w:t xml:space="preserve">Este </w:t>
      </w:r>
      <w:r w:rsidR="00D943D1" w:rsidRPr="00750698">
        <w:rPr>
          <w:rFonts w:ascii="Barlow" w:hAnsi="Barlow" w:cs="Arial"/>
          <w:color w:val="1F1F1F"/>
          <w:sz w:val="20"/>
          <w:szCs w:val="20"/>
        </w:rPr>
        <w:t>Tribunal</w:t>
      </w:r>
      <w:r w:rsidR="00D943D1" w:rsidRPr="00750698">
        <w:rPr>
          <w:rFonts w:ascii="Barlow" w:hAnsi="Barlow" w:cs="Arial"/>
          <w:color w:val="1F1F1F"/>
          <w:spacing w:val="6"/>
          <w:sz w:val="20"/>
          <w:szCs w:val="20"/>
        </w:rPr>
        <w:t xml:space="preserve"> </w:t>
      </w:r>
      <w:r w:rsidR="00D943D1" w:rsidRPr="00750698">
        <w:rPr>
          <w:rFonts w:ascii="Barlow" w:hAnsi="Barlow" w:cs="Arial"/>
          <w:color w:val="1F1F1F"/>
          <w:sz w:val="20"/>
          <w:szCs w:val="20"/>
        </w:rPr>
        <w:t>de los Trabajadores al Servicio del Estado y de los Municipios</w:t>
      </w:r>
      <w:r w:rsidR="005E2116" w:rsidRPr="00750698">
        <w:rPr>
          <w:rFonts w:ascii="Barlow" w:hAnsi="Barlow" w:cs="Arial"/>
          <w:color w:val="5D5D5D"/>
          <w:spacing w:val="15"/>
          <w:w w:val="95"/>
          <w:sz w:val="20"/>
          <w:szCs w:val="20"/>
        </w:rPr>
        <w:t xml:space="preserve"> </w:t>
      </w:r>
      <w:r w:rsidRPr="00750698">
        <w:rPr>
          <w:rFonts w:ascii="Barlow" w:hAnsi="Barlow" w:cs="Arial"/>
          <w:color w:val="1F1F1F"/>
          <w:sz w:val="20"/>
          <w:szCs w:val="20"/>
        </w:rPr>
        <w:t>no cuenta con ingresos de gestión</w:t>
      </w:r>
      <w:r w:rsidRPr="00750698">
        <w:rPr>
          <w:rFonts w:ascii="Barlow" w:hAnsi="Barlow" w:cs="Arial"/>
          <w:color w:val="5D5D5D"/>
          <w:spacing w:val="15"/>
          <w:w w:val="95"/>
          <w:sz w:val="20"/>
          <w:szCs w:val="20"/>
        </w:rPr>
        <w:t>.</w:t>
      </w:r>
    </w:p>
    <w:p w14:paraId="2C738EF9" w14:textId="6840BBB9" w:rsidR="00900F00" w:rsidRPr="00750698" w:rsidRDefault="00900F00" w:rsidP="00F46CCD">
      <w:pPr>
        <w:jc w:val="both"/>
        <w:rPr>
          <w:rFonts w:ascii="Barlow" w:hAnsi="Barlow" w:cs="Arial"/>
          <w:sz w:val="20"/>
          <w:szCs w:val="20"/>
        </w:rPr>
      </w:pPr>
    </w:p>
    <w:p w14:paraId="166E9D2C" w14:textId="1B756026" w:rsidR="00900F00" w:rsidRPr="00750698" w:rsidRDefault="0004454F" w:rsidP="00F46CCD">
      <w:pPr>
        <w:pStyle w:val="Prrafodelista"/>
        <w:numPr>
          <w:ilvl w:val="0"/>
          <w:numId w:val="6"/>
        </w:numPr>
        <w:jc w:val="both"/>
        <w:rPr>
          <w:rFonts w:ascii="Barlow" w:hAnsi="Barlow" w:cs="Arial"/>
          <w:sz w:val="20"/>
          <w:szCs w:val="20"/>
        </w:rPr>
      </w:pPr>
      <w:r w:rsidRPr="00750698">
        <w:rPr>
          <w:rFonts w:ascii="Barlow" w:hAnsi="Barlow" w:cs="Arial"/>
          <w:bCs/>
          <w:sz w:val="20"/>
          <w:szCs w:val="20"/>
        </w:rPr>
        <w:t>Las cuentas que integran los ingresos por participaciones, aportaciones, convenios, incentivos derivados de la colaboración fiscal, fondos distintos de aportaciones, transferencias, asignaciones, subsidios y otras ayudas presentan los siguientes saldos:</w:t>
      </w:r>
    </w:p>
    <w:p w14:paraId="3550F519" w14:textId="77777777" w:rsidR="00A55778" w:rsidRPr="00750698" w:rsidRDefault="00A55778" w:rsidP="00F46CCD">
      <w:pPr>
        <w:jc w:val="both"/>
        <w:rPr>
          <w:rFonts w:ascii="Barlow" w:hAnsi="Barlow" w:cs="Arial"/>
          <w:sz w:val="20"/>
          <w:szCs w:val="20"/>
        </w:rPr>
      </w:pPr>
    </w:p>
    <w:p w14:paraId="2347F18D" w14:textId="555FDEE8" w:rsidR="00FD6796" w:rsidRPr="00750698" w:rsidRDefault="00FD6796" w:rsidP="00F46CCD">
      <w:pPr>
        <w:pStyle w:val="Prrafodelista"/>
        <w:ind w:left="770"/>
        <w:jc w:val="both"/>
        <w:rPr>
          <w:rFonts w:ascii="Barlow" w:hAnsi="Barlow" w:cs="Arial"/>
          <w:sz w:val="20"/>
          <w:szCs w:val="20"/>
        </w:rPr>
      </w:pPr>
      <w:r w:rsidRPr="00750698">
        <w:rPr>
          <w:rFonts w:ascii="Barlow" w:hAnsi="Barlow" w:cs="Arial"/>
          <w:b/>
          <w:bCs/>
          <w:color w:val="000000"/>
          <w:sz w:val="20"/>
          <w:szCs w:val="20"/>
          <w:lang w:eastAsia="es-MX"/>
        </w:rPr>
        <w:t xml:space="preserve">PARTICIPACIONES, APORTACIONES, CONVENIOS, INCENTIVOS DERIVADOS </w:t>
      </w:r>
      <w:r w:rsidR="00C86621" w:rsidRPr="00750698">
        <w:rPr>
          <w:rFonts w:ascii="Barlow" w:hAnsi="Barlow" w:cs="Arial"/>
          <w:b/>
          <w:bCs/>
          <w:color w:val="000000"/>
          <w:sz w:val="20"/>
          <w:szCs w:val="20"/>
          <w:lang w:eastAsia="es-MX"/>
        </w:rPr>
        <w:t xml:space="preserve">DE LA COLABORACIÓN FISCAL, FONDOS DISTINTOS DE </w:t>
      </w:r>
      <w:r w:rsidR="00613D87" w:rsidRPr="00750698">
        <w:rPr>
          <w:rFonts w:ascii="Barlow" w:hAnsi="Barlow" w:cs="Arial"/>
          <w:b/>
          <w:bCs/>
          <w:color w:val="000000"/>
          <w:sz w:val="20"/>
          <w:szCs w:val="20"/>
          <w:lang w:eastAsia="es-MX"/>
        </w:rPr>
        <w:t xml:space="preserve">TRANSFERENCIAS, ASIGNACIONES.APORTACIONES </w:t>
      </w:r>
      <w:r w:rsidRPr="00750698">
        <w:rPr>
          <w:rFonts w:ascii="Barlow" w:hAnsi="Barlow" w:cs="Arial"/>
          <w:b/>
          <w:bCs/>
          <w:color w:val="000000"/>
          <w:sz w:val="20"/>
          <w:szCs w:val="20"/>
          <w:lang w:eastAsia="es-MX"/>
        </w:rPr>
        <w:t xml:space="preserve">                                                                                                                                                     </w:t>
      </w:r>
    </w:p>
    <w:p w14:paraId="2675C3A1" w14:textId="01E34C19" w:rsidR="002946DB" w:rsidRPr="00750698" w:rsidRDefault="002946DB" w:rsidP="00F46CCD">
      <w:pPr>
        <w:jc w:val="both"/>
        <w:rPr>
          <w:rFonts w:ascii="Barlow" w:hAnsi="Barlow" w:cs="Arial"/>
          <w:color w:val="000000"/>
          <w:sz w:val="20"/>
          <w:szCs w:val="20"/>
          <w:lang w:eastAsia="es-MX"/>
        </w:rPr>
      </w:pPr>
      <w:r w:rsidRPr="00750698">
        <w:rPr>
          <w:rFonts w:ascii="Barlow" w:hAnsi="Barlow" w:cs="Arial"/>
          <w:color w:val="000000"/>
          <w:sz w:val="20"/>
          <w:szCs w:val="20"/>
          <w:lang w:eastAsia="es-MX"/>
        </w:rPr>
        <w:t xml:space="preserve">                 </w:t>
      </w:r>
    </w:p>
    <w:p w14:paraId="6AAADC0A" w14:textId="77777777" w:rsidR="00D14AB9" w:rsidRPr="00750698" w:rsidRDefault="002946DB" w:rsidP="00F46CCD">
      <w:pPr>
        <w:jc w:val="both"/>
        <w:rPr>
          <w:rFonts w:ascii="Barlow" w:hAnsi="Barlow" w:cs="Arial"/>
          <w:color w:val="000000"/>
          <w:sz w:val="20"/>
          <w:szCs w:val="20"/>
          <w:lang w:eastAsia="es-MX"/>
        </w:rPr>
      </w:pPr>
      <w:r w:rsidRPr="00750698">
        <w:rPr>
          <w:rFonts w:ascii="Barlow" w:hAnsi="Barlow" w:cs="Arial"/>
          <w:color w:val="000000"/>
          <w:sz w:val="20"/>
          <w:szCs w:val="20"/>
          <w:lang w:eastAsia="es-MX"/>
        </w:rPr>
        <w:t xml:space="preserve">                 PARTICIPACIONES Y APORTACIONES</w:t>
      </w:r>
      <w:r w:rsidR="00D14AB9" w:rsidRPr="00750698">
        <w:rPr>
          <w:rFonts w:ascii="Barlow" w:hAnsi="Barlow" w:cs="Arial"/>
          <w:color w:val="000000"/>
          <w:sz w:val="20"/>
          <w:szCs w:val="20"/>
          <w:lang w:eastAsia="es-MX"/>
        </w:rPr>
        <w:t xml:space="preserve"> </w:t>
      </w:r>
    </w:p>
    <w:p w14:paraId="59C19972" w14:textId="39999E52" w:rsidR="006165FE" w:rsidRPr="00750698" w:rsidRDefault="008A4EB5" w:rsidP="00F46CCD">
      <w:pPr>
        <w:jc w:val="both"/>
        <w:rPr>
          <w:rFonts w:ascii="Barlow" w:hAnsi="Barlow" w:cs="Arial"/>
          <w:color w:val="000000"/>
          <w:sz w:val="20"/>
          <w:szCs w:val="20"/>
          <w:lang w:eastAsia="es-MX"/>
        </w:rPr>
      </w:pPr>
      <w:r w:rsidRPr="00750698">
        <w:rPr>
          <w:rFonts w:ascii="Barlow" w:hAnsi="Barlow" w:cs="Arial"/>
          <w:bCs/>
          <w:sz w:val="20"/>
          <w:szCs w:val="20"/>
        </w:rPr>
        <w:t xml:space="preserve">TRANSFERENCIAS, ASIGNACIONES, SUBSIDIOS Y SUBVENCIONES, PENSIONES Y JUBILACIONES </w:t>
      </w:r>
      <w:r w:rsidR="002E14B7" w:rsidRPr="00750698">
        <w:rPr>
          <w:rFonts w:ascii="Barlow" w:hAnsi="Barlow" w:cs="Arial"/>
          <w:bCs/>
          <w:sz w:val="20"/>
          <w:szCs w:val="20"/>
        </w:rPr>
        <w:t xml:space="preserve">    </w:t>
      </w:r>
      <w:r w:rsidR="006C7327" w:rsidRPr="00750698">
        <w:rPr>
          <w:rFonts w:ascii="Barlow" w:hAnsi="Barlow" w:cs="Arial"/>
          <w:bCs/>
          <w:sz w:val="20"/>
          <w:szCs w:val="20"/>
        </w:rPr>
        <w:t>$</w:t>
      </w:r>
      <w:r w:rsidR="007C5E0A" w:rsidRPr="00750698">
        <w:rPr>
          <w:rFonts w:ascii="Barlow" w:hAnsi="Barlow" w:cs="Arial"/>
          <w:bCs/>
          <w:sz w:val="20"/>
          <w:szCs w:val="20"/>
        </w:rPr>
        <w:t>3,288,577.00</w:t>
      </w:r>
      <w:r w:rsidR="006B1536" w:rsidRPr="00750698">
        <w:rPr>
          <w:rFonts w:ascii="Barlow" w:hAnsi="Barlow" w:cs="Arial"/>
          <w:bCs/>
          <w:sz w:val="20"/>
          <w:szCs w:val="20"/>
        </w:rPr>
        <w:t xml:space="preserve"> </w:t>
      </w:r>
    </w:p>
    <w:p w14:paraId="0FCEAE17" w14:textId="77777777" w:rsidR="00D14AB9" w:rsidRPr="00750698" w:rsidRDefault="00F7061E" w:rsidP="00F46CCD">
      <w:pPr>
        <w:autoSpaceDE w:val="0"/>
        <w:autoSpaceDN w:val="0"/>
        <w:adjustRightInd w:val="0"/>
        <w:spacing w:line="360" w:lineRule="auto"/>
        <w:jc w:val="both"/>
        <w:rPr>
          <w:rFonts w:ascii="Barlow" w:hAnsi="Barlow" w:cs="Arial"/>
          <w:b/>
          <w:sz w:val="20"/>
          <w:szCs w:val="20"/>
        </w:rPr>
      </w:pPr>
      <w:r w:rsidRPr="00750698">
        <w:rPr>
          <w:rFonts w:ascii="Barlow" w:hAnsi="Barlow" w:cs="Arial"/>
          <w:b/>
          <w:sz w:val="20"/>
          <w:szCs w:val="20"/>
        </w:rPr>
        <w:lastRenderedPageBreak/>
        <w:t xml:space="preserve">   </w:t>
      </w:r>
    </w:p>
    <w:p w14:paraId="42C74362" w14:textId="7BB933C3" w:rsidR="00F7061E" w:rsidRPr="00750698" w:rsidRDefault="002664FA" w:rsidP="00F46CCD">
      <w:pPr>
        <w:autoSpaceDE w:val="0"/>
        <w:autoSpaceDN w:val="0"/>
        <w:adjustRightInd w:val="0"/>
        <w:spacing w:line="360" w:lineRule="auto"/>
        <w:jc w:val="both"/>
        <w:rPr>
          <w:rFonts w:ascii="Barlow" w:hAnsi="Barlow" w:cs="Arial"/>
          <w:b/>
          <w:sz w:val="20"/>
          <w:szCs w:val="20"/>
        </w:rPr>
      </w:pPr>
      <w:r w:rsidRPr="00750698">
        <w:rPr>
          <w:rFonts w:ascii="Barlow" w:hAnsi="Barlow" w:cs="Arial"/>
          <w:b/>
          <w:sz w:val="20"/>
          <w:szCs w:val="20"/>
        </w:rPr>
        <w:t xml:space="preserve">Nota 3 </w:t>
      </w:r>
      <w:r w:rsidR="00F7061E" w:rsidRPr="00750698">
        <w:rPr>
          <w:rFonts w:ascii="Barlow" w:hAnsi="Barlow" w:cs="Arial"/>
          <w:b/>
          <w:sz w:val="20"/>
          <w:szCs w:val="20"/>
        </w:rPr>
        <w:t>Otros Ingresos y Beneficios Varios</w:t>
      </w:r>
    </w:p>
    <w:p w14:paraId="16EDE540" w14:textId="4A9C6391" w:rsidR="008A547B" w:rsidRPr="00750698" w:rsidRDefault="00F7061E" w:rsidP="00F46CCD">
      <w:pPr>
        <w:pStyle w:val="Textoindependiente"/>
        <w:ind w:left="0"/>
        <w:jc w:val="both"/>
        <w:rPr>
          <w:rFonts w:ascii="Barlow" w:hAnsi="Barlow"/>
          <w:sz w:val="20"/>
          <w:szCs w:val="20"/>
        </w:rPr>
      </w:pPr>
      <w:r w:rsidRPr="00750698">
        <w:rPr>
          <w:rFonts w:ascii="Barlow" w:hAnsi="Barlow"/>
          <w:sz w:val="20"/>
          <w:szCs w:val="20"/>
        </w:rPr>
        <w:t>El Tribunal de los Trabajadores</w:t>
      </w:r>
      <w:r w:rsidR="00F03D01" w:rsidRPr="00750698">
        <w:rPr>
          <w:rFonts w:ascii="Barlow" w:hAnsi="Barlow"/>
          <w:sz w:val="20"/>
          <w:szCs w:val="20"/>
        </w:rPr>
        <w:t xml:space="preserve"> al Servicio del Estados y de los Municipios</w:t>
      </w:r>
      <w:r w:rsidRPr="00750698">
        <w:rPr>
          <w:rFonts w:ascii="Barlow" w:hAnsi="Barlow"/>
          <w:sz w:val="20"/>
          <w:szCs w:val="20"/>
        </w:rPr>
        <w:t xml:space="preserve"> no cuenta </w:t>
      </w:r>
      <w:r w:rsidR="0043031A" w:rsidRPr="00750698">
        <w:rPr>
          <w:rFonts w:ascii="Barlow" w:hAnsi="Barlow"/>
          <w:sz w:val="20"/>
          <w:szCs w:val="20"/>
        </w:rPr>
        <w:t>con otros</w:t>
      </w:r>
      <w:r w:rsidRPr="00750698">
        <w:rPr>
          <w:rFonts w:ascii="Barlow" w:hAnsi="Barlow"/>
          <w:sz w:val="20"/>
          <w:szCs w:val="20"/>
        </w:rPr>
        <w:t xml:space="preserve"> ingresos y beneficios.</w:t>
      </w:r>
    </w:p>
    <w:p w14:paraId="3D612CAA" w14:textId="77777777" w:rsidR="006C7327" w:rsidRPr="00750698" w:rsidRDefault="006C7327" w:rsidP="00F46CCD">
      <w:pPr>
        <w:pStyle w:val="Ttulo2"/>
        <w:spacing w:before="110"/>
        <w:ind w:firstLine="410"/>
        <w:jc w:val="both"/>
        <w:rPr>
          <w:rFonts w:ascii="Barlow" w:hAnsi="Barlow" w:cs="Arial"/>
          <w:b/>
          <w:color w:val="1F1F1F"/>
          <w:sz w:val="20"/>
          <w:szCs w:val="20"/>
        </w:rPr>
      </w:pPr>
    </w:p>
    <w:p w14:paraId="3EF8FB92" w14:textId="44E15C25" w:rsidR="00D943D1" w:rsidRPr="00750698" w:rsidRDefault="002664FA" w:rsidP="00F46CCD">
      <w:pPr>
        <w:pStyle w:val="Ttulo2"/>
        <w:spacing w:before="110"/>
        <w:ind w:firstLine="410"/>
        <w:jc w:val="both"/>
        <w:rPr>
          <w:rFonts w:ascii="Barlow" w:hAnsi="Barlow" w:cs="Arial"/>
          <w:b/>
          <w:color w:val="1F1F1F"/>
          <w:sz w:val="20"/>
          <w:szCs w:val="20"/>
        </w:rPr>
      </w:pPr>
      <w:r w:rsidRPr="00750698">
        <w:rPr>
          <w:rFonts w:ascii="Barlow" w:hAnsi="Barlow" w:cs="Arial"/>
          <w:b/>
          <w:color w:val="1F1F1F"/>
          <w:sz w:val="20"/>
          <w:szCs w:val="20"/>
        </w:rPr>
        <w:t xml:space="preserve">Nota 1 </w:t>
      </w:r>
      <w:r w:rsidR="00D943D1" w:rsidRPr="00750698">
        <w:rPr>
          <w:rFonts w:ascii="Barlow" w:hAnsi="Barlow" w:cs="Arial"/>
          <w:b/>
          <w:color w:val="1F1F1F"/>
          <w:sz w:val="20"/>
          <w:szCs w:val="20"/>
        </w:rPr>
        <w:t xml:space="preserve">Gastos y Otras </w:t>
      </w:r>
      <w:r w:rsidR="009C0472" w:rsidRPr="00750698">
        <w:rPr>
          <w:rFonts w:ascii="Barlow" w:hAnsi="Barlow" w:cs="Arial"/>
          <w:b/>
          <w:color w:val="1F1F1F"/>
          <w:sz w:val="20"/>
          <w:szCs w:val="20"/>
        </w:rPr>
        <w:t>Pérdidas</w:t>
      </w:r>
    </w:p>
    <w:p w14:paraId="32019951" w14:textId="77777777" w:rsidR="00722C28" w:rsidRPr="00750698" w:rsidRDefault="00722C28" w:rsidP="00F46CCD">
      <w:pPr>
        <w:spacing w:before="11"/>
        <w:jc w:val="both"/>
        <w:rPr>
          <w:rFonts w:ascii="Barlow" w:eastAsia="Arial" w:hAnsi="Barlow" w:cs="Arial"/>
          <w:sz w:val="20"/>
          <w:szCs w:val="20"/>
        </w:rPr>
      </w:pPr>
    </w:p>
    <w:p w14:paraId="472726A3" w14:textId="2EF70BF4" w:rsidR="006C7327" w:rsidRPr="00750698" w:rsidRDefault="006C7327" w:rsidP="00F46CCD">
      <w:pPr>
        <w:pStyle w:val="Textoindependiente"/>
        <w:numPr>
          <w:ilvl w:val="0"/>
          <w:numId w:val="19"/>
        </w:numPr>
        <w:jc w:val="both"/>
        <w:rPr>
          <w:rFonts w:ascii="Barlow" w:hAnsi="Barlow"/>
          <w:sz w:val="20"/>
          <w:szCs w:val="20"/>
        </w:rPr>
      </w:pPr>
      <w:r w:rsidRPr="00750698">
        <w:rPr>
          <w:rFonts w:ascii="Barlow" w:hAnsi="Barlow"/>
          <w:sz w:val="20"/>
          <w:szCs w:val="20"/>
        </w:rPr>
        <w:t xml:space="preserve">La cuenta de “Servicios Personales” </w:t>
      </w:r>
      <w:r w:rsidR="00271C49" w:rsidRPr="00750698">
        <w:rPr>
          <w:rFonts w:ascii="Barlow" w:hAnsi="Barlow"/>
          <w:sz w:val="20"/>
          <w:szCs w:val="20"/>
        </w:rPr>
        <w:t>el cual</w:t>
      </w:r>
      <w:r w:rsidRPr="00750698">
        <w:rPr>
          <w:rFonts w:ascii="Barlow" w:hAnsi="Barlow"/>
          <w:sz w:val="20"/>
          <w:szCs w:val="20"/>
        </w:rPr>
        <w:t xml:space="preserve"> corresponde al pago del capítulo 1000 del Tribunal de los Trabajadores al Servicio del Estados y de los Municipios, son los recursos empleados para cubrir las remuneraciones del personal, el cual se desglosa a continuación, así como las demás partidas del gasto.</w:t>
      </w:r>
    </w:p>
    <w:p w14:paraId="278C9F44" w14:textId="77777777" w:rsidR="006C5F17" w:rsidRPr="00750698" w:rsidRDefault="006C5F17" w:rsidP="00F46CCD">
      <w:pPr>
        <w:pStyle w:val="Textoindependiente"/>
        <w:ind w:left="410"/>
        <w:jc w:val="both"/>
        <w:rPr>
          <w:rFonts w:ascii="Barlow" w:hAnsi="Barlow"/>
          <w:sz w:val="20"/>
          <w:szCs w:val="20"/>
        </w:rPr>
      </w:pPr>
      <w:r w:rsidRPr="00750698">
        <w:rPr>
          <w:rFonts w:ascii="Barlow" w:hAnsi="Barlow"/>
          <w:sz w:val="20"/>
          <w:szCs w:val="20"/>
        </w:rPr>
        <w:t xml:space="preserve">                           </w:t>
      </w:r>
    </w:p>
    <w:p w14:paraId="4357C38B" w14:textId="0F91C8C9" w:rsidR="006C5F17" w:rsidRPr="00750698" w:rsidRDefault="006C5F17" w:rsidP="00F46CCD">
      <w:pPr>
        <w:pStyle w:val="Textoindependiente"/>
        <w:ind w:left="410"/>
        <w:jc w:val="both"/>
        <w:rPr>
          <w:rFonts w:ascii="Barlow" w:hAnsi="Barlow"/>
          <w:b/>
          <w:bCs/>
          <w:sz w:val="20"/>
          <w:szCs w:val="20"/>
        </w:rPr>
      </w:pPr>
      <w:r w:rsidRPr="00750698">
        <w:rPr>
          <w:rFonts w:ascii="Barlow" w:hAnsi="Barlow"/>
          <w:b/>
          <w:bCs/>
          <w:sz w:val="20"/>
          <w:szCs w:val="20"/>
        </w:rPr>
        <w:t xml:space="preserve">                                           GASTOS DE FUNCIONAMIENTO</w:t>
      </w:r>
    </w:p>
    <w:tbl>
      <w:tblPr>
        <w:tblW w:w="7192" w:type="dxa"/>
        <w:jc w:val="center"/>
        <w:tblCellMar>
          <w:left w:w="70" w:type="dxa"/>
          <w:right w:w="70" w:type="dxa"/>
        </w:tblCellMar>
        <w:tblLook w:val="04A0" w:firstRow="1" w:lastRow="0" w:firstColumn="1" w:lastColumn="0" w:noHBand="0" w:noVBand="1"/>
      </w:tblPr>
      <w:tblGrid>
        <w:gridCol w:w="5968"/>
        <w:gridCol w:w="1224"/>
      </w:tblGrid>
      <w:tr w:rsidR="003047FD" w:rsidRPr="00750698" w14:paraId="4C131920" w14:textId="77777777" w:rsidTr="00B3063A">
        <w:trPr>
          <w:trHeight w:val="284"/>
          <w:jc w:val="center"/>
        </w:trPr>
        <w:tc>
          <w:tcPr>
            <w:tcW w:w="6122" w:type="dxa"/>
            <w:tcBorders>
              <w:top w:val="nil"/>
              <w:left w:val="nil"/>
              <w:bottom w:val="nil"/>
              <w:right w:val="nil"/>
            </w:tcBorders>
            <w:shd w:val="clear" w:color="000000" w:fill="FFFFFF"/>
            <w:hideMark/>
          </w:tcPr>
          <w:p w14:paraId="71C89AE1" w14:textId="77777777" w:rsidR="003047FD" w:rsidRPr="00750698" w:rsidRDefault="003047FD" w:rsidP="00F46CCD">
            <w:pPr>
              <w:jc w:val="both"/>
              <w:rPr>
                <w:rFonts w:ascii="Barlow" w:eastAsia="Arial" w:hAnsi="Barlow"/>
                <w:sz w:val="20"/>
                <w:szCs w:val="20"/>
              </w:rPr>
            </w:pPr>
          </w:p>
          <w:p w14:paraId="60A26C04" w14:textId="5FA222CD" w:rsidR="003047FD" w:rsidRPr="00750698" w:rsidRDefault="003047FD" w:rsidP="00F46CCD">
            <w:pPr>
              <w:jc w:val="both"/>
              <w:rPr>
                <w:rFonts w:ascii="Barlow" w:eastAsia="Arial" w:hAnsi="Barlow"/>
                <w:sz w:val="20"/>
                <w:szCs w:val="20"/>
              </w:rPr>
            </w:pPr>
            <w:r w:rsidRPr="00750698">
              <w:rPr>
                <w:rFonts w:ascii="Barlow" w:eastAsia="Arial" w:hAnsi="Barlow"/>
                <w:sz w:val="20"/>
                <w:szCs w:val="20"/>
              </w:rPr>
              <w:t xml:space="preserve">Servicios Personales  </w:t>
            </w:r>
          </w:p>
        </w:tc>
        <w:tc>
          <w:tcPr>
            <w:tcW w:w="1070" w:type="dxa"/>
            <w:tcBorders>
              <w:top w:val="nil"/>
              <w:left w:val="nil"/>
              <w:bottom w:val="nil"/>
              <w:right w:val="nil"/>
            </w:tcBorders>
            <w:shd w:val="clear" w:color="000000" w:fill="FFFFFF"/>
            <w:noWrap/>
            <w:hideMark/>
          </w:tcPr>
          <w:p w14:paraId="322B57F1" w14:textId="77777777" w:rsidR="003047FD" w:rsidRPr="00750698" w:rsidRDefault="003047FD" w:rsidP="00F46CCD">
            <w:pPr>
              <w:jc w:val="both"/>
              <w:rPr>
                <w:rFonts w:ascii="Barlow" w:eastAsia="Arial" w:hAnsi="Barlow"/>
                <w:sz w:val="20"/>
                <w:szCs w:val="20"/>
              </w:rPr>
            </w:pPr>
          </w:p>
          <w:p w14:paraId="5216B463" w14:textId="7CECB173" w:rsidR="003047FD" w:rsidRPr="00750698" w:rsidRDefault="009F3097" w:rsidP="00F46CCD">
            <w:pPr>
              <w:jc w:val="both"/>
              <w:rPr>
                <w:rFonts w:ascii="Barlow" w:eastAsia="Arial" w:hAnsi="Barlow"/>
                <w:sz w:val="20"/>
                <w:szCs w:val="20"/>
              </w:rPr>
            </w:pPr>
            <w:r w:rsidRPr="00750698">
              <w:rPr>
                <w:rFonts w:ascii="Barlow" w:eastAsia="Arial" w:hAnsi="Barlow"/>
                <w:sz w:val="20"/>
                <w:szCs w:val="20"/>
              </w:rPr>
              <w:t>2,0</w:t>
            </w:r>
            <w:r w:rsidR="00271C49" w:rsidRPr="00750698">
              <w:rPr>
                <w:rFonts w:ascii="Barlow" w:eastAsia="Arial" w:hAnsi="Barlow"/>
                <w:sz w:val="20"/>
                <w:szCs w:val="20"/>
              </w:rPr>
              <w:t>50,714.64</w:t>
            </w:r>
          </w:p>
        </w:tc>
      </w:tr>
      <w:tr w:rsidR="003047FD" w:rsidRPr="00750698" w14:paraId="1EF9CD06" w14:textId="77777777" w:rsidTr="00B3063A">
        <w:trPr>
          <w:trHeight w:val="284"/>
          <w:jc w:val="center"/>
        </w:trPr>
        <w:tc>
          <w:tcPr>
            <w:tcW w:w="6122" w:type="dxa"/>
            <w:tcBorders>
              <w:top w:val="nil"/>
              <w:left w:val="nil"/>
              <w:bottom w:val="nil"/>
              <w:right w:val="nil"/>
            </w:tcBorders>
            <w:shd w:val="clear" w:color="000000" w:fill="FFFFFF"/>
            <w:hideMark/>
          </w:tcPr>
          <w:p w14:paraId="13B7AE54" w14:textId="77777777" w:rsidR="003047FD" w:rsidRPr="00750698" w:rsidRDefault="003047FD" w:rsidP="00F46CCD">
            <w:pPr>
              <w:jc w:val="both"/>
              <w:rPr>
                <w:rFonts w:ascii="Barlow" w:eastAsia="Arial" w:hAnsi="Barlow"/>
                <w:sz w:val="20"/>
                <w:szCs w:val="20"/>
              </w:rPr>
            </w:pPr>
            <w:r w:rsidRPr="00750698">
              <w:rPr>
                <w:rFonts w:ascii="Barlow" w:eastAsia="Arial" w:hAnsi="Barlow"/>
                <w:sz w:val="20"/>
                <w:szCs w:val="20"/>
              </w:rPr>
              <w:t>Materiales y Suministros</w:t>
            </w:r>
          </w:p>
        </w:tc>
        <w:tc>
          <w:tcPr>
            <w:tcW w:w="1070" w:type="dxa"/>
            <w:tcBorders>
              <w:top w:val="nil"/>
              <w:left w:val="nil"/>
              <w:bottom w:val="nil"/>
              <w:right w:val="nil"/>
            </w:tcBorders>
            <w:shd w:val="clear" w:color="000000" w:fill="FFFFFF"/>
            <w:noWrap/>
            <w:hideMark/>
          </w:tcPr>
          <w:p w14:paraId="08A78DDB" w14:textId="30C28D59" w:rsidR="003047FD" w:rsidRPr="00750698" w:rsidRDefault="00953C0A" w:rsidP="00F46CCD">
            <w:pPr>
              <w:jc w:val="both"/>
              <w:rPr>
                <w:rFonts w:ascii="Barlow" w:eastAsia="Arial" w:hAnsi="Barlow"/>
                <w:sz w:val="20"/>
                <w:szCs w:val="20"/>
              </w:rPr>
            </w:pPr>
            <w:r w:rsidRPr="00750698">
              <w:rPr>
                <w:rFonts w:ascii="Barlow" w:eastAsia="Arial" w:hAnsi="Barlow"/>
                <w:sz w:val="20"/>
                <w:szCs w:val="20"/>
              </w:rPr>
              <w:t xml:space="preserve">     </w:t>
            </w:r>
            <w:r w:rsidR="009F3097" w:rsidRPr="00750698">
              <w:rPr>
                <w:rFonts w:ascii="Barlow" w:eastAsia="Arial" w:hAnsi="Barlow"/>
                <w:sz w:val="20"/>
                <w:szCs w:val="20"/>
              </w:rPr>
              <w:t>80,357.54</w:t>
            </w:r>
          </w:p>
        </w:tc>
      </w:tr>
      <w:tr w:rsidR="003047FD" w:rsidRPr="00750698" w14:paraId="2E8EA268" w14:textId="77777777" w:rsidTr="00B3063A">
        <w:trPr>
          <w:trHeight w:val="284"/>
          <w:jc w:val="center"/>
        </w:trPr>
        <w:tc>
          <w:tcPr>
            <w:tcW w:w="6122" w:type="dxa"/>
            <w:tcBorders>
              <w:top w:val="nil"/>
              <w:left w:val="nil"/>
              <w:bottom w:val="nil"/>
              <w:right w:val="nil"/>
            </w:tcBorders>
            <w:shd w:val="clear" w:color="000000" w:fill="FFFFFF"/>
            <w:hideMark/>
          </w:tcPr>
          <w:p w14:paraId="703B1713" w14:textId="77777777" w:rsidR="003047FD" w:rsidRPr="00750698" w:rsidRDefault="003047FD" w:rsidP="00F46CCD">
            <w:pPr>
              <w:jc w:val="both"/>
              <w:rPr>
                <w:rFonts w:ascii="Barlow" w:eastAsia="Arial" w:hAnsi="Barlow"/>
                <w:sz w:val="20"/>
                <w:szCs w:val="20"/>
              </w:rPr>
            </w:pPr>
            <w:r w:rsidRPr="00750698">
              <w:rPr>
                <w:rFonts w:ascii="Barlow" w:eastAsia="Arial" w:hAnsi="Barlow"/>
                <w:sz w:val="20"/>
                <w:szCs w:val="20"/>
              </w:rPr>
              <w:t>Servicios Generales</w:t>
            </w:r>
          </w:p>
        </w:tc>
        <w:tc>
          <w:tcPr>
            <w:tcW w:w="1070" w:type="dxa"/>
            <w:tcBorders>
              <w:top w:val="nil"/>
              <w:left w:val="nil"/>
              <w:bottom w:val="nil"/>
              <w:right w:val="nil"/>
            </w:tcBorders>
            <w:shd w:val="clear" w:color="000000" w:fill="FFFFFF"/>
            <w:noWrap/>
            <w:hideMark/>
          </w:tcPr>
          <w:p w14:paraId="25F12113" w14:textId="089CB89D" w:rsidR="003047FD" w:rsidRPr="00750698" w:rsidRDefault="00953C0A" w:rsidP="00F46CCD">
            <w:pPr>
              <w:jc w:val="both"/>
              <w:rPr>
                <w:rFonts w:ascii="Barlow" w:eastAsia="Arial" w:hAnsi="Barlow"/>
                <w:sz w:val="20"/>
                <w:szCs w:val="20"/>
              </w:rPr>
            </w:pPr>
            <w:r w:rsidRPr="00750698">
              <w:rPr>
                <w:rFonts w:ascii="Barlow" w:eastAsia="Arial" w:hAnsi="Barlow"/>
                <w:sz w:val="20"/>
                <w:szCs w:val="20"/>
              </w:rPr>
              <w:t xml:space="preserve">   123,236.40</w:t>
            </w:r>
          </w:p>
        </w:tc>
      </w:tr>
    </w:tbl>
    <w:p w14:paraId="14CDA5EC" w14:textId="6AE82678" w:rsidR="0028706C" w:rsidRPr="00750698" w:rsidRDefault="0028706C" w:rsidP="00F46CCD">
      <w:pPr>
        <w:tabs>
          <w:tab w:val="left" w:pos="575"/>
        </w:tabs>
        <w:spacing w:before="85"/>
        <w:jc w:val="both"/>
        <w:rPr>
          <w:rFonts w:ascii="Barlow" w:eastAsia="Arial" w:hAnsi="Barlow" w:cs="Arial"/>
          <w:color w:val="161616"/>
          <w:sz w:val="20"/>
          <w:szCs w:val="20"/>
        </w:rPr>
      </w:pPr>
    </w:p>
    <w:p w14:paraId="05A96EE0" w14:textId="35070C5F" w:rsidR="009C0472" w:rsidRPr="00750698" w:rsidRDefault="00D943D1" w:rsidP="00F46CCD">
      <w:pPr>
        <w:pStyle w:val="Prrafodelista"/>
        <w:numPr>
          <w:ilvl w:val="0"/>
          <w:numId w:val="7"/>
        </w:numPr>
        <w:tabs>
          <w:tab w:val="left" w:pos="575"/>
        </w:tabs>
        <w:spacing w:before="85"/>
        <w:jc w:val="both"/>
        <w:rPr>
          <w:rFonts w:ascii="Barlow" w:hAnsi="Barlow" w:cs="Arial"/>
          <w:b/>
          <w:color w:val="151515"/>
          <w:sz w:val="20"/>
          <w:szCs w:val="20"/>
        </w:rPr>
      </w:pPr>
      <w:r w:rsidRPr="00750698">
        <w:rPr>
          <w:rFonts w:ascii="Barlow" w:hAnsi="Barlow" w:cs="Arial"/>
          <w:b/>
          <w:color w:val="151515"/>
          <w:sz w:val="20"/>
          <w:szCs w:val="20"/>
        </w:rPr>
        <w:t xml:space="preserve">NOTAS </w:t>
      </w:r>
      <w:r w:rsidR="009C0472" w:rsidRPr="00750698">
        <w:rPr>
          <w:rFonts w:ascii="Barlow" w:hAnsi="Barlow" w:cs="Arial"/>
          <w:b/>
          <w:color w:val="151515"/>
          <w:sz w:val="20"/>
          <w:szCs w:val="20"/>
        </w:rPr>
        <w:t>AL</w:t>
      </w:r>
      <w:r w:rsidRPr="00750698">
        <w:rPr>
          <w:rFonts w:ascii="Barlow" w:hAnsi="Barlow" w:cs="Arial"/>
          <w:b/>
          <w:color w:val="151515"/>
          <w:sz w:val="20"/>
          <w:szCs w:val="20"/>
        </w:rPr>
        <w:t xml:space="preserve"> ESTADO DE VARIACIÓN EN LA HACIENDA PÚBLICA</w:t>
      </w:r>
    </w:p>
    <w:p w14:paraId="79813C31" w14:textId="787CF94E" w:rsidR="00B706E9" w:rsidRPr="00750698" w:rsidRDefault="002664FA" w:rsidP="00F46CCD">
      <w:pPr>
        <w:pStyle w:val="Ttulo1"/>
        <w:spacing w:before="2"/>
        <w:jc w:val="both"/>
        <w:rPr>
          <w:rFonts w:ascii="Barlow" w:eastAsia="Times New Roman" w:hAnsi="Barlow" w:cs="Arial"/>
          <w:b/>
          <w:sz w:val="20"/>
          <w:szCs w:val="20"/>
        </w:rPr>
      </w:pPr>
      <w:r w:rsidRPr="00750698">
        <w:rPr>
          <w:rFonts w:ascii="Barlow" w:eastAsia="Times New Roman" w:hAnsi="Barlow" w:cs="Arial"/>
          <w:b/>
          <w:sz w:val="20"/>
          <w:szCs w:val="20"/>
        </w:rPr>
        <w:t xml:space="preserve">     Nota 1</w:t>
      </w:r>
    </w:p>
    <w:p w14:paraId="7EECB184" w14:textId="30713050" w:rsidR="0080145E" w:rsidRPr="00750698" w:rsidRDefault="0080145E" w:rsidP="00F46CCD">
      <w:pPr>
        <w:pStyle w:val="Textoindependiente"/>
        <w:ind w:left="0" w:firstLine="360"/>
        <w:jc w:val="both"/>
        <w:rPr>
          <w:rFonts w:ascii="Barlow" w:hAnsi="Barlow"/>
          <w:sz w:val="20"/>
          <w:szCs w:val="20"/>
        </w:rPr>
      </w:pPr>
      <w:r w:rsidRPr="00750698">
        <w:rPr>
          <w:rFonts w:ascii="Barlow" w:hAnsi="Barlow"/>
          <w:sz w:val="20"/>
          <w:szCs w:val="20"/>
        </w:rPr>
        <w:t>En la cuenta de patrimonio contribuido</w:t>
      </w:r>
      <w:r w:rsidR="006C7327" w:rsidRPr="00750698">
        <w:rPr>
          <w:rFonts w:ascii="Barlow" w:hAnsi="Barlow"/>
          <w:sz w:val="20"/>
          <w:szCs w:val="20"/>
        </w:rPr>
        <w:t xml:space="preserve"> se</w:t>
      </w:r>
      <w:r w:rsidRPr="00750698">
        <w:rPr>
          <w:rFonts w:ascii="Barlow" w:hAnsi="Barlow"/>
          <w:sz w:val="20"/>
          <w:szCs w:val="20"/>
        </w:rPr>
        <w:t xml:space="preserve"> presenta</w:t>
      </w:r>
      <w:r w:rsidR="006C7327" w:rsidRPr="00750698">
        <w:rPr>
          <w:rFonts w:ascii="Barlow" w:hAnsi="Barlow"/>
          <w:sz w:val="20"/>
          <w:szCs w:val="20"/>
        </w:rPr>
        <w:t>n</w:t>
      </w:r>
      <w:r w:rsidRPr="00750698">
        <w:rPr>
          <w:rFonts w:ascii="Barlow" w:hAnsi="Barlow"/>
          <w:sz w:val="20"/>
          <w:szCs w:val="20"/>
        </w:rPr>
        <w:t xml:space="preserve"> las siguientes variaciones:</w:t>
      </w:r>
    </w:p>
    <w:p w14:paraId="1FA7785A" w14:textId="77777777" w:rsidR="00041648" w:rsidRPr="00750698" w:rsidRDefault="00041648" w:rsidP="00F46CCD">
      <w:pPr>
        <w:pStyle w:val="Textoindependiente"/>
        <w:ind w:left="0" w:firstLine="360"/>
        <w:jc w:val="both"/>
        <w:rPr>
          <w:rFonts w:ascii="Barlow" w:hAnsi="Barlow"/>
          <w:sz w:val="20"/>
          <w:szCs w:val="20"/>
        </w:rPr>
      </w:pPr>
    </w:p>
    <w:p w14:paraId="0D3B2C0E" w14:textId="78E7FF77" w:rsidR="00975D50" w:rsidRPr="00750698" w:rsidRDefault="00EF0A93" w:rsidP="00F46CCD">
      <w:pPr>
        <w:autoSpaceDE w:val="0"/>
        <w:autoSpaceDN w:val="0"/>
        <w:adjustRightInd w:val="0"/>
        <w:spacing w:line="360" w:lineRule="auto"/>
        <w:ind w:left="360"/>
        <w:jc w:val="both"/>
        <w:rPr>
          <w:rFonts w:ascii="Barlow" w:hAnsi="Barlow" w:cs="Arial"/>
          <w:sz w:val="20"/>
          <w:szCs w:val="20"/>
        </w:rPr>
      </w:pPr>
      <w:r w:rsidRPr="00750698">
        <w:rPr>
          <w:rFonts w:ascii="Barlow" w:hAnsi="Barlow" w:cs="Arial"/>
          <w:sz w:val="20"/>
          <w:szCs w:val="20"/>
        </w:rPr>
        <w:t xml:space="preserve">                                                                                                    </w:t>
      </w:r>
      <w:r w:rsidR="00D14AB9" w:rsidRPr="00750698">
        <w:rPr>
          <w:rFonts w:ascii="Barlow" w:hAnsi="Barlow" w:cs="Arial"/>
          <w:sz w:val="20"/>
          <w:szCs w:val="20"/>
        </w:rPr>
        <w:t xml:space="preserve"> </w:t>
      </w:r>
      <w:r w:rsidRPr="00750698">
        <w:rPr>
          <w:rFonts w:ascii="Barlow" w:hAnsi="Barlow" w:cs="Arial"/>
          <w:sz w:val="20"/>
          <w:szCs w:val="20"/>
        </w:rPr>
        <w:t xml:space="preserve"> </w:t>
      </w:r>
      <w:r w:rsidR="00D14AB9" w:rsidRPr="00750698">
        <w:rPr>
          <w:rFonts w:ascii="Barlow" w:hAnsi="Barlow" w:cs="Arial"/>
          <w:sz w:val="20"/>
          <w:szCs w:val="20"/>
        </w:rPr>
        <w:t xml:space="preserve">                    </w:t>
      </w:r>
      <w:r w:rsidRPr="00750698">
        <w:rPr>
          <w:rFonts w:ascii="Barlow" w:hAnsi="Barlow" w:cs="Arial"/>
          <w:sz w:val="20"/>
          <w:szCs w:val="20"/>
        </w:rPr>
        <w:t xml:space="preserve">SALDO INICIAL        VARIACIONES </w:t>
      </w:r>
      <w:r w:rsidR="00D14AB9" w:rsidRPr="00750698">
        <w:rPr>
          <w:rFonts w:ascii="Barlow" w:hAnsi="Barlow" w:cs="Arial"/>
          <w:sz w:val="20"/>
          <w:szCs w:val="20"/>
        </w:rPr>
        <w:t xml:space="preserve">            </w:t>
      </w:r>
      <w:r w:rsidRPr="00750698">
        <w:rPr>
          <w:rFonts w:ascii="Barlow" w:hAnsi="Barlow" w:cs="Arial"/>
          <w:sz w:val="20"/>
          <w:szCs w:val="20"/>
        </w:rPr>
        <w:t>SALDO</w:t>
      </w:r>
      <w:r w:rsidR="00D14AB9" w:rsidRPr="00750698">
        <w:rPr>
          <w:rFonts w:ascii="Barlow" w:hAnsi="Barlow" w:cs="Arial"/>
          <w:sz w:val="20"/>
          <w:szCs w:val="20"/>
        </w:rPr>
        <w:t xml:space="preserve"> </w:t>
      </w:r>
      <w:r w:rsidRPr="00750698">
        <w:rPr>
          <w:rFonts w:ascii="Barlow" w:hAnsi="Barlow" w:cs="Arial"/>
          <w:sz w:val="20"/>
          <w:szCs w:val="20"/>
        </w:rPr>
        <w:t>FINAL</w:t>
      </w:r>
    </w:p>
    <w:p w14:paraId="6903ED16" w14:textId="54311B09" w:rsidR="00D943D1" w:rsidRPr="00750698" w:rsidRDefault="00D943D1" w:rsidP="00F46CCD">
      <w:pPr>
        <w:jc w:val="both"/>
        <w:rPr>
          <w:rFonts w:ascii="Barlow" w:hAnsi="Barlow" w:cs="Arial"/>
          <w:sz w:val="20"/>
          <w:szCs w:val="20"/>
        </w:rPr>
      </w:pPr>
    </w:p>
    <w:tbl>
      <w:tblPr>
        <w:tblW w:w="17500" w:type="dxa"/>
        <w:tblCellMar>
          <w:left w:w="70" w:type="dxa"/>
          <w:right w:w="70" w:type="dxa"/>
        </w:tblCellMar>
        <w:tblLook w:val="04A0" w:firstRow="1" w:lastRow="0" w:firstColumn="1" w:lastColumn="0" w:noHBand="0" w:noVBand="1"/>
      </w:tblPr>
      <w:tblGrid>
        <w:gridCol w:w="6420"/>
        <w:gridCol w:w="2216"/>
        <w:gridCol w:w="2216"/>
        <w:gridCol w:w="2216"/>
        <w:gridCol w:w="2216"/>
        <w:gridCol w:w="2216"/>
      </w:tblGrid>
      <w:tr w:rsidR="009159F2" w:rsidRPr="00750698" w14:paraId="55C9FEE9" w14:textId="77777777" w:rsidTr="009159F2">
        <w:trPr>
          <w:trHeight w:val="300"/>
        </w:trPr>
        <w:tc>
          <w:tcPr>
            <w:tcW w:w="6420" w:type="dxa"/>
            <w:tcBorders>
              <w:top w:val="nil"/>
              <w:left w:val="nil"/>
              <w:bottom w:val="nil"/>
              <w:right w:val="nil"/>
            </w:tcBorders>
            <w:shd w:val="clear" w:color="000000" w:fill="FFFFFF"/>
            <w:hideMark/>
          </w:tcPr>
          <w:p w14:paraId="6498B2CD" w14:textId="5D201586" w:rsidR="009159F2" w:rsidRPr="00750698" w:rsidRDefault="009159F2" w:rsidP="00F46CCD">
            <w:pPr>
              <w:widowControl/>
              <w:jc w:val="both"/>
              <w:rPr>
                <w:rFonts w:ascii="Barlow" w:eastAsia="Times New Roman" w:hAnsi="Barlow" w:cs="Arial"/>
                <w:b/>
                <w:bCs/>
                <w:color w:val="000000"/>
                <w:sz w:val="20"/>
                <w:szCs w:val="20"/>
                <w:lang w:eastAsia="es-MX"/>
              </w:rPr>
            </w:pPr>
            <w:r w:rsidRPr="00750698">
              <w:rPr>
                <w:rFonts w:ascii="Barlow" w:eastAsia="Times New Roman" w:hAnsi="Barlow" w:cs="Arial"/>
                <w:b/>
                <w:bCs/>
                <w:color w:val="000000"/>
                <w:sz w:val="20"/>
                <w:szCs w:val="20"/>
                <w:lang w:eastAsia="es-MX"/>
              </w:rPr>
              <w:t xml:space="preserve">HACIENDA PÚBLICA / PATRIMONIO CONTRIBUIDO NETO  </w:t>
            </w:r>
          </w:p>
        </w:tc>
        <w:tc>
          <w:tcPr>
            <w:tcW w:w="2216" w:type="dxa"/>
            <w:tcBorders>
              <w:top w:val="nil"/>
              <w:left w:val="nil"/>
              <w:bottom w:val="nil"/>
              <w:right w:val="nil"/>
            </w:tcBorders>
            <w:shd w:val="clear" w:color="000000" w:fill="FFFFFF"/>
            <w:noWrap/>
            <w:hideMark/>
          </w:tcPr>
          <w:p w14:paraId="51103EC9" w14:textId="530AD1A9" w:rsidR="009159F2" w:rsidRPr="00750698" w:rsidRDefault="009F3097" w:rsidP="00F46CCD">
            <w:pPr>
              <w:widowControl/>
              <w:jc w:val="both"/>
              <w:rPr>
                <w:rFonts w:ascii="Barlow" w:eastAsia="Times New Roman" w:hAnsi="Barlow" w:cs="Arial"/>
                <w:b/>
                <w:bCs/>
                <w:color w:val="000000"/>
                <w:sz w:val="20"/>
                <w:szCs w:val="20"/>
                <w:lang w:eastAsia="es-MX"/>
              </w:rPr>
            </w:pPr>
            <w:r w:rsidRPr="00750698">
              <w:rPr>
                <w:rFonts w:ascii="Barlow" w:eastAsia="Times New Roman" w:hAnsi="Barlow" w:cs="Arial"/>
                <w:b/>
                <w:bCs/>
                <w:color w:val="000000"/>
                <w:sz w:val="20"/>
                <w:szCs w:val="20"/>
                <w:lang w:eastAsia="es-MX"/>
              </w:rPr>
              <w:t>0.00</w:t>
            </w:r>
          </w:p>
        </w:tc>
        <w:tc>
          <w:tcPr>
            <w:tcW w:w="2216" w:type="dxa"/>
            <w:tcBorders>
              <w:top w:val="nil"/>
              <w:left w:val="nil"/>
              <w:bottom w:val="nil"/>
              <w:right w:val="nil"/>
            </w:tcBorders>
            <w:shd w:val="clear" w:color="000000" w:fill="FFFFFF"/>
            <w:noWrap/>
            <w:hideMark/>
          </w:tcPr>
          <w:p w14:paraId="77457677" w14:textId="77777777" w:rsidR="009159F2" w:rsidRPr="00750698" w:rsidRDefault="009159F2" w:rsidP="00F46CCD">
            <w:pPr>
              <w:widowControl/>
              <w:jc w:val="both"/>
              <w:rPr>
                <w:rFonts w:ascii="Barlow" w:eastAsia="Times New Roman" w:hAnsi="Barlow" w:cs="Arial"/>
                <w:b/>
                <w:bCs/>
                <w:color w:val="000000"/>
                <w:sz w:val="20"/>
                <w:szCs w:val="20"/>
                <w:lang w:eastAsia="es-MX"/>
              </w:rPr>
            </w:pPr>
            <w:r w:rsidRPr="00750698">
              <w:rPr>
                <w:rFonts w:ascii="Barlow" w:eastAsia="Times New Roman" w:hAnsi="Barlow" w:cs="Arial"/>
                <w:b/>
                <w:bCs/>
                <w:color w:val="000000"/>
                <w:sz w:val="20"/>
                <w:szCs w:val="20"/>
                <w:lang w:eastAsia="es-MX"/>
              </w:rPr>
              <w:t>0.00</w:t>
            </w:r>
          </w:p>
        </w:tc>
        <w:tc>
          <w:tcPr>
            <w:tcW w:w="2216" w:type="dxa"/>
            <w:tcBorders>
              <w:top w:val="nil"/>
              <w:left w:val="nil"/>
              <w:bottom w:val="nil"/>
              <w:right w:val="nil"/>
            </w:tcBorders>
            <w:shd w:val="clear" w:color="000000" w:fill="FFFFFF"/>
            <w:noWrap/>
            <w:hideMark/>
          </w:tcPr>
          <w:p w14:paraId="3EDE9E14" w14:textId="7E277B2B" w:rsidR="009159F2" w:rsidRPr="00750698" w:rsidRDefault="001F1732" w:rsidP="00F46CCD">
            <w:pPr>
              <w:widowControl/>
              <w:jc w:val="both"/>
              <w:rPr>
                <w:rFonts w:ascii="Barlow" w:eastAsia="Times New Roman" w:hAnsi="Barlow" w:cs="Arial"/>
                <w:b/>
                <w:bCs/>
                <w:color w:val="000000"/>
                <w:sz w:val="20"/>
                <w:szCs w:val="20"/>
                <w:lang w:eastAsia="es-MX"/>
              </w:rPr>
            </w:pPr>
            <w:r w:rsidRPr="00750698">
              <w:rPr>
                <w:rFonts w:ascii="Barlow" w:eastAsia="Times New Roman" w:hAnsi="Barlow" w:cs="Arial"/>
                <w:b/>
                <w:bCs/>
                <w:color w:val="000000"/>
                <w:sz w:val="20"/>
                <w:szCs w:val="20"/>
                <w:lang w:eastAsia="es-MX"/>
              </w:rPr>
              <w:t xml:space="preserve">  </w:t>
            </w:r>
            <w:r w:rsidR="009F3097" w:rsidRPr="00750698">
              <w:rPr>
                <w:rFonts w:ascii="Barlow" w:eastAsia="Times New Roman" w:hAnsi="Barlow" w:cs="Arial"/>
                <w:b/>
                <w:bCs/>
                <w:color w:val="000000"/>
                <w:sz w:val="20"/>
                <w:szCs w:val="20"/>
                <w:lang w:eastAsia="es-MX"/>
              </w:rPr>
              <w:t xml:space="preserve">           </w:t>
            </w:r>
            <w:r w:rsidRPr="00750698">
              <w:rPr>
                <w:rFonts w:ascii="Barlow" w:eastAsia="Times New Roman" w:hAnsi="Barlow" w:cs="Arial"/>
                <w:b/>
                <w:bCs/>
                <w:color w:val="000000"/>
                <w:sz w:val="20"/>
                <w:szCs w:val="20"/>
                <w:lang w:eastAsia="es-MX"/>
              </w:rPr>
              <w:t xml:space="preserve"> </w:t>
            </w:r>
            <w:r w:rsidR="009F3097" w:rsidRPr="00750698">
              <w:rPr>
                <w:rFonts w:ascii="Barlow" w:eastAsia="Times New Roman" w:hAnsi="Barlow" w:cs="Arial"/>
                <w:b/>
                <w:bCs/>
                <w:color w:val="000000"/>
                <w:sz w:val="20"/>
                <w:szCs w:val="20"/>
                <w:lang w:eastAsia="es-MX"/>
              </w:rPr>
              <w:t>0.00</w:t>
            </w:r>
          </w:p>
        </w:tc>
        <w:tc>
          <w:tcPr>
            <w:tcW w:w="2216" w:type="dxa"/>
            <w:tcBorders>
              <w:top w:val="nil"/>
              <w:left w:val="nil"/>
              <w:bottom w:val="nil"/>
              <w:right w:val="nil"/>
            </w:tcBorders>
            <w:shd w:val="clear" w:color="000000" w:fill="FFFFFF"/>
            <w:noWrap/>
            <w:hideMark/>
          </w:tcPr>
          <w:p w14:paraId="7D634000" w14:textId="77777777" w:rsidR="009159F2" w:rsidRPr="00750698" w:rsidRDefault="009159F2" w:rsidP="00F46CCD">
            <w:pPr>
              <w:widowControl/>
              <w:jc w:val="both"/>
              <w:rPr>
                <w:rFonts w:ascii="Barlow" w:eastAsia="Times New Roman" w:hAnsi="Barlow" w:cs="Arial"/>
                <w:b/>
                <w:bCs/>
                <w:color w:val="000000"/>
                <w:sz w:val="20"/>
                <w:szCs w:val="20"/>
                <w:lang w:eastAsia="es-MX"/>
              </w:rPr>
            </w:pPr>
            <w:r w:rsidRPr="00750698">
              <w:rPr>
                <w:rFonts w:ascii="Barlow" w:eastAsia="Times New Roman" w:hAnsi="Barlow" w:cs="Arial"/>
                <w:b/>
                <w:bCs/>
                <w:color w:val="000000"/>
                <w:sz w:val="20"/>
                <w:szCs w:val="20"/>
                <w:lang w:eastAsia="es-MX"/>
              </w:rPr>
              <w:t>0.00</w:t>
            </w:r>
          </w:p>
        </w:tc>
        <w:tc>
          <w:tcPr>
            <w:tcW w:w="2216" w:type="dxa"/>
            <w:tcBorders>
              <w:top w:val="nil"/>
              <w:left w:val="nil"/>
              <w:bottom w:val="nil"/>
              <w:right w:val="nil"/>
            </w:tcBorders>
            <w:shd w:val="clear" w:color="000000" w:fill="FFFFFF"/>
            <w:noWrap/>
            <w:hideMark/>
          </w:tcPr>
          <w:p w14:paraId="639B3EED" w14:textId="77777777" w:rsidR="009159F2" w:rsidRPr="00750698" w:rsidRDefault="009159F2" w:rsidP="00F46CCD">
            <w:pPr>
              <w:widowControl/>
              <w:jc w:val="both"/>
              <w:rPr>
                <w:rFonts w:ascii="Barlow" w:eastAsia="Times New Roman" w:hAnsi="Barlow" w:cs="Arial"/>
                <w:b/>
                <w:bCs/>
                <w:color w:val="000000"/>
                <w:sz w:val="20"/>
                <w:szCs w:val="20"/>
                <w:lang w:eastAsia="es-MX"/>
              </w:rPr>
            </w:pPr>
            <w:r w:rsidRPr="00750698">
              <w:rPr>
                <w:rFonts w:ascii="Barlow" w:eastAsia="Times New Roman" w:hAnsi="Barlow" w:cs="Arial"/>
                <w:b/>
                <w:bCs/>
                <w:color w:val="000000"/>
                <w:sz w:val="20"/>
                <w:szCs w:val="20"/>
                <w:lang w:eastAsia="es-MX"/>
              </w:rPr>
              <w:t>256,735.00</w:t>
            </w:r>
          </w:p>
        </w:tc>
      </w:tr>
      <w:tr w:rsidR="009159F2" w:rsidRPr="00750698" w14:paraId="1528864E" w14:textId="77777777" w:rsidTr="009159F2">
        <w:trPr>
          <w:trHeight w:val="300"/>
        </w:trPr>
        <w:tc>
          <w:tcPr>
            <w:tcW w:w="6420" w:type="dxa"/>
            <w:tcBorders>
              <w:top w:val="nil"/>
              <w:left w:val="nil"/>
              <w:bottom w:val="nil"/>
              <w:right w:val="nil"/>
            </w:tcBorders>
            <w:shd w:val="clear" w:color="000000" w:fill="FFFFFF"/>
            <w:hideMark/>
          </w:tcPr>
          <w:p w14:paraId="4145114D" w14:textId="77777777" w:rsidR="009159F2" w:rsidRPr="00750698" w:rsidRDefault="009159F2" w:rsidP="00F46CCD">
            <w:pPr>
              <w:widowControl/>
              <w:jc w:val="both"/>
              <w:rPr>
                <w:rFonts w:ascii="Barlow" w:eastAsia="Times New Roman" w:hAnsi="Barlow" w:cs="Arial"/>
                <w:sz w:val="20"/>
                <w:szCs w:val="20"/>
                <w:lang w:eastAsia="es-MX"/>
              </w:rPr>
            </w:pPr>
            <w:r w:rsidRPr="00750698">
              <w:rPr>
                <w:rFonts w:ascii="Barlow" w:eastAsia="Times New Roman" w:hAnsi="Barlow" w:cs="Arial"/>
                <w:sz w:val="20"/>
                <w:szCs w:val="20"/>
                <w:lang w:eastAsia="es-MX"/>
              </w:rPr>
              <w:t xml:space="preserve">Aportaciones </w:t>
            </w:r>
          </w:p>
        </w:tc>
        <w:tc>
          <w:tcPr>
            <w:tcW w:w="2216" w:type="dxa"/>
            <w:tcBorders>
              <w:top w:val="nil"/>
              <w:left w:val="nil"/>
              <w:bottom w:val="nil"/>
              <w:right w:val="nil"/>
            </w:tcBorders>
            <w:shd w:val="clear" w:color="000000" w:fill="FFFFFF"/>
            <w:noWrap/>
            <w:hideMark/>
          </w:tcPr>
          <w:p w14:paraId="11B59CF4" w14:textId="07B7793D" w:rsidR="009159F2" w:rsidRPr="00750698" w:rsidRDefault="005F1E2A"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w:t>
            </w:r>
            <w:r w:rsidR="009159F2" w:rsidRPr="00750698">
              <w:rPr>
                <w:rFonts w:ascii="Barlow" w:eastAsia="Times New Roman" w:hAnsi="Barlow" w:cs="Arial"/>
                <w:color w:val="000000"/>
                <w:sz w:val="20"/>
                <w:szCs w:val="20"/>
                <w:lang w:eastAsia="es-MX"/>
              </w:rPr>
              <w:t>.00</w:t>
            </w:r>
          </w:p>
        </w:tc>
        <w:tc>
          <w:tcPr>
            <w:tcW w:w="2216" w:type="dxa"/>
            <w:tcBorders>
              <w:top w:val="nil"/>
              <w:left w:val="nil"/>
              <w:bottom w:val="nil"/>
              <w:right w:val="nil"/>
            </w:tcBorders>
            <w:shd w:val="clear" w:color="000000" w:fill="FFFFFF"/>
            <w:noWrap/>
            <w:hideMark/>
          </w:tcPr>
          <w:p w14:paraId="7F52F848" w14:textId="77777777" w:rsidR="009159F2" w:rsidRPr="00750698" w:rsidRDefault="009159F2"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2D0BD27A" w14:textId="5F9E39E7" w:rsidR="009159F2" w:rsidRPr="00750698" w:rsidRDefault="00865561"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 xml:space="preserve">   </w:t>
            </w:r>
            <w:r w:rsidR="00221663" w:rsidRPr="00750698">
              <w:rPr>
                <w:rFonts w:ascii="Barlow" w:eastAsia="Times New Roman" w:hAnsi="Barlow" w:cs="Arial"/>
                <w:color w:val="000000"/>
                <w:sz w:val="20"/>
                <w:szCs w:val="20"/>
                <w:lang w:eastAsia="es-MX"/>
              </w:rPr>
              <w:t xml:space="preserve">           0.00</w:t>
            </w:r>
          </w:p>
        </w:tc>
        <w:tc>
          <w:tcPr>
            <w:tcW w:w="2216" w:type="dxa"/>
            <w:tcBorders>
              <w:top w:val="nil"/>
              <w:left w:val="nil"/>
              <w:bottom w:val="nil"/>
              <w:right w:val="nil"/>
            </w:tcBorders>
            <w:shd w:val="clear" w:color="000000" w:fill="FFFFFF"/>
            <w:noWrap/>
            <w:hideMark/>
          </w:tcPr>
          <w:p w14:paraId="39965096" w14:textId="77777777" w:rsidR="009159F2" w:rsidRPr="00750698" w:rsidRDefault="009159F2"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569E6228" w14:textId="77777777" w:rsidR="009159F2" w:rsidRPr="00750698" w:rsidRDefault="009159F2"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256,735.00</w:t>
            </w:r>
          </w:p>
        </w:tc>
      </w:tr>
      <w:tr w:rsidR="009159F2" w:rsidRPr="00750698" w14:paraId="649FD781" w14:textId="77777777" w:rsidTr="009159F2">
        <w:trPr>
          <w:trHeight w:val="300"/>
        </w:trPr>
        <w:tc>
          <w:tcPr>
            <w:tcW w:w="6420" w:type="dxa"/>
            <w:tcBorders>
              <w:top w:val="nil"/>
              <w:left w:val="nil"/>
              <w:bottom w:val="nil"/>
              <w:right w:val="nil"/>
            </w:tcBorders>
            <w:shd w:val="clear" w:color="000000" w:fill="FFFFFF"/>
            <w:hideMark/>
          </w:tcPr>
          <w:p w14:paraId="4EB515C8" w14:textId="77777777" w:rsidR="009159F2" w:rsidRPr="00750698" w:rsidRDefault="009159F2" w:rsidP="00F46CCD">
            <w:pPr>
              <w:widowControl/>
              <w:jc w:val="both"/>
              <w:rPr>
                <w:rFonts w:ascii="Barlow" w:eastAsia="Times New Roman" w:hAnsi="Barlow" w:cs="Arial"/>
                <w:sz w:val="20"/>
                <w:szCs w:val="20"/>
                <w:lang w:eastAsia="es-MX"/>
              </w:rPr>
            </w:pPr>
            <w:r w:rsidRPr="00750698">
              <w:rPr>
                <w:rFonts w:ascii="Barlow" w:eastAsia="Times New Roman" w:hAnsi="Barlow" w:cs="Arial"/>
                <w:sz w:val="20"/>
                <w:szCs w:val="20"/>
                <w:lang w:eastAsia="es-MX"/>
              </w:rPr>
              <w:t>Donaciones de Capital</w:t>
            </w:r>
          </w:p>
        </w:tc>
        <w:tc>
          <w:tcPr>
            <w:tcW w:w="2216" w:type="dxa"/>
            <w:tcBorders>
              <w:top w:val="nil"/>
              <w:left w:val="nil"/>
              <w:bottom w:val="nil"/>
              <w:right w:val="nil"/>
            </w:tcBorders>
            <w:shd w:val="clear" w:color="000000" w:fill="FFFFFF"/>
            <w:noWrap/>
            <w:hideMark/>
          </w:tcPr>
          <w:p w14:paraId="14118362" w14:textId="77777777" w:rsidR="009159F2" w:rsidRPr="00750698" w:rsidRDefault="009159F2"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7EEA0563" w14:textId="77777777" w:rsidR="009159F2" w:rsidRPr="00750698" w:rsidRDefault="009159F2"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72DDAF68" w14:textId="5F03F257" w:rsidR="009159F2" w:rsidRPr="00750698" w:rsidRDefault="009F3097"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 xml:space="preserve">              </w:t>
            </w:r>
            <w:r w:rsidR="009159F2" w:rsidRPr="00750698">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3D9F2024" w14:textId="77777777" w:rsidR="009159F2" w:rsidRPr="00750698" w:rsidRDefault="009159F2"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1CA0EC8E" w14:textId="77777777" w:rsidR="009159F2" w:rsidRPr="00750698" w:rsidRDefault="009159F2"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r>
      <w:tr w:rsidR="009159F2" w:rsidRPr="00750698" w14:paraId="720B9D6B" w14:textId="77777777" w:rsidTr="009159F2">
        <w:trPr>
          <w:trHeight w:val="300"/>
        </w:trPr>
        <w:tc>
          <w:tcPr>
            <w:tcW w:w="6420" w:type="dxa"/>
            <w:tcBorders>
              <w:top w:val="nil"/>
              <w:left w:val="nil"/>
              <w:bottom w:val="nil"/>
              <w:right w:val="nil"/>
            </w:tcBorders>
            <w:shd w:val="clear" w:color="000000" w:fill="FFFFFF"/>
            <w:hideMark/>
          </w:tcPr>
          <w:p w14:paraId="631B5A7C" w14:textId="77777777" w:rsidR="009159F2" w:rsidRPr="00750698" w:rsidRDefault="009159F2" w:rsidP="00F46CCD">
            <w:pPr>
              <w:widowControl/>
              <w:jc w:val="both"/>
              <w:rPr>
                <w:rFonts w:ascii="Barlow" w:eastAsia="Times New Roman" w:hAnsi="Barlow" w:cs="Arial"/>
                <w:sz w:val="20"/>
                <w:szCs w:val="20"/>
                <w:lang w:eastAsia="es-MX"/>
              </w:rPr>
            </w:pPr>
            <w:r w:rsidRPr="00750698">
              <w:rPr>
                <w:rFonts w:ascii="Barlow" w:eastAsia="Times New Roman" w:hAnsi="Barlow" w:cs="Arial"/>
                <w:sz w:val="20"/>
                <w:szCs w:val="20"/>
                <w:lang w:eastAsia="es-MX"/>
              </w:rPr>
              <w:t>Actualización de la Hacienda Pública/Patrimonio</w:t>
            </w:r>
          </w:p>
        </w:tc>
        <w:tc>
          <w:tcPr>
            <w:tcW w:w="2216" w:type="dxa"/>
            <w:tcBorders>
              <w:top w:val="nil"/>
              <w:left w:val="nil"/>
              <w:bottom w:val="nil"/>
              <w:right w:val="nil"/>
            </w:tcBorders>
            <w:shd w:val="clear" w:color="000000" w:fill="FFFFFF"/>
            <w:noWrap/>
            <w:hideMark/>
          </w:tcPr>
          <w:p w14:paraId="2B6B3318" w14:textId="13BBD94D" w:rsidR="009159F2" w:rsidRPr="00750698" w:rsidRDefault="001F1732"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w:t>
            </w:r>
            <w:r w:rsidR="00B30949" w:rsidRPr="00750698">
              <w:rPr>
                <w:rFonts w:ascii="Barlow" w:eastAsia="Times New Roman" w:hAnsi="Barlow" w:cs="Arial"/>
                <w:color w:val="000000"/>
                <w:sz w:val="20"/>
                <w:szCs w:val="20"/>
                <w:lang w:eastAsia="es-MX"/>
              </w:rPr>
              <w:t>.00</w:t>
            </w:r>
          </w:p>
        </w:tc>
        <w:tc>
          <w:tcPr>
            <w:tcW w:w="2216" w:type="dxa"/>
            <w:tcBorders>
              <w:top w:val="nil"/>
              <w:left w:val="nil"/>
              <w:bottom w:val="nil"/>
              <w:right w:val="nil"/>
            </w:tcBorders>
            <w:shd w:val="clear" w:color="000000" w:fill="FFFFFF"/>
            <w:noWrap/>
            <w:hideMark/>
          </w:tcPr>
          <w:p w14:paraId="4A93F6B6" w14:textId="77777777" w:rsidR="009159F2" w:rsidRPr="00750698" w:rsidRDefault="009159F2"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296C798A" w14:textId="0FE17D7F" w:rsidR="009159F2" w:rsidRPr="00750698" w:rsidRDefault="00B30949"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 xml:space="preserve">   </w:t>
            </w:r>
            <w:r w:rsidR="00D9169B" w:rsidRPr="00750698">
              <w:rPr>
                <w:rFonts w:ascii="Barlow" w:eastAsia="Times New Roman" w:hAnsi="Barlow" w:cs="Arial"/>
                <w:color w:val="000000"/>
                <w:sz w:val="20"/>
                <w:szCs w:val="20"/>
                <w:lang w:eastAsia="es-MX"/>
              </w:rPr>
              <w:t xml:space="preserve">           </w:t>
            </w:r>
            <w:r w:rsidR="001F1732" w:rsidRPr="00750698">
              <w:rPr>
                <w:rFonts w:ascii="Barlow" w:eastAsia="Times New Roman" w:hAnsi="Barlow" w:cs="Arial"/>
                <w:color w:val="000000"/>
                <w:sz w:val="20"/>
                <w:szCs w:val="20"/>
                <w:lang w:eastAsia="es-MX"/>
              </w:rPr>
              <w:t>0</w:t>
            </w:r>
            <w:r w:rsidR="009159F2" w:rsidRPr="00750698">
              <w:rPr>
                <w:rFonts w:ascii="Barlow" w:eastAsia="Times New Roman" w:hAnsi="Barlow" w:cs="Arial"/>
                <w:color w:val="000000"/>
                <w:sz w:val="20"/>
                <w:szCs w:val="20"/>
                <w:lang w:eastAsia="es-MX"/>
              </w:rPr>
              <w:t>.00</w:t>
            </w:r>
          </w:p>
        </w:tc>
        <w:tc>
          <w:tcPr>
            <w:tcW w:w="2216" w:type="dxa"/>
            <w:tcBorders>
              <w:top w:val="nil"/>
              <w:left w:val="nil"/>
              <w:bottom w:val="nil"/>
              <w:right w:val="nil"/>
            </w:tcBorders>
            <w:shd w:val="clear" w:color="000000" w:fill="FFFFFF"/>
            <w:noWrap/>
            <w:hideMark/>
          </w:tcPr>
          <w:p w14:paraId="417F594E" w14:textId="77777777" w:rsidR="009159F2" w:rsidRPr="00750698" w:rsidRDefault="009159F2"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4D91EBB0" w14:textId="77777777" w:rsidR="009159F2" w:rsidRPr="00750698" w:rsidRDefault="009159F2"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r>
    </w:tbl>
    <w:p w14:paraId="7C93D26D" w14:textId="77777777" w:rsidR="00041648" w:rsidRPr="00750698" w:rsidRDefault="00041648" w:rsidP="00F46CCD">
      <w:pPr>
        <w:jc w:val="both"/>
        <w:rPr>
          <w:rFonts w:ascii="Barlow" w:hAnsi="Barlow" w:cs="Arial"/>
          <w:sz w:val="20"/>
          <w:szCs w:val="20"/>
        </w:rPr>
      </w:pPr>
    </w:p>
    <w:p w14:paraId="7F6A963A" w14:textId="49D9787C" w:rsidR="00C5118B" w:rsidRPr="00750698" w:rsidRDefault="002664FA" w:rsidP="00F46CCD">
      <w:pPr>
        <w:pStyle w:val="Textoindependiente"/>
        <w:ind w:left="0"/>
        <w:jc w:val="both"/>
        <w:rPr>
          <w:rFonts w:ascii="Barlow" w:hAnsi="Barlow"/>
          <w:b/>
          <w:bCs/>
          <w:sz w:val="20"/>
          <w:szCs w:val="20"/>
        </w:rPr>
      </w:pPr>
      <w:r w:rsidRPr="00750698">
        <w:rPr>
          <w:rFonts w:ascii="Barlow" w:hAnsi="Barlow"/>
          <w:b/>
          <w:bCs/>
          <w:sz w:val="20"/>
          <w:szCs w:val="20"/>
        </w:rPr>
        <w:lastRenderedPageBreak/>
        <w:t xml:space="preserve">      Nota 2</w:t>
      </w:r>
    </w:p>
    <w:p w14:paraId="14E90761" w14:textId="093B3E28" w:rsidR="00975D50" w:rsidRPr="00750698" w:rsidRDefault="00A55778" w:rsidP="00F46CCD">
      <w:pPr>
        <w:pStyle w:val="Textoindependiente"/>
        <w:ind w:left="0"/>
        <w:jc w:val="both"/>
        <w:rPr>
          <w:rFonts w:ascii="Barlow" w:hAnsi="Barlow"/>
          <w:sz w:val="20"/>
          <w:szCs w:val="20"/>
        </w:rPr>
      </w:pPr>
      <w:r w:rsidRPr="00750698">
        <w:rPr>
          <w:rFonts w:ascii="Barlow" w:hAnsi="Barlow"/>
          <w:sz w:val="20"/>
          <w:szCs w:val="20"/>
        </w:rPr>
        <w:t xml:space="preserve">     </w:t>
      </w:r>
      <w:r w:rsidR="001E6DD5" w:rsidRPr="00750698">
        <w:rPr>
          <w:rFonts w:ascii="Barlow" w:hAnsi="Barlow"/>
          <w:sz w:val="20"/>
          <w:szCs w:val="20"/>
        </w:rPr>
        <w:t xml:space="preserve"> En la cuenta de patrimonio generado se acumula el resultado de ejercicios anteriores y se integran de la siguiente forma:</w:t>
      </w:r>
    </w:p>
    <w:p w14:paraId="3A54756A" w14:textId="77777777" w:rsidR="00A55778" w:rsidRPr="00750698" w:rsidRDefault="00A55778" w:rsidP="00F46CCD">
      <w:pPr>
        <w:pStyle w:val="Textoindependiente"/>
        <w:ind w:left="0"/>
        <w:jc w:val="both"/>
        <w:rPr>
          <w:rFonts w:ascii="Barlow" w:hAnsi="Barlow"/>
          <w:sz w:val="20"/>
          <w:szCs w:val="20"/>
        </w:rPr>
      </w:pPr>
    </w:p>
    <w:p w14:paraId="083FF7E8" w14:textId="55AB287A" w:rsidR="00975D50" w:rsidRPr="00750698" w:rsidRDefault="00713F8F" w:rsidP="00F46CCD">
      <w:pPr>
        <w:jc w:val="both"/>
        <w:rPr>
          <w:rFonts w:ascii="Barlow" w:hAnsi="Barlow" w:cs="Arial"/>
          <w:sz w:val="20"/>
          <w:szCs w:val="20"/>
        </w:rPr>
      </w:pPr>
      <w:r w:rsidRPr="00750698">
        <w:rPr>
          <w:rFonts w:ascii="Barlow" w:hAnsi="Barlow" w:cs="Arial"/>
          <w:sz w:val="20"/>
          <w:szCs w:val="20"/>
        </w:rPr>
        <w:t xml:space="preserve">                                                                                                                    </w:t>
      </w:r>
      <w:r w:rsidR="0035151F" w:rsidRPr="00750698">
        <w:rPr>
          <w:rFonts w:ascii="Barlow" w:hAnsi="Barlow" w:cs="Arial"/>
          <w:sz w:val="20"/>
          <w:szCs w:val="20"/>
        </w:rPr>
        <w:t xml:space="preserve">SALDO INICIAL    </w:t>
      </w:r>
      <w:r w:rsidR="00FD292A" w:rsidRPr="00750698">
        <w:rPr>
          <w:rFonts w:ascii="Barlow" w:hAnsi="Barlow" w:cs="Arial"/>
          <w:sz w:val="20"/>
          <w:szCs w:val="20"/>
        </w:rPr>
        <w:t xml:space="preserve">      </w:t>
      </w:r>
      <w:r w:rsidR="0035151F" w:rsidRPr="00750698">
        <w:rPr>
          <w:rFonts w:ascii="Barlow" w:hAnsi="Barlow" w:cs="Arial"/>
          <w:sz w:val="20"/>
          <w:szCs w:val="20"/>
        </w:rPr>
        <w:t xml:space="preserve"> VARIACIONES                   </w:t>
      </w:r>
      <w:r w:rsidR="000E4C22" w:rsidRPr="00750698">
        <w:rPr>
          <w:rFonts w:ascii="Barlow" w:hAnsi="Barlow" w:cs="Arial"/>
          <w:sz w:val="20"/>
          <w:szCs w:val="20"/>
        </w:rPr>
        <w:t xml:space="preserve">  </w:t>
      </w:r>
      <w:r w:rsidR="0035151F" w:rsidRPr="00750698">
        <w:rPr>
          <w:rFonts w:ascii="Barlow" w:hAnsi="Barlow" w:cs="Arial"/>
          <w:sz w:val="20"/>
          <w:szCs w:val="20"/>
        </w:rPr>
        <w:t>SALDO FINAL</w:t>
      </w:r>
    </w:p>
    <w:p w14:paraId="092F4EB6" w14:textId="77777777" w:rsidR="00713F8F" w:rsidRPr="00750698" w:rsidRDefault="00713F8F" w:rsidP="00F46CCD">
      <w:pPr>
        <w:jc w:val="both"/>
        <w:rPr>
          <w:rFonts w:ascii="Barlow" w:hAnsi="Barlow" w:cs="Arial"/>
          <w:sz w:val="20"/>
          <w:szCs w:val="20"/>
        </w:rPr>
      </w:pPr>
    </w:p>
    <w:tbl>
      <w:tblPr>
        <w:tblW w:w="17500" w:type="dxa"/>
        <w:tblCellMar>
          <w:left w:w="70" w:type="dxa"/>
          <w:right w:w="70" w:type="dxa"/>
        </w:tblCellMar>
        <w:tblLook w:val="04A0" w:firstRow="1" w:lastRow="0" w:firstColumn="1" w:lastColumn="0" w:noHBand="0" w:noVBand="1"/>
      </w:tblPr>
      <w:tblGrid>
        <w:gridCol w:w="6420"/>
        <w:gridCol w:w="2216"/>
        <w:gridCol w:w="2216"/>
        <w:gridCol w:w="2216"/>
        <w:gridCol w:w="2216"/>
        <w:gridCol w:w="2216"/>
      </w:tblGrid>
      <w:tr w:rsidR="00453881" w:rsidRPr="00750698" w14:paraId="7F1BE9BF" w14:textId="77777777" w:rsidTr="00975D50">
        <w:trPr>
          <w:trHeight w:val="300"/>
        </w:trPr>
        <w:tc>
          <w:tcPr>
            <w:tcW w:w="6420" w:type="dxa"/>
            <w:tcBorders>
              <w:top w:val="nil"/>
              <w:left w:val="nil"/>
              <w:bottom w:val="nil"/>
              <w:right w:val="nil"/>
            </w:tcBorders>
            <w:shd w:val="clear" w:color="000000" w:fill="FFFFFF"/>
            <w:hideMark/>
          </w:tcPr>
          <w:p w14:paraId="53020B1E" w14:textId="3F73C8EE" w:rsidR="00453881" w:rsidRPr="00750698" w:rsidRDefault="00453881" w:rsidP="00F46CCD">
            <w:pPr>
              <w:widowControl/>
              <w:jc w:val="both"/>
              <w:rPr>
                <w:rFonts w:ascii="Barlow" w:eastAsia="Times New Roman" w:hAnsi="Barlow" w:cs="Arial"/>
                <w:b/>
                <w:bCs/>
                <w:color w:val="000000"/>
                <w:sz w:val="20"/>
                <w:szCs w:val="20"/>
                <w:lang w:eastAsia="es-MX"/>
              </w:rPr>
            </w:pPr>
            <w:r w:rsidRPr="00750698">
              <w:rPr>
                <w:rFonts w:ascii="Barlow" w:eastAsia="Times New Roman" w:hAnsi="Barlow" w:cs="Arial"/>
                <w:b/>
                <w:bCs/>
                <w:color w:val="000000"/>
                <w:sz w:val="20"/>
                <w:szCs w:val="20"/>
                <w:lang w:eastAsia="es-MX"/>
              </w:rPr>
              <w:t xml:space="preserve">Variaciones de la Hacienda Pública/Patrimonio Generado Neto </w:t>
            </w:r>
          </w:p>
        </w:tc>
        <w:tc>
          <w:tcPr>
            <w:tcW w:w="2216" w:type="dxa"/>
            <w:tcBorders>
              <w:top w:val="nil"/>
              <w:left w:val="nil"/>
              <w:bottom w:val="nil"/>
              <w:right w:val="nil"/>
            </w:tcBorders>
            <w:shd w:val="clear" w:color="000000" w:fill="FFFFFF"/>
            <w:noWrap/>
            <w:hideMark/>
          </w:tcPr>
          <w:p w14:paraId="107157A7" w14:textId="731594C6" w:rsidR="00453881" w:rsidRPr="00750698" w:rsidRDefault="003076D2" w:rsidP="00F46CCD">
            <w:pPr>
              <w:widowControl/>
              <w:jc w:val="both"/>
              <w:rPr>
                <w:rFonts w:ascii="Barlow" w:eastAsia="Times New Roman" w:hAnsi="Barlow" w:cs="Arial"/>
                <w:b/>
                <w:bCs/>
                <w:color w:val="000000"/>
                <w:sz w:val="20"/>
                <w:szCs w:val="20"/>
                <w:lang w:eastAsia="es-MX"/>
              </w:rPr>
            </w:pPr>
            <w:r w:rsidRPr="00750698">
              <w:rPr>
                <w:rFonts w:ascii="Barlow" w:eastAsia="Times New Roman" w:hAnsi="Barlow" w:cs="Arial"/>
                <w:b/>
                <w:bCs/>
                <w:color w:val="000000"/>
                <w:sz w:val="20"/>
                <w:szCs w:val="20"/>
                <w:lang w:eastAsia="es-MX"/>
              </w:rPr>
              <w:t xml:space="preserve">  -</w:t>
            </w:r>
            <w:r w:rsidR="00953C0A" w:rsidRPr="00750698">
              <w:rPr>
                <w:rFonts w:ascii="Barlow" w:eastAsia="Times New Roman" w:hAnsi="Barlow" w:cs="Arial"/>
                <w:b/>
                <w:bCs/>
                <w:color w:val="000000"/>
                <w:sz w:val="20"/>
                <w:szCs w:val="20"/>
                <w:lang w:eastAsia="es-MX"/>
              </w:rPr>
              <w:t>99,028.95</w:t>
            </w:r>
          </w:p>
        </w:tc>
        <w:tc>
          <w:tcPr>
            <w:tcW w:w="2216" w:type="dxa"/>
            <w:tcBorders>
              <w:top w:val="nil"/>
              <w:left w:val="nil"/>
              <w:bottom w:val="nil"/>
              <w:right w:val="nil"/>
            </w:tcBorders>
            <w:shd w:val="clear" w:color="000000" w:fill="FFFFFF"/>
            <w:noWrap/>
            <w:hideMark/>
          </w:tcPr>
          <w:p w14:paraId="673C5584" w14:textId="76DFEB62" w:rsidR="00453881" w:rsidRPr="00750698" w:rsidRDefault="00953C0A" w:rsidP="00F46CCD">
            <w:pPr>
              <w:widowControl/>
              <w:jc w:val="both"/>
              <w:rPr>
                <w:rFonts w:ascii="Barlow" w:eastAsia="Times New Roman" w:hAnsi="Barlow" w:cs="Arial"/>
                <w:b/>
                <w:bCs/>
                <w:color w:val="000000"/>
                <w:sz w:val="20"/>
                <w:szCs w:val="20"/>
                <w:lang w:eastAsia="es-MX"/>
              </w:rPr>
            </w:pPr>
            <w:r w:rsidRPr="00750698">
              <w:rPr>
                <w:rFonts w:ascii="Barlow" w:eastAsia="Times New Roman" w:hAnsi="Barlow" w:cs="Arial"/>
                <w:b/>
                <w:bCs/>
                <w:color w:val="000000"/>
                <w:sz w:val="20"/>
                <w:szCs w:val="20"/>
                <w:lang w:eastAsia="es-MX"/>
              </w:rPr>
              <w:t>1,091,068.23</w:t>
            </w:r>
          </w:p>
        </w:tc>
        <w:tc>
          <w:tcPr>
            <w:tcW w:w="2216" w:type="dxa"/>
            <w:tcBorders>
              <w:top w:val="nil"/>
              <w:left w:val="nil"/>
              <w:bottom w:val="nil"/>
              <w:right w:val="nil"/>
            </w:tcBorders>
            <w:shd w:val="clear" w:color="000000" w:fill="FFFFFF"/>
            <w:noWrap/>
            <w:hideMark/>
          </w:tcPr>
          <w:p w14:paraId="10A99D78" w14:textId="26882218" w:rsidR="00453881" w:rsidRPr="00750698" w:rsidRDefault="002D5821" w:rsidP="00F46CCD">
            <w:pPr>
              <w:widowControl/>
              <w:jc w:val="both"/>
              <w:rPr>
                <w:rFonts w:ascii="Barlow" w:eastAsia="Times New Roman" w:hAnsi="Barlow" w:cs="Arial"/>
                <w:b/>
                <w:bCs/>
                <w:color w:val="000000"/>
                <w:sz w:val="20"/>
                <w:szCs w:val="20"/>
                <w:lang w:eastAsia="es-MX"/>
              </w:rPr>
            </w:pPr>
            <w:r w:rsidRPr="00750698">
              <w:rPr>
                <w:rFonts w:ascii="Barlow" w:eastAsia="Times New Roman" w:hAnsi="Barlow" w:cs="Arial"/>
                <w:b/>
                <w:bCs/>
                <w:noProof/>
                <w:color w:val="000000"/>
                <w:sz w:val="20"/>
                <w:szCs w:val="20"/>
                <w:lang w:eastAsia="es-MX"/>
              </w:rPr>
              <mc:AlternateContent>
                <mc:Choice Requires="wps">
                  <w:drawing>
                    <wp:anchor distT="0" distB="0" distL="114300" distR="114300" simplePos="0" relativeHeight="251659264" behindDoc="0" locked="0" layoutInCell="1" allowOverlap="1" wp14:anchorId="36617EE6" wp14:editId="3B2688AB">
                      <wp:simplePos x="0" y="0"/>
                      <wp:positionH relativeFrom="column">
                        <wp:posOffset>766446</wp:posOffset>
                      </wp:positionH>
                      <wp:positionV relativeFrom="paragraph">
                        <wp:posOffset>303530</wp:posOffset>
                      </wp:positionV>
                      <wp:extent cx="1181100" cy="4191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181100" cy="419100"/>
                              </a:xfrm>
                              <a:prstGeom prst="rect">
                                <a:avLst/>
                              </a:prstGeom>
                              <a:noFill/>
                              <a:ln w="6350">
                                <a:noFill/>
                              </a:ln>
                            </wps:spPr>
                            <wps:txbx>
                              <w:txbxContent>
                                <w:p w14:paraId="722F478A" w14:textId="3F29ADBB" w:rsidR="002D5821" w:rsidRPr="002D5821" w:rsidRDefault="00953C0A">
                                  <w:pPr>
                                    <w:rPr>
                                      <w:rFonts w:ascii="Arial" w:hAnsi="Arial" w:cs="Arial"/>
                                    </w:rPr>
                                  </w:pPr>
                                  <w:r>
                                    <w:rPr>
                                      <w:rFonts w:ascii="Arial" w:hAnsi="Arial" w:cs="Arial"/>
                                    </w:rPr>
                                    <w:t xml:space="preserve">   992,039.28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17EE6" id="_x0000_t202" coordsize="21600,21600" o:spt="202" path="m,l,21600r21600,l21600,xe">
                      <v:stroke joinstyle="miter"/>
                      <v:path gradientshapeok="t" o:connecttype="rect"/>
                    </v:shapetype>
                    <v:shape id="Cuadro de texto 1" o:spid="_x0000_s1026" type="#_x0000_t202" style="position:absolute;left:0;text-align:left;margin-left:60.35pt;margin-top:23.9pt;width:93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" filled="f" stroked="f" strokeweight=".5pt">
                      <v:textbox>
                        <w:txbxContent>
                          <w:p w14:paraId="722F478A" w14:textId="3F29ADBB" w:rsidR="002D5821" w:rsidRPr="002D5821" w:rsidRDefault="00953C0A">
                            <w:pPr>
                              <w:rPr>
                                <w:rFonts w:ascii="Arial" w:hAnsi="Arial" w:cs="Arial"/>
                              </w:rPr>
                            </w:pPr>
                            <w:r>
                              <w:rPr>
                                <w:rFonts w:ascii="Arial" w:hAnsi="Arial" w:cs="Arial"/>
                              </w:rPr>
                              <w:t xml:space="preserve">   992,039.28</w:t>
                            </w:r>
                          </w:p>
                        </w:txbxContent>
                      </v:textbox>
                    </v:shape>
                  </w:pict>
                </mc:Fallback>
              </mc:AlternateContent>
            </w:r>
            <w:r w:rsidR="000E4C22" w:rsidRPr="00750698">
              <w:rPr>
                <w:rFonts w:ascii="Barlow" w:eastAsia="Times New Roman" w:hAnsi="Barlow" w:cs="Arial"/>
                <w:b/>
                <w:bCs/>
                <w:color w:val="000000"/>
                <w:sz w:val="20"/>
                <w:szCs w:val="20"/>
                <w:lang w:eastAsia="es-MX"/>
              </w:rPr>
              <w:t xml:space="preserve">            0.00</w:t>
            </w:r>
          </w:p>
        </w:tc>
        <w:tc>
          <w:tcPr>
            <w:tcW w:w="2216" w:type="dxa"/>
            <w:tcBorders>
              <w:top w:val="nil"/>
              <w:left w:val="nil"/>
              <w:bottom w:val="nil"/>
              <w:right w:val="nil"/>
            </w:tcBorders>
            <w:shd w:val="clear" w:color="000000" w:fill="FFFFFF"/>
            <w:noWrap/>
            <w:hideMark/>
          </w:tcPr>
          <w:p w14:paraId="560AC960" w14:textId="4E8DC6B4" w:rsidR="00453881" w:rsidRPr="00750698" w:rsidRDefault="00453881" w:rsidP="00F46CCD">
            <w:pPr>
              <w:widowControl/>
              <w:jc w:val="both"/>
              <w:rPr>
                <w:rFonts w:ascii="Barlow" w:eastAsia="Times New Roman" w:hAnsi="Barlow" w:cs="Arial"/>
                <w:b/>
                <w:bCs/>
                <w:color w:val="000000"/>
                <w:sz w:val="20"/>
                <w:szCs w:val="20"/>
                <w:lang w:eastAsia="es-MX"/>
              </w:rPr>
            </w:pPr>
          </w:p>
        </w:tc>
        <w:tc>
          <w:tcPr>
            <w:tcW w:w="2216" w:type="dxa"/>
            <w:tcBorders>
              <w:top w:val="nil"/>
              <w:left w:val="nil"/>
              <w:bottom w:val="nil"/>
              <w:right w:val="nil"/>
            </w:tcBorders>
            <w:shd w:val="clear" w:color="000000" w:fill="FFFFFF"/>
            <w:noWrap/>
            <w:hideMark/>
          </w:tcPr>
          <w:p w14:paraId="76DC5E55" w14:textId="77777777" w:rsidR="00453881" w:rsidRPr="00750698" w:rsidRDefault="00453881" w:rsidP="00F46CCD">
            <w:pPr>
              <w:widowControl/>
              <w:jc w:val="both"/>
              <w:rPr>
                <w:rFonts w:ascii="Barlow" w:eastAsia="Times New Roman" w:hAnsi="Barlow" w:cs="Arial"/>
                <w:b/>
                <w:bCs/>
                <w:color w:val="000000"/>
                <w:sz w:val="20"/>
                <w:szCs w:val="20"/>
                <w:lang w:eastAsia="es-MX"/>
              </w:rPr>
            </w:pPr>
            <w:r w:rsidRPr="00750698">
              <w:rPr>
                <w:rFonts w:ascii="Barlow" w:eastAsia="Times New Roman" w:hAnsi="Barlow" w:cs="Arial"/>
                <w:b/>
                <w:bCs/>
                <w:color w:val="000000"/>
                <w:sz w:val="20"/>
                <w:szCs w:val="20"/>
                <w:lang w:eastAsia="es-MX"/>
              </w:rPr>
              <w:t>1,476,537.15</w:t>
            </w:r>
          </w:p>
        </w:tc>
      </w:tr>
      <w:tr w:rsidR="00453881" w:rsidRPr="00750698" w14:paraId="31478190" w14:textId="77777777" w:rsidTr="00975D50">
        <w:trPr>
          <w:trHeight w:val="300"/>
        </w:trPr>
        <w:tc>
          <w:tcPr>
            <w:tcW w:w="6420" w:type="dxa"/>
            <w:tcBorders>
              <w:top w:val="nil"/>
              <w:left w:val="nil"/>
              <w:bottom w:val="nil"/>
              <w:right w:val="nil"/>
            </w:tcBorders>
            <w:shd w:val="clear" w:color="000000" w:fill="FFFFFF"/>
            <w:hideMark/>
          </w:tcPr>
          <w:p w14:paraId="6CE342CA" w14:textId="77777777" w:rsidR="00453881" w:rsidRPr="00750698" w:rsidRDefault="00453881" w:rsidP="00F46CCD">
            <w:pPr>
              <w:widowControl/>
              <w:jc w:val="both"/>
              <w:rPr>
                <w:rFonts w:ascii="Barlow" w:eastAsia="Times New Roman" w:hAnsi="Barlow" w:cs="Arial"/>
                <w:sz w:val="20"/>
                <w:szCs w:val="20"/>
                <w:lang w:eastAsia="es-MX"/>
              </w:rPr>
            </w:pPr>
            <w:r w:rsidRPr="00750698">
              <w:rPr>
                <w:rFonts w:ascii="Barlow" w:eastAsia="Times New Roman" w:hAnsi="Barlow" w:cs="Arial"/>
                <w:sz w:val="20"/>
                <w:szCs w:val="20"/>
                <w:lang w:eastAsia="es-MX"/>
              </w:rPr>
              <w:t>Resultados del Ejercicio (Ahorro/Desahorro)</w:t>
            </w:r>
          </w:p>
        </w:tc>
        <w:tc>
          <w:tcPr>
            <w:tcW w:w="2216" w:type="dxa"/>
            <w:tcBorders>
              <w:top w:val="nil"/>
              <w:left w:val="nil"/>
              <w:bottom w:val="nil"/>
              <w:right w:val="nil"/>
            </w:tcBorders>
            <w:shd w:val="clear" w:color="000000" w:fill="FFFFFF"/>
            <w:noWrap/>
            <w:hideMark/>
          </w:tcPr>
          <w:p w14:paraId="658629B4" w14:textId="6CD1E2D9"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hAnsi="Barlow" w:cs="Arial"/>
                <w:color w:val="000000"/>
                <w:sz w:val="20"/>
                <w:szCs w:val="20"/>
              </w:rPr>
              <w:t xml:space="preserve">      </w:t>
            </w:r>
            <w:r w:rsidR="00EF4726" w:rsidRPr="00750698">
              <w:rPr>
                <w:rFonts w:ascii="Barlow" w:hAnsi="Barlow" w:cs="Arial"/>
                <w:color w:val="000000"/>
                <w:sz w:val="20"/>
                <w:szCs w:val="20"/>
              </w:rPr>
              <w:t xml:space="preserve"> </w:t>
            </w:r>
            <w:r w:rsidRPr="00750698">
              <w:rPr>
                <w:rFonts w:ascii="Barlow" w:hAnsi="Barlow" w:cs="Arial"/>
                <w:color w:val="000000"/>
                <w:sz w:val="20"/>
                <w:szCs w:val="20"/>
              </w:rPr>
              <w:t xml:space="preserve">  0.00                     </w:t>
            </w:r>
          </w:p>
        </w:tc>
        <w:tc>
          <w:tcPr>
            <w:tcW w:w="2216" w:type="dxa"/>
            <w:tcBorders>
              <w:top w:val="nil"/>
              <w:left w:val="nil"/>
              <w:bottom w:val="nil"/>
              <w:right w:val="nil"/>
            </w:tcBorders>
            <w:shd w:val="clear" w:color="000000" w:fill="FFFFFF"/>
            <w:noWrap/>
            <w:hideMark/>
          </w:tcPr>
          <w:p w14:paraId="66FAD500" w14:textId="05638B1D" w:rsidR="00453881" w:rsidRPr="00750698" w:rsidRDefault="00953C0A"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 xml:space="preserve">   992,039.28</w:t>
            </w:r>
          </w:p>
        </w:tc>
        <w:tc>
          <w:tcPr>
            <w:tcW w:w="2216" w:type="dxa"/>
            <w:tcBorders>
              <w:top w:val="nil"/>
              <w:left w:val="nil"/>
              <w:bottom w:val="nil"/>
              <w:right w:val="nil"/>
            </w:tcBorders>
            <w:shd w:val="clear" w:color="000000" w:fill="FFFFFF"/>
            <w:noWrap/>
            <w:hideMark/>
          </w:tcPr>
          <w:p w14:paraId="3FCA4F72" w14:textId="6B30D5F1" w:rsidR="00453881" w:rsidRPr="00750698" w:rsidRDefault="00940B01" w:rsidP="002D5821">
            <w:pPr>
              <w:widowControl/>
              <w:tabs>
                <w:tab w:val="right" w:pos="2076"/>
              </w:tabs>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 xml:space="preserve">  </w:t>
            </w:r>
            <w:r w:rsidR="002D5821" w:rsidRPr="00750698">
              <w:rPr>
                <w:rFonts w:ascii="Barlow" w:eastAsia="Times New Roman" w:hAnsi="Barlow" w:cs="Arial"/>
                <w:color w:val="000000"/>
                <w:sz w:val="20"/>
                <w:szCs w:val="20"/>
                <w:lang w:eastAsia="es-MX"/>
              </w:rPr>
              <w:t xml:space="preserve">         </w:t>
            </w:r>
            <w:r w:rsidRPr="00750698">
              <w:rPr>
                <w:rFonts w:ascii="Barlow" w:eastAsia="Times New Roman" w:hAnsi="Barlow" w:cs="Arial"/>
                <w:color w:val="000000"/>
                <w:sz w:val="20"/>
                <w:szCs w:val="20"/>
                <w:lang w:eastAsia="es-MX"/>
              </w:rPr>
              <w:t xml:space="preserve">  </w:t>
            </w:r>
            <w:r w:rsidR="002D5821" w:rsidRPr="00750698">
              <w:rPr>
                <w:rFonts w:ascii="Barlow" w:eastAsia="Times New Roman" w:hAnsi="Barlow" w:cs="Arial"/>
                <w:color w:val="000000"/>
                <w:sz w:val="20"/>
                <w:szCs w:val="20"/>
                <w:lang w:eastAsia="es-MX"/>
              </w:rPr>
              <w:t>0.00</w:t>
            </w:r>
            <w:r w:rsidR="002D5821" w:rsidRPr="00750698">
              <w:rPr>
                <w:rFonts w:ascii="Barlow" w:eastAsia="Times New Roman" w:hAnsi="Barlow" w:cs="Arial"/>
                <w:color w:val="000000"/>
                <w:sz w:val="20"/>
                <w:szCs w:val="20"/>
                <w:lang w:eastAsia="es-MX"/>
              </w:rPr>
              <w:tab/>
            </w:r>
          </w:p>
        </w:tc>
        <w:tc>
          <w:tcPr>
            <w:tcW w:w="2216" w:type="dxa"/>
            <w:tcBorders>
              <w:top w:val="nil"/>
              <w:left w:val="nil"/>
              <w:bottom w:val="nil"/>
              <w:right w:val="nil"/>
            </w:tcBorders>
            <w:shd w:val="clear" w:color="000000" w:fill="FFFFFF"/>
            <w:noWrap/>
            <w:hideMark/>
          </w:tcPr>
          <w:p w14:paraId="4F569836" w14:textId="50EC6B16" w:rsidR="00453881" w:rsidRPr="00750698" w:rsidRDefault="00453881" w:rsidP="00F46CCD">
            <w:pPr>
              <w:widowControl/>
              <w:jc w:val="both"/>
              <w:rPr>
                <w:rFonts w:ascii="Barlow" w:eastAsia="Times New Roman" w:hAnsi="Barlow" w:cs="Arial"/>
                <w:color w:val="000000"/>
                <w:sz w:val="20"/>
                <w:szCs w:val="20"/>
                <w:lang w:eastAsia="es-MX"/>
              </w:rPr>
            </w:pPr>
          </w:p>
        </w:tc>
        <w:tc>
          <w:tcPr>
            <w:tcW w:w="2216" w:type="dxa"/>
            <w:tcBorders>
              <w:top w:val="nil"/>
              <w:left w:val="nil"/>
              <w:bottom w:val="nil"/>
              <w:right w:val="nil"/>
            </w:tcBorders>
            <w:shd w:val="clear" w:color="000000" w:fill="FFFFFF"/>
            <w:noWrap/>
            <w:hideMark/>
          </w:tcPr>
          <w:p w14:paraId="481A3A9D" w14:textId="77777777"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1,459,458.15</w:t>
            </w:r>
          </w:p>
        </w:tc>
      </w:tr>
      <w:tr w:rsidR="00453881" w:rsidRPr="00750698" w14:paraId="3945DE74" w14:textId="77777777" w:rsidTr="00975D50">
        <w:trPr>
          <w:trHeight w:val="300"/>
        </w:trPr>
        <w:tc>
          <w:tcPr>
            <w:tcW w:w="6420" w:type="dxa"/>
            <w:tcBorders>
              <w:top w:val="nil"/>
              <w:left w:val="nil"/>
              <w:bottom w:val="nil"/>
              <w:right w:val="nil"/>
            </w:tcBorders>
            <w:shd w:val="clear" w:color="000000" w:fill="FFFFFF"/>
            <w:hideMark/>
          </w:tcPr>
          <w:p w14:paraId="1F4233B4" w14:textId="77777777" w:rsidR="00453881" w:rsidRPr="00750698" w:rsidRDefault="00453881" w:rsidP="00F46CCD">
            <w:pPr>
              <w:widowControl/>
              <w:jc w:val="both"/>
              <w:rPr>
                <w:rFonts w:ascii="Barlow" w:eastAsia="Times New Roman" w:hAnsi="Barlow" w:cs="Arial"/>
                <w:sz w:val="20"/>
                <w:szCs w:val="20"/>
                <w:lang w:eastAsia="es-MX"/>
              </w:rPr>
            </w:pPr>
            <w:r w:rsidRPr="00750698">
              <w:rPr>
                <w:rFonts w:ascii="Barlow" w:eastAsia="Times New Roman" w:hAnsi="Barlow" w:cs="Arial"/>
                <w:sz w:val="20"/>
                <w:szCs w:val="20"/>
                <w:lang w:eastAsia="es-MX"/>
              </w:rPr>
              <w:t>Resultados de Ejercicios Anteriores</w:t>
            </w:r>
          </w:p>
        </w:tc>
        <w:tc>
          <w:tcPr>
            <w:tcW w:w="2216" w:type="dxa"/>
            <w:tcBorders>
              <w:top w:val="nil"/>
              <w:left w:val="nil"/>
              <w:bottom w:val="nil"/>
              <w:right w:val="nil"/>
            </w:tcBorders>
            <w:shd w:val="clear" w:color="000000" w:fill="FFFFFF"/>
            <w:noWrap/>
            <w:hideMark/>
          </w:tcPr>
          <w:p w14:paraId="49C63152" w14:textId="4E56E0DF" w:rsidR="00453881" w:rsidRPr="00750698" w:rsidRDefault="00505A9F" w:rsidP="00EF4726">
            <w:pPr>
              <w:widowControl/>
              <w:ind w:left="-116"/>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 xml:space="preserve"> </w:t>
            </w:r>
            <w:r w:rsidR="009F3097" w:rsidRPr="00750698">
              <w:rPr>
                <w:rFonts w:ascii="Barlow" w:eastAsia="Times New Roman" w:hAnsi="Barlow" w:cs="Arial"/>
                <w:color w:val="000000"/>
                <w:sz w:val="20"/>
                <w:szCs w:val="20"/>
                <w:lang w:eastAsia="es-MX"/>
              </w:rPr>
              <w:t>-99,028.95</w:t>
            </w:r>
          </w:p>
        </w:tc>
        <w:tc>
          <w:tcPr>
            <w:tcW w:w="2216" w:type="dxa"/>
            <w:tcBorders>
              <w:top w:val="nil"/>
              <w:left w:val="nil"/>
              <w:bottom w:val="nil"/>
              <w:right w:val="nil"/>
            </w:tcBorders>
            <w:shd w:val="clear" w:color="auto" w:fill="auto"/>
            <w:noWrap/>
            <w:hideMark/>
          </w:tcPr>
          <w:p w14:paraId="535EE1B7" w14:textId="1C1F46D8"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hAnsi="Barlow" w:cs="Arial"/>
                <w:color w:val="000000"/>
                <w:sz w:val="20"/>
                <w:szCs w:val="20"/>
              </w:rPr>
              <w:t xml:space="preserve">  </w:t>
            </w:r>
            <w:r w:rsidR="00EF4726" w:rsidRPr="00750698">
              <w:rPr>
                <w:rFonts w:ascii="Barlow" w:hAnsi="Barlow" w:cs="Arial"/>
                <w:color w:val="000000"/>
                <w:sz w:val="20"/>
                <w:szCs w:val="20"/>
              </w:rPr>
              <w:t xml:space="preserve">  </w:t>
            </w:r>
            <w:r w:rsidR="003076D2" w:rsidRPr="00750698">
              <w:rPr>
                <w:rFonts w:ascii="Barlow" w:hAnsi="Barlow" w:cs="Arial"/>
                <w:color w:val="000000"/>
                <w:sz w:val="20"/>
                <w:szCs w:val="20"/>
              </w:rPr>
              <w:t xml:space="preserve"> </w:t>
            </w:r>
            <w:r w:rsidR="002D5821" w:rsidRPr="00750698">
              <w:rPr>
                <w:rFonts w:ascii="Barlow" w:hAnsi="Barlow" w:cs="Arial"/>
                <w:color w:val="000000"/>
                <w:sz w:val="20"/>
                <w:szCs w:val="20"/>
              </w:rPr>
              <w:t>99,028.95</w:t>
            </w:r>
          </w:p>
        </w:tc>
        <w:tc>
          <w:tcPr>
            <w:tcW w:w="2216" w:type="dxa"/>
            <w:tcBorders>
              <w:top w:val="nil"/>
              <w:left w:val="nil"/>
              <w:bottom w:val="nil"/>
              <w:right w:val="nil"/>
            </w:tcBorders>
            <w:shd w:val="clear" w:color="000000" w:fill="FFFFFF"/>
            <w:noWrap/>
            <w:hideMark/>
          </w:tcPr>
          <w:p w14:paraId="7A061BE5" w14:textId="5A71127F"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hAnsi="Barlow" w:cs="Arial"/>
                <w:color w:val="000000"/>
                <w:sz w:val="20"/>
                <w:szCs w:val="20"/>
              </w:rPr>
              <w:t xml:space="preserve">    </w:t>
            </w:r>
            <w:r w:rsidR="00D9169B" w:rsidRPr="00750698">
              <w:rPr>
                <w:rFonts w:ascii="Barlow" w:hAnsi="Barlow" w:cs="Arial"/>
                <w:color w:val="000000"/>
                <w:sz w:val="20"/>
                <w:szCs w:val="20"/>
              </w:rPr>
              <w:t xml:space="preserve">         0</w:t>
            </w:r>
            <w:r w:rsidR="00505A9F" w:rsidRPr="00750698">
              <w:rPr>
                <w:rFonts w:ascii="Barlow" w:hAnsi="Barlow" w:cs="Arial"/>
                <w:color w:val="000000"/>
                <w:sz w:val="20"/>
                <w:szCs w:val="20"/>
              </w:rPr>
              <w:t>.00</w:t>
            </w:r>
          </w:p>
        </w:tc>
        <w:tc>
          <w:tcPr>
            <w:tcW w:w="2216" w:type="dxa"/>
            <w:tcBorders>
              <w:top w:val="nil"/>
              <w:left w:val="nil"/>
              <w:bottom w:val="nil"/>
              <w:right w:val="nil"/>
            </w:tcBorders>
            <w:shd w:val="clear" w:color="000000" w:fill="FFFFFF"/>
            <w:noWrap/>
            <w:hideMark/>
          </w:tcPr>
          <w:p w14:paraId="5769080A" w14:textId="77777777"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73665E8B" w14:textId="77777777"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17,079.00</w:t>
            </w:r>
          </w:p>
        </w:tc>
      </w:tr>
      <w:tr w:rsidR="00453881" w:rsidRPr="00750698" w14:paraId="159ED364" w14:textId="77777777" w:rsidTr="00975D50">
        <w:trPr>
          <w:trHeight w:val="300"/>
        </w:trPr>
        <w:tc>
          <w:tcPr>
            <w:tcW w:w="6420" w:type="dxa"/>
            <w:tcBorders>
              <w:top w:val="nil"/>
              <w:left w:val="nil"/>
              <w:bottom w:val="nil"/>
              <w:right w:val="nil"/>
            </w:tcBorders>
            <w:shd w:val="clear" w:color="000000" w:fill="FFFFFF"/>
            <w:hideMark/>
          </w:tcPr>
          <w:p w14:paraId="4873C79B" w14:textId="40CEA1E4" w:rsidR="00453881" w:rsidRPr="00750698" w:rsidRDefault="00453881" w:rsidP="00F46CCD">
            <w:pPr>
              <w:widowControl/>
              <w:jc w:val="both"/>
              <w:rPr>
                <w:rFonts w:ascii="Barlow" w:eastAsia="Times New Roman" w:hAnsi="Barlow" w:cs="Arial"/>
                <w:sz w:val="20"/>
                <w:szCs w:val="20"/>
                <w:lang w:eastAsia="es-MX"/>
              </w:rPr>
            </w:pPr>
            <w:r w:rsidRPr="00750698">
              <w:rPr>
                <w:rFonts w:ascii="Barlow" w:eastAsia="Times New Roman" w:hAnsi="Barlow" w:cs="Arial"/>
                <w:sz w:val="20"/>
                <w:szCs w:val="20"/>
                <w:lang w:eastAsia="es-MX"/>
              </w:rPr>
              <w:t xml:space="preserve">Revalúo  </w:t>
            </w:r>
          </w:p>
        </w:tc>
        <w:tc>
          <w:tcPr>
            <w:tcW w:w="2216" w:type="dxa"/>
            <w:tcBorders>
              <w:top w:val="nil"/>
              <w:left w:val="nil"/>
              <w:bottom w:val="nil"/>
              <w:right w:val="nil"/>
            </w:tcBorders>
            <w:shd w:val="clear" w:color="000000" w:fill="FFFFFF"/>
            <w:noWrap/>
            <w:hideMark/>
          </w:tcPr>
          <w:p w14:paraId="1CBD5961" w14:textId="21E189DE"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271AB070" w14:textId="3C109E4B"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hAnsi="Barlow" w:cs="Arial"/>
                <w:color w:val="000000"/>
                <w:sz w:val="20"/>
                <w:szCs w:val="20"/>
              </w:rPr>
              <w:t xml:space="preserve">           </w:t>
            </w:r>
            <w:r w:rsidR="00D9169B" w:rsidRPr="00750698">
              <w:rPr>
                <w:rFonts w:ascii="Barlow" w:hAnsi="Barlow" w:cs="Arial"/>
                <w:color w:val="000000"/>
                <w:sz w:val="20"/>
                <w:szCs w:val="20"/>
              </w:rPr>
              <w:t xml:space="preserve">  </w:t>
            </w:r>
            <w:r w:rsidRPr="00750698">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45EF7621" w14:textId="7A1C44A4"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0E93A7BC" w14:textId="77777777"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51967F4F" w14:textId="77777777"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r>
      <w:tr w:rsidR="00453881" w:rsidRPr="00750698" w14:paraId="6C1FC3E1" w14:textId="77777777" w:rsidTr="00975D50">
        <w:trPr>
          <w:trHeight w:val="300"/>
        </w:trPr>
        <w:tc>
          <w:tcPr>
            <w:tcW w:w="6420" w:type="dxa"/>
            <w:tcBorders>
              <w:top w:val="nil"/>
              <w:left w:val="nil"/>
              <w:bottom w:val="nil"/>
              <w:right w:val="nil"/>
            </w:tcBorders>
            <w:shd w:val="clear" w:color="000000" w:fill="FFFFFF"/>
            <w:hideMark/>
          </w:tcPr>
          <w:p w14:paraId="09206711" w14:textId="77777777" w:rsidR="00453881" w:rsidRPr="00750698" w:rsidRDefault="00453881" w:rsidP="00F46CCD">
            <w:pPr>
              <w:widowControl/>
              <w:jc w:val="both"/>
              <w:rPr>
                <w:rFonts w:ascii="Barlow" w:eastAsia="Times New Roman" w:hAnsi="Barlow" w:cs="Arial"/>
                <w:sz w:val="20"/>
                <w:szCs w:val="20"/>
                <w:lang w:eastAsia="es-MX"/>
              </w:rPr>
            </w:pPr>
            <w:r w:rsidRPr="00750698">
              <w:rPr>
                <w:rFonts w:ascii="Barlow" w:eastAsia="Times New Roman" w:hAnsi="Barlow" w:cs="Arial"/>
                <w:sz w:val="20"/>
                <w:szCs w:val="20"/>
                <w:lang w:eastAsia="es-MX"/>
              </w:rPr>
              <w:t>Reservas</w:t>
            </w:r>
          </w:p>
        </w:tc>
        <w:tc>
          <w:tcPr>
            <w:tcW w:w="2216" w:type="dxa"/>
            <w:tcBorders>
              <w:top w:val="nil"/>
              <w:left w:val="nil"/>
              <w:bottom w:val="nil"/>
              <w:right w:val="nil"/>
            </w:tcBorders>
            <w:shd w:val="clear" w:color="auto" w:fill="auto"/>
            <w:noWrap/>
            <w:hideMark/>
          </w:tcPr>
          <w:p w14:paraId="3B1EB272" w14:textId="576449CE"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23B08CE4" w14:textId="55EC86AA"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hAnsi="Barlow" w:cs="Arial"/>
                <w:color w:val="000000"/>
                <w:sz w:val="20"/>
                <w:szCs w:val="20"/>
              </w:rPr>
              <w:t xml:space="preserve">           </w:t>
            </w:r>
            <w:r w:rsidR="00D9169B" w:rsidRPr="00750698">
              <w:rPr>
                <w:rFonts w:ascii="Barlow" w:hAnsi="Barlow" w:cs="Arial"/>
                <w:color w:val="000000"/>
                <w:sz w:val="20"/>
                <w:szCs w:val="20"/>
              </w:rPr>
              <w:t xml:space="preserve">  </w:t>
            </w:r>
            <w:r w:rsidRPr="00750698">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4719D9A0" w14:textId="4352FA8B" w:rsidR="00453881" w:rsidRPr="00750698" w:rsidRDefault="002D5821" w:rsidP="00F46CCD">
            <w:pPr>
              <w:widowControl/>
              <w:jc w:val="both"/>
              <w:rPr>
                <w:rFonts w:ascii="Barlow" w:eastAsia="Times New Roman" w:hAnsi="Barlow" w:cs="Arial"/>
                <w:color w:val="000000"/>
                <w:sz w:val="20"/>
                <w:szCs w:val="20"/>
                <w:lang w:eastAsia="es-MX"/>
              </w:rPr>
            </w:pPr>
            <w:r w:rsidRPr="00750698">
              <w:rPr>
                <w:rFonts w:ascii="Barlow" w:hAnsi="Barlow" w:cs="Arial"/>
                <w:color w:val="000000"/>
                <w:sz w:val="20"/>
                <w:szCs w:val="20"/>
              </w:rPr>
              <w:t xml:space="preserve">             </w:t>
            </w:r>
            <w:r w:rsidR="00453881" w:rsidRPr="00750698">
              <w:rPr>
                <w:rFonts w:ascii="Barlow" w:hAnsi="Barlow" w:cs="Arial"/>
                <w:color w:val="000000"/>
                <w:sz w:val="20"/>
                <w:szCs w:val="20"/>
              </w:rPr>
              <w:t>0.00</w:t>
            </w:r>
          </w:p>
        </w:tc>
        <w:tc>
          <w:tcPr>
            <w:tcW w:w="2216" w:type="dxa"/>
            <w:tcBorders>
              <w:top w:val="nil"/>
              <w:left w:val="nil"/>
              <w:bottom w:val="nil"/>
              <w:right w:val="nil"/>
            </w:tcBorders>
            <w:shd w:val="clear" w:color="000000" w:fill="FFFFFF"/>
            <w:noWrap/>
            <w:hideMark/>
          </w:tcPr>
          <w:p w14:paraId="45BE9DF3" w14:textId="77777777"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3CBE506A" w14:textId="77777777"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r>
      <w:tr w:rsidR="00453881" w:rsidRPr="00750698" w14:paraId="0ADCC032" w14:textId="77777777" w:rsidTr="00975D50">
        <w:trPr>
          <w:trHeight w:val="300"/>
        </w:trPr>
        <w:tc>
          <w:tcPr>
            <w:tcW w:w="6420" w:type="dxa"/>
            <w:tcBorders>
              <w:top w:val="nil"/>
              <w:left w:val="nil"/>
              <w:bottom w:val="nil"/>
              <w:right w:val="nil"/>
            </w:tcBorders>
            <w:shd w:val="clear" w:color="000000" w:fill="FFFFFF"/>
            <w:hideMark/>
          </w:tcPr>
          <w:p w14:paraId="19AA729F" w14:textId="77777777" w:rsidR="00453881" w:rsidRPr="00750698" w:rsidRDefault="00453881" w:rsidP="00F46CCD">
            <w:pPr>
              <w:widowControl/>
              <w:jc w:val="both"/>
              <w:rPr>
                <w:rFonts w:ascii="Barlow" w:eastAsia="Times New Roman" w:hAnsi="Barlow" w:cs="Arial"/>
                <w:sz w:val="20"/>
                <w:szCs w:val="20"/>
                <w:lang w:eastAsia="es-MX"/>
              </w:rPr>
            </w:pPr>
            <w:r w:rsidRPr="00750698">
              <w:rPr>
                <w:rFonts w:ascii="Barlow" w:eastAsia="Times New Roman" w:hAnsi="Barlow" w:cs="Arial"/>
                <w:sz w:val="20"/>
                <w:szCs w:val="20"/>
                <w:lang w:eastAsia="es-MX"/>
              </w:rPr>
              <w:t>Rectificaciones a Resultados de Ejercicios Anteriores</w:t>
            </w:r>
          </w:p>
        </w:tc>
        <w:tc>
          <w:tcPr>
            <w:tcW w:w="2216" w:type="dxa"/>
            <w:tcBorders>
              <w:top w:val="nil"/>
              <w:left w:val="nil"/>
              <w:bottom w:val="nil"/>
              <w:right w:val="nil"/>
            </w:tcBorders>
            <w:shd w:val="clear" w:color="000000" w:fill="FFFFFF"/>
            <w:noWrap/>
            <w:hideMark/>
          </w:tcPr>
          <w:p w14:paraId="3AFBF62F" w14:textId="0A8B26A4" w:rsidR="00453881" w:rsidRPr="00750698" w:rsidRDefault="00505A9F" w:rsidP="00F46CCD">
            <w:pPr>
              <w:widowControl/>
              <w:jc w:val="both"/>
              <w:rPr>
                <w:rFonts w:ascii="Barlow" w:eastAsia="Times New Roman" w:hAnsi="Barlow" w:cs="Arial"/>
                <w:color w:val="000000"/>
                <w:sz w:val="20"/>
                <w:szCs w:val="20"/>
                <w:lang w:eastAsia="es-MX"/>
              </w:rPr>
            </w:pPr>
            <w:r w:rsidRPr="00750698">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6F203A4B" w14:textId="175605FF"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hAnsi="Barlow" w:cs="Arial"/>
                <w:color w:val="000000"/>
                <w:sz w:val="20"/>
                <w:szCs w:val="20"/>
              </w:rPr>
              <w:t xml:space="preserve">  </w:t>
            </w:r>
            <w:r w:rsidR="00D9169B" w:rsidRPr="00750698">
              <w:rPr>
                <w:rFonts w:ascii="Barlow" w:hAnsi="Barlow" w:cs="Arial"/>
                <w:color w:val="000000"/>
                <w:sz w:val="20"/>
                <w:szCs w:val="20"/>
              </w:rPr>
              <w:t xml:space="preserve"> </w:t>
            </w:r>
            <w:r w:rsidR="002D5821" w:rsidRPr="00750698">
              <w:rPr>
                <w:rFonts w:ascii="Barlow" w:hAnsi="Barlow" w:cs="Arial"/>
                <w:color w:val="000000"/>
                <w:sz w:val="20"/>
                <w:szCs w:val="20"/>
              </w:rPr>
              <w:t xml:space="preserve">           0</w:t>
            </w:r>
            <w:r w:rsidR="00D9169B" w:rsidRPr="00750698">
              <w:rPr>
                <w:rFonts w:ascii="Barlow" w:hAnsi="Barlow" w:cs="Arial"/>
                <w:color w:val="000000"/>
                <w:sz w:val="20"/>
                <w:szCs w:val="20"/>
              </w:rPr>
              <w:t>.00</w:t>
            </w:r>
          </w:p>
        </w:tc>
        <w:tc>
          <w:tcPr>
            <w:tcW w:w="2216" w:type="dxa"/>
            <w:tcBorders>
              <w:top w:val="nil"/>
              <w:left w:val="nil"/>
              <w:bottom w:val="nil"/>
              <w:right w:val="nil"/>
            </w:tcBorders>
            <w:shd w:val="clear" w:color="000000" w:fill="FFFFFF"/>
            <w:noWrap/>
            <w:hideMark/>
          </w:tcPr>
          <w:p w14:paraId="42694B8D" w14:textId="1C0138A7"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hAnsi="Barlow" w:cs="Arial"/>
                <w:color w:val="000000"/>
                <w:sz w:val="20"/>
                <w:szCs w:val="20"/>
              </w:rPr>
              <w:t xml:space="preserve">   </w:t>
            </w:r>
            <w:r w:rsidR="002D5821" w:rsidRPr="00750698">
              <w:rPr>
                <w:rFonts w:ascii="Barlow" w:hAnsi="Barlow" w:cs="Arial"/>
                <w:color w:val="000000"/>
                <w:sz w:val="20"/>
                <w:szCs w:val="20"/>
              </w:rPr>
              <w:t xml:space="preserve">          0</w:t>
            </w:r>
            <w:r w:rsidR="00505A9F" w:rsidRPr="00750698">
              <w:rPr>
                <w:rFonts w:ascii="Barlow" w:hAnsi="Barlow" w:cs="Arial"/>
                <w:color w:val="000000"/>
                <w:sz w:val="20"/>
                <w:szCs w:val="20"/>
              </w:rPr>
              <w:t>.00</w:t>
            </w:r>
          </w:p>
        </w:tc>
        <w:tc>
          <w:tcPr>
            <w:tcW w:w="2216" w:type="dxa"/>
            <w:tcBorders>
              <w:top w:val="nil"/>
              <w:left w:val="nil"/>
              <w:bottom w:val="nil"/>
              <w:right w:val="nil"/>
            </w:tcBorders>
            <w:shd w:val="clear" w:color="000000" w:fill="FFFFFF"/>
            <w:noWrap/>
            <w:hideMark/>
          </w:tcPr>
          <w:p w14:paraId="5C84473F" w14:textId="77777777"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59AE32B9" w14:textId="77777777" w:rsidR="00453881" w:rsidRPr="00750698" w:rsidRDefault="00453881" w:rsidP="00F46CCD">
            <w:pPr>
              <w:widowControl/>
              <w:jc w:val="both"/>
              <w:rPr>
                <w:rFonts w:ascii="Barlow" w:eastAsia="Times New Roman" w:hAnsi="Barlow" w:cs="Arial"/>
                <w:color w:val="000000"/>
                <w:sz w:val="20"/>
                <w:szCs w:val="20"/>
                <w:lang w:eastAsia="es-MX"/>
              </w:rPr>
            </w:pPr>
            <w:r w:rsidRPr="00750698">
              <w:rPr>
                <w:rFonts w:ascii="Barlow" w:eastAsia="Times New Roman" w:hAnsi="Barlow" w:cs="Arial"/>
                <w:color w:val="000000"/>
                <w:sz w:val="20"/>
                <w:szCs w:val="20"/>
                <w:lang w:eastAsia="es-MX"/>
              </w:rPr>
              <w:t>0.00</w:t>
            </w:r>
          </w:p>
        </w:tc>
      </w:tr>
    </w:tbl>
    <w:p w14:paraId="673FABAB" w14:textId="7D2C9561" w:rsidR="007069E8" w:rsidRPr="00750698" w:rsidRDefault="007069E8" w:rsidP="00F46CCD">
      <w:pPr>
        <w:jc w:val="both"/>
        <w:rPr>
          <w:rFonts w:ascii="Barlow" w:hAnsi="Barlow" w:cs="Arial"/>
          <w:sz w:val="20"/>
          <w:szCs w:val="20"/>
        </w:rPr>
      </w:pPr>
    </w:p>
    <w:p w14:paraId="326BA3A0" w14:textId="6670EE7D" w:rsidR="00865561" w:rsidRPr="00750698" w:rsidRDefault="00865561" w:rsidP="00F46CCD">
      <w:pPr>
        <w:jc w:val="both"/>
        <w:rPr>
          <w:rFonts w:ascii="Barlow" w:hAnsi="Barlow" w:cs="Arial"/>
          <w:sz w:val="20"/>
          <w:szCs w:val="20"/>
        </w:rPr>
      </w:pPr>
    </w:p>
    <w:p w14:paraId="157A288D" w14:textId="77777777" w:rsidR="00865561" w:rsidRPr="00750698" w:rsidRDefault="00865561" w:rsidP="00F46CCD">
      <w:pPr>
        <w:jc w:val="both"/>
        <w:rPr>
          <w:rFonts w:ascii="Barlow" w:hAnsi="Barlow" w:cs="Arial"/>
          <w:sz w:val="20"/>
          <w:szCs w:val="20"/>
        </w:rPr>
      </w:pPr>
    </w:p>
    <w:p w14:paraId="56AB4978" w14:textId="7365E21C" w:rsidR="00D943D1" w:rsidRPr="00750698" w:rsidRDefault="00C2160C" w:rsidP="00F46CCD">
      <w:pPr>
        <w:pStyle w:val="Prrafodelista"/>
        <w:numPr>
          <w:ilvl w:val="0"/>
          <w:numId w:val="7"/>
        </w:numPr>
        <w:tabs>
          <w:tab w:val="left" w:pos="575"/>
        </w:tabs>
        <w:spacing w:before="85"/>
        <w:jc w:val="both"/>
        <w:rPr>
          <w:rFonts w:ascii="Barlow" w:hAnsi="Barlow" w:cs="Arial"/>
          <w:b/>
          <w:color w:val="151515"/>
          <w:sz w:val="20"/>
          <w:szCs w:val="20"/>
        </w:rPr>
      </w:pPr>
      <w:r w:rsidRPr="00750698">
        <w:rPr>
          <w:rFonts w:ascii="Barlow" w:hAnsi="Barlow" w:cs="Arial"/>
          <w:b/>
          <w:color w:val="151515"/>
          <w:sz w:val="20"/>
          <w:szCs w:val="20"/>
        </w:rPr>
        <w:t>NOTAS AL</w:t>
      </w:r>
      <w:r w:rsidR="00D943D1" w:rsidRPr="00750698">
        <w:rPr>
          <w:rFonts w:ascii="Barlow" w:hAnsi="Barlow" w:cs="Arial"/>
          <w:b/>
          <w:color w:val="151515"/>
          <w:sz w:val="20"/>
          <w:szCs w:val="20"/>
        </w:rPr>
        <w:t xml:space="preserve"> ESTADO DE FLUJOS DE EFECTIVO</w:t>
      </w:r>
    </w:p>
    <w:p w14:paraId="3997A6E1" w14:textId="77777777" w:rsidR="009C0472" w:rsidRPr="00750698" w:rsidRDefault="009C0472" w:rsidP="00F46CCD">
      <w:pPr>
        <w:jc w:val="both"/>
        <w:rPr>
          <w:rFonts w:ascii="Barlow" w:hAnsi="Barlow" w:cs="Arial"/>
          <w:sz w:val="20"/>
          <w:szCs w:val="20"/>
        </w:rPr>
      </w:pPr>
    </w:p>
    <w:p w14:paraId="5F415D5F" w14:textId="5D217B01" w:rsidR="00865561" w:rsidRPr="00750698" w:rsidRDefault="00D943D1" w:rsidP="00750698">
      <w:pPr>
        <w:pStyle w:val="Textoindependiente"/>
        <w:numPr>
          <w:ilvl w:val="0"/>
          <w:numId w:val="1"/>
        </w:numPr>
        <w:spacing w:before="116" w:line="287" w:lineRule="auto"/>
        <w:ind w:right="892"/>
        <w:jc w:val="both"/>
        <w:rPr>
          <w:rFonts w:ascii="Barlow" w:hAnsi="Barlow" w:cs="Arial"/>
          <w:color w:val="161616"/>
          <w:sz w:val="20"/>
          <w:szCs w:val="20"/>
        </w:rPr>
      </w:pPr>
      <w:r w:rsidRPr="00750698">
        <w:rPr>
          <w:rFonts w:ascii="Barlow" w:hAnsi="Barlow" w:cs="Arial"/>
          <w:color w:val="161616"/>
          <w:sz w:val="20"/>
          <w:szCs w:val="20"/>
        </w:rPr>
        <w:t>El</w:t>
      </w:r>
      <w:r w:rsidRPr="00750698">
        <w:rPr>
          <w:rFonts w:ascii="Barlow" w:hAnsi="Barlow" w:cs="Arial"/>
          <w:color w:val="161616"/>
          <w:spacing w:val="2"/>
          <w:sz w:val="20"/>
          <w:szCs w:val="20"/>
        </w:rPr>
        <w:t xml:space="preserve"> </w:t>
      </w:r>
      <w:r w:rsidRPr="00750698">
        <w:rPr>
          <w:rFonts w:ascii="Barlow" w:hAnsi="Barlow" w:cs="Arial"/>
          <w:color w:val="161616"/>
          <w:spacing w:val="-1"/>
          <w:sz w:val="20"/>
          <w:szCs w:val="20"/>
        </w:rPr>
        <w:t>análisi</w:t>
      </w:r>
      <w:r w:rsidRPr="00750698">
        <w:rPr>
          <w:rFonts w:ascii="Barlow" w:hAnsi="Barlow" w:cs="Arial"/>
          <w:color w:val="161616"/>
          <w:spacing w:val="-2"/>
          <w:sz w:val="20"/>
          <w:szCs w:val="20"/>
        </w:rPr>
        <w:t>s</w:t>
      </w:r>
      <w:r w:rsidRPr="00750698">
        <w:rPr>
          <w:rFonts w:ascii="Barlow" w:hAnsi="Barlow" w:cs="Arial"/>
          <w:color w:val="161616"/>
          <w:spacing w:val="19"/>
          <w:sz w:val="20"/>
          <w:szCs w:val="20"/>
        </w:rPr>
        <w:t xml:space="preserve"> </w:t>
      </w:r>
      <w:r w:rsidRPr="00750698">
        <w:rPr>
          <w:rFonts w:ascii="Barlow" w:hAnsi="Barlow" w:cs="Arial"/>
          <w:color w:val="161616"/>
          <w:sz w:val="20"/>
          <w:szCs w:val="20"/>
        </w:rPr>
        <w:t>de</w:t>
      </w:r>
      <w:r w:rsidRPr="00750698">
        <w:rPr>
          <w:rFonts w:ascii="Barlow" w:hAnsi="Barlow" w:cs="Arial"/>
          <w:color w:val="161616"/>
          <w:spacing w:val="25"/>
          <w:sz w:val="20"/>
          <w:szCs w:val="20"/>
        </w:rPr>
        <w:t xml:space="preserve"> </w:t>
      </w:r>
      <w:r w:rsidRPr="00750698">
        <w:rPr>
          <w:rFonts w:ascii="Barlow" w:hAnsi="Barlow" w:cs="Arial"/>
          <w:color w:val="161616"/>
          <w:sz w:val="20"/>
          <w:szCs w:val="20"/>
        </w:rPr>
        <w:t>los</w:t>
      </w:r>
      <w:r w:rsidRPr="00750698">
        <w:rPr>
          <w:rFonts w:ascii="Barlow" w:hAnsi="Barlow" w:cs="Arial"/>
          <w:color w:val="161616"/>
          <w:spacing w:val="17"/>
          <w:sz w:val="20"/>
          <w:szCs w:val="20"/>
        </w:rPr>
        <w:t xml:space="preserve"> </w:t>
      </w:r>
      <w:r w:rsidRPr="00750698">
        <w:rPr>
          <w:rFonts w:ascii="Barlow" w:hAnsi="Barlow" w:cs="Arial"/>
          <w:color w:val="161616"/>
          <w:sz w:val="20"/>
          <w:szCs w:val="20"/>
        </w:rPr>
        <w:t>saldos</w:t>
      </w:r>
      <w:r w:rsidRPr="00750698">
        <w:rPr>
          <w:rFonts w:ascii="Barlow" w:hAnsi="Barlow" w:cs="Arial"/>
          <w:color w:val="161616"/>
          <w:spacing w:val="23"/>
          <w:sz w:val="20"/>
          <w:szCs w:val="20"/>
        </w:rPr>
        <w:t xml:space="preserve"> </w:t>
      </w:r>
      <w:r w:rsidRPr="00750698">
        <w:rPr>
          <w:rFonts w:ascii="Barlow" w:hAnsi="Barlow" w:cs="Arial"/>
          <w:color w:val="262626"/>
          <w:sz w:val="20"/>
          <w:szCs w:val="20"/>
        </w:rPr>
        <w:t>inicial</w:t>
      </w:r>
      <w:r w:rsidRPr="00750698">
        <w:rPr>
          <w:rFonts w:ascii="Barlow" w:hAnsi="Barlow" w:cs="Arial"/>
          <w:color w:val="262626"/>
          <w:spacing w:val="8"/>
          <w:sz w:val="20"/>
          <w:szCs w:val="20"/>
        </w:rPr>
        <w:t xml:space="preserve"> </w:t>
      </w:r>
      <w:r w:rsidRPr="00750698">
        <w:rPr>
          <w:rFonts w:ascii="Barlow" w:hAnsi="Barlow" w:cs="Arial"/>
          <w:i/>
          <w:color w:val="161616"/>
          <w:sz w:val="20"/>
          <w:szCs w:val="20"/>
        </w:rPr>
        <w:t>y</w:t>
      </w:r>
      <w:r w:rsidRPr="00750698">
        <w:rPr>
          <w:rFonts w:ascii="Barlow" w:hAnsi="Barlow" w:cs="Arial"/>
          <w:i/>
          <w:color w:val="161616"/>
          <w:spacing w:val="20"/>
          <w:sz w:val="20"/>
          <w:szCs w:val="20"/>
        </w:rPr>
        <w:t xml:space="preserve"> </w:t>
      </w:r>
      <w:r w:rsidRPr="00750698">
        <w:rPr>
          <w:rFonts w:ascii="Barlow" w:hAnsi="Barlow" w:cs="Arial"/>
          <w:color w:val="262626"/>
          <w:sz w:val="20"/>
          <w:szCs w:val="20"/>
        </w:rPr>
        <w:t>final</w:t>
      </w:r>
      <w:r w:rsidRPr="00750698">
        <w:rPr>
          <w:rFonts w:ascii="Barlow" w:hAnsi="Barlow" w:cs="Arial"/>
          <w:color w:val="262626"/>
          <w:spacing w:val="17"/>
          <w:sz w:val="20"/>
          <w:szCs w:val="20"/>
        </w:rPr>
        <w:t xml:space="preserve"> </w:t>
      </w:r>
      <w:r w:rsidRPr="00750698">
        <w:rPr>
          <w:rFonts w:ascii="Barlow" w:hAnsi="Barlow" w:cs="Arial"/>
          <w:color w:val="161616"/>
          <w:sz w:val="20"/>
          <w:szCs w:val="20"/>
        </w:rPr>
        <w:t>que</w:t>
      </w:r>
      <w:r w:rsidRPr="00750698">
        <w:rPr>
          <w:rFonts w:ascii="Barlow" w:hAnsi="Barlow" w:cs="Arial"/>
          <w:color w:val="161616"/>
          <w:spacing w:val="20"/>
          <w:sz w:val="20"/>
          <w:szCs w:val="20"/>
        </w:rPr>
        <w:t xml:space="preserve"> </w:t>
      </w:r>
      <w:r w:rsidRPr="00750698">
        <w:rPr>
          <w:rFonts w:ascii="Barlow" w:hAnsi="Barlow" w:cs="Arial"/>
          <w:color w:val="161616"/>
          <w:sz w:val="20"/>
          <w:szCs w:val="20"/>
        </w:rPr>
        <w:t>figuran</w:t>
      </w:r>
      <w:r w:rsidRPr="00750698">
        <w:rPr>
          <w:rFonts w:ascii="Barlow" w:hAnsi="Barlow" w:cs="Arial"/>
          <w:color w:val="161616"/>
          <w:spacing w:val="16"/>
          <w:sz w:val="20"/>
          <w:szCs w:val="20"/>
        </w:rPr>
        <w:t xml:space="preserve"> </w:t>
      </w:r>
      <w:r w:rsidRPr="00750698">
        <w:rPr>
          <w:rFonts w:ascii="Barlow" w:hAnsi="Barlow" w:cs="Arial"/>
          <w:color w:val="262626"/>
          <w:sz w:val="20"/>
          <w:szCs w:val="20"/>
        </w:rPr>
        <w:t>en</w:t>
      </w:r>
      <w:r w:rsidRPr="00750698">
        <w:rPr>
          <w:rFonts w:ascii="Barlow" w:hAnsi="Barlow" w:cs="Arial"/>
          <w:color w:val="262626"/>
          <w:spacing w:val="10"/>
          <w:sz w:val="20"/>
          <w:szCs w:val="20"/>
        </w:rPr>
        <w:t xml:space="preserve"> </w:t>
      </w:r>
      <w:r w:rsidRPr="00750698">
        <w:rPr>
          <w:rFonts w:ascii="Barlow" w:hAnsi="Barlow" w:cs="Arial"/>
          <w:color w:val="161616"/>
          <w:sz w:val="20"/>
          <w:szCs w:val="20"/>
        </w:rPr>
        <w:t>la</w:t>
      </w:r>
      <w:r w:rsidRPr="00750698">
        <w:rPr>
          <w:rFonts w:ascii="Barlow" w:hAnsi="Barlow" w:cs="Arial"/>
          <w:color w:val="161616"/>
          <w:spacing w:val="13"/>
          <w:sz w:val="20"/>
          <w:szCs w:val="20"/>
        </w:rPr>
        <w:t xml:space="preserve"> </w:t>
      </w:r>
      <w:r w:rsidRPr="00750698">
        <w:rPr>
          <w:rFonts w:ascii="Barlow" w:hAnsi="Barlow" w:cs="Arial"/>
          <w:color w:val="262626"/>
          <w:sz w:val="20"/>
          <w:szCs w:val="20"/>
        </w:rPr>
        <w:t>última</w:t>
      </w:r>
      <w:r w:rsidRPr="00750698">
        <w:rPr>
          <w:rFonts w:ascii="Barlow" w:hAnsi="Barlow" w:cs="Arial"/>
          <w:color w:val="262626"/>
          <w:spacing w:val="29"/>
          <w:sz w:val="20"/>
          <w:szCs w:val="20"/>
        </w:rPr>
        <w:t xml:space="preserve"> parte</w:t>
      </w:r>
      <w:r w:rsidRPr="00750698">
        <w:rPr>
          <w:rFonts w:ascii="Barlow" w:hAnsi="Barlow" w:cs="Arial"/>
          <w:color w:val="262626"/>
          <w:spacing w:val="9"/>
          <w:sz w:val="20"/>
          <w:szCs w:val="20"/>
        </w:rPr>
        <w:t xml:space="preserve"> </w:t>
      </w:r>
      <w:r w:rsidRPr="00750698">
        <w:rPr>
          <w:rFonts w:ascii="Barlow" w:hAnsi="Barlow" w:cs="Arial"/>
          <w:color w:val="262626"/>
          <w:sz w:val="20"/>
          <w:szCs w:val="20"/>
        </w:rPr>
        <w:t>del</w:t>
      </w:r>
      <w:r w:rsidRPr="00750698">
        <w:rPr>
          <w:rFonts w:ascii="Barlow" w:hAnsi="Barlow" w:cs="Arial"/>
          <w:color w:val="262626"/>
          <w:spacing w:val="6"/>
          <w:sz w:val="20"/>
          <w:szCs w:val="20"/>
        </w:rPr>
        <w:t xml:space="preserve"> </w:t>
      </w:r>
      <w:r w:rsidRPr="00750698">
        <w:rPr>
          <w:rFonts w:ascii="Barlow" w:hAnsi="Barlow" w:cs="Arial"/>
          <w:color w:val="161616"/>
          <w:sz w:val="20"/>
          <w:szCs w:val="20"/>
        </w:rPr>
        <w:t>Estado</w:t>
      </w:r>
      <w:r w:rsidRPr="00750698">
        <w:rPr>
          <w:rFonts w:ascii="Barlow" w:hAnsi="Barlow" w:cs="Arial"/>
          <w:color w:val="161616"/>
          <w:spacing w:val="7"/>
          <w:sz w:val="20"/>
          <w:szCs w:val="20"/>
        </w:rPr>
        <w:t xml:space="preserve"> </w:t>
      </w:r>
      <w:r w:rsidRPr="00750698">
        <w:rPr>
          <w:rFonts w:ascii="Barlow" w:hAnsi="Barlow" w:cs="Arial"/>
          <w:color w:val="262626"/>
          <w:sz w:val="20"/>
          <w:szCs w:val="20"/>
        </w:rPr>
        <w:t>de</w:t>
      </w:r>
      <w:r w:rsidRPr="00750698">
        <w:rPr>
          <w:rFonts w:ascii="Barlow" w:hAnsi="Barlow" w:cs="Arial"/>
          <w:color w:val="262626"/>
          <w:spacing w:val="25"/>
          <w:sz w:val="20"/>
          <w:szCs w:val="20"/>
        </w:rPr>
        <w:t xml:space="preserve"> </w:t>
      </w:r>
      <w:r w:rsidRPr="00750698">
        <w:rPr>
          <w:rFonts w:ascii="Barlow" w:hAnsi="Barlow" w:cs="Arial"/>
          <w:color w:val="262626"/>
          <w:sz w:val="20"/>
          <w:szCs w:val="20"/>
        </w:rPr>
        <w:t>Flujo</w:t>
      </w:r>
      <w:r w:rsidRPr="00750698">
        <w:rPr>
          <w:rFonts w:ascii="Barlow" w:hAnsi="Barlow" w:cs="Arial"/>
          <w:color w:val="262626"/>
          <w:spacing w:val="1"/>
          <w:sz w:val="20"/>
          <w:szCs w:val="20"/>
        </w:rPr>
        <w:t xml:space="preserve"> </w:t>
      </w:r>
      <w:r w:rsidRPr="00750698">
        <w:rPr>
          <w:rFonts w:ascii="Barlow" w:hAnsi="Barlow" w:cs="Arial"/>
          <w:color w:val="161616"/>
          <w:sz w:val="20"/>
          <w:szCs w:val="20"/>
        </w:rPr>
        <w:t>de</w:t>
      </w:r>
      <w:r w:rsidRPr="00750698">
        <w:rPr>
          <w:rFonts w:ascii="Barlow" w:hAnsi="Barlow" w:cs="Arial"/>
          <w:color w:val="161616"/>
          <w:spacing w:val="25"/>
          <w:sz w:val="20"/>
          <w:szCs w:val="20"/>
        </w:rPr>
        <w:t xml:space="preserve"> </w:t>
      </w:r>
      <w:r w:rsidRPr="00750698">
        <w:rPr>
          <w:rFonts w:ascii="Barlow" w:hAnsi="Barlow" w:cs="Arial"/>
          <w:color w:val="161616"/>
          <w:sz w:val="20"/>
          <w:szCs w:val="20"/>
        </w:rPr>
        <w:t>Efectivo</w:t>
      </w:r>
      <w:r w:rsidRPr="00750698">
        <w:rPr>
          <w:rFonts w:ascii="Barlow" w:hAnsi="Barlow" w:cs="Arial"/>
          <w:color w:val="161616"/>
          <w:spacing w:val="23"/>
          <w:sz w:val="20"/>
          <w:szCs w:val="20"/>
        </w:rPr>
        <w:t xml:space="preserve"> </w:t>
      </w:r>
      <w:r w:rsidRPr="00750698">
        <w:rPr>
          <w:rFonts w:ascii="Barlow" w:hAnsi="Barlow" w:cs="Arial"/>
          <w:color w:val="262626"/>
          <w:sz w:val="20"/>
          <w:szCs w:val="20"/>
        </w:rPr>
        <w:t>en</w:t>
      </w:r>
      <w:r w:rsidRPr="00750698">
        <w:rPr>
          <w:rFonts w:ascii="Barlow" w:hAnsi="Barlow" w:cs="Arial"/>
          <w:color w:val="262626"/>
          <w:spacing w:val="9"/>
          <w:sz w:val="20"/>
          <w:szCs w:val="20"/>
        </w:rPr>
        <w:t xml:space="preserve"> </w:t>
      </w:r>
      <w:r w:rsidRPr="00750698">
        <w:rPr>
          <w:rFonts w:ascii="Barlow" w:hAnsi="Barlow" w:cs="Arial"/>
          <w:color w:val="161616"/>
          <w:sz w:val="20"/>
          <w:szCs w:val="20"/>
        </w:rPr>
        <w:t>la</w:t>
      </w:r>
      <w:r w:rsidRPr="00750698">
        <w:rPr>
          <w:rFonts w:ascii="Barlow" w:hAnsi="Barlow" w:cs="Arial"/>
          <w:color w:val="161616"/>
          <w:spacing w:val="10"/>
          <w:sz w:val="20"/>
          <w:szCs w:val="20"/>
        </w:rPr>
        <w:t xml:space="preserve"> </w:t>
      </w:r>
      <w:r w:rsidRPr="00750698">
        <w:rPr>
          <w:rFonts w:ascii="Barlow" w:hAnsi="Barlow" w:cs="Arial"/>
          <w:color w:val="262626"/>
          <w:sz w:val="20"/>
          <w:szCs w:val="20"/>
        </w:rPr>
        <w:t>cuenta</w:t>
      </w:r>
      <w:r w:rsidRPr="00750698">
        <w:rPr>
          <w:rFonts w:ascii="Barlow" w:hAnsi="Barlow" w:cs="Arial"/>
          <w:color w:val="262626"/>
          <w:spacing w:val="25"/>
          <w:sz w:val="20"/>
          <w:szCs w:val="20"/>
        </w:rPr>
        <w:t xml:space="preserve"> </w:t>
      </w:r>
      <w:r w:rsidRPr="00750698">
        <w:rPr>
          <w:rFonts w:ascii="Barlow" w:hAnsi="Barlow" w:cs="Arial"/>
          <w:color w:val="161616"/>
          <w:sz w:val="20"/>
          <w:szCs w:val="20"/>
        </w:rPr>
        <w:t>de</w:t>
      </w:r>
      <w:r w:rsidRPr="00750698">
        <w:rPr>
          <w:rFonts w:ascii="Barlow" w:hAnsi="Barlow" w:cs="Arial"/>
          <w:color w:val="161616"/>
          <w:spacing w:val="23"/>
          <w:sz w:val="20"/>
          <w:szCs w:val="20"/>
        </w:rPr>
        <w:t xml:space="preserve"> </w:t>
      </w:r>
      <w:r w:rsidRPr="00750698">
        <w:rPr>
          <w:rFonts w:ascii="Barlow" w:hAnsi="Barlow" w:cs="Arial"/>
          <w:color w:val="161616"/>
          <w:sz w:val="20"/>
          <w:szCs w:val="20"/>
        </w:rPr>
        <w:t>efectivo</w:t>
      </w:r>
      <w:r w:rsidRPr="00750698">
        <w:rPr>
          <w:rFonts w:ascii="Barlow" w:hAnsi="Barlow" w:cs="Arial"/>
          <w:color w:val="161616"/>
          <w:spacing w:val="15"/>
          <w:sz w:val="20"/>
          <w:szCs w:val="20"/>
        </w:rPr>
        <w:t xml:space="preserve"> </w:t>
      </w:r>
      <w:r w:rsidRPr="00750698">
        <w:rPr>
          <w:rFonts w:ascii="Barlow" w:hAnsi="Barlow" w:cs="Arial"/>
          <w:color w:val="262626"/>
          <w:sz w:val="20"/>
          <w:szCs w:val="20"/>
        </w:rPr>
        <w:t>y</w:t>
      </w:r>
      <w:r w:rsidRPr="00750698">
        <w:rPr>
          <w:rFonts w:ascii="Barlow" w:hAnsi="Barlow" w:cs="Arial"/>
          <w:color w:val="262626"/>
          <w:spacing w:val="17"/>
          <w:sz w:val="20"/>
          <w:szCs w:val="20"/>
        </w:rPr>
        <w:t xml:space="preserve"> </w:t>
      </w:r>
      <w:r w:rsidRPr="00750698">
        <w:rPr>
          <w:rFonts w:ascii="Barlow" w:hAnsi="Barlow" w:cs="Arial"/>
          <w:color w:val="262626"/>
          <w:sz w:val="20"/>
          <w:szCs w:val="20"/>
        </w:rPr>
        <w:t>equivalentes</w:t>
      </w:r>
      <w:r w:rsidRPr="00750698">
        <w:rPr>
          <w:rFonts w:ascii="Barlow" w:hAnsi="Barlow" w:cs="Arial"/>
          <w:color w:val="262626"/>
          <w:spacing w:val="26"/>
          <w:sz w:val="20"/>
          <w:szCs w:val="20"/>
        </w:rPr>
        <w:t xml:space="preserve"> </w:t>
      </w:r>
      <w:r w:rsidRPr="00750698">
        <w:rPr>
          <w:rFonts w:ascii="Barlow" w:hAnsi="Barlow" w:cs="Arial"/>
          <w:color w:val="161616"/>
          <w:sz w:val="20"/>
          <w:szCs w:val="20"/>
        </w:rPr>
        <w:t>es</w:t>
      </w:r>
      <w:r w:rsidRPr="00750698">
        <w:rPr>
          <w:rFonts w:ascii="Barlow" w:hAnsi="Barlow" w:cs="Arial"/>
          <w:color w:val="161616"/>
          <w:spacing w:val="11"/>
          <w:sz w:val="20"/>
          <w:szCs w:val="20"/>
        </w:rPr>
        <w:t xml:space="preserve"> </w:t>
      </w:r>
      <w:r w:rsidRPr="00750698">
        <w:rPr>
          <w:rFonts w:ascii="Barlow" w:hAnsi="Barlow" w:cs="Arial"/>
          <w:color w:val="262626"/>
          <w:sz w:val="20"/>
          <w:szCs w:val="20"/>
        </w:rPr>
        <w:t>como</w:t>
      </w:r>
      <w:r w:rsidRPr="00750698">
        <w:rPr>
          <w:rFonts w:ascii="Barlow" w:hAnsi="Barlow" w:cs="Arial"/>
          <w:color w:val="262626"/>
          <w:spacing w:val="17"/>
          <w:sz w:val="20"/>
          <w:szCs w:val="20"/>
        </w:rPr>
        <w:t xml:space="preserve"> </w:t>
      </w:r>
      <w:r w:rsidRPr="00750698">
        <w:rPr>
          <w:rFonts w:ascii="Barlow" w:hAnsi="Barlow" w:cs="Arial"/>
          <w:color w:val="161616"/>
          <w:sz w:val="20"/>
          <w:szCs w:val="20"/>
        </w:rPr>
        <w:t>sigue:</w:t>
      </w:r>
    </w:p>
    <w:tbl>
      <w:tblPr>
        <w:tblStyle w:val="TableNormal"/>
        <w:tblW w:w="0" w:type="auto"/>
        <w:tblInd w:w="2176" w:type="dxa"/>
        <w:tblLayout w:type="fixed"/>
        <w:tblLook w:val="01E0" w:firstRow="1" w:lastRow="1" w:firstColumn="1" w:lastColumn="1" w:noHBand="0" w:noVBand="0"/>
      </w:tblPr>
      <w:tblGrid>
        <w:gridCol w:w="3583"/>
        <w:gridCol w:w="2051"/>
        <w:gridCol w:w="1963"/>
      </w:tblGrid>
      <w:tr w:rsidR="003E0942" w:rsidRPr="00750698" w14:paraId="50E2A601" w14:textId="77777777" w:rsidTr="00DF5F73">
        <w:trPr>
          <w:trHeight w:hRule="exact" w:val="572"/>
        </w:trPr>
        <w:tc>
          <w:tcPr>
            <w:tcW w:w="3583" w:type="dxa"/>
            <w:tcBorders>
              <w:top w:val="single" w:sz="4" w:space="0" w:color="auto"/>
              <w:left w:val="single" w:sz="4" w:space="0" w:color="auto"/>
              <w:bottom w:val="single" w:sz="6" w:space="0" w:color="232323"/>
              <w:right w:val="single" w:sz="6" w:space="0" w:color="282828"/>
            </w:tcBorders>
          </w:tcPr>
          <w:p w14:paraId="27CBE454" w14:textId="77777777" w:rsidR="00DF5F73" w:rsidRPr="00750698" w:rsidRDefault="00DF5F73" w:rsidP="00F46CCD">
            <w:pPr>
              <w:jc w:val="both"/>
              <w:rPr>
                <w:rFonts w:ascii="Barlow" w:hAnsi="Barlow" w:cs="Arial"/>
                <w:sz w:val="20"/>
                <w:szCs w:val="20"/>
                <w:lang w:val="es-MX"/>
              </w:rPr>
            </w:pPr>
          </w:p>
          <w:p w14:paraId="6BC4D0FA" w14:textId="4459101C" w:rsidR="003E0942" w:rsidRPr="00750698" w:rsidRDefault="003E0942" w:rsidP="00F46CCD">
            <w:pPr>
              <w:jc w:val="both"/>
              <w:rPr>
                <w:rFonts w:ascii="Barlow" w:hAnsi="Barlow" w:cs="Arial"/>
                <w:b/>
                <w:bCs/>
                <w:sz w:val="20"/>
                <w:szCs w:val="20"/>
              </w:rPr>
            </w:pPr>
            <w:r w:rsidRPr="00750698">
              <w:rPr>
                <w:rFonts w:ascii="Barlow" w:hAnsi="Barlow" w:cs="Arial"/>
                <w:sz w:val="20"/>
                <w:szCs w:val="20"/>
                <w:lang w:val="es-MX"/>
              </w:rPr>
              <w:t xml:space="preserve">  </w:t>
            </w:r>
            <w:r w:rsidR="00DF5F73" w:rsidRPr="00750698">
              <w:rPr>
                <w:rFonts w:ascii="Barlow" w:hAnsi="Barlow" w:cs="Arial"/>
                <w:b/>
                <w:bCs/>
                <w:sz w:val="20"/>
                <w:szCs w:val="20"/>
              </w:rPr>
              <w:t>EFECTIVO Y EQUIVALENTES</w:t>
            </w:r>
          </w:p>
        </w:tc>
        <w:tc>
          <w:tcPr>
            <w:tcW w:w="2051" w:type="dxa"/>
            <w:tcBorders>
              <w:top w:val="single" w:sz="4" w:space="0" w:color="auto"/>
              <w:left w:val="single" w:sz="6" w:space="0" w:color="282828"/>
              <w:bottom w:val="single" w:sz="6" w:space="0" w:color="232323"/>
              <w:right w:val="single" w:sz="4" w:space="0" w:color="444444"/>
            </w:tcBorders>
          </w:tcPr>
          <w:p w14:paraId="7891FAF5" w14:textId="760D2036" w:rsidR="003E0942" w:rsidRPr="00750698" w:rsidRDefault="003D1563" w:rsidP="00F46CCD">
            <w:pPr>
              <w:pStyle w:val="TableParagraph"/>
              <w:spacing w:before="51"/>
              <w:jc w:val="both"/>
              <w:rPr>
                <w:rFonts w:ascii="Barlow" w:eastAsia="Times New Roman" w:hAnsi="Barlow" w:cs="Arial"/>
                <w:sz w:val="20"/>
                <w:szCs w:val="20"/>
              </w:rPr>
            </w:pPr>
            <w:r w:rsidRPr="00750698">
              <w:rPr>
                <w:rFonts w:ascii="Barlow" w:hAnsi="Barlow" w:cs="Arial"/>
                <w:color w:val="161616"/>
                <w:w w:val="105"/>
                <w:sz w:val="20"/>
                <w:szCs w:val="20"/>
              </w:rPr>
              <w:t>SALDO INICIAL</w:t>
            </w:r>
          </w:p>
        </w:tc>
        <w:tc>
          <w:tcPr>
            <w:tcW w:w="1963" w:type="dxa"/>
            <w:tcBorders>
              <w:top w:val="single" w:sz="4" w:space="0" w:color="auto"/>
              <w:left w:val="single" w:sz="4" w:space="0" w:color="444444"/>
              <w:bottom w:val="single" w:sz="6" w:space="0" w:color="232323"/>
              <w:right w:val="single" w:sz="4" w:space="0" w:color="auto"/>
            </w:tcBorders>
          </w:tcPr>
          <w:p w14:paraId="135577D3" w14:textId="0AE65E3D" w:rsidR="003E0942" w:rsidRPr="00750698" w:rsidRDefault="003D1563" w:rsidP="00F46CCD">
            <w:pPr>
              <w:pStyle w:val="TableParagraph"/>
              <w:spacing w:before="53"/>
              <w:ind w:right="43"/>
              <w:jc w:val="both"/>
              <w:rPr>
                <w:rFonts w:ascii="Barlow" w:eastAsia="Times New Roman" w:hAnsi="Barlow" w:cs="Arial"/>
                <w:sz w:val="20"/>
                <w:szCs w:val="20"/>
              </w:rPr>
            </w:pPr>
            <w:r w:rsidRPr="00750698">
              <w:rPr>
                <w:rFonts w:ascii="Barlow" w:hAnsi="Barlow" w:cs="Arial"/>
                <w:color w:val="161616"/>
                <w:w w:val="105"/>
                <w:sz w:val="20"/>
                <w:szCs w:val="20"/>
              </w:rPr>
              <w:t>SALDO FINAL</w:t>
            </w:r>
          </w:p>
        </w:tc>
      </w:tr>
      <w:tr w:rsidR="00BE2CD3" w:rsidRPr="00750698" w14:paraId="35491C26" w14:textId="77777777" w:rsidTr="00DF5F73">
        <w:trPr>
          <w:trHeight w:hRule="exact" w:val="433"/>
        </w:trPr>
        <w:tc>
          <w:tcPr>
            <w:tcW w:w="3583" w:type="dxa"/>
            <w:tcBorders>
              <w:top w:val="single" w:sz="6" w:space="0" w:color="232323"/>
              <w:left w:val="single" w:sz="4" w:space="0" w:color="auto"/>
              <w:bottom w:val="single" w:sz="6" w:space="0" w:color="232323"/>
              <w:right w:val="single" w:sz="6" w:space="0" w:color="282828"/>
            </w:tcBorders>
          </w:tcPr>
          <w:p w14:paraId="220751BA" w14:textId="1921990D" w:rsidR="00BE2CD3" w:rsidRPr="00750698" w:rsidRDefault="00BE2CD3" w:rsidP="00F46CCD">
            <w:pPr>
              <w:pStyle w:val="TableParagraph"/>
              <w:spacing w:before="27"/>
              <w:jc w:val="both"/>
              <w:rPr>
                <w:rFonts w:ascii="Barlow" w:eastAsia="Arial" w:hAnsi="Barlow" w:cs="Arial"/>
                <w:sz w:val="20"/>
                <w:szCs w:val="20"/>
                <w:lang w:val="es-MX"/>
              </w:rPr>
            </w:pPr>
            <w:r w:rsidRPr="00750698">
              <w:rPr>
                <w:rFonts w:ascii="Barlow" w:eastAsia="Arial" w:hAnsi="Barlow" w:cs="Arial"/>
                <w:sz w:val="20"/>
                <w:szCs w:val="20"/>
                <w:lang w:val="es-MX"/>
              </w:rPr>
              <w:t>EFECTIVO</w:t>
            </w:r>
          </w:p>
        </w:tc>
        <w:tc>
          <w:tcPr>
            <w:tcW w:w="2051" w:type="dxa"/>
            <w:tcBorders>
              <w:top w:val="single" w:sz="6" w:space="0" w:color="232323"/>
              <w:left w:val="single" w:sz="6" w:space="0" w:color="282828"/>
              <w:bottom w:val="single" w:sz="6" w:space="0" w:color="232323"/>
              <w:right w:val="single" w:sz="6" w:space="0" w:color="282828"/>
            </w:tcBorders>
          </w:tcPr>
          <w:p w14:paraId="0DD70C7D" w14:textId="6C39834D" w:rsidR="00BE2CD3" w:rsidRPr="00750698" w:rsidRDefault="00EF4726" w:rsidP="00F46CCD">
            <w:pPr>
              <w:pStyle w:val="TableParagraph"/>
              <w:spacing w:before="62"/>
              <w:jc w:val="both"/>
              <w:rPr>
                <w:rFonts w:ascii="Barlow" w:eastAsia="Times New Roman" w:hAnsi="Barlow" w:cs="Arial"/>
                <w:sz w:val="20"/>
                <w:szCs w:val="20"/>
              </w:rPr>
            </w:pPr>
            <w:r w:rsidRPr="00750698">
              <w:rPr>
                <w:rFonts w:ascii="Barlow" w:eastAsia="Times New Roman" w:hAnsi="Barlow" w:cs="Arial"/>
                <w:sz w:val="20"/>
                <w:szCs w:val="20"/>
              </w:rPr>
              <w:t xml:space="preserve">       </w:t>
            </w:r>
            <w:r w:rsidR="00BE2CD3" w:rsidRPr="00750698">
              <w:rPr>
                <w:rFonts w:ascii="Barlow" w:eastAsia="Times New Roman" w:hAnsi="Barlow" w:cs="Arial"/>
                <w:sz w:val="20"/>
                <w:szCs w:val="20"/>
              </w:rPr>
              <w:t>4,000.00</w:t>
            </w:r>
          </w:p>
        </w:tc>
        <w:tc>
          <w:tcPr>
            <w:tcW w:w="1963" w:type="dxa"/>
            <w:tcBorders>
              <w:top w:val="single" w:sz="6" w:space="0" w:color="232323"/>
              <w:left w:val="single" w:sz="6" w:space="0" w:color="282828"/>
              <w:bottom w:val="single" w:sz="6" w:space="0" w:color="232323"/>
              <w:right w:val="single" w:sz="4" w:space="0" w:color="auto"/>
            </w:tcBorders>
          </w:tcPr>
          <w:p w14:paraId="0E06C891" w14:textId="6C01DDCA" w:rsidR="00BE2CD3" w:rsidRPr="00750698" w:rsidRDefault="00EF4726" w:rsidP="00F46CCD">
            <w:pPr>
              <w:pStyle w:val="TableParagraph"/>
              <w:spacing w:before="62"/>
              <w:jc w:val="both"/>
              <w:rPr>
                <w:rFonts w:ascii="Barlow" w:eastAsia="Times New Roman" w:hAnsi="Barlow" w:cs="Arial"/>
                <w:sz w:val="20"/>
                <w:szCs w:val="20"/>
              </w:rPr>
            </w:pPr>
            <w:r w:rsidRPr="00750698">
              <w:rPr>
                <w:rFonts w:ascii="Barlow" w:eastAsia="Times New Roman" w:hAnsi="Barlow" w:cs="Arial"/>
                <w:sz w:val="20"/>
                <w:szCs w:val="20"/>
              </w:rPr>
              <w:t xml:space="preserve">         </w:t>
            </w:r>
            <w:r w:rsidR="00BE2CD3" w:rsidRPr="00750698">
              <w:rPr>
                <w:rFonts w:ascii="Barlow" w:eastAsia="Times New Roman" w:hAnsi="Barlow" w:cs="Arial"/>
                <w:sz w:val="20"/>
                <w:szCs w:val="20"/>
              </w:rPr>
              <w:t>4,000.00</w:t>
            </w:r>
          </w:p>
        </w:tc>
      </w:tr>
      <w:tr w:rsidR="00BE2CD3" w:rsidRPr="00750698" w14:paraId="1B8C630F" w14:textId="77777777" w:rsidTr="00DF5F73">
        <w:trPr>
          <w:trHeight w:hRule="exact" w:val="566"/>
        </w:trPr>
        <w:tc>
          <w:tcPr>
            <w:tcW w:w="3583" w:type="dxa"/>
            <w:tcBorders>
              <w:top w:val="single" w:sz="6" w:space="0" w:color="232323"/>
              <w:left w:val="single" w:sz="4" w:space="0" w:color="auto"/>
              <w:bottom w:val="single" w:sz="6" w:space="0" w:color="232323"/>
              <w:right w:val="single" w:sz="6" w:space="0" w:color="282828"/>
            </w:tcBorders>
          </w:tcPr>
          <w:p w14:paraId="2ACD1815" w14:textId="77777777" w:rsidR="00BE2CD3" w:rsidRPr="00750698" w:rsidRDefault="00BE2CD3" w:rsidP="00F46CCD">
            <w:pPr>
              <w:pStyle w:val="TableParagraph"/>
              <w:spacing w:before="27"/>
              <w:jc w:val="both"/>
              <w:rPr>
                <w:rFonts w:ascii="Barlow" w:hAnsi="Barlow" w:cs="Arial"/>
                <w:color w:val="161616"/>
                <w:sz w:val="20"/>
                <w:szCs w:val="20"/>
                <w:lang w:val="es-MX"/>
              </w:rPr>
            </w:pPr>
          </w:p>
          <w:p w14:paraId="50C99D7E" w14:textId="0B8C9216" w:rsidR="00BE2CD3" w:rsidRPr="00750698" w:rsidRDefault="00BE2CD3" w:rsidP="00F46CCD">
            <w:pPr>
              <w:pStyle w:val="TableParagraph"/>
              <w:spacing w:before="27"/>
              <w:jc w:val="both"/>
              <w:rPr>
                <w:rFonts w:ascii="Barlow" w:eastAsia="Arial" w:hAnsi="Barlow" w:cs="Arial"/>
                <w:sz w:val="20"/>
                <w:szCs w:val="20"/>
                <w:lang w:val="es-MX"/>
              </w:rPr>
            </w:pPr>
            <w:r w:rsidRPr="00750698">
              <w:rPr>
                <w:rFonts w:ascii="Barlow" w:hAnsi="Barlow" w:cs="Arial"/>
                <w:color w:val="161616"/>
                <w:sz w:val="20"/>
                <w:szCs w:val="20"/>
                <w:lang w:val="es-MX"/>
              </w:rPr>
              <w:t>BANCOS/TESORERIA</w:t>
            </w:r>
          </w:p>
        </w:tc>
        <w:tc>
          <w:tcPr>
            <w:tcW w:w="2051" w:type="dxa"/>
            <w:tcBorders>
              <w:top w:val="single" w:sz="6" w:space="0" w:color="232323"/>
              <w:left w:val="single" w:sz="6" w:space="0" w:color="282828"/>
              <w:bottom w:val="single" w:sz="6" w:space="0" w:color="232323"/>
              <w:right w:val="single" w:sz="6" w:space="0" w:color="282828"/>
            </w:tcBorders>
          </w:tcPr>
          <w:p w14:paraId="61ABD3BF" w14:textId="24479655" w:rsidR="00BE2CD3" w:rsidRPr="00750698" w:rsidRDefault="00505A9F" w:rsidP="00F46CCD">
            <w:pPr>
              <w:pStyle w:val="TableParagraph"/>
              <w:spacing w:before="110"/>
              <w:jc w:val="both"/>
              <w:rPr>
                <w:rFonts w:ascii="Barlow" w:eastAsia="Times New Roman" w:hAnsi="Barlow" w:cs="Arial"/>
                <w:sz w:val="20"/>
                <w:szCs w:val="20"/>
              </w:rPr>
            </w:pPr>
            <w:r w:rsidRPr="00750698">
              <w:rPr>
                <w:rFonts w:ascii="Barlow" w:eastAsia="Times New Roman" w:hAnsi="Barlow" w:cs="Arial"/>
                <w:sz w:val="20"/>
                <w:szCs w:val="20"/>
              </w:rPr>
              <w:t xml:space="preserve">   </w:t>
            </w:r>
            <w:r w:rsidR="00EF4726" w:rsidRPr="00750698">
              <w:rPr>
                <w:rFonts w:ascii="Barlow" w:eastAsia="Times New Roman" w:hAnsi="Barlow" w:cs="Arial"/>
                <w:sz w:val="20"/>
                <w:szCs w:val="20"/>
              </w:rPr>
              <w:t>705,534.74</w:t>
            </w:r>
          </w:p>
        </w:tc>
        <w:tc>
          <w:tcPr>
            <w:tcW w:w="1963" w:type="dxa"/>
            <w:tcBorders>
              <w:top w:val="single" w:sz="6" w:space="0" w:color="232323"/>
              <w:left w:val="single" w:sz="6" w:space="0" w:color="282828"/>
              <w:bottom w:val="single" w:sz="6" w:space="0" w:color="232323"/>
              <w:right w:val="single" w:sz="4" w:space="0" w:color="auto"/>
            </w:tcBorders>
          </w:tcPr>
          <w:p w14:paraId="17E73296" w14:textId="207632ED" w:rsidR="00BE2CD3" w:rsidRPr="00750698" w:rsidRDefault="00505A9F" w:rsidP="00F46CCD">
            <w:pPr>
              <w:pStyle w:val="TableParagraph"/>
              <w:spacing w:before="110"/>
              <w:jc w:val="both"/>
              <w:rPr>
                <w:rFonts w:ascii="Barlow" w:hAnsi="Barlow" w:cs="Arial"/>
                <w:sz w:val="20"/>
                <w:szCs w:val="20"/>
              </w:rPr>
            </w:pPr>
            <w:r w:rsidRPr="00750698">
              <w:rPr>
                <w:rFonts w:ascii="Barlow" w:hAnsi="Barlow" w:cs="Arial"/>
                <w:sz w:val="20"/>
                <w:szCs w:val="20"/>
              </w:rPr>
              <w:t xml:space="preserve">  </w:t>
            </w:r>
            <w:r w:rsidR="00EF4726" w:rsidRPr="00750698">
              <w:rPr>
                <w:rFonts w:ascii="Barlow" w:hAnsi="Barlow" w:cs="Arial"/>
                <w:sz w:val="20"/>
                <w:szCs w:val="20"/>
              </w:rPr>
              <w:t xml:space="preserve"> 1,371,718.02</w:t>
            </w:r>
          </w:p>
        </w:tc>
      </w:tr>
      <w:tr w:rsidR="00BE2CD3" w:rsidRPr="00750698" w14:paraId="15898709" w14:textId="77777777" w:rsidTr="00DF5F73">
        <w:trPr>
          <w:trHeight w:hRule="exact" w:val="559"/>
        </w:trPr>
        <w:tc>
          <w:tcPr>
            <w:tcW w:w="3583" w:type="dxa"/>
            <w:tcBorders>
              <w:top w:val="single" w:sz="6" w:space="0" w:color="232323"/>
              <w:left w:val="single" w:sz="4" w:space="0" w:color="auto"/>
              <w:bottom w:val="single" w:sz="6" w:space="0" w:color="232323"/>
              <w:right w:val="single" w:sz="6" w:space="0" w:color="282828"/>
            </w:tcBorders>
          </w:tcPr>
          <w:p w14:paraId="6A38F9C2" w14:textId="3A484294" w:rsidR="00BE2CD3" w:rsidRPr="00750698" w:rsidRDefault="00BE2CD3" w:rsidP="00F46CCD">
            <w:pPr>
              <w:pStyle w:val="TableParagraph"/>
              <w:spacing w:before="27"/>
              <w:ind w:left="115"/>
              <w:jc w:val="both"/>
              <w:rPr>
                <w:rFonts w:ascii="Barlow" w:hAnsi="Barlow" w:cs="Arial"/>
                <w:b/>
                <w:bCs/>
                <w:color w:val="161616"/>
                <w:sz w:val="20"/>
                <w:szCs w:val="20"/>
              </w:rPr>
            </w:pPr>
            <w:r w:rsidRPr="00750698">
              <w:rPr>
                <w:rFonts w:ascii="Barlow" w:hAnsi="Barlow" w:cs="Arial"/>
                <w:b/>
                <w:bCs/>
                <w:color w:val="161616"/>
                <w:sz w:val="20"/>
                <w:szCs w:val="20"/>
              </w:rPr>
              <w:t>TOTAL</w:t>
            </w:r>
          </w:p>
        </w:tc>
        <w:tc>
          <w:tcPr>
            <w:tcW w:w="2051" w:type="dxa"/>
            <w:tcBorders>
              <w:top w:val="single" w:sz="6" w:space="0" w:color="232323"/>
              <w:left w:val="single" w:sz="6" w:space="0" w:color="282828"/>
              <w:bottom w:val="single" w:sz="6" w:space="0" w:color="232323"/>
              <w:right w:val="single" w:sz="6" w:space="0" w:color="282828"/>
            </w:tcBorders>
          </w:tcPr>
          <w:p w14:paraId="26D27DB7" w14:textId="3153A919" w:rsidR="00BE2CD3" w:rsidRPr="00750698" w:rsidRDefault="005F4EE1" w:rsidP="00F46CCD">
            <w:pPr>
              <w:pStyle w:val="TableParagraph"/>
              <w:spacing w:before="110"/>
              <w:jc w:val="both"/>
              <w:rPr>
                <w:rFonts w:ascii="Barlow" w:eastAsia="Times New Roman" w:hAnsi="Barlow" w:cs="Arial"/>
                <w:sz w:val="20"/>
                <w:szCs w:val="20"/>
              </w:rPr>
            </w:pPr>
            <w:r w:rsidRPr="00750698">
              <w:rPr>
                <w:rFonts w:ascii="Barlow" w:hAnsi="Barlow" w:cs="Arial"/>
                <w:sz w:val="20"/>
                <w:szCs w:val="20"/>
              </w:rPr>
              <w:t xml:space="preserve">   </w:t>
            </w:r>
            <w:r w:rsidR="00EF4726" w:rsidRPr="00750698">
              <w:rPr>
                <w:rFonts w:ascii="Barlow" w:hAnsi="Barlow" w:cs="Arial"/>
                <w:sz w:val="20"/>
                <w:szCs w:val="20"/>
              </w:rPr>
              <w:t>709,534.74</w:t>
            </w:r>
          </w:p>
        </w:tc>
        <w:tc>
          <w:tcPr>
            <w:tcW w:w="1963" w:type="dxa"/>
            <w:tcBorders>
              <w:top w:val="single" w:sz="6" w:space="0" w:color="232323"/>
              <w:left w:val="single" w:sz="6" w:space="0" w:color="282828"/>
              <w:bottom w:val="single" w:sz="6" w:space="0" w:color="232323"/>
              <w:right w:val="single" w:sz="4" w:space="0" w:color="auto"/>
            </w:tcBorders>
          </w:tcPr>
          <w:p w14:paraId="742DA115" w14:textId="69D08C23" w:rsidR="00BE2CD3" w:rsidRPr="00750698" w:rsidRDefault="005F4EE1" w:rsidP="00F46CCD">
            <w:pPr>
              <w:pStyle w:val="TableParagraph"/>
              <w:spacing w:before="110"/>
              <w:jc w:val="both"/>
              <w:rPr>
                <w:rFonts w:ascii="Barlow" w:hAnsi="Barlow" w:cs="Arial"/>
                <w:sz w:val="20"/>
                <w:szCs w:val="20"/>
              </w:rPr>
            </w:pPr>
            <w:r w:rsidRPr="00750698">
              <w:rPr>
                <w:rFonts w:ascii="Barlow" w:hAnsi="Barlow" w:cs="Arial"/>
                <w:sz w:val="20"/>
                <w:szCs w:val="20"/>
              </w:rPr>
              <w:t xml:space="preserve">    </w:t>
            </w:r>
            <w:r w:rsidR="00EF4726" w:rsidRPr="00750698">
              <w:rPr>
                <w:rFonts w:ascii="Barlow" w:hAnsi="Barlow" w:cs="Arial"/>
                <w:sz w:val="20"/>
                <w:szCs w:val="20"/>
              </w:rPr>
              <w:t>1,375,718.02</w:t>
            </w:r>
          </w:p>
        </w:tc>
      </w:tr>
    </w:tbl>
    <w:p w14:paraId="24951FF8" w14:textId="07F83B8C" w:rsidR="00453881" w:rsidRPr="00750698" w:rsidRDefault="00453881" w:rsidP="00F46CCD">
      <w:pPr>
        <w:autoSpaceDE w:val="0"/>
        <w:autoSpaceDN w:val="0"/>
        <w:adjustRightInd w:val="0"/>
        <w:spacing w:line="360" w:lineRule="auto"/>
        <w:jc w:val="both"/>
        <w:rPr>
          <w:rFonts w:ascii="Barlow" w:hAnsi="Barlow" w:cs="Arial"/>
          <w:bCs/>
          <w:sz w:val="20"/>
          <w:szCs w:val="20"/>
        </w:rPr>
      </w:pPr>
    </w:p>
    <w:p w14:paraId="59112427" w14:textId="77777777" w:rsidR="00453881" w:rsidRPr="00750698" w:rsidRDefault="00453881" w:rsidP="00F46CCD">
      <w:pPr>
        <w:autoSpaceDE w:val="0"/>
        <w:autoSpaceDN w:val="0"/>
        <w:adjustRightInd w:val="0"/>
        <w:spacing w:line="360" w:lineRule="auto"/>
        <w:ind w:left="708"/>
        <w:jc w:val="both"/>
        <w:rPr>
          <w:rFonts w:ascii="Barlow" w:hAnsi="Barlow" w:cs="Arial"/>
          <w:bCs/>
          <w:sz w:val="20"/>
          <w:szCs w:val="20"/>
        </w:rPr>
      </w:pPr>
    </w:p>
    <w:p w14:paraId="2E86FD38" w14:textId="15DE6AA1" w:rsidR="009D4AC2" w:rsidRPr="00750698" w:rsidRDefault="009D4AC2" w:rsidP="00F46CCD">
      <w:pPr>
        <w:autoSpaceDE w:val="0"/>
        <w:autoSpaceDN w:val="0"/>
        <w:adjustRightInd w:val="0"/>
        <w:spacing w:line="360" w:lineRule="auto"/>
        <w:ind w:left="708"/>
        <w:jc w:val="both"/>
        <w:rPr>
          <w:rFonts w:ascii="Barlow" w:hAnsi="Barlow" w:cs="Arial"/>
          <w:bCs/>
          <w:sz w:val="20"/>
          <w:szCs w:val="20"/>
        </w:rPr>
      </w:pPr>
    </w:p>
    <w:tbl>
      <w:tblPr>
        <w:tblW w:w="1752" w:type="dxa"/>
        <w:tblInd w:w="2713" w:type="dxa"/>
        <w:tblCellMar>
          <w:left w:w="70" w:type="dxa"/>
          <w:right w:w="70" w:type="dxa"/>
        </w:tblCellMar>
        <w:tblLook w:val="04A0" w:firstRow="1" w:lastRow="0" w:firstColumn="1" w:lastColumn="0" w:noHBand="0" w:noVBand="1"/>
      </w:tblPr>
      <w:tblGrid>
        <w:gridCol w:w="1752"/>
      </w:tblGrid>
      <w:tr w:rsidR="00FD292A" w:rsidRPr="00750698" w14:paraId="0F48A0C5" w14:textId="77777777" w:rsidTr="00FD292A">
        <w:trPr>
          <w:trHeight w:val="168"/>
        </w:trPr>
        <w:tc>
          <w:tcPr>
            <w:tcW w:w="1752" w:type="dxa"/>
            <w:tcBorders>
              <w:top w:val="nil"/>
              <w:left w:val="nil"/>
              <w:bottom w:val="nil"/>
              <w:right w:val="nil"/>
            </w:tcBorders>
            <w:shd w:val="clear" w:color="auto" w:fill="auto"/>
            <w:vAlign w:val="center"/>
          </w:tcPr>
          <w:p w14:paraId="5DBBF8E7" w14:textId="0CA64311" w:rsidR="00FD292A" w:rsidRPr="00750698" w:rsidRDefault="00FD292A" w:rsidP="00F46CCD">
            <w:pPr>
              <w:jc w:val="both"/>
              <w:rPr>
                <w:rFonts w:ascii="Barlow" w:hAnsi="Barlow" w:cs="Arial"/>
                <w:color w:val="000000"/>
                <w:sz w:val="20"/>
                <w:szCs w:val="20"/>
                <w:lang w:eastAsia="es-MX"/>
              </w:rPr>
            </w:pPr>
            <w:bookmarkStart w:id="4" w:name="_Hlk33792809"/>
          </w:p>
        </w:tc>
      </w:tr>
    </w:tbl>
    <w:bookmarkEnd w:id="4"/>
    <w:p w14:paraId="36DF245D" w14:textId="2F98B768" w:rsidR="00FD292A" w:rsidRPr="00750698" w:rsidRDefault="002664FA" w:rsidP="00F46CCD">
      <w:pPr>
        <w:autoSpaceDE w:val="0"/>
        <w:autoSpaceDN w:val="0"/>
        <w:adjustRightInd w:val="0"/>
        <w:spacing w:line="360" w:lineRule="auto"/>
        <w:ind w:firstLine="708"/>
        <w:jc w:val="both"/>
        <w:rPr>
          <w:rFonts w:ascii="Barlow" w:hAnsi="Barlow" w:cs="Arial"/>
          <w:bCs/>
          <w:sz w:val="20"/>
          <w:szCs w:val="20"/>
        </w:rPr>
      </w:pPr>
      <w:r w:rsidRPr="00750698">
        <w:rPr>
          <w:rFonts w:ascii="Barlow" w:hAnsi="Barlow" w:cs="Arial"/>
          <w:bCs/>
          <w:sz w:val="20"/>
          <w:szCs w:val="20"/>
        </w:rPr>
        <w:t>2</w:t>
      </w:r>
      <w:r w:rsidR="00BE5D36" w:rsidRPr="00750698">
        <w:rPr>
          <w:rFonts w:ascii="Barlow" w:hAnsi="Barlow" w:cs="Arial"/>
          <w:bCs/>
          <w:sz w:val="20"/>
          <w:szCs w:val="20"/>
        </w:rPr>
        <w:t>.- Se presenta la conciliación de flujos de efectivo neto de las actividades de operación y la cuenta de ahorro/desahorro.</w:t>
      </w:r>
      <w:r w:rsidR="00A220DC" w:rsidRPr="00750698">
        <w:rPr>
          <w:rFonts w:ascii="Barlow" w:hAnsi="Barlow" w:cs="Arial"/>
          <w:bCs/>
          <w:sz w:val="20"/>
          <w:szCs w:val="20"/>
        </w:rPr>
        <w:t xml:space="preserve">    </w:t>
      </w:r>
    </w:p>
    <w:tbl>
      <w:tblPr>
        <w:tblW w:w="8806" w:type="dxa"/>
        <w:tblInd w:w="2106" w:type="dxa"/>
        <w:tblCellMar>
          <w:left w:w="70" w:type="dxa"/>
          <w:right w:w="70" w:type="dxa"/>
        </w:tblCellMar>
        <w:tblLook w:val="04A0" w:firstRow="1" w:lastRow="0" w:firstColumn="1" w:lastColumn="0" w:noHBand="0" w:noVBand="1"/>
      </w:tblPr>
      <w:tblGrid>
        <w:gridCol w:w="4695"/>
        <w:gridCol w:w="1614"/>
        <w:gridCol w:w="2497"/>
      </w:tblGrid>
      <w:tr w:rsidR="00A220DC" w:rsidRPr="00750698" w14:paraId="0D4F5A95" w14:textId="77777777" w:rsidTr="00276D49">
        <w:trPr>
          <w:trHeight w:val="301"/>
        </w:trPr>
        <w:tc>
          <w:tcPr>
            <w:tcW w:w="4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E742A5"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 </w:t>
            </w:r>
          </w:p>
        </w:tc>
        <w:tc>
          <w:tcPr>
            <w:tcW w:w="1614" w:type="dxa"/>
            <w:tcBorders>
              <w:top w:val="single" w:sz="8" w:space="0" w:color="auto"/>
              <w:left w:val="nil"/>
              <w:bottom w:val="single" w:sz="8" w:space="0" w:color="auto"/>
              <w:right w:val="single" w:sz="8" w:space="0" w:color="auto"/>
            </w:tcBorders>
            <w:shd w:val="clear" w:color="auto" w:fill="auto"/>
            <w:noWrap/>
            <w:vAlign w:val="center"/>
            <w:hideMark/>
          </w:tcPr>
          <w:p w14:paraId="2DF4AEE6" w14:textId="2AD6AA54" w:rsidR="00A220DC" w:rsidRPr="00750698" w:rsidRDefault="00A220DC" w:rsidP="00F46CCD">
            <w:pPr>
              <w:jc w:val="both"/>
              <w:rPr>
                <w:rFonts w:ascii="Barlow" w:hAnsi="Barlow" w:cs="Calibri"/>
                <w:b/>
                <w:bCs/>
                <w:color w:val="000000"/>
                <w:sz w:val="20"/>
                <w:szCs w:val="20"/>
                <w:lang w:eastAsia="es-MX"/>
              </w:rPr>
            </w:pPr>
            <w:r w:rsidRPr="00750698">
              <w:rPr>
                <w:rFonts w:ascii="Barlow" w:hAnsi="Barlow" w:cs="Calibri"/>
                <w:b/>
                <w:bCs/>
                <w:color w:val="000000"/>
                <w:sz w:val="20"/>
                <w:szCs w:val="20"/>
                <w:lang w:eastAsia="es-MX"/>
              </w:rPr>
              <w:t>20</w:t>
            </w:r>
            <w:r w:rsidR="00A41095" w:rsidRPr="00750698">
              <w:rPr>
                <w:rFonts w:ascii="Barlow" w:hAnsi="Barlow" w:cs="Calibri"/>
                <w:b/>
                <w:bCs/>
                <w:color w:val="000000"/>
                <w:sz w:val="20"/>
                <w:szCs w:val="20"/>
                <w:lang w:eastAsia="es-MX"/>
              </w:rPr>
              <w:t>2</w:t>
            </w:r>
            <w:r w:rsidR="007E61FF" w:rsidRPr="00750698">
              <w:rPr>
                <w:rFonts w:ascii="Barlow" w:hAnsi="Barlow" w:cs="Calibri"/>
                <w:b/>
                <w:bCs/>
                <w:color w:val="000000"/>
                <w:sz w:val="20"/>
                <w:szCs w:val="20"/>
                <w:lang w:eastAsia="es-MX"/>
              </w:rPr>
              <w:t>2</w:t>
            </w:r>
          </w:p>
        </w:tc>
        <w:tc>
          <w:tcPr>
            <w:tcW w:w="2497" w:type="dxa"/>
            <w:tcBorders>
              <w:top w:val="single" w:sz="8" w:space="0" w:color="auto"/>
              <w:left w:val="nil"/>
              <w:bottom w:val="single" w:sz="8" w:space="0" w:color="auto"/>
              <w:right w:val="single" w:sz="8" w:space="0" w:color="auto"/>
            </w:tcBorders>
            <w:shd w:val="clear" w:color="auto" w:fill="auto"/>
            <w:noWrap/>
            <w:vAlign w:val="center"/>
            <w:hideMark/>
          </w:tcPr>
          <w:p w14:paraId="1EE68A2B" w14:textId="2C92CF6A" w:rsidR="00A220DC" w:rsidRPr="00750698" w:rsidRDefault="00A220DC" w:rsidP="00F46CCD">
            <w:pPr>
              <w:jc w:val="both"/>
              <w:rPr>
                <w:rFonts w:ascii="Barlow" w:hAnsi="Barlow" w:cs="Calibri"/>
                <w:b/>
                <w:bCs/>
                <w:color w:val="000000"/>
                <w:sz w:val="20"/>
                <w:szCs w:val="20"/>
                <w:lang w:eastAsia="es-MX"/>
              </w:rPr>
            </w:pPr>
            <w:r w:rsidRPr="00750698">
              <w:rPr>
                <w:rFonts w:ascii="Barlow" w:hAnsi="Barlow" w:cs="Calibri"/>
                <w:b/>
                <w:bCs/>
                <w:color w:val="000000"/>
                <w:sz w:val="20"/>
                <w:szCs w:val="20"/>
                <w:lang w:eastAsia="es-MX"/>
              </w:rPr>
              <w:t>20</w:t>
            </w:r>
            <w:r w:rsidR="00BF3824" w:rsidRPr="00750698">
              <w:rPr>
                <w:rFonts w:ascii="Barlow" w:hAnsi="Barlow" w:cs="Calibri"/>
                <w:b/>
                <w:bCs/>
                <w:color w:val="000000"/>
                <w:sz w:val="20"/>
                <w:szCs w:val="20"/>
                <w:lang w:eastAsia="es-MX"/>
              </w:rPr>
              <w:t>2</w:t>
            </w:r>
            <w:r w:rsidR="007E61FF" w:rsidRPr="00750698">
              <w:rPr>
                <w:rFonts w:ascii="Barlow" w:hAnsi="Barlow" w:cs="Calibri"/>
                <w:b/>
                <w:bCs/>
                <w:color w:val="000000"/>
                <w:sz w:val="20"/>
                <w:szCs w:val="20"/>
                <w:lang w:eastAsia="es-MX"/>
              </w:rPr>
              <w:t>1</w:t>
            </w:r>
          </w:p>
        </w:tc>
      </w:tr>
      <w:tr w:rsidR="00A220DC" w:rsidRPr="00750698" w14:paraId="66A3250B"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3852BA21" w14:textId="60CD0E5F" w:rsidR="00A220DC" w:rsidRPr="00750698" w:rsidRDefault="00A220DC" w:rsidP="00F46CCD">
            <w:pPr>
              <w:jc w:val="both"/>
              <w:rPr>
                <w:rFonts w:ascii="Barlow" w:hAnsi="Barlow" w:cs="Calibri"/>
                <w:b/>
                <w:bCs/>
                <w:color w:val="000000"/>
                <w:sz w:val="20"/>
                <w:szCs w:val="20"/>
                <w:lang w:eastAsia="es-MX"/>
              </w:rPr>
            </w:pPr>
            <w:r w:rsidRPr="00750698">
              <w:rPr>
                <w:rFonts w:ascii="Barlow" w:hAnsi="Barlow" w:cs="Calibri"/>
                <w:b/>
                <w:bCs/>
                <w:color w:val="000000"/>
                <w:sz w:val="20"/>
                <w:szCs w:val="20"/>
                <w:lang w:eastAsia="es-MX"/>
              </w:rPr>
              <w:t xml:space="preserve">Ahorro/Desahorro </w:t>
            </w:r>
          </w:p>
        </w:tc>
        <w:tc>
          <w:tcPr>
            <w:tcW w:w="1614" w:type="dxa"/>
            <w:tcBorders>
              <w:top w:val="nil"/>
              <w:left w:val="nil"/>
              <w:bottom w:val="single" w:sz="8" w:space="0" w:color="auto"/>
              <w:right w:val="single" w:sz="8" w:space="0" w:color="auto"/>
            </w:tcBorders>
            <w:shd w:val="clear" w:color="auto" w:fill="auto"/>
            <w:noWrap/>
            <w:vAlign w:val="center"/>
            <w:hideMark/>
          </w:tcPr>
          <w:p w14:paraId="58BB6013" w14:textId="7EB757F7" w:rsidR="00A220DC" w:rsidRPr="00750698" w:rsidRDefault="00A220DC" w:rsidP="00F46CCD">
            <w:pPr>
              <w:jc w:val="both"/>
              <w:rPr>
                <w:rFonts w:ascii="Barlow" w:hAnsi="Barlow" w:cs="Calibri"/>
                <w:b/>
                <w:bCs/>
                <w:color w:val="000000"/>
                <w:sz w:val="20"/>
                <w:szCs w:val="20"/>
                <w:lang w:eastAsia="es-MX"/>
              </w:rPr>
            </w:pPr>
          </w:p>
        </w:tc>
        <w:tc>
          <w:tcPr>
            <w:tcW w:w="2497" w:type="dxa"/>
            <w:tcBorders>
              <w:top w:val="nil"/>
              <w:left w:val="nil"/>
              <w:bottom w:val="single" w:sz="8" w:space="0" w:color="auto"/>
              <w:right w:val="single" w:sz="8" w:space="0" w:color="auto"/>
            </w:tcBorders>
            <w:shd w:val="clear" w:color="auto" w:fill="auto"/>
            <w:noWrap/>
            <w:vAlign w:val="center"/>
            <w:hideMark/>
          </w:tcPr>
          <w:p w14:paraId="27619BCF" w14:textId="4EC88C33" w:rsidR="00A220DC" w:rsidRPr="00750698" w:rsidRDefault="00A220DC" w:rsidP="00F46CCD">
            <w:pPr>
              <w:jc w:val="both"/>
              <w:rPr>
                <w:rFonts w:ascii="Barlow" w:hAnsi="Barlow" w:cs="Calibri"/>
                <w:b/>
                <w:bCs/>
                <w:color w:val="000000"/>
                <w:sz w:val="20"/>
                <w:szCs w:val="20"/>
                <w:lang w:eastAsia="es-MX"/>
              </w:rPr>
            </w:pPr>
          </w:p>
        </w:tc>
      </w:tr>
      <w:tr w:rsidR="00A220DC" w:rsidRPr="00750698" w14:paraId="2DEDF695" w14:textId="77777777" w:rsidTr="00276D49">
        <w:trPr>
          <w:trHeight w:val="530"/>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1BD116D4"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Movimientos de partidas o rubros que no afectan efectivo</w:t>
            </w:r>
          </w:p>
        </w:tc>
        <w:tc>
          <w:tcPr>
            <w:tcW w:w="1614" w:type="dxa"/>
            <w:tcBorders>
              <w:top w:val="nil"/>
              <w:left w:val="nil"/>
              <w:bottom w:val="single" w:sz="8" w:space="0" w:color="auto"/>
              <w:right w:val="single" w:sz="8" w:space="0" w:color="auto"/>
            </w:tcBorders>
            <w:shd w:val="clear" w:color="auto" w:fill="auto"/>
            <w:noWrap/>
            <w:vAlign w:val="center"/>
            <w:hideMark/>
          </w:tcPr>
          <w:p w14:paraId="3F6571D9"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0</w:t>
            </w:r>
          </w:p>
        </w:tc>
        <w:tc>
          <w:tcPr>
            <w:tcW w:w="2497" w:type="dxa"/>
            <w:tcBorders>
              <w:top w:val="nil"/>
              <w:left w:val="nil"/>
              <w:bottom w:val="single" w:sz="8" w:space="0" w:color="auto"/>
              <w:right w:val="single" w:sz="8" w:space="0" w:color="auto"/>
            </w:tcBorders>
            <w:shd w:val="clear" w:color="auto" w:fill="auto"/>
            <w:noWrap/>
            <w:vAlign w:val="center"/>
            <w:hideMark/>
          </w:tcPr>
          <w:p w14:paraId="31CD5977"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0</w:t>
            </w:r>
          </w:p>
        </w:tc>
      </w:tr>
      <w:tr w:rsidR="00A220DC" w:rsidRPr="00750698" w14:paraId="757170F9"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1D198F7E"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Depreciación</w:t>
            </w:r>
          </w:p>
        </w:tc>
        <w:tc>
          <w:tcPr>
            <w:tcW w:w="1614" w:type="dxa"/>
            <w:tcBorders>
              <w:top w:val="nil"/>
              <w:left w:val="nil"/>
              <w:bottom w:val="single" w:sz="8" w:space="0" w:color="auto"/>
              <w:right w:val="single" w:sz="8" w:space="0" w:color="auto"/>
            </w:tcBorders>
            <w:shd w:val="clear" w:color="auto" w:fill="auto"/>
            <w:noWrap/>
            <w:vAlign w:val="center"/>
            <w:hideMark/>
          </w:tcPr>
          <w:p w14:paraId="78A294AF" w14:textId="598DE55B" w:rsidR="00A220DC" w:rsidRPr="00750698" w:rsidRDefault="005F4EE1"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 xml:space="preserve">  1,</w:t>
            </w:r>
            <w:r w:rsidR="007E61FF" w:rsidRPr="00750698">
              <w:rPr>
                <w:rFonts w:ascii="Barlow" w:hAnsi="Barlow" w:cs="Calibri"/>
                <w:color w:val="000000"/>
                <w:sz w:val="20"/>
                <w:szCs w:val="20"/>
                <w:lang w:eastAsia="es-MX"/>
              </w:rPr>
              <w:t>334,976.21</w:t>
            </w:r>
          </w:p>
        </w:tc>
        <w:tc>
          <w:tcPr>
            <w:tcW w:w="2497" w:type="dxa"/>
            <w:tcBorders>
              <w:top w:val="nil"/>
              <w:left w:val="nil"/>
              <w:bottom w:val="single" w:sz="8" w:space="0" w:color="auto"/>
              <w:right w:val="single" w:sz="8" w:space="0" w:color="auto"/>
            </w:tcBorders>
            <w:shd w:val="clear" w:color="auto" w:fill="auto"/>
            <w:noWrap/>
            <w:vAlign w:val="center"/>
            <w:hideMark/>
          </w:tcPr>
          <w:p w14:paraId="102EFB75" w14:textId="4E38DF86" w:rsidR="00A220DC" w:rsidRPr="00750698" w:rsidRDefault="007E61FF"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 xml:space="preserve"> 1,292,747.07</w:t>
            </w:r>
          </w:p>
        </w:tc>
      </w:tr>
      <w:tr w:rsidR="00A220DC" w:rsidRPr="00750698" w14:paraId="77A7C410"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1C07E683"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 xml:space="preserve">Amortización </w:t>
            </w:r>
          </w:p>
        </w:tc>
        <w:tc>
          <w:tcPr>
            <w:tcW w:w="1614" w:type="dxa"/>
            <w:tcBorders>
              <w:top w:val="nil"/>
              <w:left w:val="nil"/>
              <w:bottom w:val="single" w:sz="8" w:space="0" w:color="auto"/>
              <w:right w:val="single" w:sz="8" w:space="0" w:color="auto"/>
            </w:tcBorders>
            <w:shd w:val="clear" w:color="auto" w:fill="auto"/>
            <w:noWrap/>
            <w:vAlign w:val="center"/>
            <w:hideMark/>
          </w:tcPr>
          <w:p w14:paraId="7622F259" w14:textId="07D342AA" w:rsidR="00A220DC" w:rsidRPr="00750698" w:rsidRDefault="00A45270"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0</w:t>
            </w:r>
          </w:p>
        </w:tc>
        <w:tc>
          <w:tcPr>
            <w:tcW w:w="2497" w:type="dxa"/>
            <w:tcBorders>
              <w:top w:val="nil"/>
              <w:left w:val="nil"/>
              <w:bottom w:val="single" w:sz="8" w:space="0" w:color="auto"/>
              <w:right w:val="single" w:sz="8" w:space="0" w:color="auto"/>
            </w:tcBorders>
            <w:shd w:val="clear" w:color="auto" w:fill="auto"/>
            <w:noWrap/>
            <w:vAlign w:val="center"/>
            <w:hideMark/>
          </w:tcPr>
          <w:p w14:paraId="35B83A77" w14:textId="7D7477E1" w:rsidR="00A220DC" w:rsidRPr="00750698" w:rsidRDefault="00A45270"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0</w:t>
            </w:r>
          </w:p>
        </w:tc>
      </w:tr>
      <w:tr w:rsidR="00A220DC" w:rsidRPr="00750698" w14:paraId="0FE886CF"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7A199C09"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Incremento en las provisiones</w:t>
            </w:r>
          </w:p>
        </w:tc>
        <w:tc>
          <w:tcPr>
            <w:tcW w:w="1614" w:type="dxa"/>
            <w:tcBorders>
              <w:top w:val="nil"/>
              <w:left w:val="nil"/>
              <w:bottom w:val="single" w:sz="8" w:space="0" w:color="auto"/>
              <w:right w:val="single" w:sz="8" w:space="0" w:color="auto"/>
            </w:tcBorders>
            <w:shd w:val="clear" w:color="auto" w:fill="auto"/>
            <w:noWrap/>
            <w:vAlign w:val="center"/>
            <w:hideMark/>
          </w:tcPr>
          <w:p w14:paraId="4383F9C8"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0</w:t>
            </w:r>
          </w:p>
        </w:tc>
        <w:tc>
          <w:tcPr>
            <w:tcW w:w="2497" w:type="dxa"/>
            <w:tcBorders>
              <w:top w:val="nil"/>
              <w:left w:val="nil"/>
              <w:bottom w:val="single" w:sz="8" w:space="0" w:color="auto"/>
              <w:right w:val="single" w:sz="8" w:space="0" w:color="auto"/>
            </w:tcBorders>
            <w:shd w:val="clear" w:color="auto" w:fill="auto"/>
            <w:noWrap/>
            <w:vAlign w:val="center"/>
            <w:hideMark/>
          </w:tcPr>
          <w:p w14:paraId="391258E1"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0</w:t>
            </w:r>
          </w:p>
        </w:tc>
      </w:tr>
      <w:tr w:rsidR="00A220DC" w:rsidRPr="00750698" w14:paraId="13C80BE0"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66886938"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Incremento en inversiones producido por reevaluación</w:t>
            </w:r>
          </w:p>
        </w:tc>
        <w:tc>
          <w:tcPr>
            <w:tcW w:w="1614" w:type="dxa"/>
            <w:tcBorders>
              <w:top w:val="nil"/>
              <w:left w:val="nil"/>
              <w:bottom w:val="single" w:sz="8" w:space="0" w:color="auto"/>
              <w:right w:val="single" w:sz="8" w:space="0" w:color="auto"/>
            </w:tcBorders>
            <w:shd w:val="clear" w:color="auto" w:fill="auto"/>
            <w:noWrap/>
            <w:vAlign w:val="center"/>
            <w:hideMark/>
          </w:tcPr>
          <w:p w14:paraId="1A398820"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0</w:t>
            </w:r>
          </w:p>
        </w:tc>
        <w:tc>
          <w:tcPr>
            <w:tcW w:w="2497" w:type="dxa"/>
            <w:tcBorders>
              <w:top w:val="nil"/>
              <w:left w:val="nil"/>
              <w:bottom w:val="single" w:sz="8" w:space="0" w:color="auto"/>
              <w:right w:val="single" w:sz="8" w:space="0" w:color="auto"/>
            </w:tcBorders>
            <w:shd w:val="clear" w:color="auto" w:fill="auto"/>
            <w:noWrap/>
            <w:vAlign w:val="center"/>
            <w:hideMark/>
          </w:tcPr>
          <w:p w14:paraId="2C27F3FD"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0</w:t>
            </w:r>
          </w:p>
        </w:tc>
      </w:tr>
      <w:tr w:rsidR="00A220DC" w:rsidRPr="00750698" w14:paraId="5E64F3FB" w14:textId="77777777" w:rsidTr="00276D49">
        <w:trPr>
          <w:trHeight w:val="530"/>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7C7C577B"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Ganancia/pérdida en venta de propiedad, planta y equipo</w:t>
            </w:r>
          </w:p>
        </w:tc>
        <w:tc>
          <w:tcPr>
            <w:tcW w:w="1614" w:type="dxa"/>
            <w:tcBorders>
              <w:top w:val="nil"/>
              <w:left w:val="nil"/>
              <w:bottom w:val="single" w:sz="8" w:space="0" w:color="auto"/>
              <w:right w:val="single" w:sz="8" w:space="0" w:color="auto"/>
            </w:tcBorders>
            <w:shd w:val="clear" w:color="auto" w:fill="auto"/>
            <w:noWrap/>
            <w:vAlign w:val="center"/>
            <w:hideMark/>
          </w:tcPr>
          <w:p w14:paraId="4934F1FC"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 </w:t>
            </w:r>
          </w:p>
        </w:tc>
        <w:tc>
          <w:tcPr>
            <w:tcW w:w="2497" w:type="dxa"/>
            <w:tcBorders>
              <w:top w:val="nil"/>
              <w:left w:val="nil"/>
              <w:bottom w:val="single" w:sz="8" w:space="0" w:color="auto"/>
              <w:right w:val="single" w:sz="8" w:space="0" w:color="auto"/>
            </w:tcBorders>
            <w:shd w:val="clear" w:color="auto" w:fill="auto"/>
            <w:noWrap/>
            <w:vAlign w:val="center"/>
            <w:hideMark/>
          </w:tcPr>
          <w:p w14:paraId="0F342465" w14:textId="77777777" w:rsidR="00A220DC" w:rsidRPr="00750698" w:rsidRDefault="00A220DC" w:rsidP="00F46CCD">
            <w:pPr>
              <w:jc w:val="both"/>
              <w:rPr>
                <w:rFonts w:ascii="Barlow" w:hAnsi="Barlow" w:cs="Calibri"/>
                <w:color w:val="000000"/>
                <w:sz w:val="20"/>
                <w:szCs w:val="20"/>
                <w:lang w:eastAsia="es-MX"/>
              </w:rPr>
            </w:pPr>
          </w:p>
        </w:tc>
      </w:tr>
      <w:tr w:rsidR="00A220DC" w:rsidRPr="00750698" w14:paraId="121CFE38" w14:textId="77777777" w:rsidTr="00276D49">
        <w:trPr>
          <w:trHeight w:val="301"/>
        </w:trPr>
        <w:tc>
          <w:tcPr>
            <w:tcW w:w="4695" w:type="dxa"/>
            <w:tcBorders>
              <w:top w:val="nil"/>
              <w:left w:val="single" w:sz="8" w:space="0" w:color="auto"/>
              <w:bottom w:val="nil"/>
              <w:right w:val="single" w:sz="8" w:space="0" w:color="auto"/>
            </w:tcBorders>
            <w:shd w:val="clear" w:color="auto" w:fill="auto"/>
            <w:vAlign w:val="center"/>
            <w:hideMark/>
          </w:tcPr>
          <w:p w14:paraId="61F0D459"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Incremento en cuentas por cobrar</w:t>
            </w:r>
          </w:p>
        </w:tc>
        <w:tc>
          <w:tcPr>
            <w:tcW w:w="1614" w:type="dxa"/>
            <w:tcBorders>
              <w:top w:val="nil"/>
              <w:left w:val="nil"/>
              <w:bottom w:val="nil"/>
              <w:right w:val="single" w:sz="8" w:space="0" w:color="auto"/>
            </w:tcBorders>
            <w:shd w:val="clear" w:color="auto" w:fill="auto"/>
            <w:noWrap/>
            <w:vAlign w:val="center"/>
            <w:hideMark/>
          </w:tcPr>
          <w:p w14:paraId="6F0F574F"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0</w:t>
            </w:r>
          </w:p>
        </w:tc>
        <w:tc>
          <w:tcPr>
            <w:tcW w:w="2497" w:type="dxa"/>
            <w:tcBorders>
              <w:top w:val="nil"/>
              <w:left w:val="nil"/>
              <w:bottom w:val="nil"/>
              <w:right w:val="single" w:sz="8" w:space="0" w:color="auto"/>
            </w:tcBorders>
            <w:shd w:val="clear" w:color="auto" w:fill="auto"/>
            <w:noWrap/>
            <w:vAlign w:val="center"/>
            <w:hideMark/>
          </w:tcPr>
          <w:p w14:paraId="3A957101" w14:textId="77777777" w:rsidR="00A220DC" w:rsidRPr="00750698" w:rsidRDefault="00A220DC" w:rsidP="00F46CCD">
            <w:pPr>
              <w:jc w:val="both"/>
              <w:rPr>
                <w:rFonts w:ascii="Barlow" w:hAnsi="Barlow" w:cs="Calibri"/>
                <w:color w:val="000000"/>
                <w:sz w:val="20"/>
                <w:szCs w:val="20"/>
                <w:lang w:eastAsia="es-MX"/>
              </w:rPr>
            </w:pPr>
            <w:r w:rsidRPr="00750698">
              <w:rPr>
                <w:rFonts w:ascii="Barlow" w:hAnsi="Barlow" w:cs="Calibri"/>
                <w:color w:val="000000"/>
                <w:sz w:val="20"/>
                <w:szCs w:val="20"/>
                <w:lang w:eastAsia="es-MX"/>
              </w:rPr>
              <w:t>0</w:t>
            </w:r>
          </w:p>
        </w:tc>
      </w:tr>
      <w:tr w:rsidR="001D7B59" w:rsidRPr="00750698" w14:paraId="4BD8BF3A"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tcPr>
          <w:p w14:paraId="0D837D66" w14:textId="4A52DA2E" w:rsidR="001D7B59" w:rsidRPr="00750698" w:rsidRDefault="001D7B59" w:rsidP="00F46CCD">
            <w:pPr>
              <w:jc w:val="both"/>
              <w:rPr>
                <w:rFonts w:ascii="Barlow" w:hAnsi="Barlow" w:cs="Calibri"/>
                <w:color w:val="000000"/>
                <w:sz w:val="20"/>
                <w:szCs w:val="20"/>
                <w:lang w:eastAsia="es-MX"/>
              </w:rPr>
            </w:pPr>
          </w:p>
        </w:tc>
        <w:tc>
          <w:tcPr>
            <w:tcW w:w="1614" w:type="dxa"/>
            <w:tcBorders>
              <w:top w:val="nil"/>
              <w:left w:val="nil"/>
              <w:bottom w:val="single" w:sz="8" w:space="0" w:color="auto"/>
              <w:right w:val="single" w:sz="8" w:space="0" w:color="auto"/>
            </w:tcBorders>
            <w:shd w:val="clear" w:color="auto" w:fill="auto"/>
            <w:noWrap/>
            <w:vAlign w:val="center"/>
          </w:tcPr>
          <w:p w14:paraId="086E7438" w14:textId="77777777" w:rsidR="001D7B59" w:rsidRPr="00750698" w:rsidRDefault="001D7B59" w:rsidP="00F46CCD">
            <w:pPr>
              <w:jc w:val="both"/>
              <w:rPr>
                <w:rFonts w:ascii="Barlow" w:hAnsi="Barlow" w:cs="Calibri"/>
                <w:color w:val="000000"/>
                <w:sz w:val="20"/>
                <w:szCs w:val="20"/>
                <w:lang w:eastAsia="es-MX"/>
              </w:rPr>
            </w:pPr>
          </w:p>
        </w:tc>
        <w:tc>
          <w:tcPr>
            <w:tcW w:w="2497" w:type="dxa"/>
            <w:tcBorders>
              <w:top w:val="nil"/>
              <w:left w:val="nil"/>
              <w:bottom w:val="single" w:sz="8" w:space="0" w:color="auto"/>
              <w:right w:val="single" w:sz="8" w:space="0" w:color="auto"/>
            </w:tcBorders>
            <w:shd w:val="clear" w:color="auto" w:fill="auto"/>
            <w:noWrap/>
            <w:vAlign w:val="center"/>
          </w:tcPr>
          <w:p w14:paraId="106D4ABC" w14:textId="77777777" w:rsidR="001D7B59" w:rsidRPr="00750698" w:rsidRDefault="001D7B59" w:rsidP="00F46CCD">
            <w:pPr>
              <w:jc w:val="both"/>
              <w:rPr>
                <w:rFonts w:ascii="Barlow" w:hAnsi="Barlow" w:cs="Calibri"/>
                <w:color w:val="000000"/>
                <w:sz w:val="20"/>
                <w:szCs w:val="20"/>
                <w:lang w:eastAsia="es-MX"/>
              </w:rPr>
            </w:pPr>
          </w:p>
        </w:tc>
      </w:tr>
    </w:tbl>
    <w:p w14:paraId="48DA95FA" w14:textId="0C0085EC" w:rsidR="00E81261" w:rsidRPr="00750698" w:rsidRDefault="00E81261" w:rsidP="00F46CCD">
      <w:pPr>
        <w:autoSpaceDE w:val="0"/>
        <w:autoSpaceDN w:val="0"/>
        <w:adjustRightInd w:val="0"/>
        <w:spacing w:line="360" w:lineRule="auto"/>
        <w:jc w:val="both"/>
        <w:rPr>
          <w:rFonts w:ascii="Barlow" w:hAnsi="Barlow" w:cs="Arial"/>
          <w:b/>
          <w:sz w:val="20"/>
          <w:szCs w:val="20"/>
        </w:rPr>
      </w:pPr>
    </w:p>
    <w:p w14:paraId="66810D4D" w14:textId="3F76BA6C" w:rsidR="00864C3C" w:rsidRPr="00750698" w:rsidRDefault="00162B34" w:rsidP="00F46CCD">
      <w:pPr>
        <w:autoSpaceDE w:val="0"/>
        <w:autoSpaceDN w:val="0"/>
        <w:adjustRightInd w:val="0"/>
        <w:spacing w:line="360" w:lineRule="auto"/>
        <w:jc w:val="both"/>
        <w:rPr>
          <w:rFonts w:ascii="Barlow" w:hAnsi="Barlow" w:cs="Arial"/>
          <w:b/>
          <w:sz w:val="20"/>
          <w:szCs w:val="20"/>
        </w:rPr>
      </w:pPr>
      <w:r w:rsidRPr="00750698">
        <w:rPr>
          <w:rFonts w:ascii="Barlow" w:hAnsi="Barlow" w:cs="Arial"/>
          <w:b/>
          <w:sz w:val="20"/>
          <w:szCs w:val="20"/>
        </w:rPr>
        <w:t>V) CONCILIACIÓN ENTRE LOS INGRESOS PRESUPUESTARIOS Y CONTABLES, ASI COMO ENTRE LOS EGRESOS PRESUPUESTARIOS Y GASTOS CONTABLES.</w:t>
      </w:r>
    </w:p>
    <w:p w14:paraId="502CB7FD" w14:textId="7C83C5EB" w:rsidR="00162B34" w:rsidRPr="00750698" w:rsidRDefault="00162B34" w:rsidP="00F46CCD">
      <w:pPr>
        <w:autoSpaceDE w:val="0"/>
        <w:autoSpaceDN w:val="0"/>
        <w:adjustRightInd w:val="0"/>
        <w:spacing w:line="360" w:lineRule="auto"/>
        <w:ind w:firstLine="708"/>
        <w:jc w:val="both"/>
        <w:rPr>
          <w:rFonts w:ascii="Barlow" w:hAnsi="Barlow" w:cs="Arial"/>
          <w:bCs/>
          <w:sz w:val="20"/>
          <w:szCs w:val="20"/>
        </w:rPr>
      </w:pPr>
      <w:r w:rsidRPr="00750698">
        <w:rPr>
          <w:rFonts w:ascii="Barlow" w:hAnsi="Barlow" w:cs="Arial"/>
          <w:bCs/>
          <w:sz w:val="20"/>
          <w:szCs w:val="20"/>
        </w:rPr>
        <w:t xml:space="preserve">A. Conciliación de </w:t>
      </w:r>
      <w:r w:rsidR="00864C3C" w:rsidRPr="00750698">
        <w:rPr>
          <w:rFonts w:ascii="Barlow" w:hAnsi="Barlow" w:cs="Arial"/>
          <w:bCs/>
          <w:sz w:val="20"/>
          <w:szCs w:val="20"/>
        </w:rPr>
        <w:t>I</w:t>
      </w:r>
      <w:r w:rsidRPr="00750698">
        <w:rPr>
          <w:rFonts w:ascii="Barlow" w:hAnsi="Barlow" w:cs="Arial"/>
          <w:bCs/>
          <w:sz w:val="20"/>
          <w:szCs w:val="20"/>
        </w:rPr>
        <w:t xml:space="preserve">ngresos </w:t>
      </w:r>
      <w:r w:rsidR="00864C3C" w:rsidRPr="00750698">
        <w:rPr>
          <w:rFonts w:ascii="Barlow" w:hAnsi="Barlow" w:cs="Arial"/>
          <w:bCs/>
          <w:sz w:val="20"/>
          <w:szCs w:val="20"/>
        </w:rPr>
        <w:t>P</w:t>
      </w:r>
      <w:r w:rsidRPr="00750698">
        <w:rPr>
          <w:rFonts w:ascii="Barlow" w:hAnsi="Barlow" w:cs="Arial"/>
          <w:bCs/>
          <w:sz w:val="20"/>
          <w:szCs w:val="20"/>
        </w:rPr>
        <w:t xml:space="preserve">resupuestarios y </w:t>
      </w:r>
      <w:r w:rsidR="00864C3C" w:rsidRPr="00750698">
        <w:rPr>
          <w:rFonts w:ascii="Barlow" w:hAnsi="Barlow" w:cs="Arial"/>
          <w:bCs/>
          <w:sz w:val="20"/>
          <w:szCs w:val="20"/>
        </w:rPr>
        <w:t>C</w:t>
      </w:r>
      <w:r w:rsidRPr="00750698">
        <w:rPr>
          <w:rFonts w:ascii="Barlow" w:hAnsi="Barlow" w:cs="Arial"/>
          <w:bCs/>
          <w:sz w:val="20"/>
          <w:szCs w:val="20"/>
        </w:rPr>
        <w:t xml:space="preserve">ontables del 1 </w:t>
      </w:r>
      <w:r w:rsidR="00C50C2E" w:rsidRPr="00750698">
        <w:rPr>
          <w:rFonts w:ascii="Barlow" w:hAnsi="Barlow" w:cs="Arial"/>
          <w:bCs/>
          <w:sz w:val="20"/>
          <w:szCs w:val="20"/>
        </w:rPr>
        <w:t xml:space="preserve">de enero </w:t>
      </w:r>
      <w:r w:rsidRPr="00750698">
        <w:rPr>
          <w:rFonts w:ascii="Barlow" w:hAnsi="Barlow" w:cs="Arial"/>
          <w:bCs/>
          <w:sz w:val="20"/>
          <w:szCs w:val="20"/>
        </w:rPr>
        <w:t>al</w:t>
      </w:r>
      <w:r w:rsidR="00564E14" w:rsidRPr="00750698">
        <w:rPr>
          <w:rFonts w:ascii="Barlow" w:hAnsi="Barlow" w:cs="Arial"/>
          <w:bCs/>
          <w:sz w:val="20"/>
          <w:szCs w:val="20"/>
        </w:rPr>
        <w:t xml:space="preserve"> </w:t>
      </w:r>
      <w:r w:rsidR="0083414C" w:rsidRPr="00750698">
        <w:rPr>
          <w:rFonts w:ascii="Barlow" w:hAnsi="Barlow" w:cs="Arial"/>
          <w:bCs/>
          <w:sz w:val="20"/>
          <w:szCs w:val="20"/>
        </w:rPr>
        <w:t>3</w:t>
      </w:r>
      <w:r w:rsidR="00791E3B" w:rsidRPr="00750698">
        <w:rPr>
          <w:rFonts w:ascii="Barlow" w:hAnsi="Barlow" w:cs="Arial"/>
          <w:bCs/>
          <w:sz w:val="20"/>
          <w:szCs w:val="20"/>
        </w:rPr>
        <w:t>1</w:t>
      </w:r>
      <w:r w:rsidR="00B76A2E" w:rsidRPr="00750698">
        <w:rPr>
          <w:rFonts w:ascii="Barlow" w:hAnsi="Barlow" w:cs="Arial"/>
          <w:bCs/>
          <w:sz w:val="20"/>
          <w:szCs w:val="20"/>
        </w:rPr>
        <w:t xml:space="preserve"> </w:t>
      </w:r>
      <w:r w:rsidRPr="00750698">
        <w:rPr>
          <w:rFonts w:ascii="Barlow" w:hAnsi="Barlow" w:cs="Arial"/>
          <w:bCs/>
          <w:sz w:val="20"/>
          <w:szCs w:val="20"/>
        </w:rPr>
        <w:t>de</w:t>
      </w:r>
      <w:r w:rsidR="006501AE" w:rsidRPr="00750698">
        <w:rPr>
          <w:rFonts w:ascii="Barlow" w:hAnsi="Barlow" w:cs="Arial"/>
          <w:bCs/>
          <w:sz w:val="20"/>
          <w:szCs w:val="20"/>
        </w:rPr>
        <w:t xml:space="preserve"> </w:t>
      </w:r>
      <w:r w:rsidR="00750698" w:rsidRPr="00750698">
        <w:rPr>
          <w:rFonts w:ascii="Barlow" w:hAnsi="Barlow" w:cs="Arial"/>
          <w:bCs/>
          <w:sz w:val="20"/>
          <w:szCs w:val="20"/>
        </w:rPr>
        <w:t>marzo</w:t>
      </w:r>
      <w:r w:rsidR="00E81261" w:rsidRPr="00750698">
        <w:rPr>
          <w:rFonts w:ascii="Barlow" w:hAnsi="Barlow" w:cs="Arial"/>
          <w:bCs/>
          <w:sz w:val="20"/>
          <w:szCs w:val="20"/>
        </w:rPr>
        <w:t xml:space="preserve"> </w:t>
      </w:r>
      <w:r w:rsidRPr="00750698">
        <w:rPr>
          <w:rFonts w:ascii="Barlow" w:hAnsi="Barlow" w:cs="Arial"/>
          <w:bCs/>
          <w:sz w:val="20"/>
          <w:szCs w:val="20"/>
        </w:rPr>
        <w:t>de 20</w:t>
      </w:r>
      <w:r w:rsidR="00A41095" w:rsidRPr="00750698">
        <w:rPr>
          <w:rFonts w:ascii="Barlow" w:hAnsi="Barlow" w:cs="Arial"/>
          <w:bCs/>
          <w:sz w:val="20"/>
          <w:szCs w:val="20"/>
        </w:rPr>
        <w:t>2</w:t>
      </w:r>
      <w:r w:rsidR="007E61FF" w:rsidRPr="00750698">
        <w:rPr>
          <w:rFonts w:ascii="Barlow" w:hAnsi="Barlow" w:cs="Arial"/>
          <w:bCs/>
          <w:sz w:val="20"/>
          <w:szCs w:val="20"/>
        </w:rPr>
        <w:t>2</w:t>
      </w:r>
      <w:r w:rsidRPr="00750698">
        <w:rPr>
          <w:rFonts w:ascii="Barlow" w:hAnsi="Barlow" w:cs="Arial"/>
          <w:bCs/>
          <w:sz w:val="20"/>
          <w:szCs w:val="20"/>
        </w:rPr>
        <w:t>.</w:t>
      </w:r>
    </w:p>
    <w:tbl>
      <w:tblPr>
        <w:tblW w:w="13853" w:type="dxa"/>
        <w:tblInd w:w="55" w:type="dxa"/>
        <w:tblCellMar>
          <w:left w:w="70" w:type="dxa"/>
          <w:right w:w="70" w:type="dxa"/>
        </w:tblCellMar>
        <w:tblLook w:val="04A0" w:firstRow="1" w:lastRow="0" w:firstColumn="1" w:lastColumn="0" w:noHBand="0" w:noVBand="1"/>
      </w:tblPr>
      <w:tblGrid>
        <w:gridCol w:w="391"/>
        <w:gridCol w:w="666"/>
        <w:gridCol w:w="1328"/>
        <w:gridCol w:w="801"/>
        <w:gridCol w:w="7644"/>
        <w:gridCol w:w="1332"/>
        <w:gridCol w:w="275"/>
        <w:gridCol w:w="175"/>
        <w:gridCol w:w="34"/>
        <w:gridCol w:w="209"/>
        <w:gridCol w:w="628"/>
        <w:gridCol w:w="370"/>
      </w:tblGrid>
      <w:tr w:rsidR="006501AE" w:rsidRPr="00750698" w14:paraId="77896B99" w14:textId="77777777" w:rsidTr="00811CBF">
        <w:trPr>
          <w:trHeight w:val="275"/>
        </w:trPr>
        <w:tc>
          <w:tcPr>
            <w:tcW w:w="391" w:type="dxa"/>
            <w:tcBorders>
              <w:top w:val="nil"/>
              <w:left w:val="nil"/>
              <w:bottom w:val="nil"/>
              <w:right w:val="nil"/>
            </w:tcBorders>
            <w:shd w:val="clear" w:color="000000" w:fill="FFFFFF"/>
            <w:hideMark/>
          </w:tcPr>
          <w:p w14:paraId="66D67374" w14:textId="77777777" w:rsidR="006501AE" w:rsidRPr="00750698" w:rsidRDefault="006501AE" w:rsidP="00F46CCD">
            <w:pPr>
              <w:jc w:val="both"/>
              <w:rPr>
                <w:rFonts w:ascii="Barlow" w:hAnsi="Barlow" w:cs="Tahoma"/>
                <w:color w:val="000000"/>
                <w:sz w:val="20"/>
                <w:szCs w:val="20"/>
              </w:rPr>
            </w:pPr>
            <w:bookmarkStart w:id="5" w:name="m25"/>
            <w:bookmarkEnd w:id="5"/>
            <w:r w:rsidRPr="00750698">
              <w:rPr>
                <w:rFonts w:ascii="Barlow" w:hAnsi="Barlow" w:cs="Tahoma"/>
                <w:color w:val="000000"/>
                <w:sz w:val="20"/>
                <w:szCs w:val="20"/>
              </w:rPr>
              <w:t> </w:t>
            </w:r>
          </w:p>
        </w:tc>
        <w:tc>
          <w:tcPr>
            <w:tcW w:w="666" w:type="dxa"/>
            <w:tcBorders>
              <w:top w:val="nil"/>
              <w:left w:val="nil"/>
              <w:bottom w:val="nil"/>
              <w:right w:val="nil"/>
            </w:tcBorders>
            <w:shd w:val="clear" w:color="000000" w:fill="FFFFFF"/>
            <w:hideMark/>
          </w:tcPr>
          <w:p w14:paraId="4C182260"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1328" w:type="dxa"/>
            <w:tcBorders>
              <w:top w:val="nil"/>
              <w:left w:val="nil"/>
              <w:bottom w:val="nil"/>
              <w:right w:val="nil"/>
            </w:tcBorders>
            <w:shd w:val="clear" w:color="000000" w:fill="FFFFFF"/>
            <w:hideMark/>
          </w:tcPr>
          <w:p w14:paraId="54EBA9AC"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801" w:type="dxa"/>
            <w:tcBorders>
              <w:top w:val="nil"/>
              <w:left w:val="nil"/>
              <w:bottom w:val="nil"/>
              <w:right w:val="nil"/>
            </w:tcBorders>
            <w:shd w:val="clear" w:color="000000" w:fill="FFFFFF"/>
            <w:hideMark/>
          </w:tcPr>
          <w:p w14:paraId="6FD8FB6E"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7644" w:type="dxa"/>
            <w:tcBorders>
              <w:top w:val="nil"/>
              <w:left w:val="nil"/>
              <w:bottom w:val="nil"/>
              <w:right w:val="nil"/>
            </w:tcBorders>
            <w:shd w:val="clear" w:color="000000" w:fill="FFFFFF"/>
            <w:hideMark/>
          </w:tcPr>
          <w:p w14:paraId="7232A3E4" w14:textId="77777777" w:rsidR="006501AE" w:rsidRPr="00750698" w:rsidRDefault="006501AE" w:rsidP="00F46CCD">
            <w:pPr>
              <w:jc w:val="both"/>
              <w:rPr>
                <w:rFonts w:ascii="Barlow" w:hAnsi="Barlow" w:cs="Tahoma"/>
                <w:color w:val="000000"/>
                <w:sz w:val="20"/>
                <w:szCs w:val="20"/>
              </w:rPr>
            </w:pPr>
          </w:p>
        </w:tc>
        <w:tc>
          <w:tcPr>
            <w:tcW w:w="1332" w:type="dxa"/>
            <w:tcBorders>
              <w:top w:val="nil"/>
              <w:left w:val="nil"/>
              <w:bottom w:val="nil"/>
              <w:right w:val="nil"/>
            </w:tcBorders>
            <w:shd w:val="clear" w:color="000000" w:fill="FFFFFF"/>
            <w:hideMark/>
          </w:tcPr>
          <w:p w14:paraId="1BC668A0"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275" w:type="dxa"/>
            <w:tcBorders>
              <w:top w:val="nil"/>
              <w:left w:val="nil"/>
              <w:bottom w:val="nil"/>
              <w:right w:val="nil"/>
            </w:tcBorders>
            <w:shd w:val="clear" w:color="000000" w:fill="FFFFFF"/>
            <w:hideMark/>
          </w:tcPr>
          <w:p w14:paraId="25A89346"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209" w:type="dxa"/>
            <w:gridSpan w:val="2"/>
            <w:tcBorders>
              <w:top w:val="nil"/>
              <w:left w:val="nil"/>
              <w:bottom w:val="nil"/>
              <w:right w:val="nil"/>
            </w:tcBorders>
            <w:shd w:val="clear" w:color="000000" w:fill="FFFFFF"/>
            <w:hideMark/>
          </w:tcPr>
          <w:p w14:paraId="4F26B367"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209" w:type="dxa"/>
            <w:tcBorders>
              <w:top w:val="nil"/>
              <w:left w:val="nil"/>
              <w:bottom w:val="nil"/>
              <w:right w:val="nil"/>
            </w:tcBorders>
            <w:shd w:val="clear" w:color="000000" w:fill="FFFFFF"/>
            <w:hideMark/>
          </w:tcPr>
          <w:p w14:paraId="1ABD617E"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628" w:type="dxa"/>
            <w:tcBorders>
              <w:top w:val="nil"/>
              <w:left w:val="nil"/>
              <w:bottom w:val="nil"/>
              <w:right w:val="nil"/>
            </w:tcBorders>
            <w:shd w:val="clear" w:color="000000" w:fill="FFFFFF"/>
            <w:hideMark/>
          </w:tcPr>
          <w:p w14:paraId="6E51E7E7"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573A6D8C"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r>
      <w:tr w:rsidR="006501AE" w:rsidRPr="00750698" w14:paraId="00829096" w14:textId="77777777" w:rsidTr="00811CBF">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6DF1C151" w14:textId="77777777" w:rsidR="006501AE" w:rsidRPr="00750698" w:rsidRDefault="006501AE" w:rsidP="00F46CCD">
            <w:pPr>
              <w:jc w:val="both"/>
              <w:rPr>
                <w:rFonts w:ascii="Barlow" w:hAnsi="Barlow" w:cs="Arial"/>
                <w:b/>
                <w:bCs/>
                <w:color w:val="000000"/>
                <w:sz w:val="20"/>
                <w:szCs w:val="20"/>
              </w:rPr>
            </w:pPr>
            <w:r w:rsidRPr="00750698">
              <w:rPr>
                <w:rFonts w:ascii="Barlow" w:hAnsi="Barlow" w:cs="Arial"/>
                <w:b/>
                <w:bCs/>
                <w:color w:val="000000"/>
                <w:sz w:val="20"/>
                <w:szCs w:val="20"/>
              </w:rPr>
              <w:t>1.-TOTAL DE INGRESOS PRESUPUESTARIOS</w:t>
            </w:r>
          </w:p>
        </w:tc>
        <w:tc>
          <w:tcPr>
            <w:tcW w:w="1782"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6E9240A0" w14:textId="6770BDC0" w:rsidR="006501AE" w:rsidRPr="00750698" w:rsidRDefault="006501AE" w:rsidP="00F46CCD">
            <w:pPr>
              <w:jc w:val="both"/>
              <w:rPr>
                <w:rFonts w:ascii="Barlow" w:hAnsi="Barlow" w:cs="Arial"/>
                <w:b/>
                <w:bCs/>
                <w:color w:val="000000"/>
                <w:sz w:val="20"/>
                <w:szCs w:val="20"/>
              </w:rPr>
            </w:pPr>
            <w:r w:rsidRPr="00750698">
              <w:rPr>
                <w:rFonts w:ascii="Barlow" w:hAnsi="Barlow" w:cs="Arial"/>
                <w:b/>
                <w:bCs/>
                <w:color w:val="000000"/>
                <w:sz w:val="20"/>
                <w:szCs w:val="20"/>
              </w:rPr>
              <w:t>$</w:t>
            </w:r>
            <w:r w:rsidR="007E61FF" w:rsidRPr="00750698">
              <w:rPr>
                <w:rFonts w:ascii="Barlow" w:hAnsi="Barlow" w:cs="Arial"/>
                <w:b/>
                <w:bCs/>
                <w:color w:val="000000"/>
                <w:sz w:val="20"/>
                <w:szCs w:val="20"/>
              </w:rPr>
              <w:t>3,288,577.00</w:t>
            </w:r>
          </w:p>
        </w:tc>
        <w:tc>
          <w:tcPr>
            <w:tcW w:w="871" w:type="dxa"/>
            <w:gridSpan w:val="3"/>
            <w:tcBorders>
              <w:top w:val="nil"/>
              <w:left w:val="nil"/>
              <w:bottom w:val="nil"/>
              <w:right w:val="nil"/>
            </w:tcBorders>
            <w:shd w:val="clear" w:color="000000" w:fill="FFFFFF"/>
            <w:hideMark/>
          </w:tcPr>
          <w:p w14:paraId="7BC6323B"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7D82083A"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r>
      <w:tr w:rsidR="006501AE" w:rsidRPr="00750698" w14:paraId="09EBB730" w14:textId="77777777" w:rsidTr="00811CBF">
        <w:trPr>
          <w:trHeight w:val="426"/>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BF1732E" w14:textId="77777777" w:rsidR="006501AE" w:rsidRPr="00750698" w:rsidRDefault="006501AE" w:rsidP="00F46CCD">
            <w:pPr>
              <w:jc w:val="both"/>
              <w:rPr>
                <w:rFonts w:ascii="Barlow" w:hAnsi="Barlow" w:cs="Arial"/>
                <w:b/>
                <w:bCs/>
                <w:color w:val="000000"/>
                <w:sz w:val="20"/>
                <w:szCs w:val="20"/>
              </w:rPr>
            </w:pPr>
            <w:r w:rsidRPr="00750698">
              <w:rPr>
                <w:rFonts w:ascii="Barlow" w:hAnsi="Barlow" w:cs="Arial"/>
                <w:b/>
                <w:bCs/>
                <w:color w:val="000000"/>
                <w:sz w:val="20"/>
                <w:szCs w:val="20"/>
              </w:rPr>
              <w:t>2. MÁS INGRESOS CONTABLES NO PRESUPUESTARIOS</w:t>
            </w:r>
          </w:p>
        </w:tc>
        <w:tc>
          <w:tcPr>
            <w:tcW w:w="178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68DC7763" w14:textId="77777777" w:rsidR="006501AE" w:rsidRPr="00750698" w:rsidRDefault="006501AE" w:rsidP="00F46CCD">
            <w:pPr>
              <w:jc w:val="both"/>
              <w:rPr>
                <w:rFonts w:ascii="Barlow" w:hAnsi="Barlow" w:cs="Arial"/>
                <w:b/>
                <w:bCs/>
                <w:color w:val="000000"/>
                <w:sz w:val="20"/>
                <w:szCs w:val="20"/>
              </w:rPr>
            </w:pPr>
            <w:r w:rsidRPr="00750698">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6CDD07D6"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7682906E"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r>
      <w:tr w:rsidR="006501AE" w:rsidRPr="00750698" w14:paraId="7BEA7973" w14:textId="77777777" w:rsidTr="00811CBF">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2DF5D38" w14:textId="77777777" w:rsidR="006501AE" w:rsidRPr="00750698" w:rsidRDefault="006501AE" w:rsidP="00F46CCD">
            <w:pPr>
              <w:jc w:val="both"/>
              <w:rPr>
                <w:rFonts w:ascii="Barlow" w:hAnsi="Barlow" w:cs="Arial"/>
                <w:color w:val="000000"/>
                <w:sz w:val="20"/>
                <w:szCs w:val="20"/>
              </w:rPr>
            </w:pPr>
            <w:r w:rsidRPr="00750698">
              <w:rPr>
                <w:rFonts w:ascii="Barlow" w:hAnsi="Barlow" w:cs="Arial"/>
                <w:color w:val="000000"/>
                <w:sz w:val="20"/>
                <w:szCs w:val="20"/>
              </w:rPr>
              <w:t>2.1 INGRESOS FINANCIEROS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3E07EA56" w14:textId="77777777" w:rsidR="006501AE" w:rsidRPr="00750698" w:rsidRDefault="006501AE" w:rsidP="00F46CCD">
            <w:pPr>
              <w:jc w:val="both"/>
              <w:rPr>
                <w:rFonts w:ascii="Barlow" w:hAnsi="Barlow" w:cs="Arial"/>
                <w:b/>
                <w:bCs/>
                <w:color w:val="000000"/>
                <w:sz w:val="20"/>
                <w:szCs w:val="20"/>
              </w:rPr>
            </w:pPr>
            <w:r w:rsidRPr="00750698">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50B5B989"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669BA3DE"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r>
      <w:tr w:rsidR="006501AE" w:rsidRPr="00750698" w14:paraId="38A7631E" w14:textId="77777777" w:rsidTr="00811CBF">
        <w:trPr>
          <w:trHeight w:val="426"/>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D423001" w14:textId="77777777" w:rsidR="006501AE" w:rsidRPr="00750698" w:rsidRDefault="006501AE" w:rsidP="00F46CCD">
            <w:pPr>
              <w:jc w:val="both"/>
              <w:rPr>
                <w:rFonts w:ascii="Barlow" w:hAnsi="Barlow" w:cs="Arial"/>
                <w:b/>
                <w:bCs/>
                <w:color w:val="000000"/>
                <w:sz w:val="20"/>
                <w:szCs w:val="20"/>
              </w:rPr>
            </w:pPr>
            <w:r w:rsidRPr="00750698">
              <w:rPr>
                <w:rFonts w:ascii="Barlow" w:hAnsi="Barlow" w:cs="Arial"/>
                <w:b/>
                <w:bCs/>
                <w:color w:val="000000"/>
                <w:sz w:val="20"/>
                <w:szCs w:val="20"/>
              </w:rPr>
              <w:lastRenderedPageBreak/>
              <w:t>3. MENOS INGRESOS PRESUPUESTARIOS NO CONTABLES</w:t>
            </w:r>
          </w:p>
        </w:tc>
        <w:tc>
          <w:tcPr>
            <w:tcW w:w="178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F3880B0" w14:textId="77777777" w:rsidR="006501AE" w:rsidRPr="00750698" w:rsidRDefault="006501AE" w:rsidP="00F46CCD">
            <w:pPr>
              <w:jc w:val="both"/>
              <w:rPr>
                <w:rFonts w:ascii="Barlow" w:hAnsi="Barlow" w:cs="Arial"/>
                <w:b/>
                <w:bCs/>
                <w:color w:val="000000"/>
                <w:sz w:val="20"/>
                <w:szCs w:val="20"/>
              </w:rPr>
            </w:pPr>
            <w:r w:rsidRPr="00750698">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55ADB02F"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034CE986"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r>
      <w:tr w:rsidR="006501AE" w:rsidRPr="00750698" w14:paraId="2CB56BB2" w14:textId="77777777" w:rsidTr="00811CBF">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8923A8A" w14:textId="77777777" w:rsidR="006501AE" w:rsidRPr="00750698" w:rsidRDefault="006501AE" w:rsidP="00F46CCD">
            <w:pPr>
              <w:jc w:val="both"/>
              <w:rPr>
                <w:rFonts w:ascii="Barlow" w:hAnsi="Barlow" w:cs="Arial"/>
                <w:color w:val="000000"/>
                <w:sz w:val="20"/>
                <w:szCs w:val="20"/>
              </w:rPr>
            </w:pPr>
            <w:r w:rsidRPr="00750698">
              <w:rPr>
                <w:rFonts w:ascii="Barlow" w:hAnsi="Barlow" w:cs="Arial"/>
                <w:color w:val="000000"/>
                <w:sz w:val="20"/>
                <w:szCs w:val="20"/>
              </w:rPr>
              <w:t>3.1 APROVECHAMIENTOS PATRIMONIALES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6CDC72EF" w14:textId="77777777" w:rsidR="006501AE" w:rsidRPr="00750698" w:rsidRDefault="006501AE" w:rsidP="00F46CCD">
            <w:pPr>
              <w:jc w:val="both"/>
              <w:rPr>
                <w:rFonts w:ascii="Barlow" w:hAnsi="Barlow" w:cs="Arial"/>
                <w:b/>
                <w:bCs/>
                <w:color w:val="000000"/>
                <w:sz w:val="20"/>
                <w:szCs w:val="20"/>
              </w:rPr>
            </w:pPr>
            <w:r w:rsidRPr="00750698">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60321A82"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7D2FC56A"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r>
      <w:tr w:rsidR="006501AE" w:rsidRPr="00750698" w14:paraId="1B47C583" w14:textId="77777777" w:rsidTr="00811CBF">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6F14CA0" w14:textId="77777777" w:rsidR="006501AE" w:rsidRPr="00750698" w:rsidRDefault="006501AE" w:rsidP="00F46CCD">
            <w:pPr>
              <w:jc w:val="both"/>
              <w:rPr>
                <w:rFonts w:ascii="Barlow" w:hAnsi="Barlow" w:cs="Arial"/>
                <w:color w:val="000000"/>
                <w:sz w:val="20"/>
                <w:szCs w:val="20"/>
              </w:rPr>
            </w:pPr>
            <w:r w:rsidRPr="00750698">
              <w:rPr>
                <w:rFonts w:ascii="Barlow" w:hAnsi="Barlow" w:cs="Arial"/>
                <w:color w:val="000000"/>
                <w:sz w:val="20"/>
                <w:szCs w:val="20"/>
              </w:rPr>
              <w:t>3.3 OTROS INGRESOS PRESUPUESTARIOS NO CONTABLES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32158279" w14:textId="77777777" w:rsidR="006501AE" w:rsidRPr="00750698" w:rsidRDefault="006501AE" w:rsidP="00F46CCD">
            <w:pPr>
              <w:jc w:val="both"/>
              <w:rPr>
                <w:rFonts w:ascii="Barlow" w:hAnsi="Barlow" w:cs="Arial"/>
                <w:b/>
                <w:bCs/>
                <w:color w:val="000000"/>
                <w:sz w:val="20"/>
                <w:szCs w:val="20"/>
              </w:rPr>
            </w:pPr>
            <w:r w:rsidRPr="00750698">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7E3B2875"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3E8BFBCD" w14:textId="77777777" w:rsidR="006501AE" w:rsidRPr="00750698" w:rsidRDefault="006501AE" w:rsidP="00F46CCD">
            <w:pPr>
              <w:jc w:val="both"/>
              <w:rPr>
                <w:rFonts w:ascii="Barlow" w:hAnsi="Barlow" w:cs="Tahoma"/>
                <w:color w:val="000000"/>
                <w:sz w:val="20"/>
                <w:szCs w:val="20"/>
              </w:rPr>
            </w:pPr>
            <w:r w:rsidRPr="00750698">
              <w:rPr>
                <w:rFonts w:ascii="Barlow" w:hAnsi="Barlow" w:cs="Tahoma"/>
                <w:color w:val="000000"/>
                <w:sz w:val="20"/>
                <w:szCs w:val="20"/>
              </w:rPr>
              <w:t> </w:t>
            </w:r>
          </w:p>
        </w:tc>
      </w:tr>
      <w:tr w:rsidR="00811CBF" w:rsidRPr="00750698" w14:paraId="5B7F4ED4" w14:textId="77777777" w:rsidTr="00811CBF">
        <w:trPr>
          <w:trHeight w:val="426"/>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2B70E47E" w14:textId="77777777" w:rsidR="00811CBF" w:rsidRPr="00750698" w:rsidRDefault="00811CBF" w:rsidP="00F46CCD">
            <w:pPr>
              <w:jc w:val="both"/>
              <w:rPr>
                <w:rFonts w:ascii="Barlow" w:hAnsi="Barlow" w:cs="Arial"/>
                <w:b/>
                <w:bCs/>
                <w:color w:val="000000"/>
                <w:sz w:val="20"/>
                <w:szCs w:val="20"/>
              </w:rPr>
            </w:pPr>
            <w:r w:rsidRPr="00750698">
              <w:rPr>
                <w:rFonts w:ascii="Barlow" w:hAnsi="Barlow" w:cs="Arial"/>
                <w:b/>
                <w:bCs/>
                <w:color w:val="000000"/>
                <w:sz w:val="20"/>
                <w:szCs w:val="20"/>
              </w:rPr>
              <w:t>4. TOTAL DE INGRESOS CONTABLES</w:t>
            </w:r>
          </w:p>
        </w:tc>
        <w:tc>
          <w:tcPr>
            <w:tcW w:w="1782"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24FA8E91" w14:textId="1C97C57C" w:rsidR="00811CBF" w:rsidRPr="00750698" w:rsidRDefault="00064BDF" w:rsidP="00F46CCD">
            <w:pPr>
              <w:jc w:val="both"/>
              <w:rPr>
                <w:rFonts w:ascii="Barlow" w:hAnsi="Barlow" w:cs="Arial"/>
                <w:b/>
                <w:bCs/>
                <w:color w:val="000000"/>
                <w:sz w:val="20"/>
                <w:szCs w:val="20"/>
                <w:highlight w:val="yellow"/>
              </w:rPr>
            </w:pPr>
            <w:r w:rsidRPr="00750698">
              <w:rPr>
                <w:rFonts w:ascii="Barlow" w:hAnsi="Barlow" w:cs="Arial"/>
                <w:b/>
                <w:bCs/>
                <w:color w:val="000000"/>
                <w:sz w:val="20"/>
                <w:szCs w:val="20"/>
              </w:rPr>
              <w:t>$</w:t>
            </w:r>
            <w:r w:rsidR="007E61FF" w:rsidRPr="00750698">
              <w:rPr>
                <w:rFonts w:ascii="Barlow" w:hAnsi="Barlow" w:cs="Arial"/>
                <w:b/>
                <w:bCs/>
                <w:color w:val="000000"/>
                <w:sz w:val="20"/>
                <w:szCs w:val="20"/>
              </w:rPr>
              <w:t>3,288,577.00</w:t>
            </w:r>
          </w:p>
        </w:tc>
        <w:tc>
          <w:tcPr>
            <w:tcW w:w="871" w:type="dxa"/>
            <w:gridSpan w:val="3"/>
            <w:tcBorders>
              <w:top w:val="nil"/>
              <w:left w:val="nil"/>
              <w:bottom w:val="nil"/>
              <w:right w:val="nil"/>
            </w:tcBorders>
            <w:shd w:val="clear" w:color="000000" w:fill="FFFFFF"/>
            <w:hideMark/>
          </w:tcPr>
          <w:p w14:paraId="3B3C0D85" w14:textId="77777777" w:rsidR="00811CBF" w:rsidRPr="00750698" w:rsidRDefault="00811CBF" w:rsidP="00F46CCD">
            <w:pPr>
              <w:jc w:val="both"/>
              <w:rPr>
                <w:rFonts w:ascii="Barlow" w:hAnsi="Barlow" w:cs="Tahoma"/>
                <w:color w:val="000000"/>
                <w:sz w:val="20"/>
                <w:szCs w:val="20"/>
              </w:rPr>
            </w:pPr>
            <w:r w:rsidRPr="00750698">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09DF6DAD" w14:textId="77777777" w:rsidR="00811CBF" w:rsidRPr="00750698" w:rsidRDefault="00811CBF" w:rsidP="00F46CCD">
            <w:pPr>
              <w:jc w:val="both"/>
              <w:rPr>
                <w:rFonts w:ascii="Barlow" w:hAnsi="Barlow" w:cs="Tahoma"/>
                <w:color w:val="000000"/>
                <w:sz w:val="20"/>
                <w:szCs w:val="20"/>
              </w:rPr>
            </w:pPr>
            <w:r w:rsidRPr="00750698">
              <w:rPr>
                <w:rFonts w:ascii="Barlow" w:hAnsi="Barlow" w:cs="Tahoma"/>
                <w:color w:val="000000"/>
                <w:sz w:val="20"/>
                <w:szCs w:val="20"/>
              </w:rPr>
              <w:t> </w:t>
            </w:r>
          </w:p>
        </w:tc>
      </w:tr>
    </w:tbl>
    <w:p w14:paraId="3DFFF1B5" w14:textId="77777777" w:rsidR="006501AE" w:rsidRPr="00750698" w:rsidRDefault="006501AE" w:rsidP="00F46CCD">
      <w:pPr>
        <w:pStyle w:val="Sangradetextonormal"/>
        <w:tabs>
          <w:tab w:val="left" w:pos="7655"/>
        </w:tabs>
        <w:ind w:left="0"/>
        <w:jc w:val="both"/>
        <w:rPr>
          <w:rFonts w:ascii="Barlow" w:hAnsi="Barlow"/>
          <w:b/>
          <w:sz w:val="20"/>
          <w:szCs w:val="20"/>
        </w:rPr>
      </w:pPr>
    </w:p>
    <w:p w14:paraId="4AA79A75" w14:textId="274228FC" w:rsidR="00E57E07" w:rsidRPr="00750698" w:rsidRDefault="00864C3C" w:rsidP="00F46CCD">
      <w:pPr>
        <w:autoSpaceDE w:val="0"/>
        <w:autoSpaceDN w:val="0"/>
        <w:adjustRightInd w:val="0"/>
        <w:spacing w:line="360" w:lineRule="auto"/>
        <w:ind w:firstLine="708"/>
        <w:jc w:val="both"/>
        <w:rPr>
          <w:rFonts w:ascii="Barlow" w:hAnsi="Barlow" w:cs="Arial"/>
          <w:bCs/>
          <w:sz w:val="20"/>
          <w:szCs w:val="20"/>
        </w:rPr>
      </w:pPr>
      <w:r w:rsidRPr="00750698">
        <w:rPr>
          <w:rFonts w:ascii="Barlow" w:eastAsia="Arial" w:hAnsi="Barlow" w:cs="Arial"/>
          <w:sz w:val="20"/>
          <w:szCs w:val="20"/>
        </w:rPr>
        <w:t xml:space="preserve">B. </w:t>
      </w:r>
      <w:r w:rsidRPr="00750698">
        <w:rPr>
          <w:rFonts w:ascii="Barlow" w:hAnsi="Barlow" w:cs="Arial"/>
          <w:bCs/>
          <w:sz w:val="20"/>
          <w:szCs w:val="20"/>
        </w:rPr>
        <w:t xml:space="preserve">Conciliación entre los Egresos Presupuestarios y los Gastos Contables del </w:t>
      </w:r>
      <w:r w:rsidR="00BF3824" w:rsidRPr="00750698">
        <w:rPr>
          <w:rFonts w:ascii="Barlow" w:hAnsi="Barlow" w:cs="Arial"/>
          <w:bCs/>
          <w:sz w:val="20"/>
          <w:szCs w:val="20"/>
        </w:rPr>
        <w:t>1 de enero al 3</w:t>
      </w:r>
      <w:r w:rsidR="00D27556" w:rsidRPr="00750698">
        <w:rPr>
          <w:rFonts w:ascii="Barlow" w:hAnsi="Barlow" w:cs="Arial"/>
          <w:bCs/>
          <w:sz w:val="20"/>
          <w:szCs w:val="20"/>
        </w:rPr>
        <w:t>1</w:t>
      </w:r>
      <w:r w:rsidR="00BF3824" w:rsidRPr="00750698">
        <w:rPr>
          <w:rFonts w:ascii="Barlow" w:hAnsi="Barlow" w:cs="Arial"/>
          <w:bCs/>
          <w:sz w:val="20"/>
          <w:szCs w:val="20"/>
        </w:rPr>
        <w:t xml:space="preserve"> de </w:t>
      </w:r>
      <w:r w:rsidR="00750698" w:rsidRPr="00750698">
        <w:rPr>
          <w:rFonts w:ascii="Barlow" w:hAnsi="Barlow" w:cs="Arial"/>
          <w:bCs/>
          <w:sz w:val="20"/>
          <w:szCs w:val="20"/>
        </w:rPr>
        <w:t>marzo</w:t>
      </w:r>
      <w:r w:rsidR="00BF3824" w:rsidRPr="00750698">
        <w:rPr>
          <w:rFonts w:ascii="Barlow" w:hAnsi="Barlow" w:cs="Arial"/>
          <w:bCs/>
          <w:sz w:val="20"/>
          <w:szCs w:val="20"/>
        </w:rPr>
        <w:t xml:space="preserve"> de 202</w:t>
      </w:r>
      <w:r w:rsidR="007E61FF" w:rsidRPr="00750698">
        <w:rPr>
          <w:rFonts w:ascii="Barlow" w:hAnsi="Barlow" w:cs="Arial"/>
          <w:bCs/>
          <w:sz w:val="20"/>
          <w:szCs w:val="20"/>
        </w:rPr>
        <w:t>2.</w:t>
      </w:r>
    </w:p>
    <w:tbl>
      <w:tblPr>
        <w:tblW w:w="12613" w:type="dxa"/>
        <w:tblInd w:w="55" w:type="dxa"/>
        <w:tblCellMar>
          <w:left w:w="70" w:type="dxa"/>
          <w:right w:w="70" w:type="dxa"/>
        </w:tblCellMar>
        <w:tblLook w:val="04A0" w:firstRow="1" w:lastRow="0" w:firstColumn="1" w:lastColumn="0" w:noHBand="0" w:noVBand="1"/>
      </w:tblPr>
      <w:tblGrid>
        <w:gridCol w:w="10855"/>
        <w:gridCol w:w="1758"/>
      </w:tblGrid>
      <w:tr w:rsidR="00864C3C" w:rsidRPr="00750698" w14:paraId="6A2FCAFF"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00358483" w14:textId="77777777" w:rsidR="00864C3C" w:rsidRPr="00750698" w:rsidRDefault="00864C3C" w:rsidP="00F46CCD">
            <w:pPr>
              <w:jc w:val="both"/>
              <w:rPr>
                <w:rFonts w:ascii="Barlow" w:hAnsi="Barlow" w:cs="Arial"/>
                <w:b/>
                <w:bCs/>
                <w:color w:val="000000"/>
                <w:sz w:val="20"/>
                <w:szCs w:val="20"/>
              </w:rPr>
            </w:pPr>
            <w:r w:rsidRPr="00750698">
              <w:rPr>
                <w:rFonts w:ascii="Barlow" w:hAnsi="Barlow" w:cs="Arial"/>
                <w:b/>
                <w:bCs/>
                <w:color w:val="000000"/>
                <w:sz w:val="20"/>
                <w:szCs w:val="20"/>
              </w:rPr>
              <w:t>1.-TOTAL DE EGRESOS PRESUPUESTARIOS</w:t>
            </w:r>
          </w:p>
        </w:tc>
        <w:tc>
          <w:tcPr>
            <w:tcW w:w="1758" w:type="dxa"/>
            <w:tcBorders>
              <w:top w:val="single" w:sz="4" w:space="0" w:color="000000"/>
              <w:left w:val="nil"/>
              <w:bottom w:val="single" w:sz="4" w:space="0" w:color="000000"/>
              <w:right w:val="single" w:sz="4" w:space="0" w:color="000000"/>
            </w:tcBorders>
            <w:shd w:val="clear" w:color="000000" w:fill="D3D3D3"/>
            <w:vAlign w:val="bottom"/>
            <w:hideMark/>
          </w:tcPr>
          <w:p w14:paraId="20294459" w14:textId="3FEC2F5B" w:rsidR="00864C3C" w:rsidRPr="00750698" w:rsidRDefault="00064BDF" w:rsidP="00F46CCD">
            <w:pPr>
              <w:jc w:val="both"/>
              <w:rPr>
                <w:rFonts w:ascii="Barlow" w:hAnsi="Barlow" w:cs="Arial"/>
                <w:b/>
                <w:bCs/>
                <w:color w:val="000000"/>
                <w:sz w:val="20"/>
                <w:szCs w:val="20"/>
                <w:highlight w:val="yellow"/>
              </w:rPr>
            </w:pPr>
            <w:r w:rsidRPr="00750698">
              <w:rPr>
                <w:rFonts w:ascii="Barlow" w:hAnsi="Barlow" w:cs="Arial"/>
                <w:b/>
                <w:bCs/>
                <w:color w:val="000000"/>
                <w:sz w:val="20"/>
                <w:szCs w:val="20"/>
              </w:rPr>
              <w:t>$</w:t>
            </w:r>
            <w:r w:rsidR="00940384" w:rsidRPr="00750698">
              <w:rPr>
                <w:rFonts w:ascii="Barlow" w:hAnsi="Barlow" w:cs="Arial"/>
                <w:b/>
                <w:bCs/>
                <w:color w:val="000000"/>
                <w:sz w:val="20"/>
                <w:szCs w:val="20"/>
              </w:rPr>
              <w:t>2,203,921.12</w:t>
            </w:r>
          </w:p>
        </w:tc>
      </w:tr>
      <w:tr w:rsidR="00864C3C" w:rsidRPr="00750698" w14:paraId="54493756" w14:textId="77777777" w:rsidTr="00276D49">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68B777F" w14:textId="77777777" w:rsidR="00864C3C" w:rsidRPr="00750698" w:rsidRDefault="00864C3C" w:rsidP="00F46CCD">
            <w:pPr>
              <w:jc w:val="both"/>
              <w:rPr>
                <w:rFonts w:ascii="Barlow" w:hAnsi="Barlow" w:cs="Arial"/>
                <w:b/>
                <w:bCs/>
                <w:color w:val="000000"/>
                <w:sz w:val="20"/>
                <w:szCs w:val="20"/>
              </w:rPr>
            </w:pPr>
            <w:r w:rsidRPr="00750698">
              <w:rPr>
                <w:rFonts w:ascii="Barlow" w:hAnsi="Barlow" w:cs="Arial"/>
                <w:b/>
                <w:bCs/>
                <w:color w:val="000000"/>
                <w:sz w:val="20"/>
                <w:szCs w:val="20"/>
              </w:rPr>
              <w:t>2. MENOS EGRESOS PRESUPUESTARIOS NO CONTABLES</w:t>
            </w:r>
          </w:p>
        </w:tc>
        <w:tc>
          <w:tcPr>
            <w:tcW w:w="1758" w:type="dxa"/>
            <w:tcBorders>
              <w:top w:val="single" w:sz="4" w:space="0" w:color="000000"/>
              <w:left w:val="nil"/>
              <w:bottom w:val="single" w:sz="4" w:space="0" w:color="000000"/>
              <w:right w:val="single" w:sz="4" w:space="0" w:color="000000"/>
            </w:tcBorders>
            <w:shd w:val="clear" w:color="000000" w:fill="FFFFFF"/>
            <w:vAlign w:val="bottom"/>
            <w:hideMark/>
          </w:tcPr>
          <w:p w14:paraId="6F741B53" w14:textId="5E89CEAD" w:rsidR="00864C3C" w:rsidRPr="00750698" w:rsidRDefault="00C238F8" w:rsidP="00F46CCD">
            <w:pPr>
              <w:jc w:val="both"/>
              <w:rPr>
                <w:rFonts w:ascii="Barlow" w:hAnsi="Barlow" w:cs="Arial"/>
                <w:b/>
                <w:bCs/>
                <w:color w:val="000000"/>
                <w:sz w:val="20"/>
                <w:szCs w:val="20"/>
              </w:rPr>
            </w:pPr>
            <w:r w:rsidRPr="00750698">
              <w:rPr>
                <w:rFonts w:ascii="Barlow" w:hAnsi="Barlow" w:cs="Arial"/>
                <w:b/>
                <w:bCs/>
                <w:color w:val="000000"/>
                <w:sz w:val="20"/>
                <w:szCs w:val="20"/>
              </w:rPr>
              <w:t>$</w:t>
            </w:r>
            <w:r w:rsidR="007E61FF" w:rsidRPr="00750698">
              <w:rPr>
                <w:rFonts w:ascii="Barlow" w:hAnsi="Barlow" w:cs="Arial"/>
                <w:b/>
                <w:bCs/>
                <w:color w:val="000000"/>
                <w:sz w:val="20"/>
                <w:szCs w:val="20"/>
              </w:rPr>
              <w:t>0.00</w:t>
            </w:r>
          </w:p>
        </w:tc>
      </w:tr>
      <w:tr w:rsidR="00864C3C" w:rsidRPr="00750698" w14:paraId="50360AAE"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7DCC592" w14:textId="77777777" w:rsidR="00864C3C" w:rsidRPr="00750698" w:rsidRDefault="00864C3C" w:rsidP="00F46CCD">
            <w:pPr>
              <w:jc w:val="both"/>
              <w:rPr>
                <w:rFonts w:ascii="Barlow" w:hAnsi="Barlow" w:cs="Arial"/>
                <w:color w:val="000000"/>
                <w:sz w:val="20"/>
                <w:szCs w:val="20"/>
              </w:rPr>
            </w:pPr>
            <w:r w:rsidRPr="00750698">
              <w:rPr>
                <w:rFonts w:ascii="Barlow" w:hAnsi="Barlow" w:cs="Arial"/>
                <w:color w:val="000000"/>
                <w:sz w:val="20"/>
                <w:szCs w:val="20"/>
              </w:rPr>
              <w:t>2.1 MATERIAS PRIMAS Y MATERIALES DE PRODUCCIÓN Y COMERCIALIZACIÓN</w:t>
            </w:r>
          </w:p>
        </w:tc>
        <w:tc>
          <w:tcPr>
            <w:tcW w:w="1758" w:type="dxa"/>
            <w:tcBorders>
              <w:top w:val="single" w:sz="4" w:space="0" w:color="000000"/>
              <w:left w:val="nil"/>
              <w:bottom w:val="single" w:sz="4" w:space="0" w:color="000000"/>
              <w:right w:val="single" w:sz="4" w:space="0" w:color="000000"/>
            </w:tcBorders>
            <w:shd w:val="clear" w:color="000000" w:fill="FFFFFF"/>
            <w:hideMark/>
          </w:tcPr>
          <w:p w14:paraId="0B943807" w14:textId="77777777" w:rsidR="00864C3C" w:rsidRPr="00750698" w:rsidRDefault="00864C3C" w:rsidP="00F46CCD">
            <w:pPr>
              <w:jc w:val="both"/>
              <w:rPr>
                <w:rFonts w:ascii="Barlow" w:hAnsi="Barlow" w:cs="Arial"/>
                <w:color w:val="000000"/>
                <w:sz w:val="20"/>
                <w:szCs w:val="20"/>
              </w:rPr>
            </w:pPr>
            <w:r w:rsidRPr="00750698">
              <w:rPr>
                <w:rFonts w:ascii="Barlow" w:hAnsi="Barlow" w:cs="Arial"/>
                <w:color w:val="000000"/>
                <w:sz w:val="20"/>
                <w:szCs w:val="20"/>
              </w:rPr>
              <w:t>$0.00</w:t>
            </w:r>
          </w:p>
        </w:tc>
      </w:tr>
      <w:tr w:rsidR="00864C3C" w:rsidRPr="00750698" w14:paraId="670ED79A"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444A082" w14:textId="77777777" w:rsidR="00864C3C" w:rsidRPr="00750698" w:rsidRDefault="00864C3C" w:rsidP="00F46CCD">
            <w:pPr>
              <w:jc w:val="both"/>
              <w:rPr>
                <w:rFonts w:ascii="Barlow" w:hAnsi="Barlow" w:cs="Arial"/>
                <w:color w:val="000000"/>
                <w:sz w:val="20"/>
                <w:szCs w:val="20"/>
              </w:rPr>
            </w:pPr>
            <w:r w:rsidRPr="00750698">
              <w:rPr>
                <w:rFonts w:ascii="Barlow" w:hAnsi="Barlow" w:cs="Arial"/>
                <w:color w:val="000000"/>
                <w:sz w:val="20"/>
                <w:szCs w:val="20"/>
              </w:rPr>
              <w:t>2.2 MATERIALES Y SUMINISTROS</w:t>
            </w:r>
          </w:p>
        </w:tc>
        <w:tc>
          <w:tcPr>
            <w:tcW w:w="1758" w:type="dxa"/>
            <w:tcBorders>
              <w:top w:val="single" w:sz="4" w:space="0" w:color="000000"/>
              <w:left w:val="nil"/>
              <w:bottom w:val="single" w:sz="4" w:space="0" w:color="000000"/>
              <w:right w:val="single" w:sz="4" w:space="0" w:color="000000"/>
            </w:tcBorders>
            <w:shd w:val="clear" w:color="000000" w:fill="FFFFFF"/>
            <w:hideMark/>
          </w:tcPr>
          <w:p w14:paraId="17CE7944" w14:textId="77777777" w:rsidR="00864C3C" w:rsidRPr="00750698" w:rsidRDefault="00864C3C" w:rsidP="00F46CCD">
            <w:pPr>
              <w:jc w:val="both"/>
              <w:rPr>
                <w:rFonts w:ascii="Barlow" w:hAnsi="Barlow" w:cs="Arial"/>
                <w:color w:val="000000"/>
                <w:sz w:val="20"/>
                <w:szCs w:val="20"/>
              </w:rPr>
            </w:pPr>
            <w:r w:rsidRPr="00750698">
              <w:rPr>
                <w:rFonts w:ascii="Barlow" w:hAnsi="Barlow" w:cs="Arial"/>
                <w:color w:val="000000"/>
                <w:sz w:val="20"/>
                <w:szCs w:val="20"/>
              </w:rPr>
              <w:t>$0.00</w:t>
            </w:r>
          </w:p>
        </w:tc>
      </w:tr>
      <w:tr w:rsidR="00864C3C" w:rsidRPr="00750698" w14:paraId="56CAD53D"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722E19" w14:textId="77777777" w:rsidR="00864C3C" w:rsidRPr="00750698" w:rsidRDefault="00864C3C" w:rsidP="00F46CCD">
            <w:pPr>
              <w:jc w:val="both"/>
              <w:rPr>
                <w:rFonts w:ascii="Barlow" w:hAnsi="Barlow" w:cs="Arial"/>
                <w:color w:val="000000"/>
                <w:sz w:val="20"/>
                <w:szCs w:val="20"/>
              </w:rPr>
            </w:pPr>
            <w:r w:rsidRPr="00750698">
              <w:rPr>
                <w:rFonts w:ascii="Barlow" w:hAnsi="Barlow" w:cs="Arial"/>
                <w:color w:val="000000"/>
                <w:sz w:val="20"/>
                <w:szCs w:val="20"/>
              </w:rPr>
              <w:t>2.3 MOBILIARIO Y EQUIPO DE ADMINISTRACIÓN</w:t>
            </w:r>
          </w:p>
        </w:tc>
        <w:tc>
          <w:tcPr>
            <w:tcW w:w="1758" w:type="dxa"/>
            <w:tcBorders>
              <w:top w:val="single" w:sz="4" w:space="0" w:color="000000"/>
              <w:left w:val="nil"/>
              <w:bottom w:val="single" w:sz="4" w:space="0" w:color="000000"/>
              <w:right w:val="single" w:sz="4" w:space="0" w:color="000000"/>
            </w:tcBorders>
            <w:shd w:val="clear" w:color="000000" w:fill="FFFFFF"/>
            <w:hideMark/>
          </w:tcPr>
          <w:p w14:paraId="1A5F584A" w14:textId="526DCECC" w:rsidR="00864C3C" w:rsidRPr="00750698" w:rsidRDefault="00E57E07" w:rsidP="00F46CCD">
            <w:pPr>
              <w:jc w:val="both"/>
              <w:rPr>
                <w:rFonts w:ascii="Barlow" w:hAnsi="Barlow" w:cs="Arial"/>
                <w:color w:val="000000"/>
                <w:sz w:val="20"/>
                <w:szCs w:val="20"/>
              </w:rPr>
            </w:pPr>
            <w:r w:rsidRPr="00750698">
              <w:rPr>
                <w:rFonts w:ascii="Barlow" w:hAnsi="Barlow" w:cs="Arial"/>
                <w:color w:val="000000"/>
                <w:sz w:val="20"/>
                <w:szCs w:val="20"/>
              </w:rPr>
              <w:t>$</w:t>
            </w:r>
            <w:r w:rsidR="007E61FF" w:rsidRPr="00750698">
              <w:rPr>
                <w:rFonts w:ascii="Barlow" w:hAnsi="Barlow" w:cs="Arial"/>
                <w:color w:val="000000"/>
                <w:sz w:val="20"/>
                <w:szCs w:val="20"/>
              </w:rPr>
              <w:t>0.00</w:t>
            </w:r>
          </w:p>
        </w:tc>
      </w:tr>
      <w:tr w:rsidR="00864C3C" w:rsidRPr="00750698" w14:paraId="30EDDA7F"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637481" w14:textId="77777777" w:rsidR="00864C3C" w:rsidRPr="00750698" w:rsidRDefault="00864C3C" w:rsidP="00F46CCD">
            <w:pPr>
              <w:jc w:val="both"/>
              <w:rPr>
                <w:rFonts w:ascii="Barlow" w:hAnsi="Barlow" w:cs="Arial"/>
                <w:color w:val="000000"/>
                <w:sz w:val="20"/>
                <w:szCs w:val="20"/>
              </w:rPr>
            </w:pPr>
            <w:r w:rsidRPr="00750698">
              <w:rPr>
                <w:rFonts w:ascii="Barlow" w:hAnsi="Barlow" w:cs="Arial"/>
                <w:color w:val="000000"/>
                <w:sz w:val="20"/>
                <w:szCs w:val="20"/>
              </w:rPr>
              <w:t>2.6 VEHICULOS Y EQUIPO DE TRANSPORTE</w:t>
            </w:r>
          </w:p>
        </w:tc>
        <w:tc>
          <w:tcPr>
            <w:tcW w:w="1758" w:type="dxa"/>
            <w:tcBorders>
              <w:top w:val="single" w:sz="4" w:space="0" w:color="000000"/>
              <w:left w:val="nil"/>
              <w:bottom w:val="single" w:sz="4" w:space="0" w:color="000000"/>
              <w:right w:val="single" w:sz="4" w:space="0" w:color="000000"/>
            </w:tcBorders>
            <w:shd w:val="clear" w:color="000000" w:fill="FFFFFF"/>
          </w:tcPr>
          <w:p w14:paraId="08794F8F" w14:textId="361E0253" w:rsidR="00864C3C" w:rsidRPr="00750698" w:rsidRDefault="00E57E07" w:rsidP="00F46CCD">
            <w:pPr>
              <w:jc w:val="both"/>
              <w:rPr>
                <w:rFonts w:ascii="Barlow" w:hAnsi="Barlow" w:cs="Arial"/>
                <w:color w:val="000000"/>
                <w:sz w:val="20"/>
                <w:szCs w:val="20"/>
              </w:rPr>
            </w:pPr>
            <w:r w:rsidRPr="00750698">
              <w:rPr>
                <w:rFonts w:ascii="Barlow" w:hAnsi="Barlow" w:cs="Arial"/>
                <w:color w:val="000000"/>
                <w:sz w:val="20"/>
                <w:szCs w:val="20"/>
              </w:rPr>
              <w:t>$0.00</w:t>
            </w:r>
          </w:p>
        </w:tc>
      </w:tr>
      <w:tr w:rsidR="00864C3C" w:rsidRPr="00750698" w14:paraId="55C3EA27"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E400CC" w14:textId="77777777" w:rsidR="00864C3C" w:rsidRPr="00750698" w:rsidRDefault="00864C3C" w:rsidP="00F46CCD">
            <w:pPr>
              <w:jc w:val="both"/>
              <w:rPr>
                <w:rFonts w:ascii="Barlow" w:hAnsi="Barlow" w:cs="Arial"/>
                <w:color w:val="000000"/>
                <w:sz w:val="20"/>
                <w:szCs w:val="20"/>
              </w:rPr>
            </w:pPr>
            <w:r w:rsidRPr="00750698">
              <w:rPr>
                <w:rFonts w:ascii="Barlow" w:hAnsi="Barlow" w:cs="Arial"/>
                <w:color w:val="000000"/>
                <w:sz w:val="20"/>
                <w:szCs w:val="20"/>
              </w:rPr>
              <w:t>2.7 EQUIPO DE DEFENSA Y SEGURIDAD</w:t>
            </w:r>
          </w:p>
        </w:tc>
        <w:tc>
          <w:tcPr>
            <w:tcW w:w="1758" w:type="dxa"/>
            <w:tcBorders>
              <w:top w:val="single" w:sz="4" w:space="0" w:color="000000"/>
              <w:left w:val="nil"/>
              <w:bottom w:val="single" w:sz="4" w:space="0" w:color="000000"/>
              <w:right w:val="single" w:sz="4" w:space="0" w:color="000000"/>
            </w:tcBorders>
            <w:shd w:val="clear" w:color="000000" w:fill="FFFFFF"/>
          </w:tcPr>
          <w:p w14:paraId="58FF5099" w14:textId="4F7598FC" w:rsidR="00864C3C" w:rsidRPr="00750698" w:rsidRDefault="00E57E07" w:rsidP="00F46CCD">
            <w:pPr>
              <w:jc w:val="both"/>
              <w:rPr>
                <w:rFonts w:ascii="Barlow" w:hAnsi="Barlow" w:cs="Arial"/>
                <w:color w:val="000000"/>
                <w:sz w:val="20"/>
                <w:szCs w:val="20"/>
              </w:rPr>
            </w:pPr>
            <w:r w:rsidRPr="00750698">
              <w:rPr>
                <w:rFonts w:ascii="Barlow" w:hAnsi="Barlow" w:cs="Arial"/>
                <w:color w:val="000000"/>
                <w:sz w:val="20"/>
                <w:szCs w:val="20"/>
              </w:rPr>
              <w:t>$0.00</w:t>
            </w:r>
          </w:p>
        </w:tc>
      </w:tr>
      <w:tr w:rsidR="00864C3C" w:rsidRPr="00750698" w14:paraId="59D72366"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FABB93" w14:textId="77777777" w:rsidR="00864C3C" w:rsidRPr="00750698" w:rsidRDefault="00864C3C" w:rsidP="00F46CCD">
            <w:pPr>
              <w:jc w:val="both"/>
              <w:rPr>
                <w:rFonts w:ascii="Barlow" w:hAnsi="Barlow" w:cs="Arial"/>
                <w:color w:val="000000"/>
                <w:sz w:val="20"/>
                <w:szCs w:val="20"/>
              </w:rPr>
            </w:pPr>
            <w:r w:rsidRPr="00750698">
              <w:rPr>
                <w:rFonts w:ascii="Barlow" w:hAnsi="Barlow" w:cs="Arial"/>
                <w:color w:val="000000"/>
                <w:sz w:val="20"/>
                <w:szCs w:val="20"/>
              </w:rPr>
              <w:t>2.8 MAQUINARIA, OTROS EQUIPOS Y HERRAMIENTAS</w:t>
            </w:r>
          </w:p>
        </w:tc>
        <w:tc>
          <w:tcPr>
            <w:tcW w:w="1758" w:type="dxa"/>
            <w:tcBorders>
              <w:top w:val="single" w:sz="4" w:space="0" w:color="000000"/>
              <w:left w:val="nil"/>
              <w:bottom w:val="single" w:sz="4" w:space="0" w:color="000000"/>
              <w:right w:val="single" w:sz="4" w:space="0" w:color="000000"/>
            </w:tcBorders>
            <w:shd w:val="clear" w:color="000000" w:fill="FFFFFF"/>
          </w:tcPr>
          <w:p w14:paraId="48FAD556" w14:textId="1C140BBE" w:rsidR="00864C3C" w:rsidRPr="00750698" w:rsidRDefault="00E57E07" w:rsidP="00F46CCD">
            <w:pPr>
              <w:jc w:val="both"/>
              <w:rPr>
                <w:rFonts w:ascii="Barlow" w:hAnsi="Barlow" w:cs="Arial"/>
                <w:color w:val="000000"/>
                <w:sz w:val="20"/>
                <w:szCs w:val="20"/>
              </w:rPr>
            </w:pPr>
            <w:r w:rsidRPr="00750698">
              <w:rPr>
                <w:rFonts w:ascii="Barlow" w:hAnsi="Barlow" w:cs="Arial"/>
                <w:color w:val="000000"/>
                <w:sz w:val="20"/>
                <w:szCs w:val="20"/>
              </w:rPr>
              <w:t>$0.00</w:t>
            </w:r>
          </w:p>
        </w:tc>
      </w:tr>
      <w:tr w:rsidR="00864C3C" w:rsidRPr="00750698" w14:paraId="585A7868"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75F41F" w14:textId="77777777" w:rsidR="00864C3C" w:rsidRPr="00750698" w:rsidRDefault="00864C3C" w:rsidP="00F46CCD">
            <w:pPr>
              <w:jc w:val="both"/>
              <w:rPr>
                <w:rFonts w:ascii="Barlow" w:hAnsi="Barlow" w:cs="Arial"/>
                <w:color w:val="000000"/>
                <w:sz w:val="20"/>
                <w:szCs w:val="20"/>
              </w:rPr>
            </w:pPr>
            <w:r w:rsidRPr="00750698">
              <w:rPr>
                <w:rFonts w:ascii="Barlow" w:hAnsi="Barlow" w:cs="Arial"/>
                <w:color w:val="000000"/>
                <w:sz w:val="20"/>
                <w:szCs w:val="20"/>
              </w:rPr>
              <w:t>2.11 ACTIVOS INTANGIBLES</w:t>
            </w:r>
          </w:p>
        </w:tc>
        <w:tc>
          <w:tcPr>
            <w:tcW w:w="1758" w:type="dxa"/>
            <w:tcBorders>
              <w:top w:val="single" w:sz="4" w:space="0" w:color="000000"/>
              <w:left w:val="nil"/>
              <w:bottom w:val="single" w:sz="4" w:space="0" w:color="000000"/>
              <w:right w:val="single" w:sz="4" w:space="0" w:color="000000"/>
            </w:tcBorders>
            <w:shd w:val="clear" w:color="000000" w:fill="FFFFFF"/>
          </w:tcPr>
          <w:p w14:paraId="21230A9A" w14:textId="576F4C21" w:rsidR="00864C3C" w:rsidRPr="00750698" w:rsidRDefault="00E57E07" w:rsidP="00F46CCD">
            <w:pPr>
              <w:jc w:val="both"/>
              <w:rPr>
                <w:rFonts w:ascii="Barlow" w:hAnsi="Barlow" w:cs="Arial"/>
                <w:color w:val="000000"/>
                <w:sz w:val="20"/>
                <w:szCs w:val="20"/>
              </w:rPr>
            </w:pPr>
            <w:r w:rsidRPr="00750698">
              <w:rPr>
                <w:rFonts w:ascii="Barlow" w:hAnsi="Barlow" w:cs="Arial"/>
                <w:color w:val="000000"/>
                <w:sz w:val="20"/>
                <w:szCs w:val="20"/>
              </w:rPr>
              <w:t>$</w:t>
            </w:r>
            <w:r w:rsidR="007E61FF" w:rsidRPr="00750698">
              <w:rPr>
                <w:rFonts w:ascii="Barlow" w:hAnsi="Barlow" w:cs="Arial"/>
                <w:color w:val="000000"/>
                <w:sz w:val="20"/>
                <w:szCs w:val="20"/>
              </w:rPr>
              <w:t>0.00</w:t>
            </w:r>
          </w:p>
        </w:tc>
      </w:tr>
      <w:tr w:rsidR="00864C3C" w:rsidRPr="00750698" w14:paraId="39F05343" w14:textId="77777777" w:rsidTr="00276D49">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1CA0C0B" w14:textId="77777777" w:rsidR="00864C3C" w:rsidRPr="00750698" w:rsidRDefault="00864C3C" w:rsidP="00F46CCD">
            <w:pPr>
              <w:jc w:val="both"/>
              <w:rPr>
                <w:rFonts w:ascii="Barlow" w:hAnsi="Barlow" w:cs="Arial"/>
                <w:color w:val="000000"/>
                <w:sz w:val="20"/>
                <w:szCs w:val="20"/>
              </w:rPr>
            </w:pPr>
            <w:r w:rsidRPr="00750698">
              <w:rPr>
                <w:rFonts w:ascii="Barlow" w:hAnsi="Barlow" w:cs="Arial"/>
                <w:b/>
                <w:bCs/>
                <w:color w:val="000000"/>
                <w:sz w:val="20"/>
                <w:szCs w:val="20"/>
              </w:rPr>
              <w:t>3. MÁS GASTOS CONTABLES NO PRESUPUESTARIOS</w:t>
            </w:r>
          </w:p>
        </w:tc>
        <w:tc>
          <w:tcPr>
            <w:tcW w:w="1758" w:type="dxa"/>
            <w:tcBorders>
              <w:top w:val="single" w:sz="4" w:space="0" w:color="000000"/>
              <w:left w:val="nil"/>
              <w:bottom w:val="single" w:sz="4" w:space="0" w:color="000000"/>
              <w:right w:val="single" w:sz="4" w:space="0" w:color="000000"/>
            </w:tcBorders>
            <w:shd w:val="clear" w:color="000000" w:fill="FFFFFF"/>
            <w:vAlign w:val="bottom"/>
            <w:hideMark/>
          </w:tcPr>
          <w:p w14:paraId="5F3CC8CD" w14:textId="3EBC258C" w:rsidR="00864C3C" w:rsidRPr="00750698" w:rsidRDefault="00864C3C" w:rsidP="00F46CCD">
            <w:pPr>
              <w:jc w:val="both"/>
              <w:rPr>
                <w:rFonts w:ascii="Barlow" w:hAnsi="Barlow" w:cs="Arial"/>
                <w:b/>
                <w:bCs/>
                <w:color w:val="000000"/>
                <w:sz w:val="20"/>
                <w:szCs w:val="20"/>
              </w:rPr>
            </w:pPr>
            <w:r w:rsidRPr="00750698">
              <w:rPr>
                <w:rFonts w:ascii="Barlow" w:hAnsi="Barlow" w:cs="Arial"/>
                <w:b/>
                <w:bCs/>
                <w:color w:val="000000"/>
                <w:sz w:val="20"/>
                <w:szCs w:val="20"/>
              </w:rPr>
              <w:t>$</w:t>
            </w:r>
            <w:r w:rsidR="00940384" w:rsidRPr="00750698">
              <w:rPr>
                <w:rFonts w:ascii="Barlow" w:hAnsi="Barlow" w:cs="Arial"/>
                <w:b/>
                <w:bCs/>
                <w:color w:val="000000"/>
                <w:sz w:val="20"/>
                <w:szCs w:val="20"/>
              </w:rPr>
              <w:t>42,229.14</w:t>
            </w:r>
          </w:p>
        </w:tc>
      </w:tr>
      <w:tr w:rsidR="00864C3C" w:rsidRPr="00750698" w14:paraId="3FA132AF" w14:textId="77777777" w:rsidTr="00276D49">
        <w:trPr>
          <w:trHeight w:val="38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3B715AB" w14:textId="2CB76C1E" w:rsidR="00864C3C" w:rsidRPr="00750698" w:rsidRDefault="00864C3C" w:rsidP="00F46CCD">
            <w:pPr>
              <w:jc w:val="both"/>
              <w:rPr>
                <w:rFonts w:ascii="Barlow" w:hAnsi="Barlow" w:cs="Arial"/>
                <w:color w:val="000000"/>
                <w:sz w:val="20"/>
                <w:szCs w:val="20"/>
              </w:rPr>
            </w:pPr>
            <w:r w:rsidRPr="00750698">
              <w:rPr>
                <w:rFonts w:ascii="Barlow" w:hAnsi="Barlow" w:cs="Arial"/>
                <w:color w:val="000000"/>
                <w:sz w:val="20"/>
                <w:szCs w:val="20"/>
              </w:rPr>
              <w:t xml:space="preserve">3.1 ESTIMACIONES, DEPRECIACIONES, DETERIOROS, OBSOLESCENCIA Y AMORTIZACIONES                                                                                                    </w:t>
            </w:r>
          </w:p>
        </w:tc>
        <w:tc>
          <w:tcPr>
            <w:tcW w:w="1758" w:type="dxa"/>
            <w:tcBorders>
              <w:top w:val="single" w:sz="4" w:space="0" w:color="000000"/>
              <w:left w:val="nil"/>
              <w:bottom w:val="single" w:sz="4" w:space="0" w:color="000000"/>
              <w:right w:val="single" w:sz="4" w:space="0" w:color="000000"/>
            </w:tcBorders>
            <w:shd w:val="clear" w:color="000000" w:fill="FFFFFF"/>
            <w:hideMark/>
          </w:tcPr>
          <w:p w14:paraId="7F384620" w14:textId="77777777" w:rsidR="00864C3C" w:rsidRPr="00750698" w:rsidRDefault="00864C3C" w:rsidP="00F46CCD">
            <w:pPr>
              <w:jc w:val="both"/>
              <w:rPr>
                <w:rFonts w:ascii="Barlow" w:hAnsi="Barlow" w:cs="Arial"/>
                <w:color w:val="000000"/>
                <w:sz w:val="20"/>
                <w:szCs w:val="20"/>
              </w:rPr>
            </w:pPr>
          </w:p>
          <w:p w14:paraId="31C72347" w14:textId="774AC16C" w:rsidR="00276D49" w:rsidRPr="00750698" w:rsidRDefault="00276D49" w:rsidP="00F46CCD">
            <w:pPr>
              <w:jc w:val="both"/>
              <w:rPr>
                <w:rFonts w:ascii="Barlow" w:hAnsi="Barlow" w:cs="Arial"/>
                <w:color w:val="000000"/>
                <w:sz w:val="20"/>
                <w:szCs w:val="20"/>
              </w:rPr>
            </w:pPr>
            <w:r w:rsidRPr="00750698">
              <w:rPr>
                <w:rFonts w:ascii="Barlow" w:hAnsi="Barlow" w:cs="Arial"/>
                <w:color w:val="000000"/>
                <w:sz w:val="20"/>
                <w:szCs w:val="20"/>
              </w:rPr>
              <w:t xml:space="preserve">                       $</w:t>
            </w:r>
            <w:r w:rsidR="00940384" w:rsidRPr="00750698">
              <w:rPr>
                <w:rFonts w:ascii="Barlow" w:hAnsi="Barlow" w:cs="Arial"/>
                <w:color w:val="000000"/>
                <w:sz w:val="20"/>
                <w:szCs w:val="20"/>
              </w:rPr>
              <w:t>42,229.14</w:t>
            </w:r>
          </w:p>
        </w:tc>
      </w:tr>
      <w:tr w:rsidR="00864C3C" w:rsidRPr="00750698" w14:paraId="2937AD7E" w14:textId="77777777" w:rsidTr="00276D49">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26223FE3" w14:textId="38629AB8" w:rsidR="00864C3C" w:rsidRPr="00750698" w:rsidRDefault="00864C3C" w:rsidP="00F46CCD">
            <w:pPr>
              <w:jc w:val="both"/>
              <w:rPr>
                <w:rFonts w:ascii="Barlow" w:hAnsi="Barlow" w:cs="Arial"/>
                <w:b/>
                <w:bCs/>
                <w:color w:val="000000"/>
                <w:sz w:val="20"/>
                <w:szCs w:val="20"/>
              </w:rPr>
            </w:pPr>
            <w:r w:rsidRPr="00750698">
              <w:rPr>
                <w:rFonts w:ascii="Barlow" w:hAnsi="Barlow" w:cs="Arial"/>
                <w:b/>
                <w:bCs/>
                <w:color w:val="000000"/>
                <w:sz w:val="20"/>
                <w:szCs w:val="20"/>
              </w:rPr>
              <w:t xml:space="preserve">4. TOTAL DE GASTOS CONTABLES                                                                                      </w:t>
            </w:r>
          </w:p>
        </w:tc>
        <w:tc>
          <w:tcPr>
            <w:tcW w:w="1758" w:type="dxa"/>
            <w:tcBorders>
              <w:top w:val="single" w:sz="4" w:space="0" w:color="000000"/>
              <w:left w:val="nil"/>
              <w:bottom w:val="single" w:sz="4" w:space="0" w:color="000000"/>
              <w:right w:val="single" w:sz="4" w:space="0" w:color="000000"/>
            </w:tcBorders>
            <w:shd w:val="clear" w:color="000000" w:fill="D3D3D3"/>
            <w:vAlign w:val="bottom"/>
            <w:hideMark/>
          </w:tcPr>
          <w:p w14:paraId="0AF9B8EA" w14:textId="29E815FC" w:rsidR="00864C3C" w:rsidRPr="00750698" w:rsidRDefault="00811CBF" w:rsidP="00F46CCD">
            <w:pPr>
              <w:jc w:val="both"/>
              <w:rPr>
                <w:rFonts w:ascii="Barlow" w:hAnsi="Barlow" w:cs="Arial"/>
                <w:b/>
                <w:bCs/>
                <w:color w:val="000000"/>
                <w:sz w:val="20"/>
                <w:szCs w:val="20"/>
              </w:rPr>
            </w:pPr>
            <w:r w:rsidRPr="00750698">
              <w:rPr>
                <w:rFonts w:ascii="Barlow" w:hAnsi="Barlow" w:cs="Arial"/>
                <w:b/>
                <w:bCs/>
                <w:color w:val="000000"/>
                <w:sz w:val="20"/>
                <w:szCs w:val="20"/>
              </w:rPr>
              <w:t>$</w:t>
            </w:r>
            <w:r w:rsidR="003A61AF" w:rsidRPr="00750698">
              <w:rPr>
                <w:rFonts w:ascii="Barlow" w:hAnsi="Barlow" w:cs="Arial"/>
                <w:b/>
                <w:bCs/>
                <w:color w:val="000000"/>
                <w:sz w:val="20"/>
                <w:szCs w:val="20"/>
              </w:rPr>
              <w:t>2,246,150.26</w:t>
            </w:r>
          </w:p>
        </w:tc>
      </w:tr>
    </w:tbl>
    <w:p w14:paraId="4C2F74C4" w14:textId="302B08D7" w:rsidR="00C50C2E" w:rsidRDefault="00C50C2E" w:rsidP="00F46CCD">
      <w:pPr>
        <w:spacing w:line="200" w:lineRule="atLeast"/>
        <w:jc w:val="both"/>
        <w:rPr>
          <w:rFonts w:ascii="Barlow" w:eastAsia="Arial" w:hAnsi="Barlow" w:cs="Arial"/>
          <w:sz w:val="20"/>
          <w:szCs w:val="20"/>
        </w:rPr>
      </w:pPr>
    </w:p>
    <w:p w14:paraId="7DFEE9E8" w14:textId="37606643" w:rsidR="00750698" w:rsidRDefault="00750698" w:rsidP="00F46CCD">
      <w:pPr>
        <w:spacing w:line="200" w:lineRule="atLeast"/>
        <w:jc w:val="both"/>
        <w:rPr>
          <w:rFonts w:ascii="Barlow" w:eastAsia="Arial" w:hAnsi="Barlow" w:cs="Arial"/>
          <w:sz w:val="20"/>
          <w:szCs w:val="20"/>
        </w:rPr>
      </w:pPr>
    </w:p>
    <w:p w14:paraId="083FF149" w14:textId="181821F0" w:rsidR="00750698" w:rsidRDefault="00750698" w:rsidP="00F46CCD">
      <w:pPr>
        <w:spacing w:line="200" w:lineRule="atLeast"/>
        <w:jc w:val="both"/>
        <w:rPr>
          <w:rFonts w:ascii="Barlow" w:eastAsia="Arial" w:hAnsi="Barlow" w:cs="Arial"/>
          <w:sz w:val="20"/>
          <w:szCs w:val="20"/>
        </w:rPr>
      </w:pPr>
    </w:p>
    <w:p w14:paraId="70DAB24D" w14:textId="10F72412" w:rsidR="00750698" w:rsidRDefault="00750698" w:rsidP="00F46CCD">
      <w:pPr>
        <w:spacing w:line="200" w:lineRule="atLeast"/>
        <w:jc w:val="both"/>
        <w:rPr>
          <w:rFonts w:ascii="Barlow" w:eastAsia="Arial" w:hAnsi="Barlow" w:cs="Arial"/>
          <w:sz w:val="20"/>
          <w:szCs w:val="20"/>
        </w:rPr>
      </w:pPr>
    </w:p>
    <w:p w14:paraId="742F6FD2" w14:textId="77777777" w:rsidR="00750698" w:rsidRPr="00750698" w:rsidRDefault="00750698" w:rsidP="00F46CCD">
      <w:pPr>
        <w:spacing w:line="200" w:lineRule="atLeast"/>
        <w:jc w:val="both"/>
        <w:rPr>
          <w:rFonts w:ascii="Barlow" w:eastAsia="Arial" w:hAnsi="Barlow" w:cs="Arial"/>
          <w:sz w:val="20"/>
          <w:szCs w:val="20"/>
        </w:rPr>
      </w:pPr>
    </w:p>
    <w:p w14:paraId="0B49BCE4" w14:textId="0A21257D" w:rsidR="003E0942" w:rsidRPr="00750698" w:rsidRDefault="00C2160C" w:rsidP="00F46CCD">
      <w:pPr>
        <w:pStyle w:val="Ttulo1"/>
        <w:numPr>
          <w:ilvl w:val="0"/>
          <w:numId w:val="8"/>
        </w:numPr>
        <w:tabs>
          <w:tab w:val="left" w:pos="3844"/>
        </w:tabs>
        <w:jc w:val="both"/>
        <w:rPr>
          <w:rFonts w:ascii="Barlow" w:hAnsi="Barlow" w:cs="Arial"/>
          <w:b/>
          <w:color w:val="151515"/>
          <w:w w:val="120"/>
          <w:sz w:val="20"/>
          <w:szCs w:val="20"/>
        </w:rPr>
      </w:pPr>
      <w:r w:rsidRPr="00750698">
        <w:rPr>
          <w:rFonts w:ascii="Barlow" w:hAnsi="Barlow" w:cs="Arial"/>
          <w:b/>
          <w:color w:val="151515"/>
          <w:w w:val="120"/>
          <w:sz w:val="20"/>
          <w:szCs w:val="20"/>
        </w:rPr>
        <w:lastRenderedPageBreak/>
        <w:t>NOTAS DE MEMORIA (CUENTA</w:t>
      </w:r>
      <w:r w:rsidR="003E0942" w:rsidRPr="00750698">
        <w:rPr>
          <w:rFonts w:ascii="Barlow" w:hAnsi="Barlow" w:cs="Arial"/>
          <w:b/>
          <w:color w:val="151515"/>
          <w:w w:val="120"/>
          <w:sz w:val="20"/>
          <w:szCs w:val="20"/>
        </w:rPr>
        <w:t>S DE ORDEN)</w:t>
      </w:r>
    </w:p>
    <w:p w14:paraId="326C8FD0" w14:textId="34A7E150" w:rsidR="001D0486" w:rsidRPr="00750698" w:rsidRDefault="001D0486" w:rsidP="00F46CCD">
      <w:pPr>
        <w:pStyle w:val="Ttulo1"/>
        <w:tabs>
          <w:tab w:val="left" w:pos="3844"/>
        </w:tabs>
        <w:ind w:left="1455"/>
        <w:jc w:val="both"/>
        <w:rPr>
          <w:rFonts w:ascii="Barlow" w:hAnsi="Barlow" w:cs="Arial"/>
          <w:b/>
          <w:color w:val="151515"/>
          <w:w w:val="120"/>
          <w:sz w:val="20"/>
          <w:szCs w:val="20"/>
        </w:rPr>
      </w:pPr>
    </w:p>
    <w:p w14:paraId="277B76AE" w14:textId="08E3245A" w:rsidR="002664FA" w:rsidRPr="00750698" w:rsidRDefault="002664FA" w:rsidP="00F46CCD">
      <w:pPr>
        <w:pStyle w:val="Ttulo1"/>
        <w:tabs>
          <w:tab w:val="left" w:pos="3844"/>
        </w:tabs>
        <w:jc w:val="both"/>
        <w:rPr>
          <w:rFonts w:ascii="Barlow" w:hAnsi="Barlow" w:cs="Arial"/>
          <w:b/>
          <w:color w:val="151515"/>
          <w:w w:val="120"/>
          <w:sz w:val="20"/>
          <w:szCs w:val="20"/>
        </w:rPr>
      </w:pPr>
      <w:r w:rsidRPr="00750698">
        <w:rPr>
          <w:rFonts w:ascii="Barlow" w:hAnsi="Barlow" w:cs="Arial"/>
          <w:b/>
          <w:color w:val="151515"/>
          <w:w w:val="120"/>
          <w:sz w:val="20"/>
          <w:szCs w:val="20"/>
        </w:rPr>
        <w:t>Nota 11 Cuentas de orden presupuestal</w:t>
      </w:r>
    </w:p>
    <w:p w14:paraId="0CF63B68" w14:textId="5D51CCC9" w:rsidR="002664FA" w:rsidRPr="00750698" w:rsidRDefault="002664FA" w:rsidP="00F46CCD">
      <w:pPr>
        <w:pStyle w:val="Ttulo1"/>
        <w:tabs>
          <w:tab w:val="left" w:pos="3844"/>
        </w:tabs>
        <w:jc w:val="both"/>
        <w:rPr>
          <w:rFonts w:ascii="Barlow" w:hAnsi="Barlow" w:cs="Arial"/>
          <w:b/>
          <w:color w:val="151515"/>
          <w:w w:val="120"/>
          <w:sz w:val="20"/>
          <w:szCs w:val="20"/>
        </w:rPr>
      </w:pPr>
    </w:p>
    <w:p w14:paraId="262A2A37" w14:textId="3AA248BD" w:rsidR="002664FA" w:rsidRPr="00750698" w:rsidRDefault="002664FA" w:rsidP="00F46CCD">
      <w:pPr>
        <w:pStyle w:val="Ttulo1"/>
        <w:tabs>
          <w:tab w:val="left" w:pos="3844"/>
        </w:tabs>
        <w:jc w:val="both"/>
        <w:rPr>
          <w:rFonts w:ascii="Barlow" w:hAnsi="Barlow" w:cs="Arial"/>
          <w:b/>
          <w:color w:val="151515"/>
          <w:w w:val="120"/>
          <w:sz w:val="20"/>
          <w:szCs w:val="20"/>
        </w:rPr>
      </w:pPr>
    </w:p>
    <w:p w14:paraId="7ECD3C72" w14:textId="2294CDB0" w:rsidR="002664FA" w:rsidRPr="00750698" w:rsidRDefault="002664FA" w:rsidP="00F46CCD">
      <w:pPr>
        <w:pStyle w:val="Ttulo1"/>
        <w:tabs>
          <w:tab w:val="left" w:pos="3844"/>
        </w:tabs>
        <w:jc w:val="both"/>
        <w:rPr>
          <w:rFonts w:ascii="Barlow" w:hAnsi="Barlow" w:cs="Arial"/>
          <w:b/>
          <w:color w:val="151515"/>
          <w:w w:val="120"/>
          <w:sz w:val="20"/>
          <w:szCs w:val="20"/>
        </w:rPr>
      </w:pPr>
    </w:p>
    <w:tbl>
      <w:tblPr>
        <w:tblStyle w:val="Tablaconcuadrcula"/>
        <w:tblW w:w="0" w:type="auto"/>
        <w:jc w:val="center"/>
        <w:tblLook w:val="04A0" w:firstRow="1" w:lastRow="0" w:firstColumn="1" w:lastColumn="0" w:noHBand="0" w:noVBand="1"/>
      </w:tblPr>
      <w:tblGrid>
        <w:gridCol w:w="854"/>
        <w:gridCol w:w="3677"/>
        <w:gridCol w:w="1998"/>
      </w:tblGrid>
      <w:tr w:rsidR="00993B91" w:rsidRPr="00750698" w14:paraId="73F527F6" w14:textId="77777777" w:rsidTr="00993B91">
        <w:trPr>
          <w:jc w:val="center"/>
        </w:trPr>
        <w:tc>
          <w:tcPr>
            <w:tcW w:w="854" w:type="dxa"/>
          </w:tcPr>
          <w:p w14:paraId="2641B9C0" w14:textId="77777777" w:rsidR="00993B91" w:rsidRPr="00750698" w:rsidRDefault="00993B91" w:rsidP="00F46CCD">
            <w:pPr>
              <w:jc w:val="both"/>
              <w:rPr>
                <w:rFonts w:ascii="Barlow" w:hAnsi="Barlow" w:cstheme="minorHAnsi"/>
                <w:bCs/>
                <w:color w:val="000000"/>
                <w:sz w:val="20"/>
                <w:szCs w:val="20"/>
                <w:u w:val="single"/>
              </w:rPr>
            </w:pPr>
            <w:r w:rsidRPr="00750698">
              <w:rPr>
                <w:rFonts w:ascii="Barlow" w:hAnsi="Barlow" w:cstheme="minorHAnsi"/>
                <w:bCs/>
                <w:color w:val="000000"/>
                <w:sz w:val="20"/>
                <w:szCs w:val="20"/>
                <w:u w:val="single"/>
              </w:rPr>
              <w:t>Cuenta</w:t>
            </w:r>
          </w:p>
        </w:tc>
        <w:tc>
          <w:tcPr>
            <w:tcW w:w="3677" w:type="dxa"/>
          </w:tcPr>
          <w:p w14:paraId="427FD38A" w14:textId="77777777" w:rsidR="00993B91" w:rsidRPr="00750698" w:rsidRDefault="00993B91" w:rsidP="00F46CCD">
            <w:pPr>
              <w:jc w:val="both"/>
              <w:rPr>
                <w:rFonts w:ascii="Barlow" w:hAnsi="Barlow" w:cstheme="minorHAnsi"/>
                <w:bCs/>
                <w:color w:val="000000"/>
                <w:sz w:val="20"/>
                <w:szCs w:val="20"/>
                <w:u w:val="single"/>
              </w:rPr>
            </w:pPr>
            <w:r w:rsidRPr="00750698">
              <w:rPr>
                <w:rFonts w:ascii="Barlow" w:hAnsi="Barlow" w:cstheme="minorHAnsi"/>
                <w:bCs/>
                <w:color w:val="000000"/>
                <w:sz w:val="20"/>
                <w:szCs w:val="20"/>
                <w:u w:val="single"/>
              </w:rPr>
              <w:t xml:space="preserve">   LEY DE INGRESOS  </w:t>
            </w:r>
          </w:p>
        </w:tc>
        <w:tc>
          <w:tcPr>
            <w:tcW w:w="1998" w:type="dxa"/>
          </w:tcPr>
          <w:p w14:paraId="3CE33857" w14:textId="77777777" w:rsidR="00993B91" w:rsidRPr="00750698" w:rsidRDefault="00993B91" w:rsidP="00F46CCD">
            <w:pPr>
              <w:jc w:val="both"/>
              <w:rPr>
                <w:rFonts w:ascii="Barlow" w:hAnsi="Barlow" w:cs="Arial"/>
                <w:b/>
                <w:bCs/>
                <w:color w:val="000000"/>
                <w:sz w:val="20"/>
                <w:szCs w:val="20"/>
                <w:u w:val="single"/>
              </w:rPr>
            </w:pPr>
          </w:p>
        </w:tc>
      </w:tr>
      <w:tr w:rsidR="00993B91" w:rsidRPr="00750698" w14:paraId="6EE6CC9C" w14:textId="77777777" w:rsidTr="00993B91">
        <w:trPr>
          <w:jc w:val="center"/>
        </w:trPr>
        <w:tc>
          <w:tcPr>
            <w:tcW w:w="854" w:type="dxa"/>
          </w:tcPr>
          <w:p w14:paraId="1F0AF7B7"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8110</w:t>
            </w:r>
          </w:p>
        </w:tc>
        <w:tc>
          <w:tcPr>
            <w:tcW w:w="3677" w:type="dxa"/>
          </w:tcPr>
          <w:p w14:paraId="02CDD7F7"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 xml:space="preserve">     Ley de Ingresos Estimada</w:t>
            </w:r>
          </w:p>
        </w:tc>
        <w:tc>
          <w:tcPr>
            <w:tcW w:w="1998" w:type="dxa"/>
          </w:tcPr>
          <w:p w14:paraId="2DE2BFDA" w14:textId="1D89E27F" w:rsidR="00993B91" w:rsidRPr="00750698" w:rsidRDefault="00993B91" w:rsidP="00F46CCD">
            <w:pPr>
              <w:jc w:val="both"/>
              <w:rPr>
                <w:rFonts w:ascii="Barlow" w:hAnsi="Barlow" w:cs="Calibri"/>
                <w:color w:val="000000"/>
                <w:sz w:val="20"/>
                <w:szCs w:val="20"/>
              </w:rPr>
            </w:pPr>
            <w:r w:rsidRPr="00750698">
              <w:rPr>
                <w:rFonts w:ascii="Barlow" w:hAnsi="Barlow" w:cs="Calibri"/>
                <w:color w:val="000000"/>
                <w:sz w:val="20"/>
                <w:szCs w:val="20"/>
              </w:rPr>
              <w:t>$</w:t>
            </w:r>
            <w:r w:rsidR="00E81B10" w:rsidRPr="00750698">
              <w:rPr>
                <w:rFonts w:ascii="Barlow" w:hAnsi="Barlow" w:cs="Calibri"/>
                <w:color w:val="000000"/>
                <w:sz w:val="20"/>
                <w:szCs w:val="20"/>
              </w:rPr>
              <w:t>11,945,592.00</w:t>
            </w:r>
          </w:p>
        </w:tc>
      </w:tr>
      <w:tr w:rsidR="00993B91" w:rsidRPr="00750698" w14:paraId="58AA0C22" w14:textId="77777777" w:rsidTr="00993B91">
        <w:trPr>
          <w:jc w:val="center"/>
        </w:trPr>
        <w:tc>
          <w:tcPr>
            <w:tcW w:w="854" w:type="dxa"/>
          </w:tcPr>
          <w:p w14:paraId="27447948"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8120</w:t>
            </w:r>
          </w:p>
        </w:tc>
        <w:tc>
          <w:tcPr>
            <w:tcW w:w="3677" w:type="dxa"/>
          </w:tcPr>
          <w:p w14:paraId="08ED7555"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 xml:space="preserve">     Ley de Ingresos por Ejecutar</w:t>
            </w:r>
          </w:p>
        </w:tc>
        <w:tc>
          <w:tcPr>
            <w:tcW w:w="1998" w:type="dxa"/>
          </w:tcPr>
          <w:p w14:paraId="18BAFDDF" w14:textId="409F21C6" w:rsidR="00993B91" w:rsidRPr="00750698" w:rsidRDefault="00993B91" w:rsidP="00F46CCD">
            <w:pPr>
              <w:jc w:val="both"/>
              <w:rPr>
                <w:rFonts w:ascii="Barlow" w:hAnsi="Barlow" w:cs="Calibri"/>
                <w:color w:val="000000"/>
                <w:sz w:val="20"/>
                <w:szCs w:val="20"/>
              </w:rPr>
            </w:pPr>
            <w:r w:rsidRPr="00750698">
              <w:rPr>
                <w:rFonts w:ascii="Barlow" w:hAnsi="Barlow" w:cs="Calibri"/>
                <w:color w:val="000000"/>
                <w:sz w:val="20"/>
                <w:szCs w:val="20"/>
              </w:rPr>
              <w:t>$</w:t>
            </w:r>
            <w:r w:rsidR="000E4C22" w:rsidRPr="00750698">
              <w:rPr>
                <w:rFonts w:ascii="Barlow" w:hAnsi="Barlow" w:cs="Calibri"/>
                <w:color w:val="000000"/>
                <w:sz w:val="20"/>
                <w:szCs w:val="20"/>
              </w:rPr>
              <w:t>12,245,592</w:t>
            </w:r>
          </w:p>
        </w:tc>
      </w:tr>
      <w:tr w:rsidR="00993B91" w:rsidRPr="00750698" w14:paraId="6D3BDFA0" w14:textId="77777777" w:rsidTr="00993B91">
        <w:trPr>
          <w:trHeight w:val="177"/>
          <w:jc w:val="center"/>
        </w:trPr>
        <w:tc>
          <w:tcPr>
            <w:tcW w:w="854" w:type="dxa"/>
          </w:tcPr>
          <w:p w14:paraId="0EA05011"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8130</w:t>
            </w:r>
          </w:p>
        </w:tc>
        <w:tc>
          <w:tcPr>
            <w:tcW w:w="3677" w:type="dxa"/>
          </w:tcPr>
          <w:p w14:paraId="372C5C3E"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Modificaciones a la Ley de Ingresos            Estimada</w:t>
            </w:r>
          </w:p>
        </w:tc>
        <w:tc>
          <w:tcPr>
            <w:tcW w:w="1998" w:type="dxa"/>
          </w:tcPr>
          <w:p w14:paraId="3BDB759D" w14:textId="2A02B271" w:rsidR="00993B91" w:rsidRPr="00750698" w:rsidRDefault="00993B91" w:rsidP="00F46CCD">
            <w:pPr>
              <w:jc w:val="both"/>
              <w:rPr>
                <w:rFonts w:ascii="Barlow" w:hAnsi="Barlow" w:cs="Calibri"/>
                <w:color w:val="000000"/>
                <w:sz w:val="20"/>
                <w:szCs w:val="20"/>
              </w:rPr>
            </w:pPr>
            <w:r w:rsidRPr="00750698">
              <w:rPr>
                <w:rFonts w:ascii="Barlow" w:hAnsi="Barlow" w:cs="Calibri"/>
                <w:color w:val="000000"/>
                <w:sz w:val="20"/>
                <w:szCs w:val="20"/>
              </w:rPr>
              <w:t>$</w:t>
            </w:r>
            <w:r w:rsidR="003A61AF" w:rsidRPr="00750698">
              <w:rPr>
                <w:rFonts w:ascii="Barlow" w:hAnsi="Barlow" w:cs="Calibri"/>
                <w:color w:val="000000"/>
                <w:sz w:val="20"/>
                <w:szCs w:val="20"/>
              </w:rPr>
              <w:t>300,000</w:t>
            </w:r>
            <w:r w:rsidRPr="00750698">
              <w:rPr>
                <w:rFonts w:ascii="Barlow" w:hAnsi="Barlow" w:cs="Calibri"/>
                <w:color w:val="000000"/>
                <w:sz w:val="20"/>
                <w:szCs w:val="20"/>
              </w:rPr>
              <w:t>.00</w:t>
            </w:r>
          </w:p>
        </w:tc>
      </w:tr>
      <w:tr w:rsidR="00993B91" w:rsidRPr="00750698" w14:paraId="4B3F9981" w14:textId="77777777" w:rsidTr="00993B91">
        <w:trPr>
          <w:jc w:val="center"/>
        </w:trPr>
        <w:tc>
          <w:tcPr>
            <w:tcW w:w="854" w:type="dxa"/>
          </w:tcPr>
          <w:p w14:paraId="2CFEE3EE"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8140</w:t>
            </w:r>
          </w:p>
        </w:tc>
        <w:tc>
          <w:tcPr>
            <w:tcW w:w="3677" w:type="dxa"/>
          </w:tcPr>
          <w:p w14:paraId="497ADD07"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 xml:space="preserve">     Ley de Ingresos Devengada</w:t>
            </w:r>
          </w:p>
        </w:tc>
        <w:tc>
          <w:tcPr>
            <w:tcW w:w="1998" w:type="dxa"/>
          </w:tcPr>
          <w:p w14:paraId="097E3EE5" w14:textId="37FC8D82" w:rsidR="00993B91" w:rsidRPr="00750698" w:rsidRDefault="00993B91" w:rsidP="00F46CCD">
            <w:pPr>
              <w:jc w:val="both"/>
              <w:rPr>
                <w:rFonts w:ascii="Barlow" w:hAnsi="Barlow" w:cs="Calibri"/>
                <w:color w:val="000000"/>
                <w:sz w:val="20"/>
                <w:szCs w:val="20"/>
              </w:rPr>
            </w:pPr>
            <w:r w:rsidRPr="00750698">
              <w:rPr>
                <w:rFonts w:ascii="Barlow" w:hAnsi="Barlow" w:cs="Calibri"/>
                <w:color w:val="000000"/>
                <w:sz w:val="20"/>
                <w:szCs w:val="20"/>
              </w:rPr>
              <w:t>$</w:t>
            </w:r>
            <w:r w:rsidR="003A61AF" w:rsidRPr="00750698">
              <w:rPr>
                <w:rFonts w:ascii="Barlow" w:hAnsi="Barlow" w:cs="Calibri"/>
                <w:color w:val="000000"/>
                <w:sz w:val="20"/>
                <w:szCs w:val="20"/>
              </w:rPr>
              <w:t>3,</w:t>
            </w:r>
            <w:r w:rsidR="00D721CA" w:rsidRPr="00750698">
              <w:rPr>
                <w:rFonts w:ascii="Barlow" w:hAnsi="Barlow" w:cs="Calibri"/>
                <w:color w:val="000000"/>
                <w:sz w:val="20"/>
                <w:szCs w:val="20"/>
              </w:rPr>
              <w:t>288,577.00</w:t>
            </w:r>
          </w:p>
        </w:tc>
      </w:tr>
      <w:tr w:rsidR="00993B91" w:rsidRPr="00750698" w14:paraId="7345E483" w14:textId="77777777" w:rsidTr="00993B91">
        <w:trPr>
          <w:jc w:val="center"/>
        </w:trPr>
        <w:tc>
          <w:tcPr>
            <w:tcW w:w="854" w:type="dxa"/>
          </w:tcPr>
          <w:p w14:paraId="61F0BA2F"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8150</w:t>
            </w:r>
          </w:p>
        </w:tc>
        <w:tc>
          <w:tcPr>
            <w:tcW w:w="3677" w:type="dxa"/>
          </w:tcPr>
          <w:p w14:paraId="6B23927C"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 xml:space="preserve">     Ley de Ingresos Recaudada</w:t>
            </w:r>
          </w:p>
        </w:tc>
        <w:tc>
          <w:tcPr>
            <w:tcW w:w="1998" w:type="dxa"/>
          </w:tcPr>
          <w:p w14:paraId="4EB79116" w14:textId="641CB7C0" w:rsidR="00993B91" w:rsidRPr="00750698" w:rsidRDefault="00993B91" w:rsidP="00F46CCD">
            <w:pPr>
              <w:jc w:val="both"/>
              <w:rPr>
                <w:rFonts w:ascii="Barlow" w:hAnsi="Barlow" w:cs="Calibri"/>
                <w:color w:val="000000"/>
                <w:sz w:val="20"/>
                <w:szCs w:val="20"/>
              </w:rPr>
            </w:pPr>
            <w:r w:rsidRPr="00750698">
              <w:rPr>
                <w:rFonts w:ascii="Barlow" w:hAnsi="Barlow" w:cs="Calibri"/>
                <w:color w:val="000000"/>
                <w:sz w:val="20"/>
                <w:szCs w:val="20"/>
              </w:rPr>
              <w:t>$</w:t>
            </w:r>
            <w:r w:rsidR="00D721CA" w:rsidRPr="00750698">
              <w:rPr>
                <w:rFonts w:ascii="Barlow" w:hAnsi="Barlow" w:cs="Calibri"/>
                <w:color w:val="000000"/>
                <w:sz w:val="20"/>
                <w:szCs w:val="20"/>
              </w:rPr>
              <w:t>3,288,577.00</w:t>
            </w:r>
          </w:p>
        </w:tc>
      </w:tr>
      <w:tr w:rsidR="00993B91" w:rsidRPr="00750698" w14:paraId="0A1C8076" w14:textId="77777777" w:rsidTr="00993B91">
        <w:trPr>
          <w:jc w:val="center"/>
        </w:trPr>
        <w:tc>
          <w:tcPr>
            <w:tcW w:w="854" w:type="dxa"/>
          </w:tcPr>
          <w:p w14:paraId="5B5C6887" w14:textId="77777777" w:rsidR="00993B91" w:rsidRPr="00750698" w:rsidRDefault="00993B91" w:rsidP="00F46CCD">
            <w:pPr>
              <w:jc w:val="both"/>
              <w:rPr>
                <w:rFonts w:ascii="Barlow" w:hAnsi="Barlow" w:cstheme="minorHAnsi"/>
                <w:bCs/>
                <w:color w:val="000000"/>
                <w:sz w:val="20"/>
                <w:szCs w:val="20"/>
                <w:u w:val="single"/>
              </w:rPr>
            </w:pPr>
          </w:p>
        </w:tc>
        <w:tc>
          <w:tcPr>
            <w:tcW w:w="3677" w:type="dxa"/>
          </w:tcPr>
          <w:p w14:paraId="0322F576" w14:textId="77777777" w:rsidR="00993B91" w:rsidRPr="00750698" w:rsidRDefault="00993B91" w:rsidP="00F46CCD">
            <w:pPr>
              <w:jc w:val="both"/>
              <w:rPr>
                <w:rFonts w:ascii="Barlow" w:hAnsi="Barlow" w:cstheme="minorHAnsi"/>
                <w:sz w:val="20"/>
                <w:szCs w:val="20"/>
              </w:rPr>
            </w:pPr>
            <w:r w:rsidRPr="00750698">
              <w:rPr>
                <w:rFonts w:ascii="Barlow" w:hAnsi="Barlow" w:cstheme="minorHAnsi"/>
                <w:bCs/>
                <w:color w:val="000000"/>
                <w:sz w:val="20"/>
                <w:szCs w:val="20"/>
                <w:u w:val="single"/>
              </w:rPr>
              <w:t xml:space="preserve">   PRESUPUESTO DE EGRESOS </w:t>
            </w:r>
          </w:p>
        </w:tc>
        <w:tc>
          <w:tcPr>
            <w:tcW w:w="1998" w:type="dxa"/>
          </w:tcPr>
          <w:p w14:paraId="6F2F715A" w14:textId="77777777" w:rsidR="00993B91" w:rsidRPr="00750698" w:rsidRDefault="00993B91" w:rsidP="00F46CCD">
            <w:pPr>
              <w:pStyle w:val="Sangradetextonormal"/>
              <w:tabs>
                <w:tab w:val="left" w:pos="7655"/>
              </w:tabs>
              <w:ind w:left="0"/>
              <w:jc w:val="both"/>
              <w:rPr>
                <w:rFonts w:ascii="Barlow" w:hAnsi="Barlow"/>
                <w:b/>
                <w:sz w:val="20"/>
                <w:szCs w:val="20"/>
              </w:rPr>
            </w:pPr>
          </w:p>
        </w:tc>
      </w:tr>
      <w:tr w:rsidR="00993B91" w:rsidRPr="00750698" w14:paraId="4E36B23B" w14:textId="77777777" w:rsidTr="00993B91">
        <w:trPr>
          <w:jc w:val="center"/>
        </w:trPr>
        <w:tc>
          <w:tcPr>
            <w:tcW w:w="854" w:type="dxa"/>
          </w:tcPr>
          <w:p w14:paraId="0278F587"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8210</w:t>
            </w:r>
          </w:p>
        </w:tc>
        <w:tc>
          <w:tcPr>
            <w:tcW w:w="3677" w:type="dxa"/>
          </w:tcPr>
          <w:p w14:paraId="756FFA88"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 xml:space="preserve">     Presupuesto de Egresos Aprobado</w:t>
            </w:r>
          </w:p>
        </w:tc>
        <w:tc>
          <w:tcPr>
            <w:tcW w:w="1998" w:type="dxa"/>
          </w:tcPr>
          <w:p w14:paraId="63EB1FFA" w14:textId="141B3485" w:rsidR="00993B91" w:rsidRPr="00750698" w:rsidRDefault="00993B91" w:rsidP="00F46CCD">
            <w:pPr>
              <w:jc w:val="both"/>
              <w:rPr>
                <w:rFonts w:ascii="Barlow" w:hAnsi="Barlow" w:cs="Calibri"/>
                <w:color w:val="000000"/>
                <w:sz w:val="20"/>
                <w:szCs w:val="20"/>
              </w:rPr>
            </w:pPr>
            <w:r w:rsidRPr="00750698">
              <w:rPr>
                <w:rFonts w:ascii="Barlow" w:hAnsi="Barlow" w:cs="Calibri"/>
                <w:color w:val="000000"/>
                <w:sz w:val="20"/>
                <w:szCs w:val="20"/>
              </w:rPr>
              <w:t>$11,945,592.00</w:t>
            </w:r>
          </w:p>
        </w:tc>
      </w:tr>
      <w:tr w:rsidR="00993B91" w:rsidRPr="00750698" w14:paraId="22431939" w14:textId="77777777" w:rsidTr="00993B91">
        <w:trPr>
          <w:jc w:val="center"/>
        </w:trPr>
        <w:tc>
          <w:tcPr>
            <w:tcW w:w="854" w:type="dxa"/>
          </w:tcPr>
          <w:p w14:paraId="2360574E"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8220</w:t>
            </w:r>
          </w:p>
        </w:tc>
        <w:tc>
          <w:tcPr>
            <w:tcW w:w="3677" w:type="dxa"/>
          </w:tcPr>
          <w:p w14:paraId="420204F5"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 xml:space="preserve">     Presupuesto de Egresos Por Ejercer</w:t>
            </w:r>
          </w:p>
        </w:tc>
        <w:tc>
          <w:tcPr>
            <w:tcW w:w="1998" w:type="dxa"/>
          </w:tcPr>
          <w:p w14:paraId="6284F8A1" w14:textId="749A7B3D" w:rsidR="00993B91" w:rsidRPr="00750698" w:rsidRDefault="00993B91" w:rsidP="00F46CCD">
            <w:pPr>
              <w:jc w:val="both"/>
              <w:rPr>
                <w:rFonts w:ascii="Barlow" w:hAnsi="Barlow" w:cs="Calibri"/>
                <w:color w:val="000000"/>
                <w:sz w:val="20"/>
                <w:szCs w:val="20"/>
              </w:rPr>
            </w:pPr>
            <w:r w:rsidRPr="00750698">
              <w:rPr>
                <w:rFonts w:ascii="Barlow" w:hAnsi="Barlow" w:cs="Calibri"/>
                <w:color w:val="000000"/>
                <w:sz w:val="20"/>
                <w:szCs w:val="20"/>
              </w:rPr>
              <w:t>$</w:t>
            </w:r>
            <w:r w:rsidR="002F0723" w:rsidRPr="00750698">
              <w:rPr>
                <w:rFonts w:ascii="Barlow" w:hAnsi="Barlow" w:cs="Calibri"/>
                <w:color w:val="000000"/>
                <w:sz w:val="20"/>
                <w:szCs w:val="20"/>
              </w:rPr>
              <w:t>9,994,905.86</w:t>
            </w:r>
          </w:p>
        </w:tc>
      </w:tr>
      <w:tr w:rsidR="00993B91" w:rsidRPr="00750698" w14:paraId="4BC38E3A" w14:textId="77777777" w:rsidTr="00993B91">
        <w:trPr>
          <w:jc w:val="center"/>
        </w:trPr>
        <w:tc>
          <w:tcPr>
            <w:tcW w:w="854" w:type="dxa"/>
          </w:tcPr>
          <w:p w14:paraId="032B664B"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8230</w:t>
            </w:r>
          </w:p>
        </w:tc>
        <w:tc>
          <w:tcPr>
            <w:tcW w:w="3677" w:type="dxa"/>
          </w:tcPr>
          <w:p w14:paraId="330002C5"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Modificaciones al Presupuesto de Egresos</w:t>
            </w:r>
          </w:p>
        </w:tc>
        <w:tc>
          <w:tcPr>
            <w:tcW w:w="1998" w:type="dxa"/>
          </w:tcPr>
          <w:p w14:paraId="227709E6" w14:textId="2901E5FB" w:rsidR="00993B91" w:rsidRPr="00750698" w:rsidRDefault="00993B91" w:rsidP="00F46CCD">
            <w:pPr>
              <w:jc w:val="both"/>
              <w:rPr>
                <w:rFonts w:ascii="Barlow" w:hAnsi="Barlow" w:cs="Calibri"/>
                <w:color w:val="000000"/>
                <w:sz w:val="20"/>
                <w:szCs w:val="20"/>
              </w:rPr>
            </w:pPr>
            <w:r w:rsidRPr="00750698">
              <w:rPr>
                <w:rFonts w:ascii="Barlow" w:hAnsi="Barlow" w:cs="Calibri"/>
                <w:color w:val="000000"/>
                <w:sz w:val="20"/>
                <w:szCs w:val="20"/>
              </w:rPr>
              <w:t>$</w:t>
            </w:r>
            <w:r w:rsidR="002F0723" w:rsidRPr="00750698">
              <w:rPr>
                <w:rFonts w:ascii="Barlow" w:hAnsi="Barlow" w:cs="Calibri"/>
                <w:color w:val="000000"/>
                <w:sz w:val="20"/>
                <w:szCs w:val="20"/>
              </w:rPr>
              <w:t>300,000.00</w:t>
            </w:r>
          </w:p>
        </w:tc>
      </w:tr>
      <w:tr w:rsidR="00993B91" w:rsidRPr="00750698" w14:paraId="51290702" w14:textId="77777777" w:rsidTr="00993B91">
        <w:trPr>
          <w:jc w:val="center"/>
        </w:trPr>
        <w:tc>
          <w:tcPr>
            <w:tcW w:w="854" w:type="dxa"/>
          </w:tcPr>
          <w:p w14:paraId="28342076"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8240</w:t>
            </w:r>
          </w:p>
        </w:tc>
        <w:tc>
          <w:tcPr>
            <w:tcW w:w="3677" w:type="dxa"/>
          </w:tcPr>
          <w:p w14:paraId="72CE1D17"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 xml:space="preserve">     Presupuesto de Egresos Comprometido</w:t>
            </w:r>
          </w:p>
        </w:tc>
        <w:tc>
          <w:tcPr>
            <w:tcW w:w="1998" w:type="dxa"/>
          </w:tcPr>
          <w:p w14:paraId="683EED78" w14:textId="53CBA94D" w:rsidR="00993B91" w:rsidRPr="00750698" w:rsidRDefault="00993B91" w:rsidP="00F46CCD">
            <w:pPr>
              <w:jc w:val="both"/>
              <w:rPr>
                <w:rFonts w:ascii="Barlow" w:hAnsi="Barlow" w:cs="Calibri"/>
                <w:color w:val="000000"/>
                <w:sz w:val="20"/>
                <w:szCs w:val="20"/>
              </w:rPr>
            </w:pPr>
            <w:r w:rsidRPr="00750698">
              <w:rPr>
                <w:rFonts w:ascii="Barlow" w:hAnsi="Barlow" w:cs="Calibri"/>
                <w:color w:val="000000"/>
                <w:sz w:val="20"/>
                <w:szCs w:val="20"/>
              </w:rPr>
              <w:t>$</w:t>
            </w:r>
            <w:r w:rsidR="00D721CA" w:rsidRPr="00750698">
              <w:rPr>
                <w:rFonts w:ascii="Barlow" w:hAnsi="Barlow" w:cs="Calibri"/>
                <w:color w:val="000000"/>
                <w:sz w:val="20"/>
                <w:szCs w:val="20"/>
              </w:rPr>
              <w:t>2,2</w:t>
            </w:r>
            <w:r w:rsidR="002F0723" w:rsidRPr="00750698">
              <w:rPr>
                <w:rFonts w:ascii="Barlow" w:hAnsi="Barlow" w:cs="Calibri"/>
                <w:color w:val="000000"/>
                <w:sz w:val="20"/>
                <w:szCs w:val="20"/>
              </w:rPr>
              <w:t>50,686.14</w:t>
            </w:r>
          </w:p>
        </w:tc>
      </w:tr>
      <w:tr w:rsidR="00993B91" w:rsidRPr="00750698" w14:paraId="46219159" w14:textId="77777777" w:rsidTr="00993B91">
        <w:trPr>
          <w:jc w:val="center"/>
        </w:trPr>
        <w:tc>
          <w:tcPr>
            <w:tcW w:w="854" w:type="dxa"/>
          </w:tcPr>
          <w:p w14:paraId="2DFEBF94"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8250</w:t>
            </w:r>
          </w:p>
        </w:tc>
        <w:tc>
          <w:tcPr>
            <w:tcW w:w="3677" w:type="dxa"/>
          </w:tcPr>
          <w:p w14:paraId="2108612A"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 xml:space="preserve">     Presupuesto de Egresos Devengado</w:t>
            </w:r>
          </w:p>
        </w:tc>
        <w:tc>
          <w:tcPr>
            <w:tcW w:w="1998" w:type="dxa"/>
          </w:tcPr>
          <w:p w14:paraId="59845E46" w14:textId="11B8525A" w:rsidR="00993B91" w:rsidRPr="00750698" w:rsidRDefault="00993B91" w:rsidP="00F46CCD">
            <w:pPr>
              <w:jc w:val="both"/>
              <w:rPr>
                <w:rFonts w:ascii="Barlow" w:hAnsi="Barlow" w:cs="Calibri"/>
                <w:color w:val="000000"/>
                <w:sz w:val="20"/>
                <w:szCs w:val="20"/>
              </w:rPr>
            </w:pPr>
            <w:r w:rsidRPr="00750698">
              <w:rPr>
                <w:rFonts w:ascii="Barlow" w:hAnsi="Barlow" w:cs="Calibri"/>
                <w:color w:val="000000"/>
                <w:sz w:val="20"/>
                <w:szCs w:val="20"/>
              </w:rPr>
              <w:t>$</w:t>
            </w:r>
            <w:r w:rsidR="00D721CA" w:rsidRPr="00750698">
              <w:rPr>
                <w:rFonts w:ascii="Barlow" w:hAnsi="Barlow" w:cs="Calibri"/>
                <w:color w:val="000000"/>
                <w:sz w:val="20"/>
                <w:szCs w:val="20"/>
              </w:rPr>
              <w:t>2,2</w:t>
            </w:r>
            <w:r w:rsidR="002F0723" w:rsidRPr="00750698">
              <w:rPr>
                <w:rFonts w:ascii="Barlow" w:hAnsi="Barlow" w:cs="Calibri"/>
                <w:color w:val="000000"/>
                <w:sz w:val="20"/>
                <w:szCs w:val="20"/>
              </w:rPr>
              <w:t>50,686.14</w:t>
            </w:r>
          </w:p>
        </w:tc>
      </w:tr>
      <w:tr w:rsidR="00993B91" w:rsidRPr="00750698" w14:paraId="0E93CDED" w14:textId="77777777" w:rsidTr="00993B91">
        <w:trPr>
          <w:jc w:val="center"/>
        </w:trPr>
        <w:tc>
          <w:tcPr>
            <w:tcW w:w="854" w:type="dxa"/>
          </w:tcPr>
          <w:p w14:paraId="10D1EF15"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8260</w:t>
            </w:r>
          </w:p>
        </w:tc>
        <w:tc>
          <w:tcPr>
            <w:tcW w:w="3677" w:type="dxa"/>
          </w:tcPr>
          <w:p w14:paraId="60CDB3BF"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 xml:space="preserve">     Presupuesto de Egresos Ejercido</w:t>
            </w:r>
          </w:p>
        </w:tc>
        <w:tc>
          <w:tcPr>
            <w:tcW w:w="1998" w:type="dxa"/>
          </w:tcPr>
          <w:p w14:paraId="4E758C4A" w14:textId="40D35B20" w:rsidR="00993B91" w:rsidRPr="00750698" w:rsidRDefault="00993B91" w:rsidP="00F46CCD">
            <w:pPr>
              <w:jc w:val="both"/>
              <w:rPr>
                <w:rFonts w:ascii="Barlow" w:hAnsi="Barlow" w:cs="Calibri"/>
                <w:color w:val="000000"/>
                <w:sz w:val="20"/>
                <w:szCs w:val="20"/>
              </w:rPr>
            </w:pPr>
            <w:r w:rsidRPr="00750698">
              <w:rPr>
                <w:rFonts w:ascii="Barlow" w:hAnsi="Barlow" w:cs="Calibri"/>
                <w:color w:val="000000"/>
                <w:sz w:val="20"/>
                <w:szCs w:val="20"/>
              </w:rPr>
              <w:t>$</w:t>
            </w:r>
            <w:r w:rsidR="00D721CA" w:rsidRPr="00750698">
              <w:rPr>
                <w:rFonts w:ascii="Barlow" w:hAnsi="Barlow" w:cs="Calibri"/>
                <w:color w:val="000000"/>
                <w:sz w:val="20"/>
                <w:szCs w:val="20"/>
              </w:rPr>
              <w:t>2,200,298.6</w:t>
            </w:r>
            <w:r w:rsidR="002F0723" w:rsidRPr="00750698">
              <w:rPr>
                <w:rFonts w:ascii="Barlow" w:hAnsi="Barlow" w:cs="Calibri"/>
                <w:color w:val="000000"/>
                <w:sz w:val="20"/>
                <w:szCs w:val="20"/>
              </w:rPr>
              <w:t>8</w:t>
            </w:r>
          </w:p>
        </w:tc>
      </w:tr>
      <w:tr w:rsidR="00993B91" w:rsidRPr="00750698" w14:paraId="340A56A3" w14:textId="77777777" w:rsidTr="00993B91">
        <w:trPr>
          <w:jc w:val="center"/>
        </w:trPr>
        <w:tc>
          <w:tcPr>
            <w:tcW w:w="854" w:type="dxa"/>
          </w:tcPr>
          <w:p w14:paraId="574FA4CF"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8270</w:t>
            </w:r>
          </w:p>
        </w:tc>
        <w:tc>
          <w:tcPr>
            <w:tcW w:w="3677" w:type="dxa"/>
          </w:tcPr>
          <w:p w14:paraId="25727D61" w14:textId="77777777" w:rsidR="00993B91" w:rsidRPr="00750698" w:rsidRDefault="00993B91" w:rsidP="00F46CCD">
            <w:pPr>
              <w:jc w:val="both"/>
              <w:rPr>
                <w:rFonts w:ascii="Barlow" w:hAnsi="Barlow" w:cstheme="minorHAnsi"/>
                <w:color w:val="000000"/>
                <w:sz w:val="20"/>
                <w:szCs w:val="20"/>
              </w:rPr>
            </w:pPr>
            <w:r w:rsidRPr="00750698">
              <w:rPr>
                <w:rFonts w:ascii="Barlow" w:hAnsi="Barlow" w:cstheme="minorHAnsi"/>
                <w:color w:val="000000"/>
                <w:sz w:val="20"/>
                <w:szCs w:val="20"/>
              </w:rPr>
              <w:t xml:space="preserve">     Presupuesto de Egresos Pagado</w:t>
            </w:r>
          </w:p>
        </w:tc>
        <w:tc>
          <w:tcPr>
            <w:tcW w:w="1998" w:type="dxa"/>
          </w:tcPr>
          <w:p w14:paraId="3440C675" w14:textId="485E461B" w:rsidR="00993B91" w:rsidRPr="00750698" w:rsidRDefault="00993B91" w:rsidP="00F46CCD">
            <w:pPr>
              <w:jc w:val="both"/>
              <w:rPr>
                <w:rFonts w:ascii="Barlow" w:hAnsi="Barlow"/>
                <w:sz w:val="20"/>
                <w:szCs w:val="20"/>
              </w:rPr>
            </w:pPr>
            <w:r w:rsidRPr="00750698">
              <w:rPr>
                <w:rFonts w:ascii="Barlow" w:hAnsi="Barlow" w:cs="Calibri"/>
                <w:color w:val="000000"/>
                <w:sz w:val="20"/>
                <w:szCs w:val="20"/>
              </w:rPr>
              <w:t>$</w:t>
            </w:r>
            <w:r w:rsidR="00D721CA" w:rsidRPr="00750698">
              <w:rPr>
                <w:rFonts w:ascii="Barlow" w:hAnsi="Barlow" w:cs="Calibri"/>
                <w:color w:val="000000"/>
                <w:sz w:val="20"/>
                <w:szCs w:val="20"/>
              </w:rPr>
              <w:t>2,200,298.68</w:t>
            </w:r>
          </w:p>
        </w:tc>
      </w:tr>
    </w:tbl>
    <w:p w14:paraId="53554EFA" w14:textId="77777777" w:rsidR="00164736" w:rsidRPr="00750698" w:rsidRDefault="00164736" w:rsidP="00F46CCD">
      <w:pPr>
        <w:spacing w:before="75"/>
        <w:jc w:val="both"/>
        <w:rPr>
          <w:rFonts w:ascii="Barlow" w:hAnsi="Barlow" w:cs="Arial"/>
          <w:color w:val="1F1F1F"/>
          <w:sz w:val="20"/>
          <w:szCs w:val="20"/>
        </w:rPr>
      </w:pPr>
    </w:p>
    <w:p w14:paraId="2831CCDF" w14:textId="6BF579CD" w:rsidR="00096B60" w:rsidRPr="00750698" w:rsidRDefault="00096B60" w:rsidP="00F46CCD">
      <w:pPr>
        <w:pStyle w:val="Ttulo1"/>
        <w:numPr>
          <w:ilvl w:val="0"/>
          <w:numId w:val="8"/>
        </w:numPr>
        <w:tabs>
          <w:tab w:val="left" w:pos="3844"/>
        </w:tabs>
        <w:jc w:val="both"/>
        <w:rPr>
          <w:rFonts w:ascii="Barlow" w:hAnsi="Barlow" w:cs="Arial"/>
          <w:b/>
          <w:color w:val="151515"/>
          <w:w w:val="120"/>
          <w:sz w:val="20"/>
          <w:szCs w:val="20"/>
        </w:rPr>
      </w:pPr>
      <w:r w:rsidRPr="00750698">
        <w:rPr>
          <w:rFonts w:ascii="Barlow" w:hAnsi="Barlow" w:cs="Arial"/>
          <w:b/>
          <w:color w:val="151515"/>
          <w:w w:val="120"/>
          <w:sz w:val="20"/>
          <w:szCs w:val="20"/>
        </w:rPr>
        <w:t>NOTAS DE GESTIÓN ADMINISTRATIVA</w:t>
      </w:r>
    </w:p>
    <w:p w14:paraId="0F3B31E2" w14:textId="6CF56638" w:rsidR="00387F48" w:rsidRPr="00750698" w:rsidRDefault="00387F48" w:rsidP="00F46CCD">
      <w:pPr>
        <w:pStyle w:val="Ttulo1"/>
        <w:tabs>
          <w:tab w:val="left" w:pos="3844"/>
        </w:tabs>
        <w:jc w:val="both"/>
        <w:rPr>
          <w:rFonts w:ascii="Barlow" w:hAnsi="Barlow" w:cs="Arial"/>
          <w:b/>
          <w:color w:val="151515"/>
          <w:w w:val="120"/>
          <w:sz w:val="20"/>
          <w:szCs w:val="20"/>
        </w:rPr>
      </w:pPr>
    </w:p>
    <w:p w14:paraId="0BD11716" w14:textId="0EC8F191" w:rsidR="00387F48" w:rsidRPr="00750698" w:rsidRDefault="00F25F9B" w:rsidP="00F46CCD">
      <w:pPr>
        <w:autoSpaceDE w:val="0"/>
        <w:autoSpaceDN w:val="0"/>
        <w:adjustRightInd w:val="0"/>
        <w:spacing w:line="360" w:lineRule="auto"/>
        <w:ind w:left="709"/>
        <w:jc w:val="both"/>
        <w:rPr>
          <w:rFonts w:ascii="Barlow" w:hAnsi="Barlow" w:cs="Arial"/>
          <w:b/>
          <w:sz w:val="20"/>
          <w:szCs w:val="20"/>
        </w:rPr>
      </w:pPr>
      <w:r w:rsidRPr="00750698">
        <w:rPr>
          <w:rFonts w:ascii="Barlow" w:hAnsi="Barlow" w:cs="Arial"/>
          <w:b/>
          <w:sz w:val="20"/>
          <w:szCs w:val="20"/>
        </w:rPr>
        <w:t xml:space="preserve">Nota </w:t>
      </w:r>
      <w:r w:rsidR="00750698" w:rsidRPr="00750698">
        <w:rPr>
          <w:rFonts w:ascii="Barlow" w:hAnsi="Barlow" w:cs="Arial"/>
          <w:b/>
          <w:sz w:val="20"/>
          <w:szCs w:val="20"/>
        </w:rPr>
        <w:t>1 Introducción</w:t>
      </w:r>
    </w:p>
    <w:p w14:paraId="6F6F6AA6" w14:textId="309A9C50" w:rsidR="00387F48" w:rsidRPr="00750698" w:rsidRDefault="00387F48" w:rsidP="00F46CCD">
      <w:pPr>
        <w:pStyle w:val="Textoindependiente"/>
        <w:spacing w:before="116" w:line="287" w:lineRule="auto"/>
        <w:ind w:left="372" w:right="892" w:firstLine="60"/>
        <w:jc w:val="both"/>
        <w:rPr>
          <w:rFonts w:ascii="Barlow" w:hAnsi="Barlow" w:cs="Arial"/>
          <w:color w:val="161616"/>
          <w:sz w:val="20"/>
          <w:szCs w:val="20"/>
        </w:rPr>
      </w:pPr>
      <w:r w:rsidRPr="00750698">
        <w:rPr>
          <w:rFonts w:ascii="Barlow" w:hAnsi="Barlow" w:cs="Arial"/>
          <w:color w:val="161616"/>
          <w:sz w:val="20"/>
          <w:szCs w:val="20"/>
        </w:rPr>
        <w:t xml:space="preserve">Los Estados Financieros del Tribunal de los Trabajadores al Servicio del Estado y de los Municipios, proveen de información financiera a los principales usuarios de la misma, a la ciudadanía, al H. Congreso del Estado de Yucatán, a las Entidades Fiscalizadoras, a las Instituciones </w:t>
      </w:r>
      <w:r w:rsidRPr="00750698">
        <w:rPr>
          <w:rFonts w:ascii="Barlow" w:hAnsi="Barlow" w:cs="Arial"/>
          <w:color w:val="161616"/>
          <w:sz w:val="20"/>
          <w:szCs w:val="20"/>
        </w:rPr>
        <w:lastRenderedPageBreak/>
        <w:t>Bancarias Calificadoras, entre otros.</w:t>
      </w:r>
    </w:p>
    <w:p w14:paraId="6CFE85A0" w14:textId="77777777" w:rsidR="00387F48" w:rsidRPr="00750698" w:rsidRDefault="00387F48" w:rsidP="00F46CCD">
      <w:pPr>
        <w:pStyle w:val="Textoindependiente"/>
        <w:spacing w:before="116" w:line="287" w:lineRule="auto"/>
        <w:ind w:left="372" w:right="892"/>
        <w:jc w:val="both"/>
        <w:rPr>
          <w:rFonts w:ascii="Barlow" w:hAnsi="Barlow" w:cs="Arial"/>
          <w:color w:val="161616"/>
          <w:sz w:val="20"/>
          <w:szCs w:val="20"/>
        </w:rPr>
      </w:pPr>
      <w:r w:rsidRPr="00750698">
        <w:rPr>
          <w:rFonts w:ascii="Barlow" w:hAnsi="Barlow" w:cs="Arial"/>
          <w:color w:val="161616"/>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1F9F37BD" w14:textId="77777777" w:rsidR="00021347" w:rsidRPr="00750698" w:rsidRDefault="00387F48" w:rsidP="00F46CCD">
      <w:pPr>
        <w:pStyle w:val="Textoindependiente"/>
        <w:spacing w:before="116" w:line="287" w:lineRule="auto"/>
        <w:ind w:left="372" w:right="892"/>
        <w:jc w:val="both"/>
        <w:rPr>
          <w:rFonts w:ascii="Barlow" w:hAnsi="Barlow" w:cs="Arial"/>
          <w:color w:val="161616"/>
          <w:sz w:val="20"/>
          <w:szCs w:val="20"/>
        </w:rPr>
      </w:pPr>
      <w:r w:rsidRPr="00750698">
        <w:rPr>
          <w:rFonts w:ascii="Barlow" w:hAnsi="Barlow" w:cs="Arial"/>
          <w:color w:val="161616"/>
          <w:sz w:val="20"/>
          <w:szCs w:val="20"/>
        </w:rPr>
        <w:t>De esta manera se informa y explica la información financiera de cada período de gestión; además, de exponer aquellas políticas que podrían afectar la toma de decisiones en períodos posteriores.</w:t>
      </w:r>
    </w:p>
    <w:p w14:paraId="3029085E" w14:textId="7B68ABA1" w:rsidR="005D3372" w:rsidRPr="00750698" w:rsidRDefault="0020228A" w:rsidP="00F46CCD">
      <w:pPr>
        <w:pStyle w:val="Textoindependiente"/>
        <w:spacing w:before="116" w:line="287" w:lineRule="auto"/>
        <w:ind w:left="372" w:right="892"/>
        <w:jc w:val="both"/>
        <w:rPr>
          <w:rFonts w:ascii="Barlow" w:hAnsi="Barlow" w:cs="Arial"/>
          <w:color w:val="161616"/>
          <w:sz w:val="20"/>
          <w:szCs w:val="20"/>
        </w:rPr>
      </w:pPr>
      <w:r w:rsidRPr="00750698">
        <w:rPr>
          <w:rFonts w:ascii="Barlow" w:hAnsi="Barlow" w:cs="Arial"/>
          <w:color w:val="161616"/>
          <w:sz w:val="20"/>
          <w:szCs w:val="20"/>
        </w:rPr>
        <w:t>Los Estados Financieros del Tribunal de los Trabajadores al Servicio del Estado y de los Municipios son generados por la Unidad de Administración de dicho Tribunal, con la información que registra dicha unidad y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en ellos se registran las operaciones que se realizan en este Tribunal,</w:t>
      </w:r>
      <w:r w:rsidR="00021347" w:rsidRPr="00750698">
        <w:rPr>
          <w:rFonts w:ascii="Barlow" w:hAnsi="Barlow" w:cs="Arial"/>
          <w:color w:val="161616"/>
          <w:sz w:val="20"/>
          <w:szCs w:val="20"/>
        </w:rPr>
        <w:t xml:space="preserve"> </w:t>
      </w:r>
      <w:r w:rsidRPr="00750698">
        <w:rPr>
          <w:rFonts w:ascii="Barlow" w:hAnsi="Barlow" w:cs="Arial"/>
          <w:color w:val="161616"/>
          <w:sz w:val="20"/>
          <w:szCs w:val="20"/>
        </w:rPr>
        <w:t>siendo esta una fuente de información confiable, que facilita las tareas de evaluación y fiscalización del origen de los ingresos y del destino del gasto.</w:t>
      </w:r>
    </w:p>
    <w:p w14:paraId="149DB1DC" w14:textId="539F6CA0" w:rsidR="001773A9" w:rsidRPr="00750698" w:rsidRDefault="001773A9" w:rsidP="00F46CCD">
      <w:pPr>
        <w:autoSpaceDE w:val="0"/>
        <w:autoSpaceDN w:val="0"/>
        <w:adjustRightInd w:val="0"/>
        <w:spacing w:line="360" w:lineRule="auto"/>
        <w:jc w:val="both"/>
        <w:rPr>
          <w:rFonts w:ascii="Barlow" w:eastAsia="Arial" w:hAnsi="Barlow" w:cs="Arial"/>
          <w:color w:val="161616"/>
          <w:sz w:val="20"/>
          <w:szCs w:val="20"/>
        </w:rPr>
      </w:pPr>
    </w:p>
    <w:p w14:paraId="261725C5" w14:textId="77777777" w:rsidR="00C50C2E" w:rsidRPr="00750698" w:rsidRDefault="00C50C2E" w:rsidP="00F46CCD">
      <w:pPr>
        <w:autoSpaceDE w:val="0"/>
        <w:autoSpaceDN w:val="0"/>
        <w:adjustRightInd w:val="0"/>
        <w:spacing w:line="360" w:lineRule="auto"/>
        <w:jc w:val="both"/>
        <w:rPr>
          <w:rFonts w:ascii="Barlow" w:eastAsia="Arial" w:hAnsi="Barlow" w:cs="Arial"/>
          <w:color w:val="161616"/>
          <w:sz w:val="20"/>
          <w:szCs w:val="20"/>
        </w:rPr>
      </w:pPr>
    </w:p>
    <w:p w14:paraId="43894EB9" w14:textId="7B0D4CBE" w:rsidR="00FA1389" w:rsidRPr="00750698" w:rsidRDefault="00F25F9B" w:rsidP="00F46CCD">
      <w:pPr>
        <w:pStyle w:val="Prrafodelista"/>
        <w:autoSpaceDE w:val="0"/>
        <w:autoSpaceDN w:val="0"/>
        <w:adjustRightInd w:val="0"/>
        <w:spacing w:line="360" w:lineRule="auto"/>
        <w:ind w:left="732"/>
        <w:jc w:val="both"/>
        <w:rPr>
          <w:rFonts w:ascii="Barlow" w:hAnsi="Barlow" w:cs="Arial"/>
          <w:b/>
          <w:sz w:val="20"/>
          <w:szCs w:val="20"/>
        </w:rPr>
      </w:pPr>
      <w:r w:rsidRPr="00750698">
        <w:rPr>
          <w:rFonts w:ascii="Barlow" w:hAnsi="Barlow" w:cs="Arial"/>
          <w:b/>
          <w:sz w:val="20"/>
          <w:szCs w:val="20"/>
        </w:rPr>
        <w:t xml:space="preserve">Nota </w:t>
      </w:r>
      <w:r w:rsidR="00750698" w:rsidRPr="00750698">
        <w:rPr>
          <w:rFonts w:ascii="Barlow" w:hAnsi="Barlow" w:cs="Arial"/>
          <w:b/>
          <w:sz w:val="20"/>
          <w:szCs w:val="20"/>
        </w:rPr>
        <w:t>2 Panorama</w:t>
      </w:r>
      <w:r w:rsidR="00FA1389" w:rsidRPr="00750698">
        <w:rPr>
          <w:rFonts w:ascii="Barlow" w:hAnsi="Barlow" w:cs="Arial"/>
          <w:b/>
          <w:sz w:val="20"/>
          <w:szCs w:val="20"/>
        </w:rPr>
        <w:t xml:space="preserve"> Económico y Financiero</w:t>
      </w:r>
    </w:p>
    <w:p w14:paraId="6DF1053C" w14:textId="65E6ABD6" w:rsidR="00064822" w:rsidRPr="00750698" w:rsidRDefault="00FF21A6" w:rsidP="00F46CCD">
      <w:pPr>
        <w:pStyle w:val="Textoindependiente"/>
        <w:ind w:left="390"/>
        <w:rPr>
          <w:rFonts w:ascii="Barlow" w:hAnsi="Barlow"/>
          <w:sz w:val="20"/>
          <w:szCs w:val="20"/>
        </w:rPr>
      </w:pPr>
      <w:r w:rsidRPr="00750698">
        <w:rPr>
          <w:rFonts w:ascii="Barlow" w:hAnsi="Barlow"/>
          <w:sz w:val="20"/>
          <w:szCs w:val="20"/>
        </w:rPr>
        <w:t xml:space="preserve">El presupuesto de egresos del Tribunal de los Trabajadores al Servicio del Estado y de los Municipios, </w:t>
      </w:r>
      <w:r w:rsidR="0015548D" w:rsidRPr="00750698">
        <w:rPr>
          <w:rFonts w:ascii="Barlow" w:hAnsi="Barlow"/>
          <w:sz w:val="20"/>
          <w:szCs w:val="20"/>
        </w:rPr>
        <w:t xml:space="preserve">es aprobado por el Congreso del Estado con fundamento en los artículos 29 y 30 </w:t>
      </w:r>
      <w:r w:rsidR="00C7489D" w:rsidRPr="00750698">
        <w:rPr>
          <w:rFonts w:ascii="Barlow" w:hAnsi="Barlow"/>
          <w:sz w:val="20"/>
          <w:szCs w:val="20"/>
        </w:rPr>
        <w:t>fracción</w:t>
      </w:r>
      <w:r w:rsidR="0015548D" w:rsidRPr="00750698">
        <w:rPr>
          <w:rFonts w:ascii="Barlow" w:hAnsi="Barlow"/>
          <w:sz w:val="20"/>
          <w:szCs w:val="20"/>
        </w:rPr>
        <w:t xml:space="preserve"> V </w:t>
      </w:r>
      <w:r w:rsidR="00C7489D" w:rsidRPr="00750698">
        <w:rPr>
          <w:rFonts w:ascii="Barlow" w:hAnsi="Barlow"/>
          <w:sz w:val="20"/>
          <w:szCs w:val="20"/>
        </w:rPr>
        <w:t>de la Constitución, 18 de la Ley de Gobierno del Poder Legislativo</w:t>
      </w:r>
      <w:r w:rsidR="001B7BF3" w:rsidRPr="00750698">
        <w:rPr>
          <w:rFonts w:ascii="Barlow" w:hAnsi="Barlow"/>
          <w:sz w:val="20"/>
          <w:szCs w:val="20"/>
        </w:rPr>
        <w:t>,117 y 118 del Reglamento</w:t>
      </w:r>
      <w:r w:rsidR="005901B8" w:rsidRPr="00750698">
        <w:rPr>
          <w:rFonts w:ascii="Barlow" w:hAnsi="Barlow"/>
          <w:sz w:val="20"/>
          <w:szCs w:val="20"/>
        </w:rPr>
        <w:t xml:space="preserve"> de la Ley de Gobierno del Poder Legislativo</w:t>
      </w:r>
      <w:r w:rsidR="00906B06" w:rsidRPr="00750698">
        <w:rPr>
          <w:rFonts w:ascii="Barlow" w:hAnsi="Barlow"/>
          <w:sz w:val="20"/>
          <w:szCs w:val="20"/>
        </w:rPr>
        <w:t>.</w:t>
      </w:r>
    </w:p>
    <w:p w14:paraId="7ADB20E1" w14:textId="77777777" w:rsidR="00FA1389" w:rsidRPr="00750698" w:rsidRDefault="00FA1389" w:rsidP="00F46CCD">
      <w:pPr>
        <w:pStyle w:val="Prrafodelista"/>
        <w:autoSpaceDE w:val="0"/>
        <w:autoSpaceDN w:val="0"/>
        <w:adjustRightInd w:val="0"/>
        <w:spacing w:line="360" w:lineRule="auto"/>
        <w:ind w:left="732"/>
        <w:jc w:val="both"/>
        <w:rPr>
          <w:rFonts w:ascii="Barlow" w:hAnsi="Barlow" w:cs="Arial"/>
          <w:b/>
          <w:bCs/>
          <w:sz w:val="20"/>
          <w:szCs w:val="20"/>
        </w:rPr>
      </w:pPr>
    </w:p>
    <w:p w14:paraId="6BCA3F9F" w14:textId="60B9D137" w:rsidR="00906B06" w:rsidRPr="00750698" w:rsidRDefault="00F25F9B" w:rsidP="00F46CCD">
      <w:pPr>
        <w:pStyle w:val="Prrafodelista"/>
        <w:autoSpaceDE w:val="0"/>
        <w:autoSpaceDN w:val="0"/>
        <w:adjustRightInd w:val="0"/>
        <w:spacing w:line="360" w:lineRule="auto"/>
        <w:ind w:left="732"/>
        <w:jc w:val="both"/>
        <w:rPr>
          <w:rFonts w:ascii="Barlow" w:hAnsi="Barlow" w:cs="Arial"/>
          <w:b/>
          <w:sz w:val="20"/>
          <w:szCs w:val="20"/>
        </w:rPr>
      </w:pPr>
      <w:r w:rsidRPr="00750698">
        <w:rPr>
          <w:rFonts w:ascii="Barlow" w:hAnsi="Barlow" w:cs="Arial"/>
          <w:b/>
          <w:sz w:val="20"/>
          <w:szCs w:val="20"/>
        </w:rPr>
        <w:t xml:space="preserve">Nota </w:t>
      </w:r>
      <w:r w:rsidR="00750698" w:rsidRPr="00750698">
        <w:rPr>
          <w:rFonts w:ascii="Barlow" w:hAnsi="Barlow" w:cs="Arial"/>
          <w:b/>
          <w:sz w:val="20"/>
          <w:szCs w:val="20"/>
        </w:rPr>
        <w:t>3 Autorización</w:t>
      </w:r>
      <w:r w:rsidR="00906B06" w:rsidRPr="00750698">
        <w:rPr>
          <w:rFonts w:ascii="Barlow" w:hAnsi="Barlow" w:cs="Arial"/>
          <w:b/>
          <w:sz w:val="20"/>
          <w:szCs w:val="20"/>
        </w:rPr>
        <w:t xml:space="preserve"> e Historia</w:t>
      </w:r>
    </w:p>
    <w:p w14:paraId="4A0F6E06" w14:textId="31BD287D" w:rsidR="006D23DC" w:rsidRPr="00750698" w:rsidRDefault="00F21535" w:rsidP="00F46CCD">
      <w:pPr>
        <w:pStyle w:val="Textoindependiente"/>
        <w:ind w:left="0"/>
        <w:rPr>
          <w:rFonts w:ascii="Barlow" w:hAnsi="Barlow"/>
          <w:sz w:val="20"/>
          <w:szCs w:val="20"/>
        </w:rPr>
      </w:pPr>
      <w:r w:rsidRPr="00750698">
        <w:rPr>
          <w:rFonts w:ascii="Barlow" w:hAnsi="Barlow"/>
          <w:sz w:val="20"/>
          <w:szCs w:val="20"/>
        </w:rPr>
        <w:t>El Tribunal de los Trabajadores al Servicio del Estado y de los Municipios forma parte del Poder Judicial del Estado, con autonomía para dictar sus resoluciones; Este tribunal es el encargado de conocer y resolver las controversias laborales relacionadas con los trabajadores al servicio del estado y de los municipios, que la ley de la materia le encomienda. Toda vez que este Tribunal cuenta con plena autonomía en sus resoluciones, las cuales serán definitivas e inatacables.</w:t>
      </w:r>
    </w:p>
    <w:p w14:paraId="42254E20" w14:textId="59FC6690" w:rsidR="00C04CF5" w:rsidRPr="00750698" w:rsidRDefault="00C04CF5" w:rsidP="00F46CCD">
      <w:pPr>
        <w:pStyle w:val="Prrafodelista"/>
        <w:jc w:val="both"/>
        <w:rPr>
          <w:rFonts w:ascii="Barlow" w:hAnsi="Barlow" w:cs="Arial"/>
          <w:b/>
          <w:sz w:val="20"/>
          <w:szCs w:val="20"/>
        </w:rPr>
      </w:pPr>
    </w:p>
    <w:p w14:paraId="42F79AB9" w14:textId="2FF78113" w:rsidR="00F25F9B" w:rsidRPr="00750698" w:rsidRDefault="00F25F9B" w:rsidP="00F46CCD">
      <w:pPr>
        <w:pStyle w:val="Prrafodelista"/>
        <w:jc w:val="both"/>
        <w:rPr>
          <w:rFonts w:ascii="Barlow" w:hAnsi="Barlow" w:cs="Arial"/>
          <w:b/>
          <w:sz w:val="20"/>
          <w:szCs w:val="20"/>
        </w:rPr>
      </w:pPr>
    </w:p>
    <w:p w14:paraId="451F95E3" w14:textId="67C5F317" w:rsidR="00F25F9B" w:rsidRPr="00750698" w:rsidRDefault="00F25F9B" w:rsidP="00F46CCD">
      <w:pPr>
        <w:pStyle w:val="Prrafodelista"/>
        <w:jc w:val="both"/>
        <w:rPr>
          <w:rFonts w:ascii="Barlow" w:hAnsi="Barlow" w:cs="Arial"/>
          <w:b/>
          <w:sz w:val="20"/>
          <w:szCs w:val="20"/>
        </w:rPr>
      </w:pPr>
    </w:p>
    <w:p w14:paraId="300B9A17" w14:textId="48232AF0" w:rsidR="00F25F9B" w:rsidRPr="00750698" w:rsidRDefault="00F25F9B" w:rsidP="00F46CCD">
      <w:pPr>
        <w:pStyle w:val="Prrafodelista"/>
        <w:ind w:left="284"/>
        <w:jc w:val="both"/>
        <w:rPr>
          <w:rFonts w:ascii="Barlow" w:hAnsi="Barlow" w:cs="Arial"/>
          <w:b/>
          <w:sz w:val="20"/>
          <w:szCs w:val="20"/>
        </w:rPr>
      </w:pPr>
    </w:p>
    <w:p w14:paraId="130DFE78" w14:textId="25CA82EF" w:rsidR="00F25F9B" w:rsidRPr="00750698" w:rsidRDefault="00F25F9B" w:rsidP="00750698">
      <w:pPr>
        <w:autoSpaceDE w:val="0"/>
        <w:autoSpaceDN w:val="0"/>
        <w:adjustRightInd w:val="0"/>
        <w:spacing w:line="360" w:lineRule="auto"/>
        <w:jc w:val="both"/>
        <w:rPr>
          <w:rFonts w:ascii="Barlow" w:hAnsi="Barlow" w:cs="Arial"/>
          <w:b/>
          <w:sz w:val="20"/>
          <w:szCs w:val="20"/>
        </w:rPr>
      </w:pPr>
      <w:r w:rsidRPr="00750698">
        <w:rPr>
          <w:rFonts w:ascii="Barlow" w:hAnsi="Barlow" w:cs="Arial"/>
          <w:b/>
          <w:sz w:val="20"/>
          <w:szCs w:val="20"/>
        </w:rPr>
        <w:t xml:space="preserve">          Nota 4.- Organización y Objeto Social</w:t>
      </w:r>
    </w:p>
    <w:p w14:paraId="50FC1656" w14:textId="30766F8B" w:rsidR="00F25F9B" w:rsidRPr="00750698" w:rsidRDefault="00F25F9B" w:rsidP="00F46CCD">
      <w:pPr>
        <w:jc w:val="both"/>
        <w:rPr>
          <w:rFonts w:ascii="Barlow" w:hAnsi="Barlow" w:cs="Arial"/>
          <w:b/>
          <w:sz w:val="20"/>
          <w:szCs w:val="20"/>
        </w:rPr>
      </w:pPr>
    </w:p>
    <w:p w14:paraId="71F1D36E" w14:textId="77777777" w:rsidR="00F25F9B" w:rsidRPr="00750698" w:rsidRDefault="00F25F9B" w:rsidP="00F46CCD">
      <w:pPr>
        <w:pStyle w:val="Textoindependiente"/>
        <w:jc w:val="both"/>
        <w:rPr>
          <w:rFonts w:ascii="Barlow" w:hAnsi="Barlow"/>
          <w:sz w:val="20"/>
          <w:szCs w:val="20"/>
        </w:rPr>
      </w:pPr>
      <w:r w:rsidRPr="00750698">
        <w:rPr>
          <w:rFonts w:ascii="Barlow" w:hAnsi="Barlow"/>
          <w:sz w:val="20"/>
          <w:szCs w:val="20"/>
        </w:rPr>
        <w:t>La impartición de la Justicia Laboral de los conflictos entre trabajadores de los sindicatos, en relación con los 106 municipios del Estado de Yucatán, así como en los tres órdenes de gobierno: Poder Legislativo, Ejecutivo y Judicial, velando siempre por la aplicación y la interpretación justa de la Ley de los Trabajadores al Servicio del Estado y de los Municipios de Yucatán.</w:t>
      </w:r>
    </w:p>
    <w:p w14:paraId="268B52A9" w14:textId="5E60DE14" w:rsidR="00F25F9B" w:rsidRPr="00750698" w:rsidRDefault="00F25F9B" w:rsidP="00F46CCD">
      <w:pPr>
        <w:jc w:val="both"/>
        <w:rPr>
          <w:rFonts w:ascii="Barlow" w:hAnsi="Barlow" w:cs="Arial"/>
          <w:b/>
          <w:sz w:val="20"/>
          <w:szCs w:val="20"/>
        </w:rPr>
      </w:pPr>
    </w:p>
    <w:p w14:paraId="49EED43E" w14:textId="77777777" w:rsidR="00F25F9B" w:rsidRPr="00750698" w:rsidRDefault="00F25F9B" w:rsidP="00F46CCD">
      <w:pPr>
        <w:pStyle w:val="Textoindependiente"/>
        <w:jc w:val="both"/>
        <w:rPr>
          <w:rFonts w:ascii="Barlow" w:hAnsi="Barlow"/>
          <w:sz w:val="20"/>
          <w:szCs w:val="20"/>
        </w:rPr>
      </w:pPr>
      <w:r w:rsidRPr="00750698">
        <w:rPr>
          <w:rFonts w:ascii="Barlow" w:hAnsi="Barlow"/>
          <w:sz w:val="20"/>
          <w:szCs w:val="20"/>
        </w:rPr>
        <w:t>El Tribunal tiene entre sus facultades el resolver los conflictos que en materia laboral se presenten entre los Trabajadores al Servicio del Estado y de los Municipios, así mismo a resolver las controversias o reclamaciones que se presenten por parte de trabajadores en contra de los sindicatos a los cuales pertenecen; de igual manera es el responsable de recibir las solicitudes de registro y toma de notas sindicales, así como el de las asambleas que estas organizaciones realicen y de las altas y bajas de sus miembros.</w:t>
      </w:r>
    </w:p>
    <w:p w14:paraId="485B64F9" w14:textId="0C8F42DE" w:rsidR="00F25F9B" w:rsidRPr="00750698" w:rsidRDefault="00F25F9B" w:rsidP="00F46CCD">
      <w:pPr>
        <w:jc w:val="both"/>
        <w:rPr>
          <w:rFonts w:ascii="Barlow" w:eastAsia="Arial" w:hAnsi="Barlow" w:cs="Arial"/>
          <w:color w:val="161616"/>
          <w:sz w:val="20"/>
          <w:szCs w:val="20"/>
        </w:rPr>
      </w:pPr>
    </w:p>
    <w:p w14:paraId="753D863D" w14:textId="20EF6E5D" w:rsidR="00F25F9B" w:rsidRPr="00750698" w:rsidRDefault="00013467" w:rsidP="00F46CCD">
      <w:pPr>
        <w:jc w:val="both"/>
        <w:rPr>
          <w:rFonts w:ascii="Barlow" w:hAnsi="Barlow" w:cs="Arial"/>
          <w:bCs/>
          <w:sz w:val="20"/>
          <w:szCs w:val="20"/>
        </w:rPr>
      </w:pPr>
      <w:r w:rsidRPr="00750698">
        <w:rPr>
          <w:rFonts w:ascii="Barlow" w:hAnsi="Barlow" w:cs="Arial"/>
          <w:bCs/>
          <w:sz w:val="20"/>
          <w:szCs w:val="20"/>
        </w:rPr>
        <w:t xml:space="preserve">              R</w:t>
      </w:r>
      <w:r w:rsidR="00F25F9B" w:rsidRPr="00750698">
        <w:rPr>
          <w:rFonts w:ascii="Barlow" w:hAnsi="Barlow" w:cs="Arial"/>
          <w:bCs/>
          <w:sz w:val="20"/>
          <w:szCs w:val="20"/>
        </w:rPr>
        <w:t>égimen Jurídico</w:t>
      </w:r>
    </w:p>
    <w:p w14:paraId="5453B909" w14:textId="77777777" w:rsidR="00F25F9B" w:rsidRPr="00750698" w:rsidRDefault="00F25F9B" w:rsidP="00F46CCD">
      <w:pPr>
        <w:jc w:val="both"/>
        <w:rPr>
          <w:rFonts w:ascii="Barlow" w:hAnsi="Barlow" w:cs="Arial"/>
          <w:b/>
          <w:sz w:val="20"/>
          <w:szCs w:val="20"/>
        </w:rPr>
      </w:pPr>
    </w:p>
    <w:p w14:paraId="2AEE773F" w14:textId="77777777" w:rsidR="00F25F9B" w:rsidRPr="00750698" w:rsidRDefault="00F25F9B" w:rsidP="00F46CCD">
      <w:pPr>
        <w:pStyle w:val="Textoindependiente"/>
        <w:numPr>
          <w:ilvl w:val="0"/>
          <w:numId w:val="17"/>
        </w:numPr>
        <w:jc w:val="both"/>
        <w:rPr>
          <w:rFonts w:ascii="Barlow" w:hAnsi="Barlow" w:cs="Arial"/>
          <w:sz w:val="20"/>
          <w:szCs w:val="20"/>
        </w:rPr>
      </w:pPr>
      <w:r w:rsidRPr="00750698">
        <w:rPr>
          <w:rFonts w:ascii="Barlow" w:hAnsi="Barlow" w:cs="Arial"/>
          <w:sz w:val="20"/>
          <w:szCs w:val="20"/>
        </w:rPr>
        <w:t xml:space="preserve">El Tribunal de los Trabajadores al Servicio del Estado y de los Municipios, se rige por el siguiente marco legal: </w:t>
      </w:r>
    </w:p>
    <w:p w14:paraId="196171B9" w14:textId="77777777" w:rsidR="00F25F9B" w:rsidRPr="00750698" w:rsidRDefault="00F25F9B" w:rsidP="00F46CCD">
      <w:pPr>
        <w:pStyle w:val="Textoindependiente"/>
        <w:numPr>
          <w:ilvl w:val="0"/>
          <w:numId w:val="17"/>
        </w:numPr>
        <w:jc w:val="both"/>
        <w:rPr>
          <w:rFonts w:ascii="Barlow" w:hAnsi="Barlow" w:cs="Arial"/>
          <w:sz w:val="20"/>
          <w:szCs w:val="20"/>
        </w:rPr>
      </w:pPr>
      <w:r w:rsidRPr="00750698">
        <w:rPr>
          <w:rFonts w:ascii="Barlow" w:hAnsi="Barlow" w:cs="Arial"/>
          <w:sz w:val="20"/>
          <w:szCs w:val="20"/>
        </w:rPr>
        <w:t>La Constitución de los Estados Unidos Mexicanos.</w:t>
      </w:r>
    </w:p>
    <w:p w14:paraId="4A5484C6" w14:textId="77777777" w:rsidR="00F25F9B" w:rsidRPr="00750698" w:rsidRDefault="00F25F9B" w:rsidP="00F46CCD">
      <w:pPr>
        <w:pStyle w:val="Textoindependiente"/>
        <w:numPr>
          <w:ilvl w:val="0"/>
          <w:numId w:val="17"/>
        </w:numPr>
        <w:jc w:val="both"/>
        <w:rPr>
          <w:rFonts w:ascii="Barlow" w:hAnsi="Barlow" w:cs="Arial"/>
          <w:sz w:val="20"/>
          <w:szCs w:val="20"/>
        </w:rPr>
      </w:pPr>
      <w:r w:rsidRPr="00750698">
        <w:rPr>
          <w:rFonts w:ascii="Barlow" w:hAnsi="Barlow" w:cs="Arial"/>
          <w:sz w:val="20"/>
          <w:szCs w:val="20"/>
        </w:rPr>
        <w:t>La Constitución Política del Estado de Yucatán.</w:t>
      </w:r>
    </w:p>
    <w:p w14:paraId="27766D1C" w14:textId="77777777" w:rsidR="00F25F9B" w:rsidRPr="00750698" w:rsidRDefault="00F25F9B" w:rsidP="00F46CCD">
      <w:pPr>
        <w:pStyle w:val="Textoindependiente"/>
        <w:numPr>
          <w:ilvl w:val="0"/>
          <w:numId w:val="17"/>
        </w:numPr>
        <w:jc w:val="both"/>
        <w:rPr>
          <w:rFonts w:ascii="Barlow" w:hAnsi="Barlow" w:cs="Arial"/>
          <w:sz w:val="20"/>
          <w:szCs w:val="20"/>
        </w:rPr>
      </w:pPr>
      <w:r w:rsidRPr="00750698">
        <w:rPr>
          <w:rFonts w:ascii="Barlow" w:hAnsi="Barlow" w:cs="Arial"/>
          <w:sz w:val="20"/>
          <w:szCs w:val="20"/>
        </w:rPr>
        <w:t>La Ley General de Contabilidad Gubernamental.</w:t>
      </w:r>
    </w:p>
    <w:p w14:paraId="05448219" w14:textId="77777777" w:rsidR="00F25F9B" w:rsidRPr="00750698" w:rsidRDefault="00F25F9B" w:rsidP="00F46CCD">
      <w:pPr>
        <w:pStyle w:val="Textoindependiente"/>
        <w:numPr>
          <w:ilvl w:val="0"/>
          <w:numId w:val="17"/>
        </w:numPr>
        <w:jc w:val="both"/>
        <w:rPr>
          <w:rFonts w:ascii="Barlow" w:hAnsi="Barlow" w:cs="Arial"/>
          <w:sz w:val="20"/>
          <w:szCs w:val="20"/>
        </w:rPr>
      </w:pPr>
      <w:r w:rsidRPr="00750698">
        <w:rPr>
          <w:rFonts w:ascii="Barlow" w:hAnsi="Barlow" w:cs="Arial"/>
          <w:sz w:val="20"/>
          <w:szCs w:val="20"/>
        </w:rPr>
        <w:t>La ley de Responsabilidades Administrativas de los Servidores Públicos.</w:t>
      </w:r>
    </w:p>
    <w:p w14:paraId="303FB207" w14:textId="77777777" w:rsidR="00F25F9B" w:rsidRPr="00750698" w:rsidRDefault="00F25F9B" w:rsidP="00F46CCD">
      <w:pPr>
        <w:pStyle w:val="Textoindependiente"/>
        <w:numPr>
          <w:ilvl w:val="0"/>
          <w:numId w:val="17"/>
        </w:numPr>
        <w:jc w:val="both"/>
        <w:rPr>
          <w:rFonts w:ascii="Barlow" w:hAnsi="Barlow" w:cs="Arial"/>
          <w:sz w:val="20"/>
          <w:szCs w:val="20"/>
        </w:rPr>
      </w:pPr>
      <w:r w:rsidRPr="00750698">
        <w:rPr>
          <w:rFonts w:ascii="Barlow" w:hAnsi="Barlow" w:cs="Arial"/>
          <w:sz w:val="20"/>
          <w:szCs w:val="20"/>
        </w:rPr>
        <w:t>La Ley Orgánica del Poder Judicial del Estado de Yucatán.</w:t>
      </w:r>
    </w:p>
    <w:p w14:paraId="169D922F" w14:textId="77777777" w:rsidR="00F25F9B" w:rsidRPr="00750698" w:rsidRDefault="00F25F9B" w:rsidP="00F46CCD">
      <w:pPr>
        <w:pStyle w:val="Textoindependiente"/>
        <w:numPr>
          <w:ilvl w:val="0"/>
          <w:numId w:val="17"/>
        </w:numPr>
        <w:jc w:val="both"/>
        <w:rPr>
          <w:rFonts w:ascii="Barlow" w:hAnsi="Barlow" w:cs="Arial"/>
          <w:sz w:val="20"/>
          <w:szCs w:val="20"/>
        </w:rPr>
      </w:pPr>
      <w:r w:rsidRPr="00750698">
        <w:rPr>
          <w:rFonts w:ascii="Barlow" w:hAnsi="Barlow" w:cs="Arial"/>
          <w:sz w:val="20"/>
          <w:szCs w:val="20"/>
        </w:rPr>
        <w:t>La Ley de los Trabajadores al Servicio del Estado y de los Municipios de Yucatán.</w:t>
      </w:r>
    </w:p>
    <w:p w14:paraId="35FDCE2C" w14:textId="77777777" w:rsidR="00F25F9B" w:rsidRPr="00750698" w:rsidRDefault="00F25F9B" w:rsidP="00F46CCD">
      <w:pPr>
        <w:pStyle w:val="Textoindependiente"/>
        <w:numPr>
          <w:ilvl w:val="0"/>
          <w:numId w:val="17"/>
        </w:numPr>
        <w:jc w:val="both"/>
        <w:rPr>
          <w:rFonts w:ascii="Barlow" w:hAnsi="Barlow" w:cs="Arial"/>
          <w:sz w:val="20"/>
          <w:szCs w:val="20"/>
        </w:rPr>
      </w:pPr>
      <w:r w:rsidRPr="00750698">
        <w:rPr>
          <w:rFonts w:ascii="Barlow" w:hAnsi="Barlow" w:cs="Arial"/>
          <w:sz w:val="20"/>
          <w:szCs w:val="20"/>
        </w:rPr>
        <w:t xml:space="preserve">la Ley Federal del Trabajo, en su aplicación supletoria. </w:t>
      </w:r>
    </w:p>
    <w:p w14:paraId="08331714" w14:textId="64DB3131" w:rsidR="00F25F9B" w:rsidRPr="00750698" w:rsidRDefault="00F25F9B" w:rsidP="00F46CCD">
      <w:pPr>
        <w:pStyle w:val="Prrafodelista"/>
        <w:jc w:val="both"/>
        <w:rPr>
          <w:rFonts w:ascii="Barlow" w:hAnsi="Barlow" w:cs="Arial"/>
          <w:b/>
          <w:sz w:val="20"/>
          <w:szCs w:val="20"/>
        </w:rPr>
      </w:pPr>
      <w:r w:rsidRPr="00750698">
        <w:rPr>
          <w:rFonts w:ascii="Barlow" w:hAnsi="Barlow" w:cs="Arial"/>
          <w:sz w:val="20"/>
          <w:szCs w:val="20"/>
        </w:rPr>
        <w:t>La Ley de Responsabilidades de los Servidores Públicos del Estado de Yucatán.</w:t>
      </w:r>
    </w:p>
    <w:p w14:paraId="72A522CE" w14:textId="1C69AB79" w:rsidR="00F160F6" w:rsidRPr="00750698" w:rsidRDefault="00F160F6" w:rsidP="00F46CCD">
      <w:pPr>
        <w:pStyle w:val="Prrafodelista"/>
        <w:ind w:left="1440"/>
        <w:jc w:val="both"/>
        <w:rPr>
          <w:rFonts w:ascii="Barlow" w:hAnsi="Barlow" w:cs="Arial"/>
          <w:b/>
          <w:sz w:val="20"/>
          <w:szCs w:val="20"/>
        </w:rPr>
      </w:pPr>
    </w:p>
    <w:p w14:paraId="17B43A69" w14:textId="77777777" w:rsidR="006D23DC" w:rsidRPr="00750698" w:rsidRDefault="006D23DC" w:rsidP="00F46CCD">
      <w:pPr>
        <w:pStyle w:val="Prrafodelista"/>
        <w:ind w:left="1440"/>
        <w:jc w:val="both"/>
        <w:rPr>
          <w:rFonts w:ascii="Barlow" w:hAnsi="Barlow" w:cs="Arial"/>
          <w:b/>
          <w:sz w:val="20"/>
          <w:szCs w:val="20"/>
        </w:rPr>
      </w:pPr>
    </w:p>
    <w:p w14:paraId="46BABEE6" w14:textId="037BCDCA" w:rsidR="00F160F6" w:rsidRPr="00750698" w:rsidRDefault="00F160F6" w:rsidP="00F46CCD">
      <w:pPr>
        <w:pStyle w:val="Textoindependiente"/>
        <w:jc w:val="both"/>
        <w:rPr>
          <w:rFonts w:ascii="Barlow" w:hAnsi="Barlow"/>
          <w:sz w:val="20"/>
          <w:szCs w:val="20"/>
        </w:rPr>
      </w:pPr>
      <w:r w:rsidRPr="00750698">
        <w:rPr>
          <w:rFonts w:ascii="Barlow" w:hAnsi="Barlow"/>
          <w:sz w:val="20"/>
          <w:szCs w:val="20"/>
        </w:rPr>
        <w:t xml:space="preserve">El Tribunal de los Trabajadores al Servicio del Estado y de los Municipios, es un tribunal unitario, el cual tiene su sede en esta ciudad de Mérida Yucatán y sus atribuciones en todo el estado, tal y como lo dispone la Ley Orgánica </w:t>
      </w:r>
      <w:r w:rsidR="00C04CF5" w:rsidRPr="00750698">
        <w:rPr>
          <w:rFonts w:ascii="Barlow" w:hAnsi="Barlow"/>
          <w:sz w:val="20"/>
          <w:szCs w:val="20"/>
        </w:rPr>
        <w:t>del Poder</w:t>
      </w:r>
      <w:r w:rsidRPr="00750698">
        <w:rPr>
          <w:rFonts w:ascii="Barlow" w:hAnsi="Barlow"/>
          <w:sz w:val="20"/>
          <w:szCs w:val="20"/>
        </w:rPr>
        <w:t xml:space="preserve"> Judicial del Estado, y la Ley de los Trabajadores al Servicio del Estado y de los Municipios de Yucatán.</w:t>
      </w:r>
    </w:p>
    <w:p w14:paraId="053A4A23" w14:textId="77777777" w:rsidR="00F160F6" w:rsidRPr="00750698" w:rsidRDefault="00F160F6" w:rsidP="00F46CCD">
      <w:pPr>
        <w:jc w:val="both"/>
        <w:rPr>
          <w:rFonts w:ascii="Barlow" w:hAnsi="Barlow" w:cs="Arial"/>
          <w:sz w:val="20"/>
          <w:szCs w:val="20"/>
        </w:rPr>
      </w:pPr>
    </w:p>
    <w:p w14:paraId="71D48586" w14:textId="77777777" w:rsidR="00F160F6" w:rsidRPr="00750698" w:rsidRDefault="00F160F6" w:rsidP="00F46CCD">
      <w:pPr>
        <w:jc w:val="both"/>
        <w:rPr>
          <w:rFonts w:ascii="Barlow" w:hAnsi="Barlow" w:cs="Arial"/>
          <w:b/>
          <w:sz w:val="20"/>
          <w:szCs w:val="20"/>
        </w:rPr>
      </w:pPr>
    </w:p>
    <w:p w14:paraId="6B9AFDD9" w14:textId="5FC2980D" w:rsidR="001773A9" w:rsidRPr="00750698" w:rsidRDefault="00F160F6" w:rsidP="00F46CCD">
      <w:pPr>
        <w:pStyle w:val="Textoindependiente"/>
        <w:jc w:val="both"/>
        <w:rPr>
          <w:rFonts w:ascii="Barlow" w:hAnsi="Barlow"/>
          <w:sz w:val="20"/>
          <w:szCs w:val="20"/>
        </w:rPr>
      </w:pPr>
      <w:r w:rsidRPr="00750698">
        <w:rPr>
          <w:rFonts w:ascii="Barlow" w:hAnsi="Barlow"/>
          <w:sz w:val="20"/>
          <w:szCs w:val="20"/>
        </w:rPr>
        <w:t xml:space="preserve">Este Tribunal está conformado por un magistrado presidente, ya que es unitario, y así mismo preside y representa a este ente, ante las diversas autoridades y en las audiencias que se celebren con motivo de las labores propias de esta autoridad. El </w:t>
      </w:r>
      <w:r w:rsidR="00811CBF" w:rsidRPr="00750698">
        <w:rPr>
          <w:rFonts w:ascii="Barlow" w:hAnsi="Barlow"/>
          <w:sz w:val="20"/>
          <w:szCs w:val="20"/>
        </w:rPr>
        <w:t>T</w:t>
      </w:r>
      <w:r w:rsidRPr="00750698">
        <w:rPr>
          <w:rFonts w:ascii="Barlow" w:hAnsi="Barlow"/>
          <w:sz w:val="20"/>
          <w:szCs w:val="20"/>
        </w:rPr>
        <w:t>ribunal para el mejor desempeño de sus funciones cuenta con una Comisión Especial comprendida por dos CONSEJEROS; Nombrados por el pleno del Tribunal Superior de Justicia, y será el presidente del Tribunal quien presida la referida comisión. La comisión en cita tiene las siguientes funciones: elaboración del presupuesto, disciplina del personal, etc.</w:t>
      </w:r>
    </w:p>
    <w:p w14:paraId="4DEE3B20" w14:textId="77777777" w:rsidR="00F160F6" w:rsidRPr="00750698" w:rsidRDefault="00F160F6" w:rsidP="00F46CCD">
      <w:pPr>
        <w:jc w:val="both"/>
        <w:rPr>
          <w:rFonts w:ascii="Barlow" w:hAnsi="Barlow" w:cs="Arial"/>
          <w:b/>
          <w:sz w:val="20"/>
          <w:szCs w:val="20"/>
        </w:rPr>
      </w:pPr>
    </w:p>
    <w:p w14:paraId="475F10B8" w14:textId="77777777" w:rsidR="00F160F6" w:rsidRPr="00750698" w:rsidRDefault="00F160F6" w:rsidP="00F46CCD">
      <w:pPr>
        <w:pStyle w:val="Textoindependiente"/>
        <w:jc w:val="both"/>
        <w:rPr>
          <w:rFonts w:ascii="Barlow" w:hAnsi="Barlow"/>
          <w:sz w:val="20"/>
          <w:szCs w:val="20"/>
        </w:rPr>
      </w:pPr>
      <w:r w:rsidRPr="00750698">
        <w:rPr>
          <w:rFonts w:ascii="Barlow" w:hAnsi="Barlow"/>
          <w:sz w:val="20"/>
          <w:szCs w:val="20"/>
        </w:rPr>
        <w:t>El Tribunal por ser unitario funcionara con la presencia del Magistrado Presidente y del Secretario General que certifica las actuaciones.</w:t>
      </w:r>
    </w:p>
    <w:p w14:paraId="5032EFC9" w14:textId="77777777" w:rsidR="00F160F6" w:rsidRPr="00750698" w:rsidRDefault="00F160F6" w:rsidP="00F46CCD">
      <w:pPr>
        <w:jc w:val="both"/>
        <w:rPr>
          <w:rFonts w:ascii="Barlow" w:hAnsi="Barlow" w:cs="Arial"/>
          <w:b/>
          <w:sz w:val="20"/>
          <w:szCs w:val="20"/>
        </w:rPr>
      </w:pPr>
    </w:p>
    <w:p w14:paraId="20613824" w14:textId="2DD229C8" w:rsidR="00344E5E" w:rsidRPr="00750698" w:rsidRDefault="00F160F6" w:rsidP="00F46CCD">
      <w:pPr>
        <w:pStyle w:val="Textoindependiente"/>
        <w:jc w:val="both"/>
        <w:rPr>
          <w:rFonts w:ascii="Barlow" w:hAnsi="Barlow"/>
          <w:sz w:val="20"/>
          <w:szCs w:val="20"/>
        </w:rPr>
      </w:pPr>
      <w:r w:rsidRPr="00750698">
        <w:rPr>
          <w:rFonts w:ascii="Barlow" w:hAnsi="Barlow"/>
          <w:sz w:val="20"/>
          <w:szCs w:val="20"/>
        </w:rPr>
        <w:t xml:space="preserve">Las decisiones y resoluciones que emite el tribunal, serán definitivas e </w:t>
      </w:r>
      <w:r w:rsidR="00013467" w:rsidRPr="00750698">
        <w:rPr>
          <w:rFonts w:ascii="Barlow" w:hAnsi="Barlow"/>
          <w:sz w:val="20"/>
          <w:szCs w:val="20"/>
        </w:rPr>
        <w:t>inatacables</w:t>
      </w:r>
      <w:r w:rsidRPr="00750698">
        <w:rPr>
          <w:rFonts w:ascii="Barlow" w:hAnsi="Barlow"/>
          <w:sz w:val="20"/>
          <w:szCs w:val="20"/>
        </w:rPr>
        <w:t xml:space="preserve">, </w:t>
      </w:r>
      <w:r w:rsidR="00B822A0" w:rsidRPr="00750698">
        <w:rPr>
          <w:rFonts w:ascii="Barlow" w:hAnsi="Barlow"/>
          <w:sz w:val="20"/>
          <w:szCs w:val="20"/>
        </w:rPr>
        <w:t>y,</w:t>
      </w:r>
      <w:r w:rsidRPr="00750698">
        <w:rPr>
          <w:rFonts w:ascii="Barlow" w:hAnsi="Barlow"/>
          <w:sz w:val="20"/>
          <w:szCs w:val="20"/>
        </w:rPr>
        <w:t xml:space="preserve"> por lo tanto, no procede juicio ni recurso alguno en contra de las mismas.</w:t>
      </w:r>
    </w:p>
    <w:p w14:paraId="1D4BF2BF" w14:textId="77777777" w:rsidR="00C60EB8" w:rsidRPr="00750698" w:rsidRDefault="00C60EB8" w:rsidP="00F46CCD">
      <w:pPr>
        <w:pStyle w:val="Textoindependiente"/>
        <w:jc w:val="both"/>
        <w:rPr>
          <w:rFonts w:ascii="Barlow" w:hAnsi="Barlow"/>
          <w:sz w:val="20"/>
          <w:szCs w:val="20"/>
        </w:rPr>
      </w:pPr>
    </w:p>
    <w:p w14:paraId="6C2346A9" w14:textId="6FB7DCE8" w:rsidR="00970CF5" w:rsidRPr="00750698" w:rsidRDefault="00970CF5" w:rsidP="00F46CCD">
      <w:pPr>
        <w:pStyle w:val="Textoindependiente"/>
        <w:jc w:val="both"/>
        <w:rPr>
          <w:rFonts w:ascii="Barlow" w:hAnsi="Barlow" w:cs="Arial"/>
          <w:sz w:val="20"/>
          <w:szCs w:val="20"/>
        </w:rPr>
      </w:pPr>
    </w:p>
    <w:p w14:paraId="6BB3C9E1" w14:textId="06980015" w:rsidR="00B32691" w:rsidRPr="00750698" w:rsidRDefault="00013467" w:rsidP="00F46CCD">
      <w:pPr>
        <w:widowControl/>
        <w:tabs>
          <w:tab w:val="left" w:pos="1065"/>
        </w:tabs>
        <w:autoSpaceDE w:val="0"/>
        <w:autoSpaceDN w:val="0"/>
        <w:adjustRightInd w:val="0"/>
        <w:spacing w:line="360" w:lineRule="auto"/>
        <w:ind w:left="720"/>
        <w:jc w:val="both"/>
        <w:rPr>
          <w:rFonts w:ascii="Barlow" w:hAnsi="Barlow" w:cs="Arial"/>
          <w:b/>
          <w:sz w:val="20"/>
          <w:szCs w:val="20"/>
        </w:rPr>
      </w:pPr>
      <w:r w:rsidRPr="00750698">
        <w:rPr>
          <w:rFonts w:ascii="Barlow" w:hAnsi="Barlow" w:cs="Arial"/>
          <w:b/>
          <w:sz w:val="20"/>
          <w:szCs w:val="20"/>
        </w:rPr>
        <w:t xml:space="preserve">Nota </w:t>
      </w:r>
      <w:r w:rsidR="00B32691" w:rsidRPr="00750698">
        <w:rPr>
          <w:rFonts w:ascii="Barlow" w:hAnsi="Barlow" w:cs="Arial"/>
          <w:b/>
          <w:sz w:val="20"/>
          <w:szCs w:val="20"/>
        </w:rPr>
        <w:t>5</w:t>
      </w:r>
      <w:r w:rsidRPr="00750698">
        <w:rPr>
          <w:rFonts w:ascii="Barlow" w:hAnsi="Barlow" w:cs="Arial"/>
          <w:b/>
          <w:sz w:val="20"/>
          <w:szCs w:val="20"/>
        </w:rPr>
        <w:t xml:space="preserve">  </w:t>
      </w:r>
      <w:r w:rsidR="00B32691" w:rsidRPr="00750698">
        <w:rPr>
          <w:rFonts w:ascii="Barlow" w:hAnsi="Barlow" w:cs="Arial"/>
          <w:sz w:val="20"/>
          <w:szCs w:val="20"/>
        </w:rPr>
        <w:t xml:space="preserve"> </w:t>
      </w:r>
      <w:r w:rsidR="00B32691" w:rsidRPr="00750698">
        <w:rPr>
          <w:rFonts w:ascii="Barlow" w:hAnsi="Barlow" w:cs="Arial"/>
          <w:b/>
          <w:sz w:val="20"/>
          <w:szCs w:val="20"/>
        </w:rPr>
        <w:t>Bases para la Preparación de Estados Financieros.</w:t>
      </w:r>
    </w:p>
    <w:p w14:paraId="1BCD2A1C" w14:textId="77777777" w:rsidR="00013467" w:rsidRPr="00750698" w:rsidRDefault="00013467" w:rsidP="00F46CCD">
      <w:pPr>
        <w:jc w:val="both"/>
        <w:rPr>
          <w:rFonts w:ascii="Barlow" w:hAnsi="Barlow" w:cs="Arial"/>
          <w:sz w:val="20"/>
          <w:szCs w:val="20"/>
          <w:lang w:val="es-ES"/>
        </w:rPr>
      </w:pPr>
      <w:r w:rsidRPr="00750698">
        <w:rPr>
          <w:rFonts w:ascii="Barlow" w:hAnsi="Barlow" w:cs="Arial"/>
          <w:sz w:val="20"/>
          <w:szCs w:val="20"/>
          <w:lang w:val="es-ES"/>
        </w:rPr>
        <w:t>En cumplimiento a lo previsto en el artículo cuarto transitorio de la Ley General de Contabilidad Gubernamental, se realizan los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w:t>
      </w:r>
    </w:p>
    <w:p w14:paraId="28D53656" w14:textId="77777777" w:rsidR="00013467" w:rsidRPr="00750698" w:rsidRDefault="00013467" w:rsidP="00F46CCD">
      <w:pPr>
        <w:jc w:val="both"/>
        <w:rPr>
          <w:rFonts w:ascii="Barlow" w:hAnsi="Barlow" w:cs="Arial"/>
          <w:sz w:val="20"/>
          <w:szCs w:val="20"/>
          <w:lang w:val="es-ES"/>
        </w:rPr>
      </w:pPr>
    </w:p>
    <w:p w14:paraId="169243A2" w14:textId="77777777" w:rsidR="00013467" w:rsidRPr="00750698" w:rsidRDefault="00013467" w:rsidP="00F46CCD">
      <w:pPr>
        <w:widowControl/>
        <w:numPr>
          <w:ilvl w:val="0"/>
          <w:numId w:val="21"/>
        </w:numPr>
        <w:autoSpaceDE w:val="0"/>
        <w:autoSpaceDN w:val="0"/>
        <w:adjustRightInd w:val="0"/>
        <w:spacing w:line="360" w:lineRule="auto"/>
        <w:jc w:val="both"/>
        <w:rPr>
          <w:rFonts w:ascii="Barlow" w:hAnsi="Barlow" w:cs="Arial"/>
          <w:sz w:val="20"/>
          <w:szCs w:val="20"/>
          <w:lang w:val="es-ES"/>
        </w:rPr>
      </w:pPr>
      <w:r w:rsidRPr="00750698">
        <w:rPr>
          <w:rFonts w:ascii="Barlow" w:hAnsi="Barlow" w:cs="Arial"/>
          <w:sz w:val="20"/>
          <w:szCs w:val="20"/>
          <w:lang w:val="es-ES"/>
        </w:rPr>
        <w:t>Postulados básicos de la Contabilidad gubernamental aprobados por el CONAC y Publicados en el Diario Oficial del Estado para su difusión.</w:t>
      </w:r>
    </w:p>
    <w:p w14:paraId="04394EC9" w14:textId="77777777" w:rsidR="00013467" w:rsidRPr="00750698"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750698">
        <w:rPr>
          <w:rFonts w:ascii="Barlow" w:hAnsi="Barlow" w:cs="Arial"/>
          <w:sz w:val="20"/>
          <w:szCs w:val="20"/>
          <w:lang w:val="es-ES"/>
        </w:rPr>
        <w:t>Sustancia Económica</w:t>
      </w:r>
    </w:p>
    <w:p w14:paraId="25901996" w14:textId="77777777" w:rsidR="00013467" w:rsidRPr="00750698"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750698">
        <w:rPr>
          <w:rFonts w:ascii="Barlow" w:hAnsi="Barlow" w:cs="Arial"/>
          <w:sz w:val="20"/>
          <w:szCs w:val="20"/>
          <w:lang w:val="es-ES"/>
        </w:rPr>
        <w:t>Entes Públicos</w:t>
      </w:r>
    </w:p>
    <w:p w14:paraId="24325B8C" w14:textId="77777777" w:rsidR="00013467" w:rsidRPr="00750698"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750698">
        <w:rPr>
          <w:rFonts w:ascii="Barlow" w:hAnsi="Barlow" w:cs="Arial"/>
          <w:sz w:val="20"/>
          <w:szCs w:val="20"/>
          <w:lang w:val="es-ES"/>
        </w:rPr>
        <w:t>Existencia Permanente</w:t>
      </w:r>
    </w:p>
    <w:p w14:paraId="3AEECB59" w14:textId="77777777" w:rsidR="00013467" w:rsidRPr="00750698"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750698">
        <w:rPr>
          <w:rFonts w:ascii="Barlow" w:hAnsi="Barlow" w:cs="Arial"/>
          <w:sz w:val="20"/>
          <w:szCs w:val="20"/>
          <w:lang w:val="es-ES"/>
        </w:rPr>
        <w:t>Revelación Suficiente</w:t>
      </w:r>
    </w:p>
    <w:p w14:paraId="75FBE5BA" w14:textId="77777777" w:rsidR="00013467" w:rsidRPr="00750698"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750698">
        <w:rPr>
          <w:rFonts w:ascii="Barlow" w:hAnsi="Barlow" w:cs="Arial"/>
          <w:sz w:val="20"/>
          <w:szCs w:val="20"/>
          <w:lang w:val="es-ES"/>
        </w:rPr>
        <w:t>Importancia Relativa</w:t>
      </w:r>
    </w:p>
    <w:p w14:paraId="5BA90CF3" w14:textId="77777777" w:rsidR="00013467" w:rsidRPr="00750698"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750698">
        <w:rPr>
          <w:rFonts w:ascii="Barlow" w:hAnsi="Barlow" w:cs="Arial"/>
          <w:sz w:val="20"/>
          <w:szCs w:val="20"/>
          <w:lang w:val="es-ES"/>
        </w:rPr>
        <w:t>Registro e Integración Presupuestaria</w:t>
      </w:r>
    </w:p>
    <w:p w14:paraId="7F62B432" w14:textId="77777777" w:rsidR="00013467" w:rsidRPr="00750698"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750698">
        <w:rPr>
          <w:rFonts w:ascii="Barlow" w:hAnsi="Barlow" w:cs="Arial"/>
          <w:sz w:val="20"/>
          <w:szCs w:val="20"/>
          <w:lang w:val="es-ES"/>
        </w:rPr>
        <w:t>Consolidación de la Información Financiera</w:t>
      </w:r>
    </w:p>
    <w:p w14:paraId="08A7CDEA" w14:textId="77777777" w:rsidR="00013467" w:rsidRPr="00750698"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750698">
        <w:rPr>
          <w:rFonts w:ascii="Barlow" w:hAnsi="Barlow" w:cs="Arial"/>
          <w:sz w:val="20"/>
          <w:szCs w:val="20"/>
          <w:lang w:val="es-ES"/>
        </w:rPr>
        <w:lastRenderedPageBreak/>
        <w:t>Devengo Contable</w:t>
      </w:r>
    </w:p>
    <w:p w14:paraId="28934547" w14:textId="77777777" w:rsidR="00013467" w:rsidRPr="00750698"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750698">
        <w:rPr>
          <w:rFonts w:ascii="Barlow" w:hAnsi="Barlow" w:cs="Arial"/>
          <w:sz w:val="20"/>
          <w:szCs w:val="20"/>
          <w:lang w:val="es-ES"/>
        </w:rPr>
        <w:t>Valuación</w:t>
      </w:r>
    </w:p>
    <w:p w14:paraId="34D58245" w14:textId="77777777" w:rsidR="00013467" w:rsidRPr="00750698"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750698">
        <w:rPr>
          <w:rFonts w:ascii="Barlow" w:hAnsi="Barlow" w:cs="Arial"/>
          <w:sz w:val="20"/>
          <w:szCs w:val="20"/>
          <w:lang w:val="es-ES"/>
        </w:rPr>
        <w:t>Dualidad Económica</w:t>
      </w:r>
    </w:p>
    <w:p w14:paraId="7DF363DC" w14:textId="77777777" w:rsidR="00013467" w:rsidRPr="00750698"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750698">
        <w:rPr>
          <w:rFonts w:ascii="Barlow" w:hAnsi="Barlow" w:cs="Arial"/>
          <w:sz w:val="20"/>
          <w:szCs w:val="20"/>
          <w:lang w:val="es-ES"/>
        </w:rPr>
        <w:t>Consistencia</w:t>
      </w:r>
    </w:p>
    <w:p w14:paraId="22E8DF72" w14:textId="2E058D90" w:rsidR="00344E5E" w:rsidRPr="00750698" w:rsidRDefault="00344E5E" w:rsidP="00750698">
      <w:pPr>
        <w:pStyle w:val="Textoindependiente"/>
        <w:ind w:left="0"/>
        <w:jc w:val="both"/>
        <w:rPr>
          <w:rFonts w:ascii="Barlow" w:hAnsi="Barlow"/>
          <w:b/>
          <w:sz w:val="20"/>
          <w:szCs w:val="20"/>
        </w:rPr>
      </w:pPr>
    </w:p>
    <w:p w14:paraId="2E7FDB50" w14:textId="142C52E4" w:rsidR="008C219F" w:rsidRPr="00750698" w:rsidRDefault="00013467" w:rsidP="00F46CCD">
      <w:pPr>
        <w:autoSpaceDE w:val="0"/>
        <w:autoSpaceDN w:val="0"/>
        <w:adjustRightInd w:val="0"/>
        <w:spacing w:line="360" w:lineRule="auto"/>
        <w:ind w:firstLine="708"/>
        <w:jc w:val="both"/>
        <w:rPr>
          <w:rFonts w:ascii="Barlow" w:hAnsi="Barlow" w:cs="Arial"/>
          <w:b/>
          <w:sz w:val="20"/>
          <w:szCs w:val="20"/>
        </w:rPr>
      </w:pPr>
      <w:r w:rsidRPr="00750698">
        <w:rPr>
          <w:rFonts w:ascii="Barlow" w:hAnsi="Barlow" w:cs="Arial"/>
          <w:b/>
          <w:sz w:val="20"/>
          <w:szCs w:val="20"/>
        </w:rPr>
        <w:t xml:space="preserve">Nota </w:t>
      </w:r>
      <w:r w:rsidR="00750698" w:rsidRPr="00750698">
        <w:rPr>
          <w:rFonts w:ascii="Barlow" w:hAnsi="Barlow" w:cs="Arial"/>
          <w:b/>
          <w:sz w:val="20"/>
          <w:szCs w:val="20"/>
        </w:rPr>
        <w:t>6 Políticas</w:t>
      </w:r>
      <w:r w:rsidR="008C219F" w:rsidRPr="00750698">
        <w:rPr>
          <w:rFonts w:ascii="Barlow" w:hAnsi="Barlow" w:cs="Arial"/>
          <w:b/>
          <w:sz w:val="20"/>
          <w:szCs w:val="20"/>
        </w:rPr>
        <w:t xml:space="preserve"> de Contabilidad Significativas.</w:t>
      </w:r>
    </w:p>
    <w:p w14:paraId="4084DDB8" w14:textId="066DC35A" w:rsidR="00013467" w:rsidRPr="00750698" w:rsidRDefault="00013467" w:rsidP="00F46CCD">
      <w:pPr>
        <w:ind w:firstLine="360"/>
        <w:jc w:val="both"/>
        <w:rPr>
          <w:rFonts w:ascii="Barlow" w:hAnsi="Barlow" w:cs="Arial"/>
          <w:sz w:val="20"/>
          <w:szCs w:val="20"/>
        </w:rPr>
      </w:pPr>
      <w:r w:rsidRPr="00750698">
        <w:rPr>
          <w:rFonts w:ascii="Barlow" w:hAnsi="Barlow" w:cs="Arial"/>
          <w:sz w:val="20"/>
          <w:szCs w:val="20"/>
        </w:rPr>
        <w:t xml:space="preserve">Los estados financieros al 31 de </w:t>
      </w:r>
      <w:r w:rsidR="00750698" w:rsidRPr="00750698">
        <w:rPr>
          <w:rFonts w:ascii="Barlow" w:hAnsi="Barlow" w:cs="Arial"/>
          <w:sz w:val="20"/>
          <w:szCs w:val="20"/>
        </w:rPr>
        <w:t>marzo del</w:t>
      </w:r>
      <w:r w:rsidRPr="00750698">
        <w:rPr>
          <w:rFonts w:ascii="Barlow" w:hAnsi="Barlow" w:cs="Arial"/>
          <w:sz w:val="20"/>
          <w:szCs w:val="20"/>
        </w:rPr>
        <w:t xml:space="preserve"> 202</w:t>
      </w:r>
      <w:r w:rsidR="002F0723" w:rsidRPr="00750698">
        <w:rPr>
          <w:rFonts w:ascii="Barlow" w:hAnsi="Barlow" w:cs="Arial"/>
          <w:sz w:val="20"/>
          <w:szCs w:val="20"/>
        </w:rPr>
        <w:t>2</w:t>
      </w:r>
      <w:r w:rsidRPr="00750698">
        <w:rPr>
          <w:rFonts w:ascii="Barlow" w:hAnsi="Barlow" w:cs="Arial"/>
          <w:sz w:val="20"/>
          <w:szCs w:val="20"/>
        </w:rPr>
        <w:t xml:space="preserve"> están preparados sobre bases históricas, y se basa en las siguientes políticas y prácticas contables:</w:t>
      </w:r>
    </w:p>
    <w:p w14:paraId="443AC14C" w14:textId="77777777" w:rsidR="00013467" w:rsidRPr="00750698" w:rsidRDefault="00013467" w:rsidP="00F46CCD">
      <w:pPr>
        <w:jc w:val="both"/>
        <w:rPr>
          <w:rFonts w:ascii="Barlow" w:hAnsi="Barlow" w:cs="Arial"/>
          <w:sz w:val="20"/>
          <w:szCs w:val="20"/>
        </w:rPr>
      </w:pPr>
    </w:p>
    <w:p w14:paraId="1D165834" w14:textId="77777777" w:rsidR="00013467" w:rsidRPr="00750698" w:rsidRDefault="00013467" w:rsidP="00F46CCD">
      <w:pPr>
        <w:widowControl/>
        <w:numPr>
          <w:ilvl w:val="0"/>
          <w:numId w:val="22"/>
        </w:numPr>
        <w:jc w:val="both"/>
        <w:rPr>
          <w:rFonts w:ascii="Barlow" w:hAnsi="Barlow" w:cs="Arial"/>
          <w:b/>
          <w:sz w:val="20"/>
          <w:szCs w:val="20"/>
        </w:rPr>
      </w:pPr>
      <w:r w:rsidRPr="00750698">
        <w:rPr>
          <w:rFonts w:ascii="Barlow" w:hAnsi="Barlow" w:cs="Arial"/>
          <w:b/>
          <w:sz w:val="20"/>
          <w:szCs w:val="20"/>
        </w:rPr>
        <w:t>Registro de los ingresos</w:t>
      </w:r>
    </w:p>
    <w:p w14:paraId="7D428353" w14:textId="77777777" w:rsidR="00013467" w:rsidRPr="00750698" w:rsidRDefault="00013467" w:rsidP="00F46CCD">
      <w:pPr>
        <w:ind w:left="360"/>
        <w:jc w:val="both"/>
        <w:rPr>
          <w:rFonts w:ascii="Barlow" w:hAnsi="Barlow" w:cs="Arial"/>
          <w:sz w:val="20"/>
          <w:szCs w:val="20"/>
        </w:rPr>
      </w:pPr>
    </w:p>
    <w:p w14:paraId="7BB50F72" w14:textId="77777777" w:rsidR="00013467" w:rsidRPr="00750698" w:rsidRDefault="00013467" w:rsidP="00F46CCD">
      <w:pPr>
        <w:jc w:val="both"/>
        <w:rPr>
          <w:rFonts w:ascii="Barlow" w:hAnsi="Barlow" w:cs="Arial"/>
          <w:sz w:val="20"/>
          <w:szCs w:val="20"/>
        </w:rPr>
      </w:pPr>
      <w:r w:rsidRPr="00750698">
        <w:rPr>
          <w:rFonts w:ascii="Barlow" w:hAnsi="Barlow" w:cs="Arial"/>
          <w:sz w:val="20"/>
          <w:szCs w:val="20"/>
        </w:rPr>
        <w:t>Los ingresos son registrados al recibirse su importe de la Secretaría de Administración y Finanzas.</w:t>
      </w:r>
    </w:p>
    <w:p w14:paraId="6C1E71D6" w14:textId="77777777" w:rsidR="00013467" w:rsidRPr="00750698" w:rsidRDefault="00013467" w:rsidP="00F46CCD">
      <w:pPr>
        <w:jc w:val="both"/>
        <w:rPr>
          <w:rFonts w:ascii="Barlow" w:hAnsi="Barlow" w:cs="Arial"/>
          <w:sz w:val="20"/>
          <w:szCs w:val="20"/>
        </w:rPr>
      </w:pPr>
    </w:p>
    <w:p w14:paraId="67020E75" w14:textId="77777777" w:rsidR="00013467" w:rsidRPr="00750698" w:rsidRDefault="00013467" w:rsidP="00F46CCD">
      <w:pPr>
        <w:widowControl/>
        <w:numPr>
          <w:ilvl w:val="0"/>
          <w:numId w:val="22"/>
        </w:numPr>
        <w:jc w:val="both"/>
        <w:rPr>
          <w:rFonts w:ascii="Barlow" w:hAnsi="Barlow" w:cs="Arial"/>
          <w:b/>
          <w:sz w:val="20"/>
          <w:szCs w:val="20"/>
        </w:rPr>
      </w:pPr>
      <w:r w:rsidRPr="00750698">
        <w:rPr>
          <w:rFonts w:ascii="Barlow" w:hAnsi="Barlow" w:cs="Arial"/>
          <w:b/>
          <w:sz w:val="20"/>
          <w:szCs w:val="20"/>
        </w:rPr>
        <w:t>Registro de los egresos</w:t>
      </w:r>
    </w:p>
    <w:p w14:paraId="54F1981D" w14:textId="77777777" w:rsidR="00013467" w:rsidRPr="00750698" w:rsidRDefault="00013467" w:rsidP="00F46CCD">
      <w:pPr>
        <w:ind w:left="360"/>
        <w:jc w:val="both"/>
        <w:rPr>
          <w:rFonts w:ascii="Barlow" w:hAnsi="Barlow" w:cs="Arial"/>
          <w:sz w:val="20"/>
          <w:szCs w:val="20"/>
        </w:rPr>
      </w:pPr>
    </w:p>
    <w:p w14:paraId="163669C8" w14:textId="2F46B48B" w:rsidR="00013467" w:rsidRPr="00750698" w:rsidRDefault="00013467" w:rsidP="00F46CCD">
      <w:pPr>
        <w:autoSpaceDE w:val="0"/>
        <w:autoSpaceDN w:val="0"/>
        <w:adjustRightInd w:val="0"/>
        <w:spacing w:line="360" w:lineRule="auto"/>
        <w:ind w:firstLine="708"/>
        <w:jc w:val="both"/>
        <w:rPr>
          <w:rFonts w:ascii="Barlow" w:hAnsi="Barlow" w:cs="Arial"/>
          <w:b/>
          <w:sz w:val="20"/>
          <w:szCs w:val="20"/>
        </w:rPr>
      </w:pPr>
      <w:r w:rsidRPr="00750698">
        <w:rPr>
          <w:rFonts w:ascii="Barlow" w:hAnsi="Barlow" w:cs="Arial"/>
          <w:sz w:val="20"/>
          <w:szCs w:val="20"/>
        </w:rPr>
        <w:t xml:space="preserve">Los egresos se registran en el momento que a las Cuentas por Cobrar son autorizadas por el departamento de control presupuestal en el Sistema Integral Contable y a </w:t>
      </w:r>
      <w:r w:rsidR="00750698" w:rsidRPr="00750698">
        <w:rPr>
          <w:rFonts w:ascii="Barlow" w:hAnsi="Barlow" w:cs="Arial"/>
          <w:sz w:val="20"/>
          <w:szCs w:val="20"/>
        </w:rPr>
        <w:t>la cuenta</w:t>
      </w:r>
      <w:r w:rsidRPr="00750698">
        <w:rPr>
          <w:rFonts w:ascii="Barlow" w:hAnsi="Barlow" w:cs="Arial"/>
          <w:sz w:val="20"/>
          <w:szCs w:val="20"/>
        </w:rPr>
        <w:t xml:space="preserve"> por pagar se adjuntan los documentos que amparan la adquisición de los bienes o la prestación delos servicios. La adquisición de materiales y suministros son consideradas directamente como gastos y su utilización es generalmente inmediata</w:t>
      </w:r>
    </w:p>
    <w:p w14:paraId="7B1E5606" w14:textId="32F17181" w:rsidR="007F7180" w:rsidRPr="00750698" w:rsidRDefault="007F7180" w:rsidP="00F46CCD">
      <w:pPr>
        <w:widowControl/>
        <w:autoSpaceDE w:val="0"/>
        <w:autoSpaceDN w:val="0"/>
        <w:adjustRightInd w:val="0"/>
        <w:spacing w:line="360" w:lineRule="auto"/>
        <w:jc w:val="both"/>
        <w:rPr>
          <w:rFonts w:ascii="Barlow" w:hAnsi="Barlow" w:cs="Arial"/>
          <w:sz w:val="20"/>
          <w:szCs w:val="20"/>
        </w:rPr>
      </w:pPr>
    </w:p>
    <w:p w14:paraId="4205DD28" w14:textId="61486FAF" w:rsidR="00FC1C0D" w:rsidRPr="00750698" w:rsidRDefault="00013467" w:rsidP="00F46CCD">
      <w:pPr>
        <w:autoSpaceDE w:val="0"/>
        <w:autoSpaceDN w:val="0"/>
        <w:adjustRightInd w:val="0"/>
        <w:spacing w:line="360" w:lineRule="auto"/>
        <w:ind w:firstLine="708"/>
        <w:jc w:val="both"/>
        <w:rPr>
          <w:rFonts w:ascii="Barlow" w:hAnsi="Barlow" w:cs="Arial"/>
          <w:b/>
          <w:sz w:val="20"/>
          <w:szCs w:val="20"/>
        </w:rPr>
      </w:pPr>
      <w:r w:rsidRPr="00750698">
        <w:rPr>
          <w:rFonts w:ascii="Barlow" w:hAnsi="Barlow" w:cs="Arial"/>
          <w:b/>
          <w:sz w:val="20"/>
          <w:szCs w:val="20"/>
        </w:rPr>
        <w:t xml:space="preserve">Nota </w:t>
      </w:r>
      <w:r w:rsidR="00750698" w:rsidRPr="00750698">
        <w:rPr>
          <w:rFonts w:ascii="Barlow" w:hAnsi="Barlow" w:cs="Arial"/>
          <w:b/>
          <w:sz w:val="20"/>
          <w:szCs w:val="20"/>
        </w:rPr>
        <w:t>7 Posición</w:t>
      </w:r>
      <w:r w:rsidR="00FC1C0D" w:rsidRPr="00750698">
        <w:rPr>
          <w:rFonts w:ascii="Barlow" w:hAnsi="Barlow" w:cs="Arial"/>
          <w:b/>
          <w:sz w:val="20"/>
          <w:szCs w:val="20"/>
        </w:rPr>
        <w:t xml:space="preserve"> en Moneda Extranjera y Protección por Riesgo Cambiario.</w:t>
      </w:r>
    </w:p>
    <w:p w14:paraId="3127AC6F" w14:textId="1EDCF3B9" w:rsidR="00432100" w:rsidRDefault="0008646C" w:rsidP="00750698">
      <w:pPr>
        <w:pStyle w:val="Textoindependiente"/>
        <w:ind w:left="0" w:firstLine="645"/>
        <w:jc w:val="both"/>
        <w:rPr>
          <w:rFonts w:ascii="Barlow" w:hAnsi="Barlow"/>
          <w:sz w:val="20"/>
          <w:szCs w:val="20"/>
        </w:rPr>
      </w:pPr>
      <w:r w:rsidRPr="00750698">
        <w:rPr>
          <w:rFonts w:ascii="Barlow" w:hAnsi="Barlow"/>
          <w:sz w:val="20"/>
          <w:szCs w:val="20"/>
        </w:rPr>
        <w:t>El Tribunal de los Trabajadores al Servicio del Estado y de los Municipios no tiene pasivos en moneda extranjera</w:t>
      </w:r>
      <w:r w:rsidR="003F4F5C" w:rsidRPr="00750698">
        <w:rPr>
          <w:rFonts w:ascii="Barlow" w:hAnsi="Barlow"/>
          <w:sz w:val="20"/>
          <w:szCs w:val="20"/>
        </w:rPr>
        <w:t>.</w:t>
      </w:r>
    </w:p>
    <w:p w14:paraId="1D7EB52F" w14:textId="77777777" w:rsidR="00750698" w:rsidRPr="00750698" w:rsidRDefault="00750698" w:rsidP="00750698">
      <w:pPr>
        <w:pStyle w:val="Textoindependiente"/>
        <w:ind w:left="0" w:firstLine="645"/>
        <w:jc w:val="both"/>
        <w:rPr>
          <w:rFonts w:ascii="Barlow" w:hAnsi="Barlow"/>
          <w:sz w:val="20"/>
          <w:szCs w:val="20"/>
        </w:rPr>
      </w:pPr>
    </w:p>
    <w:p w14:paraId="46182BAF" w14:textId="69013CF2" w:rsidR="003F4F5C" w:rsidRPr="00750698" w:rsidRDefault="00013467" w:rsidP="00F46CCD">
      <w:pPr>
        <w:autoSpaceDE w:val="0"/>
        <w:autoSpaceDN w:val="0"/>
        <w:adjustRightInd w:val="0"/>
        <w:spacing w:line="360" w:lineRule="auto"/>
        <w:ind w:firstLine="645"/>
        <w:jc w:val="both"/>
        <w:rPr>
          <w:rFonts w:ascii="Barlow" w:hAnsi="Barlow" w:cs="Arial"/>
          <w:b/>
          <w:sz w:val="20"/>
          <w:szCs w:val="20"/>
        </w:rPr>
      </w:pPr>
      <w:r w:rsidRPr="00750698">
        <w:rPr>
          <w:rFonts w:ascii="Barlow" w:hAnsi="Barlow" w:cs="Arial"/>
          <w:b/>
          <w:sz w:val="20"/>
          <w:szCs w:val="20"/>
        </w:rPr>
        <w:t xml:space="preserve">Nota </w:t>
      </w:r>
      <w:r w:rsidR="00750698" w:rsidRPr="00750698">
        <w:rPr>
          <w:rFonts w:ascii="Barlow" w:hAnsi="Barlow" w:cs="Arial"/>
          <w:b/>
          <w:sz w:val="20"/>
          <w:szCs w:val="20"/>
        </w:rPr>
        <w:t>8 Reporte</w:t>
      </w:r>
      <w:r w:rsidR="003F4F5C" w:rsidRPr="00750698">
        <w:rPr>
          <w:rFonts w:ascii="Barlow" w:hAnsi="Barlow" w:cs="Arial"/>
          <w:b/>
          <w:sz w:val="20"/>
          <w:szCs w:val="20"/>
        </w:rPr>
        <w:t xml:space="preserve"> Analítico del Activo.</w:t>
      </w:r>
    </w:p>
    <w:p w14:paraId="5B4E7487" w14:textId="77777777" w:rsidR="00013467" w:rsidRPr="00750698" w:rsidRDefault="00013467" w:rsidP="00F46CCD">
      <w:pPr>
        <w:autoSpaceDE w:val="0"/>
        <w:autoSpaceDN w:val="0"/>
        <w:adjustRightInd w:val="0"/>
        <w:spacing w:line="360" w:lineRule="auto"/>
        <w:ind w:firstLine="645"/>
        <w:jc w:val="both"/>
        <w:rPr>
          <w:rFonts w:ascii="Barlow" w:hAnsi="Barlow" w:cs="Arial"/>
          <w:b/>
          <w:sz w:val="20"/>
          <w:szCs w:val="20"/>
        </w:rPr>
      </w:pPr>
    </w:p>
    <w:p w14:paraId="0E8CF7FE" w14:textId="77777777" w:rsidR="00013467" w:rsidRPr="00750698" w:rsidRDefault="00013467" w:rsidP="00F46CCD">
      <w:pPr>
        <w:spacing w:line="360" w:lineRule="auto"/>
        <w:jc w:val="both"/>
        <w:rPr>
          <w:rFonts w:ascii="Barlow" w:hAnsi="Barlow" w:cs="Arial"/>
          <w:sz w:val="20"/>
          <w:szCs w:val="20"/>
        </w:rPr>
      </w:pPr>
      <w:r w:rsidRPr="00750698">
        <w:rPr>
          <w:rFonts w:ascii="Barlow" w:hAnsi="Barlow" w:cs="Arial"/>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 enero de 2012.</w:t>
      </w:r>
    </w:p>
    <w:p w14:paraId="5112960D" w14:textId="77777777" w:rsidR="00013467" w:rsidRPr="00750698" w:rsidRDefault="00013467" w:rsidP="00F46CCD">
      <w:pPr>
        <w:spacing w:line="360" w:lineRule="auto"/>
        <w:jc w:val="both"/>
        <w:rPr>
          <w:rFonts w:ascii="Barlow" w:hAnsi="Barlow" w:cs="Arial"/>
          <w:sz w:val="20"/>
          <w:szCs w:val="20"/>
        </w:rPr>
      </w:pPr>
      <w:r w:rsidRPr="00750698">
        <w:rPr>
          <w:rFonts w:ascii="Barlow" w:hAnsi="Barlow" w:cs="Arial"/>
          <w:sz w:val="20"/>
          <w:szCs w:val="20"/>
        </w:rPr>
        <w:lastRenderedPageBreak/>
        <w:t>El mobiliario y equipo de administración, Maquinaria, otros equipos y herramientas, se deprecia a un 10%.</w:t>
      </w:r>
    </w:p>
    <w:p w14:paraId="51135533" w14:textId="77777777" w:rsidR="00013467" w:rsidRPr="00750698" w:rsidRDefault="00013467" w:rsidP="00F46CCD">
      <w:pPr>
        <w:spacing w:line="360" w:lineRule="auto"/>
        <w:jc w:val="both"/>
        <w:rPr>
          <w:rFonts w:ascii="Barlow" w:hAnsi="Barlow" w:cs="Arial"/>
          <w:sz w:val="20"/>
          <w:szCs w:val="20"/>
        </w:rPr>
      </w:pPr>
      <w:r w:rsidRPr="00750698">
        <w:rPr>
          <w:rFonts w:ascii="Barlow" w:hAnsi="Barlow" w:cs="Arial"/>
          <w:sz w:val="20"/>
          <w:szCs w:val="20"/>
        </w:rPr>
        <w:t>El equipo de cómputo y de Tecnologías de la Información, el mobiliario y equipo educacional y recreativo y el Equipo de Defensa y Seguridad a un 33.3%.</w:t>
      </w:r>
    </w:p>
    <w:p w14:paraId="6DB8759E" w14:textId="77777777" w:rsidR="00013467" w:rsidRPr="00750698" w:rsidRDefault="00013467" w:rsidP="00F46CCD">
      <w:pPr>
        <w:spacing w:line="360" w:lineRule="auto"/>
        <w:jc w:val="both"/>
        <w:rPr>
          <w:rFonts w:ascii="Barlow" w:hAnsi="Barlow" w:cs="Arial"/>
          <w:sz w:val="20"/>
          <w:szCs w:val="20"/>
        </w:rPr>
      </w:pPr>
      <w:r w:rsidRPr="00750698">
        <w:rPr>
          <w:rFonts w:ascii="Barlow" w:hAnsi="Barlow" w:cs="Arial"/>
          <w:sz w:val="20"/>
          <w:szCs w:val="20"/>
        </w:rPr>
        <w:t>Equipo de Transporte a un 20%.</w:t>
      </w:r>
    </w:p>
    <w:p w14:paraId="58852469" w14:textId="77777777" w:rsidR="00013467" w:rsidRPr="00750698" w:rsidRDefault="00013467" w:rsidP="00F46CCD">
      <w:pPr>
        <w:spacing w:line="360" w:lineRule="auto"/>
        <w:jc w:val="both"/>
        <w:rPr>
          <w:rFonts w:ascii="Barlow" w:hAnsi="Barlow" w:cs="Arial"/>
          <w:sz w:val="20"/>
          <w:szCs w:val="20"/>
        </w:rPr>
      </w:pPr>
      <w:r w:rsidRPr="00750698">
        <w:rPr>
          <w:rFonts w:ascii="Barlow" w:hAnsi="Barlow" w:cs="Arial"/>
          <w:sz w:val="20"/>
          <w:szCs w:val="20"/>
        </w:rPr>
        <w:t xml:space="preserve"> Los Intangibles se amortizan a una tasa del 33.3%.</w:t>
      </w:r>
    </w:p>
    <w:p w14:paraId="031F84A4" w14:textId="77777777" w:rsidR="003F4F5C" w:rsidRPr="00750698" w:rsidRDefault="003F4F5C" w:rsidP="00F46CCD">
      <w:pPr>
        <w:pStyle w:val="Prrafodelista"/>
        <w:autoSpaceDE w:val="0"/>
        <w:autoSpaceDN w:val="0"/>
        <w:adjustRightInd w:val="0"/>
        <w:spacing w:line="360" w:lineRule="auto"/>
        <w:jc w:val="both"/>
        <w:rPr>
          <w:rFonts w:ascii="Barlow" w:hAnsi="Barlow" w:cs="Arial"/>
          <w:sz w:val="20"/>
          <w:szCs w:val="20"/>
        </w:rPr>
      </w:pPr>
    </w:p>
    <w:p w14:paraId="6B303F06" w14:textId="72CA9DC8" w:rsidR="003F4F5C" w:rsidRPr="00750698" w:rsidRDefault="00F46CCD" w:rsidP="00F46CCD">
      <w:pPr>
        <w:autoSpaceDE w:val="0"/>
        <w:autoSpaceDN w:val="0"/>
        <w:adjustRightInd w:val="0"/>
        <w:spacing w:line="360" w:lineRule="auto"/>
        <w:ind w:firstLine="708"/>
        <w:jc w:val="both"/>
        <w:rPr>
          <w:rFonts w:ascii="Barlow" w:hAnsi="Barlow" w:cs="Arial"/>
          <w:b/>
          <w:sz w:val="20"/>
          <w:szCs w:val="20"/>
        </w:rPr>
      </w:pPr>
      <w:r w:rsidRPr="00750698">
        <w:rPr>
          <w:rFonts w:ascii="Barlow" w:hAnsi="Barlow" w:cs="Arial"/>
          <w:b/>
          <w:sz w:val="20"/>
          <w:szCs w:val="20"/>
        </w:rPr>
        <w:t xml:space="preserve">Nota </w:t>
      </w:r>
      <w:r w:rsidR="00750698" w:rsidRPr="00750698">
        <w:rPr>
          <w:rFonts w:ascii="Barlow" w:hAnsi="Barlow" w:cs="Arial"/>
          <w:b/>
          <w:sz w:val="20"/>
          <w:szCs w:val="20"/>
        </w:rPr>
        <w:t>9 Fideicomisos</w:t>
      </w:r>
      <w:r w:rsidR="003F4F5C" w:rsidRPr="00750698">
        <w:rPr>
          <w:rFonts w:ascii="Barlow" w:hAnsi="Barlow" w:cs="Arial"/>
          <w:b/>
          <w:sz w:val="20"/>
          <w:szCs w:val="20"/>
        </w:rPr>
        <w:t>, Mandatos y Análogos</w:t>
      </w:r>
    </w:p>
    <w:p w14:paraId="517D9FBC" w14:textId="0B3CAB21" w:rsidR="00526D3C" w:rsidRPr="00750698" w:rsidRDefault="00F46CCD" w:rsidP="00F46CCD">
      <w:pPr>
        <w:pStyle w:val="Textoindependiente"/>
        <w:jc w:val="both"/>
        <w:rPr>
          <w:rFonts w:ascii="Barlow" w:hAnsi="Barlow"/>
          <w:sz w:val="20"/>
          <w:szCs w:val="20"/>
        </w:rPr>
      </w:pPr>
      <w:r w:rsidRPr="00750698">
        <w:rPr>
          <w:rFonts w:ascii="Barlow" w:hAnsi="Barlow"/>
          <w:sz w:val="20"/>
          <w:szCs w:val="20"/>
        </w:rPr>
        <w:t>No aplica</w:t>
      </w:r>
      <w:r w:rsidR="00817554" w:rsidRPr="00750698">
        <w:rPr>
          <w:rFonts w:ascii="Barlow" w:hAnsi="Barlow"/>
          <w:sz w:val="20"/>
          <w:szCs w:val="20"/>
        </w:rPr>
        <w:t>.</w:t>
      </w:r>
    </w:p>
    <w:p w14:paraId="3A6CD580" w14:textId="77777777" w:rsidR="001D7B59" w:rsidRPr="00750698" w:rsidRDefault="001D7B59" w:rsidP="00F46CCD">
      <w:pPr>
        <w:pStyle w:val="Textoindependiente"/>
        <w:jc w:val="both"/>
        <w:rPr>
          <w:rFonts w:ascii="Barlow" w:hAnsi="Barlow"/>
          <w:sz w:val="20"/>
          <w:szCs w:val="20"/>
        </w:rPr>
      </w:pPr>
    </w:p>
    <w:p w14:paraId="0850A8EE" w14:textId="7405C434" w:rsidR="00851056" w:rsidRPr="00750698" w:rsidRDefault="00F46CCD" w:rsidP="00F46CCD">
      <w:pPr>
        <w:autoSpaceDE w:val="0"/>
        <w:autoSpaceDN w:val="0"/>
        <w:adjustRightInd w:val="0"/>
        <w:spacing w:line="360" w:lineRule="auto"/>
        <w:ind w:firstLine="708"/>
        <w:jc w:val="both"/>
        <w:rPr>
          <w:rFonts w:ascii="Barlow" w:hAnsi="Barlow" w:cs="Arial"/>
          <w:b/>
          <w:sz w:val="20"/>
          <w:szCs w:val="20"/>
        </w:rPr>
      </w:pPr>
      <w:r w:rsidRPr="00750698">
        <w:rPr>
          <w:rFonts w:ascii="Barlow" w:hAnsi="Barlow" w:cs="Arial"/>
          <w:b/>
          <w:sz w:val="20"/>
          <w:szCs w:val="20"/>
        </w:rPr>
        <w:t xml:space="preserve">Nota </w:t>
      </w:r>
      <w:r w:rsidR="00750698" w:rsidRPr="00750698">
        <w:rPr>
          <w:rFonts w:ascii="Barlow" w:hAnsi="Barlow" w:cs="Arial"/>
          <w:b/>
          <w:sz w:val="20"/>
          <w:szCs w:val="20"/>
        </w:rPr>
        <w:t>10 Reporte</w:t>
      </w:r>
      <w:r w:rsidR="00851056" w:rsidRPr="00750698">
        <w:rPr>
          <w:rFonts w:ascii="Barlow" w:hAnsi="Barlow" w:cs="Arial"/>
          <w:b/>
          <w:sz w:val="20"/>
          <w:szCs w:val="20"/>
        </w:rPr>
        <w:t xml:space="preserve"> de la Recaudación.</w:t>
      </w:r>
    </w:p>
    <w:p w14:paraId="444CD55C" w14:textId="190C530C" w:rsidR="00AC24CC" w:rsidRPr="00750698" w:rsidRDefault="00F46CCD" w:rsidP="00F46CCD">
      <w:pPr>
        <w:pStyle w:val="Textoindependiente"/>
        <w:jc w:val="both"/>
        <w:rPr>
          <w:rFonts w:ascii="Barlow" w:hAnsi="Barlow"/>
          <w:sz w:val="20"/>
          <w:szCs w:val="20"/>
        </w:rPr>
      </w:pPr>
      <w:r w:rsidRPr="00750698">
        <w:rPr>
          <w:rFonts w:ascii="Barlow" w:hAnsi="Barlow"/>
          <w:sz w:val="20"/>
          <w:szCs w:val="20"/>
        </w:rPr>
        <w:t>No aplica</w:t>
      </w:r>
    </w:p>
    <w:p w14:paraId="2F884BF1" w14:textId="77777777" w:rsidR="00987ED4" w:rsidRPr="00750698" w:rsidRDefault="00987ED4" w:rsidP="00F46CCD">
      <w:pPr>
        <w:autoSpaceDE w:val="0"/>
        <w:autoSpaceDN w:val="0"/>
        <w:adjustRightInd w:val="0"/>
        <w:spacing w:line="360" w:lineRule="auto"/>
        <w:jc w:val="both"/>
        <w:rPr>
          <w:rFonts w:ascii="Barlow" w:hAnsi="Barlow" w:cs="Arial"/>
          <w:sz w:val="20"/>
          <w:szCs w:val="20"/>
        </w:rPr>
      </w:pPr>
    </w:p>
    <w:p w14:paraId="430B400A" w14:textId="00ECF28A" w:rsidR="00AC24CC" w:rsidRPr="00750698" w:rsidRDefault="00F46CCD" w:rsidP="00F46CCD">
      <w:pPr>
        <w:autoSpaceDE w:val="0"/>
        <w:autoSpaceDN w:val="0"/>
        <w:adjustRightInd w:val="0"/>
        <w:spacing w:line="360" w:lineRule="auto"/>
        <w:ind w:firstLine="708"/>
        <w:jc w:val="both"/>
        <w:rPr>
          <w:rFonts w:ascii="Barlow" w:hAnsi="Barlow" w:cs="Arial"/>
          <w:b/>
          <w:sz w:val="20"/>
          <w:szCs w:val="20"/>
        </w:rPr>
      </w:pPr>
      <w:r w:rsidRPr="00750698">
        <w:rPr>
          <w:rFonts w:ascii="Barlow" w:hAnsi="Barlow" w:cs="Arial"/>
          <w:b/>
          <w:sz w:val="20"/>
          <w:szCs w:val="20"/>
        </w:rPr>
        <w:t xml:space="preserve">Nota </w:t>
      </w:r>
      <w:r w:rsidR="00750698" w:rsidRPr="00750698">
        <w:rPr>
          <w:rFonts w:ascii="Barlow" w:hAnsi="Barlow" w:cs="Arial"/>
          <w:b/>
          <w:sz w:val="20"/>
          <w:szCs w:val="20"/>
        </w:rPr>
        <w:t>11 Información</w:t>
      </w:r>
      <w:r w:rsidR="00AC24CC" w:rsidRPr="00750698">
        <w:rPr>
          <w:rFonts w:ascii="Barlow" w:hAnsi="Barlow" w:cs="Arial"/>
          <w:b/>
          <w:sz w:val="20"/>
          <w:szCs w:val="20"/>
        </w:rPr>
        <w:t xml:space="preserve"> sobre la Deuda y el Reporte Analítico de la Deuda</w:t>
      </w:r>
    </w:p>
    <w:p w14:paraId="474A0105" w14:textId="2D8C4108" w:rsidR="00AC24CC" w:rsidRPr="00750698" w:rsidRDefault="00F46CCD" w:rsidP="00F46CCD">
      <w:pPr>
        <w:pStyle w:val="Textoindependiente"/>
        <w:jc w:val="both"/>
        <w:rPr>
          <w:rFonts w:ascii="Barlow" w:hAnsi="Barlow"/>
          <w:b/>
          <w:sz w:val="20"/>
          <w:szCs w:val="20"/>
        </w:rPr>
      </w:pPr>
      <w:r w:rsidRPr="00750698">
        <w:rPr>
          <w:rFonts w:ascii="Barlow" w:hAnsi="Barlow"/>
          <w:sz w:val="20"/>
          <w:szCs w:val="20"/>
        </w:rPr>
        <w:t xml:space="preserve">No aplica </w:t>
      </w:r>
    </w:p>
    <w:p w14:paraId="3AEE2C86" w14:textId="5E2EF3E2" w:rsidR="00C16297" w:rsidRPr="00750698" w:rsidRDefault="00C16297" w:rsidP="00F46CCD">
      <w:pPr>
        <w:autoSpaceDE w:val="0"/>
        <w:autoSpaceDN w:val="0"/>
        <w:adjustRightInd w:val="0"/>
        <w:spacing w:line="360" w:lineRule="auto"/>
        <w:ind w:left="360"/>
        <w:jc w:val="both"/>
        <w:rPr>
          <w:rFonts w:ascii="Barlow" w:hAnsi="Barlow" w:cs="Arial"/>
          <w:sz w:val="20"/>
          <w:szCs w:val="20"/>
        </w:rPr>
      </w:pPr>
    </w:p>
    <w:p w14:paraId="6A7D397A" w14:textId="4CB18CFC" w:rsidR="008E66DB" w:rsidRPr="00750698" w:rsidRDefault="00F46CCD" w:rsidP="00F46CCD">
      <w:pPr>
        <w:autoSpaceDE w:val="0"/>
        <w:autoSpaceDN w:val="0"/>
        <w:adjustRightInd w:val="0"/>
        <w:spacing w:line="360" w:lineRule="auto"/>
        <w:ind w:firstLine="708"/>
        <w:jc w:val="both"/>
        <w:rPr>
          <w:rFonts w:ascii="Barlow" w:hAnsi="Barlow" w:cs="Arial"/>
          <w:b/>
          <w:bCs/>
          <w:sz w:val="20"/>
          <w:szCs w:val="20"/>
        </w:rPr>
      </w:pPr>
      <w:r w:rsidRPr="00750698">
        <w:rPr>
          <w:rFonts w:ascii="Barlow" w:hAnsi="Barlow" w:cs="Arial"/>
          <w:b/>
          <w:bCs/>
          <w:sz w:val="20"/>
          <w:szCs w:val="20"/>
        </w:rPr>
        <w:t xml:space="preserve">Nota </w:t>
      </w:r>
      <w:r w:rsidR="00750698" w:rsidRPr="00750698">
        <w:rPr>
          <w:rFonts w:ascii="Barlow" w:hAnsi="Barlow" w:cs="Arial"/>
          <w:b/>
          <w:bCs/>
          <w:sz w:val="20"/>
          <w:szCs w:val="20"/>
        </w:rPr>
        <w:t>12 Calificaciones</w:t>
      </w:r>
      <w:r w:rsidR="008E66DB" w:rsidRPr="00750698">
        <w:rPr>
          <w:rFonts w:ascii="Barlow" w:hAnsi="Barlow" w:cs="Arial"/>
          <w:b/>
          <w:bCs/>
          <w:sz w:val="20"/>
          <w:szCs w:val="20"/>
        </w:rPr>
        <w:t xml:space="preserve"> Otorgadas.</w:t>
      </w:r>
    </w:p>
    <w:p w14:paraId="60DB53B1" w14:textId="5A8C36FC" w:rsidR="00694BED" w:rsidRPr="00750698" w:rsidRDefault="00F46CCD" w:rsidP="00F46CCD">
      <w:pPr>
        <w:pStyle w:val="Textoindependiente"/>
        <w:jc w:val="both"/>
        <w:rPr>
          <w:rFonts w:ascii="Barlow" w:hAnsi="Barlow"/>
          <w:sz w:val="20"/>
          <w:szCs w:val="20"/>
        </w:rPr>
      </w:pPr>
      <w:r w:rsidRPr="00750698">
        <w:rPr>
          <w:rFonts w:ascii="Barlow" w:hAnsi="Barlow"/>
          <w:sz w:val="20"/>
          <w:szCs w:val="20"/>
        </w:rPr>
        <w:t>No aplica</w:t>
      </w:r>
    </w:p>
    <w:p w14:paraId="34E65E02" w14:textId="77777777" w:rsidR="00FA16E4" w:rsidRPr="00750698" w:rsidRDefault="00FA16E4" w:rsidP="00F46CCD">
      <w:pPr>
        <w:autoSpaceDE w:val="0"/>
        <w:autoSpaceDN w:val="0"/>
        <w:adjustRightInd w:val="0"/>
        <w:spacing w:line="360" w:lineRule="auto"/>
        <w:jc w:val="both"/>
        <w:rPr>
          <w:rFonts w:ascii="Barlow" w:hAnsi="Barlow" w:cs="Arial"/>
          <w:b/>
          <w:bCs/>
          <w:sz w:val="20"/>
          <w:szCs w:val="20"/>
        </w:rPr>
      </w:pPr>
    </w:p>
    <w:p w14:paraId="2F10C0D0" w14:textId="704EFC44" w:rsidR="008E66DB" w:rsidRPr="00750698" w:rsidRDefault="00F46CCD" w:rsidP="00F46CCD">
      <w:pPr>
        <w:autoSpaceDE w:val="0"/>
        <w:autoSpaceDN w:val="0"/>
        <w:adjustRightInd w:val="0"/>
        <w:spacing w:line="360" w:lineRule="auto"/>
        <w:ind w:left="708"/>
        <w:jc w:val="both"/>
        <w:rPr>
          <w:rFonts w:ascii="Barlow" w:hAnsi="Barlow" w:cs="Arial"/>
          <w:b/>
          <w:bCs/>
          <w:sz w:val="20"/>
          <w:szCs w:val="20"/>
        </w:rPr>
      </w:pPr>
      <w:r w:rsidRPr="00750698">
        <w:rPr>
          <w:rFonts w:ascii="Barlow" w:hAnsi="Barlow" w:cs="Arial"/>
          <w:b/>
          <w:bCs/>
          <w:sz w:val="20"/>
          <w:szCs w:val="20"/>
        </w:rPr>
        <w:t xml:space="preserve">Nota </w:t>
      </w:r>
      <w:r w:rsidR="00750698" w:rsidRPr="00750698">
        <w:rPr>
          <w:rFonts w:ascii="Barlow" w:hAnsi="Barlow" w:cs="Arial"/>
          <w:b/>
          <w:bCs/>
          <w:sz w:val="20"/>
          <w:szCs w:val="20"/>
        </w:rPr>
        <w:t>13 Proceso</w:t>
      </w:r>
      <w:r w:rsidR="008E66DB" w:rsidRPr="00750698">
        <w:rPr>
          <w:rFonts w:ascii="Barlow" w:hAnsi="Barlow" w:cs="Arial"/>
          <w:b/>
          <w:bCs/>
          <w:sz w:val="20"/>
          <w:szCs w:val="20"/>
        </w:rPr>
        <w:t xml:space="preserve"> de Mejora</w:t>
      </w:r>
    </w:p>
    <w:p w14:paraId="4CDAC3AD" w14:textId="63D76361" w:rsidR="00215809" w:rsidRPr="00750698" w:rsidRDefault="00407710" w:rsidP="00F46CCD">
      <w:pPr>
        <w:pStyle w:val="Textoindependiente"/>
        <w:jc w:val="both"/>
        <w:rPr>
          <w:rFonts w:ascii="Barlow" w:hAnsi="Barlow"/>
          <w:b/>
          <w:bCs/>
          <w:sz w:val="20"/>
          <w:szCs w:val="20"/>
        </w:rPr>
      </w:pPr>
      <w:r w:rsidRPr="00750698">
        <w:rPr>
          <w:rFonts w:ascii="Barlow" w:hAnsi="Barlow"/>
          <w:sz w:val="20"/>
          <w:szCs w:val="20"/>
        </w:rPr>
        <w:t>Para valorar la implantación del sistema de control interno, se encuentra en proceso de elaboración, para después realizar la implementación</w:t>
      </w:r>
      <w:r w:rsidR="00432100" w:rsidRPr="00750698">
        <w:rPr>
          <w:rFonts w:ascii="Barlow" w:hAnsi="Barlow"/>
          <w:sz w:val="20"/>
          <w:szCs w:val="20"/>
        </w:rPr>
        <w:t xml:space="preserve"> </w:t>
      </w:r>
      <w:r w:rsidRPr="00750698">
        <w:rPr>
          <w:rFonts w:ascii="Barlow" w:hAnsi="Barlow"/>
          <w:sz w:val="20"/>
          <w:szCs w:val="20"/>
        </w:rPr>
        <w:t>de un cuestionario a fin de obtener información y evidencias documentales para determinar la existencia</w:t>
      </w:r>
      <w:r w:rsidR="00432100" w:rsidRPr="00750698">
        <w:rPr>
          <w:rFonts w:ascii="Barlow" w:hAnsi="Barlow"/>
          <w:sz w:val="20"/>
          <w:szCs w:val="20"/>
        </w:rPr>
        <w:t xml:space="preserve"> de</w:t>
      </w:r>
      <w:r w:rsidRPr="00750698">
        <w:rPr>
          <w:rFonts w:ascii="Barlow" w:hAnsi="Barlow"/>
          <w:sz w:val="20"/>
          <w:szCs w:val="20"/>
        </w:rPr>
        <w:t xml:space="preserve"> los componentes de control interno, así como para identificar las áreas de oportunidad que pueda incidir en el fortalecimiento de dicho sistema de control interno.</w:t>
      </w:r>
    </w:p>
    <w:p w14:paraId="200151CA" w14:textId="0AFE97CD" w:rsidR="00FA16E4" w:rsidRPr="00750698" w:rsidRDefault="00FA16E4" w:rsidP="00F46CCD">
      <w:pPr>
        <w:autoSpaceDE w:val="0"/>
        <w:autoSpaceDN w:val="0"/>
        <w:adjustRightInd w:val="0"/>
        <w:spacing w:line="360" w:lineRule="auto"/>
        <w:ind w:left="708"/>
        <w:jc w:val="both"/>
        <w:rPr>
          <w:rFonts w:ascii="Barlow" w:hAnsi="Barlow" w:cs="Arial"/>
          <w:b/>
          <w:bCs/>
          <w:sz w:val="20"/>
          <w:szCs w:val="20"/>
        </w:rPr>
      </w:pPr>
    </w:p>
    <w:p w14:paraId="507722C7" w14:textId="5EF10FB6" w:rsidR="008E66DB" w:rsidRPr="00750698" w:rsidRDefault="00F46CCD" w:rsidP="00F46CCD">
      <w:pPr>
        <w:autoSpaceDE w:val="0"/>
        <w:autoSpaceDN w:val="0"/>
        <w:adjustRightInd w:val="0"/>
        <w:spacing w:line="360" w:lineRule="auto"/>
        <w:jc w:val="both"/>
        <w:rPr>
          <w:rFonts w:ascii="Barlow" w:hAnsi="Barlow" w:cs="Arial"/>
          <w:b/>
          <w:bCs/>
          <w:sz w:val="20"/>
          <w:szCs w:val="20"/>
        </w:rPr>
      </w:pPr>
      <w:r w:rsidRPr="00750698">
        <w:rPr>
          <w:rFonts w:ascii="Barlow" w:hAnsi="Barlow" w:cs="Arial"/>
          <w:b/>
          <w:bCs/>
          <w:sz w:val="20"/>
          <w:szCs w:val="20"/>
        </w:rPr>
        <w:t xml:space="preserve">            Nota </w:t>
      </w:r>
      <w:r w:rsidR="008E66DB" w:rsidRPr="00750698">
        <w:rPr>
          <w:rFonts w:ascii="Barlow" w:hAnsi="Barlow" w:cs="Arial"/>
          <w:b/>
          <w:bCs/>
          <w:sz w:val="20"/>
          <w:szCs w:val="20"/>
        </w:rPr>
        <w:t>14</w:t>
      </w:r>
      <w:r w:rsidRPr="00750698">
        <w:rPr>
          <w:rFonts w:ascii="Barlow" w:hAnsi="Barlow" w:cs="Arial"/>
          <w:b/>
          <w:bCs/>
          <w:sz w:val="20"/>
          <w:szCs w:val="20"/>
        </w:rPr>
        <w:t xml:space="preserve">  </w:t>
      </w:r>
      <w:r w:rsidR="008E66DB" w:rsidRPr="00750698">
        <w:rPr>
          <w:rFonts w:ascii="Barlow" w:hAnsi="Barlow" w:cs="Arial"/>
          <w:b/>
          <w:bCs/>
          <w:sz w:val="20"/>
          <w:szCs w:val="20"/>
        </w:rPr>
        <w:t xml:space="preserve"> Información por Segmentos</w:t>
      </w:r>
      <w:r w:rsidR="003B07AE" w:rsidRPr="00750698">
        <w:rPr>
          <w:rFonts w:ascii="Barlow" w:hAnsi="Barlow" w:cs="Arial"/>
          <w:b/>
          <w:bCs/>
          <w:sz w:val="20"/>
          <w:szCs w:val="20"/>
        </w:rPr>
        <w:t>.</w:t>
      </w:r>
      <w:r w:rsidR="008E66DB" w:rsidRPr="00750698">
        <w:rPr>
          <w:rFonts w:ascii="Barlow" w:hAnsi="Barlow" w:cs="Arial"/>
          <w:b/>
          <w:bCs/>
          <w:sz w:val="20"/>
          <w:szCs w:val="20"/>
        </w:rPr>
        <w:t xml:space="preserve"> </w:t>
      </w:r>
    </w:p>
    <w:p w14:paraId="60F4B186" w14:textId="54918E86" w:rsidR="00F46CCD" w:rsidRPr="00750698" w:rsidRDefault="00F46CCD" w:rsidP="00F46CCD">
      <w:pPr>
        <w:autoSpaceDE w:val="0"/>
        <w:autoSpaceDN w:val="0"/>
        <w:adjustRightInd w:val="0"/>
        <w:spacing w:line="360" w:lineRule="auto"/>
        <w:jc w:val="both"/>
        <w:rPr>
          <w:rFonts w:ascii="Barlow" w:hAnsi="Barlow" w:cs="Arial"/>
          <w:sz w:val="20"/>
          <w:szCs w:val="20"/>
        </w:rPr>
      </w:pPr>
      <w:r w:rsidRPr="00750698">
        <w:rPr>
          <w:rFonts w:ascii="Barlow" w:hAnsi="Barlow" w:cs="Arial"/>
          <w:sz w:val="20"/>
          <w:szCs w:val="20"/>
        </w:rPr>
        <w:t xml:space="preserve">            No aplica</w:t>
      </w:r>
    </w:p>
    <w:p w14:paraId="057E16FF" w14:textId="77777777" w:rsidR="008E66DB" w:rsidRPr="00750698" w:rsidRDefault="008E66DB" w:rsidP="00F46CCD">
      <w:pPr>
        <w:autoSpaceDE w:val="0"/>
        <w:autoSpaceDN w:val="0"/>
        <w:adjustRightInd w:val="0"/>
        <w:spacing w:line="360" w:lineRule="auto"/>
        <w:ind w:firstLine="360"/>
        <w:jc w:val="both"/>
        <w:rPr>
          <w:rFonts w:ascii="Barlow" w:hAnsi="Barlow" w:cs="Arial"/>
          <w:b/>
          <w:bCs/>
          <w:sz w:val="20"/>
          <w:szCs w:val="20"/>
        </w:rPr>
      </w:pPr>
    </w:p>
    <w:p w14:paraId="5144DAED" w14:textId="772885B9" w:rsidR="008E66DB" w:rsidRPr="00750698" w:rsidRDefault="00F46CCD" w:rsidP="00F46CCD">
      <w:pPr>
        <w:autoSpaceDE w:val="0"/>
        <w:autoSpaceDN w:val="0"/>
        <w:adjustRightInd w:val="0"/>
        <w:spacing w:line="360" w:lineRule="auto"/>
        <w:ind w:firstLine="708"/>
        <w:jc w:val="both"/>
        <w:rPr>
          <w:rFonts w:ascii="Barlow" w:hAnsi="Barlow" w:cs="Arial"/>
          <w:sz w:val="20"/>
          <w:szCs w:val="20"/>
        </w:rPr>
      </w:pPr>
      <w:r w:rsidRPr="00750698">
        <w:rPr>
          <w:rFonts w:ascii="Barlow" w:hAnsi="Barlow" w:cs="Arial"/>
          <w:b/>
          <w:bCs/>
          <w:sz w:val="20"/>
          <w:szCs w:val="20"/>
        </w:rPr>
        <w:t xml:space="preserve">Nota </w:t>
      </w:r>
      <w:r w:rsidR="00750698" w:rsidRPr="00750698">
        <w:rPr>
          <w:rFonts w:ascii="Barlow" w:hAnsi="Barlow" w:cs="Arial"/>
          <w:b/>
          <w:bCs/>
          <w:sz w:val="20"/>
          <w:szCs w:val="20"/>
        </w:rPr>
        <w:t>15 Eventos</w:t>
      </w:r>
      <w:r w:rsidR="008E66DB" w:rsidRPr="00750698">
        <w:rPr>
          <w:rFonts w:ascii="Barlow" w:hAnsi="Barlow" w:cs="Arial"/>
          <w:b/>
          <w:bCs/>
          <w:sz w:val="20"/>
          <w:szCs w:val="20"/>
        </w:rPr>
        <w:t xml:space="preserve"> Posteriores</w:t>
      </w:r>
      <w:r w:rsidRPr="00750698">
        <w:rPr>
          <w:rFonts w:ascii="Barlow" w:hAnsi="Barlow" w:cs="Arial"/>
          <w:b/>
          <w:bCs/>
          <w:sz w:val="20"/>
          <w:szCs w:val="20"/>
        </w:rPr>
        <w:t xml:space="preserve"> al cierre</w:t>
      </w:r>
      <w:r w:rsidR="008E66DB" w:rsidRPr="00750698">
        <w:rPr>
          <w:rFonts w:ascii="Barlow" w:hAnsi="Barlow" w:cs="Arial"/>
          <w:b/>
          <w:bCs/>
          <w:sz w:val="20"/>
          <w:szCs w:val="20"/>
        </w:rPr>
        <w:t xml:space="preserve"> </w:t>
      </w:r>
    </w:p>
    <w:p w14:paraId="24306331" w14:textId="72D40FC6" w:rsidR="00F46CCD" w:rsidRPr="00750698" w:rsidRDefault="00F46CCD" w:rsidP="00F46CCD">
      <w:pPr>
        <w:autoSpaceDE w:val="0"/>
        <w:autoSpaceDN w:val="0"/>
        <w:adjustRightInd w:val="0"/>
        <w:spacing w:line="360" w:lineRule="auto"/>
        <w:ind w:firstLine="708"/>
        <w:jc w:val="both"/>
        <w:rPr>
          <w:rFonts w:ascii="Barlow" w:hAnsi="Barlow" w:cs="Arial"/>
          <w:b/>
          <w:bCs/>
          <w:sz w:val="20"/>
          <w:szCs w:val="20"/>
        </w:rPr>
      </w:pPr>
      <w:r w:rsidRPr="00750698">
        <w:rPr>
          <w:rFonts w:ascii="Barlow" w:hAnsi="Barlow" w:cs="Arial"/>
          <w:sz w:val="20"/>
          <w:szCs w:val="20"/>
        </w:rPr>
        <w:t>No aplica</w:t>
      </w:r>
    </w:p>
    <w:p w14:paraId="598F88F8" w14:textId="77777777" w:rsidR="008E66DB" w:rsidRPr="00750698" w:rsidRDefault="008E66DB" w:rsidP="00F46CCD">
      <w:pPr>
        <w:autoSpaceDE w:val="0"/>
        <w:autoSpaceDN w:val="0"/>
        <w:adjustRightInd w:val="0"/>
        <w:spacing w:line="360" w:lineRule="auto"/>
        <w:ind w:firstLine="360"/>
        <w:jc w:val="both"/>
        <w:rPr>
          <w:rFonts w:ascii="Barlow" w:hAnsi="Barlow" w:cs="Arial"/>
          <w:b/>
          <w:bCs/>
          <w:sz w:val="20"/>
          <w:szCs w:val="20"/>
        </w:rPr>
      </w:pPr>
    </w:p>
    <w:p w14:paraId="728667E2" w14:textId="382AB7CB" w:rsidR="008E66DB" w:rsidRPr="00750698" w:rsidRDefault="00F46CCD" w:rsidP="00F46CCD">
      <w:pPr>
        <w:autoSpaceDE w:val="0"/>
        <w:autoSpaceDN w:val="0"/>
        <w:adjustRightInd w:val="0"/>
        <w:spacing w:line="360" w:lineRule="auto"/>
        <w:ind w:firstLine="708"/>
        <w:jc w:val="both"/>
        <w:rPr>
          <w:rFonts w:ascii="Barlow" w:hAnsi="Barlow" w:cs="Arial"/>
          <w:sz w:val="20"/>
          <w:szCs w:val="20"/>
        </w:rPr>
      </w:pPr>
      <w:r w:rsidRPr="00750698">
        <w:rPr>
          <w:rFonts w:ascii="Barlow" w:hAnsi="Barlow" w:cs="Arial"/>
          <w:b/>
          <w:bCs/>
          <w:sz w:val="20"/>
          <w:szCs w:val="20"/>
        </w:rPr>
        <w:t xml:space="preserve">Nota </w:t>
      </w:r>
      <w:r w:rsidR="008E66DB" w:rsidRPr="00750698">
        <w:rPr>
          <w:rFonts w:ascii="Barlow" w:hAnsi="Barlow" w:cs="Arial"/>
          <w:b/>
          <w:bCs/>
          <w:sz w:val="20"/>
          <w:szCs w:val="20"/>
        </w:rPr>
        <w:t>16</w:t>
      </w:r>
      <w:r w:rsidRPr="00750698">
        <w:rPr>
          <w:rFonts w:ascii="Barlow" w:hAnsi="Barlow" w:cs="Arial"/>
          <w:b/>
          <w:bCs/>
          <w:sz w:val="20"/>
          <w:szCs w:val="20"/>
        </w:rPr>
        <w:t xml:space="preserve">  </w:t>
      </w:r>
      <w:r w:rsidR="008E66DB" w:rsidRPr="00750698">
        <w:rPr>
          <w:rFonts w:ascii="Barlow" w:hAnsi="Barlow" w:cs="Arial"/>
          <w:b/>
          <w:bCs/>
          <w:sz w:val="20"/>
          <w:szCs w:val="20"/>
        </w:rPr>
        <w:t xml:space="preserve"> Partes Relacionadas</w:t>
      </w:r>
      <w:r w:rsidR="003B07AE" w:rsidRPr="00750698">
        <w:rPr>
          <w:rFonts w:ascii="Barlow" w:hAnsi="Barlow" w:cs="Arial"/>
          <w:b/>
          <w:bCs/>
          <w:sz w:val="20"/>
          <w:szCs w:val="20"/>
        </w:rPr>
        <w:t>.</w:t>
      </w:r>
      <w:r w:rsidR="008E66DB" w:rsidRPr="00750698">
        <w:rPr>
          <w:rFonts w:ascii="Barlow" w:hAnsi="Barlow" w:cs="Arial"/>
          <w:b/>
          <w:bCs/>
          <w:sz w:val="20"/>
          <w:szCs w:val="20"/>
        </w:rPr>
        <w:t xml:space="preserve"> </w:t>
      </w:r>
    </w:p>
    <w:p w14:paraId="59D9C59B" w14:textId="326BF201" w:rsidR="00F46CCD" w:rsidRPr="00750698" w:rsidRDefault="00F46CCD" w:rsidP="00F46CCD">
      <w:pPr>
        <w:autoSpaceDE w:val="0"/>
        <w:autoSpaceDN w:val="0"/>
        <w:adjustRightInd w:val="0"/>
        <w:spacing w:line="360" w:lineRule="auto"/>
        <w:ind w:firstLine="708"/>
        <w:jc w:val="both"/>
        <w:rPr>
          <w:rFonts w:ascii="Barlow" w:hAnsi="Barlow" w:cs="Arial"/>
          <w:sz w:val="20"/>
          <w:szCs w:val="20"/>
        </w:rPr>
      </w:pPr>
      <w:r w:rsidRPr="00750698">
        <w:rPr>
          <w:rFonts w:ascii="Barlow" w:hAnsi="Barlow" w:cs="Arial"/>
          <w:sz w:val="20"/>
          <w:szCs w:val="20"/>
        </w:rPr>
        <w:t xml:space="preserve">No aplica </w:t>
      </w:r>
    </w:p>
    <w:p w14:paraId="7FFE7637" w14:textId="603D5CA3" w:rsidR="00706713" w:rsidRPr="00750698" w:rsidRDefault="00706713" w:rsidP="00F46CCD">
      <w:pPr>
        <w:autoSpaceDE w:val="0"/>
        <w:autoSpaceDN w:val="0"/>
        <w:adjustRightInd w:val="0"/>
        <w:spacing w:line="360" w:lineRule="auto"/>
        <w:ind w:firstLine="708"/>
        <w:jc w:val="both"/>
        <w:rPr>
          <w:rFonts w:ascii="Barlow" w:hAnsi="Barlow" w:cs="Arial"/>
          <w:b/>
          <w:bCs/>
          <w:sz w:val="20"/>
          <w:szCs w:val="20"/>
        </w:rPr>
      </w:pPr>
    </w:p>
    <w:p w14:paraId="2D17B6A7" w14:textId="689F0A2F" w:rsidR="00706713" w:rsidRDefault="00F46CCD" w:rsidP="00F46CCD">
      <w:pPr>
        <w:autoSpaceDE w:val="0"/>
        <w:autoSpaceDN w:val="0"/>
        <w:adjustRightInd w:val="0"/>
        <w:spacing w:line="360" w:lineRule="auto"/>
        <w:ind w:firstLine="708"/>
        <w:jc w:val="both"/>
        <w:rPr>
          <w:rFonts w:ascii="Barlow" w:hAnsi="Barlow" w:cs="Arial"/>
          <w:b/>
          <w:bCs/>
          <w:sz w:val="20"/>
          <w:szCs w:val="20"/>
        </w:rPr>
      </w:pPr>
      <w:r w:rsidRPr="00750698">
        <w:rPr>
          <w:rFonts w:ascii="Barlow" w:hAnsi="Barlow" w:cs="Arial"/>
          <w:b/>
          <w:bCs/>
          <w:sz w:val="20"/>
          <w:szCs w:val="20"/>
        </w:rPr>
        <w:t xml:space="preserve">Nota </w:t>
      </w:r>
      <w:r w:rsidR="00706713" w:rsidRPr="00750698">
        <w:rPr>
          <w:rFonts w:ascii="Barlow" w:hAnsi="Barlow" w:cs="Arial"/>
          <w:b/>
          <w:bCs/>
          <w:sz w:val="20"/>
          <w:szCs w:val="20"/>
        </w:rPr>
        <w:t>17</w:t>
      </w:r>
      <w:r w:rsidRPr="00750698">
        <w:rPr>
          <w:rFonts w:ascii="Barlow" w:hAnsi="Barlow" w:cs="Arial"/>
          <w:b/>
          <w:bCs/>
          <w:sz w:val="20"/>
          <w:szCs w:val="20"/>
        </w:rPr>
        <w:t xml:space="preserve">  </w:t>
      </w:r>
      <w:r w:rsidR="00706713" w:rsidRPr="00750698">
        <w:rPr>
          <w:rFonts w:ascii="Barlow" w:hAnsi="Barlow" w:cs="Arial"/>
          <w:b/>
          <w:bCs/>
          <w:sz w:val="20"/>
          <w:szCs w:val="20"/>
        </w:rPr>
        <w:t xml:space="preserve"> Responsabilidades sobre la presentación razonable de la información contable</w:t>
      </w:r>
    </w:p>
    <w:p w14:paraId="38569035" w14:textId="77777777" w:rsidR="00750698" w:rsidRPr="00750698" w:rsidRDefault="00750698" w:rsidP="00F46CCD">
      <w:pPr>
        <w:autoSpaceDE w:val="0"/>
        <w:autoSpaceDN w:val="0"/>
        <w:adjustRightInd w:val="0"/>
        <w:spacing w:line="360" w:lineRule="auto"/>
        <w:ind w:firstLine="708"/>
        <w:jc w:val="both"/>
        <w:rPr>
          <w:rFonts w:ascii="Barlow" w:hAnsi="Barlow" w:cs="Arial"/>
          <w:b/>
          <w:bCs/>
          <w:sz w:val="20"/>
          <w:szCs w:val="20"/>
        </w:rPr>
      </w:pPr>
    </w:p>
    <w:p w14:paraId="5781961F" w14:textId="77777777" w:rsidR="00750698" w:rsidRDefault="00750698" w:rsidP="00750698">
      <w:pPr>
        <w:rPr>
          <w:rFonts w:ascii="Barlow" w:hAnsi="Barlow" w:cs="Arial"/>
          <w:sz w:val="20"/>
          <w:szCs w:val="20"/>
        </w:rPr>
      </w:pPr>
      <w:r>
        <w:rPr>
          <w:rFonts w:ascii="Barlow" w:hAnsi="Barlow" w:cs="Arial"/>
          <w:sz w:val="20"/>
          <w:szCs w:val="20"/>
        </w:rPr>
        <w:t>Bajo protesta de decir la verdad declaramos que los Estados Financieros y sus notas son razonablemente correctos y son responsabilidad del emisor.</w:t>
      </w:r>
    </w:p>
    <w:p w14:paraId="5DEA873A" w14:textId="0B02CDBA" w:rsidR="0051606D" w:rsidRPr="007069E8" w:rsidRDefault="0051606D" w:rsidP="0051606D">
      <w:pPr>
        <w:rPr>
          <w:rFonts w:ascii="Arial" w:hAnsi="Arial" w:cs="Arial"/>
        </w:rPr>
      </w:pPr>
    </w:p>
    <w:p w14:paraId="2B229FFF" w14:textId="68F9F4FF" w:rsidR="00997CD3" w:rsidRPr="007069E8" w:rsidRDefault="00997CD3" w:rsidP="0051606D">
      <w:pPr>
        <w:rPr>
          <w:rFonts w:ascii="Arial" w:hAnsi="Arial" w:cs="Arial"/>
        </w:rPr>
      </w:pPr>
    </w:p>
    <w:sectPr w:rsidR="00997CD3" w:rsidRPr="007069E8" w:rsidSect="00750698">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Barlow"/>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F5402"/>
    <w:multiLevelType w:val="hybridMultilevel"/>
    <w:tmpl w:val="86A83BB0"/>
    <w:lvl w:ilvl="0" w:tplc="378443D4">
      <w:start w:val="1"/>
      <w:numFmt w:val="lowerLetter"/>
      <w:lvlText w:val="%1."/>
      <w:lvlJc w:val="left"/>
      <w:pPr>
        <w:ind w:left="1365" w:hanging="360"/>
      </w:pPr>
      <w:rPr>
        <w:rFonts w:hint="default"/>
        <w:b/>
      </w:rPr>
    </w:lvl>
    <w:lvl w:ilvl="1" w:tplc="080A0019" w:tentative="1">
      <w:start w:val="1"/>
      <w:numFmt w:val="lowerLetter"/>
      <w:lvlText w:val="%2."/>
      <w:lvlJc w:val="left"/>
      <w:pPr>
        <w:ind w:left="2085" w:hanging="360"/>
      </w:pPr>
    </w:lvl>
    <w:lvl w:ilvl="2" w:tplc="080A001B" w:tentative="1">
      <w:start w:val="1"/>
      <w:numFmt w:val="lowerRoman"/>
      <w:lvlText w:val="%3."/>
      <w:lvlJc w:val="right"/>
      <w:pPr>
        <w:ind w:left="2805" w:hanging="180"/>
      </w:pPr>
    </w:lvl>
    <w:lvl w:ilvl="3" w:tplc="080A000F" w:tentative="1">
      <w:start w:val="1"/>
      <w:numFmt w:val="decimal"/>
      <w:lvlText w:val="%4."/>
      <w:lvlJc w:val="left"/>
      <w:pPr>
        <w:ind w:left="3525" w:hanging="360"/>
      </w:pPr>
    </w:lvl>
    <w:lvl w:ilvl="4" w:tplc="080A0019" w:tentative="1">
      <w:start w:val="1"/>
      <w:numFmt w:val="lowerLetter"/>
      <w:lvlText w:val="%5."/>
      <w:lvlJc w:val="left"/>
      <w:pPr>
        <w:ind w:left="4245" w:hanging="360"/>
      </w:pPr>
    </w:lvl>
    <w:lvl w:ilvl="5" w:tplc="080A001B" w:tentative="1">
      <w:start w:val="1"/>
      <w:numFmt w:val="lowerRoman"/>
      <w:lvlText w:val="%6."/>
      <w:lvlJc w:val="right"/>
      <w:pPr>
        <w:ind w:left="4965" w:hanging="180"/>
      </w:pPr>
    </w:lvl>
    <w:lvl w:ilvl="6" w:tplc="080A000F" w:tentative="1">
      <w:start w:val="1"/>
      <w:numFmt w:val="decimal"/>
      <w:lvlText w:val="%7."/>
      <w:lvlJc w:val="left"/>
      <w:pPr>
        <w:ind w:left="5685" w:hanging="360"/>
      </w:pPr>
    </w:lvl>
    <w:lvl w:ilvl="7" w:tplc="080A0019" w:tentative="1">
      <w:start w:val="1"/>
      <w:numFmt w:val="lowerLetter"/>
      <w:lvlText w:val="%8."/>
      <w:lvlJc w:val="left"/>
      <w:pPr>
        <w:ind w:left="6405" w:hanging="360"/>
      </w:pPr>
    </w:lvl>
    <w:lvl w:ilvl="8" w:tplc="080A001B" w:tentative="1">
      <w:start w:val="1"/>
      <w:numFmt w:val="lowerRoman"/>
      <w:lvlText w:val="%9."/>
      <w:lvlJc w:val="right"/>
      <w:pPr>
        <w:ind w:left="7125" w:hanging="180"/>
      </w:pPr>
    </w:lvl>
  </w:abstractNum>
  <w:abstractNum w:abstractNumId="1"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9B3C47"/>
    <w:multiLevelType w:val="hybridMultilevel"/>
    <w:tmpl w:val="8424D10E"/>
    <w:lvl w:ilvl="0" w:tplc="080A0001">
      <w:start w:val="1"/>
      <w:numFmt w:val="bullet"/>
      <w:lvlText w:val=""/>
      <w:lvlJc w:val="left"/>
      <w:pPr>
        <w:ind w:left="1456" w:hanging="360"/>
      </w:pPr>
      <w:rPr>
        <w:rFonts w:ascii="Symbol" w:hAnsi="Symbol" w:hint="default"/>
      </w:rPr>
    </w:lvl>
    <w:lvl w:ilvl="1" w:tplc="080A0003" w:tentative="1">
      <w:start w:val="1"/>
      <w:numFmt w:val="bullet"/>
      <w:lvlText w:val="o"/>
      <w:lvlJc w:val="left"/>
      <w:pPr>
        <w:ind w:left="2176" w:hanging="360"/>
      </w:pPr>
      <w:rPr>
        <w:rFonts w:ascii="Courier New" w:hAnsi="Courier New" w:cs="Courier New" w:hint="default"/>
      </w:rPr>
    </w:lvl>
    <w:lvl w:ilvl="2" w:tplc="080A0005" w:tentative="1">
      <w:start w:val="1"/>
      <w:numFmt w:val="bullet"/>
      <w:lvlText w:val=""/>
      <w:lvlJc w:val="left"/>
      <w:pPr>
        <w:ind w:left="2896" w:hanging="360"/>
      </w:pPr>
      <w:rPr>
        <w:rFonts w:ascii="Wingdings" w:hAnsi="Wingdings" w:hint="default"/>
      </w:rPr>
    </w:lvl>
    <w:lvl w:ilvl="3" w:tplc="080A0001" w:tentative="1">
      <w:start w:val="1"/>
      <w:numFmt w:val="bullet"/>
      <w:lvlText w:val=""/>
      <w:lvlJc w:val="left"/>
      <w:pPr>
        <w:ind w:left="3616" w:hanging="360"/>
      </w:pPr>
      <w:rPr>
        <w:rFonts w:ascii="Symbol" w:hAnsi="Symbol" w:hint="default"/>
      </w:rPr>
    </w:lvl>
    <w:lvl w:ilvl="4" w:tplc="080A0003" w:tentative="1">
      <w:start w:val="1"/>
      <w:numFmt w:val="bullet"/>
      <w:lvlText w:val="o"/>
      <w:lvlJc w:val="left"/>
      <w:pPr>
        <w:ind w:left="4336" w:hanging="360"/>
      </w:pPr>
      <w:rPr>
        <w:rFonts w:ascii="Courier New" w:hAnsi="Courier New" w:cs="Courier New" w:hint="default"/>
      </w:rPr>
    </w:lvl>
    <w:lvl w:ilvl="5" w:tplc="080A0005" w:tentative="1">
      <w:start w:val="1"/>
      <w:numFmt w:val="bullet"/>
      <w:lvlText w:val=""/>
      <w:lvlJc w:val="left"/>
      <w:pPr>
        <w:ind w:left="5056" w:hanging="360"/>
      </w:pPr>
      <w:rPr>
        <w:rFonts w:ascii="Wingdings" w:hAnsi="Wingdings" w:hint="default"/>
      </w:rPr>
    </w:lvl>
    <w:lvl w:ilvl="6" w:tplc="080A0001" w:tentative="1">
      <w:start w:val="1"/>
      <w:numFmt w:val="bullet"/>
      <w:lvlText w:val=""/>
      <w:lvlJc w:val="left"/>
      <w:pPr>
        <w:ind w:left="5776" w:hanging="360"/>
      </w:pPr>
      <w:rPr>
        <w:rFonts w:ascii="Symbol" w:hAnsi="Symbol" w:hint="default"/>
      </w:rPr>
    </w:lvl>
    <w:lvl w:ilvl="7" w:tplc="080A0003" w:tentative="1">
      <w:start w:val="1"/>
      <w:numFmt w:val="bullet"/>
      <w:lvlText w:val="o"/>
      <w:lvlJc w:val="left"/>
      <w:pPr>
        <w:ind w:left="6496" w:hanging="360"/>
      </w:pPr>
      <w:rPr>
        <w:rFonts w:ascii="Courier New" w:hAnsi="Courier New" w:cs="Courier New" w:hint="default"/>
      </w:rPr>
    </w:lvl>
    <w:lvl w:ilvl="8" w:tplc="080A0005" w:tentative="1">
      <w:start w:val="1"/>
      <w:numFmt w:val="bullet"/>
      <w:lvlText w:val=""/>
      <w:lvlJc w:val="left"/>
      <w:pPr>
        <w:ind w:left="7216" w:hanging="360"/>
      </w:pPr>
      <w:rPr>
        <w:rFonts w:ascii="Wingdings" w:hAnsi="Wingdings" w:hint="default"/>
      </w:rPr>
    </w:lvl>
  </w:abstractNum>
  <w:abstractNum w:abstractNumId="3" w15:restartNumberingAfterBreak="0">
    <w:nsid w:val="1FD30CD0"/>
    <w:multiLevelType w:val="hybridMultilevel"/>
    <w:tmpl w:val="6492B452"/>
    <w:lvl w:ilvl="0" w:tplc="F8F803BA">
      <w:start w:val="1"/>
      <w:numFmt w:val="upperRoman"/>
      <w:lvlText w:val="%1)"/>
      <w:lvlJc w:val="left"/>
      <w:pPr>
        <w:ind w:left="1080" w:hanging="720"/>
      </w:pPr>
      <w:rPr>
        <w:rFonts w:eastAsiaTheme="minorHAnsi" w:hint="default"/>
        <w:color w:val="1515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AD02A9"/>
    <w:multiLevelType w:val="hybridMultilevel"/>
    <w:tmpl w:val="BEB251B2"/>
    <w:lvl w:ilvl="0" w:tplc="FF447ECC">
      <w:start w:val="1"/>
      <w:numFmt w:val="decimal"/>
      <w:lvlText w:val="%1."/>
      <w:lvlJc w:val="left"/>
      <w:pPr>
        <w:ind w:left="732" w:hanging="360"/>
      </w:pPr>
      <w:rPr>
        <w:rFonts w:hint="default"/>
      </w:r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5" w15:restartNumberingAfterBreak="0">
    <w:nsid w:val="2C7B20C1"/>
    <w:multiLevelType w:val="hybridMultilevel"/>
    <w:tmpl w:val="6D7240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2E2E5211"/>
    <w:multiLevelType w:val="hybridMultilevel"/>
    <w:tmpl w:val="34FE42D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2E702EA7"/>
    <w:multiLevelType w:val="hybridMultilevel"/>
    <w:tmpl w:val="12A0D826"/>
    <w:lvl w:ilvl="0" w:tplc="D08ACEC6">
      <w:start w:val="1"/>
      <w:numFmt w:val="upperLetter"/>
      <w:lvlText w:val="%1)"/>
      <w:lvlJc w:val="left"/>
      <w:pPr>
        <w:ind w:left="1455" w:hanging="360"/>
      </w:pPr>
      <w:rPr>
        <w:rFonts w:hint="default"/>
        <w:color w:val="151515"/>
        <w:w w:val="120"/>
      </w:rPr>
    </w:lvl>
    <w:lvl w:ilvl="1" w:tplc="080A0019" w:tentative="1">
      <w:start w:val="1"/>
      <w:numFmt w:val="lowerLetter"/>
      <w:lvlText w:val="%2."/>
      <w:lvlJc w:val="left"/>
      <w:pPr>
        <w:ind w:left="2175" w:hanging="360"/>
      </w:pPr>
    </w:lvl>
    <w:lvl w:ilvl="2" w:tplc="080A001B" w:tentative="1">
      <w:start w:val="1"/>
      <w:numFmt w:val="lowerRoman"/>
      <w:lvlText w:val="%3."/>
      <w:lvlJc w:val="right"/>
      <w:pPr>
        <w:ind w:left="2895" w:hanging="180"/>
      </w:pPr>
    </w:lvl>
    <w:lvl w:ilvl="3" w:tplc="080A000F" w:tentative="1">
      <w:start w:val="1"/>
      <w:numFmt w:val="decimal"/>
      <w:lvlText w:val="%4."/>
      <w:lvlJc w:val="left"/>
      <w:pPr>
        <w:ind w:left="3615" w:hanging="360"/>
      </w:pPr>
    </w:lvl>
    <w:lvl w:ilvl="4" w:tplc="080A0019" w:tentative="1">
      <w:start w:val="1"/>
      <w:numFmt w:val="lowerLetter"/>
      <w:lvlText w:val="%5."/>
      <w:lvlJc w:val="left"/>
      <w:pPr>
        <w:ind w:left="4335" w:hanging="360"/>
      </w:pPr>
    </w:lvl>
    <w:lvl w:ilvl="5" w:tplc="080A001B" w:tentative="1">
      <w:start w:val="1"/>
      <w:numFmt w:val="lowerRoman"/>
      <w:lvlText w:val="%6."/>
      <w:lvlJc w:val="right"/>
      <w:pPr>
        <w:ind w:left="5055" w:hanging="180"/>
      </w:pPr>
    </w:lvl>
    <w:lvl w:ilvl="6" w:tplc="080A000F" w:tentative="1">
      <w:start w:val="1"/>
      <w:numFmt w:val="decimal"/>
      <w:lvlText w:val="%7."/>
      <w:lvlJc w:val="left"/>
      <w:pPr>
        <w:ind w:left="5775" w:hanging="360"/>
      </w:pPr>
    </w:lvl>
    <w:lvl w:ilvl="7" w:tplc="080A0019" w:tentative="1">
      <w:start w:val="1"/>
      <w:numFmt w:val="lowerLetter"/>
      <w:lvlText w:val="%8."/>
      <w:lvlJc w:val="left"/>
      <w:pPr>
        <w:ind w:left="6495" w:hanging="360"/>
      </w:pPr>
    </w:lvl>
    <w:lvl w:ilvl="8" w:tplc="080A001B" w:tentative="1">
      <w:start w:val="1"/>
      <w:numFmt w:val="lowerRoman"/>
      <w:lvlText w:val="%9."/>
      <w:lvlJc w:val="right"/>
      <w:pPr>
        <w:ind w:left="7215" w:hanging="180"/>
      </w:pPr>
    </w:lvl>
  </w:abstractNum>
  <w:abstractNum w:abstractNumId="8" w15:restartNumberingAfterBreak="0">
    <w:nsid w:val="38DE5DAA"/>
    <w:multiLevelType w:val="hybridMultilevel"/>
    <w:tmpl w:val="2F5A0400"/>
    <w:lvl w:ilvl="0" w:tplc="080A0001">
      <w:start w:val="1"/>
      <w:numFmt w:val="bullet"/>
      <w:lvlText w:val=""/>
      <w:lvlJc w:val="left"/>
      <w:pPr>
        <w:ind w:left="1456" w:hanging="360"/>
      </w:pPr>
      <w:rPr>
        <w:rFonts w:ascii="Symbol" w:hAnsi="Symbol" w:hint="default"/>
      </w:rPr>
    </w:lvl>
    <w:lvl w:ilvl="1" w:tplc="080A0003" w:tentative="1">
      <w:start w:val="1"/>
      <w:numFmt w:val="bullet"/>
      <w:lvlText w:val="o"/>
      <w:lvlJc w:val="left"/>
      <w:pPr>
        <w:ind w:left="2176" w:hanging="360"/>
      </w:pPr>
      <w:rPr>
        <w:rFonts w:ascii="Courier New" w:hAnsi="Courier New" w:cs="Courier New" w:hint="default"/>
      </w:rPr>
    </w:lvl>
    <w:lvl w:ilvl="2" w:tplc="080A0005" w:tentative="1">
      <w:start w:val="1"/>
      <w:numFmt w:val="bullet"/>
      <w:lvlText w:val=""/>
      <w:lvlJc w:val="left"/>
      <w:pPr>
        <w:ind w:left="2896" w:hanging="360"/>
      </w:pPr>
      <w:rPr>
        <w:rFonts w:ascii="Wingdings" w:hAnsi="Wingdings" w:hint="default"/>
      </w:rPr>
    </w:lvl>
    <w:lvl w:ilvl="3" w:tplc="080A0001" w:tentative="1">
      <w:start w:val="1"/>
      <w:numFmt w:val="bullet"/>
      <w:lvlText w:val=""/>
      <w:lvlJc w:val="left"/>
      <w:pPr>
        <w:ind w:left="3616" w:hanging="360"/>
      </w:pPr>
      <w:rPr>
        <w:rFonts w:ascii="Symbol" w:hAnsi="Symbol" w:hint="default"/>
      </w:rPr>
    </w:lvl>
    <w:lvl w:ilvl="4" w:tplc="080A0003" w:tentative="1">
      <w:start w:val="1"/>
      <w:numFmt w:val="bullet"/>
      <w:lvlText w:val="o"/>
      <w:lvlJc w:val="left"/>
      <w:pPr>
        <w:ind w:left="4336" w:hanging="360"/>
      </w:pPr>
      <w:rPr>
        <w:rFonts w:ascii="Courier New" w:hAnsi="Courier New" w:cs="Courier New" w:hint="default"/>
      </w:rPr>
    </w:lvl>
    <w:lvl w:ilvl="5" w:tplc="080A0005" w:tentative="1">
      <w:start w:val="1"/>
      <w:numFmt w:val="bullet"/>
      <w:lvlText w:val=""/>
      <w:lvlJc w:val="left"/>
      <w:pPr>
        <w:ind w:left="5056" w:hanging="360"/>
      </w:pPr>
      <w:rPr>
        <w:rFonts w:ascii="Wingdings" w:hAnsi="Wingdings" w:hint="default"/>
      </w:rPr>
    </w:lvl>
    <w:lvl w:ilvl="6" w:tplc="080A0001" w:tentative="1">
      <w:start w:val="1"/>
      <w:numFmt w:val="bullet"/>
      <w:lvlText w:val=""/>
      <w:lvlJc w:val="left"/>
      <w:pPr>
        <w:ind w:left="5776" w:hanging="360"/>
      </w:pPr>
      <w:rPr>
        <w:rFonts w:ascii="Symbol" w:hAnsi="Symbol" w:hint="default"/>
      </w:rPr>
    </w:lvl>
    <w:lvl w:ilvl="7" w:tplc="080A0003" w:tentative="1">
      <w:start w:val="1"/>
      <w:numFmt w:val="bullet"/>
      <w:lvlText w:val="o"/>
      <w:lvlJc w:val="left"/>
      <w:pPr>
        <w:ind w:left="6496" w:hanging="360"/>
      </w:pPr>
      <w:rPr>
        <w:rFonts w:ascii="Courier New" w:hAnsi="Courier New" w:cs="Courier New" w:hint="default"/>
      </w:rPr>
    </w:lvl>
    <w:lvl w:ilvl="8" w:tplc="080A0005" w:tentative="1">
      <w:start w:val="1"/>
      <w:numFmt w:val="bullet"/>
      <w:lvlText w:val=""/>
      <w:lvlJc w:val="left"/>
      <w:pPr>
        <w:ind w:left="7216" w:hanging="360"/>
      </w:pPr>
      <w:rPr>
        <w:rFonts w:ascii="Wingdings" w:hAnsi="Wingdings" w:hint="default"/>
      </w:rPr>
    </w:lvl>
  </w:abstractNum>
  <w:abstractNum w:abstractNumId="9" w15:restartNumberingAfterBreak="0">
    <w:nsid w:val="3CA971BD"/>
    <w:multiLevelType w:val="hybridMultilevel"/>
    <w:tmpl w:val="D0EA436A"/>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0" w15:restartNumberingAfterBreak="0">
    <w:nsid w:val="456F6B7A"/>
    <w:multiLevelType w:val="hybridMultilevel"/>
    <w:tmpl w:val="08FE35D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15:restartNumberingAfterBreak="0">
    <w:nsid w:val="4AC366AB"/>
    <w:multiLevelType w:val="hybridMultilevel"/>
    <w:tmpl w:val="9A72A0AC"/>
    <w:lvl w:ilvl="0" w:tplc="2916B21E">
      <w:start w:val="1"/>
      <w:numFmt w:val="decimal"/>
      <w:lvlText w:val="%1."/>
      <w:lvlJc w:val="left"/>
      <w:pPr>
        <w:ind w:left="732" w:hanging="360"/>
      </w:pPr>
      <w:rPr>
        <w:rFonts w:hint="default"/>
      </w:r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12" w15:restartNumberingAfterBreak="0">
    <w:nsid w:val="59196C1E"/>
    <w:multiLevelType w:val="hybridMultilevel"/>
    <w:tmpl w:val="26E23058"/>
    <w:lvl w:ilvl="0" w:tplc="0C0A0017">
      <w:start w:val="1"/>
      <w:numFmt w:val="lowerLetter"/>
      <w:lvlText w:val="%1)"/>
      <w:lvlJc w:val="left"/>
      <w:pPr>
        <w:tabs>
          <w:tab w:val="num" w:pos="720"/>
        </w:tabs>
        <w:ind w:left="720" w:hanging="360"/>
      </w:pPr>
    </w:lvl>
    <w:lvl w:ilvl="1" w:tplc="E6CCA55A">
      <w:start w:val="1"/>
      <w:numFmt w:val="lowerLetter"/>
      <w:lvlText w:val="%2)"/>
      <w:lvlJc w:val="left"/>
      <w:pPr>
        <w:tabs>
          <w:tab w:val="num" w:pos="1440"/>
        </w:tabs>
        <w:ind w:left="1440" w:hanging="360"/>
      </w:p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5C78261D"/>
    <w:multiLevelType w:val="hybridMultilevel"/>
    <w:tmpl w:val="8DE4C83C"/>
    <w:lvl w:ilvl="0" w:tplc="0AE8B38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D054E49"/>
    <w:multiLevelType w:val="hybridMultilevel"/>
    <w:tmpl w:val="232CBE3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5D6E1AC4"/>
    <w:multiLevelType w:val="hybridMultilevel"/>
    <w:tmpl w:val="B8540B8E"/>
    <w:lvl w:ilvl="0" w:tplc="4D541090">
      <w:start w:val="1"/>
      <w:numFmt w:val="decimal"/>
      <w:lvlText w:val="%1."/>
      <w:lvlJc w:val="left"/>
      <w:pPr>
        <w:ind w:left="770" w:hanging="360"/>
      </w:pPr>
      <w:rPr>
        <w:rFonts w:hint="default"/>
      </w:r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6" w15:restartNumberingAfterBreak="0">
    <w:nsid w:val="5EAA6F10"/>
    <w:multiLevelType w:val="hybridMultilevel"/>
    <w:tmpl w:val="39049606"/>
    <w:lvl w:ilvl="0" w:tplc="60506BA0">
      <w:start w:val="1"/>
      <w:numFmt w:val="decimal"/>
      <w:lvlText w:val="%1."/>
      <w:lvlJc w:val="left"/>
      <w:pPr>
        <w:ind w:left="720" w:hanging="360"/>
      </w:pPr>
      <w:rPr>
        <w:rFonts w:hint="default"/>
        <w:color w:val="151515"/>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EB5B01"/>
    <w:multiLevelType w:val="hybridMultilevel"/>
    <w:tmpl w:val="FA54FFC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90A728F"/>
    <w:multiLevelType w:val="hybridMultilevel"/>
    <w:tmpl w:val="95542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672D69"/>
    <w:multiLevelType w:val="hybridMultilevel"/>
    <w:tmpl w:val="22021EF6"/>
    <w:lvl w:ilvl="0" w:tplc="175A5C1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D36630C"/>
    <w:multiLevelType w:val="hybridMultilevel"/>
    <w:tmpl w:val="96326DFE"/>
    <w:lvl w:ilvl="0" w:tplc="DCD2F1FA">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6"/>
  </w:num>
  <w:num w:numId="3">
    <w:abstractNumId w:val="18"/>
  </w:num>
  <w:num w:numId="4">
    <w:abstractNumId w:val="11"/>
  </w:num>
  <w:num w:numId="5">
    <w:abstractNumId w:val="10"/>
  </w:num>
  <w:num w:numId="6">
    <w:abstractNumId w:val="15"/>
  </w:num>
  <w:num w:numId="7">
    <w:abstractNumId w:val="3"/>
  </w:num>
  <w:num w:numId="8">
    <w:abstractNumId w:val="7"/>
  </w:num>
  <w:num w:numId="9">
    <w:abstractNumId w:val="6"/>
  </w:num>
  <w:num w:numId="10">
    <w:abstractNumId w:val="5"/>
  </w:num>
  <w:num w:numId="11">
    <w:abstractNumId w:val="17"/>
  </w:num>
  <w:num w:numId="12">
    <w:abstractNumId w:val="19"/>
  </w:num>
  <w:num w:numId="13">
    <w:abstractNumId w:val="9"/>
  </w:num>
  <w:num w:numId="14">
    <w:abstractNumId w:val="14"/>
  </w:num>
  <w:num w:numId="15">
    <w:abstractNumId w:val="13"/>
  </w:num>
  <w:num w:numId="16">
    <w:abstractNumId w:val="0"/>
  </w:num>
  <w:num w:numId="17">
    <w:abstractNumId w:val="2"/>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38"/>
    <w:rsid w:val="00013467"/>
    <w:rsid w:val="00021347"/>
    <w:rsid w:val="00021740"/>
    <w:rsid w:val="00034F10"/>
    <w:rsid w:val="00035710"/>
    <w:rsid w:val="0004145F"/>
    <w:rsid w:val="00041648"/>
    <w:rsid w:val="000438C9"/>
    <w:rsid w:val="000442A7"/>
    <w:rsid w:val="0004454F"/>
    <w:rsid w:val="00044813"/>
    <w:rsid w:val="00046BD3"/>
    <w:rsid w:val="000529E3"/>
    <w:rsid w:val="00055B5D"/>
    <w:rsid w:val="00064822"/>
    <w:rsid w:val="00064948"/>
    <w:rsid w:val="00064BDF"/>
    <w:rsid w:val="00065BDF"/>
    <w:rsid w:val="00070FAA"/>
    <w:rsid w:val="000827F5"/>
    <w:rsid w:val="0008646C"/>
    <w:rsid w:val="00086A09"/>
    <w:rsid w:val="00093D6E"/>
    <w:rsid w:val="00094327"/>
    <w:rsid w:val="00096B60"/>
    <w:rsid w:val="00096E4A"/>
    <w:rsid w:val="000972AB"/>
    <w:rsid w:val="000A0655"/>
    <w:rsid w:val="000A0A9C"/>
    <w:rsid w:val="000A4258"/>
    <w:rsid w:val="000A78AC"/>
    <w:rsid w:val="000A7D71"/>
    <w:rsid w:val="000B3309"/>
    <w:rsid w:val="000B6081"/>
    <w:rsid w:val="000C4598"/>
    <w:rsid w:val="000D0AC2"/>
    <w:rsid w:val="000D605B"/>
    <w:rsid w:val="000E2BE2"/>
    <w:rsid w:val="000E4C22"/>
    <w:rsid w:val="000F133C"/>
    <w:rsid w:val="00100C47"/>
    <w:rsid w:val="001072FC"/>
    <w:rsid w:val="001216FB"/>
    <w:rsid w:val="00133339"/>
    <w:rsid w:val="0013439C"/>
    <w:rsid w:val="001347B5"/>
    <w:rsid w:val="001525F8"/>
    <w:rsid w:val="0015548D"/>
    <w:rsid w:val="00156CBF"/>
    <w:rsid w:val="00162B34"/>
    <w:rsid w:val="00164736"/>
    <w:rsid w:val="0016707B"/>
    <w:rsid w:val="001773A9"/>
    <w:rsid w:val="00177635"/>
    <w:rsid w:val="00177926"/>
    <w:rsid w:val="00180774"/>
    <w:rsid w:val="00181BAE"/>
    <w:rsid w:val="00187A27"/>
    <w:rsid w:val="0019482E"/>
    <w:rsid w:val="001963C2"/>
    <w:rsid w:val="001A2465"/>
    <w:rsid w:val="001B3613"/>
    <w:rsid w:val="001B7BF3"/>
    <w:rsid w:val="001C0022"/>
    <w:rsid w:val="001C7093"/>
    <w:rsid w:val="001D0486"/>
    <w:rsid w:val="001D158C"/>
    <w:rsid w:val="001D16E9"/>
    <w:rsid w:val="001D7B59"/>
    <w:rsid w:val="001E1D0D"/>
    <w:rsid w:val="001E42C7"/>
    <w:rsid w:val="001E6DD5"/>
    <w:rsid w:val="001F1732"/>
    <w:rsid w:val="00201901"/>
    <w:rsid w:val="0020228A"/>
    <w:rsid w:val="0020496D"/>
    <w:rsid w:val="00204ECC"/>
    <w:rsid w:val="0021006F"/>
    <w:rsid w:val="00215809"/>
    <w:rsid w:val="00221663"/>
    <w:rsid w:val="00230FC8"/>
    <w:rsid w:val="002329E9"/>
    <w:rsid w:val="0023494A"/>
    <w:rsid w:val="00251D2F"/>
    <w:rsid w:val="00257F47"/>
    <w:rsid w:val="00260DA6"/>
    <w:rsid w:val="00265FDC"/>
    <w:rsid w:val="002664FA"/>
    <w:rsid w:val="00271C49"/>
    <w:rsid w:val="00272602"/>
    <w:rsid w:val="00272665"/>
    <w:rsid w:val="00275A3A"/>
    <w:rsid w:val="00276D49"/>
    <w:rsid w:val="00280E05"/>
    <w:rsid w:val="00282953"/>
    <w:rsid w:val="00282F85"/>
    <w:rsid w:val="00284C58"/>
    <w:rsid w:val="0028706C"/>
    <w:rsid w:val="00293F78"/>
    <w:rsid w:val="002946DB"/>
    <w:rsid w:val="002A4CF2"/>
    <w:rsid w:val="002C3239"/>
    <w:rsid w:val="002D5821"/>
    <w:rsid w:val="002E14B7"/>
    <w:rsid w:val="002F0723"/>
    <w:rsid w:val="003047FD"/>
    <w:rsid w:val="003076D2"/>
    <w:rsid w:val="00314C1C"/>
    <w:rsid w:val="00315234"/>
    <w:rsid w:val="003222FF"/>
    <w:rsid w:val="003249D5"/>
    <w:rsid w:val="003358AA"/>
    <w:rsid w:val="003374BA"/>
    <w:rsid w:val="00337F30"/>
    <w:rsid w:val="00342CA4"/>
    <w:rsid w:val="003437AF"/>
    <w:rsid w:val="00344E5E"/>
    <w:rsid w:val="00345408"/>
    <w:rsid w:val="003508D7"/>
    <w:rsid w:val="0035151F"/>
    <w:rsid w:val="00351AF8"/>
    <w:rsid w:val="00352F9B"/>
    <w:rsid w:val="0035407A"/>
    <w:rsid w:val="003830BB"/>
    <w:rsid w:val="00385C84"/>
    <w:rsid w:val="00387F48"/>
    <w:rsid w:val="00391131"/>
    <w:rsid w:val="003A3388"/>
    <w:rsid w:val="003A60CD"/>
    <w:rsid w:val="003A61AF"/>
    <w:rsid w:val="003B07AE"/>
    <w:rsid w:val="003B6B15"/>
    <w:rsid w:val="003B6BEE"/>
    <w:rsid w:val="003C26F9"/>
    <w:rsid w:val="003C6C26"/>
    <w:rsid w:val="003D1563"/>
    <w:rsid w:val="003D1B9E"/>
    <w:rsid w:val="003E0942"/>
    <w:rsid w:val="003E6494"/>
    <w:rsid w:val="003F424D"/>
    <w:rsid w:val="003F4F5C"/>
    <w:rsid w:val="003F54C8"/>
    <w:rsid w:val="00400224"/>
    <w:rsid w:val="004002D1"/>
    <w:rsid w:val="00405499"/>
    <w:rsid w:val="00406A5E"/>
    <w:rsid w:val="004074A0"/>
    <w:rsid w:val="00407710"/>
    <w:rsid w:val="00410C47"/>
    <w:rsid w:val="00411991"/>
    <w:rsid w:val="004210B5"/>
    <w:rsid w:val="0043031A"/>
    <w:rsid w:val="00432100"/>
    <w:rsid w:val="00446688"/>
    <w:rsid w:val="00453881"/>
    <w:rsid w:val="00456B17"/>
    <w:rsid w:val="00460374"/>
    <w:rsid w:val="00466183"/>
    <w:rsid w:val="00471C88"/>
    <w:rsid w:val="004810AC"/>
    <w:rsid w:val="004940DB"/>
    <w:rsid w:val="00497417"/>
    <w:rsid w:val="004A0CB5"/>
    <w:rsid w:val="004A76B8"/>
    <w:rsid w:val="004C08C2"/>
    <w:rsid w:val="004C6299"/>
    <w:rsid w:val="004C702F"/>
    <w:rsid w:val="004D2348"/>
    <w:rsid w:val="004D2929"/>
    <w:rsid w:val="004E00BB"/>
    <w:rsid w:val="004E3970"/>
    <w:rsid w:val="004F04E7"/>
    <w:rsid w:val="004F4DF1"/>
    <w:rsid w:val="004F566A"/>
    <w:rsid w:val="004F7278"/>
    <w:rsid w:val="00501D9C"/>
    <w:rsid w:val="00505A9F"/>
    <w:rsid w:val="00510897"/>
    <w:rsid w:val="00513115"/>
    <w:rsid w:val="0051606D"/>
    <w:rsid w:val="005165B9"/>
    <w:rsid w:val="0052021D"/>
    <w:rsid w:val="00521F40"/>
    <w:rsid w:val="0052400C"/>
    <w:rsid w:val="00526D3C"/>
    <w:rsid w:val="00535B7B"/>
    <w:rsid w:val="0053778F"/>
    <w:rsid w:val="0054438F"/>
    <w:rsid w:val="005509A0"/>
    <w:rsid w:val="00552654"/>
    <w:rsid w:val="00554594"/>
    <w:rsid w:val="00557943"/>
    <w:rsid w:val="00564E14"/>
    <w:rsid w:val="00575DB7"/>
    <w:rsid w:val="0058200B"/>
    <w:rsid w:val="00582800"/>
    <w:rsid w:val="00585DEB"/>
    <w:rsid w:val="005901B8"/>
    <w:rsid w:val="0059692E"/>
    <w:rsid w:val="005A4838"/>
    <w:rsid w:val="005A5255"/>
    <w:rsid w:val="005C173E"/>
    <w:rsid w:val="005C1834"/>
    <w:rsid w:val="005C53B8"/>
    <w:rsid w:val="005C6938"/>
    <w:rsid w:val="005D3372"/>
    <w:rsid w:val="005E2116"/>
    <w:rsid w:val="005E32BB"/>
    <w:rsid w:val="005E3D97"/>
    <w:rsid w:val="005F1E2A"/>
    <w:rsid w:val="005F4EE1"/>
    <w:rsid w:val="005F7E8F"/>
    <w:rsid w:val="00603886"/>
    <w:rsid w:val="0060678E"/>
    <w:rsid w:val="00613D87"/>
    <w:rsid w:val="00614552"/>
    <w:rsid w:val="006165FE"/>
    <w:rsid w:val="00623B57"/>
    <w:rsid w:val="00636779"/>
    <w:rsid w:val="00647D44"/>
    <w:rsid w:val="006501AE"/>
    <w:rsid w:val="00651CE7"/>
    <w:rsid w:val="0066260D"/>
    <w:rsid w:val="00666509"/>
    <w:rsid w:val="00684383"/>
    <w:rsid w:val="00690A19"/>
    <w:rsid w:val="00694BED"/>
    <w:rsid w:val="006964BE"/>
    <w:rsid w:val="006A65C7"/>
    <w:rsid w:val="006B1536"/>
    <w:rsid w:val="006C2B7B"/>
    <w:rsid w:val="006C5F17"/>
    <w:rsid w:val="006C7327"/>
    <w:rsid w:val="006D1E6F"/>
    <w:rsid w:val="006D23DC"/>
    <w:rsid w:val="006D24BA"/>
    <w:rsid w:val="006E3C44"/>
    <w:rsid w:val="006E5CC7"/>
    <w:rsid w:val="006F3C2E"/>
    <w:rsid w:val="006F43ED"/>
    <w:rsid w:val="007008A5"/>
    <w:rsid w:val="00706713"/>
    <w:rsid w:val="007069E8"/>
    <w:rsid w:val="00710D3D"/>
    <w:rsid w:val="00713F8F"/>
    <w:rsid w:val="0071414E"/>
    <w:rsid w:val="00714EBF"/>
    <w:rsid w:val="00720833"/>
    <w:rsid w:val="00722C28"/>
    <w:rsid w:val="00726E4B"/>
    <w:rsid w:val="0072771A"/>
    <w:rsid w:val="00732F43"/>
    <w:rsid w:val="007479F9"/>
    <w:rsid w:val="00750698"/>
    <w:rsid w:val="00754483"/>
    <w:rsid w:val="007622BA"/>
    <w:rsid w:val="00762B99"/>
    <w:rsid w:val="00763EC6"/>
    <w:rsid w:val="00771EC6"/>
    <w:rsid w:val="00773F1B"/>
    <w:rsid w:val="0077725F"/>
    <w:rsid w:val="00777FB8"/>
    <w:rsid w:val="00782BB3"/>
    <w:rsid w:val="00791E3B"/>
    <w:rsid w:val="00793068"/>
    <w:rsid w:val="00793AC3"/>
    <w:rsid w:val="007A0B3B"/>
    <w:rsid w:val="007A2B28"/>
    <w:rsid w:val="007A2F9B"/>
    <w:rsid w:val="007A7ED1"/>
    <w:rsid w:val="007C1A4F"/>
    <w:rsid w:val="007C1BA8"/>
    <w:rsid w:val="007C27C6"/>
    <w:rsid w:val="007C5E0A"/>
    <w:rsid w:val="007C6441"/>
    <w:rsid w:val="007C743B"/>
    <w:rsid w:val="007C7612"/>
    <w:rsid w:val="007D4C4C"/>
    <w:rsid w:val="007E0718"/>
    <w:rsid w:val="007E61FF"/>
    <w:rsid w:val="007E740D"/>
    <w:rsid w:val="007F0DCE"/>
    <w:rsid w:val="007F7180"/>
    <w:rsid w:val="0080145E"/>
    <w:rsid w:val="00802487"/>
    <w:rsid w:val="00803248"/>
    <w:rsid w:val="00803C8A"/>
    <w:rsid w:val="008074DC"/>
    <w:rsid w:val="00810BF1"/>
    <w:rsid w:val="00811CBF"/>
    <w:rsid w:val="00815D79"/>
    <w:rsid w:val="00816166"/>
    <w:rsid w:val="008169DC"/>
    <w:rsid w:val="00816BD8"/>
    <w:rsid w:val="00817554"/>
    <w:rsid w:val="00817EC0"/>
    <w:rsid w:val="00824B62"/>
    <w:rsid w:val="00831120"/>
    <w:rsid w:val="0083414C"/>
    <w:rsid w:val="00844F81"/>
    <w:rsid w:val="00851056"/>
    <w:rsid w:val="00857815"/>
    <w:rsid w:val="008636D5"/>
    <w:rsid w:val="00864C3C"/>
    <w:rsid w:val="008650DA"/>
    <w:rsid w:val="00865561"/>
    <w:rsid w:val="00865A82"/>
    <w:rsid w:val="00870725"/>
    <w:rsid w:val="008759A8"/>
    <w:rsid w:val="00880F08"/>
    <w:rsid w:val="00881A55"/>
    <w:rsid w:val="00894C30"/>
    <w:rsid w:val="008A0B9C"/>
    <w:rsid w:val="008A16F5"/>
    <w:rsid w:val="008A4EB5"/>
    <w:rsid w:val="008A547B"/>
    <w:rsid w:val="008B03FE"/>
    <w:rsid w:val="008B285B"/>
    <w:rsid w:val="008C14E2"/>
    <w:rsid w:val="008C159C"/>
    <w:rsid w:val="008C219F"/>
    <w:rsid w:val="008C3CEA"/>
    <w:rsid w:val="008C49F4"/>
    <w:rsid w:val="008D5FCB"/>
    <w:rsid w:val="008E2AB3"/>
    <w:rsid w:val="008E66DB"/>
    <w:rsid w:val="008F3375"/>
    <w:rsid w:val="008F4359"/>
    <w:rsid w:val="008F79BA"/>
    <w:rsid w:val="009004CF"/>
    <w:rsid w:val="00900F00"/>
    <w:rsid w:val="009046D3"/>
    <w:rsid w:val="009048F3"/>
    <w:rsid w:val="00906B06"/>
    <w:rsid w:val="00907048"/>
    <w:rsid w:val="00910031"/>
    <w:rsid w:val="009159F2"/>
    <w:rsid w:val="009232A8"/>
    <w:rsid w:val="009279B0"/>
    <w:rsid w:val="00933BAA"/>
    <w:rsid w:val="00940384"/>
    <w:rsid w:val="00940B01"/>
    <w:rsid w:val="00942FFA"/>
    <w:rsid w:val="00943467"/>
    <w:rsid w:val="009459A5"/>
    <w:rsid w:val="0094672E"/>
    <w:rsid w:val="0094791E"/>
    <w:rsid w:val="00953C0A"/>
    <w:rsid w:val="00954C39"/>
    <w:rsid w:val="00956074"/>
    <w:rsid w:val="00970CF5"/>
    <w:rsid w:val="00975D50"/>
    <w:rsid w:val="00981D62"/>
    <w:rsid w:val="00987ED4"/>
    <w:rsid w:val="00992340"/>
    <w:rsid w:val="00993B91"/>
    <w:rsid w:val="00996FF3"/>
    <w:rsid w:val="00997CD3"/>
    <w:rsid w:val="00997EC9"/>
    <w:rsid w:val="009A065D"/>
    <w:rsid w:val="009B70DF"/>
    <w:rsid w:val="009C0472"/>
    <w:rsid w:val="009C45EE"/>
    <w:rsid w:val="009D3519"/>
    <w:rsid w:val="009D4AC2"/>
    <w:rsid w:val="009D6CED"/>
    <w:rsid w:val="009E6C5F"/>
    <w:rsid w:val="009F2B47"/>
    <w:rsid w:val="009F3097"/>
    <w:rsid w:val="009F7B9B"/>
    <w:rsid w:val="00A0498E"/>
    <w:rsid w:val="00A14875"/>
    <w:rsid w:val="00A14AC7"/>
    <w:rsid w:val="00A220DC"/>
    <w:rsid w:val="00A33126"/>
    <w:rsid w:val="00A409F0"/>
    <w:rsid w:val="00A41095"/>
    <w:rsid w:val="00A45270"/>
    <w:rsid w:val="00A455EA"/>
    <w:rsid w:val="00A46E4B"/>
    <w:rsid w:val="00A54A84"/>
    <w:rsid w:val="00A55778"/>
    <w:rsid w:val="00A56792"/>
    <w:rsid w:val="00A5731E"/>
    <w:rsid w:val="00A71B37"/>
    <w:rsid w:val="00A75F95"/>
    <w:rsid w:val="00A8576A"/>
    <w:rsid w:val="00A879B6"/>
    <w:rsid w:val="00A909CC"/>
    <w:rsid w:val="00A92CD5"/>
    <w:rsid w:val="00AA20E8"/>
    <w:rsid w:val="00AA4CA0"/>
    <w:rsid w:val="00AA75C9"/>
    <w:rsid w:val="00AB6982"/>
    <w:rsid w:val="00AC24CC"/>
    <w:rsid w:val="00AC66CE"/>
    <w:rsid w:val="00AC6936"/>
    <w:rsid w:val="00AD0396"/>
    <w:rsid w:val="00AD56F2"/>
    <w:rsid w:val="00AD69CF"/>
    <w:rsid w:val="00AE215A"/>
    <w:rsid w:val="00AE49D0"/>
    <w:rsid w:val="00AE637F"/>
    <w:rsid w:val="00AF06B2"/>
    <w:rsid w:val="00AF7DB5"/>
    <w:rsid w:val="00B02482"/>
    <w:rsid w:val="00B12CEF"/>
    <w:rsid w:val="00B20A06"/>
    <w:rsid w:val="00B22EEA"/>
    <w:rsid w:val="00B3063A"/>
    <w:rsid w:val="00B30949"/>
    <w:rsid w:val="00B32691"/>
    <w:rsid w:val="00B35EF8"/>
    <w:rsid w:val="00B402E3"/>
    <w:rsid w:val="00B43E4A"/>
    <w:rsid w:val="00B5588C"/>
    <w:rsid w:val="00B55DE9"/>
    <w:rsid w:val="00B703EB"/>
    <w:rsid w:val="00B706E9"/>
    <w:rsid w:val="00B72840"/>
    <w:rsid w:val="00B73D62"/>
    <w:rsid w:val="00B74696"/>
    <w:rsid w:val="00B76A2E"/>
    <w:rsid w:val="00B822A0"/>
    <w:rsid w:val="00B82BCC"/>
    <w:rsid w:val="00B84C67"/>
    <w:rsid w:val="00B85903"/>
    <w:rsid w:val="00B9104F"/>
    <w:rsid w:val="00B97577"/>
    <w:rsid w:val="00BA18A4"/>
    <w:rsid w:val="00BA3159"/>
    <w:rsid w:val="00BA4704"/>
    <w:rsid w:val="00BD4ED2"/>
    <w:rsid w:val="00BE20D4"/>
    <w:rsid w:val="00BE2CD3"/>
    <w:rsid w:val="00BE567C"/>
    <w:rsid w:val="00BE5D36"/>
    <w:rsid w:val="00BF09E2"/>
    <w:rsid w:val="00BF3824"/>
    <w:rsid w:val="00BF6F3D"/>
    <w:rsid w:val="00C0122A"/>
    <w:rsid w:val="00C04CF5"/>
    <w:rsid w:val="00C10F3E"/>
    <w:rsid w:val="00C12DF7"/>
    <w:rsid w:val="00C14F09"/>
    <w:rsid w:val="00C16297"/>
    <w:rsid w:val="00C17B33"/>
    <w:rsid w:val="00C2160C"/>
    <w:rsid w:val="00C238F8"/>
    <w:rsid w:val="00C34CB3"/>
    <w:rsid w:val="00C3768F"/>
    <w:rsid w:val="00C37C59"/>
    <w:rsid w:val="00C408C7"/>
    <w:rsid w:val="00C45BA5"/>
    <w:rsid w:val="00C50C2E"/>
    <w:rsid w:val="00C5118B"/>
    <w:rsid w:val="00C53D37"/>
    <w:rsid w:val="00C60D62"/>
    <w:rsid w:val="00C60EB8"/>
    <w:rsid w:val="00C621B6"/>
    <w:rsid w:val="00C7489D"/>
    <w:rsid w:val="00C86621"/>
    <w:rsid w:val="00CA532C"/>
    <w:rsid w:val="00CA7031"/>
    <w:rsid w:val="00CB171C"/>
    <w:rsid w:val="00CB3A04"/>
    <w:rsid w:val="00CB7933"/>
    <w:rsid w:val="00CC4D69"/>
    <w:rsid w:val="00CD0EF1"/>
    <w:rsid w:val="00CD4AAC"/>
    <w:rsid w:val="00CD5BBB"/>
    <w:rsid w:val="00CE0FC6"/>
    <w:rsid w:val="00CE2DE4"/>
    <w:rsid w:val="00CE504E"/>
    <w:rsid w:val="00CF1ABE"/>
    <w:rsid w:val="00CF3C58"/>
    <w:rsid w:val="00CF47D2"/>
    <w:rsid w:val="00CF6729"/>
    <w:rsid w:val="00CF7355"/>
    <w:rsid w:val="00CF7D48"/>
    <w:rsid w:val="00D0314F"/>
    <w:rsid w:val="00D06185"/>
    <w:rsid w:val="00D14AB9"/>
    <w:rsid w:val="00D22C9E"/>
    <w:rsid w:val="00D25759"/>
    <w:rsid w:val="00D26C54"/>
    <w:rsid w:val="00D27556"/>
    <w:rsid w:val="00D36C2B"/>
    <w:rsid w:val="00D3794B"/>
    <w:rsid w:val="00D40398"/>
    <w:rsid w:val="00D40871"/>
    <w:rsid w:val="00D42148"/>
    <w:rsid w:val="00D46F33"/>
    <w:rsid w:val="00D5210A"/>
    <w:rsid w:val="00D53ACE"/>
    <w:rsid w:val="00D56910"/>
    <w:rsid w:val="00D64440"/>
    <w:rsid w:val="00D721CA"/>
    <w:rsid w:val="00D73DDF"/>
    <w:rsid w:val="00D85668"/>
    <w:rsid w:val="00D8746E"/>
    <w:rsid w:val="00D9169B"/>
    <w:rsid w:val="00D943D1"/>
    <w:rsid w:val="00DA55E1"/>
    <w:rsid w:val="00DA782F"/>
    <w:rsid w:val="00DB0DD9"/>
    <w:rsid w:val="00DB1551"/>
    <w:rsid w:val="00DC1F52"/>
    <w:rsid w:val="00DE0366"/>
    <w:rsid w:val="00DF5F73"/>
    <w:rsid w:val="00E00BDB"/>
    <w:rsid w:val="00E03BDF"/>
    <w:rsid w:val="00E03C8F"/>
    <w:rsid w:val="00E06988"/>
    <w:rsid w:val="00E113DB"/>
    <w:rsid w:val="00E1486D"/>
    <w:rsid w:val="00E15B76"/>
    <w:rsid w:val="00E161D0"/>
    <w:rsid w:val="00E31DE3"/>
    <w:rsid w:val="00E36D77"/>
    <w:rsid w:val="00E44C7B"/>
    <w:rsid w:val="00E57E07"/>
    <w:rsid w:val="00E600A8"/>
    <w:rsid w:val="00E62A65"/>
    <w:rsid w:val="00E81261"/>
    <w:rsid w:val="00E81B10"/>
    <w:rsid w:val="00E904D0"/>
    <w:rsid w:val="00E9672D"/>
    <w:rsid w:val="00E96EB9"/>
    <w:rsid w:val="00E977AE"/>
    <w:rsid w:val="00EA1605"/>
    <w:rsid w:val="00EA615B"/>
    <w:rsid w:val="00EA65F3"/>
    <w:rsid w:val="00EB01BC"/>
    <w:rsid w:val="00EB543F"/>
    <w:rsid w:val="00EB6C0D"/>
    <w:rsid w:val="00EC3A61"/>
    <w:rsid w:val="00EC4CFA"/>
    <w:rsid w:val="00EC52CC"/>
    <w:rsid w:val="00EC6772"/>
    <w:rsid w:val="00EE7737"/>
    <w:rsid w:val="00EF0A93"/>
    <w:rsid w:val="00EF1971"/>
    <w:rsid w:val="00EF25D8"/>
    <w:rsid w:val="00EF4726"/>
    <w:rsid w:val="00EF5645"/>
    <w:rsid w:val="00EF640F"/>
    <w:rsid w:val="00EF7B83"/>
    <w:rsid w:val="00F03D01"/>
    <w:rsid w:val="00F160F6"/>
    <w:rsid w:val="00F21535"/>
    <w:rsid w:val="00F24C03"/>
    <w:rsid w:val="00F25F9B"/>
    <w:rsid w:val="00F268B1"/>
    <w:rsid w:val="00F41094"/>
    <w:rsid w:val="00F41C35"/>
    <w:rsid w:val="00F4390B"/>
    <w:rsid w:val="00F46CCD"/>
    <w:rsid w:val="00F544B7"/>
    <w:rsid w:val="00F56F6B"/>
    <w:rsid w:val="00F66A4B"/>
    <w:rsid w:val="00F7061E"/>
    <w:rsid w:val="00F71EF5"/>
    <w:rsid w:val="00F72A93"/>
    <w:rsid w:val="00F77148"/>
    <w:rsid w:val="00F836BF"/>
    <w:rsid w:val="00F902E6"/>
    <w:rsid w:val="00F92994"/>
    <w:rsid w:val="00F959C0"/>
    <w:rsid w:val="00FA1389"/>
    <w:rsid w:val="00FA16E4"/>
    <w:rsid w:val="00FA5676"/>
    <w:rsid w:val="00FA61F2"/>
    <w:rsid w:val="00FA6C7E"/>
    <w:rsid w:val="00FC1C0D"/>
    <w:rsid w:val="00FC6338"/>
    <w:rsid w:val="00FC7282"/>
    <w:rsid w:val="00FD292A"/>
    <w:rsid w:val="00FD6796"/>
    <w:rsid w:val="00FD7148"/>
    <w:rsid w:val="00FE4F58"/>
    <w:rsid w:val="00FE6DBE"/>
    <w:rsid w:val="00FE72E5"/>
    <w:rsid w:val="00FF0380"/>
    <w:rsid w:val="00FF21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1998"/>
  <w15:chartTrackingRefBased/>
  <w15:docId w15:val="{A0B3BBF7-EC50-459E-8211-A42224D0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65FE"/>
    <w:pPr>
      <w:widowControl w:val="0"/>
      <w:spacing w:after="0" w:line="240" w:lineRule="auto"/>
    </w:pPr>
  </w:style>
  <w:style w:type="paragraph" w:styleId="Ttulo1">
    <w:name w:val="heading 1"/>
    <w:basedOn w:val="Normal"/>
    <w:link w:val="Ttulo1Car"/>
    <w:uiPriority w:val="1"/>
    <w:qFormat/>
    <w:rsid w:val="005A4838"/>
    <w:pPr>
      <w:outlineLvl w:val="0"/>
    </w:pPr>
    <w:rPr>
      <w:rFonts w:ascii="Arial" w:eastAsia="Arial" w:hAnsi="Arial"/>
      <w:sz w:val="16"/>
      <w:szCs w:val="16"/>
    </w:rPr>
  </w:style>
  <w:style w:type="paragraph" w:styleId="Ttulo2">
    <w:name w:val="heading 2"/>
    <w:basedOn w:val="Normal"/>
    <w:next w:val="Normal"/>
    <w:link w:val="Ttulo2Car"/>
    <w:uiPriority w:val="9"/>
    <w:unhideWhenUsed/>
    <w:qFormat/>
    <w:rsid w:val="005A48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A4838"/>
    <w:rPr>
      <w:rFonts w:ascii="Arial" w:eastAsia="Arial" w:hAnsi="Arial"/>
      <w:sz w:val="16"/>
      <w:szCs w:val="16"/>
      <w:lang w:val="en-US"/>
    </w:rPr>
  </w:style>
  <w:style w:type="paragraph" w:styleId="Textoindependiente">
    <w:name w:val="Body Text"/>
    <w:basedOn w:val="Normal"/>
    <w:link w:val="TextoindependienteCar"/>
    <w:uiPriority w:val="1"/>
    <w:qFormat/>
    <w:rsid w:val="005A4838"/>
    <w:pPr>
      <w:ind w:left="736"/>
    </w:pPr>
    <w:rPr>
      <w:rFonts w:ascii="Arial" w:eastAsia="Arial" w:hAnsi="Arial"/>
      <w:sz w:val="15"/>
      <w:szCs w:val="15"/>
    </w:rPr>
  </w:style>
  <w:style w:type="character" w:customStyle="1" w:styleId="TextoindependienteCar">
    <w:name w:val="Texto independiente Car"/>
    <w:basedOn w:val="Fuentedeprrafopredeter"/>
    <w:link w:val="Textoindependiente"/>
    <w:uiPriority w:val="1"/>
    <w:rsid w:val="005A4838"/>
    <w:rPr>
      <w:rFonts w:ascii="Arial" w:eastAsia="Arial" w:hAnsi="Arial"/>
      <w:sz w:val="15"/>
      <w:szCs w:val="15"/>
      <w:lang w:val="en-US"/>
    </w:rPr>
  </w:style>
  <w:style w:type="character" w:customStyle="1" w:styleId="Ttulo2Car">
    <w:name w:val="Título 2 Car"/>
    <w:basedOn w:val="Fuentedeprrafopredeter"/>
    <w:link w:val="Ttulo2"/>
    <w:uiPriority w:val="9"/>
    <w:rsid w:val="005A4838"/>
    <w:rPr>
      <w:rFonts w:asciiTheme="majorHAnsi" w:eastAsiaTheme="majorEastAsia" w:hAnsiTheme="majorHAnsi" w:cstheme="majorBidi"/>
      <w:color w:val="2E74B5" w:themeColor="accent1" w:themeShade="BF"/>
      <w:sz w:val="26"/>
      <w:szCs w:val="26"/>
      <w:lang w:val="en-US"/>
    </w:rPr>
  </w:style>
  <w:style w:type="table" w:customStyle="1" w:styleId="TableNormal">
    <w:name w:val="Table Normal"/>
    <w:uiPriority w:val="2"/>
    <w:semiHidden/>
    <w:unhideWhenUsed/>
    <w:qFormat/>
    <w:rsid w:val="003E094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0942"/>
  </w:style>
  <w:style w:type="paragraph" w:styleId="Prrafodelista">
    <w:name w:val="List Paragraph"/>
    <w:basedOn w:val="Normal"/>
    <w:uiPriority w:val="34"/>
    <w:qFormat/>
    <w:rsid w:val="003E0942"/>
    <w:pPr>
      <w:ind w:left="720"/>
      <w:contextualSpacing/>
    </w:pPr>
  </w:style>
  <w:style w:type="character" w:styleId="Refdecomentario">
    <w:name w:val="annotation reference"/>
    <w:basedOn w:val="Fuentedeprrafopredeter"/>
    <w:uiPriority w:val="99"/>
    <w:semiHidden/>
    <w:unhideWhenUsed/>
    <w:rsid w:val="00AE637F"/>
    <w:rPr>
      <w:sz w:val="16"/>
      <w:szCs w:val="16"/>
    </w:rPr>
  </w:style>
  <w:style w:type="paragraph" w:styleId="Textocomentario">
    <w:name w:val="annotation text"/>
    <w:basedOn w:val="Normal"/>
    <w:link w:val="TextocomentarioCar"/>
    <w:uiPriority w:val="99"/>
    <w:semiHidden/>
    <w:unhideWhenUsed/>
    <w:rsid w:val="00AE637F"/>
    <w:rPr>
      <w:sz w:val="20"/>
      <w:szCs w:val="20"/>
    </w:rPr>
  </w:style>
  <w:style w:type="character" w:customStyle="1" w:styleId="TextocomentarioCar">
    <w:name w:val="Texto comentario Car"/>
    <w:basedOn w:val="Fuentedeprrafopredeter"/>
    <w:link w:val="Textocomentario"/>
    <w:uiPriority w:val="99"/>
    <w:semiHidden/>
    <w:rsid w:val="00AE637F"/>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E637F"/>
    <w:rPr>
      <w:b/>
      <w:bCs/>
    </w:rPr>
  </w:style>
  <w:style w:type="character" w:customStyle="1" w:styleId="AsuntodelcomentarioCar">
    <w:name w:val="Asunto del comentario Car"/>
    <w:basedOn w:val="TextocomentarioCar"/>
    <w:link w:val="Asuntodelcomentario"/>
    <w:uiPriority w:val="99"/>
    <w:semiHidden/>
    <w:rsid w:val="00AE637F"/>
    <w:rPr>
      <w:b/>
      <w:bCs/>
      <w:sz w:val="20"/>
      <w:szCs w:val="20"/>
      <w:lang w:val="en-US"/>
    </w:rPr>
  </w:style>
  <w:style w:type="paragraph" w:styleId="Textodeglobo">
    <w:name w:val="Balloon Text"/>
    <w:basedOn w:val="Normal"/>
    <w:link w:val="TextodegloboCar"/>
    <w:uiPriority w:val="99"/>
    <w:semiHidden/>
    <w:unhideWhenUsed/>
    <w:rsid w:val="00AE63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37F"/>
    <w:rPr>
      <w:rFonts w:ascii="Segoe UI" w:hAnsi="Segoe UI" w:cs="Segoe UI"/>
      <w:sz w:val="18"/>
      <w:szCs w:val="18"/>
      <w:lang w:val="en-US"/>
    </w:rPr>
  </w:style>
  <w:style w:type="table" w:styleId="Tablaconcuadrcula">
    <w:name w:val="Table Grid"/>
    <w:basedOn w:val="Tablanormal"/>
    <w:rsid w:val="00AD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3047FD"/>
    <w:pPr>
      <w:spacing w:after="120"/>
      <w:ind w:left="283"/>
    </w:pPr>
  </w:style>
  <w:style w:type="character" w:customStyle="1" w:styleId="SangradetextonormalCar">
    <w:name w:val="Sangría de texto normal Car"/>
    <w:basedOn w:val="Fuentedeprrafopredeter"/>
    <w:link w:val="Sangradetextonormal"/>
    <w:uiPriority w:val="99"/>
    <w:semiHidden/>
    <w:rsid w:val="0030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3376">
      <w:bodyDiv w:val="1"/>
      <w:marLeft w:val="0"/>
      <w:marRight w:val="0"/>
      <w:marTop w:val="0"/>
      <w:marBottom w:val="0"/>
      <w:divBdr>
        <w:top w:val="none" w:sz="0" w:space="0" w:color="auto"/>
        <w:left w:val="none" w:sz="0" w:space="0" w:color="auto"/>
        <w:bottom w:val="none" w:sz="0" w:space="0" w:color="auto"/>
        <w:right w:val="none" w:sz="0" w:space="0" w:color="auto"/>
      </w:divBdr>
    </w:div>
    <w:div w:id="224411447">
      <w:bodyDiv w:val="1"/>
      <w:marLeft w:val="0"/>
      <w:marRight w:val="0"/>
      <w:marTop w:val="0"/>
      <w:marBottom w:val="0"/>
      <w:divBdr>
        <w:top w:val="none" w:sz="0" w:space="0" w:color="auto"/>
        <w:left w:val="none" w:sz="0" w:space="0" w:color="auto"/>
        <w:bottom w:val="none" w:sz="0" w:space="0" w:color="auto"/>
        <w:right w:val="none" w:sz="0" w:space="0" w:color="auto"/>
      </w:divBdr>
    </w:div>
    <w:div w:id="379089353">
      <w:bodyDiv w:val="1"/>
      <w:marLeft w:val="0"/>
      <w:marRight w:val="0"/>
      <w:marTop w:val="0"/>
      <w:marBottom w:val="0"/>
      <w:divBdr>
        <w:top w:val="none" w:sz="0" w:space="0" w:color="auto"/>
        <w:left w:val="none" w:sz="0" w:space="0" w:color="auto"/>
        <w:bottom w:val="none" w:sz="0" w:space="0" w:color="auto"/>
        <w:right w:val="none" w:sz="0" w:space="0" w:color="auto"/>
      </w:divBdr>
    </w:div>
    <w:div w:id="609044356">
      <w:bodyDiv w:val="1"/>
      <w:marLeft w:val="0"/>
      <w:marRight w:val="0"/>
      <w:marTop w:val="0"/>
      <w:marBottom w:val="0"/>
      <w:divBdr>
        <w:top w:val="none" w:sz="0" w:space="0" w:color="auto"/>
        <w:left w:val="none" w:sz="0" w:space="0" w:color="auto"/>
        <w:bottom w:val="none" w:sz="0" w:space="0" w:color="auto"/>
        <w:right w:val="none" w:sz="0" w:space="0" w:color="auto"/>
      </w:divBdr>
    </w:div>
    <w:div w:id="635334163">
      <w:bodyDiv w:val="1"/>
      <w:marLeft w:val="0"/>
      <w:marRight w:val="0"/>
      <w:marTop w:val="0"/>
      <w:marBottom w:val="0"/>
      <w:divBdr>
        <w:top w:val="none" w:sz="0" w:space="0" w:color="auto"/>
        <w:left w:val="none" w:sz="0" w:space="0" w:color="auto"/>
        <w:bottom w:val="none" w:sz="0" w:space="0" w:color="auto"/>
        <w:right w:val="none" w:sz="0" w:space="0" w:color="auto"/>
      </w:divBdr>
    </w:div>
    <w:div w:id="797837073">
      <w:bodyDiv w:val="1"/>
      <w:marLeft w:val="0"/>
      <w:marRight w:val="0"/>
      <w:marTop w:val="0"/>
      <w:marBottom w:val="0"/>
      <w:divBdr>
        <w:top w:val="none" w:sz="0" w:space="0" w:color="auto"/>
        <w:left w:val="none" w:sz="0" w:space="0" w:color="auto"/>
        <w:bottom w:val="none" w:sz="0" w:space="0" w:color="auto"/>
        <w:right w:val="none" w:sz="0" w:space="0" w:color="auto"/>
      </w:divBdr>
    </w:div>
    <w:div w:id="1084302534">
      <w:bodyDiv w:val="1"/>
      <w:marLeft w:val="0"/>
      <w:marRight w:val="0"/>
      <w:marTop w:val="0"/>
      <w:marBottom w:val="0"/>
      <w:divBdr>
        <w:top w:val="none" w:sz="0" w:space="0" w:color="auto"/>
        <w:left w:val="none" w:sz="0" w:space="0" w:color="auto"/>
        <w:bottom w:val="none" w:sz="0" w:space="0" w:color="auto"/>
        <w:right w:val="none" w:sz="0" w:space="0" w:color="auto"/>
      </w:divBdr>
    </w:div>
    <w:div w:id="1373001470">
      <w:bodyDiv w:val="1"/>
      <w:marLeft w:val="0"/>
      <w:marRight w:val="0"/>
      <w:marTop w:val="0"/>
      <w:marBottom w:val="0"/>
      <w:divBdr>
        <w:top w:val="none" w:sz="0" w:space="0" w:color="auto"/>
        <w:left w:val="none" w:sz="0" w:space="0" w:color="auto"/>
        <w:bottom w:val="none" w:sz="0" w:space="0" w:color="auto"/>
        <w:right w:val="none" w:sz="0" w:space="0" w:color="auto"/>
      </w:divBdr>
    </w:div>
    <w:div w:id="1568222257">
      <w:bodyDiv w:val="1"/>
      <w:marLeft w:val="0"/>
      <w:marRight w:val="0"/>
      <w:marTop w:val="0"/>
      <w:marBottom w:val="0"/>
      <w:divBdr>
        <w:top w:val="none" w:sz="0" w:space="0" w:color="auto"/>
        <w:left w:val="none" w:sz="0" w:space="0" w:color="auto"/>
        <w:bottom w:val="none" w:sz="0" w:space="0" w:color="auto"/>
        <w:right w:val="none" w:sz="0" w:space="0" w:color="auto"/>
      </w:divBdr>
    </w:div>
    <w:div w:id="1622878062">
      <w:bodyDiv w:val="1"/>
      <w:marLeft w:val="0"/>
      <w:marRight w:val="0"/>
      <w:marTop w:val="0"/>
      <w:marBottom w:val="0"/>
      <w:divBdr>
        <w:top w:val="none" w:sz="0" w:space="0" w:color="auto"/>
        <w:left w:val="none" w:sz="0" w:space="0" w:color="auto"/>
        <w:bottom w:val="none" w:sz="0" w:space="0" w:color="auto"/>
        <w:right w:val="none" w:sz="0" w:space="0" w:color="auto"/>
      </w:divBdr>
    </w:div>
    <w:div w:id="1666661729">
      <w:bodyDiv w:val="1"/>
      <w:marLeft w:val="0"/>
      <w:marRight w:val="0"/>
      <w:marTop w:val="0"/>
      <w:marBottom w:val="0"/>
      <w:divBdr>
        <w:top w:val="none" w:sz="0" w:space="0" w:color="auto"/>
        <w:left w:val="none" w:sz="0" w:space="0" w:color="auto"/>
        <w:bottom w:val="none" w:sz="0" w:space="0" w:color="auto"/>
        <w:right w:val="none" w:sz="0" w:space="0" w:color="auto"/>
      </w:divBdr>
    </w:div>
    <w:div w:id="1727952916">
      <w:bodyDiv w:val="1"/>
      <w:marLeft w:val="0"/>
      <w:marRight w:val="0"/>
      <w:marTop w:val="0"/>
      <w:marBottom w:val="0"/>
      <w:divBdr>
        <w:top w:val="none" w:sz="0" w:space="0" w:color="auto"/>
        <w:left w:val="none" w:sz="0" w:space="0" w:color="auto"/>
        <w:bottom w:val="none" w:sz="0" w:space="0" w:color="auto"/>
        <w:right w:val="none" w:sz="0" w:space="0" w:color="auto"/>
      </w:divBdr>
    </w:div>
    <w:div w:id="1737319746">
      <w:bodyDiv w:val="1"/>
      <w:marLeft w:val="0"/>
      <w:marRight w:val="0"/>
      <w:marTop w:val="0"/>
      <w:marBottom w:val="0"/>
      <w:divBdr>
        <w:top w:val="none" w:sz="0" w:space="0" w:color="auto"/>
        <w:left w:val="none" w:sz="0" w:space="0" w:color="auto"/>
        <w:bottom w:val="none" w:sz="0" w:space="0" w:color="auto"/>
        <w:right w:val="none" w:sz="0" w:space="0" w:color="auto"/>
      </w:divBdr>
    </w:div>
    <w:div w:id="1789541599">
      <w:bodyDiv w:val="1"/>
      <w:marLeft w:val="0"/>
      <w:marRight w:val="0"/>
      <w:marTop w:val="0"/>
      <w:marBottom w:val="0"/>
      <w:divBdr>
        <w:top w:val="none" w:sz="0" w:space="0" w:color="auto"/>
        <w:left w:val="none" w:sz="0" w:space="0" w:color="auto"/>
        <w:bottom w:val="none" w:sz="0" w:space="0" w:color="auto"/>
        <w:right w:val="none" w:sz="0" w:space="0" w:color="auto"/>
      </w:divBdr>
    </w:div>
    <w:div w:id="1895039083">
      <w:bodyDiv w:val="1"/>
      <w:marLeft w:val="0"/>
      <w:marRight w:val="0"/>
      <w:marTop w:val="0"/>
      <w:marBottom w:val="0"/>
      <w:divBdr>
        <w:top w:val="none" w:sz="0" w:space="0" w:color="auto"/>
        <w:left w:val="none" w:sz="0" w:space="0" w:color="auto"/>
        <w:bottom w:val="none" w:sz="0" w:space="0" w:color="auto"/>
        <w:right w:val="none" w:sz="0" w:space="0" w:color="auto"/>
      </w:divBdr>
    </w:div>
    <w:div w:id="1965427097">
      <w:bodyDiv w:val="1"/>
      <w:marLeft w:val="0"/>
      <w:marRight w:val="0"/>
      <w:marTop w:val="0"/>
      <w:marBottom w:val="0"/>
      <w:divBdr>
        <w:top w:val="none" w:sz="0" w:space="0" w:color="auto"/>
        <w:left w:val="none" w:sz="0" w:space="0" w:color="auto"/>
        <w:bottom w:val="none" w:sz="0" w:space="0" w:color="auto"/>
        <w:right w:val="none" w:sz="0" w:space="0" w:color="auto"/>
      </w:divBdr>
    </w:div>
    <w:div w:id="198515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50561-C263-48B6-B948-ACC50B39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3262</Words>
  <Characters>17946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Lic.Johanna</dc:creator>
  <cp:keywords/>
  <dc:description/>
  <cp:lastModifiedBy>Sharon Yanelli Lara Medrano</cp:lastModifiedBy>
  <cp:revision>2</cp:revision>
  <cp:lastPrinted>2022-04-11T17:52:00Z</cp:lastPrinted>
  <dcterms:created xsi:type="dcterms:W3CDTF">2022-04-28T15:56:00Z</dcterms:created>
  <dcterms:modified xsi:type="dcterms:W3CDTF">2022-04-28T15:56:00Z</dcterms:modified>
</cp:coreProperties>
</file>