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8C5" w:rsidRDefault="00D618C5" w:rsidP="00D618C5">
      <w:pPr>
        <w:autoSpaceDE w:val="0"/>
        <w:autoSpaceDN w:val="0"/>
        <w:adjustRightInd w:val="0"/>
        <w:spacing w:line="360" w:lineRule="auto"/>
        <w:jc w:val="center"/>
        <w:rPr>
          <w:rFonts w:ascii="Barlow" w:hAnsi="Barlow"/>
          <w:b/>
          <w:sz w:val="20"/>
          <w:szCs w:val="20"/>
        </w:rPr>
      </w:pPr>
      <w:bookmarkStart w:id="0" w:name="m18"/>
      <w:bookmarkEnd w:id="0"/>
      <w:r>
        <w:rPr>
          <w:rFonts w:ascii="Barlow" w:hAnsi="Barlow"/>
          <w:b/>
          <w:sz w:val="20"/>
          <w:szCs w:val="20"/>
        </w:rPr>
        <w:t xml:space="preserve">Notas a los Estados Financieros </w:t>
      </w:r>
    </w:p>
    <w:p w:rsidR="00D618C5" w:rsidRDefault="00D618C5" w:rsidP="00D618C5">
      <w:pPr>
        <w:autoSpaceDE w:val="0"/>
        <w:autoSpaceDN w:val="0"/>
        <w:adjustRightInd w:val="0"/>
        <w:spacing w:line="360" w:lineRule="auto"/>
        <w:jc w:val="center"/>
        <w:rPr>
          <w:rFonts w:ascii="Barlow" w:hAnsi="Barlow"/>
          <w:b/>
          <w:sz w:val="20"/>
          <w:szCs w:val="20"/>
        </w:rPr>
      </w:pPr>
      <w:r>
        <w:rPr>
          <w:rFonts w:ascii="Barlow" w:hAnsi="Barlow"/>
          <w:b/>
          <w:sz w:val="20"/>
          <w:szCs w:val="20"/>
        </w:rPr>
        <w:t>Al 31 de marzo de 2021</w:t>
      </w:r>
      <w:bookmarkStart w:id="1" w:name="_GoBack"/>
      <w:bookmarkEnd w:id="1"/>
    </w:p>
    <w:p w:rsidR="00D618C5" w:rsidRDefault="00D618C5" w:rsidP="00D618C5">
      <w:pPr>
        <w:autoSpaceDE w:val="0"/>
        <w:autoSpaceDN w:val="0"/>
        <w:adjustRightInd w:val="0"/>
        <w:spacing w:line="360" w:lineRule="auto"/>
        <w:jc w:val="center"/>
        <w:rPr>
          <w:rFonts w:ascii="Barlow" w:hAnsi="Barlow"/>
          <w:b/>
          <w:sz w:val="20"/>
          <w:szCs w:val="20"/>
        </w:rPr>
      </w:pPr>
      <w:r>
        <w:rPr>
          <w:rFonts w:ascii="Barlow" w:hAnsi="Barlow"/>
          <w:b/>
          <w:sz w:val="20"/>
          <w:szCs w:val="20"/>
        </w:rPr>
        <w:t>(Cifras en Pesos)</w:t>
      </w:r>
    </w:p>
    <w:p w:rsidR="00D618C5" w:rsidRDefault="00D618C5" w:rsidP="00D618C5">
      <w:pPr>
        <w:autoSpaceDE w:val="0"/>
        <w:autoSpaceDN w:val="0"/>
        <w:adjustRightInd w:val="0"/>
        <w:spacing w:line="360" w:lineRule="auto"/>
        <w:jc w:val="center"/>
        <w:rPr>
          <w:rFonts w:ascii="Barlow" w:hAnsi="Barlow"/>
          <w:b/>
          <w:sz w:val="20"/>
          <w:szCs w:val="20"/>
        </w:rPr>
      </w:pPr>
    </w:p>
    <w:p w:rsidR="00D618C5" w:rsidRDefault="00D618C5" w:rsidP="00D618C5">
      <w:pPr>
        <w:autoSpaceDE w:val="0"/>
        <w:autoSpaceDN w:val="0"/>
        <w:adjustRightInd w:val="0"/>
        <w:spacing w:line="360" w:lineRule="auto"/>
        <w:rPr>
          <w:rFonts w:ascii="Barlow" w:hAnsi="Barlow"/>
          <w:b/>
          <w:sz w:val="20"/>
          <w:szCs w:val="20"/>
        </w:rPr>
      </w:pPr>
      <w:r>
        <w:rPr>
          <w:rFonts w:ascii="Barlow" w:hAnsi="Barlow"/>
          <w:b/>
          <w:sz w:val="20"/>
          <w:szCs w:val="20"/>
        </w:rPr>
        <w:t>Ente Público:</w:t>
      </w:r>
      <w:r>
        <w:rPr>
          <w:rFonts w:ascii="Barlow" w:hAnsi="Barlow"/>
          <w:sz w:val="20"/>
          <w:szCs w:val="20"/>
        </w:rPr>
        <w:t xml:space="preserve">  </w:t>
      </w:r>
      <w:r>
        <w:rPr>
          <w:rFonts w:ascii="Barlow" w:hAnsi="Barlow"/>
          <w:b/>
          <w:sz w:val="20"/>
          <w:szCs w:val="20"/>
        </w:rPr>
        <w:t>SISTEMA PARA EL DESARROLLO INTEGRAL DE LA FAMILIA EN YUCATÁN</w:t>
      </w:r>
    </w:p>
    <w:p w:rsidR="00953A63" w:rsidRPr="00410493" w:rsidRDefault="00953A63" w:rsidP="00953A63">
      <w:pPr>
        <w:autoSpaceDE w:val="0"/>
        <w:autoSpaceDN w:val="0"/>
        <w:adjustRightInd w:val="0"/>
        <w:spacing w:line="360" w:lineRule="auto"/>
        <w:rPr>
          <w:rFonts w:ascii="Barlow" w:hAnsi="Barlow"/>
        </w:rPr>
      </w:pPr>
    </w:p>
    <w:p w:rsidR="00953A63" w:rsidRPr="00410493" w:rsidRDefault="00953A63" w:rsidP="00953A63">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el Poder Ejecutivo del Estado de Yucatán, ha preparado los Estados Financieros incluyendo las operaciones efectuadas al 31 de diciembre.</w:t>
      </w:r>
    </w:p>
    <w:p w:rsidR="00953A63" w:rsidRPr="00410493" w:rsidRDefault="00953A63" w:rsidP="00953A63">
      <w:pPr>
        <w:autoSpaceDE w:val="0"/>
        <w:autoSpaceDN w:val="0"/>
        <w:adjustRightInd w:val="0"/>
        <w:spacing w:line="360" w:lineRule="auto"/>
        <w:jc w:val="both"/>
        <w:rPr>
          <w:rFonts w:ascii="Barlow" w:hAnsi="Barlow" w:cs="Arial"/>
          <w:b/>
          <w:sz w:val="20"/>
          <w:szCs w:val="20"/>
        </w:rPr>
      </w:pPr>
    </w:p>
    <w:p w:rsidR="00953A63" w:rsidRPr="00410493" w:rsidRDefault="00953A63" w:rsidP="00953A63">
      <w:pPr>
        <w:pStyle w:val="Prrafodelista"/>
        <w:numPr>
          <w:ilvl w:val="0"/>
          <w:numId w:val="10"/>
        </w:num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NOTAS DE DESGLOCE</w:t>
      </w:r>
    </w:p>
    <w:p w:rsidR="00953A63" w:rsidRPr="00410493" w:rsidRDefault="00953A63" w:rsidP="00953A63">
      <w:pPr>
        <w:pStyle w:val="Prrafodelista"/>
        <w:autoSpaceDE w:val="0"/>
        <w:autoSpaceDN w:val="0"/>
        <w:adjustRightInd w:val="0"/>
        <w:spacing w:line="360" w:lineRule="auto"/>
        <w:jc w:val="both"/>
        <w:rPr>
          <w:rFonts w:ascii="Barlow" w:hAnsi="Barlow" w:cs="Arial"/>
          <w:b/>
          <w:sz w:val="20"/>
          <w:szCs w:val="20"/>
        </w:rPr>
      </w:pPr>
    </w:p>
    <w:p w:rsidR="00953A63" w:rsidRPr="002B7C65" w:rsidRDefault="00953A63" w:rsidP="002B7C65">
      <w:pPr>
        <w:pStyle w:val="Prrafodelista"/>
        <w:numPr>
          <w:ilvl w:val="0"/>
          <w:numId w:val="16"/>
        </w:numPr>
        <w:autoSpaceDE w:val="0"/>
        <w:autoSpaceDN w:val="0"/>
        <w:adjustRightInd w:val="0"/>
        <w:spacing w:line="360" w:lineRule="auto"/>
        <w:jc w:val="both"/>
        <w:rPr>
          <w:rFonts w:ascii="Barlow" w:hAnsi="Barlow" w:cs="Arial"/>
          <w:b/>
          <w:sz w:val="20"/>
          <w:szCs w:val="20"/>
        </w:rPr>
      </w:pPr>
      <w:r w:rsidRPr="002B7C65">
        <w:rPr>
          <w:rFonts w:ascii="Barlow" w:hAnsi="Barlow" w:cs="Arial"/>
          <w:b/>
          <w:sz w:val="20"/>
          <w:szCs w:val="20"/>
        </w:rPr>
        <w:t>NOTAS AL ESTADO DE SITUACIÓN FINANCIERA.</w:t>
      </w:r>
    </w:p>
    <w:p w:rsidR="002B7C65" w:rsidRPr="002B7C65" w:rsidRDefault="002B7C65" w:rsidP="002B7C65">
      <w:pPr>
        <w:pStyle w:val="Prrafodelista"/>
        <w:autoSpaceDE w:val="0"/>
        <w:autoSpaceDN w:val="0"/>
        <w:adjustRightInd w:val="0"/>
        <w:spacing w:line="360" w:lineRule="auto"/>
        <w:ind w:left="1080"/>
        <w:jc w:val="both"/>
        <w:rPr>
          <w:rFonts w:ascii="Barlow" w:hAnsi="Barlow" w:cs="Arial"/>
          <w:b/>
          <w:sz w:val="20"/>
          <w:szCs w:val="20"/>
        </w:rPr>
      </w:pPr>
    </w:p>
    <w:p w:rsidR="00953A63" w:rsidRPr="00410493" w:rsidRDefault="00953A63" w:rsidP="00953A63">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Activo</w:t>
      </w:r>
    </w:p>
    <w:p w:rsidR="00953A63" w:rsidRPr="00410493" w:rsidRDefault="00953A63" w:rsidP="00953A63">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Efectivo y Equivalentes</w:t>
      </w:r>
    </w:p>
    <w:p w:rsidR="00953A63" w:rsidRDefault="00953A63" w:rsidP="00953A63">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1.- La cuenta de bancos y la cuenta de efectivo y equivalentes se encuentra integrada por tipo de cuenta bancaria de la siguiente manera:</w:t>
      </w:r>
    </w:p>
    <w:tbl>
      <w:tblPr>
        <w:tblW w:w="10080" w:type="dxa"/>
        <w:tblInd w:w="55" w:type="dxa"/>
        <w:tblCellMar>
          <w:left w:w="70" w:type="dxa"/>
          <w:right w:w="70" w:type="dxa"/>
        </w:tblCellMar>
        <w:tblLook w:val="04A0" w:firstRow="1" w:lastRow="0" w:firstColumn="1" w:lastColumn="0" w:noHBand="0" w:noVBand="1"/>
      </w:tblPr>
      <w:tblGrid>
        <w:gridCol w:w="7245"/>
        <w:gridCol w:w="2835"/>
      </w:tblGrid>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b/>
                <w:bCs/>
                <w:color w:val="000000"/>
                <w:sz w:val="20"/>
                <w:szCs w:val="20"/>
              </w:rPr>
            </w:pPr>
            <w:bookmarkStart w:id="2" w:name="m1"/>
            <w:bookmarkEnd w:id="2"/>
            <w:r w:rsidRPr="00F2219B">
              <w:rPr>
                <w:rFonts w:ascii="Barlow" w:hAnsi="Barlow" w:cs="Tahoma"/>
                <w:b/>
                <w:bCs/>
                <w:color w:val="000000"/>
                <w:sz w:val="20"/>
                <w:szCs w:val="20"/>
              </w:rPr>
              <w:t>Efectivo y Equivalentes</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b/>
                <w:bCs/>
                <w:color w:val="000000"/>
                <w:sz w:val="20"/>
                <w:szCs w:val="20"/>
              </w:rPr>
            </w:pPr>
            <w:r w:rsidRPr="00F2219B">
              <w:rPr>
                <w:rFonts w:ascii="Barlow" w:hAnsi="Barlow" w:cs="Tahoma"/>
                <w:b/>
                <w:bCs/>
                <w:color w:val="000000"/>
                <w:sz w:val="20"/>
                <w:szCs w:val="20"/>
              </w:rPr>
              <w:t xml:space="preserve">             93,436,061.94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b/>
                <w:bCs/>
                <w:color w:val="000000"/>
                <w:sz w:val="20"/>
                <w:szCs w:val="20"/>
              </w:rPr>
            </w:pPr>
            <w:r w:rsidRPr="00F2219B">
              <w:rPr>
                <w:rFonts w:ascii="Barlow" w:hAnsi="Barlow" w:cs="Tahoma"/>
                <w:b/>
                <w:bCs/>
                <w:color w:val="000000"/>
                <w:sz w:val="20"/>
                <w:szCs w:val="20"/>
              </w:rPr>
              <w:t>Efectivo</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b/>
                <w:bCs/>
                <w:color w:val="000000"/>
                <w:sz w:val="20"/>
                <w:szCs w:val="20"/>
              </w:rPr>
            </w:pPr>
            <w:r w:rsidRPr="00F2219B">
              <w:rPr>
                <w:rFonts w:ascii="Barlow" w:hAnsi="Barlow" w:cs="Tahoma"/>
                <w:b/>
                <w:bCs/>
                <w:color w:val="000000"/>
                <w:sz w:val="20"/>
                <w:szCs w:val="20"/>
              </w:rPr>
              <w:t xml:space="preserve">                   107,000.00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CADI OLGA MANZANO</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1,000.00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PROCURADURÍA</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10,000.00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COMPRAS</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5,000.00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lastRenderedPageBreak/>
              <w:t>C.D.F. CASTILLA CÁMARA</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1,000.00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CROPAFY</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7,000.00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SUBDIRECCIÓN ADMINISTRATIVA</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8,000.00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ENLACE CIUDADANO</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2,000.00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CAIMEDE</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20,000.00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CADI JULIA PEÓN</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1,000.00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C.D.F. MARÍA LUISA</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1,000.00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COORDINACIÓN DE CADI</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5,000.00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CADI CORDEMEX</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1,000.00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CADI CONKAL</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1,000.00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CADI CARMEN GÓMEZ</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1,000.00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RECURSOS MATERIALES</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10,000.00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C.D.F. HUMBERTO LARA</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1,000.00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CADI LINA LÓPEZ ESQUIVEL</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1,000.00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CADI ELVIA CARRILLO PUERTO</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1,000.00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DIRECCIÓN</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10,000.00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INFORMÁTICA</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2,000.00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CADI ROSA TORRES</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1,000.00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DIRECCIÓN DE DESARROLLO COMUNITARIO</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2,000.00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CREE</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5,000.00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CAIMEDE II</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10,000.00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b/>
                <w:bCs/>
                <w:color w:val="000000"/>
                <w:sz w:val="20"/>
                <w:szCs w:val="20"/>
              </w:rPr>
            </w:pPr>
            <w:r w:rsidRPr="00F2219B">
              <w:rPr>
                <w:rFonts w:ascii="Barlow" w:hAnsi="Barlow" w:cs="Tahoma"/>
                <w:b/>
                <w:bCs/>
                <w:color w:val="000000"/>
                <w:sz w:val="20"/>
                <w:szCs w:val="20"/>
              </w:rPr>
              <w:t>Bancos/Tesorería</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b/>
                <w:bCs/>
                <w:color w:val="000000"/>
                <w:sz w:val="20"/>
                <w:szCs w:val="20"/>
              </w:rPr>
            </w:pPr>
            <w:r w:rsidRPr="00F2219B">
              <w:rPr>
                <w:rFonts w:ascii="Barlow" w:hAnsi="Barlow" w:cs="Tahoma"/>
                <w:b/>
                <w:bCs/>
                <w:color w:val="000000"/>
                <w:sz w:val="20"/>
                <w:szCs w:val="20"/>
              </w:rPr>
              <w:t xml:space="preserve">             93,329,061.94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b/>
                <w:bCs/>
                <w:color w:val="000000"/>
                <w:sz w:val="20"/>
                <w:szCs w:val="20"/>
              </w:rPr>
            </w:pPr>
            <w:r w:rsidRPr="00F2219B">
              <w:rPr>
                <w:rFonts w:ascii="Barlow" w:hAnsi="Barlow" w:cs="Tahoma"/>
                <w:b/>
                <w:bCs/>
                <w:color w:val="000000"/>
                <w:sz w:val="20"/>
                <w:szCs w:val="20"/>
              </w:rPr>
              <w:t>Aportaciones Estatales</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b/>
                <w:bCs/>
                <w:color w:val="000000"/>
                <w:sz w:val="20"/>
                <w:szCs w:val="20"/>
              </w:rPr>
            </w:pPr>
            <w:r w:rsidRPr="00F2219B">
              <w:rPr>
                <w:rFonts w:ascii="Barlow" w:hAnsi="Barlow" w:cs="Tahoma"/>
                <w:b/>
                <w:bCs/>
                <w:color w:val="000000"/>
                <w:sz w:val="20"/>
                <w:szCs w:val="20"/>
              </w:rPr>
              <w:t xml:space="preserve">               35,627,311.83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 xml:space="preserve">BTE </w:t>
            </w:r>
            <w:proofErr w:type="spellStart"/>
            <w:r w:rsidRPr="00F2219B">
              <w:rPr>
                <w:rFonts w:ascii="Barlow" w:hAnsi="Barlow" w:cs="Tahoma"/>
                <w:color w:val="000000"/>
                <w:sz w:val="20"/>
                <w:szCs w:val="20"/>
              </w:rPr>
              <w:t>Cta</w:t>
            </w:r>
            <w:proofErr w:type="spellEnd"/>
            <w:r w:rsidRPr="00F2219B">
              <w:rPr>
                <w:rFonts w:ascii="Barlow" w:hAnsi="Barlow" w:cs="Tahoma"/>
                <w:color w:val="000000"/>
                <w:sz w:val="20"/>
                <w:szCs w:val="20"/>
              </w:rPr>
              <w:t xml:space="preserve"> 05 5298 5495</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960,262.65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BTE 10 5705 8882 FF 101</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546,206.47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BTE 108936 6177 FF-01 2020</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6,984,483.77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BTE 10 5599 7831 FF 01</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8,433,444.03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BBVA 011460 2242 FF101 2020</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444,553.57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lastRenderedPageBreak/>
              <w:t>BTE 113459 7620 FF 101_2021</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5,491,771.11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BTE 113068 2162 FF 01_2021</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12,766,590.23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b/>
                <w:bCs/>
                <w:color w:val="000000"/>
                <w:sz w:val="20"/>
                <w:szCs w:val="20"/>
              </w:rPr>
            </w:pPr>
            <w:r w:rsidRPr="00F2219B">
              <w:rPr>
                <w:rFonts w:ascii="Barlow" w:hAnsi="Barlow" w:cs="Tahoma"/>
                <w:b/>
                <w:bCs/>
                <w:color w:val="000000"/>
                <w:sz w:val="20"/>
                <w:szCs w:val="20"/>
              </w:rPr>
              <w:t>Aportaciones Federales FAM</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b/>
                <w:bCs/>
                <w:color w:val="000000"/>
                <w:sz w:val="20"/>
                <w:szCs w:val="20"/>
              </w:rPr>
            </w:pPr>
            <w:r w:rsidRPr="00F2219B">
              <w:rPr>
                <w:rFonts w:ascii="Barlow" w:hAnsi="Barlow" w:cs="Tahoma"/>
                <w:b/>
                <w:bCs/>
                <w:color w:val="000000"/>
                <w:sz w:val="20"/>
                <w:szCs w:val="20"/>
              </w:rPr>
              <w:t xml:space="preserve">           44,354,935.29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 xml:space="preserve">BBVA </w:t>
            </w:r>
            <w:proofErr w:type="spellStart"/>
            <w:r w:rsidRPr="00F2219B">
              <w:rPr>
                <w:rFonts w:ascii="Barlow" w:hAnsi="Barlow" w:cs="Tahoma"/>
                <w:color w:val="000000"/>
                <w:sz w:val="20"/>
                <w:szCs w:val="20"/>
              </w:rPr>
              <w:t>Cta</w:t>
            </w:r>
            <w:proofErr w:type="spellEnd"/>
            <w:r w:rsidRPr="00F2219B">
              <w:rPr>
                <w:rFonts w:ascii="Barlow" w:hAnsi="Barlow" w:cs="Tahoma"/>
                <w:color w:val="000000"/>
                <w:sz w:val="20"/>
                <w:szCs w:val="20"/>
              </w:rPr>
              <w:t xml:space="preserve"> 01 1433 7557 FAM 2020</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1,215.25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 xml:space="preserve">BBVA </w:t>
            </w:r>
            <w:proofErr w:type="spellStart"/>
            <w:r w:rsidRPr="00F2219B">
              <w:rPr>
                <w:rFonts w:ascii="Barlow" w:hAnsi="Barlow" w:cs="Tahoma"/>
                <w:color w:val="000000"/>
                <w:sz w:val="20"/>
                <w:szCs w:val="20"/>
              </w:rPr>
              <w:t>Cta</w:t>
            </w:r>
            <w:proofErr w:type="spellEnd"/>
            <w:r w:rsidRPr="00F2219B">
              <w:rPr>
                <w:rFonts w:ascii="Barlow" w:hAnsi="Barlow" w:cs="Tahoma"/>
                <w:color w:val="000000"/>
                <w:sz w:val="20"/>
                <w:szCs w:val="20"/>
              </w:rPr>
              <w:t xml:space="preserve"> 011622 6329 FF 1007_FAM 2021</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44,353,720.04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b/>
                <w:bCs/>
                <w:color w:val="000000"/>
                <w:sz w:val="20"/>
                <w:szCs w:val="20"/>
              </w:rPr>
            </w:pPr>
            <w:r w:rsidRPr="00F2219B">
              <w:rPr>
                <w:rFonts w:ascii="Barlow" w:hAnsi="Barlow" w:cs="Tahoma"/>
                <w:b/>
                <w:bCs/>
                <w:color w:val="000000"/>
                <w:sz w:val="20"/>
                <w:szCs w:val="20"/>
              </w:rPr>
              <w:t>Recursos propios</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b/>
                <w:bCs/>
                <w:color w:val="000000"/>
                <w:sz w:val="20"/>
                <w:szCs w:val="20"/>
              </w:rPr>
            </w:pPr>
            <w:r w:rsidRPr="00F2219B">
              <w:rPr>
                <w:rFonts w:ascii="Barlow" w:hAnsi="Barlow" w:cs="Tahoma"/>
                <w:b/>
                <w:bCs/>
                <w:color w:val="000000"/>
                <w:sz w:val="20"/>
                <w:szCs w:val="20"/>
              </w:rPr>
              <w:t xml:space="preserve">              13,346,814.82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 xml:space="preserve">BTE </w:t>
            </w:r>
            <w:proofErr w:type="spellStart"/>
            <w:r w:rsidRPr="00F2219B">
              <w:rPr>
                <w:rFonts w:ascii="Barlow" w:hAnsi="Barlow" w:cs="Tahoma"/>
                <w:color w:val="000000"/>
                <w:sz w:val="20"/>
                <w:szCs w:val="20"/>
              </w:rPr>
              <w:t>Cta</w:t>
            </w:r>
            <w:proofErr w:type="spellEnd"/>
            <w:r w:rsidRPr="00F2219B">
              <w:rPr>
                <w:rFonts w:ascii="Barlow" w:hAnsi="Barlow" w:cs="Tahoma"/>
                <w:color w:val="000000"/>
                <w:sz w:val="20"/>
                <w:szCs w:val="20"/>
              </w:rPr>
              <w:t xml:space="preserve"> 05 6473 3439 EAED</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2,986,021.19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 xml:space="preserve">BTE </w:t>
            </w:r>
            <w:proofErr w:type="spellStart"/>
            <w:r w:rsidRPr="00F2219B">
              <w:rPr>
                <w:rFonts w:ascii="Barlow" w:hAnsi="Barlow" w:cs="Tahoma"/>
                <w:color w:val="000000"/>
                <w:sz w:val="20"/>
                <w:szCs w:val="20"/>
              </w:rPr>
              <w:t>Cta</w:t>
            </w:r>
            <w:proofErr w:type="spellEnd"/>
            <w:r w:rsidRPr="00F2219B">
              <w:rPr>
                <w:rFonts w:ascii="Barlow" w:hAnsi="Barlow" w:cs="Tahoma"/>
                <w:color w:val="000000"/>
                <w:sz w:val="20"/>
                <w:szCs w:val="20"/>
              </w:rPr>
              <w:t xml:space="preserve"> 05 6473 3381 CADIS</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868,694.93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 xml:space="preserve">BTE </w:t>
            </w:r>
            <w:proofErr w:type="spellStart"/>
            <w:r w:rsidRPr="00F2219B">
              <w:rPr>
                <w:rFonts w:ascii="Barlow" w:hAnsi="Barlow" w:cs="Tahoma"/>
                <w:color w:val="000000"/>
                <w:sz w:val="20"/>
                <w:szCs w:val="20"/>
              </w:rPr>
              <w:t>Cta</w:t>
            </w:r>
            <w:proofErr w:type="spellEnd"/>
            <w:r w:rsidRPr="00F2219B">
              <w:rPr>
                <w:rFonts w:ascii="Barlow" w:hAnsi="Barlow" w:cs="Tahoma"/>
                <w:color w:val="000000"/>
                <w:sz w:val="20"/>
                <w:szCs w:val="20"/>
              </w:rPr>
              <w:t xml:space="preserve"> 05 6473 3420 TRABAJO SOCIAL</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720,341.23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 xml:space="preserve">BTE </w:t>
            </w:r>
            <w:proofErr w:type="spellStart"/>
            <w:r w:rsidRPr="00F2219B">
              <w:rPr>
                <w:rFonts w:ascii="Barlow" w:hAnsi="Barlow" w:cs="Tahoma"/>
                <w:color w:val="000000"/>
                <w:sz w:val="20"/>
                <w:szCs w:val="20"/>
              </w:rPr>
              <w:t>Cta</w:t>
            </w:r>
            <w:proofErr w:type="spellEnd"/>
            <w:r w:rsidRPr="00F2219B">
              <w:rPr>
                <w:rFonts w:ascii="Barlow" w:hAnsi="Barlow" w:cs="Tahoma"/>
                <w:color w:val="000000"/>
                <w:sz w:val="20"/>
                <w:szCs w:val="20"/>
              </w:rPr>
              <w:t xml:space="preserve"> 05 6473 3390 CROPAFY</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1,225,304.03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 xml:space="preserve">BTE </w:t>
            </w:r>
            <w:proofErr w:type="spellStart"/>
            <w:r w:rsidRPr="00F2219B">
              <w:rPr>
                <w:rFonts w:ascii="Barlow" w:hAnsi="Barlow" w:cs="Tahoma"/>
                <w:color w:val="000000"/>
                <w:sz w:val="20"/>
                <w:szCs w:val="20"/>
              </w:rPr>
              <w:t>Cta</w:t>
            </w:r>
            <w:proofErr w:type="spellEnd"/>
            <w:r w:rsidRPr="00F2219B">
              <w:rPr>
                <w:rFonts w:ascii="Barlow" w:hAnsi="Barlow" w:cs="Tahoma"/>
                <w:color w:val="000000"/>
                <w:sz w:val="20"/>
                <w:szCs w:val="20"/>
              </w:rPr>
              <w:t xml:space="preserve"> 05 6473 3402 UBR</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3,387,614.63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 xml:space="preserve">BTE </w:t>
            </w:r>
            <w:proofErr w:type="spellStart"/>
            <w:r w:rsidRPr="00F2219B">
              <w:rPr>
                <w:rFonts w:ascii="Barlow" w:hAnsi="Barlow" w:cs="Tahoma"/>
                <w:color w:val="000000"/>
                <w:sz w:val="20"/>
                <w:szCs w:val="20"/>
              </w:rPr>
              <w:t>Cta</w:t>
            </w:r>
            <w:proofErr w:type="spellEnd"/>
            <w:r w:rsidRPr="00F2219B">
              <w:rPr>
                <w:rFonts w:ascii="Barlow" w:hAnsi="Barlow" w:cs="Tahoma"/>
                <w:color w:val="000000"/>
                <w:sz w:val="20"/>
                <w:szCs w:val="20"/>
              </w:rPr>
              <w:t xml:space="preserve"> 1710 8936 6168 DIR. ALIM. 2020</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1,696,548.65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 xml:space="preserve">BTE </w:t>
            </w:r>
            <w:proofErr w:type="spellStart"/>
            <w:r w:rsidRPr="00F2219B">
              <w:rPr>
                <w:rFonts w:ascii="Barlow" w:hAnsi="Barlow" w:cs="Tahoma"/>
                <w:color w:val="000000"/>
                <w:sz w:val="20"/>
                <w:szCs w:val="20"/>
              </w:rPr>
              <w:t>Cta</w:t>
            </w:r>
            <w:proofErr w:type="spellEnd"/>
            <w:r w:rsidRPr="00F2219B">
              <w:rPr>
                <w:rFonts w:ascii="Barlow" w:hAnsi="Barlow" w:cs="Tahoma"/>
                <w:color w:val="000000"/>
                <w:sz w:val="20"/>
                <w:szCs w:val="20"/>
              </w:rPr>
              <w:t xml:space="preserve"> 113459 7666 DIR. ALIM. 2021</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0.10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 xml:space="preserve">BTE </w:t>
            </w:r>
            <w:proofErr w:type="spellStart"/>
            <w:r w:rsidRPr="00F2219B">
              <w:rPr>
                <w:rFonts w:ascii="Barlow" w:hAnsi="Barlow" w:cs="Tahoma"/>
                <w:color w:val="000000"/>
                <w:sz w:val="20"/>
                <w:szCs w:val="20"/>
              </w:rPr>
              <w:t>Cta</w:t>
            </w:r>
            <w:proofErr w:type="spellEnd"/>
            <w:r w:rsidRPr="00F2219B">
              <w:rPr>
                <w:rFonts w:ascii="Barlow" w:hAnsi="Barlow" w:cs="Tahoma"/>
                <w:color w:val="000000"/>
                <w:sz w:val="20"/>
                <w:szCs w:val="20"/>
              </w:rPr>
              <w:t xml:space="preserve"> 10 5446 3588 DIR. ALIM. 2019</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915,314.97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 xml:space="preserve">BTE </w:t>
            </w:r>
            <w:proofErr w:type="spellStart"/>
            <w:r w:rsidRPr="00F2219B">
              <w:rPr>
                <w:rFonts w:ascii="Barlow" w:hAnsi="Barlow" w:cs="Tahoma"/>
                <w:color w:val="000000"/>
                <w:sz w:val="20"/>
                <w:szCs w:val="20"/>
              </w:rPr>
              <w:t>Cta</w:t>
            </w:r>
            <w:proofErr w:type="spellEnd"/>
            <w:r w:rsidRPr="00F2219B">
              <w:rPr>
                <w:rFonts w:ascii="Barlow" w:hAnsi="Barlow" w:cs="Tahoma"/>
                <w:color w:val="000000"/>
                <w:sz w:val="20"/>
                <w:szCs w:val="20"/>
              </w:rPr>
              <w:t xml:space="preserve"> 05 9322 9697 DIR. ALIM. 2018</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1,546,346.13 </w:t>
            </w:r>
          </w:p>
        </w:tc>
      </w:tr>
      <w:tr w:rsidR="00F2219B" w:rsidRPr="00F2219B" w:rsidTr="00F2219B">
        <w:trPr>
          <w:trHeight w:val="270"/>
        </w:trPr>
        <w:tc>
          <w:tcPr>
            <w:tcW w:w="7245" w:type="dxa"/>
            <w:tcBorders>
              <w:top w:val="nil"/>
              <w:left w:val="nil"/>
              <w:bottom w:val="nil"/>
              <w:right w:val="nil"/>
            </w:tcBorders>
            <w:shd w:val="clear" w:color="auto" w:fill="auto"/>
            <w:hideMark/>
          </w:tcPr>
          <w:p w:rsidR="00F2219B" w:rsidRPr="00F2219B" w:rsidRDefault="00F2219B" w:rsidP="00F2219B">
            <w:pPr>
              <w:rPr>
                <w:rFonts w:ascii="Barlow" w:hAnsi="Barlow" w:cs="Tahoma"/>
                <w:color w:val="000000"/>
                <w:sz w:val="20"/>
                <w:szCs w:val="20"/>
              </w:rPr>
            </w:pPr>
            <w:r w:rsidRPr="00F2219B">
              <w:rPr>
                <w:rFonts w:ascii="Barlow" w:hAnsi="Barlow" w:cs="Tahoma"/>
                <w:color w:val="000000"/>
                <w:sz w:val="20"/>
                <w:szCs w:val="20"/>
              </w:rPr>
              <w:t>BTE 10 0808 7213</w:t>
            </w:r>
          </w:p>
        </w:tc>
        <w:tc>
          <w:tcPr>
            <w:tcW w:w="2835" w:type="dxa"/>
            <w:tcBorders>
              <w:top w:val="nil"/>
              <w:left w:val="nil"/>
              <w:bottom w:val="nil"/>
              <w:right w:val="nil"/>
            </w:tcBorders>
            <w:shd w:val="clear" w:color="auto" w:fill="auto"/>
            <w:hideMark/>
          </w:tcPr>
          <w:p w:rsidR="00F2219B" w:rsidRPr="00F2219B" w:rsidRDefault="00F2219B" w:rsidP="00F2219B">
            <w:pPr>
              <w:jc w:val="right"/>
              <w:rPr>
                <w:rFonts w:ascii="Barlow" w:hAnsi="Barlow" w:cs="Tahoma"/>
                <w:color w:val="000000"/>
                <w:sz w:val="20"/>
                <w:szCs w:val="20"/>
              </w:rPr>
            </w:pPr>
            <w:r w:rsidRPr="00F2219B">
              <w:rPr>
                <w:rFonts w:ascii="Barlow" w:hAnsi="Barlow" w:cs="Tahoma"/>
                <w:color w:val="000000"/>
                <w:sz w:val="20"/>
                <w:szCs w:val="20"/>
              </w:rPr>
              <w:t xml:space="preserve">                          628.96 </w:t>
            </w:r>
          </w:p>
        </w:tc>
      </w:tr>
    </w:tbl>
    <w:p w:rsidR="001E72C8" w:rsidRDefault="001E72C8" w:rsidP="00953A63">
      <w:pPr>
        <w:autoSpaceDE w:val="0"/>
        <w:autoSpaceDN w:val="0"/>
        <w:adjustRightInd w:val="0"/>
        <w:spacing w:line="360" w:lineRule="auto"/>
        <w:jc w:val="both"/>
        <w:rPr>
          <w:rFonts w:ascii="Barlow" w:hAnsi="Barlow" w:cs="Arial"/>
          <w:sz w:val="20"/>
          <w:szCs w:val="20"/>
        </w:rPr>
      </w:pPr>
    </w:p>
    <w:p w:rsidR="00953A63" w:rsidRPr="00410493" w:rsidRDefault="00953A63" w:rsidP="00953A63">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Esta información resulta de las operaciones sobre los recursos disponibles en cuentas bancarias del </w:t>
      </w:r>
      <w:r>
        <w:rPr>
          <w:rFonts w:ascii="Barlow" w:hAnsi="Barlow" w:cs="Arial"/>
          <w:sz w:val="20"/>
          <w:szCs w:val="20"/>
        </w:rPr>
        <w:t>Sistema DIF</w:t>
      </w:r>
      <w:r w:rsidRPr="00410493">
        <w:rPr>
          <w:rFonts w:ascii="Barlow" w:hAnsi="Barlow" w:cs="Arial"/>
          <w:sz w:val="20"/>
          <w:szCs w:val="20"/>
        </w:rPr>
        <w:t>,</w:t>
      </w:r>
      <w:r>
        <w:rPr>
          <w:rFonts w:ascii="Barlow" w:hAnsi="Barlow" w:cs="Arial"/>
          <w:sz w:val="20"/>
          <w:szCs w:val="20"/>
        </w:rPr>
        <w:t xml:space="preserve"> mismas que </w:t>
      </w:r>
      <w:r w:rsidRPr="00410493">
        <w:rPr>
          <w:rFonts w:ascii="Barlow" w:hAnsi="Barlow" w:cs="Arial"/>
          <w:sz w:val="20"/>
          <w:szCs w:val="20"/>
        </w:rPr>
        <w:t xml:space="preserve"> concentra, custodia y administra</w:t>
      </w:r>
      <w:r w:rsidR="00C77714">
        <w:rPr>
          <w:rFonts w:ascii="Barlow" w:hAnsi="Barlow" w:cs="Arial"/>
          <w:sz w:val="20"/>
          <w:szCs w:val="20"/>
        </w:rPr>
        <w:t xml:space="preserve">. Cabe señalar que la cuenta  </w:t>
      </w:r>
      <w:r w:rsidR="00C77714" w:rsidRPr="00F2219B">
        <w:rPr>
          <w:rFonts w:ascii="Barlow" w:hAnsi="Barlow" w:cs="Tahoma"/>
          <w:color w:val="000000"/>
          <w:sz w:val="20"/>
          <w:szCs w:val="20"/>
        </w:rPr>
        <w:t>BBVA 01 1433 7557 FAM 2020</w:t>
      </w:r>
      <w:r w:rsidR="00C77714">
        <w:rPr>
          <w:rFonts w:ascii="Barlow" w:hAnsi="Barlow" w:cs="Tahoma"/>
          <w:color w:val="000000"/>
          <w:sz w:val="20"/>
          <w:szCs w:val="20"/>
        </w:rPr>
        <w:t xml:space="preserve"> al cierre del mes presenta saldo en cero, ya que dicho importe reflejado en los EEFF fue reintegrado a SAF por concepto de interés, pero al cancelar la cuenta ya no obtuvimos el estado de cuenta correspondiente, y por un error humano no se elaboró la póliza correspondiente.</w:t>
      </w:r>
    </w:p>
    <w:p w:rsidR="003A210F" w:rsidRDefault="003A210F" w:rsidP="00B520DF">
      <w:pPr>
        <w:rPr>
          <w:rFonts w:asciiTheme="minorHAnsi" w:hAnsiTheme="minorHAnsi" w:cs="Arial"/>
          <w:b/>
          <w:i/>
          <w:sz w:val="18"/>
          <w:szCs w:val="18"/>
          <w:lang w:val="es-MX"/>
        </w:rPr>
      </w:pPr>
    </w:p>
    <w:p w:rsidR="00BE0FD7" w:rsidRDefault="0081412A" w:rsidP="00B520DF">
      <w:pPr>
        <w:rPr>
          <w:rFonts w:ascii="Barlow" w:hAnsi="Barlow" w:cs="Arial"/>
          <w:b/>
          <w:sz w:val="20"/>
          <w:szCs w:val="20"/>
        </w:rPr>
      </w:pPr>
      <w:r w:rsidRPr="00953A63">
        <w:rPr>
          <w:rFonts w:ascii="Barlow" w:hAnsi="Barlow" w:cs="Arial"/>
          <w:b/>
          <w:sz w:val="20"/>
          <w:szCs w:val="20"/>
        </w:rPr>
        <w:t>Derechos a recibir Efectivo y Equivalentes y Bienes o Servicios a Recibir.</w:t>
      </w:r>
    </w:p>
    <w:p w:rsidR="00826686" w:rsidRDefault="00826686" w:rsidP="00FE5FBD">
      <w:pPr>
        <w:ind w:left="360" w:firstLine="348"/>
        <w:rPr>
          <w:rFonts w:ascii="Barlow" w:hAnsi="Barlow" w:cs="Arial"/>
          <w:b/>
          <w:sz w:val="20"/>
          <w:szCs w:val="20"/>
        </w:rPr>
      </w:pPr>
    </w:p>
    <w:p w:rsidR="007E2084" w:rsidRDefault="00F26D7D" w:rsidP="007E2084">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2. El s</w:t>
      </w:r>
      <w:r w:rsidR="00623B70">
        <w:rPr>
          <w:rFonts w:ascii="Barlow" w:hAnsi="Barlow" w:cs="Arial"/>
          <w:sz w:val="20"/>
          <w:szCs w:val="20"/>
        </w:rPr>
        <w:t xml:space="preserve">aldo final de la cuenta 1.1.2.4 </w:t>
      </w:r>
      <w:r w:rsidRPr="00410493">
        <w:rPr>
          <w:rFonts w:ascii="Barlow" w:hAnsi="Barlow" w:cs="Arial"/>
          <w:sz w:val="20"/>
          <w:szCs w:val="20"/>
        </w:rPr>
        <w:t xml:space="preserve"> </w:t>
      </w:r>
      <w:r>
        <w:rPr>
          <w:rFonts w:ascii="Barlow" w:hAnsi="Barlow" w:cs="Arial"/>
          <w:sz w:val="20"/>
          <w:szCs w:val="20"/>
        </w:rPr>
        <w:t xml:space="preserve">corresponde a años </w:t>
      </w:r>
      <w:r w:rsidR="008C0F5C">
        <w:rPr>
          <w:rFonts w:ascii="Barlow" w:hAnsi="Barlow" w:cs="Arial"/>
          <w:sz w:val="20"/>
          <w:szCs w:val="20"/>
        </w:rPr>
        <w:t>anteriores</w:t>
      </w:r>
      <w:r w:rsidRPr="00410493">
        <w:rPr>
          <w:rFonts w:ascii="Barlow" w:hAnsi="Barlow" w:cs="Arial"/>
          <w:sz w:val="20"/>
          <w:szCs w:val="20"/>
        </w:rPr>
        <w:t>.</w:t>
      </w:r>
    </w:p>
    <w:p w:rsidR="00C77714" w:rsidRDefault="00C77714" w:rsidP="007E2084">
      <w:pPr>
        <w:autoSpaceDE w:val="0"/>
        <w:autoSpaceDN w:val="0"/>
        <w:adjustRightInd w:val="0"/>
        <w:spacing w:line="360" w:lineRule="auto"/>
        <w:jc w:val="both"/>
        <w:rPr>
          <w:rFonts w:ascii="Barlow" w:hAnsi="Barlow" w:cs="Arial"/>
          <w:sz w:val="20"/>
          <w:szCs w:val="20"/>
        </w:rPr>
      </w:pPr>
    </w:p>
    <w:p w:rsidR="00FE5FBD" w:rsidRDefault="004C7FB6" w:rsidP="00BE0FD7">
      <w:pPr>
        <w:autoSpaceDE w:val="0"/>
        <w:autoSpaceDN w:val="0"/>
        <w:adjustRightInd w:val="0"/>
        <w:spacing w:line="360" w:lineRule="auto"/>
        <w:rPr>
          <w:rFonts w:ascii="Barlow" w:hAnsi="Barlow" w:cs="Arial"/>
          <w:sz w:val="20"/>
          <w:szCs w:val="20"/>
        </w:rPr>
      </w:pPr>
      <w:r>
        <w:rPr>
          <w:rFonts w:ascii="Barlow" w:hAnsi="Barlow" w:cs="Arial"/>
          <w:sz w:val="20"/>
          <w:szCs w:val="20"/>
        </w:rPr>
        <w:lastRenderedPageBreak/>
        <w:t>3</w:t>
      </w:r>
      <w:r w:rsidR="00F26D7D">
        <w:rPr>
          <w:rFonts w:ascii="Barlow" w:hAnsi="Barlow" w:cs="Arial"/>
          <w:sz w:val="20"/>
          <w:szCs w:val="20"/>
        </w:rPr>
        <w:t>.</w:t>
      </w:r>
      <w:r>
        <w:rPr>
          <w:rFonts w:ascii="Barlow" w:hAnsi="Barlow" w:cs="Arial"/>
          <w:sz w:val="20"/>
          <w:szCs w:val="20"/>
        </w:rPr>
        <w:t xml:space="preserve"> </w:t>
      </w:r>
      <w:r w:rsidR="00F26D7D">
        <w:rPr>
          <w:rFonts w:ascii="Barlow" w:hAnsi="Barlow" w:cs="Arial"/>
          <w:sz w:val="20"/>
          <w:szCs w:val="20"/>
        </w:rPr>
        <w:t xml:space="preserve"> </w:t>
      </w:r>
      <w:r w:rsidR="00953A63" w:rsidRPr="00410493">
        <w:rPr>
          <w:rFonts w:ascii="Barlow" w:hAnsi="Barlow" w:cs="Arial"/>
          <w:sz w:val="20"/>
          <w:szCs w:val="20"/>
        </w:rPr>
        <w:t>La cuenta derechos a recibir efectivo o equivalentes, presenta cuentas por cobrar las cuales, se encuentran in</w:t>
      </w:r>
      <w:r w:rsidR="00953A63">
        <w:rPr>
          <w:rFonts w:ascii="Barlow" w:hAnsi="Barlow" w:cs="Arial"/>
          <w:sz w:val="20"/>
          <w:szCs w:val="20"/>
        </w:rPr>
        <w:t>tegradas de la siguiente manera:</w:t>
      </w:r>
    </w:p>
    <w:tbl>
      <w:tblPr>
        <w:tblW w:w="10788" w:type="dxa"/>
        <w:tblInd w:w="55" w:type="dxa"/>
        <w:tblCellMar>
          <w:left w:w="70" w:type="dxa"/>
          <w:right w:w="70" w:type="dxa"/>
        </w:tblCellMar>
        <w:tblLook w:val="04A0" w:firstRow="1" w:lastRow="0" w:firstColumn="1" w:lastColumn="0" w:noHBand="0" w:noVBand="1"/>
      </w:tblPr>
      <w:tblGrid>
        <w:gridCol w:w="4260"/>
        <w:gridCol w:w="6528"/>
      </w:tblGrid>
      <w:tr w:rsidR="00826FBC" w:rsidRPr="00826FBC" w:rsidTr="00826FBC">
        <w:trPr>
          <w:trHeight w:val="270"/>
        </w:trPr>
        <w:tc>
          <w:tcPr>
            <w:tcW w:w="4260" w:type="dxa"/>
            <w:tcBorders>
              <w:top w:val="nil"/>
              <w:left w:val="nil"/>
              <w:bottom w:val="nil"/>
              <w:right w:val="nil"/>
            </w:tcBorders>
            <w:shd w:val="clear" w:color="000000" w:fill="FFFFFF"/>
            <w:noWrap/>
            <w:vAlign w:val="center"/>
            <w:hideMark/>
          </w:tcPr>
          <w:p w:rsidR="00826FBC" w:rsidRPr="00826FBC" w:rsidRDefault="00826FBC" w:rsidP="00826FBC">
            <w:pPr>
              <w:rPr>
                <w:rFonts w:ascii="Barlow" w:hAnsi="Barlow" w:cs="Tahoma"/>
                <w:b/>
                <w:bCs/>
                <w:color w:val="000000"/>
                <w:sz w:val="20"/>
                <w:szCs w:val="20"/>
              </w:rPr>
            </w:pPr>
            <w:r w:rsidRPr="00826FBC">
              <w:rPr>
                <w:rFonts w:ascii="Barlow" w:hAnsi="Barlow" w:cs="Arial"/>
                <w:b/>
                <w:bCs/>
                <w:color w:val="000000"/>
                <w:sz w:val="20"/>
                <w:szCs w:val="20"/>
              </w:rPr>
              <w:t xml:space="preserve">Derechos a Recibir Efectivo o Equivalentes </w:t>
            </w:r>
          </w:p>
        </w:tc>
        <w:tc>
          <w:tcPr>
            <w:tcW w:w="6528" w:type="dxa"/>
            <w:tcBorders>
              <w:top w:val="nil"/>
              <w:left w:val="nil"/>
              <w:bottom w:val="nil"/>
              <w:right w:val="nil"/>
            </w:tcBorders>
            <w:shd w:val="clear" w:color="000000" w:fill="FFFFFF"/>
            <w:noWrap/>
            <w:vAlign w:val="center"/>
            <w:hideMark/>
          </w:tcPr>
          <w:p w:rsidR="00826FBC" w:rsidRPr="00826FBC" w:rsidRDefault="00826FBC" w:rsidP="00826FBC">
            <w:pPr>
              <w:jc w:val="right"/>
              <w:rPr>
                <w:rFonts w:ascii="Barlow" w:hAnsi="Barlow" w:cs="Tahoma"/>
                <w:b/>
                <w:bCs/>
                <w:color w:val="000000"/>
                <w:sz w:val="20"/>
                <w:szCs w:val="20"/>
              </w:rPr>
            </w:pPr>
            <w:r w:rsidRPr="00826FBC">
              <w:rPr>
                <w:rFonts w:ascii="Barlow" w:hAnsi="Barlow" w:cs="Tahoma"/>
                <w:b/>
                <w:bCs/>
                <w:color w:val="000000"/>
                <w:sz w:val="20"/>
                <w:szCs w:val="20"/>
              </w:rPr>
              <w:t>72,798,690.72</w:t>
            </w:r>
          </w:p>
        </w:tc>
      </w:tr>
      <w:tr w:rsidR="00826FBC" w:rsidRPr="00826FBC" w:rsidTr="00826FBC">
        <w:trPr>
          <w:trHeight w:val="270"/>
        </w:trPr>
        <w:tc>
          <w:tcPr>
            <w:tcW w:w="4260" w:type="dxa"/>
            <w:tcBorders>
              <w:top w:val="nil"/>
              <w:left w:val="nil"/>
              <w:bottom w:val="nil"/>
              <w:right w:val="nil"/>
            </w:tcBorders>
            <w:shd w:val="clear" w:color="000000" w:fill="FFFFFF"/>
            <w:noWrap/>
            <w:vAlign w:val="center"/>
            <w:hideMark/>
          </w:tcPr>
          <w:p w:rsidR="00826FBC" w:rsidRPr="00826FBC" w:rsidRDefault="00826FBC" w:rsidP="00826FBC">
            <w:pPr>
              <w:rPr>
                <w:rFonts w:ascii="Barlow" w:hAnsi="Barlow" w:cs="Tahoma"/>
                <w:color w:val="000000"/>
                <w:sz w:val="20"/>
                <w:szCs w:val="20"/>
              </w:rPr>
            </w:pPr>
            <w:r w:rsidRPr="00826FBC">
              <w:rPr>
                <w:rFonts w:ascii="Barlow" w:hAnsi="Barlow" w:cs="Arial"/>
                <w:color w:val="000000"/>
                <w:sz w:val="20"/>
                <w:szCs w:val="20"/>
              </w:rPr>
              <w:t>Cuentas por Cobrar a Corto Plazo</w:t>
            </w:r>
          </w:p>
        </w:tc>
        <w:tc>
          <w:tcPr>
            <w:tcW w:w="6528" w:type="dxa"/>
            <w:tcBorders>
              <w:top w:val="nil"/>
              <w:left w:val="nil"/>
              <w:bottom w:val="nil"/>
              <w:right w:val="nil"/>
            </w:tcBorders>
            <w:shd w:val="clear" w:color="000000" w:fill="FFFFFF"/>
            <w:noWrap/>
            <w:vAlign w:val="center"/>
            <w:hideMark/>
          </w:tcPr>
          <w:p w:rsidR="00826FBC" w:rsidRPr="00826FBC" w:rsidRDefault="00826FBC" w:rsidP="00826FBC">
            <w:pPr>
              <w:jc w:val="right"/>
              <w:rPr>
                <w:rFonts w:ascii="Barlow" w:hAnsi="Barlow" w:cs="Tahoma"/>
                <w:color w:val="000000"/>
                <w:sz w:val="20"/>
                <w:szCs w:val="20"/>
              </w:rPr>
            </w:pPr>
            <w:r w:rsidRPr="00826FBC">
              <w:rPr>
                <w:rFonts w:ascii="Barlow" w:hAnsi="Barlow" w:cs="Tahoma"/>
                <w:color w:val="000000"/>
                <w:sz w:val="20"/>
                <w:szCs w:val="20"/>
              </w:rPr>
              <w:t>363.38</w:t>
            </w:r>
          </w:p>
        </w:tc>
      </w:tr>
      <w:tr w:rsidR="00826FBC" w:rsidRPr="00826FBC" w:rsidTr="00826FBC">
        <w:trPr>
          <w:trHeight w:val="270"/>
        </w:trPr>
        <w:tc>
          <w:tcPr>
            <w:tcW w:w="4260" w:type="dxa"/>
            <w:tcBorders>
              <w:top w:val="nil"/>
              <w:left w:val="nil"/>
              <w:bottom w:val="nil"/>
              <w:right w:val="nil"/>
            </w:tcBorders>
            <w:shd w:val="clear" w:color="000000" w:fill="FFFFFF"/>
            <w:noWrap/>
            <w:vAlign w:val="center"/>
            <w:hideMark/>
          </w:tcPr>
          <w:p w:rsidR="00826FBC" w:rsidRPr="00826FBC" w:rsidRDefault="00826FBC" w:rsidP="00826FBC">
            <w:pPr>
              <w:rPr>
                <w:rFonts w:ascii="Barlow" w:hAnsi="Barlow" w:cs="Tahoma"/>
                <w:color w:val="000000"/>
                <w:sz w:val="20"/>
                <w:szCs w:val="20"/>
              </w:rPr>
            </w:pPr>
            <w:r w:rsidRPr="00826FBC">
              <w:rPr>
                <w:rFonts w:ascii="Barlow" w:hAnsi="Barlow" w:cs="Arial"/>
                <w:color w:val="000000"/>
                <w:sz w:val="20"/>
                <w:szCs w:val="20"/>
              </w:rPr>
              <w:t>Deudores Diversos por Cobrar a Corto Plazo</w:t>
            </w:r>
          </w:p>
        </w:tc>
        <w:tc>
          <w:tcPr>
            <w:tcW w:w="6528" w:type="dxa"/>
            <w:tcBorders>
              <w:top w:val="nil"/>
              <w:left w:val="nil"/>
              <w:bottom w:val="nil"/>
              <w:right w:val="nil"/>
            </w:tcBorders>
            <w:shd w:val="clear" w:color="000000" w:fill="FFFFFF"/>
            <w:noWrap/>
            <w:vAlign w:val="center"/>
            <w:hideMark/>
          </w:tcPr>
          <w:p w:rsidR="00826FBC" w:rsidRPr="00826FBC" w:rsidRDefault="00826FBC" w:rsidP="00826FBC">
            <w:pPr>
              <w:jc w:val="right"/>
              <w:rPr>
                <w:rFonts w:ascii="Barlow" w:hAnsi="Barlow" w:cs="Tahoma"/>
                <w:color w:val="000000"/>
                <w:sz w:val="20"/>
                <w:szCs w:val="20"/>
              </w:rPr>
            </w:pPr>
            <w:r w:rsidRPr="00826FBC">
              <w:rPr>
                <w:rFonts w:ascii="Barlow" w:hAnsi="Barlow" w:cs="Tahoma"/>
                <w:color w:val="000000"/>
                <w:sz w:val="20"/>
                <w:szCs w:val="20"/>
              </w:rPr>
              <w:t>72,736,522.82</w:t>
            </w:r>
          </w:p>
        </w:tc>
      </w:tr>
      <w:tr w:rsidR="00826FBC" w:rsidRPr="00826FBC" w:rsidTr="00826FBC">
        <w:trPr>
          <w:trHeight w:val="270"/>
        </w:trPr>
        <w:tc>
          <w:tcPr>
            <w:tcW w:w="4260" w:type="dxa"/>
            <w:tcBorders>
              <w:top w:val="nil"/>
              <w:left w:val="nil"/>
              <w:bottom w:val="nil"/>
              <w:right w:val="nil"/>
            </w:tcBorders>
            <w:shd w:val="clear" w:color="000000" w:fill="FFFFFF"/>
            <w:noWrap/>
            <w:vAlign w:val="center"/>
            <w:hideMark/>
          </w:tcPr>
          <w:p w:rsidR="00826FBC" w:rsidRPr="00826FBC" w:rsidRDefault="00826FBC" w:rsidP="00826FBC">
            <w:pPr>
              <w:rPr>
                <w:rFonts w:ascii="Barlow" w:hAnsi="Barlow" w:cs="Tahoma"/>
                <w:color w:val="000000"/>
                <w:sz w:val="20"/>
                <w:szCs w:val="20"/>
              </w:rPr>
            </w:pPr>
            <w:r w:rsidRPr="00826FBC">
              <w:rPr>
                <w:rFonts w:ascii="Barlow" w:hAnsi="Barlow" w:cs="Arial"/>
                <w:color w:val="000000"/>
                <w:sz w:val="20"/>
                <w:szCs w:val="20"/>
              </w:rPr>
              <w:t>Ingresos por Recuperar a Corto Plazo</w:t>
            </w:r>
          </w:p>
        </w:tc>
        <w:tc>
          <w:tcPr>
            <w:tcW w:w="6528" w:type="dxa"/>
            <w:tcBorders>
              <w:top w:val="nil"/>
              <w:left w:val="nil"/>
              <w:bottom w:val="nil"/>
              <w:right w:val="nil"/>
            </w:tcBorders>
            <w:shd w:val="clear" w:color="000000" w:fill="FFFFFF"/>
            <w:noWrap/>
            <w:vAlign w:val="center"/>
            <w:hideMark/>
          </w:tcPr>
          <w:p w:rsidR="00826FBC" w:rsidRPr="00826FBC" w:rsidRDefault="00826FBC" w:rsidP="00826FBC">
            <w:pPr>
              <w:jc w:val="right"/>
              <w:rPr>
                <w:rFonts w:ascii="Barlow" w:hAnsi="Barlow" w:cs="Tahoma"/>
                <w:color w:val="000000"/>
                <w:sz w:val="20"/>
                <w:szCs w:val="20"/>
              </w:rPr>
            </w:pPr>
            <w:r w:rsidRPr="00826FBC">
              <w:rPr>
                <w:rFonts w:ascii="Barlow" w:hAnsi="Barlow" w:cs="Tahoma"/>
                <w:color w:val="000000"/>
                <w:sz w:val="20"/>
                <w:szCs w:val="20"/>
              </w:rPr>
              <w:t>61,804.52</w:t>
            </w:r>
          </w:p>
        </w:tc>
      </w:tr>
    </w:tbl>
    <w:p w:rsidR="000A62CC" w:rsidRDefault="000A62CC" w:rsidP="006B63F8">
      <w:pPr>
        <w:jc w:val="both"/>
        <w:rPr>
          <w:rFonts w:ascii="Barlow" w:hAnsi="Barlow" w:cs="Arial"/>
          <w:sz w:val="20"/>
          <w:szCs w:val="20"/>
        </w:rPr>
      </w:pPr>
    </w:p>
    <w:p w:rsidR="0074730B" w:rsidRDefault="00BE4D81" w:rsidP="006B63F8">
      <w:pPr>
        <w:jc w:val="both"/>
        <w:rPr>
          <w:rFonts w:ascii="Barlow" w:hAnsi="Barlow" w:cs="Arial"/>
          <w:sz w:val="20"/>
          <w:szCs w:val="20"/>
        </w:rPr>
      </w:pPr>
      <w:r w:rsidRPr="00953A63">
        <w:rPr>
          <w:rFonts w:ascii="Barlow" w:hAnsi="Barlow" w:cs="Arial"/>
          <w:sz w:val="20"/>
          <w:szCs w:val="20"/>
        </w:rPr>
        <w:t>E</w:t>
      </w:r>
      <w:r w:rsidR="0081412A" w:rsidRPr="00953A63">
        <w:rPr>
          <w:rFonts w:ascii="Barlow" w:hAnsi="Barlow" w:cs="Arial"/>
          <w:sz w:val="20"/>
          <w:szCs w:val="20"/>
        </w:rPr>
        <w:t>n la cuenta de Deudores Diversos por Cobrar a Corto Plazo</w:t>
      </w:r>
      <w:r w:rsidR="006A478F" w:rsidRPr="00953A63">
        <w:rPr>
          <w:rFonts w:ascii="Barlow" w:hAnsi="Barlow" w:cs="Arial"/>
          <w:sz w:val="20"/>
          <w:szCs w:val="20"/>
        </w:rPr>
        <w:t>s, se encuentra incluidos entre otros,</w:t>
      </w:r>
      <w:r w:rsidRPr="00953A63">
        <w:rPr>
          <w:rFonts w:ascii="Barlow" w:hAnsi="Barlow" w:cs="Arial"/>
          <w:sz w:val="20"/>
          <w:szCs w:val="20"/>
        </w:rPr>
        <w:t xml:space="preserve"> </w:t>
      </w:r>
      <w:r w:rsidR="0081412A" w:rsidRPr="00953A63">
        <w:rPr>
          <w:rFonts w:ascii="Barlow" w:hAnsi="Barlow" w:cs="Arial"/>
          <w:sz w:val="20"/>
          <w:szCs w:val="20"/>
        </w:rPr>
        <w:t>la Planta Industrializadora con</w:t>
      </w:r>
      <w:r w:rsidR="00EB2D5E">
        <w:rPr>
          <w:rFonts w:ascii="Barlow" w:hAnsi="Barlow" w:cs="Arial"/>
          <w:sz w:val="20"/>
          <w:szCs w:val="20"/>
        </w:rPr>
        <w:t xml:space="preserve"> </w:t>
      </w:r>
      <w:r w:rsidR="00EB2D5E" w:rsidRPr="00D3042E">
        <w:rPr>
          <w:rFonts w:ascii="Barlow" w:hAnsi="Barlow" w:cs="Arial"/>
          <w:sz w:val="20"/>
          <w:szCs w:val="20"/>
        </w:rPr>
        <w:t>$6</w:t>
      </w:r>
      <w:r w:rsidR="00A936D5">
        <w:rPr>
          <w:rFonts w:ascii="Barlow" w:hAnsi="Barlow" w:cs="Arial"/>
          <w:sz w:val="20"/>
          <w:szCs w:val="20"/>
        </w:rPr>
        <w:t>5</w:t>
      </w:r>
      <w:r w:rsidR="00A238BA">
        <w:rPr>
          <w:rFonts w:ascii="Barlow" w:hAnsi="Barlow" w:cs="Arial"/>
          <w:sz w:val="20"/>
          <w:szCs w:val="20"/>
        </w:rPr>
        <w:t xml:space="preserve"> </w:t>
      </w:r>
      <w:r w:rsidR="00A936D5">
        <w:rPr>
          <w:rFonts w:ascii="Barlow" w:hAnsi="Barlow" w:cs="Arial"/>
          <w:sz w:val="20"/>
          <w:szCs w:val="20"/>
        </w:rPr>
        <w:t>,</w:t>
      </w:r>
      <w:r w:rsidR="002B0911">
        <w:rPr>
          <w:rFonts w:ascii="Barlow" w:hAnsi="Barlow" w:cs="Arial"/>
          <w:sz w:val="20"/>
          <w:szCs w:val="20"/>
        </w:rPr>
        <w:t>637,382.52</w:t>
      </w:r>
      <w:r w:rsidR="00B0494C" w:rsidRPr="00953A63">
        <w:rPr>
          <w:rFonts w:ascii="Barlow" w:hAnsi="Barlow" w:cs="Arial"/>
          <w:sz w:val="20"/>
          <w:szCs w:val="20"/>
        </w:rPr>
        <w:t xml:space="preserve"> de los cuales </w:t>
      </w:r>
      <w:r w:rsidR="00A936D5">
        <w:rPr>
          <w:rFonts w:ascii="Barlow" w:hAnsi="Barlow" w:cs="Arial"/>
          <w:sz w:val="20"/>
          <w:szCs w:val="20"/>
        </w:rPr>
        <w:t xml:space="preserve"> </w:t>
      </w:r>
      <w:r w:rsidR="00B0494C" w:rsidRPr="00D3042E">
        <w:rPr>
          <w:rFonts w:ascii="Barlow" w:hAnsi="Barlow" w:cs="Arial"/>
          <w:sz w:val="20"/>
          <w:szCs w:val="20"/>
        </w:rPr>
        <w:t>$</w:t>
      </w:r>
      <w:r w:rsidR="00FA7E6F" w:rsidRPr="00D3042E">
        <w:rPr>
          <w:rFonts w:ascii="Barlow" w:hAnsi="Barlow" w:cs="Arial"/>
          <w:sz w:val="20"/>
          <w:szCs w:val="20"/>
        </w:rPr>
        <w:t xml:space="preserve"> </w:t>
      </w:r>
      <w:r w:rsidR="002B0911">
        <w:rPr>
          <w:rFonts w:ascii="Barlow" w:hAnsi="Barlow" w:cs="Arial"/>
          <w:sz w:val="20"/>
          <w:szCs w:val="20"/>
        </w:rPr>
        <w:t>198,679.76</w:t>
      </w:r>
      <w:r w:rsidR="00D717C8">
        <w:rPr>
          <w:rFonts w:ascii="Barlow" w:hAnsi="Barlow" w:cs="Arial"/>
          <w:sz w:val="20"/>
          <w:szCs w:val="20"/>
        </w:rPr>
        <w:t xml:space="preserve"> </w:t>
      </w:r>
      <w:r w:rsidR="00B0494C" w:rsidRPr="00953A63">
        <w:rPr>
          <w:rFonts w:ascii="Barlow" w:hAnsi="Barlow" w:cs="Arial"/>
          <w:sz w:val="20"/>
          <w:szCs w:val="20"/>
        </w:rPr>
        <w:t xml:space="preserve">pertenecen a este </w:t>
      </w:r>
      <w:r w:rsidR="001A7562" w:rsidRPr="00953A63">
        <w:rPr>
          <w:rFonts w:ascii="Barlow" w:hAnsi="Barlow" w:cs="Arial"/>
          <w:sz w:val="20"/>
          <w:szCs w:val="20"/>
        </w:rPr>
        <w:t>ejercicio</w:t>
      </w:r>
      <w:r w:rsidR="008B4317">
        <w:rPr>
          <w:rFonts w:ascii="Barlow" w:hAnsi="Barlow" w:cs="Arial"/>
          <w:sz w:val="20"/>
          <w:szCs w:val="20"/>
        </w:rPr>
        <w:t xml:space="preserve"> 202</w:t>
      </w:r>
      <w:r w:rsidR="00A17C73">
        <w:rPr>
          <w:rFonts w:ascii="Barlow" w:hAnsi="Barlow" w:cs="Arial"/>
          <w:sz w:val="20"/>
          <w:szCs w:val="20"/>
        </w:rPr>
        <w:t>1</w:t>
      </w:r>
      <w:r w:rsidR="00C1393C" w:rsidRPr="00953A63">
        <w:rPr>
          <w:rFonts w:ascii="Barlow" w:hAnsi="Barlow" w:cs="Arial"/>
          <w:sz w:val="20"/>
          <w:szCs w:val="20"/>
        </w:rPr>
        <w:t xml:space="preserve">, </w:t>
      </w:r>
      <w:r w:rsidR="008B4317">
        <w:rPr>
          <w:rFonts w:ascii="Barlow" w:hAnsi="Barlow" w:cs="Arial"/>
          <w:sz w:val="20"/>
          <w:szCs w:val="20"/>
        </w:rPr>
        <w:t>mismo importe que</w:t>
      </w:r>
      <w:r w:rsidR="00A17C73">
        <w:rPr>
          <w:rFonts w:ascii="Barlow" w:hAnsi="Barlow" w:cs="Arial"/>
          <w:sz w:val="20"/>
          <w:szCs w:val="20"/>
        </w:rPr>
        <w:t xml:space="preserve"> fue</w:t>
      </w:r>
      <w:r w:rsidR="008B4317">
        <w:rPr>
          <w:rFonts w:ascii="Barlow" w:hAnsi="Barlow" w:cs="Arial"/>
          <w:sz w:val="20"/>
          <w:szCs w:val="20"/>
        </w:rPr>
        <w:t xml:space="preserve"> transferido de la cuenta de Banorte núm. 059322</w:t>
      </w:r>
      <w:r w:rsidR="008B4317" w:rsidRPr="008B4317">
        <w:rPr>
          <w:rFonts w:ascii="Barlow" w:hAnsi="Barlow" w:cs="Arial"/>
          <w:sz w:val="20"/>
          <w:szCs w:val="20"/>
        </w:rPr>
        <w:t>9697</w:t>
      </w:r>
      <w:r w:rsidR="008B4317">
        <w:rPr>
          <w:rFonts w:ascii="Barlow" w:hAnsi="Barlow" w:cs="Arial"/>
          <w:sz w:val="20"/>
          <w:szCs w:val="20"/>
        </w:rPr>
        <w:t xml:space="preserve"> a </w:t>
      </w:r>
      <w:r w:rsidR="00C1393C" w:rsidRPr="00953A63">
        <w:rPr>
          <w:rFonts w:ascii="Barlow" w:hAnsi="Barlow" w:cs="Arial"/>
          <w:sz w:val="20"/>
          <w:szCs w:val="20"/>
        </w:rPr>
        <w:t>la</w:t>
      </w:r>
      <w:r w:rsidR="008B4317">
        <w:rPr>
          <w:rFonts w:ascii="Barlow" w:hAnsi="Barlow" w:cs="Arial"/>
          <w:sz w:val="20"/>
          <w:szCs w:val="20"/>
        </w:rPr>
        <w:t xml:space="preserve"> cuenta bancaria de la</w:t>
      </w:r>
      <w:r w:rsidR="00C1393C" w:rsidRPr="00953A63">
        <w:rPr>
          <w:rFonts w:ascii="Barlow" w:hAnsi="Barlow" w:cs="Arial"/>
          <w:sz w:val="20"/>
          <w:szCs w:val="20"/>
        </w:rPr>
        <w:t xml:space="preserve"> Planta Industrializadora </w:t>
      </w:r>
      <w:r w:rsidR="008B4317">
        <w:rPr>
          <w:rFonts w:ascii="Barlow" w:hAnsi="Barlow" w:cs="Arial"/>
          <w:sz w:val="20"/>
          <w:szCs w:val="20"/>
        </w:rPr>
        <w:t xml:space="preserve">ya que </w:t>
      </w:r>
      <w:r w:rsidR="00C1393C" w:rsidRPr="00953A63">
        <w:rPr>
          <w:rFonts w:ascii="Barlow" w:hAnsi="Barlow" w:cs="Arial"/>
          <w:sz w:val="20"/>
          <w:szCs w:val="20"/>
        </w:rPr>
        <w:t xml:space="preserve">es una unidad administrativa de este Sistema </w:t>
      </w:r>
      <w:r w:rsidR="00D717C8">
        <w:rPr>
          <w:rFonts w:ascii="Barlow" w:hAnsi="Barlow" w:cs="Arial"/>
          <w:sz w:val="20"/>
          <w:szCs w:val="20"/>
        </w:rPr>
        <w:t xml:space="preserve">DIF, </w:t>
      </w:r>
      <w:r w:rsidR="00C1393C" w:rsidRPr="00953A63">
        <w:rPr>
          <w:rFonts w:ascii="Barlow" w:hAnsi="Barlow" w:cs="Arial"/>
          <w:sz w:val="20"/>
          <w:szCs w:val="20"/>
        </w:rPr>
        <w:t>que no cuenta con UBP</w:t>
      </w:r>
      <w:r w:rsidR="00C41C47">
        <w:rPr>
          <w:rFonts w:ascii="Barlow" w:hAnsi="Barlow" w:cs="Arial"/>
          <w:sz w:val="20"/>
          <w:szCs w:val="20"/>
        </w:rPr>
        <w:t xml:space="preserve"> y que a la presente fecha está en proceso de disolución, la cua</w:t>
      </w:r>
      <w:r w:rsidR="007A03CE">
        <w:rPr>
          <w:rFonts w:ascii="Barlow" w:hAnsi="Barlow" w:cs="Arial"/>
          <w:sz w:val="20"/>
          <w:szCs w:val="20"/>
        </w:rPr>
        <w:t>l solo cuenta con tres empleados</w:t>
      </w:r>
      <w:r w:rsidR="00C41C47">
        <w:rPr>
          <w:rFonts w:ascii="Barlow" w:hAnsi="Barlow" w:cs="Arial"/>
          <w:sz w:val="20"/>
          <w:szCs w:val="20"/>
        </w:rPr>
        <w:t>.</w:t>
      </w:r>
      <w:r w:rsidR="00C1393C" w:rsidRPr="00953A63">
        <w:rPr>
          <w:rFonts w:ascii="Barlow" w:hAnsi="Barlow" w:cs="Arial"/>
          <w:sz w:val="20"/>
          <w:szCs w:val="20"/>
        </w:rPr>
        <w:t xml:space="preserve"> Así </w:t>
      </w:r>
      <w:r w:rsidR="004250CA" w:rsidRPr="00953A63">
        <w:rPr>
          <w:rFonts w:ascii="Barlow" w:hAnsi="Barlow" w:cs="Arial"/>
          <w:sz w:val="20"/>
          <w:szCs w:val="20"/>
        </w:rPr>
        <w:t>mismo</w:t>
      </w:r>
      <w:r w:rsidR="00C41C47">
        <w:rPr>
          <w:rFonts w:ascii="Barlow" w:hAnsi="Barlow" w:cs="Arial"/>
          <w:sz w:val="20"/>
          <w:szCs w:val="20"/>
        </w:rPr>
        <w:t>,</w:t>
      </w:r>
      <w:r w:rsidR="004250CA" w:rsidRPr="00953A63">
        <w:rPr>
          <w:rFonts w:ascii="Barlow" w:hAnsi="Barlow" w:cs="Arial"/>
          <w:sz w:val="20"/>
          <w:szCs w:val="20"/>
        </w:rPr>
        <w:t xml:space="preserve"> se encuentran</w:t>
      </w:r>
      <w:r w:rsidR="00C1393C" w:rsidRPr="00953A63">
        <w:rPr>
          <w:rFonts w:ascii="Barlow" w:hAnsi="Barlow" w:cs="Arial"/>
          <w:sz w:val="20"/>
          <w:szCs w:val="20"/>
        </w:rPr>
        <w:t xml:space="preserve"> las escuelas de Mérida y </w:t>
      </w:r>
      <w:r w:rsidR="004250CA" w:rsidRPr="00953A63">
        <w:rPr>
          <w:rFonts w:ascii="Barlow" w:hAnsi="Barlow" w:cs="Arial"/>
          <w:sz w:val="20"/>
          <w:szCs w:val="20"/>
        </w:rPr>
        <w:t xml:space="preserve"> los Municipios</w:t>
      </w:r>
      <w:r w:rsidR="00C1393C" w:rsidRPr="00953A63">
        <w:rPr>
          <w:rFonts w:ascii="Barlow" w:hAnsi="Barlow" w:cs="Arial"/>
          <w:sz w:val="20"/>
          <w:szCs w:val="20"/>
        </w:rPr>
        <w:t xml:space="preserve"> por los Programas Alimentarios, estos últimos</w:t>
      </w:r>
      <w:r w:rsidR="002B0911">
        <w:rPr>
          <w:rFonts w:ascii="Barlow" w:hAnsi="Barlow" w:cs="Arial"/>
          <w:sz w:val="20"/>
          <w:szCs w:val="20"/>
        </w:rPr>
        <w:t xml:space="preserve"> presentan saldos desde el 2012</w:t>
      </w:r>
      <w:r w:rsidR="00EE6B48">
        <w:rPr>
          <w:rFonts w:ascii="Barlow" w:hAnsi="Barlow" w:cs="Arial"/>
          <w:sz w:val="20"/>
          <w:szCs w:val="20"/>
        </w:rPr>
        <w:t>.</w:t>
      </w:r>
    </w:p>
    <w:p w:rsidR="00EE6B48" w:rsidRDefault="00EE6B48" w:rsidP="006B63F8">
      <w:pPr>
        <w:jc w:val="both"/>
        <w:rPr>
          <w:rFonts w:ascii="Calibri" w:hAnsi="Calibri"/>
          <w:color w:val="000000"/>
          <w:sz w:val="20"/>
          <w:szCs w:val="20"/>
          <w:u w:val="single"/>
          <w:lang w:val="es-MX" w:eastAsia="es-MX"/>
        </w:rPr>
      </w:pPr>
    </w:p>
    <w:p w:rsidR="00F26D7D" w:rsidRDefault="00F26D7D" w:rsidP="00F26D7D">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Bienes Disponibles para su Transformación o Consumo (Inventarios)</w:t>
      </w:r>
    </w:p>
    <w:p w:rsidR="00F26D7D" w:rsidRDefault="00F26D7D" w:rsidP="00F26D7D">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4.- El </w:t>
      </w:r>
      <w:r>
        <w:rPr>
          <w:rFonts w:ascii="Barlow" w:hAnsi="Barlow" w:cs="Arial"/>
          <w:sz w:val="20"/>
          <w:szCs w:val="20"/>
        </w:rPr>
        <w:t>Sistema DIF</w:t>
      </w:r>
      <w:r w:rsidRPr="00410493">
        <w:rPr>
          <w:rFonts w:ascii="Barlow" w:hAnsi="Barlow" w:cs="Arial"/>
          <w:sz w:val="20"/>
          <w:szCs w:val="20"/>
        </w:rPr>
        <w:t xml:space="preserve"> no realiza ningún proceso de transformación y/o elaboración de bienes.</w:t>
      </w:r>
    </w:p>
    <w:p w:rsidR="00EE6B48" w:rsidRDefault="00EE6B48" w:rsidP="00F26D7D">
      <w:pPr>
        <w:jc w:val="both"/>
        <w:rPr>
          <w:rFonts w:ascii="Barlow" w:hAnsi="Barlow" w:cs="Arial"/>
          <w:sz w:val="20"/>
          <w:szCs w:val="20"/>
        </w:rPr>
      </w:pPr>
    </w:p>
    <w:p w:rsidR="00F26D7D" w:rsidRPr="00F26D7D" w:rsidRDefault="00F26D7D" w:rsidP="00F26D7D">
      <w:pPr>
        <w:jc w:val="both"/>
        <w:rPr>
          <w:rFonts w:ascii="Barlow" w:hAnsi="Barlow" w:cs="Arial"/>
          <w:sz w:val="20"/>
          <w:szCs w:val="20"/>
        </w:rPr>
      </w:pPr>
      <w:r w:rsidRPr="00410493">
        <w:rPr>
          <w:rFonts w:ascii="Barlow" w:hAnsi="Barlow" w:cs="Arial"/>
          <w:sz w:val="20"/>
          <w:szCs w:val="20"/>
        </w:rPr>
        <w:t xml:space="preserve">5.- </w:t>
      </w:r>
      <w:r>
        <w:rPr>
          <w:rFonts w:ascii="Barlow" w:hAnsi="Barlow" w:cs="Arial"/>
          <w:sz w:val="20"/>
          <w:szCs w:val="20"/>
        </w:rPr>
        <w:t>DIF Programas,</w:t>
      </w:r>
      <w:r w:rsidRPr="00F26D7D">
        <w:rPr>
          <w:rFonts w:ascii="Barlow" w:hAnsi="Barlow" w:cs="Arial"/>
          <w:sz w:val="20"/>
          <w:szCs w:val="20"/>
        </w:rPr>
        <w:t xml:space="preserve"> </w:t>
      </w:r>
      <w:r>
        <w:rPr>
          <w:rFonts w:ascii="Barlow" w:hAnsi="Barlow" w:cs="Arial"/>
          <w:sz w:val="20"/>
          <w:szCs w:val="20"/>
        </w:rPr>
        <w:t>u</w:t>
      </w:r>
      <w:r w:rsidRPr="00F26D7D">
        <w:rPr>
          <w:rFonts w:ascii="Barlow" w:hAnsi="Barlow" w:cs="Arial"/>
          <w:sz w:val="20"/>
          <w:szCs w:val="20"/>
        </w:rPr>
        <w:t>tiliza el método de valuación Primeras Entradas Primeras Salidas (PEPS). Se mantiene un Stock de las despensas, material ortopédico, sillas de ruedas, pañales, y leche. Conforme a las solicitudes a los apoyos que se requieran se mueve el stock de almacén, utilizando dicho método.</w:t>
      </w:r>
    </w:p>
    <w:p w:rsidR="00B01566" w:rsidRDefault="00B01566" w:rsidP="00F26D7D">
      <w:pPr>
        <w:jc w:val="both"/>
        <w:rPr>
          <w:rFonts w:ascii="Barlow" w:hAnsi="Barlow" w:cs="Arial"/>
          <w:sz w:val="20"/>
          <w:szCs w:val="20"/>
        </w:rPr>
      </w:pPr>
    </w:p>
    <w:p w:rsidR="00DE5E72" w:rsidRDefault="00B520DF" w:rsidP="00DE5E72">
      <w:pPr>
        <w:jc w:val="both"/>
        <w:rPr>
          <w:rFonts w:ascii="Barlow" w:hAnsi="Barlow" w:cs="Arial"/>
          <w:b/>
          <w:sz w:val="20"/>
          <w:szCs w:val="20"/>
        </w:rPr>
      </w:pPr>
      <w:r w:rsidRPr="000A0427">
        <w:rPr>
          <w:rFonts w:ascii="Barlow" w:hAnsi="Barlow" w:cs="Arial"/>
          <w:b/>
          <w:sz w:val="20"/>
          <w:szCs w:val="20"/>
        </w:rPr>
        <w:t>Inversiones Financieras</w:t>
      </w:r>
    </w:p>
    <w:p w:rsidR="0017243C" w:rsidRDefault="000A0427" w:rsidP="00DE5E72">
      <w:pPr>
        <w:jc w:val="both"/>
        <w:rPr>
          <w:rFonts w:ascii="Barlow" w:hAnsi="Barlow" w:cs="Arial"/>
          <w:sz w:val="20"/>
          <w:szCs w:val="20"/>
        </w:rPr>
      </w:pPr>
      <w:r w:rsidRPr="000A0427">
        <w:rPr>
          <w:rFonts w:ascii="Barlow" w:hAnsi="Barlow" w:cs="Arial"/>
          <w:sz w:val="20"/>
          <w:szCs w:val="20"/>
        </w:rPr>
        <w:t xml:space="preserve">6. </w:t>
      </w:r>
      <w:r w:rsidR="00B520DF" w:rsidRPr="000A0427">
        <w:rPr>
          <w:rFonts w:ascii="Barlow" w:hAnsi="Barlow" w:cs="Arial"/>
          <w:sz w:val="20"/>
          <w:szCs w:val="20"/>
        </w:rPr>
        <w:t xml:space="preserve">A la presente fecha </w:t>
      </w:r>
      <w:r w:rsidR="006A478F" w:rsidRPr="000A0427">
        <w:rPr>
          <w:rFonts w:ascii="Barlow" w:hAnsi="Barlow" w:cs="Arial"/>
          <w:sz w:val="20"/>
          <w:szCs w:val="20"/>
        </w:rPr>
        <w:t xml:space="preserve">el Sistema DIF </w:t>
      </w:r>
      <w:r>
        <w:rPr>
          <w:rFonts w:ascii="Barlow" w:hAnsi="Barlow" w:cs="Arial"/>
          <w:sz w:val="20"/>
          <w:szCs w:val="20"/>
        </w:rPr>
        <w:t xml:space="preserve"> no cuenta con</w:t>
      </w:r>
      <w:r w:rsidR="00085AE3" w:rsidRPr="000A0427">
        <w:rPr>
          <w:rFonts w:ascii="Barlow" w:hAnsi="Barlow" w:cs="Arial"/>
          <w:sz w:val="20"/>
          <w:szCs w:val="20"/>
        </w:rPr>
        <w:t xml:space="preserve"> in</w:t>
      </w:r>
      <w:r>
        <w:rPr>
          <w:rFonts w:ascii="Barlow" w:hAnsi="Barlow" w:cs="Arial"/>
          <w:sz w:val="20"/>
          <w:szCs w:val="20"/>
        </w:rPr>
        <w:t>versiones financieras, que considera</w:t>
      </w:r>
      <w:r w:rsidR="00085AE3" w:rsidRPr="000A0427">
        <w:rPr>
          <w:rFonts w:ascii="Barlow" w:hAnsi="Barlow" w:cs="Arial"/>
          <w:sz w:val="20"/>
          <w:szCs w:val="20"/>
        </w:rPr>
        <w:t xml:space="preserve"> </w:t>
      </w:r>
      <w:r>
        <w:rPr>
          <w:rFonts w:ascii="Barlow" w:hAnsi="Barlow" w:cs="Arial"/>
          <w:sz w:val="20"/>
          <w:szCs w:val="20"/>
        </w:rPr>
        <w:t xml:space="preserve">los </w:t>
      </w:r>
      <w:r w:rsidR="00085AE3" w:rsidRPr="000A0427">
        <w:rPr>
          <w:rFonts w:ascii="Barlow" w:hAnsi="Barlow" w:cs="Arial"/>
          <w:sz w:val="20"/>
          <w:szCs w:val="20"/>
        </w:rPr>
        <w:t xml:space="preserve">fideicomisos. Sé manejan cuentas productivas en todos los recursos </w:t>
      </w:r>
    </w:p>
    <w:p w:rsidR="008A1810" w:rsidRDefault="008A1810" w:rsidP="00DE5E72">
      <w:pPr>
        <w:jc w:val="both"/>
        <w:rPr>
          <w:rFonts w:ascii="Barlow" w:hAnsi="Barlow" w:cs="Arial"/>
          <w:sz w:val="20"/>
          <w:szCs w:val="20"/>
        </w:rPr>
      </w:pPr>
    </w:p>
    <w:p w:rsidR="00FE5FBD" w:rsidRDefault="00FE5FBD" w:rsidP="00DE5E72">
      <w:pPr>
        <w:jc w:val="both"/>
        <w:rPr>
          <w:rFonts w:ascii="Barlow" w:hAnsi="Barlow" w:cs="Arial"/>
          <w:b/>
          <w:sz w:val="20"/>
          <w:szCs w:val="20"/>
        </w:rPr>
      </w:pPr>
      <w:r w:rsidRPr="00D0587F">
        <w:rPr>
          <w:rFonts w:ascii="Barlow" w:hAnsi="Barlow" w:cs="Arial"/>
          <w:b/>
          <w:sz w:val="20"/>
          <w:szCs w:val="20"/>
        </w:rPr>
        <w:t>Depreciación de Activos Fijos y Tasa Aplicada</w:t>
      </w:r>
    </w:p>
    <w:p w:rsidR="00C77714" w:rsidRPr="00D0587F" w:rsidRDefault="00C77714" w:rsidP="00DE5E72">
      <w:pPr>
        <w:jc w:val="both"/>
        <w:rPr>
          <w:rFonts w:ascii="Barlow" w:hAnsi="Barlow" w:cs="Arial"/>
          <w:b/>
          <w:sz w:val="20"/>
          <w:szCs w:val="20"/>
        </w:rPr>
      </w:pPr>
    </w:p>
    <w:p w:rsidR="000A0427" w:rsidRDefault="000A0427" w:rsidP="000A0427">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8.- El saldo del rubro Bienes muebles e inmuebles que figura en el Estado de situación financiera, se integra como sigue:</w:t>
      </w:r>
    </w:p>
    <w:p w:rsidR="002B0911" w:rsidRDefault="002B0911" w:rsidP="000A0427">
      <w:pPr>
        <w:autoSpaceDE w:val="0"/>
        <w:autoSpaceDN w:val="0"/>
        <w:adjustRightInd w:val="0"/>
        <w:spacing w:line="360" w:lineRule="auto"/>
        <w:jc w:val="both"/>
        <w:rPr>
          <w:rFonts w:ascii="Barlow" w:hAnsi="Barlow" w:cs="Arial"/>
          <w:sz w:val="20"/>
          <w:szCs w:val="20"/>
        </w:rPr>
      </w:pPr>
    </w:p>
    <w:p w:rsidR="00C77714" w:rsidRDefault="00C77714" w:rsidP="000A0427">
      <w:pPr>
        <w:autoSpaceDE w:val="0"/>
        <w:autoSpaceDN w:val="0"/>
        <w:adjustRightInd w:val="0"/>
        <w:spacing w:line="360" w:lineRule="auto"/>
        <w:jc w:val="both"/>
        <w:rPr>
          <w:rFonts w:ascii="Barlow" w:hAnsi="Barlow" w:cs="Arial"/>
          <w:sz w:val="20"/>
          <w:szCs w:val="20"/>
        </w:rPr>
      </w:pPr>
    </w:p>
    <w:p w:rsidR="00C77714" w:rsidRDefault="00C77714" w:rsidP="000A0427">
      <w:pPr>
        <w:autoSpaceDE w:val="0"/>
        <w:autoSpaceDN w:val="0"/>
        <w:adjustRightInd w:val="0"/>
        <w:spacing w:line="360" w:lineRule="auto"/>
        <w:jc w:val="both"/>
        <w:rPr>
          <w:rFonts w:ascii="Barlow" w:hAnsi="Barlow" w:cs="Arial"/>
          <w:sz w:val="20"/>
          <w:szCs w:val="20"/>
        </w:rPr>
      </w:pPr>
    </w:p>
    <w:tbl>
      <w:tblPr>
        <w:tblW w:w="13788" w:type="dxa"/>
        <w:tblInd w:w="55" w:type="dxa"/>
        <w:tblCellMar>
          <w:left w:w="70" w:type="dxa"/>
          <w:right w:w="70" w:type="dxa"/>
        </w:tblCellMar>
        <w:tblLook w:val="04A0" w:firstRow="1" w:lastRow="0" w:firstColumn="1" w:lastColumn="0" w:noHBand="0" w:noVBand="1"/>
      </w:tblPr>
      <w:tblGrid>
        <w:gridCol w:w="5920"/>
        <w:gridCol w:w="2140"/>
        <w:gridCol w:w="2870"/>
        <w:gridCol w:w="2858"/>
      </w:tblGrid>
      <w:tr w:rsidR="002B0911" w:rsidRPr="002B0911" w:rsidTr="009243F9">
        <w:trPr>
          <w:trHeight w:val="270"/>
        </w:trPr>
        <w:tc>
          <w:tcPr>
            <w:tcW w:w="5920"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color w:val="000000"/>
                <w:sz w:val="20"/>
                <w:szCs w:val="20"/>
              </w:rPr>
            </w:pPr>
          </w:p>
        </w:tc>
        <w:tc>
          <w:tcPr>
            <w:tcW w:w="2140" w:type="dxa"/>
            <w:tcBorders>
              <w:top w:val="nil"/>
              <w:left w:val="nil"/>
              <w:bottom w:val="nil"/>
              <w:right w:val="nil"/>
            </w:tcBorders>
            <w:shd w:val="clear" w:color="auto" w:fill="auto"/>
            <w:noWrap/>
            <w:vAlign w:val="bottom"/>
            <w:hideMark/>
          </w:tcPr>
          <w:p w:rsidR="002B0911" w:rsidRPr="002B0911" w:rsidRDefault="002B0911" w:rsidP="002B0911">
            <w:pPr>
              <w:jc w:val="center"/>
              <w:rPr>
                <w:rFonts w:ascii="Barlow" w:hAnsi="Barlow" w:cs="Calibri"/>
                <w:b/>
                <w:bCs/>
                <w:color w:val="000000"/>
                <w:sz w:val="20"/>
                <w:szCs w:val="20"/>
              </w:rPr>
            </w:pPr>
            <w:r w:rsidRPr="002B0911">
              <w:rPr>
                <w:rFonts w:ascii="Barlow" w:hAnsi="Barlow" w:cs="Calibri"/>
                <w:b/>
                <w:bCs/>
                <w:color w:val="000000"/>
                <w:sz w:val="20"/>
                <w:szCs w:val="20"/>
              </w:rPr>
              <w:t>Importe al 31-03-2021</w:t>
            </w:r>
          </w:p>
        </w:tc>
        <w:tc>
          <w:tcPr>
            <w:tcW w:w="2870" w:type="dxa"/>
            <w:tcBorders>
              <w:top w:val="nil"/>
              <w:left w:val="nil"/>
              <w:bottom w:val="nil"/>
              <w:right w:val="nil"/>
            </w:tcBorders>
            <w:shd w:val="clear" w:color="auto" w:fill="auto"/>
            <w:vAlign w:val="bottom"/>
            <w:hideMark/>
          </w:tcPr>
          <w:p w:rsidR="002B0911" w:rsidRPr="002B0911" w:rsidRDefault="002B0911" w:rsidP="002B0911">
            <w:pPr>
              <w:jc w:val="center"/>
              <w:rPr>
                <w:rFonts w:ascii="Barlow" w:hAnsi="Barlow" w:cs="Calibri"/>
                <w:b/>
                <w:bCs/>
                <w:color w:val="000000"/>
                <w:sz w:val="20"/>
                <w:szCs w:val="20"/>
              </w:rPr>
            </w:pPr>
            <w:r w:rsidRPr="002B0911">
              <w:rPr>
                <w:rFonts w:ascii="Barlow" w:hAnsi="Barlow" w:cs="Calibri"/>
                <w:b/>
                <w:bCs/>
                <w:color w:val="000000"/>
                <w:sz w:val="20"/>
                <w:szCs w:val="20"/>
              </w:rPr>
              <w:t>Depreciación Acumulada</w:t>
            </w:r>
          </w:p>
        </w:tc>
        <w:tc>
          <w:tcPr>
            <w:tcW w:w="2858" w:type="dxa"/>
            <w:tcBorders>
              <w:top w:val="nil"/>
              <w:left w:val="nil"/>
              <w:bottom w:val="nil"/>
              <w:right w:val="nil"/>
            </w:tcBorders>
            <w:shd w:val="clear" w:color="auto" w:fill="auto"/>
            <w:noWrap/>
            <w:vAlign w:val="bottom"/>
            <w:hideMark/>
          </w:tcPr>
          <w:p w:rsidR="002B0911" w:rsidRPr="002B0911" w:rsidRDefault="002B0911" w:rsidP="002B0911">
            <w:pPr>
              <w:jc w:val="center"/>
              <w:rPr>
                <w:rFonts w:ascii="Barlow" w:hAnsi="Barlow" w:cs="Calibri"/>
                <w:b/>
                <w:bCs/>
                <w:color w:val="000000"/>
                <w:sz w:val="20"/>
                <w:szCs w:val="20"/>
              </w:rPr>
            </w:pPr>
            <w:r w:rsidRPr="002B0911">
              <w:rPr>
                <w:rFonts w:ascii="Barlow" w:hAnsi="Barlow" w:cs="Calibri"/>
                <w:b/>
                <w:bCs/>
                <w:color w:val="000000"/>
                <w:sz w:val="20"/>
                <w:szCs w:val="20"/>
              </w:rPr>
              <w:t>Saldo</w:t>
            </w:r>
          </w:p>
        </w:tc>
      </w:tr>
      <w:tr w:rsidR="002B0911" w:rsidRPr="002B0911" w:rsidTr="009243F9">
        <w:trPr>
          <w:trHeight w:val="270"/>
        </w:trPr>
        <w:tc>
          <w:tcPr>
            <w:tcW w:w="5920"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b/>
                <w:bCs/>
                <w:color w:val="000000"/>
                <w:sz w:val="20"/>
                <w:szCs w:val="20"/>
              </w:rPr>
            </w:pPr>
            <w:r w:rsidRPr="002B0911">
              <w:rPr>
                <w:rFonts w:ascii="Barlow" w:hAnsi="Barlow" w:cs="Calibri"/>
                <w:b/>
                <w:bCs/>
                <w:color w:val="000000"/>
                <w:sz w:val="20"/>
                <w:szCs w:val="20"/>
              </w:rPr>
              <w:t>Bienes Inmuebles, Infraestructura y Construcciones en Proceso</w:t>
            </w:r>
          </w:p>
        </w:tc>
        <w:tc>
          <w:tcPr>
            <w:tcW w:w="2140"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b/>
                <w:bCs/>
                <w:color w:val="000000"/>
                <w:sz w:val="20"/>
                <w:szCs w:val="20"/>
              </w:rPr>
            </w:pPr>
            <w:r w:rsidRPr="002B0911">
              <w:rPr>
                <w:rFonts w:ascii="Barlow" w:hAnsi="Barlow" w:cs="Calibri"/>
                <w:b/>
                <w:bCs/>
                <w:color w:val="000000"/>
                <w:sz w:val="20"/>
                <w:szCs w:val="20"/>
              </w:rPr>
              <w:t xml:space="preserve">                   27,133,458.32 </w:t>
            </w:r>
          </w:p>
        </w:tc>
        <w:tc>
          <w:tcPr>
            <w:tcW w:w="2870"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b/>
                <w:bCs/>
                <w:color w:val="000000"/>
                <w:sz w:val="20"/>
                <w:szCs w:val="20"/>
              </w:rPr>
            </w:pPr>
            <w:r w:rsidRPr="002B0911">
              <w:rPr>
                <w:rFonts w:ascii="Barlow" w:hAnsi="Barlow" w:cs="Calibri"/>
                <w:b/>
                <w:bCs/>
                <w:color w:val="000000"/>
                <w:sz w:val="20"/>
                <w:szCs w:val="20"/>
              </w:rPr>
              <w:t xml:space="preserve">                          10,814,481.11 </w:t>
            </w:r>
          </w:p>
        </w:tc>
        <w:tc>
          <w:tcPr>
            <w:tcW w:w="2858"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b/>
                <w:bCs/>
                <w:color w:val="000000"/>
                <w:sz w:val="20"/>
                <w:szCs w:val="20"/>
              </w:rPr>
            </w:pPr>
            <w:r w:rsidRPr="002B0911">
              <w:rPr>
                <w:rFonts w:ascii="Barlow" w:hAnsi="Barlow" w:cs="Calibri"/>
                <w:b/>
                <w:bCs/>
                <w:color w:val="000000"/>
                <w:sz w:val="20"/>
                <w:szCs w:val="20"/>
              </w:rPr>
              <w:t xml:space="preserve">             16,318,977.21 </w:t>
            </w:r>
          </w:p>
        </w:tc>
      </w:tr>
      <w:tr w:rsidR="002B0911" w:rsidRPr="002B0911" w:rsidTr="009243F9">
        <w:trPr>
          <w:trHeight w:val="270"/>
        </w:trPr>
        <w:tc>
          <w:tcPr>
            <w:tcW w:w="5920"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b/>
                <w:bCs/>
                <w:color w:val="000000"/>
                <w:sz w:val="20"/>
                <w:szCs w:val="20"/>
              </w:rPr>
            </w:pPr>
            <w:r w:rsidRPr="002B0911">
              <w:rPr>
                <w:rFonts w:ascii="Barlow" w:hAnsi="Barlow" w:cs="Calibri"/>
                <w:b/>
                <w:bCs/>
                <w:color w:val="000000"/>
                <w:sz w:val="20"/>
                <w:szCs w:val="20"/>
              </w:rPr>
              <w:t>Bienes Muebles</w:t>
            </w:r>
          </w:p>
        </w:tc>
        <w:tc>
          <w:tcPr>
            <w:tcW w:w="2140"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b/>
                <w:bCs/>
                <w:color w:val="000000"/>
                <w:sz w:val="20"/>
                <w:szCs w:val="20"/>
              </w:rPr>
            </w:pPr>
            <w:r w:rsidRPr="002B0911">
              <w:rPr>
                <w:rFonts w:ascii="Barlow" w:hAnsi="Barlow" w:cs="Calibri"/>
                <w:b/>
                <w:bCs/>
                <w:color w:val="000000"/>
                <w:sz w:val="20"/>
                <w:szCs w:val="20"/>
              </w:rPr>
              <w:t xml:space="preserve">                 162,546,608.91 </w:t>
            </w:r>
          </w:p>
        </w:tc>
        <w:tc>
          <w:tcPr>
            <w:tcW w:w="2870"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b/>
                <w:bCs/>
                <w:color w:val="000000"/>
                <w:sz w:val="20"/>
                <w:szCs w:val="20"/>
              </w:rPr>
            </w:pPr>
            <w:r w:rsidRPr="002B0911">
              <w:rPr>
                <w:rFonts w:ascii="Barlow" w:hAnsi="Barlow" w:cs="Calibri"/>
                <w:b/>
                <w:bCs/>
                <w:color w:val="000000"/>
                <w:sz w:val="20"/>
                <w:szCs w:val="20"/>
              </w:rPr>
              <w:t xml:space="preserve">                      132,637,732.71 </w:t>
            </w:r>
          </w:p>
        </w:tc>
        <w:tc>
          <w:tcPr>
            <w:tcW w:w="2858"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b/>
                <w:bCs/>
                <w:color w:val="000000"/>
                <w:sz w:val="20"/>
                <w:szCs w:val="20"/>
              </w:rPr>
            </w:pPr>
            <w:r w:rsidRPr="002B0911">
              <w:rPr>
                <w:rFonts w:ascii="Barlow" w:hAnsi="Barlow" w:cs="Calibri"/>
                <w:b/>
                <w:bCs/>
                <w:color w:val="000000"/>
                <w:sz w:val="20"/>
                <w:szCs w:val="20"/>
              </w:rPr>
              <w:t xml:space="preserve">         29,908,876.20 </w:t>
            </w:r>
          </w:p>
        </w:tc>
      </w:tr>
      <w:tr w:rsidR="002B0911" w:rsidRPr="002B0911" w:rsidTr="009243F9">
        <w:trPr>
          <w:trHeight w:val="270"/>
        </w:trPr>
        <w:tc>
          <w:tcPr>
            <w:tcW w:w="5920"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color w:val="000000"/>
                <w:sz w:val="20"/>
                <w:szCs w:val="20"/>
              </w:rPr>
            </w:pPr>
            <w:r w:rsidRPr="002B0911">
              <w:rPr>
                <w:rFonts w:ascii="Barlow" w:hAnsi="Barlow" w:cs="Calibri"/>
                <w:color w:val="000000"/>
                <w:sz w:val="20"/>
                <w:szCs w:val="20"/>
              </w:rPr>
              <w:t>Mobiliario y Equipo de Administración</w:t>
            </w:r>
          </w:p>
        </w:tc>
        <w:tc>
          <w:tcPr>
            <w:tcW w:w="2140"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color w:val="000000"/>
                <w:sz w:val="20"/>
                <w:szCs w:val="20"/>
              </w:rPr>
            </w:pPr>
            <w:r w:rsidRPr="002B0911">
              <w:rPr>
                <w:rFonts w:ascii="Barlow" w:hAnsi="Barlow" w:cs="Calibri"/>
                <w:color w:val="000000"/>
                <w:sz w:val="20"/>
                <w:szCs w:val="20"/>
              </w:rPr>
              <w:t xml:space="preserve">                   61,082,360.79 </w:t>
            </w:r>
          </w:p>
        </w:tc>
        <w:tc>
          <w:tcPr>
            <w:tcW w:w="2870"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color w:val="000000"/>
                <w:sz w:val="20"/>
                <w:szCs w:val="20"/>
              </w:rPr>
            </w:pPr>
            <w:r w:rsidRPr="002B0911">
              <w:rPr>
                <w:rFonts w:ascii="Barlow" w:hAnsi="Barlow" w:cs="Calibri"/>
                <w:color w:val="000000"/>
                <w:sz w:val="20"/>
                <w:szCs w:val="20"/>
              </w:rPr>
              <w:t xml:space="preserve">                      51,824,653.56 </w:t>
            </w:r>
          </w:p>
        </w:tc>
        <w:tc>
          <w:tcPr>
            <w:tcW w:w="2858" w:type="dxa"/>
            <w:tcBorders>
              <w:top w:val="nil"/>
              <w:left w:val="nil"/>
              <w:bottom w:val="nil"/>
              <w:right w:val="nil"/>
            </w:tcBorders>
            <w:shd w:val="clear" w:color="auto" w:fill="auto"/>
            <w:noWrap/>
            <w:vAlign w:val="bottom"/>
            <w:hideMark/>
          </w:tcPr>
          <w:p w:rsidR="002B0911" w:rsidRPr="002B0911" w:rsidRDefault="002B0911" w:rsidP="002B0911">
            <w:pPr>
              <w:ind w:left="378" w:right="-74" w:hanging="378"/>
              <w:rPr>
                <w:rFonts w:ascii="Barlow" w:hAnsi="Barlow" w:cs="Calibri"/>
                <w:color w:val="000000"/>
                <w:sz w:val="20"/>
                <w:szCs w:val="20"/>
              </w:rPr>
            </w:pPr>
            <w:r w:rsidRPr="002B0911">
              <w:rPr>
                <w:rFonts w:ascii="Barlow" w:hAnsi="Barlow" w:cs="Calibri"/>
                <w:color w:val="000000"/>
                <w:sz w:val="20"/>
                <w:szCs w:val="20"/>
              </w:rPr>
              <w:t xml:space="preserve">            9,257,707.23 </w:t>
            </w:r>
          </w:p>
        </w:tc>
      </w:tr>
      <w:tr w:rsidR="002B0911" w:rsidRPr="002B0911" w:rsidTr="009243F9">
        <w:trPr>
          <w:trHeight w:val="270"/>
        </w:trPr>
        <w:tc>
          <w:tcPr>
            <w:tcW w:w="5920"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color w:val="000000"/>
                <w:sz w:val="20"/>
                <w:szCs w:val="20"/>
              </w:rPr>
            </w:pPr>
            <w:r w:rsidRPr="002B0911">
              <w:rPr>
                <w:rFonts w:ascii="Barlow" w:hAnsi="Barlow" w:cs="Calibri"/>
                <w:color w:val="000000"/>
                <w:sz w:val="20"/>
                <w:szCs w:val="20"/>
              </w:rPr>
              <w:t>Mobiliario y Equipo Educacional y Recreativo</w:t>
            </w:r>
          </w:p>
        </w:tc>
        <w:tc>
          <w:tcPr>
            <w:tcW w:w="2140"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color w:val="000000"/>
                <w:sz w:val="20"/>
                <w:szCs w:val="20"/>
              </w:rPr>
            </w:pPr>
            <w:r w:rsidRPr="002B0911">
              <w:rPr>
                <w:rFonts w:ascii="Barlow" w:hAnsi="Barlow" w:cs="Calibri"/>
                <w:color w:val="000000"/>
                <w:sz w:val="20"/>
                <w:szCs w:val="20"/>
              </w:rPr>
              <w:t xml:space="preserve">                         774,366.71 </w:t>
            </w:r>
          </w:p>
        </w:tc>
        <w:tc>
          <w:tcPr>
            <w:tcW w:w="2870"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color w:val="000000"/>
                <w:sz w:val="20"/>
                <w:szCs w:val="20"/>
              </w:rPr>
            </w:pPr>
            <w:r w:rsidRPr="002B0911">
              <w:rPr>
                <w:rFonts w:ascii="Barlow" w:hAnsi="Barlow" w:cs="Calibri"/>
                <w:color w:val="000000"/>
                <w:sz w:val="20"/>
                <w:szCs w:val="20"/>
              </w:rPr>
              <w:t xml:space="preserve">                           564,645.23 </w:t>
            </w:r>
          </w:p>
        </w:tc>
        <w:tc>
          <w:tcPr>
            <w:tcW w:w="2858"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color w:val="000000"/>
                <w:sz w:val="20"/>
                <w:szCs w:val="20"/>
              </w:rPr>
            </w:pPr>
            <w:r w:rsidRPr="002B0911">
              <w:rPr>
                <w:rFonts w:ascii="Barlow" w:hAnsi="Barlow" w:cs="Calibri"/>
                <w:color w:val="000000"/>
                <w:sz w:val="20"/>
                <w:szCs w:val="20"/>
              </w:rPr>
              <w:t xml:space="preserve">                209,721.48 </w:t>
            </w:r>
          </w:p>
        </w:tc>
      </w:tr>
      <w:tr w:rsidR="002B0911" w:rsidRPr="002B0911" w:rsidTr="009243F9">
        <w:trPr>
          <w:trHeight w:val="270"/>
        </w:trPr>
        <w:tc>
          <w:tcPr>
            <w:tcW w:w="5920"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color w:val="000000"/>
                <w:sz w:val="20"/>
                <w:szCs w:val="20"/>
              </w:rPr>
            </w:pPr>
            <w:r w:rsidRPr="002B0911">
              <w:rPr>
                <w:rFonts w:ascii="Barlow" w:hAnsi="Barlow" w:cs="Calibri"/>
                <w:color w:val="000000"/>
                <w:sz w:val="20"/>
                <w:szCs w:val="20"/>
              </w:rPr>
              <w:t>Equipo e Instrumental Médico y de Laboratorio</w:t>
            </w:r>
          </w:p>
        </w:tc>
        <w:tc>
          <w:tcPr>
            <w:tcW w:w="2140"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color w:val="000000"/>
                <w:sz w:val="20"/>
                <w:szCs w:val="20"/>
              </w:rPr>
            </w:pPr>
            <w:r w:rsidRPr="002B0911">
              <w:rPr>
                <w:rFonts w:ascii="Barlow" w:hAnsi="Barlow" w:cs="Calibri"/>
                <w:color w:val="000000"/>
                <w:sz w:val="20"/>
                <w:szCs w:val="20"/>
              </w:rPr>
              <w:t xml:space="preserve">                    18,322,514.95 </w:t>
            </w:r>
          </w:p>
        </w:tc>
        <w:tc>
          <w:tcPr>
            <w:tcW w:w="2870"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color w:val="000000"/>
                <w:sz w:val="20"/>
                <w:szCs w:val="20"/>
              </w:rPr>
            </w:pPr>
            <w:r w:rsidRPr="002B0911">
              <w:rPr>
                <w:rFonts w:ascii="Barlow" w:hAnsi="Barlow" w:cs="Calibri"/>
                <w:color w:val="000000"/>
                <w:sz w:val="20"/>
                <w:szCs w:val="20"/>
              </w:rPr>
              <w:t xml:space="preserve">                       10,657,918.35 </w:t>
            </w:r>
          </w:p>
        </w:tc>
        <w:tc>
          <w:tcPr>
            <w:tcW w:w="2858"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color w:val="000000"/>
                <w:sz w:val="20"/>
                <w:szCs w:val="20"/>
              </w:rPr>
            </w:pPr>
            <w:r w:rsidRPr="002B0911">
              <w:rPr>
                <w:rFonts w:ascii="Barlow" w:hAnsi="Barlow" w:cs="Calibri"/>
                <w:color w:val="000000"/>
                <w:sz w:val="20"/>
                <w:szCs w:val="20"/>
              </w:rPr>
              <w:t xml:space="preserve">           7,664,596.60 </w:t>
            </w:r>
          </w:p>
        </w:tc>
      </w:tr>
      <w:tr w:rsidR="002B0911" w:rsidRPr="002B0911" w:rsidTr="009243F9">
        <w:trPr>
          <w:trHeight w:val="270"/>
        </w:trPr>
        <w:tc>
          <w:tcPr>
            <w:tcW w:w="5920" w:type="dxa"/>
            <w:tcBorders>
              <w:top w:val="nil"/>
              <w:left w:val="nil"/>
              <w:bottom w:val="nil"/>
              <w:right w:val="nil"/>
            </w:tcBorders>
            <w:shd w:val="clear" w:color="auto" w:fill="auto"/>
            <w:noWrap/>
            <w:vAlign w:val="bottom"/>
            <w:hideMark/>
          </w:tcPr>
          <w:p w:rsidR="002B0911" w:rsidRPr="002B0911" w:rsidRDefault="009243F9" w:rsidP="002B0911">
            <w:pPr>
              <w:rPr>
                <w:rFonts w:ascii="Barlow" w:hAnsi="Barlow" w:cs="Calibri"/>
                <w:color w:val="000000"/>
                <w:sz w:val="20"/>
                <w:szCs w:val="20"/>
              </w:rPr>
            </w:pPr>
            <w:r w:rsidRPr="002B0911">
              <w:rPr>
                <w:rFonts w:ascii="Barlow" w:hAnsi="Barlow" w:cs="Calibri"/>
                <w:color w:val="000000"/>
                <w:sz w:val="20"/>
                <w:szCs w:val="20"/>
              </w:rPr>
              <w:t>Vehículos</w:t>
            </w:r>
            <w:r w:rsidR="002B0911" w:rsidRPr="002B0911">
              <w:rPr>
                <w:rFonts w:ascii="Barlow" w:hAnsi="Barlow" w:cs="Calibri"/>
                <w:color w:val="000000"/>
                <w:sz w:val="20"/>
                <w:szCs w:val="20"/>
              </w:rPr>
              <w:t xml:space="preserve"> y Equipo de transporte</w:t>
            </w:r>
          </w:p>
        </w:tc>
        <w:tc>
          <w:tcPr>
            <w:tcW w:w="2140"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color w:val="000000"/>
                <w:sz w:val="20"/>
                <w:szCs w:val="20"/>
              </w:rPr>
            </w:pPr>
            <w:r w:rsidRPr="002B0911">
              <w:rPr>
                <w:rFonts w:ascii="Barlow" w:hAnsi="Barlow" w:cs="Calibri"/>
                <w:color w:val="000000"/>
                <w:sz w:val="20"/>
                <w:szCs w:val="20"/>
              </w:rPr>
              <w:t xml:space="preserve">                    78,426,117.48 </w:t>
            </w:r>
          </w:p>
        </w:tc>
        <w:tc>
          <w:tcPr>
            <w:tcW w:w="2870"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color w:val="000000"/>
                <w:sz w:val="20"/>
                <w:szCs w:val="20"/>
              </w:rPr>
            </w:pPr>
            <w:r w:rsidRPr="002B0911">
              <w:rPr>
                <w:rFonts w:ascii="Barlow" w:hAnsi="Barlow" w:cs="Calibri"/>
                <w:color w:val="000000"/>
                <w:sz w:val="20"/>
                <w:szCs w:val="20"/>
              </w:rPr>
              <w:t xml:space="preserve">                     68,009,658.20 </w:t>
            </w:r>
          </w:p>
        </w:tc>
        <w:tc>
          <w:tcPr>
            <w:tcW w:w="2858"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color w:val="000000"/>
                <w:sz w:val="20"/>
                <w:szCs w:val="20"/>
              </w:rPr>
            </w:pPr>
            <w:r w:rsidRPr="002B0911">
              <w:rPr>
                <w:rFonts w:ascii="Barlow" w:hAnsi="Barlow" w:cs="Calibri"/>
                <w:color w:val="000000"/>
                <w:sz w:val="20"/>
                <w:szCs w:val="20"/>
              </w:rPr>
              <w:t xml:space="preserve">           10,416,459.28 </w:t>
            </w:r>
          </w:p>
        </w:tc>
      </w:tr>
      <w:tr w:rsidR="002B0911" w:rsidRPr="002B0911" w:rsidTr="009243F9">
        <w:trPr>
          <w:trHeight w:val="270"/>
        </w:trPr>
        <w:tc>
          <w:tcPr>
            <w:tcW w:w="5920"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color w:val="000000"/>
                <w:sz w:val="20"/>
                <w:szCs w:val="20"/>
              </w:rPr>
            </w:pPr>
            <w:r w:rsidRPr="002B0911">
              <w:rPr>
                <w:rFonts w:ascii="Barlow" w:hAnsi="Barlow" w:cs="Calibri"/>
                <w:color w:val="000000"/>
                <w:sz w:val="20"/>
                <w:szCs w:val="20"/>
              </w:rPr>
              <w:t>Maquinaria, Otros Equipos y Herramientas</w:t>
            </w:r>
          </w:p>
        </w:tc>
        <w:tc>
          <w:tcPr>
            <w:tcW w:w="2140"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color w:val="000000"/>
                <w:sz w:val="20"/>
                <w:szCs w:val="20"/>
              </w:rPr>
            </w:pPr>
            <w:r w:rsidRPr="002B0911">
              <w:rPr>
                <w:rFonts w:ascii="Barlow" w:hAnsi="Barlow" w:cs="Calibri"/>
                <w:color w:val="000000"/>
                <w:sz w:val="20"/>
                <w:szCs w:val="20"/>
              </w:rPr>
              <w:t xml:space="preserve">                     3,941,248.98 </w:t>
            </w:r>
          </w:p>
        </w:tc>
        <w:tc>
          <w:tcPr>
            <w:tcW w:w="2870"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color w:val="000000"/>
                <w:sz w:val="20"/>
                <w:szCs w:val="20"/>
              </w:rPr>
            </w:pPr>
            <w:r w:rsidRPr="002B0911">
              <w:rPr>
                <w:rFonts w:ascii="Barlow" w:hAnsi="Barlow" w:cs="Calibri"/>
                <w:color w:val="000000"/>
                <w:sz w:val="20"/>
                <w:szCs w:val="20"/>
              </w:rPr>
              <w:t xml:space="preserve">                         1,580,857.37 </w:t>
            </w:r>
          </w:p>
        </w:tc>
        <w:tc>
          <w:tcPr>
            <w:tcW w:w="2858" w:type="dxa"/>
            <w:tcBorders>
              <w:top w:val="nil"/>
              <w:left w:val="nil"/>
              <w:bottom w:val="nil"/>
              <w:right w:val="nil"/>
            </w:tcBorders>
            <w:shd w:val="clear" w:color="auto" w:fill="auto"/>
            <w:noWrap/>
            <w:vAlign w:val="bottom"/>
            <w:hideMark/>
          </w:tcPr>
          <w:p w:rsidR="002B0911" w:rsidRPr="002B0911" w:rsidRDefault="002B0911" w:rsidP="002B0911">
            <w:pPr>
              <w:rPr>
                <w:rFonts w:ascii="Barlow" w:hAnsi="Barlow" w:cs="Calibri"/>
                <w:color w:val="000000"/>
                <w:sz w:val="20"/>
                <w:szCs w:val="20"/>
              </w:rPr>
            </w:pPr>
            <w:r w:rsidRPr="002B0911">
              <w:rPr>
                <w:rFonts w:ascii="Barlow" w:hAnsi="Barlow" w:cs="Calibri"/>
                <w:color w:val="000000"/>
                <w:sz w:val="20"/>
                <w:szCs w:val="20"/>
              </w:rPr>
              <w:t xml:space="preserve">             2,360,391.61 </w:t>
            </w:r>
          </w:p>
        </w:tc>
      </w:tr>
    </w:tbl>
    <w:p w:rsidR="00C41C47" w:rsidRDefault="00C41C47" w:rsidP="000A0427">
      <w:pPr>
        <w:autoSpaceDE w:val="0"/>
        <w:autoSpaceDN w:val="0"/>
        <w:adjustRightInd w:val="0"/>
        <w:spacing w:line="360" w:lineRule="auto"/>
        <w:jc w:val="both"/>
        <w:rPr>
          <w:rFonts w:ascii="Barlow" w:hAnsi="Barlow" w:cs="Arial"/>
          <w:sz w:val="20"/>
          <w:szCs w:val="20"/>
        </w:rPr>
      </w:pPr>
    </w:p>
    <w:p w:rsidR="00EE6B48" w:rsidRDefault="00EE6B48" w:rsidP="000A0427">
      <w:pPr>
        <w:autoSpaceDE w:val="0"/>
        <w:autoSpaceDN w:val="0"/>
        <w:adjustRightInd w:val="0"/>
        <w:spacing w:line="360" w:lineRule="auto"/>
        <w:jc w:val="both"/>
        <w:rPr>
          <w:rFonts w:ascii="Barlow" w:hAnsi="Barlow" w:cs="Arial"/>
          <w:sz w:val="20"/>
          <w:szCs w:val="20"/>
        </w:rPr>
      </w:pPr>
    </w:p>
    <w:p w:rsidR="000A0427" w:rsidRPr="00410493" w:rsidRDefault="000A0427" w:rsidP="009C78C5">
      <w:pPr>
        <w:autoSpaceDE w:val="0"/>
        <w:autoSpaceDN w:val="0"/>
        <w:adjustRightInd w:val="0"/>
        <w:jc w:val="both"/>
        <w:rPr>
          <w:rFonts w:ascii="Barlow" w:hAnsi="Barlow" w:cs="Arial"/>
          <w:sz w:val="20"/>
          <w:szCs w:val="20"/>
        </w:rPr>
      </w:pPr>
      <w:r w:rsidRPr="00410493">
        <w:rPr>
          <w:rFonts w:ascii="Barlow" w:hAnsi="Barlow" w:cs="Arial"/>
          <w:sz w:val="20"/>
          <w:szCs w:val="20"/>
        </w:rPr>
        <w:t xml:space="preserve">Los saldos registrados en el rubro de Bienes Muebles e Inmuebles, representan el monto de la inversión realizada por el </w:t>
      </w:r>
      <w:r>
        <w:rPr>
          <w:rFonts w:ascii="Barlow" w:hAnsi="Barlow" w:cs="Arial"/>
          <w:sz w:val="20"/>
          <w:szCs w:val="20"/>
        </w:rPr>
        <w:t xml:space="preserve">Sistema DIF </w:t>
      </w:r>
      <w:r w:rsidRPr="00410493">
        <w:rPr>
          <w:rFonts w:ascii="Barlow" w:hAnsi="Barlow" w:cs="Arial"/>
          <w:sz w:val="20"/>
          <w:szCs w:val="20"/>
        </w:rPr>
        <w:t xml:space="preserve"> en Propiedades, Mobiliario y Equipo, para el desempeño de sus actividades administrativas,</w:t>
      </w:r>
    </w:p>
    <w:p w:rsidR="009C78C5" w:rsidRPr="00410493" w:rsidRDefault="009C78C5" w:rsidP="009C78C5">
      <w:pPr>
        <w:rPr>
          <w:rFonts w:ascii="Barlow" w:hAnsi="Barlow" w:cs="Arial"/>
          <w:sz w:val="20"/>
          <w:szCs w:val="20"/>
        </w:rPr>
      </w:pPr>
    </w:p>
    <w:p w:rsidR="000A0427" w:rsidRPr="00410493" w:rsidRDefault="000A0427" w:rsidP="000A0427">
      <w:pPr>
        <w:rPr>
          <w:rFonts w:ascii="Barlow" w:hAnsi="Barlow" w:cs="Arial"/>
          <w:sz w:val="20"/>
          <w:szCs w:val="20"/>
        </w:rPr>
      </w:pPr>
      <w:r w:rsidRPr="00410493">
        <w:rPr>
          <w:rFonts w:ascii="Barlow" w:hAnsi="Barlow" w:cs="Arial"/>
          <w:sz w:val="20"/>
          <w:szCs w:val="20"/>
        </w:rPr>
        <w:t>Respecto a la depreciación se indica lo siguiente:</w:t>
      </w:r>
    </w:p>
    <w:p w:rsidR="000A0427" w:rsidRPr="00410493" w:rsidRDefault="000A0427" w:rsidP="000A0427">
      <w:pPr>
        <w:ind w:left="708" w:firstLine="708"/>
        <w:rPr>
          <w:rFonts w:ascii="Barlow" w:hAnsi="Barlow" w:cs="Arial"/>
          <w:sz w:val="20"/>
          <w:szCs w:val="20"/>
        </w:rPr>
      </w:pPr>
    </w:p>
    <w:p w:rsidR="004761C6" w:rsidRDefault="000A0427" w:rsidP="000A0427">
      <w:pPr>
        <w:rPr>
          <w:rFonts w:ascii="Barlow" w:hAnsi="Barlow" w:cs="Arial"/>
          <w:sz w:val="20"/>
          <w:szCs w:val="20"/>
        </w:rPr>
      </w:pPr>
      <w:r w:rsidRPr="000A0427">
        <w:rPr>
          <w:rFonts w:ascii="Barlow" w:hAnsi="Barlow" w:cs="Arial"/>
          <w:sz w:val="20"/>
          <w:szCs w:val="20"/>
        </w:rPr>
        <w:t xml:space="preserve">Para el cálculo de la depreciación se utiliza el método </w:t>
      </w:r>
      <w:r w:rsidR="00DE6E41">
        <w:rPr>
          <w:rFonts w:ascii="Barlow" w:hAnsi="Barlow" w:cs="Arial"/>
          <w:sz w:val="20"/>
          <w:szCs w:val="20"/>
        </w:rPr>
        <w:t>sugerido</w:t>
      </w:r>
      <w:r w:rsidRPr="000A0427">
        <w:rPr>
          <w:rFonts w:ascii="Barlow" w:hAnsi="Barlow" w:cs="Arial"/>
          <w:sz w:val="20"/>
          <w:szCs w:val="20"/>
        </w:rPr>
        <w:t xml:space="preserve"> por el CONAC mediante las Reglas Específicas del Registro y Valoración del Activo.</w:t>
      </w:r>
    </w:p>
    <w:p w:rsidR="004761C6" w:rsidRDefault="004761C6" w:rsidP="000A0427">
      <w:pPr>
        <w:rPr>
          <w:rFonts w:ascii="Barlow" w:hAnsi="Barlow" w:cs="Arial"/>
          <w:sz w:val="20"/>
          <w:szCs w:val="20"/>
        </w:rPr>
      </w:pPr>
    </w:p>
    <w:p w:rsidR="00D0587F" w:rsidRDefault="00914DC1" w:rsidP="00914DC1">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9.- El saldo en Bienes Intangibles y diferidos se integra como sigue:</w:t>
      </w:r>
    </w:p>
    <w:tbl>
      <w:tblPr>
        <w:tblW w:w="12206" w:type="dxa"/>
        <w:tblInd w:w="55" w:type="dxa"/>
        <w:tblCellMar>
          <w:left w:w="70" w:type="dxa"/>
          <w:right w:w="70" w:type="dxa"/>
        </w:tblCellMar>
        <w:tblLook w:val="04A0" w:firstRow="1" w:lastRow="0" w:firstColumn="1" w:lastColumn="0" w:noHBand="0" w:noVBand="1"/>
      </w:tblPr>
      <w:tblGrid>
        <w:gridCol w:w="5920"/>
        <w:gridCol w:w="2140"/>
        <w:gridCol w:w="2280"/>
        <w:gridCol w:w="448"/>
        <w:gridCol w:w="1418"/>
      </w:tblGrid>
      <w:tr w:rsidR="006102AC" w:rsidRPr="006102AC" w:rsidTr="006102AC">
        <w:trPr>
          <w:trHeight w:val="270"/>
        </w:trPr>
        <w:tc>
          <w:tcPr>
            <w:tcW w:w="5920" w:type="dxa"/>
            <w:tcBorders>
              <w:top w:val="nil"/>
              <w:left w:val="nil"/>
              <w:bottom w:val="nil"/>
              <w:right w:val="nil"/>
            </w:tcBorders>
            <w:shd w:val="clear" w:color="auto" w:fill="auto"/>
            <w:noWrap/>
            <w:vAlign w:val="bottom"/>
            <w:hideMark/>
          </w:tcPr>
          <w:p w:rsidR="006102AC" w:rsidRPr="006102AC" w:rsidRDefault="006102AC" w:rsidP="006102AC">
            <w:pPr>
              <w:rPr>
                <w:rFonts w:ascii="Barlow" w:hAnsi="Barlow" w:cs="Calibri"/>
                <w:color w:val="000000"/>
                <w:sz w:val="20"/>
                <w:szCs w:val="20"/>
              </w:rPr>
            </w:pPr>
          </w:p>
        </w:tc>
        <w:tc>
          <w:tcPr>
            <w:tcW w:w="2140" w:type="dxa"/>
            <w:tcBorders>
              <w:top w:val="nil"/>
              <w:left w:val="nil"/>
              <w:bottom w:val="nil"/>
              <w:right w:val="nil"/>
            </w:tcBorders>
            <w:shd w:val="clear" w:color="auto" w:fill="auto"/>
            <w:noWrap/>
            <w:vAlign w:val="bottom"/>
            <w:hideMark/>
          </w:tcPr>
          <w:p w:rsidR="006102AC" w:rsidRPr="006102AC" w:rsidRDefault="006102AC" w:rsidP="009243F9">
            <w:pPr>
              <w:jc w:val="center"/>
              <w:rPr>
                <w:rFonts w:ascii="Barlow" w:hAnsi="Barlow" w:cs="Calibri"/>
                <w:b/>
                <w:bCs/>
                <w:color w:val="000000"/>
                <w:sz w:val="20"/>
                <w:szCs w:val="20"/>
              </w:rPr>
            </w:pPr>
            <w:r w:rsidRPr="006102AC">
              <w:rPr>
                <w:rFonts w:ascii="Barlow" w:hAnsi="Barlow" w:cs="Calibri"/>
                <w:b/>
                <w:bCs/>
                <w:color w:val="000000"/>
                <w:sz w:val="20"/>
                <w:szCs w:val="20"/>
              </w:rPr>
              <w:t xml:space="preserve">Importe al </w:t>
            </w:r>
            <w:r w:rsidR="009243F9">
              <w:rPr>
                <w:rFonts w:ascii="Barlow" w:hAnsi="Barlow" w:cs="Calibri"/>
                <w:b/>
                <w:bCs/>
                <w:color w:val="000000"/>
                <w:sz w:val="20"/>
                <w:szCs w:val="20"/>
              </w:rPr>
              <w:t>31</w:t>
            </w:r>
            <w:r w:rsidRPr="006102AC">
              <w:rPr>
                <w:rFonts w:ascii="Barlow" w:hAnsi="Barlow" w:cs="Calibri"/>
                <w:b/>
                <w:bCs/>
                <w:color w:val="000000"/>
                <w:sz w:val="20"/>
                <w:szCs w:val="20"/>
              </w:rPr>
              <w:t>-0</w:t>
            </w:r>
            <w:r w:rsidR="009243F9">
              <w:rPr>
                <w:rFonts w:ascii="Barlow" w:hAnsi="Barlow" w:cs="Calibri"/>
                <w:b/>
                <w:bCs/>
                <w:color w:val="000000"/>
                <w:sz w:val="20"/>
                <w:szCs w:val="20"/>
              </w:rPr>
              <w:t>3</w:t>
            </w:r>
            <w:r w:rsidRPr="006102AC">
              <w:rPr>
                <w:rFonts w:ascii="Barlow" w:hAnsi="Barlow" w:cs="Calibri"/>
                <w:b/>
                <w:bCs/>
                <w:color w:val="000000"/>
                <w:sz w:val="20"/>
                <w:szCs w:val="20"/>
              </w:rPr>
              <w:t>-2021</w:t>
            </w:r>
          </w:p>
        </w:tc>
        <w:tc>
          <w:tcPr>
            <w:tcW w:w="2280" w:type="dxa"/>
            <w:tcBorders>
              <w:top w:val="nil"/>
              <w:left w:val="nil"/>
              <w:bottom w:val="nil"/>
              <w:right w:val="nil"/>
            </w:tcBorders>
            <w:shd w:val="clear" w:color="auto" w:fill="auto"/>
            <w:hideMark/>
          </w:tcPr>
          <w:p w:rsidR="006102AC" w:rsidRPr="006102AC" w:rsidRDefault="006102AC" w:rsidP="006102AC">
            <w:pPr>
              <w:jc w:val="right"/>
              <w:rPr>
                <w:rFonts w:ascii="Barlow" w:hAnsi="Barlow" w:cs="Calibri"/>
                <w:b/>
                <w:bCs/>
                <w:color w:val="000000"/>
                <w:sz w:val="20"/>
                <w:szCs w:val="20"/>
              </w:rPr>
            </w:pPr>
            <w:r w:rsidRPr="006102AC">
              <w:rPr>
                <w:rFonts w:ascii="Barlow" w:hAnsi="Barlow" w:cs="Calibri"/>
                <w:b/>
                <w:bCs/>
                <w:color w:val="000000"/>
                <w:sz w:val="20"/>
                <w:szCs w:val="20"/>
              </w:rPr>
              <w:t xml:space="preserve"> Acumulada</w:t>
            </w:r>
          </w:p>
        </w:tc>
        <w:tc>
          <w:tcPr>
            <w:tcW w:w="1866" w:type="dxa"/>
            <w:gridSpan w:val="2"/>
            <w:tcBorders>
              <w:top w:val="nil"/>
              <w:left w:val="nil"/>
              <w:bottom w:val="nil"/>
              <w:right w:val="nil"/>
            </w:tcBorders>
            <w:shd w:val="clear" w:color="auto" w:fill="auto"/>
            <w:noWrap/>
            <w:vAlign w:val="bottom"/>
            <w:hideMark/>
          </w:tcPr>
          <w:p w:rsidR="006102AC" w:rsidRPr="006102AC" w:rsidRDefault="006102AC" w:rsidP="006102AC">
            <w:pPr>
              <w:jc w:val="right"/>
              <w:rPr>
                <w:rFonts w:ascii="Barlow" w:hAnsi="Barlow" w:cs="Calibri"/>
                <w:b/>
                <w:bCs/>
                <w:color w:val="000000"/>
                <w:sz w:val="20"/>
                <w:szCs w:val="20"/>
              </w:rPr>
            </w:pPr>
            <w:r w:rsidRPr="006102AC">
              <w:rPr>
                <w:rFonts w:ascii="Barlow" w:hAnsi="Barlow" w:cs="Calibri"/>
                <w:b/>
                <w:bCs/>
                <w:color w:val="000000"/>
                <w:sz w:val="20"/>
                <w:szCs w:val="20"/>
              </w:rPr>
              <w:t>Saldo</w:t>
            </w:r>
          </w:p>
        </w:tc>
      </w:tr>
      <w:tr w:rsidR="006102AC" w:rsidRPr="006102AC" w:rsidTr="006102AC">
        <w:trPr>
          <w:trHeight w:val="270"/>
        </w:trPr>
        <w:tc>
          <w:tcPr>
            <w:tcW w:w="5920" w:type="dxa"/>
            <w:tcBorders>
              <w:top w:val="nil"/>
              <w:left w:val="nil"/>
              <w:bottom w:val="nil"/>
              <w:right w:val="nil"/>
            </w:tcBorders>
            <w:shd w:val="clear" w:color="auto" w:fill="auto"/>
            <w:noWrap/>
            <w:vAlign w:val="bottom"/>
            <w:hideMark/>
          </w:tcPr>
          <w:p w:rsidR="006102AC" w:rsidRPr="006102AC" w:rsidRDefault="006102AC" w:rsidP="006102AC">
            <w:pPr>
              <w:rPr>
                <w:rFonts w:ascii="Barlow" w:hAnsi="Barlow" w:cs="Calibri"/>
                <w:b/>
                <w:bCs/>
                <w:color w:val="000000"/>
                <w:sz w:val="20"/>
                <w:szCs w:val="20"/>
              </w:rPr>
            </w:pPr>
            <w:r w:rsidRPr="006102AC">
              <w:rPr>
                <w:rFonts w:ascii="Barlow" w:hAnsi="Barlow" w:cs="Calibri"/>
                <w:b/>
                <w:bCs/>
                <w:color w:val="000000"/>
                <w:sz w:val="20"/>
                <w:szCs w:val="20"/>
              </w:rPr>
              <w:t>Activos Intangibles</w:t>
            </w:r>
          </w:p>
        </w:tc>
        <w:tc>
          <w:tcPr>
            <w:tcW w:w="2140" w:type="dxa"/>
            <w:tcBorders>
              <w:top w:val="nil"/>
              <w:left w:val="nil"/>
              <w:bottom w:val="nil"/>
              <w:right w:val="nil"/>
            </w:tcBorders>
            <w:shd w:val="clear" w:color="auto" w:fill="auto"/>
            <w:noWrap/>
            <w:vAlign w:val="bottom"/>
            <w:hideMark/>
          </w:tcPr>
          <w:p w:rsidR="006102AC" w:rsidRPr="006102AC" w:rsidRDefault="006102AC" w:rsidP="006102AC">
            <w:pPr>
              <w:rPr>
                <w:rFonts w:ascii="Barlow" w:hAnsi="Barlow" w:cs="Calibri"/>
                <w:b/>
                <w:bCs/>
                <w:color w:val="000000"/>
                <w:sz w:val="20"/>
                <w:szCs w:val="20"/>
              </w:rPr>
            </w:pPr>
            <w:r w:rsidRPr="006102AC">
              <w:rPr>
                <w:rFonts w:ascii="Barlow" w:hAnsi="Barlow" w:cs="Calibri"/>
                <w:b/>
                <w:bCs/>
                <w:color w:val="000000"/>
                <w:sz w:val="20"/>
                <w:szCs w:val="20"/>
              </w:rPr>
              <w:t xml:space="preserve">                        210,849.55 </w:t>
            </w:r>
          </w:p>
        </w:tc>
        <w:tc>
          <w:tcPr>
            <w:tcW w:w="2728" w:type="dxa"/>
            <w:gridSpan w:val="2"/>
            <w:tcBorders>
              <w:top w:val="nil"/>
              <w:left w:val="nil"/>
              <w:bottom w:val="nil"/>
              <w:right w:val="nil"/>
            </w:tcBorders>
            <w:shd w:val="clear" w:color="auto" w:fill="auto"/>
            <w:noWrap/>
            <w:vAlign w:val="bottom"/>
            <w:hideMark/>
          </w:tcPr>
          <w:p w:rsidR="006102AC" w:rsidRPr="006102AC" w:rsidRDefault="006102AC" w:rsidP="006102AC">
            <w:pPr>
              <w:rPr>
                <w:rFonts w:ascii="Barlow" w:hAnsi="Barlow" w:cs="Calibri"/>
                <w:b/>
                <w:bCs/>
                <w:color w:val="000000"/>
                <w:sz w:val="20"/>
                <w:szCs w:val="20"/>
              </w:rPr>
            </w:pPr>
            <w:r w:rsidRPr="006102AC">
              <w:rPr>
                <w:rFonts w:ascii="Barlow" w:hAnsi="Barlow" w:cs="Calibri"/>
                <w:b/>
                <w:bCs/>
                <w:color w:val="000000"/>
                <w:sz w:val="20"/>
                <w:szCs w:val="20"/>
              </w:rPr>
              <w:t xml:space="preserve">                            174,754.90 </w:t>
            </w:r>
          </w:p>
        </w:tc>
        <w:tc>
          <w:tcPr>
            <w:tcW w:w="1418" w:type="dxa"/>
            <w:tcBorders>
              <w:top w:val="nil"/>
              <w:left w:val="nil"/>
              <w:bottom w:val="nil"/>
              <w:right w:val="nil"/>
            </w:tcBorders>
            <w:shd w:val="clear" w:color="auto" w:fill="auto"/>
            <w:noWrap/>
            <w:vAlign w:val="bottom"/>
            <w:hideMark/>
          </w:tcPr>
          <w:p w:rsidR="006102AC" w:rsidRPr="006102AC" w:rsidRDefault="006102AC" w:rsidP="006102AC">
            <w:pPr>
              <w:jc w:val="right"/>
              <w:rPr>
                <w:rFonts w:ascii="Barlow" w:hAnsi="Barlow" w:cs="Calibri"/>
                <w:b/>
                <w:bCs/>
                <w:color w:val="000000"/>
                <w:sz w:val="20"/>
                <w:szCs w:val="20"/>
              </w:rPr>
            </w:pPr>
            <w:r w:rsidRPr="006102AC">
              <w:rPr>
                <w:rFonts w:ascii="Barlow" w:hAnsi="Barlow" w:cs="Calibri"/>
                <w:b/>
                <w:bCs/>
                <w:color w:val="000000"/>
                <w:sz w:val="20"/>
                <w:szCs w:val="20"/>
              </w:rPr>
              <w:t xml:space="preserve">               36,094.65 </w:t>
            </w:r>
          </w:p>
        </w:tc>
      </w:tr>
    </w:tbl>
    <w:p w:rsidR="00EE6B48" w:rsidRDefault="00EE6B48" w:rsidP="00914DC1">
      <w:pPr>
        <w:autoSpaceDE w:val="0"/>
        <w:autoSpaceDN w:val="0"/>
        <w:adjustRightInd w:val="0"/>
        <w:spacing w:line="360" w:lineRule="auto"/>
        <w:jc w:val="both"/>
        <w:rPr>
          <w:rFonts w:ascii="Barlow" w:hAnsi="Barlow" w:cs="Arial"/>
          <w:sz w:val="20"/>
          <w:szCs w:val="20"/>
        </w:rPr>
      </w:pPr>
    </w:p>
    <w:p w:rsidR="009243F9" w:rsidRDefault="009243F9" w:rsidP="00914DC1">
      <w:pPr>
        <w:autoSpaceDE w:val="0"/>
        <w:autoSpaceDN w:val="0"/>
        <w:adjustRightInd w:val="0"/>
        <w:spacing w:line="360" w:lineRule="auto"/>
        <w:jc w:val="both"/>
        <w:rPr>
          <w:rFonts w:ascii="Barlow" w:hAnsi="Barlow" w:cs="Arial"/>
          <w:sz w:val="20"/>
          <w:szCs w:val="20"/>
        </w:rPr>
      </w:pPr>
      <w:bookmarkStart w:id="3" w:name="m3"/>
      <w:bookmarkEnd w:id="3"/>
    </w:p>
    <w:p w:rsidR="009243F9" w:rsidRDefault="009243F9" w:rsidP="00914DC1">
      <w:pPr>
        <w:autoSpaceDE w:val="0"/>
        <w:autoSpaceDN w:val="0"/>
        <w:adjustRightInd w:val="0"/>
        <w:spacing w:line="360" w:lineRule="auto"/>
        <w:jc w:val="both"/>
        <w:rPr>
          <w:rFonts w:ascii="Barlow" w:hAnsi="Barlow" w:cs="Arial"/>
          <w:sz w:val="20"/>
          <w:szCs w:val="20"/>
        </w:rPr>
      </w:pPr>
    </w:p>
    <w:p w:rsidR="009243F9" w:rsidRDefault="009243F9" w:rsidP="00914DC1">
      <w:pPr>
        <w:autoSpaceDE w:val="0"/>
        <w:autoSpaceDN w:val="0"/>
        <w:adjustRightInd w:val="0"/>
        <w:spacing w:line="360" w:lineRule="auto"/>
        <w:jc w:val="both"/>
        <w:rPr>
          <w:rFonts w:ascii="Barlow" w:hAnsi="Barlow" w:cs="Arial"/>
          <w:sz w:val="20"/>
          <w:szCs w:val="20"/>
        </w:rPr>
      </w:pPr>
    </w:p>
    <w:p w:rsidR="009243F9" w:rsidRDefault="009243F9" w:rsidP="00914DC1">
      <w:pPr>
        <w:autoSpaceDE w:val="0"/>
        <w:autoSpaceDN w:val="0"/>
        <w:adjustRightInd w:val="0"/>
        <w:spacing w:line="360" w:lineRule="auto"/>
        <w:jc w:val="both"/>
        <w:rPr>
          <w:rFonts w:ascii="Barlow" w:hAnsi="Barlow" w:cs="Arial"/>
          <w:sz w:val="20"/>
          <w:szCs w:val="20"/>
        </w:rPr>
      </w:pPr>
    </w:p>
    <w:p w:rsidR="004761C6" w:rsidRDefault="004761C6" w:rsidP="00914DC1">
      <w:pPr>
        <w:autoSpaceDE w:val="0"/>
        <w:autoSpaceDN w:val="0"/>
        <w:adjustRightInd w:val="0"/>
        <w:spacing w:line="360" w:lineRule="auto"/>
        <w:jc w:val="both"/>
        <w:rPr>
          <w:rFonts w:ascii="Barlow" w:hAnsi="Barlow" w:cs="Arial"/>
          <w:b/>
          <w:sz w:val="20"/>
          <w:szCs w:val="20"/>
        </w:rPr>
      </w:pPr>
      <w:r>
        <w:rPr>
          <w:rFonts w:ascii="Barlow" w:hAnsi="Barlow" w:cs="Arial"/>
          <w:sz w:val="20"/>
          <w:szCs w:val="20"/>
        </w:rPr>
        <w:lastRenderedPageBreak/>
        <w:t>Es</w:t>
      </w:r>
      <w:r w:rsidR="00914DC1" w:rsidRPr="00410493">
        <w:rPr>
          <w:rFonts w:ascii="Barlow" w:hAnsi="Barlow" w:cs="Arial"/>
          <w:b/>
          <w:sz w:val="20"/>
          <w:szCs w:val="20"/>
        </w:rPr>
        <w:t>timaciones y Deterioros</w:t>
      </w:r>
    </w:p>
    <w:p w:rsidR="00DE6E41" w:rsidRDefault="00914DC1" w:rsidP="004761C6">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10.- </w:t>
      </w:r>
      <w:r w:rsidR="00D0587F">
        <w:rPr>
          <w:rFonts w:ascii="Barlow" w:hAnsi="Barlow" w:cs="Arial"/>
          <w:sz w:val="20"/>
          <w:szCs w:val="20"/>
        </w:rPr>
        <w:t>El Sistema DIF</w:t>
      </w:r>
      <w:r w:rsidRPr="00410493">
        <w:rPr>
          <w:rFonts w:ascii="Barlow" w:hAnsi="Barlow" w:cs="Arial"/>
          <w:sz w:val="20"/>
          <w:szCs w:val="20"/>
        </w:rPr>
        <w:t xml:space="preserve"> no realizó durante el </w:t>
      </w:r>
      <w:r w:rsidR="00D0587F">
        <w:rPr>
          <w:rFonts w:ascii="Barlow" w:hAnsi="Barlow" w:cs="Arial"/>
          <w:sz w:val="20"/>
          <w:szCs w:val="20"/>
        </w:rPr>
        <w:t xml:space="preserve">mes de </w:t>
      </w:r>
      <w:proofErr w:type="spellStart"/>
      <w:r w:rsidR="009243F9">
        <w:rPr>
          <w:rFonts w:ascii="Barlow" w:hAnsi="Barlow" w:cs="Arial"/>
          <w:sz w:val="20"/>
          <w:szCs w:val="20"/>
        </w:rPr>
        <w:t>marzo</w:t>
      </w:r>
      <w:r w:rsidR="003A08F6">
        <w:rPr>
          <w:rFonts w:ascii="Barlow" w:hAnsi="Barlow" w:cs="Arial"/>
          <w:sz w:val="20"/>
          <w:szCs w:val="20"/>
        </w:rPr>
        <w:t>o</w:t>
      </w:r>
      <w:proofErr w:type="spellEnd"/>
      <w:r w:rsidR="00D0587F">
        <w:rPr>
          <w:rFonts w:ascii="Barlow" w:hAnsi="Barlow" w:cs="Arial"/>
          <w:sz w:val="20"/>
          <w:szCs w:val="20"/>
        </w:rPr>
        <w:t xml:space="preserve"> de </w:t>
      </w:r>
      <w:r w:rsidR="00C818A5">
        <w:rPr>
          <w:rFonts w:ascii="Barlow" w:hAnsi="Barlow" w:cs="Arial"/>
          <w:sz w:val="20"/>
          <w:szCs w:val="20"/>
        </w:rPr>
        <w:t xml:space="preserve"> 2021</w:t>
      </w:r>
      <w:r w:rsidRPr="00410493">
        <w:rPr>
          <w:rFonts w:ascii="Barlow" w:hAnsi="Barlow" w:cs="Arial"/>
          <w:sz w:val="20"/>
          <w:szCs w:val="20"/>
        </w:rPr>
        <w:t xml:space="preserve"> la determinación de estimaciones de cuentas incobrables, inversiones deterioro de activos biológicos, etc.</w:t>
      </w:r>
      <w:r w:rsidR="00DE6E41">
        <w:rPr>
          <w:rFonts w:ascii="Barlow" w:hAnsi="Barlow" w:cs="Arial"/>
          <w:sz w:val="20"/>
          <w:szCs w:val="20"/>
        </w:rPr>
        <w:t xml:space="preserve"> Pese a ello, a los informes por parte del departamento Jurídico, se provisionaron en este mes las liquidaciones de los trabajadores que ya están en </w:t>
      </w:r>
      <w:r w:rsidR="00060A3D">
        <w:rPr>
          <w:rFonts w:ascii="Barlow" w:hAnsi="Barlow" w:cs="Arial"/>
          <w:sz w:val="20"/>
          <w:szCs w:val="20"/>
        </w:rPr>
        <w:t>pláticas</w:t>
      </w:r>
      <w:r w:rsidR="00DE6E41">
        <w:rPr>
          <w:rFonts w:ascii="Barlow" w:hAnsi="Barlow" w:cs="Arial"/>
          <w:sz w:val="20"/>
          <w:szCs w:val="20"/>
        </w:rPr>
        <w:t xml:space="preserve"> para finiquitar su relación laboral.</w:t>
      </w:r>
    </w:p>
    <w:p w:rsidR="00DB0EF8" w:rsidRDefault="00DB0EF8" w:rsidP="004761C6">
      <w:pPr>
        <w:autoSpaceDE w:val="0"/>
        <w:autoSpaceDN w:val="0"/>
        <w:adjustRightInd w:val="0"/>
        <w:spacing w:line="360" w:lineRule="auto"/>
        <w:jc w:val="both"/>
        <w:rPr>
          <w:rFonts w:ascii="Barlow" w:hAnsi="Barlow" w:cs="Arial"/>
          <w:b/>
          <w:sz w:val="20"/>
          <w:szCs w:val="20"/>
        </w:rPr>
      </w:pPr>
    </w:p>
    <w:p w:rsidR="004761C6" w:rsidRDefault="004761C6" w:rsidP="004761C6">
      <w:pPr>
        <w:autoSpaceDE w:val="0"/>
        <w:autoSpaceDN w:val="0"/>
        <w:adjustRightInd w:val="0"/>
        <w:spacing w:line="360" w:lineRule="auto"/>
        <w:jc w:val="both"/>
        <w:rPr>
          <w:rFonts w:ascii="Barlow" w:hAnsi="Barlow" w:cs="Arial"/>
          <w:b/>
          <w:sz w:val="20"/>
          <w:szCs w:val="20"/>
        </w:rPr>
      </w:pPr>
      <w:r w:rsidRPr="007452DC">
        <w:rPr>
          <w:rFonts w:ascii="Barlow" w:hAnsi="Barlow" w:cs="Arial"/>
          <w:b/>
          <w:sz w:val="20"/>
          <w:szCs w:val="20"/>
        </w:rPr>
        <w:t>Otros Activos</w:t>
      </w:r>
    </w:p>
    <w:p w:rsidR="004761C6" w:rsidRDefault="004761C6" w:rsidP="004761C6">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11.- </w:t>
      </w:r>
      <w:r w:rsidRPr="007452DC">
        <w:rPr>
          <w:rFonts w:ascii="Barlow" w:hAnsi="Barlow" w:cs="Arial"/>
          <w:sz w:val="20"/>
          <w:szCs w:val="20"/>
        </w:rPr>
        <w:t xml:space="preserve">A la presente fecha el Sistema DIF  no cuenta con </w:t>
      </w:r>
      <w:r>
        <w:rPr>
          <w:rFonts w:ascii="Barlow" w:hAnsi="Barlow" w:cs="Arial"/>
          <w:sz w:val="20"/>
          <w:szCs w:val="20"/>
        </w:rPr>
        <w:t>otros activos</w:t>
      </w:r>
    </w:p>
    <w:p w:rsidR="00151C7F" w:rsidRPr="008F58A8" w:rsidRDefault="00151C7F" w:rsidP="00FE5FBD">
      <w:pPr>
        <w:jc w:val="both"/>
        <w:rPr>
          <w:rFonts w:asciiTheme="minorHAnsi" w:hAnsiTheme="minorHAnsi"/>
          <w:sz w:val="20"/>
          <w:szCs w:val="20"/>
        </w:rPr>
      </w:pPr>
    </w:p>
    <w:p w:rsidR="00AB12F1" w:rsidRPr="00D0587F" w:rsidRDefault="00FE5FBD" w:rsidP="00D0587F">
      <w:pPr>
        <w:autoSpaceDE w:val="0"/>
        <w:autoSpaceDN w:val="0"/>
        <w:adjustRightInd w:val="0"/>
        <w:spacing w:line="360" w:lineRule="auto"/>
        <w:jc w:val="both"/>
        <w:rPr>
          <w:rFonts w:ascii="Barlow" w:hAnsi="Barlow" w:cs="Arial"/>
          <w:b/>
          <w:sz w:val="20"/>
          <w:szCs w:val="20"/>
        </w:rPr>
      </w:pPr>
      <w:r w:rsidRPr="00D0587F">
        <w:rPr>
          <w:rFonts w:ascii="Barlow" w:hAnsi="Barlow" w:cs="Arial"/>
          <w:b/>
          <w:sz w:val="20"/>
          <w:szCs w:val="20"/>
        </w:rPr>
        <w:t>P</w:t>
      </w:r>
      <w:r w:rsidR="007F7F13" w:rsidRPr="00D0587F">
        <w:rPr>
          <w:rFonts w:ascii="Barlow" w:hAnsi="Barlow" w:cs="Arial"/>
          <w:b/>
          <w:sz w:val="20"/>
          <w:szCs w:val="20"/>
        </w:rPr>
        <w:t>ASIVOS</w:t>
      </w:r>
    </w:p>
    <w:p w:rsidR="00D0587F" w:rsidRDefault="00D0587F" w:rsidP="00D0587F">
      <w:pPr>
        <w:tabs>
          <w:tab w:val="left" w:pos="540"/>
        </w:tabs>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1.- La Cuenta de Proveedores, Retenciones y Deuda Pública se integran como sigue:</w:t>
      </w:r>
    </w:p>
    <w:tbl>
      <w:tblPr>
        <w:tblW w:w="10008" w:type="dxa"/>
        <w:tblInd w:w="55" w:type="dxa"/>
        <w:tblCellMar>
          <w:left w:w="70" w:type="dxa"/>
          <w:right w:w="70" w:type="dxa"/>
        </w:tblCellMar>
        <w:tblLook w:val="04A0" w:firstRow="1" w:lastRow="0" w:firstColumn="1" w:lastColumn="0" w:noHBand="0" w:noVBand="1"/>
      </w:tblPr>
      <w:tblGrid>
        <w:gridCol w:w="7528"/>
        <w:gridCol w:w="2480"/>
      </w:tblGrid>
      <w:tr w:rsidR="00866E20" w:rsidRPr="00866E20" w:rsidTr="00866E20">
        <w:trPr>
          <w:trHeight w:val="270"/>
        </w:trPr>
        <w:tc>
          <w:tcPr>
            <w:tcW w:w="7528" w:type="dxa"/>
            <w:tcBorders>
              <w:top w:val="nil"/>
              <w:left w:val="nil"/>
              <w:bottom w:val="nil"/>
              <w:right w:val="nil"/>
            </w:tcBorders>
            <w:shd w:val="clear" w:color="000000" w:fill="FFFFFF"/>
            <w:noWrap/>
            <w:vAlign w:val="center"/>
            <w:hideMark/>
          </w:tcPr>
          <w:p w:rsidR="00866E20" w:rsidRPr="00866E20" w:rsidRDefault="00866E20" w:rsidP="00866E20">
            <w:pPr>
              <w:rPr>
                <w:rFonts w:ascii="Barlow" w:hAnsi="Barlow" w:cs="Tahoma"/>
                <w:b/>
                <w:bCs/>
                <w:color w:val="000000"/>
                <w:sz w:val="20"/>
                <w:szCs w:val="20"/>
              </w:rPr>
            </w:pPr>
            <w:r w:rsidRPr="00866E20">
              <w:rPr>
                <w:rFonts w:ascii="Barlow" w:hAnsi="Barlow" w:cs="Calibri"/>
                <w:b/>
                <w:bCs/>
                <w:color w:val="000000"/>
                <w:sz w:val="20"/>
                <w:szCs w:val="20"/>
              </w:rPr>
              <w:t xml:space="preserve">               CONCEPTO</w:t>
            </w:r>
          </w:p>
        </w:tc>
        <w:tc>
          <w:tcPr>
            <w:tcW w:w="2480" w:type="dxa"/>
            <w:tcBorders>
              <w:top w:val="nil"/>
              <w:left w:val="nil"/>
              <w:bottom w:val="nil"/>
              <w:right w:val="nil"/>
            </w:tcBorders>
            <w:shd w:val="clear" w:color="000000" w:fill="FFFFFF"/>
            <w:noWrap/>
            <w:vAlign w:val="center"/>
            <w:hideMark/>
          </w:tcPr>
          <w:p w:rsidR="00866E20" w:rsidRPr="00866E20" w:rsidRDefault="00866E20" w:rsidP="00866E20">
            <w:pPr>
              <w:jc w:val="right"/>
              <w:rPr>
                <w:rFonts w:ascii="Barlow" w:hAnsi="Barlow" w:cs="Tahoma"/>
                <w:b/>
                <w:bCs/>
                <w:color w:val="000000"/>
                <w:sz w:val="20"/>
                <w:szCs w:val="20"/>
              </w:rPr>
            </w:pPr>
            <w:r w:rsidRPr="00866E20">
              <w:rPr>
                <w:rFonts w:ascii="Barlow" w:hAnsi="Barlow" w:cs="Calibri"/>
                <w:b/>
                <w:bCs/>
                <w:color w:val="000000"/>
                <w:sz w:val="20"/>
                <w:szCs w:val="20"/>
              </w:rPr>
              <w:t xml:space="preserve">SALDO </w:t>
            </w:r>
            <w:r>
              <w:rPr>
                <w:rFonts w:ascii="Barlow" w:hAnsi="Barlow" w:cs="Calibri"/>
                <w:b/>
                <w:bCs/>
                <w:color w:val="000000"/>
                <w:sz w:val="20"/>
                <w:szCs w:val="20"/>
              </w:rPr>
              <w:t>31</w:t>
            </w:r>
            <w:r w:rsidRPr="00866E20">
              <w:rPr>
                <w:rFonts w:ascii="Barlow" w:hAnsi="Barlow" w:cs="Calibri"/>
                <w:b/>
                <w:bCs/>
                <w:color w:val="000000"/>
                <w:sz w:val="20"/>
                <w:szCs w:val="20"/>
              </w:rPr>
              <w:t>-0</w:t>
            </w:r>
            <w:r>
              <w:rPr>
                <w:rFonts w:ascii="Barlow" w:hAnsi="Barlow" w:cs="Calibri"/>
                <w:b/>
                <w:bCs/>
                <w:color w:val="000000"/>
                <w:sz w:val="20"/>
                <w:szCs w:val="20"/>
              </w:rPr>
              <w:t>3</w:t>
            </w:r>
            <w:r w:rsidRPr="00866E20">
              <w:rPr>
                <w:rFonts w:ascii="Barlow" w:hAnsi="Barlow" w:cs="Calibri"/>
                <w:b/>
                <w:bCs/>
                <w:color w:val="000000"/>
                <w:sz w:val="20"/>
                <w:szCs w:val="20"/>
              </w:rPr>
              <w:t>-2021</w:t>
            </w:r>
          </w:p>
        </w:tc>
      </w:tr>
      <w:tr w:rsidR="00866E20" w:rsidRPr="00866E20" w:rsidTr="00866E20">
        <w:trPr>
          <w:trHeight w:val="270"/>
        </w:trPr>
        <w:tc>
          <w:tcPr>
            <w:tcW w:w="7528" w:type="dxa"/>
            <w:tcBorders>
              <w:top w:val="nil"/>
              <w:left w:val="nil"/>
              <w:bottom w:val="nil"/>
              <w:right w:val="nil"/>
            </w:tcBorders>
            <w:shd w:val="clear" w:color="000000" w:fill="FFFFFF"/>
            <w:noWrap/>
            <w:vAlign w:val="center"/>
            <w:hideMark/>
          </w:tcPr>
          <w:p w:rsidR="00866E20" w:rsidRPr="00866E20" w:rsidRDefault="00866E20" w:rsidP="00866E20">
            <w:pPr>
              <w:rPr>
                <w:rFonts w:ascii="Barlow" w:hAnsi="Barlow" w:cs="Tahoma"/>
                <w:b/>
                <w:bCs/>
                <w:color w:val="000000"/>
                <w:sz w:val="20"/>
                <w:szCs w:val="20"/>
              </w:rPr>
            </w:pPr>
            <w:r w:rsidRPr="00866E20">
              <w:rPr>
                <w:rFonts w:ascii="Barlow" w:hAnsi="Barlow" w:cs="Calibri"/>
                <w:b/>
                <w:bCs/>
                <w:color w:val="000000"/>
                <w:sz w:val="20"/>
                <w:szCs w:val="20"/>
              </w:rPr>
              <w:t>PASIVO CIRCULANTE</w:t>
            </w:r>
          </w:p>
        </w:tc>
        <w:tc>
          <w:tcPr>
            <w:tcW w:w="2480" w:type="dxa"/>
            <w:tcBorders>
              <w:top w:val="nil"/>
              <w:left w:val="nil"/>
              <w:bottom w:val="nil"/>
              <w:right w:val="nil"/>
            </w:tcBorders>
            <w:shd w:val="clear" w:color="000000" w:fill="FFFFFF"/>
            <w:noWrap/>
            <w:vAlign w:val="center"/>
            <w:hideMark/>
          </w:tcPr>
          <w:p w:rsidR="00866E20" w:rsidRPr="00866E20" w:rsidRDefault="00866E20" w:rsidP="00866E20">
            <w:pPr>
              <w:jc w:val="right"/>
              <w:rPr>
                <w:rFonts w:ascii="Barlow" w:hAnsi="Barlow" w:cs="Tahoma"/>
                <w:b/>
                <w:bCs/>
                <w:color w:val="000000"/>
                <w:sz w:val="20"/>
                <w:szCs w:val="20"/>
              </w:rPr>
            </w:pPr>
            <w:r w:rsidRPr="00866E20">
              <w:rPr>
                <w:rFonts w:ascii="Barlow" w:hAnsi="Barlow" w:cs="Tahoma"/>
                <w:b/>
                <w:bCs/>
                <w:color w:val="000000"/>
                <w:sz w:val="20"/>
                <w:szCs w:val="20"/>
              </w:rPr>
              <w:t>79,143,583.97</w:t>
            </w:r>
          </w:p>
        </w:tc>
      </w:tr>
      <w:tr w:rsidR="00866E20" w:rsidRPr="00866E20" w:rsidTr="00866E20">
        <w:trPr>
          <w:trHeight w:val="270"/>
        </w:trPr>
        <w:tc>
          <w:tcPr>
            <w:tcW w:w="7528" w:type="dxa"/>
            <w:tcBorders>
              <w:top w:val="nil"/>
              <w:left w:val="nil"/>
              <w:bottom w:val="nil"/>
              <w:right w:val="nil"/>
            </w:tcBorders>
            <w:shd w:val="clear" w:color="000000" w:fill="FFFFFF"/>
            <w:noWrap/>
            <w:vAlign w:val="center"/>
            <w:hideMark/>
          </w:tcPr>
          <w:p w:rsidR="00866E20" w:rsidRPr="00866E20" w:rsidRDefault="00866E20" w:rsidP="00866E20">
            <w:pPr>
              <w:rPr>
                <w:rFonts w:ascii="Barlow" w:hAnsi="Barlow" w:cs="Tahoma"/>
                <w:b/>
                <w:bCs/>
                <w:color w:val="000000"/>
                <w:sz w:val="20"/>
                <w:szCs w:val="20"/>
              </w:rPr>
            </w:pPr>
            <w:r w:rsidRPr="00866E20">
              <w:rPr>
                <w:rFonts w:ascii="Barlow" w:hAnsi="Barlow" w:cs="Calibri"/>
                <w:b/>
                <w:bCs/>
                <w:color w:val="000000"/>
                <w:sz w:val="20"/>
                <w:szCs w:val="20"/>
              </w:rPr>
              <w:t>Cuentas por Pagar a Corto Plazo</w:t>
            </w:r>
          </w:p>
        </w:tc>
        <w:tc>
          <w:tcPr>
            <w:tcW w:w="2480" w:type="dxa"/>
            <w:tcBorders>
              <w:top w:val="nil"/>
              <w:left w:val="nil"/>
              <w:bottom w:val="nil"/>
              <w:right w:val="nil"/>
            </w:tcBorders>
            <w:shd w:val="clear" w:color="000000" w:fill="FFFFFF"/>
            <w:noWrap/>
            <w:vAlign w:val="center"/>
            <w:hideMark/>
          </w:tcPr>
          <w:p w:rsidR="00866E20" w:rsidRPr="00866E20" w:rsidRDefault="00866E20" w:rsidP="00866E20">
            <w:pPr>
              <w:jc w:val="right"/>
              <w:rPr>
                <w:rFonts w:ascii="Barlow" w:hAnsi="Barlow" w:cs="Tahoma"/>
                <w:b/>
                <w:bCs/>
                <w:color w:val="000000"/>
                <w:sz w:val="20"/>
                <w:szCs w:val="20"/>
              </w:rPr>
            </w:pPr>
            <w:r w:rsidRPr="00866E20">
              <w:rPr>
                <w:rFonts w:ascii="Barlow" w:hAnsi="Barlow" w:cs="Tahoma"/>
                <w:b/>
                <w:bCs/>
                <w:color w:val="000000"/>
                <w:sz w:val="20"/>
                <w:szCs w:val="20"/>
              </w:rPr>
              <w:t>23,470,458.94</w:t>
            </w:r>
          </w:p>
        </w:tc>
      </w:tr>
      <w:tr w:rsidR="00866E20" w:rsidRPr="00866E20" w:rsidTr="00866E20">
        <w:trPr>
          <w:trHeight w:val="270"/>
        </w:trPr>
        <w:tc>
          <w:tcPr>
            <w:tcW w:w="7528" w:type="dxa"/>
            <w:tcBorders>
              <w:top w:val="nil"/>
              <w:left w:val="nil"/>
              <w:bottom w:val="nil"/>
              <w:right w:val="nil"/>
            </w:tcBorders>
            <w:shd w:val="clear" w:color="000000" w:fill="FFFFFF"/>
            <w:noWrap/>
            <w:vAlign w:val="center"/>
            <w:hideMark/>
          </w:tcPr>
          <w:p w:rsidR="00866E20" w:rsidRPr="00866E20" w:rsidRDefault="00866E20" w:rsidP="00866E20">
            <w:pPr>
              <w:rPr>
                <w:rFonts w:ascii="Barlow" w:hAnsi="Barlow" w:cs="Tahoma"/>
                <w:color w:val="000000"/>
                <w:sz w:val="20"/>
                <w:szCs w:val="20"/>
              </w:rPr>
            </w:pPr>
            <w:r w:rsidRPr="00866E20">
              <w:rPr>
                <w:rFonts w:ascii="Barlow" w:hAnsi="Barlow" w:cs="Calibri"/>
                <w:color w:val="000000"/>
                <w:sz w:val="20"/>
                <w:szCs w:val="20"/>
              </w:rPr>
              <w:t>Servicios Personales por Pagar a Corto Plazo</w:t>
            </w:r>
          </w:p>
        </w:tc>
        <w:tc>
          <w:tcPr>
            <w:tcW w:w="2480" w:type="dxa"/>
            <w:tcBorders>
              <w:top w:val="nil"/>
              <w:left w:val="nil"/>
              <w:bottom w:val="nil"/>
              <w:right w:val="nil"/>
            </w:tcBorders>
            <w:shd w:val="clear" w:color="000000" w:fill="FFFFFF"/>
            <w:noWrap/>
            <w:vAlign w:val="center"/>
            <w:hideMark/>
          </w:tcPr>
          <w:p w:rsidR="00866E20" w:rsidRPr="00866E20" w:rsidRDefault="00866E20" w:rsidP="00866E20">
            <w:pPr>
              <w:jc w:val="right"/>
              <w:rPr>
                <w:rFonts w:ascii="Barlow" w:hAnsi="Barlow" w:cs="Tahoma"/>
                <w:color w:val="000000"/>
                <w:sz w:val="20"/>
                <w:szCs w:val="20"/>
              </w:rPr>
            </w:pPr>
            <w:r w:rsidRPr="00866E20">
              <w:rPr>
                <w:rFonts w:ascii="Barlow" w:hAnsi="Barlow" w:cs="Tahoma"/>
                <w:color w:val="000000"/>
                <w:sz w:val="20"/>
                <w:szCs w:val="20"/>
              </w:rPr>
              <w:t>9,592,740.22</w:t>
            </w:r>
          </w:p>
        </w:tc>
      </w:tr>
      <w:tr w:rsidR="00866E20" w:rsidRPr="00866E20" w:rsidTr="00866E20">
        <w:trPr>
          <w:trHeight w:val="270"/>
        </w:trPr>
        <w:tc>
          <w:tcPr>
            <w:tcW w:w="7528" w:type="dxa"/>
            <w:tcBorders>
              <w:top w:val="nil"/>
              <w:left w:val="nil"/>
              <w:bottom w:val="nil"/>
              <w:right w:val="nil"/>
            </w:tcBorders>
            <w:shd w:val="clear" w:color="000000" w:fill="FFFFFF"/>
            <w:noWrap/>
            <w:vAlign w:val="center"/>
            <w:hideMark/>
          </w:tcPr>
          <w:p w:rsidR="00866E20" w:rsidRPr="00866E20" w:rsidRDefault="00866E20" w:rsidP="00866E20">
            <w:pPr>
              <w:rPr>
                <w:rFonts w:ascii="Barlow" w:hAnsi="Barlow" w:cs="Tahoma"/>
                <w:color w:val="000000"/>
                <w:sz w:val="20"/>
                <w:szCs w:val="20"/>
              </w:rPr>
            </w:pPr>
            <w:r w:rsidRPr="00866E20">
              <w:rPr>
                <w:rFonts w:ascii="Barlow" w:hAnsi="Barlow" w:cs="Calibri"/>
                <w:color w:val="000000"/>
                <w:sz w:val="20"/>
                <w:szCs w:val="20"/>
              </w:rPr>
              <w:t>Proveedores por Pagar a Corto Plazo</w:t>
            </w:r>
          </w:p>
        </w:tc>
        <w:tc>
          <w:tcPr>
            <w:tcW w:w="2480" w:type="dxa"/>
            <w:tcBorders>
              <w:top w:val="nil"/>
              <w:left w:val="nil"/>
              <w:bottom w:val="nil"/>
              <w:right w:val="nil"/>
            </w:tcBorders>
            <w:shd w:val="clear" w:color="000000" w:fill="FFFFFF"/>
            <w:noWrap/>
            <w:vAlign w:val="center"/>
            <w:hideMark/>
          </w:tcPr>
          <w:p w:rsidR="00866E20" w:rsidRPr="00866E20" w:rsidRDefault="00866E20" w:rsidP="00866E20">
            <w:pPr>
              <w:jc w:val="right"/>
              <w:rPr>
                <w:rFonts w:ascii="Barlow" w:hAnsi="Barlow" w:cs="Tahoma"/>
                <w:color w:val="000000"/>
                <w:sz w:val="20"/>
                <w:szCs w:val="20"/>
              </w:rPr>
            </w:pPr>
            <w:r w:rsidRPr="00866E20">
              <w:rPr>
                <w:rFonts w:ascii="Barlow" w:hAnsi="Barlow" w:cs="Tahoma"/>
                <w:color w:val="000000"/>
                <w:sz w:val="20"/>
                <w:szCs w:val="20"/>
              </w:rPr>
              <w:t>9,355,609.39</w:t>
            </w:r>
          </w:p>
        </w:tc>
      </w:tr>
      <w:tr w:rsidR="00866E20" w:rsidRPr="00866E20" w:rsidTr="00866E20">
        <w:trPr>
          <w:trHeight w:val="270"/>
        </w:trPr>
        <w:tc>
          <w:tcPr>
            <w:tcW w:w="7528" w:type="dxa"/>
            <w:tcBorders>
              <w:top w:val="nil"/>
              <w:left w:val="nil"/>
              <w:bottom w:val="nil"/>
              <w:right w:val="nil"/>
            </w:tcBorders>
            <w:shd w:val="clear" w:color="000000" w:fill="FFFFFF"/>
            <w:noWrap/>
            <w:vAlign w:val="center"/>
            <w:hideMark/>
          </w:tcPr>
          <w:p w:rsidR="00866E20" w:rsidRPr="00866E20" w:rsidRDefault="00866E20" w:rsidP="00866E20">
            <w:pPr>
              <w:rPr>
                <w:rFonts w:ascii="Barlow" w:hAnsi="Barlow" w:cs="Tahoma"/>
                <w:color w:val="000000"/>
                <w:sz w:val="20"/>
                <w:szCs w:val="20"/>
              </w:rPr>
            </w:pPr>
            <w:r w:rsidRPr="00866E20">
              <w:rPr>
                <w:rFonts w:ascii="Barlow" w:hAnsi="Barlow" w:cs="Tahoma"/>
                <w:color w:val="000000"/>
                <w:sz w:val="20"/>
                <w:szCs w:val="20"/>
              </w:rPr>
              <w:t>Transferencias Otorgadas por Pagar a Corto Plazo</w:t>
            </w:r>
          </w:p>
        </w:tc>
        <w:tc>
          <w:tcPr>
            <w:tcW w:w="2480" w:type="dxa"/>
            <w:tcBorders>
              <w:top w:val="nil"/>
              <w:left w:val="nil"/>
              <w:bottom w:val="nil"/>
              <w:right w:val="nil"/>
            </w:tcBorders>
            <w:shd w:val="clear" w:color="000000" w:fill="FFFFFF"/>
            <w:noWrap/>
            <w:vAlign w:val="center"/>
            <w:hideMark/>
          </w:tcPr>
          <w:p w:rsidR="00866E20" w:rsidRPr="00866E20" w:rsidRDefault="00866E20" w:rsidP="00866E20">
            <w:pPr>
              <w:jc w:val="right"/>
              <w:rPr>
                <w:rFonts w:ascii="Barlow" w:hAnsi="Barlow" w:cs="Tahoma"/>
                <w:color w:val="000000"/>
                <w:sz w:val="20"/>
                <w:szCs w:val="20"/>
              </w:rPr>
            </w:pPr>
            <w:r w:rsidRPr="00866E20">
              <w:rPr>
                <w:rFonts w:ascii="Barlow" w:hAnsi="Barlow" w:cs="Tahoma"/>
                <w:color w:val="000000"/>
                <w:sz w:val="20"/>
                <w:szCs w:val="20"/>
              </w:rPr>
              <w:t>861,200.00</w:t>
            </w:r>
          </w:p>
        </w:tc>
      </w:tr>
      <w:tr w:rsidR="00866E20" w:rsidRPr="00866E20" w:rsidTr="00866E20">
        <w:trPr>
          <w:trHeight w:val="270"/>
        </w:trPr>
        <w:tc>
          <w:tcPr>
            <w:tcW w:w="7528" w:type="dxa"/>
            <w:tcBorders>
              <w:top w:val="nil"/>
              <w:left w:val="nil"/>
              <w:bottom w:val="nil"/>
              <w:right w:val="nil"/>
            </w:tcBorders>
            <w:shd w:val="clear" w:color="000000" w:fill="FFFFFF"/>
            <w:noWrap/>
            <w:vAlign w:val="center"/>
            <w:hideMark/>
          </w:tcPr>
          <w:p w:rsidR="00866E20" w:rsidRPr="00866E20" w:rsidRDefault="00866E20" w:rsidP="00866E20">
            <w:pPr>
              <w:rPr>
                <w:rFonts w:ascii="Barlow" w:hAnsi="Barlow" w:cs="Tahoma"/>
                <w:color w:val="000000"/>
                <w:sz w:val="20"/>
                <w:szCs w:val="20"/>
              </w:rPr>
            </w:pPr>
            <w:r w:rsidRPr="00866E20">
              <w:rPr>
                <w:rFonts w:ascii="Barlow" w:hAnsi="Barlow" w:cs="Tahoma"/>
                <w:color w:val="000000"/>
                <w:sz w:val="20"/>
                <w:szCs w:val="20"/>
              </w:rPr>
              <w:t>Retenciones y Contribuciones por Pagar a Corto Plazo</w:t>
            </w:r>
          </w:p>
        </w:tc>
        <w:tc>
          <w:tcPr>
            <w:tcW w:w="2480" w:type="dxa"/>
            <w:tcBorders>
              <w:top w:val="nil"/>
              <w:left w:val="nil"/>
              <w:bottom w:val="nil"/>
              <w:right w:val="nil"/>
            </w:tcBorders>
            <w:shd w:val="clear" w:color="000000" w:fill="FFFFFF"/>
            <w:noWrap/>
            <w:vAlign w:val="center"/>
            <w:hideMark/>
          </w:tcPr>
          <w:p w:rsidR="00866E20" w:rsidRPr="00866E20" w:rsidRDefault="00866E20" w:rsidP="00866E20">
            <w:pPr>
              <w:jc w:val="right"/>
              <w:rPr>
                <w:rFonts w:ascii="Barlow" w:hAnsi="Barlow" w:cs="Tahoma"/>
                <w:color w:val="000000"/>
                <w:sz w:val="20"/>
                <w:szCs w:val="20"/>
              </w:rPr>
            </w:pPr>
            <w:r w:rsidRPr="00866E20">
              <w:rPr>
                <w:rFonts w:ascii="Barlow" w:hAnsi="Barlow" w:cs="Tahoma"/>
                <w:color w:val="000000"/>
                <w:sz w:val="20"/>
                <w:szCs w:val="20"/>
              </w:rPr>
              <w:t>3,660,909.33</w:t>
            </w:r>
          </w:p>
        </w:tc>
      </w:tr>
      <w:tr w:rsidR="00866E20" w:rsidRPr="00866E20" w:rsidTr="00866E20">
        <w:trPr>
          <w:trHeight w:val="270"/>
        </w:trPr>
        <w:tc>
          <w:tcPr>
            <w:tcW w:w="7528" w:type="dxa"/>
            <w:tcBorders>
              <w:top w:val="nil"/>
              <w:left w:val="nil"/>
              <w:bottom w:val="nil"/>
              <w:right w:val="nil"/>
            </w:tcBorders>
            <w:shd w:val="clear" w:color="000000" w:fill="FFFFFF"/>
            <w:noWrap/>
            <w:vAlign w:val="center"/>
            <w:hideMark/>
          </w:tcPr>
          <w:p w:rsidR="00866E20" w:rsidRPr="00866E20" w:rsidRDefault="00866E20" w:rsidP="00866E20">
            <w:pPr>
              <w:rPr>
                <w:rFonts w:ascii="Barlow" w:hAnsi="Barlow" w:cs="Tahoma"/>
                <w:b/>
                <w:bCs/>
                <w:color w:val="000000"/>
                <w:sz w:val="20"/>
                <w:szCs w:val="20"/>
              </w:rPr>
            </w:pPr>
            <w:r w:rsidRPr="00866E20">
              <w:rPr>
                <w:rFonts w:ascii="Barlow" w:hAnsi="Barlow" w:cs="Calibri"/>
                <w:b/>
                <w:bCs/>
                <w:color w:val="000000"/>
                <w:sz w:val="20"/>
                <w:szCs w:val="20"/>
              </w:rPr>
              <w:t>Otros Pasivos Circulantes</w:t>
            </w:r>
          </w:p>
        </w:tc>
        <w:tc>
          <w:tcPr>
            <w:tcW w:w="2480" w:type="dxa"/>
            <w:tcBorders>
              <w:top w:val="nil"/>
              <w:left w:val="nil"/>
              <w:bottom w:val="nil"/>
              <w:right w:val="nil"/>
            </w:tcBorders>
            <w:shd w:val="clear" w:color="000000" w:fill="FFFFFF"/>
            <w:noWrap/>
            <w:vAlign w:val="center"/>
            <w:hideMark/>
          </w:tcPr>
          <w:p w:rsidR="00866E20" w:rsidRPr="00866E20" w:rsidRDefault="00866E20" w:rsidP="00866E20">
            <w:pPr>
              <w:jc w:val="right"/>
              <w:rPr>
                <w:rFonts w:ascii="Barlow" w:hAnsi="Barlow" w:cs="Tahoma"/>
                <w:b/>
                <w:bCs/>
                <w:color w:val="000000"/>
                <w:sz w:val="20"/>
                <w:szCs w:val="20"/>
              </w:rPr>
            </w:pPr>
            <w:r w:rsidRPr="00866E20">
              <w:rPr>
                <w:rFonts w:ascii="Barlow" w:hAnsi="Barlow" w:cs="Tahoma"/>
                <w:b/>
                <w:bCs/>
                <w:color w:val="000000"/>
                <w:sz w:val="20"/>
                <w:szCs w:val="20"/>
              </w:rPr>
              <w:t>55,673,125.03</w:t>
            </w:r>
          </w:p>
        </w:tc>
      </w:tr>
      <w:tr w:rsidR="00866E20" w:rsidRPr="00866E20" w:rsidTr="00866E20">
        <w:trPr>
          <w:trHeight w:val="270"/>
        </w:trPr>
        <w:tc>
          <w:tcPr>
            <w:tcW w:w="7528" w:type="dxa"/>
            <w:tcBorders>
              <w:top w:val="nil"/>
              <w:left w:val="nil"/>
              <w:bottom w:val="nil"/>
              <w:right w:val="nil"/>
            </w:tcBorders>
            <w:shd w:val="clear" w:color="000000" w:fill="FFFFFF"/>
            <w:noWrap/>
            <w:vAlign w:val="center"/>
            <w:hideMark/>
          </w:tcPr>
          <w:p w:rsidR="00866E20" w:rsidRPr="00866E20" w:rsidRDefault="00866E20" w:rsidP="00866E20">
            <w:pPr>
              <w:rPr>
                <w:rFonts w:ascii="Barlow" w:hAnsi="Barlow" w:cs="Tahoma"/>
                <w:color w:val="000000"/>
                <w:sz w:val="20"/>
                <w:szCs w:val="20"/>
              </w:rPr>
            </w:pPr>
            <w:r w:rsidRPr="00866E20">
              <w:rPr>
                <w:rFonts w:ascii="Barlow" w:hAnsi="Barlow" w:cs="Calibri"/>
                <w:color w:val="000000"/>
                <w:sz w:val="20"/>
                <w:szCs w:val="20"/>
              </w:rPr>
              <w:t>'8% De I.S.S.T.E.Y.</w:t>
            </w:r>
          </w:p>
        </w:tc>
        <w:tc>
          <w:tcPr>
            <w:tcW w:w="2480" w:type="dxa"/>
            <w:tcBorders>
              <w:top w:val="nil"/>
              <w:left w:val="nil"/>
              <w:bottom w:val="nil"/>
              <w:right w:val="nil"/>
            </w:tcBorders>
            <w:shd w:val="clear" w:color="000000" w:fill="FFFFFF"/>
            <w:noWrap/>
            <w:vAlign w:val="center"/>
            <w:hideMark/>
          </w:tcPr>
          <w:p w:rsidR="00866E20" w:rsidRPr="00866E20" w:rsidRDefault="00866E20" w:rsidP="00866E20">
            <w:pPr>
              <w:jc w:val="right"/>
              <w:rPr>
                <w:rFonts w:ascii="Barlow" w:hAnsi="Barlow" w:cs="Tahoma"/>
                <w:color w:val="000000"/>
                <w:sz w:val="20"/>
                <w:szCs w:val="20"/>
              </w:rPr>
            </w:pPr>
            <w:r w:rsidRPr="00866E20">
              <w:rPr>
                <w:rFonts w:ascii="Barlow" w:hAnsi="Barlow" w:cs="Tahoma"/>
                <w:color w:val="000000"/>
                <w:sz w:val="20"/>
                <w:szCs w:val="20"/>
              </w:rPr>
              <w:t>14,211,765.41</w:t>
            </w:r>
          </w:p>
        </w:tc>
      </w:tr>
      <w:tr w:rsidR="00866E20" w:rsidRPr="00866E20" w:rsidTr="00866E20">
        <w:trPr>
          <w:trHeight w:val="270"/>
        </w:trPr>
        <w:tc>
          <w:tcPr>
            <w:tcW w:w="7528" w:type="dxa"/>
            <w:tcBorders>
              <w:top w:val="nil"/>
              <w:left w:val="nil"/>
              <w:bottom w:val="nil"/>
              <w:right w:val="nil"/>
            </w:tcBorders>
            <w:shd w:val="clear" w:color="000000" w:fill="FFFFFF"/>
            <w:noWrap/>
            <w:vAlign w:val="center"/>
            <w:hideMark/>
          </w:tcPr>
          <w:p w:rsidR="00866E20" w:rsidRPr="00866E20" w:rsidRDefault="00866E20" w:rsidP="00866E20">
            <w:pPr>
              <w:rPr>
                <w:rFonts w:ascii="Barlow" w:hAnsi="Barlow" w:cs="Tahoma"/>
                <w:color w:val="000000"/>
                <w:sz w:val="20"/>
                <w:szCs w:val="20"/>
              </w:rPr>
            </w:pPr>
            <w:r w:rsidRPr="00866E20">
              <w:rPr>
                <w:rFonts w:ascii="Barlow" w:hAnsi="Barlow" w:cs="Calibri"/>
                <w:color w:val="000000"/>
                <w:sz w:val="20"/>
                <w:szCs w:val="20"/>
              </w:rPr>
              <w:t>Prestamos I.S.S.T.E.Y.</w:t>
            </w:r>
          </w:p>
        </w:tc>
        <w:tc>
          <w:tcPr>
            <w:tcW w:w="2480" w:type="dxa"/>
            <w:tcBorders>
              <w:top w:val="nil"/>
              <w:left w:val="nil"/>
              <w:bottom w:val="nil"/>
              <w:right w:val="nil"/>
            </w:tcBorders>
            <w:shd w:val="clear" w:color="000000" w:fill="FFFFFF"/>
            <w:noWrap/>
            <w:vAlign w:val="center"/>
            <w:hideMark/>
          </w:tcPr>
          <w:p w:rsidR="00866E20" w:rsidRPr="00866E20" w:rsidRDefault="00866E20" w:rsidP="00866E20">
            <w:pPr>
              <w:jc w:val="right"/>
              <w:rPr>
                <w:rFonts w:ascii="Barlow" w:hAnsi="Barlow" w:cs="Tahoma"/>
                <w:color w:val="000000"/>
                <w:sz w:val="20"/>
                <w:szCs w:val="20"/>
              </w:rPr>
            </w:pPr>
            <w:r w:rsidRPr="00866E20">
              <w:rPr>
                <w:rFonts w:ascii="Barlow" w:hAnsi="Barlow" w:cs="Tahoma"/>
                <w:color w:val="000000"/>
                <w:sz w:val="20"/>
                <w:szCs w:val="20"/>
              </w:rPr>
              <w:t>15,345,584.05</w:t>
            </w:r>
          </w:p>
        </w:tc>
      </w:tr>
      <w:tr w:rsidR="00866E20" w:rsidRPr="00866E20" w:rsidTr="00866E20">
        <w:trPr>
          <w:trHeight w:val="270"/>
        </w:trPr>
        <w:tc>
          <w:tcPr>
            <w:tcW w:w="7528" w:type="dxa"/>
            <w:tcBorders>
              <w:top w:val="nil"/>
              <w:left w:val="nil"/>
              <w:bottom w:val="nil"/>
              <w:right w:val="nil"/>
            </w:tcBorders>
            <w:shd w:val="clear" w:color="000000" w:fill="FFFFFF"/>
            <w:noWrap/>
            <w:vAlign w:val="center"/>
            <w:hideMark/>
          </w:tcPr>
          <w:p w:rsidR="00866E20" w:rsidRPr="00866E20" w:rsidRDefault="00866E20" w:rsidP="00866E20">
            <w:pPr>
              <w:rPr>
                <w:rFonts w:ascii="Barlow" w:hAnsi="Barlow" w:cs="Tahoma"/>
                <w:color w:val="000000"/>
                <w:sz w:val="20"/>
                <w:szCs w:val="20"/>
              </w:rPr>
            </w:pPr>
            <w:r w:rsidRPr="00866E20">
              <w:rPr>
                <w:rFonts w:ascii="Barlow" w:hAnsi="Barlow" w:cs="Calibri"/>
                <w:color w:val="000000"/>
                <w:sz w:val="20"/>
                <w:szCs w:val="20"/>
              </w:rPr>
              <w:t>12.75 % De I.S.S.T.E.Y.</w:t>
            </w:r>
          </w:p>
        </w:tc>
        <w:tc>
          <w:tcPr>
            <w:tcW w:w="2480" w:type="dxa"/>
            <w:tcBorders>
              <w:top w:val="nil"/>
              <w:left w:val="nil"/>
              <w:bottom w:val="nil"/>
              <w:right w:val="nil"/>
            </w:tcBorders>
            <w:shd w:val="clear" w:color="000000" w:fill="FFFFFF"/>
            <w:noWrap/>
            <w:vAlign w:val="center"/>
            <w:hideMark/>
          </w:tcPr>
          <w:p w:rsidR="00866E20" w:rsidRPr="00866E20" w:rsidRDefault="00866E20" w:rsidP="00866E20">
            <w:pPr>
              <w:jc w:val="right"/>
              <w:rPr>
                <w:rFonts w:ascii="Barlow" w:hAnsi="Barlow" w:cs="Tahoma"/>
                <w:color w:val="000000"/>
                <w:sz w:val="20"/>
                <w:szCs w:val="20"/>
              </w:rPr>
            </w:pPr>
            <w:r w:rsidRPr="00866E20">
              <w:rPr>
                <w:rFonts w:ascii="Barlow" w:hAnsi="Barlow" w:cs="Tahoma"/>
                <w:color w:val="000000"/>
                <w:sz w:val="20"/>
                <w:szCs w:val="20"/>
              </w:rPr>
              <w:t>24,359,932.49</w:t>
            </w:r>
          </w:p>
        </w:tc>
      </w:tr>
      <w:tr w:rsidR="00866E20" w:rsidRPr="00866E20" w:rsidTr="00866E20">
        <w:trPr>
          <w:trHeight w:val="270"/>
        </w:trPr>
        <w:tc>
          <w:tcPr>
            <w:tcW w:w="7528" w:type="dxa"/>
            <w:tcBorders>
              <w:top w:val="nil"/>
              <w:left w:val="nil"/>
              <w:bottom w:val="nil"/>
              <w:right w:val="nil"/>
            </w:tcBorders>
            <w:shd w:val="clear" w:color="000000" w:fill="FFFFFF"/>
            <w:noWrap/>
            <w:vAlign w:val="center"/>
            <w:hideMark/>
          </w:tcPr>
          <w:p w:rsidR="00866E20" w:rsidRPr="00866E20" w:rsidRDefault="00866E20" w:rsidP="00866E20">
            <w:pPr>
              <w:rPr>
                <w:rFonts w:ascii="Barlow" w:hAnsi="Barlow" w:cs="Tahoma"/>
                <w:color w:val="000000"/>
                <w:sz w:val="20"/>
                <w:szCs w:val="20"/>
              </w:rPr>
            </w:pPr>
            <w:r w:rsidRPr="00866E20">
              <w:rPr>
                <w:rFonts w:ascii="Barlow" w:hAnsi="Barlow" w:cs="Tahoma"/>
                <w:color w:val="000000"/>
                <w:sz w:val="20"/>
                <w:szCs w:val="20"/>
              </w:rPr>
              <w:t>Acreedores varios</w:t>
            </w:r>
          </w:p>
        </w:tc>
        <w:tc>
          <w:tcPr>
            <w:tcW w:w="2480" w:type="dxa"/>
            <w:tcBorders>
              <w:top w:val="nil"/>
              <w:left w:val="nil"/>
              <w:bottom w:val="nil"/>
              <w:right w:val="nil"/>
            </w:tcBorders>
            <w:shd w:val="clear" w:color="000000" w:fill="FFFFFF"/>
            <w:noWrap/>
            <w:vAlign w:val="center"/>
            <w:hideMark/>
          </w:tcPr>
          <w:p w:rsidR="00866E20" w:rsidRPr="00866E20" w:rsidRDefault="00866E20" w:rsidP="00866E20">
            <w:pPr>
              <w:jc w:val="right"/>
              <w:rPr>
                <w:rFonts w:ascii="Barlow" w:hAnsi="Barlow" w:cs="Tahoma"/>
                <w:color w:val="000000"/>
                <w:sz w:val="20"/>
                <w:szCs w:val="20"/>
              </w:rPr>
            </w:pPr>
            <w:r w:rsidRPr="00866E20">
              <w:rPr>
                <w:rFonts w:ascii="Barlow" w:hAnsi="Barlow" w:cs="Tahoma"/>
                <w:color w:val="000000"/>
                <w:sz w:val="20"/>
                <w:szCs w:val="20"/>
              </w:rPr>
              <w:t>1,755,843.08</w:t>
            </w:r>
          </w:p>
        </w:tc>
      </w:tr>
    </w:tbl>
    <w:p w:rsidR="006102AC" w:rsidRDefault="006102AC" w:rsidP="00D0587F">
      <w:pPr>
        <w:tabs>
          <w:tab w:val="left" w:pos="540"/>
        </w:tabs>
        <w:autoSpaceDE w:val="0"/>
        <w:autoSpaceDN w:val="0"/>
        <w:adjustRightInd w:val="0"/>
        <w:spacing w:line="360" w:lineRule="auto"/>
        <w:jc w:val="both"/>
        <w:rPr>
          <w:rFonts w:ascii="Barlow" w:hAnsi="Barlow" w:cs="Arial"/>
          <w:sz w:val="20"/>
          <w:szCs w:val="20"/>
        </w:rPr>
      </w:pPr>
    </w:p>
    <w:p w:rsidR="006102AC" w:rsidRDefault="006102AC" w:rsidP="00D0587F">
      <w:pPr>
        <w:tabs>
          <w:tab w:val="left" w:pos="540"/>
        </w:tabs>
        <w:autoSpaceDE w:val="0"/>
        <w:autoSpaceDN w:val="0"/>
        <w:adjustRightInd w:val="0"/>
        <w:spacing w:line="360" w:lineRule="auto"/>
        <w:jc w:val="both"/>
        <w:rPr>
          <w:rFonts w:ascii="Barlow" w:hAnsi="Barlow" w:cs="Arial"/>
          <w:sz w:val="20"/>
          <w:szCs w:val="20"/>
        </w:rPr>
      </w:pPr>
    </w:p>
    <w:p w:rsidR="009F2686" w:rsidRDefault="009F2686" w:rsidP="00D0587F">
      <w:pPr>
        <w:tabs>
          <w:tab w:val="left" w:pos="540"/>
        </w:tabs>
        <w:autoSpaceDE w:val="0"/>
        <w:autoSpaceDN w:val="0"/>
        <w:adjustRightInd w:val="0"/>
        <w:spacing w:line="360" w:lineRule="auto"/>
        <w:jc w:val="both"/>
        <w:rPr>
          <w:rFonts w:ascii="Barlow" w:hAnsi="Barlow" w:cs="Arial"/>
          <w:sz w:val="20"/>
          <w:szCs w:val="20"/>
        </w:rPr>
      </w:pPr>
    </w:p>
    <w:p w:rsidR="009574FA" w:rsidRDefault="00D0587F" w:rsidP="007B3611">
      <w:pPr>
        <w:spacing w:line="360" w:lineRule="auto"/>
        <w:jc w:val="both"/>
        <w:rPr>
          <w:rFonts w:ascii="Barlow" w:hAnsi="Barlow" w:cs="Arial"/>
          <w:sz w:val="20"/>
          <w:szCs w:val="20"/>
        </w:rPr>
      </w:pPr>
      <w:r w:rsidRPr="00D0587F">
        <w:rPr>
          <w:rFonts w:ascii="Barlow" w:hAnsi="Barlow" w:cs="Arial"/>
          <w:sz w:val="20"/>
          <w:szCs w:val="20"/>
        </w:rPr>
        <w:lastRenderedPageBreak/>
        <w:t xml:space="preserve">Entre los adeudos del Sistema DIF, se encuentra el ISSTEY, registrado en la cuenta 2.1.9 Otros Pasivos Circulantes, con un monto aproximado a los cincuenta y cuatro millones de pesos, correspondientes a años anteriores al 2015, mismos,  que entendemos ya fue subsanado por Gobierno del Estado, pero a la presente fecha no se tiene ningún documento que nos lo haga de conocimiento, por tal motivo, sigue registrado en los estados financieros. </w:t>
      </w:r>
      <w:r w:rsidR="007B3611">
        <w:rPr>
          <w:rFonts w:ascii="Barlow" w:hAnsi="Barlow" w:cs="Arial"/>
          <w:sz w:val="20"/>
          <w:szCs w:val="20"/>
        </w:rPr>
        <w:t xml:space="preserve"> En el rubro de Servicios Personales se provisionaron los importes estimados por el Departamento Jurídico para finiquitos del personal que están en planes de terminar la relación laboral en los pró</w:t>
      </w:r>
      <w:r w:rsidR="007B102A">
        <w:rPr>
          <w:rFonts w:ascii="Barlow" w:hAnsi="Barlow" w:cs="Arial"/>
          <w:sz w:val="20"/>
          <w:szCs w:val="20"/>
        </w:rPr>
        <w:t>ximos meses. Durante este período se recibió y pago el Donativo comprometido en el mes de diciembre correspondiente a la ampliación presupuestal destinada a Organizaciones de la Sociedad Civil, con objeto de asistencia Social</w:t>
      </w:r>
    </w:p>
    <w:p w:rsidR="00866E20" w:rsidRDefault="00866E20" w:rsidP="007B3611">
      <w:pPr>
        <w:spacing w:line="360" w:lineRule="auto"/>
        <w:jc w:val="both"/>
        <w:rPr>
          <w:rFonts w:ascii="Barlow" w:hAnsi="Barlow" w:cs="Arial"/>
          <w:sz w:val="20"/>
          <w:szCs w:val="20"/>
        </w:rPr>
      </w:pPr>
    </w:p>
    <w:p w:rsidR="00E87531" w:rsidRDefault="00E87531" w:rsidP="007B3611">
      <w:pPr>
        <w:spacing w:line="360" w:lineRule="auto"/>
        <w:jc w:val="both"/>
        <w:rPr>
          <w:rFonts w:ascii="Barlow" w:hAnsi="Barlow" w:cs="Arial"/>
          <w:sz w:val="20"/>
          <w:szCs w:val="20"/>
        </w:rPr>
      </w:pPr>
      <w:r w:rsidRPr="00410493">
        <w:rPr>
          <w:rFonts w:ascii="Barlow" w:hAnsi="Barlow" w:cs="Arial"/>
          <w:sz w:val="20"/>
          <w:szCs w:val="20"/>
        </w:rPr>
        <w:t xml:space="preserve">2.- </w:t>
      </w:r>
      <w:r>
        <w:rPr>
          <w:rFonts w:ascii="Barlow" w:hAnsi="Barlow" w:cs="Arial"/>
          <w:sz w:val="20"/>
          <w:szCs w:val="20"/>
        </w:rPr>
        <w:t>El Sistema DIF no cuenta</w:t>
      </w:r>
      <w:r w:rsidR="00FB5884">
        <w:rPr>
          <w:rFonts w:ascii="Barlow" w:hAnsi="Barlow" w:cs="Arial"/>
          <w:sz w:val="20"/>
          <w:szCs w:val="20"/>
        </w:rPr>
        <w:t xml:space="preserve"> con </w:t>
      </w:r>
      <w:r w:rsidRPr="00410493">
        <w:rPr>
          <w:rFonts w:ascii="Barlow" w:hAnsi="Barlow" w:cs="Arial"/>
          <w:sz w:val="20"/>
          <w:szCs w:val="20"/>
        </w:rPr>
        <w:t xml:space="preserve"> Fondos y Bienes de Terceros en Garantía y/o administración a corto plazo</w:t>
      </w:r>
      <w:bookmarkStart w:id="4" w:name="m8"/>
      <w:bookmarkEnd w:id="4"/>
    </w:p>
    <w:p w:rsidR="009574FA" w:rsidRDefault="009574FA" w:rsidP="007B3611">
      <w:pPr>
        <w:spacing w:line="360" w:lineRule="auto"/>
        <w:jc w:val="both"/>
        <w:rPr>
          <w:rFonts w:ascii="Barlow" w:hAnsi="Barlow" w:cs="Arial"/>
          <w:sz w:val="20"/>
          <w:szCs w:val="20"/>
        </w:rPr>
      </w:pPr>
    </w:p>
    <w:p w:rsidR="00E87531" w:rsidRDefault="00E87531" w:rsidP="00E87531">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3.- El </w:t>
      </w:r>
      <w:r>
        <w:rPr>
          <w:rFonts w:ascii="Barlow" w:hAnsi="Barlow" w:cs="Arial"/>
          <w:sz w:val="20"/>
          <w:szCs w:val="20"/>
        </w:rPr>
        <w:t>Sistema DIF</w:t>
      </w:r>
      <w:r w:rsidRPr="00410493">
        <w:rPr>
          <w:rFonts w:ascii="Barlow" w:hAnsi="Barlow" w:cs="Arial"/>
          <w:sz w:val="20"/>
          <w:szCs w:val="20"/>
        </w:rPr>
        <w:t xml:space="preserve"> no tiene registro de pasivos diferidos de corto o largo plazo.</w:t>
      </w:r>
    </w:p>
    <w:p w:rsidR="009574FA" w:rsidRDefault="009574FA" w:rsidP="00E87531">
      <w:pPr>
        <w:autoSpaceDE w:val="0"/>
        <w:autoSpaceDN w:val="0"/>
        <w:adjustRightInd w:val="0"/>
        <w:spacing w:line="360" w:lineRule="auto"/>
        <w:jc w:val="both"/>
        <w:rPr>
          <w:rFonts w:ascii="Barlow" w:hAnsi="Barlow" w:cs="Arial"/>
          <w:sz w:val="20"/>
          <w:szCs w:val="20"/>
        </w:rPr>
      </w:pPr>
    </w:p>
    <w:p w:rsidR="00FB5884" w:rsidRPr="00FB5884" w:rsidRDefault="00FB5884" w:rsidP="00FB5884">
      <w:pPr>
        <w:autoSpaceDE w:val="0"/>
        <w:autoSpaceDN w:val="0"/>
        <w:adjustRightInd w:val="0"/>
        <w:spacing w:line="360" w:lineRule="auto"/>
        <w:jc w:val="both"/>
        <w:rPr>
          <w:rFonts w:ascii="Barlow" w:hAnsi="Barlow" w:cs="Arial"/>
          <w:b/>
          <w:sz w:val="20"/>
          <w:szCs w:val="20"/>
        </w:rPr>
      </w:pPr>
      <w:r>
        <w:rPr>
          <w:rFonts w:ascii="Barlow" w:hAnsi="Barlow" w:cs="Arial"/>
          <w:b/>
          <w:sz w:val="20"/>
          <w:szCs w:val="20"/>
        </w:rPr>
        <w:t xml:space="preserve">ii) </w:t>
      </w:r>
      <w:r w:rsidRPr="00FB5884">
        <w:rPr>
          <w:rFonts w:ascii="Barlow" w:hAnsi="Barlow" w:cs="Arial"/>
          <w:b/>
          <w:sz w:val="20"/>
          <w:szCs w:val="20"/>
        </w:rPr>
        <w:t>NOTAS AL ESTADO DE ACTIVIDADES</w:t>
      </w:r>
    </w:p>
    <w:p w:rsidR="00FB5884" w:rsidRPr="00410493" w:rsidRDefault="00FB5884" w:rsidP="00FB5884">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Ingresos de Gestión</w:t>
      </w:r>
    </w:p>
    <w:p w:rsidR="00FB5884" w:rsidRPr="00410493" w:rsidRDefault="00FB5884" w:rsidP="00FB5884">
      <w:p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 xml:space="preserve">Representa el monto de los ingresos recaudados durante el ejercicio fiscal y que se previeron en la Ley de Ingresos del Estado de Yucatán, así como de los recursos que el </w:t>
      </w:r>
      <w:r>
        <w:rPr>
          <w:rFonts w:ascii="Barlow" w:hAnsi="Barlow" w:cs="Arial"/>
          <w:sz w:val="20"/>
          <w:szCs w:val="20"/>
        </w:rPr>
        <w:t xml:space="preserve">Sistema DIF recibió del </w:t>
      </w:r>
      <w:r w:rsidRPr="00410493">
        <w:rPr>
          <w:rFonts w:ascii="Barlow" w:hAnsi="Barlow" w:cs="Arial"/>
          <w:sz w:val="20"/>
          <w:szCs w:val="20"/>
        </w:rPr>
        <w:t>Poder Ejecutivo</w:t>
      </w:r>
      <w:r w:rsidR="00EF6781">
        <w:rPr>
          <w:rFonts w:ascii="Barlow" w:hAnsi="Barlow" w:cs="Arial"/>
          <w:sz w:val="20"/>
          <w:szCs w:val="20"/>
        </w:rPr>
        <w:t>,</w:t>
      </w:r>
      <w:r w:rsidRPr="00410493">
        <w:rPr>
          <w:rFonts w:ascii="Barlow" w:hAnsi="Barlow" w:cs="Arial"/>
          <w:sz w:val="20"/>
          <w:szCs w:val="20"/>
        </w:rPr>
        <w:t xml:space="preserve"> como se muestra a continuación:</w:t>
      </w:r>
    </w:p>
    <w:p w:rsidR="00FB5884" w:rsidRPr="00410493" w:rsidRDefault="00FB5884" w:rsidP="00FB5884">
      <w:pPr>
        <w:autoSpaceDE w:val="0"/>
        <w:autoSpaceDN w:val="0"/>
        <w:adjustRightInd w:val="0"/>
        <w:spacing w:line="360" w:lineRule="auto"/>
        <w:jc w:val="both"/>
        <w:rPr>
          <w:rFonts w:ascii="Barlow" w:hAnsi="Barlow" w:cs="Arial"/>
          <w:b/>
          <w:sz w:val="20"/>
          <w:szCs w:val="20"/>
        </w:rPr>
      </w:pPr>
    </w:p>
    <w:p w:rsidR="00FB5884" w:rsidRDefault="00FB5884" w:rsidP="00FB5884">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1.- Las cuentas que integran los ingresos de la gestión, presentan los siguientes saldos:</w:t>
      </w:r>
    </w:p>
    <w:p w:rsidR="00AF706C" w:rsidRDefault="00AF706C" w:rsidP="00FB5884">
      <w:pPr>
        <w:autoSpaceDE w:val="0"/>
        <w:autoSpaceDN w:val="0"/>
        <w:adjustRightInd w:val="0"/>
        <w:spacing w:line="360" w:lineRule="auto"/>
        <w:jc w:val="both"/>
        <w:rPr>
          <w:rFonts w:ascii="Barlow" w:hAnsi="Barlow" w:cs="Arial"/>
          <w:bCs/>
          <w:sz w:val="20"/>
          <w:szCs w:val="20"/>
        </w:rPr>
      </w:pPr>
    </w:p>
    <w:tbl>
      <w:tblPr>
        <w:tblW w:w="11140" w:type="dxa"/>
        <w:tblInd w:w="55" w:type="dxa"/>
        <w:tblCellMar>
          <w:left w:w="70" w:type="dxa"/>
          <w:right w:w="70" w:type="dxa"/>
        </w:tblCellMar>
        <w:tblLook w:val="04A0" w:firstRow="1" w:lastRow="0" w:firstColumn="1" w:lastColumn="0" w:noHBand="0" w:noVBand="1"/>
      </w:tblPr>
      <w:tblGrid>
        <w:gridCol w:w="7880"/>
        <w:gridCol w:w="3260"/>
      </w:tblGrid>
      <w:tr w:rsidR="00AF706C" w:rsidTr="00AF706C">
        <w:trPr>
          <w:trHeight w:val="300"/>
        </w:trPr>
        <w:tc>
          <w:tcPr>
            <w:tcW w:w="7880" w:type="dxa"/>
            <w:tcBorders>
              <w:top w:val="nil"/>
              <w:left w:val="nil"/>
              <w:bottom w:val="nil"/>
              <w:right w:val="nil"/>
            </w:tcBorders>
            <w:shd w:val="clear" w:color="000000" w:fill="FFFFFF"/>
            <w:noWrap/>
            <w:hideMark/>
          </w:tcPr>
          <w:p w:rsidR="00AF706C" w:rsidRDefault="00AF706C">
            <w:pPr>
              <w:rPr>
                <w:rFonts w:ascii="Barlow" w:hAnsi="Barlow" w:cs="Tahoma"/>
                <w:b/>
                <w:bCs/>
                <w:color w:val="000000"/>
                <w:sz w:val="20"/>
                <w:szCs w:val="20"/>
              </w:rPr>
            </w:pPr>
            <w:bookmarkStart w:id="5" w:name="m12"/>
            <w:bookmarkEnd w:id="5"/>
            <w:r>
              <w:rPr>
                <w:rFonts w:ascii="Barlow" w:hAnsi="Barlow" w:cs="Tahoma"/>
                <w:b/>
                <w:bCs/>
                <w:color w:val="000000"/>
                <w:sz w:val="20"/>
                <w:szCs w:val="20"/>
              </w:rPr>
              <w:t>INGRESOS DE GESTION</w:t>
            </w:r>
          </w:p>
        </w:tc>
        <w:tc>
          <w:tcPr>
            <w:tcW w:w="3260" w:type="dxa"/>
            <w:tcBorders>
              <w:top w:val="nil"/>
              <w:left w:val="nil"/>
              <w:bottom w:val="nil"/>
              <w:right w:val="nil"/>
            </w:tcBorders>
            <w:shd w:val="clear" w:color="000000" w:fill="FFFFFF"/>
            <w:noWrap/>
            <w:vAlign w:val="bottom"/>
            <w:hideMark/>
          </w:tcPr>
          <w:p w:rsidR="00AF706C" w:rsidRDefault="00AF706C">
            <w:pPr>
              <w:rPr>
                <w:rFonts w:ascii="Calibri" w:hAnsi="Calibri" w:cs="Tahoma"/>
                <w:color w:val="000000"/>
              </w:rPr>
            </w:pPr>
            <w:r>
              <w:rPr>
                <w:rFonts w:ascii="Calibri" w:hAnsi="Calibri" w:cs="Tahoma"/>
                <w:color w:val="000000"/>
                <w:sz w:val="22"/>
                <w:szCs w:val="22"/>
              </w:rPr>
              <w:t> </w:t>
            </w:r>
          </w:p>
        </w:tc>
      </w:tr>
      <w:tr w:rsidR="00AF706C" w:rsidTr="00AF706C">
        <w:trPr>
          <w:trHeight w:val="270"/>
        </w:trPr>
        <w:tc>
          <w:tcPr>
            <w:tcW w:w="7880" w:type="dxa"/>
            <w:tcBorders>
              <w:top w:val="nil"/>
              <w:left w:val="nil"/>
              <w:bottom w:val="nil"/>
              <w:right w:val="nil"/>
            </w:tcBorders>
            <w:shd w:val="clear" w:color="000000" w:fill="FFFFFF"/>
            <w:noWrap/>
            <w:hideMark/>
          </w:tcPr>
          <w:p w:rsidR="00AF706C" w:rsidRDefault="00AF706C">
            <w:pPr>
              <w:rPr>
                <w:rFonts w:ascii="Barlow" w:hAnsi="Barlow" w:cs="Tahoma"/>
                <w:color w:val="000000"/>
                <w:sz w:val="20"/>
                <w:szCs w:val="20"/>
              </w:rPr>
            </w:pPr>
            <w:r>
              <w:rPr>
                <w:rFonts w:ascii="Barlow" w:hAnsi="Barlow" w:cs="Tahoma"/>
                <w:color w:val="000000"/>
                <w:sz w:val="20"/>
                <w:szCs w:val="20"/>
              </w:rPr>
              <w:t>Productos</w:t>
            </w:r>
          </w:p>
        </w:tc>
        <w:tc>
          <w:tcPr>
            <w:tcW w:w="3260" w:type="dxa"/>
            <w:tcBorders>
              <w:top w:val="nil"/>
              <w:left w:val="nil"/>
              <w:bottom w:val="nil"/>
              <w:right w:val="nil"/>
            </w:tcBorders>
            <w:shd w:val="clear" w:color="000000" w:fill="FFFFFF"/>
            <w:noWrap/>
            <w:hideMark/>
          </w:tcPr>
          <w:p w:rsidR="00AF706C" w:rsidRDefault="00AE24A8" w:rsidP="00D722C3">
            <w:pPr>
              <w:jc w:val="right"/>
              <w:rPr>
                <w:rFonts w:ascii="Barlow" w:hAnsi="Barlow" w:cs="Tahoma"/>
                <w:color w:val="000000"/>
                <w:sz w:val="20"/>
                <w:szCs w:val="20"/>
              </w:rPr>
            </w:pPr>
            <w:r>
              <w:rPr>
                <w:rFonts w:ascii="Barlow" w:hAnsi="Barlow" w:cs="Tahoma"/>
                <w:color w:val="000000"/>
                <w:sz w:val="20"/>
                <w:szCs w:val="20"/>
              </w:rPr>
              <w:t>33,833.93</w:t>
            </w:r>
          </w:p>
        </w:tc>
      </w:tr>
      <w:tr w:rsidR="00AF706C" w:rsidTr="004D3BDF">
        <w:trPr>
          <w:trHeight w:val="270"/>
        </w:trPr>
        <w:tc>
          <w:tcPr>
            <w:tcW w:w="7880" w:type="dxa"/>
            <w:vMerge w:val="restart"/>
            <w:tcBorders>
              <w:top w:val="nil"/>
              <w:left w:val="nil"/>
              <w:bottom w:val="nil"/>
              <w:right w:val="nil"/>
            </w:tcBorders>
            <w:shd w:val="clear" w:color="auto" w:fill="auto"/>
            <w:noWrap/>
            <w:hideMark/>
          </w:tcPr>
          <w:p w:rsidR="00AF706C" w:rsidRDefault="00AF706C">
            <w:pPr>
              <w:rPr>
                <w:rFonts w:ascii="Barlow" w:hAnsi="Barlow" w:cs="Tahoma"/>
                <w:color w:val="000000"/>
                <w:sz w:val="20"/>
                <w:szCs w:val="20"/>
              </w:rPr>
            </w:pPr>
            <w:r>
              <w:rPr>
                <w:rFonts w:ascii="Barlow" w:hAnsi="Barlow" w:cs="Tahoma"/>
                <w:color w:val="000000"/>
                <w:sz w:val="20"/>
                <w:szCs w:val="20"/>
              </w:rPr>
              <w:t>Ingresos por Venta de Bienes y Servicios</w:t>
            </w:r>
          </w:p>
        </w:tc>
        <w:tc>
          <w:tcPr>
            <w:tcW w:w="3260" w:type="dxa"/>
            <w:tcBorders>
              <w:top w:val="nil"/>
              <w:left w:val="nil"/>
              <w:bottom w:val="nil"/>
              <w:right w:val="nil"/>
            </w:tcBorders>
            <w:shd w:val="clear" w:color="auto" w:fill="auto"/>
            <w:noWrap/>
            <w:hideMark/>
          </w:tcPr>
          <w:p w:rsidR="00B77743" w:rsidRDefault="00AE24A8" w:rsidP="00180476">
            <w:pPr>
              <w:jc w:val="right"/>
              <w:rPr>
                <w:rFonts w:ascii="Barlow" w:hAnsi="Barlow" w:cs="Tahoma"/>
                <w:color w:val="000000"/>
                <w:sz w:val="20"/>
                <w:szCs w:val="20"/>
              </w:rPr>
            </w:pPr>
            <w:r>
              <w:rPr>
                <w:rFonts w:ascii="Barlow" w:hAnsi="Barlow" w:cs="Tahoma"/>
                <w:color w:val="000000"/>
                <w:sz w:val="20"/>
                <w:szCs w:val="20"/>
              </w:rPr>
              <w:t>575,429.28</w:t>
            </w:r>
          </w:p>
        </w:tc>
      </w:tr>
      <w:tr w:rsidR="00AF706C" w:rsidTr="00AF706C">
        <w:trPr>
          <w:trHeight w:val="270"/>
        </w:trPr>
        <w:tc>
          <w:tcPr>
            <w:tcW w:w="7880" w:type="dxa"/>
            <w:vMerge/>
            <w:tcBorders>
              <w:top w:val="nil"/>
              <w:left w:val="nil"/>
              <w:bottom w:val="nil"/>
              <w:right w:val="nil"/>
            </w:tcBorders>
            <w:vAlign w:val="center"/>
            <w:hideMark/>
          </w:tcPr>
          <w:p w:rsidR="00AF706C" w:rsidRDefault="00AF706C">
            <w:pPr>
              <w:rPr>
                <w:rFonts w:ascii="Barlow" w:hAnsi="Barlow" w:cs="Tahoma"/>
                <w:color w:val="000000"/>
                <w:sz w:val="20"/>
                <w:szCs w:val="20"/>
              </w:rPr>
            </w:pPr>
          </w:p>
        </w:tc>
        <w:tc>
          <w:tcPr>
            <w:tcW w:w="3260" w:type="dxa"/>
            <w:tcBorders>
              <w:top w:val="nil"/>
              <w:left w:val="nil"/>
              <w:bottom w:val="nil"/>
              <w:right w:val="nil"/>
            </w:tcBorders>
            <w:shd w:val="clear" w:color="000000" w:fill="FFFFFF"/>
            <w:noWrap/>
            <w:hideMark/>
          </w:tcPr>
          <w:p w:rsidR="00AF706C" w:rsidRDefault="00AF706C">
            <w:pPr>
              <w:rPr>
                <w:rFonts w:ascii="Barlow" w:hAnsi="Barlow" w:cs="Tahoma"/>
                <w:color w:val="000000"/>
                <w:sz w:val="20"/>
                <w:szCs w:val="20"/>
              </w:rPr>
            </w:pPr>
            <w:r>
              <w:rPr>
                <w:rFonts w:ascii="Barlow" w:hAnsi="Barlow" w:cs="Tahoma"/>
                <w:color w:val="000000"/>
                <w:sz w:val="20"/>
                <w:szCs w:val="20"/>
              </w:rPr>
              <w:t xml:space="preserve"> </w:t>
            </w:r>
          </w:p>
        </w:tc>
      </w:tr>
    </w:tbl>
    <w:p w:rsidR="00FB5884" w:rsidRDefault="00FB5884" w:rsidP="00FB5884">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lastRenderedPageBreak/>
        <w:t>2.- Las cuentas que integran los ingresos por participaciones, aportaciones, transferencias, asignaciones, subsidios y otras ayudas presentan los siguientes saldos:</w:t>
      </w:r>
    </w:p>
    <w:tbl>
      <w:tblPr>
        <w:tblW w:w="11355" w:type="dxa"/>
        <w:tblInd w:w="55" w:type="dxa"/>
        <w:tblCellMar>
          <w:left w:w="70" w:type="dxa"/>
          <w:right w:w="70" w:type="dxa"/>
        </w:tblCellMar>
        <w:tblLook w:val="04A0" w:firstRow="1" w:lastRow="0" w:firstColumn="1" w:lastColumn="0" w:noHBand="0" w:noVBand="1"/>
      </w:tblPr>
      <w:tblGrid>
        <w:gridCol w:w="5260"/>
        <w:gridCol w:w="6095"/>
      </w:tblGrid>
      <w:tr w:rsidR="00AE24A8" w:rsidRPr="00AE24A8" w:rsidTr="00AE24A8">
        <w:trPr>
          <w:trHeight w:val="270"/>
        </w:trPr>
        <w:tc>
          <w:tcPr>
            <w:tcW w:w="5260" w:type="dxa"/>
            <w:tcBorders>
              <w:top w:val="nil"/>
              <w:left w:val="nil"/>
              <w:bottom w:val="nil"/>
              <w:right w:val="nil"/>
            </w:tcBorders>
            <w:shd w:val="clear" w:color="000000" w:fill="FFFFFF"/>
            <w:noWrap/>
            <w:vAlign w:val="center"/>
            <w:hideMark/>
          </w:tcPr>
          <w:p w:rsidR="00AE24A8" w:rsidRPr="00AE24A8" w:rsidRDefault="00AE24A8" w:rsidP="00AE24A8">
            <w:pPr>
              <w:rPr>
                <w:rFonts w:ascii="Barlow" w:hAnsi="Barlow" w:cs="Tahoma"/>
                <w:b/>
                <w:bCs/>
                <w:color w:val="000000"/>
                <w:sz w:val="20"/>
                <w:szCs w:val="20"/>
              </w:rPr>
            </w:pPr>
            <w:r w:rsidRPr="00AE24A8">
              <w:rPr>
                <w:rFonts w:ascii="Barlow" w:hAnsi="Barlow" w:cs="Tahoma"/>
                <w:b/>
                <w:bCs/>
                <w:color w:val="000000"/>
                <w:sz w:val="20"/>
                <w:szCs w:val="20"/>
              </w:rPr>
              <w:t>Transferencias Internas Y Asignaciones Al Sector Público</w:t>
            </w:r>
          </w:p>
        </w:tc>
        <w:tc>
          <w:tcPr>
            <w:tcW w:w="6095" w:type="dxa"/>
            <w:tcBorders>
              <w:top w:val="nil"/>
              <w:left w:val="nil"/>
              <w:bottom w:val="nil"/>
              <w:right w:val="nil"/>
            </w:tcBorders>
            <w:shd w:val="clear" w:color="000000" w:fill="FFFFFF"/>
            <w:noWrap/>
            <w:vAlign w:val="center"/>
            <w:hideMark/>
          </w:tcPr>
          <w:p w:rsidR="00AE24A8" w:rsidRPr="00AE24A8" w:rsidRDefault="00AE24A8" w:rsidP="00AE24A8">
            <w:pPr>
              <w:jc w:val="right"/>
              <w:rPr>
                <w:rFonts w:ascii="Barlow" w:hAnsi="Barlow" w:cs="Tahoma"/>
                <w:b/>
                <w:bCs/>
                <w:color w:val="000000"/>
                <w:sz w:val="20"/>
                <w:szCs w:val="20"/>
              </w:rPr>
            </w:pPr>
            <w:r w:rsidRPr="00AE24A8">
              <w:rPr>
                <w:rFonts w:ascii="Barlow" w:hAnsi="Barlow" w:cs="Tahoma"/>
                <w:b/>
                <w:bCs/>
                <w:color w:val="000000"/>
                <w:sz w:val="20"/>
                <w:szCs w:val="20"/>
              </w:rPr>
              <w:t>104,740,467.00</w:t>
            </w:r>
          </w:p>
        </w:tc>
      </w:tr>
      <w:tr w:rsidR="00AE24A8" w:rsidRPr="00AE24A8" w:rsidTr="00AE24A8">
        <w:trPr>
          <w:trHeight w:val="270"/>
        </w:trPr>
        <w:tc>
          <w:tcPr>
            <w:tcW w:w="5260" w:type="dxa"/>
            <w:tcBorders>
              <w:top w:val="nil"/>
              <w:left w:val="nil"/>
              <w:bottom w:val="nil"/>
              <w:right w:val="nil"/>
            </w:tcBorders>
            <w:shd w:val="clear" w:color="000000" w:fill="FFFFFF"/>
            <w:noWrap/>
            <w:vAlign w:val="center"/>
            <w:hideMark/>
          </w:tcPr>
          <w:p w:rsidR="00AE24A8" w:rsidRPr="00AE24A8" w:rsidRDefault="00AE24A8" w:rsidP="00AE24A8">
            <w:pPr>
              <w:rPr>
                <w:rFonts w:ascii="Barlow" w:hAnsi="Barlow" w:cs="Tahoma"/>
                <w:color w:val="000000"/>
                <w:sz w:val="20"/>
                <w:szCs w:val="20"/>
              </w:rPr>
            </w:pPr>
            <w:r w:rsidRPr="00AE24A8">
              <w:rPr>
                <w:rFonts w:ascii="Barlow" w:hAnsi="Barlow" w:cs="Tahoma"/>
                <w:color w:val="000000"/>
                <w:sz w:val="20"/>
                <w:szCs w:val="20"/>
              </w:rPr>
              <w:t>Aportaciones Estatales  FF-01</w:t>
            </w:r>
          </w:p>
        </w:tc>
        <w:tc>
          <w:tcPr>
            <w:tcW w:w="6095" w:type="dxa"/>
            <w:tcBorders>
              <w:top w:val="nil"/>
              <w:left w:val="nil"/>
              <w:bottom w:val="nil"/>
              <w:right w:val="nil"/>
            </w:tcBorders>
            <w:shd w:val="clear" w:color="000000" w:fill="FFFFFF"/>
            <w:noWrap/>
            <w:vAlign w:val="center"/>
            <w:hideMark/>
          </w:tcPr>
          <w:p w:rsidR="00AE24A8" w:rsidRPr="00AE24A8" w:rsidRDefault="00AE24A8" w:rsidP="00AE24A8">
            <w:pPr>
              <w:jc w:val="right"/>
              <w:rPr>
                <w:rFonts w:ascii="Barlow" w:hAnsi="Barlow" w:cs="Tahoma"/>
                <w:color w:val="000000"/>
                <w:sz w:val="20"/>
                <w:szCs w:val="20"/>
              </w:rPr>
            </w:pPr>
            <w:r w:rsidRPr="00AE24A8">
              <w:rPr>
                <w:rFonts w:ascii="Barlow" w:hAnsi="Barlow" w:cs="Tahoma"/>
                <w:color w:val="000000"/>
                <w:sz w:val="20"/>
                <w:szCs w:val="20"/>
              </w:rPr>
              <w:t>53,113,157.00</w:t>
            </w:r>
          </w:p>
        </w:tc>
      </w:tr>
      <w:tr w:rsidR="00AE24A8" w:rsidRPr="00AE24A8" w:rsidTr="00AE24A8">
        <w:trPr>
          <w:trHeight w:val="270"/>
        </w:trPr>
        <w:tc>
          <w:tcPr>
            <w:tcW w:w="5260" w:type="dxa"/>
            <w:tcBorders>
              <w:top w:val="nil"/>
              <w:left w:val="nil"/>
              <w:bottom w:val="nil"/>
              <w:right w:val="nil"/>
            </w:tcBorders>
            <w:shd w:val="clear" w:color="000000" w:fill="FFFFFF"/>
            <w:noWrap/>
            <w:vAlign w:val="center"/>
            <w:hideMark/>
          </w:tcPr>
          <w:p w:rsidR="00AE24A8" w:rsidRPr="00AE24A8" w:rsidRDefault="00AE24A8" w:rsidP="00AE24A8">
            <w:pPr>
              <w:rPr>
                <w:rFonts w:ascii="Barlow" w:hAnsi="Barlow" w:cs="Tahoma"/>
                <w:color w:val="000000"/>
                <w:sz w:val="20"/>
                <w:szCs w:val="20"/>
              </w:rPr>
            </w:pPr>
            <w:r w:rsidRPr="00AE24A8">
              <w:rPr>
                <w:rFonts w:ascii="Barlow" w:hAnsi="Barlow" w:cs="Tahoma"/>
                <w:color w:val="000000"/>
                <w:sz w:val="20"/>
                <w:szCs w:val="20"/>
              </w:rPr>
              <w:t>Aportaciones Estatales  FF-101</w:t>
            </w:r>
          </w:p>
        </w:tc>
        <w:tc>
          <w:tcPr>
            <w:tcW w:w="6095" w:type="dxa"/>
            <w:tcBorders>
              <w:top w:val="nil"/>
              <w:left w:val="nil"/>
              <w:bottom w:val="nil"/>
              <w:right w:val="nil"/>
            </w:tcBorders>
            <w:shd w:val="clear" w:color="000000" w:fill="FFFFFF"/>
            <w:noWrap/>
            <w:vAlign w:val="center"/>
            <w:hideMark/>
          </w:tcPr>
          <w:p w:rsidR="00AE24A8" w:rsidRPr="00AE24A8" w:rsidRDefault="00AE24A8" w:rsidP="00AE24A8">
            <w:pPr>
              <w:jc w:val="right"/>
              <w:rPr>
                <w:rFonts w:ascii="Barlow" w:hAnsi="Barlow" w:cs="Tahoma"/>
                <w:color w:val="000000"/>
                <w:sz w:val="20"/>
                <w:szCs w:val="20"/>
              </w:rPr>
            </w:pPr>
            <w:r w:rsidRPr="00AE24A8">
              <w:rPr>
                <w:rFonts w:ascii="Barlow" w:hAnsi="Barlow" w:cs="Tahoma"/>
                <w:color w:val="000000"/>
                <w:sz w:val="20"/>
                <w:szCs w:val="20"/>
              </w:rPr>
              <w:t>6,250,584.00</w:t>
            </w:r>
          </w:p>
        </w:tc>
      </w:tr>
      <w:tr w:rsidR="00AE24A8" w:rsidRPr="00AE24A8" w:rsidTr="00AE24A8">
        <w:trPr>
          <w:trHeight w:val="270"/>
        </w:trPr>
        <w:tc>
          <w:tcPr>
            <w:tcW w:w="5260" w:type="dxa"/>
            <w:tcBorders>
              <w:top w:val="nil"/>
              <w:left w:val="nil"/>
              <w:bottom w:val="nil"/>
              <w:right w:val="nil"/>
            </w:tcBorders>
            <w:shd w:val="clear" w:color="000000" w:fill="FFFFFF"/>
            <w:noWrap/>
            <w:vAlign w:val="center"/>
            <w:hideMark/>
          </w:tcPr>
          <w:p w:rsidR="00AE24A8" w:rsidRPr="00AE24A8" w:rsidRDefault="00AE24A8" w:rsidP="00AE24A8">
            <w:pPr>
              <w:rPr>
                <w:rFonts w:ascii="Barlow" w:hAnsi="Barlow" w:cs="Tahoma"/>
                <w:color w:val="000000"/>
                <w:sz w:val="20"/>
                <w:szCs w:val="20"/>
              </w:rPr>
            </w:pPr>
            <w:r w:rsidRPr="00AE24A8">
              <w:rPr>
                <w:rFonts w:ascii="Barlow" w:hAnsi="Barlow" w:cs="Tahoma"/>
                <w:color w:val="000000"/>
                <w:sz w:val="20"/>
                <w:szCs w:val="20"/>
              </w:rPr>
              <w:t>FAM Asistencia Social Ramo 33</w:t>
            </w:r>
          </w:p>
        </w:tc>
        <w:tc>
          <w:tcPr>
            <w:tcW w:w="6095" w:type="dxa"/>
            <w:tcBorders>
              <w:top w:val="nil"/>
              <w:left w:val="nil"/>
              <w:bottom w:val="nil"/>
              <w:right w:val="nil"/>
            </w:tcBorders>
            <w:shd w:val="clear" w:color="000000" w:fill="FFFFFF"/>
            <w:noWrap/>
            <w:vAlign w:val="center"/>
            <w:hideMark/>
          </w:tcPr>
          <w:p w:rsidR="00AE24A8" w:rsidRPr="00AE24A8" w:rsidRDefault="00AE24A8" w:rsidP="00AE24A8">
            <w:pPr>
              <w:jc w:val="right"/>
              <w:rPr>
                <w:rFonts w:ascii="Barlow" w:hAnsi="Barlow" w:cs="Tahoma"/>
                <w:color w:val="000000"/>
                <w:sz w:val="20"/>
                <w:szCs w:val="20"/>
              </w:rPr>
            </w:pPr>
            <w:r w:rsidRPr="00AE24A8">
              <w:rPr>
                <w:rFonts w:ascii="Barlow" w:hAnsi="Barlow" w:cs="Tahoma"/>
                <w:color w:val="000000"/>
                <w:sz w:val="20"/>
                <w:szCs w:val="20"/>
              </w:rPr>
              <w:t>45,376,726.00</w:t>
            </w:r>
          </w:p>
        </w:tc>
      </w:tr>
    </w:tbl>
    <w:p w:rsidR="00085A12" w:rsidRDefault="00085A12" w:rsidP="00FB5884">
      <w:pPr>
        <w:autoSpaceDE w:val="0"/>
        <w:autoSpaceDN w:val="0"/>
        <w:adjustRightInd w:val="0"/>
        <w:spacing w:line="360" w:lineRule="auto"/>
        <w:jc w:val="both"/>
        <w:rPr>
          <w:rFonts w:ascii="Barlow" w:hAnsi="Barlow" w:cs="Arial"/>
          <w:b/>
          <w:sz w:val="20"/>
          <w:szCs w:val="20"/>
        </w:rPr>
      </w:pPr>
    </w:p>
    <w:p w:rsidR="00FB5884" w:rsidRDefault="00FB5884" w:rsidP="00FB5884">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Otros Ingresos y Beneficios Varios</w:t>
      </w:r>
    </w:p>
    <w:p w:rsidR="00FB5884" w:rsidRDefault="00FB5884" w:rsidP="00FB5884">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3.- Las cuentas que integran los otros ingresos y beneficios presentan los siguientes saldos:</w:t>
      </w:r>
    </w:p>
    <w:p w:rsidR="00A13E38" w:rsidRDefault="00A13E38" w:rsidP="00FB5884">
      <w:pPr>
        <w:autoSpaceDE w:val="0"/>
        <w:autoSpaceDN w:val="0"/>
        <w:adjustRightInd w:val="0"/>
        <w:spacing w:line="360" w:lineRule="auto"/>
        <w:jc w:val="both"/>
        <w:rPr>
          <w:rFonts w:ascii="Barlow" w:hAnsi="Barlow" w:cs="Arial"/>
          <w:bCs/>
          <w:sz w:val="20"/>
          <w:szCs w:val="20"/>
        </w:rPr>
      </w:pPr>
    </w:p>
    <w:tbl>
      <w:tblPr>
        <w:tblW w:w="10648" w:type="dxa"/>
        <w:tblInd w:w="681" w:type="dxa"/>
        <w:tblCellMar>
          <w:left w:w="70" w:type="dxa"/>
          <w:right w:w="70" w:type="dxa"/>
        </w:tblCellMar>
        <w:tblLook w:val="04A0" w:firstRow="1" w:lastRow="0" w:firstColumn="1" w:lastColumn="0" w:noHBand="0" w:noVBand="1"/>
      </w:tblPr>
      <w:tblGrid>
        <w:gridCol w:w="7797"/>
        <w:gridCol w:w="2851"/>
      </w:tblGrid>
      <w:tr w:rsidR="00A13E38" w:rsidRPr="00FA428C" w:rsidTr="00D722C3">
        <w:trPr>
          <w:trHeight w:val="731"/>
        </w:trPr>
        <w:tc>
          <w:tcPr>
            <w:tcW w:w="7797" w:type="dxa"/>
            <w:shd w:val="clear" w:color="000000" w:fill="FFFFFF"/>
            <w:noWrap/>
            <w:hideMark/>
          </w:tcPr>
          <w:p w:rsidR="00A13E38" w:rsidRDefault="00A13E38" w:rsidP="008C0F5C">
            <w:pPr>
              <w:spacing w:line="360" w:lineRule="auto"/>
              <w:rPr>
                <w:rFonts w:ascii="Barlow" w:hAnsi="Barlow" w:cs="Arial"/>
                <w:b/>
                <w:color w:val="000000"/>
                <w:sz w:val="20"/>
                <w:szCs w:val="20"/>
                <w:lang w:val="es-MX" w:eastAsia="es-MX"/>
              </w:rPr>
            </w:pPr>
            <w:r w:rsidRPr="00EF6781">
              <w:rPr>
                <w:rFonts w:ascii="Barlow" w:hAnsi="Barlow" w:cs="Arial"/>
                <w:b/>
                <w:color w:val="000000"/>
                <w:sz w:val="20"/>
                <w:szCs w:val="20"/>
                <w:lang w:val="es-MX" w:eastAsia="es-MX"/>
              </w:rPr>
              <w:t>OTROS INGRESOS Y BENEFICIOS</w:t>
            </w:r>
          </w:p>
          <w:p w:rsidR="00AB24EE" w:rsidRDefault="00AB24EE" w:rsidP="008C0F5C">
            <w:pPr>
              <w:spacing w:line="360" w:lineRule="auto"/>
              <w:rPr>
                <w:rFonts w:ascii="Barlow" w:hAnsi="Barlow" w:cs="Arial"/>
                <w:b/>
                <w:color w:val="000000"/>
                <w:sz w:val="20"/>
                <w:szCs w:val="20"/>
                <w:lang w:val="es-MX" w:eastAsia="es-MX"/>
              </w:rPr>
            </w:pPr>
          </w:p>
          <w:p w:rsidR="006102AC" w:rsidRDefault="006102AC" w:rsidP="008C0F5C">
            <w:pPr>
              <w:spacing w:line="360" w:lineRule="auto"/>
              <w:rPr>
                <w:rFonts w:ascii="Barlow" w:hAnsi="Barlow" w:cs="Arial"/>
                <w:b/>
                <w:color w:val="000000"/>
                <w:sz w:val="20"/>
                <w:szCs w:val="20"/>
                <w:lang w:val="es-MX" w:eastAsia="es-MX"/>
              </w:rPr>
            </w:pPr>
          </w:p>
          <w:p w:rsidR="00DB0EF8" w:rsidRPr="00EF6781" w:rsidRDefault="00DB0EF8" w:rsidP="008C0F5C">
            <w:pPr>
              <w:spacing w:line="360" w:lineRule="auto"/>
              <w:rPr>
                <w:rFonts w:ascii="Barlow" w:hAnsi="Barlow" w:cs="Arial"/>
                <w:b/>
                <w:color w:val="000000"/>
                <w:sz w:val="20"/>
                <w:szCs w:val="20"/>
                <w:lang w:val="es-MX" w:eastAsia="es-MX"/>
              </w:rPr>
            </w:pPr>
          </w:p>
        </w:tc>
        <w:tc>
          <w:tcPr>
            <w:tcW w:w="2851" w:type="dxa"/>
            <w:shd w:val="clear" w:color="000000" w:fill="FFFFFF"/>
            <w:noWrap/>
          </w:tcPr>
          <w:p w:rsidR="009735D1" w:rsidRPr="006D7BCE" w:rsidRDefault="003F7C73" w:rsidP="009574FA">
            <w:pPr>
              <w:pStyle w:val="Prrafodelista"/>
              <w:spacing w:line="360" w:lineRule="auto"/>
              <w:jc w:val="right"/>
              <w:rPr>
                <w:rFonts w:ascii="Barlow" w:hAnsi="Barlow" w:cs="Arial"/>
                <w:b/>
                <w:color w:val="000000"/>
                <w:sz w:val="20"/>
                <w:szCs w:val="20"/>
                <w:lang w:val="es-MX" w:eastAsia="es-MX"/>
              </w:rPr>
            </w:pPr>
            <w:r>
              <w:rPr>
                <w:rFonts w:ascii="Barlow" w:hAnsi="Barlow" w:cs="Arial"/>
                <w:b/>
                <w:color w:val="000000"/>
                <w:sz w:val="20"/>
                <w:szCs w:val="20"/>
                <w:lang w:val="es-MX" w:eastAsia="es-MX"/>
              </w:rPr>
              <w:t>498.86</w:t>
            </w:r>
          </w:p>
        </w:tc>
      </w:tr>
    </w:tbl>
    <w:p w:rsidR="00FB5884" w:rsidRDefault="00FB5884" w:rsidP="00FB5884">
      <w:pPr>
        <w:autoSpaceDE w:val="0"/>
        <w:autoSpaceDN w:val="0"/>
        <w:adjustRightInd w:val="0"/>
        <w:spacing w:line="360" w:lineRule="auto"/>
        <w:jc w:val="both"/>
        <w:rPr>
          <w:rFonts w:ascii="Barlow" w:hAnsi="Barlow" w:cs="Arial"/>
          <w:b/>
          <w:sz w:val="20"/>
          <w:szCs w:val="20"/>
        </w:rPr>
      </w:pPr>
      <w:r w:rsidRPr="00410493">
        <w:rPr>
          <w:rFonts w:ascii="Barlow" w:hAnsi="Barlow" w:cs="Arial"/>
          <w:b/>
          <w:sz w:val="20"/>
          <w:szCs w:val="20"/>
        </w:rPr>
        <w:t>Gastos y Otras Pérdidas</w:t>
      </w:r>
    </w:p>
    <w:p w:rsidR="00FB5884" w:rsidRDefault="00FB5884" w:rsidP="00FB5884">
      <w:pPr>
        <w:autoSpaceDE w:val="0"/>
        <w:autoSpaceDN w:val="0"/>
        <w:adjustRightInd w:val="0"/>
        <w:spacing w:line="360" w:lineRule="auto"/>
        <w:jc w:val="both"/>
        <w:rPr>
          <w:rFonts w:ascii="Barlow" w:hAnsi="Barlow" w:cs="Arial"/>
          <w:bCs/>
          <w:sz w:val="20"/>
          <w:szCs w:val="20"/>
        </w:rPr>
      </w:pPr>
      <w:r w:rsidRPr="00410493">
        <w:rPr>
          <w:rFonts w:ascii="Barlow" w:hAnsi="Barlow" w:cs="Arial"/>
          <w:bCs/>
          <w:sz w:val="20"/>
          <w:szCs w:val="20"/>
        </w:rPr>
        <w:t>1.- Los gastos superiores al 10% del total de gasto se integran a continuación:</w:t>
      </w:r>
    </w:p>
    <w:p w:rsidR="00051975" w:rsidRDefault="00051975" w:rsidP="00FB5884">
      <w:pPr>
        <w:autoSpaceDE w:val="0"/>
        <w:autoSpaceDN w:val="0"/>
        <w:adjustRightInd w:val="0"/>
        <w:spacing w:line="360" w:lineRule="auto"/>
        <w:jc w:val="both"/>
        <w:rPr>
          <w:rFonts w:ascii="Barlow" w:hAnsi="Barlow" w:cs="Arial"/>
          <w:bCs/>
          <w:sz w:val="20"/>
          <w:szCs w:val="20"/>
        </w:rPr>
      </w:pPr>
    </w:p>
    <w:p w:rsidR="0053043B" w:rsidRDefault="00FB5884" w:rsidP="00FB5884">
      <w:pPr>
        <w:pStyle w:val="Prrafodelista"/>
        <w:numPr>
          <w:ilvl w:val="0"/>
          <w:numId w:val="13"/>
        </w:numPr>
        <w:autoSpaceDE w:val="0"/>
        <w:autoSpaceDN w:val="0"/>
        <w:adjustRightInd w:val="0"/>
        <w:spacing w:line="360" w:lineRule="auto"/>
        <w:jc w:val="both"/>
        <w:rPr>
          <w:rFonts w:ascii="Barlow" w:hAnsi="Barlow" w:cs="Arial"/>
          <w:bCs/>
          <w:sz w:val="20"/>
          <w:szCs w:val="20"/>
        </w:rPr>
      </w:pPr>
      <w:r w:rsidRPr="00A11C1C">
        <w:rPr>
          <w:rFonts w:ascii="Barlow" w:hAnsi="Barlow" w:cs="Arial"/>
          <w:bCs/>
          <w:sz w:val="20"/>
          <w:szCs w:val="20"/>
        </w:rPr>
        <w:t xml:space="preserve">La cuenta de “Servicios Personales” representa el </w:t>
      </w:r>
      <w:r w:rsidR="00051975">
        <w:rPr>
          <w:rFonts w:ascii="Barlow" w:hAnsi="Barlow" w:cs="Arial"/>
          <w:bCs/>
          <w:sz w:val="20"/>
          <w:szCs w:val="20"/>
        </w:rPr>
        <w:t>5</w:t>
      </w:r>
      <w:r w:rsidR="003F7C73">
        <w:rPr>
          <w:rFonts w:ascii="Barlow" w:hAnsi="Barlow" w:cs="Arial"/>
          <w:bCs/>
          <w:sz w:val="20"/>
          <w:szCs w:val="20"/>
        </w:rPr>
        <w:t>4.69</w:t>
      </w:r>
      <w:r w:rsidRPr="00A11C1C">
        <w:rPr>
          <w:rFonts w:ascii="Barlow" w:hAnsi="Barlow" w:cs="Arial"/>
          <w:bCs/>
          <w:sz w:val="20"/>
          <w:szCs w:val="20"/>
        </w:rPr>
        <w:t>%, el cual corresponde al pago el capítulo 1000</w:t>
      </w:r>
      <w:r w:rsidR="00A11C1C" w:rsidRPr="00A11C1C">
        <w:rPr>
          <w:rFonts w:ascii="Barlow" w:hAnsi="Barlow" w:cs="Arial"/>
          <w:bCs/>
          <w:sz w:val="20"/>
          <w:szCs w:val="20"/>
        </w:rPr>
        <w:t xml:space="preserve">. </w:t>
      </w:r>
      <w:r w:rsidRPr="00A11C1C">
        <w:rPr>
          <w:rFonts w:ascii="Barlow" w:hAnsi="Barlow" w:cs="Arial"/>
          <w:bCs/>
          <w:sz w:val="20"/>
          <w:szCs w:val="20"/>
        </w:rPr>
        <w:t xml:space="preserve"> Son los recursos empleados para cubrir las remuneraciones del personal al servicio de </w:t>
      </w:r>
      <w:r w:rsidR="00A11C1C" w:rsidRPr="00A11C1C">
        <w:rPr>
          <w:rFonts w:ascii="Barlow" w:hAnsi="Barlow" w:cs="Arial"/>
          <w:bCs/>
          <w:sz w:val="20"/>
          <w:szCs w:val="20"/>
        </w:rPr>
        <w:t>este Sistema DIF</w:t>
      </w:r>
      <w:r w:rsidR="0053043B">
        <w:rPr>
          <w:rFonts w:ascii="Barlow" w:hAnsi="Barlow" w:cs="Arial"/>
          <w:bCs/>
          <w:sz w:val="20"/>
          <w:szCs w:val="20"/>
        </w:rPr>
        <w:t>.</w:t>
      </w:r>
    </w:p>
    <w:p w:rsidR="00AD5B91" w:rsidRDefault="00AD5B91" w:rsidP="00A11C1C">
      <w:pPr>
        <w:autoSpaceDE w:val="0"/>
        <w:autoSpaceDN w:val="0"/>
        <w:adjustRightInd w:val="0"/>
        <w:spacing w:line="360" w:lineRule="auto"/>
        <w:jc w:val="both"/>
        <w:rPr>
          <w:rFonts w:ascii="Barlow" w:hAnsi="Barlow" w:cs="Arial"/>
          <w:b/>
          <w:sz w:val="20"/>
          <w:szCs w:val="20"/>
        </w:rPr>
      </w:pPr>
    </w:p>
    <w:p w:rsidR="003F7C73" w:rsidRDefault="003F7C73" w:rsidP="00A11C1C">
      <w:pPr>
        <w:autoSpaceDE w:val="0"/>
        <w:autoSpaceDN w:val="0"/>
        <w:adjustRightInd w:val="0"/>
        <w:spacing w:line="360" w:lineRule="auto"/>
        <w:jc w:val="both"/>
        <w:rPr>
          <w:rFonts w:ascii="Barlow" w:hAnsi="Barlow" w:cs="Arial"/>
          <w:b/>
          <w:sz w:val="20"/>
          <w:szCs w:val="20"/>
        </w:rPr>
      </w:pPr>
    </w:p>
    <w:p w:rsidR="003F7C73" w:rsidRDefault="003F7C73" w:rsidP="00A11C1C">
      <w:pPr>
        <w:autoSpaceDE w:val="0"/>
        <w:autoSpaceDN w:val="0"/>
        <w:adjustRightInd w:val="0"/>
        <w:spacing w:line="360" w:lineRule="auto"/>
        <w:jc w:val="both"/>
        <w:rPr>
          <w:rFonts w:ascii="Barlow" w:hAnsi="Barlow" w:cs="Arial"/>
          <w:b/>
          <w:sz w:val="20"/>
          <w:szCs w:val="20"/>
        </w:rPr>
      </w:pPr>
    </w:p>
    <w:p w:rsidR="00A11C1C" w:rsidRPr="00410493" w:rsidRDefault="00A11C1C" w:rsidP="00A11C1C">
      <w:pPr>
        <w:autoSpaceDE w:val="0"/>
        <w:autoSpaceDN w:val="0"/>
        <w:adjustRightInd w:val="0"/>
        <w:spacing w:line="360" w:lineRule="auto"/>
        <w:jc w:val="both"/>
        <w:rPr>
          <w:rFonts w:ascii="Barlow" w:hAnsi="Barlow" w:cs="Arial"/>
          <w:sz w:val="20"/>
          <w:szCs w:val="20"/>
        </w:rPr>
      </w:pPr>
      <w:r w:rsidRPr="00410493">
        <w:rPr>
          <w:rFonts w:ascii="Barlow" w:hAnsi="Barlow" w:cs="Arial"/>
          <w:b/>
          <w:sz w:val="20"/>
          <w:szCs w:val="20"/>
        </w:rPr>
        <w:lastRenderedPageBreak/>
        <w:t>III) NOTAS AL ESTADO DE VARIACIONES EN LA HACIENDA PÚBLICA.</w:t>
      </w:r>
    </w:p>
    <w:p w:rsidR="00E62984" w:rsidRPr="00E62984" w:rsidRDefault="00A11C1C" w:rsidP="006102AC">
      <w:pPr>
        <w:autoSpaceDE w:val="0"/>
        <w:autoSpaceDN w:val="0"/>
        <w:adjustRightInd w:val="0"/>
        <w:spacing w:line="360" w:lineRule="auto"/>
        <w:ind w:left="360"/>
        <w:jc w:val="both"/>
        <w:rPr>
          <w:rFonts w:ascii="Calibri" w:hAnsi="Calibri"/>
          <w:b/>
          <w:i/>
          <w:sz w:val="20"/>
          <w:szCs w:val="20"/>
        </w:rPr>
      </w:pPr>
      <w:r w:rsidRPr="00410493">
        <w:rPr>
          <w:rFonts w:ascii="Barlow" w:hAnsi="Barlow" w:cs="Arial"/>
          <w:sz w:val="20"/>
          <w:szCs w:val="20"/>
        </w:rPr>
        <w:t>1.- En la cuenta de patrimonio contribuido presenta las siguientes variaciones:</w:t>
      </w:r>
    </w:p>
    <w:tbl>
      <w:tblPr>
        <w:tblW w:w="11938" w:type="dxa"/>
        <w:tblInd w:w="606" w:type="dxa"/>
        <w:tblLayout w:type="fixed"/>
        <w:tblCellMar>
          <w:left w:w="70" w:type="dxa"/>
          <w:right w:w="70" w:type="dxa"/>
        </w:tblCellMar>
        <w:tblLook w:val="04A0" w:firstRow="1" w:lastRow="0" w:firstColumn="1" w:lastColumn="0" w:noHBand="0" w:noVBand="1"/>
      </w:tblPr>
      <w:tblGrid>
        <w:gridCol w:w="4567"/>
        <w:gridCol w:w="1701"/>
        <w:gridCol w:w="1701"/>
        <w:gridCol w:w="1843"/>
        <w:gridCol w:w="2126"/>
      </w:tblGrid>
      <w:tr w:rsidR="00A80A29" w:rsidRPr="00437E98" w:rsidTr="00B065B7">
        <w:trPr>
          <w:trHeight w:val="744"/>
        </w:trPr>
        <w:tc>
          <w:tcPr>
            <w:tcW w:w="4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80A29" w:rsidRPr="00376103" w:rsidRDefault="00A80A29" w:rsidP="00A80A29">
            <w:pPr>
              <w:rPr>
                <w:rFonts w:ascii="Barlow" w:hAnsi="Barlow"/>
                <w:color w:val="000000"/>
                <w:sz w:val="20"/>
                <w:szCs w:val="20"/>
                <w:lang w:val="es-MX" w:eastAsia="es-MX"/>
              </w:rPr>
            </w:pPr>
            <w:r w:rsidRPr="00376103">
              <w:rPr>
                <w:rFonts w:ascii="Barlow" w:hAnsi="Barlow"/>
                <w:color w:val="000000"/>
                <w:sz w:val="20"/>
                <w:szCs w:val="20"/>
                <w:lang w:val="es-MX" w:eastAsia="es-MX"/>
              </w:rPr>
              <w:t>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A80A29" w:rsidRPr="00376103" w:rsidRDefault="00A80A29" w:rsidP="00A80A29">
            <w:pPr>
              <w:jc w:val="center"/>
              <w:rPr>
                <w:rFonts w:ascii="Barlow" w:hAnsi="Barlow"/>
                <w:b/>
                <w:bCs/>
                <w:color w:val="000000"/>
                <w:sz w:val="20"/>
                <w:szCs w:val="20"/>
                <w:lang w:val="es-MX" w:eastAsia="es-MX"/>
              </w:rPr>
            </w:pPr>
            <w:r w:rsidRPr="00376103">
              <w:rPr>
                <w:rFonts w:ascii="Barlow" w:hAnsi="Barlow"/>
                <w:b/>
                <w:bCs/>
                <w:color w:val="000000"/>
                <w:sz w:val="20"/>
                <w:szCs w:val="20"/>
                <w:lang w:val="es-MX" w:eastAsia="es-MX"/>
              </w:rPr>
              <w:t>Hacienda Pública/Patrimonio Contribuido</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A80A29" w:rsidRPr="00376103" w:rsidRDefault="00A80A29" w:rsidP="00621738">
            <w:pPr>
              <w:jc w:val="center"/>
              <w:rPr>
                <w:rFonts w:ascii="Barlow" w:hAnsi="Barlow"/>
                <w:b/>
                <w:bCs/>
                <w:color w:val="000000"/>
                <w:sz w:val="20"/>
                <w:szCs w:val="20"/>
                <w:lang w:val="es-MX" w:eastAsia="es-MX"/>
              </w:rPr>
            </w:pPr>
            <w:r w:rsidRPr="00376103">
              <w:rPr>
                <w:rFonts w:ascii="Barlow" w:hAnsi="Barlow"/>
                <w:b/>
                <w:bCs/>
                <w:color w:val="000000"/>
                <w:sz w:val="20"/>
                <w:szCs w:val="20"/>
                <w:lang w:val="es-MX" w:eastAsia="es-MX"/>
              </w:rPr>
              <w:t>Hacienda Pública/Patrimonio Generado de Ejercicios Ant</w:t>
            </w:r>
            <w:r w:rsidR="00621738">
              <w:rPr>
                <w:rFonts w:ascii="Barlow" w:hAnsi="Barlow"/>
                <w:b/>
                <w:bCs/>
                <w:color w:val="000000"/>
                <w:sz w:val="20"/>
                <w:szCs w:val="20"/>
                <w:lang w:val="es-MX" w:eastAsia="es-MX"/>
              </w:rPr>
              <w:t>eriores</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A80A29" w:rsidRPr="00376103" w:rsidRDefault="00A80A29" w:rsidP="00A80A29">
            <w:pPr>
              <w:jc w:val="center"/>
              <w:rPr>
                <w:rFonts w:ascii="Barlow" w:hAnsi="Barlow"/>
                <w:b/>
                <w:bCs/>
                <w:color w:val="000000"/>
                <w:sz w:val="20"/>
                <w:szCs w:val="20"/>
                <w:lang w:val="es-MX" w:eastAsia="es-MX"/>
              </w:rPr>
            </w:pPr>
            <w:r w:rsidRPr="00376103">
              <w:rPr>
                <w:rFonts w:ascii="Barlow" w:hAnsi="Barlow"/>
                <w:b/>
                <w:bCs/>
                <w:color w:val="000000"/>
                <w:sz w:val="20"/>
                <w:szCs w:val="20"/>
                <w:lang w:val="es-MX" w:eastAsia="es-MX"/>
              </w:rPr>
              <w:t>Hacienda Pública/Patrimonio Generado del Ejercicio</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A80A29" w:rsidRPr="00376103" w:rsidRDefault="00A80A29" w:rsidP="00A80A29">
            <w:pPr>
              <w:jc w:val="center"/>
              <w:rPr>
                <w:rFonts w:ascii="Barlow" w:hAnsi="Barlow"/>
                <w:b/>
                <w:bCs/>
                <w:color w:val="000000"/>
                <w:sz w:val="20"/>
                <w:szCs w:val="20"/>
                <w:lang w:val="es-MX" w:eastAsia="es-MX"/>
              </w:rPr>
            </w:pPr>
            <w:r w:rsidRPr="00376103">
              <w:rPr>
                <w:rFonts w:ascii="Barlow" w:hAnsi="Barlow"/>
                <w:b/>
                <w:bCs/>
                <w:color w:val="000000"/>
                <w:sz w:val="20"/>
                <w:szCs w:val="20"/>
                <w:lang w:val="es-MX" w:eastAsia="es-MX"/>
              </w:rPr>
              <w:t>TOTAL</w:t>
            </w:r>
          </w:p>
        </w:tc>
      </w:tr>
      <w:tr w:rsidR="00A80A29" w:rsidRPr="00437E98" w:rsidTr="00B065B7">
        <w:trPr>
          <w:trHeight w:val="300"/>
        </w:trPr>
        <w:tc>
          <w:tcPr>
            <w:tcW w:w="4567" w:type="dxa"/>
            <w:tcBorders>
              <w:top w:val="nil"/>
              <w:left w:val="nil"/>
              <w:bottom w:val="nil"/>
              <w:right w:val="nil"/>
            </w:tcBorders>
            <w:shd w:val="clear" w:color="auto" w:fill="auto"/>
            <w:noWrap/>
            <w:vAlign w:val="bottom"/>
            <w:hideMark/>
          </w:tcPr>
          <w:p w:rsidR="00A80A29" w:rsidRPr="00376103" w:rsidRDefault="00A80A29" w:rsidP="00A80A29">
            <w:pPr>
              <w:rPr>
                <w:rFonts w:ascii="Barlow" w:hAnsi="Barlow"/>
                <w:color w:val="000000"/>
                <w:sz w:val="20"/>
                <w:szCs w:val="20"/>
                <w:lang w:val="es-MX" w:eastAsia="es-MX"/>
              </w:rPr>
            </w:pPr>
          </w:p>
        </w:tc>
        <w:tc>
          <w:tcPr>
            <w:tcW w:w="1701" w:type="dxa"/>
            <w:tcBorders>
              <w:top w:val="nil"/>
              <w:left w:val="nil"/>
              <w:bottom w:val="nil"/>
              <w:right w:val="nil"/>
            </w:tcBorders>
            <w:shd w:val="clear" w:color="auto" w:fill="auto"/>
            <w:vAlign w:val="bottom"/>
            <w:hideMark/>
          </w:tcPr>
          <w:p w:rsidR="00A80A29" w:rsidRPr="00376103" w:rsidRDefault="00A80A29" w:rsidP="00A80A29">
            <w:pPr>
              <w:rPr>
                <w:rFonts w:ascii="Barlow" w:hAnsi="Barlow"/>
                <w:color w:val="000000"/>
                <w:sz w:val="20"/>
                <w:szCs w:val="20"/>
                <w:lang w:val="es-MX" w:eastAsia="es-MX"/>
              </w:rPr>
            </w:pPr>
          </w:p>
        </w:tc>
        <w:tc>
          <w:tcPr>
            <w:tcW w:w="1701" w:type="dxa"/>
            <w:tcBorders>
              <w:top w:val="nil"/>
              <w:left w:val="nil"/>
              <w:bottom w:val="nil"/>
              <w:right w:val="nil"/>
            </w:tcBorders>
            <w:shd w:val="clear" w:color="auto" w:fill="auto"/>
            <w:vAlign w:val="bottom"/>
            <w:hideMark/>
          </w:tcPr>
          <w:p w:rsidR="00A80A29" w:rsidRPr="00376103" w:rsidRDefault="00A80A29" w:rsidP="00A80A29">
            <w:pPr>
              <w:rPr>
                <w:rFonts w:ascii="Barlow" w:hAnsi="Barlow"/>
                <w:color w:val="000000"/>
                <w:sz w:val="20"/>
                <w:szCs w:val="20"/>
                <w:lang w:val="es-MX" w:eastAsia="es-MX"/>
              </w:rPr>
            </w:pPr>
          </w:p>
        </w:tc>
        <w:tc>
          <w:tcPr>
            <w:tcW w:w="1843" w:type="dxa"/>
            <w:tcBorders>
              <w:top w:val="nil"/>
              <w:left w:val="nil"/>
              <w:bottom w:val="nil"/>
              <w:right w:val="nil"/>
            </w:tcBorders>
            <w:shd w:val="clear" w:color="auto" w:fill="auto"/>
            <w:vAlign w:val="bottom"/>
            <w:hideMark/>
          </w:tcPr>
          <w:p w:rsidR="00A80A29" w:rsidRPr="00376103" w:rsidRDefault="00A80A29" w:rsidP="00A80A29">
            <w:pPr>
              <w:rPr>
                <w:rFonts w:ascii="Barlow" w:hAnsi="Barlow"/>
                <w:color w:val="000000"/>
                <w:sz w:val="20"/>
                <w:szCs w:val="20"/>
                <w:lang w:val="es-MX" w:eastAsia="es-MX"/>
              </w:rPr>
            </w:pPr>
          </w:p>
        </w:tc>
        <w:tc>
          <w:tcPr>
            <w:tcW w:w="2126" w:type="dxa"/>
            <w:tcBorders>
              <w:top w:val="nil"/>
              <w:left w:val="nil"/>
              <w:bottom w:val="nil"/>
              <w:right w:val="nil"/>
            </w:tcBorders>
            <w:shd w:val="clear" w:color="auto" w:fill="auto"/>
            <w:vAlign w:val="bottom"/>
            <w:hideMark/>
          </w:tcPr>
          <w:p w:rsidR="00A80A29" w:rsidRPr="00376103" w:rsidRDefault="00A80A29" w:rsidP="00A80A29">
            <w:pPr>
              <w:rPr>
                <w:rFonts w:ascii="Barlow" w:hAnsi="Barlow"/>
                <w:color w:val="000000"/>
                <w:sz w:val="20"/>
                <w:szCs w:val="20"/>
                <w:lang w:val="es-MX" w:eastAsia="es-MX"/>
              </w:rPr>
            </w:pPr>
          </w:p>
        </w:tc>
      </w:tr>
      <w:tr w:rsidR="00A80A29" w:rsidRPr="00437E98" w:rsidTr="00B065B7">
        <w:trPr>
          <w:trHeight w:val="510"/>
        </w:trPr>
        <w:tc>
          <w:tcPr>
            <w:tcW w:w="4567" w:type="dxa"/>
            <w:tcBorders>
              <w:top w:val="nil"/>
              <w:left w:val="nil"/>
              <w:bottom w:val="nil"/>
              <w:right w:val="nil"/>
            </w:tcBorders>
            <w:shd w:val="clear" w:color="auto" w:fill="auto"/>
            <w:vAlign w:val="center"/>
            <w:hideMark/>
          </w:tcPr>
          <w:p w:rsidR="00A80A29" w:rsidRPr="00376103" w:rsidRDefault="00A80A29" w:rsidP="00AD5B91">
            <w:pPr>
              <w:rPr>
                <w:rFonts w:ascii="Barlow" w:hAnsi="Barlow"/>
                <w:color w:val="000000"/>
                <w:sz w:val="20"/>
                <w:szCs w:val="20"/>
                <w:lang w:val="es-MX" w:eastAsia="es-MX"/>
              </w:rPr>
            </w:pPr>
            <w:r w:rsidRPr="00376103">
              <w:rPr>
                <w:rFonts w:ascii="Barlow" w:hAnsi="Barlow"/>
                <w:color w:val="000000"/>
                <w:sz w:val="20"/>
                <w:szCs w:val="20"/>
                <w:lang w:val="es-MX" w:eastAsia="es-MX"/>
              </w:rPr>
              <w:t>Hacienda Pública/Patrimon</w:t>
            </w:r>
            <w:r w:rsidR="00437E98" w:rsidRPr="00376103">
              <w:rPr>
                <w:rFonts w:ascii="Barlow" w:hAnsi="Barlow"/>
                <w:color w:val="000000"/>
                <w:sz w:val="20"/>
                <w:szCs w:val="20"/>
                <w:lang w:val="es-MX" w:eastAsia="es-MX"/>
              </w:rPr>
              <w:t>io Neto Final del Ejercicio 20</w:t>
            </w:r>
            <w:r w:rsidR="00AD5B91">
              <w:rPr>
                <w:rFonts w:ascii="Barlow" w:hAnsi="Barlow"/>
                <w:color w:val="000000"/>
                <w:sz w:val="20"/>
                <w:szCs w:val="20"/>
                <w:lang w:val="es-MX" w:eastAsia="es-MX"/>
              </w:rPr>
              <w:t>20</w:t>
            </w:r>
          </w:p>
        </w:tc>
        <w:tc>
          <w:tcPr>
            <w:tcW w:w="1701" w:type="dxa"/>
            <w:tcBorders>
              <w:top w:val="nil"/>
              <w:left w:val="nil"/>
              <w:bottom w:val="nil"/>
              <w:right w:val="nil"/>
            </w:tcBorders>
            <w:shd w:val="clear" w:color="auto" w:fill="auto"/>
            <w:noWrap/>
            <w:vAlign w:val="center"/>
            <w:hideMark/>
          </w:tcPr>
          <w:p w:rsidR="00A80A29" w:rsidRPr="00376103" w:rsidRDefault="00A80A29" w:rsidP="00A80A29">
            <w:pPr>
              <w:jc w:val="right"/>
              <w:rPr>
                <w:rFonts w:ascii="Barlow" w:hAnsi="Barlow"/>
                <w:color w:val="000000"/>
                <w:sz w:val="20"/>
                <w:szCs w:val="20"/>
                <w:lang w:val="es-MX" w:eastAsia="es-MX"/>
              </w:rPr>
            </w:pPr>
            <w:r w:rsidRPr="00376103">
              <w:rPr>
                <w:rFonts w:ascii="Barlow" w:hAnsi="Barlow"/>
                <w:color w:val="000000"/>
                <w:sz w:val="20"/>
                <w:szCs w:val="20"/>
                <w:lang w:val="es-MX" w:eastAsia="es-MX"/>
              </w:rPr>
              <w:t>10,499,752</w:t>
            </w:r>
            <w:r w:rsidR="004266DF" w:rsidRPr="00376103">
              <w:rPr>
                <w:rFonts w:ascii="Barlow" w:hAnsi="Barlow"/>
                <w:color w:val="000000"/>
                <w:sz w:val="20"/>
                <w:szCs w:val="20"/>
                <w:lang w:val="es-MX" w:eastAsia="es-MX"/>
              </w:rPr>
              <w:t>.20</w:t>
            </w:r>
          </w:p>
        </w:tc>
        <w:tc>
          <w:tcPr>
            <w:tcW w:w="1701" w:type="dxa"/>
            <w:tcBorders>
              <w:top w:val="nil"/>
              <w:left w:val="nil"/>
              <w:bottom w:val="nil"/>
              <w:right w:val="nil"/>
            </w:tcBorders>
            <w:shd w:val="clear" w:color="auto" w:fill="auto"/>
            <w:noWrap/>
            <w:vAlign w:val="center"/>
            <w:hideMark/>
          </w:tcPr>
          <w:p w:rsidR="00A80A29" w:rsidRPr="00376103" w:rsidRDefault="00A80A29" w:rsidP="00A80A29">
            <w:pPr>
              <w:rPr>
                <w:rFonts w:ascii="Barlow" w:hAnsi="Barlow"/>
                <w:color w:val="000000"/>
                <w:sz w:val="20"/>
                <w:szCs w:val="20"/>
                <w:lang w:val="es-MX" w:eastAsia="es-MX"/>
              </w:rPr>
            </w:pPr>
          </w:p>
        </w:tc>
        <w:tc>
          <w:tcPr>
            <w:tcW w:w="1843" w:type="dxa"/>
            <w:tcBorders>
              <w:top w:val="nil"/>
              <w:left w:val="nil"/>
              <w:bottom w:val="nil"/>
              <w:right w:val="nil"/>
            </w:tcBorders>
            <w:shd w:val="clear" w:color="auto" w:fill="auto"/>
            <w:noWrap/>
            <w:vAlign w:val="center"/>
            <w:hideMark/>
          </w:tcPr>
          <w:p w:rsidR="00A80A29" w:rsidRPr="00376103" w:rsidRDefault="00A80A29" w:rsidP="00A80A29">
            <w:pPr>
              <w:rPr>
                <w:rFonts w:ascii="Barlow" w:hAnsi="Barlow"/>
                <w:color w:val="000000"/>
                <w:sz w:val="20"/>
                <w:szCs w:val="20"/>
                <w:lang w:val="es-MX" w:eastAsia="es-MX"/>
              </w:rPr>
            </w:pPr>
            <w:r w:rsidRPr="00376103">
              <w:rPr>
                <w:rFonts w:ascii="Barlow" w:hAnsi="Barlow"/>
                <w:color w:val="000000"/>
                <w:sz w:val="20"/>
                <w:szCs w:val="20"/>
                <w:lang w:val="es-MX" w:eastAsia="es-MX"/>
              </w:rPr>
              <w:t xml:space="preserve">                          -   </w:t>
            </w:r>
          </w:p>
        </w:tc>
        <w:tc>
          <w:tcPr>
            <w:tcW w:w="2126" w:type="dxa"/>
            <w:tcBorders>
              <w:top w:val="nil"/>
              <w:left w:val="nil"/>
              <w:bottom w:val="nil"/>
              <w:right w:val="nil"/>
            </w:tcBorders>
            <w:shd w:val="clear" w:color="auto" w:fill="auto"/>
            <w:noWrap/>
            <w:vAlign w:val="center"/>
            <w:hideMark/>
          </w:tcPr>
          <w:p w:rsidR="00A80A29" w:rsidRPr="00376103" w:rsidRDefault="00A80A29" w:rsidP="00A80A29">
            <w:pPr>
              <w:jc w:val="right"/>
              <w:rPr>
                <w:rFonts w:ascii="Barlow" w:hAnsi="Barlow"/>
                <w:color w:val="000000"/>
                <w:sz w:val="20"/>
                <w:szCs w:val="20"/>
                <w:lang w:val="es-MX" w:eastAsia="es-MX"/>
              </w:rPr>
            </w:pPr>
            <w:r w:rsidRPr="00376103">
              <w:rPr>
                <w:rFonts w:ascii="Barlow" w:hAnsi="Barlow"/>
                <w:color w:val="000000"/>
                <w:sz w:val="20"/>
                <w:szCs w:val="20"/>
                <w:lang w:val="es-MX" w:eastAsia="es-MX"/>
              </w:rPr>
              <w:t>10,499,752</w:t>
            </w:r>
            <w:r w:rsidR="00FD4ED2" w:rsidRPr="00376103">
              <w:rPr>
                <w:rFonts w:ascii="Barlow" w:hAnsi="Barlow"/>
                <w:color w:val="000000"/>
                <w:sz w:val="20"/>
                <w:szCs w:val="20"/>
                <w:lang w:val="es-MX" w:eastAsia="es-MX"/>
              </w:rPr>
              <w:t>.20</w:t>
            </w:r>
          </w:p>
        </w:tc>
      </w:tr>
      <w:tr w:rsidR="00A80A29" w:rsidRPr="00437E98" w:rsidTr="00B065B7">
        <w:trPr>
          <w:trHeight w:val="105"/>
        </w:trPr>
        <w:tc>
          <w:tcPr>
            <w:tcW w:w="4567" w:type="dxa"/>
            <w:tcBorders>
              <w:top w:val="nil"/>
              <w:left w:val="nil"/>
              <w:bottom w:val="nil"/>
              <w:right w:val="nil"/>
            </w:tcBorders>
            <w:shd w:val="clear" w:color="auto" w:fill="auto"/>
            <w:vAlign w:val="center"/>
            <w:hideMark/>
          </w:tcPr>
          <w:p w:rsidR="00A80A29" w:rsidRPr="00376103" w:rsidRDefault="00A80A29" w:rsidP="00A80A29">
            <w:pPr>
              <w:rPr>
                <w:rFonts w:ascii="Barlow" w:hAnsi="Barlow"/>
                <w:color w:val="000000"/>
                <w:sz w:val="20"/>
                <w:szCs w:val="20"/>
                <w:lang w:val="es-MX" w:eastAsia="es-MX"/>
              </w:rPr>
            </w:pPr>
          </w:p>
        </w:tc>
        <w:tc>
          <w:tcPr>
            <w:tcW w:w="1701" w:type="dxa"/>
            <w:tcBorders>
              <w:top w:val="nil"/>
              <w:left w:val="nil"/>
              <w:bottom w:val="nil"/>
              <w:right w:val="nil"/>
            </w:tcBorders>
            <w:shd w:val="clear" w:color="auto" w:fill="auto"/>
            <w:noWrap/>
            <w:vAlign w:val="center"/>
            <w:hideMark/>
          </w:tcPr>
          <w:p w:rsidR="00A80A29" w:rsidRPr="00376103" w:rsidRDefault="00A80A29" w:rsidP="00A80A29">
            <w:pPr>
              <w:rPr>
                <w:rFonts w:ascii="Barlow" w:hAnsi="Barlow"/>
                <w:color w:val="000000"/>
                <w:sz w:val="20"/>
                <w:szCs w:val="20"/>
                <w:lang w:val="es-MX" w:eastAsia="es-MX"/>
              </w:rPr>
            </w:pPr>
          </w:p>
        </w:tc>
        <w:tc>
          <w:tcPr>
            <w:tcW w:w="1701" w:type="dxa"/>
            <w:tcBorders>
              <w:top w:val="nil"/>
              <w:left w:val="nil"/>
              <w:bottom w:val="nil"/>
              <w:right w:val="nil"/>
            </w:tcBorders>
            <w:shd w:val="clear" w:color="auto" w:fill="auto"/>
            <w:noWrap/>
            <w:vAlign w:val="center"/>
            <w:hideMark/>
          </w:tcPr>
          <w:p w:rsidR="00A80A29" w:rsidRPr="00376103" w:rsidRDefault="00A80A29" w:rsidP="00A80A29">
            <w:pPr>
              <w:rPr>
                <w:rFonts w:ascii="Barlow" w:hAnsi="Barlow"/>
                <w:color w:val="000000"/>
                <w:sz w:val="20"/>
                <w:szCs w:val="20"/>
                <w:lang w:val="es-MX" w:eastAsia="es-MX"/>
              </w:rPr>
            </w:pPr>
          </w:p>
        </w:tc>
        <w:tc>
          <w:tcPr>
            <w:tcW w:w="1843" w:type="dxa"/>
            <w:tcBorders>
              <w:top w:val="nil"/>
              <w:left w:val="nil"/>
              <w:bottom w:val="nil"/>
              <w:right w:val="nil"/>
            </w:tcBorders>
            <w:shd w:val="clear" w:color="auto" w:fill="auto"/>
            <w:noWrap/>
            <w:vAlign w:val="center"/>
            <w:hideMark/>
          </w:tcPr>
          <w:p w:rsidR="00A80A29" w:rsidRPr="00376103" w:rsidRDefault="00A80A29" w:rsidP="00A80A29">
            <w:pPr>
              <w:rPr>
                <w:rFonts w:ascii="Barlow" w:hAnsi="Barlow"/>
                <w:color w:val="000000"/>
                <w:sz w:val="20"/>
                <w:szCs w:val="20"/>
                <w:lang w:val="es-MX" w:eastAsia="es-MX"/>
              </w:rPr>
            </w:pPr>
          </w:p>
        </w:tc>
        <w:tc>
          <w:tcPr>
            <w:tcW w:w="2126" w:type="dxa"/>
            <w:tcBorders>
              <w:top w:val="nil"/>
              <w:left w:val="nil"/>
              <w:bottom w:val="nil"/>
              <w:right w:val="nil"/>
            </w:tcBorders>
            <w:shd w:val="clear" w:color="auto" w:fill="auto"/>
            <w:noWrap/>
            <w:vAlign w:val="center"/>
            <w:hideMark/>
          </w:tcPr>
          <w:p w:rsidR="00A80A29" w:rsidRPr="00376103" w:rsidRDefault="00A80A29" w:rsidP="00A80A29">
            <w:pPr>
              <w:rPr>
                <w:rFonts w:ascii="Barlow" w:hAnsi="Barlow"/>
                <w:color w:val="000000"/>
                <w:sz w:val="20"/>
                <w:szCs w:val="20"/>
                <w:lang w:val="es-MX" w:eastAsia="es-MX"/>
              </w:rPr>
            </w:pPr>
          </w:p>
        </w:tc>
      </w:tr>
      <w:tr w:rsidR="00A80A29" w:rsidRPr="00437E98" w:rsidTr="00B065B7">
        <w:trPr>
          <w:trHeight w:val="510"/>
        </w:trPr>
        <w:tc>
          <w:tcPr>
            <w:tcW w:w="4567" w:type="dxa"/>
            <w:tcBorders>
              <w:top w:val="nil"/>
              <w:left w:val="nil"/>
              <w:bottom w:val="nil"/>
              <w:right w:val="nil"/>
            </w:tcBorders>
            <w:shd w:val="clear" w:color="auto" w:fill="auto"/>
            <w:vAlign w:val="center"/>
            <w:hideMark/>
          </w:tcPr>
          <w:p w:rsidR="00A80A29" w:rsidRPr="00376103" w:rsidRDefault="00A80A29" w:rsidP="00AD5B91">
            <w:pPr>
              <w:rPr>
                <w:rFonts w:ascii="Barlow" w:hAnsi="Barlow"/>
                <w:color w:val="000000"/>
                <w:sz w:val="20"/>
                <w:szCs w:val="20"/>
                <w:lang w:val="es-MX" w:eastAsia="es-MX"/>
              </w:rPr>
            </w:pPr>
            <w:r w:rsidRPr="00376103">
              <w:rPr>
                <w:rFonts w:ascii="Barlow" w:hAnsi="Barlow"/>
                <w:color w:val="000000"/>
                <w:sz w:val="20"/>
                <w:szCs w:val="20"/>
                <w:lang w:val="es-MX" w:eastAsia="es-MX"/>
              </w:rPr>
              <w:t xml:space="preserve">Variaciones de la Hacienda Pública/Patrimonio Neto del Ejercicio </w:t>
            </w:r>
            <w:r w:rsidR="00413A08">
              <w:rPr>
                <w:rFonts w:ascii="Barlow" w:hAnsi="Barlow"/>
                <w:color w:val="000000"/>
                <w:sz w:val="20"/>
                <w:szCs w:val="20"/>
                <w:lang w:val="es-MX" w:eastAsia="es-MX"/>
              </w:rPr>
              <w:t>20</w:t>
            </w:r>
            <w:r w:rsidR="00AD5B91">
              <w:rPr>
                <w:rFonts w:ascii="Barlow" w:hAnsi="Barlow"/>
                <w:color w:val="000000"/>
                <w:sz w:val="20"/>
                <w:szCs w:val="20"/>
                <w:lang w:val="es-MX" w:eastAsia="es-MX"/>
              </w:rPr>
              <w:t>20</w:t>
            </w:r>
          </w:p>
        </w:tc>
        <w:tc>
          <w:tcPr>
            <w:tcW w:w="1701" w:type="dxa"/>
            <w:tcBorders>
              <w:top w:val="nil"/>
              <w:left w:val="nil"/>
              <w:bottom w:val="nil"/>
              <w:right w:val="nil"/>
            </w:tcBorders>
            <w:shd w:val="clear" w:color="auto" w:fill="auto"/>
            <w:noWrap/>
            <w:vAlign w:val="center"/>
            <w:hideMark/>
          </w:tcPr>
          <w:p w:rsidR="00A80A29" w:rsidRPr="00376103" w:rsidRDefault="00A80A29" w:rsidP="00A80A29">
            <w:pPr>
              <w:rPr>
                <w:rFonts w:ascii="Barlow" w:hAnsi="Barlow"/>
                <w:color w:val="000000"/>
                <w:sz w:val="20"/>
                <w:szCs w:val="20"/>
                <w:lang w:val="es-MX" w:eastAsia="es-MX"/>
              </w:rPr>
            </w:pPr>
            <w:r w:rsidRPr="00376103">
              <w:rPr>
                <w:rFonts w:ascii="Barlow" w:hAnsi="Barlow"/>
                <w:color w:val="000000"/>
                <w:sz w:val="20"/>
                <w:szCs w:val="20"/>
                <w:lang w:val="es-MX" w:eastAsia="es-MX"/>
              </w:rPr>
              <w:t xml:space="preserve">                          -   </w:t>
            </w:r>
          </w:p>
        </w:tc>
        <w:tc>
          <w:tcPr>
            <w:tcW w:w="1701" w:type="dxa"/>
            <w:tcBorders>
              <w:top w:val="nil"/>
              <w:left w:val="nil"/>
              <w:bottom w:val="nil"/>
              <w:right w:val="nil"/>
            </w:tcBorders>
            <w:shd w:val="clear" w:color="auto" w:fill="auto"/>
            <w:noWrap/>
            <w:vAlign w:val="center"/>
            <w:hideMark/>
          </w:tcPr>
          <w:p w:rsidR="00A80A29" w:rsidRDefault="00AD5B91" w:rsidP="00180B44">
            <w:pPr>
              <w:jc w:val="right"/>
              <w:rPr>
                <w:rFonts w:ascii="Barlow" w:hAnsi="Barlow"/>
                <w:color w:val="000000"/>
                <w:sz w:val="20"/>
                <w:szCs w:val="20"/>
                <w:lang w:val="es-MX" w:eastAsia="es-MX"/>
              </w:rPr>
            </w:pPr>
            <w:r>
              <w:rPr>
                <w:rFonts w:ascii="Barlow" w:hAnsi="Barlow"/>
                <w:color w:val="000000"/>
                <w:sz w:val="20"/>
                <w:szCs w:val="20"/>
                <w:lang w:val="es-MX" w:eastAsia="es-MX"/>
              </w:rPr>
              <w:t>9</w:t>
            </w:r>
            <w:r w:rsidR="00B065B7">
              <w:rPr>
                <w:rFonts w:ascii="Barlow" w:hAnsi="Barlow"/>
                <w:color w:val="000000"/>
                <w:sz w:val="20"/>
                <w:szCs w:val="20"/>
                <w:lang w:val="es-MX" w:eastAsia="es-MX"/>
              </w:rPr>
              <w:t>6</w:t>
            </w:r>
            <w:r>
              <w:rPr>
                <w:rFonts w:ascii="Barlow" w:hAnsi="Barlow"/>
                <w:color w:val="000000"/>
                <w:sz w:val="20"/>
                <w:szCs w:val="20"/>
                <w:lang w:val="es-MX" w:eastAsia="es-MX"/>
              </w:rPr>
              <w:t>,494,379.93</w:t>
            </w:r>
          </w:p>
          <w:p w:rsidR="00AD5B91" w:rsidRPr="00376103" w:rsidRDefault="00AD5B91" w:rsidP="00180B44">
            <w:pPr>
              <w:jc w:val="right"/>
              <w:rPr>
                <w:rFonts w:ascii="Barlow" w:hAnsi="Barlow"/>
                <w:color w:val="000000"/>
                <w:sz w:val="20"/>
                <w:szCs w:val="20"/>
                <w:lang w:val="es-MX" w:eastAsia="es-MX"/>
              </w:rPr>
            </w:pPr>
          </w:p>
        </w:tc>
        <w:tc>
          <w:tcPr>
            <w:tcW w:w="1843" w:type="dxa"/>
            <w:tcBorders>
              <w:top w:val="nil"/>
              <w:left w:val="nil"/>
              <w:bottom w:val="nil"/>
              <w:right w:val="nil"/>
            </w:tcBorders>
            <w:shd w:val="clear" w:color="auto" w:fill="auto"/>
            <w:noWrap/>
            <w:vAlign w:val="center"/>
            <w:hideMark/>
          </w:tcPr>
          <w:p w:rsidR="00A80A29" w:rsidRPr="00376103" w:rsidRDefault="00A80A29" w:rsidP="00A80A29">
            <w:pPr>
              <w:rPr>
                <w:rFonts w:ascii="Barlow" w:hAnsi="Barlow"/>
                <w:color w:val="000000"/>
                <w:sz w:val="20"/>
                <w:szCs w:val="20"/>
                <w:lang w:val="es-MX" w:eastAsia="es-MX"/>
              </w:rPr>
            </w:pPr>
          </w:p>
        </w:tc>
        <w:tc>
          <w:tcPr>
            <w:tcW w:w="2126" w:type="dxa"/>
            <w:tcBorders>
              <w:top w:val="nil"/>
              <w:left w:val="nil"/>
              <w:bottom w:val="nil"/>
              <w:right w:val="nil"/>
            </w:tcBorders>
            <w:shd w:val="clear" w:color="auto" w:fill="auto"/>
            <w:noWrap/>
            <w:vAlign w:val="center"/>
          </w:tcPr>
          <w:p w:rsidR="00AD5B91" w:rsidRDefault="00AD5B91" w:rsidP="00AD5B91">
            <w:pPr>
              <w:jc w:val="right"/>
              <w:rPr>
                <w:rFonts w:ascii="Barlow" w:hAnsi="Barlow"/>
                <w:color w:val="000000"/>
                <w:sz w:val="20"/>
                <w:szCs w:val="20"/>
                <w:lang w:val="es-MX" w:eastAsia="es-MX"/>
              </w:rPr>
            </w:pPr>
            <w:r>
              <w:rPr>
                <w:rFonts w:ascii="Barlow" w:hAnsi="Barlow"/>
                <w:color w:val="000000"/>
                <w:sz w:val="20"/>
                <w:szCs w:val="20"/>
                <w:lang w:val="es-MX" w:eastAsia="es-MX"/>
              </w:rPr>
              <w:t>94,494,379.93</w:t>
            </w:r>
          </w:p>
          <w:p w:rsidR="00A80A29" w:rsidRPr="00376103" w:rsidRDefault="00A80A29" w:rsidP="00FD4ED2">
            <w:pPr>
              <w:jc w:val="right"/>
              <w:rPr>
                <w:rFonts w:ascii="Barlow" w:hAnsi="Barlow"/>
                <w:color w:val="000000"/>
                <w:sz w:val="20"/>
                <w:szCs w:val="20"/>
                <w:lang w:val="es-MX" w:eastAsia="es-MX"/>
              </w:rPr>
            </w:pPr>
          </w:p>
        </w:tc>
      </w:tr>
      <w:tr w:rsidR="00A80A29" w:rsidRPr="00437E98" w:rsidTr="00B065B7">
        <w:trPr>
          <w:trHeight w:val="135"/>
        </w:trPr>
        <w:tc>
          <w:tcPr>
            <w:tcW w:w="4567" w:type="dxa"/>
            <w:tcBorders>
              <w:top w:val="nil"/>
              <w:left w:val="nil"/>
              <w:bottom w:val="nil"/>
              <w:right w:val="nil"/>
            </w:tcBorders>
            <w:shd w:val="clear" w:color="auto" w:fill="auto"/>
            <w:vAlign w:val="center"/>
            <w:hideMark/>
          </w:tcPr>
          <w:p w:rsidR="00A80A29" w:rsidRPr="00376103" w:rsidRDefault="00A80A29" w:rsidP="00A80A29">
            <w:pPr>
              <w:rPr>
                <w:rFonts w:ascii="Barlow" w:hAnsi="Barlow"/>
                <w:color w:val="000000"/>
                <w:sz w:val="20"/>
                <w:szCs w:val="20"/>
                <w:lang w:val="es-MX" w:eastAsia="es-MX"/>
              </w:rPr>
            </w:pPr>
          </w:p>
        </w:tc>
        <w:tc>
          <w:tcPr>
            <w:tcW w:w="1701" w:type="dxa"/>
            <w:tcBorders>
              <w:top w:val="nil"/>
              <w:left w:val="nil"/>
              <w:bottom w:val="nil"/>
              <w:right w:val="nil"/>
            </w:tcBorders>
            <w:shd w:val="clear" w:color="auto" w:fill="auto"/>
            <w:noWrap/>
            <w:vAlign w:val="center"/>
            <w:hideMark/>
          </w:tcPr>
          <w:p w:rsidR="00A80A29" w:rsidRPr="00376103" w:rsidRDefault="00A80A29" w:rsidP="00A80A29">
            <w:pPr>
              <w:rPr>
                <w:rFonts w:ascii="Barlow" w:hAnsi="Barlow"/>
                <w:color w:val="000000"/>
                <w:sz w:val="20"/>
                <w:szCs w:val="20"/>
                <w:lang w:val="es-MX" w:eastAsia="es-MX"/>
              </w:rPr>
            </w:pPr>
          </w:p>
        </w:tc>
        <w:tc>
          <w:tcPr>
            <w:tcW w:w="1701" w:type="dxa"/>
            <w:tcBorders>
              <w:top w:val="nil"/>
              <w:left w:val="nil"/>
              <w:bottom w:val="nil"/>
              <w:right w:val="nil"/>
            </w:tcBorders>
            <w:shd w:val="clear" w:color="auto" w:fill="auto"/>
            <w:noWrap/>
            <w:vAlign w:val="center"/>
            <w:hideMark/>
          </w:tcPr>
          <w:p w:rsidR="00A80A29" w:rsidRPr="00376103" w:rsidRDefault="00A80A29" w:rsidP="00A80A29">
            <w:pPr>
              <w:rPr>
                <w:rFonts w:ascii="Barlow" w:hAnsi="Barlow"/>
                <w:color w:val="000000"/>
                <w:sz w:val="20"/>
                <w:szCs w:val="20"/>
                <w:lang w:val="es-MX" w:eastAsia="es-MX"/>
              </w:rPr>
            </w:pPr>
          </w:p>
        </w:tc>
        <w:tc>
          <w:tcPr>
            <w:tcW w:w="1843" w:type="dxa"/>
            <w:tcBorders>
              <w:top w:val="nil"/>
              <w:left w:val="nil"/>
              <w:bottom w:val="nil"/>
              <w:right w:val="nil"/>
            </w:tcBorders>
            <w:shd w:val="clear" w:color="auto" w:fill="auto"/>
            <w:noWrap/>
            <w:vAlign w:val="center"/>
            <w:hideMark/>
          </w:tcPr>
          <w:p w:rsidR="00A80A29" w:rsidRPr="00376103" w:rsidRDefault="00A80A29" w:rsidP="00A80A29">
            <w:pPr>
              <w:rPr>
                <w:rFonts w:ascii="Barlow" w:hAnsi="Barlow"/>
                <w:color w:val="000000"/>
                <w:sz w:val="20"/>
                <w:szCs w:val="20"/>
                <w:lang w:val="es-MX" w:eastAsia="es-MX"/>
              </w:rPr>
            </w:pPr>
          </w:p>
        </w:tc>
        <w:tc>
          <w:tcPr>
            <w:tcW w:w="2126" w:type="dxa"/>
            <w:tcBorders>
              <w:top w:val="nil"/>
              <w:left w:val="nil"/>
              <w:bottom w:val="nil"/>
              <w:right w:val="nil"/>
            </w:tcBorders>
            <w:shd w:val="clear" w:color="auto" w:fill="auto"/>
            <w:noWrap/>
            <w:vAlign w:val="center"/>
            <w:hideMark/>
          </w:tcPr>
          <w:p w:rsidR="00A80A29" w:rsidRPr="00376103" w:rsidRDefault="00A80A29" w:rsidP="00A80A29">
            <w:pPr>
              <w:rPr>
                <w:rFonts w:ascii="Barlow" w:hAnsi="Barlow"/>
                <w:color w:val="000000"/>
                <w:sz w:val="20"/>
                <w:szCs w:val="20"/>
                <w:lang w:val="es-MX" w:eastAsia="es-MX"/>
              </w:rPr>
            </w:pPr>
          </w:p>
        </w:tc>
      </w:tr>
      <w:tr w:rsidR="00B67C0D" w:rsidRPr="00437E98" w:rsidTr="00B065B7">
        <w:trPr>
          <w:trHeight w:val="510"/>
        </w:trPr>
        <w:tc>
          <w:tcPr>
            <w:tcW w:w="4567" w:type="dxa"/>
            <w:tcBorders>
              <w:top w:val="nil"/>
              <w:left w:val="nil"/>
              <w:bottom w:val="nil"/>
              <w:right w:val="nil"/>
            </w:tcBorders>
            <w:shd w:val="clear" w:color="auto" w:fill="auto"/>
            <w:vAlign w:val="center"/>
            <w:hideMark/>
          </w:tcPr>
          <w:p w:rsidR="00B67C0D" w:rsidRPr="00376103" w:rsidRDefault="00B67C0D" w:rsidP="00413A08">
            <w:pPr>
              <w:rPr>
                <w:rFonts w:ascii="Barlow" w:hAnsi="Barlow"/>
                <w:color w:val="000000"/>
                <w:sz w:val="20"/>
                <w:szCs w:val="20"/>
                <w:lang w:val="es-MX" w:eastAsia="es-MX"/>
              </w:rPr>
            </w:pPr>
            <w:r w:rsidRPr="00376103">
              <w:rPr>
                <w:rFonts w:ascii="Barlow" w:hAnsi="Barlow"/>
                <w:color w:val="000000"/>
                <w:sz w:val="20"/>
                <w:szCs w:val="20"/>
                <w:lang w:val="es-MX" w:eastAsia="es-MX"/>
              </w:rPr>
              <w:t>Variaciones de la Hacienda Pública/Pa</w:t>
            </w:r>
            <w:r w:rsidR="00FD4ED2" w:rsidRPr="00376103">
              <w:rPr>
                <w:rFonts w:ascii="Barlow" w:hAnsi="Barlow"/>
                <w:color w:val="000000"/>
                <w:sz w:val="20"/>
                <w:szCs w:val="20"/>
                <w:lang w:val="es-MX" w:eastAsia="es-MX"/>
              </w:rPr>
              <w:t>trimonio Neto del Ejercicio 20</w:t>
            </w:r>
            <w:r w:rsidR="00AD5B91">
              <w:rPr>
                <w:rFonts w:ascii="Barlow" w:hAnsi="Barlow"/>
                <w:color w:val="000000"/>
                <w:sz w:val="20"/>
                <w:szCs w:val="20"/>
                <w:lang w:val="es-MX" w:eastAsia="es-MX"/>
              </w:rPr>
              <w:t>21</w:t>
            </w:r>
          </w:p>
        </w:tc>
        <w:tc>
          <w:tcPr>
            <w:tcW w:w="1701" w:type="dxa"/>
            <w:tcBorders>
              <w:top w:val="nil"/>
              <w:left w:val="nil"/>
              <w:bottom w:val="nil"/>
              <w:right w:val="nil"/>
            </w:tcBorders>
            <w:shd w:val="clear" w:color="auto" w:fill="auto"/>
            <w:noWrap/>
            <w:vAlign w:val="center"/>
            <w:hideMark/>
          </w:tcPr>
          <w:p w:rsidR="00B67C0D" w:rsidRPr="00376103" w:rsidRDefault="00B67C0D" w:rsidP="00A80A29">
            <w:pPr>
              <w:rPr>
                <w:rFonts w:ascii="Barlow" w:hAnsi="Barlow"/>
                <w:color w:val="000000"/>
                <w:sz w:val="20"/>
                <w:szCs w:val="20"/>
                <w:lang w:val="es-MX" w:eastAsia="es-MX"/>
              </w:rPr>
            </w:pPr>
          </w:p>
        </w:tc>
        <w:tc>
          <w:tcPr>
            <w:tcW w:w="1701" w:type="dxa"/>
            <w:tcBorders>
              <w:top w:val="nil"/>
              <w:left w:val="nil"/>
              <w:bottom w:val="nil"/>
              <w:right w:val="nil"/>
            </w:tcBorders>
            <w:shd w:val="clear" w:color="auto" w:fill="auto"/>
            <w:noWrap/>
            <w:vAlign w:val="center"/>
            <w:hideMark/>
          </w:tcPr>
          <w:p w:rsidR="00B67C0D" w:rsidRPr="00376103" w:rsidRDefault="00B67C0D" w:rsidP="00A80A29">
            <w:pPr>
              <w:rPr>
                <w:rFonts w:ascii="Barlow" w:hAnsi="Barlow"/>
                <w:color w:val="000000"/>
                <w:sz w:val="20"/>
                <w:szCs w:val="20"/>
                <w:lang w:val="es-MX" w:eastAsia="es-MX"/>
              </w:rPr>
            </w:pPr>
          </w:p>
        </w:tc>
        <w:tc>
          <w:tcPr>
            <w:tcW w:w="1843" w:type="dxa"/>
            <w:tcBorders>
              <w:top w:val="nil"/>
              <w:left w:val="nil"/>
              <w:bottom w:val="nil"/>
              <w:right w:val="nil"/>
            </w:tcBorders>
            <w:shd w:val="clear" w:color="auto" w:fill="auto"/>
            <w:noWrap/>
          </w:tcPr>
          <w:p w:rsidR="00AD5B91" w:rsidRPr="00376103" w:rsidRDefault="00B065B7" w:rsidP="00BE0388">
            <w:pPr>
              <w:jc w:val="right"/>
              <w:rPr>
                <w:rFonts w:ascii="Barlow" w:hAnsi="Barlow" w:cs="Arial"/>
                <w:bCs/>
                <w:color w:val="000000"/>
                <w:sz w:val="20"/>
                <w:szCs w:val="20"/>
              </w:rPr>
            </w:pPr>
            <w:r>
              <w:rPr>
                <w:rFonts w:ascii="Barlow" w:hAnsi="Barlow" w:cs="Arial"/>
                <w:bCs/>
                <w:color w:val="000000"/>
                <w:sz w:val="20"/>
                <w:szCs w:val="20"/>
              </w:rPr>
              <w:t>27,360,587.40</w:t>
            </w:r>
          </w:p>
        </w:tc>
        <w:tc>
          <w:tcPr>
            <w:tcW w:w="2126" w:type="dxa"/>
            <w:tcBorders>
              <w:top w:val="nil"/>
              <w:left w:val="nil"/>
              <w:bottom w:val="nil"/>
              <w:right w:val="nil"/>
            </w:tcBorders>
            <w:shd w:val="clear" w:color="auto" w:fill="auto"/>
            <w:noWrap/>
            <w:vAlign w:val="center"/>
          </w:tcPr>
          <w:p w:rsidR="00B67C0D" w:rsidRPr="00376103" w:rsidRDefault="00B065B7" w:rsidP="00516DC3">
            <w:pPr>
              <w:jc w:val="right"/>
              <w:rPr>
                <w:rFonts w:ascii="Barlow" w:hAnsi="Barlow"/>
                <w:color w:val="000000"/>
                <w:sz w:val="20"/>
                <w:szCs w:val="20"/>
                <w:lang w:val="es-MX" w:eastAsia="es-MX"/>
              </w:rPr>
            </w:pPr>
            <w:r>
              <w:rPr>
                <w:rFonts w:ascii="Barlow" w:hAnsi="Barlow"/>
                <w:color w:val="000000"/>
                <w:sz w:val="20"/>
                <w:szCs w:val="20"/>
                <w:lang w:val="es-MX" w:eastAsia="es-MX"/>
              </w:rPr>
              <w:t>27,360,587.40</w:t>
            </w:r>
          </w:p>
        </w:tc>
      </w:tr>
      <w:tr w:rsidR="00B67C0D" w:rsidRPr="00437E98" w:rsidTr="00B065B7">
        <w:trPr>
          <w:trHeight w:val="105"/>
        </w:trPr>
        <w:tc>
          <w:tcPr>
            <w:tcW w:w="4567" w:type="dxa"/>
            <w:tcBorders>
              <w:top w:val="nil"/>
              <w:left w:val="nil"/>
              <w:bottom w:val="nil"/>
              <w:right w:val="nil"/>
            </w:tcBorders>
            <w:shd w:val="clear" w:color="auto" w:fill="auto"/>
            <w:vAlign w:val="center"/>
            <w:hideMark/>
          </w:tcPr>
          <w:p w:rsidR="00B67C0D" w:rsidRPr="00376103" w:rsidRDefault="00B67C0D" w:rsidP="00A80A29">
            <w:pPr>
              <w:rPr>
                <w:rFonts w:ascii="Barlow" w:hAnsi="Barlow"/>
                <w:color w:val="000000"/>
                <w:sz w:val="20"/>
                <w:szCs w:val="20"/>
                <w:lang w:val="es-MX" w:eastAsia="es-MX"/>
              </w:rPr>
            </w:pPr>
          </w:p>
        </w:tc>
        <w:tc>
          <w:tcPr>
            <w:tcW w:w="1701" w:type="dxa"/>
            <w:tcBorders>
              <w:top w:val="nil"/>
              <w:left w:val="nil"/>
              <w:bottom w:val="nil"/>
              <w:right w:val="nil"/>
            </w:tcBorders>
            <w:shd w:val="clear" w:color="auto" w:fill="auto"/>
            <w:noWrap/>
            <w:vAlign w:val="center"/>
            <w:hideMark/>
          </w:tcPr>
          <w:p w:rsidR="00B67C0D" w:rsidRPr="00376103" w:rsidRDefault="00B67C0D" w:rsidP="00A80A29">
            <w:pPr>
              <w:rPr>
                <w:rFonts w:ascii="Barlow" w:hAnsi="Barlow"/>
                <w:color w:val="000000"/>
                <w:sz w:val="20"/>
                <w:szCs w:val="20"/>
                <w:lang w:val="es-MX" w:eastAsia="es-MX"/>
              </w:rPr>
            </w:pPr>
          </w:p>
        </w:tc>
        <w:tc>
          <w:tcPr>
            <w:tcW w:w="1701" w:type="dxa"/>
            <w:tcBorders>
              <w:top w:val="nil"/>
              <w:left w:val="nil"/>
              <w:bottom w:val="nil"/>
              <w:right w:val="nil"/>
            </w:tcBorders>
            <w:shd w:val="clear" w:color="auto" w:fill="auto"/>
            <w:noWrap/>
            <w:vAlign w:val="center"/>
            <w:hideMark/>
          </w:tcPr>
          <w:p w:rsidR="00B67C0D" w:rsidRPr="00376103" w:rsidRDefault="00B67C0D" w:rsidP="00A80A29">
            <w:pPr>
              <w:rPr>
                <w:rFonts w:ascii="Barlow" w:hAnsi="Barlow"/>
                <w:color w:val="000000"/>
                <w:sz w:val="20"/>
                <w:szCs w:val="20"/>
                <w:lang w:val="es-MX" w:eastAsia="es-MX"/>
              </w:rPr>
            </w:pPr>
          </w:p>
        </w:tc>
        <w:tc>
          <w:tcPr>
            <w:tcW w:w="1843" w:type="dxa"/>
            <w:tcBorders>
              <w:top w:val="nil"/>
              <w:left w:val="nil"/>
              <w:bottom w:val="nil"/>
              <w:right w:val="nil"/>
            </w:tcBorders>
            <w:shd w:val="clear" w:color="auto" w:fill="auto"/>
            <w:noWrap/>
            <w:vAlign w:val="center"/>
          </w:tcPr>
          <w:p w:rsidR="00B67C0D" w:rsidRPr="00376103" w:rsidRDefault="00B67C0D" w:rsidP="00FE4457">
            <w:pPr>
              <w:jc w:val="right"/>
              <w:rPr>
                <w:rFonts w:ascii="Barlow" w:hAnsi="Barlow"/>
                <w:color w:val="000000"/>
                <w:sz w:val="20"/>
                <w:szCs w:val="20"/>
                <w:lang w:val="es-MX" w:eastAsia="es-MX"/>
              </w:rPr>
            </w:pPr>
          </w:p>
        </w:tc>
        <w:tc>
          <w:tcPr>
            <w:tcW w:w="2126" w:type="dxa"/>
            <w:tcBorders>
              <w:top w:val="nil"/>
              <w:left w:val="nil"/>
              <w:bottom w:val="nil"/>
              <w:right w:val="nil"/>
            </w:tcBorders>
            <w:shd w:val="clear" w:color="auto" w:fill="auto"/>
            <w:noWrap/>
            <w:vAlign w:val="center"/>
          </w:tcPr>
          <w:p w:rsidR="00B67C0D" w:rsidRPr="00376103" w:rsidRDefault="00B67C0D" w:rsidP="00A80A29">
            <w:pPr>
              <w:rPr>
                <w:rFonts w:ascii="Barlow" w:hAnsi="Barlow"/>
                <w:color w:val="000000"/>
                <w:sz w:val="20"/>
                <w:szCs w:val="20"/>
                <w:lang w:val="es-MX" w:eastAsia="es-MX"/>
              </w:rPr>
            </w:pPr>
          </w:p>
        </w:tc>
      </w:tr>
      <w:tr w:rsidR="00B67C0D" w:rsidRPr="00437E98" w:rsidTr="00B065B7">
        <w:trPr>
          <w:trHeight w:val="481"/>
        </w:trPr>
        <w:tc>
          <w:tcPr>
            <w:tcW w:w="4567" w:type="dxa"/>
            <w:tcBorders>
              <w:top w:val="nil"/>
              <w:left w:val="nil"/>
              <w:bottom w:val="nil"/>
              <w:right w:val="nil"/>
            </w:tcBorders>
            <w:shd w:val="clear" w:color="auto" w:fill="auto"/>
            <w:vAlign w:val="center"/>
            <w:hideMark/>
          </w:tcPr>
          <w:p w:rsidR="00B67C0D" w:rsidRPr="00376103" w:rsidRDefault="00B67C0D" w:rsidP="00413A08">
            <w:pPr>
              <w:rPr>
                <w:rFonts w:ascii="Barlow" w:hAnsi="Barlow"/>
                <w:color w:val="000000"/>
                <w:sz w:val="20"/>
                <w:szCs w:val="20"/>
                <w:lang w:val="es-MX" w:eastAsia="es-MX"/>
              </w:rPr>
            </w:pPr>
            <w:r w:rsidRPr="00376103">
              <w:rPr>
                <w:rFonts w:ascii="Barlow" w:hAnsi="Barlow"/>
                <w:color w:val="000000"/>
                <w:sz w:val="20"/>
                <w:szCs w:val="20"/>
                <w:lang w:val="es-MX" w:eastAsia="es-MX"/>
              </w:rPr>
              <w:t>Saldo Neto en la Hacienda Pública / Patrimonio 20</w:t>
            </w:r>
            <w:r w:rsidR="00AD5B91">
              <w:rPr>
                <w:rFonts w:ascii="Barlow" w:hAnsi="Barlow"/>
                <w:color w:val="000000"/>
                <w:sz w:val="20"/>
                <w:szCs w:val="20"/>
                <w:lang w:val="es-MX" w:eastAsia="es-MX"/>
              </w:rPr>
              <w:t>21</w:t>
            </w:r>
          </w:p>
        </w:tc>
        <w:tc>
          <w:tcPr>
            <w:tcW w:w="1701" w:type="dxa"/>
            <w:tcBorders>
              <w:top w:val="nil"/>
              <w:left w:val="nil"/>
              <w:bottom w:val="nil"/>
              <w:right w:val="nil"/>
            </w:tcBorders>
            <w:shd w:val="clear" w:color="auto" w:fill="auto"/>
            <w:noWrap/>
            <w:vAlign w:val="center"/>
            <w:hideMark/>
          </w:tcPr>
          <w:p w:rsidR="00B67C0D" w:rsidRPr="00376103" w:rsidRDefault="00B67C0D" w:rsidP="00370FA7">
            <w:pPr>
              <w:jc w:val="right"/>
              <w:rPr>
                <w:rFonts w:ascii="Barlow" w:hAnsi="Barlow"/>
                <w:color w:val="000000"/>
                <w:sz w:val="20"/>
                <w:szCs w:val="20"/>
                <w:lang w:val="es-MX" w:eastAsia="es-MX"/>
              </w:rPr>
            </w:pPr>
            <w:r w:rsidRPr="00376103">
              <w:rPr>
                <w:rFonts w:ascii="Barlow" w:hAnsi="Barlow"/>
                <w:color w:val="000000"/>
                <w:sz w:val="20"/>
                <w:szCs w:val="20"/>
                <w:lang w:val="es-MX" w:eastAsia="es-MX"/>
              </w:rPr>
              <w:t>10,499,752.20</w:t>
            </w:r>
          </w:p>
        </w:tc>
        <w:tc>
          <w:tcPr>
            <w:tcW w:w="1701" w:type="dxa"/>
            <w:tcBorders>
              <w:top w:val="nil"/>
              <w:left w:val="nil"/>
              <w:bottom w:val="nil"/>
              <w:right w:val="nil"/>
            </w:tcBorders>
            <w:shd w:val="clear" w:color="auto" w:fill="auto"/>
            <w:noWrap/>
            <w:vAlign w:val="center"/>
          </w:tcPr>
          <w:p w:rsidR="00AD5B91" w:rsidRDefault="00AD5B91" w:rsidP="00370FA7">
            <w:pPr>
              <w:jc w:val="right"/>
              <w:rPr>
                <w:rFonts w:ascii="Barlow" w:hAnsi="Barlow"/>
                <w:color w:val="000000"/>
                <w:sz w:val="20"/>
                <w:szCs w:val="20"/>
                <w:lang w:val="es-MX" w:eastAsia="es-MX"/>
              </w:rPr>
            </w:pPr>
            <w:r>
              <w:rPr>
                <w:rFonts w:ascii="Barlow" w:hAnsi="Barlow"/>
                <w:color w:val="000000"/>
                <w:sz w:val="20"/>
                <w:szCs w:val="20"/>
                <w:lang w:val="es-MX" w:eastAsia="es-MX"/>
              </w:rPr>
              <w:t>9</w:t>
            </w:r>
            <w:r w:rsidR="00B065B7">
              <w:rPr>
                <w:rFonts w:ascii="Barlow" w:hAnsi="Barlow"/>
                <w:color w:val="000000"/>
                <w:sz w:val="20"/>
                <w:szCs w:val="20"/>
                <w:lang w:val="es-MX" w:eastAsia="es-MX"/>
              </w:rPr>
              <w:t>6</w:t>
            </w:r>
            <w:r>
              <w:rPr>
                <w:rFonts w:ascii="Barlow" w:hAnsi="Barlow"/>
                <w:color w:val="000000"/>
                <w:sz w:val="20"/>
                <w:szCs w:val="20"/>
                <w:lang w:val="es-MX" w:eastAsia="es-MX"/>
              </w:rPr>
              <w:t>,494,379.93</w:t>
            </w:r>
          </w:p>
          <w:p w:rsidR="00B67C0D" w:rsidRPr="00376103" w:rsidRDefault="00B67C0D" w:rsidP="00370FA7">
            <w:pPr>
              <w:jc w:val="right"/>
              <w:rPr>
                <w:rFonts w:ascii="Barlow" w:hAnsi="Barlow"/>
                <w:color w:val="000000"/>
                <w:sz w:val="20"/>
                <w:szCs w:val="20"/>
                <w:lang w:val="es-MX" w:eastAsia="es-MX"/>
              </w:rPr>
            </w:pPr>
          </w:p>
        </w:tc>
        <w:tc>
          <w:tcPr>
            <w:tcW w:w="1843" w:type="dxa"/>
            <w:tcBorders>
              <w:top w:val="nil"/>
              <w:left w:val="nil"/>
              <w:bottom w:val="nil"/>
              <w:right w:val="nil"/>
            </w:tcBorders>
            <w:shd w:val="clear" w:color="auto" w:fill="auto"/>
            <w:noWrap/>
            <w:vAlign w:val="center"/>
          </w:tcPr>
          <w:p w:rsidR="00B67C0D" w:rsidRPr="00376103" w:rsidRDefault="00B065B7" w:rsidP="00370FA7">
            <w:pPr>
              <w:jc w:val="right"/>
              <w:rPr>
                <w:rFonts w:ascii="Barlow" w:hAnsi="Barlow"/>
                <w:color w:val="000000"/>
                <w:sz w:val="20"/>
                <w:szCs w:val="20"/>
                <w:lang w:val="es-MX" w:eastAsia="es-MX"/>
              </w:rPr>
            </w:pPr>
            <w:r>
              <w:rPr>
                <w:rFonts w:ascii="Barlow" w:hAnsi="Barlow"/>
                <w:color w:val="000000"/>
                <w:sz w:val="20"/>
                <w:szCs w:val="20"/>
                <w:lang w:val="es-MX" w:eastAsia="es-MX"/>
              </w:rPr>
              <w:t>27,360,587.40</w:t>
            </w:r>
          </w:p>
        </w:tc>
        <w:tc>
          <w:tcPr>
            <w:tcW w:w="2126" w:type="dxa"/>
            <w:tcBorders>
              <w:top w:val="nil"/>
              <w:left w:val="nil"/>
              <w:bottom w:val="nil"/>
              <w:right w:val="nil"/>
            </w:tcBorders>
            <w:shd w:val="clear" w:color="auto" w:fill="auto"/>
            <w:noWrap/>
            <w:vAlign w:val="center"/>
          </w:tcPr>
          <w:p w:rsidR="003B54F3" w:rsidRDefault="00B065B7" w:rsidP="00370FA7">
            <w:pPr>
              <w:jc w:val="right"/>
              <w:rPr>
                <w:rFonts w:ascii="Barlow" w:hAnsi="Barlow"/>
                <w:color w:val="000000"/>
                <w:sz w:val="20"/>
                <w:szCs w:val="20"/>
                <w:lang w:val="es-MX" w:eastAsia="es-MX"/>
              </w:rPr>
            </w:pPr>
            <w:r>
              <w:rPr>
                <w:rFonts w:ascii="Barlow" w:hAnsi="Barlow"/>
                <w:color w:val="000000"/>
                <w:sz w:val="20"/>
                <w:szCs w:val="20"/>
                <w:lang w:val="es-MX" w:eastAsia="es-MX"/>
              </w:rPr>
              <w:t>134,354,719.53</w:t>
            </w:r>
          </w:p>
          <w:p w:rsidR="00B065B7" w:rsidRPr="00376103" w:rsidRDefault="00B065B7" w:rsidP="00370FA7">
            <w:pPr>
              <w:jc w:val="right"/>
              <w:rPr>
                <w:rFonts w:ascii="Barlow" w:hAnsi="Barlow"/>
                <w:color w:val="000000"/>
                <w:sz w:val="20"/>
                <w:szCs w:val="20"/>
                <w:lang w:val="es-MX" w:eastAsia="es-MX"/>
              </w:rPr>
            </w:pPr>
          </w:p>
        </w:tc>
      </w:tr>
    </w:tbl>
    <w:p w:rsidR="00B065B7" w:rsidRDefault="00B065B7" w:rsidP="00B065B7">
      <w:pPr>
        <w:pStyle w:val="Prrafodelista"/>
        <w:ind w:left="1080"/>
        <w:jc w:val="both"/>
        <w:rPr>
          <w:rFonts w:ascii="Barlow" w:hAnsi="Barlow"/>
          <w:b/>
          <w:sz w:val="20"/>
          <w:szCs w:val="20"/>
        </w:rPr>
      </w:pPr>
    </w:p>
    <w:p w:rsidR="00B065B7" w:rsidRDefault="00B065B7" w:rsidP="00B065B7">
      <w:pPr>
        <w:pStyle w:val="Prrafodelista"/>
        <w:ind w:left="1080"/>
        <w:jc w:val="both"/>
        <w:rPr>
          <w:rFonts w:ascii="Barlow" w:hAnsi="Barlow"/>
          <w:b/>
          <w:sz w:val="20"/>
          <w:szCs w:val="20"/>
        </w:rPr>
      </w:pPr>
    </w:p>
    <w:p w:rsidR="00B065B7" w:rsidRDefault="00B065B7" w:rsidP="00B065B7">
      <w:pPr>
        <w:pStyle w:val="Prrafodelista"/>
        <w:ind w:left="1080"/>
        <w:jc w:val="both"/>
        <w:rPr>
          <w:rFonts w:ascii="Barlow" w:hAnsi="Barlow"/>
          <w:b/>
          <w:sz w:val="20"/>
          <w:szCs w:val="20"/>
        </w:rPr>
      </w:pPr>
    </w:p>
    <w:p w:rsidR="00B065B7" w:rsidRDefault="00B065B7" w:rsidP="00B065B7">
      <w:pPr>
        <w:pStyle w:val="Prrafodelista"/>
        <w:ind w:left="1080"/>
        <w:jc w:val="both"/>
        <w:rPr>
          <w:rFonts w:ascii="Barlow" w:hAnsi="Barlow"/>
          <w:b/>
          <w:sz w:val="20"/>
          <w:szCs w:val="20"/>
        </w:rPr>
      </w:pPr>
    </w:p>
    <w:p w:rsidR="00B065B7" w:rsidRDefault="00B065B7" w:rsidP="00B065B7">
      <w:pPr>
        <w:pStyle w:val="Prrafodelista"/>
        <w:ind w:left="1080"/>
        <w:jc w:val="both"/>
        <w:rPr>
          <w:rFonts w:ascii="Barlow" w:hAnsi="Barlow"/>
          <w:b/>
          <w:sz w:val="20"/>
          <w:szCs w:val="20"/>
        </w:rPr>
      </w:pPr>
    </w:p>
    <w:p w:rsidR="00B065B7" w:rsidRDefault="00B065B7" w:rsidP="00B065B7">
      <w:pPr>
        <w:pStyle w:val="Prrafodelista"/>
        <w:ind w:left="1080"/>
        <w:jc w:val="both"/>
        <w:rPr>
          <w:rFonts w:ascii="Barlow" w:hAnsi="Barlow"/>
          <w:b/>
          <w:sz w:val="20"/>
          <w:szCs w:val="20"/>
        </w:rPr>
      </w:pPr>
    </w:p>
    <w:p w:rsidR="00B065B7" w:rsidRDefault="00B065B7" w:rsidP="00B065B7">
      <w:pPr>
        <w:pStyle w:val="Prrafodelista"/>
        <w:ind w:left="1080"/>
        <w:jc w:val="both"/>
        <w:rPr>
          <w:rFonts w:ascii="Barlow" w:hAnsi="Barlow"/>
          <w:b/>
          <w:sz w:val="20"/>
          <w:szCs w:val="20"/>
        </w:rPr>
      </w:pPr>
    </w:p>
    <w:p w:rsidR="00B065B7" w:rsidRDefault="00B065B7" w:rsidP="00B065B7">
      <w:pPr>
        <w:pStyle w:val="Prrafodelista"/>
        <w:ind w:left="1080"/>
        <w:jc w:val="both"/>
        <w:rPr>
          <w:rFonts w:ascii="Barlow" w:hAnsi="Barlow"/>
          <w:b/>
          <w:sz w:val="20"/>
          <w:szCs w:val="20"/>
        </w:rPr>
      </w:pPr>
    </w:p>
    <w:p w:rsidR="00B065B7" w:rsidRDefault="00B065B7" w:rsidP="00B065B7">
      <w:pPr>
        <w:pStyle w:val="Prrafodelista"/>
        <w:ind w:left="1080"/>
        <w:jc w:val="both"/>
        <w:rPr>
          <w:rFonts w:ascii="Barlow" w:hAnsi="Barlow"/>
          <w:b/>
          <w:sz w:val="20"/>
          <w:szCs w:val="20"/>
        </w:rPr>
      </w:pPr>
    </w:p>
    <w:p w:rsidR="00B065B7" w:rsidRDefault="00B065B7" w:rsidP="00B065B7">
      <w:pPr>
        <w:pStyle w:val="Prrafodelista"/>
        <w:ind w:left="1080"/>
        <w:jc w:val="both"/>
        <w:rPr>
          <w:rFonts w:ascii="Barlow" w:hAnsi="Barlow"/>
          <w:b/>
          <w:sz w:val="20"/>
          <w:szCs w:val="20"/>
        </w:rPr>
      </w:pPr>
    </w:p>
    <w:p w:rsidR="00B065B7" w:rsidRDefault="00B065B7" w:rsidP="00B065B7">
      <w:pPr>
        <w:pStyle w:val="Prrafodelista"/>
        <w:ind w:left="1080"/>
        <w:jc w:val="both"/>
        <w:rPr>
          <w:rFonts w:ascii="Barlow" w:hAnsi="Barlow"/>
          <w:b/>
          <w:sz w:val="20"/>
          <w:szCs w:val="20"/>
        </w:rPr>
      </w:pPr>
    </w:p>
    <w:p w:rsidR="00B065B7" w:rsidRDefault="00B065B7" w:rsidP="00B065B7">
      <w:pPr>
        <w:pStyle w:val="Prrafodelista"/>
        <w:ind w:left="1080"/>
        <w:jc w:val="both"/>
        <w:rPr>
          <w:rFonts w:ascii="Barlow" w:hAnsi="Barlow"/>
          <w:b/>
          <w:sz w:val="20"/>
          <w:szCs w:val="20"/>
        </w:rPr>
      </w:pPr>
    </w:p>
    <w:p w:rsidR="00FE5FBD" w:rsidRPr="00376103" w:rsidRDefault="00FE5FBD" w:rsidP="00595C13">
      <w:pPr>
        <w:pStyle w:val="Prrafodelista"/>
        <w:numPr>
          <w:ilvl w:val="0"/>
          <w:numId w:val="8"/>
        </w:numPr>
        <w:jc w:val="both"/>
        <w:rPr>
          <w:rFonts w:ascii="Barlow" w:hAnsi="Barlow"/>
          <w:b/>
          <w:sz w:val="20"/>
          <w:szCs w:val="20"/>
        </w:rPr>
      </w:pPr>
      <w:r w:rsidRPr="00376103">
        <w:rPr>
          <w:rFonts w:ascii="Barlow" w:hAnsi="Barlow"/>
          <w:b/>
          <w:sz w:val="20"/>
          <w:szCs w:val="20"/>
        </w:rPr>
        <w:lastRenderedPageBreak/>
        <w:t xml:space="preserve">NOTAS AL ESTADO DE FLUJOS DE EFECTIVO </w:t>
      </w:r>
    </w:p>
    <w:p w:rsidR="00595C13" w:rsidRPr="00376103" w:rsidRDefault="00595C13" w:rsidP="00595C13">
      <w:pPr>
        <w:pStyle w:val="Prrafodelista"/>
        <w:ind w:left="1080"/>
        <w:jc w:val="both"/>
        <w:rPr>
          <w:rFonts w:ascii="Barlow" w:hAnsi="Barlow"/>
          <w:b/>
          <w:sz w:val="20"/>
          <w:szCs w:val="20"/>
        </w:rPr>
      </w:pPr>
    </w:p>
    <w:p w:rsidR="002813F0" w:rsidRPr="00376103" w:rsidRDefault="00FE5FBD" w:rsidP="00FE5FBD">
      <w:pPr>
        <w:jc w:val="both"/>
        <w:rPr>
          <w:rFonts w:ascii="Barlow" w:hAnsi="Barlow"/>
          <w:b/>
          <w:sz w:val="20"/>
          <w:szCs w:val="20"/>
        </w:rPr>
      </w:pPr>
      <w:r w:rsidRPr="00376103">
        <w:rPr>
          <w:rFonts w:ascii="Barlow" w:hAnsi="Barlow"/>
          <w:b/>
          <w:sz w:val="20"/>
          <w:szCs w:val="20"/>
        </w:rPr>
        <w:t>1. Efectivo y Equivalentes</w:t>
      </w:r>
    </w:p>
    <w:p w:rsidR="00145C28" w:rsidRPr="00376103" w:rsidRDefault="00145C28" w:rsidP="00FE5FBD">
      <w:pPr>
        <w:jc w:val="both"/>
        <w:rPr>
          <w:rFonts w:ascii="Barlow" w:hAnsi="Barlow"/>
          <w:b/>
          <w:sz w:val="20"/>
          <w:szCs w:val="20"/>
        </w:rPr>
      </w:pPr>
    </w:p>
    <w:tbl>
      <w:tblPr>
        <w:tblpPr w:leftFromText="141" w:rightFromText="141" w:vertAnchor="text" w:horzAnchor="page" w:tblpX="1712" w:tblpY="193"/>
        <w:tblW w:w="12015" w:type="dxa"/>
        <w:tblLook w:val="01E0" w:firstRow="1" w:lastRow="1" w:firstColumn="1" w:lastColumn="1" w:noHBand="0" w:noVBand="0"/>
      </w:tblPr>
      <w:tblGrid>
        <w:gridCol w:w="5637"/>
        <w:gridCol w:w="3969"/>
        <w:gridCol w:w="2409"/>
      </w:tblGrid>
      <w:tr w:rsidR="0034384F" w:rsidRPr="00376103" w:rsidTr="00CD22D1">
        <w:tc>
          <w:tcPr>
            <w:tcW w:w="5637" w:type="dxa"/>
          </w:tcPr>
          <w:p w:rsidR="0034384F" w:rsidRPr="00376103" w:rsidRDefault="0034384F" w:rsidP="00376103">
            <w:pPr>
              <w:spacing w:line="360" w:lineRule="auto"/>
              <w:jc w:val="both"/>
              <w:rPr>
                <w:rFonts w:ascii="Barlow" w:hAnsi="Barlow"/>
                <w:sz w:val="20"/>
                <w:szCs w:val="20"/>
              </w:rPr>
            </w:pPr>
          </w:p>
        </w:tc>
        <w:tc>
          <w:tcPr>
            <w:tcW w:w="3969" w:type="dxa"/>
          </w:tcPr>
          <w:p w:rsidR="0034384F" w:rsidRPr="00376103" w:rsidRDefault="0034384F" w:rsidP="00CD22D1">
            <w:pPr>
              <w:spacing w:line="360" w:lineRule="auto"/>
              <w:jc w:val="right"/>
              <w:rPr>
                <w:rFonts w:ascii="Barlow" w:hAnsi="Barlow"/>
                <w:sz w:val="20"/>
                <w:szCs w:val="20"/>
              </w:rPr>
            </w:pPr>
            <w:r w:rsidRPr="00376103">
              <w:rPr>
                <w:rFonts w:ascii="Barlow" w:hAnsi="Barlow"/>
                <w:sz w:val="20"/>
                <w:szCs w:val="20"/>
              </w:rPr>
              <w:t>Período Actual</w:t>
            </w:r>
          </w:p>
        </w:tc>
        <w:tc>
          <w:tcPr>
            <w:tcW w:w="2409" w:type="dxa"/>
          </w:tcPr>
          <w:p w:rsidR="0034384F" w:rsidRPr="00376103" w:rsidRDefault="0034384F" w:rsidP="00CD22D1">
            <w:pPr>
              <w:spacing w:line="360" w:lineRule="auto"/>
              <w:jc w:val="right"/>
              <w:rPr>
                <w:rFonts w:ascii="Barlow" w:hAnsi="Barlow"/>
                <w:sz w:val="20"/>
                <w:szCs w:val="20"/>
              </w:rPr>
            </w:pPr>
            <w:r w:rsidRPr="00376103">
              <w:rPr>
                <w:rFonts w:ascii="Barlow" w:hAnsi="Barlow"/>
                <w:sz w:val="20"/>
                <w:szCs w:val="20"/>
              </w:rPr>
              <w:t>Período Anterior</w:t>
            </w:r>
          </w:p>
        </w:tc>
      </w:tr>
      <w:tr w:rsidR="005C4877" w:rsidRPr="00376103" w:rsidTr="00CD22D1">
        <w:tc>
          <w:tcPr>
            <w:tcW w:w="5637" w:type="dxa"/>
          </w:tcPr>
          <w:p w:rsidR="005C4877" w:rsidRPr="00376103" w:rsidRDefault="005C4877" w:rsidP="00376103">
            <w:pPr>
              <w:spacing w:line="360" w:lineRule="auto"/>
              <w:jc w:val="both"/>
              <w:rPr>
                <w:rFonts w:ascii="Barlow" w:hAnsi="Barlow"/>
                <w:sz w:val="20"/>
                <w:szCs w:val="20"/>
              </w:rPr>
            </w:pPr>
            <w:r w:rsidRPr="00376103">
              <w:rPr>
                <w:rFonts w:ascii="Barlow" w:hAnsi="Barlow"/>
                <w:sz w:val="20"/>
                <w:szCs w:val="20"/>
              </w:rPr>
              <w:t>Efectivo en Bancos – Tesorería</w:t>
            </w:r>
          </w:p>
        </w:tc>
        <w:tc>
          <w:tcPr>
            <w:tcW w:w="3969" w:type="dxa"/>
          </w:tcPr>
          <w:p w:rsidR="005C4877" w:rsidRPr="00376103" w:rsidRDefault="00370FA7" w:rsidP="00EB7E77">
            <w:pPr>
              <w:spacing w:line="360" w:lineRule="auto"/>
              <w:jc w:val="right"/>
              <w:rPr>
                <w:rFonts w:ascii="Barlow" w:hAnsi="Barlow" w:cs="Arial"/>
                <w:b/>
                <w:bCs/>
                <w:color w:val="000000"/>
                <w:sz w:val="20"/>
                <w:szCs w:val="20"/>
              </w:rPr>
            </w:pPr>
            <w:r>
              <w:rPr>
                <w:rFonts w:ascii="Barlow" w:hAnsi="Barlow" w:cs="Arial"/>
                <w:b/>
                <w:bCs/>
                <w:color w:val="000000"/>
                <w:sz w:val="20"/>
                <w:szCs w:val="20"/>
              </w:rPr>
              <w:t>93,436,061.94</w:t>
            </w:r>
          </w:p>
        </w:tc>
        <w:tc>
          <w:tcPr>
            <w:tcW w:w="2409" w:type="dxa"/>
          </w:tcPr>
          <w:p w:rsidR="00E213B7" w:rsidRPr="00376103" w:rsidRDefault="00370FA7" w:rsidP="004653D0">
            <w:pPr>
              <w:spacing w:line="360" w:lineRule="auto"/>
              <w:jc w:val="right"/>
              <w:rPr>
                <w:rFonts w:ascii="Barlow" w:hAnsi="Barlow" w:cs="Arial"/>
                <w:b/>
                <w:bCs/>
                <w:color w:val="000000"/>
                <w:sz w:val="20"/>
                <w:szCs w:val="20"/>
              </w:rPr>
            </w:pPr>
            <w:r>
              <w:rPr>
                <w:rFonts w:ascii="Barlow" w:hAnsi="Barlow" w:cs="Arial"/>
                <w:b/>
                <w:bCs/>
                <w:color w:val="000000"/>
                <w:sz w:val="20"/>
                <w:szCs w:val="20"/>
              </w:rPr>
              <w:t>93,192,297.69</w:t>
            </w:r>
          </w:p>
        </w:tc>
      </w:tr>
      <w:tr w:rsidR="005C4877" w:rsidRPr="00376103" w:rsidTr="00CD22D1">
        <w:tc>
          <w:tcPr>
            <w:tcW w:w="5637" w:type="dxa"/>
          </w:tcPr>
          <w:p w:rsidR="005C4877" w:rsidRPr="00376103" w:rsidRDefault="005C4877" w:rsidP="00376103">
            <w:pPr>
              <w:spacing w:line="360" w:lineRule="auto"/>
              <w:jc w:val="both"/>
              <w:rPr>
                <w:rFonts w:ascii="Barlow" w:hAnsi="Barlow"/>
                <w:sz w:val="20"/>
                <w:szCs w:val="20"/>
              </w:rPr>
            </w:pPr>
            <w:r w:rsidRPr="00376103">
              <w:rPr>
                <w:rFonts w:ascii="Barlow" w:hAnsi="Barlow"/>
                <w:sz w:val="20"/>
                <w:szCs w:val="20"/>
              </w:rPr>
              <w:t>Efectivo en Bancos – Dependencias</w:t>
            </w:r>
          </w:p>
        </w:tc>
        <w:tc>
          <w:tcPr>
            <w:tcW w:w="3969" w:type="dxa"/>
          </w:tcPr>
          <w:p w:rsidR="005C4877" w:rsidRPr="00376103" w:rsidRDefault="005C4877" w:rsidP="00376103">
            <w:pPr>
              <w:spacing w:line="360" w:lineRule="auto"/>
              <w:jc w:val="right"/>
              <w:rPr>
                <w:rFonts w:ascii="Barlow" w:hAnsi="Barlow"/>
                <w:sz w:val="20"/>
                <w:szCs w:val="20"/>
              </w:rPr>
            </w:pPr>
            <w:r w:rsidRPr="00376103">
              <w:rPr>
                <w:rFonts w:ascii="Barlow" w:hAnsi="Barlow"/>
                <w:sz w:val="20"/>
                <w:szCs w:val="20"/>
              </w:rPr>
              <w:t>0.00</w:t>
            </w:r>
          </w:p>
        </w:tc>
        <w:tc>
          <w:tcPr>
            <w:tcW w:w="2409" w:type="dxa"/>
          </w:tcPr>
          <w:p w:rsidR="005C4877" w:rsidRPr="00376103" w:rsidRDefault="005C4877" w:rsidP="00376103">
            <w:pPr>
              <w:spacing w:line="360" w:lineRule="auto"/>
              <w:jc w:val="right"/>
              <w:rPr>
                <w:rFonts w:ascii="Barlow" w:hAnsi="Barlow"/>
                <w:sz w:val="20"/>
                <w:szCs w:val="20"/>
              </w:rPr>
            </w:pPr>
            <w:r w:rsidRPr="00376103">
              <w:rPr>
                <w:rFonts w:ascii="Barlow" w:hAnsi="Barlow"/>
                <w:sz w:val="20"/>
                <w:szCs w:val="20"/>
              </w:rPr>
              <w:t>0.00</w:t>
            </w:r>
          </w:p>
        </w:tc>
      </w:tr>
      <w:tr w:rsidR="005C4877" w:rsidRPr="00376103" w:rsidTr="00CD22D1">
        <w:tc>
          <w:tcPr>
            <w:tcW w:w="5637" w:type="dxa"/>
          </w:tcPr>
          <w:p w:rsidR="005C4877" w:rsidRPr="00376103" w:rsidRDefault="005C4877" w:rsidP="00376103">
            <w:pPr>
              <w:spacing w:line="360" w:lineRule="auto"/>
              <w:jc w:val="both"/>
              <w:rPr>
                <w:rFonts w:ascii="Barlow" w:hAnsi="Barlow"/>
                <w:sz w:val="20"/>
                <w:szCs w:val="20"/>
              </w:rPr>
            </w:pPr>
            <w:r w:rsidRPr="00376103">
              <w:rPr>
                <w:rFonts w:ascii="Barlow" w:hAnsi="Barlow"/>
                <w:sz w:val="20"/>
                <w:szCs w:val="20"/>
              </w:rPr>
              <w:t>Inversiones Temporales (hasta 3 meses)</w:t>
            </w:r>
          </w:p>
        </w:tc>
        <w:tc>
          <w:tcPr>
            <w:tcW w:w="3969" w:type="dxa"/>
          </w:tcPr>
          <w:p w:rsidR="005C4877" w:rsidRPr="00376103" w:rsidRDefault="005C4877" w:rsidP="00376103">
            <w:pPr>
              <w:spacing w:line="360" w:lineRule="auto"/>
              <w:jc w:val="right"/>
              <w:rPr>
                <w:rFonts w:ascii="Barlow" w:hAnsi="Barlow"/>
                <w:sz w:val="20"/>
                <w:szCs w:val="20"/>
              </w:rPr>
            </w:pPr>
            <w:r w:rsidRPr="00376103">
              <w:rPr>
                <w:rFonts w:ascii="Barlow" w:hAnsi="Barlow"/>
                <w:sz w:val="20"/>
                <w:szCs w:val="20"/>
              </w:rPr>
              <w:t>0.00</w:t>
            </w:r>
          </w:p>
        </w:tc>
        <w:tc>
          <w:tcPr>
            <w:tcW w:w="2409" w:type="dxa"/>
          </w:tcPr>
          <w:p w:rsidR="005C4877" w:rsidRPr="00376103" w:rsidRDefault="005C4877" w:rsidP="00376103">
            <w:pPr>
              <w:spacing w:line="360" w:lineRule="auto"/>
              <w:jc w:val="right"/>
              <w:rPr>
                <w:rFonts w:ascii="Barlow" w:hAnsi="Barlow"/>
                <w:sz w:val="20"/>
                <w:szCs w:val="20"/>
              </w:rPr>
            </w:pPr>
            <w:r w:rsidRPr="00376103">
              <w:rPr>
                <w:rFonts w:ascii="Barlow" w:hAnsi="Barlow"/>
                <w:sz w:val="20"/>
                <w:szCs w:val="20"/>
              </w:rPr>
              <w:t>0.00</w:t>
            </w:r>
          </w:p>
        </w:tc>
      </w:tr>
      <w:tr w:rsidR="005C4877" w:rsidRPr="00376103" w:rsidTr="00CD22D1">
        <w:tc>
          <w:tcPr>
            <w:tcW w:w="5637" w:type="dxa"/>
          </w:tcPr>
          <w:p w:rsidR="005C4877" w:rsidRPr="00376103" w:rsidRDefault="005C4877" w:rsidP="00376103">
            <w:pPr>
              <w:spacing w:line="360" w:lineRule="auto"/>
              <w:jc w:val="both"/>
              <w:rPr>
                <w:rFonts w:ascii="Barlow" w:hAnsi="Barlow"/>
                <w:sz w:val="20"/>
                <w:szCs w:val="20"/>
              </w:rPr>
            </w:pPr>
            <w:r w:rsidRPr="00376103">
              <w:rPr>
                <w:rFonts w:ascii="Barlow" w:hAnsi="Barlow"/>
                <w:sz w:val="20"/>
                <w:szCs w:val="20"/>
              </w:rPr>
              <w:t>Fondos con afectación especifica</w:t>
            </w:r>
          </w:p>
        </w:tc>
        <w:tc>
          <w:tcPr>
            <w:tcW w:w="3969" w:type="dxa"/>
          </w:tcPr>
          <w:p w:rsidR="005C4877" w:rsidRPr="00376103" w:rsidRDefault="005C4877" w:rsidP="00376103">
            <w:pPr>
              <w:spacing w:line="360" w:lineRule="auto"/>
              <w:jc w:val="right"/>
              <w:rPr>
                <w:rFonts w:ascii="Barlow" w:hAnsi="Barlow"/>
                <w:sz w:val="20"/>
                <w:szCs w:val="20"/>
              </w:rPr>
            </w:pPr>
            <w:r w:rsidRPr="00376103">
              <w:rPr>
                <w:rFonts w:ascii="Barlow" w:hAnsi="Barlow"/>
                <w:sz w:val="20"/>
                <w:szCs w:val="20"/>
              </w:rPr>
              <w:t>0.00</w:t>
            </w:r>
          </w:p>
        </w:tc>
        <w:tc>
          <w:tcPr>
            <w:tcW w:w="2409" w:type="dxa"/>
          </w:tcPr>
          <w:p w:rsidR="005C4877" w:rsidRPr="00376103" w:rsidRDefault="005C4877" w:rsidP="00376103">
            <w:pPr>
              <w:spacing w:line="360" w:lineRule="auto"/>
              <w:jc w:val="right"/>
              <w:rPr>
                <w:rFonts w:ascii="Barlow" w:hAnsi="Barlow"/>
                <w:sz w:val="20"/>
                <w:szCs w:val="20"/>
              </w:rPr>
            </w:pPr>
            <w:r w:rsidRPr="00376103">
              <w:rPr>
                <w:rFonts w:ascii="Barlow" w:hAnsi="Barlow"/>
                <w:sz w:val="20"/>
                <w:szCs w:val="20"/>
              </w:rPr>
              <w:t>0.00</w:t>
            </w:r>
          </w:p>
        </w:tc>
      </w:tr>
      <w:tr w:rsidR="005C4877" w:rsidRPr="00376103" w:rsidTr="00CD22D1">
        <w:tc>
          <w:tcPr>
            <w:tcW w:w="5637" w:type="dxa"/>
          </w:tcPr>
          <w:p w:rsidR="005C4877" w:rsidRPr="00376103" w:rsidRDefault="005C4877" w:rsidP="00376103">
            <w:pPr>
              <w:spacing w:line="360" w:lineRule="auto"/>
              <w:jc w:val="both"/>
              <w:rPr>
                <w:rFonts w:ascii="Barlow" w:hAnsi="Barlow"/>
                <w:sz w:val="20"/>
                <w:szCs w:val="20"/>
              </w:rPr>
            </w:pPr>
            <w:r w:rsidRPr="00376103">
              <w:rPr>
                <w:rFonts w:ascii="Barlow" w:hAnsi="Barlow"/>
                <w:sz w:val="20"/>
                <w:szCs w:val="20"/>
              </w:rPr>
              <w:t>Depósitos de Fondos de Terceros y otros</w:t>
            </w:r>
          </w:p>
        </w:tc>
        <w:tc>
          <w:tcPr>
            <w:tcW w:w="3969" w:type="dxa"/>
          </w:tcPr>
          <w:p w:rsidR="005C4877" w:rsidRPr="00376103" w:rsidRDefault="0021595D" w:rsidP="0021595D">
            <w:pPr>
              <w:spacing w:line="360" w:lineRule="auto"/>
              <w:jc w:val="right"/>
              <w:rPr>
                <w:rFonts w:ascii="Barlow" w:hAnsi="Barlow"/>
                <w:sz w:val="20"/>
                <w:szCs w:val="20"/>
              </w:rPr>
            </w:pPr>
            <w:r>
              <w:rPr>
                <w:rFonts w:ascii="Barlow" w:hAnsi="Barlow"/>
                <w:sz w:val="20"/>
                <w:szCs w:val="20"/>
              </w:rPr>
              <w:t>0.00</w:t>
            </w:r>
          </w:p>
        </w:tc>
        <w:tc>
          <w:tcPr>
            <w:tcW w:w="2409" w:type="dxa"/>
          </w:tcPr>
          <w:p w:rsidR="005C4877" w:rsidRPr="00376103" w:rsidRDefault="005C4877" w:rsidP="00376103">
            <w:pPr>
              <w:spacing w:line="360" w:lineRule="auto"/>
              <w:jc w:val="right"/>
              <w:rPr>
                <w:rFonts w:ascii="Barlow" w:hAnsi="Barlow"/>
                <w:sz w:val="20"/>
                <w:szCs w:val="20"/>
              </w:rPr>
            </w:pPr>
            <w:r w:rsidRPr="00376103">
              <w:rPr>
                <w:rFonts w:ascii="Barlow" w:hAnsi="Barlow"/>
                <w:sz w:val="20"/>
                <w:szCs w:val="20"/>
              </w:rPr>
              <w:t>0.00</w:t>
            </w:r>
          </w:p>
        </w:tc>
      </w:tr>
      <w:tr w:rsidR="005C6A2B" w:rsidRPr="00376103" w:rsidTr="00CD22D1">
        <w:trPr>
          <w:trHeight w:val="434"/>
        </w:trPr>
        <w:tc>
          <w:tcPr>
            <w:tcW w:w="5637" w:type="dxa"/>
          </w:tcPr>
          <w:p w:rsidR="005C6A2B" w:rsidRPr="00376103" w:rsidRDefault="005C6A2B" w:rsidP="00480564">
            <w:pPr>
              <w:spacing w:line="360" w:lineRule="auto"/>
              <w:rPr>
                <w:rFonts w:ascii="Barlow" w:hAnsi="Barlow"/>
                <w:sz w:val="20"/>
                <w:szCs w:val="20"/>
              </w:rPr>
            </w:pPr>
            <w:r w:rsidRPr="00376103">
              <w:rPr>
                <w:rFonts w:ascii="Barlow" w:hAnsi="Barlow"/>
                <w:sz w:val="20"/>
                <w:szCs w:val="20"/>
              </w:rPr>
              <w:t>Total de Efectivo y Equivalentes</w:t>
            </w:r>
          </w:p>
        </w:tc>
        <w:tc>
          <w:tcPr>
            <w:tcW w:w="3969" w:type="dxa"/>
          </w:tcPr>
          <w:p w:rsidR="002516BD" w:rsidRPr="00376103" w:rsidRDefault="00370FA7" w:rsidP="00F07748">
            <w:pPr>
              <w:spacing w:line="360" w:lineRule="auto"/>
              <w:jc w:val="right"/>
              <w:rPr>
                <w:rFonts w:ascii="Barlow" w:hAnsi="Barlow" w:cs="Arial"/>
                <w:b/>
                <w:bCs/>
                <w:color w:val="000000"/>
                <w:sz w:val="20"/>
                <w:szCs w:val="20"/>
              </w:rPr>
            </w:pPr>
            <w:r>
              <w:rPr>
                <w:rFonts w:ascii="Barlow" w:hAnsi="Barlow" w:cs="Arial"/>
                <w:b/>
                <w:bCs/>
                <w:color w:val="000000"/>
                <w:sz w:val="20"/>
                <w:szCs w:val="20"/>
              </w:rPr>
              <w:t>93,436,061.94</w:t>
            </w:r>
          </w:p>
        </w:tc>
        <w:tc>
          <w:tcPr>
            <w:tcW w:w="2409" w:type="dxa"/>
          </w:tcPr>
          <w:p w:rsidR="005C6A2B" w:rsidRPr="00376103" w:rsidRDefault="00370FA7" w:rsidP="000B17F1">
            <w:pPr>
              <w:spacing w:line="360" w:lineRule="auto"/>
              <w:jc w:val="right"/>
              <w:rPr>
                <w:rFonts w:ascii="Barlow" w:hAnsi="Barlow" w:cs="Arial"/>
                <w:b/>
                <w:bCs/>
                <w:color w:val="000000"/>
                <w:sz w:val="20"/>
                <w:szCs w:val="20"/>
              </w:rPr>
            </w:pPr>
            <w:r>
              <w:rPr>
                <w:rFonts w:ascii="Barlow" w:hAnsi="Barlow" w:cs="Arial"/>
                <w:b/>
                <w:bCs/>
                <w:color w:val="000000"/>
                <w:sz w:val="20"/>
                <w:szCs w:val="20"/>
              </w:rPr>
              <w:t>93,192,297.69</w:t>
            </w:r>
          </w:p>
        </w:tc>
      </w:tr>
    </w:tbl>
    <w:p w:rsidR="00FE5FBD" w:rsidRPr="00376103" w:rsidRDefault="00FE5FBD" w:rsidP="00FE5FBD">
      <w:pPr>
        <w:ind w:left="360"/>
        <w:jc w:val="both"/>
        <w:rPr>
          <w:rFonts w:ascii="Barlow" w:hAnsi="Barlow"/>
          <w:sz w:val="20"/>
          <w:szCs w:val="20"/>
        </w:rPr>
      </w:pPr>
    </w:p>
    <w:p w:rsidR="00FE5FBD" w:rsidRPr="00376103" w:rsidRDefault="00FE5FBD" w:rsidP="00FE5FBD">
      <w:pPr>
        <w:ind w:left="360"/>
        <w:jc w:val="both"/>
        <w:rPr>
          <w:rFonts w:ascii="Barlow" w:hAnsi="Barlow"/>
          <w:sz w:val="20"/>
          <w:szCs w:val="20"/>
        </w:rPr>
      </w:pPr>
    </w:p>
    <w:p w:rsidR="00685256" w:rsidRPr="00376103" w:rsidRDefault="00685256" w:rsidP="00FE5FBD">
      <w:pPr>
        <w:jc w:val="both"/>
        <w:rPr>
          <w:rFonts w:ascii="Barlow" w:hAnsi="Barlow"/>
          <w:b/>
          <w:sz w:val="20"/>
          <w:szCs w:val="20"/>
        </w:rPr>
      </w:pPr>
    </w:p>
    <w:p w:rsidR="00685256" w:rsidRPr="00376103" w:rsidRDefault="00685256" w:rsidP="00FE5FBD">
      <w:pPr>
        <w:jc w:val="both"/>
        <w:rPr>
          <w:rFonts w:ascii="Barlow" w:hAnsi="Barlow"/>
          <w:b/>
          <w:sz w:val="20"/>
          <w:szCs w:val="20"/>
        </w:rPr>
      </w:pPr>
    </w:p>
    <w:p w:rsidR="00685256" w:rsidRPr="00376103" w:rsidRDefault="00685256" w:rsidP="00FE5FBD">
      <w:pPr>
        <w:jc w:val="both"/>
        <w:rPr>
          <w:rFonts w:ascii="Barlow" w:hAnsi="Barlow"/>
          <w:b/>
          <w:sz w:val="20"/>
          <w:szCs w:val="20"/>
        </w:rPr>
      </w:pPr>
    </w:p>
    <w:p w:rsidR="00685256" w:rsidRPr="00376103" w:rsidRDefault="00685256" w:rsidP="00FE5FBD">
      <w:pPr>
        <w:jc w:val="both"/>
        <w:rPr>
          <w:rFonts w:ascii="Barlow" w:hAnsi="Barlow"/>
          <w:b/>
          <w:sz w:val="20"/>
          <w:szCs w:val="20"/>
        </w:rPr>
      </w:pPr>
    </w:p>
    <w:p w:rsidR="0041510C" w:rsidRPr="00376103" w:rsidRDefault="0041510C" w:rsidP="00FE5FBD">
      <w:pPr>
        <w:jc w:val="both"/>
        <w:rPr>
          <w:rFonts w:ascii="Barlow" w:hAnsi="Barlow"/>
          <w:b/>
          <w:sz w:val="20"/>
          <w:szCs w:val="20"/>
        </w:rPr>
      </w:pPr>
    </w:p>
    <w:p w:rsidR="0041510C" w:rsidRPr="00376103" w:rsidRDefault="0041510C" w:rsidP="00FE5FBD">
      <w:pPr>
        <w:jc w:val="both"/>
        <w:rPr>
          <w:rFonts w:ascii="Barlow" w:hAnsi="Barlow"/>
          <w:b/>
          <w:sz w:val="20"/>
          <w:szCs w:val="20"/>
        </w:rPr>
      </w:pPr>
    </w:p>
    <w:p w:rsidR="00A90294" w:rsidRDefault="00A90294" w:rsidP="00FE5FBD">
      <w:pPr>
        <w:jc w:val="both"/>
        <w:rPr>
          <w:rFonts w:ascii="Calibri" w:hAnsi="Calibri"/>
          <w:b/>
          <w:sz w:val="20"/>
          <w:szCs w:val="20"/>
        </w:rPr>
      </w:pPr>
    </w:p>
    <w:p w:rsidR="002813F0" w:rsidRDefault="002813F0" w:rsidP="00FE5FBD">
      <w:pPr>
        <w:jc w:val="both"/>
        <w:rPr>
          <w:rFonts w:ascii="Calibri" w:hAnsi="Calibri"/>
          <w:b/>
          <w:sz w:val="20"/>
          <w:szCs w:val="20"/>
        </w:rPr>
      </w:pPr>
    </w:p>
    <w:p w:rsidR="00CC1648" w:rsidRDefault="00CC1648" w:rsidP="00FE5FBD">
      <w:pPr>
        <w:jc w:val="both"/>
        <w:rPr>
          <w:rFonts w:ascii="Calibri" w:hAnsi="Calibri"/>
          <w:b/>
          <w:sz w:val="20"/>
          <w:szCs w:val="20"/>
        </w:rPr>
      </w:pPr>
    </w:p>
    <w:p w:rsidR="00376103" w:rsidRDefault="00376103" w:rsidP="007B31DE">
      <w:pPr>
        <w:jc w:val="both"/>
        <w:rPr>
          <w:rFonts w:ascii="Calibri" w:hAnsi="Calibri"/>
          <w:b/>
          <w:sz w:val="20"/>
          <w:szCs w:val="20"/>
        </w:rPr>
      </w:pPr>
    </w:p>
    <w:p w:rsidR="00376103" w:rsidRDefault="00376103" w:rsidP="007B31DE">
      <w:pPr>
        <w:jc w:val="both"/>
        <w:rPr>
          <w:rFonts w:ascii="Calibri" w:hAnsi="Calibri"/>
          <w:b/>
          <w:sz w:val="20"/>
          <w:szCs w:val="20"/>
        </w:rPr>
      </w:pPr>
    </w:p>
    <w:p w:rsidR="00376103" w:rsidRDefault="00376103" w:rsidP="007B31DE">
      <w:pPr>
        <w:jc w:val="both"/>
        <w:rPr>
          <w:rFonts w:ascii="Calibri" w:hAnsi="Calibri"/>
          <w:b/>
          <w:sz w:val="20"/>
          <w:szCs w:val="20"/>
        </w:rPr>
      </w:pPr>
    </w:p>
    <w:p w:rsidR="007B31DE" w:rsidRPr="005C6A2B" w:rsidRDefault="007B31DE" w:rsidP="007B31DE">
      <w:pPr>
        <w:jc w:val="both"/>
        <w:rPr>
          <w:rFonts w:ascii="Barlow" w:hAnsi="Barlow"/>
          <w:b/>
          <w:sz w:val="20"/>
          <w:szCs w:val="20"/>
        </w:rPr>
      </w:pPr>
      <w:r w:rsidRPr="005C6A2B">
        <w:rPr>
          <w:rFonts w:ascii="Barlow" w:hAnsi="Barlow"/>
          <w:b/>
          <w:sz w:val="20"/>
          <w:szCs w:val="20"/>
        </w:rPr>
        <w:t>2</w:t>
      </w:r>
      <w:r w:rsidR="00376103" w:rsidRPr="005C6A2B">
        <w:rPr>
          <w:rFonts w:ascii="Barlow" w:hAnsi="Barlow"/>
          <w:b/>
          <w:sz w:val="20"/>
          <w:szCs w:val="20"/>
        </w:rPr>
        <w:t>.</w:t>
      </w:r>
      <w:r w:rsidRPr="005C6A2B">
        <w:rPr>
          <w:rFonts w:ascii="Barlow" w:hAnsi="Barlow"/>
          <w:b/>
          <w:sz w:val="20"/>
          <w:szCs w:val="20"/>
        </w:rPr>
        <w:t xml:space="preserve"> Adquisición de bienes muebles e inmuebles</w:t>
      </w:r>
    </w:p>
    <w:p w:rsidR="007B31DE" w:rsidRPr="005C6A2B" w:rsidRDefault="007B31DE" w:rsidP="007B31DE">
      <w:pPr>
        <w:jc w:val="both"/>
        <w:rPr>
          <w:rFonts w:ascii="Barlow" w:hAnsi="Barlow"/>
          <w:b/>
          <w:sz w:val="20"/>
          <w:szCs w:val="20"/>
        </w:rPr>
      </w:pPr>
    </w:p>
    <w:p w:rsidR="007B31DE" w:rsidRDefault="007B31DE" w:rsidP="007B31DE">
      <w:pPr>
        <w:jc w:val="both"/>
        <w:rPr>
          <w:rFonts w:ascii="Barlow" w:hAnsi="Barlow"/>
          <w:sz w:val="20"/>
          <w:szCs w:val="20"/>
        </w:rPr>
      </w:pPr>
      <w:r w:rsidRPr="00376103">
        <w:rPr>
          <w:rFonts w:ascii="Barlow" w:hAnsi="Barlow"/>
          <w:sz w:val="20"/>
          <w:szCs w:val="20"/>
        </w:rPr>
        <w:t xml:space="preserve">Las adquisiciones de bienes muebles, muebles e inmuebles efectuadas durante el período </w:t>
      </w:r>
      <w:r w:rsidR="00AE2CEA">
        <w:rPr>
          <w:rFonts w:ascii="Barlow" w:hAnsi="Barlow"/>
          <w:sz w:val="20"/>
          <w:szCs w:val="20"/>
        </w:rPr>
        <w:t xml:space="preserve">comprendido del 1 de enero al 31 de marzo del presente </w:t>
      </w:r>
      <w:r w:rsidRPr="00376103">
        <w:rPr>
          <w:rFonts w:ascii="Barlow" w:hAnsi="Barlow"/>
          <w:sz w:val="20"/>
          <w:szCs w:val="20"/>
        </w:rPr>
        <w:t>son las siguientes y fueron efectuados con recurso estatal</w:t>
      </w:r>
      <w:r w:rsidR="004A616D">
        <w:rPr>
          <w:rFonts w:ascii="Barlow" w:hAnsi="Barlow"/>
          <w:sz w:val="20"/>
          <w:szCs w:val="20"/>
        </w:rPr>
        <w:t xml:space="preserve"> </w:t>
      </w:r>
      <w:r w:rsidR="002B0D63">
        <w:rPr>
          <w:rFonts w:ascii="Barlow" w:hAnsi="Barlow"/>
          <w:sz w:val="20"/>
          <w:szCs w:val="20"/>
        </w:rPr>
        <w:t xml:space="preserve"> y propio del Sistema</w:t>
      </w:r>
      <w:r w:rsidR="00E95F21">
        <w:rPr>
          <w:rFonts w:ascii="Barlow" w:hAnsi="Barlow"/>
          <w:sz w:val="20"/>
          <w:szCs w:val="20"/>
        </w:rPr>
        <w:t>.</w:t>
      </w:r>
    </w:p>
    <w:p w:rsidR="00902C10" w:rsidRDefault="00902C10" w:rsidP="007B31DE">
      <w:pPr>
        <w:jc w:val="both"/>
        <w:rPr>
          <w:rFonts w:ascii="Barlow" w:hAnsi="Barlow"/>
          <w:sz w:val="20"/>
          <w:szCs w:val="20"/>
        </w:rPr>
      </w:pPr>
    </w:p>
    <w:tbl>
      <w:tblPr>
        <w:tblW w:w="11214" w:type="dxa"/>
        <w:tblInd w:w="55" w:type="dxa"/>
        <w:tblCellMar>
          <w:left w:w="70" w:type="dxa"/>
          <w:right w:w="70" w:type="dxa"/>
        </w:tblCellMar>
        <w:tblLook w:val="04A0" w:firstRow="1" w:lastRow="0" w:firstColumn="1" w:lastColumn="0" w:noHBand="0" w:noVBand="1"/>
      </w:tblPr>
      <w:tblGrid>
        <w:gridCol w:w="6520"/>
        <w:gridCol w:w="4694"/>
      </w:tblGrid>
      <w:tr w:rsidR="009E1625" w:rsidRPr="009E1625" w:rsidTr="005E7169">
        <w:trPr>
          <w:trHeight w:val="255"/>
        </w:trPr>
        <w:tc>
          <w:tcPr>
            <w:tcW w:w="6520" w:type="dxa"/>
            <w:tcBorders>
              <w:top w:val="nil"/>
              <w:left w:val="nil"/>
              <w:bottom w:val="nil"/>
              <w:right w:val="nil"/>
            </w:tcBorders>
            <w:shd w:val="clear" w:color="000000" w:fill="FFFFFF"/>
            <w:noWrap/>
            <w:vAlign w:val="center"/>
            <w:hideMark/>
          </w:tcPr>
          <w:p w:rsidR="009E1625" w:rsidRPr="009E1625" w:rsidRDefault="009E1625" w:rsidP="009E1625">
            <w:pPr>
              <w:rPr>
                <w:rFonts w:ascii="Barlow" w:hAnsi="Barlow" w:cs="Tahoma"/>
                <w:b/>
                <w:bCs/>
                <w:color w:val="000000"/>
                <w:sz w:val="20"/>
                <w:szCs w:val="20"/>
              </w:rPr>
            </w:pPr>
            <w:r w:rsidRPr="009E1625">
              <w:rPr>
                <w:rFonts w:ascii="Barlow" w:hAnsi="Barlow" w:cs="Tahoma"/>
                <w:b/>
                <w:bCs/>
                <w:color w:val="000000"/>
                <w:sz w:val="20"/>
                <w:szCs w:val="20"/>
              </w:rPr>
              <w:t>Bienes Muebles</w:t>
            </w:r>
          </w:p>
        </w:tc>
        <w:tc>
          <w:tcPr>
            <w:tcW w:w="4694" w:type="dxa"/>
            <w:tcBorders>
              <w:top w:val="nil"/>
              <w:left w:val="nil"/>
              <w:bottom w:val="nil"/>
              <w:right w:val="nil"/>
            </w:tcBorders>
            <w:shd w:val="clear" w:color="000000" w:fill="FFFFFF"/>
            <w:noWrap/>
            <w:vAlign w:val="center"/>
            <w:hideMark/>
          </w:tcPr>
          <w:p w:rsidR="009E1625" w:rsidRPr="009E1625" w:rsidRDefault="00AE2CEA" w:rsidP="009E1625">
            <w:pPr>
              <w:jc w:val="right"/>
              <w:rPr>
                <w:rFonts w:ascii="Barlow" w:hAnsi="Barlow" w:cs="Tahoma"/>
                <w:b/>
                <w:bCs/>
                <w:color w:val="000000"/>
                <w:sz w:val="20"/>
                <w:szCs w:val="20"/>
              </w:rPr>
            </w:pPr>
            <w:r>
              <w:rPr>
                <w:rFonts w:ascii="Barlow" w:hAnsi="Barlow" w:cs="Tahoma"/>
                <w:b/>
                <w:bCs/>
                <w:color w:val="000000"/>
                <w:sz w:val="20"/>
                <w:szCs w:val="20"/>
              </w:rPr>
              <w:t>124,865.31</w:t>
            </w:r>
          </w:p>
        </w:tc>
      </w:tr>
      <w:tr w:rsidR="009E1625" w:rsidRPr="009E1625" w:rsidTr="00AE2CEA">
        <w:trPr>
          <w:trHeight w:val="284"/>
        </w:trPr>
        <w:tc>
          <w:tcPr>
            <w:tcW w:w="6520" w:type="dxa"/>
            <w:tcBorders>
              <w:top w:val="nil"/>
              <w:left w:val="nil"/>
              <w:bottom w:val="nil"/>
              <w:right w:val="nil"/>
            </w:tcBorders>
            <w:shd w:val="clear" w:color="000000" w:fill="FFFFFF"/>
            <w:noWrap/>
            <w:vAlign w:val="center"/>
            <w:hideMark/>
          </w:tcPr>
          <w:p w:rsidR="009E1625" w:rsidRPr="009E1625" w:rsidRDefault="009E1625" w:rsidP="009E1625">
            <w:pPr>
              <w:rPr>
                <w:rFonts w:ascii="Barlow" w:hAnsi="Barlow" w:cs="Tahoma"/>
                <w:color w:val="000000"/>
                <w:sz w:val="20"/>
                <w:szCs w:val="20"/>
              </w:rPr>
            </w:pPr>
            <w:r w:rsidRPr="009E1625">
              <w:rPr>
                <w:rFonts w:ascii="Barlow" w:hAnsi="Barlow" w:cs="Tahoma"/>
                <w:color w:val="000000"/>
                <w:sz w:val="20"/>
                <w:szCs w:val="20"/>
              </w:rPr>
              <w:t>Mobiliario y Equipo de Administración</w:t>
            </w:r>
          </w:p>
        </w:tc>
        <w:tc>
          <w:tcPr>
            <w:tcW w:w="4694" w:type="dxa"/>
            <w:tcBorders>
              <w:top w:val="nil"/>
              <w:left w:val="nil"/>
              <w:bottom w:val="nil"/>
              <w:right w:val="nil"/>
            </w:tcBorders>
            <w:shd w:val="clear" w:color="000000" w:fill="FFFFFF"/>
            <w:noWrap/>
            <w:vAlign w:val="center"/>
            <w:hideMark/>
          </w:tcPr>
          <w:p w:rsidR="009E1625" w:rsidRPr="009E1625" w:rsidRDefault="00AE2CEA" w:rsidP="009E1625">
            <w:pPr>
              <w:jc w:val="right"/>
              <w:rPr>
                <w:rFonts w:ascii="Barlow" w:hAnsi="Barlow" w:cs="Tahoma"/>
                <w:color w:val="000000"/>
                <w:sz w:val="20"/>
                <w:szCs w:val="20"/>
              </w:rPr>
            </w:pPr>
            <w:r>
              <w:rPr>
                <w:rFonts w:ascii="Barlow" w:hAnsi="Barlow" w:cs="Tahoma"/>
                <w:color w:val="000000"/>
                <w:sz w:val="20"/>
                <w:szCs w:val="20"/>
              </w:rPr>
              <w:t>110,898.14</w:t>
            </w:r>
          </w:p>
        </w:tc>
      </w:tr>
      <w:tr w:rsidR="009E1625" w:rsidRPr="009E1625" w:rsidTr="005E7169">
        <w:trPr>
          <w:trHeight w:val="255"/>
        </w:trPr>
        <w:tc>
          <w:tcPr>
            <w:tcW w:w="6520" w:type="dxa"/>
            <w:tcBorders>
              <w:top w:val="nil"/>
              <w:left w:val="nil"/>
              <w:bottom w:val="nil"/>
              <w:right w:val="nil"/>
            </w:tcBorders>
            <w:shd w:val="clear" w:color="000000" w:fill="FFFFFF"/>
            <w:noWrap/>
            <w:vAlign w:val="center"/>
            <w:hideMark/>
          </w:tcPr>
          <w:p w:rsidR="009E1625" w:rsidRPr="009E1625" w:rsidRDefault="009E1625" w:rsidP="009E1625">
            <w:pPr>
              <w:rPr>
                <w:rFonts w:ascii="Barlow" w:hAnsi="Barlow" w:cs="Tahoma"/>
                <w:color w:val="000000"/>
                <w:sz w:val="20"/>
                <w:szCs w:val="20"/>
              </w:rPr>
            </w:pPr>
            <w:r w:rsidRPr="009E1625">
              <w:rPr>
                <w:rFonts w:ascii="Barlow" w:hAnsi="Barlow" w:cs="Tahoma"/>
                <w:color w:val="000000"/>
                <w:sz w:val="20"/>
                <w:szCs w:val="20"/>
              </w:rPr>
              <w:t>Maquinaria , Otros Equipos y herramientas</w:t>
            </w:r>
          </w:p>
        </w:tc>
        <w:tc>
          <w:tcPr>
            <w:tcW w:w="4694" w:type="dxa"/>
            <w:tcBorders>
              <w:top w:val="nil"/>
              <w:left w:val="nil"/>
              <w:bottom w:val="nil"/>
              <w:right w:val="nil"/>
            </w:tcBorders>
            <w:shd w:val="clear" w:color="000000" w:fill="FFFFFF"/>
            <w:noWrap/>
            <w:vAlign w:val="center"/>
            <w:hideMark/>
          </w:tcPr>
          <w:p w:rsidR="009E1625" w:rsidRPr="009E1625" w:rsidRDefault="00AE2CEA" w:rsidP="009E1625">
            <w:pPr>
              <w:jc w:val="right"/>
              <w:rPr>
                <w:rFonts w:ascii="Barlow" w:hAnsi="Barlow" w:cs="Tahoma"/>
                <w:color w:val="000000"/>
                <w:sz w:val="20"/>
                <w:szCs w:val="20"/>
              </w:rPr>
            </w:pPr>
            <w:r>
              <w:rPr>
                <w:rFonts w:ascii="Barlow" w:hAnsi="Barlow" w:cs="Tahoma"/>
                <w:color w:val="000000"/>
                <w:sz w:val="20"/>
                <w:szCs w:val="20"/>
              </w:rPr>
              <w:t>13,967.17</w:t>
            </w:r>
          </w:p>
        </w:tc>
      </w:tr>
    </w:tbl>
    <w:p w:rsidR="00743301" w:rsidRDefault="00743301" w:rsidP="007B31DE">
      <w:pPr>
        <w:jc w:val="both"/>
        <w:rPr>
          <w:rFonts w:ascii="Barlow" w:hAnsi="Barlow"/>
          <w:sz w:val="20"/>
          <w:szCs w:val="20"/>
        </w:rPr>
      </w:pPr>
    </w:p>
    <w:p w:rsidR="00B73C09" w:rsidRDefault="00B73C09" w:rsidP="007B31DE">
      <w:pPr>
        <w:jc w:val="both"/>
        <w:rPr>
          <w:rFonts w:ascii="Barlow" w:hAnsi="Barlow"/>
          <w:sz w:val="20"/>
          <w:szCs w:val="20"/>
        </w:rPr>
      </w:pPr>
    </w:p>
    <w:p w:rsidR="00CC1648" w:rsidRPr="00376103" w:rsidRDefault="00CC1648" w:rsidP="007B31DE">
      <w:pPr>
        <w:jc w:val="both"/>
        <w:rPr>
          <w:rFonts w:ascii="Barlow" w:hAnsi="Barlow"/>
          <w:sz w:val="20"/>
          <w:szCs w:val="20"/>
        </w:rPr>
      </w:pPr>
    </w:p>
    <w:p w:rsidR="00CC1648" w:rsidRDefault="00CC1648" w:rsidP="00FE5FBD">
      <w:pPr>
        <w:jc w:val="both"/>
        <w:rPr>
          <w:rFonts w:ascii="Calibri" w:hAnsi="Calibri"/>
          <w:b/>
          <w:sz w:val="20"/>
          <w:szCs w:val="20"/>
        </w:rPr>
      </w:pPr>
    </w:p>
    <w:p w:rsidR="006F1AF1" w:rsidRDefault="006F1AF1" w:rsidP="00FE5FBD">
      <w:pPr>
        <w:jc w:val="both"/>
        <w:rPr>
          <w:rFonts w:ascii="Calibri" w:hAnsi="Calibri"/>
          <w:b/>
          <w:sz w:val="20"/>
          <w:szCs w:val="20"/>
        </w:rPr>
      </w:pPr>
    </w:p>
    <w:p w:rsidR="005D312A" w:rsidRPr="005C6A2B" w:rsidRDefault="00221056" w:rsidP="00FE5FBD">
      <w:pPr>
        <w:jc w:val="both"/>
        <w:rPr>
          <w:rFonts w:ascii="Barlow" w:hAnsi="Barlow"/>
          <w:sz w:val="20"/>
          <w:szCs w:val="20"/>
        </w:rPr>
      </w:pPr>
      <w:r w:rsidRPr="005C6A2B">
        <w:rPr>
          <w:rFonts w:ascii="Barlow" w:hAnsi="Barlow"/>
          <w:b/>
          <w:sz w:val="20"/>
          <w:szCs w:val="20"/>
        </w:rPr>
        <w:lastRenderedPageBreak/>
        <w:t>3</w:t>
      </w:r>
      <w:r w:rsidR="00FE5FBD" w:rsidRPr="005C6A2B">
        <w:rPr>
          <w:rFonts w:ascii="Barlow" w:hAnsi="Barlow"/>
          <w:b/>
          <w:sz w:val="20"/>
          <w:szCs w:val="20"/>
        </w:rPr>
        <w:t>. Conciliación de los Flujos de Efectivo Netos de las Actividades de Operación y la cuenta Ahorro/Desahorro antes de Rubros Extraordinarios</w:t>
      </w:r>
      <w:r w:rsidR="00FE5FBD" w:rsidRPr="005C6A2B">
        <w:rPr>
          <w:rFonts w:ascii="Barlow" w:hAnsi="Barlow"/>
          <w:sz w:val="20"/>
          <w:szCs w:val="20"/>
        </w:rPr>
        <w:t>.</w:t>
      </w:r>
    </w:p>
    <w:p w:rsidR="003B4B3D" w:rsidRPr="005C6A2B" w:rsidRDefault="003B4B3D" w:rsidP="00FE5FBD">
      <w:pPr>
        <w:jc w:val="both"/>
        <w:rPr>
          <w:rFonts w:ascii="Barlow" w:hAnsi="Barlow"/>
          <w:sz w:val="20"/>
          <w:szCs w:val="20"/>
        </w:rPr>
      </w:pPr>
    </w:p>
    <w:p w:rsidR="00FE5FBD" w:rsidRPr="005C6A2B" w:rsidRDefault="00FE5FBD" w:rsidP="00FE5FBD">
      <w:pPr>
        <w:jc w:val="both"/>
        <w:rPr>
          <w:rFonts w:ascii="Barlow" w:hAnsi="Barlow"/>
          <w:sz w:val="20"/>
          <w:szCs w:val="20"/>
        </w:rPr>
      </w:pPr>
    </w:p>
    <w:tbl>
      <w:tblPr>
        <w:tblW w:w="0" w:type="auto"/>
        <w:tblInd w:w="534" w:type="dxa"/>
        <w:tblLayout w:type="fixed"/>
        <w:tblLook w:val="01E0" w:firstRow="1" w:lastRow="1" w:firstColumn="1" w:lastColumn="1" w:noHBand="0" w:noVBand="0"/>
      </w:tblPr>
      <w:tblGrid>
        <w:gridCol w:w="6804"/>
        <w:gridCol w:w="2694"/>
        <w:gridCol w:w="3260"/>
      </w:tblGrid>
      <w:tr w:rsidR="00FE5FBD" w:rsidRPr="005C6A2B" w:rsidTr="00A76794">
        <w:tc>
          <w:tcPr>
            <w:tcW w:w="6804" w:type="dxa"/>
          </w:tcPr>
          <w:p w:rsidR="00FE5FBD" w:rsidRPr="005C6A2B" w:rsidRDefault="00FE5FBD" w:rsidP="005C6A2B">
            <w:pPr>
              <w:spacing w:line="360" w:lineRule="auto"/>
              <w:ind w:left="-234"/>
              <w:jc w:val="both"/>
              <w:rPr>
                <w:rFonts w:ascii="Barlow" w:hAnsi="Barlow"/>
                <w:sz w:val="20"/>
                <w:szCs w:val="20"/>
              </w:rPr>
            </w:pPr>
          </w:p>
        </w:tc>
        <w:tc>
          <w:tcPr>
            <w:tcW w:w="2694" w:type="dxa"/>
          </w:tcPr>
          <w:p w:rsidR="00FE5FBD" w:rsidRPr="005C6A2B" w:rsidRDefault="00FE5FBD" w:rsidP="00A76794">
            <w:pPr>
              <w:spacing w:line="360" w:lineRule="auto"/>
              <w:jc w:val="right"/>
              <w:rPr>
                <w:rFonts w:ascii="Barlow" w:hAnsi="Barlow"/>
                <w:sz w:val="20"/>
                <w:szCs w:val="20"/>
              </w:rPr>
            </w:pPr>
            <w:r w:rsidRPr="005C6A2B">
              <w:rPr>
                <w:rFonts w:ascii="Barlow" w:hAnsi="Barlow"/>
                <w:sz w:val="20"/>
                <w:szCs w:val="20"/>
              </w:rPr>
              <w:t>Período Actual</w:t>
            </w:r>
          </w:p>
        </w:tc>
        <w:tc>
          <w:tcPr>
            <w:tcW w:w="3260" w:type="dxa"/>
          </w:tcPr>
          <w:p w:rsidR="00FE5FBD" w:rsidRPr="005C6A2B" w:rsidRDefault="00FE5FBD" w:rsidP="00A76794">
            <w:pPr>
              <w:spacing w:line="360" w:lineRule="auto"/>
              <w:jc w:val="right"/>
              <w:rPr>
                <w:rFonts w:ascii="Barlow" w:hAnsi="Barlow"/>
                <w:sz w:val="20"/>
                <w:szCs w:val="20"/>
              </w:rPr>
            </w:pPr>
            <w:r w:rsidRPr="005C6A2B">
              <w:rPr>
                <w:rFonts w:ascii="Barlow" w:hAnsi="Barlow"/>
                <w:sz w:val="20"/>
                <w:szCs w:val="20"/>
              </w:rPr>
              <w:t>Período Anterior</w:t>
            </w:r>
          </w:p>
        </w:tc>
      </w:tr>
      <w:tr w:rsidR="0046022E" w:rsidRPr="005C6A2B" w:rsidTr="00A76794">
        <w:tc>
          <w:tcPr>
            <w:tcW w:w="6804" w:type="dxa"/>
          </w:tcPr>
          <w:p w:rsidR="0046022E" w:rsidRPr="005C6A2B" w:rsidRDefault="0046022E" w:rsidP="005C6A2B">
            <w:pPr>
              <w:spacing w:line="360" w:lineRule="auto"/>
              <w:jc w:val="both"/>
              <w:rPr>
                <w:rFonts w:ascii="Barlow" w:hAnsi="Barlow"/>
                <w:sz w:val="20"/>
                <w:szCs w:val="20"/>
              </w:rPr>
            </w:pPr>
            <w:r w:rsidRPr="005C6A2B">
              <w:rPr>
                <w:rFonts w:ascii="Barlow" w:hAnsi="Barlow"/>
                <w:sz w:val="20"/>
                <w:szCs w:val="20"/>
              </w:rPr>
              <w:t>Ahorro/Desahorro antes de rubros Extraordinarios</w:t>
            </w:r>
          </w:p>
        </w:tc>
        <w:tc>
          <w:tcPr>
            <w:tcW w:w="2694" w:type="dxa"/>
          </w:tcPr>
          <w:p w:rsidR="0046022E" w:rsidRPr="005C6A2B" w:rsidRDefault="00F15971" w:rsidP="00F97CB0">
            <w:pPr>
              <w:spacing w:line="360" w:lineRule="auto"/>
              <w:jc w:val="right"/>
              <w:rPr>
                <w:rFonts w:ascii="Barlow" w:hAnsi="Barlow" w:cs="Arial"/>
                <w:b/>
                <w:bCs/>
                <w:color w:val="000000"/>
                <w:sz w:val="20"/>
                <w:szCs w:val="20"/>
              </w:rPr>
            </w:pPr>
            <w:r>
              <w:rPr>
                <w:rFonts w:ascii="Barlow" w:hAnsi="Barlow" w:cs="Arial"/>
                <w:b/>
                <w:bCs/>
                <w:color w:val="000000"/>
                <w:sz w:val="20"/>
                <w:szCs w:val="20"/>
              </w:rPr>
              <w:t>74,758,123.32</w:t>
            </w:r>
          </w:p>
        </w:tc>
        <w:tc>
          <w:tcPr>
            <w:tcW w:w="3260" w:type="dxa"/>
          </w:tcPr>
          <w:p w:rsidR="0046022E" w:rsidRPr="005C6A2B" w:rsidRDefault="00FD7BBD" w:rsidP="00FD7BBD">
            <w:pPr>
              <w:spacing w:line="360" w:lineRule="auto"/>
              <w:jc w:val="right"/>
              <w:rPr>
                <w:rFonts w:ascii="Barlow" w:hAnsi="Barlow" w:cs="Arial"/>
                <w:b/>
                <w:bCs/>
                <w:color w:val="000000"/>
                <w:sz w:val="20"/>
                <w:szCs w:val="20"/>
              </w:rPr>
            </w:pPr>
            <w:r>
              <w:rPr>
                <w:rFonts w:ascii="Barlow" w:hAnsi="Barlow" w:cs="Arial"/>
                <w:b/>
                <w:bCs/>
                <w:color w:val="000000"/>
                <w:sz w:val="20"/>
                <w:szCs w:val="20"/>
              </w:rPr>
              <w:t>61,476,937.64</w:t>
            </w:r>
          </w:p>
        </w:tc>
      </w:tr>
      <w:tr w:rsidR="0046022E" w:rsidRPr="00A76794" w:rsidTr="00A76794">
        <w:trPr>
          <w:trHeight w:val="286"/>
        </w:trPr>
        <w:tc>
          <w:tcPr>
            <w:tcW w:w="6804" w:type="dxa"/>
          </w:tcPr>
          <w:p w:rsidR="0046022E" w:rsidRPr="00A76794" w:rsidRDefault="0046022E" w:rsidP="005C6A2B">
            <w:pPr>
              <w:spacing w:line="360" w:lineRule="auto"/>
              <w:jc w:val="both"/>
              <w:rPr>
                <w:rFonts w:ascii="Barlow" w:hAnsi="Barlow"/>
                <w:b/>
                <w:sz w:val="20"/>
                <w:szCs w:val="20"/>
              </w:rPr>
            </w:pPr>
            <w:r w:rsidRPr="00A76794">
              <w:rPr>
                <w:rFonts w:ascii="Barlow" w:hAnsi="Barlow"/>
                <w:b/>
                <w:sz w:val="20"/>
                <w:szCs w:val="20"/>
              </w:rPr>
              <w:t>Movimientos de partidas (o rubros) que no afectan al efectivo.</w:t>
            </w:r>
          </w:p>
          <w:p w:rsidR="00A76794" w:rsidRPr="00A76794" w:rsidRDefault="00A76794" w:rsidP="005C6A2B">
            <w:pPr>
              <w:spacing w:line="360" w:lineRule="auto"/>
              <w:jc w:val="both"/>
              <w:rPr>
                <w:rFonts w:ascii="Barlow" w:hAnsi="Barlow"/>
                <w:b/>
                <w:sz w:val="20"/>
                <w:szCs w:val="20"/>
              </w:rPr>
            </w:pPr>
          </w:p>
        </w:tc>
        <w:tc>
          <w:tcPr>
            <w:tcW w:w="2694" w:type="dxa"/>
          </w:tcPr>
          <w:p w:rsidR="0046022E" w:rsidRPr="00A76794" w:rsidRDefault="00C548E1" w:rsidP="00480564">
            <w:pPr>
              <w:spacing w:line="360" w:lineRule="auto"/>
              <w:jc w:val="right"/>
              <w:rPr>
                <w:rFonts w:ascii="Barlow" w:hAnsi="Barlow"/>
                <w:b/>
                <w:sz w:val="20"/>
                <w:szCs w:val="20"/>
              </w:rPr>
            </w:pPr>
            <w:r w:rsidRPr="00A76794">
              <w:rPr>
                <w:rFonts w:ascii="Barlow" w:hAnsi="Barlow"/>
                <w:b/>
                <w:sz w:val="20"/>
                <w:szCs w:val="20"/>
              </w:rPr>
              <w:t>0.00</w:t>
            </w:r>
          </w:p>
        </w:tc>
        <w:tc>
          <w:tcPr>
            <w:tcW w:w="3260" w:type="dxa"/>
          </w:tcPr>
          <w:p w:rsidR="0046022E" w:rsidRPr="00A76794" w:rsidRDefault="0046022E" w:rsidP="005C6A2B">
            <w:pPr>
              <w:spacing w:line="360" w:lineRule="auto"/>
              <w:jc w:val="right"/>
              <w:rPr>
                <w:rFonts w:ascii="Barlow" w:hAnsi="Barlow"/>
                <w:b/>
                <w:sz w:val="20"/>
                <w:szCs w:val="20"/>
              </w:rPr>
            </w:pPr>
            <w:r w:rsidRPr="00A76794">
              <w:rPr>
                <w:rFonts w:ascii="Barlow" w:hAnsi="Barlow"/>
                <w:b/>
                <w:sz w:val="20"/>
                <w:szCs w:val="20"/>
              </w:rPr>
              <w:t>0.00</w:t>
            </w:r>
          </w:p>
        </w:tc>
      </w:tr>
      <w:tr w:rsidR="0046022E" w:rsidRPr="005C6A2B" w:rsidTr="00A76794">
        <w:tc>
          <w:tcPr>
            <w:tcW w:w="6804" w:type="dxa"/>
          </w:tcPr>
          <w:p w:rsidR="0046022E" w:rsidRPr="005C6A2B" w:rsidRDefault="0046022E" w:rsidP="005C6A2B">
            <w:pPr>
              <w:spacing w:line="360" w:lineRule="auto"/>
              <w:jc w:val="both"/>
              <w:rPr>
                <w:rFonts w:ascii="Barlow" w:hAnsi="Barlow"/>
                <w:sz w:val="20"/>
                <w:szCs w:val="20"/>
              </w:rPr>
            </w:pPr>
            <w:r w:rsidRPr="005C6A2B">
              <w:rPr>
                <w:rFonts w:ascii="Barlow" w:hAnsi="Barlow"/>
                <w:sz w:val="20"/>
                <w:szCs w:val="20"/>
              </w:rPr>
              <w:t>Depreciación</w:t>
            </w:r>
          </w:p>
        </w:tc>
        <w:tc>
          <w:tcPr>
            <w:tcW w:w="2694" w:type="dxa"/>
          </w:tcPr>
          <w:p w:rsidR="0046022E" w:rsidRPr="005C6A2B" w:rsidRDefault="00FD7BBD" w:rsidP="007B6F98">
            <w:pPr>
              <w:spacing w:line="360" w:lineRule="auto"/>
              <w:jc w:val="right"/>
              <w:rPr>
                <w:rFonts w:ascii="Barlow" w:hAnsi="Barlow" w:cs="Arial"/>
                <w:color w:val="000000"/>
                <w:sz w:val="20"/>
                <w:szCs w:val="20"/>
              </w:rPr>
            </w:pPr>
            <w:r>
              <w:rPr>
                <w:rFonts w:ascii="Barlow" w:hAnsi="Barlow" w:cs="Arial"/>
                <w:color w:val="000000"/>
                <w:sz w:val="20"/>
                <w:szCs w:val="20"/>
              </w:rPr>
              <w:t>3,231,518.35</w:t>
            </w:r>
          </w:p>
        </w:tc>
        <w:tc>
          <w:tcPr>
            <w:tcW w:w="3260" w:type="dxa"/>
          </w:tcPr>
          <w:p w:rsidR="0046022E" w:rsidRPr="005C6A2B" w:rsidRDefault="00FD7BBD" w:rsidP="007B6F98">
            <w:pPr>
              <w:spacing w:line="360" w:lineRule="auto"/>
              <w:jc w:val="right"/>
              <w:rPr>
                <w:rFonts w:ascii="Barlow" w:hAnsi="Barlow" w:cs="Arial"/>
                <w:color w:val="000000"/>
                <w:sz w:val="20"/>
                <w:szCs w:val="20"/>
              </w:rPr>
            </w:pPr>
            <w:r>
              <w:rPr>
                <w:rFonts w:ascii="Barlow" w:hAnsi="Barlow" w:cs="Arial"/>
                <w:color w:val="000000"/>
                <w:sz w:val="20"/>
                <w:szCs w:val="20"/>
              </w:rPr>
              <w:t>3,764,044.40</w:t>
            </w:r>
          </w:p>
        </w:tc>
      </w:tr>
      <w:tr w:rsidR="0046022E" w:rsidRPr="005C6A2B" w:rsidTr="00A76794">
        <w:tc>
          <w:tcPr>
            <w:tcW w:w="6804" w:type="dxa"/>
          </w:tcPr>
          <w:p w:rsidR="0046022E" w:rsidRPr="005C6A2B" w:rsidRDefault="0046022E" w:rsidP="005C6A2B">
            <w:pPr>
              <w:spacing w:line="360" w:lineRule="auto"/>
              <w:jc w:val="both"/>
              <w:rPr>
                <w:rFonts w:ascii="Barlow" w:hAnsi="Barlow"/>
                <w:sz w:val="20"/>
                <w:szCs w:val="20"/>
              </w:rPr>
            </w:pPr>
            <w:r w:rsidRPr="005C6A2B">
              <w:rPr>
                <w:rFonts w:ascii="Barlow" w:hAnsi="Barlow"/>
                <w:sz w:val="20"/>
                <w:szCs w:val="20"/>
              </w:rPr>
              <w:t>Amortización</w:t>
            </w:r>
          </w:p>
        </w:tc>
        <w:tc>
          <w:tcPr>
            <w:tcW w:w="2694" w:type="dxa"/>
          </w:tcPr>
          <w:p w:rsidR="0046022E" w:rsidRPr="005C6A2B" w:rsidRDefault="0046022E" w:rsidP="005C6A2B">
            <w:pPr>
              <w:spacing w:line="360" w:lineRule="auto"/>
              <w:jc w:val="right"/>
              <w:rPr>
                <w:rFonts w:ascii="Barlow" w:hAnsi="Barlow"/>
                <w:sz w:val="20"/>
                <w:szCs w:val="20"/>
              </w:rPr>
            </w:pPr>
            <w:r w:rsidRPr="005C6A2B">
              <w:rPr>
                <w:rFonts w:ascii="Barlow" w:hAnsi="Barlow"/>
                <w:sz w:val="20"/>
                <w:szCs w:val="20"/>
              </w:rPr>
              <w:t>0.00</w:t>
            </w:r>
          </w:p>
        </w:tc>
        <w:tc>
          <w:tcPr>
            <w:tcW w:w="3260" w:type="dxa"/>
          </w:tcPr>
          <w:p w:rsidR="0046022E" w:rsidRPr="005C6A2B" w:rsidRDefault="0046022E" w:rsidP="005C6A2B">
            <w:pPr>
              <w:spacing w:line="360" w:lineRule="auto"/>
              <w:jc w:val="right"/>
              <w:rPr>
                <w:rFonts w:ascii="Barlow" w:hAnsi="Barlow"/>
                <w:sz w:val="20"/>
                <w:szCs w:val="20"/>
              </w:rPr>
            </w:pPr>
            <w:r w:rsidRPr="005C6A2B">
              <w:rPr>
                <w:rFonts w:ascii="Barlow" w:hAnsi="Barlow"/>
                <w:sz w:val="20"/>
                <w:szCs w:val="20"/>
              </w:rPr>
              <w:t>0.00</w:t>
            </w:r>
          </w:p>
        </w:tc>
      </w:tr>
      <w:tr w:rsidR="0046022E" w:rsidRPr="005C6A2B" w:rsidTr="00A76794">
        <w:tc>
          <w:tcPr>
            <w:tcW w:w="6804" w:type="dxa"/>
          </w:tcPr>
          <w:p w:rsidR="0046022E" w:rsidRPr="005C6A2B" w:rsidRDefault="0046022E" w:rsidP="005C6A2B">
            <w:pPr>
              <w:spacing w:line="360" w:lineRule="auto"/>
              <w:jc w:val="both"/>
              <w:rPr>
                <w:rFonts w:ascii="Barlow" w:hAnsi="Barlow"/>
                <w:sz w:val="20"/>
                <w:szCs w:val="20"/>
              </w:rPr>
            </w:pPr>
            <w:r w:rsidRPr="005C6A2B">
              <w:rPr>
                <w:rFonts w:ascii="Barlow" w:hAnsi="Barlow"/>
                <w:sz w:val="20"/>
                <w:szCs w:val="20"/>
              </w:rPr>
              <w:t>Incrementos en las provisiones</w:t>
            </w:r>
          </w:p>
        </w:tc>
        <w:tc>
          <w:tcPr>
            <w:tcW w:w="2694" w:type="dxa"/>
          </w:tcPr>
          <w:p w:rsidR="0046022E" w:rsidRPr="005C6A2B" w:rsidRDefault="0046022E" w:rsidP="005C6A2B">
            <w:pPr>
              <w:spacing w:line="360" w:lineRule="auto"/>
              <w:jc w:val="right"/>
              <w:rPr>
                <w:rFonts w:ascii="Barlow" w:hAnsi="Barlow"/>
                <w:sz w:val="20"/>
                <w:szCs w:val="20"/>
              </w:rPr>
            </w:pPr>
            <w:r w:rsidRPr="005C6A2B">
              <w:rPr>
                <w:rFonts w:ascii="Barlow" w:hAnsi="Barlow"/>
                <w:sz w:val="20"/>
                <w:szCs w:val="20"/>
              </w:rPr>
              <w:t>0.00</w:t>
            </w:r>
          </w:p>
        </w:tc>
        <w:tc>
          <w:tcPr>
            <w:tcW w:w="3260" w:type="dxa"/>
          </w:tcPr>
          <w:p w:rsidR="0046022E" w:rsidRPr="005C6A2B" w:rsidRDefault="0046022E" w:rsidP="005C6A2B">
            <w:pPr>
              <w:spacing w:line="360" w:lineRule="auto"/>
              <w:jc w:val="right"/>
              <w:rPr>
                <w:rFonts w:ascii="Barlow" w:hAnsi="Barlow"/>
                <w:sz w:val="20"/>
                <w:szCs w:val="20"/>
              </w:rPr>
            </w:pPr>
            <w:r w:rsidRPr="005C6A2B">
              <w:rPr>
                <w:rFonts w:ascii="Barlow" w:hAnsi="Barlow"/>
                <w:sz w:val="20"/>
                <w:szCs w:val="20"/>
              </w:rPr>
              <w:t>0.00</w:t>
            </w:r>
          </w:p>
        </w:tc>
      </w:tr>
      <w:tr w:rsidR="0046022E" w:rsidRPr="005C6A2B" w:rsidTr="00A76794">
        <w:tc>
          <w:tcPr>
            <w:tcW w:w="6804" w:type="dxa"/>
          </w:tcPr>
          <w:p w:rsidR="0046022E" w:rsidRPr="005C6A2B" w:rsidRDefault="0046022E" w:rsidP="005C6A2B">
            <w:pPr>
              <w:spacing w:line="360" w:lineRule="auto"/>
              <w:jc w:val="both"/>
              <w:rPr>
                <w:rFonts w:ascii="Barlow" w:hAnsi="Barlow"/>
                <w:sz w:val="20"/>
                <w:szCs w:val="20"/>
              </w:rPr>
            </w:pPr>
            <w:r w:rsidRPr="005C6A2B">
              <w:rPr>
                <w:rFonts w:ascii="Barlow" w:hAnsi="Barlow"/>
                <w:sz w:val="20"/>
                <w:szCs w:val="20"/>
              </w:rPr>
              <w:t>Incremento en inversiones producido por reevaluación</w:t>
            </w:r>
          </w:p>
        </w:tc>
        <w:tc>
          <w:tcPr>
            <w:tcW w:w="2694" w:type="dxa"/>
          </w:tcPr>
          <w:p w:rsidR="0046022E" w:rsidRPr="005C6A2B" w:rsidRDefault="0046022E" w:rsidP="005C6A2B">
            <w:pPr>
              <w:spacing w:line="360" w:lineRule="auto"/>
              <w:jc w:val="right"/>
              <w:rPr>
                <w:rFonts w:ascii="Barlow" w:hAnsi="Barlow"/>
                <w:sz w:val="20"/>
                <w:szCs w:val="20"/>
              </w:rPr>
            </w:pPr>
            <w:r w:rsidRPr="005C6A2B">
              <w:rPr>
                <w:rFonts w:ascii="Barlow" w:hAnsi="Barlow"/>
                <w:sz w:val="20"/>
                <w:szCs w:val="20"/>
              </w:rPr>
              <w:t>0.00</w:t>
            </w:r>
          </w:p>
        </w:tc>
        <w:tc>
          <w:tcPr>
            <w:tcW w:w="3260" w:type="dxa"/>
          </w:tcPr>
          <w:p w:rsidR="0046022E" w:rsidRPr="005C6A2B" w:rsidRDefault="0046022E" w:rsidP="005C6A2B">
            <w:pPr>
              <w:spacing w:line="360" w:lineRule="auto"/>
              <w:jc w:val="right"/>
              <w:rPr>
                <w:rFonts w:ascii="Barlow" w:hAnsi="Barlow"/>
                <w:sz w:val="20"/>
                <w:szCs w:val="20"/>
              </w:rPr>
            </w:pPr>
            <w:r w:rsidRPr="005C6A2B">
              <w:rPr>
                <w:rFonts w:ascii="Barlow" w:hAnsi="Barlow"/>
                <w:sz w:val="20"/>
                <w:szCs w:val="20"/>
              </w:rPr>
              <w:t>0.00</w:t>
            </w:r>
          </w:p>
        </w:tc>
      </w:tr>
      <w:tr w:rsidR="0046022E" w:rsidRPr="005C6A2B" w:rsidTr="00A76794">
        <w:tc>
          <w:tcPr>
            <w:tcW w:w="6804" w:type="dxa"/>
          </w:tcPr>
          <w:p w:rsidR="0046022E" w:rsidRPr="005C6A2B" w:rsidRDefault="0046022E" w:rsidP="005C6A2B">
            <w:pPr>
              <w:spacing w:line="360" w:lineRule="auto"/>
              <w:jc w:val="both"/>
              <w:rPr>
                <w:rFonts w:ascii="Barlow" w:hAnsi="Barlow"/>
                <w:sz w:val="20"/>
                <w:szCs w:val="20"/>
              </w:rPr>
            </w:pPr>
            <w:r w:rsidRPr="005C6A2B">
              <w:rPr>
                <w:rFonts w:ascii="Barlow" w:hAnsi="Barlow"/>
                <w:sz w:val="20"/>
                <w:szCs w:val="20"/>
              </w:rPr>
              <w:t>Ganancia/pérdida en venta de propiedad, planta y equipo</w:t>
            </w:r>
          </w:p>
        </w:tc>
        <w:tc>
          <w:tcPr>
            <w:tcW w:w="2694" w:type="dxa"/>
          </w:tcPr>
          <w:p w:rsidR="0046022E" w:rsidRPr="005C6A2B" w:rsidRDefault="0046022E" w:rsidP="005C6A2B">
            <w:pPr>
              <w:spacing w:line="360" w:lineRule="auto"/>
              <w:jc w:val="right"/>
              <w:rPr>
                <w:rFonts w:ascii="Barlow" w:hAnsi="Barlow"/>
                <w:sz w:val="20"/>
                <w:szCs w:val="20"/>
              </w:rPr>
            </w:pPr>
            <w:r w:rsidRPr="005C6A2B">
              <w:rPr>
                <w:rFonts w:ascii="Barlow" w:hAnsi="Barlow"/>
                <w:sz w:val="20"/>
                <w:szCs w:val="20"/>
              </w:rPr>
              <w:t>0.00</w:t>
            </w:r>
          </w:p>
        </w:tc>
        <w:tc>
          <w:tcPr>
            <w:tcW w:w="3260" w:type="dxa"/>
          </w:tcPr>
          <w:p w:rsidR="0046022E" w:rsidRPr="005C6A2B" w:rsidRDefault="0046022E" w:rsidP="005C6A2B">
            <w:pPr>
              <w:spacing w:line="360" w:lineRule="auto"/>
              <w:jc w:val="right"/>
              <w:rPr>
                <w:rFonts w:ascii="Barlow" w:hAnsi="Barlow"/>
                <w:sz w:val="20"/>
                <w:szCs w:val="20"/>
              </w:rPr>
            </w:pPr>
            <w:r w:rsidRPr="005C6A2B">
              <w:rPr>
                <w:rFonts w:ascii="Barlow" w:hAnsi="Barlow"/>
                <w:sz w:val="20"/>
                <w:szCs w:val="20"/>
              </w:rPr>
              <w:t>0.00</w:t>
            </w:r>
          </w:p>
        </w:tc>
      </w:tr>
      <w:tr w:rsidR="0046022E" w:rsidRPr="005C6A2B" w:rsidTr="00A76794">
        <w:tc>
          <w:tcPr>
            <w:tcW w:w="6804" w:type="dxa"/>
          </w:tcPr>
          <w:p w:rsidR="0046022E" w:rsidRPr="005C6A2B" w:rsidRDefault="0046022E" w:rsidP="005C6A2B">
            <w:pPr>
              <w:spacing w:line="360" w:lineRule="auto"/>
              <w:jc w:val="both"/>
              <w:rPr>
                <w:rFonts w:ascii="Barlow" w:hAnsi="Barlow"/>
                <w:sz w:val="20"/>
                <w:szCs w:val="20"/>
              </w:rPr>
            </w:pPr>
            <w:r w:rsidRPr="005C6A2B">
              <w:rPr>
                <w:rFonts w:ascii="Barlow" w:hAnsi="Barlow"/>
                <w:sz w:val="20"/>
                <w:szCs w:val="20"/>
              </w:rPr>
              <w:t>Incremento en cuentas por cobrar</w:t>
            </w:r>
          </w:p>
        </w:tc>
        <w:tc>
          <w:tcPr>
            <w:tcW w:w="2694" w:type="dxa"/>
          </w:tcPr>
          <w:p w:rsidR="0046022E" w:rsidRPr="005C6A2B" w:rsidRDefault="0046022E" w:rsidP="005C6A2B">
            <w:pPr>
              <w:spacing w:line="360" w:lineRule="auto"/>
              <w:jc w:val="right"/>
              <w:rPr>
                <w:rFonts w:ascii="Barlow" w:hAnsi="Barlow"/>
                <w:sz w:val="20"/>
                <w:szCs w:val="20"/>
              </w:rPr>
            </w:pPr>
            <w:r w:rsidRPr="005C6A2B">
              <w:rPr>
                <w:rFonts w:ascii="Barlow" w:hAnsi="Barlow"/>
                <w:sz w:val="20"/>
                <w:szCs w:val="20"/>
              </w:rPr>
              <w:t>0.00</w:t>
            </w:r>
          </w:p>
        </w:tc>
        <w:tc>
          <w:tcPr>
            <w:tcW w:w="3260" w:type="dxa"/>
          </w:tcPr>
          <w:p w:rsidR="0046022E" w:rsidRPr="005C6A2B" w:rsidRDefault="0046022E" w:rsidP="005C6A2B">
            <w:pPr>
              <w:spacing w:line="360" w:lineRule="auto"/>
              <w:jc w:val="right"/>
              <w:rPr>
                <w:rFonts w:ascii="Barlow" w:hAnsi="Barlow"/>
                <w:sz w:val="20"/>
                <w:szCs w:val="20"/>
              </w:rPr>
            </w:pPr>
            <w:r w:rsidRPr="005C6A2B">
              <w:rPr>
                <w:rFonts w:ascii="Barlow" w:hAnsi="Barlow"/>
                <w:sz w:val="20"/>
                <w:szCs w:val="20"/>
              </w:rPr>
              <w:t>0.00</w:t>
            </w:r>
          </w:p>
        </w:tc>
      </w:tr>
      <w:tr w:rsidR="0046022E" w:rsidRPr="005C6A2B" w:rsidTr="00A76794">
        <w:tc>
          <w:tcPr>
            <w:tcW w:w="6804" w:type="dxa"/>
          </w:tcPr>
          <w:p w:rsidR="0046022E" w:rsidRPr="005C6A2B" w:rsidRDefault="0046022E" w:rsidP="005C6A2B">
            <w:pPr>
              <w:spacing w:line="360" w:lineRule="auto"/>
              <w:jc w:val="both"/>
              <w:rPr>
                <w:rFonts w:ascii="Barlow" w:hAnsi="Barlow"/>
                <w:sz w:val="20"/>
                <w:szCs w:val="20"/>
              </w:rPr>
            </w:pPr>
            <w:r w:rsidRPr="005C6A2B">
              <w:rPr>
                <w:rFonts w:ascii="Barlow" w:hAnsi="Barlow"/>
                <w:sz w:val="20"/>
                <w:szCs w:val="20"/>
              </w:rPr>
              <w:t>Partidas extraordinarias</w:t>
            </w:r>
          </w:p>
        </w:tc>
        <w:tc>
          <w:tcPr>
            <w:tcW w:w="2694" w:type="dxa"/>
          </w:tcPr>
          <w:p w:rsidR="0046022E" w:rsidRPr="005C6A2B" w:rsidRDefault="0046022E" w:rsidP="005C6A2B">
            <w:pPr>
              <w:spacing w:line="360" w:lineRule="auto"/>
              <w:jc w:val="right"/>
              <w:rPr>
                <w:rFonts w:ascii="Barlow" w:hAnsi="Barlow"/>
                <w:sz w:val="20"/>
                <w:szCs w:val="20"/>
              </w:rPr>
            </w:pPr>
            <w:r w:rsidRPr="005C6A2B">
              <w:rPr>
                <w:rFonts w:ascii="Barlow" w:hAnsi="Barlow"/>
                <w:sz w:val="20"/>
                <w:szCs w:val="20"/>
              </w:rPr>
              <w:t>0.00</w:t>
            </w:r>
          </w:p>
        </w:tc>
        <w:tc>
          <w:tcPr>
            <w:tcW w:w="3260" w:type="dxa"/>
          </w:tcPr>
          <w:p w:rsidR="0046022E" w:rsidRPr="005C6A2B" w:rsidRDefault="0046022E" w:rsidP="005C6A2B">
            <w:pPr>
              <w:spacing w:line="360" w:lineRule="auto"/>
              <w:jc w:val="right"/>
              <w:rPr>
                <w:rFonts w:ascii="Barlow" w:hAnsi="Barlow"/>
                <w:sz w:val="20"/>
                <w:szCs w:val="20"/>
              </w:rPr>
            </w:pPr>
            <w:r w:rsidRPr="005C6A2B">
              <w:rPr>
                <w:rFonts w:ascii="Barlow" w:hAnsi="Barlow"/>
                <w:sz w:val="20"/>
                <w:szCs w:val="20"/>
              </w:rPr>
              <w:t>0.00</w:t>
            </w:r>
          </w:p>
        </w:tc>
      </w:tr>
    </w:tbl>
    <w:p w:rsidR="00502EC6" w:rsidRDefault="00502EC6" w:rsidP="00FE5FBD">
      <w:pPr>
        <w:jc w:val="both"/>
        <w:rPr>
          <w:rFonts w:asciiTheme="minorHAnsi" w:hAnsiTheme="minorHAnsi" w:cs="Arial"/>
          <w:b/>
          <w:bCs/>
          <w:i/>
          <w:iCs/>
          <w:color w:val="000000"/>
          <w:sz w:val="20"/>
          <w:szCs w:val="20"/>
          <w:lang w:val="es-MX" w:eastAsia="es-MX"/>
        </w:rPr>
      </w:pPr>
    </w:p>
    <w:p w:rsidR="005C6A2B" w:rsidRDefault="005C6A2B" w:rsidP="00FE5FBD">
      <w:pPr>
        <w:jc w:val="both"/>
        <w:rPr>
          <w:rFonts w:asciiTheme="minorHAnsi" w:hAnsiTheme="minorHAnsi" w:cs="Arial"/>
          <w:b/>
          <w:bCs/>
          <w:i/>
          <w:iCs/>
          <w:color w:val="000000"/>
          <w:sz w:val="20"/>
          <w:szCs w:val="20"/>
          <w:lang w:val="es-MX" w:eastAsia="es-MX"/>
        </w:rPr>
      </w:pPr>
    </w:p>
    <w:p w:rsidR="005C6A2B" w:rsidRDefault="005C6A2B" w:rsidP="00FE5FBD">
      <w:pPr>
        <w:jc w:val="both"/>
        <w:rPr>
          <w:rFonts w:asciiTheme="minorHAnsi" w:hAnsiTheme="minorHAnsi" w:cs="Arial"/>
          <w:b/>
          <w:bCs/>
          <w:i/>
          <w:iCs/>
          <w:color w:val="000000"/>
          <w:sz w:val="20"/>
          <w:szCs w:val="20"/>
          <w:lang w:val="es-MX" w:eastAsia="es-MX"/>
        </w:rPr>
      </w:pPr>
    </w:p>
    <w:p w:rsidR="005C6A2B" w:rsidRDefault="005C6A2B" w:rsidP="00FE5FBD">
      <w:pPr>
        <w:jc w:val="both"/>
        <w:rPr>
          <w:rFonts w:asciiTheme="minorHAnsi" w:hAnsiTheme="minorHAnsi" w:cs="Arial"/>
          <w:b/>
          <w:bCs/>
          <w:i/>
          <w:iCs/>
          <w:color w:val="000000"/>
          <w:sz w:val="20"/>
          <w:szCs w:val="20"/>
          <w:lang w:val="es-MX" w:eastAsia="es-MX"/>
        </w:rPr>
      </w:pPr>
    </w:p>
    <w:p w:rsidR="005C6A2B" w:rsidRDefault="005C6A2B" w:rsidP="00FE5FBD">
      <w:pPr>
        <w:jc w:val="both"/>
        <w:rPr>
          <w:rFonts w:asciiTheme="minorHAnsi" w:hAnsiTheme="minorHAnsi" w:cs="Arial"/>
          <w:b/>
          <w:bCs/>
          <w:i/>
          <w:iCs/>
          <w:color w:val="000000"/>
          <w:sz w:val="20"/>
          <w:szCs w:val="20"/>
          <w:lang w:val="es-MX" w:eastAsia="es-MX"/>
        </w:rPr>
      </w:pPr>
    </w:p>
    <w:p w:rsidR="005C6A2B" w:rsidRDefault="005C6A2B" w:rsidP="00FE5FBD">
      <w:pPr>
        <w:jc w:val="both"/>
        <w:rPr>
          <w:rFonts w:asciiTheme="minorHAnsi" w:hAnsiTheme="minorHAnsi" w:cs="Arial"/>
          <w:b/>
          <w:bCs/>
          <w:i/>
          <w:iCs/>
          <w:color w:val="000000"/>
          <w:sz w:val="20"/>
          <w:szCs w:val="20"/>
          <w:lang w:val="es-MX" w:eastAsia="es-MX"/>
        </w:rPr>
      </w:pPr>
    </w:p>
    <w:p w:rsidR="00573E7D" w:rsidRDefault="00573E7D" w:rsidP="00FE5FBD">
      <w:pPr>
        <w:jc w:val="both"/>
        <w:rPr>
          <w:rFonts w:asciiTheme="minorHAnsi" w:hAnsiTheme="minorHAnsi" w:cs="Arial"/>
          <w:b/>
          <w:bCs/>
          <w:i/>
          <w:iCs/>
          <w:color w:val="000000"/>
          <w:sz w:val="20"/>
          <w:szCs w:val="20"/>
          <w:lang w:val="es-MX" w:eastAsia="es-MX"/>
        </w:rPr>
      </w:pPr>
    </w:p>
    <w:p w:rsidR="0093137C" w:rsidRDefault="0093137C" w:rsidP="00FE5FBD">
      <w:pPr>
        <w:jc w:val="both"/>
        <w:rPr>
          <w:rFonts w:asciiTheme="minorHAnsi" w:hAnsiTheme="minorHAnsi" w:cs="Arial"/>
          <w:b/>
          <w:bCs/>
          <w:i/>
          <w:iCs/>
          <w:color w:val="000000"/>
          <w:sz w:val="20"/>
          <w:szCs w:val="20"/>
          <w:lang w:val="es-MX" w:eastAsia="es-MX"/>
        </w:rPr>
      </w:pPr>
    </w:p>
    <w:p w:rsidR="00677CED" w:rsidRDefault="00677CED" w:rsidP="00FE5FBD">
      <w:pPr>
        <w:jc w:val="both"/>
        <w:rPr>
          <w:rFonts w:asciiTheme="minorHAnsi" w:hAnsiTheme="minorHAnsi" w:cs="Arial"/>
          <w:b/>
          <w:bCs/>
          <w:i/>
          <w:iCs/>
          <w:color w:val="000000"/>
          <w:sz w:val="20"/>
          <w:szCs w:val="20"/>
          <w:lang w:val="es-MX" w:eastAsia="es-MX"/>
        </w:rPr>
      </w:pPr>
    </w:p>
    <w:p w:rsidR="005E7169" w:rsidRDefault="005E7169" w:rsidP="00FE5FBD">
      <w:pPr>
        <w:jc w:val="both"/>
        <w:rPr>
          <w:rFonts w:asciiTheme="minorHAnsi" w:hAnsiTheme="minorHAnsi" w:cs="Arial"/>
          <w:b/>
          <w:bCs/>
          <w:i/>
          <w:iCs/>
          <w:color w:val="000000"/>
          <w:sz w:val="20"/>
          <w:szCs w:val="20"/>
          <w:lang w:val="es-MX" w:eastAsia="es-MX"/>
        </w:rPr>
      </w:pPr>
    </w:p>
    <w:p w:rsidR="00677CED" w:rsidRDefault="00677CED" w:rsidP="00FE5FBD">
      <w:pPr>
        <w:jc w:val="both"/>
        <w:rPr>
          <w:rFonts w:asciiTheme="minorHAnsi" w:hAnsiTheme="minorHAnsi" w:cs="Arial"/>
          <w:b/>
          <w:bCs/>
          <w:i/>
          <w:iCs/>
          <w:color w:val="000000"/>
          <w:sz w:val="20"/>
          <w:szCs w:val="20"/>
          <w:lang w:val="es-MX" w:eastAsia="es-MX"/>
        </w:rPr>
      </w:pPr>
    </w:p>
    <w:p w:rsidR="00A42B13" w:rsidRDefault="00A42B13" w:rsidP="00FE5FBD">
      <w:pPr>
        <w:jc w:val="both"/>
        <w:rPr>
          <w:rFonts w:asciiTheme="minorHAnsi" w:hAnsiTheme="minorHAnsi" w:cs="Arial"/>
          <w:b/>
          <w:bCs/>
          <w:i/>
          <w:iCs/>
          <w:color w:val="000000"/>
          <w:sz w:val="20"/>
          <w:szCs w:val="20"/>
          <w:lang w:val="es-MX" w:eastAsia="es-MX"/>
        </w:rPr>
      </w:pPr>
    </w:p>
    <w:p w:rsidR="00145C28" w:rsidRDefault="002559CC" w:rsidP="00FE5FBD">
      <w:pPr>
        <w:jc w:val="both"/>
        <w:rPr>
          <w:rFonts w:ascii="Barlow" w:hAnsi="Barlow" w:cs="Arial"/>
          <w:b/>
          <w:bCs/>
          <w:i/>
          <w:iCs/>
          <w:color w:val="000000"/>
          <w:sz w:val="20"/>
          <w:szCs w:val="20"/>
          <w:lang w:val="es-MX" w:eastAsia="es-MX"/>
        </w:rPr>
      </w:pPr>
      <w:r w:rsidRPr="00A42B13">
        <w:rPr>
          <w:rFonts w:ascii="Barlow" w:hAnsi="Barlow" w:cs="Arial"/>
          <w:b/>
          <w:bCs/>
          <w:i/>
          <w:iCs/>
          <w:color w:val="000000"/>
          <w:sz w:val="20"/>
          <w:szCs w:val="20"/>
          <w:lang w:val="es-MX" w:eastAsia="es-MX"/>
        </w:rPr>
        <w:lastRenderedPageBreak/>
        <w:t>V). CONCILIACION ENTRE LOS INGRESOS PRESUPUESTARIOS Y CONTABLES, ASÍ COMO ENTRE LOS EGRESOS PRESUPUESTARIOS Y LOS GASTOS CONTABLES.</w:t>
      </w:r>
    </w:p>
    <w:p w:rsidR="008D18AC" w:rsidRDefault="008D18AC" w:rsidP="00FE5FBD">
      <w:pPr>
        <w:jc w:val="both"/>
        <w:rPr>
          <w:rFonts w:ascii="Barlow" w:hAnsi="Barlow" w:cs="Arial"/>
          <w:b/>
          <w:bCs/>
          <w:i/>
          <w:iCs/>
          <w:color w:val="000000"/>
          <w:sz w:val="20"/>
          <w:szCs w:val="20"/>
          <w:lang w:val="es-MX" w:eastAsia="es-MX"/>
        </w:rPr>
      </w:pPr>
    </w:p>
    <w:p w:rsidR="008D18AC" w:rsidRDefault="008D18AC" w:rsidP="00FE5FBD">
      <w:pPr>
        <w:jc w:val="both"/>
        <w:rPr>
          <w:rFonts w:ascii="Barlow" w:hAnsi="Barlow" w:cs="Arial"/>
          <w:b/>
          <w:bCs/>
          <w:i/>
          <w:iCs/>
          <w:color w:val="000000"/>
          <w:sz w:val="20"/>
          <w:szCs w:val="20"/>
          <w:lang w:val="es-MX" w:eastAsia="es-MX"/>
        </w:rPr>
      </w:pPr>
    </w:p>
    <w:p w:rsidR="002559CC" w:rsidRPr="00A42B13" w:rsidRDefault="002559CC" w:rsidP="00FE5FBD">
      <w:pPr>
        <w:jc w:val="both"/>
        <w:rPr>
          <w:rFonts w:ascii="Barlow" w:hAnsi="Barlow" w:cs="Arial"/>
          <w:b/>
          <w:bCs/>
          <w:i/>
          <w:iCs/>
          <w:color w:val="000000"/>
          <w:sz w:val="20"/>
          <w:szCs w:val="20"/>
          <w:lang w:val="es-MX" w:eastAsia="es-MX"/>
        </w:rPr>
      </w:pPr>
    </w:p>
    <w:p w:rsidR="0092022D" w:rsidRDefault="00457DCC" w:rsidP="00FE5FBD">
      <w:pPr>
        <w:jc w:val="both"/>
        <w:rPr>
          <w:rFonts w:ascii="Barlow" w:hAnsi="Barlow" w:cs="Arial"/>
          <w:b/>
          <w:bCs/>
          <w:i/>
          <w:iCs/>
          <w:color w:val="000000"/>
          <w:sz w:val="20"/>
          <w:szCs w:val="20"/>
          <w:lang w:val="es-MX" w:eastAsia="es-MX"/>
        </w:rPr>
      </w:pPr>
      <w:r w:rsidRPr="00A42B13">
        <w:rPr>
          <w:rFonts w:ascii="Barlow" w:hAnsi="Barlow" w:cs="Arial"/>
          <w:b/>
          <w:bCs/>
          <w:i/>
          <w:iCs/>
          <w:color w:val="000000"/>
          <w:sz w:val="20"/>
          <w:szCs w:val="20"/>
          <w:lang w:val="es-MX" w:eastAsia="es-MX"/>
        </w:rPr>
        <w:t>EGRESOS PRESUPUESTARIOS Y LOS GASTOS CONTABLES</w:t>
      </w:r>
    </w:p>
    <w:p w:rsidR="00480564" w:rsidRDefault="00480564" w:rsidP="00FE5FBD">
      <w:pPr>
        <w:jc w:val="both"/>
        <w:rPr>
          <w:rFonts w:ascii="Barlow" w:hAnsi="Barlow" w:cs="Arial"/>
          <w:b/>
          <w:bCs/>
          <w:i/>
          <w:iCs/>
          <w:color w:val="000000"/>
          <w:sz w:val="20"/>
          <w:szCs w:val="20"/>
          <w:lang w:val="es-MX" w:eastAsia="es-MX"/>
        </w:rPr>
      </w:pPr>
    </w:p>
    <w:tbl>
      <w:tblPr>
        <w:tblW w:w="12000" w:type="dxa"/>
        <w:tblInd w:w="55" w:type="dxa"/>
        <w:tblCellMar>
          <w:left w:w="70" w:type="dxa"/>
          <w:right w:w="70" w:type="dxa"/>
        </w:tblCellMar>
        <w:tblLook w:val="04A0" w:firstRow="1" w:lastRow="0" w:firstColumn="1" w:lastColumn="0" w:noHBand="0" w:noVBand="1"/>
      </w:tblPr>
      <w:tblGrid>
        <w:gridCol w:w="343"/>
        <w:gridCol w:w="7411"/>
        <w:gridCol w:w="1590"/>
        <w:gridCol w:w="2656"/>
      </w:tblGrid>
      <w:tr w:rsidR="002E5D33" w:rsidRPr="002E5D33" w:rsidTr="002E5D33">
        <w:trPr>
          <w:trHeight w:val="240"/>
        </w:trPr>
        <w:tc>
          <w:tcPr>
            <w:tcW w:w="12000" w:type="dxa"/>
            <w:gridSpan w:val="4"/>
            <w:tcBorders>
              <w:top w:val="single" w:sz="4" w:space="0" w:color="auto"/>
              <w:left w:val="single" w:sz="4" w:space="0" w:color="auto"/>
              <w:bottom w:val="nil"/>
              <w:right w:val="single" w:sz="4" w:space="0" w:color="000000"/>
            </w:tcBorders>
            <w:shd w:val="clear" w:color="000000" w:fill="BFBFBF"/>
            <w:noWrap/>
            <w:vAlign w:val="center"/>
            <w:hideMark/>
          </w:tcPr>
          <w:p w:rsidR="002E5D33" w:rsidRPr="002E5D33" w:rsidRDefault="002E5D33" w:rsidP="002E5D33">
            <w:pPr>
              <w:jc w:val="center"/>
              <w:rPr>
                <w:rFonts w:ascii="Arial" w:hAnsi="Arial" w:cs="Arial"/>
                <w:b/>
                <w:bCs/>
                <w:color w:val="000000"/>
                <w:sz w:val="18"/>
                <w:szCs w:val="18"/>
              </w:rPr>
            </w:pPr>
            <w:r w:rsidRPr="002E5D33">
              <w:rPr>
                <w:rFonts w:ascii="Arial" w:hAnsi="Arial" w:cs="Arial"/>
                <w:b/>
                <w:bCs/>
                <w:color w:val="000000"/>
                <w:sz w:val="18"/>
                <w:szCs w:val="18"/>
              </w:rPr>
              <w:t>SISTEMA PARA EL DESARROLLO INTEGRAL DE LA FAMILIA EN YUCATAN</w:t>
            </w:r>
          </w:p>
        </w:tc>
      </w:tr>
      <w:tr w:rsidR="002E5D33" w:rsidRPr="002E5D33" w:rsidTr="002E5D33">
        <w:trPr>
          <w:trHeight w:val="240"/>
        </w:trPr>
        <w:tc>
          <w:tcPr>
            <w:tcW w:w="12000" w:type="dxa"/>
            <w:gridSpan w:val="4"/>
            <w:tcBorders>
              <w:top w:val="nil"/>
              <w:left w:val="single" w:sz="4" w:space="0" w:color="auto"/>
              <w:bottom w:val="nil"/>
              <w:right w:val="single" w:sz="4" w:space="0" w:color="000000"/>
            </w:tcBorders>
            <w:shd w:val="clear" w:color="000000" w:fill="BFBFBF"/>
            <w:vAlign w:val="center"/>
            <w:hideMark/>
          </w:tcPr>
          <w:p w:rsidR="002E5D33" w:rsidRPr="002E5D33" w:rsidRDefault="002E5D33" w:rsidP="002E5D33">
            <w:pPr>
              <w:jc w:val="center"/>
              <w:rPr>
                <w:rFonts w:ascii="Arial" w:hAnsi="Arial" w:cs="Arial"/>
                <w:b/>
                <w:bCs/>
                <w:color w:val="000000"/>
                <w:sz w:val="18"/>
                <w:szCs w:val="18"/>
              </w:rPr>
            </w:pPr>
            <w:r w:rsidRPr="002E5D33">
              <w:rPr>
                <w:rFonts w:ascii="Arial" w:hAnsi="Arial" w:cs="Arial"/>
                <w:b/>
                <w:bCs/>
                <w:color w:val="000000"/>
                <w:sz w:val="18"/>
                <w:szCs w:val="18"/>
              </w:rPr>
              <w:t>Conciliación entre los Egresos Presupuestarios y los Gastos Contables</w:t>
            </w:r>
          </w:p>
        </w:tc>
      </w:tr>
      <w:tr w:rsidR="002E5D33" w:rsidRPr="002E5D33" w:rsidTr="002E5D33">
        <w:trPr>
          <w:trHeight w:val="240"/>
        </w:trPr>
        <w:tc>
          <w:tcPr>
            <w:tcW w:w="12000" w:type="dxa"/>
            <w:gridSpan w:val="4"/>
            <w:tcBorders>
              <w:top w:val="nil"/>
              <w:left w:val="single" w:sz="4" w:space="0" w:color="auto"/>
              <w:bottom w:val="single" w:sz="4" w:space="0" w:color="auto"/>
              <w:right w:val="single" w:sz="4" w:space="0" w:color="000000"/>
            </w:tcBorders>
            <w:shd w:val="clear" w:color="000000" w:fill="BFBFBF"/>
            <w:noWrap/>
            <w:vAlign w:val="center"/>
            <w:hideMark/>
          </w:tcPr>
          <w:p w:rsidR="002E5D33" w:rsidRPr="002E5D33" w:rsidRDefault="002E5D33" w:rsidP="002E5D33">
            <w:pPr>
              <w:jc w:val="center"/>
              <w:rPr>
                <w:rFonts w:ascii="Arial" w:hAnsi="Arial" w:cs="Arial"/>
                <w:b/>
                <w:bCs/>
                <w:color w:val="000000"/>
                <w:sz w:val="18"/>
                <w:szCs w:val="18"/>
              </w:rPr>
            </w:pPr>
            <w:r w:rsidRPr="002E5D33">
              <w:rPr>
                <w:rFonts w:ascii="Arial" w:hAnsi="Arial" w:cs="Arial"/>
                <w:b/>
                <w:bCs/>
                <w:color w:val="000000"/>
                <w:sz w:val="18"/>
                <w:szCs w:val="18"/>
              </w:rPr>
              <w:t>Correspondiente del 1 de Enero al 31 de Marzo de 2021</w:t>
            </w:r>
          </w:p>
        </w:tc>
      </w:tr>
      <w:tr w:rsidR="002E5D33" w:rsidRPr="002E5D33" w:rsidTr="002E5D33">
        <w:trPr>
          <w:trHeight w:val="240"/>
        </w:trPr>
        <w:tc>
          <w:tcPr>
            <w:tcW w:w="7754"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2E5D33" w:rsidRPr="002E5D33" w:rsidRDefault="002E5D33" w:rsidP="002E5D33">
            <w:pPr>
              <w:rPr>
                <w:rFonts w:ascii="Arial" w:hAnsi="Arial" w:cs="Arial"/>
                <w:b/>
                <w:bCs/>
                <w:color w:val="000000"/>
                <w:sz w:val="18"/>
                <w:szCs w:val="18"/>
              </w:rPr>
            </w:pPr>
            <w:r w:rsidRPr="002E5D33">
              <w:rPr>
                <w:rFonts w:ascii="Arial" w:hAnsi="Arial" w:cs="Arial"/>
                <w:b/>
                <w:bCs/>
                <w:color w:val="000000"/>
                <w:sz w:val="18"/>
                <w:szCs w:val="18"/>
              </w:rPr>
              <w:t>1. Total de egresos presupuestarios</w:t>
            </w:r>
          </w:p>
        </w:tc>
        <w:tc>
          <w:tcPr>
            <w:tcW w:w="1590" w:type="dxa"/>
            <w:tcBorders>
              <w:top w:val="nil"/>
              <w:left w:val="nil"/>
              <w:bottom w:val="nil"/>
              <w:right w:val="nil"/>
            </w:tcBorders>
            <w:shd w:val="clear" w:color="auto" w:fill="auto"/>
            <w:noWrap/>
            <w:vAlign w:val="bottom"/>
            <w:hideMark/>
          </w:tcPr>
          <w:p w:rsidR="002E5D33" w:rsidRPr="002E5D33" w:rsidRDefault="002E5D33" w:rsidP="002E5D33">
            <w:pPr>
              <w:jc w:val="right"/>
              <w:rPr>
                <w:rFonts w:ascii="Arial" w:hAnsi="Arial" w:cs="Arial"/>
                <w:color w:val="000000"/>
                <w:sz w:val="18"/>
                <w:szCs w:val="18"/>
              </w:rPr>
            </w:pPr>
          </w:p>
        </w:tc>
        <w:tc>
          <w:tcPr>
            <w:tcW w:w="2656" w:type="dxa"/>
            <w:tcBorders>
              <w:top w:val="nil"/>
              <w:left w:val="single" w:sz="4" w:space="0" w:color="auto"/>
              <w:bottom w:val="single" w:sz="4" w:space="0" w:color="auto"/>
              <w:right w:val="single" w:sz="4" w:space="0" w:color="auto"/>
            </w:tcBorders>
            <w:shd w:val="clear" w:color="000000" w:fill="BFBFBF"/>
            <w:noWrap/>
            <w:vAlign w:val="center"/>
            <w:hideMark/>
          </w:tcPr>
          <w:p w:rsidR="002E5D33" w:rsidRPr="002E5D33" w:rsidRDefault="002E5D33" w:rsidP="002E5D33">
            <w:pPr>
              <w:jc w:val="right"/>
              <w:rPr>
                <w:rFonts w:ascii="Arial" w:hAnsi="Arial" w:cs="Arial"/>
                <w:b/>
                <w:bCs/>
                <w:color w:val="000000"/>
                <w:sz w:val="18"/>
                <w:szCs w:val="18"/>
              </w:rPr>
            </w:pPr>
            <w:r w:rsidRPr="002E5D33">
              <w:rPr>
                <w:rFonts w:ascii="Arial" w:hAnsi="Arial" w:cs="Arial"/>
                <w:b/>
                <w:bCs/>
                <w:color w:val="000000"/>
                <w:sz w:val="18"/>
                <w:szCs w:val="18"/>
              </w:rPr>
              <w:t>51,609,478</w:t>
            </w:r>
          </w:p>
        </w:tc>
      </w:tr>
      <w:tr w:rsidR="002E5D33" w:rsidRPr="002E5D33" w:rsidTr="002E5D33">
        <w:trPr>
          <w:trHeight w:val="240"/>
        </w:trPr>
        <w:tc>
          <w:tcPr>
            <w:tcW w:w="7754" w:type="dxa"/>
            <w:gridSpan w:val="2"/>
            <w:tcBorders>
              <w:top w:val="nil"/>
              <w:left w:val="nil"/>
              <w:bottom w:val="nil"/>
              <w:right w:val="nil"/>
            </w:tcBorders>
            <w:shd w:val="clear" w:color="auto" w:fill="auto"/>
            <w:noWrap/>
            <w:vAlign w:val="bottom"/>
            <w:hideMark/>
          </w:tcPr>
          <w:p w:rsidR="002E5D33" w:rsidRPr="002E5D33" w:rsidRDefault="002E5D33" w:rsidP="002E5D33">
            <w:pPr>
              <w:rPr>
                <w:rFonts w:ascii="Arial" w:hAnsi="Arial" w:cs="Arial"/>
                <w:color w:val="000000"/>
                <w:sz w:val="18"/>
                <w:szCs w:val="18"/>
              </w:rPr>
            </w:pPr>
          </w:p>
        </w:tc>
        <w:tc>
          <w:tcPr>
            <w:tcW w:w="1590" w:type="dxa"/>
            <w:tcBorders>
              <w:top w:val="nil"/>
              <w:left w:val="nil"/>
              <w:bottom w:val="nil"/>
              <w:right w:val="nil"/>
            </w:tcBorders>
            <w:shd w:val="clear" w:color="auto" w:fill="auto"/>
            <w:noWrap/>
            <w:vAlign w:val="bottom"/>
            <w:hideMark/>
          </w:tcPr>
          <w:p w:rsidR="002E5D33" w:rsidRPr="002E5D33" w:rsidRDefault="002E5D33" w:rsidP="002E5D33">
            <w:pPr>
              <w:jc w:val="right"/>
              <w:rPr>
                <w:rFonts w:ascii="Arial" w:hAnsi="Arial" w:cs="Arial"/>
                <w:color w:val="000000"/>
                <w:sz w:val="18"/>
                <w:szCs w:val="18"/>
              </w:rPr>
            </w:pPr>
          </w:p>
        </w:tc>
        <w:tc>
          <w:tcPr>
            <w:tcW w:w="2656" w:type="dxa"/>
            <w:tcBorders>
              <w:top w:val="nil"/>
              <w:left w:val="nil"/>
              <w:bottom w:val="nil"/>
              <w:right w:val="nil"/>
            </w:tcBorders>
            <w:shd w:val="clear" w:color="auto" w:fill="auto"/>
            <w:noWrap/>
            <w:vAlign w:val="bottom"/>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7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D33" w:rsidRPr="002E5D33" w:rsidRDefault="002E5D33" w:rsidP="002E5D33">
            <w:pPr>
              <w:rPr>
                <w:rFonts w:ascii="Arial" w:hAnsi="Arial" w:cs="Arial"/>
                <w:b/>
                <w:bCs/>
                <w:color w:val="000000"/>
                <w:sz w:val="18"/>
                <w:szCs w:val="18"/>
              </w:rPr>
            </w:pPr>
            <w:r w:rsidRPr="002E5D33">
              <w:rPr>
                <w:rFonts w:ascii="Arial" w:hAnsi="Arial" w:cs="Arial"/>
                <w:b/>
                <w:bCs/>
                <w:color w:val="000000"/>
                <w:sz w:val="18"/>
                <w:szCs w:val="18"/>
              </w:rPr>
              <w:t>2. Menos egresos presupuestarios no contables</w:t>
            </w:r>
          </w:p>
        </w:tc>
        <w:tc>
          <w:tcPr>
            <w:tcW w:w="1590" w:type="dxa"/>
            <w:tcBorders>
              <w:top w:val="single" w:sz="4" w:space="0" w:color="auto"/>
              <w:left w:val="nil"/>
              <w:bottom w:val="single" w:sz="4" w:space="0" w:color="auto"/>
              <w:right w:val="single" w:sz="4" w:space="0" w:color="auto"/>
            </w:tcBorders>
            <w:shd w:val="clear" w:color="auto" w:fill="auto"/>
            <w:noWrap/>
            <w:vAlign w:val="bottom"/>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c>
          <w:tcPr>
            <w:tcW w:w="2656" w:type="dxa"/>
            <w:tcBorders>
              <w:top w:val="single" w:sz="4" w:space="0" w:color="auto"/>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b/>
                <w:bCs/>
                <w:color w:val="000000"/>
                <w:sz w:val="18"/>
                <w:szCs w:val="18"/>
              </w:rPr>
            </w:pPr>
            <w:r w:rsidRPr="002E5D33">
              <w:rPr>
                <w:rFonts w:ascii="Arial" w:hAnsi="Arial" w:cs="Arial"/>
                <w:b/>
                <w:bCs/>
                <w:color w:val="000000"/>
                <w:sz w:val="18"/>
                <w:szCs w:val="18"/>
              </w:rPr>
              <w:t>124,865</w:t>
            </w: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xml:space="preserve">2.1 Materias Primas y Materiales de Producción y Comercialización </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2.2 Materiales y Suministros</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2.3 Mobiliario y Equipo de Administración</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110,898</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xml:space="preserve">2.4 Mobiliario y Equipo Educacional y Recreativo </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xml:space="preserve">2.5 Equipo e Instrumental Médico y de Laboratorio </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xml:space="preserve">2.6 Vehículos y Equipo de Transporte </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xml:space="preserve">2.7 Equipo de Defensa y Seguridad </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xml:space="preserve">2.8 Maquinaria, Otros Equipos y Herramientas </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13,967</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xml:space="preserve">2.9 Activos Biológicos </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xml:space="preserve">2.10 Bienes Inmuebles </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xml:space="preserve">2.11 Activos Intangibles </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2.12 Obra Pública en Bienes de Dominio Público</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xml:space="preserve">2.13 Obra Pública en Bienes Propios </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xml:space="preserve">2.14 Acciones y Participaciones de Capital </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xml:space="preserve">2.15 Compra de Títulos y Valores </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xml:space="preserve">2.16 Concesión de Préstamos </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xml:space="preserve">2.17 Inversiones en Fideicomisos, Mandatos y Otros Análogos </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xml:space="preserve">2.18 Provisiones para Contingencias y Otras Erogaciones Especiales </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xml:space="preserve">2.19 Amortización de la Deuda Pública </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lastRenderedPageBreak/>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xml:space="preserve">2.20 Adeudos de Ejercicios Fiscales Anteriores (ADEFAS) </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2.21 Otros Egresos Presupuestales No Contables</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7754" w:type="dxa"/>
            <w:gridSpan w:val="2"/>
            <w:tcBorders>
              <w:top w:val="nil"/>
              <w:left w:val="nil"/>
              <w:bottom w:val="nil"/>
              <w:right w:val="nil"/>
            </w:tcBorders>
            <w:shd w:val="clear" w:color="auto" w:fill="auto"/>
            <w:noWrap/>
            <w:vAlign w:val="bottom"/>
            <w:hideMark/>
          </w:tcPr>
          <w:p w:rsidR="002E5D33" w:rsidRPr="002E5D33" w:rsidRDefault="002E5D33" w:rsidP="002E5D33">
            <w:pPr>
              <w:rPr>
                <w:rFonts w:ascii="Arial" w:hAnsi="Arial" w:cs="Arial"/>
                <w:color w:val="000000"/>
                <w:sz w:val="18"/>
                <w:szCs w:val="18"/>
              </w:rPr>
            </w:pPr>
          </w:p>
        </w:tc>
        <w:tc>
          <w:tcPr>
            <w:tcW w:w="1590" w:type="dxa"/>
            <w:tcBorders>
              <w:top w:val="nil"/>
              <w:left w:val="nil"/>
              <w:bottom w:val="nil"/>
              <w:right w:val="nil"/>
            </w:tcBorders>
            <w:shd w:val="clear" w:color="auto" w:fill="auto"/>
            <w:noWrap/>
            <w:vAlign w:val="bottom"/>
            <w:hideMark/>
          </w:tcPr>
          <w:p w:rsidR="002E5D33" w:rsidRPr="002E5D33" w:rsidRDefault="002E5D33" w:rsidP="002E5D33">
            <w:pPr>
              <w:jc w:val="right"/>
              <w:rPr>
                <w:rFonts w:ascii="Arial" w:hAnsi="Arial" w:cs="Arial"/>
                <w:color w:val="000000"/>
                <w:sz w:val="18"/>
                <w:szCs w:val="18"/>
              </w:rPr>
            </w:pPr>
          </w:p>
        </w:tc>
        <w:tc>
          <w:tcPr>
            <w:tcW w:w="2656" w:type="dxa"/>
            <w:tcBorders>
              <w:top w:val="nil"/>
              <w:left w:val="nil"/>
              <w:bottom w:val="nil"/>
              <w:right w:val="nil"/>
            </w:tcBorders>
            <w:shd w:val="clear" w:color="auto" w:fill="auto"/>
            <w:noWrap/>
            <w:vAlign w:val="bottom"/>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7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D33" w:rsidRPr="002E5D33" w:rsidRDefault="002E5D33" w:rsidP="002E5D33">
            <w:pPr>
              <w:rPr>
                <w:rFonts w:ascii="Arial" w:hAnsi="Arial" w:cs="Arial"/>
                <w:b/>
                <w:bCs/>
                <w:color w:val="000000"/>
                <w:sz w:val="18"/>
                <w:szCs w:val="18"/>
              </w:rPr>
            </w:pPr>
            <w:r w:rsidRPr="002E5D33">
              <w:rPr>
                <w:rFonts w:ascii="Arial" w:hAnsi="Arial" w:cs="Arial"/>
                <w:b/>
                <w:bCs/>
                <w:color w:val="000000"/>
                <w:sz w:val="18"/>
                <w:szCs w:val="18"/>
              </w:rPr>
              <w:t>3. Más Gastos Contables No Presupuestarios</w:t>
            </w:r>
          </w:p>
        </w:tc>
        <w:tc>
          <w:tcPr>
            <w:tcW w:w="1590" w:type="dxa"/>
            <w:tcBorders>
              <w:top w:val="single" w:sz="4" w:space="0" w:color="auto"/>
              <w:left w:val="nil"/>
              <w:bottom w:val="single" w:sz="4" w:space="0" w:color="auto"/>
              <w:right w:val="single" w:sz="4" w:space="0" w:color="auto"/>
            </w:tcBorders>
            <w:shd w:val="clear" w:color="auto" w:fill="auto"/>
            <w:noWrap/>
            <w:vAlign w:val="bottom"/>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c>
          <w:tcPr>
            <w:tcW w:w="2656" w:type="dxa"/>
            <w:tcBorders>
              <w:top w:val="single" w:sz="4" w:space="0" w:color="auto"/>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b/>
                <w:bCs/>
                <w:color w:val="000000"/>
                <w:sz w:val="18"/>
                <w:szCs w:val="18"/>
              </w:rPr>
            </w:pPr>
            <w:r w:rsidRPr="002E5D33">
              <w:rPr>
                <w:rFonts w:ascii="Arial" w:hAnsi="Arial" w:cs="Arial"/>
                <w:b/>
                <w:bCs/>
                <w:color w:val="000000"/>
                <w:sz w:val="18"/>
                <w:szCs w:val="18"/>
              </w:rPr>
              <w:t>26,505,029</w:t>
            </w: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3.1 Estimaciones, Depreciaciones, Deterioros, Obsolescencia y Amortizaciones</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3,231,518</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3.2 Provisiones</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3.3 Disminución de inventarios</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48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3.4 Aumento por insuficiencia de estimaciones por pérdida o deterioro u obsolescencia</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3.5 Aumento por insuficiencia de provisiones</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3.6 Otros Gastos</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23,273,511</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343" w:type="dxa"/>
            <w:tcBorders>
              <w:top w:val="nil"/>
              <w:left w:val="single" w:sz="4" w:space="0" w:color="auto"/>
              <w:bottom w:val="single" w:sz="4" w:space="0" w:color="auto"/>
              <w:right w:val="nil"/>
            </w:tcBorders>
            <w:shd w:val="clear" w:color="auto" w:fill="auto"/>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7411" w:type="dxa"/>
            <w:tcBorders>
              <w:top w:val="nil"/>
              <w:left w:val="nil"/>
              <w:bottom w:val="single" w:sz="4" w:space="0" w:color="auto"/>
              <w:right w:val="single" w:sz="4" w:space="0" w:color="auto"/>
            </w:tcBorders>
            <w:shd w:val="clear" w:color="auto" w:fill="auto"/>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3.7 Otros Gastos Contables No Presupuestales</w:t>
            </w:r>
          </w:p>
        </w:tc>
        <w:tc>
          <w:tcPr>
            <w:tcW w:w="1590" w:type="dxa"/>
            <w:tcBorders>
              <w:top w:val="nil"/>
              <w:left w:val="nil"/>
              <w:bottom w:val="single" w:sz="4" w:space="0" w:color="auto"/>
              <w:right w:val="single" w:sz="4" w:space="0" w:color="auto"/>
            </w:tcBorders>
            <w:shd w:val="clear" w:color="auto" w:fill="auto"/>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2656" w:type="dxa"/>
            <w:tcBorders>
              <w:top w:val="nil"/>
              <w:left w:val="nil"/>
              <w:bottom w:val="nil"/>
              <w:right w:val="nil"/>
            </w:tcBorders>
            <w:shd w:val="clear" w:color="auto" w:fill="auto"/>
            <w:vAlign w:val="center"/>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7754" w:type="dxa"/>
            <w:gridSpan w:val="2"/>
            <w:tcBorders>
              <w:top w:val="nil"/>
              <w:left w:val="nil"/>
              <w:bottom w:val="nil"/>
              <w:right w:val="nil"/>
            </w:tcBorders>
            <w:shd w:val="clear" w:color="auto" w:fill="auto"/>
            <w:noWrap/>
            <w:vAlign w:val="bottom"/>
            <w:hideMark/>
          </w:tcPr>
          <w:p w:rsidR="002E5D33" w:rsidRPr="002E5D33" w:rsidRDefault="002E5D33" w:rsidP="002E5D33">
            <w:pPr>
              <w:rPr>
                <w:rFonts w:ascii="Arial" w:hAnsi="Arial" w:cs="Arial"/>
                <w:color w:val="000000"/>
                <w:sz w:val="18"/>
                <w:szCs w:val="18"/>
              </w:rPr>
            </w:pPr>
          </w:p>
        </w:tc>
        <w:tc>
          <w:tcPr>
            <w:tcW w:w="1590" w:type="dxa"/>
            <w:tcBorders>
              <w:top w:val="nil"/>
              <w:left w:val="nil"/>
              <w:bottom w:val="nil"/>
              <w:right w:val="nil"/>
            </w:tcBorders>
            <w:shd w:val="clear" w:color="auto" w:fill="auto"/>
            <w:noWrap/>
            <w:vAlign w:val="bottom"/>
            <w:hideMark/>
          </w:tcPr>
          <w:p w:rsidR="002E5D33" w:rsidRPr="002E5D33" w:rsidRDefault="002E5D33" w:rsidP="002E5D33">
            <w:pPr>
              <w:jc w:val="right"/>
              <w:rPr>
                <w:rFonts w:ascii="Arial" w:hAnsi="Arial" w:cs="Arial"/>
                <w:color w:val="000000"/>
                <w:sz w:val="18"/>
                <w:szCs w:val="18"/>
              </w:rPr>
            </w:pPr>
          </w:p>
        </w:tc>
        <w:tc>
          <w:tcPr>
            <w:tcW w:w="2656" w:type="dxa"/>
            <w:tcBorders>
              <w:top w:val="nil"/>
              <w:left w:val="nil"/>
              <w:bottom w:val="nil"/>
              <w:right w:val="nil"/>
            </w:tcBorders>
            <w:shd w:val="clear" w:color="auto" w:fill="auto"/>
            <w:noWrap/>
            <w:vAlign w:val="bottom"/>
            <w:hideMark/>
          </w:tcPr>
          <w:p w:rsidR="002E5D33" w:rsidRPr="002E5D33" w:rsidRDefault="002E5D33" w:rsidP="002E5D33">
            <w:pPr>
              <w:jc w:val="right"/>
              <w:rPr>
                <w:rFonts w:ascii="Arial" w:hAnsi="Arial" w:cs="Arial"/>
                <w:color w:val="000000"/>
                <w:sz w:val="18"/>
                <w:szCs w:val="18"/>
              </w:rPr>
            </w:pPr>
          </w:p>
        </w:tc>
      </w:tr>
      <w:tr w:rsidR="002E5D33" w:rsidRPr="002E5D33" w:rsidTr="002E5D33">
        <w:trPr>
          <w:trHeight w:val="240"/>
        </w:trPr>
        <w:tc>
          <w:tcPr>
            <w:tcW w:w="7754"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2E5D33" w:rsidRPr="002E5D33" w:rsidRDefault="002E5D33" w:rsidP="002E5D33">
            <w:pPr>
              <w:rPr>
                <w:rFonts w:ascii="Arial" w:hAnsi="Arial" w:cs="Arial"/>
                <w:b/>
                <w:bCs/>
                <w:color w:val="000000"/>
                <w:sz w:val="18"/>
                <w:szCs w:val="18"/>
              </w:rPr>
            </w:pPr>
            <w:r w:rsidRPr="002E5D33">
              <w:rPr>
                <w:rFonts w:ascii="Arial" w:hAnsi="Arial" w:cs="Arial"/>
                <w:b/>
                <w:bCs/>
                <w:color w:val="000000"/>
                <w:sz w:val="18"/>
                <w:szCs w:val="18"/>
              </w:rPr>
              <w:t>4. Total de Gasto Contable</w:t>
            </w:r>
          </w:p>
        </w:tc>
        <w:tc>
          <w:tcPr>
            <w:tcW w:w="1590" w:type="dxa"/>
            <w:tcBorders>
              <w:top w:val="nil"/>
              <w:left w:val="nil"/>
              <w:bottom w:val="nil"/>
              <w:right w:val="nil"/>
            </w:tcBorders>
            <w:shd w:val="clear" w:color="auto" w:fill="auto"/>
            <w:noWrap/>
            <w:vAlign w:val="bottom"/>
            <w:hideMark/>
          </w:tcPr>
          <w:p w:rsidR="002E5D33" w:rsidRPr="002E5D33" w:rsidRDefault="002E5D33" w:rsidP="002E5D33">
            <w:pPr>
              <w:jc w:val="right"/>
              <w:rPr>
                <w:rFonts w:ascii="Arial" w:hAnsi="Arial" w:cs="Arial"/>
                <w:color w:val="000000"/>
                <w:sz w:val="18"/>
                <w:szCs w:val="18"/>
              </w:rPr>
            </w:pPr>
          </w:p>
        </w:tc>
        <w:tc>
          <w:tcPr>
            <w:tcW w:w="265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E5D33" w:rsidRPr="002E5D33" w:rsidRDefault="002E5D33" w:rsidP="002E5D33">
            <w:pPr>
              <w:jc w:val="right"/>
              <w:rPr>
                <w:rFonts w:ascii="Arial" w:hAnsi="Arial" w:cs="Arial"/>
                <w:b/>
                <w:bCs/>
                <w:color w:val="000000"/>
                <w:sz w:val="18"/>
                <w:szCs w:val="18"/>
              </w:rPr>
            </w:pPr>
            <w:r w:rsidRPr="002E5D33">
              <w:rPr>
                <w:rFonts w:ascii="Arial" w:hAnsi="Arial" w:cs="Arial"/>
                <w:b/>
                <w:bCs/>
                <w:color w:val="000000"/>
                <w:sz w:val="18"/>
                <w:szCs w:val="18"/>
              </w:rPr>
              <w:t>77,989,642</w:t>
            </w:r>
          </w:p>
        </w:tc>
      </w:tr>
    </w:tbl>
    <w:p w:rsidR="00471168" w:rsidRDefault="00471168" w:rsidP="00FE5FBD">
      <w:pPr>
        <w:jc w:val="both"/>
        <w:rPr>
          <w:rFonts w:ascii="Barlow" w:hAnsi="Barlow" w:cs="Arial"/>
          <w:b/>
          <w:bCs/>
          <w:i/>
          <w:iCs/>
          <w:color w:val="000000"/>
          <w:sz w:val="20"/>
          <w:szCs w:val="20"/>
          <w:lang w:val="es-MX" w:eastAsia="es-MX"/>
        </w:rPr>
      </w:pPr>
    </w:p>
    <w:p w:rsidR="008D18AC" w:rsidRDefault="008D18AC" w:rsidP="00FE5FBD">
      <w:pPr>
        <w:jc w:val="both"/>
        <w:rPr>
          <w:rFonts w:asciiTheme="minorHAnsi" w:hAnsiTheme="minorHAnsi" w:cs="Arial"/>
          <w:b/>
          <w:bCs/>
          <w:i/>
          <w:iCs/>
          <w:color w:val="000000"/>
          <w:sz w:val="20"/>
          <w:szCs w:val="20"/>
          <w:lang w:val="es-MX" w:eastAsia="es-MX"/>
        </w:rPr>
      </w:pPr>
    </w:p>
    <w:p w:rsidR="008D18AC" w:rsidRDefault="008D18AC" w:rsidP="00FE5FBD">
      <w:pPr>
        <w:jc w:val="both"/>
        <w:rPr>
          <w:rFonts w:asciiTheme="minorHAnsi" w:hAnsiTheme="minorHAnsi" w:cs="Arial"/>
          <w:b/>
          <w:bCs/>
          <w:i/>
          <w:iCs/>
          <w:color w:val="000000"/>
          <w:sz w:val="20"/>
          <w:szCs w:val="20"/>
          <w:lang w:val="es-MX" w:eastAsia="es-MX"/>
        </w:rPr>
      </w:pPr>
    </w:p>
    <w:p w:rsidR="008D18AC" w:rsidRDefault="008D18AC" w:rsidP="00FE5FBD">
      <w:pPr>
        <w:jc w:val="both"/>
        <w:rPr>
          <w:rFonts w:asciiTheme="minorHAnsi" w:hAnsiTheme="minorHAnsi" w:cs="Arial"/>
          <w:b/>
          <w:bCs/>
          <w:i/>
          <w:iCs/>
          <w:color w:val="000000"/>
          <w:sz w:val="20"/>
          <w:szCs w:val="20"/>
          <w:lang w:val="es-MX" w:eastAsia="es-MX"/>
        </w:rPr>
      </w:pPr>
    </w:p>
    <w:p w:rsidR="008D18AC" w:rsidRDefault="008D18AC" w:rsidP="00FE5FBD">
      <w:pPr>
        <w:jc w:val="both"/>
        <w:rPr>
          <w:rFonts w:asciiTheme="minorHAnsi" w:hAnsiTheme="minorHAnsi" w:cs="Arial"/>
          <w:b/>
          <w:bCs/>
          <w:i/>
          <w:iCs/>
          <w:color w:val="000000"/>
          <w:sz w:val="20"/>
          <w:szCs w:val="20"/>
          <w:lang w:val="es-MX" w:eastAsia="es-MX"/>
        </w:rPr>
      </w:pPr>
    </w:p>
    <w:p w:rsidR="008D18AC" w:rsidRDefault="008D18AC" w:rsidP="00FE5FBD">
      <w:pPr>
        <w:jc w:val="both"/>
        <w:rPr>
          <w:rFonts w:asciiTheme="minorHAnsi" w:hAnsiTheme="minorHAnsi" w:cs="Arial"/>
          <w:b/>
          <w:bCs/>
          <w:i/>
          <w:iCs/>
          <w:color w:val="000000"/>
          <w:sz w:val="20"/>
          <w:szCs w:val="20"/>
          <w:lang w:val="es-MX" w:eastAsia="es-MX"/>
        </w:rPr>
      </w:pPr>
    </w:p>
    <w:p w:rsidR="008D18AC" w:rsidRDefault="008D18AC" w:rsidP="00FE5FBD">
      <w:pPr>
        <w:jc w:val="both"/>
        <w:rPr>
          <w:rFonts w:asciiTheme="minorHAnsi" w:hAnsiTheme="minorHAnsi" w:cs="Arial"/>
          <w:b/>
          <w:bCs/>
          <w:i/>
          <w:iCs/>
          <w:color w:val="000000"/>
          <w:sz w:val="20"/>
          <w:szCs w:val="20"/>
          <w:lang w:val="es-MX" w:eastAsia="es-MX"/>
        </w:rPr>
      </w:pPr>
    </w:p>
    <w:p w:rsidR="008D18AC" w:rsidRDefault="008D18AC" w:rsidP="00FE5FBD">
      <w:pPr>
        <w:jc w:val="both"/>
        <w:rPr>
          <w:rFonts w:asciiTheme="minorHAnsi" w:hAnsiTheme="minorHAnsi" w:cs="Arial"/>
          <w:b/>
          <w:bCs/>
          <w:i/>
          <w:iCs/>
          <w:color w:val="000000"/>
          <w:sz w:val="20"/>
          <w:szCs w:val="20"/>
          <w:lang w:val="es-MX" w:eastAsia="es-MX"/>
        </w:rPr>
      </w:pPr>
    </w:p>
    <w:p w:rsidR="008D18AC" w:rsidRDefault="008D18AC" w:rsidP="00FE5FBD">
      <w:pPr>
        <w:jc w:val="both"/>
        <w:rPr>
          <w:rFonts w:asciiTheme="minorHAnsi" w:hAnsiTheme="minorHAnsi" w:cs="Arial"/>
          <w:b/>
          <w:bCs/>
          <w:i/>
          <w:iCs/>
          <w:color w:val="000000"/>
          <w:sz w:val="20"/>
          <w:szCs w:val="20"/>
          <w:lang w:val="es-MX" w:eastAsia="es-MX"/>
        </w:rPr>
      </w:pPr>
    </w:p>
    <w:p w:rsidR="008D18AC" w:rsidRDefault="008D18AC" w:rsidP="00FE5FBD">
      <w:pPr>
        <w:jc w:val="both"/>
        <w:rPr>
          <w:rFonts w:asciiTheme="minorHAnsi" w:hAnsiTheme="minorHAnsi" w:cs="Arial"/>
          <w:b/>
          <w:bCs/>
          <w:i/>
          <w:iCs/>
          <w:color w:val="000000"/>
          <w:sz w:val="20"/>
          <w:szCs w:val="20"/>
          <w:lang w:val="es-MX" w:eastAsia="es-MX"/>
        </w:rPr>
      </w:pPr>
    </w:p>
    <w:p w:rsidR="005E7169" w:rsidRDefault="005E7169" w:rsidP="00FE5FBD">
      <w:pPr>
        <w:jc w:val="both"/>
        <w:rPr>
          <w:rFonts w:asciiTheme="minorHAnsi" w:hAnsiTheme="minorHAnsi" w:cs="Arial"/>
          <w:b/>
          <w:bCs/>
          <w:i/>
          <w:iCs/>
          <w:color w:val="000000"/>
          <w:sz w:val="20"/>
          <w:szCs w:val="20"/>
          <w:lang w:val="es-MX" w:eastAsia="es-MX"/>
        </w:rPr>
      </w:pPr>
    </w:p>
    <w:p w:rsidR="005E7169" w:rsidRDefault="005E7169" w:rsidP="00FE5FBD">
      <w:pPr>
        <w:jc w:val="both"/>
        <w:rPr>
          <w:rFonts w:asciiTheme="minorHAnsi" w:hAnsiTheme="minorHAnsi" w:cs="Arial"/>
          <w:b/>
          <w:bCs/>
          <w:i/>
          <w:iCs/>
          <w:color w:val="000000"/>
          <w:sz w:val="20"/>
          <w:szCs w:val="20"/>
          <w:lang w:val="es-MX" w:eastAsia="es-MX"/>
        </w:rPr>
      </w:pPr>
    </w:p>
    <w:p w:rsidR="005E7169" w:rsidRDefault="005E7169" w:rsidP="00FE5FBD">
      <w:pPr>
        <w:jc w:val="both"/>
        <w:rPr>
          <w:rFonts w:asciiTheme="minorHAnsi" w:hAnsiTheme="minorHAnsi" w:cs="Arial"/>
          <w:b/>
          <w:bCs/>
          <w:i/>
          <w:iCs/>
          <w:color w:val="000000"/>
          <w:sz w:val="20"/>
          <w:szCs w:val="20"/>
          <w:lang w:val="es-MX" w:eastAsia="es-MX"/>
        </w:rPr>
      </w:pPr>
    </w:p>
    <w:p w:rsidR="008D18AC" w:rsidRDefault="008D18AC" w:rsidP="00FE5FBD">
      <w:pPr>
        <w:jc w:val="both"/>
        <w:rPr>
          <w:rFonts w:asciiTheme="minorHAnsi" w:hAnsiTheme="minorHAnsi" w:cs="Arial"/>
          <w:b/>
          <w:bCs/>
          <w:i/>
          <w:iCs/>
          <w:color w:val="000000"/>
          <w:sz w:val="20"/>
          <w:szCs w:val="20"/>
          <w:lang w:val="es-MX" w:eastAsia="es-MX"/>
        </w:rPr>
      </w:pPr>
    </w:p>
    <w:p w:rsidR="008D18AC" w:rsidRDefault="008D18AC" w:rsidP="00FE5FBD">
      <w:pPr>
        <w:jc w:val="both"/>
        <w:rPr>
          <w:rFonts w:asciiTheme="minorHAnsi" w:hAnsiTheme="minorHAnsi" w:cs="Arial"/>
          <w:b/>
          <w:bCs/>
          <w:i/>
          <w:iCs/>
          <w:color w:val="000000"/>
          <w:sz w:val="20"/>
          <w:szCs w:val="20"/>
          <w:lang w:val="es-MX" w:eastAsia="es-MX"/>
        </w:rPr>
      </w:pPr>
    </w:p>
    <w:p w:rsidR="008D18AC" w:rsidRDefault="008D18AC" w:rsidP="00FE5FBD">
      <w:pPr>
        <w:jc w:val="both"/>
        <w:rPr>
          <w:rFonts w:asciiTheme="minorHAnsi" w:hAnsiTheme="minorHAnsi" w:cs="Arial"/>
          <w:b/>
          <w:bCs/>
          <w:i/>
          <w:iCs/>
          <w:color w:val="000000"/>
          <w:sz w:val="20"/>
          <w:szCs w:val="20"/>
          <w:lang w:val="es-MX" w:eastAsia="es-MX"/>
        </w:rPr>
      </w:pPr>
    </w:p>
    <w:p w:rsidR="008D18AC" w:rsidRDefault="008D18AC" w:rsidP="00FE5FBD">
      <w:pPr>
        <w:jc w:val="both"/>
        <w:rPr>
          <w:rFonts w:asciiTheme="minorHAnsi" w:hAnsiTheme="minorHAnsi" w:cs="Arial"/>
          <w:b/>
          <w:bCs/>
          <w:i/>
          <w:iCs/>
          <w:color w:val="000000"/>
          <w:sz w:val="20"/>
          <w:szCs w:val="20"/>
          <w:lang w:val="es-MX" w:eastAsia="es-MX"/>
        </w:rPr>
      </w:pPr>
    </w:p>
    <w:p w:rsidR="005D312A" w:rsidRDefault="0092022D" w:rsidP="00FE5FBD">
      <w:pPr>
        <w:jc w:val="both"/>
        <w:rPr>
          <w:rFonts w:asciiTheme="minorHAnsi" w:hAnsiTheme="minorHAnsi" w:cs="Arial"/>
          <w:b/>
          <w:bCs/>
          <w:i/>
          <w:iCs/>
          <w:color w:val="000000"/>
          <w:sz w:val="20"/>
          <w:szCs w:val="20"/>
          <w:lang w:val="es-MX" w:eastAsia="es-MX"/>
        </w:rPr>
      </w:pPr>
      <w:r>
        <w:rPr>
          <w:rFonts w:asciiTheme="minorHAnsi" w:hAnsiTheme="minorHAnsi" w:cs="Arial"/>
          <w:b/>
          <w:bCs/>
          <w:i/>
          <w:iCs/>
          <w:color w:val="000000"/>
          <w:sz w:val="20"/>
          <w:szCs w:val="20"/>
          <w:lang w:val="es-MX" w:eastAsia="es-MX"/>
        </w:rPr>
        <w:lastRenderedPageBreak/>
        <w:t>I</w:t>
      </w:r>
      <w:r w:rsidR="0032372C">
        <w:rPr>
          <w:rFonts w:asciiTheme="minorHAnsi" w:hAnsiTheme="minorHAnsi" w:cs="Arial"/>
          <w:b/>
          <w:bCs/>
          <w:i/>
          <w:iCs/>
          <w:color w:val="000000"/>
          <w:sz w:val="20"/>
          <w:szCs w:val="20"/>
          <w:lang w:val="es-MX" w:eastAsia="es-MX"/>
        </w:rPr>
        <w:t xml:space="preserve">NGRESOS </w:t>
      </w:r>
      <w:r w:rsidR="00457DCC" w:rsidRPr="0034384F">
        <w:rPr>
          <w:rFonts w:asciiTheme="minorHAnsi" w:hAnsiTheme="minorHAnsi" w:cs="Arial"/>
          <w:b/>
          <w:bCs/>
          <w:i/>
          <w:iCs/>
          <w:color w:val="000000"/>
          <w:sz w:val="20"/>
          <w:szCs w:val="20"/>
          <w:lang w:val="es-MX" w:eastAsia="es-MX"/>
        </w:rPr>
        <w:t>PRESUPUESTARIOS Y CONTABLES</w:t>
      </w:r>
    </w:p>
    <w:p w:rsidR="00A519F7" w:rsidRDefault="00A519F7" w:rsidP="00FE5FBD">
      <w:pPr>
        <w:jc w:val="both"/>
        <w:rPr>
          <w:rFonts w:asciiTheme="minorHAnsi" w:hAnsiTheme="minorHAnsi" w:cs="Arial"/>
          <w:b/>
          <w:bCs/>
          <w:i/>
          <w:iCs/>
          <w:color w:val="000000"/>
          <w:sz w:val="20"/>
          <w:szCs w:val="20"/>
          <w:lang w:val="es-MX" w:eastAsia="es-MX"/>
        </w:rPr>
      </w:pPr>
    </w:p>
    <w:p w:rsidR="006268D4" w:rsidRDefault="006268D4" w:rsidP="00FE5FBD">
      <w:pPr>
        <w:jc w:val="both"/>
        <w:rPr>
          <w:rFonts w:asciiTheme="minorHAnsi" w:hAnsiTheme="minorHAnsi" w:cs="Arial"/>
          <w:b/>
          <w:bCs/>
          <w:i/>
          <w:iCs/>
          <w:color w:val="000000"/>
          <w:sz w:val="20"/>
          <w:szCs w:val="20"/>
          <w:lang w:val="es-MX" w:eastAsia="es-MX"/>
        </w:rPr>
      </w:pPr>
    </w:p>
    <w:tbl>
      <w:tblPr>
        <w:tblW w:w="11072" w:type="dxa"/>
        <w:tblInd w:w="55" w:type="dxa"/>
        <w:tblCellMar>
          <w:left w:w="70" w:type="dxa"/>
          <w:right w:w="70" w:type="dxa"/>
        </w:tblCellMar>
        <w:tblLook w:val="04A0" w:firstRow="1" w:lastRow="0" w:firstColumn="1" w:lastColumn="0" w:noHBand="0" w:noVBand="1"/>
      </w:tblPr>
      <w:tblGrid>
        <w:gridCol w:w="646"/>
        <w:gridCol w:w="6293"/>
        <w:gridCol w:w="2290"/>
        <w:gridCol w:w="1843"/>
      </w:tblGrid>
      <w:tr w:rsidR="002E5D33" w:rsidRPr="002E5D33" w:rsidTr="002E5D33">
        <w:trPr>
          <w:trHeight w:val="240"/>
        </w:trPr>
        <w:tc>
          <w:tcPr>
            <w:tcW w:w="11072" w:type="dxa"/>
            <w:gridSpan w:val="4"/>
            <w:tcBorders>
              <w:top w:val="single" w:sz="4" w:space="0" w:color="auto"/>
              <w:left w:val="single" w:sz="4" w:space="0" w:color="auto"/>
              <w:bottom w:val="nil"/>
              <w:right w:val="single" w:sz="4" w:space="0" w:color="000000"/>
            </w:tcBorders>
            <w:shd w:val="clear" w:color="000000" w:fill="BFBFBF"/>
            <w:noWrap/>
            <w:vAlign w:val="center"/>
            <w:hideMark/>
          </w:tcPr>
          <w:p w:rsidR="002E5D33" w:rsidRPr="002E5D33" w:rsidRDefault="002E5D33" w:rsidP="002E5D33">
            <w:pPr>
              <w:jc w:val="center"/>
              <w:rPr>
                <w:rFonts w:ascii="Arial" w:hAnsi="Arial" w:cs="Arial"/>
                <w:b/>
                <w:bCs/>
                <w:color w:val="000000"/>
                <w:sz w:val="18"/>
                <w:szCs w:val="18"/>
              </w:rPr>
            </w:pPr>
            <w:r w:rsidRPr="002E5D33">
              <w:rPr>
                <w:rFonts w:ascii="Arial" w:hAnsi="Arial" w:cs="Arial"/>
                <w:b/>
                <w:bCs/>
                <w:color w:val="000000"/>
                <w:sz w:val="18"/>
                <w:szCs w:val="18"/>
              </w:rPr>
              <w:t>SISTEMA PARA EL DESARROLLO INTEGRAL DE LA FAMILIA EN YUCATAN</w:t>
            </w:r>
          </w:p>
        </w:tc>
      </w:tr>
      <w:tr w:rsidR="002E5D33" w:rsidRPr="002E5D33" w:rsidTr="002E5D33">
        <w:trPr>
          <w:trHeight w:val="240"/>
        </w:trPr>
        <w:tc>
          <w:tcPr>
            <w:tcW w:w="11072" w:type="dxa"/>
            <w:gridSpan w:val="4"/>
            <w:tcBorders>
              <w:top w:val="nil"/>
              <w:left w:val="single" w:sz="4" w:space="0" w:color="auto"/>
              <w:bottom w:val="nil"/>
              <w:right w:val="single" w:sz="4" w:space="0" w:color="000000"/>
            </w:tcBorders>
            <w:shd w:val="clear" w:color="000000" w:fill="BFBFBF"/>
            <w:vAlign w:val="center"/>
            <w:hideMark/>
          </w:tcPr>
          <w:p w:rsidR="002E5D33" w:rsidRPr="002E5D33" w:rsidRDefault="002E5D33" w:rsidP="002E5D33">
            <w:pPr>
              <w:jc w:val="center"/>
              <w:rPr>
                <w:rFonts w:ascii="Arial" w:hAnsi="Arial" w:cs="Arial"/>
                <w:b/>
                <w:bCs/>
                <w:color w:val="000000"/>
                <w:sz w:val="18"/>
                <w:szCs w:val="18"/>
              </w:rPr>
            </w:pPr>
            <w:r w:rsidRPr="002E5D33">
              <w:rPr>
                <w:rFonts w:ascii="Arial" w:hAnsi="Arial" w:cs="Arial"/>
                <w:b/>
                <w:bCs/>
                <w:color w:val="000000"/>
                <w:sz w:val="18"/>
                <w:szCs w:val="18"/>
              </w:rPr>
              <w:t>Conciliación entre los Ingresos Presupuestarios y Contables</w:t>
            </w:r>
          </w:p>
        </w:tc>
      </w:tr>
      <w:tr w:rsidR="002E5D33" w:rsidRPr="002E5D33" w:rsidTr="002E5D33">
        <w:trPr>
          <w:trHeight w:val="240"/>
        </w:trPr>
        <w:tc>
          <w:tcPr>
            <w:tcW w:w="11072" w:type="dxa"/>
            <w:gridSpan w:val="4"/>
            <w:tcBorders>
              <w:top w:val="nil"/>
              <w:left w:val="single" w:sz="4" w:space="0" w:color="auto"/>
              <w:bottom w:val="nil"/>
              <w:right w:val="single" w:sz="4" w:space="0" w:color="000000"/>
            </w:tcBorders>
            <w:shd w:val="clear" w:color="000000" w:fill="BFBFBF"/>
            <w:noWrap/>
            <w:vAlign w:val="center"/>
            <w:hideMark/>
          </w:tcPr>
          <w:p w:rsidR="002E5D33" w:rsidRPr="002E5D33" w:rsidRDefault="002E5D33" w:rsidP="002E5D33">
            <w:pPr>
              <w:jc w:val="center"/>
              <w:rPr>
                <w:rFonts w:ascii="Arial" w:hAnsi="Arial" w:cs="Arial"/>
                <w:b/>
                <w:bCs/>
                <w:color w:val="000000"/>
                <w:sz w:val="18"/>
                <w:szCs w:val="18"/>
              </w:rPr>
            </w:pPr>
            <w:r w:rsidRPr="002E5D33">
              <w:rPr>
                <w:rFonts w:ascii="Arial" w:hAnsi="Arial" w:cs="Arial"/>
                <w:b/>
                <w:bCs/>
                <w:color w:val="000000"/>
                <w:sz w:val="18"/>
                <w:szCs w:val="18"/>
              </w:rPr>
              <w:t>Correspondiente del 1 de Enero al 31 de Marzo de 2021</w:t>
            </w:r>
          </w:p>
        </w:tc>
      </w:tr>
      <w:tr w:rsidR="002E5D33" w:rsidRPr="002E5D33" w:rsidTr="002E5D33">
        <w:trPr>
          <w:trHeight w:val="240"/>
        </w:trPr>
        <w:tc>
          <w:tcPr>
            <w:tcW w:w="11072" w:type="dxa"/>
            <w:gridSpan w:val="4"/>
            <w:tcBorders>
              <w:top w:val="nil"/>
              <w:left w:val="single" w:sz="4" w:space="0" w:color="auto"/>
              <w:bottom w:val="single" w:sz="4" w:space="0" w:color="auto"/>
              <w:right w:val="single" w:sz="4" w:space="0" w:color="000000"/>
            </w:tcBorders>
            <w:shd w:val="clear" w:color="000000" w:fill="BFBFBF"/>
            <w:noWrap/>
            <w:vAlign w:val="center"/>
            <w:hideMark/>
          </w:tcPr>
          <w:p w:rsidR="002E5D33" w:rsidRPr="002E5D33" w:rsidRDefault="002E5D33" w:rsidP="002E5D33">
            <w:pPr>
              <w:jc w:val="center"/>
              <w:rPr>
                <w:rFonts w:ascii="Arial" w:hAnsi="Arial" w:cs="Arial"/>
                <w:b/>
                <w:bCs/>
                <w:color w:val="000000"/>
                <w:sz w:val="18"/>
                <w:szCs w:val="18"/>
              </w:rPr>
            </w:pPr>
            <w:r w:rsidRPr="002E5D33">
              <w:rPr>
                <w:rFonts w:ascii="Arial" w:hAnsi="Arial" w:cs="Arial"/>
                <w:b/>
                <w:bCs/>
                <w:color w:val="000000"/>
                <w:sz w:val="18"/>
                <w:szCs w:val="18"/>
              </w:rPr>
              <w:t>(Cifras en pesos)</w:t>
            </w:r>
          </w:p>
        </w:tc>
      </w:tr>
      <w:tr w:rsidR="002E5D33" w:rsidRPr="002E5D33" w:rsidTr="002E5D33">
        <w:trPr>
          <w:trHeight w:val="240"/>
        </w:trPr>
        <w:tc>
          <w:tcPr>
            <w:tcW w:w="6939"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2E5D33" w:rsidRPr="002E5D33" w:rsidRDefault="002E5D33" w:rsidP="002E5D33">
            <w:pPr>
              <w:rPr>
                <w:rFonts w:ascii="Arial" w:hAnsi="Arial" w:cs="Arial"/>
                <w:b/>
                <w:bCs/>
                <w:color w:val="000000"/>
                <w:sz w:val="18"/>
                <w:szCs w:val="18"/>
              </w:rPr>
            </w:pPr>
            <w:r w:rsidRPr="002E5D33">
              <w:rPr>
                <w:rFonts w:ascii="Arial" w:hAnsi="Arial" w:cs="Arial"/>
                <w:b/>
                <w:bCs/>
                <w:color w:val="000000"/>
                <w:sz w:val="18"/>
                <w:szCs w:val="18"/>
              </w:rPr>
              <w:t>1. Ingresos Presupuestarios</w:t>
            </w:r>
          </w:p>
        </w:tc>
        <w:tc>
          <w:tcPr>
            <w:tcW w:w="2290" w:type="dxa"/>
            <w:tcBorders>
              <w:top w:val="nil"/>
              <w:left w:val="nil"/>
              <w:bottom w:val="nil"/>
              <w:right w:val="nil"/>
            </w:tcBorders>
            <w:shd w:val="clear" w:color="auto" w:fill="auto"/>
            <w:noWrap/>
            <w:vAlign w:val="bottom"/>
            <w:hideMark/>
          </w:tcPr>
          <w:p w:rsidR="002E5D33" w:rsidRPr="002E5D33" w:rsidRDefault="002E5D33" w:rsidP="002E5D33">
            <w:pPr>
              <w:jc w:val="right"/>
              <w:rPr>
                <w:rFonts w:ascii="Arial" w:hAnsi="Arial" w:cs="Arial"/>
                <w:color w:val="000000"/>
                <w:sz w:val="18"/>
                <w:szCs w:val="18"/>
              </w:rPr>
            </w:pPr>
          </w:p>
        </w:tc>
        <w:tc>
          <w:tcPr>
            <w:tcW w:w="1843" w:type="dxa"/>
            <w:tcBorders>
              <w:top w:val="nil"/>
              <w:left w:val="single" w:sz="4" w:space="0" w:color="auto"/>
              <w:bottom w:val="single" w:sz="4" w:space="0" w:color="auto"/>
              <w:right w:val="single" w:sz="4" w:space="0" w:color="auto"/>
            </w:tcBorders>
            <w:shd w:val="clear" w:color="000000" w:fill="BFBFBF"/>
            <w:noWrap/>
            <w:vAlign w:val="center"/>
            <w:hideMark/>
          </w:tcPr>
          <w:p w:rsidR="002E5D33" w:rsidRPr="002E5D33" w:rsidRDefault="002E5D33" w:rsidP="002E5D33">
            <w:pPr>
              <w:jc w:val="right"/>
              <w:rPr>
                <w:rFonts w:ascii="Arial" w:hAnsi="Arial" w:cs="Arial"/>
                <w:b/>
                <w:bCs/>
                <w:color w:val="000000"/>
                <w:sz w:val="18"/>
                <w:szCs w:val="18"/>
              </w:rPr>
            </w:pPr>
            <w:r w:rsidRPr="002E5D33">
              <w:rPr>
                <w:rFonts w:ascii="Arial" w:hAnsi="Arial" w:cs="Arial"/>
                <w:b/>
                <w:bCs/>
                <w:color w:val="000000"/>
                <w:sz w:val="18"/>
                <w:szCs w:val="18"/>
              </w:rPr>
              <w:t>105,349,730</w:t>
            </w:r>
          </w:p>
        </w:tc>
      </w:tr>
      <w:tr w:rsidR="002E5D33" w:rsidRPr="002E5D33" w:rsidTr="002E5D33">
        <w:trPr>
          <w:trHeight w:val="240"/>
        </w:trPr>
        <w:tc>
          <w:tcPr>
            <w:tcW w:w="6939" w:type="dxa"/>
            <w:gridSpan w:val="2"/>
            <w:tcBorders>
              <w:top w:val="nil"/>
              <w:left w:val="nil"/>
              <w:bottom w:val="nil"/>
              <w:right w:val="nil"/>
            </w:tcBorders>
            <w:shd w:val="clear" w:color="000000" w:fill="FFFFFF"/>
            <w:noWrap/>
            <w:vAlign w:val="bottom"/>
            <w:hideMark/>
          </w:tcPr>
          <w:p w:rsidR="002E5D33" w:rsidRPr="002E5D33" w:rsidRDefault="002E5D33" w:rsidP="002E5D33">
            <w:pPr>
              <w:rPr>
                <w:rFonts w:ascii="Arial" w:hAnsi="Arial" w:cs="Arial"/>
                <w:color w:val="000000"/>
                <w:sz w:val="18"/>
                <w:szCs w:val="18"/>
              </w:rPr>
            </w:pPr>
            <w:r w:rsidRPr="002E5D33">
              <w:rPr>
                <w:rFonts w:ascii="Arial" w:hAnsi="Arial" w:cs="Arial"/>
                <w:color w:val="000000"/>
                <w:sz w:val="18"/>
                <w:szCs w:val="18"/>
              </w:rPr>
              <w:t> </w:t>
            </w:r>
          </w:p>
        </w:tc>
        <w:tc>
          <w:tcPr>
            <w:tcW w:w="2290" w:type="dxa"/>
            <w:tcBorders>
              <w:top w:val="nil"/>
              <w:left w:val="nil"/>
              <w:bottom w:val="nil"/>
              <w:right w:val="nil"/>
            </w:tcBorders>
            <w:shd w:val="clear" w:color="000000" w:fill="FFFFFF"/>
            <w:noWrap/>
            <w:vAlign w:val="bottom"/>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c>
          <w:tcPr>
            <w:tcW w:w="1843" w:type="dxa"/>
            <w:tcBorders>
              <w:top w:val="nil"/>
              <w:left w:val="nil"/>
              <w:bottom w:val="nil"/>
              <w:right w:val="nil"/>
            </w:tcBorders>
            <w:shd w:val="clear" w:color="000000" w:fill="FFFFFF"/>
            <w:noWrap/>
            <w:vAlign w:val="bottom"/>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r>
      <w:tr w:rsidR="002E5D33" w:rsidRPr="002E5D33" w:rsidTr="002E5D33">
        <w:trPr>
          <w:trHeight w:val="240"/>
        </w:trPr>
        <w:tc>
          <w:tcPr>
            <w:tcW w:w="693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E5D33" w:rsidRPr="002E5D33" w:rsidRDefault="002E5D33" w:rsidP="002E5D33">
            <w:pPr>
              <w:rPr>
                <w:rFonts w:ascii="Arial" w:hAnsi="Arial" w:cs="Arial"/>
                <w:b/>
                <w:bCs/>
                <w:color w:val="000000"/>
                <w:sz w:val="18"/>
                <w:szCs w:val="18"/>
              </w:rPr>
            </w:pPr>
            <w:r w:rsidRPr="002E5D33">
              <w:rPr>
                <w:rFonts w:ascii="Arial" w:hAnsi="Arial" w:cs="Arial"/>
                <w:b/>
                <w:bCs/>
                <w:color w:val="000000"/>
                <w:sz w:val="18"/>
                <w:szCs w:val="18"/>
              </w:rPr>
              <w:t>2. Más ingresos contables no presupuestarios</w:t>
            </w:r>
          </w:p>
        </w:tc>
        <w:tc>
          <w:tcPr>
            <w:tcW w:w="2290" w:type="dxa"/>
            <w:tcBorders>
              <w:top w:val="single" w:sz="4" w:space="0" w:color="auto"/>
              <w:left w:val="nil"/>
              <w:bottom w:val="single" w:sz="4" w:space="0" w:color="auto"/>
              <w:right w:val="single" w:sz="4" w:space="0" w:color="auto"/>
            </w:tcBorders>
            <w:shd w:val="clear" w:color="000000" w:fill="FFFFFF"/>
            <w:noWrap/>
            <w:vAlign w:val="bottom"/>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499</w:t>
            </w:r>
          </w:p>
        </w:tc>
      </w:tr>
      <w:tr w:rsidR="002E5D33" w:rsidRPr="002E5D33" w:rsidTr="002E5D33">
        <w:trPr>
          <w:trHeight w:val="240"/>
        </w:trPr>
        <w:tc>
          <w:tcPr>
            <w:tcW w:w="646" w:type="dxa"/>
            <w:tcBorders>
              <w:top w:val="nil"/>
              <w:left w:val="single" w:sz="4" w:space="0" w:color="auto"/>
              <w:bottom w:val="single" w:sz="4" w:space="0" w:color="auto"/>
              <w:right w:val="nil"/>
            </w:tcBorders>
            <w:shd w:val="clear" w:color="000000" w:fill="FFFFFF"/>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6293" w:type="dxa"/>
            <w:tcBorders>
              <w:top w:val="nil"/>
              <w:left w:val="nil"/>
              <w:bottom w:val="single" w:sz="4" w:space="0" w:color="auto"/>
              <w:right w:val="single" w:sz="4" w:space="0" w:color="auto"/>
            </w:tcBorders>
            <w:shd w:val="clear" w:color="000000" w:fill="FFFFFF"/>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xml:space="preserve">2.1 Ingresos Financieros </w:t>
            </w:r>
          </w:p>
        </w:tc>
        <w:tc>
          <w:tcPr>
            <w:tcW w:w="2290" w:type="dxa"/>
            <w:tcBorders>
              <w:top w:val="nil"/>
              <w:left w:val="nil"/>
              <w:bottom w:val="single" w:sz="4" w:space="0" w:color="auto"/>
              <w:right w:val="single" w:sz="4" w:space="0" w:color="auto"/>
            </w:tcBorders>
            <w:shd w:val="clear" w:color="000000" w:fill="FFFFFF"/>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1843" w:type="dxa"/>
            <w:tcBorders>
              <w:top w:val="nil"/>
              <w:left w:val="nil"/>
              <w:bottom w:val="nil"/>
              <w:right w:val="nil"/>
            </w:tcBorders>
            <w:shd w:val="clear" w:color="000000" w:fill="FFFFFF"/>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r>
      <w:tr w:rsidR="002E5D33" w:rsidRPr="002E5D33" w:rsidTr="002E5D33">
        <w:trPr>
          <w:trHeight w:val="240"/>
        </w:trPr>
        <w:tc>
          <w:tcPr>
            <w:tcW w:w="646" w:type="dxa"/>
            <w:tcBorders>
              <w:top w:val="nil"/>
              <w:left w:val="single" w:sz="4" w:space="0" w:color="auto"/>
              <w:bottom w:val="single" w:sz="4" w:space="0" w:color="auto"/>
              <w:right w:val="nil"/>
            </w:tcBorders>
            <w:shd w:val="clear" w:color="000000" w:fill="FFFFFF"/>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6293" w:type="dxa"/>
            <w:tcBorders>
              <w:top w:val="nil"/>
              <w:left w:val="nil"/>
              <w:bottom w:val="single" w:sz="4" w:space="0" w:color="auto"/>
              <w:right w:val="single" w:sz="4" w:space="0" w:color="auto"/>
            </w:tcBorders>
            <w:shd w:val="clear" w:color="000000" w:fill="FFFFFF"/>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2.2 Incremento por Variación de Inventarios</w:t>
            </w:r>
          </w:p>
        </w:tc>
        <w:tc>
          <w:tcPr>
            <w:tcW w:w="2290" w:type="dxa"/>
            <w:tcBorders>
              <w:top w:val="nil"/>
              <w:left w:val="nil"/>
              <w:bottom w:val="single" w:sz="4" w:space="0" w:color="auto"/>
              <w:right w:val="single" w:sz="4" w:space="0" w:color="auto"/>
            </w:tcBorders>
            <w:shd w:val="clear" w:color="000000" w:fill="FFFFFF"/>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c>
          <w:tcPr>
            <w:tcW w:w="1843" w:type="dxa"/>
            <w:tcBorders>
              <w:top w:val="nil"/>
              <w:left w:val="nil"/>
              <w:bottom w:val="nil"/>
              <w:right w:val="nil"/>
            </w:tcBorders>
            <w:shd w:val="clear" w:color="000000" w:fill="FFFFFF"/>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r>
      <w:tr w:rsidR="002E5D33" w:rsidRPr="002E5D33" w:rsidTr="002E5D33">
        <w:trPr>
          <w:trHeight w:val="480"/>
        </w:trPr>
        <w:tc>
          <w:tcPr>
            <w:tcW w:w="646" w:type="dxa"/>
            <w:tcBorders>
              <w:top w:val="nil"/>
              <w:left w:val="single" w:sz="4" w:space="0" w:color="auto"/>
              <w:bottom w:val="single" w:sz="4" w:space="0" w:color="auto"/>
              <w:right w:val="nil"/>
            </w:tcBorders>
            <w:shd w:val="clear" w:color="000000" w:fill="FFFFFF"/>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6293" w:type="dxa"/>
            <w:tcBorders>
              <w:top w:val="nil"/>
              <w:left w:val="nil"/>
              <w:bottom w:val="single" w:sz="4" w:space="0" w:color="auto"/>
              <w:right w:val="single" w:sz="4" w:space="0" w:color="auto"/>
            </w:tcBorders>
            <w:shd w:val="clear" w:color="000000" w:fill="FFFFFF"/>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2.3 Disminución del exceso de estimaciones por pérdida o deterioro u obsolescencia</w:t>
            </w:r>
          </w:p>
        </w:tc>
        <w:tc>
          <w:tcPr>
            <w:tcW w:w="2290" w:type="dxa"/>
            <w:tcBorders>
              <w:top w:val="nil"/>
              <w:left w:val="nil"/>
              <w:bottom w:val="single" w:sz="4" w:space="0" w:color="auto"/>
              <w:right w:val="single" w:sz="4" w:space="0" w:color="auto"/>
            </w:tcBorders>
            <w:shd w:val="clear" w:color="000000" w:fill="FFFFFF"/>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1843" w:type="dxa"/>
            <w:tcBorders>
              <w:top w:val="nil"/>
              <w:left w:val="nil"/>
              <w:bottom w:val="nil"/>
              <w:right w:val="nil"/>
            </w:tcBorders>
            <w:shd w:val="clear" w:color="000000" w:fill="FFFFFF"/>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r>
      <w:tr w:rsidR="002E5D33" w:rsidRPr="002E5D33" w:rsidTr="002E5D33">
        <w:trPr>
          <w:trHeight w:val="240"/>
        </w:trPr>
        <w:tc>
          <w:tcPr>
            <w:tcW w:w="646" w:type="dxa"/>
            <w:tcBorders>
              <w:top w:val="nil"/>
              <w:left w:val="single" w:sz="4" w:space="0" w:color="auto"/>
              <w:bottom w:val="single" w:sz="4" w:space="0" w:color="auto"/>
              <w:right w:val="nil"/>
            </w:tcBorders>
            <w:shd w:val="clear" w:color="000000" w:fill="FFFFFF"/>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6293" w:type="dxa"/>
            <w:tcBorders>
              <w:top w:val="nil"/>
              <w:left w:val="nil"/>
              <w:bottom w:val="single" w:sz="4" w:space="0" w:color="auto"/>
              <w:right w:val="single" w:sz="4" w:space="0" w:color="auto"/>
            </w:tcBorders>
            <w:shd w:val="clear" w:color="000000" w:fill="FFFFFF"/>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2.4 Disminución del exceso de provisiones</w:t>
            </w:r>
          </w:p>
        </w:tc>
        <w:tc>
          <w:tcPr>
            <w:tcW w:w="2290" w:type="dxa"/>
            <w:tcBorders>
              <w:top w:val="nil"/>
              <w:left w:val="nil"/>
              <w:bottom w:val="single" w:sz="4" w:space="0" w:color="auto"/>
              <w:right w:val="single" w:sz="4" w:space="0" w:color="auto"/>
            </w:tcBorders>
            <w:shd w:val="clear" w:color="000000" w:fill="FFFFFF"/>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1843" w:type="dxa"/>
            <w:tcBorders>
              <w:top w:val="nil"/>
              <w:left w:val="nil"/>
              <w:bottom w:val="nil"/>
              <w:right w:val="nil"/>
            </w:tcBorders>
            <w:shd w:val="clear" w:color="000000" w:fill="FFFFFF"/>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r>
      <w:tr w:rsidR="002E5D33" w:rsidRPr="002E5D33" w:rsidTr="002E5D33">
        <w:trPr>
          <w:trHeight w:val="240"/>
        </w:trPr>
        <w:tc>
          <w:tcPr>
            <w:tcW w:w="646" w:type="dxa"/>
            <w:tcBorders>
              <w:top w:val="nil"/>
              <w:left w:val="single" w:sz="4" w:space="0" w:color="auto"/>
              <w:bottom w:val="single" w:sz="4" w:space="0" w:color="auto"/>
              <w:right w:val="nil"/>
            </w:tcBorders>
            <w:shd w:val="clear" w:color="000000" w:fill="FFFFFF"/>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6293" w:type="dxa"/>
            <w:tcBorders>
              <w:top w:val="nil"/>
              <w:left w:val="nil"/>
              <w:bottom w:val="single" w:sz="4" w:space="0" w:color="auto"/>
              <w:right w:val="single" w:sz="4" w:space="0" w:color="auto"/>
            </w:tcBorders>
            <w:shd w:val="clear" w:color="000000" w:fill="FFFFFF"/>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2.5 Otros ingresos y beneficios varios</w:t>
            </w:r>
          </w:p>
        </w:tc>
        <w:tc>
          <w:tcPr>
            <w:tcW w:w="2290" w:type="dxa"/>
            <w:tcBorders>
              <w:top w:val="nil"/>
              <w:left w:val="nil"/>
              <w:bottom w:val="single" w:sz="4" w:space="0" w:color="auto"/>
              <w:right w:val="single" w:sz="4" w:space="0" w:color="auto"/>
            </w:tcBorders>
            <w:shd w:val="clear" w:color="000000" w:fill="FFFFFF"/>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499</w:t>
            </w:r>
          </w:p>
        </w:tc>
        <w:tc>
          <w:tcPr>
            <w:tcW w:w="1843" w:type="dxa"/>
            <w:tcBorders>
              <w:top w:val="nil"/>
              <w:left w:val="nil"/>
              <w:bottom w:val="nil"/>
              <w:right w:val="nil"/>
            </w:tcBorders>
            <w:shd w:val="clear" w:color="000000" w:fill="FFFFFF"/>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r>
      <w:tr w:rsidR="002E5D33" w:rsidRPr="002E5D33" w:rsidTr="002E5D33">
        <w:trPr>
          <w:trHeight w:val="240"/>
        </w:trPr>
        <w:tc>
          <w:tcPr>
            <w:tcW w:w="693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xml:space="preserve"> 2.6 Otros ingresos contables no presupuestarios</w:t>
            </w:r>
          </w:p>
        </w:tc>
        <w:tc>
          <w:tcPr>
            <w:tcW w:w="2290" w:type="dxa"/>
            <w:tcBorders>
              <w:top w:val="nil"/>
              <w:left w:val="nil"/>
              <w:bottom w:val="single" w:sz="4" w:space="0" w:color="auto"/>
              <w:right w:val="single" w:sz="4" w:space="0" w:color="auto"/>
            </w:tcBorders>
            <w:shd w:val="clear" w:color="000000" w:fill="FFFFFF"/>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1843" w:type="dxa"/>
            <w:tcBorders>
              <w:top w:val="nil"/>
              <w:left w:val="nil"/>
              <w:bottom w:val="nil"/>
              <w:right w:val="nil"/>
            </w:tcBorders>
            <w:shd w:val="clear" w:color="000000" w:fill="FFFFFF"/>
            <w:noWrap/>
            <w:vAlign w:val="bottom"/>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r>
      <w:tr w:rsidR="002E5D33" w:rsidRPr="002E5D33" w:rsidTr="002E5D33">
        <w:trPr>
          <w:trHeight w:val="240"/>
        </w:trPr>
        <w:tc>
          <w:tcPr>
            <w:tcW w:w="6939" w:type="dxa"/>
            <w:gridSpan w:val="2"/>
            <w:tcBorders>
              <w:top w:val="nil"/>
              <w:left w:val="nil"/>
              <w:bottom w:val="nil"/>
              <w:right w:val="nil"/>
            </w:tcBorders>
            <w:shd w:val="clear" w:color="000000" w:fill="FFFFFF"/>
            <w:noWrap/>
            <w:vAlign w:val="bottom"/>
            <w:hideMark/>
          </w:tcPr>
          <w:p w:rsidR="002E5D33" w:rsidRPr="002E5D33" w:rsidRDefault="002E5D33" w:rsidP="002E5D33">
            <w:pPr>
              <w:rPr>
                <w:rFonts w:ascii="Arial" w:hAnsi="Arial" w:cs="Arial"/>
                <w:color w:val="000000"/>
                <w:sz w:val="18"/>
                <w:szCs w:val="18"/>
              </w:rPr>
            </w:pPr>
            <w:r w:rsidRPr="002E5D33">
              <w:rPr>
                <w:rFonts w:ascii="Arial" w:hAnsi="Arial" w:cs="Arial"/>
                <w:color w:val="000000"/>
                <w:sz w:val="18"/>
                <w:szCs w:val="18"/>
              </w:rPr>
              <w:t> </w:t>
            </w:r>
          </w:p>
        </w:tc>
        <w:tc>
          <w:tcPr>
            <w:tcW w:w="2290" w:type="dxa"/>
            <w:tcBorders>
              <w:top w:val="nil"/>
              <w:left w:val="nil"/>
              <w:bottom w:val="nil"/>
              <w:right w:val="nil"/>
            </w:tcBorders>
            <w:shd w:val="clear" w:color="000000" w:fill="FFFFFF"/>
            <w:noWrap/>
            <w:vAlign w:val="bottom"/>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r>
      <w:tr w:rsidR="002E5D33" w:rsidRPr="002E5D33" w:rsidTr="002E5D33">
        <w:trPr>
          <w:trHeight w:val="240"/>
        </w:trPr>
        <w:tc>
          <w:tcPr>
            <w:tcW w:w="693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E5D33" w:rsidRPr="002E5D33" w:rsidRDefault="002E5D33" w:rsidP="002E5D33">
            <w:pPr>
              <w:rPr>
                <w:rFonts w:ascii="Arial" w:hAnsi="Arial" w:cs="Arial"/>
                <w:b/>
                <w:bCs/>
                <w:color w:val="000000"/>
                <w:sz w:val="18"/>
                <w:szCs w:val="18"/>
              </w:rPr>
            </w:pPr>
            <w:r w:rsidRPr="002E5D33">
              <w:rPr>
                <w:rFonts w:ascii="Arial" w:hAnsi="Arial" w:cs="Arial"/>
                <w:b/>
                <w:bCs/>
                <w:color w:val="000000"/>
                <w:sz w:val="18"/>
                <w:szCs w:val="18"/>
              </w:rPr>
              <w:t>3. Menos ingresos presupuestarios no contables</w:t>
            </w:r>
          </w:p>
        </w:tc>
        <w:tc>
          <w:tcPr>
            <w:tcW w:w="2290" w:type="dxa"/>
            <w:tcBorders>
              <w:top w:val="single" w:sz="4" w:space="0" w:color="auto"/>
              <w:left w:val="nil"/>
              <w:bottom w:val="single" w:sz="4" w:space="0" w:color="auto"/>
              <w:right w:val="single" w:sz="4" w:space="0" w:color="auto"/>
            </w:tcBorders>
            <w:shd w:val="clear" w:color="000000" w:fill="FFFFFF"/>
            <w:noWrap/>
            <w:vAlign w:val="bottom"/>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c>
          <w:tcPr>
            <w:tcW w:w="1843" w:type="dxa"/>
            <w:tcBorders>
              <w:top w:val="nil"/>
              <w:left w:val="nil"/>
              <w:bottom w:val="nil"/>
              <w:right w:val="nil"/>
            </w:tcBorders>
            <w:shd w:val="clear" w:color="000000" w:fill="FFFFFF"/>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r>
      <w:tr w:rsidR="002E5D33" w:rsidRPr="002E5D33" w:rsidTr="002E5D33">
        <w:trPr>
          <w:trHeight w:val="240"/>
        </w:trPr>
        <w:tc>
          <w:tcPr>
            <w:tcW w:w="646" w:type="dxa"/>
            <w:tcBorders>
              <w:top w:val="nil"/>
              <w:left w:val="single" w:sz="4" w:space="0" w:color="auto"/>
              <w:bottom w:val="single" w:sz="4" w:space="0" w:color="auto"/>
              <w:right w:val="nil"/>
            </w:tcBorders>
            <w:shd w:val="clear" w:color="000000" w:fill="FFFFFF"/>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6293" w:type="dxa"/>
            <w:tcBorders>
              <w:top w:val="nil"/>
              <w:left w:val="nil"/>
              <w:bottom w:val="single" w:sz="4" w:space="0" w:color="auto"/>
              <w:right w:val="single" w:sz="4" w:space="0" w:color="auto"/>
            </w:tcBorders>
            <w:shd w:val="clear" w:color="000000" w:fill="FFFFFF"/>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3.1 Aprovechamientos Patrimoniales</w:t>
            </w:r>
          </w:p>
        </w:tc>
        <w:tc>
          <w:tcPr>
            <w:tcW w:w="2290" w:type="dxa"/>
            <w:tcBorders>
              <w:top w:val="nil"/>
              <w:left w:val="nil"/>
              <w:bottom w:val="single" w:sz="4" w:space="0" w:color="auto"/>
              <w:right w:val="single" w:sz="4" w:space="0" w:color="auto"/>
            </w:tcBorders>
            <w:shd w:val="clear" w:color="000000" w:fill="FFFFFF"/>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1843" w:type="dxa"/>
            <w:tcBorders>
              <w:top w:val="nil"/>
              <w:left w:val="nil"/>
              <w:bottom w:val="nil"/>
              <w:right w:val="nil"/>
            </w:tcBorders>
            <w:shd w:val="clear" w:color="000000" w:fill="FFFFFF"/>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r>
      <w:tr w:rsidR="002E5D33" w:rsidRPr="002E5D33" w:rsidTr="002E5D33">
        <w:trPr>
          <w:trHeight w:val="240"/>
        </w:trPr>
        <w:tc>
          <w:tcPr>
            <w:tcW w:w="646" w:type="dxa"/>
            <w:tcBorders>
              <w:top w:val="nil"/>
              <w:left w:val="single" w:sz="4" w:space="0" w:color="auto"/>
              <w:bottom w:val="single" w:sz="4" w:space="0" w:color="auto"/>
              <w:right w:val="nil"/>
            </w:tcBorders>
            <w:shd w:val="clear" w:color="000000" w:fill="FFFFFF"/>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 </w:t>
            </w:r>
          </w:p>
        </w:tc>
        <w:tc>
          <w:tcPr>
            <w:tcW w:w="6293" w:type="dxa"/>
            <w:tcBorders>
              <w:top w:val="nil"/>
              <w:left w:val="nil"/>
              <w:bottom w:val="single" w:sz="4" w:space="0" w:color="auto"/>
              <w:right w:val="single" w:sz="4" w:space="0" w:color="auto"/>
            </w:tcBorders>
            <w:shd w:val="clear" w:color="000000" w:fill="FFFFFF"/>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3.2 Ingresos derivados de financiamientos</w:t>
            </w:r>
          </w:p>
        </w:tc>
        <w:tc>
          <w:tcPr>
            <w:tcW w:w="2290" w:type="dxa"/>
            <w:tcBorders>
              <w:top w:val="nil"/>
              <w:left w:val="nil"/>
              <w:bottom w:val="single" w:sz="4" w:space="0" w:color="auto"/>
              <w:right w:val="single" w:sz="4" w:space="0" w:color="auto"/>
            </w:tcBorders>
            <w:shd w:val="clear" w:color="000000" w:fill="FFFFFF"/>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1843" w:type="dxa"/>
            <w:tcBorders>
              <w:top w:val="nil"/>
              <w:left w:val="nil"/>
              <w:bottom w:val="nil"/>
              <w:right w:val="nil"/>
            </w:tcBorders>
            <w:shd w:val="clear" w:color="000000" w:fill="FFFFFF"/>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r>
      <w:tr w:rsidR="002E5D33" w:rsidRPr="002E5D33" w:rsidTr="002E5D33">
        <w:trPr>
          <w:trHeight w:val="240"/>
        </w:trPr>
        <w:tc>
          <w:tcPr>
            <w:tcW w:w="693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5D33" w:rsidRPr="002E5D33" w:rsidRDefault="002E5D33" w:rsidP="002E5D33">
            <w:pPr>
              <w:ind w:firstLineChars="100" w:firstLine="180"/>
              <w:rPr>
                <w:rFonts w:ascii="Arial" w:hAnsi="Arial" w:cs="Arial"/>
                <w:color w:val="000000"/>
                <w:sz w:val="18"/>
                <w:szCs w:val="18"/>
              </w:rPr>
            </w:pPr>
            <w:r w:rsidRPr="002E5D33">
              <w:rPr>
                <w:rFonts w:ascii="Arial" w:hAnsi="Arial" w:cs="Arial"/>
                <w:color w:val="000000"/>
                <w:sz w:val="18"/>
                <w:szCs w:val="18"/>
              </w:rPr>
              <w:t>3.3 Otros Ingresos presupuestarios no contables</w:t>
            </w:r>
          </w:p>
        </w:tc>
        <w:tc>
          <w:tcPr>
            <w:tcW w:w="2290" w:type="dxa"/>
            <w:tcBorders>
              <w:top w:val="nil"/>
              <w:left w:val="nil"/>
              <w:bottom w:val="single" w:sz="4" w:space="0" w:color="auto"/>
              <w:right w:val="single" w:sz="4" w:space="0" w:color="auto"/>
            </w:tcBorders>
            <w:shd w:val="clear" w:color="000000" w:fill="FFFFFF"/>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0</w:t>
            </w:r>
          </w:p>
        </w:tc>
        <w:tc>
          <w:tcPr>
            <w:tcW w:w="1843" w:type="dxa"/>
            <w:tcBorders>
              <w:top w:val="nil"/>
              <w:left w:val="nil"/>
              <w:bottom w:val="nil"/>
              <w:right w:val="nil"/>
            </w:tcBorders>
            <w:shd w:val="clear" w:color="000000" w:fill="FFFFFF"/>
            <w:noWrap/>
            <w:vAlign w:val="center"/>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r>
      <w:tr w:rsidR="002E5D33" w:rsidRPr="002E5D33" w:rsidTr="002E5D33">
        <w:trPr>
          <w:trHeight w:val="240"/>
        </w:trPr>
        <w:tc>
          <w:tcPr>
            <w:tcW w:w="6939" w:type="dxa"/>
            <w:gridSpan w:val="2"/>
            <w:tcBorders>
              <w:top w:val="nil"/>
              <w:left w:val="nil"/>
              <w:bottom w:val="nil"/>
              <w:right w:val="nil"/>
            </w:tcBorders>
            <w:shd w:val="clear" w:color="000000" w:fill="FFFFFF"/>
            <w:noWrap/>
            <w:vAlign w:val="bottom"/>
            <w:hideMark/>
          </w:tcPr>
          <w:p w:rsidR="002E5D33" w:rsidRPr="002E5D33" w:rsidRDefault="002E5D33" w:rsidP="002E5D33">
            <w:pPr>
              <w:rPr>
                <w:rFonts w:ascii="Arial" w:hAnsi="Arial" w:cs="Arial"/>
                <w:color w:val="000000"/>
                <w:sz w:val="18"/>
                <w:szCs w:val="18"/>
              </w:rPr>
            </w:pPr>
            <w:r w:rsidRPr="002E5D33">
              <w:rPr>
                <w:rFonts w:ascii="Arial" w:hAnsi="Arial" w:cs="Arial"/>
                <w:color w:val="000000"/>
                <w:sz w:val="18"/>
                <w:szCs w:val="18"/>
              </w:rPr>
              <w:t> </w:t>
            </w:r>
          </w:p>
        </w:tc>
        <w:tc>
          <w:tcPr>
            <w:tcW w:w="2290" w:type="dxa"/>
            <w:tcBorders>
              <w:top w:val="nil"/>
              <w:left w:val="nil"/>
              <w:bottom w:val="nil"/>
              <w:right w:val="nil"/>
            </w:tcBorders>
            <w:shd w:val="clear" w:color="000000" w:fill="FFFFFF"/>
            <w:noWrap/>
            <w:vAlign w:val="bottom"/>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c>
          <w:tcPr>
            <w:tcW w:w="1843" w:type="dxa"/>
            <w:tcBorders>
              <w:top w:val="nil"/>
              <w:left w:val="nil"/>
              <w:bottom w:val="nil"/>
              <w:right w:val="nil"/>
            </w:tcBorders>
            <w:shd w:val="clear" w:color="000000" w:fill="FFFFFF"/>
            <w:noWrap/>
            <w:vAlign w:val="bottom"/>
            <w:hideMark/>
          </w:tcPr>
          <w:p w:rsidR="002E5D33" w:rsidRPr="002E5D33" w:rsidRDefault="002E5D33" w:rsidP="002E5D33">
            <w:pPr>
              <w:jc w:val="right"/>
              <w:rPr>
                <w:rFonts w:ascii="Arial" w:hAnsi="Arial" w:cs="Arial"/>
                <w:color w:val="000000"/>
                <w:sz w:val="18"/>
                <w:szCs w:val="18"/>
              </w:rPr>
            </w:pPr>
            <w:r w:rsidRPr="002E5D33">
              <w:rPr>
                <w:rFonts w:ascii="Arial" w:hAnsi="Arial" w:cs="Arial"/>
                <w:color w:val="000000"/>
                <w:sz w:val="18"/>
                <w:szCs w:val="18"/>
              </w:rPr>
              <w:t> </w:t>
            </w:r>
          </w:p>
        </w:tc>
      </w:tr>
      <w:tr w:rsidR="002E5D33" w:rsidRPr="002E5D33" w:rsidTr="002E5D33">
        <w:trPr>
          <w:trHeight w:val="240"/>
        </w:trPr>
        <w:tc>
          <w:tcPr>
            <w:tcW w:w="6939"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2E5D33" w:rsidRPr="002E5D33" w:rsidRDefault="002E5D33" w:rsidP="002E5D33">
            <w:pPr>
              <w:rPr>
                <w:rFonts w:ascii="Arial" w:hAnsi="Arial" w:cs="Arial"/>
                <w:b/>
                <w:bCs/>
                <w:color w:val="000000"/>
                <w:sz w:val="18"/>
                <w:szCs w:val="18"/>
              </w:rPr>
            </w:pPr>
            <w:r w:rsidRPr="002E5D33">
              <w:rPr>
                <w:rFonts w:ascii="Arial" w:hAnsi="Arial" w:cs="Arial"/>
                <w:b/>
                <w:bCs/>
                <w:color w:val="000000"/>
                <w:sz w:val="18"/>
                <w:szCs w:val="18"/>
              </w:rPr>
              <w:t>4. Ingresos Contables (4 = 1 + 2 - 3)</w:t>
            </w:r>
          </w:p>
        </w:tc>
        <w:tc>
          <w:tcPr>
            <w:tcW w:w="2290" w:type="dxa"/>
            <w:tcBorders>
              <w:top w:val="nil"/>
              <w:left w:val="nil"/>
              <w:bottom w:val="nil"/>
              <w:right w:val="nil"/>
            </w:tcBorders>
            <w:shd w:val="clear" w:color="auto" w:fill="auto"/>
            <w:noWrap/>
            <w:vAlign w:val="bottom"/>
            <w:hideMark/>
          </w:tcPr>
          <w:p w:rsidR="002E5D33" w:rsidRPr="002E5D33" w:rsidRDefault="002E5D33" w:rsidP="002E5D33">
            <w:pPr>
              <w:jc w:val="right"/>
              <w:rPr>
                <w:rFonts w:ascii="Arial" w:hAnsi="Arial" w:cs="Arial"/>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E5D33" w:rsidRPr="002E5D33" w:rsidRDefault="002E5D33" w:rsidP="002E5D33">
            <w:pPr>
              <w:jc w:val="right"/>
              <w:rPr>
                <w:rFonts w:ascii="Arial" w:hAnsi="Arial" w:cs="Arial"/>
                <w:b/>
                <w:bCs/>
                <w:color w:val="000000"/>
                <w:sz w:val="18"/>
                <w:szCs w:val="18"/>
              </w:rPr>
            </w:pPr>
            <w:r w:rsidRPr="002E5D33">
              <w:rPr>
                <w:rFonts w:ascii="Arial" w:hAnsi="Arial" w:cs="Arial"/>
                <w:b/>
                <w:bCs/>
                <w:color w:val="000000"/>
                <w:sz w:val="18"/>
                <w:szCs w:val="18"/>
              </w:rPr>
              <w:t>105,350,229</w:t>
            </w:r>
          </w:p>
        </w:tc>
      </w:tr>
    </w:tbl>
    <w:p w:rsidR="006268D4" w:rsidRDefault="006268D4" w:rsidP="00FE5FBD">
      <w:pPr>
        <w:jc w:val="both"/>
        <w:rPr>
          <w:rFonts w:asciiTheme="minorHAnsi" w:hAnsiTheme="minorHAnsi" w:cs="Arial"/>
          <w:b/>
          <w:bCs/>
          <w:i/>
          <w:iCs/>
          <w:color w:val="000000"/>
          <w:sz w:val="20"/>
          <w:szCs w:val="20"/>
          <w:lang w:val="es-MX" w:eastAsia="es-MX"/>
        </w:rPr>
      </w:pPr>
    </w:p>
    <w:p w:rsidR="001A3477" w:rsidRDefault="001A3477" w:rsidP="00FE5FBD">
      <w:pPr>
        <w:jc w:val="both"/>
        <w:rPr>
          <w:rFonts w:asciiTheme="minorHAnsi" w:hAnsiTheme="minorHAnsi" w:cs="Arial"/>
          <w:b/>
          <w:bCs/>
          <w:i/>
          <w:iCs/>
          <w:color w:val="000000"/>
          <w:sz w:val="20"/>
          <w:szCs w:val="20"/>
          <w:lang w:val="es-MX" w:eastAsia="es-MX"/>
        </w:rPr>
      </w:pPr>
    </w:p>
    <w:p w:rsidR="00062835" w:rsidRDefault="00062835" w:rsidP="00FE5FBD">
      <w:pPr>
        <w:jc w:val="both"/>
        <w:rPr>
          <w:rFonts w:asciiTheme="minorHAnsi" w:hAnsiTheme="minorHAnsi" w:cs="Arial"/>
          <w:b/>
          <w:bCs/>
          <w:i/>
          <w:iCs/>
          <w:color w:val="000000"/>
          <w:sz w:val="20"/>
          <w:szCs w:val="20"/>
          <w:lang w:val="es-MX" w:eastAsia="es-MX"/>
        </w:rPr>
      </w:pPr>
    </w:p>
    <w:p w:rsidR="00DD76D1" w:rsidRDefault="00DD76D1" w:rsidP="00FE5FBD">
      <w:pPr>
        <w:jc w:val="both"/>
        <w:rPr>
          <w:rFonts w:asciiTheme="minorHAnsi" w:hAnsiTheme="minorHAnsi" w:cs="Arial"/>
          <w:b/>
          <w:bCs/>
          <w:i/>
          <w:iCs/>
          <w:color w:val="000000"/>
          <w:sz w:val="20"/>
          <w:szCs w:val="20"/>
          <w:lang w:val="es-MX" w:eastAsia="es-MX"/>
        </w:rPr>
      </w:pPr>
    </w:p>
    <w:p w:rsidR="00D23A3B" w:rsidRDefault="00D23A3B" w:rsidP="00FE5FBD">
      <w:pPr>
        <w:jc w:val="both"/>
        <w:rPr>
          <w:rFonts w:asciiTheme="minorHAnsi" w:hAnsiTheme="minorHAnsi" w:cs="Arial"/>
          <w:b/>
          <w:bCs/>
          <w:i/>
          <w:iCs/>
          <w:color w:val="000000"/>
          <w:sz w:val="20"/>
          <w:szCs w:val="20"/>
          <w:lang w:val="es-MX" w:eastAsia="es-MX"/>
        </w:rPr>
      </w:pPr>
    </w:p>
    <w:p w:rsidR="00CF39F0" w:rsidRDefault="00CF39F0" w:rsidP="00FE5FBD">
      <w:pPr>
        <w:jc w:val="both"/>
        <w:rPr>
          <w:rFonts w:asciiTheme="minorHAnsi" w:hAnsiTheme="minorHAnsi" w:cs="Arial"/>
          <w:b/>
          <w:bCs/>
          <w:i/>
          <w:iCs/>
          <w:color w:val="000000"/>
          <w:sz w:val="20"/>
          <w:szCs w:val="20"/>
          <w:lang w:val="es-MX" w:eastAsia="es-MX"/>
        </w:rPr>
      </w:pPr>
    </w:p>
    <w:p w:rsidR="00DD76D1" w:rsidRDefault="00DD76D1" w:rsidP="00FE5FBD">
      <w:pPr>
        <w:jc w:val="both"/>
        <w:rPr>
          <w:rFonts w:asciiTheme="minorHAnsi" w:hAnsiTheme="minorHAnsi" w:cs="Arial"/>
          <w:b/>
          <w:bCs/>
          <w:i/>
          <w:iCs/>
          <w:color w:val="000000"/>
          <w:sz w:val="20"/>
          <w:szCs w:val="20"/>
          <w:lang w:val="es-MX" w:eastAsia="es-MX"/>
        </w:rPr>
      </w:pPr>
    </w:p>
    <w:p w:rsidR="00340290" w:rsidRPr="006E4B35" w:rsidRDefault="00252CCB" w:rsidP="00E57B97">
      <w:pPr>
        <w:pStyle w:val="Prrafodelista"/>
        <w:numPr>
          <w:ilvl w:val="0"/>
          <w:numId w:val="9"/>
        </w:numPr>
        <w:rPr>
          <w:rFonts w:ascii="Barlow" w:hAnsi="Barlow"/>
          <w:b/>
          <w:sz w:val="20"/>
          <w:szCs w:val="20"/>
        </w:rPr>
      </w:pPr>
      <w:r w:rsidRPr="006E4B35">
        <w:rPr>
          <w:rFonts w:ascii="Barlow" w:hAnsi="Barlow"/>
          <w:b/>
          <w:sz w:val="20"/>
          <w:szCs w:val="20"/>
        </w:rPr>
        <w:lastRenderedPageBreak/>
        <w:t>NOTAS DE MEMORIA (CUENTAS DE ORDEN)</w:t>
      </w:r>
    </w:p>
    <w:p w:rsidR="0033700E" w:rsidRPr="006E4B35" w:rsidRDefault="0033700E" w:rsidP="00FE5FBD">
      <w:pPr>
        <w:jc w:val="center"/>
        <w:rPr>
          <w:rFonts w:ascii="Barlow" w:hAnsi="Barlow"/>
          <w:b/>
          <w:sz w:val="20"/>
          <w:szCs w:val="20"/>
        </w:rPr>
      </w:pPr>
    </w:p>
    <w:p w:rsidR="00D63B83" w:rsidRPr="006E4B35" w:rsidRDefault="00D63B83" w:rsidP="00D63B83">
      <w:pPr>
        <w:ind w:right="-36"/>
        <w:jc w:val="both"/>
        <w:rPr>
          <w:rFonts w:ascii="Barlow" w:hAnsi="Barlow"/>
          <w:sz w:val="20"/>
          <w:szCs w:val="20"/>
        </w:rPr>
      </w:pPr>
      <w:r w:rsidRPr="006E4B35">
        <w:rPr>
          <w:rFonts w:ascii="Barlow" w:hAnsi="Barlow"/>
          <w:sz w:val="20"/>
          <w:szCs w:val="20"/>
        </w:rPr>
        <w:t xml:space="preserve">En las cuentas de orden se encuentran registrado los provenientes de relaciones laborales ya comprometen las finanzas públicas y representa un pasivo contingente que puede generar una salida de efectivo una vez que sean detonados por los hechos que los condicionan. </w:t>
      </w:r>
    </w:p>
    <w:p w:rsidR="009D3CB7" w:rsidRPr="006E4B35" w:rsidRDefault="009D3CB7" w:rsidP="00D63B83">
      <w:pPr>
        <w:ind w:right="-36"/>
        <w:jc w:val="both"/>
        <w:rPr>
          <w:rFonts w:ascii="Barlow" w:hAnsi="Barlow"/>
          <w:sz w:val="20"/>
          <w:szCs w:val="20"/>
        </w:rPr>
      </w:pPr>
    </w:p>
    <w:tbl>
      <w:tblPr>
        <w:tblW w:w="12064" w:type="dxa"/>
        <w:tblInd w:w="55" w:type="dxa"/>
        <w:tblCellMar>
          <w:left w:w="70" w:type="dxa"/>
          <w:right w:w="70" w:type="dxa"/>
        </w:tblCellMar>
        <w:tblLook w:val="04A0" w:firstRow="1" w:lastRow="0" w:firstColumn="1" w:lastColumn="0" w:noHBand="0" w:noVBand="1"/>
      </w:tblPr>
      <w:tblGrid>
        <w:gridCol w:w="6234"/>
        <w:gridCol w:w="5830"/>
      </w:tblGrid>
      <w:tr w:rsidR="009D3CB7" w:rsidRPr="006E4B35" w:rsidTr="009C4554">
        <w:trPr>
          <w:trHeight w:val="357"/>
        </w:trPr>
        <w:tc>
          <w:tcPr>
            <w:tcW w:w="6234" w:type="dxa"/>
            <w:shd w:val="clear" w:color="000000" w:fill="FFFFFF"/>
            <w:noWrap/>
            <w:hideMark/>
          </w:tcPr>
          <w:p w:rsidR="009D3CB7" w:rsidRPr="006E4B35" w:rsidRDefault="009D3CB7" w:rsidP="00953A63">
            <w:pPr>
              <w:rPr>
                <w:rFonts w:ascii="Barlow" w:hAnsi="Barlow" w:cs="Tahoma"/>
                <w:b/>
                <w:color w:val="000000"/>
                <w:sz w:val="20"/>
                <w:szCs w:val="20"/>
              </w:rPr>
            </w:pPr>
            <w:r w:rsidRPr="006E4B35">
              <w:rPr>
                <w:rFonts w:ascii="Barlow" w:hAnsi="Barlow" w:cs="Tahoma"/>
                <w:b/>
                <w:color w:val="000000"/>
                <w:sz w:val="20"/>
                <w:szCs w:val="20"/>
              </w:rPr>
              <w:t>CUENTAS DE ORDEN CONTABLES</w:t>
            </w:r>
          </w:p>
        </w:tc>
        <w:tc>
          <w:tcPr>
            <w:tcW w:w="5830" w:type="dxa"/>
            <w:shd w:val="clear" w:color="000000" w:fill="FFFFFF"/>
            <w:noWrap/>
            <w:hideMark/>
          </w:tcPr>
          <w:p w:rsidR="009D3CB7" w:rsidRPr="006E4B35" w:rsidRDefault="009D3CB7" w:rsidP="00953A63">
            <w:pPr>
              <w:rPr>
                <w:rFonts w:ascii="Barlow" w:hAnsi="Barlow" w:cs="Tahoma"/>
                <w:color w:val="000000"/>
                <w:sz w:val="18"/>
                <w:szCs w:val="18"/>
              </w:rPr>
            </w:pPr>
            <w:r w:rsidRPr="006E4B35">
              <w:rPr>
                <w:rFonts w:ascii="Barlow" w:hAnsi="Barlow" w:cs="Tahoma"/>
                <w:color w:val="000000"/>
                <w:sz w:val="18"/>
                <w:szCs w:val="18"/>
              </w:rPr>
              <w:t> </w:t>
            </w:r>
          </w:p>
        </w:tc>
      </w:tr>
      <w:tr w:rsidR="009D3CB7" w:rsidRPr="006E4B35" w:rsidTr="009C4554">
        <w:trPr>
          <w:trHeight w:val="255"/>
        </w:trPr>
        <w:tc>
          <w:tcPr>
            <w:tcW w:w="6234" w:type="dxa"/>
            <w:shd w:val="clear" w:color="000000" w:fill="FFFFFF"/>
            <w:noWrap/>
            <w:hideMark/>
          </w:tcPr>
          <w:p w:rsidR="009D3CB7" w:rsidRPr="006E4B35" w:rsidRDefault="009D3CB7" w:rsidP="00953A63">
            <w:pPr>
              <w:rPr>
                <w:rFonts w:ascii="Barlow" w:hAnsi="Barlow" w:cs="Tahoma"/>
                <w:color w:val="000000"/>
                <w:sz w:val="18"/>
                <w:szCs w:val="18"/>
              </w:rPr>
            </w:pPr>
          </w:p>
        </w:tc>
        <w:tc>
          <w:tcPr>
            <w:tcW w:w="5830" w:type="dxa"/>
            <w:shd w:val="clear" w:color="000000" w:fill="FFFFFF"/>
            <w:noWrap/>
            <w:hideMark/>
          </w:tcPr>
          <w:p w:rsidR="009D3CB7" w:rsidRPr="006E4B35" w:rsidRDefault="009D3CB7" w:rsidP="00953A63">
            <w:pPr>
              <w:jc w:val="right"/>
              <w:rPr>
                <w:rFonts w:ascii="Barlow" w:hAnsi="Barlow" w:cs="Tahoma"/>
                <w:color w:val="000000"/>
                <w:sz w:val="18"/>
                <w:szCs w:val="18"/>
              </w:rPr>
            </w:pPr>
          </w:p>
        </w:tc>
      </w:tr>
      <w:tr w:rsidR="009D3CB7" w:rsidRPr="009C4554" w:rsidTr="009C4554">
        <w:trPr>
          <w:trHeight w:val="259"/>
        </w:trPr>
        <w:tc>
          <w:tcPr>
            <w:tcW w:w="6234" w:type="dxa"/>
            <w:shd w:val="clear" w:color="000000" w:fill="FFFFFF"/>
            <w:noWrap/>
            <w:hideMark/>
          </w:tcPr>
          <w:p w:rsidR="009D3CB7" w:rsidRPr="006E4B35" w:rsidRDefault="009D3CB7" w:rsidP="00953A63">
            <w:pPr>
              <w:rPr>
                <w:rFonts w:ascii="Barlow" w:hAnsi="Barlow" w:cs="Arial"/>
                <w:color w:val="000000"/>
                <w:sz w:val="20"/>
                <w:szCs w:val="20"/>
              </w:rPr>
            </w:pPr>
            <w:r w:rsidRPr="006E4B35">
              <w:rPr>
                <w:rFonts w:ascii="Barlow" w:hAnsi="Barlow" w:cs="Arial"/>
                <w:color w:val="000000"/>
                <w:sz w:val="20"/>
                <w:szCs w:val="20"/>
              </w:rPr>
              <w:t>DEMANDAS JUDICIAL EN PROCESO DE RESOLUCIÓN</w:t>
            </w:r>
          </w:p>
          <w:p w:rsidR="009D3CB7" w:rsidRPr="006E4B35" w:rsidRDefault="009D3CB7" w:rsidP="00953A63">
            <w:pPr>
              <w:rPr>
                <w:rFonts w:ascii="Barlow" w:hAnsi="Barlow" w:cs="Tahoma"/>
                <w:color w:val="000000"/>
                <w:sz w:val="20"/>
                <w:szCs w:val="20"/>
              </w:rPr>
            </w:pPr>
          </w:p>
        </w:tc>
        <w:tc>
          <w:tcPr>
            <w:tcW w:w="5830" w:type="dxa"/>
            <w:shd w:val="clear" w:color="000000" w:fill="FFFFFF"/>
            <w:noWrap/>
            <w:hideMark/>
          </w:tcPr>
          <w:p w:rsidR="009D3CB7" w:rsidRPr="009C4554" w:rsidRDefault="003F42DA" w:rsidP="00B677ED">
            <w:pPr>
              <w:jc w:val="right"/>
              <w:rPr>
                <w:rFonts w:ascii="Barlow" w:hAnsi="Barlow" w:cs="Tahoma"/>
                <w:color w:val="000000"/>
                <w:sz w:val="20"/>
                <w:szCs w:val="20"/>
              </w:rPr>
            </w:pPr>
            <w:r>
              <w:rPr>
                <w:rFonts w:ascii="Barlow" w:hAnsi="Barlow" w:cs="Tahoma"/>
                <w:color w:val="000000"/>
                <w:sz w:val="20"/>
                <w:szCs w:val="20"/>
              </w:rPr>
              <w:t>1</w:t>
            </w:r>
            <w:r w:rsidR="00B677ED">
              <w:rPr>
                <w:rFonts w:ascii="Barlow" w:hAnsi="Barlow" w:cs="Tahoma"/>
                <w:color w:val="000000"/>
                <w:sz w:val="20"/>
                <w:szCs w:val="20"/>
              </w:rPr>
              <w:t>5</w:t>
            </w:r>
            <w:r>
              <w:rPr>
                <w:rFonts w:ascii="Barlow" w:hAnsi="Barlow" w:cs="Tahoma"/>
                <w:color w:val="000000"/>
                <w:sz w:val="20"/>
                <w:szCs w:val="20"/>
              </w:rPr>
              <w:t>,</w:t>
            </w:r>
            <w:r w:rsidR="00B677ED">
              <w:rPr>
                <w:rFonts w:ascii="Barlow" w:hAnsi="Barlow" w:cs="Tahoma"/>
                <w:color w:val="000000"/>
                <w:sz w:val="20"/>
                <w:szCs w:val="20"/>
              </w:rPr>
              <w:t>148,110.02</w:t>
            </w:r>
          </w:p>
        </w:tc>
      </w:tr>
    </w:tbl>
    <w:p w:rsidR="00492740" w:rsidRDefault="00492740" w:rsidP="00492740">
      <w:pPr>
        <w:ind w:right="-36"/>
        <w:jc w:val="both"/>
        <w:rPr>
          <w:rFonts w:ascii="Barlow" w:hAnsi="Barlow"/>
          <w:sz w:val="20"/>
          <w:szCs w:val="20"/>
        </w:rPr>
      </w:pPr>
    </w:p>
    <w:p w:rsidR="001047CF" w:rsidRDefault="00A74026" w:rsidP="00A74026">
      <w:pPr>
        <w:jc w:val="both"/>
        <w:rPr>
          <w:rFonts w:ascii="Barlow" w:hAnsi="Barlow" w:cs="Tahoma"/>
          <w:b/>
          <w:color w:val="000000"/>
          <w:sz w:val="20"/>
          <w:szCs w:val="20"/>
        </w:rPr>
      </w:pPr>
      <w:r w:rsidRPr="001047CF">
        <w:rPr>
          <w:rFonts w:ascii="Barlow" w:hAnsi="Barlow" w:cs="Tahoma"/>
          <w:b/>
          <w:color w:val="000000"/>
          <w:sz w:val="20"/>
          <w:szCs w:val="20"/>
        </w:rPr>
        <w:t>CUENTAS DE ORDEN PRESUPUESTAL</w:t>
      </w:r>
    </w:p>
    <w:p w:rsidR="00A74026" w:rsidRPr="006E4B35" w:rsidRDefault="00425C48" w:rsidP="00A74026">
      <w:pPr>
        <w:jc w:val="both"/>
        <w:rPr>
          <w:rFonts w:ascii="Barlow" w:hAnsi="Barlow" w:cs="Tahoma"/>
          <w:b/>
          <w:color w:val="000000"/>
          <w:sz w:val="20"/>
          <w:szCs w:val="20"/>
        </w:rPr>
      </w:pPr>
      <w:r>
        <w:rPr>
          <w:noProof/>
          <w:lang w:val="es-MX" w:eastAsia="es-MX"/>
        </w:rPr>
        <w:drawing>
          <wp:inline distT="0" distB="0" distL="0" distR="0" wp14:anchorId="6AACDB3C" wp14:editId="777BC952">
            <wp:extent cx="8048625" cy="1857375"/>
            <wp:effectExtent l="0" t="0" r="9525" b="9525"/>
            <wp:docPr id="3"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pic:cNvPicPr>
                      <a:picLocks noChangeAspect="1"/>
                    </pic:cNvPicPr>
                  </pic:nvPicPr>
                  <pic:blipFill rotWithShape="1">
                    <a:blip r:embed="rId8"/>
                    <a:srcRect l="7102" t="27737" r="24368" b="44133"/>
                    <a:stretch/>
                  </pic:blipFill>
                  <pic:spPr>
                    <a:xfrm>
                      <a:off x="0" y="0"/>
                      <a:ext cx="8048625" cy="1857375"/>
                    </a:xfrm>
                    <a:prstGeom prst="rect">
                      <a:avLst/>
                    </a:prstGeom>
                  </pic:spPr>
                </pic:pic>
              </a:graphicData>
            </a:graphic>
          </wp:inline>
        </w:drawing>
      </w:r>
    </w:p>
    <w:p w:rsidR="001047CF" w:rsidRDefault="001047CF" w:rsidP="00492740">
      <w:pPr>
        <w:ind w:right="-36"/>
        <w:jc w:val="both"/>
        <w:rPr>
          <w:rFonts w:ascii="Barlow" w:hAnsi="Barlow"/>
          <w:sz w:val="20"/>
          <w:szCs w:val="20"/>
        </w:rPr>
      </w:pPr>
    </w:p>
    <w:p w:rsidR="00EE7AC6" w:rsidRDefault="00EE7AC6" w:rsidP="00492740">
      <w:pPr>
        <w:ind w:right="-36"/>
        <w:jc w:val="both"/>
        <w:rPr>
          <w:rFonts w:ascii="Barlow" w:hAnsi="Barlow"/>
          <w:sz w:val="20"/>
          <w:szCs w:val="20"/>
        </w:rPr>
      </w:pPr>
    </w:p>
    <w:p w:rsidR="00492740" w:rsidRDefault="00492740" w:rsidP="000A75FF">
      <w:pPr>
        <w:spacing w:line="276" w:lineRule="auto"/>
        <w:ind w:right="-36"/>
        <w:rPr>
          <w:rFonts w:ascii="Barlow" w:hAnsi="Barlow"/>
          <w:sz w:val="20"/>
          <w:szCs w:val="20"/>
        </w:rPr>
      </w:pPr>
      <w:r>
        <w:rPr>
          <w:rFonts w:ascii="Barlow" w:hAnsi="Barlow"/>
          <w:sz w:val="20"/>
          <w:szCs w:val="20"/>
        </w:rPr>
        <w:t xml:space="preserve">1.  </w:t>
      </w:r>
      <w:r w:rsidRPr="00492740">
        <w:rPr>
          <w:rFonts w:ascii="Barlow" w:hAnsi="Barlow"/>
          <w:sz w:val="20"/>
          <w:szCs w:val="20"/>
        </w:rPr>
        <w:t>El Sistema DIF no tiene valores en custodia de instrumentos prestados a formadores de mercado e instrumentos de</w:t>
      </w:r>
      <w:r>
        <w:rPr>
          <w:rFonts w:ascii="Barlow" w:hAnsi="Barlow"/>
          <w:sz w:val="20"/>
          <w:szCs w:val="20"/>
        </w:rPr>
        <w:t xml:space="preserve"> </w:t>
      </w:r>
      <w:r w:rsidRPr="00492740">
        <w:rPr>
          <w:rFonts w:ascii="Barlow" w:hAnsi="Barlow"/>
          <w:sz w:val="20"/>
          <w:szCs w:val="20"/>
        </w:rPr>
        <w:t>crédito recibidos en garantía de los formadores de mercado u otros.</w:t>
      </w:r>
    </w:p>
    <w:p w:rsidR="006F1E82" w:rsidRPr="00492740" w:rsidRDefault="006F1E82" w:rsidP="000A75FF">
      <w:pPr>
        <w:spacing w:line="276" w:lineRule="auto"/>
        <w:ind w:right="-36"/>
        <w:rPr>
          <w:rFonts w:ascii="Barlow" w:hAnsi="Barlow"/>
          <w:sz w:val="20"/>
          <w:szCs w:val="20"/>
        </w:rPr>
      </w:pPr>
    </w:p>
    <w:p w:rsidR="00492740" w:rsidRDefault="00492740" w:rsidP="000A75FF">
      <w:pPr>
        <w:spacing w:line="276" w:lineRule="auto"/>
        <w:ind w:right="-36"/>
        <w:jc w:val="both"/>
        <w:rPr>
          <w:rFonts w:ascii="Barlow" w:hAnsi="Barlow"/>
          <w:sz w:val="20"/>
          <w:szCs w:val="20"/>
        </w:rPr>
      </w:pPr>
      <w:r w:rsidRPr="00492740">
        <w:rPr>
          <w:rFonts w:ascii="Barlow" w:hAnsi="Barlow"/>
          <w:sz w:val="20"/>
          <w:szCs w:val="20"/>
        </w:rPr>
        <w:t xml:space="preserve">3. El Sistema DIF </w:t>
      </w:r>
      <w:r>
        <w:rPr>
          <w:rFonts w:ascii="Barlow" w:hAnsi="Barlow"/>
          <w:sz w:val="20"/>
          <w:szCs w:val="20"/>
        </w:rPr>
        <w:t xml:space="preserve"> no tiene </w:t>
      </w:r>
      <w:r w:rsidRPr="00492740">
        <w:rPr>
          <w:rFonts w:ascii="Barlow" w:hAnsi="Barlow"/>
          <w:sz w:val="20"/>
          <w:szCs w:val="20"/>
        </w:rPr>
        <w:t>contratos firmados de construcciones.</w:t>
      </w:r>
    </w:p>
    <w:p w:rsidR="00DC472E" w:rsidRDefault="00DC472E" w:rsidP="000A75FF">
      <w:pPr>
        <w:spacing w:line="276" w:lineRule="auto"/>
        <w:ind w:right="-36"/>
        <w:jc w:val="both"/>
        <w:rPr>
          <w:rFonts w:ascii="Barlow" w:hAnsi="Barlow"/>
          <w:sz w:val="20"/>
          <w:szCs w:val="20"/>
        </w:rPr>
      </w:pPr>
    </w:p>
    <w:p w:rsidR="00DC472E" w:rsidRDefault="00DC472E" w:rsidP="000A75FF">
      <w:pPr>
        <w:spacing w:line="276" w:lineRule="auto"/>
        <w:ind w:right="-36"/>
        <w:jc w:val="both"/>
        <w:rPr>
          <w:rFonts w:ascii="Arial-BoldMT" w:eastAsiaTheme="minorHAnsi" w:hAnsi="Arial-BoldMT" w:cs="Arial-BoldMT"/>
          <w:b/>
          <w:bCs/>
          <w:color w:val="000000"/>
          <w:sz w:val="18"/>
          <w:szCs w:val="18"/>
          <w:lang w:val="es-MX" w:eastAsia="en-US"/>
        </w:rPr>
      </w:pPr>
    </w:p>
    <w:p w:rsidR="00856002" w:rsidRDefault="00492740" w:rsidP="000A75FF">
      <w:pPr>
        <w:spacing w:line="276" w:lineRule="auto"/>
        <w:ind w:right="-36"/>
        <w:jc w:val="both"/>
        <w:rPr>
          <w:rFonts w:ascii="Arial-BoldMT" w:eastAsiaTheme="minorHAnsi" w:hAnsi="Arial-BoldMT" w:cs="Arial-BoldMT"/>
          <w:b/>
          <w:bCs/>
          <w:color w:val="000000"/>
          <w:sz w:val="18"/>
          <w:szCs w:val="18"/>
          <w:lang w:val="es-MX" w:eastAsia="en-US"/>
        </w:rPr>
      </w:pPr>
      <w:r>
        <w:rPr>
          <w:rFonts w:ascii="Arial-BoldMT" w:eastAsiaTheme="minorHAnsi" w:hAnsi="Arial-BoldMT" w:cs="Arial-BoldMT"/>
          <w:b/>
          <w:bCs/>
          <w:color w:val="000000"/>
          <w:sz w:val="18"/>
          <w:szCs w:val="18"/>
          <w:lang w:val="es-MX" w:eastAsia="en-US"/>
        </w:rPr>
        <w:t>c) NOTAS DE GESTIÓN</w:t>
      </w:r>
    </w:p>
    <w:p w:rsidR="001047CF" w:rsidRPr="006E4B35" w:rsidRDefault="001047CF" w:rsidP="000A75FF">
      <w:pPr>
        <w:spacing w:line="276" w:lineRule="auto"/>
        <w:ind w:right="-36"/>
        <w:jc w:val="both"/>
        <w:rPr>
          <w:rFonts w:ascii="Barlow" w:hAnsi="Barlow"/>
          <w:sz w:val="20"/>
          <w:szCs w:val="20"/>
        </w:rPr>
      </w:pPr>
    </w:p>
    <w:p w:rsidR="00FE5FBD" w:rsidRPr="006E4B35" w:rsidRDefault="00E57B97" w:rsidP="00AF0454">
      <w:pPr>
        <w:pStyle w:val="Prrafodelista"/>
        <w:numPr>
          <w:ilvl w:val="0"/>
          <w:numId w:val="9"/>
        </w:numPr>
        <w:rPr>
          <w:rFonts w:ascii="Barlow" w:hAnsi="Barlow"/>
          <w:b/>
          <w:sz w:val="20"/>
          <w:szCs w:val="20"/>
        </w:rPr>
      </w:pPr>
      <w:r w:rsidRPr="006E4B35">
        <w:rPr>
          <w:rFonts w:ascii="Barlow" w:hAnsi="Barlow"/>
          <w:b/>
          <w:sz w:val="20"/>
          <w:szCs w:val="20"/>
        </w:rPr>
        <w:t>NOTAS DE GESTIÓN ADMINISTRATIVA</w:t>
      </w:r>
    </w:p>
    <w:p w:rsidR="00FE5FBD" w:rsidRPr="006E4B35" w:rsidRDefault="00FE5FBD" w:rsidP="00FE5FBD">
      <w:pPr>
        <w:jc w:val="both"/>
        <w:rPr>
          <w:rFonts w:ascii="Barlow" w:hAnsi="Barlow"/>
          <w:sz w:val="20"/>
          <w:szCs w:val="20"/>
        </w:rPr>
      </w:pPr>
    </w:p>
    <w:p w:rsidR="00AF0454" w:rsidRPr="00B56FB9" w:rsidRDefault="00AF0454" w:rsidP="00B56FB9">
      <w:pPr>
        <w:pStyle w:val="Prrafodelista"/>
        <w:numPr>
          <w:ilvl w:val="0"/>
          <w:numId w:val="20"/>
        </w:numPr>
        <w:spacing w:line="360" w:lineRule="auto"/>
        <w:jc w:val="both"/>
        <w:rPr>
          <w:rFonts w:ascii="Barlow" w:hAnsi="Barlow"/>
          <w:b/>
          <w:sz w:val="20"/>
          <w:szCs w:val="20"/>
        </w:rPr>
      </w:pPr>
      <w:r w:rsidRPr="00B56FB9">
        <w:rPr>
          <w:rFonts w:ascii="Barlow" w:hAnsi="Barlow"/>
          <w:b/>
          <w:sz w:val="20"/>
          <w:szCs w:val="20"/>
        </w:rPr>
        <w:t>Introducción</w:t>
      </w:r>
    </w:p>
    <w:p w:rsidR="00AF0454" w:rsidRPr="006E4B35" w:rsidRDefault="00AF0454" w:rsidP="006E4B35">
      <w:pPr>
        <w:spacing w:line="360" w:lineRule="auto"/>
        <w:jc w:val="both"/>
        <w:rPr>
          <w:rFonts w:ascii="Barlow" w:hAnsi="Barlow"/>
          <w:sz w:val="20"/>
          <w:szCs w:val="20"/>
        </w:rPr>
      </w:pPr>
    </w:p>
    <w:p w:rsidR="00AF0454" w:rsidRPr="006E4B35" w:rsidRDefault="00AF0454" w:rsidP="006E4B35">
      <w:pPr>
        <w:spacing w:line="360" w:lineRule="auto"/>
        <w:jc w:val="both"/>
        <w:rPr>
          <w:rFonts w:ascii="Barlow" w:hAnsi="Barlow"/>
          <w:sz w:val="20"/>
          <w:szCs w:val="20"/>
        </w:rPr>
      </w:pPr>
      <w:r w:rsidRPr="006E4B35">
        <w:rPr>
          <w:rFonts w:ascii="Barlow" w:hAnsi="Barlow"/>
          <w:sz w:val="20"/>
          <w:szCs w:val="20"/>
        </w:rPr>
        <w:t>Los Estados Financieros del Sistema para el Desarrollo Integral de la Familia en Yucatán, proveen de información financiera a los principales usuarios de la misma, al Congreso y a los ciudadanos.</w:t>
      </w:r>
    </w:p>
    <w:p w:rsidR="00AF0454" w:rsidRPr="006E4B35" w:rsidRDefault="00AF0454" w:rsidP="006E4B35">
      <w:pPr>
        <w:spacing w:line="360" w:lineRule="auto"/>
        <w:jc w:val="both"/>
        <w:rPr>
          <w:rFonts w:ascii="Barlow" w:hAnsi="Barlow"/>
          <w:sz w:val="20"/>
          <w:szCs w:val="20"/>
        </w:rPr>
      </w:pPr>
    </w:p>
    <w:p w:rsidR="00AF0454" w:rsidRPr="006E4B35" w:rsidRDefault="00AF0454" w:rsidP="006E4B35">
      <w:pPr>
        <w:spacing w:line="360" w:lineRule="auto"/>
        <w:jc w:val="both"/>
        <w:rPr>
          <w:rFonts w:ascii="Barlow" w:hAnsi="Barlow"/>
          <w:sz w:val="20"/>
          <w:szCs w:val="20"/>
        </w:rPr>
      </w:pPr>
      <w:r w:rsidRPr="006E4B35">
        <w:rPr>
          <w:rFonts w:ascii="Barlow" w:hAnsi="Barlow"/>
          <w:sz w:val="20"/>
          <w:szCs w:val="20"/>
        </w:rPr>
        <w:t>El objetivo del presente documento es la revisión del contexto y los aspectos económicos-financieros más relevantes que influyeron en las decisiones del período, y</w:t>
      </w:r>
      <w:r w:rsidR="005C79CA" w:rsidRPr="006E4B35">
        <w:rPr>
          <w:rFonts w:ascii="Barlow" w:hAnsi="Barlow"/>
          <w:sz w:val="20"/>
          <w:szCs w:val="20"/>
        </w:rPr>
        <w:t xml:space="preserve"> </w:t>
      </w:r>
      <w:r w:rsidRPr="006E4B35">
        <w:rPr>
          <w:rFonts w:ascii="Barlow" w:hAnsi="Barlow"/>
          <w:sz w:val="20"/>
          <w:szCs w:val="20"/>
        </w:rPr>
        <w:t xml:space="preserve">que deberán ser considerados en la elaboración de los estados financieros para la mayor comprensión </w:t>
      </w:r>
      <w:r w:rsidR="002620C6" w:rsidRPr="006E4B35">
        <w:rPr>
          <w:rFonts w:ascii="Barlow" w:hAnsi="Barlow"/>
          <w:sz w:val="20"/>
          <w:szCs w:val="20"/>
        </w:rPr>
        <w:t xml:space="preserve">de los mismos y sus particularidades. </w:t>
      </w:r>
    </w:p>
    <w:p w:rsidR="002620C6" w:rsidRDefault="002620C6" w:rsidP="006E4B35">
      <w:pPr>
        <w:spacing w:line="360" w:lineRule="auto"/>
        <w:jc w:val="both"/>
        <w:rPr>
          <w:rFonts w:ascii="Barlow" w:hAnsi="Barlow"/>
          <w:sz w:val="20"/>
          <w:szCs w:val="20"/>
        </w:rPr>
      </w:pPr>
      <w:r w:rsidRPr="006E4B35">
        <w:rPr>
          <w:rFonts w:ascii="Barlow" w:hAnsi="Barlow"/>
          <w:sz w:val="20"/>
          <w:szCs w:val="20"/>
        </w:rPr>
        <w:t xml:space="preserve">De esta manera, se informa y explica la respuesta del gobierno a las condiciones relacionadas con la información financiera de cada período de gestión; además, de exponer aquellas políticas que podrían afectar la toma de decisiones </w:t>
      </w:r>
      <w:r w:rsidR="008A70D4" w:rsidRPr="006E4B35">
        <w:rPr>
          <w:rFonts w:ascii="Barlow" w:hAnsi="Barlow"/>
          <w:sz w:val="20"/>
          <w:szCs w:val="20"/>
        </w:rPr>
        <w:t>e</w:t>
      </w:r>
      <w:r w:rsidRPr="006E4B35">
        <w:rPr>
          <w:rFonts w:ascii="Barlow" w:hAnsi="Barlow"/>
          <w:sz w:val="20"/>
          <w:szCs w:val="20"/>
        </w:rPr>
        <w:t>n períodos posteriores.</w:t>
      </w:r>
    </w:p>
    <w:p w:rsidR="006F1E82" w:rsidRPr="006E4B35" w:rsidRDefault="006F1E82" w:rsidP="006E4B35">
      <w:pPr>
        <w:spacing w:line="360" w:lineRule="auto"/>
        <w:jc w:val="both"/>
        <w:rPr>
          <w:rFonts w:ascii="Barlow" w:hAnsi="Barlow"/>
          <w:sz w:val="20"/>
          <w:szCs w:val="20"/>
        </w:rPr>
      </w:pPr>
    </w:p>
    <w:p w:rsidR="002620C6" w:rsidRPr="00B56FB9" w:rsidRDefault="002620C6" w:rsidP="00B56FB9">
      <w:pPr>
        <w:pStyle w:val="Prrafodelista"/>
        <w:numPr>
          <w:ilvl w:val="0"/>
          <w:numId w:val="20"/>
        </w:numPr>
        <w:spacing w:line="360" w:lineRule="auto"/>
        <w:jc w:val="both"/>
        <w:rPr>
          <w:rFonts w:ascii="Barlow" w:hAnsi="Barlow"/>
          <w:b/>
          <w:sz w:val="20"/>
          <w:szCs w:val="20"/>
        </w:rPr>
      </w:pPr>
      <w:r w:rsidRPr="00B56FB9">
        <w:rPr>
          <w:rFonts w:ascii="Barlow" w:hAnsi="Barlow"/>
          <w:b/>
          <w:sz w:val="20"/>
          <w:szCs w:val="20"/>
        </w:rPr>
        <w:t>Panorama Económico y Financiero</w:t>
      </w:r>
    </w:p>
    <w:p w:rsidR="002620C6" w:rsidRPr="006E4B35" w:rsidRDefault="002620C6" w:rsidP="006E4B35">
      <w:pPr>
        <w:spacing w:line="360" w:lineRule="auto"/>
        <w:jc w:val="both"/>
        <w:rPr>
          <w:rFonts w:ascii="Barlow" w:hAnsi="Barlow"/>
          <w:b/>
          <w:sz w:val="20"/>
          <w:szCs w:val="20"/>
        </w:rPr>
      </w:pPr>
    </w:p>
    <w:p w:rsidR="002620C6" w:rsidRDefault="002620C6" w:rsidP="006E4B35">
      <w:pPr>
        <w:spacing w:line="360" w:lineRule="auto"/>
        <w:jc w:val="both"/>
        <w:rPr>
          <w:rFonts w:ascii="Barlow" w:hAnsi="Barlow"/>
          <w:sz w:val="20"/>
          <w:szCs w:val="20"/>
        </w:rPr>
      </w:pPr>
      <w:r w:rsidRPr="006E4B35">
        <w:rPr>
          <w:rFonts w:ascii="Barlow" w:hAnsi="Barlow"/>
          <w:sz w:val="20"/>
          <w:szCs w:val="20"/>
        </w:rPr>
        <w:t>Las condiciones económicas y financieras bajo las cuales el Sistema para el Desarrollo Integral de la Familia en Yucatán, estuvo operando, son las mismas a las que se sujeta el Presupuesto de Egresos del Estado.</w:t>
      </w:r>
    </w:p>
    <w:p w:rsidR="006E4B35" w:rsidRDefault="006E4B35" w:rsidP="006E4B35">
      <w:pPr>
        <w:spacing w:line="360" w:lineRule="auto"/>
        <w:jc w:val="both"/>
        <w:rPr>
          <w:rFonts w:ascii="Barlow" w:hAnsi="Barlow"/>
          <w:sz w:val="20"/>
          <w:szCs w:val="20"/>
        </w:rPr>
      </w:pPr>
    </w:p>
    <w:p w:rsidR="006F1E82" w:rsidRDefault="006F1E82" w:rsidP="006E4B35">
      <w:pPr>
        <w:spacing w:line="360" w:lineRule="auto"/>
        <w:jc w:val="both"/>
        <w:rPr>
          <w:rFonts w:ascii="Barlow" w:hAnsi="Barlow"/>
          <w:sz w:val="20"/>
          <w:szCs w:val="20"/>
        </w:rPr>
      </w:pPr>
    </w:p>
    <w:p w:rsidR="00DD3831" w:rsidRDefault="00DD3831" w:rsidP="006E4B35">
      <w:pPr>
        <w:spacing w:line="360" w:lineRule="auto"/>
        <w:jc w:val="both"/>
        <w:rPr>
          <w:rFonts w:ascii="Barlow" w:hAnsi="Barlow"/>
          <w:sz w:val="20"/>
          <w:szCs w:val="20"/>
        </w:rPr>
      </w:pPr>
    </w:p>
    <w:p w:rsidR="00DD3831" w:rsidRDefault="00DD3831" w:rsidP="006E4B35">
      <w:pPr>
        <w:spacing w:line="360" w:lineRule="auto"/>
        <w:jc w:val="both"/>
        <w:rPr>
          <w:rFonts w:ascii="Barlow" w:hAnsi="Barlow"/>
          <w:sz w:val="20"/>
          <w:szCs w:val="20"/>
        </w:rPr>
      </w:pPr>
    </w:p>
    <w:p w:rsidR="00EE7AC6" w:rsidRPr="006E4B35" w:rsidRDefault="00EE7AC6" w:rsidP="006E4B35">
      <w:pPr>
        <w:spacing w:line="360" w:lineRule="auto"/>
        <w:jc w:val="both"/>
        <w:rPr>
          <w:rFonts w:ascii="Barlow" w:hAnsi="Barlow"/>
          <w:sz w:val="20"/>
          <w:szCs w:val="20"/>
        </w:rPr>
      </w:pPr>
    </w:p>
    <w:p w:rsidR="006940FC" w:rsidRPr="00B56FB9" w:rsidRDefault="006940FC" w:rsidP="00B56FB9">
      <w:pPr>
        <w:pStyle w:val="Prrafodelista"/>
        <w:numPr>
          <w:ilvl w:val="0"/>
          <w:numId w:val="20"/>
        </w:numPr>
        <w:spacing w:line="360" w:lineRule="auto"/>
        <w:jc w:val="both"/>
        <w:rPr>
          <w:rFonts w:ascii="Barlow" w:hAnsi="Barlow"/>
          <w:b/>
          <w:sz w:val="20"/>
          <w:szCs w:val="20"/>
        </w:rPr>
      </w:pPr>
      <w:r w:rsidRPr="00B56FB9">
        <w:rPr>
          <w:rFonts w:ascii="Barlow" w:hAnsi="Barlow"/>
          <w:b/>
          <w:sz w:val="20"/>
          <w:szCs w:val="20"/>
        </w:rPr>
        <w:t>Autorización e Historia</w:t>
      </w:r>
    </w:p>
    <w:p w:rsidR="006940FC" w:rsidRPr="006E4B35" w:rsidRDefault="006940FC" w:rsidP="006E4B35">
      <w:pPr>
        <w:spacing w:line="360" w:lineRule="auto"/>
        <w:jc w:val="both"/>
        <w:rPr>
          <w:rFonts w:ascii="Barlow" w:hAnsi="Barlow"/>
          <w:b/>
          <w:sz w:val="20"/>
          <w:szCs w:val="20"/>
        </w:rPr>
      </w:pPr>
    </w:p>
    <w:p w:rsidR="006940FC" w:rsidRDefault="006940FC" w:rsidP="006E4B35">
      <w:pPr>
        <w:spacing w:line="360" w:lineRule="auto"/>
        <w:jc w:val="both"/>
        <w:rPr>
          <w:rFonts w:ascii="Barlow" w:hAnsi="Barlow"/>
          <w:sz w:val="20"/>
          <w:szCs w:val="20"/>
        </w:rPr>
      </w:pPr>
      <w:r w:rsidRPr="006E4B35">
        <w:rPr>
          <w:rFonts w:ascii="Barlow" w:hAnsi="Barlow"/>
          <w:sz w:val="20"/>
          <w:szCs w:val="20"/>
        </w:rPr>
        <w:t xml:space="preserve">El Sistema para el Desarrollo Integral de la Familia </w:t>
      </w:r>
      <w:r w:rsidR="00F170F3" w:rsidRPr="006E4B35">
        <w:rPr>
          <w:rFonts w:ascii="Barlow" w:hAnsi="Barlow"/>
          <w:sz w:val="20"/>
          <w:szCs w:val="20"/>
        </w:rPr>
        <w:t>de</w:t>
      </w:r>
      <w:r w:rsidRPr="006E4B35">
        <w:rPr>
          <w:rFonts w:ascii="Barlow" w:hAnsi="Barlow"/>
          <w:sz w:val="20"/>
          <w:szCs w:val="20"/>
        </w:rPr>
        <w:t xml:space="preserve"> Yucatán, fue </w:t>
      </w:r>
      <w:r w:rsidR="00A36CF9" w:rsidRPr="006E4B35">
        <w:rPr>
          <w:rFonts w:ascii="Barlow" w:hAnsi="Barlow"/>
          <w:sz w:val="20"/>
          <w:szCs w:val="20"/>
        </w:rPr>
        <w:t xml:space="preserve">creado </w:t>
      </w:r>
      <w:r w:rsidRPr="006E4B35">
        <w:rPr>
          <w:rFonts w:ascii="Barlow" w:hAnsi="Barlow"/>
          <w:sz w:val="20"/>
          <w:szCs w:val="20"/>
        </w:rPr>
        <w:t>mediante</w:t>
      </w:r>
      <w:r w:rsidR="00A36CF9" w:rsidRPr="006E4B35">
        <w:rPr>
          <w:rFonts w:ascii="Barlow" w:hAnsi="Barlow"/>
          <w:sz w:val="20"/>
          <w:szCs w:val="20"/>
        </w:rPr>
        <w:t xml:space="preserve"> el </w:t>
      </w:r>
      <w:r w:rsidRPr="006E4B35">
        <w:rPr>
          <w:rFonts w:ascii="Barlow" w:hAnsi="Barlow"/>
          <w:sz w:val="20"/>
          <w:szCs w:val="20"/>
        </w:rPr>
        <w:t xml:space="preserve"> Decreto Número </w:t>
      </w:r>
      <w:r w:rsidR="0008120D" w:rsidRPr="006E4B35">
        <w:rPr>
          <w:rFonts w:ascii="Barlow" w:hAnsi="Barlow"/>
          <w:sz w:val="20"/>
          <w:szCs w:val="20"/>
        </w:rPr>
        <w:t>353</w:t>
      </w:r>
      <w:r w:rsidRPr="006E4B35">
        <w:rPr>
          <w:rFonts w:ascii="Barlow" w:hAnsi="Barlow"/>
          <w:sz w:val="20"/>
          <w:szCs w:val="20"/>
        </w:rPr>
        <w:t xml:space="preserve"> por el Poder Ejecutivo Estatal</w:t>
      </w:r>
      <w:r w:rsidR="00A36CF9" w:rsidRPr="006E4B35">
        <w:rPr>
          <w:rFonts w:ascii="Barlow" w:hAnsi="Barlow"/>
          <w:sz w:val="20"/>
          <w:szCs w:val="20"/>
        </w:rPr>
        <w:t xml:space="preserve"> publicado en el </w:t>
      </w:r>
      <w:r w:rsidR="00702613" w:rsidRPr="006E4B35">
        <w:rPr>
          <w:rFonts w:ascii="Barlow" w:hAnsi="Barlow"/>
          <w:sz w:val="20"/>
          <w:szCs w:val="20"/>
        </w:rPr>
        <w:t xml:space="preserve">Diario </w:t>
      </w:r>
      <w:r w:rsidR="00A36CF9" w:rsidRPr="006E4B35">
        <w:rPr>
          <w:rFonts w:ascii="Barlow" w:hAnsi="Barlow"/>
          <w:sz w:val="20"/>
          <w:szCs w:val="20"/>
        </w:rPr>
        <w:t xml:space="preserve">Oficial el día </w:t>
      </w:r>
      <w:r w:rsidR="008460F2" w:rsidRPr="006E4B35">
        <w:rPr>
          <w:rFonts w:ascii="Barlow" w:hAnsi="Barlow"/>
          <w:sz w:val="20"/>
          <w:szCs w:val="20"/>
        </w:rPr>
        <w:t xml:space="preserve">12 de septiembre de 1986 sustituyendo al Sistema para el Desarrollo para la Familia </w:t>
      </w:r>
      <w:r w:rsidR="008460F2" w:rsidRPr="0049189E">
        <w:rPr>
          <w:rFonts w:ascii="Barlow" w:hAnsi="Barlow"/>
          <w:sz w:val="20"/>
          <w:szCs w:val="20"/>
        </w:rPr>
        <w:t>en</w:t>
      </w:r>
      <w:r w:rsidR="008460F2" w:rsidRPr="006E4B35">
        <w:rPr>
          <w:rFonts w:ascii="Barlow" w:hAnsi="Barlow"/>
          <w:sz w:val="20"/>
          <w:szCs w:val="20"/>
        </w:rPr>
        <w:t xml:space="preserve"> Yucatán creado </w:t>
      </w:r>
      <w:r w:rsidR="00A36CF9" w:rsidRPr="006E4B35">
        <w:rPr>
          <w:rFonts w:ascii="Barlow" w:hAnsi="Barlow"/>
          <w:sz w:val="20"/>
          <w:szCs w:val="20"/>
        </w:rPr>
        <w:t>6 de abril de 1977</w:t>
      </w:r>
      <w:r w:rsidR="008460F2" w:rsidRPr="006E4B35">
        <w:rPr>
          <w:rFonts w:ascii="Barlow" w:hAnsi="Barlow"/>
          <w:sz w:val="20"/>
          <w:szCs w:val="20"/>
        </w:rPr>
        <w:t xml:space="preserve"> por el Poder Ejecutivo según Decreto No. 118</w:t>
      </w:r>
      <w:r w:rsidR="00A36CF9" w:rsidRPr="006E4B35">
        <w:rPr>
          <w:rFonts w:ascii="Barlow" w:hAnsi="Barlow"/>
          <w:sz w:val="20"/>
          <w:szCs w:val="20"/>
        </w:rPr>
        <w:t>, como un organismo público descentralizado del Gobierno del Estado con personalidad jurídica y patrimonio propio</w:t>
      </w:r>
      <w:r w:rsidR="008460F2" w:rsidRPr="006E4B35">
        <w:rPr>
          <w:rFonts w:ascii="Barlow" w:hAnsi="Barlow"/>
          <w:sz w:val="20"/>
          <w:szCs w:val="20"/>
        </w:rPr>
        <w:t>.</w:t>
      </w:r>
    </w:p>
    <w:p w:rsidR="00DE12BD" w:rsidRDefault="00DE12BD" w:rsidP="006E4B35">
      <w:pPr>
        <w:spacing w:line="360" w:lineRule="auto"/>
        <w:jc w:val="both"/>
        <w:rPr>
          <w:rFonts w:ascii="Barlow" w:hAnsi="Barlow"/>
          <w:sz w:val="20"/>
          <w:szCs w:val="20"/>
        </w:rPr>
      </w:pPr>
    </w:p>
    <w:p w:rsidR="00FE5FBD" w:rsidRPr="00B56FB9" w:rsidRDefault="00FE5FBD" w:rsidP="00B56FB9">
      <w:pPr>
        <w:pStyle w:val="Prrafodelista"/>
        <w:numPr>
          <w:ilvl w:val="0"/>
          <w:numId w:val="20"/>
        </w:numPr>
        <w:spacing w:line="360" w:lineRule="auto"/>
        <w:jc w:val="both"/>
        <w:rPr>
          <w:rFonts w:ascii="Barlow" w:hAnsi="Barlow"/>
          <w:b/>
          <w:sz w:val="20"/>
          <w:szCs w:val="20"/>
        </w:rPr>
      </w:pPr>
      <w:r w:rsidRPr="00B56FB9">
        <w:rPr>
          <w:rFonts w:ascii="Barlow" w:hAnsi="Barlow"/>
          <w:b/>
          <w:sz w:val="20"/>
          <w:szCs w:val="20"/>
        </w:rPr>
        <w:t>Organización y Objeto Social</w:t>
      </w:r>
    </w:p>
    <w:p w:rsidR="002813F0" w:rsidRPr="006E4B35" w:rsidRDefault="002813F0" w:rsidP="006E4B35">
      <w:pPr>
        <w:spacing w:line="360" w:lineRule="auto"/>
        <w:jc w:val="both"/>
        <w:rPr>
          <w:rFonts w:ascii="Barlow" w:hAnsi="Barlow"/>
          <w:b/>
          <w:sz w:val="20"/>
          <w:szCs w:val="20"/>
        </w:rPr>
      </w:pPr>
    </w:p>
    <w:p w:rsidR="00FE5FBD" w:rsidRDefault="00FE5FBD" w:rsidP="006E4B35">
      <w:pPr>
        <w:spacing w:line="360" w:lineRule="auto"/>
        <w:jc w:val="both"/>
        <w:rPr>
          <w:rFonts w:ascii="Barlow" w:hAnsi="Barlow"/>
          <w:sz w:val="20"/>
          <w:szCs w:val="20"/>
        </w:rPr>
      </w:pPr>
      <w:r w:rsidRPr="006E4B35">
        <w:rPr>
          <w:rFonts w:ascii="Barlow" w:hAnsi="Barlow"/>
          <w:b/>
          <w:sz w:val="20"/>
          <w:szCs w:val="20"/>
        </w:rPr>
        <w:t>El Sistema para el Desarrollo Integral de la Familia en Yucatán</w:t>
      </w:r>
      <w:r w:rsidRPr="006E4B35">
        <w:rPr>
          <w:rFonts w:ascii="Barlow" w:hAnsi="Barlow"/>
          <w:sz w:val="20"/>
          <w:szCs w:val="20"/>
        </w:rPr>
        <w:t xml:space="preserve"> es un organismo público descentralizado del Gobierno del Estado con personalidad jurídica y patrimonio propio; es el organismo rector de la asistencia social y tiene por objetivos la promoción de la misma, la prestación de servicios en ese campo, la promoción de la interrelación sistemática de acciones que en la materia lleven a cabo las instituciones públicas y privadas, así como la realización de las demás acciones que establece esta Ley y las disposiciones legales aplicables.</w:t>
      </w:r>
    </w:p>
    <w:p w:rsidR="00DE12BD" w:rsidRPr="006E4B35" w:rsidRDefault="00DE12BD" w:rsidP="006E4B35">
      <w:pPr>
        <w:spacing w:line="360" w:lineRule="auto"/>
        <w:jc w:val="both"/>
        <w:rPr>
          <w:rFonts w:ascii="Barlow" w:hAnsi="Barlow"/>
          <w:sz w:val="20"/>
          <w:szCs w:val="20"/>
        </w:rPr>
      </w:pPr>
    </w:p>
    <w:p w:rsidR="00FE5FBD" w:rsidRPr="006E4B35" w:rsidRDefault="00FE5FBD" w:rsidP="006E4B35">
      <w:pPr>
        <w:spacing w:line="360" w:lineRule="auto"/>
        <w:jc w:val="both"/>
        <w:rPr>
          <w:rFonts w:ascii="Barlow" w:hAnsi="Barlow"/>
          <w:b/>
          <w:sz w:val="20"/>
          <w:szCs w:val="20"/>
        </w:rPr>
      </w:pPr>
      <w:r w:rsidRPr="006E4B35">
        <w:rPr>
          <w:rFonts w:ascii="Barlow" w:hAnsi="Barlow"/>
          <w:b/>
          <w:sz w:val="20"/>
          <w:szCs w:val="20"/>
        </w:rPr>
        <w:t>Ejercicio Fiscal</w:t>
      </w:r>
    </w:p>
    <w:p w:rsidR="00166414" w:rsidRPr="00B56FB9" w:rsidRDefault="00FE5FBD" w:rsidP="00B56FB9">
      <w:pPr>
        <w:spacing w:line="360" w:lineRule="auto"/>
        <w:jc w:val="both"/>
        <w:rPr>
          <w:rFonts w:ascii="Barlow" w:hAnsi="Barlow"/>
          <w:sz w:val="20"/>
          <w:szCs w:val="20"/>
        </w:rPr>
      </w:pPr>
      <w:r w:rsidRPr="00B56FB9">
        <w:rPr>
          <w:rFonts w:ascii="Barlow" w:hAnsi="Barlow"/>
          <w:b/>
          <w:sz w:val="20"/>
          <w:szCs w:val="20"/>
        </w:rPr>
        <w:t>El Sistema para el Desarrollo Integral de la Familia en Yucatán</w:t>
      </w:r>
      <w:r w:rsidR="005C79CA" w:rsidRPr="00B56FB9">
        <w:rPr>
          <w:rFonts w:ascii="Barlow" w:hAnsi="Barlow"/>
          <w:b/>
          <w:sz w:val="20"/>
          <w:szCs w:val="20"/>
        </w:rPr>
        <w:t xml:space="preserve"> </w:t>
      </w:r>
      <w:r w:rsidR="00166414" w:rsidRPr="00B56FB9">
        <w:rPr>
          <w:rFonts w:ascii="Barlow" w:hAnsi="Barlow"/>
          <w:sz w:val="20"/>
          <w:szCs w:val="20"/>
        </w:rPr>
        <w:t>está registrado ante la Secretar</w:t>
      </w:r>
      <w:r w:rsidR="00D8045B" w:rsidRPr="00B56FB9">
        <w:rPr>
          <w:rFonts w:ascii="Barlow" w:hAnsi="Barlow"/>
          <w:sz w:val="20"/>
          <w:szCs w:val="20"/>
        </w:rPr>
        <w:t>ía</w:t>
      </w:r>
      <w:r w:rsidR="00166414" w:rsidRPr="00B56FB9">
        <w:rPr>
          <w:rFonts w:ascii="Barlow" w:hAnsi="Barlow"/>
          <w:sz w:val="20"/>
          <w:szCs w:val="20"/>
        </w:rPr>
        <w:t xml:space="preserve"> de Administración Tributaria con la actividad de Actividades Asistenciales y tributa bajo el régimen de Personas Morales con fines no lucrativos.</w:t>
      </w:r>
    </w:p>
    <w:p w:rsidR="009243D4" w:rsidRDefault="001B6DEF" w:rsidP="009243D4">
      <w:pPr>
        <w:spacing w:line="360" w:lineRule="auto"/>
        <w:jc w:val="both"/>
        <w:rPr>
          <w:rFonts w:ascii="Barlow" w:hAnsi="Barlow"/>
          <w:sz w:val="20"/>
          <w:szCs w:val="20"/>
        </w:rPr>
      </w:pPr>
      <w:r w:rsidRPr="006E4B35">
        <w:rPr>
          <w:rFonts w:ascii="Barlow" w:hAnsi="Barlow"/>
          <w:sz w:val="20"/>
          <w:szCs w:val="20"/>
        </w:rPr>
        <w:t>Los Estados Financieros que se presentan corresponden del 1 a</w:t>
      </w:r>
      <w:r w:rsidR="005C79CA" w:rsidRPr="006E4B35">
        <w:rPr>
          <w:rFonts w:ascii="Barlow" w:hAnsi="Barlow"/>
          <w:sz w:val="20"/>
          <w:szCs w:val="20"/>
        </w:rPr>
        <w:t xml:space="preserve">l </w:t>
      </w:r>
      <w:r w:rsidR="00425C48">
        <w:rPr>
          <w:rFonts w:ascii="Barlow" w:hAnsi="Barlow"/>
          <w:sz w:val="20"/>
          <w:szCs w:val="20"/>
        </w:rPr>
        <w:t>31</w:t>
      </w:r>
      <w:r w:rsidR="00DE12BD">
        <w:rPr>
          <w:rFonts w:ascii="Barlow" w:hAnsi="Barlow"/>
          <w:sz w:val="20"/>
          <w:szCs w:val="20"/>
        </w:rPr>
        <w:t xml:space="preserve"> de </w:t>
      </w:r>
      <w:r w:rsidR="00425C48">
        <w:rPr>
          <w:rFonts w:ascii="Barlow" w:hAnsi="Barlow"/>
          <w:sz w:val="20"/>
          <w:szCs w:val="20"/>
        </w:rPr>
        <w:t>marzo</w:t>
      </w:r>
      <w:r w:rsidR="00F45945" w:rsidRPr="006E4B35">
        <w:rPr>
          <w:rFonts w:ascii="Barlow" w:hAnsi="Barlow"/>
          <w:sz w:val="20"/>
          <w:szCs w:val="20"/>
        </w:rPr>
        <w:t xml:space="preserve"> </w:t>
      </w:r>
      <w:r w:rsidR="00DE12BD">
        <w:rPr>
          <w:rFonts w:ascii="Barlow" w:hAnsi="Barlow"/>
          <w:sz w:val="20"/>
          <w:szCs w:val="20"/>
        </w:rPr>
        <w:t xml:space="preserve"> </w:t>
      </w:r>
      <w:r w:rsidRPr="006E4B35">
        <w:rPr>
          <w:rFonts w:ascii="Barlow" w:hAnsi="Barlow"/>
          <w:sz w:val="20"/>
          <w:szCs w:val="20"/>
        </w:rPr>
        <w:t>del año 20</w:t>
      </w:r>
      <w:r w:rsidR="00DE12BD">
        <w:rPr>
          <w:rFonts w:ascii="Barlow" w:hAnsi="Barlow"/>
          <w:sz w:val="20"/>
          <w:szCs w:val="20"/>
        </w:rPr>
        <w:t>2</w:t>
      </w:r>
      <w:r w:rsidR="00F45945">
        <w:rPr>
          <w:rFonts w:ascii="Barlow" w:hAnsi="Barlow"/>
          <w:sz w:val="20"/>
          <w:szCs w:val="20"/>
        </w:rPr>
        <w:t>1</w:t>
      </w:r>
      <w:r w:rsidRPr="006E4B35">
        <w:rPr>
          <w:rFonts w:ascii="Barlow" w:hAnsi="Barlow"/>
          <w:sz w:val="20"/>
          <w:szCs w:val="20"/>
        </w:rPr>
        <w:t>, los cuales contabilizan los eventos y las transacciones económicas cuantificables de las operaciones expresadas y contabilizadas en moneda nacional.</w:t>
      </w:r>
    </w:p>
    <w:p w:rsidR="00DE12BD" w:rsidRDefault="00DE12BD" w:rsidP="009243D4">
      <w:pPr>
        <w:spacing w:line="360" w:lineRule="auto"/>
        <w:jc w:val="both"/>
        <w:rPr>
          <w:rFonts w:ascii="Barlow" w:hAnsi="Barlow"/>
          <w:sz w:val="20"/>
          <w:szCs w:val="20"/>
        </w:rPr>
      </w:pPr>
    </w:p>
    <w:p w:rsidR="00F45945" w:rsidRDefault="00F45945" w:rsidP="009243D4">
      <w:pPr>
        <w:spacing w:line="360" w:lineRule="auto"/>
        <w:jc w:val="both"/>
        <w:rPr>
          <w:rFonts w:ascii="Barlow" w:hAnsi="Barlow"/>
          <w:sz w:val="20"/>
          <w:szCs w:val="20"/>
        </w:rPr>
      </w:pPr>
    </w:p>
    <w:p w:rsidR="009243D4" w:rsidRPr="00B56FB9" w:rsidRDefault="009243D4" w:rsidP="00B56FB9">
      <w:pPr>
        <w:spacing w:line="360" w:lineRule="auto"/>
        <w:jc w:val="both"/>
        <w:rPr>
          <w:rFonts w:ascii="Barlow" w:hAnsi="Barlow"/>
          <w:sz w:val="20"/>
          <w:szCs w:val="20"/>
        </w:rPr>
      </w:pPr>
      <w:r w:rsidRPr="00B56FB9">
        <w:rPr>
          <w:rFonts w:ascii="Barlow" w:hAnsi="Barlow" w:cs="Arial"/>
          <w:b/>
          <w:sz w:val="20"/>
          <w:szCs w:val="20"/>
        </w:rPr>
        <w:lastRenderedPageBreak/>
        <w:t>Régimen Jurídico</w:t>
      </w:r>
    </w:p>
    <w:p w:rsidR="009243D4" w:rsidRPr="00410493" w:rsidRDefault="009243D4" w:rsidP="009243D4">
      <w:pPr>
        <w:autoSpaceDE w:val="0"/>
        <w:autoSpaceDN w:val="0"/>
        <w:adjustRightInd w:val="0"/>
        <w:spacing w:line="360" w:lineRule="auto"/>
        <w:ind w:firstLine="705"/>
        <w:jc w:val="both"/>
        <w:rPr>
          <w:rFonts w:ascii="Barlow" w:hAnsi="Barlow" w:cs="Arial"/>
          <w:sz w:val="20"/>
          <w:szCs w:val="20"/>
        </w:rPr>
      </w:pPr>
      <w:r w:rsidRPr="00410493">
        <w:rPr>
          <w:rFonts w:ascii="Barlow" w:hAnsi="Barlow" w:cs="Arial"/>
          <w:sz w:val="20"/>
          <w:szCs w:val="20"/>
        </w:rPr>
        <w:t xml:space="preserve">El </w:t>
      </w:r>
      <w:r>
        <w:rPr>
          <w:rFonts w:ascii="Barlow" w:hAnsi="Barlow" w:cs="Arial"/>
          <w:sz w:val="20"/>
          <w:szCs w:val="20"/>
        </w:rPr>
        <w:t>Sistema DIF</w:t>
      </w:r>
      <w:r w:rsidRPr="00410493">
        <w:rPr>
          <w:rFonts w:ascii="Barlow" w:hAnsi="Barlow" w:cs="Arial"/>
          <w:sz w:val="20"/>
          <w:szCs w:val="20"/>
        </w:rPr>
        <w:t xml:space="preserve"> está regulado por lo siguiente:</w:t>
      </w:r>
    </w:p>
    <w:p w:rsidR="009243D4" w:rsidRPr="00410493" w:rsidRDefault="009243D4" w:rsidP="009243D4">
      <w:pPr>
        <w:numPr>
          <w:ilvl w:val="0"/>
          <w:numId w:val="14"/>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Constitución de los Estados Unidos Mexicanos.</w:t>
      </w:r>
    </w:p>
    <w:p w:rsidR="009243D4" w:rsidRPr="00410493" w:rsidRDefault="009243D4" w:rsidP="009243D4">
      <w:pPr>
        <w:numPr>
          <w:ilvl w:val="0"/>
          <w:numId w:val="14"/>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Constitución Política del Estado de Yucatán.</w:t>
      </w:r>
    </w:p>
    <w:p w:rsidR="009243D4" w:rsidRPr="00410493" w:rsidRDefault="009243D4" w:rsidP="009243D4">
      <w:pPr>
        <w:numPr>
          <w:ilvl w:val="0"/>
          <w:numId w:val="14"/>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Ley General de Contabilidad Gubernamental.</w:t>
      </w:r>
    </w:p>
    <w:p w:rsidR="009243D4" w:rsidRPr="00410493" w:rsidRDefault="009243D4" w:rsidP="009243D4">
      <w:pPr>
        <w:numPr>
          <w:ilvl w:val="0"/>
          <w:numId w:val="14"/>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El Código de la Administración Pública del Estado de Yucatán.</w:t>
      </w:r>
    </w:p>
    <w:p w:rsidR="009243D4" w:rsidRPr="00410493" w:rsidRDefault="009243D4" w:rsidP="009243D4">
      <w:pPr>
        <w:numPr>
          <w:ilvl w:val="0"/>
          <w:numId w:val="14"/>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El Reglamento de la Administración Pública del Estado de Yucatán.</w:t>
      </w:r>
    </w:p>
    <w:p w:rsidR="009243D4" w:rsidRPr="00410493" w:rsidRDefault="009243D4" w:rsidP="009243D4">
      <w:pPr>
        <w:numPr>
          <w:ilvl w:val="0"/>
          <w:numId w:val="14"/>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Ley del Presupuesto y Contabilidad Gubernamental del Estado de Yucatán y su reglamento.</w:t>
      </w:r>
    </w:p>
    <w:p w:rsidR="009243D4" w:rsidRPr="00410493" w:rsidRDefault="009243D4" w:rsidP="009243D4">
      <w:pPr>
        <w:numPr>
          <w:ilvl w:val="0"/>
          <w:numId w:val="14"/>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Ley de Responsabilidades de los Servidores Públicos del Estado de Yucatán.</w:t>
      </w:r>
    </w:p>
    <w:p w:rsidR="009243D4" w:rsidRPr="00410493" w:rsidRDefault="009243D4" w:rsidP="009243D4">
      <w:pPr>
        <w:numPr>
          <w:ilvl w:val="0"/>
          <w:numId w:val="14"/>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Ley Federal de Responsabilidades de los Servidores Públicos</w:t>
      </w:r>
    </w:p>
    <w:p w:rsidR="009243D4" w:rsidRPr="00410493" w:rsidRDefault="009243D4" w:rsidP="009243D4">
      <w:pPr>
        <w:numPr>
          <w:ilvl w:val="0"/>
          <w:numId w:val="14"/>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Ley de Adquisiciones, Arrendamientos y Prestación de Servicios relacionados con Bienes Muebles.</w:t>
      </w:r>
    </w:p>
    <w:p w:rsidR="009243D4" w:rsidRPr="00410493" w:rsidRDefault="009243D4" w:rsidP="009243D4">
      <w:pPr>
        <w:numPr>
          <w:ilvl w:val="0"/>
          <w:numId w:val="14"/>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La Ley de Fiscalización de la Cuenta Pública del Estado de Yucatán y su reglamento.</w:t>
      </w:r>
    </w:p>
    <w:p w:rsidR="009243D4" w:rsidRPr="00410493" w:rsidRDefault="009243D4" w:rsidP="009243D4">
      <w:pPr>
        <w:numPr>
          <w:ilvl w:val="0"/>
          <w:numId w:val="14"/>
        </w:numPr>
        <w:autoSpaceDE w:val="0"/>
        <w:autoSpaceDN w:val="0"/>
        <w:adjustRightInd w:val="0"/>
        <w:spacing w:line="360" w:lineRule="auto"/>
        <w:jc w:val="both"/>
        <w:rPr>
          <w:rFonts w:ascii="Barlow" w:hAnsi="Barlow" w:cs="Arial"/>
          <w:sz w:val="20"/>
          <w:szCs w:val="20"/>
        </w:rPr>
      </w:pPr>
      <w:r w:rsidRPr="00410493">
        <w:rPr>
          <w:rFonts w:ascii="Barlow" w:hAnsi="Barlow" w:cs="Arial"/>
          <w:sz w:val="20"/>
          <w:szCs w:val="20"/>
        </w:rPr>
        <w:t>Ley de Disciplina Financiera de las Entidades Federativas y Municipios</w:t>
      </w:r>
    </w:p>
    <w:p w:rsidR="009243D4" w:rsidRPr="00410493" w:rsidRDefault="009243D4" w:rsidP="009243D4">
      <w:pPr>
        <w:autoSpaceDE w:val="0"/>
        <w:autoSpaceDN w:val="0"/>
        <w:adjustRightInd w:val="0"/>
        <w:spacing w:line="360" w:lineRule="auto"/>
        <w:ind w:left="1425"/>
        <w:jc w:val="both"/>
        <w:rPr>
          <w:rFonts w:ascii="Barlow" w:hAnsi="Barlow" w:cs="Arial"/>
          <w:sz w:val="20"/>
          <w:szCs w:val="20"/>
        </w:rPr>
      </w:pPr>
    </w:p>
    <w:p w:rsidR="00252CCB" w:rsidRPr="006E4B35" w:rsidRDefault="00FE5FBD" w:rsidP="006E4B35">
      <w:pPr>
        <w:spacing w:line="360" w:lineRule="auto"/>
        <w:jc w:val="both"/>
        <w:rPr>
          <w:rFonts w:ascii="Barlow" w:hAnsi="Barlow"/>
          <w:b/>
          <w:sz w:val="20"/>
          <w:szCs w:val="20"/>
        </w:rPr>
      </w:pPr>
      <w:r w:rsidRPr="006E4B35">
        <w:rPr>
          <w:rFonts w:ascii="Barlow" w:hAnsi="Barlow"/>
          <w:b/>
          <w:sz w:val="20"/>
          <w:szCs w:val="20"/>
        </w:rPr>
        <w:t>Obligaciones Fiscales:</w:t>
      </w:r>
    </w:p>
    <w:p w:rsidR="00FE5FBD" w:rsidRPr="006E4B35" w:rsidRDefault="00FE5FBD" w:rsidP="006E4B35">
      <w:pPr>
        <w:spacing w:line="360" w:lineRule="auto"/>
        <w:jc w:val="both"/>
        <w:rPr>
          <w:rFonts w:ascii="Barlow" w:hAnsi="Barlow"/>
          <w:b/>
          <w:sz w:val="20"/>
          <w:szCs w:val="20"/>
        </w:rPr>
      </w:pPr>
      <w:r w:rsidRPr="006E4B35">
        <w:rPr>
          <w:rFonts w:ascii="Barlow" w:hAnsi="Barlow"/>
          <w:b/>
          <w:sz w:val="20"/>
          <w:szCs w:val="20"/>
        </w:rPr>
        <w:t xml:space="preserve">1. </w:t>
      </w:r>
      <w:r w:rsidR="007D1BB5" w:rsidRPr="006E4B35">
        <w:rPr>
          <w:rFonts w:ascii="Barlow" w:hAnsi="Barlow"/>
          <w:sz w:val="20"/>
          <w:szCs w:val="20"/>
        </w:rPr>
        <w:t>Presentar la declaración y pago provisional mensual de Retenciones del Impuesto sobre la Renta por Sueldos y Salarios.</w:t>
      </w:r>
    </w:p>
    <w:p w:rsidR="00252CCB" w:rsidRPr="006E4B35" w:rsidRDefault="00FE5FBD" w:rsidP="006E4B35">
      <w:pPr>
        <w:spacing w:line="360" w:lineRule="auto"/>
        <w:jc w:val="both"/>
        <w:rPr>
          <w:rFonts w:ascii="Barlow" w:hAnsi="Barlow"/>
          <w:sz w:val="20"/>
          <w:szCs w:val="20"/>
        </w:rPr>
      </w:pPr>
      <w:r w:rsidRPr="006E4B35">
        <w:rPr>
          <w:rFonts w:ascii="Barlow" w:hAnsi="Barlow"/>
          <w:b/>
          <w:sz w:val="20"/>
          <w:szCs w:val="20"/>
        </w:rPr>
        <w:t xml:space="preserve">2. </w:t>
      </w:r>
      <w:r w:rsidR="007D1BB5" w:rsidRPr="006E4B35">
        <w:rPr>
          <w:rFonts w:ascii="Barlow" w:hAnsi="Barlow"/>
          <w:sz w:val="20"/>
          <w:szCs w:val="20"/>
        </w:rPr>
        <w:t xml:space="preserve">Presentar la declaración </w:t>
      </w:r>
      <w:r w:rsidR="00252CCB" w:rsidRPr="006E4B35">
        <w:rPr>
          <w:rFonts w:ascii="Barlow" w:hAnsi="Barlow"/>
          <w:sz w:val="20"/>
          <w:szCs w:val="20"/>
        </w:rPr>
        <w:t>anual</w:t>
      </w:r>
      <w:r w:rsidR="007D1BB5" w:rsidRPr="006E4B35">
        <w:rPr>
          <w:rFonts w:ascii="Barlow" w:hAnsi="Barlow"/>
          <w:sz w:val="20"/>
          <w:szCs w:val="20"/>
        </w:rPr>
        <w:t xml:space="preserve"> del Impuesto sobre la Renta donde informen</w:t>
      </w:r>
      <w:r w:rsidR="00252CCB" w:rsidRPr="006E4B35">
        <w:rPr>
          <w:rFonts w:ascii="Barlow" w:hAnsi="Barlow"/>
          <w:sz w:val="20"/>
          <w:szCs w:val="20"/>
        </w:rPr>
        <w:t xml:space="preserve"> sobre los pagos y retenciones de Servicios Profesionales</w:t>
      </w:r>
    </w:p>
    <w:p w:rsidR="00252CCB" w:rsidRDefault="00FE5FBD" w:rsidP="006E4B35">
      <w:pPr>
        <w:spacing w:line="360" w:lineRule="auto"/>
        <w:jc w:val="both"/>
        <w:rPr>
          <w:rFonts w:ascii="Barlow" w:hAnsi="Barlow"/>
          <w:sz w:val="20"/>
          <w:szCs w:val="20"/>
        </w:rPr>
      </w:pPr>
      <w:r w:rsidRPr="006E4B35">
        <w:rPr>
          <w:rFonts w:ascii="Barlow" w:hAnsi="Barlow"/>
          <w:b/>
          <w:sz w:val="20"/>
          <w:szCs w:val="20"/>
        </w:rPr>
        <w:t>3.</w:t>
      </w:r>
      <w:r w:rsidR="00A73D85" w:rsidRPr="006E4B35">
        <w:rPr>
          <w:rFonts w:ascii="Barlow" w:hAnsi="Barlow"/>
          <w:b/>
          <w:sz w:val="20"/>
          <w:szCs w:val="20"/>
        </w:rPr>
        <w:t xml:space="preserve"> </w:t>
      </w:r>
      <w:r w:rsidR="00252CCB" w:rsidRPr="006E4B35">
        <w:rPr>
          <w:rFonts w:ascii="Barlow" w:hAnsi="Barlow"/>
          <w:sz w:val="20"/>
          <w:szCs w:val="20"/>
        </w:rPr>
        <w:t>Presentar la declaración anual donde se informe sobre las retenciones de los trabajadores que recibieron sueldos y salarios y trabajadores asimilados a salarios.</w:t>
      </w:r>
    </w:p>
    <w:p w:rsidR="00B56FB9" w:rsidRDefault="00B56FB9" w:rsidP="006E4B35">
      <w:pPr>
        <w:spacing w:line="360" w:lineRule="auto"/>
        <w:jc w:val="both"/>
        <w:rPr>
          <w:rFonts w:ascii="Barlow" w:hAnsi="Barlow"/>
          <w:sz w:val="20"/>
          <w:szCs w:val="20"/>
        </w:rPr>
      </w:pPr>
    </w:p>
    <w:p w:rsidR="00F45945" w:rsidRPr="006E4B35" w:rsidRDefault="00F45945" w:rsidP="006E4B35">
      <w:pPr>
        <w:spacing w:line="360" w:lineRule="auto"/>
        <w:jc w:val="both"/>
        <w:rPr>
          <w:rFonts w:ascii="Barlow" w:hAnsi="Barlow"/>
          <w:sz w:val="20"/>
          <w:szCs w:val="20"/>
        </w:rPr>
      </w:pPr>
    </w:p>
    <w:p w:rsidR="008460F2" w:rsidRPr="006E4B35" w:rsidRDefault="00B56FB9" w:rsidP="006E4B35">
      <w:pPr>
        <w:spacing w:line="360" w:lineRule="auto"/>
        <w:jc w:val="both"/>
        <w:rPr>
          <w:rFonts w:ascii="Barlow" w:hAnsi="Barlow"/>
          <w:b/>
          <w:sz w:val="20"/>
          <w:szCs w:val="20"/>
        </w:rPr>
      </w:pPr>
      <w:r>
        <w:rPr>
          <w:rFonts w:ascii="Barlow" w:hAnsi="Barlow"/>
          <w:b/>
          <w:sz w:val="20"/>
          <w:szCs w:val="20"/>
        </w:rPr>
        <w:lastRenderedPageBreak/>
        <w:t xml:space="preserve">4. </w:t>
      </w:r>
      <w:r w:rsidR="008460F2" w:rsidRPr="006E4B35">
        <w:rPr>
          <w:rFonts w:ascii="Barlow" w:hAnsi="Barlow"/>
          <w:b/>
          <w:sz w:val="20"/>
          <w:szCs w:val="20"/>
        </w:rPr>
        <w:t xml:space="preserve">Estructura </w:t>
      </w:r>
      <w:r w:rsidR="001D1F58" w:rsidRPr="006E4B35">
        <w:rPr>
          <w:rFonts w:ascii="Barlow" w:hAnsi="Barlow"/>
          <w:b/>
          <w:sz w:val="20"/>
          <w:szCs w:val="20"/>
        </w:rPr>
        <w:t>O</w:t>
      </w:r>
      <w:r w:rsidR="008460F2" w:rsidRPr="006E4B35">
        <w:rPr>
          <w:rFonts w:ascii="Barlow" w:hAnsi="Barlow"/>
          <w:b/>
          <w:sz w:val="20"/>
          <w:szCs w:val="20"/>
        </w:rPr>
        <w:t>rganizacional básica</w:t>
      </w:r>
    </w:p>
    <w:p w:rsidR="008460F2" w:rsidRPr="006E4B35" w:rsidRDefault="008460F2" w:rsidP="006E4B35">
      <w:pPr>
        <w:spacing w:line="360" w:lineRule="auto"/>
        <w:jc w:val="both"/>
        <w:rPr>
          <w:rFonts w:ascii="Barlow" w:hAnsi="Barlow"/>
          <w:b/>
          <w:sz w:val="20"/>
          <w:szCs w:val="20"/>
        </w:rPr>
      </w:pPr>
    </w:p>
    <w:p w:rsidR="008460F2" w:rsidRDefault="008460F2" w:rsidP="009243D4">
      <w:pPr>
        <w:spacing w:line="360" w:lineRule="auto"/>
        <w:jc w:val="both"/>
        <w:rPr>
          <w:rFonts w:ascii="Barlow" w:hAnsi="Barlow"/>
          <w:sz w:val="20"/>
          <w:szCs w:val="20"/>
        </w:rPr>
      </w:pPr>
      <w:r w:rsidRPr="006E4B35">
        <w:rPr>
          <w:rFonts w:ascii="Barlow" w:hAnsi="Barlow"/>
          <w:sz w:val="20"/>
          <w:szCs w:val="20"/>
        </w:rPr>
        <w:t>El Sistema para el Desarrollo Integral de la Familia en Yucatán</w:t>
      </w:r>
      <w:r w:rsidR="001B6DEF" w:rsidRPr="006E4B35">
        <w:rPr>
          <w:rFonts w:ascii="Barlow" w:hAnsi="Barlow"/>
          <w:sz w:val="20"/>
          <w:szCs w:val="20"/>
        </w:rPr>
        <w:t xml:space="preserve">, se integra por un Patronato, una Junta de Gobierno; un Director General, un Secretaría Particular y una Secretaría Técnica; dos subdirecciones Operativa y Administrativa, siete Direcciones (Desarrollo Comunitario y Alimentación, Atención a la Infancia y a la Familia, CREE, CROPAFY, PRODEMEFA, CAIMEDE y la PLANTA INDUSTRIALIZADORA) así mismo, tiene veintidós departamentos. </w:t>
      </w:r>
    </w:p>
    <w:p w:rsidR="006E4B35" w:rsidRDefault="006E4B35" w:rsidP="009243D4">
      <w:pPr>
        <w:spacing w:line="360" w:lineRule="auto"/>
        <w:jc w:val="both"/>
        <w:rPr>
          <w:rFonts w:ascii="Barlow" w:hAnsi="Barlow"/>
          <w:sz w:val="20"/>
          <w:szCs w:val="20"/>
        </w:rPr>
      </w:pPr>
    </w:p>
    <w:p w:rsidR="00FE5FBD" w:rsidRPr="006E4B35" w:rsidRDefault="00B56FB9" w:rsidP="009243D4">
      <w:pPr>
        <w:spacing w:line="360" w:lineRule="auto"/>
        <w:jc w:val="both"/>
        <w:rPr>
          <w:rFonts w:ascii="Barlow" w:hAnsi="Barlow"/>
          <w:b/>
          <w:sz w:val="20"/>
          <w:szCs w:val="20"/>
        </w:rPr>
      </w:pPr>
      <w:r>
        <w:rPr>
          <w:rFonts w:ascii="Barlow" w:hAnsi="Barlow"/>
          <w:b/>
          <w:sz w:val="20"/>
          <w:szCs w:val="20"/>
        </w:rPr>
        <w:t xml:space="preserve">5. </w:t>
      </w:r>
      <w:r w:rsidR="00BE0194" w:rsidRPr="006E4B35">
        <w:rPr>
          <w:rFonts w:ascii="Barlow" w:hAnsi="Barlow"/>
          <w:b/>
          <w:sz w:val="20"/>
          <w:szCs w:val="20"/>
        </w:rPr>
        <w:t>Bases de preparación de Estados Financieros</w:t>
      </w:r>
    </w:p>
    <w:p w:rsidR="002A7155" w:rsidRPr="006E4B35" w:rsidRDefault="002A7155" w:rsidP="009243D4">
      <w:pPr>
        <w:spacing w:line="360" w:lineRule="auto"/>
        <w:jc w:val="both"/>
        <w:rPr>
          <w:rFonts w:ascii="Barlow" w:hAnsi="Barlow"/>
          <w:b/>
          <w:sz w:val="20"/>
          <w:szCs w:val="20"/>
        </w:rPr>
      </w:pPr>
    </w:p>
    <w:p w:rsidR="00153EB7" w:rsidRPr="006E4B35" w:rsidRDefault="00153EB7" w:rsidP="009243D4">
      <w:pPr>
        <w:spacing w:line="360" w:lineRule="auto"/>
        <w:jc w:val="both"/>
        <w:rPr>
          <w:rFonts w:ascii="Barlow" w:hAnsi="Barlow"/>
          <w:sz w:val="20"/>
          <w:szCs w:val="20"/>
        </w:rPr>
      </w:pPr>
      <w:r w:rsidRPr="006E4B35">
        <w:rPr>
          <w:rFonts w:ascii="Barlow" w:hAnsi="Barlow"/>
          <w:sz w:val="20"/>
          <w:szCs w:val="20"/>
        </w:rPr>
        <w:t xml:space="preserve">El Sistema para el Desarrollo Integral de la Familia en Yucatán emite estados Financieros conforme a la normatividad emitida por el CONAC, </w:t>
      </w:r>
      <w:r w:rsidR="00651483" w:rsidRPr="006E4B35">
        <w:rPr>
          <w:rFonts w:ascii="Barlow" w:hAnsi="Barlow"/>
          <w:sz w:val="20"/>
          <w:szCs w:val="20"/>
        </w:rPr>
        <w:t xml:space="preserve">a partir del presente ejercicio </w:t>
      </w:r>
      <w:r w:rsidR="005D001F" w:rsidRPr="006E4B35">
        <w:rPr>
          <w:rFonts w:ascii="Barlow" w:hAnsi="Barlow"/>
          <w:sz w:val="20"/>
          <w:szCs w:val="20"/>
        </w:rPr>
        <w:t>fiscal,</w:t>
      </w:r>
      <w:r w:rsidR="00651483" w:rsidRPr="006E4B35">
        <w:rPr>
          <w:rFonts w:ascii="Barlow" w:hAnsi="Barlow"/>
          <w:sz w:val="20"/>
          <w:szCs w:val="20"/>
        </w:rPr>
        <w:t xml:space="preserve"> se empieza a utilizar el sistema desarrollado por el INDETEC, el SAACG.net, como sistema de c</w:t>
      </w:r>
      <w:r w:rsidRPr="006E4B35">
        <w:rPr>
          <w:rFonts w:ascii="Barlow" w:hAnsi="Barlow"/>
          <w:sz w:val="20"/>
          <w:szCs w:val="20"/>
        </w:rPr>
        <w:t>ontabilidad Gubernamental</w:t>
      </w:r>
      <w:r w:rsidR="005D001F" w:rsidRPr="006E4B35">
        <w:rPr>
          <w:rFonts w:ascii="Barlow" w:hAnsi="Barlow"/>
          <w:sz w:val="20"/>
          <w:szCs w:val="20"/>
        </w:rPr>
        <w:t>.</w:t>
      </w:r>
    </w:p>
    <w:p w:rsidR="0047562E" w:rsidRPr="006E4B35" w:rsidRDefault="0047562E" w:rsidP="009243D4">
      <w:pPr>
        <w:spacing w:line="360" w:lineRule="auto"/>
        <w:jc w:val="both"/>
        <w:rPr>
          <w:rFonts w:ascii="Barlow" w:hAnsi="Barlow"/>
          <w:sz w:val="20"/>
          <w:szCs w:val="20"/>
        </w:rPr>
      </w:pPr>
      <w:r w:rsidRPr="006E4B35">
        <w:rPr>
          <w:rFonts w:ascii="Barlow" w:hAnsi="Barlow"/>
          <w:sz w:val="20"/>
          <w:szCs w:val="20"/>
        </w:rPr>
        <w:t>Los Estados Financieros del Sistema se llevan en apego a los Postulados Básicos de Contabilidad Gubernamental, tales como: Sustancia Económica; Entes Públicos; Existencia Permanente; Revelación Suficiente; Importancia Relativa; Consolidación de Estados Financieros; Devengo Contable; Valuación; dualidad Económica y Consistencia.</w:t>
      </w:r>
    </w:p>
    <w:p w:rsidR="00C5325A" w:rsidRPr="006E4B35" w:rsidRDefault="00C5325A" w:rsidP="006E4B35">
      <w:pPr>
        <w:spacing w:line="360" w:lineRule="auto"/>
        <w:jc w:val="both"/>
        <w:rPr>
          <w:rFonts w:ascii="Barlow" w:hAnsi="Barlow"/>
          <w:sz w:val="20"/>
          <w:szCs w:val="20"/>
        </w:rPr>
      </w:pPr>
    </w:p>
    <w:p w:rsidR="002600ED" w:rsidRPr="006E4B35" w:rsidRDefault="00B56FB9" w:rsidP="006E4B35">
      <w:pPr>
        <w:spacing w:line="360" w:lineRule="auto"/>
        <w:jc w:val="both"/>
        <w:rPr>
          <w:rFonts w:ascii="Barlow" w:hAnsi="Barlow"/>
          <w:b/>
          <w:sz w:val="20"/>
          <w:szCs w:val="20"/>
        </w:rPr>
      </w:pPr>
      <w:r>
        <w:rPr>
          <w:rFonts w:ascii="Barlow" w:hAnsi="Barlow"/>
          <w:b/>
          <w:sz w:val="20"/>
          <w:szCs w:val="20"/>
        </w:rPr>
        <w:t xml:space="preserve">6. </w:t>
      </w:r>
      <w:r w:rsidR="002600ED" w:rsidRPr="006E4B35">
        <w:rPr>
          <w:rFonts w:ascii="Barlow" w:hAnsi="Barlow"/>
          <w:b/>
          <w:sz w:val="20"/>
          <w:szCs w:val="20"/>
        </w:rPr>
        <w:t>Políticas de contabilidad significativas</w:t>
      </w:r>
    </w:p>
    <w:p w:rsidR="002600ED" w:rsidRPr="006E4B35" w:rsidRDefault="002600ED" w:rsidP="006E4B35">
      <w:pPr>
        <w:spacing w:line="360" w:lineRule="auto"/>
        <w:jc w:val="both"/>
        <w:rPr>
          <w:rFonts w:ascii="Barlow" w:hAnsi="Barlow"/>
          <w:sz w:val="20"/>
          <w:szCs w:val="20"/>
        </w:rPr>
      </w:pPr>
      <w:r w:rsidRPr="006E4B35">
        <w:rPr>
          <w:rFonts w:ascii="Barlow" w:hAnsi="Barlow"/>
          <w:sz w:val="20"/>
          <w:szCs w:val="20"/>
        </w:rPr>
        <w:t>En cuanto a la actualización del valor de los activos, especialmente en bienes muebles, se informa que está en proceso de actualización y registro de los bienes que cuentan con valor.</w:t>
      </w:r>
    </w:p>
    <w:p w:rsidR="002600ED" w:rsidRPr="006E4B35" w:rsidRDefault="002600ED" w:rsidP="006E4B35">
      <w:pPr>
        <w:spacing w:line="360" w:lineRule="auto"/>
        <w:jc w:val="both"/>
        <w:rPr>
          <w:rFonts w:ascii="Barlow" w:hAnsi="Barlow"/>
          <w:sz w:val="20"/>
          <w:szCs w:val="20"/>
        </w:rPr>
      </w:pPr>
      <w:r w:rsidRPr="006E4B35">
        <w:rPr>
          <w:rFonts w:ascii="Barlow" w:hAnsi="Barlow"/>
          <w:sz w:val="20"/>
          <w:szCs w:val="20"/>
        </w:rPr>
        <w:t xml:space="preserve">El Sistema DIF no </w:t>
      </w:r>
      <w:r w:rsidR="002A7155" w:rsidRPr="006E4B35">
        <w:rPr>
          <w:rFonts w:ascii="Barlow" w:hAnsi="Barlow"/>
          <w:sz w:val="20"/>
          <w:szCs w:val="20"/>
        </w:rPr>
        <w:t xml:space="preserve">realiza operaciones </w:t>
      </w:r>
      <w:r w:rsidRPr="006E4B35">
        <w:rPr>
          <w:rFonts w:ascii="Barlow" w:hAnsi="Barlow"/>
          <w:sz w:val="20"/>
          <w:szCs w:val="20"/>
        </w:rPr>
        <w:t>en el extranjero.</w:t>
      </w:r>
    </w:p>
    <w:p w:rsidR="002600ED" w:rsidRPr="006E4B35" w:rsidRDefault="002600ED" w:rsidP="006E4B35">
      <w:pPr>
        <w:spacing w:line="360" w:lineRule="auto"/>
        <w:jc w:val="both"/>
        <w:rPr>
          <w:rFonts w:ascii="Barlow" w:hAnsi="Barlow"/>
          <w:sz w:val="20"/>
          <w:szCs w:val="20"/>
        </w:rPr>
      </w:pPr>
      <w:r w:rsidRPr="006E4B35">
        <w:rPr>
          <w:rFonts w:ascii="Barlow" w:hAnsi="Barlow"/>
          <w:sz w:val="20"/>
          <w:szCs w:val="20"/>
        </w:rPr>
        <w:t>El Sistema DIF no tiene inversión en compañías subsidiarias no consolidadas y asociadas.</w:t>
      </w:r>
    </w:p>
    <w:p w:rsidR="002A7155" w:rsidRPr="006E4B35" w:rsidRDefault="002A7155" w:rsidP="006E4B35">
      <w:pPr>
        <w:spacing w:line="360" w:lineRule="auto"/>
        <w:jc w:val="both"/>
        <w:rPr>
          <w:rFonts w:ascii="Barlow" w:hAnsi="Barlow"/>
          <w:sz w:val="20"/>
          <w:szCs w:val="20"/>
        </w:rPr>
      </w:pPr>
      <w:r w:rsidRPr="006E4B35">
        <w:rPr>
          <w:rFonts w:ascii="Barlow" w:hAnsi="Barlow"/>
          <w:sz w:val="20"/>
          <w:szCs w:val="20"/>
        </w:rPr>
        <w:t>El sistema de valuación de los inventarios en el Sistema es primeras entradas primeras salidas.</w:t>
      </w:r>
    </w:p>
    <w:p w:rsidR="002600ED" w:rsidRPr="006E4B35" w:rsidRDefault="002600ED" w:rsidP="006E4B35">
      <w:pPr>
        <w:spacing w:line="360" w:lineRule="auto"/>
        <w:jc w:val="both"/>
        <w:rPr>
          <w:rFonts w:ascii="Barlow" w:hAnsi="Barlow"/>
          <w:sz w:val="20"/>
          <w:szCs w:val="20"/>
        </w:rPr>
      </w:pPr>
      <w:r w:rsidRPr="006E4B35">
        <w:rPr>
          <w:rFonts w:ascii="Barlow" w:hAnsi="Barlow"/>
          <w:sz w:val="20"/>
          <w:szCs w:val="20"/>
        </w:rPr>
        <w:t>A la presente fecha el Sistema DIF no cuenta con provisiones ni reservas creadas.</w:t>
      </w:r>
    </w:p>
    <w:p w:rsidR="002A7155" w:rsidRDefault="002A7155" w:rsidP="006E4B35">
      <w:pPr>
        <w:spacing w:line="360" w:lineRule="auto"/>
        <w:jc w:val="both"/>
        <w:rPr>
          <w:rFonts w:ascii="Barlow" w:hAnsi="Barlow"/>
          <w:sz w:val="20"/>
          <w:szCs w:val="20"/>
        </w:rPr>
      </w:pPr>
      <w:r w:rsidRPr="006E4B35">
        <w:rPr>
          <w:rFonts w:ascii="Barlow" w:hAnsi="Barlow"/>
          <w:sz w:val="20"/>
          <w:szCs w:val="20"/>
        </w:rPr>
        <w:lastRenderedPageBreak/>
        <w:t>Durante el período que se informa no se realizaron reclasificaciones.</w:t>
      </w:r>
    </w:p>
    <w:p w:rsidR="00C952A6" w:rsidRPr="006E4B35" w:rsidRDefault="00B56FB9" w:rsidP="006E4B35">
      <w:pPr>
        <w:spacing w:line="360" w:lineRule="auto"/>
        <w:jc w:val="both"/>
        <w:rPr>
          <w:rFonts w:ascii="Barlow" w:hAnsi="Barlow"/>
          <w:sz w:val="20"/>
          <w:szCs w:val="20"/>
        </w:rPr>
      </w:pPr>
      <w:r>
        <w:rPr>
          <w:rFonts w:ascii="Barlow" w:hAnsi="Barlow"/>
          <w:b/>
          <w:sz w:val="20"/>
          <w:szCs w:val="20"/>
        </w:rPr>
        <w:t xml:space="preserve">7. </w:t>
      </w:r>
      <w:r w:rsidR="00C952A6" w:rsidRPr="006E4B35">
        <w:rPr>
          <w:rFonts w:ascii="Barlow" w:hAnsi="Barlow"/>
          <w:b/>
          <w:sz w:val="20"/>
          <w:szCs w:val="20"/>
        </w:rPr>
        <w:t>Posición  en Moneda Extranjera y Protección por Riesgo Cambiario</w:t>
      </w:r>
    </w:p>
    <w:p w:rsidR="00C952A6" w:rsidRPr="006E4B35" w:rsidRDefault="00C952A6" w:rsidP="006E4B35">
      <w:pPr>
        <w:spacing w:line="360" w:lineRule="auto"/>
        <w:jc w:val="both"/>
        <w:rPr>
          <w:rFonts w:ascii="Barlow" w:hAnsi="Barlow"/>
          <w:sz w:val="20"/>
          <w:szCs w:val="20"/>
        </w:rPr>
      </w:pPr>
      <w:r w:rsidRPr="006E4B35">
        <w:rPr>
          <w:rFonts w:ascii="Barlow" w:hAnsi="Barlow"/>
          <w:sz w:val="20"/>
          <w:szCs w:val="20"/>
        </w:rPr>
        <w:t>El Sistema no cuenta con Act</w:t>
      </w:r>
      <w:r w:rsidR="002600ED" w:rsidRPr="006E4B35">
        <w:rPr>
          <w:rFonts w:ascii="Barlow" w:hAnsi="Barlow"/>
          <w:sz w:val="20"/>
          <w:szCs w:val="20"/>
        </w:rPr>
        <w:t xml:space="preserve">ivos y </w:t>
      </w:r>
      <w:r w:rsidRPr="006E4B35">
        <w:rPr>
          <w:rFonts w:ascii="Barlow" w:hAnsi="Barlow"/>
          <w:sz w:val="20"/>
          <w:szCs w:val="20"/>
        </w:rPr>
        <w:t xml:space="preserve"> Pasivos en moneda extranjera.</w:t>
      </w:r>
    </w:p>
    <w:p w:rsidR="00C952A6" w:rsidRPr="006E4B35" w:rsidRDefault="00B56FB9" w:rsidP="006E4B35">
      <w:pPr>
        <w:spacing w:line="360" w:lineRule="auto"/>
        <w:jc w:val="both"/>
        <w:rPr>
          <w:rFonts w:ascii="Barlow" w:hAnsi="Barlow"/>
          <w:b/>
          <w:sz w:val="20"/>
          <w:szCs w:val="20"/>
        </w:rPr>
      </w:pPr>
      <w:r>
        <w:rPr>
          <w:rFonts w:ascii="Barlow" w:hAnsi="Barlow"/>
          <w:b/>
          <w:sz w:val="20"/>
          <w:szCs w:val="20"/>
        </w:rPr>
        <w:t xml:space="preserve">8. </w:t>
      </w:r>
      <w:r w:rsidR="00C952A6" w:rsidRPr="006E4B35">
        <w:rPr>
          <w:rFonts w:ascii="Barlow" w:hAnsi="Barlow"/>
          <w:b/>
          <w:sz w:val="20"/>
          <w:szCs w:val="20"/>
        </w:rPr>
        <w:t>Reporte Analítico del Activo</w:t>
      </w:r>
    </w:p>
    <w:p w:rsidR="00C952A6" w:rsidRPr="006E4B35" w:rsidRDefault="00C952A6" w:rsidP="006E4B35">
      <w:pPr>
        <w:spacing w:line="360" w:lineRule="auto"/>
        <w:jc w:val="both"/>
        <w:rPr>
          <w:rFonts w:ascii="Barlow" w:hAnsi="Barlow"/>
          <w:sz w:val="20"/>
          <w:szCs w:val="20"/>
        </w:rPr>
      </w:pPr>
      <w:r w:rsidRPr="006E4B35">
        <w:rPr>
          <w:rFonts w:ascii="Barlow" w:hAnsi="Barlow"/>
          <w:sz w:val="20"/>
          <w:szCs w:val="20"/>
        </w:rPr>
        <w:t>El Sistema para el Desarrollo Integral de la Familia en Yucatán</w:t>
      </w:r>
      <w:r w:rsidRPr="006E4B35">
        <w:rPr>
          <w:rFonts w:ascii="Barlow" w:hAnsi="Barlow"/>
          <w:b/>
          <w:sz w:val="20"/>
          <w:szCs w:val="20"/>
        </w:rPr>
        <w:t xml:space="preserve"> </w:t>
      </w:r>
      <w:r w:rsidRPr="0049189E">
        <w:rPr>
          <w:rFonts w:ascii="Barlow" w:hAnsi="Barlow"/>
          <w:sz w:val="20"/>
          <w:szCs w:val="20"/>
        </w:rPr>
        <w:t>e</w:t>
      </w:r>
      <w:r w:rsidRPr="006E4B35">
        <w:rPr>
          <w:rFonts w:ascii="Barlow" w:hAnsi="Barlow"/>
          <w:sz w:val="20"/>
          <w:szCs w:val="20"/>
        </w:rPr>
        <w:t xml:space="preserve">n cumplimiento a la publicación del día 15 de agosto de 2012 del Diario Oficial de la Federación, en lo referente a los PARAMETROS de Estimación de Vida Útil, anexo la forma en que se </w:t>
      </w:r>
      <w:r w:rsidR="009016C0" w:rsidRPr="006E4B35">
        <w:rPr>
          <w:rFonts w:ascii="Barlow" w:hAnsi="Barlow"/>
          <w:sz w:val="20"/>
          <w:szCs w:val="20"/>
        </w:rPr>
        <w:t>aplicó</w:t>
      </w:r>
      <w:r w:rsidRPr="006E4B35">
        <w:rPr>
          <w:rFonts w:ascii="Barlow" w:hAnsi="Barlow"/>
          <w:sz w:val="20"/>
          <w:szCs w:val="20"/>
        </w:rPr>
        <w:t xml:space="preserve"> la depreciación de bienes muebles es la siguiente: considerando los bienes muebles que se adquirieron hasta 2012 con el mismo porcentaje de depreciación desde su inicio; los Bienes Muebles adquiridos a partir de enero de 2013 se aplicara el porcentaje de depreciación anual emitido en la Ley General de Contabilidad Gubernamental. </w:t>
      </w:r>
    </w:p>
    <w:p w:rsidR="00C952A6" w:rsidRDefault="00C952A6" w:rsidP="006E4B35">
      <w:pPr>
        <w:spacing w:line="360" w:lineRule="auto"/>
        <w:jc w:val="both"/>
        <w:rPr>
          <w:rFonts w:ascii="Barlow" w:hAnsi="Barlow"/>
          <w:sz w:val="20"/>
          <w:szCs w:val="20"/>
        </w:rPr>
      </w:pPr>
      <w:r w:rsidRPr="006E4B35">
        <w:rPr>
          <w:rFonts w:ascii="Barlow" w:hAnsi="Barlow"/>
          <w:sz w:val="20"/>
          <w:szCs w:val="20"/>
        </w:rPr>
        <w:t xml:space="preserve">Cabe mencionar que a la presente fecha el Sistema </w:t>
      </w:r>
      <w:r w:rsidR="007D17E9" w:rsidRPr="006E4B35">
        <w:rPr>
          <w:rFonts w:ascii="Barlow" w:hAnsi="Barlow"/>
          <w:sz w:val="20"/>
          <w:szCs w:val="20"/>
        </w:rPr>
        <w:t xml:space="preserve">DIF </w:t>
      </w:r>
      <w:r w:rsidRPr="006E4B35">
        <w:rPr>
          <w:rFonts w:ascii="Barlow" w:hAnsi="Barlow"/>
          <w:sz w:val="20"/>
          <w:szCs w:val="20"/>
        </w:rPr>
        <w:t>no tiene conciliado el rubro de Bienes Muebles</w:t>
      </w:r>
      <w:r w:rsidR="007D17E9" w:rsidRPr="006E4B35">
        <w:rPr>
          <w:rFonts w:ascii="Barlow" w:hAnsi="Barlow"/>
          <w:sz w:val="20"/>
          <w:szCs w:val="20"/>
        </w:rPr>
        <w:t xml:space="preserve"> con contabilidad, sin embargo, existe un inventario </w:t>
      </w:r>
      <w:r w:rsidR="00F170F3" w:rsidRPr="006E4B35">
        <w:rPr>
          <w:rFonts w:ascii="Barlow" w:hAnsi="Barlow"/>
          <w:sz w:val="20"/>
          <w:szCs w:val="20"/>
        </w:rPr>
        <w:t xml:space="preserve">detallado </w:t>
      </w:r>
      <w:r w:rsidR="007D17E9" w:rsidRPr="006E4B35">
        <w:rPr>
          <w:rFonts w:ascii="Barlow" w:hAnsi="Barlow"/>
          <w:sz w:val="20"/>
          <w:szCs w:val="20"/>
        </w:rPr>
        <w:t>de ellos al 100%, y actualmente estamos en proceso de valuación cada uno de ellos.</w:t>
      </w:r>
    </w:p>
    <w:p w:rsidR="00425C48" w:rsidRPr="006E4B35" w:rsidRDefault="00425C48" w:rsidP="006E4B35">
      <w:pPr>
        <w:spacing w:line="360" w:lineRule="auto"/>
        <w:jc w:val="both"/>
        <w:rPr>
          <w:rFonts w:ascii="Barlow" w:hAnsi="Barlow"/>
          <w:sz w:val="20"/>
          <w:szCs w:val="20"/>
        </w:rPr>
      </w:pPr>
    </w:p>
    <w:p w:rsidR="00FC7705" w:rsidRPr="006E4B35" w:rsidRDefault="00B56FB9" w:rsidP="009243D4">
      <w:pPr>
        <w:spacing w:line="360" w:lineRule="auto"/>
        <w:jc w:val="both"/>
        <w:rPr>
          <w:rFonts w:ascii="Barlow" w:hAnsi="Barlow"/>
          <w:b/>
          <w:sz w:val="20"/>
          <w:szCs w:val="20"/>
        </w:rPr>
      </w:pPr>
      <w:r>
        <w:rPr>
          <w:rFonts w:ascii="Barlow" w:hAnsi="Barlow"/>
          <w:b/>
          <w:sz w:val="20"/>
          <w:szCs w:val="20"/>
        </w:rPr>
        <w:t xml:space="preserve">9. </w:t>
      </w:r>
      <w:r w:rsidR="002A7155" w:rsidRPr="006E4B35">
        <w:rPr>
          <w:rFonts w:ascii="Barlow" w:hAnsi="Barlow"/>
          <w:b/>
          <w:sz w:val="20"/>
          <w:szCs w:val="20"/>
        </w:rPr>
        <w:t>Fideicomisos, Mandatos y Análogos</w:t>
      </w:r>
    </w:p>
    <w:p w:rsidR="002A7155" w:rsidRDefault="002A7155" w:rsidP="009243D4">
      <w:pPr>
        <w:spacing w:line="360" w:lineRule="auto"/>
        <w:jc w:val="both"/>
        <w:rPr>
          <w:rFonts w:ascii="Barlow" w:hAnsi="Barlow"/>
          <w:sz w:val="20"/>
          <w:szCs w:val="20"/>
        </w:rPr>
      </w:pPr>
      <w:r w:rsidRPr="006E4B35">
        <w:rPr>
          <w:rFonts w:ascii="Barlow" w:hAnsi="Barlow"/>
          <w:sz w:val="20"/>
          <w:szCs w:val="20"/>
        </w:rPr>
        <w:t>No aplica</w:t>
      </w:r>
    </w:p>
    <w:p w:rsidR="0098092E" w:rsidRPr="006E4B35" w:rsidRDefault="0098092E" w:rsidP="0098092E">
      <w:pPr>
        <w:spacing w:line="360" w:lineRule="auto"/>
        <w:jc w:val="both"/>
        <w:rPr>
          <w:rFonts w:ascii="Barlow" w:hAnsi="Barlow"/>
          <w:b/>
          <w:sz w:val="20"/>
          <w:szCs w:val="20"/>
        </w:rPr>
      </w:pPr>
      <w:r>
        <w:rPr>
          <w:rFonts w:ascii="Barlow" w:hAnsi="Barlow"/>
          <w:b/>
          <w:sz w:val="20"/>
          <w:szCs w:val="20"/>
        </w:rPr>
        <w:t xml:space="preserve">10. </w:t>
      </w:r>
      <w:r w:rsidRPr="006E4B35">
        <w:rPr>
          <w:rFonts w:ascii="Barlow" w:hAnsi="Barlow"/>
          <w:b/>
          <w:sz w:val="20"/>
          <w:szCs w:val="20"/>
        </w:rPr>
        <w:t>Reporte de Recaudación</w:t>
      </w:r>
    </w:p>
    <w:p w:rsidR="00B434C5" w:rsidRDefault="0098092E" w:rsidP="00B434C5">
      <w:pPr>
        <w:spacing w:line="360" w:lineRule="auto"/>
        <w:jc w:val="both"/>
        <w:rPr>
          <w:rFonts w:ascii="Barlow" w:hAnsi="Barlow"/>
          <w:sz w:val="20"/>
          <w:szCs w:val="20"/>
        </w:rPr>
      </w:pPr>
      <w:r w:rsidRPr="006E4B35">
        <w:rPr>
          <w:rFonts w:ascii="Barlow" w:hAnsi="Barlow"/>
          <w:sz w:val="20"/>
          <w:szCs w:val="20"/>
        </w:rPr>
        <w:t xml:space="preserve">Entre los ingresos </w:t>
      </w:r>
      <w:r w:rsidR="00B434C5">
        <w:rPr>
          <w:rFonts w:ascii="Barlow" w:hAnsi="Barlow"/>
          <w:sz w:val="20"/>
          <w:szCs w:val="20"/>
        </w:rPr>
        <w:t>recaudados más significativos están los de Espacios de Alimentación Encuentro y Desarrollo, CROPAFY y UBR</w:t>
      </w:r>
      <w:r w:rsidRPr="006E4B35">
        <w:rPr>
          <w:rFonts w:ascii="Barlow" w:hAnsi="Barlow"/>
          <w:sz w:val="20"/>
          <w:szCs w:val="20"/>
        </w:rPr>
        <w:t>.</w:t>
      </w:r>
    </w:p>
    <w:p w:rsidR="00B56FB9" w:rsidRDefault="00B56FB9" w:rsidP="0098092E">
      <w:pPr>
        <w:spacing w:line="360" w:lineRule="auto"/>
        <w:jc w:val="both"/>
        <w:rPr>
          <w:rFonts w:ascii="Barlow" w:hAnsi="Barlow"/>
          <w:b/>
          <w:sz w:val="20"/>
          <w:szCs w:val="20"/>
        </w:rPr>
      </w:pPr>
      <w:r>
        <w:rPr>
          <w:rFonts w:ascii="Barlow" w:hAnsi="Barlow"/>
          <w:b/>
          <w:sz w:val="20"/>
          <w:szCs w:val="20"/>
        </w:rPr>
        <w:t>11. Información sobre la Deuda</w:t>
      </w:r>
    </w:p>
    <w:p w:rsidR="00B56FB9" w:rsidRPr="00B56FB9" w:rsidRDefault="00B56FB9" w:rsidP="0098092E">
      <w:pPr>
        <w:spacing w:line="360" w:lineRule="auto"/>
        <w:jc w:val="both"/>
        <w:rPr>
          <w:rFonts w:ascii="Barlow" w:hAnsi="Barlow"/>
          <w:sz w:val="20"/>
          <w:szCs w:val="20"/>
        </w:rPr>
      </w:pPr>
      <w:r w:rsidRPr="00B56FB9">
        <w:rPr>
          <w:rFonts w:ascii="Barlow" w:hAnsi="Barlow"/>
          <w:sz w:val="20"/>
          <w:szCs w:val="20"/>
        </w:rPr>
        <w:t>No Aplica</w:t>
      </w:r>
    </w:p>
    <w:p w:rsidR="0098092E" w:rsidRPr="0098092E" w:rsidRDefault="0098092E" w:rsidP="009243D4">
      <w:pPr>
        <w:spacing w:line="360" w:lineRule="auto"/>
        <w:jc w:val="both"/>
        <w:rPr>
          <w:rFonts w:ascii="Barlow" w:hAnsi="Barlow"/>
          <w:b/>
          <w:sz w:val="20"/>
          <w:szCs w:val="20"/>
        </w:rPr>
      </w:pPr>
      <w:r>
        <w:rPr>
          <w:rFonts w:ascii="Barlow" w:hAnsi="Barlow"/>
          <w:b/>
          <w:sz w:val="20"/>
          <w:szCs w:val="20"/>
        </w:rPr>
        <w:t xml:space="preserve">12. </w:t>
      </w:r>
      <w:r w:rsidRPr="0098092E">
        <w:rPr>
          <w:rFonts w:ascii="Barlow" w:hAnsi="Barlow"/>
          <w:b/>
          <w:sz w:val="20"/>
          <w:szCs w:val="20"/>
        </w:rPr>
        <w:t>Calificaciones Otorgadas.</w:t>
      </w:r>
    </w:p>
    <w:p w:rsidR="0098092E" w:rsidRDefault="0098092E" w:rsidP="009243D4">
      <w:pPr>
        <w:spacing w:line="360" w:lineRule="auto"/>
        <w:jc w:val="both"/>
        <w:rPr>
          <w:rFonts w:ascii="Barlow" w:hAnsi="Barlow"/>
          <w:sz w:val="20"/>
          <w:szCs w:val="20"/>
        </w:rPr>
      </w:pPr>
      <w:r>
        <w:rPr>
          <w:rFonts w:ascii="Barlow" w:hAnsi="Barlow"/>
          <w:sz w:val="20"/>
          <w:szCs w:val="20"/>
        </w:rPr>
        <w:t>No Aplica</w:t>
      </w:r>
    </w:p>
    <w:p w:rsidR="006F1E82" w:rsidRDefault="006F1E82" w:rsidP="009243D4">
      <w:pPr>
        <w:spacing w:line="360" w:lineRule="auto"/>
        <w:jc w:val="both"/>
        <w:rPr>
          <w:rFonts w:ascii="Barlow" w:hAnsi="Barlow"/>
          <w:sz w:val="20"/>
          <w:szCs w:val="20"/>
        </w:rPr>
      </w:pPr>
    </w:p>
    <w:p w:rsidR="00F45945" w:rsidRDefault="00F45945" w:rsidP="009243D4">
      <w:pPr>
        <w:spacing w:line="360" w:lineRule="auto"/>
        <w:jc w:val="both"/>
        <w:rPr>
          <w:rFonts w:ascii="Barlow" w:hAnsi="Barlow"/>
          <w:sz w:val="20"/>
          <w:szCs w:val="20"/>
        </w:rPr>
      </w:pPr>
    </w:p>
    <w:p w:rsidR="0098092E" w:rsidRPr="006E4B35" w:rsidRDefault="0098092E" w:rsidP="0098092E">
      <w:pPr>
        <w:spacing w:line="360" w:lineRule="auto"/>
        <w:rPr>
          <w:rFonts w:ascii="Barlow" w:hAnsi="Barlow"/>
          <w:b/>
          <w:sz w:val="20"/>
          <w:szCs w:val="20"/>
        </w:rPr>
      </w:pPr>
      <w:r>
        <w:rPr>
          <w:rFonts w:ascii="Barlow" w:hAnsi="Barlow"/>
          <w:b/>
          <w:sz w:val="20"/>
          <w:szCs w:val="20"/>
        </w:rPr>
        <w:lastRenderedPageBreak/>
        <w:t>14</w:t>
      </w:r>
      <w:r w:rsidR="00B56FB9">
        <w:rPr>
          <w:rFonts w:ascii="Barlow" w:hAnsi="Barlow"/>
          <w:b/>
          <w:sz w:val="20"/>
          <w:szCs w:val="20"/>
        </w:rPr>
        <w:t>.</w:t>
      </w:r>
      <w:r w:rsidR="00B56FB9" w:rsidRPr="006E4B35">
        <w:rPr>
          <w:rFonts w:ascii="Barlow" w:hAnsi="Barlow"/>
          <w:b/>
          <w:sz w:val="20"/>
          <w:szCs w:val="20"/>
        </w:rPr>
        <w:t xml:space="preserve"> Información</w:t>
      </w:r>
      <w:r w:rsidRPr="006E4B35">
        <w:rPr>
          <w:rFonts w:ascii="Barlow" w:hAnsi="Barlow"/>
          <w:b/>
          <w:sz w:val="20"/>
          <w:szCs w:val="20"/>
        </w:rPr>
        <w:t xml:space="preserve"> de Segmentos</w:t>
      </w:r>
    </w:p>
    <w:p w:rsidR="0098092E" w:rsidRDefault="0098092E" w:rsidP="0098092E">
      <w:pPr>
        <w:spacing w:line="360" w:lineRule="auto"/>
        <w:jc w:val="both"/>
        <w:rPr>
          <w:rFonts w:ascii="Barlow" w:hAnsi="Barlow"/>
          <w:sz w:val="20"/>
          <w:szCs w:val="20"/>
        </w:rPr>
      </w:pPr>
      <w:r w:rsidRPr="006E4B35">
        <w:rPr>
          <w:rFonts w:ascii="Barlow" w:hAnsi="Barlow"/>
          <w:sz w:val="20"/>
          <w:szCs w:val="20"/>
        </w:rPr>
        <w:t>El Sistema DIF cuenta con la Planta Industrializadora de Jugos Natura, que pertenece a la misma razón social, pero debido a sus actividades son registradas en una contabilidad aparte, donde se reconocen sus Activos, pasivos y Capital de manera independiente, contando por parte del Sistema de recursos cuando así lo amerite.</w:t>
      </w:r>
    </w:p>
    <w:p w:rsidR="00704A2E" w:rsidRDefault="0098092E" w:rsidP="009243D4">
      <w:pPr>
        <w:spacing w:line="360" w:lineRule="auto"/>
        <w:jc w:val="both"/>
        <w:rPr>
          <w:rFonts w:ascii="Barlow" w:hAnsi="Barlow"/>
          <w:b/>
          <w:sz w:val="20"/>
          <w:szCs w:val="20"/>
        </w:rPr>
      </w:pPr>
      <w:r>
        <w:rPr>
          <w:rFonts w:ascii="Barlow" w:hAnsi="Barlow"/>
          <w:b/>
          <w:sz w:val="20"/>
          <w:szCs w:val="20"/>
        </w:rPr>
        <w:t xml:space="preserve">15. </w:t>
      </w:r>
      <w:r w:rsidR="00704A2E" w:rsidRPr="006E4B35">
        <w:rPr>
          <w:rFonts w:ascii="Barlow" w:hAnsi="Barlow"/>
          <w:b/>
          <w:sz w:val="20"/>
          <w:szCs w:val="20"/>
        </w:rPr>
        <w:t>Eventos Posteriores al cierre</w:t>
      </w:r>
    </w:p>
    <w:p w:rsidR="007B102A" w:rsidRPr="00410493" w:rsidRDefault="00B677ED" w:rsidP="007B102A">
      <w:pPr>
        <w:autoSpaceDE w:val="0"/>
        <w:autoSpaceDN w:val="0"/>
        <w:adjustRightInd w:val="0"/>
        <w:spacing w:line="360" w:lineRule="auto"/>
        <w:jc w:val="both"/>
        <w:rPr>
          <w:rFonts w:ascii="Barlow" w:hAnsi="Barlow" w:cs="Arial"/>
          <w:sz w:val="20"/>
          <w:szCs w:val="20"/>
        </w:rPr>
      </w:pPr>
      <w:r>
        <w:rPr>
          <w:rFonts w:ascii="Barlow" w:hAnsi="Barlow"/>
          <w:sz w:val="20"/>
          <w:szCs w:val="20"/>
        </w:rPr>
        <w:t>Se aplicarán</w:t>
      </w:r>
      <w:r w:rsidR="003A21FD">
        <w:rPr>
          <w:rFonts w:ascii="Barlow" w:hAnsi="Barlow"/>
          <w:sz w:val="20"/>
          <w:szCs w:val="20"/>
        </w:rPr>
        <w:t xml:space="preserve"> los </w:t>
      </w:r>
      <w:r>
        <w:rPr>
          <w:rFonts w:ascii="Barlow" w:hAnsi="Barlow"/>
          <w:sz w:val="20"/>
          <w:szCs w:val="20"/>
        </w:rPr>
        <w:t xml:space="preserve"> impuestos y demás retenciones en el mes que corresponda sin extender el plazo al 1</w:t>
      </w:r>
      <w:r w:rsidR="00425C48">
        <w:rPr>
          <w:rFonts w:ascii="Barlow" w:hAnsi="Barlow"/>
          <w:sz w:val="20"/>
          <w:szCs w:val="20"/>
        </w:rPr>
        <w:t>9</w:t>
      </w:r>
      <w:r>
        <w:rPr>
          <w:rFonts w:ascii="Barlow" w:hAnsi="Barlow"/>
          <w:sz w:val="20"/>
          <w:szCs w:val="20"/>
        </w:rPr>
        <w:t xml:space="preserve"> de </w:t>
      </w:r>
      <w:r w:rsidR="00425C48">
        <w:rPr>
          <w:rFonts w:ascii="Barlow" w:hAnsi="Barlow"/>
          <w:sz w:val="20"/>
          <w:szCs w:val="20"/>
        </w:rPr>
        <w:t>abril</w:t>
      </w:r>
      <w:r w:rsidR="00F45945">
        <w:rPr>
          <w:rFonts w:ascii="Barlow" w:hAnsi="Barlow"/>
          <w:sz w:val="20"/>
          <w:szCs w:val="20"/>
        </w:rPr>
        <w:t xml:space="preserve"> d</w:t>
      </w:r>
      <w:r>
        <w:rPr>
          <w:rFonts w:ascii="Barlow" w:hAnsi="Barlow"/>
          <w:sz w:val="20"/>
          <w:szCs w:val="20"/>
        </w:rPr>
        <w:t>e 202</w:t>
      </w:r>
      <w:r w:rsidR="003A21FD">
        <w:rPr>
          <w:rFonts w:ascii="Barlow" w:hAnsi="Barlow"/>
          <w:sz w:val="20"/>
          <w:szCs w:val="20"/>
        </w:rPr>
        <w:t>1</w:t>
      </w:r>
      <w:r>
        <w:rPr>
          <w:rFonts w:ascii="Barlow" w:hAnsi="Barlow"/>
          <w:sz w:val="20"/>
          <w:szCs w:val="20"/>
        </w:rPr>
        <w:t>.</w:t>
      </w:r>
      <w:r w:rsidR="003A21FD">
        <w:rPr>
          <w:rFonts w:ascii="Barlow" w:hAnsi="Barlow"/>
          <w:sz w:val="20"/>
          <w:szCs w:val="20"/>
        </w:rPr>
        <w:t xml:space="preserve"> </w:t>
      </w:r>
      <w:r w:rsidR="00425C48">
        <w:rPr>
          <w:rFonts w:ascii="Barlow" w:hAnsi="Barlow"/>
          <w:sz w:val="20"/>
          <w:szCs w:val="20"/>
        </w:rPr>
        <w:t>Durante este período se concluyeron los pagos c</w:t>
      </w:r>
      <w:r w:rsidR="00B434C5">
        <w:rPr>
          <w:rFonts w:ascii="Barlow" w:hAnsi="Barlow"/>
          <w:sz w:val="20"/>
          <w:szCs w:val="20"/>
        </w:rPr>
        <w:t>orrespondientes al Fondo de A</w:t>
      </w:r>
      <w:r w:rsidR="003A21FD">
        <w:rPr>
          <w:rFonts w:ascii="Barlow" w:hAnsi="Barlow"/>
          <w:sz w:val="20"/>
          <w:szCs w:val="20"/>
        </w:rPr>
        <w:t xml:space="preserve">portaciones </w:t>
      </w:r>
      <w:r w:rsidR="00B434C5">
        <w:rPr>
          <w:rFonts w:ascii="Barlow" w:hAnsi="Barlow"/>
          <w:sz w:val="20"/>
          <w:szCs w:val="20"/>
        </w:rPr>
        <w:t>M</w:t>
      </w:r>
      <w:r w:rsidR="003A21FD">
        <w:rPr>
          <w:rFonts w:ascii="Barlow" w:hAnsi="Barlow"/>
          <w:sz w:val="20"/>
          <w:szCs w:val="20"/>
        </w:rPr>
        <w:t xml:space="preserve">últiples </w:t>
      </w:r>
      <w:r w:rsidR="00B434C5">
        <w:rPr>
          <w:rFonts w:ascii="Barlow" w:hAnsi="Barlow"/>
          <w:sz w:val="20"/>
          <w:szCs w:val="20"/>
        </w:rPr>
        <w:t>2020</w:t>
      </w:r>
      <w:r w:rsidR="00425C48">
        <w:rPr>
          <w:rFonts w:ascii="Barlow" w:hAnsi="Barlow"/>
          <w:sz w:val="20"/>
          <w:szCs w:val="20"/>
        </w:rPr>
        <w:t>, también se realizó la cancelación de la cuenta correspondiente.</w:t>
      </w:r>
      <w:r w:rsidR="007B102A">
        <w:rPr>
          <w:rFonts w:ascii="Barlow" w:hAnsi="Barlow"/>
          <w:sz w:val="20"/>
          <w:szCs w:val="20"/>
        </w:rPr>
        <w:t xml:space="preserve"> E</w:t>
      </w:r>
      <w:r w:rsidR="003A21FD">
        <w:rPr>
          <w:rFonts w:ascii="Barlow" w:hAnsi="Barlow"/>
          <w:sz w:val="20"/>
          <w:szCs w:val="20"/>
        </w:rPr>
        <w:t>n cuando sean comprobados por las unidades administrativas correspondientes.</w:t>
      </w:r>
      <w:r w:rsidR="007B102A">
        <w:rPr>
          <w:rFonts w:ascii="Barlow" w:hAnsi="Barlow"/>
          <w:sz w:val="20"/>
          <w:szCs w:val="20"/>
        </w:rPr>
        <w:t xml:space="preserve"> En el rubro de efectivo y equivalentes </w:t>
      </w:r>
      <w:r w:rsidR="007B102A">
        <w:rPr>
          <w:rFonts w:ascii="Barlow" w:hAnsi="Barlow" w:cs="Arial"/>
          <w:sz w:val="20"/>
          <w:szCs w:val="20"/>
        </w:rPr>
        <w:t>la cuenta</w:t>
      </w:r>
      <w:r w:rsidR="00FB48E3">
        <w:rPr>
          <w:rFonts w:ascii="Barlow" w:hAnsi="Barlow" w:cs="Arial"/>
          <w:sz w:val="20"/>
          <w:szCs w:val="20"/>
        </w:rPr>
        <w:t xml:space="preserve"> bancaria</w:t>
      </w:r>
      <w:r w:rsidR="007B102A">
        <w:rPr>
          <w:rFonts w:ascii="Barlow" w:hAnsi="Barlow" w:cs="Arial"/>
          <w:sz w:val="20"/>
          <w:szCs w:val="20"/>
        </w:rPr>
        <w:t xml:space="preserve">  </w:t>
      </w:r>
      <w:r w:rsidR="007B102A" w:rsidRPr="00F2219B">
        <w:rPr>
          <w:rFonts w:ascii="Barlow" w:hAnsi="Barlow" w:cs="Tahoma"/>
          <w:color w:val="000000"/>
          <w:sz w:val="20"/>
          <w:szCs w:val="20"/>
        </w:rPr>
        <w:t>BBVA 01 1433 7557 FAM 2020</w:t>
      </w:r>
      <w:r w:rsidR="007B102A">
        <w:rPr>
          <w:rFonts w:ascii="Barlow" w:hAnsi="Barlow" w:cs="Tahoma"/>
          <w:color w:val="000000"/>
          <w:sz w:val="20"/>
          <w:szCs w:val="20"/>
        </w:rPr>
        <w:t xml:space="preserve"> al cierre del mes presenta saldo en cero, ya que </w:t>
      </w:r>
      <w:r w:rsidR="00FB48E3">
        <w:rPr>
          <w:rFonts w:ascii="Barlow" w:hAnsi="Barlow" w:cs="Tahoma"/>
          <w:color w:val="000000"/>
          <w:sz w:val="20"/>
          <w:szCs w:val="20"/>
        </w:rPr>
        <w:t xml:space="preserve">el </w:t>
      </w:r>
      <w:r w:rsidR="007B102A">
        <w:rPr>
          <w:rFonts w:ascii="Barlow" w:hAnsi="Barlow" w:cs="Tahoma"/>
          <w:color w:val="000000"/>
          <w:sz w:val="20"/>
          <w:szCs w:val="20"/>
        </w:rPr>
        <w:t>importe</w:t>
      </w:r>
      <w:r w:rsidR="00FB48E3">
        <w:rPr>
          <w:rFonts w:ascii="Barlow" w:hAnsi="Barlow" w:cs="Tahoma"/>
          <w:color w:val="000000"/>
          <w:sz w:val="20"/>
          <w:szCs w:val="20"/>
        </w:rPr>
        <w:t xml:space="preserve"> de $1,215.25</w:t>
      </w:r>
      <w:r w:rsidR="007B102A">
        <w:rPr>
          <w:rFonts w:ascii="Barlow" w:hAnsi="Barlow" w:cs="Tahoma"/>
          <w:color w:val="000000"/>
          <w:sz w:val="20"/>
          <w:szCs w:val="20"/>
        </w:rPr>
        <w:t xml:space="preserve"> reflejado en los EEFF fue reintegrado a SAF por concepto de interés, pero al cancelar la cuenta ya no obtuvimos el estado de cuenta correspondiente, y por un error humano no se el</w:t>
      </w:r>
      <w:r w:rsidR="00FB48E3">
        <w:rPr>
          <w:rFonts w:ascii="Barlow" w:hAnsi="Barlow" w:cs="Tahoma"/>
          <w:color w:val="000000"/>
          <w:sz w:val="20"/>
          <w:szCs w:val="20"/>
        </w:rPr>
        <w:t>aboró la póliza correspondiente, mismo que se efectuara en el mes posterior.</w:t>
      </w:r>
    </w:p>
    <w:p w:rsidR="0098092E" w:rsidRPr="0098092E" w:rsidRDefault="0098092E" w:rsidP="009243D4">
      <w:pPr>
        <w:spacing w:line="360" w:lineRule="auto"/>
        <w:jc w:val="both"/>
        <w:rPr>
          <w:rFonts w:ascii="Barlow" w:hAnsi="Barlow"/>
          <w:b/>
          <w:sz w:val="20"/>
          <w:szCs w:val="20"/>
        </w:rPr>
      </w:pPr>
      <w:r>
        <w:rPr>
          <w:rFonts w:ascii="Barlow" w:hAnsi="Barlow"/>
          <w:b/>
          <w:sz w:val="20"/>
          <w:szCs w:val="20"/>
        </w:rPr>
        <w:t xml:space="preserve">16. </w:t>
      </w:r>
      <w:r w:rsidRPr="0098092E">
        <w:rPr>
          <w:rFonts w:ascii="Barlow" w:hAnsi="Barlow"/>
          <w:b/>
          <w:sz w:val="20"/>
          <w:szCs w:val="20"/>
        </w:rPr>
        <w:t>Partes Relacionadas</w:t>
      </w:r>
    </w:p>
    <w:p w:rsidR="001B2085" w:rsidRDefault="0098092E" w:rsidP="009243D4">
      <w:pPr>
        <w:spacing w:line="360" w:lineRule="auto"/>
        <w:jc w:val="both"/>
        <w:rPr>
          <w:rFonts w:ascii="Barlow" w:hAnsi="Barlow"/>
          <w:sz w:val="20"/>
          <w:szCs w:val="20"/>
        </w:rPr>
      </w:pPr>
      <w:r>
        <w:rPr>
          <w:rFonts w:ascii="Barlow" w:hAnsi="Barlow"/>
          <w:sz w:val="20"/>
          <w:szCs w:val="20"/>
        </w:rPr>
        <w:t>No aplica</w:t>
      </w:r>
    </w:p>
    <w:p w:rsidR="006F1E82" w:rsidRDefault="006F1E82" w:rsidP="009243D4">
      <w:pPr>
        <w:spacing w:line="360" w:lineRule="auto"/>
        <w:jc w:val="both"/>
        <w:rPr>
          <w:rFonts w:ascii="Barlow" w:hAnsi="Barlow"/>
          <w:sz w:val="20"/>
          <w:szCs w:val="20"/>
        </w:rPr>
      </w:pPr>
    </w:p>
    <w:p w:rsidR="00D618C5" w:rsidRDefault="00D618C5" w:rsidP="009243D4">
      <w:pPr>
        <w:spacing w:line="360" w:lineRule="auto"/>
        <w:jc w:val="both"/>
        <w:rPr>
          <w:rFonts w:ascii="Barlow" w:hAnsi="Barlow"/>
          <w:sz w:val="20"/>
          <w:szCs w:val="20"/>
        </w:rPr>
      </w:pPr>
    </w:p>
    <w:p w:rsidR="00D618C5" w:rsidRDefault="00D618C5" w:rsidP="009243D4">
      <w:pPr>
        <w:spacing w:line="360" w:lineRule="auto"/>
        <w:jc w:val="both"/>
        <w:rPr>
          <w:rFonts w:ascii="Barlow" w:hAnsi="Barlow"/>
          <w:sz w:val="20"/>
          <w:szCs w:val="20"/>
        </w:rPr>
      </w:pPr>
    </w:p>
    <w:p w:rsidR="00A070C3" w:rsidRPr="006E4B35" w:rsidRDefault="00F40BFA" w:rsidP="009243D4">
      <w:pPr>
        <w:spacing w:line="360" w:lineRule="auto"/>
        <w:jc w:val="both"/>
        <w:rPr>
          <w:rFonts w:ascii="Barlow" w:hAnsi="Barlow"/>
          <w:sz w:val="20"/>
          <w:szCs w:val="20"/>
        </w:rPr>
      </w:pPr>
      <w:r w:rsidRPr="006E4B35">
        <w:rPr>
          <w:rFonts w:ascii="Barlow" w:hAnsi="Barlow"/>
          <w:sz w:val="20"/>
          <w:szCs w:val="20"/>
        </w:rPr>
        <w:t>Bajo protesta de decir verdad declaramos que los Estados Financieros y sus Notas son razonablemente correctos y responsabilidad del emisor.</w:t>
      </w:r>
    </w:p>
    <w:p w:rsidR="001120F1" w:rsidRPr="006E4B35" w:rsidRDefault="001120F1" w:rsidP="001120F1">
      <w:pPr>
        <w:jc w:val="both"/>
        <w:rPr>
          <w:rFonts w:ascii="Barlow" w:hAnsi="Barlow"/>
          <w:sz w:val="20"/>
          <w:szCs w:val="20"/>
        </w:rPr>
      </w:pPr>
    </w:p>
    <w:p w:rsidR="001120F1" w:rsidRDefault="001120F1" w:rsidP="001120F1">
      <w:pPr>
        <w:jc w:val="both"/>
        <w:rPr>
          <w:rFonts w:ascii="Barlow" w:hAnsi="Barlow"/>
          <w:sz w:val="20"/>
          <w:szCs w:val="20"/>
        </w:rPr>
      </w:pPr>
    </w:p>
    <w:p w:rsidR="008341DD" w:rsidRDefault="008341DD" w:rsidP="001120F1">
      <w:pPr>
        <w:jc w:val="both"/>
        <w:rPr>
          <w:rFonts w:ascii="Barlow" w:hAnsi="Barlow"/>
          <w:sz w:val="20"/>
          <w:szCs w:val="20"/>
        </w:rPr>
      </w:pPr>
    </w:p>
    <w:p w:rsidR="008341DD" w:rsidRDefault="008341DD" w:rsidP="001120F1">
      <w:pPr>
        <w:jc w:val="both"/>
        <w:rPr>
          <w:rFonts w:ascii="Barlow" w:hAnsi="Barlow"/>
          <w:sz w:val="20"/>
          <w:szCs w:val="20"/>
        </w:rPr>
      </w:pPr>
    </w:p>
    <w:sectPr w:rsidR="008341DD" w:rsidSect="006C1EB2">
      <w:headerReference w:type="default" r:id="rId9"/>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625" w:rsidRDefault="00FC5625" w:rsidP="00FE5FBD">
      <w:r>
        <w:separator/>
      </w:r>
    </w:p>
  </w:endnote>
  <w:endnote w:type="continuationSeparator" w:id="0">
    <w:p w:rsidR="00FC5625" w:rsidRDefault="00FC5625" w:rsidP="00FE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625" w:rsidRDefault="00FC5625" w:rsidP="00FE5FBD">
      <w:r>
        <w:separator/>
      </w:r>
    </w:p>
  </w:footnote>
  <w:footnote w:type="continuationSeparator" w:id="0">
    <w:p w:rsidR="00FC5625" w:rsidRDefault="00FC5625" w:rsidP="00FE5F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19B" w:rsidRPr="008A722C" w:rsidRDefault="00F2219B" w:rsidP="00166414">
    <w:pPr>
      <w:spacing w:line="276" w:lineRule="auto"/>
      <w:jc w:val="center"/>
      <w:rPr>
        <w:rFonts w:asciiTheme="minorHAnsi" w:hAnsiTheme="minorHAnsi"/>
        <w:b/>
        <w:i/>
        <w:sz w:val="20"/>
        <w:lang w:val="es-MX"/>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4D9A"/>
    <w:multiLevelType w:val="hybridMultilevel"/>
    <w:tmpl w:val="09788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6F2B3E"/>
    <w:multiLevelType w:val="hybridMultilevel"/>
    <w:tmpl w:val="6BCE52BC"/>
    <w:lvl w:ilvl="0" w:tplc="9C02A34E">
      <w:start w:val="1"/>
      <w:numFmt w:val="lowerLetter"/>
      <w:lvlText w:val="%1)"/>
      <w:lvlJc w:val="left"/>
      <w:pPr>
        <w:ind w:left="2484" w:hanging="36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 w15:restartNumberingAfterBreak="0">
    <w:nsid w:val="11884CF9"/>
    <w:multiLevelType w:val="hybridMultilevel"/>
    <w:tmpl w:val="C7884B08"/>
    <w:lvl w:ilvl="0" w:tplc="EF9001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497F1A"/>
    <w:multiLevelType w:val="hybridMultilevel"/>
    <w:tmpl w:val="6F0A5766"/>
    <w:lvl w:ilvl="0" w:tplc="BCE42748">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5" w15:restartNumberingAfterBreak="0">
    <w:nsid w:val="21FE475B"/>
    <w:multiLevelType w:val="hybridMultilevel"/>
    <w:tmpl w:val="2490FC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637A0E"/>
    <w:multiLevelType w:val="hybridMultilevel"/>
    <w:tmpl w:val="35820934"/>
    <w:lvl w:ilvl="0" w:tplc="0C0A0011">
      <w:start w:val="1"/>
      <w:numFmt w:val="decimal"/>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7" w15:restartNumberingAfterBreak="0">
    <w:nsid w:val="29C65BF7"/>
    <w:multiLevelType w:val="hybridMultilevel"/>
    <w:tmpl w:val="5042870E"/>
    <w:lvl w:ilvl="0" w:tplc="2D7E836C">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AA3059"/>
    <w:multiLevelType w:val="hybridMultilevel"/>
    <w:tmpl w:val="1CA085F4"/>
    <w:lvl w:ilvl="0" w:tplc="419EA6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FBB73EC"/>
    <w:multiLevelType w:val="hybridMultilevel"/>
    <w:tmpl w:val="79760C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A15AA0"/>
    <w:multiLevelType w:val="hybridMultilevel"/>
    <w:tmpl w:val="E0EAFAE8"/>
    <w:lvl w:ilvl="0" w:tplc="82D21B9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AC5C9A"/>
    <w:multiLevelType w:val="hybridMultilevel"/>
    <w:tmpl w:val="B246AA44"/>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5" w15:restartNumberingAfterBreak="0">
    <w:nsid w:val="59393B56"/>
    <w:multiLevelType w:val="hybridMultilevel"/>
    <w:tmpl w:val="B944F700"/>
    <w:lvl w:ilvl="0" w:tplc="329E3E06">
      <w:start w:val="2"/>
      <w:numFmt w:val="bullet"/>
      <w:lvlText w:val="-"/>
      <w:lvlJc w:val="left"/>
      <w:pPr>
        <w:ind w:left="720" w:hanging="360"/>
      </w:pPr>
      <w:rPr>
        <w:rFonts w:ascii="Barlow" w:eastAsia="Times New Roman" w:hAnsi="Barl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F8F383F"/>
    <w:multiLevelType w:val="hybridMultilevel"/>
    <w:tmpl w:val="31C81D98"/>
    <w:lvl w:ilvl="0" w:tplc="419EA614">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756DAA"/>
    <w:multiLevelType w:val="hybridMultilevel"/>
    <w:tmpl w:val="A404CF3C"/>
    <w:lvl w:ilvl="0" w:tplc="BCE42748">
      <w:start w:val="1"/>
      <w:numFmt w:val="upperRoman"/>
      <w:lvlText w:val="%1)"/>
      <w:lvlJc w:val="left"/>
      <w:pPr>
        <w:ind w:left="2496"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6D7C76B6"/>
    <w:multiLevelType w:val="hybridMultilevel"/>
    <w:tmpl w:val="665089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DC84DC6"/>
    <w:multiLevelType w:val="hybridMultilevel"/>
    <w:tmpl w:val="F4CA7A5C"/>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num w:numId="1">
    <w:abstractNumId w:val="6"/>
  </w:num>
  <w:num w:numId="2">
    <w:abstractNumId w:val="7"/>
  </w:num>
  <w:num w:numId="3">
    <w:abstractNumId w:val="3"/>
  </w:num>
  <w:num w:numId="4">
    <w:abstractNumId w:val="20"/>
  </w:num>
  <w:num w:numId="5">
    <w:abstractNumId w:val="17"/>
  </w:num>
  <w:num w:numId="6">
    <w:abstractNumId w:val="14"/>
  </w:num>
  <w:num w:numId="7">
    <w:abstractNumId w:val="9"/>
  </w:num>
  <w:num w:numId="8">
    <w:abstractNumId w:val="16"/>
  </w:num>
  <w:num w:numId="9">
    <w:abstractNumId w:val="1"/>
  </w:num>
  <w:num w:numId="10">
    <w:abstractNumId w:val="8"/>
  </w:num>
  <w:num w:numId="11">
    <w:abstractNumId w:val="4"/>
  </w:num>
  <w:num w:numId="12">
    <w:abstractNumId w:val="12"/>
  </w:num>
  <w:num w:numId="13">
    <w:abstractNumId w:val="10"/>
  </w:num>
  <w:num w:numId="14">
    <w:abstractNumId w:val="18"/>
  </w:num>
  <w:num w:numId="15">
    <w:abstractNumId w:val="11"/>
  </w:num>
  <w:num w:numId="16">
    <w:abstractNumId w:val="2"/>
  </w:num>
  <w:num w:numId="17">
    <w:abstractNumId w:val="5"/>
  </w:num>
  <w:num w:numId="18">
    <w:abstractNumId w:val="19"/>
  </w:num>
  <w:num w:numId="19">
    <w:abstractNumId w:val="13"/>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FBD"/>
    <w:rsid w:val="00000E6F"/>
    <w:rsid w:val="00001F8C"/>
    <w:rsid w:val="00002A34"/>
    <w:rsid w:val="00002BA1"/>
    <w:rsid w:val="0000426A"/>
    <w:rsid w:val="00012729"/>
    <w:rsid w:val="00014E07"/>
    <w:rsid w:val="00016AEF"/>
    <w:rsid w:val="00027FD0"/>
    <w:rsid w:val="000308B7"/>
    <w:rsid w:val="0003219E"/>
    <w:rsid w:val="000342EB"/>
    <w:rsid w:val="000361F2"/>
    <w:rsid w:val="00040BC9"/>
    <w:rsid w:val="000440C4"/>
    <w:rsid w:val="00045A6A"/>
    <w:rsid w:val="00050673"/>
    <w:rsid w:val="0005134E"/>
    <w:rsid w:val="00051975"/>
    <w:rsid w:val="00052392"/>
    <w:rsid w:val="00052E76"/>
    <w:rsid w:val="00052EFC"/>
    <w:rsid w:val="00055C25"/>
    <w:rsid w:val="000570A5"/>
    <w:rsid w:val="00060A3D"/>
    <w:rsid w:val="00062835"/>
    <w:rsid w:val="00067527"/>
    <w:rsid w:val="000729FA"/>
    <w:rsid w:val="00075E72"/>
    <w:rsid w:val="00075FAE"/>
    <w:rsid w:val="0008120D"/>
    <w:rsid w:val="00081C0F"/>
    <w:rsid w:val="00081D99"/>
    <w:rsid w:val="00085743"/>
    <w:rsid w:val="00085A12"/>
    <w:rsid w:val="00085AE3"/>
    <w:rsid w:val="0008652D"/>
    <w:rsid w:val="00091663"/>
    <w:rsid w:val="00092A71"/>
    <w:rsid w:val="00092DD4"/>
    <w:rsid w:val="000937D3"/>
    <w:rsid w:val="000961FD"/>
    <w:rsid w:val="00096374"/>
    <w:rsid w:val="00097556"/>
    <w:rsid w:val="0009795B"/>
    <w:rsid w:val="00097D87"/>
    <w:rsid w:val="000A017A"/>
    <w:rsid w:val="000A0427"/>
    <w:rsid w:val="000A62CC"/>
    <w:rsid w:val="000A75FF"/>
    <w:rsid w:val="000B16F2"/>
    <w:rsid w:val="000B17F1"/>
    <w:rsid w:val="000B5162"/>
    <w:rsid w:val="000B5358"/>
    <w:rsid w:val="000C08B8"/>
    <w:rsid w:val="000C3CCA"/>
    <w:rsid w:val="000C463E"/>
    <w:rsid w:val="000C71AF"/>
    <w:rsid w:val="000D1261"/>
    <w:rsid w:val="000D3719"/>
    <w:rsid w:val="000D4296"/>
    <w:rsid w:val="000E103F"/>
    <w:rsid w:val="000E2AAB"/>
    <w:rsid w:val="000E67C6"/>
    <w:rsid w:val="000E6B01"/>
    <w:rsid w:val="000E6EDB"/>
    <w:rsid w:val="000E72CB"/>
    <w:rsid w:val="000F0776"/>
    <w:rsid w:val="000F0CD6"/>
    <w:rsid w:val="000F6037"/>
    <w:rsid w:val="00102CEE"/>
    <w:rsid w:val="001037D4"/>
    <w:rsid w:val="001047CF"/>
    <w:rsid w:val="00106E3F"/>
    <w:rsid w:val="0011026B"/>
    <w:rsid w:val="001120F1"/>
    <w:rsid w:val="00116EF6"/>
    <w:rsid w:val="00117647"/>
    <w:rsid w:val="00121962"/>
    <w:rsid w:val="001243BB"/>
    <w:rsid w:val="0012647B"/>
    <w:rsid w:val="00126897"/>
    <w:rsid w:val="0012759F"/>
    <w:rsid w:val="00130524"/>
    <w:rsid w:val="00134CA8"/>
    <w:rsid w:val="00136180"/>
    <w:rsid w:val="00136AA9"/>
    <w:rsid w:val="00137BA5"/>
    <w:rsid w:val="0014577D"/>
    <w:rsid w:val="001459A0"/>
    <w:rsid w:val="00145C28"/>
    <w:rsid w:val="00145E2D"/>
    <w:rsid w:val="00151C7F"/>
    <w:rsid w:val="00152F9C"/>
    <w:rsid w:val="001536FE"/>
    <w:rsid w:val="00153EB7"/>
    <w:rsid w:val="00153F40"/>
    <w:rsid w:val="001567CF"/>
    <w:rsid w:val="00161175"/>
    <w:rsid w:val="0016335F"/>
    <w:rsid w:val="00163950"/>
    <w:rsid w:val="00164830"/>
    <w:rsid w:val="00166414"/>
    <w:rsid w:val="00166E4F"/>
    <w:rsid w:val="00167A6A"/>
    <w:rsid w:val="00171A5D"/>
    <w:rsid w:val="0017243C"/>
    <w:rsid w:val="0017434D"/>
    <w:rsid w:val="00174DD5"/>
    <w:rsid w:val="00180476"/>
    <w:rsid w:val="00180B44"/>
    <w:rsid w:val="00184345"/>
    <w:rsid w:val="00184A7E"/>
    <w:rsid w:val="00187A7B"/>
    <w:rsid w:val="00191A2E"/>
    <w:rsid w:val="001943A2"/>
    <w:rsid w:val="00194450"/>
    <w:rsid w:val="0019453B"/>
    <w:rsid w:val="0019538A"/>
    <w:rsid w:val="001A0705"/>
    <w:rsid w:val="001A0E11"/>
    <w:rsid w:val="001A3477"/>
    <w:rsid w:val="001A3D7A"/>
    <w:rsid w:val="001A48D4"/>
    <w:rsid w:val="001A5319"/>
    <w:rsid w:val="001A569C"/>
    <w:rsid w:val="001A5784"/>
    <w:rsid w:val="001A7562"/>
    <w:rsid w:val="001B2085"/>
    <w:rsid w:val="001B257A"/>
    <w:rsid w:val="001B5F31"/>
    <w:rsid w:val="001B6DEF"/>
    <w:rsid w:val="001B7D86"/>
    <w:rsid w:val="001C1274"/>
    <w:rsid w:val="001C2380"/>
    <w:rsid w:val="001C4BBD"/>
    <w:rsid w:val="001C7912"/>
    <w:rsid w:val="001C7AF4"/>
    <w:rsid w:val="001D1228"/>
    <w:rsid w:val="001D1F58"/>
    <w:rsid w:val="001D4163"/>
    <w:rsid w:val="001D4C07"/>
    <w:rsid w:val="001D6B3B"/>
    <w:rsid w:val="001D7095"/>
    <w:rsid w:val="001E0A91"/>
    <w:rsid w:val="001E1F58"/>
    <w:rsid w:val="001E65E3"/>
    <w:rsid w:val="001E72C8"/>
    <w:rsid w:val="001F3289"/>
    <w:rsid w:val="001F5415"/>
    <w:rsid w:val="001F6BDB"/>
    <w:rsid w:val="002038E4"/>
    <w:rsid w:val="00203ABA"/>
    <w:rsid w:val="00204DD7"/>
    <w:rsid w:val="00205619"/>
    <w:rsid w:val="00206848"/>
    <w:rsid w:val="002111B4"/>
    <w:rsid w:val="00212309"/>
    <w:rsid w:val="0021402C"/>
    <w:rsid w:val="0021595D"/>
    <w:rsid w:val="00221056"/>
    <w:rsid w:val="002213BD"/>
    <w:rsid w:val="00221441"/>
    <w:rsid w:val="00221533"/>
    <w:rsid w:val="00221AE8"/>
    <w:rsid w:val="0022225B"/>
    <w:rsid w:val="00223DA2"/>
    <w:rsid w:val="00223F93"/>
    <w:rsid w:val="00223FFD"/>
    <w:rsid w:val="002316A0"/>
    <w:rsid w:val="00233187"/>
    <w:rsid w:val="002340DC"/>
    <w:rsid w:val="002414B7"/>
    <w:rsid w:val="002511B0"/>
    <w:rsid w:val="002516BD"/>
    <w:rsid w:val="002527D7"/>
    <w:rsid w:val="00252CCB"/>
    <w:rsid w:val="00252D18"/>
    <w:rsid w:val="002559CC"/>
    <w:rsid w:val="002600ED"/>
    <w:rsid w:val="002620C6"/>
    <w:rsid w:val="002639EB"/>
    <w:rsid w:val="0026614B"/>
    <w:rsid w:val="002668CF"/>
    <w:rsid w:val="00267480"/>
    <w:rsid w:val="00272300"/>
    <w:rsid w:val="002727CA"/>
    <w:rsid w:val="002730FD"/>
    <w:rsid w:val="00276878"/>
    <w:rsid w:val="00276FAA"/>
    <w:rsid w:val="002813F0"/>
    <w:rsid w:val="00281D27"/>
    <w:rsid w:val="002826BA"/>
    <w:rsid w:val="00287568"/>
    <w:rsid w:val="0029015D"/>
    <w:rsid w:val="00291F97"/>
    <w:rsid w:val="00294F81"/>
    <w:rsid w:val="00296459"/>
    <w:rsid w:val="002A155F"/>
    <w:rsid w:val="002A3905"/>
    <w:rsid w:val="002A413A"/>
    <w:rsid w:val="002A4AA9"/>
    <w:rsid w:val="002A6197"/>
    <w:rsid w:val="002A7155"/>
    <w:rsid w:val="002B0911"/>
    <w:rsid w:val="002B0D63"/>
    <w:rsid w:val="002B1527"/>
    <w:rsid w:val="002B4D7C"/>
    <w:rsid w:val="002B60B4"/>
    <w:rsid w:val="002B7C65"/>
    <w:rsid w:val="002C11F2"/>
    <w:rsid w:val="002C2875"/>
    <w:rsid w:val="002C556B"/>
    <w:rsid w:val="002C72FF"/>
    <w:rsid w:val="002C75B9"/>
    <w:rsid w:val="002D0371"/>
    <w:rsid w:val="002D0C17"/>
    <w:rsid w:val="002D3A18"/>
    <w:rsid w:val="002D4991"/>
    <w:rsid w:val="002D62E5"/>
    <w:rsid w:val="002D7C18"/>
    <w:rsid w:val="002E16E9"/>
    <w:rsid w:val="002E4B4D"/>
    <w:rsid w:val="002E5D33"/>
    <w:rsid w:val="002E6DBA"/>
    <w:rsid w:val="002F26E0"/>
    <w:rsid w:val="002F46AB"/>
    <w:rsid w:val="00300275"/>
    <w:rsid w:val="0030121D"/>
    <w:rsid w:val="0030150E"/>
    <w:rsid w:val="00306BBA"/>
    <w:rsid w:val="00312609"/>
    <w:rsid w:val="00317FFB"/>
    <w:rsid w:val="0032163F"/>
    <w:rsid w:val="00322BFF"/>
    <w:rsid w:val="0032372C"/>
    <w:rsid w:val="003240B3"/>
    <w:rsid w:val="003257B2"/>
    <w:rsid w:val="00327037"/>
    <w:rsid w:val="00327716"/>
    <w:rsid w:val="00327AE5"/>
    <w:rsid w:val="00335245"/>
    <w:rsid w:val="0033700E"/>
    <w:rsid w:val="00337E93"/>
    <w:rsid w:val="00340290"/>
    <w:rsid w:val="003405FD"/>
    <w:rsid w:val="0034384F"/>
    <w:rsid w:val="00345392"/>
    <w:rsid w:val="00347206"/>
    <w:rsid w:val="0034788E"/>
    <w:rsid w:val="00354B8F"/>
    <w:rsid w:val="003702D4"/>
    <w:rsid w:val="00370FA7"/>
    <w:rsid w:val="003723F8"/>
    <w:rsid w:val="003733BA"/>
    <w:rsid w:val="00373A67"/>
    <w:rsid w:val="003740D7"/>
    <w:rsid w:val="00376103"/>
    <w:rsid w:val="003800CA"/>
    <w:rsid w:val="00380D8C"/>
    <w:rsid w:val="00383679"/>
    <w:rsid w:val="0038404B"/>
    <w:rsid w:val="0038476E"/>
    <w:rsid w:val="003853F1"/>
    <w:rsid w:val="00390CA4"/>
    <w:rsid w:val="00394C18"/>
    <w:rsid w:val="003A08F6"/>
    <w:rsid w:val="003A210F"/>
    <w:rsid w:val="003A21FD"/>
    <w:rsid w:val="003A5C8A"/>
    <w:rsid w:val="003A62B1"/>
    <w:rsid w:val="003B3FAB"/>
    <w:rsid w:val="003B4B3D"/>
    <w:rsid w:val="003B54F3"/>
    <w:rsid w:val="003B7AFE"/>
    <w:rsid w:val="003C65ED"/>
    <w:rsid w:val="003D6520"/>
    <w:rsid w:val="003E1D68"/>
    <w:rsid w:val="003E55E6"/>
    <w:rsid w:val="003E58DC"/>
    <w:rsid w:val="003F0F92"/>
    <w:rsid w:val="003F13EF"/>
    <w:rsid w:val="003F205A"/>
    <w:rsid w:val="003F42DA"/>
    <w:rsid w:val="003F473B"/>
    <w:rsid w:val="003F7288"/>
    <w:rsid w:val="003F7C73"/>
    <w:rsid w:val="00404A0B"/>
    <w:rsid w:val="00405AFB"/>
    <w:rsid w:val="00405DB7"/>
    <w:rsid w:val="00406F69"/>
    <w:rsid w:val="0041046B"/>
    <w:rsid w:val="00413A08"/>
    <w:rsid w:val="00413C89"/>
    <w:rsid w:val="0041510C"/>
    <w:rsid w:val="0041775D"/>
    <w:rsid w:val="0042165B"/>
    <w:rsid w:val="004224E7"/>
    <w:rsid w:val="004225B8"/>
    <w:rsid w:val="0042394C"/>
    <w:rsid w:val="00423DCE"/>
    <w:rsid w:val="00424ECF"/>
    <w:rsid w:val="004250CA"/>
    <w:rsid w:val="00425C48"/>
    <w:rsid w:val="004266DF"/>
    <w:rsid w:val="00426C8E"/>
    <w:rsid w:val="00426DDC"/>
    <w:rsid w:val="00427162"/>
    <w:rsid w:val="00427472"/>
    <w:rsid w:val="00430D27"/>
    <w:rsid w:val="00434B4F"/>
    <w:rsid w:val="00435069"/>
    <w:rsid w:val="00437E98"/>
    <w:rsid w:val="00450C06"/>
    <w:rsid w:val="00451677"/>
    <w:rsid w:val="00451D00"/>
    <w:rsid w:val="004556D4"/>
    <w:rsid w:val="00457DCC"/>
    <w:rsid w:val="0046022E"/>
    <w:rsid w:val="0046409F"/>
    <w:rsid w:val="004653D0"/>
    <w:rsid w:val="00471168"/>
    <w:rsid w:val="00472019"/>
    <w:rsid w:val="0047272F"/>
    <w:rsid w:val="00472B74"/>
    <w:rsid w:val="004745A8"/>
    <w:rsid w:val="0047498C"/>
    <w:rsid w:val="00474BBD"/>
    <w:rsid w:val="00474D61"/>
    <w:rsid w:val="0047562E"/>
    <w:rsid w:val="004761C6"/>
    <w:rsid w:val="004770B3"/>
    <w:rsid w:val="00480564"/>
    <w:rsid w:val="00481679"/>
    <w:rsid w:val="00482822"/>
    <w:rsid w:val="004834CA"/>
    <w:rsid w:val="00483F0F"/>
    <w:rsid w:val="004840BE"/>
    <w:rsid w:val="0048504B"/>
    <w:rsid w:val="00485380"/>
    <w:rsid w:val="0049017C"/>
    <w:rsid w:val="004904CA"/>
    <w:rsid w:val="00490752"/>
    <w:rsid w:val="0049189E"/>
    <w:rsid w:val="00492740"/>
    <w:rsid w:val="00495CC3"/>
    <w:rsid w:val="004A2E90"/>
    <w:rsid w:val="004A51C6"/>
    <w:rsid w:val="004A616D"/>
    <w:rsid w:val="004A6C04"/>
    <w:rsid w:val="004B2409"/>
    <w:rsid w:val="004B26C8"/>
    <w:rsid w:val="004B3D92"/>
    <w:rsid w:val="004B415F"/>
    <w:rsid w:val="004B6042"/>
    <w:rsid w:val="004B6DEB"/>
    <w:rsid w:val="004C0260"/>
    <w:rsid w:val="004C0A93"/>
    <w:rsid w:val="004C460F"/>
    <w:rsid w:val="004C5634"/>
    <w:rsid w:val="004C7FB6"/>
    <w:rsid w:val="004D1210"/>
    <w:rsid w:val="004D3BDF"/>
    <w:rsid w:val="004D6DCD"/>
    <w:rsid w:val="004E1333"/>
    <w:rsid w:val="004E6DEE"/>
    <w:rsid w:val="004F0905"/>
    <w:rsid w:val="004F1070"/>
    <w:rsid w:val="004F2670"/>
    <w:rsid w:val="004F429D"/>
    <w:rsid w:val="004F47A4"/>
    <w:rsid w:val="004F55D6"/>
    <w:rsid w:val="004F74AC"/>
    <w:rsid w:val="00500EEB"/>
    <w:rsid w:val="00502EC6"/>
    <w:rsid w:val="00503774"/>
    <w:rsid w:val="005138D8"/>
    <w:rsid w:val="00513C49"/>
    <w:rsid w:val="005141D3"/>
    <w:rsid w:val="005143EC"/>
    <w:rsid w:val="0051489F"/>
    <w:rsid w:val="00515C8B"/>
    <w:rsid w:val="00516DC3"/>
    <w:rsid w:val="005173F8"/>
    <w:rsid w:val="0052062E"/>
    <w:rsid w:val="00521312"/>
    <w:rsid w:val="005216F8"/>
    <w:rsid w:val="005224F0"/>
    <w:rsid w:val="0052520C"/>
    <w:rsid w:val="0052525D"/>
    <w:rsid w:val="0052646C"/>
    <w:rsid w:val="005302D4"/>
    <w:rsid w:val="0053043B"/>
    <w:rsid w:val="00541CAD"/>
    <w:rsid w:val="005429A4"/>
    <w:rsid w:val="00544069"/>
    <w:rsid w:val="00546901"/>
    <w:rsid w:val="00552741"/>
    <w:rsid w:val="00553114"/>
    <w:rsid w:val="00553302"/>
    <w:rsid w:val="0055518F"/>
    <w:rsid w:val="00555939"/>
    <w:rsid w:val="0055635C"/>
    <w:rsid w:val="005563FF"/>
    <w:rsid w:val="0055788E"/>
    <w:rsid w:val="00557BA3"/>
    <w:rsid w:val="00557F3A"/>
    <w:rsid w:val="00571BE9"/>
    <w:rsid w:val="00573E7D"/>
    <w:rsid w:val="00575645"/>
    <w:rsid w:val="005761BC"/>
    <w:rsid w:val="005771C5"/>
    <w:rsid w:val="00581067"/>
    <w:rsid w:val="005810A7"/>
    <w:rsid w:val="005820F9"/>
    <w:rsid w:val="0058431F"/>
    <w:rsid w:val="00584AB4"/>
    <w:rsid w:val="0058722D"/>
    <w:rsid w:val="00587E9C"/>
    <w:rsid w:val="005924A8"/>
    <w:rsid w:val="00595C13"/>
    <w:rsid w:val="00596A3B"/>
    <w:rsid w:val="005972DB"/>
    <w:rsid w:val="00597CAE"/>
    <w:rsid w:val="005A128F"/>
    <w:rsid w:val="005A2876"/>
    <w:rsid w:val="005A394D"/>
    <w:rsid w:val="005A6A52"/>
    <w:rsid w:val="005A6DFE"/>
    <w:rsid w:val="005B22A9"/>
    <w:rsid w:val="005B305D"/>
    <w:rsid w:val="005B44CB"/>
    <w:rsid w:val="005B67F4"/>
    <w:rsid w:val="005B6ED9"/>
    <w:rsid w:val="005C0966"/>
    <w:rsid w:val="005C1430"/>
    <w:rsid w:val="005C4877"/>
    <w:rsid w:val="005C6A2B"/>
    <w:rsid w:val="005C6BB3"/>
    <w:rsid w:val="005C79CA"/>
    <w:rsid w:val="005D001F"/>
    <w:rsid w:val="005D03D3"/>
    <w:rsid w:val="005D1517"/>
    <w:rsid w:val="005D1F6B"/>
    <w:rsid w:val="005D312A"/>
    <w:rsid w:val="005D3167"/>
    <w:rsid w:val="005D50D0"/>
    <w:rsid w:val="005D51AD"/>
    <w:rsid w:val="005D7238"/>
    <w:rsid w:val="005E7169"/>
    <w:rsid w:val="005F0C6B"/>
    <w:rsid w:val="005F38D7"/>
    <w:rsid w:val="005F43BC"/>
    <w:rsid w:val="005F4ADA"/>
    <w:rsid w:val="005F66B1"/>
    <w:rsid w:val="005F7D2C"/>
    <w:rsid w:val="00601289"/>
    <w:rsid w:val="00603949"/>
    <w:rsid w:val="00606E9B"/>
    <w:rsid w:val="006102AC"/>
    <w:rsid w:val="00610AB1"/>
    <w:rsid w:val="006136D3"/>
    <w:rsid w:val="00614F51"/>
    <w:rsid w:val="00615508"/>
    <w:rsid w:val="00617744"/>
    <w:rsid w:val="00617B2E"/>
    <w:rsid w:val="00617CAB"/>
    <w:rsid w:val="0062059D"/>
    <w:rsid w:val="00621738"/>
    <w:rsid w:val="00623B70"/>
    <w:rsid w:val="00624A66"/>
    <w:rsid w:val="00624F33"/>
    <w:rsid w:val="006252AC"/>
    <w:rsid w:val="006268D4"/>
    <w:rsid w:val="006272DC"/>
    <w:rsid w:val="00630D2B"/>
    <w:rsid w:val="00631A96"/>
    <w:rsid w:val="00633AE2"/>
    <w:rsid w:val="00633D01"/>
    <w:rsid w:val="006345B5"/>
    <w:rsid w:val="00634BF4"/>
    <w:rsid w:val="00636F7F"/>
    <w:rsid w:val="00637EA5"/>
    <w:rsid w:val="00643A11"/>
    <w:rsid w:val="00646B98"/>
    <w:rsid w:val="006471D2"/>
    <w:rsid w:val="00647E2C"/>
    <w:rsid w:val="00650338"/>
    <w:rsid w:val="00651483"/>
    <w:rsid w:val="006517E4"/>
    <w:rsid w:val="0065496C"/>
    <w:rsid w:val="006554AE"/>
    <w:rsid w:val="0065706C"/>
    <w:rsid w:val="006571BC"/>
    <w:rsid w:val="0066130B"/>
    <w:rsid w:val="00661F93"/>
    <w:rsid w:val="00664A74"/>
    <w:rsid w:val="00664EC3"/>
    <w:rsid w:val="006735AF"/>
    <w:rsid w:val="00673B75"/>
    <w:rsid w:val="006740BE"/>
    <w:rsid w:val="00674118"/>
    <w:rsid w:val="00675F6A"/>
    <w:rsid w:val="006767F9"/>
    <w:rsid w:val="00677CED"/>
    <w:rsid w:val="00684796"/>
    <w:rsid w:val="00685256"/>
    <w:rsid w:val="006940FC"/>
    <w:rsid w:val="00695B48"/>
    <w:rsid w:val="006A478F"/>
    <w:rsid w:val="006A4D52"/>
    <w:rsid w:val="006A58F0"/>
    <w:rsid w:val="006A5B83"/>
    <w:rsid w:val="006B0102"/>
    <w:rsid w:val="006B1CFE"/>
    <w:rsid w:val="006B63F8"/>
    <w:rsid w:val="006B725D"/>
    <w:rsid w:val="006B73CC"/>
    <w:rsid w:val="006C1183"/>
    <w:rsid w:val="006C1407"/>
    <w:rsid w:val="006C17D0"/>
    <w:rsid w:val="006C19A8"/>
    <w:rsid w:val="006C1EB2"/>
    <w:rsid w:val="006C2588"/>
    <w:rsid w:val="006C4170"/>
    <w:rsid w:val="006C52AF"/>
    <w:rsid w:val="006C637E"/>
    <w:rsid w:val="006C6E5E"/>
    <w:rsid w:val="006C7B7F"/>
    <w:rsid w:val="006C7C2D"/>
    <w:rsid w:val="006D22DD"/>
    <w:rsid w:val="006D31C2"/>
    <w:rsid w:val="006D4F0B"/>
    <w:rsid w:val="006D64FE"/>
    <w:rsid w:val="006D6B96"/>
    <w:rsid w:val="006D7BCE"/>
    <w:rsid w:val="006D7C2F"/>
    <w:rsid w:val="006E07DC"/>
    <w:rsid w:val="006E1225"/>
    <w:rsid w:val="006E1835"/>
    <w:rsid w:val="006E4B35"/>
    <w:rsid w:val="006E5F9F"/>
    <w:rsid w:val="006E6551"/>
    <w:rsid w:val="006E7ACB"/>
    <w:rsid w:val="006F0EB6"/>
    <w:rsid w:val="006F1AF1"/>
    <w:rsid w:val="006F1E82"/>
    <w:rsid w:val="006F4D62"/>
    <w:rsid w:val="00701C10"/>
    <w:rsid w:val="00702613"/>
    <w:rsid w:val="00704A2E"/>
    <w:rsid w:val="0070564B"/>
    <w:rsid w:val="00710259"/>
    <w:rsid w:val="007151FC"/>
    <w:rsid w:val="00720DF6"/>
    <w:rsid w:val="00727874"/>
    <w:rsid w:val="00727C92"/>
    <w:rsid w:val="007301EA"/>
    <w:rsid w:val="00733009"/>
    <w:rsid w:val="0073450E"/>
    <w:rsid w:val="007411C0"/>
    <w:rsid w:val="00743301"/>
    <w:rsid w:val="007452DC"/>
    <w:rsid w:val="0074582D"/>
    <w:rsid w:val="007470E7"/>
    <w:rsid w:val="0074730B"/>
    <w:rsid w:val="00747C96"/>
    <w:rsid w:val="00747D22"/>
    <w:rsid w:val="0075106E"/>
    <w:rsid w:val="007513CA"/>
    <w:rsid w:val="00753752"/>
    <w:rsid w:val="0076055B"/>
    <w:rsid w:val="007622B4"/>
    <w:rsid w:val="007624CF"/>
    <w:rsid w:val="00764D2D"/>
    <w:rsid w:val="007653C4"/>
    <w:rsid w:val="007662F2"/>
    <w:rsid w:val="0076678D"/>
    <w:rsid w:val="007676B0"/>
    <w:rsid w:val="0077132E"/>
    <w:rsid w:val="00774433"/>
    <w:rsid w:val="00776329"/>
    <w:rsid w:val="00776CD5"/>
    <w:rsid w:val="00776D0E"/>
    <w:rsid w:val="00784224"/>
    <w:rsid w:val="007843EC"/>
    <w:rsid w:val="00785564"/>
    <w:rsid w:val="00786D54"/>
    <w:rsid w:val="00786E1B"/>
    <w:rsid w:val="0078708C"/>
    <w:rsid w:val="00787CD9"/>
    <w:rsid w:val="00790098"/>
    <w:rsid w:val="00790C83"/>
    <w:rsid w:val="00792B75"/>
    <w:rsid w:val="00793011"/>
    <w:rsid w:val="007930F5"/>
    <w:rsid w:val="007A0209"/>
    <w:rsid w:val="007A03CE"/>
    <w:rsid w:val="007A4F74"/>
    <w:rsid w:val="007A54C3"/>
    <w:rsid w:val="007B102A"/>
    <w:rsid w:val="007B2E70"/>
    <w:rsid w:val="007B31DE"/>
    <w:rsid w:val="007B3611"/>
    <w:rsid w:val="007B5F6D"/>
    <w:rsid w:val="007B6F98"/>
    <w:rsid w:val="007B73EF"/>
    <w:rsid w:val="007C356B"/>
    <w:rsid w:val="007C40C7"/>
    <w:rsid w:val="007C670D"/>
    <w:rsid w:val="007C695B"/>
    <w:rsid w:val="007D17E9"/>
    <w:rsid w:val="007D1B47"/>
    <w:rsid w:val="007D1BB5"/>
    <w:rsid w:val="007D22AE"/>
    <w:rsid w:val="007D6740"/>
    <w:rsid w:val="007D7174"/>
    <w:rsid w:val="007E2084"/>
    <w:rsid w:val="007F1A1B"/>
    <w:rsid w:val="007F2111"/>
    <w:rsid w:val="007F4263"/>
    <w:rsid w:val="007F504D"/>
    <w:rsid w:val="007F6A2A"/>
    <w:rsid w:val="007F7780"/>
    <w:rsid w:val="007F7F13"/>
    <w:rsid w:val="008029EF"/>
    <w:rsid w:val="00802C02"/>
    <w:rsid w:val="00802F79"/>
    <w:rsid w:val="008060D3"/>
    <w:rsid w:val="00806F2C"/>
    <w:rsid w:val="00806FE3"/>
    <w:rsid w:val="0081412A"/>
    <w:rsid w:val="00814D50"/>
    <w:rsid w:val="008155CA"/>
    <w:rsid w:val="00815C26"/>
    <w:rsid w:val="008164FA"/>
    <w:rsid w:val="00817EDD"/>
    <w:rsid w:val="00820510"/>
    <w:rsid w:val="00824201"/>
    <w:rsid w:val="008247E8"/>
    <w:rsid w:val="00825E4A"/>
    <w:rsid w:val="00826686"/>
    <w:rsid w:val="00826FBC"/>
    <w:rsid w:val="00831522"/>
    <w:rsid w:val="00832239"/>
    <w:rsid w:val="008341DD"/>
    <w:rsid w:val="0083465C"/>
    <w:rsid w:val="008351F0"/>
    <w:rsid w:val="00836670"/>
    <w:rsid w:val="00837B09"/>
    <w:rsid w:val="00842E6D"/>
    <w:rsid w:val="00843F1A"/>
    <w:rsid w:val="00845ABE"/>
    <w:rsid w:val="00845C31"/>
    <w:rsid w:val="008460F2"/>
    <w:rsid w:val="008522F1"/>
    <w:rsid w:val="00852FC8"/>
    <w:rsid w:val="00856002"/>
    <w:rsid w:val="00856DE5"/>
    <w:rsid w:val="00861FC1"/>
    <w:rsid w:val="008664D8"/>
    <w:rsid w:val="00866E20"/>
    <w:rsid w:val="00867902"/>
    <w:rsid w:val="008713D6"/>
    <w:rsid w:val="00872426"/>
    <w:rsid w:val="00874054"/>
    <w:rsid w:val="0087570E"/>
    <w:rsid w:val="00875E2B"/>
    <w:rsid w:val="00880A83"/>
    <w:rsid w:val="00880C67"/>
    <w:rsid w:val="0088568E"/>
    <w:rsid w:val="00891B68"/>
    <w:rsid w:val="008922AA"/>
    <w:rsid w:val="0089618F"/>
    <w:rsid w:val="008A1810"/>
    <w:rsid w:val="008A2198"/>
    <w:rsid w:val="008A70D4"/>
    <w:rsid w:val="008A722C"/>
    <w:rsid w:val="008A74AA"/>
    <w:rsid w:val="008B0410"/>
    <w:rsid w:val="008B3547"/>
    <w:rsid w:val="008B38F0"/>
    <w:rsid w:val="008B4317"/>
    <w:rsid w:val="008C0E6D"/>
    <w:rsid w:val="008C0F5C"/>
    <w:rsid w:val="008C190D"/>
    <w:rsid w:val="008C1B07"/>
    <w:rsid w:val="008C21B0"/>
    <w:rsid w:val="008C3650"/>
    <w:rsid w:val="008C4703"/>
    <w:rsid w:val="008D077C"/>
    <w:rsid w:val="008D18AC"/>
    <w:rsid w:val="008D25E8"/>
    <w:rsid w:val="008D4C16"/>
    <w:rsid w:val="008D616C"/>
    <w:rsid w:val="008E1E58"/>
    <w:rsid w:val="008E3E7D"/>
    <w:rsid w:val="008E620D"/>
    <w:rsid w:val="008F12D6"/>
    <w:rsid w:val="008F1961"/>
    <w:rsid w:val="008F58A8"/>
    <w:rsid w:val="009007E5"/>
    <w:rsid w:val="009016C0"/>
    <w:rsid w:val="00902C10"/>
    <w:rsid w:val="0090585A"/>
    <w:rsid w:val="009067F6"/>
    <w:rsid w:val="00906B6B"/>
    <w:rsid w:val="0091245B"/>
    <w:rsid w:val="00912AD1"/>
    <w:rsid w:val="00913273"/>
    <w:rsid w:val="00913388"/>
    <w:rsid w:val="00914DC1"/>
    <w:rsid w:val="0092022D"/>
    <w:rsid w:val="009217F9"/>
    <w:rsid w:val="00922A45"/>
    <w:rsid w:val="0092372D"/>
    <w:rsid w:val="00923BB5"/>
    <w:rsid w:val="00924012"/>
    <w:rsid w:val="0092405C"/>
    <w:rsid w:val="009243D4"/>
    <w:rsid w:val="009243F9"/>
    <w:rsid w:val="00927F30"/>
    <w:rsid w:val="009306C0"/>
    <w:rsid w:val="0093137C"/>
    <w:rsid w:val="00933A88"/>
    <w:rsid w:val="0093650D"/>
    <w:rsid w:val="009404C3"/>
    <w:rsid w:val="00944B74"/>
    <w:rsid w:val="00947E4E"/>
    <w:rsid w:val="00953A63"/>
    <w:rsid w:val="00953B54"/>
    <w:rsid w:val="00954919"/>
    <w:rsid w:val="00956CD8"/>
    <w:rsid w:val="009574FA"/>
    <w:rsid w:val="00960181"/>
    <w:rsid w:val="00960CBF"/>
    <w:rsid w:val="00961E73"/>
    <w:rsid w:val="00965C0D"/>
    <w:rsid w:val="00966D11"/>
    <w:rsid w:val="00970313"/>
    <w:rsid w:val="009731B5"/>
    <w:rsid w:val="009735D1"/>
    <w:rsid w:val="00973AC1"/>
    <w:rsid w:val="009757EA"/>
    <w:rsid w:val="0098092E"/>
    <w:rsid w:val="00980FA4"/>
    <w:rsid w:val="00981232"/>
    <w:rsid w:val="00983856"/>
    <w:rsid w:val="0098406C"/>
    <w:rsid w:val="009840C1"/>
    <w:rsid w:val="00984BED"/>
    <w:rsid w:val="0098731D"/>
    <w:rsid w:val="009927FF"/>
    <w:rsid w:val="0099343E"/>
    <w:rsid w:val="00997D76"/>
    <w:rsid w:val="009A0112"/>
    <w:rsid w:val="009A0229"/>
    <w:rsid w:val="009A0C2C"/>
    <w:rsid w:val="009A3637"/>
    <w:rsid w:val="009A47C2"/>
    <w:rsid w:val="009A5B46"/>
    <w:rsid w:val="009B1833"/>
    <w:rsid w:val="009B3CFD"/>
    <w:rsid w:val="009B7C68"/>
    <w:rsid w:val="009C1EE8"/>
    <w:rsid w:val="009C4554"/>
    <w:rsid w:val="009C78C5"/>
    <w:rsid w:val="009C7C70"/>
    <w:rsid w:val="009D09C4"/>
    <w:rsid w:val="009D1FB9"/>
    <w:rsid w:val="009D3CB7"/>
    <w:rsid w:val="009E07EF"/>
    <w:rsid w:val="009E1625"/>
    <w:rsid w:val="009E1A3A"/>
    <w:rsid w:val="009E1CC5"/>
    <w:rsid w:val="009E2D96"/>
    <w:rsid w:val="009E43EB"/>
    <w:rsid w:val="009E5535"/>
    <w:rsid w:val="009E609A"/>
    <w:rsid w:val="009E6484"/>
    <w:rsid w:val="009E7BEB"/>
    <w:rsid w:val="009F23FC"/>
    <w:rsid w:val="009F2686"/>
    <w:rsid w:val="009F28B1"/>
    <w:rsid w:val="009F4B1D"/>
    <w:rsid w:val="009F4DE9"/>
    <w:rsid w:val="009F5092"/>
    <w:rsid w:val="009F5563"/>
    <w:rsid w:val="009F5EA2"/>
    <w:rsid w:val="00A01646"/>
    <w:rsid w:val="00A01A01"/>
    <w:rsid w:val="00A02086"/>
    <w:rsid w:val="00A0317E"/>
    <w:rsid w:val="00A05FF9"/>
    <w:rsid w:val="00A070C3"/>
    <w:rsid w:val="00A11C1C"/>
    <w:rsid w:val="00A120B5"/>
    <w:rsid w:val="00A12153"/>
    <w:rsid w:val="00A13E38"/>
    <w:rsid w:val="00A14819"/>
    <w:rsid w:val="00A17C73"/>
    <w:rsid w:val="00A224A2"/>
    <w:rsid w:val="00A238BA"/>
    <w:rsid w:val="00A24A98"/>
    <w:rsid w:val="00A3040D"/>
    <w:rsid w:val="00A3075D"/>
    <w:rsid w:val="00A3170F"/>
    <w:rsid w:val="00A31F77"/>
    <w:rsid w:val="00A34021"/>
    <w:rsid w:val="00A36CF9"/>
    <w:rsid w:val="00A41EB3"/>
    <w:rsid w:val="00A423E9"/>
    <w:rsid w:val="00A42B13"/>
    <w:rsid w:val="00A467BF"/>
    <w:rsid w:val="00A46879"/>
    <w:rsid w:val="00A46A1D"/>
    <w:rsid w:val="00A472ED"/>
    <w:rsid w:val="00A47E70"/>
    <w:rsid w:val="00A51781"/>
    <w:rsid w:val="00A51829"/>
    <w:rsid w:val="00A519F7"/>
    <w:rsid w:val="00A51ABA"/>
    <w:rsid w:val="00A5257F"/>
    <w:rsid w:val="00A55492"/>
    <w:rsid w:val="00A555E5"/>
    <w:rsid w:val="00A56CF7"/>
    <w:rsid w:val="00A57473"/>
    <w:rsid w:val="00A64167"/>
    <w:rsid w:val="00A66DF2"/>
    <w:rsid w:val="00A67719"/>
    <w:rsid w:val="00A72AF8"/>
    <w:rsid w:val="00A72C8F"/>
    <w:rsid w:val="00A73910"/>
    <w:rsid w:val="00A73BA9"/>
    <w:rsid w:val="00A73D85"/>
    <w:rsid w:val="00A74026"/>
    <w:rsid w:val="00A76794"/>
    <w:rsid w:val="00A80A29"/>
    <w:rsid w:val="00A81854"/>
    <w:rsid w:val="00A83D10"/>
    <w:rsid w:val="00A85ADA"/>
    <w:rsid w:val="00A8750F"/>
    <w:rsid w:val="00A87D85"/>
    <w:rsid w:val="00A90294"/>
    <w:rsid w:val="00A936D5"/>
    <w:rsid w:val="00A9652E"/>
    <w:rsid w:val="00AA466B"/>
    <w:rsid w:val="00AA5250"/>
    <w:rsid w:val="00AB12F1"/>
    <w:rsid w:val="00AB24EE"/>
    <w:rsid w:val="00AB3393"/>
    <w:rsid w:val="00AC1777"/>
    <w:rsid w:val="00AC4F59"/>
    <w:rsid w:val="00AD21F9"/>
    <w:rsid w:val="00AD51D4"/>
    <w:rsid w:val="00AD56FD"/>
    <w:rsid w:val="00AD5B91"/>
    <w:rsid w:val="00AE0BD7"/>
    <w:rsid w:val="00AE1702"/>
    <w:rsid w:val="00AE24A8"/>
    <w:rsid w:val="00AE2CEA"/>
    <w:rsid w:val="00AE31FD"/>
    <w:rsid w:val="00AE5378"/>
    <w:rsid w:val="00AF0454"/>
    <w:rsid w:val="00AF26A9"/>
    <w:rsid w:val="00AF4AC1"/>
    <w:rsid w:val="00AF60CF"/>
    <w:rsid w:val="00AF6E86"/>
    <w:rsid w:val="00AF706C"/>
    <w:rsid w:val="00AF7A70"/>
    <w:rsid w:val="00B0075F"/>
    <w:rsid w:val="00B01566"/>
    <w:rsid w:val="00B0191A"/>
    <w:rsid w:val="00B0494C"/>
    <w:rsid w:val="00B051F7"/>
    <w:rsid w:val="00B065B7"/>
    <w:rsid w:val="00B10AD4"/>
    <w:rsid w:val="00B12C1B"/>
    <w:rsid w:val="00B130A2"/>
    <w:rsid w:val="00B14EFB"/>
    <w:rsid w:val="00B15218"/>
    <w:rsid w:val="00B20205"/>
    <w:rsid w:val="00B30150"/>
    <w:rsid w:val="00B3117A"/>
    <w:rsid w:val="00B31EC9"/>
    <w:rsid w:val="00B339FC"/>
    <w:rsid w:val="00B37A2E"/>
    <w:rsid w:val="00B41023"/>
    <w:rsid w:val="00B429C9"/>
    <w:rsid w:val="00B4301E"/>
    <w:rsid w:val="00B434AA"/>
    <w:rsid w:val="00B434C5"/>
    <w:rsid w:val="00B43B74"/>
    <w:rsid w:val="00B43EBD"/>
    <w:rsid w:val="00B441B2"/>
    <w:rsid w:val="00B457A4"/>
    <w:rsid w:val="00B509EB"/>
    <w:rsid w:val="00B51A03"/>
    <w:rsid w:val="00B520DF"/>
    <w:rsid w:val="00B55E52"/>
    <w:rsid w:val="00B56F69"/>
    <w:rsid w:val="00B56FB9"/>
    <w:rsid w:val="00B6309F"/>
    <w:rsid w:val="00B64FE6"/>
    <w:rsid w:val="00B677ED"/>
    <w:rsid w:val="00B67973"/>
    <w:rsid w:val="00B67C0D"/>
    <w:rsid w:val="00B70E9D"/>
    <w:rsid w:val="00B73B22"/>
    <w:rsid w:val="00B73C09"/>
    <w:rsid w:val="00B7677B"/>
    <w:rsid w:val="00B77743"/>
    <w:rsid w:val="00B7797E"/>
    <w:rsid w:val="00B80EB3"/>
    <w:rsid w:val="00B82D09"/>
    <w:rsid w:val="00B8654D"/>
    <w:rsid w:val="00B866A1"/>
    <w:rsid w:val="00B9196B"/>
    <w:rsid w:val="00B97F4C"/>
    <w:rsid w:val="00BA06D9"/>
    <w:rsid w:val="00BA2A87"/>
    <w:rsid w:val="00BA4B28"/>
    <w:rsid w:val="00BA7037"/>
    <w:rsid w:val="00BB2263"/>
    <w:rsid w:val="00BB44A8"/>
    <w:rsid w:val="00BB72AB"/>
    <w:rsid w:val="00BC0396"/>
    <w:rsid w:val="00BC45E5"/>
    <w:rsid w:val="00BC6B08"/>
    <w:rsid w:val="00BC6CDC"/>
    <w:rsid w:val="00BD6600"/>
    <w:rsid w:val="00BD7586"/>
    <w:rsid w:val="00BE0194"/>
    <w:rsid w:val="00BE0388"/>
    <w:rsid w:val="00BE065F"/>
    <w:rsid w:val="00BE0B0F"/>
    <w:rsid w:val="00BE0FD7"/>
    <w:rsid w:val="00BE1459"/>
    <w:rsid w:val="00BE1E56"/>
    <w:rsid w:val="00BE2339"/>
    <w:rsid w:val="00BE339E"/>
    <w:rsid w:val="00BE4D81"/>
    <w:rsid w:val="00BF10A1"/>
    <w:rsid w:val="00BF3B1E"/>
    <w:rsid w:val="00BF4C9A"/>
    <w:rsid w:val="00BF5B45"/>
    <w:rsid w:val="00C0044C"/>
    <w:rsid w:val="00C0194B"/>
    <w:rsid w:val="00C03398"/>
    <w:rsid w:val="00C05BA6"/>
    <w:rsid w:val="00C1393C"/>
    <w:rsid w:val="00C15020"/>
    <w:rsid w:val="00C16B8A"/>
    <w:rsid w:val="00C1757A"/>
    <w:rsid w:val="00C17EE7"/>
    <w:rsid w:val="00C22BEC"/>
    <w:rsid w:val="00C27630"/>
    <w:rsid w:val="00C27C2C"/>
    <w:rsid w:val="00C32E3E"/>
    <w:rsid w:val="00C33862"/>
    <w:rsid w:val="00C348C0"/>
    <w:rsid w:val="00C41C47"/>
    <w:rsid w:val="00C426C5"/>
    <w:rsid w:val="00C443BD"/>
    <w:rsid w:val="00C46FFB"/>
    <w:rsid w:val="00C503E8"/>
    <w:rsid w:val="00C50579"/>
    <w:rsid w:val="00C5325A"/>
    <w:rsid w:val="00C53FA6"/>
    <w:rsid w:val="00C54851"/>
    <w:rsid w:val="00C548E1"/>
    <w:rsid w:val="00C55D90"/>
    <w:rsid w:val="00C5600A"/>
    <w:rsid w:val="00C575E6"/>
    <w:rsid w:val="00C613E0"/>
    <w:rsid w:val="00C647C8"/>
    <w:rsid w:val="00C652F3"/>
    <w:rsid w:val="00C65A31"/>
    <w:rsid w:val="00C67E8B"/>
    <w:rsid w:val="00C737C4"/>
    <w:rsid w:val="00C74882"/>
    <w:rsid w:val="00C76295"/>
    <w:rsid w:val="00C77714"/>
    <w:rsid w:val="00C818A5"/>
    <w:rsid w:val="00C82B55"/>
    <w:rsid w:val="00C843A6"/>
    <w:rsid w:val="00C86071"/>
    <w:rsid w:val="00C86CDF"/>
    <w:rsid w:val="00C87AB7"/>
    <w:rsid w:val="00C9031D"/>
    <w:rsid w:val="00C907DF"/>
    <w:rsid w:val="00C91398"/>
    <w:rsid w:val="00C922A4"/>
    <w:rsid w:val="00C92BB8"/>
    <w:rsid w:val="00C952A6"/>
    <w:rsid w:val="00C95AB2"/>
    <w:rsid w:val="00C97B81"/>
    <w:rsid w:val="00CA111C"/>
    <w:rsid w:val="00CA1B9E"/>
    <w:rsid w:val="00CA5157"/>
    <w:rsid w:val="00CB2807"/>
    <w:rsid w:val="00CB5FEE"/>
    <w:rsid w:val="00CC033D"/>
    <w:rsid w:val="00CC1648"/>
    <w:rsid w:val="00CC3F7A"/>
    <w:rsid w:val="00CC48D7"/>
    <w:rsid w:val="00CC6B83"/>
    <w:rsid w:val="00CD22D1"/>
    <w:rsid w:val="00CD3AC9"/>
    <w:rsid w:val="00CD3D1F"/>
    <w:rsid w:val="00CD532C"/>
    <w:rsid w:val="00CD53AF"/>
    <w:rsid w:val="00CE0A1D"/>
    <w:rsid w:val="00CE0FCB"/>
    <w:rsid w:val="00CE2DF6"/>
    <w:rsid w:val="00CE3C75"/>
    <w:rsid w:val="00CE6249"/>
    <w:rsid w:val="00CE78A4"/>
    <w:rsid w:val="00CF069B"/>
    <w:rsid w:val="00CF348A"/>
    <w:rsid w:val="00CF397F"/>
    <w:rsid w:val="00CF39F0"/>
    <w:rsid w:val="00CF5482"/>
    <w:rsid w:val="00D031D0"/>
    <w:rsid w:val="00D0326A"/>
    <w:rsid w:val="00D03A00"/>
    <w:rsid w:val="00D0582B"/>
    <w:rsid w:val="00D0587F"/>
    <w:rsid w:val="00D12EC0"/>
    <w:rsid w:val="00D15166"/>
    <w:rsid w:val="00D1570F"/>
    <w:rsid w:val="00D15C49"/>
    <w:rsid w:val="00D1752E"/>
    <w:rsid w:val="00D21A09"/>
    <w:rsid w:val="00D238AD"/>
    <w:rsid w:val="00D23A3B"/>
    <w:rsid w:val="00D241EE"/>
    <w:rsid w:val="00D2683B"/>
    <w:rsid w:val="00D3042E"/>
    <w:rsid w:val="00D326EF"/>
    <w:rsid w:val="00D3271E"/>
    <w:rsid w:val="00D3493E"/>
    <w:rsid w:val="00D3558B"/>
    <w:rsid w:val="00D400DE"/>
    <w:rsid w:val="00D422E0"/>
    <w:rsid w:val="00D50595"/>
    <w:rsid w:val="00D507E0"/>
    <w:rsid w:val="00D5664E"/>
    <w:rsid w:val="00D56AC5"/>
    <w:rsid w:val="00D56D0A"/>
    <w:rsid w:val="00D608CC"/>
    <w:rsid w:val="00D61237"/>
    <w:rsid w:val="00D618C5"/>
    <w:rsid w:val="00D63B83"/>
    <w:rsid w:val="00D669AD"/>
    <w:rsid w:val="00D66B77"/>
    <w:rsid w:val="00D66F90"/>
    <w:rsid w:val="00D7013D"/>
    <w:rsid w:val="00D70433"/>
    <w:rsid w:val="00D708C7"/>
    <w:rsid w:val="00D70FD5"/>
    <w:rsid w:val="00D717C8"/>
    <w:rsid w:val="00D71EF8"/>
    <w:rsid w:val="00D722C3"/>
    <w:rsid w:val="00D725C5"/>
    <w:rsid w:val="00D73226"/>
    <w:rsid w:val="00D73943"/>
    <w:rsid w:val="00D77F17"/>
    <w:rsid w:val="00D8045B"/>
    <w:rsid w:val="00D8194E"/>
    <w:rsid w:val="00D81D6C"/>
    <w:rsid w:val="00D8322B"/>
    <w:rsid w:val="00D84DAA"/>
    <w:rsid w:val="00D85265"/>
    <w:rsid w:val="00D87EC2"/>
    <w:rsid w:val="00D91FFF"/>
    <w:rsid w:val="00D92B71"/>
    <w:rsid w:val="00DA0662"/>
    <w:rsid w:val="00DA0C30"/>
    <w:rsid w:val="00DA13FA"/>
    <w:rsid w:val="00DA1A79"/>
    <w:rsid w:val="00DA4CC1"/>
    <w:rsid w:val="00DA5557"/>
    <w:rsid w:val="00DA6792"/>
    <w:rsid w:val="00DB062B"/>
    <w:rsid w:val="00DB0C6C"/>
    <w:rsid w:val="00DB0EF8"/>
    <w:rsid w:val="00DB14C1"/>
    <w:rsid w:val="00DB1540"/>
    <w:rsid w:val="00DB21BA"/>
    <w:rsid w:val="00DB6D55"/>
    <w:rsid w:val="00DB6F53"/>
    <w:rsid w:val="00DC20CB"/>
    <w:rsid w:val="00DC472E"/>
    <w:rsid w:val="00DC5C62"/>
    <w:rsid w:val="00DD1D14"/>
    <w:rsid w:val="00DD3831"/>
    <w:rsid w:val="00DD76D1"/>
    <w:rsid w:val="00DE12BD"/>
    <w:rsid w:val="00DE3F78"/>
    <w:rsid w:val="00DE4008"/>
    <w:rsid w:val="00DE5E72"/>
    <w:rsid w:val="00DE6E41"/>
    <w:rsid w:val="00DF167C"/>
    <w:rsid w:val="00E0092D"/>
    <w:rsid w:val="00E0148E"/>
    <w:rsid w:val="00E0229B"/>
    <w:rsid w:val="00E03F6D"/>
    <w:rsid w:val="00E10765"/>
    <w:rsid w:val="00E1226B"/>
    <w:rsid w:val="00E15C3F"/>
    <w:rsid w:val="00E213B7"/>
    <w:rsid w:val="00E21687"/>
    <w:rsid w:val="00E344F8"/>
    <w:rsid w:val="00E3764D"/>
    <w:rsid w:val="00E40B19"/>
    <w:rsid w:val="00E42FF4"/>
    <w:rsid w:val="00E5028B"/>
    <w:rsid w:val="00E511CD"/>
    <w:rsid w:val="00E519C5"/>
    <w:rsid w:val="00E53BB7"/>
    <w:rsid w:val="00E555CE"/>
    <w:rsid w:val="00E57B97"/>
    <w:rsid w:val="00E615B1"/>
    <w:rsid w:val="00E61857"/>
    <w:rsid w:val="00E627A3"/>
    <w:rsid w:val="00E62984"/>
    <w:rsid w:val="00E63ED7"/>
    <w:rsid w:val="00E64062"/>
    <w:rsid w:val="00E64B69"/>
    <w:rsid w:val="00E705DB"/>
    <w:rsid w:val="00E70F62"/>
    <w:rsid w:val="00E7245D"/>
    <w:rsid w:val="00E72CE0"/>
    <w:rsid w:val="00E7323E"/>
    <w:rsid w:val="00E752FC"/>
    <w:rsid w:val="00E84E6E"/>
    <w:rsid w:val="00E86E08"/>
    <w:rsid w:val="00E87531"/>
    <w:rsid w:val="00E87B31"/>
    <w:rsid w:val="00E9090F"/>
    <w:rsid w:val="00E90982"/>
    <w:rsid w:val="00E91171"/>
    <w:rsid w:val="00E9178D"/>
    <w:rsid w:val="00E94A4D"/>
    <w:rsid w:val="00E95F21"/>
    <w:rsid w:val="00E96D27"/>
    <w:rsid w:val="00E96D95"/>
    <w:rsid w:val="00E97BEE"/>
    <w:rsid w:val="00EA09AE"/>
    <w:rsid w:val="00EA5513"/>
    <w:rsid w:val="00EB2D5E"/>
    <w:rsid w:val="00EB4BEC"/>
    <w:rsid w:val="00EB6ABC"/>
    <w:rsid w:val="00EB7E77"/>
    <w:rsid w:val="00EC3D6D"/>
    <w:rsid w:val="00EC46DD"/>
    <w:rsid w:val="00EC4B22"/>
    <w:rsid w:val="00EC5A69"/>
    <w:rsid w:val="00EC5A78"/>
    <w:rsid w:val="00EC5E3C"/>
    <w:rsid w:val="00EC6FB6"/>
    <w:rsid w:val="00ED0F7D"/>
    <w:rsid w:val="00ED3133"/>
    <w:rsid w:val="00ED6CA1"/>
    <w:rsid w:val="00ED752C"/>
    <w:rsid w:val="00EE177E"/>
    <w:rsid w:val="00EE38B9"/>
    <w:rsid w:val="00EE5073"/>
    <w:rsid w:val="00EE6A53"/>
    <w:rsid w:val="00EE6AD6"/>
    <w:rsid w:val="00EE6B48"/>
    <w:rsid w:val="00EE7AC6"/>
    <w:rsid w:val="00EF0BF6"/>
    <w:rsid w:val="00EF3157"/>
    <w:rsid w:val="00EF3DC5"/>
    <w:rsid w:val="00EF6781"/>
    <w:rsid w:val="00EF7DF6"/>
    <w:rsid w:val="00F03545"/>
    <w:rsid w:val="00F04EB0"/>
    <w:rsid w:val="00F07748"/>
    <w:rsid w:val="00F12586"/>
    <w:rsid w:val="00F12A83"/>
    <w:rsid w:val="00F15883"/>
    <w:rsid w:val="00F15971"/>
    <w:rsid w:val="00F170F3"/>
    <w:rsid w:val="00F20550"/>
    <w:rsid w:val="00F2219B"/>
    <w:rsid w:val="00F22B0E"/>
    <w:rsid w:val="00F22B59"/>
    <w:rsid w:val="00F23407"/>
    <w:rsid w:val="00F24201"/>
    <w:rsid w:val="00F2699A"/>
    <w:rsid w:val="00F26D7D"/>
    <w:rsid w:val="00F37B6E"/>
    <w:rsid w:val="00F40BFA"/>
    <w:rsid w:val="00F41819"/>
    <w:rsid w:val="00F42AE3"/>
    <w:rsid w:val="00F43406"/>
    <w:rsid w:val="00F43743"/>
    <w:rsid w:val="00F45945"/>
    <w:rsid w:val="00F50FE6"/>
    <w:rsid w:val="00F5124D"/>
    <w:rsid w:val="00F51654"/>
    <w:rsid w:val="00F560DE"/>
    <w:rsid w:val="00F56E81"/>
    <w:rsid w:val="00F57579"/>
    <w:rsid w:val="00F6408B"/>
    <w:rsid w:val="00F6422F"/>
    <w:rsid w:val="00F64C19"/>
    <w:rsid w:val="00F70186"/>
    <w:rsid w:val="00F74C87"/>
    <w:rsid w:val="00F76103"/>
    <w:rsid w:val="00F76891"/>
    <w:rsid w:val="00F77456"/>
    <w:rsid w:val="00F82233"/>
    <w:rsid w:val="00F834BC"/>
    <w:rsid w:val="00F83558"/>
    <w:rsid w:val="00F84B4F"/>
    <w:rsid w:val="00F90BB3"/>
    <w:rsid w:val="00F96DA7"/>
    <w:rsid w:val="00F97CB0"/>
    <w:rsid w:val="00FA25E0"/>
    <w:rsid w:val="00FA428C"/>
    <w:rsid w:val="00FA54E1"/>
    <w:rsid w:val="00FA741C"/>
    <w:rsid w:val="00FA7E6F"/>
    <w:rsid w:val="00FB00EB"/>
    <w:rsid w:val="00FB13B0"/>
    <w:rsid w:val="00FB1E53"/>
    <w:rsid w:val="00FB2DA2"/>
    <w:rsid w:val="00FB48E3"/>
    <w:rsid w:val="00FB4FAB"/>
    <w:rsid w:val="00FB5884"/>
    <w:rsid w:val="00FC090F"/>
    <w:rsid w:val="00FC1628"/>
    <w:rsid w:val="00FC1AD0"/>
    <w:rsid w:val="00FC1AE5"/>
    <w:rsid w:val="00FC2048"/>
    <w:rsid w:val="00FC263C"/>
    <w:rsid w:val="00FC471A"/>
    <w:rsid w:val="00FC5110"/>
    <w:rsid w:val="00FC5625"/>
    <w:rsid w:val="00FC6920"/>
    <w:rsid w:val="00FC7705"/>
    <w:rsid w:val="00FD263A"/>
    <w:rsid w:val="00FD2C3A"/>
    <w:rsid w:val="00FD39EA"/>
    <w:rsid w:val="00FD4A87"/>
    <w:rsid w:val="00FD4ED2"/>
    <w:rsid w:val="00FD70DD"/>
    <w:rsid w:val="00FD7190"/>
    <w:rsid w:val="00FD7BBD"/>
    <w:rsid w:val="00FD7FA0"/>
    <w:rsid w:val="00FE227B"/>
    <w:rsid w:val="00FE4457"/>
    <w:rsid w:val="00FE4B91"/>
    <w:rsid w:val="00FE5E47"/>
    <w:rsid w:val="00FE5FBD"/>
    <w:rsid w:val="00FE6134"/>
    <w:rsid w:val="00FF2812"/>
    <w:rsid w:val="00FF4935"/>
    <w:rsid w:val="00FF7DD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5C405"/>
  <w15:docId w15:val="{7EF0A302-8B63-41E8-A251-76B5547D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FB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5FBD"/>
    <w:pPr>
      <w:tabs>
        <w:tab w:val="center" w:pos="4419"/>
        <w:tab w:val="right" w:pos="8838"/>
      </w:tabs>
    </w:pPr>
  </w:style>
  <w:style w:type="character" w:customStyle="1" w:styleId="EncabezadoCar">
    <w:name w:val="Encabezado Car"/>
    <w:basedOn w:val="Fuentedeprrafopredeter"/>
    <w:link w:val="Encabezado"/>
    <w:uiPriority w:val="99"/>
    <w:rsid w:val="00FE5FB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E5FBD"/>
    <w:pPr>
      <w:tabs>
        <w:tab w:val="center" w:pos="4419"/>
        <w:tab w:val="right" w:pos="8838"/>
      </w:tabs>
    </w:pPr>
  </w:style>
  <w:style w:type="character" w:customStyle="1" w:styleId="PiedepginaCar">
    <w:name w:val="Pie de página Car"/>
    <w:basedOn w:val="Fuentedeprrafopredeter"/>
    <w:link w:val="Piedepgina"/>
    <w:uiPriority w:val="99"/>
    <w:rsid w:val="00FE5FBD"/>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F7780"/>
    <w:pPr>
      <w:ind w:left="720"/>
      <w:contextualSpacing/>
    </w:pPr>
  </w:style>
  <w:style w:type="paragraph" w:styleId="Textodeglobo">
    <w:name w:val="Balloon Text"/>
    <w:basedOn w:val="Normal"/>
    <w:link w:val="TextodegloboCar"/>
    <w:uiPriority w:val="99"/>
    <w:semiHidden/>
    <w:unhideWhenUsed/>
    <w:rsid w:val="00D56D0A"/>
    <w:rPr>
      <w:rFonts w:ascii="Tahoma" w:hAnsi="Tahoma" w:cs="Tahoma"/>
      <w:sz w:val="16"/>
      <w:szCs w:val="16"/>
    </w:rPr>
  </w:style>
  <w:style w:type="character" w:customStyle="1" w:styleId="TextodegloboCar">
    <w:name w:val="Texto de globo Car"/>
    <w:basedOn w:val="Fuentedeprrafopredeter"/>
    <w:link w:val="Textodeglobo"/>
    <w:uiPriority w:val="99"/>
    <w:semiHidden/>
    <w:rsid w:val="00D56D0A"/>
    <w:rPr>
      <w:rFonts w:ascii="Tahoma" w:eastAsia="Times New Roman" w:hAnsi="Tahoma" w:cs="Tahoma"/>
      <w:sz w:val="16"/>
      <w:szCs w:val="16"/>
      <w:lang w:val="es-ES" w:eastAsia="es-ES"/>
    </w:rPr>
  </w:style>
  <w:style w:type="character" w:customStyle="1" w:styleId="TextoCar">
    <w:name w:val="Texto Car"/>
    <w:basedOn w:val="Fuentedeprrafopredeter"/>
    <w:link w:val="Texto"/>
    <w:locked/>
    <w:rsid w:val="000A0427"/>
    <w:rPr>
      <w:rFonts w:ascii="Arial" w:hAnsi="Arial" w:cs="Arial"/>
    </w:rPr>
  </w:style>
  <w:style w:type="paragraph" w:customStyle="1" w:styleId="Texto">
    <w:name w:val="Texto"/>
    <w:basedOn w:val="Normal"/>
    <w:link w:val="TextoCar"/>
    <w:rsid w:val="000A0427"/>
    <w:pPr>
      <w:spacing w:after="101" w:line="216" w:lineRule="exact"/>
      <w:ind w:firstLine="288"/>
      <w:jc w:val="both"/>
    </w:pPr>
    <w:rPr>
      <w:rFonts w:ascii="Arial" w:eastAsiaTheme="minorHAnsi" w:hAnsi="Arial" w:cs="Arial"/>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995">
      <w:bodyDiv w:val="1"/>
      <w:marLeft w:val="0"/>
      <w:marRight w:val="0"/>
      <w:marTop w:val="0"/>
      <w:marBottom w:val="0"/>
      <w:divBdr>
        <w:top w:val="none" w:sz="0" w:space="0" w:color="auto"/>
        <w:left w:val="none" w:sz="0" w:space="0" w:color="auto"/>
        <w:bottom w:val="none" w:sz="0" w:space="0" w:color="auto"/>
        <w:right w:val="none" w:sz="0" w:space="0" w:color="auto"/>
      </w:divBdr>
    </w:div>
    <w:div w:id="5375867">
      <w:bodyDiv w:val="1"/>
      <w:marLeft w:val="0"/>
      <w:marRight w:val="0"/>
      <w:marTop w:val="0"/>
      <w:marBottom w:val="0"/>
      <w:divBdr>
        <w:top w:val="none" w:sz="0" w:space="0" w:color="auto"/>
        <w:left w:val="none" w:sz="0" w:space="0" w:color="auto"/>
        <w:bottom w:val="none" w:sz="0" w:space="0" w:color="auto"/>
        <w:right w:val="none" w:sz="0" w:space="0" w:color="auto"/>
      </w:divBdr>
    </w:div>
    <w:div w:id="8262540">
      <w:bodyDiv w:val="1"/>
      <w:marLeft w:val="0"/>
      <w:marRight w:val="0"/>
      <w:marTop w:val="0"/>
      <w:marBottom w:val="0"/>
      <w:divBdr>
        <w:top w:val="none" w:sz="0" w:space="0" w:color="auto"/>
        <w:left w:val="none" w:sz="0" w:space="0" w:color="auto"/>
        <w:bottom w:val="none" w:sz="0" w:space="0" w:color="auto"/>
        <w:right w:val="none" w:sz="0" w:space="0" w:color="auto"/>
      </w:divBdr>
    </w:div>
    <w:div w:id="9456220">
      <w:bodyDiv w:val="1"/>
      <w:marLeft w:val="0"/>
      <w:marRight w:val="0"/>
      <w:marTop w:val="0"/>
      <w:marBottom w:val="0"/>
      <w:divBdr>
        <w:top w:val="none" w:sz="0" w:space="0" w:color="auto"/>
        <w:left w:val="none" w:sz="0" w:space="0" w:color="auto"/>
        <w:bottom w:val="none" w:sz="0" w:space="0" w:color="auto"/>
        <w:right w:val="none" w:sz="0" w:space="0" w:color="auto"/>
      </w:divBdr>
    </w:div>
    <w:div w:id="11927723">
      <w:bodyDiv w:val="1"/>
      <w:marLeft w:val="0"/>
      <w:marRight w:val="0"/>
      <w:marTop w:val="0"/>
      <w:marBottom w:val="0"/>
      <w:divBdr>
        <w:top w:val="none" w:sz="0" w:space="0" w:color="auto"/>
        <w:left w:val="none" w:sz="0" w:space="0" w:color="auto"/>
        <w:bottom w:val="none" w:sz="0" w:space="0" w:color="auto"/>
        <w:right w:val="none" w:sz="0" w:space="0" w:color="auto"/>
      </w:divBdr>
    </w:div>
    <w:div w:id="12806869">
      <w:bodyDiv w:val="1"/>
      <w:marLeft w:val="0"/>
      <w:marRight w:val="0"/>
      <w:marTop w:val="0"/>
      <w:marBottom w:val="0"/>
      <w:divBdr>
        <w:top w:val="none" w:sz="0" w:space="0" w:color="auto"/>
        <w:left w:val="none" w:sz="0" w:space="0" w:color="auto"/>
        <w:bottom w:val="none" w:sz="0" w:space="0" w:color="auto"/>
        <w:right w:val="none" w:sz="0" w:space="0" w:color="auto"/>
      </w:divBdr>
    </w:div>
    <w:div w:id="16202772">
      <w:bodyDiv w:val="1"/>
      <w:marLeft w:val="0"/>
      <w:marRight w:val="0"/>
      <w:marTop w:val="0"/>
      <w:marBottom w:val="0"/>
      <w:divBdr>
        <w:top w:val="none" w:sz="0" w:space="0" w:color="auto"/>
        <w:left w:val="none" w:sz="0" w:space="0" w:color="auto"/>
        <w:bottom w:val="none" w:sz="0" w:space="0" w:color="auto"/>
        <w:right w:val="none" w:sz="0" w:space="0" w:color="auto"/>
      </w:divBdr>
    </w:div>
    <w:div w:id="18825913">
      <w:bodyDiv w:val="1"/>
      <w:marLeft w:val="0"/>
      <w:marRight w:val="0"/>
      <w:marTop w:val="0"/>
      <w:marBottom w:val="0"/>
      <w:divBdr>
        <w:top w:val="none" w:sz="0" w:space="0" w:color="auto"/>
        <w:left w:val="none" w:sz="0" w:space="0" w:color="auto"/>
        <w:bottom w:val="none" w:sz="0" w:space="0" w:color="auto"/>
        <w:right w:val="none" w:sz="0" w:space="0" w:color="auto"/>
      </w:divBdr>
    </w:div>
    <w:div w:id="18897732">
      <w:bodyDiv w:val="1"/>
      <w:marLeft w:val="0"/>
      <w:marRight w:val="0"/>
      <w:marTop w:val="0"/>
      <w:marBottom w:val="0"/>
      <w:divBdr>
        <w:top w:val="none" w:sz="0" w:space="0" w:color="auto"/>
        <w:left w:val="none" w:sz="0" w:space="0" w:color="auto"/>
        <w:bottom w:val="none" w:sz="0" w:space="0" w:color="auto"/>
        <w:right w:val="none" w:sz="0" w:space="0" w:color="auto"/>
      </w:divBdr>
    </w:div>
    <w:div w:id="20128209">
      <w:bodyDiv w:val="1"/>
      <w:marLeft w:val="0"/>
      <w:marRight w:val="0"/>
      <w:marTop w:val="0"/>
      <w:marBottom w:val="0"/>
      <w:divBdr>
        <w:top w:val="none" w:sz="0" w:space="0" w:color="auto"/>
        <w:left w:val="none" w:sz="0" w:space="0" w:color="auto"/>
        <w:bottom w:val="none" w:sz="0" w:space="0" w:color="auto"/>
        <w:right w:val="none" w:sz="0" w:space="0" w:color="auto"/>
      </w:divBdr>
    </w:div>
    <w:div w:id="22022188">
      <w:bodyDiv w:val="1"/>
      <w:marLeft w:val="0"/>
      <w:marRight w:val="0"/>
      <w:marTop w:val="0"/>
      <w:marBottom w:val="0"/>
      <w:divBdr>
        <w:top w:val="none" w:sz="0" w:space="0" w:color="auto"/>
        <w:left w:val="none" w:sz="0" w:space="0" w:color="auto"/>
        <w:bottom w:val="none" w:sz="0" w:space="0" w:color="auto"/>
        <w:right w:val="none" w:sz="0" w:space="0" w:color="auto"/>
      </w:divBdr>
    </w:div>
    <w:div w:id="23944990">
      <w:bodyDiv w:val="1"/>
      <w:marLeft w:val="0"/>
      <w:marRight w:val="0"/>
      <w:marTop w:val="0"/>
      <w:marBottom w:val="0"/>
      <w:divBdr>
        <w:top w:val="none" w:sz="0" w:space="0" w:color="auto"/>
        <w:left w:val="none" w:sz="0" w:space="0" w:color="auto"/>
        <w:bottom w:val="none" w:sz="0" w:space="0" w:color="auto"/>
        <w:right w:val="none" w:sz="0" w:space="0" w:color="auto"/>
      </w:divBdr>
    </w:div>
    <w:div w:id="29689477">
      <w:bodyDiv w:val="1"/>
      <w:marLeft w:val="0"/>
      <w:marRight w:val="0"/>
      <w:marTop w:val="0"/>
      <w:marBottom w:val="0"/>
      <w:divBdr>
        <w:top w:val="none" w:sz="0" w:space="0" w:color="auto"/>
        <w:left w:val="none" w:sz="0" w:space="0" w:color="auto"/>
        <w:bottom w:val="none" w:sz="0" w:space="0" w:color="auto"/>
        <w:right w:val="none" w:sz="0" w:space="0" w:color="auto"/>
      </w:divBdr>
    </w:div>
    <w:div w:id="30884598">
      <w:bodyDiv w:val="1"/>
      <w:marLeft w:val="0"/>
      <w:marRight w:val="0"/>
      <w:marTop w:val="0"/>
      <w:marBottom w:val="0"/>
      <w:divBdr>
        <w:top w:val="none" w:sz="0" w:space="0" w:color="auto"/>
        <w:left w:val="none" w:sz="0" w:space="0" w:color="auto"/>
        <w:bottom w:val="none" w:sz="0" w:space="0" w:color="auto"/>
        <w:right w:val="none" w:sz="0" w:space="0" w:color="auto"/>
      </w:divBdr>
    </w:div>
    <w:div w:id="32309462">
      <w:bodyDiv w:val="1"/>
      <w:marLeft w:val="0"/>
      <w:marRight w:val="0"/>
      <w:marTop w:val="0"/>
      <w:marBottom w:val="0"/>
      <w:divBdr>
        <w:top w:val="none" w:sz="0" w:space="0" w:color="auto"/>
        <w:left w:val="none" w:sz="0" w:space="0" w:color="auto"/>
        <w:bottom w:val="none" w:sz="0" w:space="0" w:color="auto"/>
        <w:right w:val="none" w:sz="0" w:space="0" w:color="auto"/>
      </w:divBdr>
    </w:div>
    <w:div w:id="32585987">
      <w:bodyDiv w:val="1"/>
      <w:marLeft w:val="0"/>
      <w:marRight w:val="0"/>
      <w:marTop w:val="0"/>
      <w:marBottom w:val="0"/>
      <w:divBdr>
        <w:top w:val="none" w:sz="0" w:space="0" w:color="auto"/>
        <w:left w:val="none" w:sz="0" w:space="0" w:color="auto"/>
        <w:bottom w:val="none" w:sz="0" w:space="0" w:color="auto"/>
        <w:right w:val="none" w:sz="0" w:space="0" w:color="auto"/>
      </w:divBdr>
    </w:div>
    <w:div w:id="34015281">
      <w:bodyDiv w:val="1"/>
      <w:marLeft w:val="0"/>
      <w:marRight w:val="0"/>
      <w:marTop w:val="0"/>
      <w:marBottom w:val="0"/>
      <w:divBdr>
        <w:top w:val="none" w:sz="0" w:space="0" w:color="auto"/>
        <w:left w:val="none" w:sz="0" w:space="0" w:color="auto"/>
        <w:bottom w:val="none" w:sz="0" w:space="0" w:color="auto"/>
        <w:right w:val="none" w:sz="0" w:space="0" w:color="auto"/>
      </w:divBdr>
    </w:div>
    <w:div w:id="35665730">
      <w:bodyDiv w:val="1"/>
      <w:marLeft w:val="0"/>
      <w:marRight w:val="0"/>
      <w:marTop w:val="0"/>
      <w:marBottom w:val="0"/>
      <w:divBdr>
        <w:top w:val="none" w:sz="0" w:space="0" w:color="auto"/>
        <w:left w:val="none" w:sz="0" w:space="0" w:color="auto"/>
        <w:bottom w:val="none" w:sz="0" w:space="0" w:color="auto"/>
        <w:right w:val="none" w:sz="0" w:space="0" w:color="auto"/>
      </w:divBdr>
    </w:div>
    <w:div w:id="36053108">
      <w:bodyDiv w:val="1"/>
      <w:marLeft w:val="0"/>
      <w:marRight w:val="0"/>
      <w:marTop w:val="0"/>
      <w:marBottom w:val="0"/>
      <w:divBdr>
        <w:top w:val="none" w:sz="0" w:space="0" w:color="auto"/>
        <w:left w:val="none" w:sz="0" w:space="0" w:color="auto"/>
        <w:bottom w:val="none" w:sz="0" w:space="0" w:color="auto"/>
        <w:right w:val="none" w:sz="0" w:space="0" w:color="auto"/>
      </w:divBdr>
    </w:div>
    <w:div w:id="41560597">
      <w:bodyDiv w:val="1"/>
      <w:marLeft w:val="0"/>
      <w:marRight w:val="0"/>
      <w:marTop w:val="0"/>
      <w:marBottom w:val="0"/>
      <w:divBdr>
        <w:top w:val="none" w:sz="0" w:space="0" w:color="auto"/>
        <w:left w:val="none" w:sz="0" w:space="0" w:color="auto"/>
        <w:bottom w:val="none" w:sz="0" w:space="0" w:color="auto"/>
        <w:right w:val="none" w:sz="0" w:space="0" w:color="auto"/>
      </w:divBdr>
    </w:div>
    <w:div w:id="54401320">
      <w:bodyDiv w:val="1"/>
      <w:marLeft w:val="0"/>
      <w:marRight w:val="0"/>
      <w:marTop w:val="0"/>
      <w:marBottom w:val="0"/>
      <w:divBdr>
        <w:top w:val="none" w:sz="0" w:space="0" w:color="auto"/>
        <w:left w:val="none" w:sz="0" w:space="0" w:color="auto"/>
        <w:bottom w:val="none" w:sz="0" w:space="0" w:color="auto"/>
        <w:right w:val="none" w:sz="0" w:space="0" w:color="auto"/>
      </w:divBdr>
    </w:div>
    <w:div w:id="54594595">
      <w:bodyDiv w:val="1"/>
      <w:marLeft w:val="0"/>
      <w:marRight w:val="0"/>
      <w:marTop w:val="0"/>
      <w:marBottom w:val="0"/>
      <w:divBdr>
        <w:top w:val="none" w:sz="0" w:space="0" w:color="auto"/>
        <w:left w:val="none" w:sz="0" w:space="0" w:color="auto"/>
        <w:bottom w:val="none" w:sz="0" w:space="0" w:color="auto"/>
        <w:right w:val="none" w:sz="0" w:space="0" w:color="auto"/>
      </w:divBdr>
    </w:div>
    <w:div w:id="55711400">
      <w:bodyDiv w:val="1"/>
      <w:marLeft w:val="0"/>
      <w:marRight w:val="0"/>
      <w:marTop w:val="0"/>
      <w:marBottom w:val="0"/>
      <w:divBdr>
        <w:top w:val="none" w:sz="0" w:space="0" w:color="auto"/>
        <w:left w:val="none" w:sz="0" w:space="0" w:color="auto"/>
        <w:bottom w:val="none" w:sz="0" w:space="0" w:color="auto"/>
        <w:right w:val="none" w:sz="0" w:space="0" w:color="auto"/>
      </w:divBdr>
    </w:div>
    <w:div w:id="57821914">
      <w:bodyDiv w:val="1"/>
      <w:marLeft w:val="0"/>
      <w:marRight w:val="0"/>
      <w:marTop w:val="0"/>
      <w:marBottom w:val="0"/>
      <w:divBdr>
        <w:top w:val="none" w:sz="0" w:space="0" w:color="auto"/>
        <w:left w:val="none" w:sz="0" w:space="0" w:color="auto"/>
        <w:bottom w:val="none" w:sz="0" w:space="0" w:color="auto"/>
        <w:right w:val="none" w:sz="0" w:space="0" w:color="auto"/>
      </w:divBdr>
    </w:div>
    <w:div w:id="59716251">
      <w:bodyDiv w:val="1"/>
      <w:marLeft w:val="0"/>
      <w:marRight w:val="0"/>
      <w:marTop w:val="0"/>
      <w:marBottom w:val="0"/>
      <w:divBdr>
        <w:top w:val="none" w:sz="0" w:space="0" w:color="auto"/>
        <w:left w:val="none" w:sz="0" w:space="0" w:color="auto"/>
        <w:bottom w:val="none" w:sz="0" w:space="0" w:color="auto"/>
        <w:right w:val="none" w:sz="0" w:space="0" w:color="auto"/>
      </w:divBdr>
    </w:div>
    <w:div w:id="65877930">
      <w:bodyDiv w:val="1"/>
      <w:marLeft w:val="0"/>
      <w:marRight w:val="0"/>
      <w:marTop w:val="0"/>
      <w:marBottom w:val="0"/>
      <w:divBdr>
        <w:top w:val="none" w:sz="0" w:space="0" w:color="auto"/>
        <w:left w:val="none" w:sz="0" w:space="0" w:color="auto"/>
        <w:bottom w:val="none" w:sz="0" w:space="0" w:color="auto"/>
        <w:right w:val="none" w:sz="0" w:space="0" w:color="auto"/>
      </w:divBdr>
    </w:div>
    <w:div w:id="66195934">
      <w:bodyDiv w:val="1"/>
      <w:marLeft w:val="0"/>
      <w:marRight w:val="0"/>
      <w:marTop w:val="0"/>
      <w:marBottom w:val="0"/>
      <w:divBdr>
        <w:top w:val="none" w:sz="0" w:space="0" w:color="auto"/>
        <w:left w:val="none" w:sz="0" w:space="0" w:color="auto"/>
        <w:bottom w:val="none" w:sz="0" w:space="0" w:color="auto"/>
        <w:right w:val="none" w:sz="0" w:space="0" w:color="auto"/>
      </w:divBdr>
    </w:div>
    <w:div w:id="68383468">
      <w:bodyDiv w:val="1"/>
      <w:marLeft w:val="0"/>
      <w:marRight w:val="0"/>
      <w:marTop w:val="0"/>
      <w:marBottom w:val="0"/>
      <w:divBdr>
        <w:top w:val="none" w:sz="0" w:space="0" w:color="auto"/>
        <w:left w:val="none" w:sz="0" w:space="0" w:color="auto"/>
        <w:bottom w:val="none" w:sz="0" w:space="0" w:color="auto"/>
        <w:right w:val="none" w:sz="0" w:space="0" w:color="auto"/>
      </w:divBdr>
    </w:div>
    <w:div w:id="77949240">
      <w:bodyDiv w:val="1"/>
      <w:marLeft w:val="0"/>
      <w:marRight w:val="0"/>
      <w:marTop w:val="0"/>
      <w:marBottom w:val="0"/>
      <w:divBdr>
        <w:top w:val="none" w:sz="0" w:space="0" w:color="auto"/>
        <w:left w:val="none" w:sz="0" w:space="0" w:color="auto"/>
        <w:bottom w:val="none" w:sz="0" w:space="0" w:color="auto"/>
        <w:right w:val="none" w:sz="0" w:space="0" w:color="auto"/>
      </w:divBdr>
    </w:div>
    <w:div w:id="83647738">
      <w:bodyDiv w:val="1"/>
      <w:marLeft w:val="0"/>
      <w:marRight w:val="0"/>
      <w:marTop w:val="0"/>
      <w:marBottom w:val="0"/>
      <w:divBdr>
        <w:top w:val="none" w:sz="0" w:space="0" w:color="auto"/>
        <w:left w:val="none" w:sz="0" w:space="0" w:color="auto"/>
        <w:bottom w:val="none" w:sz="0" w:space="0" w:color="auto"/>
        <w:right w:val="none" w:sz="0" w:space="0" w:color="auto"/>
      </w:divBdr>
    </w:div>
    <w:div w:id="91558469">
      <w:bodyDiv w:val="1"/>
      <w:marLeft w:val="0"/>
      <w:marRight w:val="0"/>
      <w:marTop w:val="0"/>
      <w:marBottom w:val="0"/>
      <w:divBdr>
        <w:top w:val="none" w:sz="0" w:space="0" w:color="auto"/>
        <w:left w:val="none" w:sz="0" w:space="0" w:color="auto"/>
        <w:bottom w:val="none" w:sz="0" w:space="0" w:color="auto"/>
        <w:right w:val="none" w:sz="0" w:space="0" w:color="auto"/>
      </w:divBdr>
    </w:div>
    <w:div w:id="93478530">
      <w:bodyDiv w:val="1"/>
      <w:marLeft w:val="0"/>
      <w:marRight w:val="0"/>
      <w:marTop w:val="0"/>
      <w:marBottom w:val="0"/>
      <w:divBdr>
        <w:top w:val="none" w:sz="0" w:space="0" w:color="auto"/>
        <w:left w:val="none" w:sz="0" w:space="0" w:color="auto"/>
        <w:bottom w:val="none" w:sz="0" w:space="0" w:color="auto"/>
        <w:right w:val="none" w:sz="0" w:space="0" w:color="auto"/>
      </w:divBdr>
    </w:div>
    <w:div w:id="101459292">
      <w:bodyDiv w:val="1"/>
      <w:marLeft w:val="0"/>
      <w:marRight w:val="0"/>
      <w:marTop w:val="0"/>
      <w:marBottom w:val="0"/>
      <w:divBdr>
        <w:top w:val="none" w:sz="0" w:space="0" w:color="auto"/>
        <w:left w:val="none" w:sz="0" w:space="0" w:color="auto"/>
        <w:bottom w:val="none" w:sz="0" w:space="0" w:color="auto"/>
        <w:right w:val="none" w:sz="0" w:space="0" w:color="auto"/>
      </w:divBdr>
    </w:div>
    <w:div w:id="103884244">
      <w:bodyDiv w:val="1"/>
      <w:marLeft w:val="0"/>
      <w:marRight w:val="0"/>
      <w:marTop w:val="0"/>
      <w:marBottom w:val="0"/>
      <w:divBdr>
        <w:top w:val="none" w:sz="0" w:space="0" w:color="auto"/>
        <w:left w:val="none" w:sz="0" w:space="0" w:color="auto"/>
        <w:bottom w:val="none" w:sz="0" w:space="0" w:color="auto"/>
        <w:right w:val="none" w:sz="0" w:space="0" w:color="auto"/>
      </w:divBdr>
    </w:div>
    <w:div w:id="106396329">
      <w:bodyDiv w:val="1"/>
      <w:marLeft w:val="0"/>
      <w:marRight w:val="0"/>
      <w:marTop w:val="0"/>
      <w:marBottom w:val="0"/>
      <w:divBdr>
        <w:top w:val="none" w:sz="0" w:space="0" w:color="auto"/>
        <w:left w:val="none" w:sz="0" w:space="0" w:color="auto"/>
        <w:bottom w:val="none" w:sz="0" w:space="0" w:color="auto"/>
        <w:right w:val="none" w:sz="0" w:space="0" w:color="auto"/>
      </w:divBdr>
    </w:div>
    <w:div w:id="111750993">
      <w:bodyDiv w:val="1"/>
      <w:marLeft w:val="0"/>
      <w:marRight w:val="0"/>
      <w:marTop w:val="0"/>
      <w:marBottom w:val="0"/>
      <w:divBdr>
        <w:top w:val="none" w:sz="0" w:space="0" w:color="auto"/>
        <w:left w:val="none" w:sz="0" w:space="0" w:color="auto"/>
        <w:bottom w:val="none" w:sz="0" w:space="0" w:color="auto"/>
        <w:right w:val="none" w:sz="0" w:space="0" w:color="auto"/>
      </w:divBdr>
    </w:div>
    <w:div w:id="113641248">
      <w:bodyDiv w:val="1"/>
      <w:marLeft w:val="0"/>
      <w:marRight w:val="0"/>
      <w:marTop w:val="0"/>
      <w:marBottom w:val="0"/>
      <w:divBdr>
        <w:top w:val="none" w:sz="0" w:space="0" w:color="auto"/>
        <w:left w:val="none" w:sz="0" w:space="0" w:color="auto"/>
        <w:bottom w:val="none" w:sz="0" w:space="0" w:color="auto"/>
        <w:right w:val="none" w:sz="0" w:space="0" w:color="auto"/>
      </w:divBdr>
    </w:div>
    <w:div w:id="116067403">
      <w:bodyDiv w:val="1"/>
      <w:marLeft w:val="0"/>
      <w:marRight w:val="0"/>
      <w:marTop w:val="0"/>
      <w:marBottom w:val="0"/>
      <w:divBdr>
        <w:top w:val="none" w:sz="0" w:space="0" w:color="auto"/>
        <w:left w:val="none" w:sz="0" w:space="0" w:color="auto"/>
        <w:bottom w:val="none" w:sz="0" w:space="0" w:color="auto"/>
        <w:right w:val="none" w:sz="0" w:space="0" w:color="auto"/>
      </w:divBdr>
    </w:div>
    <w:div w:id="116291372">
      <w:bodyDiv w:val="1"/>
      <w:marLeft w:val="0"/>
      <w:marRight w:val="0"/>
      <w:marTop w:val="0"/>
      <w:marBottom w:val="0"/>
      <w:divBdr>
        <w:top w:val="none" w:sz="0" w:space="0" w:color="auto"/>
        <w:left w:val="none" w:sz="0" w:space="0" w:color="auto"/>
        <w:bottom w:val="none" w:sz="0" w:space="0" w:color="auto"/>
        <w:right w:val="none" w:sz="0" w:space="0" w:color="auto"/>
      </w:divBdr>
    </w:div>
    <w:div w:id="118569511">
      <w:bodyDiv w:val="1"/>
      <w:marLeft w:val="0"/>
      <w:marRight w:val="0"/>
      <w:marTop w:val="0"/>
      <w:marBottom w:val="0"/>
      <w:divBdr>
        <w:top w:val="none" w:sz="0" w:space="0" w:color="auto"/>
        <w:left w:val="none" w:sz="0" w:space="0" w:color="auto"/>
        <w:bottom w:val="none" w:sz="0" w:space="0" w:color="auto"/>
        <w:right w:val="none" w:sz="0" w:space="0" w:color="auto"/>
      </w:divBdr>
    </w:div>
    <w:div w:id="119540512">
      <w:bodyDiv w:val="1"/>
      <w:marLeft w:val="0"/>
      <w:marRight w:val="0"/>
      <w:marTop w:val="0"/>
      <w:marBottom w:val="0"/>
      <w:divBdr>
        <w:top w:val="none" w:sz="0" w:space="0" w:color="auto"/>
        <w:left w:val="none" w:sz="0" w:space="0" w:color="auto"/>
        <w:bottom w:val="none" w:sz="0" w:space="0" w:color="auto"/>
        <w:right w:val="none" w:sz="0" w:space="0" w:color="auto"/>
      </w:divBdr>
    </w:div>
    <w:div w:id="124323127">
      <w:bodyDiv w:val="1"/>
      <w:marLeft w:val="0"/>
      <w:marRight w:val="0"/>
      <w:marTop w:val="0"/>
      <w:marBottom w:val="0"/>
      <w:divBdr>
        <w:top w:val="none" w:sz="0" w:space="0" w:color="auto"/>
        <w:left w:val="none" w:sz="0" w:space="0" w:color="auto"/>
        <w:bottom w:val="none" w:sz="0" w:space="0" w:color="auto"/>
        <w:right w:val="none" w:sz="0" w:space="0" w:color="auto"/>
      </w:divBdr>
    </w:div>
    <w:div w:id="126894825">
      <w:bodyDiv w:val="1"/>
      <w:marLeft w:val="0"/>
      <w:marRight w:val="0"/>
      <w:marTop w:val="0"/>
      <w:marBottom w:val="0"/>
      <w:divBdr>
        <w:top w:val="none" w:sz="0" w:space="0" w:color="auto"/>
        <w:left w:val="none" w:sz="0" w:space="0" w:color="auto"/>
        <w:bottom w:val="none" w:sz="0" w:space="0" w:color="auto"/>
        <w:right w:val="none" w:sz="0" w:space="0" w:color="auto"/>
      </w:divBdr>
    </w:div>
    <w:div w:id="134224845">
      <w:bodyDiv w:val="1"/>
      <w:marLeft w:val="0"/>
      <w:marRight w:val="0"/>
      <w:marTop w:val="0"/>
      <w:marBottom w:val="0"/>
      <w:divBdr>
        <w:top w:val="none" w:sz="0" w:space="0" w:color="auto"/>
        <w:left w:val="none" w:sz="0" w:space="0" w:color="auto"/>
        <w:bottom w:val="none" w:sz="0" w:space="0" w:color="auto"/>
        <w:right w:val="none" w:sz="0" w:space="0" w:color="auto"/>
      </w:divBdr>
    </w:div>
    <w:div w:id="134612116">
      <w:bodyDiv w:val="1"/>
      <w:marLeft w:val="0"/>
      <w:marRight w:val="0"/>
      <w:marTop w:val="0"/>
      <w:marBottom w:val="0"/>
      <w:divBdr>
        <w:top w:val="none" w:sz="0" w:space="0" w:color="auto"/>
        <w:left w:val="none" w:sz="0" w:space="0" w:color="auto"/>
        <w:bottom w:val="none" w:sz="0" w:space="0" w:color="auto"/>
        <w:right w:val="none" w:sz="0" w:space="0" w:color="auto"/>
      </w:divBdr>
    </w:div>
    <w:div w:id="137958628">
      <w:bodyDiv w:val="1"/>
      <w:marLeft w:val="0"/>
      <w:marRight w:val="0"/>
      <w:marTop w:val="0"/>
      <w:marBottom w:val="0"/>
      <w:divBdr>
        <w:top w:val="none" w:sz="0" w:space="0" w:color="auto"/>
        <w:left w:val="none" w:sz="0" w:space="0" w:color="auto"/>
        <w:bottom w:val="none" w:sz="0" w:space="0" w:color="auto"/>
        <w:right w:val="none" w:sz="0" w:space="0" w:color="auto"/>
      </w:divBdr>
    </w:div>
    <w:div w:id="139925853">
      <w:bodyDiv w:val="1"/>
      <w:marLeft w:val="0"/>
      <w:marRight w:val="0"/>
      <w:marTop w:val="0"/>
      <w:marBottom w:val="0"/>
      <w:divBdr>
        <w:top w:val="none" w:sz="0" w:space="0" w:color="auto"/>
        <w:left w:val="none" w:sz="0" w:space="0" w:color="auto"/>
        <w:bottom w:val="none" w:sz="0" w:space="0" w:color="auto"/>
        <w:right w:val="none" w:sz="0" w:space="0" w:color="auto"/>
      </w:divBdr>
    </w:div>
    <w:div w:id="144398886">
      <w:bodyDiv w:val="1"/>
      <w:marLeft w:val="0"/>
      <w:marRight w:val="0"/>
      <w:marTop w:val="0"/>
      <w:marBottom w:val="0"/>
      <w:divBdr>
        <w:top w:val="none" w:sz="0" w:space="0" w:color="auto"/>
        <w:left w:val="none" w:sz="0" w:space="0" w:color="auto"/>
        <w:bottom w:val="none" w:sz="0" w:space="0" w:color="auto"/>
        <w:right w:val="none" w:sz="0" w:space="0" w:color="auto"/>
      </w:divBdr>
    </w:div>
    <w:div w:id="151333250">
      <w:bodyDiv w:val="1"/>
      <w:marLeft w:val="0"/>
      <w:marRight w:val="0"/>
      <w:marTop w:val="0"/>
      <w:marBottom w:val="0"/>
      <w:divBdr>
        <w:top w:val="none" w:sz="0" w:space="0" w:color="auto"/>
        <w:left w:val="none" w:sz="0" w:space="0" w:color="auto"/>
        <w:bottom w:val="none" w:sz="0" w:space="0" w:color="auto"/>
        <w:right w:val="none" w:sz="0" w:space="0" w:color="auto"/>
      </w:divBdr>
    </w:div>
    <w:div w:id="151987973">
      <w:bodyDiv w:val="1"/>
      <w:marLeft w:val="0"/>
      <w:marRight w:val="0"/>
      <w:marTop w:val="0"/>
      <w:marBottom w:val="0"/>
      <w:divBdr>
        <w:top w:val="none" w:sz="0" w:space="0" w:color="auto"/>
        <w:left w:val="none" w:sz="0" w:space="0" w:color="auto"/>
        <w:bottom w:val="none" w:sz="0" w:space="0" w:color="auto"/>
        <w:right w:val="none" w:sz="0" w:space="0" w:color="auto"/>
      </w:divBdr>
    </w:div>
    <w:div w:id="153230873">
      <w:bodyDiv w:val="1"/>
      <w:marLeft w:val="0"/>
      <w:marRight w:val="0"/>
      <w:marTop w:val="0"/>
      <w:marBottom w:val="0"/>
      <w:divBdr>
        <w:top w:val="none" w:sz="0" w:space="0" w:color="auto"/>
        <w:left w:val="none" w:sz="0" w:space="0" w:color="auto"/>
        <w:bottom w:val="none" w:sz="0" w:space="0" w:color="auto"/>
        <w:right w:val="none" w:sz="0" w:space="0" w:color="auto"/>
      </w:divBdr>
    </w:div>
    <w:div w:id="154952935">
      <w:bodyDiv w:val="1"/>
      <w:marLeft w:val="0"/>
      <w:marRight w:val="0"/>
      <w:marTop w:val="0"/>
      <w:marBottom w:val="0"/>
      <w:divBdr>
        <w:top w:val="none" w:sz="0" w:space="0" w:color="auto"/>
        <w:left w:val="none" w:sz="0" w:space="0" w:color="auto"/>
        <w:bottom w:val="none" w:sz="0" w:space="0" w:color="auto"/>
        <w:right w:val="none" w:sz="0" w:space="0" w:color="auto"/>
      </w:divBdr>
    </w:div>
    <w:div w:id="157155466">
      <w:bodyDiv w:val="1"/>
      <w:marLeft w:val="0"/>
      <w:marRight w:val="0"/>
      <w:marTop w:val="0"/>
      <w:marBottom w:val="0"/>
      <w:divBdr>
        <w:top w:val="none" w:sz="0" w:space="0" w:color="auto"/>
        <w:left w:val="none" w:sz="0" w:space="0" w:color="auto"/>
        <w:bottom w:val="none" w:sz="0" w:space="0" w:color="auto"/>
        <w:right w:val="none" w:sz="0" w:space="0" w:color="auto"/>
      </w:divBdr>
    </w:div>
    <w:div w:id="157576704">
      <w:bodyDiv w:val="1"/>
      <w:marLeft w:val="0"/>
      <w:marRight w:val="0"/>
      <w:marTop w:val="0"/>
      <w:marBottom w:val="0"/>
      <w:divBdr>
        <w:top w:val="none" w:sz="0" w:space="0" w:color="auto"/>
        <w:left w:val="none" w:sz="0" w:space="0" w:color="auto"/>
        <w:bottom w:val="none" w:sz="0" w:space="0" w:color="auto"/>
        <w:right w:val="none" w:sz="0" w:space="0" w:color="auto"/>
      </w:divBdr>
    </w:div>
    <w:div w:id="159515679">
      <w:bodyDiv w:val="1"/>
      <w:marLeft w:val="0"/>
      <w:marRight w:val="0"/>
      <w:marTop w:val="0"/>
      <w:marBottom w:val="0"/>
      <w:divBdr>
        <w:top w:val="none" w:sz="0" w:space="0" w:color="auto"/>
        <w:left w:val="none" w:sz="0" w:space="0" w:color="auto"/>
        <w:bottom w:val="none" w:sz="0" w:space="0" w:color="auto"/>
        <w:right w:val="none" w:sz="0" w:space="0" w:color="auto"/>
      </w:divBdr>
    </w:div>
    <w:div w:id="159928900">
      <w:bodyDiv w:val="1"/>
      <w:marLeft w:val="0"/>
      <w:marRight w:val="0"/>
      <w:marTop w:val="0"/>
      <w:marBottom w:val="0"/>
      <w:divBdr>
        <w:top w:val="none" w:sz="0" w:space="0" w:color="auto"/>
        <w:left w:val="none" w:sz="0" w:space="0" w:color="auto"/>
        <w:bottom w:val="none" w:sz="0" w:space="0" w:color="auto"/>
        <w:right w:val="none" w:sz="0" w:space="0" w:color="auto"/>
      </w:divBdr>
    </w:div>
    <w:div w:id="166485453">
      <w:bodyDiv w:val="1"/>
      <w:marLeft w:val="0"/>
      <w:marRight w:val="0"/>
      <w:marTop w:val="0"/>
      <w:marBottom w:val="0"/>
      <w:divBdr>
        <w:top w:val="none" w:sz="0" w:space="0" w:color="auto"/>
        <w:left w:val="none" w:sz="0" w:space="0" w:color="auto"/>
        <w:bottom w:val="none" w:sz="0" w:space="0" w:color="auto"/>
        <w:right w:val="none" w:sz="0" w:space="0" w:color="auto"/>
      </w:divBdr>
    </w:div>
    <w:div w:id="169416646">
      <w:bodyDiv w:val="1"/>
      <w:marLeft w:val="0"/>
      <w:marRight w:val="0"/>
      <w:marTop w:val="0"/>
      <w:marBottom w:val="0"/>
      <w:divBdr>
        <w:top w:val="none" w:sz="0" w:space="0" w:color="auto"/>
        <w:left w:val="none" w:sz="0" w:space="0" w:color="auto"/>
        <w:bottom w:val="none" w:sz="0" w:space="0" w:color="auto"/>
        <w:right w:val="none" w:sz="0" w:space="0" w:color="auto"/>
      </w:divBdr>
    </w:div>
    <w:div w:id="171527867">
      <w:bodyDiv w:val="1"/>
      <w:marLeft w:val="0"/>
      <w:marRight w:val="0"/>
      <w:marTop w:val="0"/>
      <w:marBottom w:val="0"/>
      <w:divBdr>
        <w:top w:val="none" w:sz="0" w:space="0" w:color="auto"/>
        <w:left w:val="none" w:sz="0" w:space="0" w:color="auto"/>
        <w:bottom w:val="none" w:sz="0" w:space="0" w:color="auto"/>
        <w:right w:val="none" w:sz="0" w:space="0" w:color="auto"/>
      </w:divBdr>
    </w:div>
    <w:div w:id="180121231">
      <w:bodyDiv w:val="1"/>
      <w:marLeft w:val="0"/>
      <w:marRight w:val="0"/>
      <w:marTop w:val="0"/>
      <w:marBottom w:val="0"/>
      <w:divBdr>
        <w:top w:val="none" w:sz="0" w:space="0" w:color="auto"/>
        <w:left w:val="none" w:sz="0" w:space="0" w:color="auto"/>
        <w:bottom w:val="none" w:sz="0" w:space="0" w:color="auto"/>
        <w:right w:val="none" w:sz="0" w:space="0" w:color="auto"/>
      </w:divBdr>
    </w:div>
    <w:div w:id="181938839">
      <w:bodyDiv w:val="1"/>
      <w:marLeft w:val="0"/>
      <w:marRight w:val="0"/>
      <w:marTop w:val="0"/>
      <w:marBottom w:val="0"/>
      <w:divBdr>
        <w:top w:val="none" w:sz="0" w:space="0" w:color="auto"/>
        <w:left w:val="none" w:sz="0" w:space="0" w:color="auto"/>
        <w:bottom w:val="none" w:sz="0" w:space="0" w:color="auto"/>
        <w:right w:val="none" w:sz="0" w:space="0" w:color="auto"/>
      </w:divBdr>
    </w:div>
    <w:div w:id="184096795">
      <w:bodyDiv w:val="1"/>
      <w:marLeft w:val="0"/>
      <w:marRight w:val="0"/>
      <w:marTop w:val="0"/>
      <w:marBottom w:val="0"/>
      <w:divBdr>
        <w:top w:val="none" w:sz="0" w:space="0" w:color="auto"/>
        <w:left w:val="none" w:sz="0" w:space="0" w:color="auto"/>
        <w:bottom w:val="none" w:sz="0" w:space="0" w:color="auto"/>
        <w:right w:val="none" w:sz="0" w:space="0" w:color="auto"/>
      </w:divBdr>
    </w:div>
    <w:div w:id="184633535">
      <w:bodyDiv w:val="1"/>
      <w:marLeft w:val="0"/>
      <w:marRight w:val="0"/>
      <w:marTop w:val="0"/>
      <w:marBottom w:val="0"/>
      <w:divBdr>
        <w:top w:val="none" w:sz="0" w:space="0" w:color="auto"/>
        <w:left w:val="none" w:sz="0" w:space="0" w:color="auto"/>
        <w:bottom w:val="none" w:sz="0" w:space="0" w:color="auto"/>
        <w:right w:val="none" w:sz="0" w:space="0" w:color="auto"/>
      </w:divBdr>
    </w:div>
    <w:div w:id="189998572">
      <w:bodyDiv w:val="1"/>
      <w:marLeft w:val="0"/>
      <w:marRight w:val="0"/>
      <w:marTop w:val="0"/>
      <w:marBottom w:val="0"/>
      <w:divBdr>
        <w:top w:val="none" w:sz="0" w:space="0" w:color="auto"/>
        <w:left w:val="none" w:sz="0" w:space="0" w:color="auto"/>
        <w:bottom w:val="none" w:sz="0" w:space="0" w:color="auto"/>
        <w:right w:val="none" w:sz="0" w:space="0" w:color="auto"/>
      </w:divBdr>
    </w:div>
    <w:div w:id="193811352">
      <w:bodyDiv w:val="1"/>
      <w:marLeft w:val="0"/>
      <w:marRight w:val="0"/>
      <w:marTop w:val="0"/>
      <w:marBottom w:val="0"/>
      <w:divBdr>
        <w:top w:val="none" w:sz="0" w:space="0" w:color="auto"/>
        <w:left w:val="none" w:sz="0" w:space="0" w:color="auto"/>
        <w:bottom w:val="none" w:sz="0" w:space="0" w:color="auto"/>
        <w:right w:val="none" w:sz="0" w:space="0" w:color="auto"/>
      </w:divBdr>
    </w:div>
    <w:div w:id="194125878">
      <w:bodyDiv w:val="1"/>
      <w:marLeft w:val="0"/>
      <w:marRight w:val="0"/>
      <w:marTop w:val="0"/>
      <w:marBottom w:val="0"/>
      <w:divBdr>
        <w:top w:val="none" w:sz="0" w:space="0" w:color="auto"/>
        <w:left w:val="none" w:sz="0" w:space="0" w:color="auto"/>
        <w:bottom w:val="none" w:sz="0" w:space="0" w:color="auto"/>
        <w:right w:val="none" w:sz="0" w:space="0" w:color="auto"/>
      </w:divBdr>
    </w:div>
    <w:div w:id="195773801">
      <w:bodyDiv w:val="1"/>
      <w:marLeft w:val="0"/>
      <w:marRight w:val="0"/>
      <w:marTop w:val="0"/>
      <w:marBottom w:val="0"/>
      <w:divBdr>
        <w:top w:val="none" w:sz="0" w:space="0" w:color="auto"/>
        <w:left w:val="none" w:sz="0" w:space="0" w:color="auto"/>
        <w:bottom w:val="none" w:sz="0" w:space="0" w:color="auto"/>
        <w:right w:val="none" w:sz="0" w:space="0" w:color="auto"/>
      </w:divBdr>
    </w:div>
    <w:div w:id="196741672">
      <w:bodyDiv w:val="1"/>
      <w:marLeft w:val="0"/>
      <w:marRight w:val="0"/>
      <w:marTop w:val="0"/>
      <w:marBottom w:val="0"/>
      <w:divBdr>
        <w:top w:val="none" w:sz="0" w:space="0" w:color="auto"/>
        <w:left w:val="none" w:sz="0" w:space="0" w:color="auto"/>
        <w:bottom w:val="none" w:sz="0" w:space="0" w:color="auto"/>
        <w:right w:val="none" w:sz="0" w:space="0" w:color="auto"/>
      </w:divBdr>
    </w:div>
    <w:div w:id="196771481">
      <w:bodyDiv w:val="1"/>
      <w:marLeft w:val="0"/>
      <w:marRight w:val="0"/>
      <w:marTop w:val="0"/>
      <w:marBottom w:val="0"/>
      <w:divBdr>
        <w:top w:val="none" w:sz="0" w:space="0" w:color="auto"/>
        <w:left w:val="none" w:sz="0" w:space="0" w:color="auto"/>
        <w:bottom w:val="none" w:sz="0" w:space="0" w:color="auto"/>
        <w:right w:val="none" w:sz="0" w:space="0" w:color="auto"/>
      </w:divBdr>
    </w:div>
    <w:div w:id="200674840">
      <w:bodyDiv w:val="1"/>
      <w:marLeft w:val="0"/>
      <w:marRight w:val="0"/>
      <w:marTop w:val="0"/>
      <w:marBottom w:val="0"/>
      <w:divBdr>
        <w:top w:val="none" w:sz="0" w:space="0" w:color="auto"/>
        <w:left w:val="none" w:sz="0" w:space="0" w:color="auto"/>
        <w:bottom w:val="none" w:sz="0" w:space="0" w:color="auto"/>
        <w:right w:val="none" w:sz="0" w:space="0" w:color="auto"/>
      </w:divBdr>
    </w:div>
    <w:div w:id="201211927">
      <w:bodyDiv w:val="1"/>
      <w:marLeft w:val="0"/>
      <w:marRight w:val="0"/>
      <w:marTop w:val="0"/>
      <w:marBottom w:val="0"/>
      <w:divBdr>
        <w:top w:val="none" w:sz="0" w:space="0" w:color="auto"/>
        <w:left w:val="none" w:sz="0" w:space="0" w:color="auto"/>
        <w:bottom w:val="none" w:sz="0" w:space="0" w:color="auto"/>
        <w:right w:val="none" w:sz="0" w:space="0" w:color="auto"/>
      </w:divBdr>
    </w:div>
    <w:div w:id="202794370">
      <w:bodyDiv w:val="1"/>
      <w:marLeft w:val="0"/>
      <w:marRight w:val="0"/>
      <w:marTop w:val="0"/>
      <w:marBottom w:val="0"/>
      <w:divBdr>
        <w:top w:val="none" w:sz="0" w:space="0" w:color="auto"/>
        <w:left w:val="none" w:sz="0" w:space="0" w:color="auto"/>
        <w:bottom w:val="none" w:sz="0" w:space="0" w:color="auto"/>
        <w:right w:val="none" w:sz="0" w:space="0" w:color="auto"/>
      </w:divBdr>
    </w:div>
    <w:div w:id="204680038">
      <w:bodyDiv w:val="1"/>
      <w:marLeft w:val="0"/>
      <w:marRight w:val="0"/>
      <w:marTop w:val="0"/>
      <w:marBottom w:val="0"/>
      <w:divBdr>
        <w:top w:val="none" w:sz="0" w:space="0" w:color="auto"/>
        <w:left w:val="none" w:sz="0" w:space="0" w:color="auto"/>
        <w:bottom w:val="none" w:sz="0" w:space="0" w:color="auto"/>
        <w:right w:val="none" w:sz="0" w:space="0" w:color="auto"/>
      </w:divBdr>
    </w:div>
    <w:div w:id="206644297">
      <w:bodyDiv w:val="1"/>
      <w:marLeft w:val="0"/>
      <w:marRight w:val="0"/>
      <w:marTop w:val="0"/>
      <w:marBottom w:val="0"/>
      <w:divBdr>
        <w:top w:val="none" w:sz="0" w:space="0" w:color="auto"/>
        <w:left w:val="none" w:sz="0" w:space="0" w:color="auto"/>
        <w:bottom w:val="none" w:sz="0" w:space="0" w:color="auto"/>
        <w:right w:val="none" w:sz="0" w:space="0" w:color="auto"/>
      </w:divBdr>
    </w:div>
    <w:div w:id="215167735">
      <w:bodyDiv w:val="1"/>
      <w:marLeft w:val="0"/>
      <w:marRight w:val="0"/>
      <w:marTop w:val="0"/>
      <w:marBottom w:val="0"/>
      <w:divBdr>
        <w:top w:val="none" w:sz="0" w:space="0" w:color="auto"/>
        <w:left w:val="none" w:sz="0" w:space="0" w:color="auto"/>
        <w:bottom w:val="none" w:sz="0" w:space="0" w:color="auto"/>
        <w:right w:val="none" w:sz="0" w:space="0" w:color="auto"/>
      </w:divBdr>
    </w:div>
    <w:div w:id="223755857">
      <w:bodyDiv w:val="1"/>
      <w:marLeft w:val="0"/>
      <w:marRight w:val="0"/>
      <w:marTop w:val="0"/>
      <w:marBottom w:val="0"/>
      <w:divBdr>
        <w:top w:val="none" w:sz="0" w:space="0" w:color="auto"/>
        <w:left w:val="none" w:sz="0" w:space="0" w:color="auto"/>
        <w:bottom w:val="none" w:sz="0" w:space="0" w:color="auto"/>
        <w:right w:val="none" w:sz="0" w:space="0" w:color="auto"/>
      </w:divBdr>
    </w:div>
    <w:div w:id="225797494">
      <w:bodyDiv w:val="1"/>
      <w:marLeft w:val="0"/>
      <w:marRight w:val="0"/>
      <w:marTop w:val="0"/>
      <w:marBottom w:val="0"/>
      <w:divBdr>
        <w:top w:val="none" w:sz="0" w:space="0" w:color="auto"/>
        <w:left w:val="none" w:sz="0" w:space="0" w:color="auto"/>
        <w:bottom w:val="none" w:sz="0" w:space="0" w:color="auto"/>
        <w:right w:val="none" w:sz="0" w:space="0" w:color="auto"/>
      </w:divBdr>
    </w:div>
    <w:div w:id="232816599">
      <w:bodyDiv w:val="1"/>
      <w:marLeft w:val="0"/>
      <w:marRight w:val="0"/>
      <w:marTop w:val="0"/>
      <w:marBottom w:val="0"/>
      <w:divBdr>
        <w:top w:val="none" w:sz="0" w:space="0" w:color="auto"/>
        <w:left w:val="none" w:sz="0" w:space="0" w:color="auto"/>
        <w:bottom w:val="none" w:sz="0" w:space="0" w:color="auto"/>
        <w:right w:val="none" w:sz="0" w:space="0" w:color="auto"/>
      </w:divBdr>
    </w:div>
    <w:div w:id="234433852">
      <w:bodyDiv w:val="1"/>
      <w:marLeft w:val="0"/>
      <w:marRight w:val="0"/>
      <w:marTop w:val="0"/>
      <w:marBottom w:val="0"/>
      <w:divBdr>
        <w:top w:val="none" w:sz="0" w:space="0" w:color="auto"/>
        <w:left w:val="none" w:sz="0" w:space="0" w:color="auto"/>
        <w:bottom w:val="none" w:sz="0" w:space="0" w:color="auto"/>
        <w:right w:val="none" w:sz="0" w:space="0" w:color="auto"/>
      </w:divBdr>
    </w:div>
    <w:div w:id="241109168">
      <w:bodyDiv w:val="1"/>
      <w:marLeft w:val="0"/>
      <w:marRight w:val="0"/>
      <w:marTop w:val="0"/>
      <w:marBottom w:val="0"/>
      <w:divBdr>
        <w:top w:val="none" w:sz="0" w:space="0" w:color="auto"/>
        <w:left w:val="none" w:sz="0" w:space="0" w:color="auto"/>
        <w:bottom w:val="none" w:sz="0" w:space="0" w:color="auto"/>
        <w:right w:val="none" w:sz="0" w:space="0" w:color="auto"/>
      </w:divBdr>
    </w:div>
    <w:div w:id="244269030">
      <w:bodyDiv w:val="1"/>
      <w:marLeft w:val="0"/>
      <w:marRight w:val="0"/>
      <w:marTop w:val="0"/>
      <w:marBottom w:val="0"/>
      <w:divBdr>
        <w:top w:val="none" w:sz="0" w:space="0" w:color="auto"/>
        <w:left w:val="none" w:sz="0" w:space="0" w:color="auto"/>
        <w:bottom w:val="none" w:sz="0" w:space="0" w:color="auto"/>
        <w:right w:val="none" w:sz="0" w:space="0" w:color="auto"/>
      </w:divBdr>
    </w:div>
    <w:div w:id="244416073">
      <w:bodyDiv w:val="1"/>
      <w:marLeft w:val="0"/>
      <w:marRight w:val="0"/>
      <w:marTop w:val="0"/>
      <w:marBottom w:val="0"/>
      <w:divBdr>
        <w:top w:val="none" w:sz="0" w:space="0" w:color="auto"/>
        <w:left w:val="none" w:sz="0" w:space="0" w:color="auto"/>
        <w:bottom w:val="none" w:sz="0" w:space="0" w:color="auto"/>
        <w:right w:val="none" w:sz="0" w:space="0" w:color="auto"/>
      </w:divBdr>
    </w:div>
    <w:div w:id="253130904">
      <w:bodyDiv w:val="1"/>
      <w:marLeft w:val="0"/>
      <w:marRight w:val="0"/>
      <w:marTop w:val="0"/>
      <w:marBottom w:val="0"/>
      <w:divBdr>
        <w:top w:val="none" w:sz="0" w:space="0" w:color="auto"/>
        <w:left w:val="none" w:sz="0" w:space="0" w:color="auto"/>
        <w:bottom w:val="none" w:sz="0" w:space="0" w:color="auto"/>
        <w:right w:val="none" w:sz="0" w:space="0" w:color="auto"/>
      </w:divBdr>
    </w:div>
    <w:div w:id="257569007">
      <w:bodyDiv w:val="1"/>
      <w:marLeft w:val="0"/>
      <w:marRight w:val="0"/>
      <w:marTop w:val="0"/>
      <w:marBottom w:val="0"/>
      <w:divBdr>
        <w:top w:val="none" w:sz="0" w:space="0" w:color="auto"/>
        <w:left w:val="none" w:sz="0" w:space="0" w:color="auto"/>
        <w:bottom w:val="none" w:sz="0" w:space="0" w:color="auto"/>
        <w:right w:val="none" w:sz="0" w:space="0" w:color="auto"/>
      </w:divBdr>
    </w:div>
    <w:div w:id="259030524">
      <w:bodyDiv w:val="1"/>
      <w:marLeft w:val="0"/>
      <w:marRight w:val="0"/>
      <w:marTop w:val="0"/>
      <w:marBottom w:val="0"/>
      <w:divBdr>
        <w:top w:val="none" w:sz="0" w:space="0" w:color="auto"/>
        <w:left w:val="none" w:sz="0" w:space="0" w:color="auto"/>
        <w:bottom w:val="none" w:sz="0" w:space="0" w:color="auto"/>
        <w:right w:val="none" w:sz="0" w:space="0" w:color="auto"/>
      </w:divBdr>
    </w:div>
    <w:div w:id="259879108">
      <w:bodyDiv w:val="1"/>
      <w:marLeft w:val="0"/>
      <w:marRight w:val="0"/>
      <w:marTop w:val="0"/>
      <w:marBottom w:val="0"/>
      <w:divBdr>
        <w:top w:val="none" w:sz="0" w:space="0" w:color="auto"/>
        <w:left w:val="none" w:sz="0" w:space="0" w:color="auto"/>
        <w:bottom w:val="none" w:sz="0" w:space="0" w:color="auto"/>
        <w:right w:val="none" w:sz="0" w:space="0" w:color="auto"/>
      </w:divBdr>
    </w:div>
    <w:div w:id="270090861">
      <w:bodyDiv w:val="1"/>
      <w:marLeft w:val="0"/>
      <w:marRight w:val="0"/>
      <w:marTop w:val="0"/>
      <w:marBottom w:val="0"/>
      <w:divBdr>
        <w:top w:val="none" w:sz="0" w:space="0" w:color="auto"/>
        <w:left w:val="none" w:sz="0" w:space="0" w:color="auto"/>
        <w:bottom w:val="none" w:sz="0" w:space="0" w:color="auto"/>
        <w:right w:val="none" w:sz="0" w:space="0" w:color="auto"/>
      </w:divBdr>
    </w:div>
    <w:div w:id="271328155">
      <w:bodyDiv w:val="1"/>
      <w:marLeft w:val="0"/>
      <w:marRight w:val="0"/>
      <w:marTop w:val="0"/>
      <w:marBottom w:val="0"/>
      <w:divBdr>
        <w:top w:val="none" w:sz="0" w:space="0" w:color="auto"/>
        <w:left w:val="none" w:sz="0" w:space="0" w:color="auto"/>
        <w:bottom w:val="none" w:sz="0" w:space="0" w:color="auto"/>
        <w:right w:val="none" w:sz="0" w:space="0" w:color="auto"/>
      </w:divBdr>
    </w:div>
    <w:div w:id="275020807">
      <w:bodyDiv w:val="1"/>
      <w:marLeft w:val="0"/>
      <w:marRight w:val="0"/>
      <w:marTop w:val="0"/>
      <w:marBottom w:val="0"/>
      <w:divBdr>
        <w:top w:val="none" w:sz="0" w:space="0" w:color="auto"/>
        <w:left w:val="none" w:sz="0" w:space="0" w:color="auto"/>
        <w:bottom w:val="none" w:sz="0" w:space="0" w:color="auto"/>
        <w:right w:val="none" w:sz="0" w:space="0" w:color="auto"/>
      </w:divBdr>
    </w:div>
    <w:div w:id="275454163">
      <w:bodyDiv w:val="1"/>
      <w:marLeft w:val="0"/>
      <w:marRight w:val="0"/>
      <w:marTop w:val="0"/>
      <w:marBottom w:val="0"/>
      <w:divBdr>
        <w:top w:val="none" w:sz="0" w:space="0" w:color="auto"/>
        <w:left w:val="none" w:sz="0" w:space="0" w:color="auto"/>
        <w:bottom w:val="none" w:sz="0" w:space="0" w:color="auto"/>
        <w:right w:val="none" w:sz="0" w:space="0" w:color="auto"/>
      </w:divBdr>
    </w:div>
    <w:div w:id="277757225">
      <w:bodyDiv w:val="1"/>
      <w:marLeft w:val="0"/>
      <w:marRight w:val="0"/>
      <w:marTop w:val="0"/>
      <w:marBottom w:val="0"/>
      <w:divBdr>
        <w:top w:val="none" w:sz="0" w:space="0" w:color="auto"/>
        <w:left w:val="none" w:sz="0" w:space="0" w:color="auto"/>
        <w:bottom w:val="none" w:sz="0" w:space="0" w:color="auto"/>
        <w:right w:val="none" w:sz="0" w:space="0" w:color="auto"/>
      </w:divBdr>
    </w:div>
    <w:div w:id="283736204">
      <w:bodyDiv w:val="1"/>
      <w:marLeft w:val="0"/>
      <w:marRight w:val="0"/>
      <w:marTop w:val="0"/>
      <w:marBottom w:val="0"/>
      <w:divBdr>
        <w:top w:val="none" w:sz="0" w:space="0" w:color="auto"/>
        <w:left w:val="none" w:sz="0" w:space="0" w:color="auto"/>
        <w:bottom w:val="none" w:sz="0" w:space="0" w:color="auto"/>
        <w:right w:val="none" w:sz="0" w:space="0" w:color="auto"/>
      </w:divBdr>
    </w:div>
    <w:div w:id="290402622">
      <w:bodyDiv w:val="1"/>
      <w:marLeft w:val="0"/>
      <w:marRight w:val="0"/>
      <w:marTop w:val="0"/>
      <w:marBottom w:val="0"/>
      <w:divBdr>
        <w:top w:val="none" w:sz="0" w:space="0" w:color="auto"/>
        <w:left w:val="none" w:sz="0" w:space="0" w:color="auto"/>
        <w:bottom w:val="none" w:sz="0" w:space="0" w:color="auto"/>
        <w:right w:val="none" w:sz="0" w:space="0" w:color="auto"/>
      </w:divBdr>
    </w:div>
    <w:div w:id="291443349">
      <w:bodyDiv w:val="1"/>
      <w:marLeft w:val="0"/>
      <w:marRight w:val="0"/>
      <w:marTop w:val="0"/>
      <w:marBottom w:val="0"/>
      <w:divBdr>
        <w:top w:val="none" w:sz="0" w:space="0" w:color="auto"/>
        <w:left w:val="none" w:sz="0" w:space="0" w:color="auto"/>
        <w:bottom w:val="none" w:sz="0" w:space="0" w:color="auto"/>
        <w:right w:val="none" w:sz="0" w:space="0" w:color="auto"/>
      </w:divBdr>
    </w:div>
    <w:div w:id="291593491">
      <w:bodyDiv w:val="1"/>
      <w:marLeft w:val="0"/>
      <w:marRight w:val="0"/>
      <w:marTop w:val="0"/>
      <w:marBottom w:val="0"/>
      <w:divBdr>
        <w:top w:val="none" w:sz="0" w:space="0" w:color="auto"/>
        <w:left w:val="none" w:sz="0" w:space="0" w:color="auto"/>
        <w:bottom w:val="none" w:sz="0" w:space="0" w:color="auto"/>
        <w:right w:val="none" w:sz="0" w:space="0" w:color="auto"/>
      </w:divBdr>
    </w:div>
    <w:div w:id="292636587">
      <w:bodyDiv w:val="1"/>
      <w:marLeft w:val="0"/>
      <w:marRight w:val="0"/>
      <w:marTop w:val="0"/>
      <w:marBottom w:val="0"/>
      <w:divBdr>
        <w:top w:val="none" w:sz="0" w:space="0" w:color="auto"/>
        <w:left w:val="none" w:sz="0" w:space="0" w:color="auto"/>
        <w:bottom w:val="none" w:sz="0" w:space="0" w:color="auto"/>
        <w:right w:val="none" w:sz="0" w:space="0" w:color="auto"/>
      </w:divBdr>
    </w:div>
    <w:div w:id="295651178">
      <w:bodyDiv w:val="1"/>
      <w:marLeft w:val="0"/>
      <w:marRight w:val="0"/>
      <w:marTop w:val="0"/>
      <w:marBottom w:val="0"/>
      <w:divBdr>
        <w:top w:val="none" w:sz="0" w:space="0" w:color="auto"/>
        <w:left w:val="none" w:sz="0" w:space="0" w:color="auto"/>
        <w:bottom w:val="none" w:sz="0" w:space="0" w:color="auto"/>
        <w:right w:val="none" w:sz="0" w:space="0" w:color="auto"/>
      </w:divBdr>
    </w:div>
    <w:div w:id="302467132">
      <w:bodyDiv w:val="1"/>
      <w:marLeft w:val="0"/>
      <w:marRight w:val="0"/>
      <w:marTop w:val="0"/>
      <w:marBottom w:val="0"/>
      <w:divBdr>
        <w:top w:val="none" w:sz="0" w:space="0" w:color="auto"/>
        <w:left w:val="none" w:sz="0" w:space="0" w:color="auto"/>
        <w:bottom w:val="none" w:sz="0" w:space="0" w:color="auto"/>
        <w:right w:val="none" w:sz="0" w:space="0" w:color="auto"/>
      </w:divBdr>
    </w:div>
    <w:div w:id="312176800">
      <w:bodyDiv w:val="1"/>
      <w:marLeft w:val="0"/>
      <w:marRight w:val="0"/>
      <w:marTop w:val="0"/>
      <w:marBottom w:val="0"/>
      <w:divBdr>
        <w:top w:val="none" w:sz="0" w:space="0" w:color="auto"/>
        <w:left w:val="none" w:sz="0" w:space="0" w:color="auto"/>
        <w:bottom w:val="none" w:sz="0" w:space="0" w:color="auto"/>
        <w:right w:val="none" w:sz="0" w:space="0" w:color="auto"/>
      </w:divBdr>
    </w:div>
    <w:div w:id="315763396">
      <w:bodyDiv w:val="1"/>
      <w:marLeft w:val="0"/>
      <w:marRight w:val="0"/>
      <w:marTop w:val="0"/>
      <w:marBottom w:val="0"/>
      <w:divBdr>
        <w:top w:val="none" w:sz="0" w:space="0" w:color="auto"/>
        <w:left w:val="none" w:sz="0" w:space="0" w:color="auto"/>
        <w:bottom w:val="none" w:sz="0" w:space="0" w:color="auto"/>
        <w:right w:val="none" w:sz="0" w:space="0" w:color="auto"/>
      </w:divBdr>
    </w:div>
    <w:div w:id="318850360">
      <w:bodyDiv w:val="1"/>
      <w:marLeft w:val="0"/>
      <w:marRight w:val="0"/>
      <w:marTop w:val="0"/>
      <w:marBottom w:val="0"/>
      <w:divBdr>
        <w:top w:val="none" w:sz="0" w:space="0" w:color="auto"/>
        <w:left w:val="none" w:sz="0" w:space="0" w:color="auto"/>
        <w:bottom w:val="none" w:sz="0" w:space="0" w:color="auto"/>
        <w:right w:val="none" w:sz="0" w:space="0" w:color="auto"/>
      </w:divBdr>
    </w:div>
    <w:div w:id="319698410">
      <w:bodyDiv w:val="1"/>
      <w:marLeft w:val="0"/>
      <w:marRight w:val="0"/>
      <w:marTop w:val="0"/>
      <w:marBottom w:val="0"/>
      <w:divBdr>
        <w:top w:val="none" w:sz="0" w:space="0" w:color="auto"/>
        <w:left w:val="none" w:sz="0" w:space="0" w:color="auto"/>
        <w:bottom w:val="none" w:sz="0" w:space="0" w:color="auto"/>
        <w:right w:val="none" w:sz="0" w:space="0" w:color="auto"/>
      </w:divBdr>
    </w:div>
    <w:div w:id="325212395">
      <w:bodyDiv w:val="1"/>
      <w:marLeft w:val="0"/>
      <w:marRight w:val="0"/>
      <w:marTop w:val="0"/>
      <w:marBottom w:val="0"/>
      <w:divBdr>
        <w:top w:val="none" w:sz="0" w:space="0" w:color="auto"/>
        <w:left w:val="none" w:sz="0" w:space="0" w:color="auto"/>
        <w:bottom w:val="none" w:sz="0" w:space="0" w:color="auto"/>
        <w:right w:val="none" w:sz="0" w:space="0" w:color="auto"/>
      </w:divBdr>
    </w:div>
    <w:div w:id="333382141">
      <w:bodyDiv w:val="1"/>
      <w:marLeft w:val="0"/>
      <w:marRight w:val="0"/>
      <w:marTop w:val="0"/>
      <w:marBottom w:val="0"/>
      <w:divBdr>
        <w:top w:val="none" w:sz="0" w:space="0" w:color="auto"/>
        <w:left w:val="none" w:sz="0" w:space="0" w:color="auto"/>
        <w:bottom w:val="none" w:sz="0" w:space="0" w:color="auto"/>
        <w:right w:val="none" w:sz="0" w:space="0" w:color="auto"/>
      </w:divBdr>
    </w:div>
    <w:div w:id="333729363">
      <w:bodyDiv w:val="1"/>
      <w:marLeft w:val="0"/>
      <w:marRight w:val="0"/>
      <w:marTop w:val="0"/>
      <w:marBottom w:val="0"/>
      <w:divBdr>
        <w:top w:val="none" w:sz="0" w:space="0" w:color="auto"/>
        <w:left w:val="none" w:sz="0" w:space="0" w:color="auto"/>
        <w:bottom w:val="none" w:sz="0" w:space="0" w:color="auto"/>
        <w:right w:val="none" w:sz="0" w:space="0" w:color="auto"/>
      </w:divBdr>
    </w:div>
    <w:div w:id="334386688">
      <w:bodyDiv w:val="1"/>
      <w:marLeft w:val="0"/>
      <w:marRight w:val="0"/>
      <w:marTop w:val="0"/>
      <w:marBottom w:val="0"/>
      <w:divBdr>
        <w:top w:val="none" w:sz="0" w:space="0" w:color="auto"/>
        <w:left w:val="none" w:sz="0" w:space="0" w:color="auto"/>
        <w:bottom w:val="none" w:sz="0" w:space="0" w:color="auto"/>
        <w:right w:val="none" w:sz="0" w:space="0" w:color="auto"/>
      </w:divBdr>
    </w:div>
    <w:div w:id="336688277">
      <w:bodyDiv w:val="1"/>
      <w:marLeft w:val="0"/>
      <w:marRight w:val="0"/>
      <w:marTop w:val="0"/>
      <w:marBottom w:val="0"/>
      <w:divBdr>
        <w:top w:val="none" w:sz="0" w:space="0" w:color="auto"/>
        <w:left w:val="none" w:sz="0" w:space="0" w:color="auto"/>
        <w:bottom w:val="none" w:sz="0" w:space="0" w:color="auto"/>
        <w:right w:val="none" w:sz="0" w:space="0" w:color="auto"/>
      </w:divBdr>
    </w:div>
    <w:div w:id="338312826">
      <w:bodyDiv w:val="1"/>
      <w:marLeft w:val="0"/>
      <w:marRight w:val="0"/>
      <w:marTop w:val="0"/>
      <w:marBottom w:val="0"/>
      <w:divBdr>
        <w:top w:val="none" w:sz="0" w:space="0" w:color="auto"/>
        <w:left w:val="none" w:sz="0" w:space="0" w:color="auto"/>
        <w:bottom w:val="none" w:sz="0" w:space="0" w:color="auto"/>
        <w:right w:val="none" w:sz="0" w:space="0" w:color="auto"/>
      </w:divBdr>
    </w:div>
    <w:div w:id="343091034">
      <w:bodyDiv w:val="1"/>
      <w:marLeft w:val="0"/>
      <w:marRight w:val="0"/>
      <w:marTop w:val="0"/>
      <w:marBottom w:val="0"/>
      <w:divBdr>
        <w:top w:val="none" w:sz="0" w:space="0" w:color="auto"/>
        <w:left w:val="none" w:sz="0" w:space="0" w:color="auto"/>
        <w:bottom w:val="none" w:sz="0" w:space="0" w:color="auto"/>
        <w:right w:val="none" w:sz="0" w:space="0" w:color="auto"/>
      </w:divBdr>
    </w:div>
    <w:div w:id="344787399">
      <w:bodyDiv w:val="1"/>
      <w:marLeft w:val="0"/>
      <w:marRight w:val="0"/>
      <w:marTop w:val="0"/>
      <w:marBottom w:val="0"/>
      <w:divBdr>
        <w:top w:val="none" w:sz="0" w:space="0" w:color="auto"/>
        <w:left w:val="none" w:sz="0" w:space="0" w:color="auto"/>
        <w:bottom w:val="none" w:sz="0" w:space="0" w:color="auto"/>
        <w:right w:val="none" w:sz="0" w:space="0" w:color="auto"/>
      </w:divBdr>
    </w:div>
    <w:div w:id="351304970">
      <w:bodyDiv w:val="1"/>
      <w:marLeft w:val="0"/>
      <w:marRight w:val="0"/>
      <w:marTop w:val="0"/>
      <w:marBottom w:val="0"/>
      <w:divBdr>
        <w:top w:val="none" w:sz="0" w:space="0" w:color="auto"/>
        <w:left w:val="none" w:sz="0" w:space="0" w:color="auto"/>
        <w:bottom w:val="none" w:sz="0" w:space="0" w:color="auto"/>
        <w:right w:val="none" w:sz="0" w:space="0" w:color="auto"/>
      </w:divBdr>
    </w:div>
    <w:div w:id="362052586">
      <w:bodyDiv w:val="1"/>
      <w:marLeft w:val="0"/>
      <w:marRight w:val="0"/>
      <w:marTop w:val="0"/>
      <w:marBottom w:val="0"/>
      <w:divBdr>
        <w:top w:val="none" w:sz="0" w:space="0" w:color="auto"/>
        <w:left w:val="none" w:sz="0" w:space="0" w:color="auto"/>
        <w:bottom w:val="none" w:sz="0" w:space="0" w:color="auto"/>
        <w:right w:val="none" w:sz="0" w:space="0" w:color="auto"/>
      </w:divBdr>
    </w:div>
    <w:div w:id="364870797">
      <w:bodyDiv w:val="1"/>
      <w:marLeft w:val="0"/>
      <w:marRight w:val="0"/>
      <w:marTop w:val="0"/>
      <w:marBottom w:val="0"/>
      <w:divBdr>
        <w:top w:val="none" w:sz="0" w:space="0" w:color="auto"/>
        <w:left w:val="none" w:sz="0" w:space="0" w:color="auto"/>
        <w:bottom w:val="none" w:sz="0" w:space="0" w:color="auto"/>
        <w:right w:val="none" w:sz="0" w:space="0" w:color="auto"/>
      </w:divBdr>
    </w:div>
    <w:div w:id="367801241">
      <w:bodyDiv w:val="1"/>
      <w:marLeft w:val="0"/>
      <w:marRight w:val="0"/>
      <w:marTop w:val="0"/>
      <w:marBottom w:val="0"/>
      <w:divBdr>
        <w:top w:val="none" w:sz="0" w:space="0" w:color="auto"/>
        <w:left w:val="none" w:sz="0" w:space="0" w:color="auto"/>
        <w:bottom w:val="none" w:sz="0" w:space="0" w:color="auto"/>
        <w:right w:val="none" w:sz="0" w:space="0" w:color="auto"/>
      </w:divBdr>
    </w:div>
    <w:div w:id="368913793">
      <w:bodyDiv w:val="1"/>
      <w:marLeft w:val="0"/>
      <w:marRight w:val="0"/>
      <w:marTop w:val="0"/>
      <w:marBottom w:val="0"/>
      <w:divBdr>
        <w:top w:val="none" w:sz="0" w:space="0" w:color="auto"/>
        <w:left w:val="none" w:sz="0" w:space="0" w:color="auto"/>
        <w:bottom w:val="none" w:sz="0" w:space="0" w:color="auto"/>
        <w:right w:val="none" w:sz="0" w:space="0" w:color="auto"/>
      </w:divBdr>
    </w:div>
    <w:div w:id="369912896">
      <w:bodyDiv w:val="1"/>
      <w:marLeft w:val="0"/>
      <w:marRight w:val="0"/>
      <w:marTop w:val="0"/>
      <w:marBottom w:val="0"/>
      <w:divBdr>
        <w:top w:val="none" w:sz="0" w:space="0" w:color="auto"/>
        <w:left w:val="none" w:sz="0" w:space="0" w:color="auto"/>
        <w:bottom w:val="none" w:sz="0" w:space="0" w:color="auto"/>
        <w:right w:val="none" w:sz="0" w:space="0" w:color="auto"/>
      </w:divBdr>
    </w:div>
    <w:div w:id="372390989">
      <w:bodyDiv w:val="1"/>
      <w:marLeft w:val="0"/>
      <w:marRight w:val="0"/>
      <w:marTop w:val="0"/>
      <w:marBottom w:val="0"/>
      <w:divBdr>
        <w:top w:val="none" w:sz="0" w:space="0" w:color="auto"/>
        <w:left w:val="none" w:sz="0" w:space="0" w:color="auto"/>
        <w:bottom w:val="none" w:sz="0" w:space="0" w:color="auto"/>
        <w:right w:val="none" w:sz="0" w:space="0" w:color="auto"/>
      </w:divBdr>
    </w:div>
    <w:div w:id="379211337">
      <w:bodyDiv w:val="1"/>
      <w:marLeft w:val="0"/>
      <w:marRight w:val="0"/>
      <w:marTop w:val="0"/>
      <w:marBottom w:val="0"/>
      <w:divBdr>
        <w:top w:val="none" w:sz="0" w:space="0" w:color="auto"/>
        <w:left w:val="none" w:sz="0" w:space="0" w:color="auto"/>
        <w:bottom w:val="none" w:sz="0" w:space="0" w:color="auto"/>
        <w:right w:val="none" w:sz="0" w:space="0" w:color="auto"/>
      </w:divBdr>
    </w:div>
    <w:div w:id="379284983">
      <w:bodyDiv w:val="1"/>
      <w:marLeft w:val="0"/>
      <w:marRight w:val="0"/>
      <w:marTop w:val="0"/>
      <w:marBottom w:val="0"/>
      <w:divBdr>
        <w:top w:val="none" w:sz="0" w:space="0" w:color="auto"/>
        <w:left w:val="none" w:sz="0" w:space="0" w:color="auto"/>
        <w:bottom w:val="none" w:sz="0" w:space="0" w:color="auto"/>
        <w:right w:val="none" w:sz="0" w:space="0" w:color="auto"/>
      </w:divBdr>
    </w:div>
    <w:div w:id="385685553">
      <w:bodyDiv w:val="1"/>
      <w:marLeft w:val="0"/>
      <w:marRight w:val="0"/>
      <w:marTop w:val="0"/>
      <w:marBottom w:val="0"/>
      <w:divBdr>
        <w:top w:val="none" w:sz="0" w:space="0" w:color="auto"/>
        <w:left w:val="none" w:sz="0" w:space="0" w:color="auto"/>
        <w:bottom w:val="none" w:sz="0" w:space="0" w:color="auto"/>
        <w:right w:val="none" w:sz="0" w:space="0" w:color="auto"/>
      </w:divBdr>
    </w:div>
    <w:div w:id="388192334">
      <w:bodyDiv w:val="1"/>
      <w:marLeft w:val="0"/>
      <w:marRight w:val="0"/>
      <w:marTop w:val="0"/>
      <w:marBottom w:val="0"/>
      <w:divBdr>
        <w:top w:val="none" w:sz="0" w:space="0" w:color="auto"/>
        <w:left w:val="none" w:sz="0" w:space="0" w:color="auto"/>
        <w:bottom w:val="none" w:sz="0" w:space="0" w:color="auto"/>
        <w:right w:val="none" w:sz="0" w:space="0" w:color="auto"/>
      </w:divBdr>
    </w:div>
    <w:div w:id="389422311">
      <w:bodyDiv w:val="1"/>
      <w:marLeft w:val="0"/>
      <w:marRight w:val="0"/>
      <w:marTop w:val="0"/>
      <w:marBottom w:val="0"/>
      <w:divBdr>
        <w:top w:val="none" w:sz="0" w:space="0" w:color="auto"/>
        <w:left w:val="none" w:sz="0" w:space="0" w:color="auto"/>
        <w:bottom w:val="none" w:sz="0" w:space="0" w:color="auto"/>
        <w:right w:val="none" w:sz="0" w:space="0" w:color="auto"/>
      </w:divBdr>
    </w:div>
    <w:div w:id="391272280">
      <w:bodyDiv w:val="1"/>
      <w:marLeft w:val="0"/>
      <w:marRight w:val="0"/>
      <w:marTop w:val="0"/>
      <w:marBottom w:val="0"/>
      <w:divBdr>
        <w:top w:val="none" w:sz="0" w:space="0" w:color="auto"/>
        <w:left w:val="none" w:sz="0" w:space="0" w:color="auto"/>
        <w:bottom w:val="none" w:sz="0" w:space="0" w:color="auto"/>
        <w:right w:val="none" w:sz="0" w:space="0" w:color="auto"/>
      </w:divBdr>
    </w:div>
    <w:div w:id="392118040">
      <w:bodyDiv w:val="1"/>
      <w:marLeft w:val="0"/>
      <w:marRight w:val="0"/>
      <w:marTop w:val="0"/>
      <w:marBottom w:val="0"/>
      <w:divBdr>
        <w:top w:val="none" w:sz="0" w:space="0" w:color="auto"/>
        <w:left w:val="none" w:sz="0" w:space="0" w:color="auto"/>
        <w:bottom w:val="none" w:sz="0" w:space="0" w:color="auto"/>
        <w:right w:val="none" w:sz="0" w:space="0" w:color="auto"/>
      </w:divBdr>
    </w:div>
    <w:div w:id="404032614">
      <w:bodyDiv w:val="1"/>
      <w:marLeft w:val="0"/>
      <w:marRight w:val="0"/>
      <w:marTop w:val="0"/>
      <w:marBottom w:val="0"/>
      <w:divBdr>
        <w:top w:val="none" w:sz="0" w:space="0" w:color="auto"/>
        <w:left w:val="none" w:sz="0" w:space="0" w:color="auto"/>
        <w:bottom w:val="none" w:sz="0" w:space="0" w:color="auto"/>
        <w:right w:val="none" w:sz="0" w:space="0" w:color="auto"/>
      </w:divBdr>
    </w:div>
    <w:div w:id="404111037">
      <w:bodyDiv w:val="1"/>
      <w:marLeft w:val="0"/>
      <w:marRight w:val="0"/>
      <w:marTop w:val="0"/>
      <w:marBottom w:val="0"/>
      <w:divBdr>
        <w:top w:val="none" w:sz="0" w:space="0" w:color="auto"/>
        <w:left w:val="none" w:sz="0" w:space="0" w:color="auto"/>
        <w:bottom w:val="none" w:sz="0" w:space="0" w:color="auto"/>
        <w:right w:val="none" w:sz="0" w:space="0" w:color="auto"/>
      </w:divBdr>
    </w:div>
    <w:div w:id="406073633">
      <w:bodyDiv w:val="1"/>
      <w:marLeft w:val="0"/>
      <w:marRight w:val="0"/>
      <w:marTop w:val="0"/>
      <w:marBottom w:val="0"/>
      <w:divBdr>
        <w:top w:val="none" w:sz="0" w:space="0" w:color="auto"/>
        <w:left w:val="none" w:sz="0" w:space="0" w:color="auto"/>
        <w:bottom w:val="none" w:sz="0" w:space="0" w:color="auto"/>
        <w:right w:val="none" w:sz="0" w:space="0" w:color="auto"/>
      </w:divBdr>
    </w:div>
    <w:div w:id="406080046">
      <w:bodyDiv w:val="1"/>
      <w:marLeft w:val="0"/>
      <w:marRight w:val="0"/>
      <w:marTop w:val="0"/>
      <w:marBottom w:val="0"/>
      <w:divBdr>
        <w:top w:val="none" w:sz="0" w:space="0" w:color="auto"/>
        <w:left w:val="none" w:sz="0" w:space="0" w:color="auto"/>
        <w:bottom w:val="none" w:sz="0" w:space="0" w:color="auto"/>
        <w:right w:val="none" w:sz="0" w:space="0" w:color="auto"/>
      </w:divBdr>
    </w:div>
    <w:div w:id="411200367">
      <w:bodyDiv w:val="1"/>
      <w:marLeft w:val="0"/>
      <w:marRight w:val="0"/>
      <w:marTop w:val="0"/>
      <w:marBottom w:val="0"/>
      <w:divBdr>
        <w:top w:val="none" w:sz="0" w:space="0" w:color="auto"/>
        <w:left w:val="none" w:sz="0" w:space="0" w:color="auto"/>
        <w:bottom w:val="none" w:sz="0" w:space="0" w:color="auto"/>
        <w:right w:val="none" w:sz="0" w:space="0" w:color="auto"/>
      </w:divBdr>
    </w:div>
    <w:div w:id="414398767">
      <w:bodyDiv w:val="1"/>
      <w:marLeft w:val="0"/>
      <w:marRight w:val="0"/>
      <w:marTop w:val="0"/>
      <w:marBottom w:val="0"/>
      <w:divBdr>
        <w:top w:val="none" w:sz="0" w:space="0" w:color="auto"/>
        <w:left w:val="none" w:sz="0" w:space="0" w:color="auto"/>
        <w:bottom w:val="none" w:sz="0" w:space="0" w:color="auto"/>
        <w:right w:val="none" w:sz="0" w:space="0" w:color="auto"/>
      </w:divBdr>
    </w:div>
    <w:div w:id="415592763">
      <w:bodyDiv w:val="1"/>
      <w:marLeft w:val="0"/>
      <w:marRight w:val="0"/>
      <w:marTop w:val="0"/>
      <w:marBottom w:val="0"/>
      <w:divBdr>
        <w:top w:val="none" w:sz="0" w:space="0" w:color="auto"/>
        <w:left w:val="none" w:sz="0" w:space="0" w:color="auto"/>
        <w:bottom w:val="none" w:sz="0" w:space="0" w:color="auto"/>
        <w:right w:val="none" w:sz="0" w:space="0" w:color="auto"/>
      </w:divBdr>
    </w:div>
    <w:div w:id="418718013">
      <w:bodyDiv w:val="1"/>
      <w:marLeft w:val="0"/>
      <w:marRight w:val="0"/>
      <w:marTop w:val="0"/>
      <w:marBottom w:val="0"/>
      <w:divBdr>
        <w:top w:val="none" w:sz="0" w:space="0" w:color="auto"/>
        <w:left w:val="none" w:sz="0" w:space="0" w:color="auto"/>
        <w:bottom w:val="none" w:sz="0" w:space="0" w:color="auto"/>
        <w:right w:val="none" w:sz="0" w:space="0" w:color="auto"/>
      </w:divBdr>
    </w:div>
    <w:div w:id="419253645">
      <w:bodyDiv w:val="1"/>
      <w:marLeft w:val="0"/>
      <w:marRight w:val="0"/>
      <w:marTop w:val="0"/>
      <w:marBottom w:val="0"/>
      <w:divBdr>
        <w:top w:val="none" w:sz="0" w:space="0" w:color="auto"/>
        <w:left w:val="none" w:sz="0" w:space="0" w:color="auto"/>
        <w:bottom w:val="none" w:sz="0" w:space="0" w:color="auto"/>
        <w:right w:val="none" w:sz="0" w:space="0" w:color="auto"/>
      </w:divBdr>
    </w:div>
    <w:div w:id="419526933">
      <w:bodyDiv w:val="1"/>
      <w:marLeft w:val="0"/>
      <w:marRight w:val="0"/>
      <w:marTop w:val="0"/>
      <w:marBottom w:val="0"/>
      <w:divBdr>
        <w:top w:val="none" w:sz="0" w:space="0" w:color="auto"/>
        <w:left w:val="none" w:sz="0" w:space="0" w:color="auto"/>
        <w:bottom w:val="none" w:sz="0" w:space="0" w:color="auto"/>
        <w:right w:val="none" w:sz="0" w:space="0" w:color="auto"/>
      </w:divBdr>
    </w:div>
    <w:div w:id="429349227">
      <w:bodyDiv w:val="1"/>
      <w:marLeft w:val="0"/>
      <w:marRight w:val="0"/>
      <w:marTop w:val="0"/>
      <w:marBottom w:val="0"/>
      <w:divBdr>
        <w:top w:val="none" w:sz="0" w:space="0" w:color="auto"/>
        <w:left w:val="none" w:sz="0" w:space="0" w:color="auto"/>
        <w:bottom w:val="none" w:sz="0" w:space="0" w:color="auto"/>
        <w:right w:val="none" w:sz="0" w:space="0" w:color="auto"/>
      </w:divBdr>
    </w:div>
    <w:div w:id="430008356">
      <w:bodyDiv w:val="1"/>
      <w:marLeft w:val="0"/>
      <w:marRight w:val="0"/>
      <w:marTop w:val="0"/>
      <w:marBottom w:val="0"/>
      <w:divBdr>
        <w:top w:val="none" w:sz="0" w:space="0" w:color="auto"/>
        <w:left w:val="none" w:sz="0" w:space="0" w:color="auto"/>
        <w:bottom w:val="none" w:sz="0" w:space="0" w:color="auto"/>
        <w:right w:val="none" w:sz="0" w:space="0" w:color="auto"/>
      </w:divBdr>
    </w:div>
    <w:div w:id="433743967">
      <w:bodyDiv w:val="1"/>
      <w:marLeft w:val="0"/>
      <w:marRight w:val="0"/>
      <w:marTop w:val="0"/>
      <w:marBottom w:val="0"/>
      <w:divBdr>
        <w:top w:val="none" w:sz="0" w:space="0" w:color="auto"/>
        <w:left w:val="none" w:sz="0" w:space="0" w:color="auto"/>
        <w:bottom w:val="none" w:sz="0" w:space="0" w:color="auto"/>
        <w:right w:val="none" w:sz="0" w:space="0" w:color="auto"/>
      </w:divBdr>
    </w:div>
    <w:div w:id="435365779">
      <w:bodyDiv w:val="1"/>
      <w:marLeft w:val="0"/>
      <w:marRight w:val="0"/>
      <w:marTop w:val="0"/>
      <w:marBottom w:val="0"/>
      <w:divBdr>
        <w:top w:val="none" w:sz="0" w:space="0" w:color="auto"/>
        <w:left w:val="none" w:sz="0" w:space="0" w:color="auto"/>
        <w:bottom w:val="none" w:sz="0" w:space="0" w:color="auto"/>
        <w:right w:val="none" w:sz="0" w:space="0" w:color="auto"/>
      </w:divBdr>
    </w:div>
    <w:div w:id="438645580">
      <w:bodyDiv w:val="1"/>
      <w:marLeft w:val="0"/>
      <w:marRight w:val="0"/>
      <w:marTop w:val="0"/>
      <w:marBottom w:val="0"/>
      <w:divBdr>
        <w:top w:val="none" w:sz="0" w:space="0" w:color="auto"/>
        <w:left w:val="none" w:sz="0" w:space="0" w:color="auto"/>
        <w:bottom w:val="none" w:sz="0" w:space="0" w:color="auto"/>
        <w:right w:val="none" w:sz="0" w:space="0" w:color="auto"/>
      </w:divBdr>
    </w:div>
    <w:div w:id="438839043">
      <w:bodyDiv w:val="1"/>
      <w:marLeft w:val="0"/>
      <w:marRight w:val="0"/>
      <w:marTop w:val="0"/>
      <w:marBottom w:val="0"/>
      <w:divBdr>
        <w:top w:val="none" w:sz="0" w:space="0" w:color="auto"/>
        <w:left w:val="none" w:sz="0" w:space="0" w:color="auto"/>
        <w:bottom w:val="none" w:sz="0" w:space="0" w:color="auto"/>
        <w:right w:val="none" w:sz="0" w:space="0" w:color="auto"/>
      </w:divBdr>
    </w:div>
    <w:div w:id="440299426">
      <w:bodyDiv w:val="1"/>
      <w:marLeft w:val="0"/>
      <w:marRight w:val="0"/>
      <w:marTop w:val="0"/>
      <w:marBottom w:val="0"/>
      <w:divBdr>
        <w:top w:val="none" w:sz="0" w:space="0" w:color="auto"/>
        <w:left w:val="none" w:sz="0" w:space="0" w:color="auto"/>
        <w:bottom w:val="none" w:sz="0" w:space="0" w:color="auto"/>
        <w:right w:val="none" w:sz="0" w:space="0" w:color="auto"/>
      </w:divBdr>
    </w:div>
    <w:div w:id="440927113">
      <w:bodyDiv w:val="1"/>
      <w:marLeft w:val="0"/>
      <w:marRight w:val="0"/>
      <w:marTop w:val="0"/>
      <w:marBottom w:val="0"/>
      <w:divBdr>
        <w:top w:val="none" w:sz="0" w:space="0" w:color="auto"/>
        <w:left w:val="none" w:sz="0" w:space="0" w:color="auto"/>
        <w:bottom w:val="none" w:sz="0" w:space="0" w:color="auto"/>
        <w:right w:val="none" w:sz="0" w:space="0" w:color="auto"/>
      </w:divBdr>
    </w:div>
    <w:div w:id="442042195">
      <w:bodyDiv w:val="1"/>
      <w:marLeft w:val="0"/>
      <w:marRight w:val="0"/>
      <w:marTop w:val="0"/>
      <w:marBottom w:val="0"/>
      <w:divBdr>
        <w:top w:val="none" w:sz="0" w:space="0" w:color="auto"/>
        <w:left w:val="none" w:sz="0" w:space="0" w:color="auto"/>
        <w:bottom w:val="none" w:sz="0" w:space="0" w:color="auto"/>
        <w:right w:val="none" w:sz="0" w:space="0" w:color="auto"/>
      </w:divBdr>
    </w:div>
    <w:div w:id="442960357">
      <w:bodyDiv w:val="1"/>
      <w:marLeft w:val="0"/>
      <w:marRight w:val="0"/>
      <w:marTop w:val="0"/>
      <w:marBottom w:val="0"/>
      <w:divBdr>
        <w:top w:val="none" w:sz="0" w:space="0" w:color="auto"/>
        <w:left w:val="none" w:sz="0" w:space="0" w:color="auto"/>
        <w:bottom w:val="none" w:sz="0" w:space="0" w:color="auto"/>
        <w:right w:val="none" w:sz="0" w:space="0" w:color="auto"/>
      </w:divBdr>
    </w:div>
    <w:div w:id="443379263">
      <w:bodyDiv w:val="1"/>
      <w:marLeft w:val="0"/>
      <w:marRight w:val="0"/>
      <w:marTop w:val="0"/>
      <w:marBottom w:val="0"/>
      <w:divBdr>
        <w:top w:val="none" w:sz="0" w:space="0" w:color="auto"/>
        <w:left w:val="none" w:sz="0" w:space="0" w:color="auto"/>
        <w:bottom w:val="none" w:sz="0" w:space="0" w:color="auto"/>
        <w:right w:val="none" w:sz="0" w:space="0" w:color="auto"/>
      </w:divBdr>
    </w:div>
    <w:div w:id="445544586">
      <w:bodyDiv w:val="1"/>
      <w:marLeft w:val="0"/>
      <w:marRight w:val="0"/>
      <w:marTop w:val="0"/>
      <w:marBottom w:val="0"/>
      <w:divBdr>
        <w:top w:val="none" w:sz="0" w:space="0" w:color="auto"/>
        <w:left w:val="none" w:sz="0" w:space="0" w:color="auto"/>
        <w:bottom w:val="none" w:sz="0" w:space="0" w:color="auto"/>
        <w:right w:val="none" w:sz="0" w:space="0" w:color="auto"/>
      </w:divBdr>
    </w:div>
    <w:div w:id="450249960">
      <w:bodyDiv w:val="1"/>
      <w:marLeft w:val="0"/>
      <w:marRight w:val="0"/>
      <w:marTop w:val="0"/>
      <w:marBottom w:val="0"/>
      <w:divBdr>
        <w:top w:val="none" w:sz="0" w:space="0" w:color="auto"/>
        <w:left w:val="none" w:sz="0" w:space="0" w:color="auto"/>
        <w:bottom w:val="none" w:sz="0" w:space="0" w:color="auto"/>
        <w:right w:val="none" w:sz="0" w:space="0" w:color="auto"/>
      </w:divBdr>
    </w:div>
    <w:div w:id="453867237">
      <w:bodyDiv w:val="1"/>
      <w:marLeft w:val="0"/>
      <w:marRight w:val="0"/>
      <w:marTop w:val="0"/>
      <w:marBottom w:val="0"/>
      <w:divBdr>
        <w:top w:val="none" w:sz="0" w:space="0" w:color="auto"/>
        <w:left w:val="none" w:sz="0" w:space="0" w:color="auto"/>
        <w:bottom w:val="none" w:sz="0" w:space="0" w:color="auto"/>
        <w:right w:val="none" w:sz="0" w:space="0" w:color="auto"/>
      </w:divBdr>
    </w:div>
    <w:div w:id="454449464">
      <w:bodyDiv w:val="1"/>
      <w:marLeft w:val="0"/>
      <w:marRight w:val="0"/>
      <w:marTop w:val="0"/>
      <w:marBottom w:val="0"/>
      <w:divBdr>
        <w:top w:val="none" w:sz="0" w:space="0" w:color="auto"/>
        <w:left w:val="none" w:sz="0" w:space="0" w:color="auto"/>
        <w:bottom w:val="none" w:sz="0" w:space="0" w:color="auto"/>
        <w:right w:val="none" w:sz="0" w:space="0" w:color="auto"/>
      </w:divBdr>
    </w:div>
    <w:div w:id="454717307">
      <w:bodyDiv w:val="1"/>
      <w:marLeft w:val="0"/>
      <w:marRight w:val="0"/>
      <w:marTop w:val="0"/>
      <w:marBottom w:val="0"/>
      <w:divBdr>
        <w:top w:val="none" w:sz="0" w:space="0" w:color="auto"/>
        <w:left w:val="none" w:sz="0" w:space="0" w:color="auto"/>
        <w:bottom w:val="none" w:sz="0" w:space="0" w:color="auto"/>
        <w:right w:val="none" w:sz="0" w:space="0" w:color="auto"/>
      </w:divBdr>
    </w:div>
    <w:div w:id="461195171">
      <w:bodyDiv w:val="1"/>
      <w:marLeft w:val="0"/>
      <w:marRight w:val="0"/>
      <w:marTop w:val="0"/>
      <w:marBottom w:val="0"/>
      <w:divBdr>
        <w:top w:val="none" w:sz="0" w:space="0" w:color="auto"/>
        <w:left w:val="none" w:sz="0" w:space="0" w:color="auto"/>
        <w:bottom w:val="none" w:sz="0" w:space="0" w:color="auto"/>
        <w:right w:val="none" w:sz="0" w:space="0" w:color="auto"/>
      </w:divBdr>
    </w:div>
    <w:div w:id="462232680">
      <w:bodyDiv w:val="1"/>
      <w:marLeft w:val="0"/>
      <w:marRight w:val="0"/>
      <w:marTop w:val="0"/>
      <w:marBottom w:val="0"/>
      <w:divBdr>
        <w:top w:val="none" w:sz="0" w:space="0" w:color="auto"/>
        <w:left w:val="none" w:sz="0" w:space="0" w:color="auto"/>
        <w:bottom w:val="none" w:sz="0" w:space="0" w:color="auto"/>
        <w:right w:val="none" w:sz="0" w:space="0" w:color="auto"/>
      </w:divBdr>
    </w:div>
    <w:div w:id="463156707">
      <w:bodyDiv w:val="1"/>
      <w:marLeft w:val="0"/>
      <w:marRight w:val="0"/>
      <w:marTop w:val="0"/>
      <w:marBottom w:val="0"/>
      <w:divBdr>
        <w:top w:val="none" w:sz="0" w:space="0" w:color="auto"/>
        <w:left w:val="none" w:sz="0" w:space="0" w:color="auto"/>
        <w:bottom w:val="none" w:sz="0" w:space="0" w:color="auto"/>
        <w:right w:val="none" w:sz="0" w:space="0" w:color="auto"/>
      </w:divBdr>
    </w:div>
    <w:div w:id="475682312">
      <w:bodyDiv w:val="1"/>
      <w:marLeft w:val="0"/>
      <w:marRight w:val="0"/>
      <w:marTop w:val="0"/>
      <w:marBottom w:val="0"/>
      <w:divBdr>
        <w:top w:val="none" w:sz="0" w:space="0" w:color="auto"/>
        <w:left w:val="none" w:sz="0" w:space="0" w:color="auto"/>
        <w:bottom w:val="none" w:sz="0" w:space="0" w:color="auto"/>
        <w:right w:val="none" w:sz="0" w:space="0" w:color="auto"/>
      </w:divBdr>
    </w:div>
    <w:div w:id="475992353">
      <w:bodyDiv w:val="1"/>
      <w:marLeft w:val="0"/>
      <w:marRight w:val="0"/>
      <w:marTop w:val="0"/>
      <w:marBottom w:val="0"/>
      <w:divBdr>
        <w:top w:val="none" w:sz="0" w:space="0" w:color="auto"/>
        <w:left w:val="none" w:sz="0" w:space="0" w:color="auto"/>
        <w:bottom w:val="none" w:sz="0" w:space="0" w:color="auto"/>
        <w:right w:val="none" w:sz="0" w:space="0" w:color="auto"/>
      </w:divBdr>
    </w:div>
    <w:div w:id="476193645">
      <w:bodyDiv w:val="1"/>
      <w:marLeft w:val="0"/>
      <w:marRight w:val="0"/>
      <w:marTop w:val="0"/>
      <w:marBottom w:val="0"/>
      <w:divBdr>
        <w:top w:val="none" w:sz="0" w:space="0" w:color="auto"/>
        <w:left w:val="none" w:sz="0" w:space="0" w:color="auto"/>
        <w:bottom w:val="none" w:sz="0" w:space="0" w:color="auto"/>
        <w:right w:val="none" w:sz="0" w:space="0" w:color="auto"/>
      </w:divBdr>
    </w:div>
    <w:div w:id="478884239">
      <w:bodyDiv w:val="1"/>
      <w:marLeft w:val="0"/>
      <w:marRight w:val="0"/>
      <w:marTop w:val="0"/>
      <w:marBottom w:val="0"/>
      <w:divBdr>
        <w:top w:val="none" w:sz="0" w:space="0" w:color="auto"/>
        <w:left w:val="none" w:sz="0" w:space="0" w:color="auto"/>
        <w:bottom w:val="none" w:sz="0" w:space="0" w:color="auto"/>
        <w:right w:val="none" w:sz="0" w:space="0" w:color="auto"/>
      </w:divBdr>
    </w:div>
    <w:div w:id="480772285">
      <w:bodyDiv w:val="1"/>
      <w:marLeft w:val="0"/>
      <w:marRight w:val="0"/>
      <w:marTop w:val="0"/>
      <w:marBottom w:val="0"/>
      <w:divBdr>
        <w:top w:val="none" w:sz="0" w:space="0" w:color="auto"/>
        <w:left w:val="none" w:sz="0" w:space="0" w:color="auto"/>
        <w:bottom w:val="none" w:sz="0" w:space="0" w:color="auto"/>
        <w:right w:val="none" w:sz="0" w:space="0" w:color="auto"/>
      </w:divBdr>
    </w:div>
    <w:div w:id="482889578">
      <w:bodyDiv w:val="1"/>
      <w:marLeft w:val="0"/>
      <w:marRight w:val="0"/>
      <w:marTop w:val="0"/>
      <w:marBottom w:val="0"/>
      <w:divBdr>
        <w:top w:val="none" w:sz="0" w:space="0" w:color="auto"/>
        <w:left w:val="none" w:sz="0" w:space="0" w:color="auto"/>
        <w:bottom w:val="none" w:sz="0" w:space="0" w:color="auto"/>
        <w:right w:val="none" w:sz="0" w:space="0" w:color="auto"/>
      </w:divBdr>
    </w:div>
    <w:div w:id="486825354">
      <w:bodyDiv w:val="1"/>
      <w:marLeft w:val="0"/>
      <w:marRight w:val="0"/>
      <w:marTop w:val="0"/>
      <w:marBottom w:val="0"/>
      <w:divBdr>
        <w:top w:val="none" w:sz="0" w:space="0" w:color="auto"/>
        <w:left w:val="none" w:sz="0" w:space="0" w:color="auto"/>
        <w:bottom w:val="none" w:sz="0" w:space="0" w:color="auto"/>
        <w:right w:val="none" w:sz="0" w:space="0" w:color="auto"/>
      </w:divBdr>
    </w:div>
    <w:div w:id="490561094">
      <w:bodyDiv w:val="1"/>
      <w:marLeft w:val="0"/>
      <w:marRight w:val="0"/>
      <w:marTop w:val="0"/>
      <w:marBottom w:val="0"/>
      <w:divBdr>
        <w:top w:val="none" w:sz="0" w:space="0" w:color="auto"/>
        <w:left w:val="none" w:sz="0" w:space="0" w:color="auto"/>
        <w:bottom w:val="none" w:sz="0" w:space="0" w:color="auto"/>
        <w:right w:val="none" w:sz="0" w:space="0" w:color="auto"/>
      </w:divBdr>
    </w:div>
    <w:div w:id="501240533">
      <w:bodyDiv w:val="1"/>
      <w:marLeft w:val="0"/>
      <w:marRight w:val="0"/>
      <w:marTop w:val="0"/>
      <w:marBottom w:val="0"/>
      <w:divBdr>
        <w:top w:val="none" w:sz="0" w:space="0" w:color="auto"/>
        <w:left w:val="none" w:sz="0" w:space="0" w:color="auto"/>
        <w:bottom w:val="none" w:sz="0" w:space="0" w:color="auto"/>
        <w:right w:val="none" w:sz="0" w:space="0" w:color="auto"/>
      </w:divBdr>
    </w:div>
    <w:div w:id="502822033">
      <w:bodyDiv w:val="1"/>
      <w:marLeft w:val="0"/>
      <w:marRight w:val="0"/>
      <w:marTop w:val="0"/>
      <w:marBottom w:val="0"/>
      <w:divBdr>
        <w:top w:val="none" w:sz="0" w:space="0" w:color="auto"/>
        <w:left w:val="none" w:sz="0" w:space="0" w:color="auto"/>
        <w:bottom w:val="none" w:sz="0" w:space="0" w:color="auto"/>
        <w:right w:val="none" w:sz="0" w:space="0" w:color="auto"/>
      </w:divBdr>
    </w:div>
    <w:div w:id="504054751">
      <w:bodyDiv w:val="1"/>
      <w:marLeft w:val="0"/>
      <w:marRight w:val="0"/>
      <w:marTop w:val="0"/>
      <w:marBottom w:val="0"/>
      <w:divBdr>
        <w:top w:val="none" w:sz="0" w:space="0" w:color="auto"/>
        <w:left w:val="none" w:sz="0" w:space="0" w:color="auto"/>
        <w:bottom w:val="none" w:sz="0" w:space="0" w:color="auto"/>
        <w:right w:val="none" w:sz="0" w:space="0" w:color="auto"/>
      </w:divBdr>
    </w:div>
    <w:div w:id="508175714">
      <w:bodyDiv w:val="1"/>
      <w:marLeft w:val="0"/>
      <w:marRight w:val="0"/>
      <w:marTop w:val="0"/>
      <w:marBottom w:val="0"/>
      <w:divBdr>
        <w:top w:val="none" w:sz="0" w:space="0" w:color="auto"/>
        <w:left w:val="none" w:sz="0" w:space="0" w:color="auto"/>
        <w:bottom w:val="none" w:sz="0" w:space="0" w:color="auto"/>
        <w:right w:val="none" w:sz="0" w:space="0" w:color="auto"/>
      </w:divBdr>
    </w:div>
    <w:div w:id="515774211">
      <w:bodyDiv w:val="1"/>
      <w:marLeft w:val="0"/>
      <w:marRight w:val="0"/>
      <w:marTop w:val="0"/>
      <w:marBottom w:val="0"/>
      <w:divBdr>
        <w:top w:val="none" w:sz="0" w:space="0" w:color="auto"/>
        <w:left w:val="none" w:sz="0" w:space="0" w:color="auto"/>
        <w:bottom w:val="none" w:sz="0" w:space="0" w:color="auto"/>
        <w:right w:val="none" w:sz="0" w:space="0" w:color="auto"/>
      </w:divBdr>
    </w:div>
    <w:div w:id="525405087">
      <w:bodyDiv w:val="1"/>
      <w:marLeft w:val="0"/>
      <w:marRight w:val="0"/>
      <w:marTop w:val="0"/>
      <w:marBottom w:val="0"/>
      <w:divBdr>
        <w:top w:val="none" w:sz="0" w:space="0" w:color="auto"/>
        <w:left w:val="none" w:sz="0" w:space="0" w:color="auto"/>
        <w:bottom w:val="none" w:sz="0" w:space="0" w:color="auto"/>
        <w:right w:val="none" w:sz="0" w:space="0" w:color="auto"/>
      </w:divBdr>
    </w:div>
    <w:div w:id="531306094">
      <w:bodyDiv w:val="1"/>
      <w:marLeft w:val="0"/>
      <w:marRight w:val="0"/>
      <w:marTop w:val="0"/>
      <w:marBottom w:val="0"/>
      <w:divBdr>
        <w:top w:val="none" w:sz="0" w:space="0" w:color="auto"/>
        <w:left w:val="none" w:sz="0" w:space="0" w:color="auto"/>
        <w:bottom w:val="none" w:sz="0" w:space="0" w:color="auto"/>
        <w:right w:val="none" w:sz="0" w:space="0" w:color="auto"/>
      </w:divBdr>
    </w:div>
    <w:div w:id="536544836">
      <w:bodyDiv w:val="1"/>
      <w:marLeft w:val="0"/>
      <w:marRight w:val="0"/>
      <w:marTop w:val="0"/>
      <w:marBottom w:val="0"/>
      <w:divBdr>
        <w:top w:val="none" w:sz="0" w:space="0" w:color="auto"/>
        <w:left w:val="none" w:sz="0" w:space="0" w:color="auto"/>
        <w:bottom w:val="none" w:sz="0" w:space="0" w:color="auto"/>
        <w:right w:val="none" w:sz="0" w:space="0" w:color="auto"/>
      </w:divBdr>
    </w:div>
    <w:div w:id="539442484">
      <w:bodyDiv w:val="1"/>
      <w:marLeft w:val="0"/>
      <w:marRight w:val="0"/>
      <w:marTop w:val="0"/>
      <w:marBottom w:val="0"/>
      <w:divBdr>
        <w:top w:val="none" w:sz="0" w:space="0" w:color="auto"/>
        <w:left w:val="none" w:sz="0" w:space="0" w:color="auto"/>
        <w:bottom w:val="none" w:sz="0" w:space="0" w:color="auto"/>
        <w:right w:val="none" w:sz="0" w:space="0" w:color="auto"/>
      </w:divBdr>
    </w:div>
    <w:div w:id="549000631">
      <w:bodyDiv w:val="1"/>
      <w:marLeft w:val="0"/>
      <w:marRight w:val="0"/>
      <w:marTop w:val="0"/>
      <w:marBottom w:val="0"/>
      <w:divBdr>
        <w:top w:val="none" w:sz="0" w:space="0" w:color="auto"/>
        <w:left w:val="none" w:sz="0" w:space="0" w:color="auto"/>
        <w:bottom w:val="none" w:sz="0" w:space="0" w:color="auto"/>
        <w:right w:val="none" w:sz="0" w:space="0" w:color="auto"/>
      </w:divBdr>
    </w:div>
    <w:div w:id="563302287">
      <w:bodyDiv w:val="1"/>
      <w:marLeft w:val="0"/>
      <w:marRight w:val="0"/>
      <w:marTop w:val="0"/>
      <w:marBottom w:val="0"/>
      <w:divBdr>
        <w:top w:val="none" w:sz="0" w:space="0" w:color="auto"/>
        <w:left w:val="none" w:sz="0" w:space="0" w:color="auto"/>
        <w:bottom w:val="none" w:sz="0" w:space="0" w:color="auto"/>
        <w:right w:val="none" w:sz="0" w:space="0" w:color="auto"/>
      </w:divBdr>
    </w:div>
    <w:div w:id="564685919">
      <w:bodyDiv w:val="1"/>
      <w:marLeft w:val="0"/>
      <w:marRight w:val="0"/>
      <w:marTop w:val="0"/>
      <w:marBottom w:val="0"/>
      <w:divBdr>
        <w:top w:val="none" w:sz="0" w:space="0" w:color="auto"/>
        <w:left w:val="none" w:sz="0" w:space="0" w:color="auto"/>
        <w:bottom w:val="none" w:sz="0" w:space="0" w:color="auto"/>
        <w:right w:val="none" w:sz="0" w:space="0" w:color="auto"/>
      </w:divBdr>
    </w:div>
    <w:div w:id="566646427">
      <w:bodyDiv w:val="1"/>
      <w:marLeft w:val="0"/>
      <w:marRight w:val="0"/>
      <w:marTop w:val="0"/>
      <w:marBottom w:val="0"/>
      <w:divBdr>
        <w:top w:val="none" w:sz="0" w:space="0" w:color="auto"/>
        <w:left w:val="none" w:sz="0" w:space="0" w:color="auto"/>
        <w:bottom w:val="none" w:sz="0" w:space="0" w:color="auto"/>
        <w:right w:val="none" w:sz="0" w:space="0" w:color="auto"/>
      </w:divBdr>
    </w:div>
    <w:div w:id="569771493">
      <w:bodyDiv w:val="1"/>
      <w:marLeft w:val="0"/>
      <w:marRight w:val="0"/>
      <w:marTop w:val="0"/>
      <w:marBottom w:val="0"/>
      <w:divBdr>
        <w:top w:val="none" w:sz="0" w:space="0" w:color="auto"/>
        <w:left w:val="none" w:sz="0" w:space="0" w:color="auto"/>
        <w:bottom w:val="none" w:sz="0" w:space="0" w:color="auto"/>
        <w:right w:val="none" w:sz="0" w:space="0" w:color="auto"/>
      </w:divBdr>
    </w:div>
    <w:div w:id="572588596">
      <w:bodyDiv w:val="1"/>
      <w:marLeft w:val="0"/>
      <w:marRight w:val="0"/>
      <w:marTop w:val="0"/>
      <w:marBottom w:val="0"/>
      <w:divBdr>
        <w:top w:val="none" w:sz="0" w:space="0" w:color="auto"/>
        <w:left w:val="none" w:sz="0" w:space="0" w:color="auto"/>
        <w:bottom w:val="none" w:sz="0" w:space="0" w:color="auto"/>
        <w:right w:val="none" w:sz="0" w:space="0" w:color="auto"/>
      </w:divBdr>
    </w:div>
    <w:div w:id="575358313">
      <w:bodyDiv w:val="1"/>
      <w:marLeft w:val="0"/>
      <w:marRight w:val="0"/>
      <w:marTop w:val="0"/>
      <w:marBottom w:val="0"/>
      <w:divBdr>
        <w:top w:val="none" w:sz="0" w:space="0" w:color="auto"/>
        <w:left w:val="none" w:sz="0" w:space="0" w:color="auto"/>
        <w:bottom w:val="none" w:sz="0" w:space="0" w:color="auto"/>
        <w:right w:val="none" w:sz="0" w:space="0" w:color="auto"/>
      </w:divBdr>
    </w:div>
    <w:div w:id="578297719">
      <w:bodyDiv w:val="1"/>
      <w:marLeft w:val="0"/>
      <w:marRight w:val="0"/>
      <w:marTop w:val="0"/>
      <w:marBottom w:val="0"/>
      <w:divBdr>
        <w:top w:val="none" w:sz="0" w:space="0" w:color="auto"/>
        <w:left w:val="none" w:sz="0" w:space="0" w:color="auto"/>
        <w:bottom w:val="none" w:sz="0" w:space="0" w:color="auto"/>
        <w:right w:val="none" w:sz="0" w:space="0" w:color="auto"/>
      </w:divBdr>
    </w:div>
    <w:div w:id="579289719">
      <w:bodyDiv w:val="1"/>
      <w:marLeft w:val="0"/>
      <w:marRight w:val="0"/>
      <w:marTop w:val="0"/>
      <w:marBottom w:val="0"/>
      <w:divBdr>
        <w:top w:val="none" w:sz="0" w:space="0" w:color="auto"/>
        <w:left w:val="none" w:sz="0" w:space="0" w:color="auto"/>
        <w:bottom w:val="none" w:sz="0" w:space="0" w:color="auto"/>
        <w:right w:val="none" w:sz="0" w:space="0" w:color="auto"/>
      </w:divBdr>
    </w:div>
    <w:div w:id="582957769">
      <w:bodyDiv w:val="1"/>
      <w:marLeft w:val="0"/>
      <w:marRight w:val="0"/>
      <w:marTop w:val="0"/>
      <w:marBottom w:val="0"/>
      <w:divBdr>
        <w:top w:val="none" w:sz="0" w:space="0" w:color="auto"/>
        <w:left w:val="none" w:sz="0" w:space="0" w:color="auto"/>
        <w:bottom w:val="none" w:sz="0" w:space="0" w:color="auto"/>
        <w:right w:val="none" w:sz="0" w:space="0" w:color="auto"/>
      </w:divBdr>
    </w:div>
    <w:div w:id="584653075">
      <w:bodyDiv w:val="1"/>
      <w:marLeft w:val="0"/>
      <w:marRight w:val="0"/>
      <w:marTop w:val="0"/>
      <w:marBottom w:val="0"/>
      <w:divBdr>
        <w:top w:val="none" w:sz="0" w:space="0" w:color="auto"/>
        <w:left w:val="none" w:sz="0" w:space="0" w:color="auto"/>
        <w:bottom w:val="none" w:sz="0" w:space="0" w:color="auto"/>
        <w:right w:val="none" w:sz="0" w:space="0" w:color="auto"/>
      </w:divBdr>
    </w:div>
    <w:div w:id="586621439">
      <w:bodyDiv w:val="1"/>
      <w:marLeft w:val="0"/>
      <w:marRight w:val="0"/>
      <w:marTop w:val="0"/>
      <w:marBottom w:val="0"/>
      <w:divBdr>
        <w:top w:val="none" w:sz="0" w:space="0" w:color="auto"/>
        <w:left w:val="none" w:sz="0" w:space="0" w:color="auto"/>
        <w:bottom w:val="none" w:sz="0" w:space="0" w:color="auto"/>
        <w:right w:val="none" w:sz="0" w:space="0" w:color="auto"/>
      </w:divBdr>
    </w:div>
    <w:div w:id="587271754">
      <w:bodyDiv w:val="1"/>
      <w:marLeft w:val="0"/>
      <w:marRight w:val="0"/>
      <w:marTop w:val="0"/>
      <w:marBottom w:val="0"/>
      <w:divBdr>
        <w:top w:val="none" w:sz="0" w:space="0" w:color="auto"/>
        <w:left w:val="none" w:sz="0" w:space="0" w:color="auto"/>
        <w:bottom w:val="none" w:sz="0" w:space="0" w:color="auto"/>
        <w:right w:val="none" w:sz="0" w:space="0" w:color="auto"/>
      </w:divBdr>
    </w:div>
    <w:div w:id="596257134">
      <w:bodyDiv w:val="1"/>
      <w:marLeft w:val="0"/>
      <w:marRight w:val="0"/>
      <w:marTop w:val="0"/>
      <w:marBottom w:val="0"/>
      <w:divBdr>
        <w:top w:val="none" w:sz="0" w:space="0" w:color="auto"/>
        <w:left w:val="none" w:sz="0" w:space="0" w:color="auto"/>
        <w:bottom w:val="none" w:sz="0" w:space="0" w:color="auto"/>
        <w:right w:val="none" w:sz="0" w:space="0" w:color="auto"/>
      </w:divBdr>
    </w:div>
    <w:div w:id="601113060">
      <w:bodyDiv w:val="1"/>
      <w:marLeft w:val="0"/>
      <w:marRight w:val="0"/>
      <w:marTop w:val="0"/>
      <w:marBottom w:val="0"/>
      <w:divBdr>
        <w:top w:val="none" w:sz="0" w:space="0" w:color="auto"/>
        <w:left w:val="none" w:sz="0" w:space="0" w:color="auto"/>
        <w:bottom w:val="none" w:sz="0" w:space="0" w:color="auto"/>
        <w:right w:val="none" w:sz="0" w:space="0" w:color="auto"/>
      </w:divBdr>
    </w:div>
    <w:div w:id="609707303">
      <w:bodyDiv w:val="1"/>
      <w:marLeft w:val="0"/>
      <w:marRight w:val="0"/>
      <w:marTop w:val="0"/>
      <w:marBottom w:val="0"/>
      <w:divBdr>
        <w:top w:val="none" w:sz="0" w:space="0" w:color="auto"/>
        <w:left w:val="none" w:sz="0" w:space="0" w:color="auto"/>
        <w:bottom w:val="none" w:sz="0" w:space="0" w:color="auto"/>
        <w:right w:val="none" w:sz="0" w:space="0" w:color="auto"/>
      </w:divBdr>
    </w:div>
    <w:div w:id="614211820">
      <w:bodyDiv w:val="1"/>
      <w:marLeft w:val="0"/>
      <w:marRight w:val="0"/>
      <w:marTop w:val="0"/>
      <w:marBottom w:val="0"/>
      <w:divBdr>
        <w:top w:val="none" w:sz="0" w:space="0" w:color="auto"/>
        <w:left w:val="none" w:sz="0" w:space="0" w:color="auto"/>
        <w:bottom w:val="none" w:sz="0" w:space="0" w:color="auto"/>
        <w:right w:val="none" w:sz="0" w:space="0" w:color="auto"/>
      </w:divBdr>
    </w:div>
    <w:div w:id="617493553">
      <w:bodyDiv w:val="1"/>
      <w:marLeft w:val="0"/>
      <w:marRight w:val="0"/>
      <w:marTop w:val="0"/>
      <w:marBottom w:val="0"/>
      <w:divBdr>
        <w:top w:val="none" w:sz="0" w:space="0" w:color="auto"/>
        <w:left w:val="none" w:sz="0" w:space="0" w:color="auto"/>
        <w:bottom w:val="none" w:sz="0" w:space="0" w:color="auto"/>
        <w:right w:val="none" w:sz="0" w:space="0" w:color="auto"/>
      </w:divBdr>
    </w:div>
    <w:div w:id="619342823">
      <w:bodyDiv w:val="1"/>
      <w:marLeft w:val="0"/>
      <w:marRight w:val="0"/>
      <w:marTop w:val="0"/>
      <w:marBottom w:val="0"/>
      <w:divBdr>
        <w:top w:val="none" w:sz="0" w:space="0" w:color="auto"/>
        <w:left w:val="none" w:sz="0" w:space="0" w:color="auto"/>
        <w:bottom w:val="none" w:sz="0" w:space="0" w:color="auto"/>
        <w:right w:val="none" w:sz="0" w:space="0" w:color="auto"/>
      </w:divBdr>
    </w:div>
    <w:div w:id="621150911">
      <w:bodyDiv w:val="1"/>
      <w:marLeft w:val="0"/>
      <w:marRight w:val="0"/>
      <w:marTop w:val="0"/>
      <w:marBottom w:val="0"/>
      <w:divBdr>
        <w:top w:val="none" w:sz="0" w:space="0" w:color="auto"/>
        <w:left w:val="none" w:sz="0" w:space="0" w:color="auto"/>
        <w:bottom w:val="none" w:sz="0" w:space="0" w:color="auto"/>
        <w:right w:val="none" w:sz="0" w:space="0" w:color="auto"/>
      </w:divBdr>
    </w:div>
    <w:div w:id="621426701">
      <w:bodyDiv w:val="1"/>
      <w:marLeft w:val="0"/>
      <w:marRight w:val="0"/>
      <w:marTop w:val="0"/>
      <w:marBottom w:val="0"/>
      <w:divBdr>
        <w:top w:val="none" w:sz="0" w:space="0" w:color="auto"/>
        <w:left w:val="none" w:sz="0" w:space="0" w:color="auto"/>
        <w:bottom w:val="none" w:sz="0" w:space="0" w:color="auto"/>
        <w:right w:val="none" w:sz="0" w:space="0" w:color="auto"/>
      </w:divBdr>
    </w:div>
    <w:div w:id="621545170">
      <w:bodyDiv w:val="1"/>
      <w:marLeft w:val="0"/>
      <w:marRight w:val="0"/>
      <w:marTop w:val="0"/>
      <w:marBottom w:val="0"/>
      <w:divBdr>
        <w:top w:val="none" w:sz="0" w:space="0" w:color="auto"/>
        <w:left w:val="none" w:sz="0" w:space="0" w:color="auto"/>
        <w:bottom w:val="none" w:sz="0" w:space="0" w:color="auto"/>
        <w:right w:val="none" w:sz="0" w:space="0" w:color="auto"/>
      </w:divBdr>
    </w:div>
    <w:div w:id="622083198">
      <w:bodyDiv w:val="1"/>
      <w:marLeft w:val="0"/>
      <w:marRight w:val="0"/>
      <w:marTop w:val="0"/>
      <w:marBottom w:val="0"/>
      <w:divBdr>
        <w:top w:val="none" w:sz="0" w:space="0" w:color="auto"/>
        <w:left w:val="none" w:sz="0" w:space="0" w:color="auto"/>
        <w:bottom w:val="none" w:sz="0" w:space="0" w:color="auto"/>
        <w:right w:val="none" w:sz="0" w:space="0" w:color="auto"/>
      </w:divBdr>
    </w:div>
    <w:div w:id="622229095">
      <w:bodyDiv w:val="1"/>
      <w:marLeft w:val="0"/>
      <w:marRight w:val="0"/>
      <w:marTop w:val="0"/>
      <w:marBottom w:val="0"/>
      <w:divBdr>
        <w:top w:val="none" w:sz="0" w:space="0" w:color="auto"/>
        <w:left w:val="none" w:sz="0" w:space="0" w:color="auto"/>
        <w:bottom w:val="none" w:sz="0" w:space="0" w:color="auto"/>
        <w:right w:val="none" w:sz="0" w:space="0" w:color="auto"/>
      </w:divBdr>
    </w:div>
    <w:div w:id="625434617">
      <w:bodyDiv w:val="1"/>
      <w:marLeft w:val="0"/>
      <w:marRight w:val="0"/>
      <w:marTop w:val="0"/>
      <w:marBottom w:val="0"/>
      <w:divBdr>
        <w:top w:val="none" w:sz="0" w:space="0" w:color="auto"/>
        <w:left w:val="none" w:sz="0" w:space="0" w:color="auto"/>
        <w:bottom w:val="none" w:sz="0" w:space="0" w:color="auto"/>
        <w:right w:val="none" w:sz="0" w:space="0" w:color="auto"/>
      </w:divBdr>
    </w:div>
    <w:div w:id="626083649">
      <w:bodyDiv w:val="1"/>
      <w:marLeft w:val="0"/>
      <w:marRight w:val="0"/>
      <w:marTop w:val="0"/>
      <w:marBottom w:val="0"/>
      <w:divBdr>
        <w:top w:val="none" w:sz="0" w:space="0" w:color="auto"/>
        <w:left w:val="none" w:sz="0" w:space="0" w:color="auto"/>
        <w:bottom w:val="none" w:sz="0" w:space="0" w:color="auto"/>
        <w:right w:val="none" w:sz="0" w:space="0" w:color="auto"/>
      </w:divBdr>
    </w:div>
    <w:div w:id="634794923">
      <w:bodyDiv w:val="1"/>
      <w:marLeft w:val="0"/>
      <w:marRight w:val="0"/>
      <w:marTop w:val="0"/>
      <w:marBottom w:val="0"/>
      <w:divBdr>
        <w:top w:val="none" w:sz="0" w:space="0" w:color="auto"/>
        <w:left w:val="none" w:sz="0" w:space="0" w:color="auto"/>
        <w:bottom w:val="none" w:sz="0" w:space="0" w:color="auto"/>
        <w:right w:val="none" w:sz="0" w:space="0" w:color="auto"/>
      </w:divBdr>
    </w:div>
    <w:div w:id="636226204">
      <w:bodyDiv w:val="1"/>
      <w:marLeft w:val="0"/>
      <w:marRight w:val="0"/>
      <w:marTop w:val="0"/>
      <w:marBottom w:val="0"/>
      <w:divBdr>
        <w:top w:val="none" w:sz="0" w:space="0" w:color="auto"/>
        <w:left w:val="none" w:sz="0" w:space="0" w:color="auto"/>
        <w:bottom w:val="none" w:sz="0" w:space="0" w:color="auto"/>
        <w:right w:val="none" w:sz="0" w:space="0" w:color="auto"/>
      </w:divBdr>
    </w:div>
    <w:div w:id="636689879">
      <w:bodyDiv w:val="1"/>
      <w:marLeft w:val="0"/>
      <w:marRight w:val="0"/>
      <w:marTop w:val="0"/>
      <w:marBottom w:val="0"/>
      <w:divBdr>
        <w:top w:val="none" w:sz="0" w:space="0" w:color="auto"/>
        <w:left w:val="none" w:sz="0" w:space="0" w:color="auto"/>
        <w:bottom w:val="none" w:sz="0" w:space="0" w:color="auto"/>
        <w:right w:val="none" w:sz="0" w:space="0" w:color="auto"/>
      </w:divBdr>
    </w:div>
    <w:div w:id="639725485">
      <w:bodyDiv w:val="1"/>
      <w:marLeft w:val="0"/>
      <w:marRight w:val="0"/>
      <w:marTop w:val="0"/>
      <w:marBottom w:val="0"/>
      <w:divBdr>
        <w:top w:val="none" w:sz="0" w:space="0" w:color="auto"/>
        <w:left w:val="none" w:sz="0" w:space="0" w:color="auto"/>
        <w:bottom w:val="none" w:sz="0" w:space="0" w:color="auto"/>
        <w:right w:val="none" w:sz="0" w:space="0" w:color="auto"/>
      </w:divBdr>
    </w:div>
    <w:div w:id="640614628">
      <w:bodyDiv w:val="1"/>
      <w:marLeft w:val="0"/>
      <w:marRight w:val="0"/>
      <w:marTop w:val="0"/>
      <w:marBottom w:val="0"/>
      <w:divBdr>
        <w:top w:val="none" w:sz="0" w:space="0" w:color="auto"/>
        <w:left w:val="none" w:sz="0" w:space="0" w:color="auto"/>
        <w:bottom w:val="none" w:sz="0" w:space="0" w:color="auto"/>
        <w:right w:val="none" w:sz="0" w:space="0" w:color="auto"/>
      </w:divBdr>
    </w:div>
    <w:div w:id="650409105">
      <w:bodyDiv w:val="1"/>
      <w:marLeft w:val="0"/>
      <w:marRight w:val="0"/>
      <w:marTop w:val="0"/>
      <w:marBottom w:val="0"/>
      <w:divBdr>
        <w:top w:val="none" w:sz="0" w:space="0" w:color="auto"/>
        <w:left w:val="none" w:sz="0" w:space="0" w:color="auto"/>
        <w:bottom w:val="none" w:sz="0" w:space="0" w:color="auto"/>
        <w:right w:val="none" w:sz="0" w:space="0" w:color="auto"/>
      </w:divBdr>
    </w:div>
    <w:div w:id="650790425">
      <w:bodyDiv w:val="1"/>
      <w:marLeft w:val="0"/>
      <w:marRight w:val="0"/>
      <w:marTop w:val="0"/>
      <w:marBottom w:val="0"/>
      <w:divBdr>
        <w:top w:val="none" w:sz="0" w:space="0" w:color="auto"/>
        <w:left w:val="none" w:sz="0" w:space="0" w:color="auto"/>
        <w:bottom w:val="none" w:sz="0" w:space="0" w:color="auto"/>
        <w:right w:val="none" w:sz="0" w:space="0" w:color="auto"/>
      </w:divBdr>
    </w:div>
    <w:div w:id="651645285">
      <w:bodyDiv w:val="1"/>
      <w:marLeft w:val="0"/>
      <w:marRight w:val="0"/>
      <w:marTop w:val="0"/>
      <w:marBottom w:val="0"/>
      <w:divBdr>
        <w:top w:val="none" w:sz="0" w:space="0" w:color="auto"/>
        <w:left w:val="none" w:sz="0" w:space="0" w:color="auto"/>
        <w:bottom w:val="none" w:sz="0" w:space="0" w:color="auto"/>
        <w:right w:val="none" w:sz="0" w:space="0" w:color="auto"/>
      </w:divBdr>
    </w:div>
    <w:div w:id="653801450">
      <w:bodyDiv w:val="1"/>
      <w:marLeft w:val="0"/>
      <w:marRight w:val="0"/>
      <w:marTop w:val="0"/>
      <w:marBottom w:val="0"/>
      <w:divBdr>
        <w:top w:val="none" w:sz="0" w:space="0" w:color="auto"/>
        <w:left w:val="none" w:sz="0" w:space="0" w:color="auto"/>
        <w:bottom w:val="none" w:sz="0" w:space="0" w:color="auto"/>
        <w:right w:val="none" w:sz="0" w:space="0" w:color="auto"/>
      </w:divBdr>
    </w:div>
    <w:div w:id="657929548">
      <w:bodyDiv w:val="1"/>
      <w:marLeft w:val="0"/>
      <w:marRight w:val="0"/>
      <w:marTop w:val="0"/>
      <w:marBottom w:val="0"/>
      <w:divBdr>
        <w:top w:val="none" w:sz="0" w:space="0" w:color="auto"/>
        <w:left w:val="none" w:sz="0" w:space="0" w:color="auto"/>
        <w:bottom w:val="none" w:sz="0" w:space="0" w:color="auto"/>
        <w:right w:val="none" w:sz="0" w:space="0" w:color="auto"/>
      </w:divBdr>
    </w:div>
    <w:div w:id="658078634">
      <w:bodyDiv w:val="1"/>
      <w:marLeft w:val="0"/>
      <w:marRight w:val="0"/>
      <w:marTop w:val="0"/>
      <w:marBottom w:val="0"/>
      <w:divBdr>
        <w:top w:val="none" w:sz="0" w:space="0" w:color="auto"/>
        <w:left w:val="none" w:sz="0" w:space="0" w:color="auto"/>
        <w:bottom w:val="none" w:sz="0" w:space="0" w:color="auto"/>
        <w:right w:val="none" w:sz="0" w:space="0" w:color="auto"/>
      </w:divBdr>
    </w:div>
    <w:div w:id="658651579">
      <w:bodyDiv w:val="1"/>
      <w:marLeft w:val="0"/>
      <w:marRight w:val="0"/>
      <w:marTop w:val="0"/>
      <w:marBottom w:val="0"/>
      <w:divBdr>
        <w:top w:val="none" w:sz="0" w:space="0" w:color="auto"/>
        <w:left w:val="none" w:sz="0" w:space="0" w:color="auto"/>
        <w:bottom w:val="none" w:sz="0" w:space="0" w:color="auto"/>
        <w:right w:val="none" w:sz="0" w:space="0" w:color="auto"/>
      </w:divBdr>
    </w:div>
    <w:div w:id="663822743">
      <w:bodyDiv w:val="1"/>
      <w:marLeft w:val="0"/>
      <w:marRight w:val="0"/>
      <w:marTop w:val="0"/>
      <w:marBottom w:val="0"/>
      <w:divBdr>
        <w:top w:val="none" w:sz="0" w:space="0" w:color="auto"/>
        <w:left w:val="none" w:sz="0" w:space="0" w:color="auto"/>
        <w:bottom w:val="none" w:sz="0" w:space="0" w:color="auto"/>
        <w:right w:val="none" w:sz="0" w:space="0" w:color="auto"/>
      </w:divBdr>
    </w:div>
    <w:div w:id="669530716">
      <w:bodyDiv w:val="1"/>
      <w:marLeft w:val="0"/>
      <w:marRight w:val="0"/>
      <w:marTop w:val="0"/>
      <w:marBottom w:val="0"/>
      <w:divBdr>
        <w:top w:val="none" w:sz="0" w:space="0" w:color="auto"/>
        <w:left w:val="none" w:sz="0" w:space="0" w:color="auto"/>
        <w:bottom w:val="none" w:sz="0" w:space="0" w:color="auto"/>
        <w:right w:val="none" w:sz="0" w:space="0" w:color="auto"/>
      </w:divBdr>
    </w:div>
    <w:div w:id="670570068">
      <w:bodyDiv w:val="1"/>
      <w:marLeft w:val="0"/>
      <w:marRight w:val="0"/>
      <w:marTop w:val="0"/>
      <w:marBottom w:val="0"/>
      <w:divBdr>
        <w:top w:val="none" w:sz="0" w:space="0" w:color="auto"/>
        <w:left w:val="none" w:sz="0" w:space="0" w:color="auto"/>
        <w:bottom w:val="none" w:sz="0" w:space="0" w:color="auto"/>
        <w:right w:val="none" w:sz="0" w:space="0" w:color="auto"/>
      </w:divBdr>
    </w:div>
    <w:div w:id="677735808">
      <w:bodyDiv w:val="1"/>
      <w:marLeft w:val="0"/>
      <w:marRight w:val="0"/>
      <w:marTop w:val="0"/>
      <w:marBottom w:val="0"/>
      <w:divBdr>
        <w:top w:val="none" w:sz="0" w:space="0" w:color="auto"/>
        <w:left w:val="none" w:sz="0" w:space="0" w:color="auto"/>
        <w:bottom w:val="none" w:sz="0" w:space="0" w:color="auto"/>
        <w:right w:val="none" w:sz="0" w:space="0" w:color="auto"/>
      </w:divBdr>
    </w:div>
    <w:div w:id="683019009">
      <w:bodyDiv w:val="1"/>
      <w:marLeft w:val="0"/>
      <w:marRight w:val="0"/>
      <w:marTop w:val="0"/>
      <w:marBottom w:val="0"/>
      <w:divBdr>
        <w:top w:val="none" w:sz="0" w:space="0" w:color="auto"/>
        <w:left w:val="none" w:sz="0" w:space="0" w:color="auto"/>
        <w:bottom w:val="none" w:sz="0" w:space="0" w:color="auto"/>
        <w:right w:val="none" w:sz="0" w:space="0" w:color="auto"/>
      </w:divBdr>
    </w:div>
    <w:div w:id="684096081">
      <w:bodyDiv w:val="1"/>
      <w:marLeft w:val="0"/>
      <w:marRight w:val="0"/>
      <w:marTop w:val="0"/>
      <w:marBottom w:val="0"/>
      <w:divBdr>
        <w:top w:val="none" w:sz="0" w:space="0" w:color="auto"/>
        <w:left w:val="none" w:sz="0" w:space="0" w:color="auto"/>
        <w:bottom w:val="none" w:sz="0" w:space="0" w:color="auto"/>
        <w:right w:val="none" w:sz="0" w:space="0" w:color="auto"/>
      </w:divBdr>
    </w:div>
    <w:div w:id="684987684">
      <w:bodyDiv w:val="1"/>
      <w:marLeft w:val="0"/>
      <w:marRight w:val="0"/>
      <w:marTop w:val="0"/>
      <w:marBottom w:val="0"/>
      <w:divBdr>
        <w:top w:val="none" w:sz="0" w:space="0" w:color="auto"/>
        <w:left w:val="none" w:sz="0" w:space="0" w:color="auto"/>
        <w:bottom w:val="none" w:sz="0" w:space="0" w:color="auto"/>
        <w:right w:val="none" w:sz="0" w:space="0" w:color="auto"/>
      </w:divBdr>
    </w:div>
    <w:div w:id="686830010">
      <w:bodyDiv w:val="1"/>
      <w:marLeft w:val="0"/>
      <w:marRight w:val="0"/>
      <w:marTop w:val="0"/>
      <w:marBottom w:val="0"/>
      <w:divBdr>
        <w:top w:val="none" w:sz="0" w:space="0" w:color="auto"/>
        <w:left w:val="none" w:sz="0" w:space="0" w:color="auto"/>
        <w:bottom w:val="none" w:sz="0" w:space="0" w:color="auto"/>
        <w:right w:val="none" w:sz="0" w:space="0" w:color="auto"/>
      </w:divBdr>
    </w:div>
    <w:div w:id="691759388">
      <w:bodyDiv w:val="1"/>
      <w:marLeft w:val="0"/>
      <w:marRight w:val="0"/>
      <w:marTop w:val="0"/>
      <w:marBottom w:val="0"/>
      <w:divBdr>
        <w:top w:val="none" w:sz="0" w:space="0" w:color="auto"/>
        <w:left w:val="none" w:sz="0" w:space="0" w:color="auto"/>
        <w:bottom w:val="none" w:sz="0" w:space="0" w:color="auto"/>
        <w:right w:val="none" w:sz="0" w:space="0" w:color="auto"/>
      </w:divBdr>
    </w:div>
    <w:div w:id="695499815">
      <w:bodyDiv w:val="1"/>
      <w:marLeft w:val="0"/>
      <w:marRight w:val="0"/>
      <w:marTop w:val="0"/>
      <w:marBottom w:val="0"/>
      <w:divBdr>
        <w:top w:val="none" w:sz="0" w:space="0" w:color="auto"/>
        <w:left w:val="none" w:sz="0" w:space="0" w:color="auto"/>
        <w:bottom w:val="none" w:sz="0" w:space="0" w:color="auto"/>
        <w:right w:val="none" w:sz="0" w:space="0" w:color="auto"/>
      </w:divBdr>
    </w:div>
    <w:div w:id="696392262">
      <w:bodyDiv w:val="1"/>
      <w:marLeft w:val="0"/>
      <w:marRight w:val="0"/>
      <w:marTop w:val="0"/>
      <w:marBottom w:val="0"/>
      <w:divBdr>
        <w:top w:val="none" w:sz="0" w:space="0" w:color="auto"/>
        <w:left w:val="none" w:sz="0" w:space="0" w:color="auto"/>
        <w:bottom w:val="none" w:sz="0" w:space="0" w:color="auto"/>
        <w:right w:val="none" w:sz="0" w:space="0" w:color="auto"/>
      </w:divBdr>
    </w:div>
    <w:div w:id="698042500">
      <w:bodyDiv w:val="1"/>
      <w:marLeft w:val="0"/>
      <w:marRight w:val="0"/>
      <w:marTop w:val="0"/>
      <w:marBottom w:val="0"/>
      <w:divBdr>
        <w:top w:val="none" w:sz="0" w:space="0" w:color="auto"/>
        <w:left w:val="none" w:sz="0" w:space="0" w:color="auto"/>
        <w:bottom w:val="none" w:sz="0" w:space="0" w:color="auto"/>
        <w:right w:val="none" w:sz="0" w:space="0" w:color="auto"/>
      </w:divBdr>
    </w:div>
    <w:div w:id="700860024">
      <w:bodyDiv w:val="1"/>
      <w:marLeft w:val="0"/>
      <w:marRight w:val="0"/>
      <w:marTop w:val="0"/>
      <w:marBottom w:val="0"/>
      <w:divBdr>
        <w:top w:val="none" w:sz="0" w:space="0" w:color="auto"/>
        <w:left w:val="none" w:sz="0" w:space="0" w:color="auto"/>
        <w:bottom w:val="none" w:sz="0" w:space="0" w:color="auto"/>
        <w:right w:val="none" w:sz="0" w:space="0" w:color="auto"/>
      </w:divBdr>
    </w:div>
    <w:div w:id="709261110">
      <w:bodyDiv w:val="1"/>
      <w:marLeft w:val="0"/>
      <w:marRight w:val="0"/>
      <w:marTop w:val="0"/>
      <w:marBottom w:val="0"/>
      <w:divBdr>
        <w:top w:val="none" w:sz="0" w:space="0" w:color="auto"/>
        <w:left w:val="none" w:sz="0" w:space="0" w:color="auto"/>
        <w:bottom w:val="none" w:sz="0" w:space="0" w:color="auto"/>
        <w:right w:val="none" w:sz="0" w:space="0" w:color="auto"/>
      </w:divBdr>
    </w:div>
    <w:div w:id="710544377">
      <w:bodyDiv w:val="1"/>
      <w:marLeft w:val="0"/>
      <w:marRight w:val="0"/>
      <w:marTop w:val="0"/>
      <w:marBottom w:val="0"/>
      <w:divBdr>
        <w:top w:val="none" w:sz="0" w:space="0" w:color="auto"/>
        <w:left w:val="none" w:sz="0" w:space="0" w:color="auto"/>
        <w:bottom w:val="none" w:sz="0" w:space="0" w:color="auto"/>
        <w:right w:val="none" w:sz="0" w:space="0" w:color="auto"/>
      </w:divBdr>
    </w:div>
    <w:div w:id="715667469">
      <w:bodyDiv w:val="1"/>
      <w:marLeft w:val="0"/>
      <w:marRight w:val="0"/>
      <w:marTop w:val="0"/>
      <w:marBottom w:val="0"/>
      <w:divBdr>
        <w:top w:val="none" w:sz="0" w:space="0" w:color="auto"/>
        <w:left w:val="none" w:sz="0" w:space="0" w:color="auto"/>
        <w:bottom w:val="none" w:sz="0" w:space="0" w:color="auto"/>
        <w:right w:val="none" w:sz="0" w:space="0" w:color="auto"/>
      </w:divBdr>
    </w:div>
    <w:div w:id="716009338">
      <w:bodyDiv w:val="1"/>
      <w:marLeft w:val="0"/>
      <w:marRight w:val="0"/>
      <w:marTop w:val="0"/>
      <w:marBottom w:val="0"/>
      <w:divBdr>
        <w:top w:val="none" w:sz="0" w:space="0" w:color="auto"/>
        <w:left w:val="none" w:sz="0" w:space="0" w:color="auto"/>
        <w:bottom w:val="none" w:sz="0" w:space="0" w:color="auto"/>
        <w:right w:val="none" w:sz="0" w:space="0" w:color="auto"/>
      </w:divBdr>
    </w:div>
    <w:div w:id="725566079">
      <w:bodyDiv w:val="1"/>
      <w:marLeft w:val="0"/>
      <w:marRight w:val="0"/>
      <w:marTop w:val="0"/>
      <w:marBottom w:val="0"/>
      <w:divBdr>
        <w:top w:val="none" w:sz="0" w:space="0" w:color="auto"/>
        <w:left w:val="none" w:sz="0" w:space="0" w:color="auto"/>
        <w:bottom w:val="none" w:sz="0" w:space="0" w:color="auto"/>
        <w:right w:val="none" w:sz="0" w:space="0" w:color="auto"/>
      </w:divBdr>
    </w:div>
    <w:div w:id="728500115">
      <w:bodyDiv w:val="1"/>
      <w:marLeft w:val="0"/>
      <w:marRight w:val="0"/>
      <w:marTop w:val="0"/>
      <w:marBottom w:val="0"/>
      <w:divBdr>
        <w:top w:val="none" w:sz="0" w:space="0" w:color="auto"/>
        <w:left w:val="none" w:sz="0" w:space="0" w:color="auto"/>
        <w:bottom w:val="none" w:sz="0" w:space="0" w:color="auto"/>
        <w:right w:val="none" w:sz="0" w:space="0" w:color="auto"/>
      </w:divBdr>
    </w:div>
    <w:div w:id="730494553">
      <w:bodyDiv w:val="1"/>
      <w:marLeft w:val="0"/>
      <w:marRight w:val="0"/>
      <w:marTop w:val="0"/>
      <w:marBottom w:val="0"/>
      <w:divBdr>
        <w:top w:val="none" w:sz="0" w:space="0" w:color="auto"/>
        <w:left w:val="none" w:sz="0" w:space="0" w:color="auto"/>
        <w:bottom w:val="none" w:sz="0" w:space="0" w:color="auto"/>
        <w:right w:val="none" w:sz="0" w:space="0" w:color="auto"/>
      </w:divBdr>
    </w:div>
    <w:div w:id="730495983">
      <w:bodyDiv w:val="1"/>
      <w:marLeft w:val="0"/>
      <w:marRight w:val="0"/>
      <w:marTop w:val="0"/>
      <w:marBottom w:val="0"/>
      <w:divBdr>
        <w:top w:val="none" w:sz="0" w:space="0" w:color="auto"/>
        <w:left w:val="none" w:sz="0" w:space="0" w:color="auto"/>
        <w:bottom w:val="none" w:sz="0" w:space="0" w:color="auto"/>
        <w:right w:val="none" w:sz="0" w:space="0" w:color="auto"/>
      </w:divBdr>
    </w:div>
    <w:div w:id="731198194">
      <w:bodyDiv w:val="1"/>
      <w:marLeft w:val="0"/>
      <w:marRight w:val="0"/>
      <w:marTop w:val="0"/>
      <w:marBottom w:val="0"/>
      <w:divBdr>
        <w:top w:val="none" w:sz="0" w:space="0" w:color="auto"/>
        <w:left w:val="none" w:sz="0" w:space="0" w:color="auto"/>
        <w:bottom w:val="none" w:sz="0" w:space="0" w:color="auto"/>
        <w:right w:val="none" w:sz="0" w:space="0" w:color="auto"/>
      </w:divBdr>
    </w:div>
    <w:div w:id="734014980">
      <w:bodyDiv w:val="1"/>
      <w:marLeft w:val="0"/>
      <w:marRight w:val="0"/>
      <w:marTop w:val="0"/>
      <w:marBottom w:val="0"/>
      <w:divBdr>
        <w:top w:val="none" w:sz="0" w:space="0" w:color="auto"/>
        <w:left w:val="none" w:sz="0" w:space="0" w:color="auto"/>
        <w:bottom w:val="none" w:sz="0" w:space="0" w:color="auto"/>
        <w:right w:val="none" w:sz="0" w:space="0" w:color="auto"/>
      </w:divBdr>
    </w:div>
    <w:div w:id="734399135">
      <w:bodyDiv w:val="1"/>
      <w:marLeft w:val="0"/>
      <w:marRight w:val="0"/>
      <w:marTop w:val="0"/>
      <w:marBottom w:val="0"/>
      <w:divBdr>
        <w:top w:val="none" w:sz="0" w:space="0" w:color="auto"/>
        <w:left w:val="none" w:sz="0" w:space="0" w:color="auto"/>
        <w:bottom w:val="none" w:sz="0" w:space="0" w:color="auto"/>
        <w:right w:val="none" w:sz="0" w:space="0" w:color="auto"/>
      </w:divBdr>
    </w:div>
    <w:div w:id="736821879">
      <w:bodyDiv w:val="1"/>
      <w:marLeft w:val="0"/>
      <w:marRight w:val="0"/>
      <w:marTop w:val="0"/>
      <w:marBottom w:val="0"/>
      <w:divBdr>
        <w:top w:val="none" w:sz="0" w:space="0" w:color="auto"/>
        <w:left w:val="none" w:sz="0" w:space="0" w:color="auto"/>
        <w:bottom w:val="none" w:sz="0" w:space="0" w:color="auto"/>
        <w:right w:val="none" w:sz="0" w:space="0" w:color="auto"/>
      </w:divBdr>
    </w:div>
    <w:div w:id="737091859">
      <w:bodyDiv w:val="1"/>
      <w:marLeft w:val="0"/>
      <w:marRight w:val="0"/>
      <w:marTop w:val="0"/>
      <w:marBottom w:val="0"/>
      <w:divBdr>
        <w:top w:val="none" w:sz="0" w:space="0" w:color="auto"/>
        <w:left w:val="none" w:sz="0" w:space="0" w:color="auto"/>
        <w:bottom w:val="none" w:sz="0" w:space="0" w:color="auto"/>
        <w:right w:val="none" w:sz="0" w:space="0" w:color="auto"/>
      </w:divBdr>
    </w:div>
    <w:div w:id="738988045">
      <w:bodyDiv w:val="1"/>
      <w:marLeft w:val="0"/>
      <w:marRight w:val="0"/>
      <w:marTop w:val="0"/>
      <w:marBottom w:val="0"/>
      <w:divBdr>
        <w:top w:val="none" w:sz="0" w:space="0" w:color="auto"/>
        <w:left w:val="none" w:sz="0" w:space="0" w:color="auto"/>
        <w:bottom w:val="none" w:sz="0" w:space="0" w:color="auto"/>
        <w:right w:val="none" w:sz="0" w:space="0" w:color="auto"/>
      </w:divBdr>
    </w:div>
    <w:div w:id="739135949">
      <w:bodyDiv w:val="1"/>
      <w:marLeft w:val="0"/>
      <w:marRight w:val="0"/>
      <w:marTop w:val="0"/>
      <w:marBottom w:val="0"/>
      <w:divBdr>
        <w:top w:val="none" w:sz="0" w:space="0" w:color="auto"/>
        <w:left w:val="none" w:sz="0" w:space="0" w:color="auto"/>
        <w:bottom w:val="none" w:sz="0" w:space="0" w:color="auto"/>
        <w:right w:val="none" w:sz="0" w:space="0" w:color="auto"/>
      </w:divBdr>
    </w:div>
    <w:div w:id="744837894">
      <w:bodyDiv w:val="1"/>
      <w:marLeft w:val="0"/>
      <w:marRight w:val="0"/>
      <w:marTop w:val="0"/>
      <w:marBottom w:val="0"/>
      <w:divBdr>
        <w:top w:val="none" w:sz="0" w:space="0" w:color="auto"/>
        <w:left w:val="none" w:sz="0" w:space="0" w:color="auto"/>
        <w:bottom w:val="none" w:sz="0" w:space="0" w:color="auto"/>
        <w:right w:val="none" w:sz="0" w:space="0" w:color="auto"/>
      </w:divBdr>
    </w:div>
    <w:div w:id="745541572">
      <w:bodyDiv w:val="1"/>
      <w:marLeft w:val="0"/>
      <w:marRight w:val="0"/>
      <w:marTop w:val="0"/>
      <w:marBottom w:val="0"/>
      <w:divBdr>
        <w:top w:val="none" w:sz="0" w:space="0" w:color="auto"/>
        <w:left w:val="none" w:sz="0" w:space="0" w:color="auto"/>
        <w:bottom w:val="none" w:sz="0" w:space="0" w:color="auto"/>
        <w:right w:val="none" w:sz="0" w:space="0" w:color="auto"/>
      </w:divBdr>
    </w:div>
    <w:div w:id="749354970">
      <w:bodyDiv w:val="1"/>
      <w:marLeft w:val="0"/>
      <w:marRight w:val="0"/>
      <w:marTop w:val="0"/>
      <w:marBottom w:val="0"/>
      <w:divBdr>
        <w:top w:val="none" w:sz="0" w:space="0" w:color="auto"/>
        <w:left w:val="none" w:sz="0" w:space="0" w:color="auto"/>
        <w:bottom w:val="none" w:sz="0" w:space="0" w:color="auto"/>
        <w:right w:val="none" w:sz="0" w:space="0" w:color="auto"/>
      </w:divBdr>
    </w:div>
    <w:div w:id="749617971">
      <w:bodyDiv w:val="1"/>
      <w:marLeft w:val="0"/>
      <w:marRight w:val="0"/>
      <w:marTop w:val="0"/>
      <w:marBottom w:val="0"/>
      <w:divBdr>
        <w:top w:val="none" w:sz="0" w:space="0" w:color="auto"/>
        <w:left w:val="none" w:sz="0" w:space="0" w:color="auto"/>
        <w:bottom w:val="none" w:sz="0" w:space="0" w:color="auto"/>
        <w:right w:val="none" w:sz="0" w:space="0" w:color="auto"/>
      </w:divBdr>
    </w:div>
    <w:div w:id="757334985">
      <w:bodyDiv w:val="1"/>
      <w:marLeft w:val="0"/>
      <w:marRight w:val="0"/>
      <w:marTop w:val="0"/>
      <w:marBottom w:val="0"/>
      <w:divBdr>
        <w:top w:val="none" w:sz="0" w:space="0" w:color="auto"/>
        <w:left w:val="none" w:sz="0" w:space="0" w:color="auto"/>
        <w:bottom w:val="none" w:sz="0" w:space="0" w:color="auto"/>
        <w:right w:val="none" w:sz="0" w:space="0" w:color="auto"/>
      </w:divBdr>
    </w:div>
    <w:div w:id="757756193">
      <w:bodyDiv w:val="1"/>
      <w:marLeft w:val="0"/>
      <w:marRight w:val="0"/>
      <w:marTop w:val="0"/>
      <w:marBottom w:val="0"/>
      <w:divBdr>
        <w:top w:val="none" w:sz="0" w:space="0" w:color="auto"/>
        <w:left w:val="none" w:sz="0" w:space="0" w:color="auto"/>
        <w:bottom w:val="none" w:sz="0" w:space="0" w:color="auto"/>
        <w:right w:val="none" w:sz="0" w:space="0" w:color="auto"/>
      </w:divBdr>
    </w:div>
    <w:div w:id="759059999">
      <w:bodyDiv w:val="1"/>
      <w:marLeft w:val="0"/>
      <w:marRight w:val="0"/>
      <w:marTop w:val="0"/>
      <w:marBottom w:val="0"/>
      <w:divBdr>
        <w:top w:val="none" w:sz="0" w:space="0" w:color="auto"/>
        <w:left w:val="none" w:sz="0" w:space="0" w:color="auto"/>
        <w:bottom w:val="none" w:sz="0" w:space="0" w:color="auto"/>
        <w:right w:val="none" w:sz="0" w:space="0" w:color="auto"/>
      </w:divBdr>
    </w:div>
    <w:div w:id="760561491">
      <w:bodyDiv w:val="1"/>
      <w:marLeft w:val="0"/>
      <w:marRight w:val="0"/>
      <w:marTop w:val="0"/>
      <w:marBottom w:val="0"/>
      <w:divBdr>
        <w:top w:val="none" w:sz="0" w:space="0" w:color="auto"/>
        <w:left w:val="none" w:sz="0" w:space="0" w:color="auto"/>
        <w:bottom w:val="none" w:sz="0" w:space="0" w:color="auto"/>
        <w:right w:val="none" w:sz="0" w:space="0" w:color="auto"/>
      </w:divBdr>
    </w:div>
    <w:div w:id="761217209">
      <w:bodyDiv w:val="1"/>
      <w:marLeft w:val="0"/>
      <w:marRight w:val="0"/>
      <w:marTop w:val="0"/>
      <w:marBottom w:val="0"/>
      <w:divBdr>
        <w:top w:val="none" w:sz="0" w:space="0" w:color="auto"/>
        <w:left w:val="none" w:sz="0" w:space="0" w:color="auto"/>
        <w:bottom w:val="none" w:sz="0" w:space="0" w:color="auto"/>
        <w:right w:val="none" w:sz="0" w:space="0" w:color="auto"/>
      </w:divBdr>
    </w:div>
    <w:div w:id="761296155">
      <w:bodyDiv w:val="1"/>
      <w:marLeft w:val="0"/>
      <w:marRight w:val="0"/>
      <w:marTop w:val="0"/>
      <w:marBottom w:val="0"/>
      <w:divBdr>
        <w:top w:val="none" w:sz="0" w:space="0" w:color="auto"/>
        <w:left w:val="none" w:sz="0" w:space="0" w:color="auto"/>
        <w:bottom w:val="none" w:sz="0" w:space="0" w:color="auto"/>
        <w:right w:val="none" w:sz="0" w:space="0" w:color="auto"/>
      </w:divBdr>
    </w:div>
    <w:div w:id="761679310">
      <w:bodyDiv w:val="1"/>
      <w:marLeft w:val="0"/>
      <w:marRight w:val="0"/>
      <w:marTop w:val="0"/>
      <w:marBottom w:val="0"/>
      <w:divBdr>
        <w:top w:val="none" w:sz="0" w:space="0" w:color="auto"/>
        <w:left w:val="none" w:sz="0" w:space="0" w:color="auto"/>
        <w:bottom w:val="none" w:sz="0" w:space="0" w:color="auto"/>
        <w:right w:val="none" w:sz="0" w:space="0" w:color="auto"/>
      </w:divBdr>
    </w:div>
    <w:div w:id="764962388">
      <w:bodyDiv w:val="1"/>
      <w:marLeft w:val="0"/>
      <w:marRight w:val="0"/>
      <w:marTop w:val="0"/>
      <w:marBottom w:val="0"/>
      <w:divBdr>
        <w:top w:val="none" w:sz="0" w:space="0" w:color="auto"/>
        <w:left w:val="none" w:sz="0" w:space="0" w:color="auto"/>
        <w:bottom w:val="none" w:sz="0" w:space="0" w:color="auto"/>
        <w:right w:val="none" w:sz="0" w:space="0" w:color="auto"/>
      </w:divBdr>
    </w:div>
    <w:div w:id="769356455">
      <w:bodyDiv w:val="1"/>
      <w:marLeft w:val="0"/>
      <w:marRight w:val="0"/>
      <w:marTop w:val="0"/>
      <w:marBottom w:val="0"/>
      <w:divBdr>
        <w:top w:val="none" w:sz="0" w:space="0" w:color="auto"/>
        <w:left w:val="none" w:sz="0" w:space="0" w:color="auto"/>
        <w:bottom w:val="none" w:sz="0" w:space="0" w:color="auto"/>
        <w:right w:val="none" w:sz="0" w:space="0" w:color="auto"/>
      </w:divBdr>
    </w:div>
    <w:div w:id="769397899">
      <w:bodyDiv w:val="1"/>
      <w:marLeft w:val="0"/>
      <w:marRight w:val="0"/>
      <w:marTop w:val="0"/>
      <w:marBottom w:val="0"/>
      <w:divBdr>
        <w:top w:val="none" w:sz="0" w:space="0" w:color="auto"/>
        <w:left w:val="none" w:sz="0" w:space="0" w:color="auto"/>
        <w:bottom w:val="none" w:sz="0" w:space="0" w:color="auto"/>
        <w:right w:val="none" w:sz="0" w:space="0" w:color="auto"/>
      </w:divBdr>
    </w:div>
    <w:div w:id="770974846">
      <w:bodyDiv w:val="1"/>
      <w:marLeft w:val="0"/>
      <w:marRight w:val="0"/>
      <w:marTop w:val="0"/>
      <w:marBottom w:val="0"/>
      <w:divBdr>
        <w:top w:val="none" w:sz="0" w:space="0" w:color="auto"/>
        <w:left w:val="none" w:sz="0" w:space="0" w:color="auto"/>
        <w:bottom w:val="none" w:sz="0" w:space="0" w:color="auto"/>
        <w:right w:val="none" w:sz="0" w:space="0" w:color="auto"/>
      </w:divBdr>
    </w:div>
    <w:div w:id="772551192">
      <w:bodyDiv w:val="1"/>
      <w:marLeft w:val="0"/>
      <w:marRight w:val="0"/>
      <w:marTop w:val="0"/>
      <w:marBottom w:val="0"/>
      <w:divBdr>
        <w:top w:val="none" w:sz="0" w:space="0" w:color="auto"/>
        <w:left w:val="none" w:sz="0" w:space="0" w:color="auto"/>
        <w:bottom w:val="none" w:sz="0" w:space="0" w:color="auto"/>
        <w:right w:val="none" w:sz="0" w:space="0" w:color="auto"/>
      </w:divBdr>
    </w:div>
    <w:div w:id="774439964">
      <w:bodyDiv w:val="1"/>
      <w:marLeft w:val="0"/>
      <w:marRight w:val="0"/>
      <w:marTop w:val="0"/>
      <w:marBottom w:val="0"/>
      <w:divBdr>
        <w:top w:val="none" w:sz="0" w:space="0" w:color="auto"/>
        <w:left w:val="none" w:sz="0" w:space="0" w:color="auto"/>
        <w:bottom w:val="none" w:sz="0" w:space="0" w:color="auto"/>
        <w:right w:val="none" w:sz="0" w:space="0" w:color="auto"/>
      </w:divBdr>
    </w:div>
    <w:div w:id="781537480">
      <w:bodyDiv w:val="1"/>
      <w:marLeft w:val="0"/>
      <w:marRight w:val="0"/>
      <w:marTop w:val="0"/>
      <w:marBottom w:val="0"/>
      <w:divBdr>
        <w:top w:val="none" w:sz="0" w:space="0" w:color="auto"/>
        <w:left w:val="none" w:sz="0" w:space="0" w:color="auto"/>
        <w:bottom w:val="none" w:sz="0" w:space="0" w:color="auto"/>
        <w:right w:val="none" w:sz="0" w:space="0" w:color="auto"/>
      </w:divBdr>
    </w:div>
    <w:div w:id="789204215">
      <w:bodyDiv w:val="1"/>
      <w:marLeft w:val="0"/>
      <w:marRight w:val="0"/>
      <w:marTop w:val="0"/>
      <w:marBottom w:val="0"/>
      <w:divBdr>
        <w:top w:val="none" w:sz="0" w:space="0" w:color="auto"/>
        <w:left w:val="none" w:sz="0" w:space="0" w:color="auto"/>
        <w:bottom w:val="none" w:sz="0" w:space="0" w:color="auto"/>
        <w:right w:val="none" w:sz="0" w:space="0" w:color="auto"/>
      </w:divBdr>
    </w:div>
    <w:div w:id="795635879">
      <w:bodyDiv w:val="1"/>
      <w:marLeft w:val="0"/>
      <w:marRight w:val="0"/>
      <w:marTop w:val="0"/>
      <w:marBottom w:val="0"/>
      <w:divBdr>
        <w:top w:val="none" w:sz="0" w:space="0" w:color="auto"/>
        <w:left w:val="none" w:sz="0" w:space="0" w:color="auto"/>
        <w:bottom w:val="none" w:sz="0" w:space="0" w:color="auto"/>
        <w:right w:val="none" w:sz="0" w:space="0" w:color="auto"/>
      </w:divBdr>
    </w:div>
    <w:div w:id="795756621">
      <w:bodyDiv w:val="1"/>
      <w:marLeft w:val="0"/>
      <w:marRight w:val="0"/>
      <w:marTop w:val="0"/>
      <w:marBottom w:val="0"/>
      <w:divBdr>
        <w:top w:val="none" w:sz="0" w:space="0" w:color="auto"/>
        <w:left w:val="none" w:sz="0" w:space="0" w:color="auto"/>
        <w:bottom w:val="none" w:sz="0" w:space="0" w:color="auto"/>
        <w:right w:val="none" w:sz="0" w:space="0" w:color="auto"/>
      </w:divBdr>
    </w:div>
    <w:div w:id="796483713">
      <w:bodyDiv w:val="1"/>
      <w:marLeft w:val="0"/>
      <w:marRight w:val="0"/>
      <w:marTop w:val="0"/>
      <w:marBottom w:val="0"/>
      <w:divBdr>
        <w:top w:val="none" w:sz="0" w:space="0" w:color="auto"/>
        <w:left w:val="none" w:sz="0" w:space="0" w:color="auto"/>
        <w:bottom w:val="none" w:sz="0" w:space="0" w:color="auto"/>
        <w:right w:val="none" w:sz="0" w:space="0" w:color="auto"/>
      </w:divBdr>
    </w:div>
    <w:div w:id="797141725">
      <w:bodyDiv w:val="1"/>
      <w:marLeft w:val="0"/>
      <w:marRight w:val="0"/>
      <w:marTop w:val="0"/>
      <w:marBottom w:val="0"/>
      <w:divBdr>
        <w:top w:val="none" w:sz="0" w:space="0" w:color="auto"/>
        <w:left w:val="none" w:sz="0" w:space="0" w:color="auto"/>
        <w:bottom w:val="none" w:sz="0" w:space="0" w:color="auto"/>
        <w:right w:val="none" w:sz="0" w:space="0" w:color="auto"/>
      </w:divBdr>
    </w:div>
    <w:div w:id="797187443">
      <w:bodyDiv w:val="1"/>
      <w:marLeft w:val="0"/>
      <w:marRight w:val="0"/>
      <w:marTop w:val="0"/>
      <w:marBottom w:val="0"/>
      <w:divBdr>
        <w:top w:val="none" w:sz="0" w:space="0" w:color="auto"/>
        <w:left w:val="none" w:sz="0" w:space="0" w:color="auto"/>
        <w:bottom w:val="none" w:sz="0" w:space="0" w:color="auto"/>
        <w:right w:val="none" w:sz="0" w:space="0" w:color="auto"/>
      </w:divBdr>
    </w:div>
    <w:div w:id="798769654">
      <w:bodyDiv w:val="1"/>
      <w:marLeft w:val="0"/>
      <w:marRight w:val="0"/>
      <w:marTop w:val="0"/>
      <w:marBottom w:val="0"/>
      <w:divBdr>
        <w:top w:val="none" w:sz="0" w:space="0" w:color="auto"/>
        <w:left w:val="none" w:sz="0" w:space="0" w:color="auto"/>
        <w:bottom w:val="none" w:sz="0" w:space="0" w:color="auto"/>
        <w:right w:val="none" w:sz="0" w:space="0" w:color="auto"/>
      </w:divBdr>
    </w:div>
    <w:div w:id="799422907">
      <w:bodyDiv w:val="1"/>
      <w:marLeft w:val="0"/>
      <w:marRight w:val="0"/>
      <w:marTop w:val="0"/>
      <w:marBottom w:val="0"/>
      <w:divBdr>
        <w:top w:val="none" w:sz="0" w:space="0" w:color="auto"/>
        <w:left w:val="none" w:sz="0" w:space="0" w:color="auto"/>
        <w:bottom w:val="none" w:sz="0" w:space="0" w:color="auto"/>
        <w:right w:val="none" w:sz="0" w:space="0" w:color="auto"/>
      </w:divBdr>
    </w:div>
    <w:div w:id="802116275">
      <w:bodyDiv w:val="1"/>
      <w:marLeft w:val="0"/>
      <w:marRight w:val="0"/>
      <w:marTop w:val="0"/>
      <w:marBottom w:val="0"/>
      <w:divBdr>
        <w:top w:val="none" w:sz="0" w:space="0" w:color="auto"/>
        <w:left w:val="none" w:sz="0" w:space="0" w:color="auto"/>
        <w:bottom w:val="none" w:sz="0" w:space="0" w:color="auto"/>
        <w:right w:val="none" w:sz="0" w:space="0" w:color="auto"/>
      </w:divBdr>
    </w:div>
    <w:div w:id="802650847">
      <w:bodyDiv w:val="1"/>
      <w:marLeft w:val="0"/>
      <w:marRight w:val="0"/>
      <w:marTop w:val="0"/>
      <w:marBottom w:val="0"/>
      <w:divBdr>
        <w:top w:val="none" w:sz="0" w:space="0" w:color="auto"/>
        <w:left w:val="none" w:sz="0" w:space="0" w:color="auto"/>
        <w:bottom w:val="none" w:sz="0" w:space="0" w:color="auto"/>
        <w:right w:val="none" w:sz="0" w:space="0" w:color="auto"/>
      </w:divBdr>
    </w:div>
    <w:div w:id="809441660">
      <w:bodyDiv w:val="1"/>
      <w:marLeft w:val="0"/>
      <w:marRight w:val="0"/>
      <w:marTop w:val="0"/>
      <w:marBottom w:val="0"/>
      <w:divBdr>
        <w:top w:val="none" w:sz="0" w:space="0" w:color="auto"/>
        <w:left w:val="none" w:sz="0" w:space="0" w:color="auto"/>
        <w:bottom w:val="none" w:sz="0" w:space="0" w:color="auto"/>
        <w:right w:val="none" w:sz="0" w:space="0" w:color="auto"/>
      </w:divBdr>
    </w:div>
    <w:div w:id="809638657">
      <w:bodyDiv w:val="1"/>
      <w:marLeft w:val="0"/>
      <w:marRight w:val="0"/>
      <w:marTop w:val="0"/>
      <w:marBottom w:val="0"/>
      <w:divBdr>
        <w:top w:val="none" w:sz="0" w:space="0" w:color="auto"/>
        <w:left w:val="none" w:sz="0" w:space="0" w:color="auto"/>
        <w:bottom w:val="none" w:sz="0" w:space="0" w:color="auto"/>
        <w:right w:val="none" w:sz="0" w:space="0" w:color="auto"/>
      </w:divBdr>
    </w:div>
    <w:div w:id="809900023">
      <w:bodyDiv w:val="1"/>
      <w:marLeft w:val="0"/>
      <w:marRight w:val="0"/>
      <w:marTop w:val="0"/>
      <w:marBottom w:val="0"/>
      <w:divBdr>
        <w:top w:val="none" w:sz="0" w:space="0" w:color="auto"/>
        <w:left w:val="none" w:sz="0" w:space="0" w:color="auto"/>
        <w:bottom w:val="none" w:sz="0" w:space="0" w:color="auto"/>
        <w:right w:val="none" w:sz="0" w:space="0" w:color="auto"/>
      </w:divBdr>
    </w:div>
    <w:div w:id="810250882">
      <w:bodyDiv w:val="1"/>
      <w:marLeft w:val="0"/>
      <w:marRight w:val="0"/>
      <w:marTop w:val="0"/>
      <w:marBottom w:val="0"/>
      <w:divBdr>
        <w:top w:val="none" w:sz="0" w:space="0" w:color="auto"/>
        <w:left w:val="none" w:sz="0" w:space="0" w:color="auto"/>
        <w:bottom w:val="none" w:sz="0" w:space="0" w:color="auto"/>
        <w:right w:val="none" w:sz="0" w:space="0" w:color="auto"/>
      </w:divBdr>
    </w:div>
    <w:div w:id="811092857">
      <w:bodyDiv w:val="1"/>
      <w:marLeft w:val="0"/>
      <w:marRight w:val="0"/>
      <w:marTop w:val="0"/>
      <w:marBottom w:val="0"/>
      <w:divBdr>
        <w:top w:val="none" w:sz="0" w:space="0" w:color="auto"/>
        <w:left w:val="none" w:sz="0" w:space="0" w:color="auto"/>
        <w:bottom w:val="none" w:sz="0" w:space="0" w:color="auto"/>
        <w:right w:val="none" w:sz="0" w:space="0" w:color="auto"/>
      </w:divBdr>
    </w:div>
    <w:div w:id="823593531">
      <w:bodyDiv w:val="1"/>
      <w:marLeft w:val="0"/>
      <w:marRight w:val="0"/>
      <w:marTop w:val="0"/>
      <w:marBottom w:val="0"/>
      <w:divBdr>
        <w:top w:val="none" w:sz="0" w:space="0" w:color="auto"/>
        <w:left w:val="none" w:sz="0" w:space="0" w:color="auto"/>
        <w:bottom w:val="none" w:sz="0" w:space="0" w:color="auto"/>
        <w:right w:val="none" w:sz="0" w:space="0" w:color="auto"/>
      </w:divBdr>
    </w:div>
    <w:div w:id="827748579">
      <w:bodyDiv w:val="1"/>
      <w:marLeft w:val="0"/>
      <w:marRight w:val="0"/>
      <w:marTop w:val="0"/>
      <w:marBottom w:val="0"/>
      <w:divBdr>
        <w:top w:val="none" w:sz="0" w:space="0" w:color="auto"/>
        <w:left w:val="none" w:sz="0" w:space="0" w:color="auto"/>
        <w:bottom w:val="none" w:sz="0" w:space="0" w:color="auto"/>
        <w:right w:val="none" w:sz="0" w:space="0" w:color="auto"/>
      </w:divBdr>
    </w:div>
    <w:div w:id="828178715">
      <w:bodyDiv w:val="1"/>
      <w:marLeft w:val="0"/>
      <w:marRight w:val="0"/>
      <w:marTop w:val="0"/>
      <w:marBottom w:val="0"/>
      <w:divBdr>
        <w:top w:val="none" w:sz="0" w:space="0" w:color="auto"/>
        <w:left w:val="none" w:sz="0" w:space="0" w:color="auto"/>
        <w:bottom w:val="none" w:sz="0" w:space="0" w:color="auto"/>
        <w:right w:val="none" w:sz="0" w:space="0" w:color="auto"/>
      </w:divBdr>
    </w:div>
    <w:div w:id="828836538">
      <w:bodyDiv w:val="1"/>
      <w:marLeft w:val="0"/>
      <w:marRight w:val="0"/>
      <w:marTop w:val="0"/>
      <w:marBottom w:val="0"/>
      <w:divBdr>
        <w:top w:val="none" w:sz="0" w:space="0" w:color="auto"/>
        <w:left w:val="none" w:sz="0" w:space="0" w:color="auto"/>
        <w:bottom w:val="none" w:sz="0" w:space="0" w:color="auto"/>
        <w:right w:val="none" w:sz="0" w:space="0" w:color="auto"/>
      </w:divBdr>
    </w:div>
    <w:div w:id="832528883">
      <w:bodyDiv w:val="1"/>
      <w:marLeft w:val="0"/>
      <w:marRight w:val="0"/>
      <w:marTop w:val="0"/>
      <w:marBottom w:val="0"/>
      <w:divBdr>
        <w:top w:val="none" w:sz="0" w:space="0" w:color="auto"/>
        <w:left w:val="none" w:sz="0" w:space="0" w:color="auto"/>
        <w:bottom w:val="none" w:sz="0" w:space="0" w:color="auto"/>
        <w:right w:val="none" w:sz="0" w:space="0" w:color="auto"/>
      </w:divBdr>
    </w:div>
    <w:div w:id="833186731">
      <w:bodyDiv w:val="1"/>
      <w:marLeft w:val="0"/>
      <w:marRight w:val="0"/>
      <w:marTop w:val="0"/>
      <w:marBottom w:val="0"/>
      <w:divBdr>
        <w:top w:val="none" w:sz="0" w:space="0" w:color="auto"/>
        <w:left w:val="none" w:sz="0" w:space="0" w:color="auto"/>
        <w:bottom w:val="none" w:sz="0" w:space="0" w:color="auto"/>
        <w:right w:val="none" w:sz="0" w:space="0" w:color="auto"/>
      </w:divBdr>
    </w:div>
    <w:div w:id="836578932">
      <w:bodyDiv w:val="1"/>
      <w:marLeft w:val="0"/>
      <w:marRight w:val="0"/>
      <w:marTop w:val="0"/>
      <w:marBottom w:val="0"/>
      <w:divBdr>
        <w:top w:val="none" w:sz="0" w:space="0" w:color="auto"/>
        <w:left w:val="none" w:sz="0" w:space="0" w:color="auto"/>
        <w:bottom w:val="none" w:sz="0" w:space="0" w:color="auto"/>
        <w:right w:val="none" w:sz="0" w:space="0" w:color="auto"/>
      </w:divBdr>
    </w:div>
    <w:div w:id="837312050">
      <w:bodyDiv w:val="1"/>
      <w:marLeft w:val="0"/>
      <w:marRight w:val="0"/>
      <w:marTop w:val="0"/>
      <w:marBottom w:val="0"/>
      <w:divBdr>
        <w:top w:val="none" w:sz="0" w:space="0" w:color="auto"/>
        <w:left w:val="none" w:sz="0" w:space="0" w:color="auto"/>
        <w:bottom w:val="none" w:sz="0" w:space="0" w:color="auto"/>
        <w:right w:val="none" w:sz="0" w:space="0" w:color="auto"/>
      </w:divBdr>
    </w:div>
    <w:div w:id="840125551">
      <w:bodyDiv w:val="1"/>
      <w:marLeft w:val="0"/>
      <w:marRight w:val="0"/>
      <w:marTop w:val="0"/>
      <w:marBottom w:val="0"/>
      <w:divBdr>
        <w:top w:val="none" w:sz="0" w:space="0" w:color="auto"/>
        <w:left w:val="none" w:sz="0" w:space="0" w:color="auto"/>
        <w:bottom w:val="none" w:sz="0" w:space="0" w:color="auto"/>
        <w:right w:val="none" w:sz="0" w:space="0" w:color="auto"/>
      </w:divBdr>
    </w:div>
    <w:div w:id="848638799">
      <w:bodyDiv w:val="1"/>
      <w:marLeft w:val="0"/>
      <w:marRight w:val="0"/>
      <w:marTop w:val="0"/>
      <w:marBottom w:val="0"/>
      <w:divBdr>
        <w:top w:val="none" w:sz="0" w:space="0" w:color="auto"/>
        <w:left w:val="none" w:sz="0" w:space="0" w:color="auto"/>
        <w:bottom w:val="none" w:sz="0" w:space="0" w:color="auto"/>
        <w:right w:val="none" w:sz="0" w:space="0" w:color="auto"/>
      </w:divBdr>
    </w:div>
    <w:div w:id="861044464">
      <w:bodyDiv w:val="1"/>
      <w:marLeft w:val="0"/>
      <w:marRight w:val="0"/>
      <w:marTop w:val="0"/>
      <w:marBottom w:val="0"/>
      <w:divBdr>
        <w:top w:val="none" w:sz="0" w:space="0" w:color="auto"/>
        <w:left w:val="none" w:sz="0" w:space="0" w:color="auto"/>
        <w:bottom w:val="none" w:sz="0" w:space="0" w:color="auto"/>
        <w:right w:val="none" w:sz="0" w:space="0" w:color="auto"/>
      </w:divBdr>
    </w:div>
    <w:div w:id="873612895">
      <w:bodyDiv w:val="1"/>
      <w:marLeft w:val="0"/>
      <w:marRight w:val="0"/>
      <w:marTop w:val="0"/>
      <w:marBottom w:val="0"/>
      <w:divBdr>
        <w:top w:val="none" w:sz="0" w:space="0" w:color="auto"/>
        <w:left w:val="none" w:sz="0" w:space="0" w:color="auto"/>
        <w:bottom w:val="none" w:sz="0" w:space="0" w:color="auto"/>
        <w:right w:val="none" w:sz="0" w:space="0" w:color="auto"/>
      </w:divBdr>
    </w:div>
    <w:div w:id="876117126">
      <w:bodyDiv w:val="1"/>
      <w:marLeft w:val="0"/>
      <w:marRight w:val="0"/>
      <w:marTop w:val="0"/>
      <w:marBottom w:val="0"/>
      <w:divBdr>
        <w:top w:val="none" w:sz="0" w:space="0" w:color="auto"/>
        <w:left w:val="none" w:sz="0" w:space="0" w:color="auto"/>
        <w:bottom w:val="none" w:sz="0" w:space="0" w:color="auto"/>
        <w:right w:val="none" w:sz="0" w:space="0" w:color="auto"/>
      </w:divBdr>
    </w:div>
    <w:div w:id="882518460">
      <w:bodyDiv w:val="1"/>
      <w:marLeft w:val="0"/>
      <w:marRight w:val="0"/>
      <w:marTop w:val="0"/>
      <w:marBottom w:val="0"/>
      <w:divBdr>
        <w:top w:val="none" w:sz="0" w:space="0" w:color="auto"/>
        <w:left w:val="none" w:sz="0" w:space="0" w:color="auto"/>
        <w:bottom w:val="none" w:sz="0" w:space="0" w:color="auto"/>
        <w:right w:val="none" w:sz="0" w:space="0" w:color="auto"/>
      </w:divBdr>
    </w:div>
    <w:div w:id="884410421">
      <w:bodyDiv w:val="1"/>
      <w:marLeft w:val="0"/>
      <w:marRight w:val="0"/>
      <w:marTop w:val="0"/>
      <w:marBottom w:val="0"/>
      <w:divBdr>
        <w:top w:val="none" w:sz="0" w:space="0" w:color="auto"/>
        <w:left w:val="none" w:sz="0" w:space="0" w:color="auto"/>
        <w:bottom w:val="none" w:sz="0" w:space="0" w:color="auto"/>
        <w:right w:val="none" w:sz="0" w:space="0" w:color="auto"/>
      </w:divBdr>
    </w:div>
    <w:div w:id="884488375">
      <w:bodyDiv w:val="1"/>
      <w:marLeft w:val="0"/>
      <w:marRight w:val="0"/>
      <w:marTop w:val="0"/>
      <w:marBottom w:val="0"/>
      <w:divBdr>
        <w:top w:val="none" w:sz="0" w:space="0" w:color="auto"/>
        <w:left w:val="none" w:sz="0" w:space="0" w:color="auto"/>
        <w:bottom w:val="none" w:sz="0" w:space="0" w:color="auto"/>
        <w:right w:val="none" w:sz="0" w:space="0" w:color="auto"/>
      </w:divBdr>
    </w:div>
    <w:div w:id="885726579">
      <w:bodyDiv w:val="1"/>
      <w:marLeft w:val="0"/>
      <w:marRight w:val="0"/>
      <w:marTop w:val="0"/>
      <w:marBottom w:val="0"/>
      <w:divBdr>
        <w:top w:val="none" w:sz="0" w:space="0" w:color="auto"/>
        <w:left w:val="none" w:sz="0" w:space="0" w:color="auto"/>
        <w:bottom w:val="none" w:sz="0" w:space="0" w:color="auto"/>
        <w:right w:val="none" w:sz="0" w:space="0" w:color="auto"/>
      </w:divBdr>
    </w:div>
    <w:div w:id="886720202">
      <w:bodyDiv w:val="1"/>
      <w:marLeft w:val="0"/>
      <w:marRight w:val="0"/>
      <w:marTop w:val="0"/>
      <w:marBottom w:val="0"/>
      <w:divBdr>
        <w:top w:val="none" w:sz="0" w:space="0" w:color="auto"/>
        <w:left w:val="none" w:sz="0" w:space="0" w:color="auto"/>
        <w:bottom w:val="none" w:sz="0" w:space="0" w:color="auto"/>
        <w:right w:val="none" w:sz="0" w:space="0" w:color="auto"/>
      </w:divBdr>
    </w:div>
    <w:div w:id="894773761">
      <w:bodyDiv w:val="1"/>
      <w:marLeft w:val="0"/>
      <w:marRight w:val="0"/>
      <w:marTop w:val="0"/>
      <w:marBottom w:val="0"/>
      <w:divBdr>
        <w:top w:val="none" w:sz="0" w:space="0" w:color="auto"/>
        <w:left w:val="none" w:sz="0" w:space="0" w:color="auto"/>
        <w:bottom w:val="none" w:sz="0" w:space="0" w:color="auto"/>
        <w:right w:val="none" w:sz="0" w:space="0" w:color="auto"/>
      </w:divBdr>
    </w:div>
    <w:div w:id="897283351">
      <w:bodyDiv w:val="1"/>
      <w:marLeft w:val="0"/>
      <w:marRight w:val="0"/>
      <w:marTop w:val="0"/>
      <w:marBottom w:val="0"/>
      <w:divBdr>
        <w:top w:val="none" w:sz="0" w:space="0" w:color="auto"/>
        <w:left w:val="none" w:sz="0" w:space="0" w:color="auto"/>
        <w:bottom w:val="none" w:sz="0" w:space="0" w:color="auto"/>
        <w:right w:val="none" w:sz="0" w:space="0" w:color="auto"/>
      </w:divBdr>
    </w:div>
    <w:div w:id="897401875">
      <w:bodyDiv w:val="1"/>
      <w:marLeft w:val="0"/>
      <w:marRight w:val="0"/>
      <w:marTop w:val="0"/>
      <w:marBottom w:val="0"/>
      <w:divBdr>
        <w:top w:val="none" w:sz="0" w:space="0" w:color="auto"/>
        <w:left w:val="none" w:sz="0" w:space="0" w:color="auto"/>
        <w:bottom w:val="none" w:sz="0" w:space="0" w:color="auto"/>
        <w:right w:val="none" w:sz="0" w:space="0" w:color="auto"/>
      </w:divBdr>
    </w:div>
    <w:div w:id="901525440">
      <w:bodyDiv w:val="1"/>
      <w:marLeft w:val="0"/>
      <w:marRight w:val="0"/>
      <w:marTop w:val="0"/>
      <w:marBottom w:val="0"/>
      <w:divBdr>
        <w:top w:val="none" w:sz="0" w:space="0" w:color="auto"/>
        <w:left w:val="none" w:sz="0" w:space="0" w:color="auto"/>
        <w:bottom w:val="none" w:sz="0" w:space="0" w:color="auto"/>
        <w:right w:val="none" w:sz="0" w:space="0" w:color="auto"/>
      </w:divBdr>
    </w:div>
    <w:div w:id="908079786">
      <w:bodyDiv w:val="1"/>
      <w:marLeft w:val="0"/>
      <w:marRight w:val="0"/>
      <w:marTop w:val="0"/>
      <w:marBottom w:val="0"/>
      <w:divBdr>
        <w:top w:val="none" w:sz="0" w:space="0" w:color="auto"/>
        <w:left w:val="none" w:sz="0" w:space="0" w:color="auto"/>
        <w:bottom w:val="none" w:sz="0" w:space="0" w:color="auto"/>
        <w:right w:val="none" w:sz="0" w:space="0" w:color="auto"/>
      </w:divBdr>
    </w:div>
    <w:div w:id="913392535">
      <w:bodyDiv w:val="1"/>
      <w:marLeft w:val="0"/>
      <w:marRight w:val="0"/>
      <w:marTop w:val="0"/>
      <w:marBottom w:val="0"/>
      <w:divBdr>
        <w:top w:val="none" w:sz="0" w:space="0" w:color="auto"/>
        <w:left w:val="none" w:sz="0" w:space="0" w:color="auto"/>
        <w:bottom w:val="none" w:sz="0" w:space="0" w:color="auto"/>
        <w:right w:val="none" w:sz="0" w:space="0" w:color="auto"/>
      </w:divBdr>
    </w:div>
    <w:div w:id="914096584">
      <w:bodyDiv w:val="1"/>
      <w:marLeft w:val="0"/>
      <w:marRight w:val="0"/>
      <w:marTop w:val="0"/>
      <w:marBottom w:val="0"/>
      <w:divBdr>
        <w:top w:val="none" w:sz="0" w:space="0" w:color="auto"/>
        <w:left w:val="none" w:sz="0" w:space="0" w:color="auto"/>
        <w:bottom w:val="none" w:sz="0" w:space="0" w:color="auto"/>
        <w:right w:val="none" w:sz="0" w:space="0" w:color="auto"/>
      </w:divBdr>
    </w:div>
    <w:div w:id="915825014">
      <w:bodyDiv w:val="1"/>
      <w:marLeft w:val="0"/>
      <w:marRight w:val="0"/>
      <w:marTop w:val="0"/>
      <w:marBottom w:val="0"/>
      <w:divBdr>
        <w:top w:val="none" w:sz="0" w:space="0" w:color="auto"/>
        <w:left w:val="none" w:sz="0" w:space="0" w:color="auto"/>
        <w:bottom w:val="none" w:sz="0" w:space="0" w:color="auto"/>
        <w:right w:val="none" w:sz="0" w:space="0" w:color="auto"/>
      </w:divBdr>
    </w:div>
    <w:div w:id="921061112">
      <w:bodyDiv w:val="1"/>
      <w:marLeft w:val="0"/>
      <w:marRight w:val="0"/>
      <w:marTop w:val="0"/>
      <w:marBottom w:val="0"/>
      <w:divBdr>
        <w:top w:val="none" w:sz="0" w:space="0" w:color="auto"/>
        <w:left w:val="none" w:sz="0" w:space="0" w:color="auto"/>
        <w:bottom w:val="none" w:sz="0" w:space="0" w:color="auto"/>
        <w:right w:val="none" w:sz="0" w:space="0" w:color="auto"/>
      </w:divBdr>
    </w:div>
    <w:div w:id="921599741">
      <w:bodyDiv w:val="1"/>
      <w:marLeft w:val="0"/>
      <w:marRight w:val="0"/>
      <w:marTop w:val="0"/>
      <w:marBottom w:val="0"/>
      <w:divBdr>
        <w:top w:val="none" w:sz="0" w:space="0" w:color="auto"/>
        <w:left w:val="none" w:sz="0" w:space="0" w:color="auto"/>
        <w:bottom w:val="none" w:sz="0" w:space="0" w:color="auto"/>
        <w:right w:val="none" w:sz="0" w:space="0" w:color="auto"/>
      </w:divBdr>
    </w:div>
    <w:div w:id="922448800">
      <w:bodyDiv w:val="1"/>
      <w:marLeft w:val="0"/>
      <w:marRight w:val="0"/>
      <w:marTop w:val="0"/>
      <w:marBottom w:val="0"/>
      <w:divBdr>
        <w:top w:val="none" w:sz="0" w:space="0" w:color="auto"/>
        <w:left w:val="none" w:sz="0" w:space="0" w:color="auto"/>
        <w:bottom w:val="none" w:sz="0" w:space="0" w:color="auto"/>
        <w:right w:val="none" w:sz="0" w:space="0" w:color="auto"/>
      </w:divBdr>
    </w:div>
    <w:div w:id="924532349">
      <w:bodyDiv w:val="1"/>
      <w:marLeft w:val="0"/>
      <w:marRight w:val="0"/>
      <w:marTop w:val="0"/>
      <w:marBottom w:val="0"/>
      <w:divBdr>
        <w:top w:val="none" w:sz="0" w:space="0" w:color="auto"/>
        <w:left w:val="none" w:sz="0" w:space="0" w:color="auto"/>
        <w:bottom w:val="none" w:sz="0" w:space="0" w:color="auto"/>
        <w:right w:val="none" w:sz="0" w:space="0" w:color="auto"/>
      </w:divBdr>
    </w:div>
    <w:div w:id="932319583">
      <w:bodyDiv w:val="1"/>
      <w:marLeft w:val="0"/>
      <w:marRight w:val="0"/>
      <w:marTop w:val="0"/>
      <w:marBottom w:val="0"/>
      <w:divBdr>
        <w:top w:val="none" w:sz="0" w:space="0" w:color="auto"/>
        <w:left w:val="none" w:sz="0" w:space="0" w:color="auto"/>
        <w:bottom w:val="none" w:sz="0" w:space="0" w:color="auto"/>
        <w:right w:val="none" w:sz="0" w:space="0" w:color="auto"/>
      </w:divBdr>
    </w:div>
    <w:div w:id="935527179">
      <w:bodyDiv w:val="1"/>
      <w:marLeft w:val="0"/>
      <w:marRight w:val="0"/>
      <w:marTop w:val="0"/>
      <w:marBottom w:val="0"/>
      <w:divBdr>
        <w:top w:val="none" w:sz="0" w:space="0" w:color="auto"/>
        <w:left w:val="none" w:sz="0" w:space="0" w:color="auto"/>
        <w:bottom w:val="none" w:sz="0" w:space="0" w:color="auto"/>
        <w:right w:val="none" w:sz="0" w:space="0" w:color="auto"/>
      </w:divBdr>
    </w:div>
    <w:div w:id="938878614">
      <w:bodyDiv w:val="1"/>
      <w:marLeft w:val="0"/>
      <w:marRight w:val="0"/>
      <w:marTop w:val="0"/>
      <w:marBottom w:val="0"/>
      <w:divBdr>
        <w:top w:val="none" w:sz="0" w:space="0" w:color="auto"/>
        <w:left w:val="none" w:sz="0" w:space="0" w:color="auto"/>
        <w:bottom w:val="none" w:sz="0" w:space="0" w:color="auto"/>
        <w:right w:val="none" w:sz="0" w:space="0" w:color="auto"/>
      </w:divBdr>
    </w:div>
    <w:div w:id="943732499">
      <w:bodyDiv w:val="1"/>
      <w:marLeft w:val="0"/>
      <w:marRight w:val="0"/>
      <w:marTop w:val="0"/>
      <w:marBottom w:val="0"/>
      <w:divBdr>
        <w:top w:val="none" w:sz="0" w:space="0" w:color="auto"/>
        <w:left w:val="none" w:sz="0" w:space="0" w:color="auto"/>
        <w:bottom w:val="none" w:sz="0" w:space="0" w:color="auto"/>
        <w:right w:val="none" w:sz="0" w:space="0" w:color="auto"/>
      </w:divBdr>
    </w:div>
    <w:div w:id="951477353">
      <w:bodyDiv w:val="1"/>
      <w:marLeft w:val="0"/>
      <w:marRight w:val="0"/>
      <w:marTop w:val="0"/>
      <w:marBottom w:val="0"/>
      <w:divBdr>
        <w:top w:val="none" w:sz="0" w:space="0" w:color="auto"/>
        <w:left w:val="none" w:sz="0" w:space="0" w:color="auto"/>
        <w:bottom w:val="none" w:sz="0" w:space="0" w:color="auto"/>
        <w:right w:val="none" w:sz="0" w:space="0" w:color="auto"/>
      </w:divBdr>
    </w:div>
    <w:div w:id="951858417">
      <w:bodyDiv w:val="1"/>
      <w:marLeft w:val="0"/>
      <w:marRight w:val="0"/>
      <w:marTop w:val="0"/>
      <w:marBottom w:val="0"/>
      <w:divBdr>
        <w:top w:val="none" w:sz="0" w:space="0" w:color="auto"/>
        <w:left w:val="none" w:sz="0" w:space="0" w:color="auto"/>
        <w:bottom w:val="none" w:sz="0" w:space="0" w:color="auto"/>
        <w:right w:val="none" w:sz="0" w:space="0" w:color="auto"/>
      </w:divBdr>
    </w:div>
    <w:div w:id="955329495">
      <w:bodyDiv w:val="1"/>
      <w:marLeft w:val="0"/>
      <w:marRight w:val="0"/>
      <w:marTop w:val="0"/>
      <w:marBottom w:val="0"/>
      <w:divBdr>
        <w:top w:val="none" w:sz="0" w:space="0" w:color="auto"/>
        <w:left w:val="none" w:sz="0" w:space="0" w:color="auto"/>
        <w:bottom w:val="none" w:sz="0" w:space="0" w:color="auto"/>
        <w:right w:val="none" w:sz="0" w:space="0" w:color="auto"/>
      </w:divBdr>
    </w:div>
    <w:div w:id="955453537">
      <w:bodyDiv w:val="1"/>
      <w:marLeft w:val="0"/>
      <w:marRight w:val="0"/>
      <w:marTop w:val="0"/>
      <w:marBottom w:val="0"/>
      <w:divBdr>
        <w:top w:val="none" w:sz="0" w:space="0" w:color="auto"/>
        <w:left w:val="none" w:sz="0" w:space="0" w:color="auto"/>
        <w:bottom w:val="none" w:sz="0" w:space="0" w:color="auto"/>
        <w:right w:val="none" w:sz="0" w:space="0" w:color="auto"/>
      </w:divBdr>
    </w:div>
    <w:div w:id="956369970">
      <w:bodyDiv w:val="1"/>
      <w:marLeft w:val="0"/>
      <w:marRight w:val="0"/>
      <w:marTop w:val="0"/>
      <w:marBottom w:val="0"/>
      <w:divBdr>
        <w:top w:val="none" w:sz="0" w:space="0" w:color="auto"/>
        <w:left w:val="none" w:sz="0" w:space="0" w:color="auto"/>
        <w:bottom w:val="none" w:sz="0" w:space="0" w:color="auto"/>
        <w:right w:val="none" w:sz="0" w:space="0" w:color="auto"/>
      </w:divBdr>
    </w:div>
    <w:div w:id="957443751">
      <w:bodyDiv w:val="1"/>
      <w:marLeft w:val="0"/>
      <w:marRight w:val="0"/>
      <w:marTop w:val="0"/>
      <w:marBottom w:val="0"/>
      <w:divBdr>
        <w:top w:val="none" w:sz="0" w:space="0" w:color="auto"/>
        <w:left w:val="none" w:sz="0" w:space="0" w:color="auto"/>
        <w:bottom w:val="none" w:sz="0" w:space="0" w:color="auto"/>
        <w:right w:val="none" w:sz="0" w:space="0" w:color="auto"/>
      </w:divBdr>
    </w:div>
    <w:div w:id="962926650">
      <w:bodyDiv w:val="1"/>
      <w:marLeft w:val="0"/>
      <w:marRight w:val="0"/>
      <w:marTop w:val="0"/>
      <w:marBottom w:val="0"/>
      <w:divBdr>
        <w:top w:val="none" w:sz="0" w:space="0" w:color="auto"/>
        <w:left w:val="none" w:sz="0" w:space="0" w:color="auto"/>
        <w:bottom w:val="none" w:sz="0" w:space="0" w:color="auto"/>
        <w:right w:val="none" w:sz="0" w:space="0" w:color="auto"/>
      </w:divBdr>
    </w:div>
    <w:div w:id="963468499">
      <w:bodyDiv w:val="1"/>
      <w:marLeft w:val="0"/>
      <w:marRight w:val="0"/>
      <w:marTop w:val="0"/>
      <w:marBottom w:val="0"/>
      <w:divBdr>
        <w:top w:val="none" w:sz="0" w:space="0" w:color="auto"/>
        <w:left w:val="none" w:sz="0" w:space="0" w:color="auto"/>
        <w:bottom w:val="none" w:sz="0" w:space="0" w:color="auto"/>
        <w:right w:val="none" w:sz="0" w:space="0" w:color="auto"/>
      </w:divBdr>
    </w:div>
    <w:div w:id="965696711">
      <w:bodyDiv w:val="1"/>
      <w:marLeft w:val="0"/>
      <w:marRight w:val="0"/>
      <w:marTop w:val="0"/>
      <w:marBottom w:val="0"/>
      <w:divBdr>
        <w:top w:val="none" w:sz="0" w:space="0" w:color="auto"/>
        <w:left w:val="none" w:sz="0" w:space="0" w:color="auto"/>
        <w:bottom w:val="none" w:sz="0" w:space="0" w:color="auto"/>
        <w:right w:val="none" w:sz="0" w:space="0" w:color="auto"/>
      </w:divBdr>
    </w:div>
    <w:div w:id="967779865">
      <w:bodyDiv w:val="1"/>
      <w:marLeft w:val="0"/>
      <w:marRight w:val="0"/>
      <w:marTop w:val="0"/>
      <w:marBottom w:val="0"/>
      <w:divBdr>
        <w:top w:val="none" w:sz="0" w:space="0" w:color="auto"/>
        <w:left w:val="none" w:sz="0" w:space="0" w:color="auto"/>
        <w:bottom w:val="none" w:sz="0" w:space="0" w:color="auto"/>
        <w:right w:val="none" w:sz="0" w:space="0" w:color="auto"/>
      </w:divBdr>
    </w:div>
    <w:div w:id="968047808">
      <w:bodyDiv w:val="1"/>
      <w:marLeft w:val="0"/>
      <w:marRight w:val="0"/>
      <w:marTop w:val="0"/>
      <w:marBottom w:val="0"/>
      <w:divBdr>
        <w:top w:val="none" w:sz="0" w:space="0" w:color="auto"/>
        <w:left w:val="none" w:sz="0" w:space="0" w:color="auto"/>
        <w:bottom w:val="none" w:sz="0" w:space="0" w:color="auto"/>
        <w:right w:val="none" w:sz="0" w:space="0" w:color="auto"/>
      </w:divBdr>
    </w:div>
    <w:div w:id="970355634">
      <w:bodyDiv w:val="1"/>
      <w:marLeft w:val="0"/>
      <w:marRight w:val="0"/>
      <w:marTop w:val="0"/>
      <w:marBottom w:val="0"/>
      <w:divBdr>
        <w:top w:val="none" w:sz="0" w:space="0" w:color="auto"/>
        <w:left w:val="none" w:sz="0" w:space="0" w:color="auto"/>
        <w:bottom w:val="none" w:sz="0" w:space="0" w:color="auto"/>
        <w:right w:val="none" w:sz="0" w:space="0" w:color="auto"/>
      </w:divBdr>
    </w:div>
    <w:div w:id="976493887">
      <w:bodyDiv w:val="1"/>
      <w:marLeft w:val="0"/>
      <w:marRight w:val="0"/>
      <w:marTop w:val="0"/>
      <w:marBottom w:val="0"/>
      <w:divBdr>
        <w:top w:val="none" w:sz="0" w:space="0" w:color="auto"/>
        <w:left w:val="none" w:sz="0" w:space="0" w:color="auto"/>
        <w:bottom w:val="none" w:sz="0" w:space="0" w:color="auto"/>
        <w:right w:val="none" w:sz="0" w:space="0" w:color="auto"/>
      </w:divBdr>
    </w:div>
    <w:div w:id="978337955">
      <w:bodyDiv w:val="1"/>
      <w:marLeft w:val="0"/>
      <w:marRight w:val="0"/>
      <w:marTop w:val="0"/>
      <w:marBottom w:val="0"/>
      <w:divBdr>
        <w:top w:val="none" w:sz="0" w:space="0" w:color="auto"/>
        <w:left w:val="none" w:sz="0" w:space="0" w:color="auto"/>
        <w:bottom w:val="none" w:sz="0" w:space="0" w:color="auto"/>
        <w:right w:val="none" w:sz="0" w:space="0" w:color="auto"/>
      </w:divBdr>
    </w:div>
    <w:div w:id="980312264">
      <w:bodyDiv w:val="1"/>
      <w:marLeft w:val="0"/>
      <w:marRight w:val="0"/>
      <w:marTop w:val="0"/>
      <w:marBottom w:val="0"/>
      <w:divBdr>
        <w:top w:val="none" w:sz="0" w:space="0" w:color="auto"/>
        <w:left w:val="none" w:sz="0" w:space="0" w:color="auto"/>
        <w:bottom w:val="none" w:sz="0" w:space="0" w:color="auto"/>
        <w:right w:val="none" w:sz="0" w:space="0" w:color="auto"/>
      </w:divBdr>
    </w:div>
    <w:div w:id="980843262">
      <w:bodyDiv w:val="1"/>
      <w:marLeft w:val="0"/>
      <w:marRight w:val="0"/>
      <w:marTop w:val="0"/>
      <w:marBottom w:val="0"/>
      <w:divBdr>
        <w:top w:val="none" w:sz="0" w:space="0" w:color="auto"/>
        <w:left w:val="none" w:sz="0" w:space="0" w:color="auto"/>
        <w:bottom w:val="none" w:sz="0" w:space="0" w:color="auto"/>
        <w:right w:val="none" w:sz="0" w:space="0" w:color="auto"/>
      </w:divBdr>
    </w:div>
    <w:div w:id="987591949">
      <w:bodyDiv w:val="1"/>
      <w:marLeft w:val="0"/>
      <w:marRight w:val="0"/>
      <w:marTop w:val="0"/>
      <w:marBottom w:val="0"/>
      <w:divBdr>
        <w:top w:val="none" w:sz="0" w:space="0" w:color="auto"/>
        <w:left w:val="none" w:sz="0" w:space="0" w:color="auto"/>
        <w:bottom w:val="none" w:sz="0" w:space="0" w:color="auto"/>
        <w:right w:val="none" w:sz="0" w:space="0" w:color="auto"/>
      </w:divBdr>
    </w:div>
    <w:div w:id="987708160">
      <w:bodyDiv w:val="1"/>
      <w:marLeft w:val="0"/>
      <w:marRight w:val="0"/>
      <w:marTop w:val="0"/>
      <w:marBottom w:val="0"/>
      <w:divBdr>
        <w:top w:val="none" w:sz="0" w:space="0" w:color="auto"/>
        <w:left w:val="none" w:sz="0" w:space="0" w:color="auto"/>
        <w:bottom w:val="none" w:sz="0" w:space="0" w:color="auto"/>
        <w:right w:val="none" w:sz="0" w:space="0" w:color="auto"/>
      </w:divBdr>
    </w:div>
    <w:div w:id="987973228">
      <w:bodyDiv w:val="1"/>
      <w:marLeft w:val="0"/>
      <w:marRight w:val="0"/>
      <w:marTop w:val="0"/>
      <w:marBottom w:val="0"/>
      <w:divBdr>
        <w:top w:val="none" w:sz="0" w:space="0" w:color="auto"/>
        <w:left w:val="none" w:sz="0" w:space="0" w:color="auto"/>
        <w:bottom w:val="none" w:sz="0" w:space="0" w:color="auto"/>
        <w:right w:val="none" w:sz="0" w:space="0" w:color="auto"/>
      </w:divBdr>
    </w:div>
    <w:div w:id="999189977">
      <w:bodyDiv w:val="1"/>
      <w:marLeft w:val="0"/>
      <w:marRight w:val="0"/>
      <w:marTop w:val="0"/>
      <w:marBottom w:val="0"/>
      <w:divBdr>
        <w:top w:val="none" w:sz="0" w:space="0" w:color="auto"/>
        <w:left w:val="none" w:sz="0" w:space="0" w:color="auto"/>
        <w:bottom w:val="none" w:sz="0" w:space="0" w:color="auto"/>
        <w:right w:val="none" w:sz="0" w:space="0" w:color="auto"/>
      </w:divBdr>
    </w:div>
    <w:div w:id="1002198763">
      <w:bodyDiv w:val="1"/>
      <w:marLeft w:val="0"/>
      <w:marRight w:val="0"/>
      <w:marTop w:val="0"/>
      <w:marBottom w:val="0"/>
      <w:divBdr>
        <w:top w:val="none" w:sz="0" w:space="0" w:color="auto"/>
        <w:left w:val="none" w:sz="0" w:space="0" w:color="auto"/>
        <w:bottom w:val="none" w:sz="0" w:space="0" w:color="auto"/>
        <w:right w:val="none" w:sz="0" w:space="0" w:color="auto"/>
      </w:divBdr>
    </w:div>
    <w:div w:id="1006051593">
      <w:bodyDiv w:val="1"/>
      <w:marLeft w:val="0"/>
      <w:marRight w:val="0"/>
      <w:marTop w:val="0"/>
      <w:marBottom w:val="0"/>
      <w:divBdr>
        <w:top w:val="none" w:sz="0" w:space="0" w:color="auto"/>
        <w:left w:val="none" w:sz="0" w:space="0" w:color="auto"/>
        <w:bottom w:val="none" w:sz="0" w:space="0" w:color="auto"/>
        <w:right w:val="none" w:sz="0" w:space="0" w:color="auto"/>
      </w:divBdr>
    </w:div>
    <w:div w:id="1007950049">
      <w:bodyDiv w:val="1"/>
      <w:marLeft w:val="0"/>
      <w:marRight w:val="0"/>
      <w:marTop w:val="0"/>
      <w:marBottom w:val="0"/>
      <w:divBdr>
        <w:top w:val="none" w:sz="0" w:space="0" w:color="auto"/>
        <w:left w:val="none" w:sz="0" w:space="0" w:color="auto"/>
        <w:bottom w:val="none" w:sz="0" w:space="0" w:color="auto"/>
        <w:right w:val="none" w:sz="0" w:space="0" w:color="auto"/>
      </w:divBdr>
    </w:div>
    <w:div w:id="1009411031">
      <w:bodyDiv w:val="1"/>
      <w:marLeft w:val="0"/>
      <w:marRight w:val="0"/>
      <w:marTop w:val="0"/>
      <w:marBottom w:val="0"/>
      <w:divBdr>
        <w:top w:val="none" w:sz="0" w:space="0" w:color="auto"/>
        <w:left w:val="none" w:sz="0" w:space="0" w:color="auto"/>
        <w:bottom w:val="none" w:sz="0" w:space="0" w:color="auto"/>
        <w:right w:val="none" w:sz="0" w:space="0" w:color="auto"/>
      </w:divBdr>
    </w:div>
    <w:div w:id="1009719736">
      <w:bodyDiv w:val="1"/>
      <w:marLeft w:val="0"/>
      <w:marRight w:val="0"/>
      <w:marTop w:val="0"/>
      <w:marBottom w:val="0"/>
      <w:divBdr>
        <w:top w:val="none" w:sz="0" w:space="0" w:color="auto"/>
        <w:left w:val="none" w:sz="0" w:space="0" w:color="auto"/>
        <w:bottom w:val="none" w:sz="0" w:space="0" w:color="auto"/>
        <w:right w:val="none" w:sz="0" w:space="0" w:color="auto"/>
      </w:divBdr>
    </w:div>
    <w:div w:id="1012998193">
      <w:bodyDiv w:val="1"/>
      <w:marLeft w:val="0"/>
      <w:marRight w:val="0"/>
      <w:marTop w:val="0"/>
      <w:marBottom w:val="0"/>
      <w:divBdr>
        <w:top w:val="none" w:sz="0" w:space="0" w:color="auto"/>
        <w:left w:val="none" w:sz="0" w:space="0" w:color="auto"/>
        <w:bottom w:val="none" w:sz="0" w:space="0" w:color="auto"/>
        <w:right w:val="none" w:sz="0" w:space="0" w:color="auto"/>
      </w:divBdr>
    </w:div>
    <w:div w:id="1032077140">
      <w:bodyDiv w:val="1"/>
      <w:marLeft w:val="0"/>
      <w:marRight w:val="0"/>
      <w:marTop w:val="0"/>
      <w:marBottom w:val="0"/>
      <w:divBdr>
        <w:top w:val="none" w:sz="0" w:space="0" w:color="auto"/>
        <w:left w:val="none" w:sz="0" w:space="0" w:color="auto"/>
        <w:bottom w:val="none" w:sz="0" w:space="0" w:color="auto"/>
        <w:right w:val="none" w:sz="0" w:space="0" w:color="auto"/>
      </w:divBdr>
    </w:div>
    <w:div w:id="1033189018">
      <w:bodyDiv w:val="1"/>
      <w:marLeft w:val="0"/>
      <w:marRight w:val="0"/>
      <w:marTop w:val="0"/>
      <w:marBottom w:val="0"/>
      <w:divBdr>
        <w:top w:val="none" w:sz="0" w:space="0" w:color="auto"/>
        <w:left w:val="none" w:sz="0" w:space="0" w:color="auto"/>
        <w:bottom w:val="none" w:sz="0" w:space="0" w:color="auto"/>
        <w:right w:val="none" w:sz="0" w:space="0" w:color="auto"/>
      </w:divBdr>
    </w:div>
    <w:div w:id="1034386191">
      <w:bodyDiv w:val="1"/>
      <w:marLeft w:val="0"/>
      <w:marRight w:val="0"/>
      <w:marTop w:val="0"/>
      <w:marBottom w:val="0"/>
      <w:divBdr>
        <w:top w:val="none" w:sz="0" w:space="0" w:color="auto"/>
        <w:left w:val="none" w:sz="0" w:space="0" w:color="auto"/>
        <w:bottom w:val="none" w:sz="0" w:space="0" w:color="auto"/>
        <w:right w:val="none" w:sz="0" w:space="0" w:color="auto"/>
      </w:divBdr>
    </w:div>
    <w:div w:id="1040398433">
      <w:bodyDiv w:val="1"/>
      <w:marLeft w:val="0"/>
      <w:marRight w:val="0"/>
      <w:marTop w:val="0"/>
      <w:marBottom w:val="0"/>
      <w:divBdr>
        <w:top w:val="none" w:sz="0" w:space="0" w:color="auto"/>
        <w:left w:val="none" w:sz="0" w:space="0" w:color="auto"/>
        <w:bottom w:val="none" w:sz="0" w:space="0" w:color="auto"/>
        <w:right w:val="none" w:sz="0" w:space="0" w:color="auto"/>
      </w:divBdr>
    </w:div>
    <w:div w:id="1041713814">
      <w:bodyDiv w:val="1"/>
      <w:marLeft w:val="0"/>
      <w:marRight w:val="0"/>
      <w:marTop w:val="0"/>
      <w:marBottom w:val="0"/>
      <w:divBdr>
        <w:top w:val="none" w:sz="0" w:space="0" w:color="auto"/>
        <w:left w:val="none" w:sz="0" w:space="0" w:color="auto"/>
        <w:bottom w:val="none" w:sz="0" w:space="0" w:color="auto"/>
        <w:right w:val="none" w:sz="0" w:space="0" w:color="auto"/>
      </w:divBdr>
    </w:div>
    <w:div w:id="1045637116">
      <w:bodyDiv w:val="1"/>
      <w:marLeft w:val="0"/>
      <w:marRight w:val="0"/>
      <w:marTop w:val="0"/>
      <w:marBottom w:val="0"/>
      <w:divBdr>
        <w:top w:val="none" w:sz="0" w:space="0" w:color="auto"/>
        <w:left w:val="none" w:sz="0" w:space="0" w:color="auto"/>
        <w:bottom w:val="none" w:sz="0" w:space="0" w:color="auto"/>
        <w:right w:val="none" w:sz="0" w:space="0" w:color="auto"/>
      </w:divBdr>
    </w:div>
    <w:div w:id="1049304470">
      <w:bodyDiv w:val="1"/>
      <w:marLeft w:val="0"/>
      <w:marRight w:val="0"/>
      <w:marTop w:val="0"/>
      <w:marBottom w:val="0"/>
      <w:divBdr>
        <w:top w:val="none" w:sz="0" w:space="0" w:color="auto"/>
        <w:left w:val="none" w:sz="0" w:space="0" w:color="auto"/>
        <w:bottom w:val="none" w:sz="0" w:space="0" w:color="auto"/>
        <w:right w:val="none" w:sz="0" w:space="0" w:color="auto"/>
      </w:divBdr>
    </w:div>
    <w:div w:id="1058436186">
      <w:bodyDiv w:val="1"/>
      <w:marLeft w:val="0"/>
      <w:marRight w:val="0"/>
      <w:marTop w:val="0"/>
      <w:marBottom w:val="0"/>
      <w:divBdr>
        <w:top w:val="none" w:sz="0" w:space="0" w:color="auto"/>
        <w:left w:val="none" w:sz="0" w:space="0" w:color="auto"/>
        <w:bottom w:val="none" w:sz="0" w:space="0" w:color="auto"/>
        <w:right w:val="none" w:sz="0" w:space="0" w:color="auto"/>
      </w:divBdr>
    </w:div>
    <w:div w:id="1060901514">
      <w:bodyDiv w:val="1"/>
      <w:marLeft w:val="0"/>
      <w:marRight w:val="0"/>
      <w:marTop w:val="0"/>
      <w:marBottom w:val="0"/>
      <w:divBdr>
        <w:top w:val="none" w:sz="0" w:space="0" w:color="auto"/>
        <w:left w:val="none" w:sz="0" w:space="0" w:color="auto"/>
        <w:bottom w:val="none" w:sz="0" w:space="0" w:color="auto"/>
        <w:right w:val="none" w:sz="0" w:space="0" w:color="auto"/>
      </w:divBdr>
    </w:div>
    <w:div w:id="1061172291">
      <w:bodyDiv w:val="1"/>
      <w:marLeft w:val="0"/>
      <w:marRight w:val="0"/>
      <w:marTop w:val="0"/>
      <w:marBottom w:val="0"/>
      <w:divBdr>
        <w:top w:val="none" w:sz="0" w:space="0" w:color="auto"/>
        <w:left w:val="none" w:sz="0" w:space="0" w:color="auto"/>
        <w:bottom w:val="none" w:sz="0" w:space="0" w:color="auto"/>
        <w:right w:val="none" w:sz="0" w:space="0" w:color="auto"/>
      </w:divBdr>
    </w:div>
    <w:div w:id="1066761553">
      <w:bodyDiv w:val="1"/>
      <w:marLeft w:val="0"/>
      <w:marRight w:val="0"/>
      <w:marTop w:val="0"/>
      <w:marBottom w:val="0"/>
      <w:divBdr>
        <w:top w:val="none" w:sz="0" w:space="0" w:color="auto"/>
        <w:left w:val="none" w:sz="0" w:space="0" w:color="auto"/>
        <w:bottom w:val="none" w:sz="0" w:space="0" w:color="auto"/>
        <w:right w:val="none" w:sz="0" w:space="0" w:color="auto"/>
      </w:divBdr>
    </w:div>
    <w:div w:id="1072001976">
      <w:bodyDiv w:val="1"/>
      <w:marLeft w:val="0"/>
      <w:marRight w:val="0"/>
      <w:marTop w:val="0"/>
      <w:marBottom w:val="0"/>
      <w:divBdr>
        <w:top w:val="none" w:sz="0" w:space="0" w:color="auto"/>
        <w:left w:val="none" w:sz="0" w:space="0" w:color="auto"/>
        <w:bottom w:val="none" w:sz="0" w:space="0" w:color="auto"/>
        <w:right w:val="none" w:sz="0" w:space="0" w:color="auto"/>
      </w:divBdr>
    </w:div>
    <w:div w:id="1072656132">
      <w:bodyDiv w:val="1"/>
      <w:marLeft w:val="0"/>
      <w:marRight w:val="0"/>
      <w:marTop w:val="0"/>
      <w:marBottom w:val="0"/>
      <w:divBdr>
        <w:top w:val="none" w:sz="0" w:space="0" w:color="auto"/>
        <w:left w:val="none" w:sz="0" w:space="0" w:color="auto"/>
        <w:bottom w:val="none" w:sz="0" w:space="0" w:color="auto"/>
        <w:right w:val="none" w:sz="0" w:space="0" w:color="auto"/>
      </w:divBdr>
    </w:div>
    <w:div w:id="1074469252">
      <w:bodyDiv w:val="1"/>
      <w:marLeft w:val="0"/>
      <w:marRight w:val="0"/>
      <w:marTop w:val="0"/>
      <w:marBottom w:val="0"/>
      <w:divBdr>
        <w:top w:val="none" w:sz="0" w:space="0" w:color="auto"/>
        <w:left w:val="none" w:sz="0" w:space="0" w:color="auto"/>
        <w:bottom w:val="none" w:sz="0" w:space="0" w:color="auto"/>
        <w:right w:val="none" w:sz="0" w:space="0" w:color="auto"/>
      </w:divBdr>
    </w:div>
    <w:div w:id="1079525007">
      <w:bodyDiv w:val="1"/>
      <w:marLeft w:val="0"/>
      <w:marRight w:val="0"/>
      <w:marTop w:val="0"/>
      <w:marBottom w:val="0"/>
      <w:divBdr>
        <w:top w:val="none" w:sz="0" w:space="0" w:color="auto"/>
        <w:left w:val="none" w:sz="0" w:space="0" w:color="auto"/>
        <w:bottom w:val="none" w:sz="0" w:space="0" w:color="auto"/>
        <w:right w:val="none" w:sz="0" w:space="0" w:color="auto"/>
      </w:divBdr>
    </w:div>
    <w:div w:id="1081488130">
      <w:bodyDiv w:val="1"/>
      <w:marLeft w:val="0"/>
      <w:marRight w:val="0"/>
      <w:marTop w:val="0"/>
      <w:marBottom w:val="0"/>
      <w:divBdr>
        <w:top w:val="none" w:sz="0" w:space="0" w:color="auto"/>
        <w:left w:val="none" w:sz="0" w:space="0" w:color="auto"/>
        <w:bottom w:val="none" w:sz="0" w:space="0" w:color="auto"/>
        <w:right w:val="none" w:sz="0" w:space="0" w:color="auto"/>
      </w:divBdr>
    </w:div>
    <w:div w:id="1086802280">
      <w:bodyDiv w:val="1"/>
      <w:marLeft w:val="0"/>
      <w:marRight w:val="0"/>
      <w:marTop w:val="0"/>
      <w:marBottom w:val="0"/>
      <w:divBdr>
        <w:top w:val="none" w:sz="0" w:space="0" w:color="auto"/>
        <w:left w:val="none" w:sz="0" w:space="0" w:color="auto"/>
        <w:bottom w:val="none" w:sz="0" w:space="0" w:color="auto"/>
        <w:right w:val="none" w:sz="0" w:space="0" w:color="auto"/>
      </w:divBdr>
    </w:div>
    <w:div w:id="1090736076">
      <w:bodyDiv w:val="1"/>
      <w:marLeft w:val="0"/>
      <w:marRight w:val="0"/>
      <w:marTop w:val="0"/>
      <w:marBottom w:val="0"/>
      <w:divBdr>
        <w:top w:val="none" w:sz="0" w:space="0" w:color="auto"/>
        <w:left w:val="none" w:sz="0" w:space="0" w:color="auto"/>
        <w:bottom w:val="none" w:sz="0" w:space="0" w:color="auto"/>
        <w:right w:val="none" w:sz="0" w:space="0" w:color="auto"/>
      </w:divBdr>
    </w:div>
    <w:div w:id="1091125771">
      <w:bodyDiv w:val="1"/>
      <w:marLeft w:val="0"/>
      <w:marRight w:val="0"/>
      <w:marTop w:val="0"/>
      <w:marBottom w:val="0"/>
      <w:divBdr>
        <w:top w:val="none" w:sz="0" w:space="0" w:color="auto"/>
        <w:left w:val="none" w:sz="0" w:space="0" w:color="auto"/>
        <w:bottom w:val="none" w:sz="0" w:space="0" w:color="auto"/>
        <w:right w:val="none" w:sz="0" w:space="0" w:color="auto"/>
      </w:divBdr>
    </w:div>
    <w:div w:id="1100182491">
      <w:bodyDiv w:val="1"/>
      <w:marLeft w:val="0"/>
      <w:marRight w:val="0"/>
      <w:marTop w:val="0"/>
      <w:marBottom w:val="0"/>
      <w:divBdr>
        <w:top w:val="none" w:sz="0" w:space="0" w:color="auto"/>
        <w:left w:val="none" w:sz="0" w:space="0" w:color="auto"/>
        <w:bottom w:val="none" w:sz="0" w:space="0" w:color="auto"/>
        <w:right w:val="none" w:sz="0" w:space="0" w:color="auto"/>
      </w:divBdr>
    </w:div>
    <w:div w:id="1103110679">
      <w:bodyDiv w:val="1"/>
      <w:marLeft w:val="0"/>
      <w:marRight w:val="0"/>
      <w:marTop w:val="0"/>
      <w:marBottom w:val="0"/>
      <w:divBdr>
        <w:top w:val="none" w:sz="0" w:space="0" w:color="auto"/>
        <w:left w:val="none" w:sz="0" w:space="0" w:color="auto"/>
        <w:bottom w:val="none" w:sz="0" w:space="0" w:color="auto"/>
        <w:right w:val="none" w:sz="0" w:space="0" w:color="auto"/>
      </w:divBdr>
    </w:div>
    <w:div w:id="1104961212">
      <w:bodyDiv w:val="1"/>
      <w:marLeft w:val="0"/>
      <w:marRight w:val="0"/>
      <w:marTop w:val="0"/>
      <w:marBottom w:val="0"/>
      <w:divBdr>
        <w:top w:val="none" w:sz="0" w:space="0" w:color="auto"/>
        <w:left w:val="none" w:sz="0" w:space="0" w:color="auto"/>
        <w:bottom w:val="none" w:sz="0" w:space="0" w:color="auto"/>
        <w:right w:val="none" w:sz="0" w:space="0" w:color="auto"/>
      </w:divBdr>
    </w:div>
    <w:div w:id="1105998767">
      <w:bodyDiv w:val="1"/>
      <w:marLeft w:val="0"/>
      <w:marRight w:val="0"/>
      <w:marTop w:val="0"/>
      <w:marBottom w:val="0"/>
      <w:divBdr>
        <w:top w:val="none" w:sz="0" w:space="0" w:color="auto"/>
        <w:left w:val="none" w:sz="0" w:space="0" w:color="auto"/>
        <w:bottom w:val="none" w:sz="0" w:space="0" w:color="auto"/>
        <w:right w:val="none" w:sz="0" w:space="0" w:color="auto"/>
      </w:divBdr>
    </w:div>
    <w:div w:id="1109277958">
      <w:bodyDiv w:val="1"/>
      <w:marLeft w:val="0"/>
      <w:marRight w:val="0"/>
      <w:marTop w:val="0"/>
      <w:marBottom w:val="0"/>
      <w:divBdr>
        <w:top w:val="none" w:sz="0" w:space="0" w:color="auto"/>
        <w:left w:val="none" w:sz="0" w:space="0" w:color="auto"/>
        <w:bottom w:val="none" w:sz="0" w:space="0" w:color="auto"/>
        <w:right w:val="none" w:sz="0" w:space="0" w:color="auto"/>
      </w:divBdr>
    </w:div>
    <w:div w:id="1113283175">
      <w:bodyDiv w:val="1"/>
      <w:marLeft w:val="0"/>
      <w:marRight w:val="0"/>
      <w:marTop w:val="0"/>
      <w:marBottom w:val="0"/>
      <w:divBdr>
        <w:top w:val="none" w:sz="0" w:space="0" w:color="auto"/>
        <w:left w:val="none" w:sz="0" w:space="0" w:color="auto"/>
        <w:bottom w:val="none" w:sz="0" w:space="0" w:color="auto"/>
        <w:right w:val="none" w:sz="0" w:space="0" w:color="auto"/>
      </w:divBdr>
    </w:div>
    <w:div w:id="1115712151">
      <w:bodyDiv w:val="1"/>
      <w:marLeft w:val="0"/>
      <w:marRight w:val="0"/>
      <w:marTop w:val="0"/>
      <w:marBottom w:val="0"/>
      <w:divBdr>
        <w:top w:val="none" w:sz="0" w:space="0" w:color="auto"/>
        <w:left w:val="none" w:sz="0" w:space="0" w:color="auto"/>
        <w:bottom w:val="none" w:sz="0" w:space="0" w:color="auto"/>
        <w:right w:val="none" w:sz="0" w:space="0" w:color="auto"/>
      </w:divBdr>
    </w:div>
    <w:div w:id="1127620488">
      <w:bodyDiv w:val="1"/>
      <w:marLeft w:val="0"/>
      <w:marRight w:val="0"/>
      <w:marTop w:val="0"/>
      <w:marBottom w:val="0"/>
      <w:divBdr>
        <w:top w:val="none" w:sz="0" w:space="0" w:color="auto"/>
        <w:left w:val="none" w:sz="0" w:space="0" w:color="auto"/>
        <w:bottom w:val="none" w:sz="0" w:space="0" w:color="auto"/>
        <w:right w:val="none" w:sz="0" w:space="0" w:color="auto"/>
      </w:divBdr>
    </w:div>
    <w:div w:id="1128166154">
      <w:bodyDiv w:val="1"/>
      <w:marLeft w:val="0"/>
      <w:marRight w:val="0"/>
      <w:marTop w:val="0"/>
      <w:marBottom w:val="0"/>
      <w:divBdr>
        <w:top w:val="none" w:sz="0" w:space="0" w:color="auto"/>
        <w:left w:val="none" w:sz="0" w:space="0" w:color="auto"/>
        <w:bottom w:val="none" w:sz="0" w:space="0" w:color="auto"/>
        <w:right w:val="none" w:sz="0" w:space="0" w:color="auto"/>
      </w:divBdr>
    </w:div>
    <w:div w:id="1129592014">
      <w:bodyDiv w:val="1"/>
      <w:marLeft w:val="0"/>
      <w:marRight w:val="0"/>
      <w:marTop w:val="0"/>
      <w:marBottom w:val="0"/>
      <w:divBdr>
        <w:top w:val="none" w:sz="0" w:space="0" w:color="auto"/>
        <w:left w:val="none" w:sz="0" w:space="0" w:color="auto"/>
        <w:bottom w:val="none" w:sz="0" w:space="0" w:color="auto"/>
        <w:right w:val="none" w:sz="0" w:space="0" w:color="auto"/>
      </w:divBdr>
    </w:div>
    <w:div w:id="1133598773">
      <w:bodyDiv w:val="1"/>
      <w:marLeft w:val="0"/>
      <w:marRight w:val="0"/>
      <w:marTop w:val="0"/>
      <w:marBottom w:val="0"/>
      <w:divBdr>
        <w:top w:val="none" w:sz="0" w:space="0" w:color="auto"/>
        <w:left w:val="none" w:sz="0" w:space="0" w:color="auto"/>
        <w:bottom w:val="none" w:sz="0" w:space="0" w:color="auto"/>
        <w:right w:val="none" w:sz="0" w:space="0" w:color="auto"/>
      </w:divBdr>
    </w:div>
    <w:div w:id="1136921325">
      <w:bodyDiv w:val="1"/>
      <w:marLeft w:val="0"/>
      <w:marRight w:val="0"/>
      <w:marTop w:val="0"/>
      <w:marBottom w:val="0"/>
      <w:divBdr>
        <w:top w:val="none" w:sz="0" w:space="0" w:color="auto"/>
        <w:left w:val="none" w:sz="0" w:space="0" w:color="auto"/>
        <w:bottom w:val="none" w:sz="0" w:space="0" w:color="auto"/>
        <w:right w:val="none" w:sz="0" w:space="0" w:color="auto"/>
      </w:divBdr>
    </w:div>
    <w:div w:id="1138260362">
      <w:bodyDiv w:val="1"/>
      <w:marLeft w:val="0"/>
      <w:marRight w:val="0"/>
      <w:marTop w:val="0"/>
      <w:marBottom w:val="0"/>
      <w:divBdr>
        <w:top w:val="none" w:sz="0" w:space="0" w:color="auto"/>
        <w:left w:val="none" w:sz="0" w:space="0" w:color="auto"/>
        <w:bottom w:val="none" w:sz="0" w:space="0" w:color="auto"/>
        <w:right w:val="none" w:sz="0" w:space="0" w:color="auto"/>
      </w:divBdr>
    </w:div>
    <w:div w:id="1139226141">
      <w:bodyDiv w:val="1"/>
      <w:marLeft w:val="0"/>
      <w:marRight w:val="0"/>
      <w:marTop w:val="0"/>
      <w:marBottom w:val="0"/>
      <w:divBdr>
        <w:top w:val="none" w:sz="0" w:space="0" w:color="auto"/>
        <w:left w:val="none" w:sz="0" w:space="0" w:color="auto"/>
        <w:bottom w:val="none" w:sz="0" w:space="0" w:color="auto"/>
        <w:right w:val="none" w:sz="0" w:space="0" w:color="auto"/>
      </w:divBdr>
    </w:div>
    <w:div w:id="1142230009">
      <w:bodyDiv w:val="1"/>
      <w:marLeft w:val="0"/>
      <w:marRight w:val="0"/>
      <w:marTop w:val="0"/>
      <w:marBottom w:val="0"/>
      <w:divBdr>
        <w:top w:val="none" w:sz="0" w:space="0" w:color="auto"/>
        <w:left w:val="none" w:sz="0" w:space="0" w:color="auto"/>
        <w:bottom w:val="none" w:sz="0" w:space="0" w:color="auto"/>
        <w:right w:val="none" w:sz="0" w:space="0" w:color="auto"/>
      </w:divBdr>
    </w:div>
    <w:div w:id="1147472897">
      <w:bodyDiv w:val="1"/>
      <w:marLeft w:val="0"/>
      <w:marRight w:val="0"/>
      <w:marTop w:val="0"/>
      <w:marBottom w:val="0"/>
      <w:divBdr>
        <w:top w:val="none" w:sz="0" w:space="0" w:color="auto"/>
        <w:left w:val="none" w:sz="0" w:space="0" w:color="auto"/>
        <w:bottom w:val="none" w:sz="0" w:space="0" w:color="auto"/>
        <w:right w:val="none" w:sz="0" w:space="0" w:color="auto"/>
      </w:divBdr>
    </w:div>
    <w:div w:id="1153646140">
      <w:bodyDiv w:val="1"/>
      <w:marLeft w:val="0"/>
      <w:marRight w:val="0"/>
      <w:marTop w:val="0"/>
      <w:marBottom w:val="0"/>
      <w:divBdr>
        <w:top w:val="none" w:sz="0" w:space="0" w:color="auto"/>
        <w:left w:val="none" w:sz="0" w:space="0" w:color="auto"/>
        <w:bottom w:val="none" w:sz="0" w:space="0" w:color="auto"/>
        <w:right w:val="none" w:sz="0" w:space="0" w:color="auto"/>
      </w:divBdr>
    </w:div>
    <w:div w:id="1156334702">
      <w:bodyDiv w:val="1"/>
      <w:marLeft w:val="0"/>
      <w:marRight w:val="0"/>
      <w:marTop w:val="0"/>
      <w:marBottom w:val="0"/>
      <w:divBdr>
        <w:top w:val="none" w:sz="0" w:space="0" w:color="auto"/>
        <w:left w:val="none" w:sz="0" w:space="0" w:color="auto"/>
        <w:bottom w:val="none" w:sz="0" w:space="0" w:color="auto"/>
        <w:right w:val="none" w:sz="0" w:space="0" w:color="auto"/>
      </w:divBdr>
    </w:div>
    <w:div w:id="1156921127">
      <w:bodyDiv w:val="1"/>
      <w:marLeft w:val="0"/>
      <w:marRight w:val="0"/>
      <w:marTop w:val="0"/>
      <w:marBottom w:val="0"/>
      <w:divBdr>
        <w:top w:val="none" w:sz="0" w:space="0" w:color="auto"/>
        <w:left w:val="none" w:sz="0" w:space="0" w:color="auto"/>
        <w:bottom w:val="none" w:sz="0" w:space="0" w:color="auto"/>
        <w:right w:val="none" w:sz="0" w:space="0" w:color="auto"/>
      </w:divBdr>
    </w:div>
    <w:div w:id="1157771143">
      <w:bodyDiv w:val="1"/>
      <w:marLeft w:val="0"/>
      <w:marRight w:val="0"/>
      <w:marTop w:val="0"/>
      <w:marBottom w:val="0"/>
      <w:divBdr>
        <w:top w:val="none" w:sz="0" w:space="0" w:color="auto"/>
        <w:left w:val="none" w:sz="0" w:space="0" w:color="auto"/>
        <w:bottom w:val="none" w:sz="0" w:space="0" w:color="auto"/>
        <w:right w:val="none" w:sz="0" w:space="0" w:color="auto"/>
      </w:divBdr>
    </w:div>
    <w:div w:id="1163161713">
      <w:bodyDiv w:val="1"/>
      <w:marLeft w:val="0"/>
      <w:marRight w:val="0"/>
      <w:marTop w:val="0"/>
      <w:marBottom w:val="0"/>
      <w:divBdr>
        <w:top w:val="none" w:sz="0" w:space="0" w:color="auto"/>
        <w:left w:val="none" w:sz="0" w:space="0" w:color="auto"/>
        <w:bottom w:val="none" w:sz="0" w:space="0" w:color="auto"/>
        <w:right w:val="none" w:sz="0" w:space="0" w:color="auto"/>
      </w:divBdr>
    </w:div>
    <w:div w:id="1166824055">
      <w:bodyDiv w:val="1"/>
      <w:marLeft w:val="0"/>
      <w:marRight w:val="0"/>
      <w:marTop w:val="0"/>
      <w:marBottom w:val="0"/>
      <w:divBdr>
        <w:top w:val="none" w:sz="0" w:space="0" w:color="auto"/>
        <w:left w:val="none" w:sz="0" w:space="0" w:color="auto"/>
        <w:bottom w:val="none" w:sz="0" w:space="0" w:color="auto"/>
        <w:right w:val="none" w:sz="0" w:space="0" w:color="auto"/>
      </w:divBdr>
    </w:div>
    <w:div w:id="1167282449">
      <w:bodyDiv w:val="1"/>
      <w:marLeft w:val="0"/>
      <w:marRight w:val="0"/>
      <w:marTop w:val="0"/>
      <w:marBottom w:val="0"/>
      <w:divBdr>
        <w:top w:val="none" w:sz="0" w:space="0" w:color="auto"/>
        <w:left w:val="none" w:sz="0" w:space="0" w:color="auto"/>
        <w:bottom w:val="none" w:sz="0" w:space="0" w:color="auto"/>
        <w:right w:val="none" w:sz="0" w:space="0" w:color="auto"/>
      </w:divBdr>
    </w:div>
    <w:div w:id="1167750359">
      <w:bodyDiv w:val="1"/>
      <w:marLeft w:val="0"/>
      <w:marRight w:val="0"/>
      <w:marTop w:val="0"/>
      <w:marBottom w:val="0"/>
      <w:divBdr>
        <w:top w:val="none" w:sz="0" w:space="0" w:color="auto"/>
        <w:left w:val="none" w:sz="0" w:space="0" w:color="auto"/>
        <w:bottom w:val="none" w:sz="0" w:space="0" w:color="auto"/>
        <w:right w:val="none" w:sz="0" w:space="0" w:color="auto"/>
      </w:divBdr>
    </w:div>
    <w:div w:id="1169980121">
      <w:bodyDiv w:val="1"/>
      <w:marLeft w:val="0"/>
      <w:marRight w:val="0"/>
      <w:marTop w:val="0"/>
      <w:marBottom w:val="0"/>
      <w:divBdr>
        <w:top w:val="none" w:sz="0" w:space="0" w:color="auto"/>
        <w:left w:val="none" w:sz="0" w:space="0" w:color="auto"/>
        <w:bottom w:val="none" w:sz="0" w:space="0" w:color="auto"/>
        <w:right w:val="none" w:sz="0" w:space="0" w:color="auto"/>
      </w:divBdr>
    </w:div>
    <w:div w:id="1172599103">
      <w:bodyDiv w:val="1"/>
      <w:marLeft w:val="0"/>
      <w:marRight w:val="0"/>
      <w:marTop w:val="0"/>
      <w:marBottom w:val="0"/>
      <w:divBdr>
        <w:top w:val="none" w:sz="0" w:space="0" w:color="auto"/>
        <w:left w:val="none" w:sz="0" w:space="0" w:color="auto"/>
        <w:bottom w:val="none" w:sz="0" w:space="0" w:color="auto"/>
        <w:right w:val="none" w:sz="0" w:space="0" w:color="auto"/>
      </w:divBdr>
    </w:div>
    <w:div w:id="1173491765">
      <w:bodyDiv w:val="1"/>
      <w:marLeft w:val="0"/>
      <w:marRight w:val="0"/>
      <w:marTop w:val="0"/>
      <w:marBottom w:val="0"/>
      <w:divBdr>
        <w:top w:val="none" w:sz="0" w:space="0" w:color="auto"/>
        <w:left w:val="none" w:sz="0" w:space="0" w:color="auto"/>
        <w:bottom w:val="none" w:sz="0" w:space="0" w:color="auto"/>
        <w:right w:val="none" w:sz="0" w:space="0" w:color="auto"/>
      </w:divBdr>
    </w:div>
    <w:div w:id="1177034107">
      <w:bodyDiv w:val="1"/>
      <w:marLeft w:val="0"/>
      <w:marRight w:val="0"/>
      <w:marTop w:val="0"/>
      <w:marBottom w:val="0"/>
      <w:divBdr>
        <w:top w:val="none" w:sz="0" w:space="0" w:color="auto"/>
        <w:left w:val="none" w:sz="0" w:space="0" w:color="auto"/>
        <w:bottom w:val="none" w:sz="0" w:space="0" w:color="auto"/>
        <w:right w:val="none" w:sz="0" w:space="0" w:color="auto"/>
      </w:divBdr>
    </w:div>
    <w:div w:id="1182427398">
      <w:bodyDiv w:val="1"/>
      <w:marLeft w:val="0"/>
      <w:marRight w:val="0"/>
      <w:marTop w:val="0"/>
      <w:marBottom w:val="0"/>
      <w:divBdr>
        <w:top w:val="none" w:sz="0" w:space="0" w:color="auto"/>
        <w:left w:val="none" w:sz="0" w:space="0" w:color="auto"/>
        <w:bottom w:val="none" w:sz="0" w:space="0" w:color="auto"/>
        <w:right w:val="none" w:sz="0" w:space="0" w:color="auto"/>
      </w:divBdr>
    </w:div>
    <w:div w:id="1184707656">
      <w:bodyDiv w:val="1"/>
      <w:marLeft w:val="0"/>
      <w:marRight w:val="0"/>
      <w:marTop w:val="0"/>
      <w:marBottom w:val="0"/>
      <w:divBdr>
        <w:top w:val="none" w:sz="0" w:space="0" w:color="auto"/>
        <w:left w:val="none" w:sz="0" w:space="0" w:color="auto"/>
        <w:bottom w:val="none" w:sz="0" w:space="0" w:color="auto"/>
        <w:right w:val="none" w:sz="0" w:space="0" w:color="auto"/>
      </w:divBdr>
    </w:div>
    <w:div w:id="1189370495">
      <w:bodyDiv w:val="1"/>
      <w:marLeft w:val="0"/>
      <w:marRight w:val="0"/>
      <w:marTop w:val="0"/>
      <w:marBottom w:val="0"/>
      <w:divBdr>
        <w:top w:val="none" w:sz="0" w:space="0" w:color="auto"/>
        <w:left w:val="none" w:sz="0" w:space="0" w:color="auto"/>
        <w:bottom w:val="none" w:sz="0" w:space="0" w:color="auto"/>
        <w:right w:val="none" w:sz="0" w:space="0" w:color="auto"/>
      </w:divBdr>
    </w:div>
    <w:div w:id="1189830304">
      <w:bodyDiv w:val="1"/>
      <w:marLeft w:val="0"/>
      <w:marRight w:val="0"/>
      <w:marTop w:val="0"/>
      <w:marBottom w:val="0"/>
      <w:divBdr>
        <w:top w:val="none" w:sz="0" w:space="0" w:color="auto"/>
        <w:left w:val="none" w:sz="0" w:space="0" w:color="auto"/>
        <w:bottom w:val="none" w:sz="0" w:space="0" w:color="auto"/>
        <w:right w:val="none" w:sz="0" w:space="0" w:color="auto"/>
      </w:divBdr>
    </w:div>
    <w:div w:id="1190797571">
      <w:bodyDiv w:val="1"/>
      <w:marLeft w:val="0"/>
      <w:marRight w:val="0"/>
      <w:marTop w:val="0"/>
      <w:marBottom w:val="0"/>
      <w:divBdr>
        <w:top w:val="none" w:sz="0" w:space="0" w:color="auto"/>
        <w:left w:val="none" w:sz="0" w:space="0" w:color="auto"/>
        <w:bottom w:val="none" w:sz="0" w:space="0" w:color="auto"/>
        <w:right w:val="none" w:sz="0" w:space="0" w:color="auto"/>
      </w:divBdr>
    </w:div>
    <w:div w:id="1191841208">
      <w:bodyDiv w:val="1"/>
      <w:marLeft w:val="0"/>
      <w:marRight w:val="0"/>
      <w:marTop w:val="0"/>
      <w:marBottom w:val="0"/>
      <w:divBdr>
        <w:top w:val="none" w:sz="0" w:space="0" w:color="auto"/>
        <w:left w:val="none" w:sz="0" w:space="0" w:color="auto"/>
        <w:bottom w:val="none" w:sz="0" w:space="0" w:color="auto"/>
        <w:right w:val="none" w:sz="0" w:space="0" w:color="auto"/>
      </w:divBdr>
    </w:div>
    <w:div w:id="1192761788">
      <w:bodyDiv w:val="1"/>
      <w:marLeft w:val="0"/>
      <w:marRight w:val="0"/>
      <w:marTop w:val="0"/>
      <w:marBottom w:val="0"/>
      <w:divBdr>
        <w:top w:val="none" w:sz="0" w:space="0" w:color="auto"/>
        <w:left w:val="none" w:sz="0" w:space="0" w:color="auto"/>
        <w:bottom w:val="none" w:sz="0" w:space="0" w:color="auto"/>
        <w:right w:val="none" w:sz="0" w:space="0" w:color="auto"/>
      </w:divBdr>
    </w:div>
    <w:div w:id="1212427947">
      <w:bodyDiv w:val="1"/>
      <w:marLeft w:val="0"/>
      <w:marRight w:val="0"/>
      <w:marTop w:val="0"/>
      <w:marBottom w:val="0"/>
      <w:divBdr>
        <w:top w:val="none" w:sz="0" w:space="0" w:color="auto"/>
        <w:left w:val="none" w:sz="0" w:space="0" w:color="auto"/>
        <w:bottom w:val="none" w:sz="0" w:space="0" w:color="auto"/>
        <w:right w:val="none" w:sz="0" w:space="0" w:color="auto"/>
      </w:divBdr>
    </w:div>
    <w:div w:id="1213691550">
      <w:bodyDiv w:val="1"/>
      <w:marLeft w:val="0"/>
      <w:marRight w:val="0"/>
      <w:marTop w:val="0"/>
      <w:marBottom w:val="0"/>
      <w:divBdr>
        <w:top w:val="none" w:sz="0" w:space="0" w:color="auto"/>
        <w:left w:val="none" w:sz="0" w:space="0" w:color="auto"/>
        <w:bottom w:val="none" w:sz="0" w:space="0" w:color="auto"/>
        <w:right w:val="none" w:sz="0" w:space="0" w:color="auto"/>
      </w:divBdr>
    </w:div>
    <w:div w:id="1214460124">
      <w:bodyDiv w:val="1"/>
      <w:marLeft w:val="0"/>
      <w:marRight w:val="0"/>
      <w:marTop w:val="0"/>
      <w:marBottom w:val="0"/>
      <w:divBdr>
        <w:top w:val="none" w:sz="0" w:space="0" w:color="auto"/>
        <w:left w:val="none" w:sz="0" w:space="0" w:color="auto"/>
        <w:bottom w:val="none" w:sz="0" w:space="0" w:color="auto"/>
        <w:right w:val="none" w:sz="0" w:space="0" w:color="auto"/>
      </w:divBdr>
    </w:div>
    <w:div w:id="1216963716">
      <w:bodyDiv w:val="1"/>
      <w:marLeft w:val="0"/>
      <w:marRight w:val="0"/>
      <w:marTop w:val="0"/>
      <w:marBottom w:val="0"/>
      <w:divBdr>
        <w:top w:val="none" w:sz="0" w:space="0" w:color="auto"/>
        <w:left w:val="none" w:sz="0" w:space="0" w:color="auto"/>
        <w:bottom w:val="none" w:sz="0" w:space="0" w:color="auto"/>
        <w:right w:val="none" w:sz="0" w:space="0" w:color="auto"/>
      </w:divBdr>
    </w:div>
    <w:div w:id="1218321633">
      <w:bodyDiv w:val="1"/>
      <w:marLeft w:val="0"/>
      <w:marRight w:val="0"/>
      <w:marTop w:val="0"/>
      <w:marBottom w:val="0"/>
      <w:divBdr>
        <w:top w:val="none" w:sz="0" w:space="0" w:color="auto"/>
        <w:left w:val="none" w:sz="0" w:space="0" w:color="auto"/>
        <w:bottom w:val="none" w:sz="0" w:space="0" w:color="auto"/>
        <w:right w:val="none" w:sz="0" w:space="0" w:color="auto"/>
      </w:divBdr>
    </w:div>
    <w:div w:id="1224484318">
      <w:bodyDiv w:val="1"/>
      <w:marLeft w:val="0"/>
      <w:marRight w:val="0"/>
      <w:marTop w:val="0"/>
      <w:marBottom w:val="0"/>
      <w:divBdr>
        <w:top w:val="none" w:sz="0" w:space="0" w:color="auto"/>
        <w:left w:val="none" w:sz="0" w:space="0" w:color="auto"/>
        <w:bottom w:val="none" w:sz="0" w:space="0" w:color="auto"/>
        <w:right w:val="none" w:sz="0" w:space="0" w:color="auto"/>
      </w:divBdr>
    </w:div>
    <w:div w:id="1237009308">
      <w:bodyDiv w:val="1"/>
      <w:marLeft w:val="0"/>
      <w:marRight w:val="0"/>
      <w:marTop w:val="0"/>
      <w:marBottom w:val="0"/>
      <w:divBdr>
        <w:top w:val="none" w:sz="0" w:space="0" w:color="auto"/>
        <w:left w:val="none" w:sz="0" w:space="0" w:color="auto"/>
        <w:bottom w:val="none" w:sz="0" w:space="0" w:color="auto"/>
        <w:right w:val="none" w:sz="0" w:space="0" w:color="auto"/>
      </w:divBdr>
    </w:div>
    <w:div w:id="1242645531">
      <w:bodyDiv w:val="1"/>
      <w:marLeft w:val="0"/>
      <w:marRight w:val="0"/>
      <w:marTop w:val="0"/>
      <w:marBottom w:val="0"/>
      <w:divBdr>
        <w:top w:val="none" w:sz="0" w:space="0" w:color="auto"/>
        <w:left w:val="none" w:sz="0" w:space="0" w:color="auto"/>
        <w:bottom w:val="none" w:sz="0" w:space="0" w:color="auto"/>
        <w:right w:val="none" w:sz="0" w:space="0" w:color="auto"/>
      </w:divBdr>
    </w:div>
    <w:div w:id="1244725653">
      <w:bodyDiv w:val="1"/>
      <w:marLeft w:val="0"/>
      <w:marRight w:val="0"/>
      <w:marTop w:val="0"/>
      <w:marBottom w:val="0"/>
      <w:divBdr>
        <w:top w:val="none" w:sz="0" w:space="0" w:color="auto"/>
        <w:left w:val="none" w:sz="0" w:space="0" w:color="auto"/>
        <w:bottom w:val="none" w:sz="0" w:space="0" w:color="auto"/>
        <w:right w:val="none" w:sz="0" w:space="0" w:color="auto"/>
      </w:divBdr>
    </w:div>
    <w:div w:id="1244873033">
      <w:bodyDiv w:val="1"/>
      <w:marLeft w:val="0"/>
      <w:marRight w:val="0"/>
      <w:marTop w:val="0"/>
      <w:marBottom w:val="0"/>
      <w:divBdr>
        <w:top w:val="none" w:sz="0" w:space="0" w:color="auto"/>
        <w:left w:val="none" w:sz="0" w:space="0" w:color="auto"/>
        <w:bottom w:val="none" w:sz="0" w:space="0" w:color="auto"/>
        <w:right w:val="none" w:sz="0" w:space="0" w:color="auto"/>
      </w:divBdr>
    </w:div>
    <w:div w:id="1251935766">
      <w:bodyDiv w:val="1"/>
      <w:marLeft w:val="0"/>
      <w:marRight w:val="0"/>
      <w:marTop w:val="0"/>
      <w:marBottom w:val="0"/>
      <w:divBdr>
        <w:top w:val="none" w:sz="0" w:space="0" w:color="auto"/>
        <w:left w:val="none" w:sz="0" w:space="0" w:color="auto"/>
        <w:bottom w:val="none" w:sz="0" w:space="0" w:color="auto"/>
        <w:right w:val="none" w:sz="0" w:space="0" w:color="auto"/>
      </w:divBdr>
    </w:div>
    <w:div w:id="1253196694">
      <w:bodyDiv w:val="1"/>
      <w:marLeft w:val="0"/>
      <w:marRight w:val="0"/>
      <w:marTop w:val="0"/>
      <w:marBottom w:val="0"/>
      <w:divBdr>
        <w:top w:val="none" w:sz="0" w:space="0" w:color="auto"/>
        <w:left w:val="none" w:sz="0" w:space="0" w:color="auto"/>
        <w:bottom w:val="none" w:sz="0" w:space="0" w:color="auto"/>
        <w:right w:val="none" w:sz="0" w:space="0" w:color="auto"/>
      </w:divBdr>
    </w:div>
    <w:div w:id="1255287244">
      <w:bodyDiv w:val="1"/>
      <w:marLeft w:val="0"/>
      <w:marRight w:val="0"/>
      <w:marTop w:val="0"/>
      <w:marBottom w:val="0"/>
      <w:divBdr>
        <w:top w:val="none" w:sz="0" w:space="0" w:color="auto"/>
        <w:left w:val="none" w:sz="0" w:space="0" w:color="auto"/>
        <w:bottom w:val="none" w:sz="0" w:space="0" w:color="auto"/>
        <w:right w:val="none" w:sz="0" w:space="0" w:color="auto"/>
      </w:divBdr>
    </w:div>
    <w:div w:id="1264453982">
      <w:bodyDiv w:val="1"/>
      <w:marLeft w:val="0"/>
      <w:marRight w:val="0"/>
      <w:marTop w:val="0"/>
      <w:marBottom w:val="0"/>
      <w:divBdr>
        <w:top w:val="none" w:sz="0" w:space="0" w:color="auto"/>
        <w:left w:val="none" w:sz="0" w:space="0" w:color="auto"/>
        <w:bottom w:val="none" w:sz="0" w:space="0" w:color="auto"/>
        <w:right w:val="none" w:sz="0" w:space="0" w:color="auto"/>
      </w:divBdr>
    </w:div>
    <w:div w:id="1265727648">
      <w:bodyDiv w:val="1"/>
      <w:marLeft w:val="0"/>
      <w:marRight w:val="0"/>
      <w:marTop w:val="0"/>
      <w:marBottom w:val="0"/>
      <w:divBdr>
        <w:top w:val="none" w:sz="0" w:space="0" w:color="auto"/>
        <w:left w:val="none" w:sz="0" w:space="0" w:color="auto"/>
        <w:bottom w:val="none" w:sz="0" w:space="0" w:color="auto"/>
        <w:right w:val="none" w:sz="0" w:space="0" w:color="auto"/>
      </w:divBdr>
    </w:div>
    <w:div w:id="1267075068">
      <w:bodyDiv w:val="1"/>
      <w:marLeft w:val="0"/>
      <w:marRight w:val="0"/>
      <w:marTop w:val="0"/>
      <w:marBottom w:val="0"/>
      <w:divBdr>
        <w:top w:val="none" w:sz="0" w:space="0" w:color="auto"/>
        <w:left w:val="none" w:sz="0" w:space="0" w:color="auto"/>
        <w:bottom w:val="none" w:sz="0" w:space="0" w:color="auto"/>
        <w:right w:val="none" w:sz="0" w:space="0" w:color="auto"/>
      </w:divBdr>
    </w:div>
    <w:div w:id="1277250810">
      <w:bodyDiv w:val="1"/>
      <w:marLeft w:val="0"/>
      <w:marRight w:val="0"/>
      <w:marTop w:val="0"/>
      <w:marBottom w:val="0"/>
      <w:divBdr>
        <w:top w:val="none" w:sz="0" w:space="0" w:color="auto"/>
        <w:left w:val="none" w:sz="0" w:space="0" w:color="auto"/>
        <w:bottom w:val="none" w:sz="0" w:space="0" w:color="auto"/>
        <w:right w:val="none" w:sz="0" w:space="0" w:color="auto"/>
      </w:divBdr>
    </w:div>
    <w:div w:id="1278635835">
      <w:bodyDiv w:val="1"/>
      <w:marLeft w:val="0"/>
      <w:marRight w:val="0"/>
      <w:marTop w:val="0"/>
      <w:marBottom w:val="0"/>
      <w:divBdr>
        <w:top w:val="none" w:sz="0" w:space="0" w:color="auto"/>
        <w:left w:val="none" w:sz="0" w:space="0" w:color="auto"/>
        <w:bottom w:val="none" w:sz="0" w:space="0" w:color="auto"/>
        <w:right w:val="none" w:sz="0" w:space="0" w:color="auto"/>
      </w:divBdr>
    </w:div>
    <w:div w:id="1280798799">
      <w:bodyDiv w:val="1"/>
      <w:marLeft w:val="0"/>
      <w:marRight w:val="0"/>
      <w:marTop w:val="0"/>
      <w:marBottom w:val="0"/>
      <w:divBdr>
        <w:top w:val="none" w:sz="0" w:space="0" w:color="auto"/>
        <w:left w:val="none" w:sz="0" w:space="0" w:color="auto"/>
        <w:bottom w:val="none" w:sz="0" w:space="0" w:color="auto"/>
        <w:right w:val="none" w:sz="0" w:space="0" w:color="auto"/>
      </w:divBdr>
    </w:div>
    <w:div w:id="1282955336">
      <w:bodyDiv w:val="1"/>
      <w:marLeft w:val="0"/>
      <w:marRight w:val="0"/>
      <w:marTop w:val="0"/>
      <w:marBottom w:val="0"/>
      <w:divBdr>
        <w:top w:val="none" w:sz="0" w:space="0" w:color="auto"/>
        <w:left w:val="none" w:sz="0" w:space="0" w:color="auto"/>
        <w:bottom w:val="none" w:sz="0" w:space="0" w:color="auto"/>
        <w:right w:val="none" w:sz="0" w:space="0" w:color="auto"/>
      </w:divBdr>
    </w:div>
    <w:div w:id="1283149945">
      <w:bodyDiv w:val="1"/>
      <w:marLeft w:val="0"/>
      <w:marRight w:val="0"/>
      <w:marTop w:val="0"/>
      <w:marBottom w:val="0"/>
      <w:divBdr>
        <w:top w:val="none" w:sz="0" w:space="0" w:color="auto"/>
        <w:left w:val="none" w:sz="0" w:space="0" w:color="auto"/>
        <w:bottom w:val="none" w:sz="0" w:space="0" w:color="auto"/>
        <w:right w:val="none" w:sz="0" w:space="0" w:color="auto"/>
      </w:divBdr>
    </w:div>
    <w:div w:id="1283223915">
      <w:bodyDiv w:val="1"/>
      <w:marLeft w:val="0"/>
      <w:marRight w:val="0"/>
      <w:marTop w:val="0"/>
      <w:marBottom w:val="0"/>
      <w:divBdr>
        <w:top w:val="none" w:sz="0" w:space="0" w:color="auto"/>
        <w:left w:val="none" w:sz="0" w:space="0" w:color="auto"/>
        <w:bottom w:val="none" w:sz="0" w:space="0" w:color="auto"/>
        <w:right w:val="none" w:sz="0" w:space="0" w:color="auto"/>
      </w:divBdr>
    </w:div>
    <w:div w:id="1284505786">
      <w:bodyDiv w:val="1"/>
      <w:marLeft w:val="0"/>
      <w:marRight w:val="0"/>
      <w:marTop w:val="0"/>
      <w:marBottom w:val="0"/>
      <w:divBdr>
        <w:top w:val="none" w:sz="0" w:space="0" w:color="auto"/>
        <w:left w:val="none" w:sz="0" w:space="0" w:color="auto"/>
        <w:bottom w:val="none" w:sz="0" w:space="0" w:color="auto"/>
        <w:right w:val="none" w:sz="0" w:space="0" w:color="auto"/>
      </w:divBdr>
    </w:div>
    <w:div w:id="1288508078">
      <w:bodyDiv w:val="1"/>
      <w:marLeft w:val="0"/>
      <w:marRight w:val="0"/>
      <w:marTop w:val="0"/>
      <w:marBottom w:val="0"/>
      <w:divBdr>
        <w:top w:val="none" w:sz="0" w:space="0" w:color="auto"/>
        <w:left w:val="none" w:sz="0" w:space="0" w:color="auto"/>
        <w:bottom w:val="none" w:sz="0" w:space="0" w:color="auto"/>
        <w:right w:val="none" w:sz="0" w:space="0" w:color="auto"/>
      </w:divBdr>
    </w:div>
    <w:div w:id="1291668099">
      <w:bodyDiv w:val="1"/>
      <w:marLeft w:val="0"/>
      <w:marRight w:val="0"/>
      <w:marTop w:val="0"/>
      <w:marBottom w:val="0"/>
      <w:divBdr>
        <w:top w:val="none" w:sz="0" w:space="0" w:color="auto"/>
        <w:left w:val="none" w:sz="0" w:space="0" w:color="auto"/>
        <w:bottom w:val="none" w:sz="0" w:space="0" w:color="auto"/>
        <w:right w:val="none" w:sz="0" w:space="0" w:color="auto"/>
      </w:divBdr>
    </w:div>
    <w:div w:id="1292051516">
      <w:bodyDiv w:val="1"/>
      <w:marLeft w:val="0"/>
      <w:marRight w:val="0"/>
      <w:marTop w:val="0"/>
      <w:marBottom w:val="0"/>
      <w:divBdr>
        <w:top w:val="none" w:sz="0" w:space="0" w:color="auto"/>
        <w:left w:val="none" w:sz="0" w:space="0" w:color="auto"/>
        <w:bottom w:val="none" w:sz="0" w:space="0" w:color="auto"/>
        <w:right w:val="none" w:sz="0" w:space="0" w:color="auto"/>
      </w:divBdr>
    </w:div>
    <w:div w:id="1293441538">
      <w:bodyDiv w:val="1"/>
      <w:marLeft w:val="0"/>
      <w:marRight w:val="0"/>
      <w:marTop w:val="0"/>
      <w:marBottom w:val="0"/>
      <w:divBdr>
        <w:top w:val="none" w:sz="0" w:space="0" w:color="auto"/>
        <w:left w:val="none" w:sz="0" w:space="0" w:color="auto"/>
        <w:bottom w:val="none" w:sz="0" w:space="0" w:color="auto"/>
        <w:right w:val="none" w:sz="0" w:space="0" w:color="auto"/>
      </w:divBdr>
    </w:div>
    <w:div w:id="1306931777">
      <w:bodyDiv w:val="1"/>
      <w:marLeft w:val="0"/>
      <w:marRight w:val="0"/>
      <w:marTop w:val="0"/>
      <w:marBottom w:val="0"/>
      <w:divBdr>
        <w:top w:val="none" w:sz="0" w:space="0" w:color="auto"/>
        <w:left w:val="none" w:sz="0" w:space="0" w:color="auto"/>
        <w:bottom w:val="none" w:sz="0" w:space="0" w:color="auto"/>
        <w:right w:val="none" w:sz="0" w:space="0" w:color="auto"/>
      </w:divBdr>
    </w:div>
    <w:div w:id="1313831212">
      <w:bodyDiv w:val="1"/>
      <w:marLeft w:val="0"/>
      <w:marRight w:val="0"/>
      <w:marTop w:val="0"/>
      <w:marBottom w:val="0"/>
      <w:divBdr>
        <w:top w:val="none" w:sz="0" w:space="0" w:color="auto"/>
        <w:left w:val="none" w:sz="0" w:space="0" w:color="auto"/>
        <w:bottom w:val="none" w:sz="0" w:space="0" w:color="auto"/>
        <w:right w:val="none" w:sz="0" w:space="0" w:color="auto"/>
      </w:divBdr>
    </w:div>
    <w:div w:id="1313871745">
      <w:bodyDiv w:val="1"/>
      <w:marLeft w:val="0"/>
      <w:marRight w:val="0"/>
      <w:marTop w:val="0"/>
      <w:marBottom w:val="0"/>
      <w:divBdr>
        <w:top w:val="none" w:sz="0" w:space="0" w:color="auto"/>
        <w:left w:val="none" w:sz="0" w:space="0" w:color="auto"/>
        <w:bottom w:val="none" w:sz="0" w:space="0" w:color="auto"/>
        <w:right w:val="none" w:sz="0" w:space="0" w:color="auto"/>
      </w:divBdr>
    </w:div>
    <w:div w:id="1316912752">
      <w:bodyDiv w:val="1"/>
      <w:marLeft w:val="0"/>
      <w:marRight w:val="0"/>
      <w:marTop w:val="0"/>
      <w:marBottom w:val="0"/>
      <w:divBdr>
        <w:top w:val="none" w:sz="0" w:space="0" w:color="auto"/>
        <w:left w:val="none" w:sz="0" w:space="0" w:color="auto"/>
        <w:bottom w:val="none" w:sz="0" w:space="0" w:color="auto"/>
        <w:right w:val="none" w:sz="0" w:space="0" w:color="auto"/>
      </w:divBdr>
    </w:div>
    <w:div w:id="1323849671">
      <w:bodyDiv w:val="1"/>
      <w:marLeft w:val="0"/>
      <w:marRight w:val="0"/>
      <w:marTop w:val="0"/>
      <w:marBottom w:val="0"/>
      <w:divBdr>
        <w:top w:val="none" w:sz="0" w:space="0" w:color="auto"/>
        <w:left w:val="none" w:sz="0" w:space="0" w:color="auto"/>
        <w:bottom w:val="none" w:sz="0" w:space="0" w:color="auto"/>
        <w:right w:val="none" w:sz="0" w:space="0" w:color="auto"/>
      </w:divBdr>
    </w:div>
    <w:div w:id="1324511792">
      <w:bodyDiv w:val="1"/>
      <w:marLeft w:val="0"/>
      <w:marRight w:val="0"/>
      <w:marTop w:val="0"/>
      <w:marBottom w:val="0"/>
      <w:divBdr>
        <w:top w:val="none" w:sz="0" w:space="0" w:color="auto"/>
        <w:left w:val="none" w:sz="0" w:space="0" w:color="auto"/>
        <w:bottom w:val="none" w:sz="0" w:space="0" w:color="auto"/>
        <w:right w:val="none" w:sz="0" w:space="0" w:color="auto"/>
      </w:divBdr>
    </w:div>
    <w:div w:id="1326741103">
      <w:bodyDiv w:val="1"/>
      <w:marLeft w:val="0"/>
      <w:marRight w:val="0"/>
      <w:marTop w:val="0"/>
      <w:marBottom w:val="0"/>
      <w:divBdr>
        <w:top w:val="none" w:sz="0" w:space="0" w:color="auto"/>
        <w:left w:val="none" w:sz="0" w:space="0" w:color="auto"/>
        <w:bottom w:val="none" w:sz="0" w:space="0" w:color="auto"/>
        <w:right w:val="none" w:sz="0" w:space="0" w:color="auto"/>
      </w:divBdr>
    </w:div>
    <w:div w:id="1327830453">
      <w:bodyDiv w:val="1"/>
      <w:marLeft w:val="0"/>
      <w:marRight w:val="0"/>
      <w:marTop w:val="0"/>
      <w:marBottom w:val="0"/>
      <w:divBdr>
        <w:top w:val="none" w:sz="0" w:space="0" w:color="auto"/>
        <w:left w:val="none" w:sz="0" w:space="0" w:color="auto"/>
        <w:bottom w:val="none" w:sz="0" w:space="0" w:color="auto"/>
        <w:right w:val="none" w:sz="0" w:space="0" w:color="auto"/>
      </w:divBdr>
    </w:div>
    <w:div w:id="1331643870">
      <w:bodyDiv w:val="1"/>
      <w:marLeft w:val="0"/>
      <w:marRight w:val="0"/>
      <w:marTop w:val="0"/>
      <w:marBottom w:val="0"/>
      <w:divBdr>
        <w:top w:val="none" w:sz="0" w:space="0" w:color="auto"/>
        <w:left w:val="none" w:sz="0" w:space="0" w:color="auto"/>
        <w:bottom w:val="none" w:sz="0" w:space="0" w:color="auto"/>
        <w:right w:val="none" w:sz="0" w:space="0" w:color="auto"/>
      </w:divBdr>
    </w:div>
    <w:div w:id="1334067001">
      <w:bodyDiv w:val="1"/>
      <w:marLeft w:val="0"/>
      <w:marRight w:val="0"/>
      <w:marTop w:val="0"/>
      <w:marBottom w:val="0"/>
      <w:divBdr>
        <w:top w:val="none" w:sz="0" w:space="0" w:color="auto"/>
        <w:left w:val="none" w:sz="0" w:space="0" w:color="auto"/>
        <w:bottom w:val="none" w:sz="0" w:space="0" w:color="auto"/>
        <w:right w:val="none" w:sz="0" w:space="0" w:color="auto"/>
      </w:divBdr>
    </w:div>
    <w:div w:id="1337880089">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2515052">
      <w:bodyDiv w:val="1"/>
      <w:marLeft w:val="0"/>
      <w:marRight w:val="0"/>
      <w:marTop w:val="0"/>
      <w:marBottom w:val="0"/>
      <w:divBdr>
        <w:top w:val="none" w:sz="0" w:space="0" w:color="auto"/>
        <w:left w:val="none" w:sz="0" w:space="0" w:color="auto"/>
        <w:bottom w:val="none" w:sz="0" w:space="0" w:color="auto"/>
        <w:right w:val="none" w:sz="0" w:space="0" w:color="auto"/>
      </w:divBdr>
    </w:div>
    <w:div w:id="1347518221">
      <w:bodyDiv w:val="1"/>
      <w:marLeft w:val="0"/>
      <w:marRight w:val="0"/>
      <w:marTop w:val="0"/>
      <w:marBottom w:val="0"/>
      <w:divBdr>
        <w:top w:val="none" w:sz="0" w:space="0" w:color="auto"/>
        <w:left w:val="none" w:sz="0" w:space="0" w:color="auto"/>
        <w:bottom w:val="none" w:sz="0" w:space="0" w:color="auto"/>
        <w:right w:val="none" w:sz="0" w:space="0" w:color="auto"/>
      </w:divBdr>
    </w:div>
    <w:div w:id="1360820444">
      <w:bodyDiv w:val="1"/>
      <w:marLeft w:val="0"/>
      <w:marRight w:val="0"/>
      <w:marTop w:val="0"/>
      <w:marBottom w:val="0"/>
      <w:divBdr>
        <w:top w:val="none" w:sz="0" w:space="0" w:color="auto"/>
        <w:left w:val="none" w:sz="0" w:space="0" w:color="auto"/>
        <w:bottom w:val="none" w:sz="0" w:space="0" w:color="auto"/>
        <w:right w:val="none" w:sz="0" w:space="0" w:color="auto"/>
      </w:divBdr>
    </w:div>
    <w:div w:id="1366636895">
      <w:bodyDiv w:val="1"/>
      <w:marLeft w:val="0"/>
      <w:marRight w:val="0"/>
      <w:marTop w:val="0"/>
      <w:marBottom w:val="0"/>
      <w:divBdr>
        <w:top w:val="none" w:sz="0" w:space="0" w:color="auto"/>
        <w:left w:val="none" w:sz="0" w:space="0" w:color="auto"/>
        <w:bottom w:val="none" w:sz="0" w:space="0" w:color="auto"/>
        <w:right w:val="none" w:sz="0" w:space="0" w:color="auto"/>
      </w:divBdr>
    </w:div>
    <w:div w:id="1367294335">
      <w:bodyDiv w:val="1"/>
      <w:marLeft w:val="0"/>
      <w:marRight w:val="0"/>
      <w:marTop w:val="0"/>
      <w:marBottom w:val="0"/>
      <w:divBdr>
        <w:top w:val="none" w:sz="0" w:space="0" w:color="auto"/>
        <w:left w:val="none" w:sz="0" w:space="0" w:color="auto"/>
        <w:bottom w:val="none" w:sz="0" w:space="0" w:color="auto"/>
        <w:right w:val="none" w:sz="0" w:space="0" w:color="auto"/>
      </w:divBdr>
    </w:div>
    <w:div w:id="1372070174">
      <w:bodyDiv w:val="1"/>
      <w:marLeft w:val="0"/>
      <w:marRight w:val="0"/>
      <w:marTop w:val="0"/>
      <w:marBottom w:val="0"/>
      <w:divBdr>
        <w:top w:val="none" w:sz="0" w:space="0" w:color="auto"/>
        <w:left w:val="none" w:sz="0" w:space="0" w:color="auto"/>
        <w:bottom w:val="none" w:sz="0" w:space="0" w:color="auto"/>
        <w:right w:val="none" w:sz="0" w:space="0" w:color="auto"/>
      </w:divBdr>
    </w:div>
    <w:div w:id="1372803619">
      <w:bodyDiv w:val="1"/>
      <w:marLeft w:val="0"/>
      <w:marRight w:val="0"/>
      <w:marTop w:val="0"/>
      <w:marBottom w:val="0"/>
      <w:divBdr>
        <w:top w:val="none" w:sz="0" w:space="0" w:color="auto"/>
        <w:left w:val="none" w:sz="0" w:space="0" w:color="auto"/>
        <w:bottom w:val="none" w:sz="0" w:space="0" w:color="auto"/>
        <w:right w:val="none" w:sz="0" w:space="0" w:color="auto"/>
      </w:divBdr>
    </w:div>
    <w:div w:id="1373119538">
      <w:bodyDiv w:val="1"/>
      <w:marLeft w:val="0"/>
      <w:marRight w:val="0"/>
      <w:marTop w:val="0"/>
      <w:marBottom w:val="0"/>
      <w:divBdr>
        <w:top w:val="none" w:sz="0" w:space="0" w:color="auto"/>
        <w:left w:val="none" w:sz="0" w:space="0" w:color="auto"/>
        <w:bottom w:val="none" w:sz="0" w:space="0" w:color="auto"/>
        <w:right w:val="none" w:sz="0" w:space="0" w:color="auto"/>
      </w:divBdr>
    </w:div>
    <w:div w:id="1375622013">
      <w:bodyDiv w:val="1"/>
      <w:marLeft w:val="0"/>
      <w:marRight w:val="0"/>
      <w:marTop w:val="0"/>
      <w:marBottom w:val="0"/>
      <w:divBdr>
        <w:top w:val="none" w:sz="0" w:space="0" w:color="auto"/>
        <w:left w:val="none" w:sz="0" w:space="0" w:color="auto"/>
        <w:bottom w:val="none" w:sz="0" w:space="0" w:color="auto"/>
        <w:right w:val="none" w:sz="0" w:space="0" w:color="auto"/>
      </w:divBdr>
    </w:div>
    <w:div w:id="1377005978">
      <w:bodyDiv w:val="1"/>
      <w:marLeft w:val="0"/>
      <w:marRight w:val="0"/>
      <w:marTop w:val="0"/>
      <w:marBottom w:val="0"/>
      <w:divBdr>
        <w:top w:val="none" w:sz="0" w:space="0" w:color="auto"/>
        <w:left w:val="none" w:sz="0" w:space="0" w:color="auto"/>
        <w:bottom w:val="none" w:sz="0" w:space="0" w:color="auto"/>
        <w:right w:val="none" w:sz="0" w:space="0" w:color="auto"/>
      </w:divBdr>
    </w:div>
    <w:div w:id="1377467104">
      <w:bodyDiv w:val="1"/>
      <w:marLeft w:val="0"/>
      <w:marRight w:val="0"/>
      <w:marTop w:val="0"/>
      <w:marBottom w:val="0"/>
      <w:divBdr>
        <w:top w:val="none" w:sz="0" w:space="0" w:color="auto"/>
        <w:left w:val="none" w:sz="0" w:space="0" w:color="auto"/>
        <w:bottom w:val="none" w:sz="0" w:space="0" w:color="auto"/>
        <w:right w:val="none" w:sz="0" w:space="0" w:color="auto"/>
      </w:divBdr>
    </w:div>
    <w:div w:id="1381593276">
      <w:bodyDiv w:val="1"/>
      <w:marLeft w:val="0"/>
      <w:marRight w:val="0"/>
      <w:marTop w:val="0"/>
      <w:marBottom w:val="0"/>
      <w:divBdr>
        <w:top w:val="none" w:sz="0" w:space="0" w:color="auto"/>
        <w:left w:val="none" w:sz="0" w:space="0" w:color="auto"/>
        <w:bottom w:val="none" w:sz="0" w:space="0" w:color="auto"/>
        <w:right w:val="none" w:sz="0" w:space="0" w:color="auto"/>
      </w:divBdr>
    </w:div>
    <w:div w:id="1392078972">
      <w:bodyDiv w:val="1"/>
      <w:marLeft w:val="0"/>
      <w:marRight w:val="0"/>
      <w:marTop w:val="0"/>
      <w:marBottom w:val="0"/>
      <w:divBdr>
        <w:top w:val="none" w:sz="0" w:space="0" w:color="auto"/>
        <w:left w:val="none" w:sz="0" w:space="0" w:color="auto"/>
        <w:bottom w:val="none" w:sz="0" w:space="0" w:color="auto"/>
        <w:right w:val="none" w:sz="0" w:space="0" w:color="auto"/>
      </w:divBdr>
    </w:div>
    <w:div w:id="1393045863">
      <w:bodyDiv w:val="1"/>
      <w:marLeft w:val="0"/>
      <w:marRight w:val="0"/>
      <w:marTop w:val="0"/>
      <w:marBottom w:val="0"/>
      <w:divBdr>
        <w:top w:val="none" w:sz="0" w:space="0" w:color="auto"/>
        <w:left w:val="none" w:sz="0" w:space="0" w:color="auto"/>
        <w:bottom w:val="none" w:sz="0" w:space="0" w:color="auto"/>
        <w:right w:val="none" w:sz="0" w:space="0" w:color="auto"/>
      </w:divBdr>
    </w:div>
    <w:div w:id="1396859596">
      <w:bodyDiv w:val="1"/>
      <w:marLeft w:val="0"/>
      <w:marRight w:val="0"/>
      <w:marTop w:val="0"/>
      <w:marBottom w:val="0"/>
      <w:divBdr>
        <w:top w:val="none" w:sz="0" w:space="0" w:color="auto"/>
        <w:left w:val="none" w:sz="0" w:space="0" w:color="auto"/>
        <w:bottom w:val="none" w:sz="0" w:space="0" w:color="auto"/>
        <w:right w:val="none" w:sz="0" w:space="0" w:color="auto"/>
      </w:divBdr>
    </w:div>
    <w:div w:id="1397361625">
      <w:bodyDiv w:val="1"/>
      <w:marLeft w:val="0"/>
      <w:marRight w:val="0"/>
      <w:marTop w:val="0"/>
      <w:marBottom w:val="0"/>
      <w:divBdr>
        <w:top w:val="none" w:sz="0" w:space="0" w:color="auto"/>
        <w:left w:val="none" w:sz="0" w:space="0" w:color="auto"/>
        <w:bottom w:val="none" w:sz="0" w:space="0" w:color="auto"/>
        <w:right w:val="none" w:sz="0" w:space="0" w:color="auto"/>
      </w:divBdr>
    </w:div>
    <w:div w:id="1399085118">
      <w:bodyDiv w:val="1"/>
      <w:marLeft w:val="0"/>
      <w:marRight w:val="0"/>
      <w:marTop w:val="0"/>
      <w:marBottom w:val="0"/>
      <w:divBdr>
        <w:top w:val="none" w:sz="0" w:space="0" w:color="auto"/>
        <w:left w:val="none" w:sz="0" w:space="0" w:color="auto"/>
        <w:bottom w:val="none" w:sz="0" w:space="0" w:color="auto"/>
        <w:right w:val="none" w:sz="0" w:space="0" w:color="auto"/>
      </w:divBdr>
    </w:div>
    <w:div w:id="1400640651">
      <w:bodyDiv w:val="1"/>
      <w:marLeft w:val="0"/>
      <w:marRight w:val="0"/>
      <w:marTop w:val="0"/>
      <w:marBottom w:val="0"/>
      <w:divBdr>
        <w:top w:val="none" w:sz="0" w:space="0" w:color="auto"/>
        <w:left w:val="none" w:sz="0" w:space="0" w:color="auto"/>
        <w:bottom w:val="none" w:sz="0" w:space="0" w:color="auto"/>
        <w:right w:val="none" w:sz="0" w:space="0" w:color="auto"/>
      </w:divBdr>
    </w:div>
    <w:div w:id="1401754076">
      <w:bodyDiv w:val="1"/>
      <w:marLeft w:val="0"/>
      <w:marRight w:val="0"/>
      <w:marTop w:val="0"/>
      <w:marBottom w:val="0"/>
      <w:divBdr>
        <w:top w:val="none" w:sz="0" w:space="0" w:color="auto"/>
        <w:left w:val="none" w:sz="0" w:space="0" w:color="auto"/>
        <w:bottom w:val="none" w:sz="0" w:space="0" w:color="auto"/>
        <w:right w:val="none" w:sz="0" w:space="0" w:color="auto"/>
      </w:divBdr>
    </w:div>
    <w:div w:id="1414159304">
      <w:bodyDiv w:val="1"/>
      <w:marLeft w:val="0"/>
      <w:marRight w:val="0"/>
      <w:marTop w:val="0"/>
      <w:marBottom w:val="0"/>
      <w:divBdr>
        <w:top w:val="none" w:sz="0" w:space="0" w:color="auto"/>
        <w:left w:val="none" w:sz="0" w:space="0" w:color="auto"/>
        <w:bottom w:val="none" w:sz="0" w:space="0" w:color="auto"/>
        <w:right w:val="none" w:sz="0" w:space="0" w:color="auto"/>
      </w:divBdr>
    </w:div>
    <w:div w:id="1414279630">
      <w:bodyDiv w:val="1"/>
      <w:marLeft w:val="0"/>
      <w:marRight w:val="0"/>
      <w:marTop w:val="0"/>
      <w:marBottom w:val="0"/>
      <w:divBdr>
        <w:top w:val="none" w:sz="0" w:space="0" w:color="auto"/>
        <w:left w:val="none" w:sz="0" w:space="0" w:color="auto"/>
        <w:bottom w:val="none" w:sz="0" w:space="0" w:color="auto"/>
        <w:right w:val="none" w:sz="0" w:space="0" w:color="auto"/>
      </w:divBdr>
    </w:div>
    <w:div w:id="1418869456">
      <w:bodyDiv w:val="1"/>
      <w:marLeft w:val="0"/>
      <w:marRight w:val="0"/>
      <w:marTop w:val="0"/>
      <w:marBottom w:val="0"/>
      <w:divBdr>
        <w:top w:val="none" w:sz="0" w:space="0" w:color="auto"/>
        <w:left w:val="none" w:sz="0" w:space="0" w:color="auto"/>
        <w:bottom w:val="none" w:sz="0" w:space="0" w:color="auto"/>
        <w:right w:val="none" w:sz="0" w:space="0" w:color="auto"/>
      </w:divBdr>
    </w:div>
    <w:div w:id="1440300406">
      <w:bodyDiv w:val="1"/>
      <w:marLeft w:val="0"/>
      <w:marRight w:val="0"/>
      <w:marTop w:val="0"/>
      <w:marBottom w:val="0"/>
      <w:divBdr>
        <w:top w:val="none" w:sz="0" w:space="0" w:color="auto"/>
        <w:left w:val="none" w:sz="0" w:space="0" w:color="auto"/>
        <w:bottom w:val="none" w:sz="0" w:space="0" w:color="auto"/>
        <w:right w:val="none" w:sz="0" w:space="0" w:color="auto"/>
      </w:divBdr>
    </w:div>
    <w:div w:id="1449932373">
      <w:bodyDiv w:val="1"/>
      <w:marLeft w:val="0"/>
      <w:marRight w:val="0"/>
      <w:marTop w:val="0"/>
      <w:marBottom w:val="0"/>
      <w:divBdr>
        <w:top w:val="none" w:sz="0" w:space="0" w:color="auto"/>
        <w:left w:val="none" w:sz="0" w:space="0" w:color="auto"/>
        <w:bottom w:val="none" w:sz="0" w:space="0" w:color="auto"/>
        <w:right w:val="none" w:sz="0" w:space="0" w:color="auto"/>
      </w:divBdr>
    </w:div>
    <w:div w:id="1450974073">
      <w:bodyDiv w:val="1"/>
      <w:marLeft w:val="0"/>
      <w:marRight w:val="0"/>
      <w:marTop w:val="0"/>
      <w:marBottom w:val="0"/>
      <w:divBdr>
        <w:top w:val="none" w:sz="0" w:space="0" w:color="auto"/>
        <w:left w:val="none" w:sz="0" w:space="0" w:color="auto"/>
        <w:bottom w:val="none" w:sz="0" w:space="0" w:color="auto"/>
        <w:right w:val="none" w:sz="0" w:space="0" w:color="auto"/>
      </w:divBdr>
    </w:div>
    <w:div w:id="1455372019">
      <w:bodyDiv w:val="1"/>
      <w:marLeft w:val="0"/>
      <w:marRight w:val="0"/>
      <w:marTop w:val="0"/>
      <w:marBottom w:val="0"/>
      <w:divBdr>
        <w:top w:val="none" w:sz="0" w:space="0" w:color="auto"/>
        <w:left w:val="none" w:sz="0" w:space="0" w:color="auto"/>
        <w:bottom w:val="none" w:sz="0" w:space="0" w:color="auto"/>
        <w:right w:val="none" w:sz="0" w:space="0" w:color="auto"/>
      </w:divBdr>
    </w:div>
    <w:div w:id="1457213289">
      <w:bodyDiv w:val="1"/>
      <w:marLeft w:val="0"/>
      <w:marRight w:val="0"/>
      <w:marTop w:val="0"/>
      <w:marBottom w:val="0"/>
      <w:divBdr>
        <w:top w:val="none" w:sz="0" w:space="0" w:color="auto"/>
        <w:left w:val="none" w:sz="0" w:space="0" w:color="auto"/>
        <w:bottom w:val="none" w:sz="0" w:space="0" w:color="auto"/>
        <w:right w:val="none" w:sz="0" w:space="0" w:color="auto"/>
      </w:divBdr>
    </w:div>
    <w:div w:id="1464544287">
      <w:bodyDiv w:val="1"/>
      <w:marLeft w:val="0"/>
      <w:marRight w:val="0"/>
      <w:marTop w:val="0"/>
      <w:marBottom w:val="0"/>
      <w:divBdr>
        <w:top w:val="none" w:sz="0" w:space="0" w:color="auto"/>
        <w:left w:val="none" w:sz="0" w:space="0" w:color="auto"/>
        <w:bottom w:val="none" w:sz="0" w:space="0" w:color="auto"/>
        <w:right w:val="none" w:sz="0" w:space="0" w:color="auto"/>
      </w:divBdr>
    </w:div>
    <w:div w:id="1466310337">
      <w:bodyDiv w:val="1"/>
      <w:marLeft w:val="0"/>
      <w:marRight w:val="0"/>
      <w:marTop w:val="0"/>
      <w:marBottom w:val="0"/>
      <w:divBdr>
        <w:top w:val="none" w:sz="0" w:space="0" w:color="auto"/>
        <w:left w:val="none" w:sz="0" w:space="0" w:color="auto"/>
        <w:bottom w:val="none" w:sz="0" w:space="0" w:color="auto"/>
        <w:right w:val="none" w:sz="0" w:space="0" w:color="auto"/>
      </w:divBdr>
    </w:div>
    <w:div w:id="1467040802">
      <w:bodyDiv w:val="1"/>
      <w:marLeft w:val="0"/>
      <w:marRight w:val="0"/>
      <w:marTop w:val="0"/>
      <w:marBottom w:val="0"/>
      <w:divBdr>
        <w:top w:val="none" w:sz="0" w:space="0" w:color="auto"/>
        <w:left w:val="none" w:sz="0" w:space="0" w:color="auto"/>
        <w:bottom w:val="none" w:sz="0" w:space="0" w:color="auto"/>
        <w:right w:val="none" w:sz="0" w:space="0" w:color="auto"/>
      </w:divBdr>
    </w:div>
    <w:div w:id="1469663620">
      <w:bodyDiv w:val="1"/>
      <w:marLeft w:val="0"/>
      <w:marRight w:val="0"/>
      <w:marTop w:val="0"/>
      <w:marBottom w:val="0"/>
      <w:divBdr>
        <w:top w:val="none" w:sz="0" w:space="0" w:color="auto"/>
        <w:left w:val="none" w:sz="0" w:space="0" w:color="auto"/>
        <w:bottom w:val="none" w:sz="0" w:space="0" w:color="auto"/>
        <w:right w:val="none" w:sz="0" w:space="0" w:color="auto"/>
      </w:divBdr>
    </w:div>
    <w:div w:id="1478110862">
      <w:bodyDiv w:val="1"/>
      <w:marLeft w:val="0"/>
      <w:marRight w:val="0"/>
      <w:marTop w:val="0"/>
      <w:marBottom w:val="0"/>
      <w:divBdr>
        <w:top w:val="none" w:sz="0" w:space="0" w:color="auto"/>
        <w:left w:val="none" w:sz="0" w:space="0" w:color="auto"/>
        <w:bottom w:val="none" w:sz="0" w:space="0" w:color="auto"/>
        <w:right w:val="none" w:sz="0" w:space="0" w:color="auto"/>
      </w:divBdr>
    </w:div>
    <w:div w:id="1482573938">
      <w:bodyDiv w:val="1"/>
      <w:marLeft w:val="0"/>
      <w:marRight w:val="0"/>
      <w:marTop w:val="0"/>
      <w:marBottom w:val="0"/>
      <w:divBdr>
        <w:top w:val="none" w:sz="0" w:space="0" w:color="auto"/>
        <w:left w:val="none" w:sz="0" w:space="0" w:color="auto"/>
        <w:bottom w:val="none" w:sz="0" w:space="0" w:color="auto"/>
        <w:right w:val="none" w:sz="0" w:space="0" w:color="auto"/>
      </w:divBdr>
    </w:div>
    <w:div w:id="1486357090">
      <w:bodyDiv w:val="1"/>
      <w:marLeft w:val="0"/>
      <w:marRight w:val="0"/>
      <w:marTop w:val="0"/>
      <w:marBottom w:val="0"/>
      <w:divBdr>
        <w:top w:val="none" w:sz="0" w:space="0" w:color="auto"/>
        <w:left w:val="none" w:sz="0" w:space="0" w:color="auto"/>
        <w:bottom w:val="none" w:sz="0" w:space="0" w:color="auto"/>
        <w:right w:val="none" w:sz="0" w:space="0" w:color="auto"/>
      </w:divBdr>
    </w:div>
    <w:div w:id="1487278806">
      <w:bodyDiv w:val="1"/>
      <w:marLeft w:val="0"/>
      <w:marRight w:val="0"/>
      <w:marTop w:val="0"/>
      <w:marBottom w:val="0"/>
      <w:divBdr>
        <w:top w:val="none" w:sz="0" w:space="0" w:color="auto"/>
        <w:left w:val="none" w:sz="0" w:space="0" w:color="auto"/>
        <w:bottom w:val="none" w:sz="0" w:space="0" w:color="auto"/>
        <w:right w:val="none" w:sz="0" w:space="0" w:color="auto"/>
      </w:divBdr>
    </w:div>
    <w:div w:id="1488011943">
      <w:bodyDiv w:val="1"/>
      <w:marLeft w:val="0"/>
      <w:marRight w:val="0"/>
      <w:marTop w:val="0"/>
      <w:marBottom w:val="0"/>
      <w:divBdr>
        <w:top w:val="none" w:sz="0" w:space="0" w:color="auto"/>
        <w:left w:val="none" w:sz="0" w:space="0" w:color="auto"/>
        <w:bottom w:val="none" w:sz="0" w:space="0" w:color="auto"/>
        <w:right w:val="none" w:sz="0" w:space="0" w:color="auto"/>
      </w:divBdr>
    </w:div>
    <w:div w:id="1491561152">
      <w:bodyDiv w:val="1"/>
      <w:marLeft w:val="0"/>
      <w:marRight w:val="0"/>
      <w:marTop w:val="0"/>
      <w:marBottom w:val="0"/>
      <w:divBdr>
        <w:top w:val="none" w:sz="0" w:space="0" w:color="auto"/>
        <w:left w:val="none" w:sz="0" w:space="0" w:color="auto"/>
        <w:bottom w:val="none" w:sz="0" w:space="0" w:color="auto"/>
        <w:right w:val="none" w:sz="0" w:space="0" w:color="auto"/>
      </w:divBdr>
    </w:div>
    <w:div w:id="1494566056">
      <w:bodyDiv w:val="1"/>
      <w:marLeft w:val="0"/>
      <w:marRight w:val="0"/>
      <w:marTop w:val="0"/>
      <w:marBottom w:val="0"/>
      <w:divBdr>
        <w:top w:val="none" w:sz="0" w:space="0" w:color="auto"/>
        <w:left w:val="none" w:sz="0" w:space="0" w:color="auto"/>
        <w:bottom w:val="none" w:sz="0" w:space="0" w:color="auto"/>
        <w:right w:val="none" w:sz="0" w:space="0" w:color="auto"/>
      </w:divBdr>
    </w:div>
    <w:div w:id="1495490587">
      <w:bodyDiv w:val="1"/>
      <w:marLeft w:val="0"/>
      <w:marRight w:val="0"/>
      <w:marTop w:val="0"/>
      <w:marBottom w:val="0"/>
      <w:divBdr>
        <w:top w:val="none" w:sz="0" w:space="0" w:color="auto"/>
        <w:left w:val="none" w:sz="0" w:space="0" w:color="auto"/>
        <w:bottom w:val="none" w:sz="0" w:space="0" w:color="auto"/>
        <w:right w:val="none" w:sz="0" w:space="0" w:color="auto"/>
      </w:divBdr>
    </w:div>
    <w:div w:id="1500196846">
      <w:bodyDiv w:val="1"/>
      <w:marLeft w:val="0"/>
      <w:marRight w:val="0"/>
      <w:marTop w:val="0"/>
      <w:marBottom w:val="0"/>
      <w:divBdr>
        <w:top w:val="none" w:sz="0" w:space="0" w:color="auto"/>
        <w:left w:val="none" w:sz="0" w:space="0" w:color="auto"/>
        <w:bottom w:val="none" w:sz="0" w:space="0" w:color="auto"/>
        <w:right w:val="none" w:sz="0" w:space="0" w:color="auto"/>
      </w:divBdr>
    </w:div>
    <w:div w:id="1500273704">
      <w:bodyDiv w:val="1"/>
      <w:marLeft w:val="0"/>
      <w:marRight w:val="0"/>
      <w:marTop w:val="0"/>
      <w:marBottom w:val="0"/>
      <w:divBdr>
        <w:top w:val="none" w:sz="0" w:space="0" w:color="auto"/>
        <w:left w:val="none" w:sz="0" w:space="0" w:color="auto"/>
        <w:bottom w:val="none" w:sz="0" w:space="0" w:color="auto"/>
        <w:right w:val="none" w:sz="0" w:space="0" w:color="auto"/>
      </w:divBdr>
    </w:div>
    <w:div w:id="1504978175">
      <w:bodyDiv w:val="1"/>
      <w:marLeft w:val="0"/>
      <w:marRight w:val="0"/>
      <w:marTop w:val="0"/>
      <w:marBottom w:val="0"/>
      <w:divBdr>
        <w:top w:val="none" w:sz="0" w:space="0" w:color="auto"/>
        <w:left w:val="none" w:sz="0" w:space="0" w:color="auto"/>
        <w:bottom w:val="none" w:sz="0" w:space="0" w:color="auto"/>
        <w:right w:val="none" w:sz="0" w:space="0" w:color="auto"/>
      </w:divBdr>
    </w:div>
    <w:div w:id="1506478121">
      <w:bodyDiv w:val="1"/>
      <w:marLeft w:val="0"/>
      <w:marRight w:val="0"/>
      <w:marTop w:val="0"/>
      <w:marBottom w:val="0"/>
      <w:divBdr>
        <w:top w:val="none" w:sz="0" w:space="0" w:color="auto"/>
        <w:left w:val="none" w:sz="0" w:space="0" w:color="auto"/>
        <w:bottom w:val="none" w:sz="0" w:space="0" w:color="auto"/>
        <w:right w:val="none" w:sz="0" w:space="0" w:color="auto"/>
      </w:divBdr>
    </w:div>
    <w:div w:id="1506703659">
      <w:bodyDiv w:val="1"/>
      <w:marLeft w:val="0"/>
      <w:marRight w:val="0"/>
      <w:marTop w:val="0"/>
      <w:marBottom w:val="0"/>
      <w:divBdr>
        <w:top w:val="none" w:sz="0" w:space="0" w:color="auto"/>
        <w:left w:val="none" w:sz="0" w:space="0" w:color="auto"/>
        <w:bottom w:val="none" w:sz="0" w:space="0" w:color="auto"/>
        <w:right w:val="none" w:sz="0" w:space="0" w:color="auto"/>
      </w:divBdr>
    </w:div>
    <w:div w:id="1507596602">
      <w:bodyDiv w:val="1"/>
      <w:marLeft w:val="0"/>
      <w:marRight w:val="0"/>
      <w:marTop w:val="0"/>
      <w:marBottom w:val="0"/>
      <w:divBdr>
        <w:top w:val="none" w:sz="0" w:space="0" w:color="auto"/>
        <w:left w:val="none" w:sz="0" w:space="0" w:color="auto"/>
        <w:bottom w:val="none" w:sz="0" w:space="0" w:color="auto"/>
        <w:right w:val="none" w:sz="0" w:space="0" w:color="auto"/>
      </w:divBdr>
    </w:div>
    <w:div w:id="1509056529">
      <w:bodyDiv w:val="1"/>
      <w:marLeft w:val="0"/>
      <w:marRight w:val="0"/>
      <w:marTop w:val="0"/>
      <w:marBottom w:val="0"/>
      <w:divBdr>
        <w:top w:val="none" w:sz="0" w:space="0" w:color="auto"/>
        <w:left w:val="none" w:sz="0" w:space="0" w:color="auto"/>
        <w:bottom w:val="none" w:sz="0" w:space="0" w:color="auto"/>
        <w:right w:val="none" w:sz="0" w:space="0" w:color="auto"/>
      </w:divBdr>
    </w:div>
    <w:div w:id="1512069108">
      <w:bodyDiv w:val="1"/>
      <w:marLeft w:val="0"/>
      <w:marRight w:val="0"/>
      <w:marTop w:val="0"/>
      <w:marBottom w:val="0"/>
      <w:divBdr>
        <w:top w:val="none" w:sz="0" w:space="0" w:color="auto"/>
        <w:left w:val="none" w:sz="0" w:space="0" w:color="auto"/>
        <w:bottom w:val="none" w:sz="0" w:space="0" w:color="auto"/>
        <w:right w:val="none" w:sz="0" w:space="0" w:color="auto"/>
      </w:divBdr>
    </w:div>
    <w:div w:id="1513453381">
      <w:bodyDiv w:val="1"/>
      <w:marLeft w:val="0"/>
      <w:marRight w:val="0"/>
      <w:marTop w:val="0"/>
      <w:marBottom w:val="0"/>
      <w:divBdr>
        <w:top w:val="none" w:sz="0" w:space="0" w:color="auto"/>
        <w:left w:val="none" w:sz="0" w:space="0" w:color="auto"/>
        <w:bottom w:val="none" w:sz="0" w:space="0" w:color="auto"/>
        <w:right w:val="none" w:sz="0" w:space="0" w:color="auto"/>
      </w:divBdr>
    </w:div>
    <w:div w:id="1516309158">
      <w:bodyDiv w:val="1"/>
      <w:marLeft w:val="0"/>
      <w:marRight w:val="0"/>
      <w:marTop w:val="0"/>
      <w:marBottom w:val="0"/>
      <w:divBdr>
        <w:top w:val="none" w:sz="0" w:space="0" w:color="auto"/>
        <w:left w:val="none" w:sz="0" w:space="0" w:color="auto"/>
        <w:bottom w:val="none" w:sz="0" w:space="0" w:color="auto"/>
        <w:right w:val="none" w:sz="0" w:space="0" w:color="auto"/>
      </w:divBdr>
    </w:div>
    <w:div w:id="1519735792">
      <w:bodyDiv w:val="1"/>
      <w:marLeft w:val="0"/>
      <w:marRight w:val="0"/>
      <w:marTop w:val="0"/>
      <w:marBottom w:val="0"/>
      <w:divBdr>
        <w:top w:val="none" w:sz="0" w:space="0" w:color="auto"/>
        <w:left w:val="none" w:sz="0" w:space="0" w:color="auto"/>
        <w:bottom w:val="none" w:sz="0" w:space="0" w:color="auto"/>
        <w:right w:val="none" w:sz="0" w:space="0" w:color="auto"/>
      </w:divBdr>
    </w:div>
    <w:div w:id="1521116715">
      <w:bodyDiv w:val="1"/>
      <w:marLeft w:val="0"/>
      <w:marRight w:val="0"/>
      <w:marTop w:val="0"/>
      <w:marBottom w:val="0"/>
      <w:divBdr>
        <w:top w:val="none" w:sz="0" w:space="0" w:color="auto"/>
        <w:left w:val="none" w:sz="0" w:space="0" w:color="auto"/>
        <w:bottom w:val="none" w:sz="0" w:space="0" w:color="auto"/>
        <w:right w:val="none" w:sz="0" w:space="0" w:color="auto"/>
      </w:divBdr>
    </w:div>
    <w:div w:id="1525707318">
      <w:bodyDiv w:val="1"/>
      <w:marLeft w:val="0"/>
      <w:marRight w:val="0"/>
      <w:marTop w:val="0"/>
      <w:marBottom w:val="0"/>
      <w:divBdr>
        <w:top w:val="none" w:sz="0" w:space="0" w:color="auto"/>
        <w:left w:val="none" w:sz="0" w:space="0" w:color="auto"/>
        <w:bottom w:val="none" w:sz="0" w:space="0" w:color="auto"/>
        <w:right w:val="none" w:sz="0" w:space="0" w:color="auto"/>
      </w:divBdr>
    </w:div>
    <w:div w:id="1530338627">
      <w:bodyDiv w:val="1"/>
      <w:marLeft w:val="0"/>
      <w:marRight w:val="0"/>
      <w:marTop w:val="0"/>
      <w:marBottom w:val="0"/>
      <w:divBdr>
        <w:top w:val="none" w:sz="0" w:space="0" w:color="auto"/>
        <w:left w:val="none" w:sz="0" w:space="0" w:color="auto"/>
        <w:bottom w:val="none" w:sz="0" w:space="0" w:color="auto"/>
        <w:right w:val="none" w:sz="0" w:space="0" w:color="auto"/>
      </w:divBdr>
    </w:div>
    <w:div w:id="1531065761">
      <w:bodyDiv w:val="1"/>
      <w:marLeft w:val="0"/>
      <w:marRight w:val="0"/>
      <w:marTop w:val="0"/>
      <w:marBottom w:val="0"/>
      <w:divBdr>
        <w:top w:val="none" w:sz="0" w:space="0" w:color="auto"/>
        <w:left w:val="none" w:sz="0" w:space="0" w:color="auto"/>
        <w:bottom w:val="none" w:sz="0" w:space="0" w:color="auto"/>
        <w:right w:val="none" w:sz="0" w:space="0" w:color="auto"/>
      </w:divBdr>
    </w:div>
    <w:div w:id="1536772303">
      <w:bodyDiv w:val="1"/>
      <w:marLeft w:val="0"/>
      <w:marRight w:val="0"/>
      <w:marTop w:val="0"/>
      <w:marBottom w:val="0"/>
      <w:divBdr>
        <w:top w:val="none" w:sz="0" w:space="0" w:color="auto"/>
        <w:left w:val="none" w:sz="0" w:space="0" w:color="auto"/>
        <w:bottom w:val="none" w:sz="0" w:space="0" w:color="auto"/>
        <w:right w:val="none" w:sz="0" w:space="0" w:color="auto"/>
      </w:divBdr>
    </w:div>
    <w:div w:id="1542788356">
      <w:bodyDiv w:val="1"/>
      <w:marLeft w:val="0"/>
      <w:marRight w:val="0"/>
      <w:marTop w:val="0"/>
      <w:marBottom w:val="0"/>
      <w:divBdr>
        <w:top w:val="none" w:sz="0" w:space="0" w:color="auto"/>
        <w:left w:val="none" w:sz="0" w:space="0" w:color="auto"/>
        <w:bottom w:val="none" w:sz="0" w:space="0" w:color="auto"/>
        <w:right w:val="none" w:sz="0" w:space="0" w:color="auto"/>
      </w:divBdr>
    </w:div>
    <w:div w:id="1546257011">
      <w:bodyDiv w:val="1"/>
      <w:marLeft w:val="0"/>
      <w:marRight w:val="0"/>
      <w:marTop w:val="0"/>
      <w:marBottom w:val="0"/>
      <w:divBdr>
        <w:top w:val="none" w:sz="0" w:space="0" w:color="auto"/>
        <w:left w:val="none" w:sz="0" w:space="0" w:color="auto"/>
        <w:bottom w:val="none" w:sz="0" w:space="0" w:color="auto"/>
        <w:right w:val="none" w:sz="0" w:space="0" w:color="auto"/>
      </w:divBdr>
    </w:div>
    <w:div w:id="1546526256">
      <w:bodyDiv w:val="1"/>
      <w:marLeft w:val="0"/>
      <w:marRight w:val="0"/>
      <w:marTop w:val="0"/>
      <w:marBottom w:val="0"/>
      <w:divBdr>
        <w:top w:val="none" w:sz="0" w:space="0" w:color="auto"/>
        <w:left w:val="none" w:sz="0" w:space="0" w:color="auto"/>
        <w:bottom w:val="none" w:sz="0" w:space="0" w:color="auto"/>
        <w:right w:val="none" w:sz="0" w:space="0" w:color="auto"/>
      </w:divBdr>
    </w:div>
    <w:div w:id="1550144722">
      <w:bodyDiv w:val="1"/>
      <w:marLeft w:val="0"/>
      <w:marRight w:val="0"/>
      <w:marTop w:val="0"/>
      <w:marBottom w:val="0"/>
      <w:divBdr>
        <w:top w:val="none" w:sz="0" w:space="0" w:color="auto"/>
        <w:left w:val="none" w:sz="0" w:space="0" w:color="auto"/>
        <w:bottom w:val="none" w:sz="0" w:space="0" w:color="auto"/>
        <w:right w:val="none" w:sz="0" w:space="0" w:color="auto"/>
      </w:divBdr>
    </w:div>
    <w:div w:id="1551578141">
      <w:bodyDiv w:val="1"/>
      <w:marLeft w:val="0"/>
      <w:marRight w:val="0"/>
      <w:marTop w:val="0"/>
      <w:marBottom w:val="0"/>
      <w:divBdr>
        <w:top w:val="none" w:sz="0" w:space="0" w:color="auto"/>
        <w:left w:val="none" w:sz="0" w:space="0" w:color="auto"/>
        <w:bottom w:val="none" w:sz="0" w:space="0" w:color="auto"/>
        <w:right w:val="none" w:sz="0" w:space="0" w:color="auto"/>
      </w:divBdr>
    </w:div>
    <w:div w:id="1555434369">
      <w:bodyDiv w:val="1"/>
      <w:marLeft w:val="0"/>
      <w:marRight w:val="0"/>
      <w:marTop w:val="0"/>
      <w:marBottom w:val="0"/>
      <w:divBdr>
        <w:top w:val="none" w:sz="0" w:space="0" w:color="auto"/>
        <w:left w:val="none" w:sz="0" w:space="0" w:color="auto"/>
        <w:bottom w:val="none" w:sz="0" w:space="0" w:color="auto"/>
        <w:right w:val="none" w:sz="0" w:space="0" w:color="auto"/>
      </w:divBdr>
    </w:div>
    <w:div w:id="1562447258">
      <w:bodyDiv w:val="1"/>
      <w:marLeft w:val="0"/>
      <w:marRight w:val="0"/>
      <w:marTop w:val="0"/>
      <w:marBottom w:val="0"/>
      <w:divBdr>
        <w:top w:val="none" w:sz="0" w:space="0" w:color="auto"/>
        <w:left w:val="none" w:sz="0" w:space="0" w:color="auto"/>
        <w:bottom w:val="none" w:sz="0" w:space="0" w:color="auto"/>
        <w:right w:val="none" w:sz="0" w:space="0" w:color="auto"/>
      </w:divBdr>
    </w:div>
    <w:div w:id="1562792567">
      <w:bodyDiv w:val="1"/>
      <w:marLeft w:val="0"/>
      <w:marRight w:val="0"/>
      <w:marTop w:val="0"/>
      <w:marBottom w:val="0"/>
      <w:divBdr>
        <w:top w:val="none" w:sz="0" w:space="0" w:color="auto"/>
        <w:left w:val="none" w:sz="0" w:space="0" w:color="auto"/>
        <w:bottom w:val="none" w:sz="0" w:space="0" w:color="auto"/>
        <w:right w:val="none" w:sz="0" w:space="0" w:color="auto"/>
      </w:divBdr>
    </w:div>
    <w:div w:id="1567690996">
      <w:bodyDiv w:val="1"/>
      <w:marLeft w:val="0"/>
      <w:marRight w:val="0"/>
      <w:marTop w:val="0"/>
      <w:marBottom w:val="0"/>
      <w:divBdr>
        <w:top w:val="none" w:sz="0" w:space="0" w:color="auto"/>
        <w:left w:val="none" w:sz="0" w:space="0" w:color="auto"/>
        <w:bottom w:val="none" w:sz="0" w:space="0" w:color="auto"/>
        <w:right w:val="none" w:sz="0" w:space="0" w:color="auto"/>
      </w:divBdr>
    </w:div>
    <w:div w:id="1568496577">
      <w:bodyDiv w:val="1"/>
      <w:marLeft w:val="0"/>
      <w:marRight w:val="0"/>
      <w:marTop w:val="0"/>
      <w:marBottom w:val="0"/>
      <w:divBdr>
        <w:top w:val="none" w:sz="0" w:space="0" w:color="auto"/>
        <w:left w:val="none" w:sz="0" w:space="0" w:color="auto"/>
        <w:bottom w:val="none" w:sz="0" w:space="0" w:color="auto"/>
        <w:right w:val="none" w:sz="0" w:space="0" w:color="auto"/>
      </w:divBdr>
    </w:div>
    <w:div w:id="1583023786">
      <w:bodyDiv w:val="1"/>
      <w:marLeft w:val="0"/>
      <w:marRight w:val="0"/>
      <w:marTop w:val="0"/>
      <w:marBottom w:val="0"/>
      <w:divBdr>
        <w:top w:val="none" w:sz="0" w:space="0" w:color="auto"/>
        <w:left w:val="none" w:sz="0" w:space="0" w:color="auto"/>
        <w:bottom w:val="none" w:sz="0" w:space="0" w:color="auto"/>
        <w:right w:val="none" w:sz="0" w:space="0" w:color="auto"/>
      </w:divBdr>
    </w:div>
    <w:div w:id="1586374435">
      <w:bodyDiv w:val="1"/>
      <w:marLeft w:val="0"/>
      <w:marRight w:val="0"/>
      <w:marTop w:val="0"/>
      <w:marBottom w:val="0"/>
      <w:divBdr>
        <w:top w:val="none" w:sz="0" w:space="0" w:color="auto"/>
        <w:left w:val="none" w:sz="0" w:space="0" w:color="auto"/>
        <w:bottom w:val="none" w:sz="0" w:space="0" w:color="auto"/>
        <w:right w:val="none" w:sz="0" w:space="0" w:color="auto"/>
      </w:divBdr>
    </w:div>
    <w:div w:id="1592229057">
      <w:bodyDiv w:val="1"/>
      <w:marLeft w:val="0"/>
      <w:marRight w:val="0"/>
      <w:marTop w:val="0"/>
      <w:marBottom w:val="0"/>
      <w:divBdr>
        <w:top w:val="none" w:sz="0" w:space="0" w:color="auto"/>
        <w:left w:val="none" w:sz="0" w:space="0" w:color="auto"/>
        <w:bottom w:val="none" w:sz="0" w:space="0" w:color="auto"/>
        <w:right w:val="none" w:sz="0" w:space="0" w:color="auto"/>
      </w:divBdr>
    </w:div>
    <w:div w:id="1593971996">
      <w:bodyDiv w:val="1"/>
      <w:marLeft w:val="0"/>
      <w:marRight w:val="0"/>
      <w:marTop w:val="0"/>
      <w:marBottom w:val="0"/>
      <w:divBdr>
        <w:top w:val="none" w:sz="0" w:space="0" w:color="auto"/>
        <w:left w:val="none" w:sz="0" w:space="0" w:color="auto"/>
        <w:bottom w:val="none" w:sz="0" w:space="0" w:color="auto"/>
        <w:right w:val="none" w:sz="0" w:space="0" w:color="auto"/>
      </w:divBdr>
    </w:div>
    <w:div w:id="1595481667">
      <w:bodyDiv w:val="1"/>
      <w:marLeft w:val="0"/>
      <w:marRight w:val="0"/>
      <w:marTop w:val="0"/>
      <w:marBottom w:val="0"/>
      <w:divBdr>
        <w:top w:val="none" w:sz="0" w:space="0" w:color="auto"/>
        <w:left w:val="none" w:sz="0" w:space="0" w:color="auto"/>
        <w:bottom w:val="none" w:sz="0" w:space="0" w:color="auto"/>
        <w:right w:val="none" w:sz="0" w:space="0" w:color="auto"/>
      </w:divBdr>
    </w:div>
    <w:div w:id="1598362566">
      <w:bodyDiv w:val="1"/>
      <w:marLeft w:val="0"/>
      <w:marRight w:val="0"/>
      <w:marTop w:val="0"/>
      <w:marBottom w:val="0"/>
      <w:divBdr>
        <w:top w:val="none" w:sz="0" w:space="0" w:color="auto"/>
        <w:left w:val="none" w:sz="0" w:space="0" w:color="auto"/>
        <w:bottom w:val="none" w:sz="0" w:space="0" w:color="auto"/>
        <w:right w:val="none" w:sz="0" w:space="0" w:color="auto"/>
      </w:divBdr>
    </w:div>
    <w:div w:id="1599173074">
      <w:bodyDiv w:val="1"/>
      <w:marLeft w:val="0"/>
      <w:marRight w:val="0"/>
      <w:marTop w:val="0"/>
      <w:marBottom w:val="0"/>
      <w:divBdr>
        <w:top w:val="none" w:sz="0" w:space="0" w:color="auto"/>
        <w:left w:val="none" w:sz="0" w:space="0" w:color="auto"/>
        <w:bottom w:val="none" w:sz="0" w:space="0" w:color="auto"/>
        <w:right w:val="none" w:sz="0" w:space="0" w:color="auto"/>
      </w:divBdr>
    </w:div>
    <w:div w:id="1602835491">
      <w:bodyDiv w:val="1"/>
      <w:marLeft w:val="0"/>
      <w:marRight w:val="0"/>
      <w:marTop w:val="0"/>
      <w:marBottom w:val="0"/>
      <w:divBdr>
        <w:top w:val="none" w:sz="0" w:space="0" w:color="auto"/>
        <w:left w:val="none" w:sz="0" w:space="0" w:color="auto"/>
        <w:bottom w:val="none" w:sz="0" w:space="0" w:color="auto"/>
        <w:right w:val="none" w:sz="0" w:space="0" w:color="auto"/>
      </w:divBdr>
    </w:div>
    <w:div w:id="1604877967">
      <w:bodyDiv w:val="1"/>
      <w:marLeft w:val="0"/>
      <w:marRight w:val="0"/>
      <w:marTop w:val="0"/>
      <w:marBottom w:val="0"/>
      <w:divBdr>
        <w:top w:val="none" w:sz="0" w:space="0" w:color="auto"/>
        <w:left w:val="none" w:sz="0" w:space="0" w:color="auto"/>
        <w:bottom w:val="none" w:sz="0" w:space="0" w:color="auto"/>
        <w:right w:val="none" w:sz="0" w:space="0" w:color="auto"/>
      </w:divBdr>
    </w:div>
    <w:div w:id="1607761877">
      <w:bodyDiv w:val="1"/>
      <w:marLeft w:val="0"/>
      <w:marRight w:val="0"/>
      <w:marTop w:val="0"/>
      <w:marBottom w:val="0"/>
      <w:divBdr>
        <w:top w:val="none" w:sz="0" w:space="0" w:color="auto"/>
        <w:left w:val="none" w:sz="0" w:space="0" w:color="auto"/>
        <w:bottom w:val="none" w:sz="0" w:space="0" w:color="auto"/>
        <w:right w:val="none" w:sz="0" w:space="0" w:color="auto"/>
      </w:divBdr>
    </w:div>
    <w:div w:id="1609196639">
      <w:bodyDiv w:val="1"/>
      <w:marLeft w:val="0"/>
      <w:marRight w:val="0"/>
      <w:marTop w:val="0"/>
      <w:marBottom w:val="0"/>
      <w:divBdr>
        <w:top w:val="none" w:sz="0" w:space="0" w:color="auto"/>
        <w:left w:val="none" w:sz="0" w:space="0" w:color="auto"/>
        <w:bottom w:val="none" w:sz="0" w:space="0" w:color="auto"/>
        <w:right w:val="none" w:sz="0" w:space="0" w:color="auto"/>
      </w:divBdr>
    </w:div>
    <w:div w:id="1610311602">
      <w:bodyDiv w:val="1"/>
      <w:marLeft w:val="0"/>
      <w:marRight w:val="0"/>
      <w:marTop w:val="0"/>
      <w:marBottom w:val="0"/>
      <w:divBdr>
        <w:top w:val="none" w:sz="0" w:space="0" w:color="auto"/>
        <w:left w:val="none" w:sz="0" w:space="0" w:color="auto"/>
        <w:bottom w:val="none" w:sz="0" w:space="0" w:color="auto"/>
        <w:right w:val="none" w:sz="0" w:space="0" w:color="auto"/>
      </w:divBdr>
    </w:div>
    <w:div w:id="1612468308">
      <w:bodyDiv w:val="1"/>
      <w:marLeft w:val="0"/>
      <w:marRight w:val="0"/>
      <w:marTop w:val="0"/>
      <w:marBottom w:val="0"/>
      <w:divBdr>
        <w:top w:val="none" w:sz="0" w:space="0" w:color="auto"/>
        <w:left w:val="none" w:sz="0" w:space="0" w:color="auto"/>
        <w:bottom w:val="none" w:sz="0" w:space="0" w:color="auto"/>
        <w:right w:val="none" w:sz="0" w:space="0" w:color="auto"/>
      </w:divBdr>
    </w:div>
    <w:div w:id="1625692564">
      <w:bodyDiv w:val="1"/>
      <w:marLeft w:val="0"/>
      <w:marRight w:val="0"/>
      <w:marTop w:val="0"/>
      <w:marBottom w:val="0"/>
      <w:divBdr>
        <w:top w:val="none" w:sz="0" w:space="0" w:color="auto"/>
        <w:left w:val="none" w:sz="0" w:space="0" w:color="auto"/>
        <w:bottom w:val="none" w:sz="0" w:space="0" w:color="auto"/>
        <w:right w:val="none" w:sz="0" w:space="0" w:color="auto"/>
      </w:divBdr>
    </w:div>
    <w:div w:id="1632637920">
      <w:bodyDiv w:val="1"/>
      <w:marLeft w:val="0"/>
      <w:marRight w:val="0"/>
      <w:marTop w:val="0"/>
      <w:marBottom w:val="0"/>
      <w:divBdr>
        <w:top w:val="none" w:sz="0" w:space="0" w:color="auto"/>
        <w:left w:val="none" w:sz="0" w:space="0" w:color="auto"/>
        <w:bottom w:val="none" w:sz="0" w:space="0" w:color="auto"/>
        <w:right w:val="none" w:sz="0" w:space="0" w:color="auto"/>
      </w:divBdr>
    </w:div>
    <w:div w:id="1633092239">
      <w:bodyDiv w:val="1"/>
      <w:marLeft w:val="0"/>
      <w:marRight w:val="0"/>
      <w:marTop w:val="0"/>
      <w:marBottom w:val="0"/>
      <w:divBdr>
        <w:top w:val="none" w:sz="0" w:space="0" w:color="auto"/>
        <w:left w:val="none" w:sz="0" w:space="0" w:color="auto"/>
        <w:bottom w:val="none" w:sz="0" w:space="0" w:color="auto"/>
        <w:right w:val="none" w:sz="0" w:space="0" w:color="auto"/>
      </w:divBdr>
    </w:div>
    <w:div w:id="1635333990">
      <w:bodyDiv w:val="1"/>
      <w:marLeft w:val="0"/>
      <w:marRight w:val="0"/>
      <w:marTop w:val="0"/>
      <w:marBottom w:val="0"/>
      <w:divBdr>
        <w:top w:val="none" w:sz="0" w:space="0" w:color="auto"/>
        <w:left w:val="none" w:sz="0" w:space="0" w:color="auto"/>
        <w:bottom w:val="none" w:sz="0" w:space="0" w:color="auto"/>
        <w:right w:val="none" w:sz="0" w:space="0" w:color="auto"/>
      </w:divBdr>
    </w:div>
    <w:div w:id="1636445555">
      <w:bodyDiv w:val="1"/>
      <w:marLeft w:val="0"/>
      <w:marRight w:val="0"/>
      <w:marTop w:val="0"/>
      <w:marBottom w:val="0"/>
      <w:divBdr>
        <w:top w:val="none" w:sz="0" w:space="0" w:color="auto"/>
        <w:left w:val="none" w:sz="0" w:space="0" w:color="auto"/>
        <w:bottom w:val="none" w:sz="0" w:space="0" w:color="auto"/>
        <w:right w:val="none" w:sz="0" w:space="0" w:color="auto"/>
      </w:divBdr>
    </w:div>
    <w:div w:id="1643191523">
      <w:bodyDiv w:val="1"/>
      <w:marLeft w:val="0"/>
      <w:marRight w:val="0"/>
      <w:marTop w:val="0"/>
      <w:marBottom w:val="0"/>
      <w:divBdr>
        <w:top w:val="none" w:sz="0" w:space="0" w:color="auto"/>
        <w:left w:val="none" w:sz="0" w:space="0" w:color="auto"/>
        <w:bottom w:val="none" w:sz="0" w:space="0" w:color="auto"/>
        <w:right w:val="none" w:sz="0" w:space="0" w:color="auto"/>
      </w:divBdr>
    </w:div>
    <w:div w:id="1649632233">
      <w:bodyDiv w:val="1"/>
      <w:marLeft w:val="0"/>
      <w:marRight w:val="0"/>
      <w:marTop w:val="0"/>
      <w:marBottom w:val="0"/>
      <w:divBdr>
        <w:top w:val="none" w:sz="0" w:space="0" w:color="auto"/>
        <w:left w:val="none" w:sz="0" w:space="0" w:color="auto"/>
        <w:bottom w:val="none" w:sz="0" w:space="0" w:color="auto"/>
        <w:right w:val="none" w:sz="0" w:space="0" w:color="auto"/>
      </w:divBdr>
    </w:div>
    <w:div w:id="1660110431">
      <w:bodyDiv w:val="1"/>
      <w:marLeft w:val="0"/>
      <w:marRight w:val="0"/>
      <w:marTop w:val="0"/>
      <w:marBottom w:val="0"/>
      <w:divBdr>
        <w:top w:val="none" w:sz="0" w:space="0" w:color="auto"/>
        <w:left w:val="none" w:sz="0" w:space="0" w:color="auto"/>
        <w:bottom w:val="none" w:sz="0" w:space="0" w:color="auto"/>
        <w:right w:val="none" w:sz="0" w:space="0" w:color="auto"/>
      </w:divBdr>
    </w:div>
    <w:div w:id="1668898410">
      <w:bodyDiv w:val="1"/>
      <w:marLeft w:val="0"/>
      <w:marRight w:val="0"/>
      <w:marTop w:val="0"/>
      <w:marBottom w:val="0"/>
      <w:divBdr>
        <w:top w:val="none" w:sz="0" w:space="0" w:color="auto"/>
        <w:left w:val="none" w:sz="0" w:space="0" w:color="auto"/>
        <w:bottom w:val="none" w:sz="0" w:space="0" w:color="auto"/>
        <w:right w:val="none" w:sz="0" w:space="0" w:color="auto"/>
      </w:divBdr>
    </w:div>
    <w:div w:id="1669554621">
      <w:bodyDiv w:val="1"/>
      <w:marLeft w:val="0"/>
      <w:marRight w:val="0"/>
      <w:marTop w:val="0"/>
      <w:marBottom w:val="0"/>
      <w:divBdr>
        <w:top w:val="none" w:sz="0" w:space="0" w:color="auto"/>
        <w:left w:val="none" w:sz="0" w:space="0" w:color="auto"/>
        <w:bottom w:val="none" w:sz="0" w:space="0" w:color="auto"/>
        <w:right w:val="none" w:sz="0" w:space="0" w:color="auto"/>
      </w:divBdr>
    </w:div>
    <w:div w:id="1673143934">
      <w:bodyDiv w:val="1"/>
      <w:marLeft w:val="0"/>
      <w:marRight w:val="0"/>
      <w:marTop w:val="0"/>
      <w:marBottom w:val="0"/>
      <w:divBdr>
        <w:top w:val="none" w:sz="0" w:space="0" w:color="auto"/>
        <w:left w:val="none" w:sz="0" w:space="0" w:color="auto"/>
        <w:bottom w:val="none" w:sz="0" w:space="0" w:color="auto"/>
        <w:right w:val="none" w:sz="0" w:space="0" w:color="auto"/>
      </w:divBdr>
    </w:div>
    <w:div w:id="1675916789">
      <w:bodyDiv w:val="1"/>
      <w:marLeft w:val="0"/>
      <w:marRight w:val="0"/>
      <w:marTop w:val="0"/>
      <w:marBottom w:val="0"/>
      <w:divBdr>
        <w:top w:val="none" w:sz="0" w:space="0" w:color="auto"/>
        <w:left w:val="none" w:sz="0" w:space="0" w:color="auto"/>
        <w:bottom w:val="none" w:sz="0" w:space="0" w:color="auto"/>
        <w:right w:val="none" w:sz="0" w:space="0" w:color="auto"/>
      </w:divBdr>
    </w:div>
    <w:div w:id="1681661121">
      <w:bodyDiv w:val="1"/>
      <w:marLeft w:val="0"/>
      <w:marRight w:val="0"/>
      <w:marTop w:val="0"/>
      <w:marBottom w:val="0"/>
      <w:divBdr>
        <w:top w:val="none" w:sz="0" w:space="0" w:color="auto"/>
        <w:left w:val="none" w:sz="0" w:space="0" w:color="auto"/>
        <w:bottom w:val="none" w:sz="0" w:space="0" w:color="auto"/>
        <w:right w:val="none" w:sz="0" w:space="0" w:color="auto"/>
      </w:divBdr>
    </w:div>
    <w:div w:id="1682006766">
      <w:bodyDiv w:val="1"/>
      <w:marLeft w:val="0"/>
      <w:marRight w:val="0"/>
      <w:marTop w:val="0"/>
      <w:marBottom w:val="0"/>
      <w:divBdr>
        <w:top w:val="none" w:sz="0" w:space="0" w:color="auto"/>
        <w:left w:val="none" w:sz="0" w:space="0" w:color="auto"/>
        <w:bottom w:val="none" w:sz="0" w:space="0" w:color="auto"/>
        <w:right w:val="none" w:sz="0" w:space="0" w:color="auto"/>
      </w:divBdr>
    </w:div>
    <w:div w:id="1682583496">
      <w:bodyDiv w:val="1"/>
      <w:marLeft w:val="0"/>
      <w:marRight w:val="0"/>
      <w:marTop w:val="0"/>
      <w:marBottom w:val="0"/>
      <w:divBdr>
        <w:top w:val="none" w:sz="0" w:space="0" w:color="auto"/>
        <w:left w:val="none" w:sz="0" w:space="0" w:color="auto"/>
        <w:bottom w:val="none" w:sz="0" w:space="0" w:color="auto"/>
        <w:right w:val="none" w:sz="0" w:space="0" w:color="auto"/>
      </w:divBdr>
    </w:div>
    <w:div w:id="1682975755">
      <w:bodyDiv w:val="1"/>
      <w:marLeft w:val="0"/>
      <w:marRight w:val="0"/>
      <w:marTop w:val="0"/>
      <w:marBottom w:val="0"/>
      <w:divBdr>
        <w:top w:val="none" w:sz="0" w:space="0" w:color="auto"/>
        <w:left w:val="none" w:sz="0" w:space="0" w:color="auto"/>
        <w:bottom w:val="none" w:sz="0" w:space="0" w:color="auto"/>
        <w:right w:val="none" w:sz="0" w:space="0" w:color="auto"/>
      </w:divBdr>
    </w:div>
    <w:div w:id="1683169320">
      <w:bodyDiv w:val="1"/>
      <w:marLeft w:val="0"/>
      <w:marRight w:val="0"/>
      <w:marTop w:val="0"/>
      <w:marBottom w:val="0"/>
      <w:divBdr>
        <w:top w:val="none" w:sz="0" w:space="0" w:color="auto"/>
        <w:left w:val="none" w:sz="0" w:space="0" w:color="auto"/>
        <w:bottom w:val="none" w:sz="0" w:space="0" w:color="auto"/>
        <w:right w:val="none" w:sz="0" w:space="0" w:color="auto"/>
      </w:divBdr>
    </w:div>
    <w:div w:id="1685207530">
      <w:bodyDiv w:val="1"/>
      <w:marLeft w:val="0"/>
      <w:marRight w:val="0"/>
      <w:marTop w:val="0"/>
      <w:marBottom w:val="0"/>
      <w:divBdr>
        <w:top w:val="none" w:sz="0" w:space="0" w:color="auto"/>
        <w:left w:val="none" w:sz="0" w:space="0" w:color="auto"/>
        <w:bottom w:val="none" w:sz="0" w:space="0" w:color="auto"/>
        <w:right w:val="none" w:sz="0" w:space="0" w:color="auto"/>
      </w:divBdr>
    </w:div>
    <w:div w:id="1686400844">
      <w:bodyDiv w:val="1"/>
      <w:marLeft w:val="0"/>
      <w:marRight w:val="0"/>
      <w:marTop w:val="0"/>
      <w:marBottom w:val="0"/>
      <w:divBdr>
        <w:top w:val="none" w:sz="0" w:space="0" w:color="auto"/>
        <w:left w:val="none" w:sz="0" w:space="0" w:color="auto"/>
        <w:bottom w:val="none" w:sz="0" w:space="0" w:color="auto"/>
        <w:right w:val="none" w:sz="0" w:space="0" w:color="auto"/>
      </w:divBdr>
    </w:div>
    <w:div w:id="1686520383">
      <w:bodyDiv w:val="1"/>
      <w:marLeft w:val="0"/>
      <w:marRight w:val="0"/>
      <w:marTop w:val="0"/>
      <w:marBottom w:val="0"/>
      <w:divBdr>
        <w:top w:val="none" w:sz="0" w:space="0" w:color="auto"/>
        <w:left w:val="none" w:sz="0" w:space="0" w:color="auto"/>
        <w:bottom w:val="none" w:sz="0" w:space="0" w:color="auto"/>
        <w:right w:val="none" w:sz="0" w:space="0" w:color="auto"/>
      </w:divBdr>
    </w:div>
    <w:div w:id="1687248369">
      <w:bodyDiv w:val="1"/>
      <w:marLeft w:val="0"/>
      <w:marRight w:val="0"/>
      <w:marTop w:val="0"/>
      <w:marBottom w:val="0"/>
      <w:divBdr>
        <w:top w:val="none" w:sz="0" w:space="0" w:color="auto"/>
        <w:left w:val="none" w:sz="0" w:space="0" w:color="auto"/>
        <w:bottom w:val="none" w:sz="0" w:space="0" w:color="auto"/>
        <w:right w:val="none" w:sz="0" w:space="0" w:color="auto"/>
      </w:divBdr>
    </w:div>
    <w:div w:id="1687367264">
      <w:bodyDiv w:val="1"/>
      <w:marLeft w:val="0"/>
      <w:marRight w:val="0"/>
      <w:marTop w:val="0"/>
      <w:marBottom w:val="0"/>
      <w:divBdr>
        <w:top w:val="none" w:sz="0" w:space="0" w:color="auto"/>
        <w:left w:val="none" w:sz="0" w:space="0" w:color="auto"/>
        <w:bottom w:val="none" w:sz="0" w:space="0" w:color="auto"/>
        <w:right w:val="none" w:sz="0" w:space="0" w:color="auto"/>
      </w:divBdr>
    </w:div>
    <w:div w:id="1689141569">
      <w:bodyDiv w:val="1"/>
      <w:marLeft w:val="0"/>
      <w:marRight w:val="0"/>
      <w:marTop w:val="0"/>
      <w:marBottom w:val="0"/>
      <w:divBdr>
        <w:top w:val="none" w:sz="0" w:space="0" w:color="auto"/>
        <w:left w:val="none" w:sz="0" w:space="0" w:color="auto"/>
        <w:bottom w:val="none" w:sz="0" w:space="0" w:color="auto"/>
        <w:right w:val="none" w:sz="0" w:space="0" w:color="auto"/>
      </w:divBdr>
    </w:div>
    <w:div w:id="1689406824">
      <w:bodyDiv w:val="1"/>
      <w:marLeft w:val="0"/>
      <w:marRight w:val="0"/>
      <w:marTop w:val="0"/>
      <w:marBottom w:val="0"/>
      <w:divBdr>
        <w:top w:val="none" w:sz="0" w:space="0" w:color="auto"/>
        <w:left w:val="none" w:sz="0" w:space="0" w:color="auto"/>
        <w:bottom w:val="none" w:sz="0" w:space="0" w:color="auto"/>
        <w:right w:val="none" w:sz="0" w:space="0" w:color="auto"/>
      </w:divBdr>
    </w:div>
    <w:div w:id="1694378330">
      <w:bodyDiv w:val="1"/>
      <w:marLeft w:val="0"/>
      <w:marRight w:val="0"/>
      <w:marTop w:val="0"/>
      <w:marBottom w:val="0"/>
      <w:divBdr>
        <w:top w:val="none" w:sz="0" w:space="0" w:color="auto"/>
        <w:left w:val="none" w:sz="0" w:space="0" w:color="auto"/>
        <w:bottom w:val="none" w:sz="0" w:space="0" w:color="auto"/>
        <w:right w:val="none" w:sz="0" w:space="0" w:color="auto"/>
      </w:divBdr>
    </w:div>
    <w:div w:id="1702433629">
      <w:bodyDiv w:val="1"/>
      <w:marLeft w:val="0"/>
      <w:marRight w:val="0"/>
      <w:marTop w:val="0"/>
      <w:marBottom w:val="0"/>
      <w:divBdr>
        <w:top w:val="none" w:sz="0" w:space="0" w:color="auto"/>
        <w:left w:val="none" w:sz="0" w:space="0" w:color="auto"/>
        <w:bottom w:val="none" w:sz="0" w:space="0" w:color="auto"/>
        <w:right w:val="none" w:sz="0" w:space="0" w:color="auto"/>
      </w:divBdr>
    </w:div>
    <w:div w:id="1702512337">
      <w:bodyDiv w:val="1"/>
      <w:marLeft w:val="0"/>
      <w:marRight w:val="0"/>
      <w:marTop w:val="0"/>
      <w:marBottom w:val="0"/>
      <w:divBdr>
        <w:top w:val="none" w:sz="0" w:space="0" w:color="auto"/>
        <w:left w:val="none" w:sz="0" w:space="0" w:color="auto"/>
        <w:bottom w:val="none" w:sz="0" w:space="0" w:color="auto"/>
        <w:right w:val="none" w:sz="0" w:space="0" w:color="auto"/>
      </w:divBdr>
    </w:div>
    <w:div w:id="1712916407">
      <w:bodyDiv w:val="1"/>
      <w:marLeft w:val="0"/>
      <w:marRight w:val="0"/>
      <w:marTop w:val="0"/>
      <w:marBottom w:val="0"/>
      <w:divBdr>
        <w:top w:val="none" w:sz="0" w:space="0" w:color="auto"/>
        <w:left w:val="none" w:sz="0" w:space="0" w:color="auto"/>
        <w:bottom w:val="none" w:sz="0" w:space="0" w:color="auto"/>
        <w:right w:val="none" w:sz="0" w:space="0" w:color="auto"/>
      </w:divBdr>
    </w:div>
    <w:div w:id="1716661697">
      <w:bodyDiv w:val="1"/>
      <w:marLeft w:val="0"/>
      <w:marRight w:val="0"/>
      <w:marTop w:val="0"/>
      <w:marBottom w:val="0"/>
      <w:divBdr>
        <w:top w:val="none" w:sz="0" w:space="0" w:color="auto"/>
        <w:left w:val="none" w:sz="0" w:space="0" w:color="auto"/>
        <w:bottom w:val="none" w:sz="0" w:space="0" w:color="auto"/>
        <w:right w:val="none" w:sz="0" w:space="0" w:color="auto"/>
      </w:divBdr>
    </w:div>
    <w:div w:id="1718119237">
      <w:bodyDiv w:val="1"/>
      <w:marLeft w:val="0"/>
      <w:marRight w:val="0"/>
      <w:marTop w:val="0"/>
      <w:marBottom w:val="0"/>
      <w:divBdr>
        <w:top w:val="none" w:sz="0" w:space="0" w:color="auto"/>
        <w:left w:val="none" w:sz="0" w:space="0" w:color="auto"/>
        <w:bottom w:val="none" w:sz="0" w:space="0" w:color="auto"/>
        <w:right w:val="none" w:sz="0" w:space="0" w:color="auto"/>
      </w:divBdr>
    </w:div>
    <w:div w:id="1724796166">
      <w:bodyDiv w:val="1"/>
      <w:marLeft w:val="0"/>
      <w:marRight w:val="0"/>
      <w:marTop w:val="0"/>
      <w:marBottom w:val="0"/>
      <w:divBdr>
        <w:top w:val="none" w:sz="0" w:space="0" w:color="auto"/>
        <w:left w:val="none" w:sz="0" w:space="0" w:color="auto"/>
        <w:bottom w:val="none" w:sz="0" w:space="0" w:color="auto"/>
        <w:right w:val="none" w:sz="0" w:space="0" w:color="auto"/>
      </w:divBdr>
    </w:div>
    <w:div w:id="1725905456">
      <w:bodyDiv w:val="1"/>
      <w:marLeft w:val="0"/>
      <w:marRight w:val="0"/>
      <w:marTop w:val="0"/>
      <w:marBottom w:val="0"/>
      <w:divBdr>
        <w:top w:val="none" w:sz="0" w:space="0" w:color="auto"/>
        <w:left w:val="none" w:sz="0" w:space="0" w:color="auto"/>
        <w:bottom w:val="none" w:sz="0" w:space="0" w:color="auto"/>
        <w:right w:val="none" w:sz="0" w:space="0" w:color="auto"/>
      </w:divBdr>
    </w:div>
    <w:div w:id="1732196644">
      <w:bodyDiv w:val="1"/>
      <w:marLeft w:val="0"/>
      <w:marRight w:val="0"/>
      <w:marTop w:val="0"/>
      <w:marBottom w:val="0"/>
      <w:divBdr>
        <w:top w:val="none" w:sz="0" w:space="0" w:color="auto"/>
        <w:left w:val="none" w:sz="0" w:space="0" w:color="auto"/>
        <w:bottom w:val="none" w:sz="0" w:space="0" w:color="auto"/>
        <w:right w:val="none" w:sz="0" w:space="0" w:color="auto"/>
      </w:divBdr>
    </w:div>
    <w:div w:id="1732579613">
      <w:bodyDiv w:val="1"/>
      <w:marLeft w:val="0"/>
      <w:marRight w:val="0"/>
      <w:marTop w:val="0"/>
      <w:marBottom w:val="0"/>
      <w:divBdr>
        <w:top w:val="none" w:sz="0" w:space="0" w:color="auto"/>
        <w:left w:val="none" w:sz="0" w:space="0" w:color="auto"/>
        <w:bottom w:val="none" w:sz="0" w:space="0" w:color="auto"/>
        <w:right w:val="none" w:sz="0" w:space="0" w:color="auto"/>
      </w:divBdr>
    </w:div>
    <w:div w:id="1738941859">
      <w:bodyDiv w:val="1"/>
      <w:marLeft w:val="0"/>
      <w:marRight w:val="0"/>
      <w:marTop w:val="0"/>
      <w:marBottom w:val="0"/>
      <w:divBdr>
        <w:top w:val="none" w:sz="0" w:space="0" w:color="auto"/>
        <w:left w:val="none" w:sz="0" w:space="0" w:color="auto"/>
        <w:bottom w:val="none" w:sz="0" w:space="0" w:color="auto"/>
        <w:right w:val="none" w:sz="0" w:space="0" w:color="auto"/>
      </w:divBdr>
    </w:div>
    <w:div w:id="1747150473">
      <w:bodyDiv w:val="1"/>
      <w:marLeft w:val="0"/>
      <w:marRight w:val="0"/>
      <w:marTop w:val="0"/>
      <w:marBottom w:val="0"/>
      <w:divBdr>
        <w:top w:val="none" w:sz="0" w:space="0" w:color="auto"/>
        <w:left w:val="none" w:sz="0" w:space="0" w:color="auto"/>
        <w:bottom w:val="none" w:sz="0" w:space="0" w:color="auto"/>
        <w:right w:val="none" w:sz="0" w:space="0" w:color="auto"/>
      </w:divBdr>
    </w:div>
    <w:div w:id="1747650317">
      <w:bodyDiv w:val="1"/>
      <w:marLeft w:val="0"/>
      <w:marRight w:val="0"/>
      <w:marTop w:val="0"/>
      <w:marBottom w:val="0"/>
      <w:divBdr>
        <w:top w:val="none" w:sz="0" w:space="0" w:color="auto"/>
        <w:left w:val="none" w:sz="0" w:space="0" w:color="auto"/>
        <w:bottom w:val="none" w:sz="0" w:space="0" w:color="auto"/>
        <w:right w:val="none" w:sz="0" w:space="0" w:color="auto"/>
      </w:divBdr>
    </w:div>
    <w:div w:id="1754933354">
      <w:bodyDiv w:val="1"/>
      <w:marLeft w:val="0"/>
      <w:marRight w:val="0"/>
      <w:marTop w:val="0"/>
      <w:marBottom w:val="0"/>
      <w:divBdr>
        <w:top w:val="none" w:sz="0" w:space="0" w:color="auto"/>
        <w:left w:val="none" w:sz="0" w:space="0" w:color="auto"/>
        <w:bottom w:val="none" w:sz="0" w:space="0" w:color="auto"/>
        <w:right w:val="none" w:sz="0" w:space="0" w:color="auto"/>
      </w:divBdr>
    </w:div>
    <w:div w:id="1755784597">
      <w:bodyDiv w:val="1"/>
      <w:marLeft w:val="0"/>
      <w:marRight w:val="0"/>
      <w:marTop w:val="0"/>
      <w:marBottom w:val="0"/>
      <w:divBdr>
        <w:top w:val="none" w:sz="0" w:space="0" w:color="auto"/>
        <w:left w:val="none" w:sz="0" w:space="0" w:color="auto"/>
        <w:bottom w:val="none" w:sz="0" w:space="0" w:color="auto"/>
        <w:right w:val="none" w:sz="0" w:space="0" w:color="auto"/>
      </w:divBdr>
    </w:div>
    <w:div w:id="1759399441">
      <w:bodyDiv w:val="1"/>
      <w:marLeft w:val="0"/>
      <w:marRight w:val="0"/>
      <w:marTop w:val="0"/>
      <w:marBottom w:val="0"/>
      <w:divBdr>
        <w:top w:val="none" w:sz="0" w:space="0" w:color="auto"/>
        <w:left w:val="none" w:sz="0" w:space="0" w:color="auto"/>
        <w:bottom w:val="none" w:sz="0" w:space="0" w:color="auto"/>
        <w:right w:val="none" w:sz="0" w:space="0" w:color="auto"/>
      </w:divBdr>
    </w:div>
    <w:div w:id="1763604882">
      <w:bodyDiv w:val="1"/>
      <w:marLeft w:val="0"/>
      <w:marRight w:val="0"/>
      <w:marTop w:val="0"/>
      <w:marBottom w:val="0"/>
      <w:divBdr>
        <w:top w:val="none" w:sz="0" w:space="0" w:color="auto"/>
        <w:left w:val="none" w:sz="0" w:space="0" w:color="auto"/>
        <w:bottom w:val="none" w:sz="0" w:space="0" w:color="auto"/>
        <w:right w:val="none" w:sz="0" w:space="0" w:color="auto"/>
      </w:divBdr>
    </w:div>
    <w:div w:id="1773357860">
      <w:bodyDiv w:val="1"/>
      <w:marLeft w:val="0"/>
      <w:marRight w:val="0"/>
      <w:marTop w:val="0"/>
      <w:marBottom w:val="0"/>
      <w:divBdr>
        <w:top w:val="none" w:sz="0" w:space="0" w:color="auto"/>
        <w:left w:val="none" w:sz="0" w:space="0" w:color="auto"/>
        <w:bottom w:val="none" w:sz="0" w:space="0" w:color="auto"/>
        <w:right w:val="none" w:sz="0" w:space="0" w:color="auto"/>
      </w:divBdr>
    </w:div>
    <w:div w:id="1773626104">
      <w:bodyDiv w:val="1"/>
      <w:marLeft w:val="0"/>
      <w:marRight w:val="0"/>
      <w:marTop w:val="0"/>
      <w:marBottom w:val="0"/>
      <w:divBdr>
        <w:top w:val="none" w:sz="0" w:space="0" w:color="auto"/>
        <w:left w:val="none" w:sz="0" w:space="0" w:color="auto"/>
        <w:bottom w:val="none" w:sz="0" w:space="0" w:color="auto"/>
        <w:right w:val="none" w:sz="0" w:space="0" w:color="auto"/>
      </w:divBdr>
    </w:div>
    <w:div w:id="1778018637">
      <w:bodyDiv w:val="1"/>
      <w:marLeft w:val="0"/>
      <w:marRight w:val="0"/>
      <w:marTop w:val="0"/>
      <w:marBottom w:val="0"/>
      <w:divBdr>
        <w:top w:val="none" w:sz="0" w:space="0" w:color="auto"/>
        <w:left w:val="none" w:sz="0" w:space="0" w:color="auto"/>
        <w:bottom w:val="none" w:sz="0" w:space="0" w:color="auto"/>
        <w:right w:val="none" w:sz="0" w:space="0" w:color="auto"/>
      </w:divBdr>
    </w:div>
    <w:div w:id="1778332629">
      <w:bodyDiv w:val="1"/>
      <w:marLeft w:val="0"/>
      <w:marRight w:val="0"/>
      <w:marTop w:val="0"/>
      <w:marBottom w:val="0"/>
      <w:divBdr>
        <w:top w:val="none" w:sz="0" w:space="0" w:color="auto"/>
        <w:left w:val="none" w:sz="0" w:space="0" w:color="auto"/>
        <w:bottom w:val="none" w:sz="0" w:space="0" w:color="auto"/>
        <w:right w:val="none" w:sz="0" w:space="0" w:color="auto"/>
      </w:divBdr>
    </w:div>
    <w:div w:id="1784375335">
      <w:bodyDiv w:val="1"/>
      <w:marLeft w:val="0"/>
      <w:marRight w:val="0"/>
      <w:marTop w:val="0"/>
      <w:marBottom w:val="0"/>
      <w:divBdr>
        <w:top w:val="none" w:sz="0" w:space="0" w:color="auto"/>
        <w:left w:val="none" w:sz="0" w:space="0" w:color="auto"/>
        <w:bottom w:val="none" w:sz="0" w:space="0" w:color="auto"/>
        <w:right w:val="none" w:sz="0" w:space="0" w:color="auto"/>
      </w:divBdr>
    </w:div>
    <w:div w:id="1788085934">
      <w:bodyDiv w:val="1"/>
      <w:marLeft w:val="0"/>
      <w:marRight w:val="0"/>
      <w:marTop w:val="0"/>
      <w:marBottom w:val="0"/>
      <w:divBdr>
        <w:top w:val="none" w:sz="0" w:space="0" w:color="auto"/>
        <w:left w:val="none" w:sz="0" w:space="0" w:color="auto"/>
        <w:bottom w:val="none" w:sz="0" w:space="0" w:color="auto"/>
        <w:right w:val="none" w:sz="0" w:space="0" w:color="auto"/>
      </w:divBdr>
    </w:div>
    <w:div w:id="1789936063">
      <w:bodyDiv w:val="1"/>
      <w:marLeft w:val="0"/>
      <w:marRight w:val="0"/>
      <w:marTop w:val="0"/>
      <w:marBottom w:val="0"/>
      <w:divBdr>
        <w:top w:val="none" w:sz="0" w:space="0" w:color="auto"/>
        <w:left w:val="none" w:sz="0" w:space="0" w:color="auto"/>
        <w:bottom w:val="none" w:sz="0" w:space="0" w:color="auto"/>
        <w:right w:val="none" w:sz="0" w:space="0" w:color="auto"/>
      </w:divBdr>
    </w:div>
    <w:div w:id="1798986180">
      <w:bodyDiv w:val="1"/>
      <w:marLeft w:val="0"/>
      <w:marRight w:val="0"/>
      <w:marTop w:val="0"/>
      <w:marBottom w:val="0"/>
      <w:divBdr>
        <w:top w:val="none" w:sz="0" w:space="0" w:color="auto"/>
        <w:left w:val="none" w:sz="0" w:space="0" w:color="auto"/>
        <w:bottom w:val="none" w:sz="0" w:space="0" w:color="auto"/>
        <w:right w:val="none" w:sz="0" w:space="0" w:color="auto"/>
      </w:divBdr>
    </w:div>
    <w:div w:id="1804957787">
      <w:bodyDiv w:val="1"/>
      <w:marLeft w:val="0"/>
      <w:marRight w:val="0"/>
      <w:marTop w:val="0"/>
      <w:marBottom w:val="0"/>
      <w:divBdr>
        <w:top w:val="none" w:sz="0" w:space="0" w:color="auto"/>
        <w:left w:val="none" w:sz="0" w:space="0" w:color="auto"/>
        <w:bottom w:val="none" w:sz="0" w:space="0" w:color="auto"/>
        <w:right w:val="none" w:sz="0" w:space="0" w:color="auto"/>
      </w:divBdr>
    </w:div>
    <w:div w:id="1808351498">
      <w:bodyDiv w:val="1"/>
      <w:marLeft w:val="0"/>
      <w:marRight w:val="0"/>
      <w:marTop w:val="0"/>
      <w:marBottom w:val="0"/>
      <w:divBdr>
        <w:top w:val="none" w:sz="0" w:space="0" w:color="auto"/>
        <w:left w:val="none" w:sz="0" w:space="0" w:color="auto"/>
        <w:bottom w:val="none" w:sz="0" w:space="0" w:color="auto"/>
        <w:right w:val="none" w:sz="0" w:space="0" w:color="auto"/>
      </w:divBdr>
    </w:div>
    <w:div w:id="1809349933">
      <w:bodyDiv w:val="1"/>
      <w:marLeft w:val="0"/>
      <w:marRight w:val="0"/>
      <w:marTop w:val="0"/>
      <w:marBottom w:val="0"/>
      <w:divBdr>
        <w:top w:val="none" w:sz="0" w:space="0" w:color="auto"/>
        <w:left w:val="none" w:sz="0" w:space="0" w:color="auto"/>
        <w:bottom w:val="none" w:sz="0" w:space="0" w:color="auto"/>
        <w:right w:val="none" w:sz="0" w:space="0" w:color="auto"/>
      </w:divBdr>
    </w:div>
    <w:div w:id="1811945895">
      <w:bodyDiv w:val="1"/>
      <w:marLeft w:val="0"/>
      <w:marRight w:val="0"/>
      <w:marTop w:val="0"/>
      <w:marBottom w:val="0"/>
      <w:divBdr>
        <w:top w:val="none" w:sz="0" w:space="0" w:color="auto"/>
        <w:left w:val="none" w:sz="0" w:space="0" w:color="auto"/>
        <w:bottom w:val="none" w:sz="0" w:space="0" w:color="auto"/>
        <w:right w:val="none" w:sz="0" w:space="0" w:color="auto"/>
      </w:divBdr>
    </w:div>
    <w:div w:id="1812207461">
      <w:bodyDiv w:val="1"/>
      <w:marLeft w:val="0"/>
      <w:marRight w:val="0"/>
      <w:marTop w:val="0"/>
      <w:marBottom w:val="0"/>
      <w:divBdr>
        <w:top w:val="none" w:sz="0" w:space="0" w:color="auto"/>
        <w:left w:val="none" w:sz="0" w:space="0" w:color="auto"/>
        <w:bottom w:val="none" w:sz="0" w:space="0" w:color="auto"/>
        <w:right w:val="none" w:sz="0" w:space="0" w:color="auto"/>
      </w:divBdr>
    </w:div>
    <w:div w:id="1813325092">
      <w:bodyDiv w:val="1"/>
      <w:marLeft w:val="0"/>
      <w:marRight w:val="0"/>
      <w:marTop w:val="0"/>
      <w:marBottom w:val="0"/>
      <w:divBdr>
        <w:top w:val="none" w:sz="0" w:space="0" w:color="auto"/>
        <w:left w:val="none" w:sz="0" w:space="0" w:color="auto"/>
        <w:bottom w:val="none" w:sz="0" w:space="0" w:color="auto"/>
        <w:right w:val="none" w:sz="0" w:space="0" w:color="auto"/>
      </w:divBdr>
    </w:div>
    <w:div w:id="1816216638">
      <w:bodyDiv w:val="1"/>
      <w:marLeft w:val="0"/>
      <w:marRight w:val="0"/>
      <w:marTop w:val="0"/>
      <w:marBottom w:val="0"/>
      <w:divBdr>
        <w:top w:val="none" w:sz="0" w:space="0" w:color="auto"/>
        <w:left w:val="none" w:sz="0" w:space="0" w:color="auto"/>
        <w:bottom w:val="none" w:sz="0" w:space="0" w:color="auto"/>
        <w:right w:val="none" w:sz="0" w:space="0" w:color="auto"/>
      </w:divBdr>
    </w:div>
    <w:div w:id="1816794508">
      <w:bodyDiv w:val="1"/>
      <w:marLeft w:val="0"/>
      <w:marRight w:val="0"/>
      <w:marTop w:val="0"/>
      <w:marBottom w:val="0"/>
      <w:divBdr>
        <w:top w:val="none" w:sz="0" w:space="0" w:color="auto"/>
        <w:left w:val="none" w:sz="0" w:space="0" w:color="auto"/>
        <w:bottom w:val="none" w:sz="0" w:space="0" w:color="auto"/>
        <w:right w:val="none" w:sz="0" w:space="0" w:color="auto"/>
      </w:divBdr>
    </w:div>
    <w:div w:id="1832059176">
      <w:bodyDiv w:val="1"/>
      <w:marLeft w:val="0"/>
      <w:marRight w:val="0"/>
      <w:marTop w:val="0"/>
      <w:marBottom w:val="0"/>
      <w:divBdr>
        <w:top w:val="none" w:sz="0" w:space="0" w:color="auto"/>
        <w:left w:val="none" w:sz="0" w:space="0" w:color="auto"/>
        <w:bottom w:val="none" w:sz="0" w:space="0" w:color="auto"/>
        <w:right w:val="none" w:sz="0" w:space="0" w:color="auto"/>
      </w:divBdr>
    </w:div>
    <w:div w:id="1835146904">
      <w:bodyDiv w:val="1"/>
      <w:marLeft w:val="0"/>
      <w:marRight w:val="0"/>
      <w:marTop w:val="0"/>
      <w:marBottom w:val="0"/>
      <w:divBdr>
        <w:top w:val="none" w:sz="0" w:space="0" w:color="auto"/>
        <w:left w:val="none" w:sz="0" w:space="0" w:color="auto"/>
        <w:bottom w:val="none" w:sz="0" w:space="0" w:color="auto"/>
        <w:right w:val="none" w:sz="0" w:space="0" w:color="auto"/>
      </w:divBdr>
    </w:div>
    <w:div w:id="1836066811">
      <w:bodyDiv w:val="1"/>
      <w:marLeft w:val="0"/>
      <w:marRight w:val="0"/>
      <w:marTop w:val="0"/>
      <w:marBottom w:val="0"/>
      <w:divBdr>
        <w:top w:val="none" w:sz="0" w:space="0" w:color="auto"/>
        <w:left w:val="none" w:sz="0" w:space="0" w:color="auto"/>
        <w:bottom w:val="none" w:sz="0" w:space="0" w:color="auto"/>
        <w:right w:val="none" w:sz="0" w:space="0" w:color="auto"/>
      </w:divBdr>
    </w:div>
    <w:div w:id="1838225303">
      <w:bodyDiv w:val="1"/>
      <w:marLeft w:val="0"/>
      <w:marRight w:val="0"/>
      <w:marTop w:val="0"/>
      <w:marBottom w:val="0"/>
      <w:divBdr>
        <w:top w:val="none" w:sz="0" w:space="0" w:color="auto"/>
        <w:left w:val="none" w:sz="0" w:space="0" w:color="auto"/>
        <w:bottom w:val="none" w:sz="0" w:space="0" w:color="auto"/>
        <w:right w:val="none" w:sz="0" w:space="0" w:color="auto"/>
      </w:divBdr>
    </w:div>
    <w:div w:id="1842424532">
      <w:bodyDiv w:val="1"/>
      <w:marLeft w:val="0"/>
      <w:marRight w:val="0"/>
      <w:marTop w:val="0"/>
      <w:marBottom w:val="0"/>
      <w:divBdr>
        <w:top w:val="none" w:sz="0" w:space="0" w:color="auto"/>
        <w:left w:val="none" w:sz="0" w:space="0" w:color="auto"/>
        <w:bottom w:val="none" w:sz="0" w:space="0" w:color="auto"/>
        <w:right w:val="none" w:sz="0" w:space="0" w:color="auto"/>
      </w:divBdr>
    </w:div>
    <w:div w:id="1842893786">
      <w:bodyDiv w:val="1"/>
      <w:marLeft w:val="0"/>
      <w:marRight w:val="0"/>
      <w:marTop w:val="0"/>
      <w:marBottom w:val="0"/>
      <w:divBdr>
        <w:top w:val="none" w:sz="0" w:space="0" w:color="auto"/>
        <w:left w:val="none" w:sz="0" w:space="0" w:color="auto"/>
        <w:bottom w:val="none" w:sz="0" w:space="0" w:color="auto"/>
        <w:right w:val="none" w:sz="0" w:space="0" w:color="auto"/>
      </w:divBdr>
    </w:div>
    <w:div w:id="1845974332">
      <w:bodyDiv w:val="1"/>
      <w:marLeft w:val="0"/>
      <w:marRight w:val="0"/>
      <w:marTop w:val="0"/>
      <w:marBottom w:val="0"/>
      <w:divBdr>
        <w:top w:val="none" w:sz="0" w:space="0" w:color="auto"/>
        <w:left w:val="none" w:sz="0" w:space="0" w:color="auto"/>
        <w:bottom w:val="none" w:sz="0" w:space="0" w:color="auto"/>
        <w:right w:val="none" w:sz="0" w:space="0" w:color="auto"/>
      </w:divBdr>
    </w:div>
    <w:div w:id="1848016520">
      <w:bodyDiv w:val="1"/>
      <w:marLeft w:val="0"/>
      <w:marRight w:val="0"/>
      <w:marTop w:val="0"/>
      <w:marBottom w:val="0"/>
      <w:divBdr>
        <w:top w:val="none" w:sz="0" w:space="0" w:color="auto"/>
        <w:left w:val="none" w:sz="0" w:space="0" w:color="auto"/>
        <w:bottom w:val="none" w:sz="0" w:space="0" w:color="auto"/>
        <w:right w:val="none" w:sz="0" w:space="0" w:color="auto"/>
      </w:divBdr>
    </w:div>
    <w:div w:id="1853643853">
      <w:bodyDiv w:val="1"/>
      <w:marLeft w:val="0"/>
      <w:marRight w:val="0"/>
      <w:marTop w:val="0"/>
      <w:marBottom w:val="0"/>
      <w:divBdr>
        <w:top w:val="none" w:sz="0" w:space="0" w:color="auto"/>
        <w:left w:val="none" w:sz="0" w:space="0" w:color="auto"/>
        <w:bottom w:val="none" w:sz="0" w:space="0" w:color="auto"/>
        <w:right w:val="none" w:sz="0" w:space="0" w:color="auto"/>
      </w:divBdr>
    </w:div>
    <w:div w:id="1859731257">
      <w:bodyDiv w:val="1"/>
      <w:marLeft w:val="0"/>
      <w:marRight w:val="0"/>
      <w:marTop w:val="0"/>
      <w:marBottom w:val="0"/>
      <w:divBdr>
        <w:top w:val="none" w:sz="0" w:space="0" w:color="auto"/>
        <w:left w:val="none" w:sz="0" w:space="0" w:color="auto"/>
        <w:bottom w:val="none" w:sz="0" w:space="0" w:color="auto"/>
        <w:right w:val="none" w:sz="0" w:space="0" w:color="auto"/>
      </w:divBdr>
    </w:div>
    <w:div w:id="1861241042">
      <w:bodyDiv w:val="1"/>
      <w:marLeft w:val="0"/>
      <w:marRight w:val="0"/>
      <w:marTop w:val="0"/>
      <w:marBottom w:val="0"/>
      <w:divBdr>
        <w:top w:val="none" w:sz="0" w:space="0" w:color="auto"/>
        <w:left w:val="none" w:sz="0" w:space="0" w:color="auto"/>
        <w:bottom w:val="none" w:sz="0" w:space="0" w:color="auto"/>
        <w:right w:val="none" w:sz="0" w:space="0" w:color="auto"/>
      </w:divBdr>
    </w:div>
    <w:div w:id="1865751792">
      <w:bodyDiv w:val="1"/>
      <w:marLeft w:val="0"/>
      <w:marRight w:val="0"/>
      <w:marTop w:val="0"/>
      <w:marBottom w:val="0"/>
      <w:divBdr>
        <w:top w:val="none" w:sz="0" w:space="0" w:color="auto"/>
        <w:left w:val="none" w:sz="0" w:space="0" w:color="auto"/>
        <w:bottom w:val="none" w:sz="0" w:space="0" w:color="auto"/>
        <w:right w:val="none" w:sz="0" w:space="0" w:color="auto"/>
      </w:divBdr>
    </w:div>
    <w:div w:id="1866285378">
      <w:bodyDiv w:val="1"/>
      <w:marLeft w:val="0"/>
      <w:marRight w:val="0"/>
      <w:marTop w:val="0"/>
      <w:marBottom w:val="0"/>
      <w:divBdr>
        <w:top w:val="none" w:sz="0" w:space="0" w:color="auto"/>
        <w:left w:val="none" w:sz="0" w:space="0" w:color="auto"/>
        <w:bottom w:val="none" w:sz="0" w:space="0" w:color="auto"/>
        <w:right w:val="none" w:sz="0" w:space="0" w:color="auto"/>
      </w:divBdr>
    </w:div>
    <w:div w:id="1867862504">
      <w:bodyDiv w:val="1"/>
      <w:marLeft w:val="0"/>
      <w:marRight w:val="0"/>
      <w:marTop w:val="0"/>
      <w:marBottom w:val="0"/>
      <w:divBdr>
        <w:top w:val="none" w:sz="0" w:space="0" w:color="auto"/>
        <w:left w:val="none" w:sz="0" w:space="0" w:color="auto"/>
        <w:bottom w:val="none" w:sz="0" w:space="0" w:color="auto"/>
        <w:right w:val="none" w:sz="0" w:space="0" w:color="auto"/>
      </w:divBdr>
    </w:div>
    <w:div w:id="1869222293">
      <w:bodyDiv w:val="1"/>
      <w:marLeft w:val="0"/>
      <w:marRight w:val="0"/>
      <w:marTop w:val="0"/>
      <w:marBottom w:val="0"/>
      <w:divBdr>
        <w:top w:val="none" w:sz="0" w:space="0" w:color="auto"/>
        <w:left w:val="none" w:sz="0" w:space="0" w:color="auto"/>
        <w:bottom w:val="none" w:sz="0" w:space="0" w:color="auto"/>
        <w:right w:val="none" w:sz="0" w:space="0" w:color="auto"/>
      </w:divBdr>
    </w:div>
    <w:div w:id="1876192908">
      <w:bodyDiv w:val="1"/>
      <w:marLeft w:val="0"/>
      <w:marRight w:val="0"/>
      <w:marTop w:val="0"/>
      <w:marBottom w:val="0"/>
      <w:divBdr>
        <w:top w:val="none" w:sz="0" w:space="0" w:color="auto"/>
        <w:left w:val="none" w:sz="0" w:space="0" w:color="auto"/>
        <w:bottom w:val="none" w:sz="0" w:space="0" w:color="auto"/>
        <w:right w:val="none" w:sz="0" w:space="0" w:color="auto"/>
      </w:divBdr>
    </w:div>
    <w:div w:id="1878854409">
      <w:bodyDiv w:val="1"/>
      <w:marLeft w:val="0"/>
      <w:marRight w:val="0"/>
      <w:marTop w:val="0"/>
      <w:marBottom w:val="0"/>
      <w:divBdr>
        <w:top w:val="none" w:sz="0" w:space="0" w:color="auto"/>
        <w:left w:val="none" w:sz="0" w:space="0" w:color="auto"/>
        <w:bottom w:val="none" w:sz="0" w:space="0" w:color="auto"/>
        <w:right w:val="none" w:sz="0" w:space="0" w:color="auto"/>
      </w:divBdr>
    </w:div>
    <w:div w:id="1879779711">
      <w:bodyDiv w:val="1"/>
      <w:marLeft w:val="0"/>
      <w:marRight w:val="0"/>
      <w:marTop w:val="0"/>
      <w:marBottom w:val="0"/>
      <w:divBdr>
        <w:top w:val="none" w:sz="0" w:space="0" w:color="auto"/>
        <w:left w:val="none" w:sz="0" w:space="0" w:color="auto"/>
        <w:bottom w:val="none" w:sz="0" w:space="0" w:color="auto"/>
        <w:right w:val="none" w:sz="0" w:space="0" w:color="auto"/>
      </w:divBdr>
    </w:div>
    <w:div w:id="1880362445">
      <w:bodyDiv w:val="1"/>
      <w:marLeft w:val="0"/>
      <w:marRight w:val="0"/>
      <w:marTop w:val="0"/>
      <w:marBottom w:val="0"/>
      <w:divBdr>
        <w:top w:val="none" w:sz="0" w:space="0" w:color="auto"/>
        <w:left w:val="none" w:sz="0" w:space="0" w:color="auto"/>
        <w:bottom w:val="none" w:sz="0" w:space="0" w:color="auto"/>
        <w:right w:val="none" w:sz="0" w:space="0" w:color="auto"/>
      </w:divBdr>
    </w:div>
    <w:div w:id="1882400771">
      <w:bodyDiv w:val="1"/>
      <w:marLeft w:val="0"/>
      <w:marRight w:val="0"/>
      <w:marTop w:val="0"/>
      <w:marBottom w:val="0"/>
      <w:divBdr>
        <w:top w:val="none" w:sz="0" w:space="0" w:color="auto"/>
        <w:left w:val="none" w:sz="0" w:space="0" w:color="auto"/>
        <w:bottom w:val="none" w:sz="0" w:space="0" w:color="auto"/>
        <w:right w:val="none" w:sz="0" w:space="0" w:color="auto"/>
      </w:divBdr>
    </w:div>
    <w:div w:id="1887183109">
      <w:bodyDiv w:val="1"/>
      <w:marLeft w:val="0"/>
      <w:marRight w:val="0"/>
      <w:marTop w:val="0"/>
      <w:marBottom w:val="0"/>
      <w:divBdr>
        <w:top w:val="none" w:sz="0" w:space="0" w:color="auto"/>
        <w:left w:val="none" w:sz="0" w:space="0" w:color="auto"/>
        <w:bottom w:val="none" w:sz="0" w:space="0" w:color="auto"/>
        <w:right w:val="none" w:sz="0" w:space="0" w:color="auto"/>
      </w:divBdr>
    </w:div>
    <w:div w:id="1890264324">
      <w:bodyDiv w:val="1"/>
      <w:marLeft w:val="0"/>
      <w:marRight w:val="0"/>
      <w:marTop w:val="0"/>
      <w:marBottom w:val="0"/>
      <w:divBdr>
        <w:top w:val="none" w:sz="0" w:space="0" w:color="auto"/>
        <w:left w:val="none" w:sz="0" w:space="0" w:color="auto"/>
        <w:bottom w:val="none" w:sz="0" w:space="0" w:color="auto"/>
        <w:right w:val="none" w:sz="0" w:space="0" w:color="auto"/>
      </w:divBdr>
    </w:div>
    <w:div w:id="1896818763">
      <w:bodyDiv w:val="1"/>
      <w:marLeft w:val="0"/>
      <w:marRight w:val="0"/>
      <w:marTop w:val="0"/>
      <w:marBottom w:val="0"/>
      <w:divBdr>
        <w:top w:val="none" w:sz="0" w:space="0" w:color="auto"/>
        <w:left w:val="none" w:sz="0" w:space="0" w:color="auto"/>
        <w:bottom w:val="none" w:sz="0" w:space="0" w:color="auto"/>
        <w:right w:val="none" w:sz="0" w:space="0" w:color="auto"/>
      </w:divBdr>
    </w:div>
    <w:div w:id="1897160520">
      <w:bodyDiv w:val="1"/>
      <w:marLeft w:val="0"/>
      <w:marRight w:val="0"/>
      <w:marTop w:val="0"/>
      <w:marBottom w:val="0"/>
      <w:divBdr>
        <w:top w:val="none" w:sz="0" w:space="0" w:color="auto"/>
        <w:left w:val="none" w:sz="0" w:space="0" w:color="auto"/>
        <w:bottom w:val="none" w:sz="0" w:space="0" w:color="auto"/>
        <w:right w:val="none" w:sz="0" w:space="0" w:color="auto"/>
      </w:divBdr>
    </w:div>
    <w:div w:id="1902062376">
      <w:bodyDiv w:val="1"/>
      <w:marLeft w:val="0"/>
      <w:marRight w:val="0"/>
      <w:marTop w:val="0"/>
      <w:marBottom w:val="0"/>
      <w:divBdr>
        <w:top w:val="none" w:sz="0" w:space="0" w:color="auto"/>
        <w:left w:val="none" w:sz="0" w:space="0" w:color="auto"/>
        <w:bottom w:val="none" w:sz="0" w:space="0" w:color="auto"/>
        <w:right w:val="none" w:sz="0" w:space="0" w:color="auto"/>
      </w:divBdr>
    </w:div>
    <w:div w:id="1902132363">
      <w:bodyDiv w:val="1"/>
      <w:marLeft w:val="0"/>
      <w:marRight w:val="0"/>
      <w:marTop w:val="0"/>
      <w:marBottom w:val="0"/>
      <w:divBdr>
        <w:top w:val="none" w:sz="0" w:space="0" w:color="auto"/>
        <w:left w:val="none" w:sz="0" w:space="0" w:color="auto"/>
        <w:bottom w:val="none" w:sz="0" w:space="0" w:color="auto"/>
        <w:right w:val="none" w:sz="0" w:space="0" w:color="auto"/>
      </w:divBdr>
    </w:div>
    <w:div w:id="1906212640">
      <w:bodyDiv w:val="1"/>
      <w:marLeft w:val="0"/>
      <w:marRight w:val="0"/>
      <w:marTop w:val="0"/>
      <w:marBottom w:val="0"/>
      <w:divBdr>
        <w:top w:val="none" w:sz="0" w:space="0" w:color="auto"/>
        <w:left w:val="none" w:sz="0" w:space="0" w:color="auto"/>
        <w:bottom w:val="none" w:sz="0" w:space="0" w:color="auto"/>
        <w:right w:val="none" w:sz="0" w:space="0" w:color="auto"/>
      </w:divBdr>
    </w:div>
    <w:div w:id="1907103699">
      <w:bodyDiv w:val="1"/>
      <w:marLeft w:val="0"/>
      <w:marRight w:val="0"/>
      <w:marTop w:val="0"/>
      <w:marBottom w:val="0"/>
      <w:divBdr>
        <w:top w:val="none" w:sz="0" w:space="0" w:color="auto"/>
        <w:left w:val="none" w:sz="0" w:space="0" w:color="auto"/>
        <w:bottom w:val="none" w:sz="0" w:space="0" w:color="auto"/>
        <w:right w:val="none" w:sz="0" w:space="0" w:color="auto"/>
      </w:divBdr>
    </w:div>
    <w:div w:id="1910192459">
      <w:bodyDiv w:val="1"/>
      <w:marLeft w:val="0"/>
      <w:marRight w:val="0"/>
      <w:marTop w:val="0"/>
      <w:marBottom w:val="0"/>
      <w:divBdr>
        <w:top w:val="none" w:sz="0" w:space="0" w:color="auto"/>
        <w:left w:val="none" w:sz="0" w:space="0" w:color="auto"/>
        <w:bottom w:val="none" w:sz="0" w:space="0" w:color="auto"/>
        <w:right w:val="none" w:sz="0" w:space="0" w:color="auto"/>
      </w:divBdr>
    </w:div>
    <w:div w:id="1912419986">
      <w:bodyDiv w:val="1"/>
      <w:marLeft w:val="0"/>
      <w:marRight w:val="0"/>
      <w:marTop w:val="0"/>
      <w:marBottom w:val="0"/>
      <w:divBdr>
        <w:top w:val="none" w:sz="0" w:space="0" w:color="auto"/>
        <w:left w:val="none" w:sz="0" w:space="0" w:color="auto"/>
        <w:bottom w:val="none" w:sz="0" w:space="0" w:color="auto"/>
        <w:right w:val="none" w:sz="0" w:space="0" w:color="auto"/>
      </w:divBdr>
    </w:div>
    <w:div w:id="1917282597">
      <w:bodyDiv w:val="1"/>
      <w:marLeft w:val="0"/>
      <w:marRight w:val="0"/>
      <w:marTop w:val="0"/>
      <w:marBottom w:val="0"/>
      <w:divBdr>
        <w:top w:val="none" w:sz="0" w:space="0" w:color="auto"/>
        <w:left w:val="none" w:sz="0" w:space="0" w:color="auto"/>
        <w:bottom w:val="none" w:sz="0" w:space="0" w:color="auto"/>
        <w:right w:val="none" w:sz="0" w:space="0" w:color="auto"/>
      </w:divBdr>
    </w:div>
    <w:div w:id="1919365168">
      <w:bodyDiv w:val="1"/>
      <w:marLeft w:val="0"/>
      <w:marRight w:val="0"/>
      <w:marTop w:val="0"/>
      <w:marBottom w:val="0"/>
      <w:divBdr>
        <w:top w:val="none" w:sz="0" w:space="0" w:color="auto"/>
        <w:left w:val="none" w:sz="0" w:space="0" w:color="auto"/>
        <w:bottom w:val="none" w:sz="0" w:space="0" w:color="auto"/>
        <w:right w:val="none" w:sz="0" w:space="0" w:color="auto"/>
      </w:divBdr>
    </w:div>
    <w:div w:id="1926766958">
      <w:bodyDiv w:val="1"/>
      <w:marLeft w:val="0"/>
      <w:marRight w:val="0"/>
      <w:marTop w:val="0"/>
      <w:marBottom w:val="0"/>
      <w:divBdr>
        <w:top w:val="none" w:sz="0" w:space="0" w:color="auto"/>
        <w:left w:val="none" w:sz="0" w:space="0" w:color="auto"/>
        <w:bottom w:val="none" w:sz="0" w:space="0" w:color="auto"/>
        <w:right w:val="none" w:sz="0" w:space="0" w:color="auto"/>
      </w:divBdr>
    </w:div>
    <w:div w:id="1931428280">
      <w:bodyDiv w:val="1"/>
      <w:marLeft w:val="0"/>
      <w:marRight w:val="0"/>
      <w:marTop w:val="0"/>
      <w:marBottom w:val="0"/>
      <w:divBdr>
        <w:top w:val="none" w:sz="0" w:space="0" w:color="auto"/>
        <w:left w:val="none" w:sz="0" w:space="0" w:color="auto"/>
        <w:bottom w:val="none" w:sz="0" w:space="0" w:color="auto"/>
        <w:right w:val="none" w:sz="0" w:space="0" w:color="auto"/>
      </w:divBdr>
    </w:div>
    <w:div w:id="1934127498">
      <w:bodyDiv w:val="1"/>
      <w:marLeft w:val="0"/>
      <w:marRight w:val="0"/>
      <w:marTop w:val="0"/>
      <w:marBottom w:val="0"/>
      <w:divBdr>
        <w:top w:val="none" w:sz="0" w:space="0" w:color="auto"/>
        <w:left w:val="none" w:sz="0" w:space="0" w:color="auto"/>
        <w:bottom w:val="none" w:sz="0" w:space="0" w:color="auto"/>
        <w:right w:val="none" w:sz="0" w:space="0" w:color="auto"/>
      </w:divBdr>
    </w:div>
    <w:div w:id="1936132920">
      <w:bodyDiv w:val="1"/>
      <w:marLeft w:val="0"/>
      <w:marRight w:val="0"/>
      <w:marTop w:val="0"/>
      <w:marBottom w:val="0"/>
      <w:divBdr>
        <w:top w:val="none" w:sz="0" w:space="0" w:color="auto"/>
        <w:left w:val="none" w:sz="0" w:space="0" w:color="auto"/>
        <w:bottom w:val="none" w:sz="0" w:space="0" w:color="auto"/>
        <w:right w:val="none" w:sz="0" w:space="0" w:color="auto"/>
      </w:divBdr>
    </w:div>
    <w:div w:id="1943875121">
      <w:bodyDiv w:val="1"/>
      <w:marLeft w:val="0"/>
      <w:marRight w:val="0"/>
      <w:marTop w:val="0"/>
      <w:marBottom w:val="0"/>
      <w:divBdr>
        <w:top w:val="none" w:sz="0" w:space="0" w:color="auto"/>
        <w:left w:val="none" w:sz="0" w:space="0" w:color="auto"/>
        <w:bottom w:val="none" w:sz="0" w:space="0" w:color="auto"/>
        <w:right w:val="none" w:sz="0" w:space="0" w:color="auto"/>
      </w:divBdr>
    </w:div>
    <w:div w:id="1943997987">
      <w:bodyDiv w:val="1"/>
      <w:marLeft w:val="0"/>
      <w:marRight w:val="0"/>
      <w:marTop w:val="0"/>
      <w:marBottom w:val="0"/>
      <w:divBdr>
        <w:top w:val="none" w:sz="0" w:space="0" w:color="auto"/>
        <w:left w:val="none" w:sz="0" w:space="0" w:color="auto"/>
        <w:bottom w:val="none" w:sz="0" w:space="0" w:color="auto"/>
        <w:right w:val="none" w:sz="0" w:space="0" w:color="auto"/>
      </w:divBdr>
    </w:div>
    <w:div w:id="1947345041">
      <w:bodyDiv w:val="1"/>
      <w:marLeft w:val="0"/>
      <w:marRight w:val="0"/>
      <w:marTop w:val="0"/>
      <w:marBottom w:val="0"/>
      <w:divBdr>
        <w:top w:val="none" w:sz="0" w:space="0" w:color="auto"/>
        <w:left w:val="none" w:sz="0" w:space="0" w:color="auto"/>
        <w:bottom w:val="none" w:sz="0" w:space="0" w:color="auto"/>
        <w:right w:val="none" w:sz="0" w:space="0" w:color="auto"/>
      </w:divBdr>
    </w:div>
    <w:div w:id="1949115761">
      <w:bodyDiv w:val="1"/>
      <w:marLeft w:val="0"/>
      <w:marRight w:val="0"/>
      <w:marTop w:val="0"/>
      <w:marBottom w:val="0"/>
      <w:divBdr>
        <w:top w:val="none" w:sz="0" w:space="0" w:color="auto"/>
        <w:left w:val="none" w:sz="0" w:space="0" w:color="auto"/>
        <w:bottom w:val="none" w:sz="0" w:space="0" w:color="auto"/>
        <w:right w:val="none" w:sz="0" w:space="0" w:color="auto"/>
      </w:divBdr>
    </w:div>
    <w:div w:id="1952349334">
      <w:bodyDiv w:val="1"/>
      <w:marLeft w:val="0"/>
      <w:marRight w:val="0"/>
      <w:marTop w:val="0"/>
      <w:marBottom w:val="0"/>
      <w:divBdr>
        <w:top w:val="none" w:sz="0" w:space="0" w:color="auto"/>
        <w:left w:val="none" w:sz="0" w:space="0" w:color="auto"/>
        <w:bottom w:val="none" w:sz="0" w:space="0" w:color="auto"/>
        <w:right w:val="none" w:sz="0" w:space="0" w:color="auto"/>
      </w:divBdr>
    </w:div>
    <w:div w:id="1958946198">
      <w:bodyDiv w:val="1"/>
      <w:marLeft w:val="0"/>
      <w:marRight w:val="0"/>
      <w:marTop w:val="0"/>
      <w:marBottom w:val="0"/>
      <w:divBdr>
        <w:top w:val="none" w:sz="0" w:space="0" w:color="auto"/>
        <w:left w:val="none" w:sz="0" w:space="0" w:color="auto"/>
        <w:bottom w:val="none" w:sz="0" w:space="0" w:color="auto"/>
        <w:right w:val="none" w:sz="0" w:space="0" w:color="auto"/>
      </w:divBdr>
    </w:div>
    <w:div w:id="1962103507">
      <w:bodyDiv w:val="1"/>
      <w:marLeft w:val="0"/>
      <w:marRight w:val="0"/>
      <w:marTop w:val="0"/>
      <w:marBottom w:val="0"/>
      <w:divBdr>
        <w:top w:val="none" w:sz="0" w:space="0" w:color="auto"/>
        <w:left w:val="none" w:sz="0" w:space="0" w:color="auto"/>
        <w:bottom w:val="none" w:sz="0" w:space="0" w:color="auto"/>
        <w:right w:val="none" w:sz="0" w:space="0" w:color="auto"/>
      </w:divBdr>
    </w:div>
    <w:div w:id="1969895940">
      <w:bodyDiv w:val="1"/>
      <w:marLeft w:val="0"/>
      <w:marRight w:val="0"/>
      <w:marTop w:val="0"/>
      <w:marBottom w:val="0"/>
      <w:divBdr>
        <w:top w:val="none" w:sz="0" w:space="0" w:color="auto"/>
        <w:left w:val="none" w:sz="0" w:space="0" w:color="auto"/>
        <w:bottom w:val="none" w:sz="0" w:space="0" w:color="auto"/>
        <w:right w:val="none" w:sz="0" w:space="0" w:color="auto"/>
      </w:divBdr>
    </w:div>
    <w:div w:id="1970553383">
      <w:bodyDiv w:val="1"/>
      <w:marLeft w:val="0"/>
      <w:marRight w:val="0"/>
      <w:marTop w:val="0"/>
      <w:marBottom w:val="0"/>
      <w:divBdr>
        <w:top w:val="none" w:sz="0" w:space="0" w:color="auto"/>
        <w:left w:val="none" w:sz="0" w:space="0" w:color="auto"/>
        <w:bottom w:val="none" w:sz="0" w:space="0" w:color="auto"/>
        <w:right w:val="none" w:sz="0" w:space="0" w:color="auto"/>
      </w:divBdr>
    </w:div>
    <w:div w:id="1974600337">
      <w:bodyDiv w:val="1"/>
      <w:marLeft w:val="0"/>
      <w:marRight w:val="0"/>
      <w:marTop w:val="0"/>
      <w:marBottom w:val="0"/>
      <w:divBdr>
        <w:top w:val="none" w:sz="0" w:space="0" w:color="auto"/>
        <w:left w:val="none" w:sz="0" w:space="0" w:color="auto"/>
        <w:bottom w:val="none" w:sz="0" w:space="0" w:color="auto"/>
        <w:right w:val="none" w:sz="0" w:space="0" w:color="auto"/>
      </w:divBdr>
    </w:div>
    <w:div w:id="1977370920">
      <w:bodyDiv w:val="1"/>
      <w:marLeft w:val="0"/>
      <w:marRight w:val="0"/>
      <w:marTop w:val="0"/>
      <w:marBottom w:val="0"/>
      <w:divBdr>
        <w:top w:val="none" w:sz="0" w:space="0" w:color="auto"/>
        <w:left w:val="none" w:sz="0" w:space="0" w:color="auto"/>
        <w:bottom w:val="none" w:sz="0" w:space="0" w:color="auto"/>
        <w:right w:val="none" w:sz="0" w:space="0" w:color="auto"/>
      </w:divBdr>
    </w:div>
    <w:div w:id="1991209557">
      <w:bodyDiv w:val="1"/>
      <w:marLeft w:val="0"/>
      <w:marRight w:val="0"/>
      <w:marTop w:val="0"/>
      <w:marBottom w:val="0"/>
      <w:divBdr>
        <w:top w:val="none" w:sz="0" w:space="0" w:color="auto"/>
        <w:left w:val="none" w:sz="0" w:space="0" w:color="auto"/>
        <w:bottom w:val="none" w:sz="0" w:space="0" w:color="auto"/>
        <w:right w:val="none" w:sz="0" w:space="0" w:color="auto"/>
      </w:divBdr>
    </w:div>
    <w:div w:id="1994991205">
      <w:bodyDiv w:val="1"/>
      <w:marLeft w:val="0"/>
      <w:marRight w:val="0"/>
      <w:marTop w:val="0"/>
      <w:marBottom w:val="0"/>
      <w:divBdr>
        <w:top w:val="none" w:sz="0" w:space="0" w:color="auto"/>
        <w:left w:val="none" w:sz="0" w:space="0" w:color="auto"/>
        <w:bottom w:val="none" w:sz="0" w:space="0" w:color="auto"/>
        <w:right w:val="none" w:sz="0" w:space="0" w:color="auto"/>
      </w:divBdr>
    </w:div>
    <w:div w:id="1997830556">
      <w:bodyDiv w:val="1"/>
      <w:marLeft w:val="0"/>
      <w:marRight w:val="0"/>
      <w:marTop w:val="0"/>
      <w:marBottom w:val="0"/>
      <w:divBdr>
        <w:top w:val="none" w:sz="0" w:space="0" w:color="auto"/>
        <w:left w:val="none" w:sz="0" w:space="0" w:color="auto"/>
        <w:bottom w:val="none" w:sz="0" w:space="0" w:color="auto"/>
        <w:right w:val="none" w:sz="0" w:space="0" w:color="auto"/>
      </w:divBdr>
    </w:div>
    <w:div w:id="2014990756">
      <w:bodyDiv w:val="1"/>
      <w:marLeft w:val="0"/>
      <w:marRight w:val="0"/>
      <w:marTop w:val="0"/>
      <w:marBottom w:val="0"/>
      <w:divBdr>
        <w:top w:val="none" w:sz="0" w:space="0" w:color="auto"/>
        <w:left w:val="none" w:sz="0" w:space="0" w:color="auto"/>
        <w:bottom w:val="none" w:sz="0" w:space="0" w:color="auto"/>
        <w:right w:val="none" w:sz="0" w:space="0" w:color="auto"/>
      </w:divBdr>
    </w:div>
    <w:div w:id="2017803905">
      <w:bodyDiv w:val="1"/>
      <w:marLeft w:val="0"/>
      <w:marRight w:val="0"/>
      <w:marTop w:val="0"/>
      <w:marBottom w:val="0"/>
      <w:divBdr>
        <w:top w:val="none" w:sz="0" w:space="0" w:color="auto"/>
        <w:left w:val="none" w:sz="0" w:space="0" w:color="auto"/>
        <w:bottom w:val="none" w:sz="0" w:space="0" w:color="auto"/>
        <w:right w:val="none" w:sz="0" w:space="0" w:color="auto"/>
      </w:divBdr>
    </w:div>
    <w:div w:id="2023120175">
      <w:bodyDiv w:val="1"/>
      <w:marLeft w:val="0"/>
      <w:marRight w:val="0"/>
      <w:marTop w:val="0"/>
      <w:marBottom w:val="0"/>
      <w:divBdr>
        <w:top w:val="none" w:sz="0" w:space="0" w:color="auto"/>
        <w:left w:val="none" w:sz="0" w:space="0" w:color="auto"/>
        <w:bottom w:val="none" w:sz="0" w:space="0" w:color="auto"/>
        <w:right w:val="none" w:sz="0" w:space="0" w:color="auto"/>
      </w:divBdr>
    </w:div>
    <w:div w:id="2023775338">
      <w:bodyDiv w:val="1"/>
      <w:marLeft w:val="0"/>
      <w:marRight w:val="0"/>
      <w:marTop w:val="0"/>
      <w:marBottom w:val="0"/>
      <w:divBdr>
        <w:top w:val="none" w:sz="0" w:space="0" w:color="auto"/>
        <w:left w:val="none" w:sz="0" w:space="0" w:color="auto"/>
        <w:bottom w:val="none" w:sz="0" w:space="0" w:color="auto"/>
        <w:right w:val="none" w:sz="0" w:space="0" w:color="auto"/>
      </w:divBdr>
    </w:div>
    <w:div w:id="2027319266">
      <w:bodyDiv w:val="1"/>
      <w:marLeft w:val="0"/>
      <w:marRight w:val="0"/>
      <w:marTop w:val="0"/>
      <w:marBottom w:val="0"/>
      <w:divBdr>
        <w:top w:val="none" w:sz="0" w:space="0" w:color="auto"/>
        <w:left w:val="none" w:sz="0" w:space="0" w:color="auto"/>
        <w:bottom w:val="none" w:sz="0" w:space="0" w:color="auto"/>
        <w:right w:val="none" w:sz="0" w:space="0" w:color="auto"/>
      </w:divBdr>
    </w:div>
    <w:div w:id="2035769809">
      <w:bodyDiv w:val="1"/>
      <w:marLeft w:val="0"/>
      <w:marRight w:val="0"/>
      <w:marTop w:val="0"/>
      <w:marBottom w:val="0"/>
      <w:divBdr>
        <w:top w:val="none" w:sz="0" w:space="0" w:color="auto"/>
        <w:left w:val="none" w:sz="0" w:space="0" w:color="auto"/>
        <w:bottom w:val="none" w:sz="0" w:space="0" w:color="auto"/>
        <w:right w:val="none" w:sz="0" w:space="0" w:color="auto"/>
      </w:divBdr>
    </w:div>
    <w:div w:id="2042586939">
      <w:bodyDiv w:val="1"/>
      <w:marLeft w:val="0"/>
      <w:marRight w:val="0"/>
      <w:marTop w:val="0"/>
      <w:marBottom w:val="0"/>
      <w:divBdr>
        <w:top w:val="none" w:sz="0" w:space="0" w:color="auto"/>
        <w:left w:val="none" w:sz="0" w:space="0" w:color="auto"/>
        <w:bottom w:val="none" w:sz="0" w:space="0" w:color="auto"/>
        <w:right w:val="none" w:sz="0" w:space="0" w:color="auto"/>
      </w:divBdr>
    </w:div>
    <w:div w:id="2048138235">
      <w:bodyDiv w:val="1"/>
      <w:marLeft w:val="0"/>
      <w:marRight w:val="0"/>
      <w:marTop w:val="0"/>
      <w:marBottom w:val="0"/>
      <w:divBdr>
        <w:top w:val="none" w:sz="0" w:space="0" w:color="auto"/>
        <w:left w:val="none" w:sz="0" w:space="0" w:color="auto"/>
        <w:bottom w:val="none" w:sz="0" w:space="0" w:color="auto"/>
        <w:right w:val="none" w:sz="0" w:space="0" w:color="auto"/>
      </w:divBdr>
    </w:div>
    <w:div w:id="2048603991">
      <w:bodyDiv w:val="1"/>
      <w:marLeft w:val="0"/>
      <w:marRight w:val="0"/>
      <w:marTop w:val="0"/>
      <w:marBottom w:val="0"/>
      <w:divBdr>
        <w:top w:val="none" w:sz="0" w:space="0" w:color="auto"/>
        <w:left w:val="none" w:sz="0" w:space="0" w:color="auto"/>
        <w:bottom w:val="none" w:sz="0" w:space="0" w:color="auto"/>
        <w:right w:val="none" w:sz="0" w:space="0" w:color="auto"/>
      </w:divBdr>
    </w:div>
    <w:div w:id="2049911087">
      <w:bodyDiv w:val="1"/>
      <w:marLeft w:val="0"/>
      <w:marRight w:val="0"/>
      <w:marTop w:val="0"/>
      <w:marBottom w:val="0"/>
      <w:divBdr>
        <w:top w:val="none" w:sz="0" w:space="0" w:color="auto"/>
        <w:left w:val="none" w:sz="0" w:space="0" w:color="auto"/>
        <w:bottom w:val="none" w:sz="0" w:space="0" w:color="auto"/>
        <w:right w:val="none" w:sz="0" w:space="0" w:color="auto"/>
      </w:divBdr>
    </w:div>
    <w:div w:id="2050909049">
      <w:bodyDiv w:val="1"/>
      <w:marLeft w:val="0"/>
      <w:marRight w:val="0"/>
      <w:marTop w:val="0"/>
      <w:marBottom w:val="0"/>
      <w:divBdr>
        <w:top w:val="none" w:sz="0" w:space="0" w:color="auto"/>
        <w:left w:val="none" w:sz="0" w:space="0" w:color="auto"/>
        <w:bottom w:val="none" w:sz="0" w:space="0" w:color="auto"/>
        <w:right w:val="none" w:sz="0" w:space="0" w:color="auto"/>
      </w:divBdr>
    </w:div>
    <w:div w:id="2053192884">
      <w:bodyDiv w:val="1"/>
      <w:marLeft w:val="0"/>
      <w:marRight w:val="0"/>
      <w:marTop w:val="0"/>
      <w:marBottom w:val="0"/>
      <w:divBdr>
        <w:top w:val="none" w:sz="0" w:space="0" w:color="auto"/>
        <w:left w:val="none" w:sz="0" w:space="0" w:color="auto"/>
        <w:bottom w:val="none" w:sz="0" w:space="0" w:color="auto"/>
        <w:right w:val="none" w:sz="0" w:space="0" w:color="auto"/>
      </w:divBdr>
    </w:div>
    <w:div w:id="2056079512">
      <w:bodyDiv w:val="1"/>
      <w:marLeft w:val="0"/>
      <w:marRight w:val="0"/>
      <w:marTop w:val="0"/>
      <w:marBottom w:val="0"/>
      <w:divBdr>
        <w:top w:val="none" w:sz="0" w:space="0" w:color="auto"/>
        <w:left w:val="none" w:sz="0" w:space="0" w:color="auto"/>
        <w:bottom w:val="none" w:sz="0" w:space="0" w:color="auto"/>
        <w:right w:val="none" w:sz="0" w:space="0" w:color="auto"/>
      </w:divBdr>
    </w:div>
    <w:div w:id="2056192163">
      <w:bodyDiv w:val="1"/>
      <w:marLeft w:val="0"/>
      <w:marRight w:val="0"/>
      <w:marTop w:val="0"/>
      <w:marBottom w:val="0"/>
      <w:divBdr>
        <w:top w:val="none" w:sz="0" w:space="0" w:color="auto"/>
        <w:left w:val="none" w:sz="0" w:space="0" w:color="auto"/>
        <w:bottom w:val="none" w:sz="0" w:space="0" w:color="auto"/>
        <w:right w:val="none" w:sz="0" w:space="0" w:color="auto"/>
      </w:divBdr>
    </w:div>
    <w:div w:id="2057462510">
      <w:bodyDiv w:val="1"/>
      <w:marLeft w:val="0"/>
      <w:marRight w:val="0"/>
      <w:marTop w:val="0"/>
      <w:marBottom w:val="0"/>
      <w:divBdr>
        <w:top w:val="none" w:sz="0" w:space="0" w:color="auto"/>
        <w:left w:val="none" w:sz="0" w:space="0" w:color="auto"/>
        <w:bottom w:val="none" w:sz="0" w:space="0" w:color="auto"/>
        <w:right w:val="none" w:sz="0" w:space="0" w:color="auto"/>
      </w:divBdr>
    </w:div>
    <w:div w:id="2060858750">
      <w:bodyDiv w:val="1"/>
      <w:marLeft w:val="0"/>
      <w:marRight w:val="0"/>
      <w:marTop w:val="0"/>
      <w:marBottom w:val="0"/>
      <w:divBdr>
        <w:top w:val="none" w:sz="0" w:space="0" w:color="auto"/>
        <w:left w:val="none" w:sz="0" w:space="0" w:color="auto"/>
        <w:bottom w:val="none" w:sz="0" w:space="0" w:color="auto"/>
        <w:right w:val="none" w:sz="0" w:space="0" w:color="auto"/>
      </w:divBdr>
    </w:div>
    <w:div w:id="2062051825">
      <w:bodyDiv w:val="1"/>
      <w:marLeft w:val="0"/>
      <w:marRight w:val="0"/>
      <w:marTop w:val="0"/>
      <w:marBottom w:val="0"/>
      <w:divBdr>
        <w:top w:val="none" w:sz="0" w:space="0" w:color="auto"/>
        <w:left w:val="none" w:sz="0" w:space="0" w:color="auto"/>
        <w:bottom w:val="none" w:sz="0" w:space="0" w:color="auto"/>
        <w:right w:val="none" w:sz="0" w:space="0" w:color="auto"/>
      </w:divBdr>
    </w:div>
    <w:div w:id="2066484696">
      <w:bodyDiv w:val="1"/>
      <w:marLeft w:val="0"/>
      <w:marRight w:val="0"/>
      <w:marTop w:val="0"/>
      <w:marBottom w:val="0"/>
      <w:divBdr>
        <w:top w:val="none" w:sz="0" w:space="0" w:color="auto"/>
        <w:left w:val="none" w:sz="0" w:space="0" w:color="auto"/>
        <w:bottom w:val="none" w:sz="0" w:space="0" w:color="auto"/>
        <w:right w:val="none" w:sz="0" w:space="0" w:color="auto"/>
      </w:divBdr>
    </w:div>
    <w:div w:id="2067144506">
      <w:bodyDiv w:val="1"/>
      <w:marLeft w:val="0"/>
      <w:marRight w:val="0"/>
      <w:marTop w:val="0"/>
      <w:marBottom w:val="0"/>
      <w:divBdr>
        <w:top w:val="none" w:sz="0" w:space="0" w:color="auto"/>
        <w:left w:val="none" w:sz="0" w:space="0" w:color="auto"/>
        <w:bottom w:val="none" w:sz="0" w:space="0" w:color="auto"/>
        <w:right w:val="none" w:sz="0" w:space="0" w:color="auto"/>
      </w:divBdr>
    </w:div>
    <w:div w:id="2067988697">
      <w:bodyDiv w:val="1"/>
      <w:marLeft w:val="0"/>
      <w:marRight w:val="0"/>
      <w:marTop w:val="0"/>
      <w:marBottom w:val="0"/>
      <w:divBdr>
        <w:top w:val="none" w:sz="0" w:space="0" w:color="auto"/>
        <w:left w:val="none" w:sz="0" w:space="0" w:color="auto"/>
        <w:bottom w:val="none" w:sz="0" w:space="0" w:color="auto"/>
        <w:right w:val="none" w:sz="0" w:space="0" w:color="auto"/>
      </w:divBdr>
    </w:div>
    <w:div w:id="2076581669">
      <w:bodyDiv w:val="1"/>
      <w:marLeft w:val="0"/>
      <w:marRight w:val="0"/>
      <w:marTop w:val="0"/>
      <w:marBottom w:val="0"/>
      <w:divBdr>
        <w:top w:val="none" w:sz="0" w:space="0" w:color="auto"/>
        <w:left w:val="none" w:sz="0" w:space="0" w:color="auto"/>
        <w:bottom w:val="none" w:sz="0" w:space="0" w:color="auto"/>
        <w:right w:val="none" w:sz="0" w:space="0" w:color="auto"/>
      </w:divBdr>
    </w:div>
    <w:div w:id="2079552454">
      <w:bodyDiv w:val="1"/>
      <w:marLeft w:val="0"/>
      <w:marRight w:val="0"/>
      <w:marTop w:val="0"/>
      <w:marBottom w:val="0"/>
      <w:divBdr>
        <w:top w:val="none" w:sz="0" w:space="0" w:color="auto"/>
        <w:left w:val="none" w:sz="0" w:space="0" w:color="auto"/>
        <w:bottom w:val="none" w:sz="0" w:space="0" w:color="auto"/>
        <w:right w:val="none" w:sz="0" w:space="0" w:color="auto"/>
      </w:divBdr>
    </w:div>
    <w:div w:id="2080975313">
      <w:bodyDiv w:val="1"/>
      <w:marLeft w:val="0"/>
      <w:marRight w:val="0"/>
      <w:marTop w:val="0"/>
      <w:marBottom w:val="0"/>
      <w:divBdr>
        <w:top w:val="none" w:sz="0" w:space="0" w:color="auto"/>
        <w:left w:val="none" w:sz="0" w:space="0" w:color="auto"/>
        <w:bottom w:val="none" w:sz="0" w:space="0" w:color="auto"/>
        <w:right w:val="none" w:sz="0" w:space="0" w:color="auto"/>
      </w:divBdr>
    </w:div>
    <w:div w:id="2081828350">
      <w:bodyDiv w:val="1"/>
      <w:marLeft w:val="0"/>
      <w:marRight w:val="0"/>
      <w:marTop w:val="0"/>
      <w:marBottom w:val="0"/>
      <w:divBdr>
        <w:top w:val="none" w:sz="0" w:space="0" w:color="auto"/>
        <w:left w:val="none" w:sz="0" w:space="0" w:color="auto"/>
        <w:bottom w:val="none" w:sz="0" w:space="0" w:color="auto"/>
        <w:right w:val="none" w:sz="0" w:space="0" w:color="auto"/>
      </w:divBdr>
    </w:div>
    <w:div w:id="2082603830">
      <w:bodyDiv w:val="1"/>
      <w:marLeft w:val="0"/>
      <w:marRight w:val="0"/>
      <w:marTop w:val="0"/>
      <w:marBottom w:val="0"/>
      <w:divBdr>
        <w:top w:val="none" w:sz="0" w:space="0" w:color="auto"/>
        <w:left w:val="none" w:sz="0" w:space="0" w:color="auto"/>
        <w:bottom w:val="none" w:sz="0" w:space="0" w:color="auto"/>
        <w:right w:val="none" w:sz="0" w:space="0" w:color="auto"/>
      </w:divBdr>
    </w:div>
    <w:div w:id="2084329700">
      <w:bodyDiv w:val="1"/>
      <w:marLeft w:val="0"/>
      <w:marRight w:val="0"/>
      <w:marTop w:val="0"/>
      <w:marBottom w:val="0"/>
      <w:divBdr>
        <w:top w:val="none" w:sz="0" w:space="0" w:color="auto"/>
        <w:left w:val="none" w:sz="0" w:space="0" w:color="auto"/>
        <w:bottom w:val="none" w:sz="0" w:space="0" w:color="auto"/>
        <w:right w:val="none" w:sz="0" w:space="0" w:color="auto"/>
      </w:divBdr>
    </w:div>
    <w:div w:id="2084642886">
      <w:bodyDiv w:val="1"/>
      <w:marLeft w:val="0"/>
      <w:marRight w:val="0"/>
      <w:marTop w:val="0"/>
      <w:marBottom w:val="0"/>
      <w:divBdr>
        <w:top w:val="none" w:sz="0" w:space="0" w:color="auto"/>
        <w:left w:val="none" w:sz="0" w:space="0" w:color="auto"/>
        <w:bottom w:val="none" w:sz="0" w:space="0" w:color="auto"/>
        <w:right w:val="none" w:sz="0" w:space="0" w:color="auto"/>
      </w:divBdr>
    </w:div>
    <w:div w:id="2087995500">
      <w:bodyDiv w:val="1"/>
      <w:marLeft w:val="0"/>
      <w:marRight w:val="0"/>
      <w:marTop w:val="0"/>
      <w:marBottom w:val="0"/>
      <w:divBdr>
        <w:top w:val="none" w:sz="0" w:space="0" w:color="auto"/>
        <w:left w:val="none" w:sz="0" w:space="0" w:color="auto"/>
        <w:bottom w:val="none" w:sz="0" w:space="0" w:color="auto"/>
        <w:right w:val="none" w:sz="0" w:space="0" w:color="auto"/>
      </w:divBdr>
    </w:div>
    <w:div w:id="2093428714">
      <w:bodyDiv w:val="1"/>
      <w:marLeft w:val="0"/>
      <w:marRight w:val="0"/>
      <w:marTop w:val="0"/>
      <w:marBottom w:val="0"/>
      <w:divBdr>
        <w:top w:val="none" w:sz="0" w:space="0" w:color="auto"/>
        <w:left w:val="none" w:sz="0" w:space="0" w:color="auto"/>
        <w:bottom w:val="none" w:sz="0" w:space="0" w:color="auto"/>
        <w:right w:val="none" w:sz="0" w:space="0" w:color="auto"/>
      </w:divBdr>
    </w:div>
    <w:div w:id="2099595447">
      <w:bodyDiv w:val="1"/>
      <w:marLeft w:val="0"/>
      <w:marRight w:val="0"/>
      <w:marTop w:val="0"/>
      <w:marBottom w:val="0"/>
      <w:divBdr>
        <w:top w:val="none" w:sz="0" w:space="0" w:color="auto"/>
        <w:left w:val="none" w:sz="0" w:space="0" w:color="auto"/>
        <w:bottom w:val="none" w:sz="0" w:space="0" w:color="auto"/>
        <w:right w:val="none" w:sz="0" w:space="0" w:color="auto"/>
      </w:divBdr>
    </w:div>
    <w:div w:id="2114857800">
      <w:bodyDiv w:val="1"/>
      <w:marLeft w:val="0"/>
      <w:marRight w:val="0"/>
      <w:marTop w:val="0"/>
      <w:marBottom w:val="0"/>
      <w:divBdr>
        <w:top w:val="none" w:sz="0" w:space="0" w:color="auto"/>
        <w:left w:val="none" w:sz="0" w:space="0" w:color="auto"/>
        <w:bottom w:val="none" w:sz="0" w:space="0" w:color="auto"/>
        <w:right w:val="none" w:sz="0" w:space="0" w:color="auto"/>
      </w:divBdr>
    </w:div>
    <w:div w:id="2117746613">
      <w:bodyDiv w:val="1"/>
      <w:marLeft w:val="0"/>
      <w:marRight w:val="0"/>
      <w:marTop w:val="0"/>
      <w:marBottom w:val="0"/>
      <w:divBdr>
        <w:top w:val="none" w:sz="0" w:space="0" w:color="auto"/>
        <w:left w:val="none" w:sz="0" w:space="0" w:color="auto"/>
        <w:bottom w:val="none" w:sz="0" w:space="0" w:color="auto"/>
        <w:right w:val="none" w:sz="0" w:space="0" w:color="auto"/>
      </w:divBdr>
    </w:div>
    <w:div w:id="2121606418">
      <w:bodyDiv w:val="1"/>
      <w:marLeft w:val="0"/>
      <w:marRight w:val="0"/>
      <w:marTop w:val="0"/>
      <w:marBottom w:val="0"/>
      <w:divBdr>
        <w:top w:val="none" w:sz="0" w:space="0" w:color="auto"/>
        <w:left w:val="none" w:sz="0" w:space="0" w:color="auto"/>
        <w:bottom w:val="none" w:sz="0" w:space="0" w:color="auto"/>
        <w:right w:val="none" w:sz="0" w:space="0" w:color="auto"/>
      </w:divBdr>
    </w:div>
    <w:div w:id="2125684772">
      <w:bodyDiv w:val="1"/>
      <w:marLeft w:val="0"/>
      <w:marRight w:val="0"/>
      <w:marTop w:val="0"/>
      <w:marBottom w:val="0"/>
      <w:divBdr>
        <w:top w:val="none" w:sz="0" w:space="0" w:color="auto"/>
        <w:left w:val="none" w:sz="0" w:space="0" w:color="auto"/>
        <w:bottom w:val="none" w:sz="0" w:space="0" w:color="auto"/>
        <w:right w:val="none" w:sz="0" w:space="0" w:color="auto"/>
      </w:divBdr>
    </w:div>
    <w:div w:id="2126147461">
      <w:bodyDiv w:val="1"/>
      <w:marLeft w:val="0"/>
      <w:marRight w:val="0"/>
      <w:marTop w:val="0"/>
      <w:marBottom w:val="0"/>
      <w:divBdr>
        <w:top w:val="none" w:sz="0" w:space="0" w:color="auto"/>
        <w:left w:val="none" w:sz="0" w:space="0" w:color="auto"/>
        <w:bottom w:val="none" w:sz="0" w:space="0" w:color="auto"/>
        <w:right w:val="none" w:sz="0" w:space="0" w:color="auto"/>
      </w:divBdr>
    </w:div>
    <w:div w:id="2135519413">
      <w:bodyDiv w:val="1"/>
      <w:marLeft w:val="0"/>
      <w:marRight w:val="0"/>
      <w:marTop w:val="0"/>
      <w:marBottom w:val="0"/>
      <w:divBdr>
        <w:top w:val="none" w:sz="0" w:space="0" w:color="auto"/>
        <w:left w:val="none" w:sz="0" w:space="0" w:color="auto"/>
        <w:bottom w:val="none" w:sz="0" w:space="0" w:color="auto"/>
        <w:right w:val="none" w:sz="0" w:space="0" w:color="auto"/>
      </w:divBdr>
    </w:div>
    <w:div w:id="2142114547">
      <w:bodyDiv w:val="1"/>
      <w:marLeft w:val="0"/>
      <w:marRight w:val="0"/>
      <w:marTop w:val="0"/>
      <w:marBottom w:val="0"/>
      <w:divBdr>
        <w:top w:val="none" w:sz="0" w:space="0" w:color="auto"/>
        <w:left w:val="none" w:sz="0" w:space="0" w:color="auto"/>
        <w:bottom w:val="none" w:sz="0" w:space="0" w:color="auto"/>
        <w:right w:val="none" w:sz="0" w:space="0" w:color="auto"/>
      </w:divBdr>
    </w:div>
    <w:div w:id="2142259573">
      <w:bodyDiv w:val="1"/>
      <w:marLeft w:val="0"/>
      <w:marRight w:val="0"/>
      <w:marTop w:val="0"/>
      <w:marBottom w:val="0"/>
      <w:divBdr>
        <w:top w:val="none" w:sz="0" w:space="0" w:color="auto"/>
        <w:left w:val="none" w:sz="0" w:space="0" w:color="auto"/>
        <w:bottom w:val="none" w:sz="0" w:space="0" w:color="auto"/>
        <w:right w:val="none" w:sz="0" w:space="0" w:color="auto"/>
      </w:divBdr>
    </w:div>
    <w:div w:id="214473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C1985-FACA-4712-BAF6-8D3B28CA7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3913</Words>
  <Characters>21526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maria.sandoval</dc:creator>
  <cp:lastModifiedBy>Eduar Raul Chi Santana</cp:lastModifiedBy>
  <cp:revision>2</cp:revision>
  <cp:lastPrinted>2019-05-10T20:35:00Z</cp:lastPrinted>
  <dcterms:created xsi:type="dcterms:W3CDTF">2021-04-28T21:43:00Z</dcterms:created>
  <dcterms:modified xsi:type="dcterms:W3CDTF">2021-04-28T21:43:00Z</dcterms:modified>
</cp:coreProperties>
</file>