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3A2BAC">
        <w:rPr>
          <w:rFonts w:ascii="Barlow" w:hAnsi="Barlow" w:cs="Arial"/>
          <w:b/>
          <w:sz w:val="20"/>
          <w:szCs w:val="20"/>
        </w:rPr>
        <w:t>marzo de 2021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B5786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B0ECE" w:rsidRPr="006B0ECE">
        <w:rPr>
          <w:rFonts w:ascii="Barlow" w:hAnsi="Barlow" w:cs="Arial"/>
          <w:b/>
          <w:sz w:val="20"/>
          <w:szCs w:val="20"/>
        </w:rPr>
        <w:t>SECRETARÍA EJECUTIVA DEL SISTEMA ESTATAL ANTICORRUPCIÓN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B0ECE" w:rsidRPr="00BD1F12" w:rsidRDefault="006B0EC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6B0ECE" w:rsidRPr="00BD1F12" w:rsidRDefault="006B0ECE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A2BAC"/>
    <w:rsid w:val="003F5678"/>
    <w:rsid w:val="004224C1"/>
    <w:rsid w:val="00442E26"/>
    <w:rsid w:val="00457893"/>
    <w:rsid w:val="00462E33"/>
    <w:rsid w:val="00573B11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57861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005A8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849F1-8132-45E0-9570-EADA67DC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E39DA-7887-4F43-B888-5CBE8BA5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2016-02-12T19:56:00Z</cp:lastPrinted>
  <dcterms:created xsi:type="dcterms:W3CDTF">2020-03-12T18:43:00Z</dcterms:created>
  <dcterms:modified xsi:type="dcterms:W3CDTF">2021-04-28T19:12:00Z</dcterms:modified>
</cp:coreProperties>
</file>