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05B" w:rsidRDefault="00C9705B" w:rsidP="00C9705B">
      <w:pPr>
        <w:spacing w:line="240" w:lineRule="auto"/>
        <w:jc w:val="center"/>
        <w:rPr>
          <w:rFonts w:ascii="Barlow" w:hAnsi="Barlow" w:cs="Arial"/>
          <w:b/>
          <w:sz w:val="20"/>
          <w:szCs w:val="20"/>
        </w:rPr>
      </w:pPr>
      <w:r>
        <w:rPr>
          <w:rFonts w:ascii="Barlow" w:hAnsi="Barlow" w:cs="Arial"/>
          <w:b/>
          <w:sz w:val="20"/>
          <w:szCs w:val="20"/>
        </w:rPr>
        <w:t>Notas a los Estados Financieros</w:t>
      </w:r>
    </w:p>
    <w:p w:rsidR="00C9705B" w:rsidRDefault="00C9705B" w:rsidP="00C9705B">
      <w:pPr>
        <w:spacing w:line="240" w:lineRule="auto"/>
        <w:jc w:val="center"/>
        <w:rPr>
          <w:rFonts w:ascii="Barlow" w:hAnsi="Barlow" w:cs="Arial"/>
          <w:b/>
          <w:sz w:val="20"/>
          <w:szCs w:val="20"/>
        </w:rPr>
      </w:pPr>
      <w:r>
        <w:rPr>
          <w:rFonts w:ascii="Barlow" w:hAnsi="Barlow" w:cs="Arial"/>
          <w:b/>
          <w:sz w:val="20"/>
          <w:szCs w:val="20"/>
        </w:rPr>
        <w:t>Al 31 de marzo de 2021</w:t>
      </w:r>
    </w:p>
    <w:p w:rsidR="00C9705B" w:rsidRDefault="00C9705B" w:rsidP="00C9705B">
      <w:pPr>
        <w:spacing w:line="240" w:lineRule="auto"/>
        <w:jc w:val="center"/>
        <w:rPr>
          <w:rFonts w:ascii="Barlow" w:hAnsi="Barlow" w:cs="Arial"/>
          <w:b/>
          <w:sz w:val="20"/>
          <w:szCs w:val="20"/>
        </w:rPr>
      </w:pPr>
      <w:r>
        <w:rPr>
          <w:rFonts w:ascii="Barlow" w:hAnsi="Barlow" w:cs="Arial"/>
          <w:b/>
          <w:sz w:val="20"/>
          <w:szCs w:val="20"/>
        </w:rPr>
        <w:t>(Cifras en Pesos)</w:t>
      </w:r>
    </w:p>
    <w:p w:rsidR="00C9705B" w:rsidRDefault="00C9705B" w:rsidP="00C9705B">
      <w:pPr>
        <w:spacing w:line="240" w:lineRule="auto"/>
        <w:jc w:val="center"/>
        <w:rPr>
          <w:rFonts w:ascii="Barlow" w:hAnsi="Barlow" w:cs="Arial"/>
          <w:b/>
          <w:sz w:val="20"/>
          <w:szCs w:val="20"/>
        </w:rPr>
      </w:pPr>
    </w:p>
    <w:p w:rsidR="00C9705B" w:rsidRDefault="00C9705B" w:rsidP="00C9705B">
      <w:pPr>
        <w:spacing w:line="240" w:lineRule="auto"/>
        <w:jc w:val="center"/>
        <w:rPr>
          <w:rFonts w:ascii="Barlow" w:hAnsi="Barlow" w:cs="Arial"/>
          <w:b/>
          <w:sz w:val="20"/>
          <w:szCs w:val="20"/>
        </w:rPr>
      </w:pPr>
    </w:p>
    <w:p w:rsidR="00C9705B" w:rsidRDefault="00C9705B" w:rsidP="00C9705B">
      <w:pPr>
        <w:spacing w:line="240" w:lineRule="auto"/>
        <w:rPr>
          <w:rFonts w:ascii="Barlow" w:hAnsi="Barlow" w:cs="Arial"/>
          <w:b/>
          <w:sz w:val="20"/>
          <w:szCs w:val="20"/>
        </w:rPr>
      </w:pPr>
      <w:r>
        <w:rPr>
          <w:rFonts w:ascii="Barlow" w:hAnsi="Barlow" w:cs="Arial"/>
          <w:b/>
          <w:sz w:val="20"/>
          <w:szCs w:val="20"/>
        </w:rPr>
        <w:t>Ente Público:  FIDEICOMISO FONDO DE PROMOCIÓN Y FOMENTO A LAS EMPRESAS EN EL ESTADO DE YUCATÁN</w:t>
      </w:r>
    </w:p>
    <w:p w:rsidR="00E6347C" w:rsidRPr="00C9705B" w:rsidRDefault="000E6596" w:rsidP="006F0219">
      <w:pPr>
        <w:spacing w:after="0"/>
        <w:jc w:val="both"/>
        <w:rPr>
          <w:rFonts w:ascii="Barlow" w:hAnsi="Barlow"/>
          <w:sz w:val="20"/>
          <w:szCs w:val="20"/>
        </w:rPr>
      </w:pPr>
      <w:r w:rsidRPr="00C9705B">
        <w:rPr>
          <w:rFonts w:ascii="Barlow" w:hAnsi="Barlow"/>
          <w:sz w:val="20"/>
          <w:szCs w:val="20"/>
        </w:rPr>
        <w:t xml:space="preserve">Este rubro está integrado por las cuentas bancarias del </w:t>
      </w:r>
      <w:r w:rsidR="00DE149F" w:rsidRPr="00C9705B">
        <w:rPr>
          <w:rFonts w:ascii="Barlow" w:hAnsi="Barlow"/>
          <w:sz w:val="20"/>
          <w:szCs w:val="20"/>
        </w:rPr>
        <w:t>FOPROFEY</w:t>
      </w:r>
      <w:r w:rsidRPr="00C9705B">
        <w:rPr>
          <w:rFonts w:ascii="Barlow" w:hAnsi="Barlow"/>
          <w:sz w:val="20"/>
          <w:szCs w:val="20"/>
        </w:rPr>
        <w:t xml:space="preserve"> se </w:t>
      </w:r>
      <w:r w:rsidR="00EE2260" w:rsidRPr="00C9705B">
        <w:rPr>
          <w:rFonts w:ascii="Barlow" w:hAnsi="Barlow"/>
          <w:sz w:val="20"/>
          <w:szCs w:val="20"/>
        </w:rPr>
        <w:t>desglosan</w:t>
      </w:r>
      <w:r w:rsidRPr="00C9705B">
        <w:rPr>
          <w:rFonts w:ascii="Barlow" w:hAnsi="Barlow"/>
          <w:sz w:val="20"/>
          <w:szCs w:val="20"/>
        </w:rPr>
        <w:t xml:space="preserve"> de la siguiente manera:</w:t>
      </w:r>
      <w:r w:rsidRPr="00C9705B">
        <w:rPr>
          <w:rFonts w:ascii="Barlow" w:hAnsi="Barlow"/>
          <w:sz w:val="20"/>
          <w:szCs w:val="20"/>
        </w:rPr>
        <w:tab/>
      </w:r>
      <w:r w:rsidRPr="00C9705B">
        <w:rPr>
          <w:rFonts w:ascii="Barlow" w:hAnsi="Barlow"/>
          <w:sz w:val="20"/>
          <w:szCs w:val="20"/>
        </w:rPr>
        <w:tab/>
      </w:r>
      <w:r w:rsidRPr="00C9705B">
        <w:rPr>
          <w:rFonts w:ascii="Barlow" w:hAnsi="Barlow"/>
          <w:sz w:val="20"/>
          <w:szCs w:val="20"/>
        </w:rPr>
        <w:tab/>
      </w:r>
      <w:r w:rsidRPr="00C9705B">
        <w:rPr>
          <w:rFonts w:ascii="Barlow" w:hAnsi="Barlow"/>
          <w:sz w:val="20"/>
          <w:szCs w:val="20"/>
        </w:rPr>
        <w:tab/>
      </w:r>
      <w:r w:rsidRPr="00C9705B">
        <w:rPr>
          <w:rFonts w:ascii="Barlow" w:hAnsi="Barlow"/>
          <w:sz w:val="20"/>
          <w:szCs w:val="20"/>
        </w:rPr>
        <w:tab/>
      </w:r>
      <w:r w:rsidRPr="00C9705B">
        <w:rPr>
          <w:rFonts w:ascii="Barlow" w:hAnsi="Barlow"/>
          <w:sz w:val="20"/>
          <w:szCs w:val="20"/>
        </w:rPr>
        <w:tab/>
      </w:r>
      <w:r w:rsidRPr="00C9705B">
        <w:rPr>
          <w:rFonts w:ascii="Barlow" w:hAnsi="Barlow"/>
          <w:sz w:val="20"/>
          <w:szCs w:val="20"/>
        </w:rPr>
        <w:tab/>
      </w:r>
      <w:r w:rsidRPr="00C9705B">
        <w:rPr>
          <w:rFonts w:ascii="Barlow" w:hAnsi="Barlow"/>
          <w:sz w:val="20"/>
          <w:szCs w:val="20"/>
        </w:rPr>
        <w:tab/>
      </w:r>
    </w:p>
    <w:p w:rsidR="000E6596" w:rsidRPr="00C9705B" w:rsidRDefault="000E6596" w:rsidP="00E6347C">
      <w:pPr>
        <w:spacing w:after="0"/>
        <w:jc w:val="center"/>
        <w:rPr>
          <w:rFonts w:ascii="Barlow" w:hAnsi="Barlow"/>
          <w:b/>
          <w:sz w:val="20"/>
          <w:szCs w:val="20"/>
        </w:rPr>
      </w:pPr>
      <w:r w:rsidRPr="00C9705B">
        <w:rPr>
          <w:rFonts w:ascii="Barlow" w:hAnsi="Barlow"/>
          <w:b/>
          <w:sz w:val="20"/>
          <w:szCs w:val="20"/>
        </w:rPr>
        <w:t>CUENTAS DE CHEQUES</w:t>
      </w:r>
    </w:p>
    <w:tbl>
      <w:tblPr>
        <w:tblW w:w="7037" w:type="dxa"/>
        <w:jc w:val="center"/>
        <w:tblCellMar>
          <w:left w:w="70" w:type="dxa"/>
          <w:right w:w="70" w:type="dxa"/>
        </w:tblCellMar>
        <w:tblLook w:val="04A0" w:firstRow="1" w:lastRow="0" w:firstColumn="1" w:lastColumn="0" w:noHBand="0" w:noVBand="1"/>
      </w:tblPr>
      <w:tblGrid>
        <w:gridCol w:w="1791"/>
        <w:gridCol w:w="1581"/>
        <w:gridCol w:w="1772"/>
        <w:gridCol w:w="180"/>
        <w:gridCol w:w="180"/>
        <w:gridCol w:w="1615"/>
      </w:tblGrid>
      <w:tr w:rsidR="00CA0317" w:rsidRPr="00C9705B" w:rsidTr="00881989">
        <w:trPr>
          <w:trHeight w:val="241"/>
          <w:jc w:val="center"/>
        </w:trPr>
        <w:tc>
          <w:tcPr>
            <w:tcW w:w="7037"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A0317" w:rsidRPr="00C9705B" w:rsidRDefault="00CA0317" w:rsidP="00CA0317">
            <w:pPr>
              <w:spacing w:after="0" w:line="240" w:lineRule="auto"/>
              <w:jc w:val="center"/>
              <w:rPr>
                <w:rFonts w:ascii="Barlow" w:eastAsia="Times New Roman" w:hAnsi="Barlow" w:cs="Arial"/>
                <w:b/>
                <w:bCs/>
                <w:sz w:val="20"/>
                <w:szCs w:val="20"/>
                <w:lang w:eastAsia="es-MX"/>
              </w:rPr>
            </w:pPr>
            <w:r w:rsidRPr="00C9705B">
              <w:rPr>
                <w:rFonts w:ascii="Barlow" w:eastAsia="Times New Roman" w:hAnsi="Barlow" w:cs="Arial"/>
                <w:b/>
                <w:bCs/>
                <w:sz w:val="20"/>
                <w:szCs w:val="20"/>
                <w:lang w:eastAsia="es-MX"/>
              </w:rPr>
              <w:t>CUENTAS DE CHEQUES</w:t>
            </w:r>
          </w:p>
        </w:tc>
      </w:tr>
      <w:tr w:rsidR="00CA0317" w:rsidRPr="00C9705B" w:rsidTr="00881989">
        <w:trPr>
          <w:trHeight w:val="241"/>
          <w:jc w:val="center"/>
        </w:trPr>
        <w:tc>
          <w:tcPr>
            <w:tcW w:w="1791" w:type="dxa"/>
            <w:tcBorders>
              <w:top w:val="nil"/>
              <w:left w:val="single" w:sz="8" w:space="0" w:color="auto"/>
              <w:bottom w:val="single" w:sz="8" w:space="0" w:color="auto"/>
              <w:right w:val="single" w:sz="8" w:space="0" w:color="auto"/>
            </w:tcBorders>
            <w:shd w:val="clear" w:color="auto" w:fill="auto"/>
            <w:noWrap/>
            <w:vAlign w:val="bottom"/>
            <w:hideMark/>
          </w:tcPr>
          <w:p w:rsidR="00CA0317" w:rsidRPr="00C9705B" w:rsidRDefault="00CA0317" w:rsidP="00CA0317">
            <w:pPr>
              <w:spacing w:after="0" w:line="240" w:lineRule="auto"/>
              <w:jc w:val="center"/>
              <w:rPr>
                <w:rFonts w:ascii="Barlow" w:eastAsia="Times New Roman" w:hAnsi="Barlow" w:cs="Arial"/>
                <w:b/>
                <w:bCs/>
                <w:sz w:val="20"/>
                <w:szCs w:val="20"/>
                <w:lang w:eastAsia="es-MX"/>
              </w:rPr>
            </w:pPr>
            <w:r w:rsidRPr="00C9705B">
              <w:rPr>
                <w:rFonts w:ascii="Barlow" w:eastAsia="Times New Roman" w:hAnsi="Barlow" w:cs="Arial"/>
                <w:b/>
                <w:bCs/>
                <w:sz w:val="20"/>
                <w:szCs w:val="20"/>
                <w:lang w:eastAsia="es-MX"/>
              </w:rPr>
              <w:t>No. Cuenta</w:t>
            </w:r>
          </w:p>
        </w:tc>
        <w:tc>
          <w:tcPr>
            <w:tcW w:w="1581" w:type="dxa"/>
            <w:tcBorders>
              <w:top w:val="nil"/>
              <w:left w:val="nil"/>
              <w:bottom w:val="single" w:sz="8" w:space="0" w:color="auto"/>
              <w:right w:val="single" w:sz="8" w:space="0" w:color="auto"/>
            </w:tcBorders>
            <w:shd w:val="clear" w:color="auto" w:fill="auto"/>
            <w:noWrap/>
            <w:vAlign w:val="bottom"/>
            <w:hideMark/>
          </w:tcPr>
          <w:p w:rsidR="00CA0317" w:rsidRPr="00C9705B" w:rsidRDefault="00CA0317" w:rsidP="00CA0317">
            <w:pPr>
              <w:spacing w:after="0" w:line="240" w:lineRule="auto"/>
              <w:jc w:val="center"/>
              <w:rPr>
                <w:rFonts w:ascii="Barlow" w:eastAsia="Times New Roman" w:hAnsi="Barlow" w:cs="Arial"/>
                <w:b/>
                <w:bCs/>
                <w:sz w:val="20"/>
                <w:szCs w:val="20"/>
                <w:lang w:eastAsia="es-MX"/>
              </w:rPr>
            </w:pPr>
            <w:r w:rsidRPr="00C9705B">
              <w:rPr>
                <w:rFonts w:ascii="Barlow" w:eastAsia="Times New Roman" w:hAnsi="Barlow" w:cs="Arial"/>
                <w:b/>
                <w:bCs/>
                <w:sz w:val="20"/>
                <w:szCs w:val="20"/>
                <w:lang w:eastAsia="es-MX"/>
              </w:rPr>
              <w:t>Banco</w:t>
            </w:r>
          </w:p>
        </w:tc>
        <w:tc>
          <w:tcPr>
            <w:tcW w:w="2047" w:type="dxa"/>
            <w:gridSpan w:val="3"/>
            <w:tcBorders>
              <w:top w:val="single" w:sz="8" w:space="0" w:color="auto"/>
              <w:left w:val="nil"/>
              <w:bottom w:val="single" w:sz="8" w:space="0" w:color="auto"/>
              <w:right w:val="single" w:sz="8" w:space="0" w:color="000000"/>
            </w:tcBorders>
            <w:shd w:val="clear" w:color="auto" w:fill="auto"/>
            <w:noWrap/>
            <w:vAlign w:val="bottom"/>
            <w:hideMark/>
          </w:tcPr>
          <w:p w:rsidR="00CA0317" w:rsidRPr="00C9705B" w:rsidRDefault="00CA0317" w:rsidP="00CA0317">
            <w:pPr>
              <w:spacing w:after="0" w:line="240" w:lineRule="auto"/>
              <w:jc w:val="center"/>
              <w:rPr>
                <w:rFonts w:ascii="Barlow" w:eastAsia="Times New Roman" w:hAnsi="Barlow" w:cs="Arial"/>
                <w:b/>
                <w:bCs/>
                <w:sz w:val="20"/>
                <w:szCs w:val="20"/>
                <w:lang w:eastAsia="es-MX"/>
              </w:rPr>
            </w:pPr>
            <w:r w:rsidRPr="00C9705B">
              <w:rPr>
                <w:rFonts w:ascii="Barlow" w:eastAsia="Times New Roman" w:hAnsi="Barlow" w:cs="Arial"/>
                <w:b/>
                <w:bCs/>
                <w:sz w:val="20"/>
                <w:szCs w:val="20"/>
                <w:lang w:eastAsia="es-MX"/>
              </w:rPr>
              <w:t>Programa</w:t>
            </w:r>
          </w:p>
        </w:tc>
        <w:tc>
          <w:tcPr>
            <w:tcW w:w="1615" w:type="dxa"/>
            <w:tcBorders>
              <w:top w:val="nil"/>
              <w:left w:val="nil"/>
              <w:bottom w:val="single" w:sz="8" w:space="0" w:color="auto"/>
              <w:right w:val="single" w:sz="8" w:space="0" w:color="auto"/>
            </w:tcBorders>
            <w:shd w:val="clear" w:color="auto" w:fill="auto"/>
            <w:noWrap/>
            <w:vAlign w:val="bottom"/>
            <w:hideMark/>
          </w:tcPr>
          <w:p w:rsidR="00CA0317" w:rsidRPr="00C9705B" w:rsidRDefault="00CA0317" w:rsidP="00CA0317">
            <w:pPr>
              <w:spacing w:after="0" w:line="240" w:lineRule="auto"/>
              <w:jc w:val="center"/>
              <w:rPr>
                <w:rFonts w:ascii="Barlow" w:eastAsia="Times New Roman" w:hAnsi="Barlow" w:cs="Arial"/>
                <w:b/>
                <w:bCs/>
                <w:sz w:val="20"/>
                <w:szCs w:val="20"/>
                <w:lang w:eastAsia="es-MX"/>
              </w:rPr>
            </w:pPr>
            <w:r w:rsidRPr="00C9705B">
              <w:rPr>
                <w:rFonts w:ascii="Barlow" w:eastAsia="Times New Roman" w:hAnsi="Barlow" w:cs="Arial"/>
                <w:b/>
                <w:bCs/>
                <w:sz w:val="20"/>
                <w:szCs w:val="20"/>
                <w:lang w:eastAsia="es-MX"/>
              </w:rPr>
              <w:t>Importe</w:t>
            </w:r>
          </w:p>
        </w:tc>
      </w:tr>
      <w:tr w:rsidR="00CA0317" w:rsidRPr="00C9705B" w:rsidTr="00881989">
        <w:trPr>
          <w:trHeight w:val="241"/>
          <w:jc w:val="center"/>
        </w:trPr>
        <w:tc>
          <w:tcPr>
            <w:tcW w:w="1791" w:type="dxa"/>
            <w:tcBorders>
              <w:top w:val="nil"/>
              <w:left w:val="single" w:sz="8" w:space="0" w:color="auto"/>
              <w:bottom w:val="single" w:sz="8" w:space="0" w:color="auto"/>
              <w:right w:val="single" w:sz="8" w:space="0" w:color="auto"/>
            </w:tcBorders>
            <w:shd w:val="clear" w:color="auto" w:fill="auto"/>
            <w:noWrap/>
            <w:vAlign w:val="bottom"/>
            <w:hideMark/>
          </w:tcPr>
          <w:p w:rsidR="00CA0317" w:rsidRPr="00C9705B" w:rsidRDefault="00CA0317" w:rsidP="00CA0317">
            <w:pPr>
              <w:spacing w:after="0" w:line="240" w:lineRule="auto"/>
              <w:jc w:val="right"/>
              <w:rPr>
                <w:rFonts w:ascii="Barlow" w:eastAsia="Times New Roman" w:hAnsi="Barlow" w:cs="Arial"/>
                <w:sz w:val="20"/>
                <w:szCs w:val="20"/>
                <w:lang w:eastAsia="es-MX"/>
              </w:rPr>
            </w:pPr>
            <w:r w:rsidRPr="00C9705B">
              <w:rPr>
                <w:rFonts w:ascii="Barlow" w:eastAsia="Times New Roman" w:hAnsi="Barlow" w:cs="Arial"/>
                <w:sz w:val="20"/>
                <w:szCs w:val="20"/>
                <w:lang w:eastAsia="es-MX"/>
              </w:rPr>
              <w:t>7048861</w:t>
            </w:r>
          </w:p>
        </w:tc>
        <w:tc>
          <w:tcPr>
            <w:tcW w:w="1581" w:type="dxa"/>
            <w:tcBorders>
              <w:top w:val="nil"/>
              <w:left w:val="nil"/>
              <w:bottom w:val="single" w:sz="8" w:space="0" w:color="auto"/>
              <w:right w:val="single" w:sz="8" w:space="0" w:color="auto"/>
            </w:tcBorders>
            <w:shd w:val="clear" w:color="auto" w:fill="auto"/>
            <w:noWrap/>
            <w:vAlign w:val="bottom"/>
            <w:hideMark/>
          </w:tcPr>
          <w:p w:rsidR="00CA0317" w:rsidRPr="00C9705B" w:rsidRDefault="00CA0317" w:rsidP="00CA0317">
            <w:pPr>
              <w:spacing w:after="0" w:line="240" w:lineRule="auto"/>
              <w:rPr>
                <w:rFonts w:ascii="Barlow" w:eastAsia="Times New Roman" w:hAnsi="Barlow" w:cs="Arial"/>
                <w:sz w:val="20"/>
                <w:szCs w:val="20"/>
                <w:lang w:eastAsia="es-MX"/>
              </w:rPr>
            </w:pPr>
            <w:r w:rsidRPr="00C9705B">
              <w:rPr>
                <w:rFonts w:ascii="Barlow" w:eastAsia="Times New Roman" w:hAnsi="Barlow" w:cs="Arial"/>
                <w:sz w:val="20"/>
                <w:szCs w:val="20"/>
                <w:lang w:eastAsia="es-MX"/>
              </w:rPr>
              <w:t>BANAMEX</w:t>
            </w:r>
          </w:p>
        </w:tc>
        <w:tc>
          <w:tcPr>
            <w:tcW w:w="1910" w:type="dxa"/>
            <w:gridSpan w:val="2"/>
            <w:tcBorders>
              <w:top w:val="single" w:sz="8" w:space="0" w:color="auto"/>
              <w:left w:val="nil"/>
              <w:bottom w:val="single" w:sz="8" w:space="0" w:color="auto"/>
              <w:right w:val="nil"/>
            </w:tcBorders>
            <w:shd w:val="clear" w:color="auto" w:fill="auto"/>
            <w:noWrap/>
            <w:vAlign w:val="bottom"/>
            <w:hideMark/>
          </w:tcPr>
          <w:p w:rsidR="00CA0317" w:rsidRPr="00C9705B" w:rsidRDefault="00CA0317" w:rsidP="00CA0317">
            <w:pPr>
              <w:spacing w:after="0" w:line="240" w:lineRule="auto"/>
              <w:rPr>
                <w:rFonts w:ascii="Barlow" w:eastAsia="Times New Roman" w:hAnsi="Barlow" w:cs="Arial"/>
                <w:sz w:val="20"/>
                <w:szCs w:val="20"/>
                <w:lang w:eastAsia="es-MX"/>
              </w:rPr>
            </w:pPr>
            <w:r w:rsidRPr="00C9705B">
              <w:rPr>
                <w:rFonts w:ascii="Barlow" w:eastAsia="Times New Roman" w:hAnsi="Barlow" w:cs="Arial"/>
                <w:sz w:val="20"/>
                <w:szCs w:val="20"/>
                <w:lang w:eastAsia="es-MX"/>
              </w:rPr>
              <w:t>FOPROFEY CREDITOS</w:t>
            </w:r>
          </w:p>
        </w:tc>
        <w:tc>
          <w:tcPr>
            <w:tcW w:w="137" w:type="dxa"/>
            <w:tcBorders>
              <w:top w:val="nil"/>
              <w:left w:val="nil"/>
              <w:bottom w:val="single" w:sz="8" w:space="0" w:color="auto"/>
              <w:right w:val="single" w:sz="4" w:space="0" w:color="auto"/>
            </w:tcBorders>
            <w:shd w:val="clear" w:color="auto" w:fill="auto"/>
            <w:noWrap/>
            <w:vAlign w:val="bottom"/>
            <w:hideMark/>
          </w:tcPr>
          <w:p w:rsidR="00CA0317" w:rsidRPr="00C9705B" w:rsidRDefault="00CA0317" w:rsidP="00CA0317">
            <w:pPr>
              <w:spacing w:after="0" w:line="240" w:lineRule="auto"/>
              <w:rPr>
                <w:rFonts w:ascii="Barlow" w:eastAsia="Times New Roman" w:hAnsi="Barlow" w:cs="Arial"/>
                <w:sz w:val="20"/>
                <w:szCs w:val="20"/>
                <w:lang w:eastAsia="es-MX"/>
              </w:rPr>
            </w:pPr>
            <w:r w:rsidRPr="00C9705B">
              <w:rPr>
                <w:rFonts w:ascii="Barlow" w:eastAsia="Times New Roman" w:hAnsi="Barlow" w:cs="Arial"/>
                <w:sz w:val="20"/>
                <w:szCs w:val="20"/>
                <w:lang w:eastAsia="es-MX"/>
              </w:rPr>
              <w:t> </w:t>
            </w:r>
          </w:p>
        </w:tc>
        <w:tc>
          <w:tcPr>
            <w:tcW w:w="1615" w:type="dxa"/>
            <w:tcBorders>
              <w:top w:val="nil"/>
              <w:left w:val="nil"/>
              <w:bottom w:val="single" w:sz="8" w:space="0" w:color="auto"/>
              <w:right w:val="single" w:sz="8" w:space="0" w:color="auto"/>
            </w:tcBorders>
            <w:shd w:val="clear" w:color="000000" w:fill="FFFFFF"/>
            <w:noWrap/>
            <w:hideMark/>
          </w:tcPr>
          <w:p w:rsidR="00CA0317" w:rsidRPr="00C9705B" w:rsidRDefault="00786CF5" w:rsidP="00CA0317">
            <w:pPr>
              <w:spacing w:after="0" w:line="240" w:lineRule="auto"/>
              <w:jc w:val="right"/>
              <w:rPr>
                <w:rFonts w:ascii="Barlow" w:eastAsia="Times New Roman" w:hAnsi="Barlow" w:cs="Arial"/>
                <w:color w:val="000000"/>
                <w:sz w:val="20"/>
                <w:szCs w:val="20"/>
                <w:lang w:eastAsia="es-MX"/>
              </w:rPr>
            </w:pPr>
            <w:r w:rsidRPr="00C9705B">
              <w:rPr>
                <w:rFonts w:ascii="Barlow" w:eastAsia="Times New Roman" w:hAnsi="Barlow" w:cs="Arial"/>
                <w:color w:val="000000"/>
                <w:sz w:val="20"/>
                <w:szCs w:val="20"/>
                <w:lang w:eastAsia="es-MX"/>
              </w:rPr>
              <w:t>26,008,686.27</w:t>
            </w:r>
          </w:p>
        </w:tc>
      </w:tr>
      <w:tr w:rsidR="00CA0317" w:rsidRPr="00C9705B" w:rsidTr="00881989">
        <w:trPr>
          <w:trHeight w:val="241"/>
          <w:jc w:val="center"/>
        </w:trPr>
        <w:tc>
          <w:tcPr>
            <w:tcW w:w="1791" w:type="dxa"/>
            <w:tcBorders>
              <w:top w:val="nil"/>
              <w:left w:val="single" w:sz="8" w:space="0" w:color="auto"/>
              <w:bottom w:val="single" w:sz="8" w:space="0" w:color="auto"/>
              <w:right w:val="single" w:sz="8" w:space="0" w:color="auto"/>
            </w:tcBorders>
            <w:shd w:val="clear" w:color="auto" w:fill="auto"/>
            <w:noWrap/>
            <w:vAlign w:val="bottom"/>
            <w:hideMark/>
          </w:tcPr>
          <w:p w:rsidR="00CA0317" w:rsidRPr="00C9705B" w:rsidRDefault="00CA0317" w:rsidP="00CA0317">
            <w:pPr>
              <w:spacing w:after="0" w:line="240" w:lineRule="auto"/>
              <w:jc w:val="right"/>
              <w:rPr>
                <w:rFonts w:ascii="Barlow" w:eastAsia="Times New Roman" w:hAnsi="Barlow" w:cs="Arial"/>
                <w:sz w:val="20"/>
                <w:szCs w:val="20"/>
                <w:lang w:eastAsia="es-MX"/>
              </w:rPr>
            </w:pPr>
            <w:r w:rsidRPr="00C9705B">
              <w:rPr>
                <w:rFonts w:ascii="Barlow" w:eastAsia="Times New Roman" w:hAnsi="Barlow" w:cs="Arial"/>
                <w:sz w:val="20"/>
                <w:szCs w:val="20"/>
                <w:lang w:eastAsia="es-MX"/>
              </w:rPr>
              <w:t>4061349759</w:t>
            </w:r>
          </w:p>
        </w:tc>
        <w:tc>
          <w:tcPr>
            <w:tcW w:w="1581" w:type="dxa"/>
            <w:tcBorders>
              <w:top w:val="nil"/>
              <w:left w:val="nil"/>
              <w:bottom w:val="single" w:sz="8" w:space="0" w:color="auto"/>
              <w:right w:val="single" w:sz="8" w:space="0" w:color="auto"/>
            </w:tcBorders>
            <w:shd w:val="clear" w:color="auto" w:fill="auto"/>
            <w:noWrap/>
            <w:vAlign w:val="bottom"/>
            <w:hideMark/>
          </w:tcPr>
          <w:p w:rsidR="00CA0317" w:rsidRPr="00C9705B" w:rsidRDefault="00CA0317" w:rsidP="00CA0317">
            <w:pPr>
              <w:spacing w:after="0" w:line="240" w:lineRule="auto"/>
              <w:rPr>
                <w:rFonts w:ascii="Barlow" w:eastAsia="Times New Roman" w:hAnsi="Barlow" w:cs="Arial"/>
                <w:sz w:val="20"/>
                <w:szCs w:val="20"/>
                <w:lang w:eastAsia="es-MX"/>
              </w:rPr>
            </w:pPr>
            <w:r w:rsidRPr="00C9705B">
              <w:rPr>
                <w:rFonts w:ascii="Barlow" w:eastAsia="Times New Roman" w:hAnsi="Barlow" w:cs="Arial"/>
                <w:sz w:val="20"/>
                <w:szCs w:val="20"/>
                <w:lang w:eastAsia="es-MX"/>
              </w:rPr>
              <w:t>HSBC</w:t>
            </w:r>
          </w:p>
        </w:tc>
        <w:tc>
          <w:tcPr>
            <w:tcW w:w="1772" w:type="dxa"/>
            <w:tcBorders>
              <w:top w:val="nil"/>
              <w:left w:val="nil"/>
              <w:bottom w:val="single" w:sz="8" w:space="0" w:color="auto"/>
              <w:right w:val="nil"/>
            </w:tcBorders>
            <w:shd w:val="clear" w:color="auto" w:fill="auto"/>
            <w:noWrap/>
            <w:vAlign w:val="bottom"/>
            <w:hideMark/>
          </w:tcPr>
          <w:p w:rsidR="00CA0317" w:rsidRPr="00C9705B" w:rsidRDefault="00CA0317" w:rsidP="00CA0317">
            <w:pPr>
              <w:spacing w:after="0" w:line="240" w:lineRule="auto"/>
              <w:rPr>
                <w:rFonts w:ascii="Barlow" w:eastAsia="Times New Roman" w:hAnsi="Barlow" w:cs="Arial"/>
                <w:sz w:val="20"/>
                <w:szCs w:val="20"/>
                <w:lang w:eastAsia="es-MX"/>
              </w:rPr>
            </w:pPr>
            <w:r w:rsidRPr="00C9705B">
              <w:rPr>
                <w:rFonts w:ascii="Barlow" w:eastAsia="Times New Roman" w:hAnsi="Barlow" w:cs="Arial"/>
                <w:sz w:val="20"/>
                <w:szCs w:val="20"/>
                <w:lang w:eastAsia="es-MX"/>
              </w:rPr>
              <w:t>FOPROFEY</w:t>
            </w:r>
          </w:p>
        </w:tc>
        <w:tc>
          <w:tcPr>
            <w:tcW w:w="137" w:type="dxa"/>
            <w:tcBorders>
              <w:top w:val="nil"/>
              <w:left w:val="nil"/>
              <w:bottom w:val="single" w:sz="8" w:space="0" w:color="auto"/>
              <w:right w:val="nil"/>
            </w:tcBorders>
            <w:shd w:val="clear" w:color="auto" w:fill="auto"/>
            <w:noWrap/>
            <w:vAlign w:val="bottom"/>
            <w:hideMark/>
          </w:tcPr>
          <w:p w:rsidR="00CA0317" w:rsidRPr="00C9705B" w:rsidRDefault="00CA0317" w:rsidP="00CA0317">
            <w:pPr>
              <w:spacing w:after="0" w:line="240" w:lineRule="auto"/>
              <w:rPr>
                <w:rFonts w:ascii="Barlow" w:eastAsia="Times New Roman" w:hAnsi="Barlow" w:cs="Arial"/>
                <w:sz w:val="20"/>
                <w:szCs w:val="20"/>
                <w:lang w:eastAsia="es-MX"/>
              </w:rPr>
            </w:pPr>
            <w:r w:rsidRPr="00C9705B">
              <w:rPr>
                <w:rFonts w:ascii="Barlow" w:eastAsia="Times New Roman" w:hAnsi="Barlow" w:cs="Arial"/>
                <w:sz w:val="20"/>
                <w:szCs w:val="20"/>
                <w:lang w:eastAsia="es-MX"/>
              </w:rPr>
              <w:t> </w:t>
            </w:r>
          </w:p>
        </w:tc>
        <w:tc>
          <w:tcPr>
            <w:tcW w:w="137" w:type="dxa"/>
            <w:tcBorders>
              <w:top w:val="nil"/>
              <w:left w:val="nil"/>
              <w:bottom w:val="single" w:sz="8" w:space="0" w:color="auto"/>
              <w:right w:val="single" w:sz="8" w:space="0" w:color="auto"/>
            </w:tcBorders>
            <w:shd w:val="clear" w:color="auto" w:fill="auto"/>
            <w:noWrap/>
            <w:vAlign w:val="bottom"/>
            <w:hideMark/>
          </w:tcPr>
          <w:p w:rsidR="00CA0317" w:rsidRPr="00C9705B" w:rsidRDefault="00CA0317" w:rsidP="00CA0317">
            <w:pPr>
              <w:spacing w:after="0" w:line="240" w:lineRule="auto"/>
              <w:rPr>
                <w:rFonts w:ascii="Barlow" w:eastAsia="Times New Roman" w:hAnsi="Barlow" w:cs="Arial"/>
                <w:sz w:val="20"/>
                <w:szCs w:val="20"/>
                <w:lang w:eastAsia="es-MX"/>
              </w:rPr>
            </w:pPr>
            <w:r w:rsidRPr="00C9705B">
              <w:rPr>
                <w:rFonts w:ascii="Barlow" w:eastAsia="Times New Roman" w:hAnsi="Barlow" w:cs="Arial"/>
                <w:sz w:val="20"/>
                <w:szCs w:val="20"/>
                <w:lang w:eastAsia="es-MX"/>
              </w:rPr>
              <w:t> </w:t>
            </w:r>
          </w:p>
        </w:tc>
        <w:tc>
          <w:tcPr>
            <w:tcW w:w="1615" w:type="dxa"/>
            <w:tcBorders>
              <w:top w:val="nil"/>
              <w:left w:val="nil"/>
              <w:bottom w:val="single" w:sz="8" w:space="0" w:color="auto"/>
              <w:right w:val="single" w:sz="8" w:space="0" w:color="auto"/>
            </w:tcBorders>
            <w:shd w:val="clear" w:color="000000" w:fill="FFFFFF"/>
            <w:noWrap/>
            <w:hideMark/>
          </w:tcPr>
          <w:p w:rsidR="00CA0317" w:rsidRPr="00C9705B" w:rsidRDefault="00CA0317" w:rsidP="00CA0317">
            <w:pPr>
              <w:spacing w:after="0" w:line="240" w:lineRule="auto"/>
              <w:jc w:val="right"/>
              <w:rPr>
                <w:rFonts w:ascii="Barlow" w:eastAsia="Times New Roman" w:hAnsi="Barlow" w:cs="Arial"/>
                <w:color w:val="000000"/>
                <w:sz w:val="20"/>
                <w:szCs w:val="20"/>
                <w:lang w:eastAsia="es-MX"/>
              </w:rPr>
            </w:pPr>
            <w:r w:rsidRPr="00C9705B">
              <w:rPr>
                <w:rFonts w:ascii="Barlow" w:eastAsia="Times New Roman" w:hAnsi="Barlow" w:cs="Arial"/>
                <w:color w:val="000000"/>
                <w:sz w:val="20"/>
                <w:szCs w:val="20"/>
                <w:lang w:eastAsia="es-MX"/>
              </w:rPr>
              <w:t>2,546.15</w:t>
            </w:r>
          </w:p>
        </w:tc>
      </w:tr>
    </w:tbl>
    <w:p w:rsidR="003150B3" w:rsidRPr="00C9705B" w:rsidRDefault="00881989" w:rsidP="00B4181E">
      <w:pPr>
        <w:spacing w:after="0" w:line="240" w:lineRule="auto"/>
        <w:ind w:left="3540" w:firstLine="708"/>
        <w:rPr>
          <w:rFonts w:ascii="Barlow" w:hAnsi="Barlow"/>
          <w:b/>
          <w:sz w:val="20"/>
          <w:szCs w:val="20"/>
        </w:rPr>
      </w:pPr>
      <w:r w:rsidRPr="00C9705B">
        <w:rPr>
          <w:rFonts w:ascii="Barlow" w:hAnsi="Barlow"/>
          <w:b/>
          <w:sz w:val="20"/>
          <w:szCs w:val="20"/>
        </w:rPr>
        <w:t xml:space="preserve">        </w:t>
      </w:r>
      <w:proofErr w:type="gramStart"/>
      <w:r w:rsidRPr="00C9705B">
        <w:rPr>
          <w:rFonts w:ascii="Barlow" w:hAnsi="Barlow"/>
          <w:b/>
          <w:sz w:val="20"/>
          <w:szCs w:val="20"/>
        </w:rPr>
        <w:t>T</w:t>
      </w:r>
      <w:r w:rsidR="00C46FE8" w:rsidRPr="00C9705B">
        <w:rPr>
          <w:rFonts w:ascii="Barlow" w:hAnsi="Barlow"/>
          <w:b/>
          <w:sz w:val="20"/>
          <w:szCs w:val="20"/>
        </w:rPr>
        <w:t>OTAL</w:t>
      </w:r>
      <w:proofErr w:type="gramEnd"/>
      <w:r w:rsidR="00C46FE8" w:rsidRPr="00C9705B">
        <w:rPr>
          <w:rFonts w:ascii="Barlow" w:hAnsi="Barlow"/>
          <w:b/>
          <w:sz w:val="20"/>
          <w:szCs w:val="20"/>
        </w:rPr>
        <w:t xml:space="preserve"> DE BANCOS     </w:t>
      </w:r>
      <w:r w:rsidR="00E2798F" w:rsidRPr="00C9705B">
        <w:rPr>
          <w:rFonts w:ascii="Barlow" w:hAnsi="Barlow"/>
          <w:b/>
          <w:sz w:val="20"/>
          <w:szCs w:val="20"/>
        </w:rPr>
        <w:t xml:space="preserve">      </w:t>
      </w:r>
      <w:r w:rsidR="00C46FE8" w:rsidRPr="00C9705B">
        <w:rPr>
          <w:rFonts w:ascii="Barlow" w:hAnsi="Barlow"/>
          <w:b/>
          <w:sz w:val="20"/>
          <w:szCs w:val="20"/>
        </w:rPr>
        <w:t xml:space="preserve">        $</w:t>
      </w:r>
      <w:r w:rsidR="002C5A1B" w:rsidRPr="00C9705B">
        <w:rPr>
          <w:rFonts w:ascii="Barlow" w:hAnsi="Barlow"/>
          <w:b/>
          <w:sz w:val="20"/>
          <w:szCs w:val="20"/>
        </w:rPr>
        <w:t xml:space="preserve"> </w:t>
      </w:r>
      <w:r w:rsidR="006F0219" w:rsidRPr="00C9705B">
        <w:rPr>
          <w:rFonts w:ascii="Barlow" w:hAnsi="Barlow"/>
          <w:b/>
          <w:sz w:val="20"/>
          <w:szCs w:val="20"/>
        </w:rPr>
        <w:t xml:space="preserve"> </w:t>
      </w:r>
      <w:r w:rsidRPr="00C9705B">
        <w:rPr>
          <w:rFonts w:ascii="Barlow" w:hAnsi="Barlow"/>
          <w:b/>
          <w:sz w:val="20"/>
          <w:szCs w:val="20"/>
        </w:rPr>
        <w:t xml:space="preserve">    </w:t>
      </w:r>
      <w:r w:rsidR="002C5A1B" w:rsidRPr="00C9705B">
        <w:rPr>
          <w:rFonts w:ascii="Barlow" w:hAnsi="Barlow"/>
          <w:b/>
          <w:sz w:val="20"/>
          <w:szCs w:val="20"/>
        </w:rPr>
        <w:t xml:space="preserve">  </w:t>
      </w:r>
      <w:r w:rsidR="00786CF5" w:rsidRPr="00C9705B">
        <w:rPr>
          <w:rFonts w:ascii="Barlow" w:hAnsi="Barlow"/>
          <w:b/>
          <w:sz w:val="20"/>
          <w:szCs w:val="20"/>
        </w:rPr>
        <w:t>26’011,232.42</w:t>
      </w:r>
    </w:p>
    <w:p w:rsidR="008F5ED7" w:rsidRPr="00C9705B" w:rsidRDefault="00B4181E" w:rsidP="00B4181E">
      <w:pPr>
        <w:spacing w:after="0" w:line="240" w:lineRule="auto"/>
        <w:ind w:left="1416" w:firstLine="708"/>
        <w:rPr>
          <w:rFonts w:ascii="Barlow" w:hAnsi="Barlow"/>
          <w:b/>
          <w:sz w:val="20"/>
          <w:szCs w:val="20"/>
        </w:rPr>
      </w:pPr>
      <w:r w:rsidRPr="00C9705B">
        <w:rPr>
          <w:rFonts w:ascii="Barlow" w:hAnsi="Barlow"/>
          <w:b/>
          <w:sz w:val="20"/>
          <w:szCs w:val="20"/>
        </w:rPr>
        <w:t xml:space="preserve">       </w:t>
      </w:r>
      <w:r w:rsidRPr="00C9705B">
        <w:rPr>
          <w:rFonts w:ascii="Barlow" w:hAnsi="Barlow"/>
          <w:b/>
          <w:sz w:val="20"/>
          <w:szCs w:val="20"/>
        </w:rPr>
        <w:tab/>
      </w:r>
      <w:r w:rsidR="00881989" w:rsidRPr="00C9705B">
        <w:rPr>
          <w:rFonts w:ascii="Barlow" w:hAnsi="Barlow"/>
          <w:b/>
          <w:sz w:val="20"/>
          <w:szCs w:val="20"/>
        </w:rPr>
        <w:t xml:space="preserve">    </w:t>
      </w:r>
      <w:proofErr w:type="gramStart"/>
      <w:r w:rsidR="008F5ED7" w:rsidRPr="00C9705B">
        <w:rPr>
          <w:rFonts w:ascii="Barlow" w:hAnsi="Barlow"/>
          <w:b/>
          <w:sz w:val="20"/>
          <w:szCs w:val="20"/>
        </w:rPr>
        <w:t>TOTAL</w:t>
      </w:r>
      <w:proofErr w:type="gramEnd"/>
      <w:r w:rsidR="008F5ED7" w:rsidRPr="00C9705B">
        <w:rPr>
          <w:rFonts w:ascii="Barlow" w:hAnsi="Barlow"/>
          <w:b/>
          <w:sz w:val="20"/>
          <w:szCs w:val="20"/>
        </w:rPr>
        <w:t xml:space="preserve"> </w:t>
      </w:r>
      <w:r w:rsidR="000E6596" w:rsidRPr="00C9705B">
        <w:rPr>
          <w:rFonts w:ascii="Barlow" w:hAnsi="Barlow"/>
          <w:b/>
          <w:sz w:val="20"/>
          <w:szCs w:val="20"/>
        </w:rPr>
        <w:t>EFECTIVO Y EQUIVALENTES</w:t>
      </w:r>
      <w:r w:rsidR="00636A6F" w:rsidRPr="00C9705B">
        <w:rPr>
          <w:rFonts w:ascii="Barlow" w:hAnsi="Barlow"/>
          <w:b/>
          <w:sz w:val="20"/>
          <w:szCs w:val="20"/>
        </w:rPr>
        <w:t xml:space="preserve"> </w:t>
      </w:r>
      <w:r w:rsidR="000E6596" w:rsidRPr="00C9705B">
        <w:rPr>
          <w:rFonts w:ascii="Barlow" w:hAnsi="Barlow"/>
          <w:b/>
          <w:sz w:val="20"/>
          <w:szCs w:val="20"/>
        </w:rPr>
        <w:tab/>
      </w:r>
      <w:r w:rsidRPr="00C9705B">
        <w:rPr>
          <w:rFonts w:ascii="Barlow" w:hAnsi="Barlow"/>
          <w:b/>
          <w:sz w:val="20"/>
          <w:szCs w:val="20"/>
        </w:rPr>
        <w:t xml:space="preserve"> </w:t>
      </w:r>
      <w:r w:rsidR="00881989" w:rsidRPr="00C9705B">
        <w:rPr>
          <w:rFonts w:ascii="Barlow" w:hAnsi="Barlow"/>
          <w:b/>
          <w:sz w:val="20"/>
          <w:szCs w:val="20"/>
        </w:rPr>
        <w:t xml:space="preserve">     </w:t>
      </w:r>
      <w:r w:rsidRPr="00C9705B">
        <w:rPr>
          <w:rFonts w:ascii="Barlow" w:hAnsi="Barlow"/>
          <w:b/>
          <w:sz w:val="20"/>
          <w:szCs w:val="20"/>
        </w:rPr>
        <w:t xml:space="preserve"> </w:t>
      </w:r>
      <w:r w:rsidR="00E67B8C" w:rsidRPr="00C9705B">
        <w:rPr>
          <w:rFonts w:ascii="Barlow" w:hAnsi="Barlow"/>
          <w:b/>
          <w:sz w:val="20"/>
          <w:szCs w:val="20"/>
        </w:rPr>
        <w:t xml:space="preserve">    </w:t>
      </w:r>
      <w:r w:rsidR="008F5ED7" w:rsidRPr="00C9705B">
        <w:rPr>
          <w:rFonts w:ascii="Barlow" w:eastAsia="Times New Roman" w:hAnsi="Barlow" w:cs="Arial"/>
          <w:b/>
          <w:bCs/>
          <w:sz w:val="20"/>
          <w:szCs w:val="20"/>
          <w:lang w:eastAsia="es-MX"/>
        </w:rPr>
        <w:t xml:space="preserve"> </w:t>
      </w:r>
      <w:r w:rsidR="007571E3" w:rsidRPr="00C9705B">
        <w:rPr>
          <w:rFonts w:ascii="Barlow" w:eastAsia="Times New Roman" w:hAnsi="Barlow" w:cs="Calibri"/>
          <w:b/>
          <w:bCs/>
          <w:sz w:val="20"/>
          <w:szCs w:val="20"/>
          <w:lang w:eastAsia="es-MX"/>
        </w:rPr>
        <w:t xml:space="preserve"> </w:t>
      </w:r>
      <w:r w:rsidR="00E07D92" w:rsidRPr="00C9705B">
        <w:rPr>
          <w:rFonts w:ascii="Barlow" w:eastAsia="Times New Roman" w:hAnsi="Barlow" w:cs="Calibri"/>
          <w:b/>
          <w:bCs/>
          <w:sz w:val="20"/>
          <w:szCs w:val="20"/>
          <w:lang w:eastAsia="es-MX"/>
        </w:rPr>
        <w:t>$</w:t>
      </w:r>
      <w:r w:rsidRPr="00C9705B">
        <w:rPr>
          <w:rFonts w:ascii="Barlow" w:eastAsia="Times New Roman" w:hAnsi="Barlow" w:cs="Calibri"/>
          <w:b/>
          <w:bCs/>
          <w:sz w:val="20"/>
          <w:szCs w:val="20"/>
          <w:lang w:eastAsia="es-MX"/>
        </w:rPr>
        <w:t xml:space="preserve"> </w:t>
      </w:r>
      <w:r w:rsidR="00881989" w:rsidRPr="00C9705B">
        <w:rPr>
          <w:rFonts w:ascii="Barlow" w:eastAsia="Times New Roman" w:hAnsi="Barlow" w:cs="Calibri"/>
          <w:b/>
          <w:bCs/>
          <w:sz w:val="20"/>
          <w:szCs w:val="20"/>
          <w:lang w:eastAsia="es-MX"/>
        </w:rPr>
        <w:t xml:space="preserve">    </w:t>
      </w:r>
      <w:r w:rsidR="002C5A1B" w:rsidRPr="00C9705B">
        <w:rPr>
          <w:rFonts w:ascii="Barlow" w:eastAsia="Times New Roman" w:hAnsi="Barlow" w:cs="Calibri"/>
          <w:b/>
          <w:bCs/>
          <w:sz w:val="20"/>
          <w:szCs w:val="20"/>
          <w:lang w:eastAsia="es-MX"/>
        </w:rPr>
        <w:t xml:space="preserve"> </w:t>
      </w:r>
      <w:r w:rsidR="00DE30FD" w:rsidRPr="00C9705B">
        <w:rPr>
          <w:rFonts w:ascii="Barlow" w:eastAsia="Times New Roman" w:hAnsi="Barlow" w:cs="Calibri"/>
          <w:b/>
          <w:bCs/>
          <w:sz w:val="20"/>
          <w:szCs w:val="20"/>
          <w:lang w:eastAsia="es-MX"/>
        </w:rPr>
        <w:t xml:space="preserve"> </w:t>
      </w:r>
      <w:r w:rsidR="00786CF5" w:rsidRPr="00C9705B">
        <w:rPr>
          <w:rFonts w:ascii="Barlow" w:hAnsi="Barlow"/>
          <w:b/>
          <w:sz w:val="20"/>
          <w:szCs w:val="20"/>
        </w:rPr>
        <w:t>26’011,232.42</w:t>
      </w:r>
    </w:p>
    <w:p w:rsidR="00061DF6" w:rsidRPr="00C9705B" w:rsidRDefault="000E6596" w:rsidP="00E67B8C">
      <w:pPr>
        <w:spacing w:after="0"/>
        <w:rPr>
          <w:rFonts w:ascii="Barlow" w:hAnsi="Barlow"/>
          <w:b/>
          <w:sz w:val="20"/>
          <w:szCs w:val="20"/>
        </w:rPr>
      </w:pPr>
      <w:r w:rsidRPr="00C9705B">
        <w:rPr>
          <w:rFonts w:ascii="Barlow" w:hAnsi="Barlow"/>
          <w:b/>
          <w:sz w:val="20"/>
          <w:szCs w:val="20"/>
        </w:rPr>
        <w:tab/>
      </w:r>
      <w:r w:rsidRPr="00C9705B">
        <w:rPr>
          <w:rFonts w:ascii="Barlow" w:hAnsi="Barlow"/>
          <w:b/>
          <w:sz w:val="20"/>
          <w:szCs w:val="20"/>
        </w:rPr>
        <w:tab/>
      </w:r>
    </w:p>
    <w:p w:rsidR="002F7423" w:rsidRPr="00C9705B" w:rsidRDefault="002F7423" w:rsidP="00061DF6">
      <w:pPr>
        <w:spacing w:after="120"/>
        <w:jc w:val="center"/>
        <w:rPr>
          <w:rFonts w:ascii="Barlow" w:hAnsi="Barlow"/>
          <w:b/>
          <w:sz w:val="20"/>
          <w:szCs w:val="20"/>
        </w:rPr>
      </w:pPr>
      <w:r w:rsidRPr="00C9705B">
        <w:rPr>
          <w:rFonts w:ascii="Barlow" w:hAnsi="Barlow"/>
          <w:b/>
          <w:sz w:val="20"/>
          <w:szCs w:val="20"/>
        </w:rPr>
        <w:t>DERECHOS A RECIBIR EFECTIVO Y EQUIVALENTES Y BIENES O SERVICIOS A RECIBIR</w:t>
      </w:r>
    </w:p>
    <w:p w:rsidR="00B4181E" w:rsidRPr="00C9705B" w:rsidRDefault="00B4181E" w:rsidP="006F0219">
      <w:pPr>
        <w:spacing w:after="161"/>
        <w:jc w:val="both"/>
        <w:rPr>
          <w:rFonts w:ascii="Barlow" w:hAnsi="Barlow"/>
          <w:sz w:val="20"/>
          <w:szCs w:val="20"/>
        </w:rPr>
      </w:pPr>
      <w:r w:rsidRPr="00C9705B">
        <w:rPr>
          <w:rFonts w:ascii="Barlow" w:hAnsi="Barlow"/>
          <w:sz w:val="20"/>
          <w:szCs w:val="20"/>
        </w:rPr>
        <w:t>Este rubro es integrado por la cuenta en las que se registran todos los préstamos, créditos y adelantos que se les da a terceros integrado de la siguiente manera:</w:t>
      </w:r>
    </w:p>
    <w:p w:rsidR="00FF1EDA" w:rsidRDefault="004F68D4" w:rsidP="006F0219">
      <w:pPr>
        <w:spacing w:after="0"/>
        <w:jc w:val="both"/>
        <w:rPr>
          <w:rFonts w:ascii="Barlow" w:hAnsi="Barlow"/>
          <w:sz w:val="20"/>
          <w:szCs w:val="20"/>
        </w:rPr>
      </w:pPr>
      <w:r w:rsidRPr="00C9705B">
        <w:rPr>
          <w:rFonts w:ascii="Barlow" w:hAnsi="Barlow"/>
          <w:sz w:val="20"/>
          <w:szCs w:val="20"/>
        </w:rPr>
        <w:t xml:space="preserve">1.- </w:t>
      </w:r>
      <w:r w:rsidR="00B4181E" w:rsidRPr="00C9705B">
        <w:rPr>
          <w:rFonts w:ascii="Barlow" w:hAnsi="Barlow"/>
          <w:sz w:val="20"/>
          <w:szCs w:val="20"/>
        </w:rPr>
        <w:t xml:space="preserve">Los Deudores Diversos </w:t>
      </w:r>
      <w:r w:rsidR="005E692A" w:rsidRPr="00C9705B">
        <w:rPr>
          <w:rFonts w:ascii="Barlow" w:hAnsi="Barlow"/>
          <w:sz w:val="20"/>
          <w:szCs w:val="20"/>
        </w:rPr>
        <w:t xml:space="preserve">a corto plazo </w:t>
      </w:r>
      <w:r w:rsidR="00B4181E" w:rsidRPr="00C9705B">
        <w:rPr>
          <w:rFonts w:ascii="Barlow" w:hAnsi="Barlow"/>
          <w:sz w:val="20"/>
          <w:szCs w:val="20"/>
        </w:rPr>
        <w:t xml:space="preserve">están integrados por </w:t>
      </w:r>
      <w:r w:rsidR="00881989" w:rsidRPr="00C9705B">
        <w:rPr>
          <w:rFonts w:ascii="Barlow" w:hAnsi="Barlow"/>
          <w:sz w:val="20"/>
          <w:szCs w:val="20"/>
        </w:rPr>
        <w:t xml:space="preserve">los gastos por </w:t>
      </w:r>
      <w:r w:rsidR="005E692A" w:rsidRPr="00C9705B">
        <w:rPr>
          <w:rFonts w:ascii="Barlow" w:hAnsi="Barlow"/>
          <w:sz w:val="20"/>
          <w:szCs w:val="20"/>
        </w:rPr>
        <w:t>comprobar y por los</w:t>
      </w:r>
      <w:r w:rsidR="00B4181E" w:rsidRPr="00C9705B">
        <w:rPr>
          <w:rFonts w:ascii="Barlow" w:hAnsi="Barlow"/>
          <w:sz w:val="20"/>
          <w:szCs w:val="20"/>
        </w:rPr>
        <w:t xml:space="preserve"> pagos pendientes de terceros como es el caso de Telecom, el importe total de esta cuenta es de $ </w:t>
      </w:r>
      <w:r w:rsidR="00786CF5" w:rsidRPr="00C9705B">
        <w:rPr>
          <w:rFonts w:ascii="Barlow" w:hAnsi="Barlow"/>
          <w:sz w:val="20"/>
          <w:szCs w:val="20"/>
        </w:rPr>
        <w:t>306,540.72</w:t>
      </w:r>
      <w:r w:rsidR="00991805" w:rsidRPr="00C9705B">
        <w:rPr>
          <w:rFonts w:ascii="Barlow" w:hAnsi="Barlow"/>
          <w:sz w:val="20"/>
          <w:szCs w:val="20"/>
        </w:rPr>
        <w:t xml:space="preserve"> </w:t>
      </w:r>
      <w:r w:rsidR="00B4181E" w:rsidRPr="00C9705B">
        <w:rPr>
          <w:rFonts w:ascii="Barlow" w:hAnsi="Barlow"/>
          <w:sz w:val="20"/>
          <w:szCs w:val="20"/>
        </w:rPr>
        <w:t>y entre los más representativos se encuentran:</w:t>
      </w:r>
    </w:p>
    <w:p w:rsidR="00C9705B" w:rsidRDefault="00C9705B" w:rsidP="006F0219">
      <w:pPr>
        <w:spacing w:after="0"/>
        <w:jc w:val="both"/>
        <w:rPr>
          <w:rFonts w:ascii="Barlow" w:hAnsi="Barlow"/>
          <w:sz w:val="20"/>
          <w:szCs w:val="20"/>
        </w:rPr>
      </w:pPr>
    </w:p>
    <w:p w:rsidR="00C9705B" w:rsidRDefault="00C9705B" w:rsidP="006F0219">
      <w:pPr>
        <w:spacing w:after="0"/>
        <w:jc w:val="both"/>
        <w:rPr>
          <w:rFonts w:ascii="Barlow" w:hAnsi="Barlow"/>
          <w:sz w:val="20"/>
          <w:szCs w:val="20"/>
        </w:rPr>
      </w:pPr>
    </w:p>
    <w:p w:rsidR="003C2CFE" w:rsidRPr="00C9705B" w:rsidRDefault="003C2CFE" w:rsidP="006F0219">
      <w:pPr>
        <w:spacing w:after="0"/>
        <w:jc w:val="both"/>
        <w:rPr>
          <w:rFonts w:ascii="Barlow" w:hAnsi="Barlow"/>
          <w:sz w:val="20"/>
          <w:szCs w:val="20"/>
        </w:rPr>
      </w:pPr>
      <w:bookmarkStart w:id="0" w:name="_GoBack"/>
      <w:bookmarkEnd w:id="0"/>
    </w:p>
    <w:p w:rsidR="00881989" w:rsidRPr="00C9705B" w:rsidRDefault="00881989" w:rsidP="00B4181E">
      <w:pPr>
        <w:spacing w:after="0"/>
        <w:rPr>
          <w:rFonts w:ascii="Barlow" w:hAnsi="Barlow"/>
          <w:sz w:val="20"/>
          <w:szCs w:val="20"/>
        </w:rPr>
      </w:pPr>
    </w:p>
    <w:tbl>
      <w:tblPr>
        <w:tblW w:w="7882" w:type="dxa"/>
        <w:jc w:val="center"/>
        <w:tblCellMar>
          <w:left w:w="28" w:type="dxa"/>
          <w:right w:w="52" w:type="dxa"/>
        </w:tblCellMar>
        <w:tblLook w:val="04A0" w:firstRow="1" w:lastRow="0" w:firstColumn="1" w:lastColumn="0" w:noHBand="0" w:noVBand="1"/>
      </w:tblPr>
      <w:tblGrid>
        <w:gridCol w:w="1934"/>
        <w:gridCol w:w="4774"/>
        <w:gridCol w:w="1174"/>
      </w:tblGrid>
      <w:tr w:rsidR="005E692A" w:rsidRPr="00C9705B" w:rsidTr="00C94F9E">
        <w:trPr>
          <w:trHeight w:val="299"/>
          <w:jc w:val="center"/>
        </w:trPr>
        <w:tc>
          <w:tcPr>
            <w:tcW w:w="7882" w:type="dxa"/>
            <w:gridSpan w:val="3"/>
            <w:tcBorders>
              <w:top w:val="single" w:sz="9" w:space="0" w:color="000000"/>
              <w:left w:val="single" w:sz="9" w:space="0" w:color="000000"/>
              <w:bottom w:val="single" w:sz="9" w:space="0" w:color="000000"/>
              <w:right w:val="single" w:sz="9" w:space="0" w:color="000000"/>
            </w:tcBorders>
            <w:shd w:val="clear" w:color="auto" w:fill="auto"/>
          </w:tcPr>
          <w:p w:rsidR="005E692A" w:rsidRPr="00C9705B" w:rsidRDefault="005E692A" w:rsidP="005E692A">
            <w:pPr>
              <w:spacing w:after="0" w:line="276" w:lineRule="auto"/>
              <w:jc w:val="center"/>
              <w:rPr>
                <w:rFonts w:ascii="Barlow" w:eastAsia="Arial" w:hAnsi="Barlow" w:cs="Arial"/>
                <w:color w:val="000000"/>
                <w:sz w:val="20"/>
                <w:szCs w:val="20"/>
                <w:lang w:eastAsia="es-MX"/>
              </w:rPr>
            </w:pPr>
            <w:r w:rsidRPr="00C9705B">
              <w:rPr>
                <w:rFonts w:ascii="Barlow" w:eastAsia="Arial" w:hAnsi="Barlow" w:cs="Arial"/>
                <w:b/>
                <w:color w:val="000000"/>
                <w:sz w:val="20"/>
                <w:szCs w:val="20"/>
                <w:lang w:eastAsia="es-MX"/>
              </w:rPr>
              <w:lastRenderedPageBreak/>
              <w:t>GASTOS POR COMPROBAR</w:t>
            </w:r>
          </w:p>
        </w:tc>
      </w:tr>
      <w:tr w:rsidR="00881989" w:rsidRPr="00C9705B" w:rsidTr="005E692A">
        <w:trPr>
          <w:trHeight w:val="291"/>
          <w:jc w:val="center"/>
        </w:trPr>
        <w:tc>
          <w:tcPr>
            <w:tcW w:w="1934" w:type="dxa"/>
            <w:tcBorders>
              <w:top w:val="single" w:sz="9" w:space="0" w:color="000000"/>
              <w:left w:val="single" w:sz="9" w:space="0" w:color="000000"/>
              <w:bottom w:val="single" w:sz="9" w:space="0" w:color="000000"/>
              <w:right w:val="nil"/>
            </w:tcBorders>
            <w:shd w:val="clear" w:color="auto" w:fill="auto"/>
          </w:tcPr>
          <w:p w:rsidR="00881989" w:rsidRPr="00C9705B" w:rsidRDefault="00881989" w:rsidP="00C94F9E">
            <w:pPr>
              <w:spacing w:after="0" w:line="276" w:lineRule="auto"/>
              <w:rPr>
                <w:rFonts w:ascii="Barlow" w:eastAsia="Arial" w:hAnsi="Barlow" w:cs="Arial"/>
                <w:color w:val="000000"/>
                <w:sz w:val="20"/>
                <w:szCs w:val="20"/>
                <w:lang w:eastAsia="es-MX"/>
              </w:rPr>
            </w:pPr>
          </w:p>
        </w:tc>
        <w:tc>
          <w:tcPr>
            <w:tcW w:w="4774" w:type="dxa"/>
            <w:tcBorders>
              <w:top w:val="single" w:sz="9" w:space="0" w:color="000000"/>
              <w:left w:val="nil"/>
              <w:bottom w:val="single" w:sz="9" w:space="0" w:color="000000"/>
              <w:right w:val="nil"/>
            </w:tcBorders>
            <w:shd w:val="clear" w:color="auto" w:fill="auto"/>
          </w:tcPr>
          <w:p w:rsidR="00881989" w:rsidRPr="00C9705B" w:rsidRDefault="00881989" w:rsidP="00C94F9E">
            <w:pPr>
              <w:spacing w:after="0" w:line="276" w:lineRule="auto"/>
              <w:jc w:val="center"/>
              <w:rPr>
                <w:rFonts w:ascii="Barlow" w:eastAsia="Arial" w:hAnsi="Barlow" w:cs="Arial"/>
                <w:color w:val="000000"/>
                <w:sz w:val="20"/>
                <w:szCs w:val="20"/>
                <w:lang w:eastAsia="es-MX"/>
              </w:rPr>
            </w:pPr>
            <w:r w:rsidRPr="00C9705B">
              <w:rPr>
                <w:rFonts w:ascii="Barlow" w:eastAsia="Arial" w:hAnsi="Barlow" w:cs="Arial"/>
                <w:b/>
                <w:color w:val="000000"/>
                <w:sz w:val="20"/>
                <w:szCs w:val="20"/>
                <w:lang w:eastAsia="es-MX"/>
              </w:rPr>
              <w:t>Nombre</w:t>
            </w:r>
          </w:p>
        </w:tc>
        <w:tc>
          <w:tcPr>
            <w:tcW w:w="1174" w:type="dxa"/>
            <w:tcBorders>
              <w:top w:val="single" w:sz="9" w:space="0" w:color="000000"/>
              <w:left w:val="nil"/>
              <w:bottom w:val="single" w:sz="9" w:space="0" w:color="000000"/>
              <w:right w:val="single" w:sz="9" w:space="0" w:color="000000"/>
            </w:tcBorders>
            <w:shd w:val="clear" w:color="auto" w:fill="auto"/>
          </w:tcPr>
          <w:p w:rsidR="00881989" w:rsidRPr="00C9705B" w:rsidRDefault="00881989" w:rsidP="00C94F9E">
            <w:pPr>
              <w:spacing w:after="0" w:line="276" w:lineRule="auto"/>
              <w:jc w:val="center"/>
              <w:rPr>
                <w:rFonts w:ascii="Barlow" w:eastAsia="Arial" w:hAnsi="Barlow" w:cs="Arial"/>
                <w:color w:val="000000"/>
                <w:sz w:val="20"/>
                <w:szCs w:val="20"/>
                <w:lang w:eastAsia="es-MX"/>
              </w:rPr>
            </w:pPr>
            <w:r w:rsidRPr="00C9705B">
              <w:rPr>
                <w:rFonts w:ascii="Barlow" w:eastAsia="Arial" w:hAnsi="Barlow" w:cs="Arial"/>
                <w:b/>
                <w:color w:val="000000"/>
                <w:sz w:val="20"/>
                <w:szCs w:val="20"/>
                <w:lang w:eastAsia="es-MX"/>
              </w:rPr>
              <w:t>Importe</w:t>
            </w:r>
          </w:p>
        </w:tc>
      </w:tr>
      <w:tr w:rsidR="00881989" w:rsidRPr="00C9705B" w:rsidTr="005E692A">
        <w:trPr>
          <w:trHeight w:val="293"/>
          <w:jc w:val="center"/>
        </w:trPr>
        <w:tc>
          <w:tcPr>
            <w:tcW w:w="1934" w:type="dxa"/>
            <w:tcBorders>
              <w:top w:val="single" w:sz="4" w:space="0" w:color="000000"/>
              <w:left w:val="single" w:sz="9" w:space="0" w:color="000000"/>
              <w:bottom w:val="single" w:sz="4" w:space="0" w:color="000000"/>
              <w:right w:val="single" w:sz="4" w:space="0" w:color="000000"/>
            </w:tcBorders>
            <w:shd w:val="clear" w:color="auto" w:fill="auto"/>
          </w:tcPr>
          <w:p w:rsidR="00881989" w:rsidRPr="00C9705B" w:rsidRDefault="00881989" w:rsidP="00881989">
            <w:pPr>
              <w:spacing w:after="0" w:line="276" w:lineRule="auto"/>
              <w:jc w:val="both"/>
              <w:rPr>
                <w:rFonts w:ascii="Barlow" w:eastAsia="Arial" w:hAnsi="Barlow" w:cs="Arial"/>
                <w:color w:val="000000"/>
                <w:sz w:val="20"/>
                <w:szCs w:val="20"/>
                <w:lang w:eastAsia="es-MX"/>
              </w:rPr>
            </w:pPr>
            <w:r w:rsidRPr="00C9705B">
              <w:rPr>
                <w:rFonts w:ascii="Barlow" w:eastAsia="Arial" w:hAnsi="Barlow" w:cs="Arial"/>
                <w:color w:val="000000"/>
                <w:sz w:val="20"/>
                <w:szCs w:val="20"/>
                <w:lang w:eastAsia="es-MX"/>
              </w:rPr>
              <w:t>1-1-2-3-0-0000-01-00-00003</w:t>
            </w:r>
          </w:p>
        </w:tc>
        <w:tc>
          <w:tcPr>
            <w:tcW w:w="4774" w:type="dxa"/>
            <w:tcBorders>
              <w:top w:val="single" w:sz="4" w:space="0" w:color="000000"/>
              <w:left w:val="single" w:sz="4" w:space="0" w:color="000000"/>
              <w:bottom w:val="single" w:sz="4" w:space="0" w:color="000000"/>
              <w:right w:val="single" w:sz="4" w:space="0" w:color="000000"/>
            </w:tcBorders>
            <w:shd w:val="clear" w:color="auto" w:fill="auto"/>
          </w:tcPr>
          <w:p w:rsidR="00881989" w:rsidRPr="00C9705B" w:rsidRDefault="00881989" w:rsidP="00C94F9E">
            <w:pPr>
              <w:spacing w:after="0" w:line="276" w:lineRule="auto"/>
              <w:rPr>
                <w:rFonts w:ascii="Barlow" w:eastAsia="Arial" w:hAnsi="Barlow" w:cs="Arial"/>
                <w:color w:val="000000"/>
                <w:sz w:val="20"/>
                <w:szCs w:val="20"/>
                <w:lang w:eastAsia="es-MX"/>
              </w:rPr>
            </w:pPr>
            <w:r w:rsidRPr="00C9705B">
              <w:rPr>
                <w:rFonts w:ascii="Barlow" w:eastAsia="Arial" w:hAnsi="Barlow" w:cs="Arial"/>
                <w:color w:val="000000"/>
                <w:sz w:val="20"/>
                <w:szCs w:val="20"/>
                <w:lang w:eastAsia="es-MX"/>
              </w:rPr>
              <w:t>PAULINO ALFREDO ARCE ESCAMILLA</w:t>
            </w:r>
          </w:p>
        </w:tc>
        <w:tc>
          <w:tcPr>
            <w:tcW w:w="1174" w:type="dxa"/>
            <w:tcBorders>
              <w:top w:val="single" w:sz="4" w:space="0" w:color="000000"/>
              <w:left w:val="single" w:sz="4" w:space="0" w:color="000000"/>
              <w:bottom w:val="single" w:sz="4" w:space="0" w:color="000000"/>
              <w:right w:val="single" w:sz="9" w:space="0" w:color="000000"/>
            </w:tcBorders>
            <w:shd w:val="clear" w:color="auto" w:fill="auto"/>
          </w:tcPr>
          <w:p w:rsidR="00881989" w:rsidRPr="00C9705B" w:rsidRDefault="00881989" w:rsidP="00C94F9E">
            <w:pPr>
              <w:spacing w:after="0" w:line="276" w:lineRule="auto"/>
              <w:jc w:val="right"/>
              <w:rPr>
                <w:rFonts w:ascii="Barlow" w:eastAsia="Arial" w:hAnsi="Barlow" w:cs="Arial"/>
                <w:color w:val="000000"/>
                <w:sz w:val="20"/>
                <w:szCs w:val="20"/>
                <w:lang w:eastAsia="es-MX"/>
              </w:rPr>
            </w:pPr>
            <w:r w:rsidRPr="00C9705B">
              <w:rPr>
                <w:rFonts w:ascii="Barlow" w:hAnsi="Barlow" w:cs="Calibri"/>
                <w:color w:val="000000"/>
                <w:sz w:val="20"/>
                <w:szCs w:val="20"/>
                <w:lang w:eastAsia="es-MX"/>
              </w:rPr>
              <w:t>230,000.00</w:t>
            </w:r>
          </w:p>
        </w:tc>
      </w:tr>
    </w:tbl>
    <w:p w:rsidR="005E692A" w:rsidRPr="00C9705B" w:rsidRDefault="005E692A" w:rsidP="005E692A">
      <w:pPr>
        <w:spacing w:after="0" w:line="240" w:lineRule="auto"/>
        <w:ind w:left="3540" w:firstLine="708"/>
        <w:rPr>
          <w:rFonts w:ascii="Barlow" w:hAnsi="Barlow"/>
          <w:b/>
          <w:sz w:val="20"/>
          <w:szCs w:val="20"/>
        </w:rPr>
      </w:pPr>
      <w:r w:rsidRPr="00C9705B">
        <w:rPr>
          <w:rFonts w:ascii="Barlow" w:hAnsi="Barlow"/>
          <w:b/>
          <w:sz w:val="20"/>
          <w:szCs w:val="20"/>
        </w:rPr>
        <w:t xml:space="preserve">                </w:t>
      </w:r>
      <w:proofErr w:type="gramStart"/>
      <w:r w:rsidRPr="00C9705B">
        <w:rPr>
          <w:rFonts w:ascii="Barlow" w:hAnsi="Barlow"/>
          <w:b/>
          <w:sz w:val="20"/>
          <w:szCs w:val="20"/>
        </w:rPr>
        <w:t>TOTAL</w:t>
      </w:r>
      <w:proofErr w:type="gramEnd"/>
      <w:r w:rsidRPr="00C9705B">
        <w:rPr>
          <w:rFonts w:ascii="Barlow" w:hAnsi="Barlow"/>
          <w:b/>
          <w:sz w:val="20"/>
          <w:szCs w:val="20"/>
        </w:rPr>
        <w:t xml:space="preserve"> DE GASTOS POR COMPROBAR      $    230,000.00</w:t>
      </w:r>
    </w:p>
    <w:p w:rsidR="00881989" w:rsidRPr="00C9705B" w:rsidRDefault="00881989" w:rsidP="00B4181E">
      <w:pPr>
        <w:spacing w:after="0"/>
        <w:rPr>
          <w:rFonts w:ascii="Barlow" w:hAnsi="Barlow"/>
          <w:sz w:val="20"/>
          <w:szCs w:val="20"/>
        </w:rPr>
      </w:pPr>
    </w:p>
    <w:tbl>
      <w:tblPr>
        <w:tblW w:w="7921" w:type="dxa"/>
        <w:jc w:val="center"/>
        <w:tblCellMar>
          <w:left w:w="28" w:type="dxa"/>
          <w:right w:w="52" w:type="dxa"/>
        </w:tblCellMar>
        <w:tblLook w:val="04A0" w:firstRow="1" w:lastRow="0" w:firstColumn="1" w:lastColumn="0" w:noHBand="0" w:noVBand="1"/>
      </w:tblPr>
      <w:tblGrid>
        <w:gridCol w:w="2140"/>
        <w:gridCol w:w="4295"/>
        <w:gridCol w:w="1486"/>
      </w:tblGrid>
      <w:tr w:rsidR="005E692A" w:rsidRPr="00C9705B" w:rsidTr="00C94F9E">
        <w:trPr>
          <w:trHeight w:val="263"/>
          <w:jc w:val="center"/>
        </w:trPr>
        <w:tc>
          <w:tcPr>
            <w:tcW w:w="7921" w:type="dxa"/>
            <w:gridSpan w:val="3"/>
            <w:tcBorders>
              <w:top w:val="single" w:sz="9" w:space="0" w:color="000000"/>
              <w:left w:val="single" w:sz="9" w:space="0" w:color="000000"/>
              <w:bottom w:val="single" w:sz="9" w:space="0" w:color="000000"/>
              <w:right w:val="single" w:sz="9" w:space="0" w:color="000000"/>
            </w:tcBorders>
            <w:shd w:val="clear" w:color="auto" w:fill="auto"/>
          </w:tcPr>
          <w:p w:rsidR="005E692A" w:rsidRPr="00C9705B" w:rsidRDefault="005E692A" w:rsidP="005E692A">
            <w:pPr>
              <w:spacing w:after="0" w:line="276" w:lineRule="auto"/>
              <w:jc w:val="center"/>
              <w:rPr>
                <w:rFonts w:ascii="Barlow" w:eastAsia="Arial" w:hAnsi="Barlow" w:cs="Arial"/>
                <w:color w:val="000000"/>
                <w:sz w:val="20"/>
                <w:szCs w:val="20"/>
                <w:lang w:eastAsia="es-MX"/>
              </w:rPr>
            </w:pPr>
            <w:r w:rsidRPr="00C9705B">
              <w:rPr>
                <w:rFonts w:ascii="Barlow" w:eastAsia="Arial" w:hAnsi="Barlow" w:cs="Arial"/>
                <w:b/>
                <w:color w:val="000000"/>
                <w:sz w:val="20"/>
                <w:szCs w:val="20"/>
                <w:lang w:eastAsia="es-MX"/>
              </w:rPr>
              <w:t>DEUDORES DIVERSOS A CORTO PLAZO</w:t>
            </w:r>
          </w:p>
        </w:tc>
      </w:tr>
      <w:tr w:rsidR="00B4181E" w:rsidRPr="00C9705B" w:rsidTr="005E692A">
        <w:trPr>
          <w:trHeight w:val="256"/>
          <w:jc w:val="center"/>
        </w:trPr>
        <w:tc>
          <w:tcPr>
            <w:tcW w:w="2140" w:type="dxa"/>
            <w:tcBorders>
              <w:top w:val="single" w:sz="9" w:space="0" w:color="000000"/>
              <w:left w:val="single" w:sz="9" w:space="0" w:color="000000"/>
              <w:bottom w:val="single" w:sz="9" w:space="0" w:color="000000"/>
              <w:right w:val="nil"/>
            </w:tcBorders>
            <w:shd w:val="clear" w:color="auto" w:fill="auto"/>
          </w:tcPr>
          <w:p w:rsidR="00B4181E" w:rsidRPr="00C9705B" w:rsidRDefault="00B4181E" w:rsidP="00B4181E">
            <w:pPr>
              <w:spacing w:after="0" w:line="276" w:lineRule="auto"/>
              <w:rPr>
                <w:rFonts w:ascii="Barlow" w:eastAsia="Arial" w:hAnsi="Barlow" w:cs="Arial"/>
                <w:color w:val="000000"/>
                <w:sz w:val="20"/>
                <w:szCs w:val="20"/>
                <w:lang w:eastAsia="es-MX"/>
              </w:rPr>
            </w:pPr>
          </w:p>
        </w:tc>
        <w:tc>
          <w:tcPr>
            <w:tcW w:w="4295" w:type="dxa"/>
            <w:tcBorders>
              <w:top w:val="single" w:sz="9" w:space="0" w:color="000000"/>
              <w:left w:val="nil"/>
              <w:bottom w:val="single" w:sz="9" w:space="0" w:color="000000"/>
              <w:right w:val="nil"/>
            </w:tcBorders>
            <w:shd w:val="clear" w:color="auto" w:fill="auto"/>
          </w:tcPr>
          <w:p w:rsidR="00B4181E" w:rsidRPr="00C9705B" w:rsidRDefault="00B4181E" w:rsidP="00B4181E">
            <w:pPr>
              <w:spacing w:after="0" w:line="276" w:lineRule="auto"/>
              <w:jc w:val="center"/>
              <w:rPr>
                <w:rFonts w:ascii="Barlow" w:eastAsia="Arial" w:hAnsi="Barlow" w:cs="Arial"/>
                <w:color w:val="000000"/>
                <w:sz w:val="20"/>
                <w:szCs w:val="20"/>
                <w:lang w:eastAsia="es-MX"/>
              </w:rPr>
            </w:pPr>
            <w:r w:rsidRPr="00C9705B">
              <w:rPr>
                <w:rFonts w:ascii="Barlow" w:eastAsia="Arial" w:hAnsi="Barlow" w:cs="Arial"/>
                <w:b/>
                <w:color w:val="000000"/>
                <w:sz w:val="20"/>
                <w:szCs w:val="20"/>
                <w:lang w:eastAsia="es-MX"/>
              </w:rPr>
              <w:t>Nombre</w:t>
            </w:r>
          </w:p>
        </w:tc>
        <w:tc>
          <w:tcPr>
            <w:tcW w:w="1486" w:type="dxa"/>
            <w:tcBorders>
              <w:top w:val="single" w:sz="9" w:space="0" w:color="000000"/>
              <w:left w:val="nil"/>
              <w:bottom w:val="single" w:sz="9" w:space="0" w:color="000000"/>
              <w:right w:val="single" w:sz="9" w:space="0" w:color="000000"/>
            </w:tcBorders>
            <w:shd w:val="clear" w:color="auto" w:fill="auto"/>
          </w:tcPr>
          <w:p w:rsidR="00B4181E" w:rsidRPr="00C9705B" w:rsidRDefault="00B4181E" w:rsidP="00B4181E">
            <w:pPr>
              <w:spacing w:after="0" w:line="276" w:lineRule="auto"/>
              <w:jc w:val="center"/>
              <w:rPr>
                <w:rFonts w:ascii="Barlow" w:eastAsia="Arial" w:hAnsi="Barlow" w:cs="Arial"/>
                <w:color w:val="000000"/>
                <w:sz w:val="20"/>
                <w:szCs w:val="20"/>
                <w:lang w:eastAsia="es-MX"/>
              </w:rPr>
            </w:pPr>
            <w:r w:rsidRPr="00C9705B">
              <w:rPr>
                <w:rFonts w:ascii="Barlow" w:eastAsia="Arial" w:hAnsi="Barlow" w:cs="Arial"/>
                <w:b/>
                <w:color w:val="000000"/>
                <w:sz w:val="20"/>
                <w:szCs w:val="20"/>
                <w:lang w:eastAsia="es-MX"/>
              </w:rPr>
              <w:t>Importe</w:t>
            </w:r>
          </w:p>
        </w:tc>
      </w:tr>
      <w:tr w:rsidR="00B4181E" w:rsidRPr="00C9705B" w:rsidTr="005E692A">
        <w:trPr>
          <w:trHeight w:val="258"/>
          <w:jc w:val="center"/>
        </w:trPr>
        <w:tc>
          <w:tcPr>
            <w:tcW w:w="2140" w:type="dxa"/>
            <w:tcBorders>
              <w:top w:val="single" w:sz="4" w:space="0" w:color="000000"/>
              <w:left w:val="single" w:sz="9" w:space="0" w:color="000000"/>
              <w:bottom w:val="single" w:sz="4" w:space="0" w:color="000000"/>
              <w:right w:val="single" w:sz="4" w:space="0" w:color="000000"/>
            </w:tcBorders>
            <w:shd w:val="clear" w:color="auto" w:fill="auto"/>
          </w:tcPr>
          <w:p w:rsidR="00B4181E" w:rsidRPr="00C9705B" w:rsidRDefault="00881989" w:rsidP="00B4181E">
            <w:pPr>
              <w:spacing w:after="0" w:line="276" w:lineRule="auto"/>
              <w:jc w:val="both"/>
              <w:rPr>
                <w:rFonts w:ascii="Barlow" w:eastAsia="Arial" w:hAnsi="Barlow" w:cs="Arial"/>
                <w:color w:val="000000"/>
                <w:sz w:val="20"/>
                <w:szCs w:val="20"/>
                <w:lang w:eastAsia="es-MX"/>
              </w:rPr>
            </w:pPr>
            <w:r w:rsidRPr="00C9705B">
              <w:rPr>
                <w:rFonts w:ascii="Barlow" w:eastAsia="Arial" w:hAnsi="Barlow" w:cs="Arial"/>
                <w:color w:val="000000"/>
                <w:sz w:val="20"/>
                <w:szCs w:val="20"/>
                <w:lang w:eastAsia="es-MX"/>
              </w:rPr>
              <w:t>1-1-2-3-0-0000-02-00-00002</w:t>
            </w:r>
          </w:p>
        </w:tc>
        <w:tc>
          <w:tcPr>
            <w:tcW w:w="4295" w:type="dxa"/>
            <w:tcBorders>
              <w:top w:val="single" w:sz="4" w:space="0" w:color="000000"/>
              <w:left w:val="single" w:sz="4" w:space="0" w:color="000000"/>
              <w:bottom w:val="single" w:sz="4" w:space="0" w:color="000000"/>
              <w:right w:val="single" w:sz="4" w:space="0" w:color="000000"/>
            </w:tcBorders>
            <w:shd w:val="clear" w:color="auto" w:fill="auto"/>
          </w:tcPr>
          <w:p w:rsidR="00B4181E" w:rsidRPr="00C9705B" w:rsidRDefault="00881989" w:rsidP="00B4181E">
            <w:pPr>
              <w:spacing w:after="0" w:line="276" w:lineRule="auto"/>
              <w:rPr>
                <w:rFonts w:ascii="Barlow" w:eastAsia="Arial" w:hAnsi="Barlow" w:cs="Arial"/>
                <w:color w:val="000000"/>
                <w:sz w:val="20"/>
                <w:szCs w:val="20"/>
                <w:lang w:eastAsia="es-MX"/>
              </w:rPr>
            </w:pPr>
            <w:r w:rsidRPr="00C9705B">
              <w:rPr>
                <w:rFonts w:ascii="Barlow" w:eastAsia="Arial" w:hAnsi="Barlow" w:cs="Arial"/>
                <w:color w:val="000000"/>
                <w:sz w:val="20"/>
                <w:szCs w:val="20"/>
                <w:lang w:eastAsia="es-MX"/>
              </w:rPr>
              <w:t>SECRETARIA DE FOMENTO ECONOMICO</w:t>
            </w:r>
          </w:p>
        </w:tc>
        <w:tc>
          <w:tcPr>
            <w:tcW w:w="1486" w:type="dxa"/>
            <w:tcBorders>
              <w:top w:val="single" w:sz="4" w:space="0" w:color="000000"/>
              <w:left w:val="single" w:sz="4" w:space="0" w:color="000000"/>
              <w:bottom w:val="single" w:sz="4" w:space="0" w:color="000000"/>
              <w:right w:val="single" w:sz="9" w:space="0" w:color="000000"/>
            </w:tcBorders>
            <w:shd w:val="clear" w:color="auto" w:fill="auto"/>
          </w:tcPr>
          <w:p w:rsidR="00B4181E" w:rsidRPr="00C9705B" w:rsidRDefault="00B4181E" w:rsidP="00881989">
            <w:pPr>
              <w:spacing w:after="0" w:line="276" w:lineRule="auto"/>
              <w:jc w:val="right"/>
              <w:rPr>
                <w:rFonts w:ascii="Barlow" w:eastAsia="Arial" w:hAnsi="Barlow" w:cs="Arial"/>
                <w:color w:val="000000"/>
                <w:sz w:val="20"/>
                <w:szCs w:val="20"/>
                <w:lang w:eastAsia="es-MX"/>
              </w:rPr>
            </w:pPr>
            <w:r w:rsidRPr="00C9705B">
              <w:rPr>
                <w:rFonts w:ascii="Barlow" w:hAnsi="Barlow" w:cs="Calibri"/>
                <w:color w:val="000000"/>
                <w:sz w:val="20"/>
                <w:szCs w:val="20"/>
                <w:lang w:eastAsia="es-MX"/>
              </w:rPr>
              <w:t xml:space="preserve">              </w:t>
            </w:r>
            <w:r w:rsidR="00881989" w:rsidRPr="00C9705B">
              <w:rPr>
                <w:rFonts w:ascii="Barlow" w:hAnsi="Barlow" w:cs="Calibri"/>
                <w:color w:val="000000"/>
                <w:sz w:val="20"/>
                <w:szCs w:val="20"/>
                <w:lang w:eastAsia="es-MX"/>
              </w:rPr>
              <w:t>2,296.54</w:t>
            </w:r>
          </w:p>
        </w:tc>
      </w:tr>
      <w:tr w:rsidR="00B4181E" w:rsidRPr="00C9705B" w:rsidTr="005E692A">
        <w:trPr>
          <w:trHeight w:val="256"/>
          <w:jc w:val="center"/>
        </w:trPr>
        <w:tc>
          <w:tcPr>
            <w:tcW w:w="2140" w:type="dxa"/>
            <w:tcBorders>
              <w:top w:val="single" w:sz="4" w:space="0" w:color="000000"/>
              <w:left w:val="single" w:sz="9" w:space="0" w:color="000000"/>
              <w:bottom w:val="single" w:sz="9" w:space="0" w:color="000000"/>
              <w:right w:val="single" w:sz="4" w:space="0" w:color="000000"/>
            </w:tcBorders>
            <w:shd w:val="clear" w:color="auto" w:fill="auto"/>
          </w:tcPr>
          <w:p w:rsidR="00B4181E" w:rsidRPr="00C9705B" w:rsidRDefault="00881989" w:rsidP="00B4181E">
            <w:pPr>
              <w:spacing w:after="0" w:line="276" w:lineRule="auto"/>
              <w:jc w:val="both"/>
              <w:rPr>
                <w:rFonts w:ascii="Barlow" w:eastAsia="Arial" w:hAnsi="Barlow" w:cs="Arial"/>
                <w:color w:val="000000"/>
                <w:sz w:val="20"/>
                <w:szCs w:val="20"/>
                <w:lang w:eastAsia="es-MX"/>
              </w:rPr>
            </w:pPr>
            <w:r w:rsidRPr="00C9705B">
              <w:rPr>
                <w:rFonts w:ascii="Barlow" w:eastAsia="Arial" w:hAnsi="Barlow" w:cs="Arial"/>
                <w:color w:val="000000"/>
                <w:sz w:val="20"/>
                <w:szCs w:val="20"/>
                <w:lang w:eastAsia="es-MX"/>
              </w:rPr>
              <w:t>1-1-2-3-0-0000-02-00-00003</w:t>
            </w:r>
          </w:p>
        </w:tc>
        <w:tc>
          <w:tcPr>
            <w:tcW w:w="4295" w:type="dxa"/>
            <w:tcBorders>
              <w:top w:val="single" w:sz="4" w:space="0" w:color="000000"/>
              <w:left w:val="single" w:sz="4" w:space="0" w:color="000000"/>
              <w:bottom w:val="single" w:sz="4" w:space="0" w:color="000000"/>
              <w:right w:val="single" w:sz="4" w:space="0" w:color="000000"/>
            </w:tcBorders>
            <w:shd w:val="clear" w:color="auto" w:fill="auto"/>
          </w:tcPr>
          <w:p w:rsidR="00B4181E" w:rsidRPr="00C9705B" w:rsidRDefault="00881989" w:rsidP="00B4181E">
            <w:pPr>
              <w:spacing w:after="0" w:line="276" w:lineRule="auto"/>
              <w:rPr>
                <w:rFonts w:ascii="Barlow" w:eastAsia="Arial" w:hAnsi="Barlow" w:cs="Arial"/>
                <w:color w:val="000000"/>
                <w:sz w:val="20"/>
                <w:szCs w:val="20"/>
                <w:lang w:eastAsia="es-MX"/>
              </w:rPr>
            </w:pPr>
            <w:r w:rsidRPr="00C9705B">
              <w:rPr>
                <w:rFonts w:ascii="Barlow" w:eastAsia="Arial" w:hAnsi="Barlow" w:cs="Arial"/>
                <w:color w:val="000000"/>
                <w:sz w:val="20"/>
                <w:szCs w:val="20"/>
                <w:lang w:eastAsia="es-MX"/>
              </w:rPr>
              <w:t>ROSALINDA ANILU FRANCO POOT</w:t>
            </w:r>
          </w:p>
        </w:tc>
        <w:tc>
          <w:tcPr>
            <w:tcW w:w="1486" w:type="dxa"/>
            <w:tcBorders>
              <w:top w:val="single" w:sz="4" w:space="0" w:color="000000"/>
              <w:left w:val="single" w:sz="4" w:space="0" w:color="000000"/>
              <w:bottom w:val="single" w:sz="4" w:space="0" w:color="000000"/>
              <w:right w:val="single" w:sz="9" w:space="0" w:color="000000"/>
            </w:tcBorders>
            <w:shd w:val="clear" w:color="auto" w:fill="auto"/>
          </w:tcPr>
          <w:p w:rsidR="00B4181E" w:rsidRPr="00C9705B" w:rsidRDefault="00786CF5" w:rsidP="00881989">
            <w:pPr>
              <w:spacing w:after="0" w:line="276" w:lineRule="auto"/>
              <w:jc w:val="right"/>
              <w:rPr>
                <w:rFonts w:ascii="Barlow" w:eastAsia="Arial" w:hAnsi="Barlow" w:cs="Arial"/>
                <w:color w:val="000000"/>
                <w:sz w:val="20"/>
                <w:szCs w:val="20"/>
                <w:lang w:eastAsia="es-MX"/>
              </w:rPr>
            </w:pPr>
            <w:r w:rsidRPr="00C9705B">
              <w:rPr>
                <w:rFonts w:ascii="Barlow" w:hAnsi="Barlow" w:cs="Calibri"/>
                <w:color w:val="000000"/>
                <w:sz w:val="20"/>
                <w:szCs w:val="20"/>
                <w:lang w:eastAsia="es-MX"/>
              </w:rPr>
              <w:t>4,</w:t>
            </w:r>
            <w:r w:rsidR="00146B3E" w:rsidRPr="00C9705B">
              <w:rPr>
                <w:rFonts w:ascii="Barlow" w:hAnsi="Barlow" w:cs="Calibri"/>
                <w:color w:val="000000"/>
                <w:sz w:val="20"/>
                <w:szCs w:val="20"/>
                <w:lang w:eastAsia="es-MX"/>
              </w:rPr>
              <w:t>200.01</w:t>
            </w:r>
          </w:p>
        </w:tc>
      </w:tr>
      <w:tr w:rsidR="00B4181E" w:rsidRPr="00C9705B" w:rsidTr="005E692A">
        <w:trPr>
          <w:trHeight w:val="258"/>
          <w:jc w:val="center"/>
        </w:trPr>
        <w:tc>
          <w:tcPr>
            <w:tcW w:w="2140" w:type="dxa"/>
            <w:tcBorders>
              <w:top w:val="single" w:sz="9" w:space="0" w:color="000000"/>
              <w:left w:val="single" w:sz="9" w:space="0" w:color="000000"/>
              <w:bottom w:val="single" w:sz="9" w:space="0" w:color="000000"/>
              <w:right w:val="single" w:sz="4" w:space="0" w:color="000000"/>
            </w:tcBorders>
            <w:shd w:val="clear" w:color="auto" w:fill="auto"/>
          </w:tcPr>
          <w:p w:rsidR="00B4181E" w:rsidRPr="00C9705B" w:rsidRDefault="00881989" w:rsidP="00B4181E">
            <w:pPr>
              <w:spacing w:after="0" w:line="276" w:lineRule="auto"/>
              <w:rPr>
                <w:rFonts w:ascii="Barlow" w:eastAsia="Arial" w:hAnsi="Barlow" w:cs="Arial"/>
                <w:color w:val="000000"/>
                <w:sz w:val="20"/>
                <w:szCs w:val="20"/>
                <w:lang w:eastAsia="es-MX"/>
              </w:rPr>
            </w:pPr>
            <w:r w:rsidRPr="00C9705B">
              <w:rPr>
                <w:rFonts w:ascii="Barlow" w:eastAsia="Arial" w:hAnsi="Barlow" w:cs="Arial"/>
                <w:color w:val="000000"/>
                <w:sz w:val="20"/>
                <w:szCs w:val="20"/>
                <w:lang w:eastAsia="es-MX"/>
              </w:rPr>
              <w:t>1-1-2-3-0-0000-02-00-00005</w:t>
            </w:r>
          </w:p>
        </w:tc>
        <w:tc>
          <w:tcPr>
            <w:tcW w:w="4295" w:type="dxa"/>
            <w:tcBorders>
              <w:top w:val="single" w:sz="4" w:space="0" w:color="000000"/>
              <w:left w:val="single" w:sz="4" w:space="0" w:color="000000"/>
              <w:bottom w:val="single" w:sz="9" w:space="0" w:color="000000"/>
              <w:right w:val="single" w:sz="4" w:space="0" w:color="000000"/>
            </w:tcBorders>
            <w:shd w:val="clear" w:color="auto" w:fill="auto"/>
          </w:tcPr>
          <w:p w:rsidR="00B4181E" w:rsidRPr="00C9705B" w:rsidRDefault="00881989" w:rsidP="00B4181E">
            <w:pPr>
              <w:spacing w:after="0" w:line="276" w:lineRule="auto"/>
              <w:rPr>
                <w:rFonts w:ascii="Barlow" w:eastAsia="Arial" w:hAnsi="Barlow" w:cs="Arial"/>
                <w:color w:val="000000"/>
                <w:sz w:val="20"/>
                <w:szCs w:val="20"/>
                <w:lang w:eastAsia="es-MX"/>
              </w:rPr>
            </w:pPr>
            <w:r w:rsidRPr="00C9705B">
              <w:rPr>
                <w:rFonts w:ascii="Barlow" w:eastAsia="Arial" w:hAnsi="Barlow" w:cs="Arial"/>
                <w:color w:val="000000"/>
                <w:sz w:val="20"/>
                <w:szCs w:val="20"/>
                <w:lang w:eastAsia="es-MX"/>
              </w:rPr>
              <w:t>TELECOMUNICACIONES DE MEXICO (TELEGRAFOS)</w:t>
            </w:r>
          </w:p>
        </w:tc>
        <w:tc>
          <w:tcPr>
            <w:tcW w:w="1486" w:type="dxa"/>
            <w:tcBorders>
              <w:top w:val="single" w:sz="4" w:space="0" w:color="000000"/>
              <w:left w:val="single" w:sz="4" w:space="0" w:color="000000"/>
              <w:bottom w:val="single" w:sz="9" w:space="0" w:color="000000"/>
              <w:right w:val="single" w:sz="9" w:space="0" w:color="000000"/>
            </w:tcBorders>
            <w:shd w:val="clear" w:color="auto" w:fill="auto"/>
          </w:tcPr>
          <w:p w:rsidR="00B4181E" w:rsidRPr="00C9705B" w:rsidRDefault="00B4181E" w:rsidP="000710B5">
            <w:pPr>
              <w:spacing w:after="0" w:line="276" w:lineRule="auto"/>
              <w:jc w:val="right"/>
              <w:rPr>
                <w:rFonts w:ascii="Barlow" w:eastAsia="Arial" w:hAnsi="Barlow" w:cs="Arial"/>
                <w:color w:val="000000"/>
                <w:sz w:val="20"/>
                <w:szCs w:val="20"/>
                <w:lang w:eastAsia="es-MX"/>
              </w:rPr>
            </w:pPr>
            <w:r w:rsidRPr="00C9705B">
              <w:rPr>
                <w:rFonts w:ascii="Barlow" w:hAnsi="Barlow" w:cs="Calibri"/>
                <w:color w:val="000000"/>
                <w:sz w:val="20"/>
                <w:szCs w:val="20"/>
                <w:lang w:eastAsia="es-MX"/>
              </w:rPr>
              <w:t xml:space="preserve">              </w:t>
            </w:r>
            <w:r w:rsidR="00786CF5" w:rsidRPr="00C9705B">
              <w:rPr>
                <w:rFonts w:ascii="Barlow" w:hAnsi="Barlow" w:cs="Calibri"/>
                <w:color w:val="000000"/>
                <w:sz w:val="20"/>
                <w:szCs w:val="20"/>
                <w:lang w:eastAsia="es-MX"/>
              </w:rPr>
              <w:t>70,044.17</w:t>
            </w:r>
          </w:p>
        </w:tc>
      </w:tr>
    </w:tbl>
    <w:p w:rsidR="009141DE" w:rsidRPr="00C9705B" w:rsidRDefault="005E692A" w:rsidP="009141DE">
      <w:pPr>
        <w:spacing w:after="0" w:line="240" w:lineRule="auto"/>
        <w:ind w:left="3540" w:firstLine="708"/>
        <w:rPr>
          <w:rFonts w:ascii="Barlow" w:hAnsi="Barlow"/>
          <w:b/>
          <w:sz w:val="20"/>
          <w:szCs w:val="20"/>
        </w:rPr>
      </w:pPr>
      <w:r w:rsidRPr="00C9705B">
        <w:rPr>
          <w:rFonts w:ascii="Barlow" w:hAnsi="Barlow"/>
          <w:b/>
          <w:sz w:val="20"/>
          <w:szCs w:val="20"/>
        </w:rPr>
        <w:t xml:space="preserve">                </w:t>
      </w:r>
      <w:proofErr w:type="gramStart"/>
      <w:r w:rsidR="009141DE" w:rsidRPr="00C9705B">
        <w:rPr>
          <w:rFonts w:ascii="Barlow" w:hAnsi="Barlow"/>
          <w:b/>
          <w:sz w:val="20"/>
          <w:szCs w:val="20"/>
        </w:rPr>
        <w:t>TOTAL</w:t>
      </w:r>
      <w:proofErr w:type="gramEnd"/>
      <w:r w:rsidR="009141DE" w:rsidRPr="00C9705B">
        <w:rPr>
          <w:rFonts w:ascii="Barlow" w:hAnsi="Barlow"/>
          <w:b/>
          <w:sz w:val="20"/>
          <w:szCs w:val="20"/>
        </w:rPr>
        <w:t xml:space="preserve"> DE DEUDORES DIVERSOS     </w:t>
      </w:r>
      <w:r w:rsidR="00881989" w:rsidRPr="00C9705B">
        <w:rPr>
          <w:rFonts w:ascii="Barlow" w:hAnsi="Barlow"/>
          <w:b/>
          <w:sz w:val="20"/>
          <w:szCs w:val="20"/>
        </w:rPr>
        <w:t xml:space="preserve"> </w:t>
      </w:r>
      <w:r w:rsidR="009141DE" w:rsidRPr="00C9705B">
        <w:rPr>
          <w:rFonts w:ascii="Barlow" w:hAnsi="Barlow"/>
          <w:b/>
          <w:sz w:val="20"/>
          <w:szCs w:val="20"/>
        </w:rPr>
        <w:t xml:space="preserve">$ </w:t>
      </w:r>
      <w:r w:rsidR="00990588" w:rsidRPr="00C9705B">
        <w:rPr>
          <w:rFonts w:ascii="Barlow" w:hAnsi="Barlow"/>
          <w:b/>
          <w:sz w:val="20"/>
          <w:szCs w:val="20"/>
        </w:rPr>
        <w:t xml:space="preserve">            </w:t>
      </w:r>
      <w:r w:rsidR="009141DE" w:rsidRPr="00C9705B">
        <w:rPr>
          <w:rFonts w:ascii="Barlow" w:hAnsi="Barlow"/>
          <w:b/>
          <w:sz w:val="20"/>
          <w:szCs w:val="20"/>
        </w:rPr>
        <w:t xml:space="preserve">   </w:t>
      </w:r>
      <w:r w:rsidR="00786CF5" w:rsidRPr="00C9705B">
        <w:rPr>
          <w:rFonts w:ascii="Barlow" w:hAnsi="Barlow"/>
          <w:b/>
          <w:sz w:val="20"/>
          <w:szCs w:val="20"/>
        </w:rPr>
        <w:t>76,540.72</w:t>
      </w:r>
    </w:p>
    <w:p w:rsidR="00C9705B" w:rsidRDefault="00C9705B" w:rsidP="00540411">
      <w:pPr>
        <w:spacing w:after="0"/>
        <w:rPr>
          <w:rFonts w:ascii="Barlow" w:hAnsi="Barlow"/>
          <w:b/>
          <w:sz w:val="20"/>
          <w:szCs w:val="20"/>
        </w:rPr>
      </w:pPr>
    </w:p>
    <w:p w:rsidR="00B4181E" w:rsidRPr="00C9705B" w:rsidRDefault="00990588" w:rsidP="00540411">
      <w:pPr>
        <w:spacing w:after="0"/>
        <w:rPr>
          <w:rFonts w:ascii="Barlow" w:hAnsi="Barlow"/>
          <w:sz w:val="20"/>
          <w:szCs w:val="20"/>
        </w:rPr>
      </w:pPr>
      <w:r w:rsidRPr="00C9705B">
        <w:rPr>
          <w:rFonts w:ascii="Barlow" w:hAnsi="Barlow"/>
          <w:b/>
          <w:sz w:val="20"/>
          <w:szCs w:val="20"/>
        </w:rPr>
        <w:t xml:space="preserve">  </w:t>
      </w:r>
      <w:proofErr w:type="gramStart"/>
      <w:r w:rsidRPr="00C9705B">
        <w:rPr>
          <w:rFonts w:ascii="Barlow" w:hAnsi="Barlow"/>
          <w:b/>
          <w:sz w:val="20"/>
          <w:szCs w:val="20"/>
        </w:rPr>
        <w:t>TOTAL</w:t>
      </w:r>
      <w:proofErr w:type="gramEnd"/>
      <w:r w:rsidRPr="00C9705B">
        <w:rPr>
          <w:rFonts w:ascii="Barlow" w:hAnsi="Barlow"/>
          <w:b/>
          <w:sz w:val="20"/>
          <w:szCs w:val="20"/>
        </w:rPr>
        <w:t xml:space="preserve"> </w:t>
      </w:r>
      <w:r w:rsidR="00540411" w:rsidRPr="00C9705B">
        <w:rPr>
          <w:rFonts w:ascii="Barlow" w:hAnsi="Barlow"/>
          <w:b/>
          <w:sz w:val="20"/>
          <w:szCs w:val="20"/>
        </w:rPr>
        <w:t xml:space="preserve">DERECHOS A RECIBIR </w:t>
      </w:r>
      <w:r w:rsidRPr="00C9705B">
        <w:rPr>
          <w:rFonts w:ascii="Barlow" w:hAnsi="Barlow"/>
          <w:b/>
          <w:sz w:val="20"/>
          <w:szCs w:val="20"/>
        </w:rPr>
        <w:t>EFECTIVO Y EQUIVALENTES</w:t>
      </w:r>
      <w:r w:rsidR="00540411" w:rsidRPr="00C9705B">
        <w:rPr>
          <w:rFonts w:ascii="Barlow" w:hAnsi="Barlow"/>
          <w:b/>
          <w:sz w:val="20"/>
          <w:szCs w:val="20"/>
        </w:rPr>
        <w:t xml:space="preserve"> Y BIENES O SERVICIOS  </w:t>
      </w:r>
      <w:r w:rsidRPr="00C9705B">
        <w:rPr>
          <w:rFonts w:ascii="Barlow" w:hAnsi="Barlow"/>
          <w:b/>
          <w:sz w:val="20"/>
          <w:szCs w:val="20"/>
        </w:rPr>
        <w:t xml:space="preserve">   </w:t>
      </w:r>
      <w:r w:rsidRPr="00C9705B">
        <w:rPr>
          <w:rFonts w:ascii="Barlow" w:eastAsia="Times New Roman" w:hAnsi="Barlow" w:cs="Calibri"/>
          <w:b/>
          <w:bCs/>
          <w:sz w:val="20"/>
          <w:szCs w:val="20"/>
          <w:lang w:eastAsia="es-MX"/>
        </w:rPr>
        <w:t xml:space="preserve">$          </w:t>
      </w:r>
      <w:r w:rsidR="00786CF5" w:rsidRPr="00C9705B">
        <w:rPr>
          <w:rFonts w:ascii="Barlow" w:hAnsi="Barlow"/>
          <w:b/>
          <w:sz w:val="20"/>
          <w:szCs w:val="20"/>
        </w:rPr>
        <w:t>306,540.72</w:t>
      </w:r>
    </w:p>
    <w:p w:rsidR="00990588" w:rsidRPr="00C9705B" w:rsidRDefault="00990588" w:rsidP="00B4181E">
      <w:pPr>
        <w:spacing w:after="0"/>
        <w:rPr>
          <w:rFonts w:ascii="Barlow" w:hAnsi="Barlow"/>
          <w:sz w:val="20"/>
          <w:szCs w:val="20"/>
        </w:rPr>
      </w:pPr>
    </w:p>
    <w:p w:rsidR="00990588" w:rsidRPr="00C9705B" w:rsidRDefault="004F68D4" w:rsidP="00E2266E">
      <w:pPr>
        <w:spacing w:after="0"/>
        <w:jc w:val="both"/>
        <w:rPr>
          <w:rFonts w:ascii="Barlow" w:hAnsi="Barlow"/>
          <w:sz w:val="20"/>
          <w:szCs w:val="20"/>
        </w:rPr>
      </w:pPr>
      <w:r w:rsidRPr="00C9705B">
        <w:rPr>
          <w:rFonts w:ascii="Barlow" w:hAnsi="Barlow"/>
          <w:sz w:val="20"/>
          <w:szCs w:val="20"/>
        </w:rPr>
        <w:t>2.-</w:t>
      </w:r>
      <w:r w:rsidR="00B4181E" w:rsidRPr="00C9705B">
        <w:rPr>
          <w:rFonts w:ascii="Barlow" w:hAnsi="Barlow"/>
          <w:sz w:val="20"/>
          <w:szCs w:val="20"/>
        </w:rPr>
        <w:t xml:space="preserve"> Los préstamos otorgados a corto plazo, está integrado por todos los que se han dado tanto con los recursos del </w:t>
      </w:r>
      <w:r w:rsidR="00DE149F" w:rsidRPr="00C9705B">
        <w:rPr>
          <w:rFonts w:ascii="Barlow" w:hAnsi="Barlow"/>
          <w:sz w:val="20"/>
          <w:szCs w:val="20"/>
        </w:rPr>
        <w:t>FOPROFEY</w:t>
      </w:r>
      <w:r w:rsidR="005E692A" w:rsidRPr="00C9705B">
        <w:rPr>
          <w:rFonts w:ascii="Barlow" w:hAnsi="Barlow"/>
          <w:sz w:val="20"/>
          <w:szCs w:val="20"/>
        </w:rPr>
        <w:t>, ya sea capital de trabajo, habilitación o avío y refaccionario</w:t>
      </w:r>
      <w:r w:rsidR="00990588" w:rsidRPr="00C9705B">
        <w:rPr>
          <w:rFonts w:ascii="Barlow" w:hAnsi="Barlow"/>
          <w:sz w:val="20"/>
          <w:szCs w:val="20"/>
        </w:rPr>
        <w:t xml:space="preserve">. </w:t>
      </w:r>
    </w:p>
    <w:p w:rsidR="00990588" w:rsidRPr="00C9705B" w:rsidRDefault="00990588" w:rsidP="00E2266E">
      <w:pPr>
        <w:spacing w:after="0"/>
        <w:jc w:val="both"/>
        <w:rPr>
          <w:rFonts w:ascii="Barlow" w:hAnsi="Barlow"/>
          <w:sz w:val="20"/>
          <w:szCs w:val="20"/>
        </w:rPr>
      </w:pPr>
    </w:p>
    <w:tbl>
      <w:tblPr>
        <w:tblW w:w="9224" w:type="dxa"/>
        <w:jc w:val="center"/>
        <w:tblCellMar>
          <w:left w:w="70" w:type="dxa"/>
          <w:right w:w="70" w:type="dxa"/>
        </w:tblCellMar>
        <w:tblLook w:val="04A0" w:firstRow="1" w:lastRow="0" w:firstColumn="1" w:lastColumn="0" w:noHBand="0" w:noVBand="1"/>
      </w:tblPr>
      <w:tblGrid>
        <w:gridCol w:w="1843"/>
        <w:gridCol w:w="2325"/>
        <w:gridCol w:w="1006"/>
        <w:gridCol w:w="211"/>
        <w:gridCol w:w="1845"/>
        <w:gridCol w:w="1994"/>
      </w:tblGrid>
      <w:tr w:rsidR="00990588" w:rsidRPr="00C9705B" w:rsidTr="00990588">
        <w:trPr>
          <w:trHeight w:val="248"/>
          <w:jc w:val="center"/>
        </w:trPr>
        <w:tc>
          <w:tcPr>
            <w:tcW w:w="9224"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90588" w:rsidRPr="00C9705B" w:rsidRDefault="00990588" w:rsidP="00990588">
            <w:pPr>
              <w:spacing w:after="0" w:line="240" w:lineRule="auto"/>
              <w:jc w:val="center"/>
              <w:rPr>
                <w:rFonts w:ascii="Barlow" w:eastAsia="Times New Roman" w:hAnsi="Barlow" w:cs="Arial"/>
                <w:b/>
                <w:bCs/>
                <w:sz w:val="20"/>
                <w:szCs w:val="20"/>
                <w:lang w:eastAsia="es-MX"/>
              </w:rPr>
            </w:pPr>
            <w:r w:rsidRPr="00C9705B">
              <w:rPr>
                <w:rFonts w:ascii="Barlow" w:eastAsia="Times New Roman" w:hAnsi="Barlow" w:cs="Arial"/>
                <w:b/>
                <w:bCs/>
                <w:sz w:val="20"/>
                <w:szCs w:val="20"/>
                <w:lang w:eastAsia="es-MX"/>
              </w:rPr>
              <w:t>PRESTAMOS OTORGADOS</w:t>
            </w:r>
          </w:p>
        </w:tc>
      </w:tr>
      <w:tr w:rsidR="00990588" w:rsidRPr="00C9705B" w:rsidTr="00990588">
        <w:trPr>
          <w:trHeight w:val="248"/>
          <w:jc w:val="center"/>
        </w:trPr>
        <w:tc>
          <w:tcPr>
            <w:tcW w:w="1843" w:type="dxa"/>
            <w:tcBorders>
              <w:top w:val="nil"/>
              <w:left w:val="single" w:sz="8" w:space="0" w:color="auto"/>
              <w:bottom w:val="single" w:sz="8" w:space="0" w:color="auto"/>
              <w:right w:val="single" w:sz="8" w:space="0" w:color="auto"/>
            </w:tcBorders>
            <w:shd w:val="clear" w:color="auto" w:fill="auto"/>
            <w:noWrap/>
            <w:vAlign w:val="bottom"/>
            <w:hideMark/>
          </w:tcPr>
          <w:p w:rsidR="00990588" w:rsidRPr="00C9705B" w:rsidRDefault="00990588" w:rsidP="00990588">
            <w:pPr>
              <w:spacing w:after="0" w:line="240" w:lineRule="auto"/>
              <w:jc w:val="center"/>
              <w:rPr>
                <w:rFonts w:ascii="Barlow" w:eastAsia="Times New Roman" w:hAnsi="Barlow" w:cs="Arial"/>
                <w:b/>
                <w:bCs/>
                <w:sz w:val="20"/>
                <w:szCs w:val="20"/>
                <w:lang w:eastAsia="es-MX"/>
              </w:rPr>
            </w:pPr>
            <w:r w:rsidRPr="00C9705B">
              <w:rPr>
                <w:rFonts w:ascii="Barlow" w:eastAsia="Times New Roman" w:hAnsi="Barlow" w:cs="Arial"/>
                <w:b/>
                <w:bCs/>
                <w:sz w:val="20"/>
                <w:szCs w:val="20"/>
                <w:lang w:eastAsia="es-MX"/>
              </w:rPr>
              <w:t>No. Cuenta</w:t>
            </w:r>
          </w:p>
        </w:tc>
        <w:tc>
          <w:tcPr>
            <w:tcW w:w="5387" w:type="dxa"/>
            <w:gridSpan w:val="4"/>
            <w:tcBorders>
              <w:top w:val="single" w:sz="8" w:space="0" w:color="auto"/>
              <w:left w:val="nil"/>
              <w:bottom w:val="single" w:sz="8" w:space="0" w:color="auto"/>
              <w:right w:val="single" w:sz="8" w:space="0" w:color="000000"/>
            </w:tcBorders>
            <w:shd w:val="clear" w:color="auto" w:fill="auto"/>
            <w:noWrap/>
            <w:vAlign w:val="bottom"/>
            <w:hideMark/>
          </w:tcPr>
          <w:p w:rsidR="00990588" w:rsidRPr="00C9705B" w:rsidRDefault="00990588" w:rsidP="00990588">
            <w:pPr>
              <w:spacing w:after="0" w:line="240" w:lineRule="auto"/>
              <w:jc w:val="center"/>
              <w:rPr>
                <w:rFonts w:ascii="Barlow" w:eastAsia="Times New Roman" w:hAnsi="Barlow" w:cs="Arial"/>
                <w:b/>
                <w:bCs/>
                <w:sz w:val="20"/>
                <w:szCs w:val="20"/>
                <w:lang w:eastAsia="es-MX"/>
              </w:rPr>
            </w:pPr>
            <w:r w:rsidRPr="00C9705B">
              <w:rPr>
                <w:rFonts w:ascii="Barlow" w:eastAsia="Times New Roman" w:hAnsi="Barlow" w:cs="Arial"/>
                <w:b/>
                <w:bCs/>
                <w:sz w:val="20"/>
                <w:szCs w:val="20"/>
                <w:lang w:eastAsia="es-MX"/>
              </w:rPr>
              <w:t>Nombre</w:t>
            </w:r>
          </w:p>
        </w:tc>
        <w:tc>
          <w:tcPr>
            <w:tcW w:w="1994" w:type="dxa"/>
            <w:tcBorders>
              <w:top w:val="nil"/>
              <w:left w:val="nil"/>
              <w:bottom w:val="single" w:sz="8" w:space="0" w:color="auto"/>
              <w:right w:val="single" w:sz="8" w:space="0" w:color="auto"/>
            </w:tcBorders>
            <w:shd w:val="clear" w:color="auto" w:fill="auto"/>
            <w:noWrap/>
            <w:vAlign w:val="bottom"/>
            <w:hideMark/>
          </w:tcPr>
          <w:p w:rsidR="00990588" w:rsidRPr="00C9705B" w:rsidRDefault="00990588" w:rsidP="00990588">
            <w:pPr>
              <w:spacing w:after="0" w:line="240" w:lineRule="auto"/>
              <w:jc w:val="center"/>
              <w:rPr>
                <w:rFonts w:ascii="Barlow" w:eastAsia="Times New Roman" w:hAnsi="Barlow" w:cs="Arial"/>
                <w:b/>
                <w:bCs/>
                <w:sz w:val="20"/>
                <w:szCs w:val="20"/>
                <w:lang w:eastAsia="es-MX"/>
              </w:rPr>
            </w:pPr>
            <w:r w:rsidRPr="00C9705B">
              <w:rPr>
                <w:rFonts w:ascii="Barlow" w:eastAsia="Times New Roman" w:hAnsi="Barlow" w:cs="Arial"/>
                <w:b/>
                <w:bCs/>
                <w:sz w:val="20"/>
                <w:szCs w:val="20"/>
                <w:lang w:eastAsia="es-MX"/>
              </w:rPr>
              <w:t>Importe</w:t>
            </w:r>
          </w:p>
        </w:tc>
      </w:tr>
      <w:tr w:rsidR="00990588" w:rsidRPr="00C9705B" w:rsidTr="00990588">
        <w:trPr>
          <w:trHeight w:val="258"/>
          <w:jc w:val="center"/>
        </w:trPr>
        <w:tc>
          <w:tcPr>
            <w:tcW w:w="1843" w:type="dxa"/>
            <w:tcBorders>
              <w:top w:val="nil"/>
              <w:left w:val="single" w:sz="8" w:space="0" w:color="auto"/>
              <w:bottom w:val="single" w:sz="4" w:space="0" w:color="auto"/>
              <w:right w:val="single" w:sz="4" w:space="0" w:color="auto"/>
            </w:tcBorders>
            <w:shd w:val="clear" w:color="auto" w:fill="auto"/>
            <w:noWrap/>
            <w:vAlign w:val="bottom"/>
            <w:hideMark/>
          </w:tcPr>
          <w:p w:rsidR="00990588" w:rsidRPr="00C9705B" w:rsidRDefault="00990588" w:rsidP="00990588">
            <w:pPr>
              <w:spacing w:after="0" w:line="240" w:lineRule="auto"/>
              <w:rPr>
                <w:rFonts w:ascii="Barlow" w:eastAsia="Times New Roman" w:hAnsi="Barlow" w:cs="Arial"/>
                <w:sz w:val="20"/>
                <w:szCs w:val="20"/>
                <w:lang w:eastAsia="es-MX"/>
              </w:rPr>
            </w:pPr>
            <w:r w:rsidRPr="00C9705B">
              <w:rPr>
                <w:rFonts w:ascii="Barlow" w:eastAsia="Times New Roman" w:hAnsi="Barlow" w:cs="Arial"/>
                <w:sz w:val="20"/>
                <w:szCs w:val="20"/>
                <w:lang w:eastAsia="es-MX"/>
              </w:rPr>
              <w:t>1-1-2-6-00-0000</w:t>
            </w:r>
          </w:p>
        </w:tc>
        <w:tc>
          <w:tcPr>
            <w:tcW w:w="3331" w:type="dxa"/>
            <w:gridSpan w:val="2"/>
            <w:tcBorders>
              <w:top w:val="single" w:sz="8" w:space="0" w:color="auto"/>
              <w:left w:val="single" w:sz="4" w:space="0" w:color="auto"/>
              <w:bottom w:val="single" w:sz="4" w:space="0" w:color="auto"/>
              <w:right w:val="nil"/>
            </w:tcBorders>
            <w:shd w:val="clear" w:color="auto" w:fill="auto"/>
            <w:noWrap/>
            <w:vAlign w:val="bottom"/>
            <w:hideMark/>
          </w:tcPr>
          <w:p w:rsidR="00990588" w:rsidRPr="00C9705B" w:rsidRDefault="00990588" w:rsidP="00990588">
            <w:pPr>
              <w:spacing w:after="0" w:line="240" w:lineRule="auto"/>
              <w:rPr>
                <w:rFonts w:ascii="Barlow" w:eastAsia="Times New Roman" w:hAnsi="Barlow" w:cs="Arial"/>
                <w:sz w:val="20"/>
                <w:szCs w:val="20"/>
                <w:lang w:eastAsia="es-MX"/>
              </w:rPr>
            </w:pPr>
            <w:r w:rsidRPr="00C9705B">
              <w:rPr>
                <w:rFonts w:ascii="Barlow" w:eastAsia="Times New Roman" w:hAnsi="Barlow" w:cs="Arial"/>
                <w:sz w:val="20"/>
                <w:szCs w:val="20"/>
                <w:lang w:eastAsia="es-MX"/>
              </w:rPr>
              <w:t>PRESTAMOS OTORGADOS</w:t>
            </w:r>
          </w:p>
        </w:tc>
        <w:tc>
          <w:tcPr>
            <w:tcW w:w="211" w:type="dxa"/>
            <w:tcBorders>
              <w:top w:val="nil"/>
              <w:left w:val="nil"/>
              <w:bottom w:val="single" w:sz="4" w:space="0" w:color="auto"/>
              <w:right w:val="nil"/>
            </w:tcBorders>
            <w:shd w:val="clear" w:color="auto" w:fill="auto"/>
            <w:noWrap/>
            <w:vAlign w:val="bottom"/>
            <w:hideMark/>
          </w:tcPr>
          <w:p w:rsidR="00990588" w:rsidRPr="00C9705B" w:rsidRDefault="00990588" w:rsidP="00990588">
            <w:pPr>
              <w:spacing w:after="0" w:line="240" w:lineRule="auto"/>
              <w:rPr>
                <w:rFonts w:ascii="Barlow" w:eastAsia="Times New Roman" w:hAnsi="Barlow" w:cs="Arial"/>
                <w:sz w:val="20"/>
                <w:szCs w:val="20"/>
                <w:lang w:eastAsia="es-MX"/>
              </w:rPr>
            </w:pPr>
            <w:r w:rsidRPr="00C9705B">
              <w:rPr>
                <w:rFonts w:ascii="Barlow" w:eastAsia="Times New Roman" w:hAnsi="Barlow" w:cs="Arial"/>
                <w:sz w:val="20"/>
                <w:szCs w:val="20"/>
                <w:lang w:eastAsia="es-MX"/>
              </w:rPr>
              <w:t> </w:t>
            </w:r>
          </w:p>
        </w:tc>
        <w:tc>
          <w:tcPr>
            <w:tcW w:w="1845" w:type="dxa"/>
            <w:tcBorders>
              <w:top w:val="nil"/>
              <w:left w:val="nil"/>
              <w:bottom w:val="single" w:sz="4" w:space="0" w:color="auto"/>
              <w:right w:val="single" w:sz="4" w:space="0" w:color="auto"/>
            </w:tcBorders>
            <w:shd w:val="clear" w:color="auto" w:fill="auto"/>
            <w:noWrap/>
            <w:vAlign w:val="bottom"/>
            <w:hideMark/>
          </w:tcPr>
          <w:p w:rsidR="00990588" w:rsidRPr="00C9705B" w:rsidRDefault="00990588" w:rsidP="00990588">
            <w:pPr>
              <w:spacing w:after="0" w:line="240" w:lineRule="auto"/>
              <w:rPr>
                <w:rFonts w:ascii="Barlow" w:eastAsia="Times New Roman" w:hAnsi="Barlow" w:cs="Arial"/>
                <w:sz w:val="20"/>
                <w:szCs w:val="20"/>
                <w:lang w:eastAsia="es-MX"/>
              </w:rPr>
            </w:pPr>
            <w:r w:rsidRPr="00C9705B">
              <w:rPr>
                <w:rFonts w:ascii="Barlow" w:eastAsia="Times New Roman" w:hAnsi="Barlow" w:cs="Arial"/>
                <w:sz w:val="20"/>
                <w:szCs w:val="20"/>
                <w:lang w:eastAsia="es-MX"/>
              </w:rPr>
              <w:t> </w:t>
            </w:r>
          </w:p>
        </w:tc>
        <w:tc>
          <w:tcPr>
            <w:tcW w:w="1994" w:type="dxa"/>
            <w:tcBorders>
              <w:top w:val="nil"/>
              <w:left w:val="nil"/>
              <w:bottom w:val="single" w:sz="4" w:space="0" w:color="auto"/>
              <w:right w:val="single" w:sz="8" w:space="0" w:color="auto"/>
            </w:tcBorders>
            <w:shd w:val="clear" w:color="auto" w:fill="auto"/>
            <w:noWrap/>
            <w:vAlign w:val="bottom"/>
            <w:hideMark/>
          </w:tcPr>
          <w:p w:rsidR="00990588" w:rsidRPr="00C9705B" w:rsidRDefault="00990588" w:rsidP="00990588">
            <w:pPr>
              <w:spacing w:after="0" w:line="240" w:lineRule="auto"/>
              <w:rPr>
                <w:rFonts w:ascii="Barlow" w:eastAsia="Times New Roman" w:hAnsi="Barlow"/>
                <w:color w:val="000000"/>
                <w:sz w:val="20"/>
                <w:szCs w:val="20"/>
                <w:lang w:eastAsia="es-MX"/>
              </w:rPr>
            </w:pPr>
            <w:r w:rsidRPr="00C9705B">
              <w:rPr>
                <w:rFonts w:ascii="Barlow" w:eastAsia="Times New Roman" w:hAnsi="Barlow"/>
                <w:color w:val="000000"/>
                <w:sz w:val="20"/>
                <w:szCs w:val="20"/>
                <w:lang w:eastAsia="es-MX"/>
              </w:rPr>
              <w:t xml:space="preserve">       </w:t>
            </w:r>
            <w:r w:rsidR="00786CF5" w:rsidRPr="00C9705B">
              <w:rPr>
                <w:rFonts w:ascii="Barlow" w:eastAsia="Times New Roman" w:hAnsi="Barlow"/>
                <w:color w:val="000000"/>
                <w:sz w:val="20"/>
                <w:szCs w:val="20"/>
                <w:lang w:eastAsia="es-MX"/>
              </w:rPr>
              <w:t>44,976,925.85</w:t>
            </w:r>
          </w:p>
        </w:tc>
      </w:tr>
      <w:tr w:rsidR="00990588" w:rsidRPr="00C9705B" w:rsidTr="00990588">
        <w:trPr>
          <w:trHeight w:val="238"/>
          <w:jc w:val="center"/>
        </w:trPr>
        <w:tc>
          <w:tcPr>
            <w:tcW w:w="1843" w:type="dxa"/>
            <w:tcBorders>
              <w:top w:val="nil"/>
              <w:left w:val="nil"/>
              <w:bottom w:val="nil"/>
              <w:right w:val="nil"/>
            </w:tcBorders>
            <w:shd w:val="clear" w:color="auto" w:fill="auto"/>
            <w:noWrap/>
            <w:vAlign w:val="bottom"/>
            <w:hideMark/>
          </w:tcPr>
          <w:p w:rsidR="00990588" w:rsidRPr="00C9705B" w:rsidRDefault="00990588" w:rsidP="00990588">
            <w:pPr>
              <w:spacing w:after="0" w:line="240" w:lineRule="auto"/>
              <w:rPr>
                <w:rFonts w:ascii="Barlow" w:eastAsia="Times New Roman" w:hAnsi="Barlow"/>
                <w:color w:val="000000"/>
                <w:sz w:val="20"/>
                <w:szCs w:val="20"/>
                <w:lang w:eastAsia="es-MX"/>
              </w:rPr>
            </w:pPr>
          </w:p>
        </w:tc>
        <w:tc>
          <w:tcPr>
            <w:tcW w:w="2325" w:type="dxa"/>
            <w:tcBorders>
              <w:top w:val="nil"/>
              <w:left w:val="nil"/>
              <w:bottom w:val="nil"/>
              <w:right w:val="nil"/>
            </w:tcBorders>
            <w:shd w:val="clear" w:color="auto" w:fill="auto"/>
            <w:noWrap/>
            <w:vAlign w:val="bottom"/>
            <w:hideMark/>
          </w:tcPr>
          <w:p w:rsidR="00990588" w:rsidRPr="00C9705B" w:rsidRDefault="00990588" w:rsidP="00990588">
            <w:pPr>
              <w:spacing w:after="0" w:line="240" w:lineRule="auto"/>
              <w:rPr>
                <w:rFonts w:ascii="Barlow" w:eastAsia="Times New Roman" w:hAnsi="Barlow"/>
                <w:sz w:val="20"/>
                <w:szCs w:val="20"/>
                <w:lang w:eastAsia="es-MX"/>
              </w:rPr>
            </w:pPr>
          </w:p>
        </w:tc>
        <w:tc>
          <w:tcPr>
            <w:tcW w:w="1006" w:type="dxa"/>
            <w:tcBorders>
              <w:top w:val="nil"/>
              <w:left w:val="nil"/>
              <w:bottom w:val="nil"/>
              <w:right w:val="nil"/>
            </w:tcBorders>
            <w:shd w:val="clear" w:color="auto" w:fill="auto"/>
            <w:noWrap/>
            <w:vAlign w:val="bottom"/>
            <w:hideMark/>
          </w:tcPr>
          <w:p w:rsidR="00990588" w:rsidRPr="00C9705B" w:rsidRDefault="00990588" w:rsidP="00990588">
            <w:pPr>
              <w:spacing w:after="0" w:line="240" w:lineRule="auto"/>
              <w:rPr>
                <w:rFonts w:ascii="Barlow" w:eastAsia="Times New Roman" w:hAnsi="Barlow"/>
                <w:sz w:val="20"/>
                <w:szCs w:val="20"/>
                <w:lang w:eastAsia="es-MX"/>
              </w:rPr>
            </w:pPr>
          </w:p>
        </w:tc>
        <w:tc>
          <w:tcPr>
            <w:tcW w:w="211" w:type="dxa"/>
            <w:tcBorders>
              <w:top w:val="nil"/>
              <w:left w:val="nil"/>
              <w:bottom w:val="nil"/>
              <w:right w:val="nil"/>
            </w:tcBorders>
            <w:shd w:val="clear" w:color="auto" w:fill="auto"/>
            <w:noWrap/>
            <w:vAlign w:val="bottom"/>
            <w:hideMark/>
          </w:tcPr>
          <w:p w:rsidR="00990588" w:rsidRPr="00C9705B" w:rsidRDefault="00990588" w:rsidP="00990588">
            <w:pPr>
              <w:spacing w:after="0" w:line="240" w:lineRule="auto"/>
              <w:rPr>
                <w:rFonts w:ascii="Barlow" w:eastAsia="Times New Roman" w:hAnsi="Barlow"/>
                <w:sz w:val="20"/>
                <w:szCs w:val="20"/>
                <w:lang w:eastAsia="es-MX"/>
              </w:rPr>
            </w:pPr>
          </w:p>
        </w:tc>
        <w:tc>
          <w:tcPr>
            <w:tcW w:w="1845" w:type="dxa"/>
            <w:tcBorders>
              <w:top w:val="nil"/>
              <w:left w:val="nil"/>
              <w:bottom w:val="nil"/>
              <w:right w:val="nil"/>
            </w:tcBorders>
            <w:shd w:val="clear" w:color="auto" w:fill="auto"/>
            <w:noWrap/>
            <w:vAlign w:val="bottom"/>
            <w:hideMark/>
          </w:tcPr>
          <w:p w:rsidR="00990588" w:rsidRPr="00C9705B" w:rsidRDefault="00990588" w:rsidP="00990588">
            <w:pPr>
              <w:spacing w:after="0" w:line="240" w:lineRule="auto"/>
              <w:rPr>
                <w:rFonts w:ascii="Barlow" w:eastAsia="Times New Roman" w:hAnsi="Barlow"/>
                <w:sz w:val="20"/>
                <w:szCs w:val="20"/>
                <w:lang w:eastAsia="es-MX"/>
              </w:rPr>
            </w:pPr>
          </w:p>
        </w:tc>
        <w:tc>
          <w:tcPr>
            <w:tcW w:w="1994" w:type="dxa"/>
            <w:tcBorders>
              <w:top w:val="nil"/>
              <w:left w:val="nil"/>
              <w:bottom w:val="nil"/>
              <w:right w:val="nil"/>
            </w:tcBorders>
            <w:shd w:val="clear" w:color="auto" w:fill="auto"/>
            <w:noWrap/>
            <w:vAlign w:val="bottom"/>
            <w:hideMark/>
          </w:tcPr>
          <w:p w:rsidR="00990588" w:rsidRPr="00C9705B" w:rsidRDefault="00990588" w:rsidP="00990588">
            <w:pPr>
              <w:spacing w:after="0" w:line="240" w:lineRule="auto"/>
              <w:rPr>
                <w:rFonts w:ascii="Barlow" w:eastAsia="Times New Roman" w:hAnsi="Barlow" w:cs="Arial"/>
                <w:b/>
                <w:bCs/>
                <w:sz w:val="20"/>
                <w:szCs w:val="20"/>
                <w:lang w:eastAsia="es-MX"/>
              </w:rPr>
            </w:pPr>
            <w:r w:rsidRPr="00C9705B">
              <w:rPr>
                <w:rFonts w:ascii="Barlow" w:eastAsia="Times New Roman" w:hAnsi="Barlow" w:cs="Arial"/>
                <w:b/>
                <w:bCs/>
                <w:sz w:val="20"/>
                <w:szCs w:val="20"/>
                <w:lang w:eastAsia="es-MX"/>
              </w:rPr>
              <w:t xml:space="preserve">      </w:t>
            </w:r>
            <w:r w:rsidR="00786CF5" w:rsidRPr="00C9705B">
              <w:rPr>
                <w:rFonts w:ascii="Barlow" w:eastAsia="Times New Roman" w:hAnsi="Barlow" w:cs="Arial"/>
                <w:b/>
                <w:bCs/>
                <w:sz w:val="20"/>
                <w:szCs w:val="20"/>
                <w:lang w:eastAsia="es-MX"/>
              </w:rPr>
              <w:t>44,976,925.85</w:t>
            </w:r>
          </w:p>
        </w:tc>
      </w:tr>
    </w:tbl>
    <w:p w:rsidR="00990588" w:rsidRPr="00C9705B" w:rsidRDefault="00990588" w:rsidP="00990588">
      <w:pPr>
        <w:spacing w:after="97" w:line="240" w:lineRule="auto"/>
        <w:ind w:right="-15"/>
        <w:rPr>
          <w:rFonts w:ascii="Barlow" w:hAnsi="Barlow"/>
          <w:sz w:val="20"/>
          <w:szCs w:val="20"/>
        </w:rPr>
      </w:pPr>
      <w:proofErr w:type="gramStart"/>
      <w:r w:rsidRPr="00C9705B">
        <w:rPr>
          <w:rFonts w:ascii="Barlow" w:hAnsi="Barlow"/>
          <w:b/>
          <w:sz w:val="20"/>
          <w:szCs w:val="20"/>
        </w:rPr>
        <w:t>TOTAL</w:t>
      </w:r>
      <w:proofErr w:type="gramEnd"/>
      <w:r w:rsidRPr="00C9705B">
        <w:rPr>
          <w:rFonts w:ascii="Barlow" w:hAnsi="Barlow"/>
          <w:b/>
          <w:sz w:val="20"/>
          <w:szCs w:val="20"/>
        </w:rPr>
        <w:t xml:space="preserve"> DERECHOS A RECIBIR EFECTIVO Y EQUIVALENTES Y BIENES O SERVICIOS A RECIBIR    </w:t>
      </w:r>
      <w:r w:rsidR="00DD4BBE" w:rsidRPr="00C9705B">
        <w:rPr>
          <w:rFonts w:ascii="Barlow" w:hAnsi="Barlow"/>
          <w:b/>
          <w:sz w:val="20"/>
          <w:szCs w:val="20"/>
        </w:rPr>
        <w:t xml:space="preserve">   </w:t>
      </w:r>
      <w:r w:rsidR="006F0219" w:rsidRPr="00C9705B">
        <w:rPr>
          <w:rFonts w:ascii="Barlow" w:hAnsi="Barlow"/>
          <w:b/>
          <w:sz w:val="20"/>
          <w:szCs w:val="20"/>
        </w:rPr>
        <w:t xml:space="preserve">   </w:t>
      </w:r>
      <w:r w:rsidR="00DD4BBE" w:rsidRPr="00C9705B">
        <w:rPr>
          <w:rFonts w:ascii="Barlow" w:hAnsi="Barlow"/>
          <w:b/>
          <w:sz w:val="20"/>
          <w:szCs w:val="20"/>
        </w:rPr>
        <w:t xml:space="preserve">    </w:t>
      </w:r>
      <w:r w:rsidR="00786CF5" w:rsidRPr="00C9705B">
        <w:rPr>
          <w:rFonts w:ascii="Barlow" w:hAnsi="Barlow"/>
          <w:b/>
          <w:sz w:val="20"/>
          <w:szCs w:val="20"/>
        </w:rPr>
        <w:t>44,976,925.85</w:t>
      </w:r>
    </w:p>
    <w:p w:rsidR="00990588" w:rsidRPr="00C9705B" w:rsidRDefault="00990588" w:rsidP="00E2266E">
      <w:pPr>
        <w:spacing w:after="0"/>
        <w:jc w:val="both"/>
        <w:rPr>
          <w:rFonts w:ascii="Barlow" w:hAnsi="Barlow"/>
          <w:sz w:val="20"/>
          <w:szCs w:val="20"/>
        </w:rPr>
      </w:pPr>
    </w:p>
    <w:p w:rsidR="005E692A" w:rsidRPr="00C9705B" w:rsidRDefault="005E692A" w:rsidP="00E2266E">
      <w:pPr>
        <w:spacing w:after="0"/>
        <w:jc w:val="both"/>
        <w:rPr>
          <w:rFonts w:ascii="Barlow" w:hAnsi="Barlow"/>
          <w:sz w:val="20"/>
          <w:szCs w:val="20"/>
        </w:rPr>
      </w:pPr>
      <w:r w:rsidRPr="00C9705B">
        <w:rPr>
          <w:rFonts w:ascii="Barlow" w:hAnsi="Barlow"/>
          <w:sz w:val="20"/>
          <w:szCs w:val="20"/>
        </w:rPr>
        <w:lastRenderedPageBreak/>
        <w:t xml:space="preserve">Del total de los créditos otorgados desde la creación del FOPROFEY el </w:t>
      </w:r>
      <w:r w:rsidR="00540411" w:rsidRPr="00C9705B">
        <w:rPr>
          <w:rFonts w:ascii="Barlow" w:hAnsi="Barlow"/>
          <w:sz w:val="20"/>
          <w:szCs w:val="20"/>
        </w:rPr>
        <w:t>26</w:t>
      </w:r>
      <w:r w:rsidRPr="00C9705B">
        <w:rPr>
          <w:rFonts w:ascii="Barlow" w:hAnsi="Barlow"/>
          <w:sz w:val="20"/>
          <w:szCs w:val="20"/>
        </w:rPr>
        <w:t xml:space="preserve">% </w:t>
      </w:r>
      <w:proofErr w:type="gramStart"/>
      <w:r w:rsidRPr="00C9705B">
        <w:rPr>
          <w:rFonts w:ascii="Barlow" w:hAnsi="Barlow"/>
          <w:sz w:val="20"/>
          <w:szCs w:val="20"/>
        </w:rPr>
        <w:t>( $</w:t>
      </w:r>
      <w:proofErr w:type="gramEnd"/>
      <w:r w:rsidRPr="00C9705B">
        <w:rPr>
          <w:rFonts w:ascii="Barlow" w:hAnsi="Barlow"/>
          <w:sz w:val="20"/>
          <w:szCs w:val="20"/>
        </w:rPr>
        <w:t xml:space="preserve"> </w:t>
      </w:r>
      <w:r w:rsidR="000D0653" w:rsidRPr="00C9705B">
        <w:rPr>
          <w:rFonts w:ascii="Barlow" w:hAnsi="Barlow"/>
          <w:sz w:val="20"/>
          <w:szCs w:val="20"/>
        </w:rPr>
        <w:t xml:space="preserve">11,873,465.38 </w:t>
      </w:r>
      <w:r w:rsidRPr="00C9705B">
        <w:rPr>
          <w:rFonts w:ascii="Barlow" w:hAnsi="Barlow"/>
          <w:sz w:val="20"/>
          <w:szCs w:val="20"/>
        </w:rPr>
        <w:t>) corresponde a créditos que se entregaron hasta el 31 de julio de 2007, los cuales se mantienen estáticos, es decir no presentan abonos a sus cuentas desde hace varios meses, dicho saldo está integrado por 4</w:t>
      </w:r>
      <w:r w:rsidR="000D0653" w:rsidRPr="00C9705B">
        <w:rPr>
          <w:rFonts w:ascii="Barlow" w:hAnsi="Barlow"/>
          <w:sz w:val="20"/>
          <w:szCs w:val="20"/>
        </w:rPr>
        <w:t>1</w:t>
      </w:r>
      <w:r w:rsidRPr="00C9705B">
        <w:rPr>
          <w:rFonts w:ascii="Barlow" w:hAnsi="Barlow"/>
          <w:sz w:val="20"/>
          <w:szCs w:val="20"/>
        </w:rPr>
        <w:t xml:space="preserve"> acreditados. El otro </w:t>
      </w:r>
      <w:r w:rsidR="00540411" w:rsidRPr="00C9705B">
        <w:rPr>
          <w:rFonts w:ascii="Barlow" w:hAnsi="Barlow"/>
          <w:sz w:val="20"/>
          <w:szCs w:val="20"/>
        </w:rPr>
        <w:t>74</w:t>
      </w:r>
      <w:r w:rsidRPr="00C9705B">
        <w:rPr>
          <w:rFonts w:ascii="Barlow" w:hAnsi="Barlow"/>
          <w:sz w:val="20"/>
          <w:szCs w:val="20"/>
        </w:rPr>
        <w:t xml:space="preserve"> % ($</w:t>
      </w:r>
      <w:r w:rsidR="00786CF5" w:rsidRPr="00C9705B">
        <w:rPr>
          <w:rFonts w:ascii="Barlow" w:hAnsi="Barlow"/>
          <w:sz w:val="20"/>
          <w:szCs w:val="20"/>
        </w:rPr>
        <w:t>33’163,460.47</w:t>
      </w:r>
      <w:r w:rsidRPr="00C9705B">
        <w:rPr>
          <w:rFonts w:ascii="Barlow" w:hAnsi="Barlow"/>
          <w:sz w:val="20"/>
          <w:szCs w:val="20"/>
        </w:rPr>
        <w:t>) está integrado por acreditados en créditos de Habilitación o avío, refaccionarios y reestructurados, también se tienen las deudas diferidas de los intereses moratorios de las reestructuras como se muestra en el cuadro siguiente:</w:t>
      </w:r>
      <w:r w:rsidRPr="00C9705B">
        <w:rPr>
          <w:rFonts w:ascii="Barlow" w:hAnsi="Barlow"/>
          <w:sz w:val="20"/>
          <w:szCs w:val="20"/>
        </w:rPr>
        <w:tab/>
      </w:r>
      <w:r w:rsidRPr="00C9705B">
        <w:rPr>
          <w:rFonts w:ascii="Barlow" w:hAnsi="Barlow"/>
          <w:sz w:val="20"/>
          <w:szCs w:val="20"/>
        </w:rPr>
        <w:tab/>
      </w:r>
    </w:p>
    <w:p w:rsidR="00E2266E" w:rsidRPr="00C9705B" w:rsidRDefault="00E2266E" w:rsidP="00B4181E">
      <w:pPr>
        <w:spacing w:after="0"/>
        <w:rPr>
          <w:rFonts w:ascii="Barlow" w:hAnsi="Barlow"/>
          <w:sz w:val="20"/>
          <w:szCs w:val="20"/>
        </w:rPr>
      </w:pPr>
    </w:p>
    <w:tbl>
      <w:tblPr>
        <w:tblW w:w="6100" w:type="dxa"/>
        <w:jc w:val="center"/>
        <w:tblCellMar>
          <w:left w:w="70" w:type="dxa"/>
          <w:right w:w="70" w:type="dxa"/>
        </w:tblCellMar>
        <w:tblLook w:val="04A0" w:firstRow="1" w:lastRow="0" w:firstColumn="1" w:lastColumn="0" w:noHBand="0" w:noVBand="1"/>
      </w:tblPr>
      <w:tblGrid>
        <w:gridCol w:w="4102"/>
        <w:gridCol w:w="219"/>
        <w:gridCol w:w="219"/>
        <w:gridCol w:w="1560"/>
      </w:tblGrid>
      <w:tr w:rsidR="005E692A" w:rsidRPr="00C9705B" w:rsidTr="00E2266E">
        <w:trPr>
          <w:trHeight w:val="256"/>
          <w:jc w:val="center"/>
        </w:trPr>
        <w:tc>
          <w:tcPr>
            <w:tcW w:w="4540" w:type="dxa"/>
            <w:gridSpan w:val="3"/>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E692A" w:rsidRPr="00C9705B" w:rsidRDefault="005E692A" w:rsidP="005E692A">
            <w:pPr>
              <w:spacing w:after="0" w:line="240" w:lineRule="auto"/>
              <w:jc w:val="center"/>
              <w:rPr>
                <w:rFonts w:ascii="Barlow" w:eastAsia="Times New Roman" w:hAnsi="Barlow" w:cs="Arial"/>
                <w:sz w:val="20"/>
                <w:szCs w:val="20"/>
                <w:lang w:eastAsia="es-MX"/>
              </w:rPr>
            </w:pPr>
            <w:r w:rsidRPr="00C9705B">
              <w:rPr>
                <w:rFonts w:ascii="Barlow" w:eastAsia="Times New Roman" w:hAnsi="Barlow" w:cs="Arial"/>
                <w:sz w:val="20"/>
                <w:szCs w:val="20"/>
                <w:lang w:eastAsia="es-MX"/>
              </w:rPr>
              <w:t>TIPO DE CREDITO</w:t>
            </w:r>
          </w:p>
        </w:tc>
        <w:tc>
          <w:tcPr>
            <w:tcW w:w="1560" w:type="dxa"/>
            <w:tcBorders>
              <w:top w:val="single" w:sz="8" w:space="0" w:color="auto"/>
              <w:left w:val="nil"/>
              <w:bottom w:val="single" w:sz="8" w:space="0" w:color="auto"/>
              <w:right w:val="single" w:sz="8" w:space="0" w:color="auto"/>
            </w:tcBorders>
            <w:shd w:val="clear" w:color="auto" w:fill="auto"/>
            <w:noWrap/>
            <w:vAlign w:val="bottom"/>
            <w:hideMark/>
          </w:tcPr>
          <w:p w:rsidR="005E692A" w:rsidRPr="00C9705B" w:rsidRDefault="005E692A" w:rsidP="005E692A">
            <w:pPr>
              <w:spacing w:after="0" w:line="240" w:lineRule="auto"/>
              <w:jc w:val="center"/>
              <w:rPr>
                <w:rFonts w:ascii="Barlow" w:eastAsia="Times New Roman" w:hAnsi="Barlow" w:cs="Arial"/>
                <w:sz w:val="20"/>
                <w:szCs w:val="20"/>
                <w:lang w:eastAsia="es-MX"/>
              </w:rPr>
            </w:pPr>
            <w:r w:rsidRPr="00C9705B">
              <w:rPr>
                <w:rFonts w:ascii="Barlow" w:eastAsia="Times New Roman" w:hAnsi="Barlow" w:cs="Arial"/>
                <w:sz w:val="20"/>
                <w:szCs w:val="20"/>
                <w:lang w:eastAsia="es-MX"/>
              </w:rPr>
              <w:t>IMPORTE</w:t>
            </w:r>
          </w:p>
        </w:tc>
      </w:tr>
      <w:tr w:rsidR="005E692A" w:rsidRPr="00C9705B" w:rsidTr="00E2266E">
        <w:trPr>
          <w:trHeight w:val="280"/>
          <w:jc w:val="center"/>
        </w:trPr>
        <w:tc>
          <w:tcPr>
            <w:tcW w:w="4540" w:type="dxa"/>
            <w:gridSpan w:val="3"/>
            <w:tcBorders>
              <w:top w:val="single" w:sz="8" w:space="0" w:color="auto"/>
              <w:left w:val="single" w:sz="8" w:space="0" w:color="auto"/>
              <w:bottom w:val="single" w:sz="4" w:space="0" w:color="auto"/>
              <w:right w:val="nil"/>
            </w:tcBorders>
            <w:shd w:val="clear" w:color="auto" w:fill="auto"/>
            <w:noWrap/>
            <w:vAlign w:val="bottom"/>
            <w:hideMark/>
          </w:tcPr>
          <w:p w:rsidR="005E692A" w:rsidRPr="00C9705B" w:rsidRDefault="005E692A" w:rsidP="005E692A">
            <w:pPr>
              <w:spacing w:after="0" w:line="240" w:lineRule="auto"/>
              <w:rPr>
                <w:rFonts w:ascii="Barlow" w:eastAsia="Times New Roman" w:hAnsi="Barlow"/>
                <w:sz w:val="20"/>
                <w:szCs w:val="20"/>
                <w:lang w:eastAsia="es-MX"/>
              </w:rPr>
            </w:pPr>
            <w:r w:rsidRPr="00C9705B">
              <w:rPr>
                <w:rFonts w:ascii="Barlow" w:eastAsia="Times New Roman" w:hAnsi="Barlow"/>
                <w:sz w:val="20"/>
                <w:szCs w:val="20"/>
                <w:lang w:eastAsia="es-MX"/>
              </w:rPr>
              <w:t xml:space="preserve">CAPITAL DE TRABAJO                           </w:t>
            </w:r>
          </w:p>
        </w:tc>
        <w:tc>
          <w:tcPr>
            <w:tcW w:w="1560" w:type="dxa"/>
            <w:tcBorders>
              <w:top w:val="nil"/>
              <w:left w:val="single" w:sz="4" w:space="0" w:color="auto"/>
              <w:bottom w:val="single" w:sz="4" w:space="0" w:color="auto"/>
              <w:right w:val="single" w:sz="8" w:space="0" w:color="auto"/>
            </w:tcBorders>
            <w:shd w:val="clear" w:color="auto" w:fill="auto"/>
            <w:noWrap/>
            <w:vAlign w:val="bottom"/>
            <w:hideMark/>
          </w:tcPr>
          <w:p w:rsidR="005E692A" w:rsidRPr="00C9705B" w:rsidRDefault="005E692A" w:rsidP="005E692A">
            <w:pPr>
              <w:spacing w:after="0" w:line="240" w:lineRule="auto"/>
              <w:rPr>
                <w:rFonts w:ascii="Barlow" w:eastAsia="Times New Roman" w:hAnsi="Barlow"/>
                <w:sz w:val="20"/>
                <w:szCs w:val="20"/>
                <w:lang w:eastAsia="es-MX"/>
              </w:rPr>
            </w:pPr>
            <w:r w:rsidRPr="00C9705B">
              <w:rPr>
                <w:rFonts w:ascii="Barlow" w:eastAsia="Times New Roman" w:hAnsi="Barlow"/>
                <w:sz w:val="20"/>
                <w:szCs w:val="20"/>
                <w:lang w:eastAsia="es-MX"/>
              </w:rPr>
              <w:t xml:space="preserve">     </w:t>
            </w:r>
            <w:r w:rsidR="00991805" w:rsidRPr="00C9705B">
              <w:rPr>
                <w:rFonts w:ascii="Barlow" w:eastAsia="Times New Roman" w:hAnsi="Barlow"/>
                <w:sz w:val="20"/>
                <w:szCs w:val="20"/>
                <w:lang w:eastAsia="es-MX"/>
              </w:rPr>
              <w:t>2,687,727.74</w:t>
            </w:r>
          </w:p>
        </w:tc>
      </w:tr>
      <w:tr w:rsidR="005E692A" w:rsidRPr="00C9705B" w:rsidTr="00E2266E">
        <w:trPr>
          <w:trHeight w:val="280"/>
          <w:jc w:val="center"/>
        </w:trPr>
        <w:tc>
          <w:tcPr>
            <w:tcW w:w="4540" w:type="dxa"/>
            <w:gridSpan w:val="3"/>
            <w:tcBorders>
              <w:top w:val="single" w:sz="4" w:space="0" w:color="auto"/>
              <w:left w:val="single" w:sz="8" w:space="0" w:color="auto"/>
              <w:bottom w:val="single" w:sz="4" w:space="0" w:color="auto"/>
              <w:right w:val="nil"/>
            </w:tcBorders>
            <w:shd w:val="clear" w:color="auto" w:fill="auto"/>
            <w:noWrap/>
            <w:vAlign w:val="bottom"/>
            <w:hideMark/>
          </w:tcPr>
          <w:p w:rsidR="005E692A" w:rsidRPr="00C9705B" w:rsidRDefault="005E692A" w:rsidP="005E692A">
            <w:pPr>
              <w:spacing w:after="0" w:line="240" w:lineRule="auto"/>
              <w:rPr>
                <w:rFonts w:ascii="Barlow" w:eastAsia="Times New Roman" w:hAnsi="Barlow"/>
                <w:color w:val="000000"/>
                <w:sz w:val="20"/>
                <w:szCs w:val="20"/>
                <w:lang w:eastAsia="es-MX"/>
              </w:rPr>
            </w:pPr>
            <w:r w:rsidRPr="00C9705B">
              <w:rPr>
                <w:rFonts w:ascii="Barlow" w:eastAsia="Times New Roman" w:hAnsi="Barlow"/>
                <w:color w:val="000000"/>
                <w:sz w:val="20"/>
                <w:szCs w:val="20"/>
                <w:lang w:eastAsia="es-MX"/>
              </w:rPr>
              <w:t xml:space="preserve">HABILITACION O AVIO                          </w:t>
            </w:r>
          </w:p>
        </w:tc>
        <w:tc>
          <w:tcPr>
            <w:tcW w:w="1560" w:type="dxa"/>
            <w:tcBorders>
              <w:top w:val="nil"/>
              <w:left w:val="single" w:sz="4" w:space="0" w:color="auto"/>
              <w:bottom w:val="single" w:sz="4" w:space="0" w:color="auto"/>
              <w:right w:val="single" w:sz="8" w:space="0" w:color="auto"/>
            </w:tcBorders>
            <w:shd w:val="clear" w:color="auto" w:fill="auto"/>
            <w:noWrap/>
            <w:vAlign w:val="bottom"/>
            <w:hideMark/>
          </w:tcPr>
          <w:p w:rsidR="005E692A" w:rsidRPr="00C9705B" w:rsidRDefault="00342E74" w:rsidP="000E0018">
            <w:pPr>
              <w:spacing w:after="0" w:line="240" w:lineRule="auto"/>
              <w:rPr>
                <w:rFonts w:ascii="Barlow" w:eastAsia="Times New Roman" w:hAnsi="Barlow"/>
                <w:color w:val="000000"/>
                <w:sz w:val="20"/>
                <w:szCs w:val="20"/>
                <w:lang w:eastAsia="es-MX"/>
              </w:rPr>
            </w:pPr>
            <w:r w:rsidRPr="00C9705B">
              <w:rPr>
                <w:rFonts w:ascii="Barlow" w:eastAsia="Times New Roman" w:hAnsi="Barlow"/>
                <w:color w:val="000000"/>
                <w:sz w:val="20"/>
                <w:szCs w:val="20"/>
                <w:lang w:eastAsia="es-MX"/>
              </w:rPr>
              <w:t xml:space="preserve">  </w:t>
            </w:r>
            <w:r w:rsidR="00786CF5" w:rsidRPr="00C9705B">
              <w:rPr>
                <w:rFonts w:ascii="Barlow" w:eastAsia="Times New Roman" w:hAnsi="Barlow"/>
                <w:color w:val="000000"/>
                <w:sz w:val="20"/>
                <w:szCs w:val="20"/>
                <w:lang w:eastAsia="es-MX"/>
              </w:rPr>
              <w:t>24,326,184.05</w:t>
            </w:r>
          </w:p>
        </w:tc>
      </w:tr>
      <w:tr w:rsidR="005E692A" w:rsidRPr="00C9705B" w:rsidTr="00E2266E">
        <w:trPr>
          <w:trHeight w:val="280"/>
          <w:jc w:val="center"/>
        </w:trPr>
        <w:tc>
          <w:tcPr>
            <w:tcW w:w="4540" w:type="dxa"/>
            <w:gridSpan w:val="3"/>
            <w:tcBorders>
              <w:top w:val="single" w:sz="4" w:space="0" w:color="auto"/>
              <w:left w:val="single" w:sz="8" w:space="0" w:color="auto"/>
              <w:bottom w:val="single" w:sz="4" w:space="0" w:color="auto"/>
              <w:right w:val="nil"/>
            </w:tcBorders>
            <w:shd w:val="clear" w:color="auto" w:fill="auto"/>
            <w:noWrap/>
            <w:vAlign w:val="bottom"/>
            <w:hideMark/>
          </w:tcPr>
          <w:p w:rsidR="005E692A" w:rsidRPr="00C9705B" w:rsidRDefault="005E692A" w:rsidP="005E692A">
            <w:pPr>
              <w:spacing w:after="0" w:line="240" w:lineRule="auto"/>
              <w:rPr>
                <w:rFonts w:ascii="Barlow" w:eastAsia="Times New Roman" w:hAnsi="Barlow"/>
                <w:color w:val="000000"/>
                <w:sz w:val="20"/>
                <w:szCs w:val="20"/>
                <w:lang w:eastAsia="es-MX"/>
              </w:rPr>
            </w:pPr>
            <w:r w:rsidRPr="00C9705B">
              <w:rPr>
                <w:rFonts w:ascii="Barlow" w:eastAsia="Times New Roman" w:hAnsi="Barlow"/>
                <w:color w:val="000000"/>
                <w:sz w:val="20"/>
                <w:szCs w:val="20"/>
                <w:lang w:eastAsia="es-MX"/>
              </w:rPr>
              <w:t xml:space="preserve">REFACCIONARIO                                </w:t>
            </w:r>
          </w:p>
        </w:tc>
        <w:tc>
          <w:tcPr>
            <w:tcW w:w="1560" w:type="dxa"/>
            <w:tcBorders>
              <w:top w:val="nil"/>
              <w:left w:val="single" w:sz="4" w:space="0" w:color="auto"/>
              <w:bottom w:val="single" w:sz="4" w:space="0" w:color="auto"/>
              <w:right w:val="single" w:sz="8" w:space="0" w:color="auto"/>
            </w:tcBorders>
            <w:shd w:val="clear" w:color="auto" w:fill="auto"/>
            <w:noWrap/>
            <w:vAlign w:val="bottom"/>
            <w:hideMark/>
          </w:tcPr>
          <w:p w:rsidR="005E692A" w:rsidRPr="00C9705B" w:rsidRDefault="005E692A" w:rsidP="00342E74">
            <w:pPr>
              <w:spacing w:after="0" w:line="240" w:lineRule="auto"/>
              <w:rPr>
                <w:rFonts w:ascii="Barlow" w:eastAsia="Times New Roman" w:hAnsi="Barlow"/>
                <w:color w:val="000000"/>
                <w:sz w:val="20"/>
                <w:szCs w:val="20"/>
                <w:lang w:eastAsia="es-MX"/>
              </w:rPr>
            </w:pPr>
            <w:r w:rsidRPr="00C9705B">
              <w:rPr>
                <w:rFonts w:ascii="Barlow" w:eastAsia="Times New Roman" w:hAnsi="Barlow"/>
                <w:color w:val="000000"/>
                <w:sz w:val="20"/>
                <w:szCs w:val="20"/>
                <w:lang w:eastAsia="es-MX"/>
              </w:rPr>
              <w:t xml:space="preserve">     </w:t>
            </w:r>
            <w:r w:rsidR="00786CF5" w:rsidRPr="00C9705B">
              <w:rPr>
                <w:rFonts w:ascii="Barlow" w:eastAsia="Times New Roman" w:hAnsi="Barlow"/>
                <w:color w:val="000000"/>
                <w:sz w:val="20"/>
                <w:szCs w:val="20"/>
                <w:lang w:eastAsia="es-MX"/>
              </w:rPr>
              <w:t>4,342,268.20</w:t>
            </w:r>
          </w:p>
        </w:tc>
      </w:tr>
      <w:tr w:rsidR="005E692A" w:rsidRPr="00C9705B" w:rsidTr="00E2266E">
        <w:trPr>
          <w:trHeight w:val="280"/>
          <w:jc w:val="center"/>
        </w:trPr>
        <w:tc>
          <w:tcPr>
            <w:tcW w:w="4540" w:type="dxa"/>
            <w:gridSpan w:val="3"/>
            <w:tcBorders>
              <w:top w:val="single" w:sz="4" w:space="0" w:color="auto"/>
              <w:left w:val="single" w:sz="8" w:space="0" w:color="auto"/>
              <w:bottom w:val="single" w:sz="4" w:space="0" w:color="auto"/>
              <w:right w:val="nil"/>
            </w:tcBorders>
            <w:shd w:val="clear" w:color="auto" w:fill="auto"/>
            <w:noWrap/>
            <w:vAlign w:val="bottom"/>
            <w:hideMark/>
          </w:tcPr>
          <w:p w:rsidR="005E692A" w:rsidRPr="00C9705B" w:rsidRDefault="005E692A" w:rsidP="005E692A">
            <w:pPr>
              <w:spacing w:after="0" w:line="240" w:lineRule="auto"/>
              <w:rPr>
                <w:rFonts w:ascii="Barlow" w:eastAsia="Times New Roman" w:hAnsi="Barlow"/>
                <w:sz w:val="20"/>
                <w:szCs w:val="20"/>
                <w:lang w:eastAsia="es-MX"/>
              </w:rPr>
            </w:pPr>
            <w:r w:rsidRPr="00C9705B">
              <w:rPr>
                <w:rFonts w:ascii="Barlow" w:eastAsia="Times New Roman" w:hAnsi="Barlow"/>
                <w:sz w:val="20"/>
                <w:szCs w:val="20"/>
                <w:lang w:eastAsia="es-MX"/>
              </w:rPr>
              <w:t xml:space="preserve">CREDITOS REESTRUCTURADOS                     </w:t>
            </w:r>
          </w:p>
        </w:tc>
        <w:tc>
          <w:tcPr>
            <w:tcW w:w="1560" w:type="dxa"/>
            <w:tcBorders>
              <w:top w:val="nil"/>
              <w:left w:val="single" w:sz="4" w:space="0" w:color="auto"/>
              <w:bottom w:val="single" w:sz="4" w:space="0" w:color="auto"/>
              <w:right w:val="single" w:sz="8" w:space="0" w:color="auto"/>
            </w:tcBorders>
            <w:shd w:val="clear" w:color="auto" w:fill="auto"/>
            <w:noWrap/>
            <w:vAlign w:val="bottom"/>
            <w:hideMark/>
          </w:tcPr>
          <w:p w:rsidR="005E692A" w:rsidRPr="00C9705B" w:rsidRDefault="005E692A" w:rsidP="00F1513E">
            <w:pPr>
              <w:spacing w:after="0" w:line="240" w:lineRule="auto"/>
              <w:rPr>
                <w:rFonts w:ascii="Barlow" w:eastAsia="Times New Roman" w:hAnsi="Barlow"/>
                <w:color w:val="000000"/>
                <w:sz w:val="20"/>
                <w:szCs w:val="20"/>
                <w:lang w:eastAsia="es-MX"/>
              </w:rPr>
            </w:pPr>
            <w:r w:rsidRPr="00C9705B">
              <w:rPr>
                <w:rFonts w:ascii="Barlow" w:eastAsia="Times New Roman" w:hAnsi="Barlow"/>
                <w:color w:val="000000"/>
                <w:sz w:val="20"/>
                <w:szCs w:val="20"/>
                <w:lang w:eastAsia="es-MX"/>
              </w:rPr>
              <w:t xml:space="preserve">     </w:t>
            </w:r>
            <w:r w:rsidR="003341E9" w:rsidRPr="00C9705B">
              <w:rPr>
                <w:rFonts w:ascii="Barlow" w:eastAsia="Times New Roman" w:hAnsi="Barlow"/>
                <w:color w:val="000000"/>
                <w:sz w:val="20"/>
                <w:szCs w:val="20"/>
                <w:lang w:eastAsia="es-MX"/>
              </w:rPr>
              <w:t>1,057,508.98</w:t>
            </w:r>
          </w:p>
        </w:tc>
      </w:tr>
      <w:tr w:rsidR="005E692A" w:rsidRPr="00C9705B" w:rsidTr="00E2266E">
        <w:trPr>
          <w:trHeight w:val="291"/>
          <w:jc w:val="center"/>
        </w:trPr>
        <w:tc>
          <w:tcPr>
            <w:tcW w:w="4540" w:type="dxa"/>
            <w:gridSpan w:val="3"/>
            <w:tcBorders>
              <w:top w:val="single" w:sz="4" w:space="0" w:color="auto"/>
              <w:left w:val="single" w:sz="8" w:space="0" w:color="auto"/>
              <w:bottom w:val="single" w:sz="8" w:space="0" w:color="auto"/>
              <w:right w:val="nil"/>
            </w:tcBorders>
            <w:shd w:val="clear" w:color="auto" w:fill="auto"/>
            <w:noWrap/>
            <w:vAlign w:val="bottom"/>
            <w:hideMark/>
          </w:tcPr>
          <w:p w:rsidR="005E692A" w:rsidRPr="00C9705B" w:rsidRDefault="005E692A" w:rsidP="005E692A">
            <w:pPr>
              <w:spacing w:after="0" w:line="240" w:lineRule="auto"/>
              <w:rPr>
                <w:rFonts w:ascii="Barlow" w:eastAsia="Times New Roman" w:hAnsi="Barlow"/>
                <w:sz w:val="20"/>
                <w:szCs w:val="20"/>
                <w:lang w:eastAsia="es-MX"/>
              </w:rPr>
            </w:pPr>
            <w:r w:rsidRPr="00C9705B">
              <w:rPr>
                <w:rFonts w:ascii="Barlow" w:eastAsia="Times New Roman" w:hAnsi="Barlow"/>
                <w:sz w:val="20"/>
                <w:szCs w:val="20"/>
                <w:lang w:eastAsia="es-MX"/>
              </w:rPr>
              <w:t>DEUDA DIFERIDA (INTERESES MORATORIOS)</w:t>
            </w:r>
          </w:p>
        </w:tc>
        <w:tc>
          <w:tcPr>
            <w:tcW w:w="1560" w:type="dxa"/>
            <w:tcBorders>
              <w:top w:val="nil"/>
              <w:left w:val="single" w:sz="4" w:space="0" w:color="auto"/>
              <w:bottom w:val="single" w:sz="8" w:space="0" w:color="auto"/>
              <w:right w:val="single" w:sz="8" w:space="0" w:color="auto"/>
            </w:tcBorders>
            <w:shd w:val="clear" w:color="auto" w:fill="auto"/>
            <w:noWrap/>
            <w:vAlign w:val="bottom"/>
            <w:hideMark/>
          </w:tcPr>
          <w:p w:rsidR="005E692A" w:rsidRPr="00C9705B" w:rsidRDefault="005E692A" w:rsidP="005E692A">
            <w:pPr>
              <w:spacing w:after="0" w:line="240" w:lineRule="auto"/>
              <w:rPr>
                <w:rFonts w:ascii="Barlow" w:eastAsia="Times New Roman" w:hAnsi="Barlow"/>
                <w:sz w:val="20"/>
                <w:szCs w:val="20"/>
                <w:lang w:eastAsia="es-MX"/>
              </w:rPr>
            </w:pPr>
            <w:r w:rsidRPr="00C9705B">
              <w:rPr>
                <w:rFonts w:ascii="Barlow" w:eastAsia="Times New Roman" w:hAnsi="Barlow"/>
                <w:sz w:val="20"/>
                <w:szCs w:val="20"/>
                <w:lang w:eastAsia="es-MX"/>
              </w:rPr>
              <w:t xml:space="preserve">        </w:t>
            </w:r>
            <w:r w:rsidR="00991805" w:rsidRPr="00C9705B">
              <w:rPr>
                <w:rFonts w:ascii="Barlow" w:eastAsia="Times New Roman" w:hAnsi="Barlow"/>
                <w:sz w:val="20"/>
                <w:szCs w:val="20"/>
                <w:lang w:eastAsia="es-MX"/>
              </w:rPr>
              <w:t>749,771.50</w:t>
            </w:r>
          </w:p>
        </w:tc>
      </w:tr>
      <w:tr w:rsidR="005E692A" w:rsidRPr="00C9705B" w:rsidTr="00E2266E">
        <w:trPr>
          <w:trHeight w:val="258"/>
          <w:jc w:val="center"/>
        </w:trPr>
        <w:tc>
          <w:tcPr>
            <w:tcW w:w="4102" w:type="dxa"/>
            <w:tcBorders>
              <w:top w:val="nil"/>
              <w:left w:val="nil"/>
              <w:bottom w:val="nil"/>
              <w:right w:val="nil"/>
            </w:tcBorders>
            <w:shd w:val="clear" w:color="auto" w:fill="auto"/>
            <w:noWrap/>
            <w:vAlign w:val="bottom"/>
            <w:hideMark/>
          </w:tcPr>
          <w:p w:rsidR="005E692A" w:rsidRPr="00C9705B" w:rsidRDefault="005E692A" w:rsidP="005E692A">
            <w:pPr>
              <w:spacing w:after="0" w:line="240" w:lineRule="auto"/>
              <w:rPr>
                <w:rFonts w:ascii="Barlow" w:eastAsia="Times New Roman" w:hAnsi="Barlow" w:cs="Arial"/>
                <w:sz w:val="20"/>
                <w:szCs w:val="20"/>
                <w:lang w:eastAsia="es-MX"/>
              </w:rPr>
            </w:pPr>
            <w:r w:rsidRPr="00C9705B">
              <w:rPr>
                <w:rFonts w:ascii="Barlow" w:eastAsia="Times New Roman" w:hAnsi="Barlow" w:cs="Arial"/>
                <w:sz w:val="20"/>
                <w:szCs w:val="20"/>
                <w:lang w:eastAsia="es-MX"/>
              </w:rPr>
              <w:t>TOTAL</w:t>
            </w:r>
          </w:p>
        </w:tc>
        <w:tc>
          <w:tcPr>
            <w:tcW w:w="219" w:type="dxa"/>
            <w:tcBorders>
              <w:top w:val="nil"/>
              <w:left w:val="nil"/>
              <w:bottom w:val="nil"/>
              <w:right w:val="nil"/>
            </w:tcBorders>
            <w:shd w:val="clear" w:color="auto" w:fill="auto"/>
            <w:noWrap/>
            <w:vAlign w:val="bottom"/>
            <w:hideMark/>
          </w:tcPr>
          <w:p w:rsidR="005E692A" w:rsidRPr="00C9705B" w:rsidRDefault="005E692A" w:rsidP="005E692A">
            <w:pPr>
              <w:spacing w:after="0" w:line="240" w:lineRule="auto"/>
              <w:rPr>
                <w:rFonts w:ascii="Barlow" w:eastAsia="Times New Roman" w:hAnsi="Barlow" w:cs="Arial"/>
                <w:sz w:val="20"/>
                <w:szCs w:val="20"/>
                <w:lang w:eastAsia="es-MX"/>
              </w:rPr>
            </w:pPr>
          </w:p>
        </w:tc>
        <w:tc>
          <w:tcPr>
            <w:tcW w:w="219" w:type="dxa"/>
            <w:tcBorders>
              <w:top w:val="nil"/>
              <w:left w:val="nil"/>
              <w:bottom w:val="nil"/>
              <w:right w:val="nil"/>
            </w:tcBorders>
            <w:shd w:val="clear" w:color="auto" w:fill="auto"/>
            <w:noWrap/>
            <w:vAlign w:val="bottom"/>
            <w:hideMark/>
          </w:tcPr>
          <w:p w:rsidR="005E692A" w:rsidRPr="00C9705B" w:rsidRDefault="005E692A" w:rsidP="005E692A">
            <w:pPr>
              <w:spacing w:after="0" w:line="240" w:lineRule="auto"/>
              <w:rPr>
                <w:rFonts w:ascii="Barlow" w:eastAsia="Times New Roman" w:hAnsi="Barlow"/>
                <w:sz w:val="20"/>
                <w:szCs w:val="20"/>
                <w:lang w:eastAsia="es-MX"/>
              </w:rPr>
            </w:pPr>
          </w:p>
        </w:tc>
        <w:tc>
          <w:tcPr>
            <w:tcW w:w="1560" w:type="dxa"/>
            <w:tcBorders>
              <w:top w:val="nil"/>
              <w:left w:val="nil"/>
              <w:bottom w:val="nil"/>
              <w:right w:val="nil"/>
            </w:tcBorders>
            <w:shd w:val="clear" w:color="auto" w:fill="auto"/>
            <w:noWrap/>
            <w:vAlign w:val="bottom"/>
            <w:hideMark/>
          </w:tcPr>
          <w:p w:rsidR="005E692A" w:rsidRPr="00C9705B" w:rsidRDefault="005E692A" w:rsidP="00F1513E">
            <w:pPr>
              <w:spacing w:after="0" w:line="240" w:lineRule="auto"/>
              <w:rPr>
                <w:rFonts w:ascii="Barlow" w:eastAsia="Times New Roman" w:hAnsi="Barlow" w:cs="Arial"/>
                <w:b/>
                <w:bCs/>
                <w:sz w:val="20"/>
                <w:szCs w:val="20"/>
                <w:lang w:eastAsia="es-MX"/>
              </w:rPr>
            </w:pPr>
            <w:r w:rsidRPr="00C9705B">
              <w:rPr>
                <w:rFonts w:ascii="Barlow" w:eastAsia="Times New Roman" w:hAnsi="Barlow" w:cs="Arial"/>
                <w:b/>
                <w:bCs/>
                <w:sz w:val="20"/>
                <w:szCs w:val="20"/>
                <w:lang w:eastAsia="es-MX"/>
              </w:rPr>
              <w:t xml:space="preserve"> </w:t>
            </w:r>
            <w:r w:rsidR="00990588" w:rsidRPr="00C9705B">
              <w:rPr>
                <w:rFonts w:ascii="Barlow" w:eastAsia="Times New Roman" w:hAnsi="Barlow" w:cs="Arial"/>
                <w:b/>
                <w:bCs/>
                <w:sz w:val="20"/>
                <w:szCs w:val="20"/>
                <w:lang w:eastAsia="es-MX"/>
              </w:rPr>
              <w:t xml:space="preserve"> </w:t>
            </w:r>
            <w:r w:rsidR="00786CF5" w:rsidRPr="00C9705B">
              <w:rPr>
                <w:rFonts w:ascii="Barlow" w:eastAsia="Times New Roman" w:hAnsi="Barlow" w:cs="Arial"/>
                <w:b/>
                <w:bCs/>
                <w:sz w:val="20"/>
                <w:szCs w:val="20"/>
                <w:lang w:eastAsia="es-MX"/>
              </w:rPr>
              <w:t>33,163,460.47</w:t>
            </w:r>
          </w:p>
        </w:tc>
      </w:tr>
    </w:tbl>
    <w:p w:rsidR="005E692A" w:rsidRPr="00C9705B" w:rsidRDefault="005E692A" w:rsidP="00B4181E">
      <w:pPr>
        <w:spacing w:after="0"/>
        <w:rPr>
          <w:rFonts w:ascii="Barlow" w:hAnsi="Barlow"/>
          <w:sz w:val="20"/>
          <w:szCs w:val="20"/>
        </w:rPr>
      </w:pPr>
      <w:r w:rsidRPr="00C9705B">
        <w:rPr>
          <w:rFonts w:ascii="Barlow" w:hAnsi="Barlow"/>
          <w:sz w:val="20"/>
          <w:szCs w:val="20"/>
        </w:rPr>
        <w:tab/>
      </w:r>
      <w:r w:rsidRPr="00C9705B">
        <w:rPr>
          <w:rFonts w:ascii="Barlow" w:hAnsi="Barlow"/>
          <w:sz w:val="20"/>
          <w:szCs w:val="20"/>
        </w:rPr>
        <w:tab/>
      </w:r>
      <w:r w:rsidRPr="00C9705B">
        <w:rPr>
          <w:rFonts w:ascii="Barlow" w:hAnsi="Barlow"/>
          <w:sz w:val="20"/>
          <w:szCs w:val="20"/>
        </w:rPr>
        <w:tab/>
      </w:r>
      <w:r w:rsidRPr="00C9705B">
        <w:rPr>
          <w:rFonts w:ascii="Barlow" w:hAnsi="Barlow"/>
          <w:sz w:val="20"/>
          <w:szCs w:val="20"/>
        </w:rPr>
        <w:tab/>
      </w:r>
      <w:r w:rsidRPr="00C9705B">
        <w:rPr>
          <w:rFonts w:ascii="Barlow" w:hAnsi="Barlow"/>
          <w:sz w:val="20"/>
          <w:szCs w:val="20"/>
        </w:rPr>
        <w:tab/>
      </w:r>
    </w:p>
    <w:p w:rsidR="0039521A" w:rsidRPr="00C9705B" w:rsidRDefault="0039521A" w:rsidP="0039521A">
      <w:pPr>
        <w:spacing w:after="120"/>
        <w:jc w:val="center"/>
        <w:rPr>
          <w:rFonts w:ascii="Barlow" w:hAnsi="Barlow"/>
          <w:b/>
          <w:sz w:val="20"/>
          <w:szCs w:val="20"/>
        </w:rPr>
      </w:pPr>
      <w:r w:rsidRPr="00C9705B">
        <w:rPr>
          <w:rFonts w:ascii="Barlow" w:hAnsi="Barlow"/>
          <w:b/>
          <w:sz w:val="20"/>
          <w:szCs w:val="20"/>
        </w:rPr>
        <w:t>BIENES DISPONIBLES PARA SU TRANSFORMACION O CONSUMO (INVENTARIOS)</w:t>
      </w:r>
    </w:p>
    <w:p w:rsidR="0039521A" w:rsidRPr="00C9705B" w:rsidRDefault="0039521A" w:rsidP="0039521A">
      <w:pPr>
        <w:spacing w:after="120"/>
        <w:jc w:val="center"/>
        <w:rPr>
          <w:rFonts w:ascii="Barlow" w:hAnsi="Barlow"/>
          <w:sz w:val="20"/>
          <w:szCs w:val="20"/>
        </w:rPr>
      </w:pPr>
      <w:r w:rsidRPr="00C9705B">
        <w:rPr>
          <w:rFonts w:ascii="Barlow" w:hAnsi="Barlow"/>
          <w:sz w:val="20"/>
          <w:szCs w:val="20"/>
        </w:rPr>
        <w:t>NO APLICA</w:t>
      </w:r>
    </w:p>
    <w:p w:rsidR="0039521A" w:rsidRPr="00C9705B" w:rsidRDefault="0039521A" w:rsidP="0039521A">
      <w:pPr>
        <w:spacing w:after="120"/>
        <w:jc w:val="center"/>
        <w:rPr>
          <w:rFonts w:ascii="Barlow" w:hAnsi="Barlow"/>
          <w:b/>
          <w:sz w:val="20"/>
          <w:szCs w:val="20"/>
        </w:rPr>
      </w:pPr>
      <w:r w:rsidRPr="00C9705B">
        <w:rPr>
          <w:rFonts w:ascii="Barlow" w:hAnsi="Barlow"/>
          <w:b/>
          <w:sz w:val="20"/>
          <w:szCs w:val="20"/>
        </w:rPr>
        <w:t>INVERSIONES FINANCIERAS</w:t>
      </w:r>
    </w:p>
    <w:p w:rsidR="0088083E" w:rsidRPr="00C9705B" w:rsidRDefault="0088083E" w:rsidP="0088083E">
      <w:pPr>
        <w:spacing w:after="120"/>
        <w:jc w:val="center"/>
        <w:rPr>
          <w:rFonts w:ascii="Barlow" w:hAnsi="Barlow"/>
          <w:sz w:val="20"/>
          <w:szCs w:val="20"/>
        </w:rPr>
      </w:pPr>
      <w:r w:rsidRPr="00C9705B">
        <w:rPr>
          <w:rFonts w:ascii="Barlow" w:hAnsi="Barlow"/>
          <w:sz w:val="20"/>
          <w:szCs w:val="20"/>
        </w:rPr>
        <w:t>NO APLICA</w:t>
      </w:r>
    </w:p>
    <w:p w:rsidR="00450967" w:rsidRPr="00C9705B" w:rsidRDefault="00450967" w:rsidP="00450967">
      <w:pPr>
        <w:spacing w:after="120"/>
        <w:jc w:val="center"/>
        <w:rPr>
          <w:rFonts w:ascii="Barlow" w:hAnsi="Barlow"/>
          <w:b/>
          <w:sz w:val="20"/>
          <w:szCs w:val="20"/>
        </w:rPr>
      </w:pPr>
      <w:r w:rsidRPr="00C9705B">
        <w:rPr>
          <w:rFonts w:ascii="Barlow" w:hAnsi="Barlow"/>
          <w:b/>
          <w:sz w:val="20"/>
          <w:szCs w:val="20"/>
        </w:rPr>
        <w:t>BIENES MUEBLES, INMUEBLES E INTANGIBLES</w:t>
      </w:r>
    </w:p>
    <w:p w:rsidR="00990588" w:rsidRPr="00C9705B" w:rsidRDefault="00990588" w:rsidP="00990588">
      <w:pPr>
        <w:spacing w:after="120"/>
        <w:jc w:val="center"/>
        <w:rPr>
          <w:rFonts w:ascii="Barlow" w:hAnsi="Barlow"/>
          <w:sz w:val="20"/>
          <w:szCs w:val="20"/>
        </w:rPr>
      </w:pPr>
      <w:r w:rsidRPr="00C9705B">
        <w:rPr>
          <w:rFonts w:ascii="Barlow" w:hAnsi="Barlow"/>
          <w:sz w:val="20"/>
          <w:szCs w:val="20"/>
        </w:rPr>
        <w:t>NO APLICA</w:t>
      </w:r>
    </w:p>
    <w:p w:rsidR="00450967" w:rsidRPr="00C9705B" w:rsidRDefault="00450967" w:rsidP="00450967">
      <w:pPr>
        <w:jc w:val="center"/>
        <w:rPr>
          <w:rFonts w:ascii="Barlow" w:hAnsi="Barlow"/>
          <w:b/>
          <w:sz w:val="20"/>
          <w:szCs w:val="20"/>
        </w:rPr>
      </w:pPr>
      <w:r w:rsidRPr="00C9705B">
        <w:rPr>
          <w:rFonts w:ascii="Barlow" w:hAnsi="Barlow"/>
          <w:b/>
          <w:sz w:val="20"/>
          <w:szCs w:val="20"/>
        </w:rPr>
        <w:t>ESTIMACIONES Y DETERIOROS</w:t>
      </w:r>
    </w:p>
    <w:p w:rsidR="00990588" w:rsidRPr="00C9705B" w:rsidRDefault="00990588" w:rsidP="00990588">
      <w:pPr>
        <w:spacing w:after="120"/>
        <w:jc w:val="center"/>
        <w:rPr>
          <w:rFonts w:ascii="Barlow" w:hAnsi="Barlow"/>
          <w:sz w:val="20"/>
          <w:szCs w:val="20"/>
        </w:rPr>
      </w:pPr>
      <w:r w:rsidRPr="00C9705B">
        <w:rPr>
          <w:rFonts w:ascii="Barlow" w:hAnsi="Barlow"/>
          <w:sz w:val="20"/>
          <w:szCs w:val="20"/>
        </w:rPr>
        <w:t>NO APLICA</w:t>
      </w:r>
    </w:p>
    <w:p w:rsidR="00450967" w:rsidRPr="00C9705B" w:rsidRDefault="00450967" w:rsidP="00450967">
      <w:pPr>
        <w:jc w:val="center"/>
        <w:rPr>
          <w:rFonts w:ascii="Barlow" w:hAnsi="Barlow"/>
          <w:b/>
          <w:sz w:val="20"/>
          <w:szCs w:val="20"/>
        </w:rPr>
      </w:pPr>
      <w:r w:rsidRPr="00C9705B">
        <w:rPr>
          <w:rFonts w:ascii="Barlow" w:hAnsi="Barlow"/>
          <w:b/>
          <w:sz w:val="20"/>
          <w:szCs w:val="20"/>
        </w:rPr>
        <w:t>OTROS ACTIVOS</w:t>
      </w:r>
    </w:p>
    <w:p w:rsidR="00990588" w:rsidRPr="00C9705B" w:rsidRDefault="00990588" w:rsidP="00990588">
      <w:pPr>
        <w:spacing w:after="120"/>
        <w:jc w:val="center"/>
        <w:rPr>
          <w:rFonts w:ascii="Barlow" w:hAnsi="Barlow"/>
          <w:sz w:val="20"/>
          <w:szCs w:val="20"/>
        </w:rPr>
      </w:pPr>
      <w:r w:rsidRPr="00C9705B">
        <w:rPr>
          <w:rFonts w:ascii="Barlow" w:hAnsi="Barlow"/>
          <w:sz w:val="20"/>
          <w:szCs w:val="20"/>
        </w:rPr>
        <w:t>NO APLICA</w:t>
      </w:r>
    </w:p>
    <w:p w:rsidR="00D24AB2" w:rsidRPr="00C9705B" w:rsidRDefault="00D24AB2" w:rsidP="00E6347C">
      <w:pPr>
        <w:spacing w:after="120"/>
        <w:jc w:val="center"/>
        <w:rPr>
          <w:rFonts w:ascii="Barlow" w:hAnsi="Barlow"/>
          <w:b/>
          <w:sz w:val="20"/>
          <w:szCs w:val="20"/>
        </w:rPr>
      </w:pPr>
      <w:r w:rsidRPr="00C9705B">
        <w:rPr>
          <w:rFonts w:ascii="Barlow" w:hAnsi="Barlow"/>
          <w:b/>
          <w:sz w:val="20"/>
          <w:szCs w:val="20"/>
        </w:rPr>
        <w:t>PASIVO</w:t>
      </w:r>
    </w:p>
    <w:p w:rsidR="00636A6F" w:rsidRPr="00C9705B" w:rsidRDefault="00636A6F" w:rsidP="00E6347C">
      <w:pPr>
        <w:spacing w:after="120"/>
        <w:jc w:val="center"/>
        <w:rPr>
          <w:rFonts w:ascii="Barlow" w:hAnsi="Barlow"/>
          <w:b/>
          <w:sz w:val="20"/>
          <w:szCs w:val="20"/>
        </w:rPr>
      </w:pPr>
      <w:r w:rsidRPr="00C9705B">
        <w:rPr>
          <w:rFonts w:ascii="Barlow" w:hAnsi="Barlow"/>
          <w:b/>
          <w:sz w:val="20"/>
          <w:szCs w:val="20"/>
        </w:rPr>
        <w:lastRenderedPageBreak/>
        <w:t>CUENTAS POR PAGAR A CORTO PLAZO</w:t>
      </w:r>
    </w:p>
    <w:p w:rsidR="00893E5B" w:rsidRPr="00C9705B" w:rsidRDefault="00893E5B" w:rsidP="00FB2597">
      <w:pPr>
        <w:spacing w:after="0"/>
        <w:jc w:val="both"/>
        <w:rPr>
          <w:rFonts w:ascii="Barlow" w:hAnsi="Barlow"/>
          <w:sz w:val="20"/>
          <w:szCs w:val="20"/>
        </w:rPr>
      </w:pPr>
      <w:r w:rsidRPr="00C9705B">
        <w:rPr>
          <w:rFonts w:ascii="Barlow" w:hAnsi="Barlow"/>
          <w:sz w:val="20"/>
          <w:szCs w:val="20"/>
        </w:rPr>
        <w:t xml:space="preserve">El saldo de $ </w:t>
      </w:r>
      <w:r w:rsidR="00786CF5" w:rsidRPr="00C9705B">
        <w:rPr>
          <w:rFonts w:ascii="Barlow" w:hAnsi="Barlow"/>
          <w:sz w:val="20"/>
          <w:szCs w:val="20"/>
        </w:rPr>
        <w:t>171,727.77</w:t>
      </w:r>
      <w:r w:rsidR="00C66D53" w:rsidRPr="00C9705B">
        <w:rPr>
          <w:rFonts w:ascii="Barlow" w:hAnsi="Barlow"/>
          <w:sz w:val="20"/>
          <w:szCs w:val="20"/>
        </w:rPr>
        <w:t xml:space="preserve"> </w:t>
      </w:r>
      <w:r w:rsidRPr="00C9705B">
        <w:rPr>
          <w:rFonts w:ascii="Barlow" w:hAnsi="Barlow"/>
          <w:sz w:val="20"/>
          <w:szCs w:val="20"/>
        </w:rPr>
        <w:t xml:space="preserve">de la cuenta otras cuentas por pagar a corto plazo, </w:t>
      </w:r>
      <w:r w:rsidR="003111D8" w:rsidRPr="00C9705B">
        <w:rPr>
          <w:rFonts w:ascii="Barlow" w:hAnsi="Barlow"/>
          <w:sz w:val="20"/>
          <w:szCs w:val="20"/>
        </w:rPr>
        <w:t>está</w:t>
      </w:r>
      <w:r w:rsidRPr="00C9705B">
        <w:rPr>
          <w:rFonts w:ascii="Barlow" w:hAnsi="Barlow"/>
          <w:sz w:val="20"/>
          <w:szCs w:val="20"/>
        </w:rPr>
        <w:t xml:space="preserve"> integrada de la siguiente manera:</w:t>
      </w:r>
    </w:p>
    <w:p w:rsidR="00893E5B" w:rsidRPr="00C9705B" w:rsidRDefault="00893E5B" w:rsidP="00893E5B">
      <w:pPr>
        <w:spacing w:after="0"/>
        <w:rPr>
          <w:rFonts w:ascii="Barlow" w:hAnsi="Barlow"/>
          <w:sz w:val="20"/>
          <w:szCs w:val="20"/>
        </w:rPr>
      </w:pPr>
    </w:p>
    <w:tbl>
      <w:tblPr>
        <w:tblW w:w="8551" w:type="dxa"/>
        <w:tblInd w:w="1194" w:type="dxa"/>
        <w:tblCellMar>
          <w:left w:w="28" w:type="dxa"/>
          <w:right w:w="66" w:type="dxa"/>
        </w:tblCellMar>
        <w:tblLook w:val="04A0" w:firstRow="1" w:lastRow="0" w:firstColumn="1" w:lastColumn="0" w:noHBand="0" w:noVBand="1"/>
      </w:tblPr>
      <w:tblGrid>
        <w:gridCol w:w="2669"/>
        <w:gridCol w:w="4621"/>
        <w:gridCol w:w="1261"/>
      </w:tblGrid>
      <w:tr w:rsidR="00893E5B" w:rsidRPr="00C9705B" w:rsidTr="00C9705B">
        <w:trPr>
          <w:trHeight w:val="200"/>
        </w:trPr>
        <w:tc>
          <w:tcPr>
            <w:tcW w:w="2669" w:type="dxa"/>
            <w:tcBorders>
              <w:top w:val="single" w:sz="9" w:space="0" w:color="000000"/>
              <w:left w:val="single" w:sz="9" w:space="0" w:color="000000"/>
              <w:bottom w:val="single" w:sz="9" w:space="0" w:color="000000"/>
              <w:right w:val="nil"/>
            </w:tcBorders>
            <w:shd w:val="clear" w:color="auto" w:fill="auto"/>
          </w:tcPr>
          <w:p w:rsidR="00893E5B" w:rsidRPr="00C9705B" w:rsidRDefault="00893E5B" w:rsidP="00893E5B">
            <w:pPr>
              <w:spacing w:after="0" w:line="276" w:lineRule="auto"/>
              <w:rPr>
                <w:rFonts w:ascii="Barlow" w:eastAsia="Arial" w:hAnsi="Barlow" w:cs="Arial"/>
                <w:color w:val="000000"/>
                <w:sz w:val="20"/>
                <w:szCs w:val="20"/>
                <w:lang w:eastAsia="es-MX"/>
              </w:rPr>
            </w:pPr>
          </w:p>
        </w:tc>
        <w:tc>
          <w:tcPr>
            <w:tcW w:w="4621" w:type="dxa"/>
            <w:tcBorders>
              <w:top w:val="single" w:sz="9" w:space="0" w:color="000000"/>
              <w:left w:val="nil"/>
              <w:bottom w:val="single" w:sz="9" w:space="0" w:color="000000"/>
              <w:right w:val="nil"/>
            </w:tcBorders>
            <w:shd w:val="clear" w:color="auto" w:fill="auto"/>
          </w:tcPr>
          <w:p w:rsidR="00893E5B" w:rsidRPr="00C9705B" w:rsidRDefault="00893E5B" w:rsidP="00893E5B">
            <w:pPr>
              <w:spacing w:after="0" w:line="276" w:lineRule="auto"/>
              <w:ind w:left="617"/>
              <w:rPr>
                <w:rFonts w:ascii="Barlow" w:eastAsia="Arial" w:hAnsi="Barlow" w:cs="Arial"/>
                <w:color w:val="000000"/>
                <w:sz w:val="20"/>
                <w:szCs w:val="20"/>
                <w:lang w:eastAsia="es-MX"/>
              </w:rPr>
            </w:pPr>
            <w:r w:rsidRPr="00C9705B">
              <w:rPr>
                <w:rFonts w:ascii="Barlow" w:eastAsia="Arial" w:hAnsi="Barlow" w:cs="Arial"/>
                <w:b/>
                <w:color w:val="000000"/>
                <w:sz w:val="20"/>
                <w:szCs w:val="20"/>
                <w:lang w:eastAsia="es-MX"/>
              </w:rPr>
              <w:t>ACREEDORES DIVERSOS</w:t>
            </w:r>
          </w:p>
        </w:tc>
        <w:tc>
          <w:tcPr>
            <w:tcW w:w="1261" w:type="dxa"/>
            <w:tcBorders>
              <w:top w:val="single" w:sz="9" w:space="0" w:color="000000"/>
              <w:left w:val="nil"/>
              <w:bottom w:val="single" w:sz="9" w:space="0" w:color="000000"/>
              <w:right w:val="single" w:sz="9" w:space="0" w:color="000000"/>
            </w:tcBorders>
            <w:shd w:val="clear" w:color="auto" w:fill="auto"/>
          </w:tcPr>
          <w:p w:rsidR="00893E5B" w:rsidRPr="00C9705B" w:rsidRDefault="00893E5B" w:rsidP="00893E5B">
            <w:pPr>
              <w:spacing w:after="0" w:line="276" w:lineRule="auto"/>
              <w:rPr>
                <w:rFonts w:ascii="Barlow" w:eastAsia="Arial" w:hAnsi="Barlow" w:cs="Arial"/>
                <w:color w:val="000000"/>
                <w:sz w:val="20"/>
                <w:szCs w:val="20"/>
                <w:lang w:eastAsia="es-MX"/>
              </w:rPr>
            </w:pPr>
          </w:p>
        </w:tc>
      </w:tr>
      <w:tr w:rsidR="00893E5B" w:rsidRPr="00C9705B" w:rsidTr="00C9705B">
        <w:trPr>
          <w:trHeight w:val="195"/>
        </w:trPr>
        <w:tc>
          <w:tcPr>
            <w:tcW w:w="2669" w:type="dxa"/>
            <w:tcBorders>
              <w:top w:val="single" w:sz="9" w:space="0" w:color="000000"/>
              <w:left w:val="single" w:sz="9" w:space="0" w:color="000000"/>
              <w:bottom w:val="single" w:sz="9" w:space="0" w:color="000000"/>
              <w:right w:val="nil"/>
            </w:tcBorders>
            <w:shd w:val="clear" w:color="auto" w:fill="auto"/>
          </w:tcPr>
          <w:p w:rsidR="00893E5B" w:rsidRPr="00C9705B" w:rsidRDefault="00893E5B" w:rsidP="00893E5B">
            <w:pPr>
              <w:spacing w:after="0" w:line="276" w:lineRule="auto"/>
              <w:jc w:val="center"/>
              <w:rPr>
                <w:rFonts w:ascii="Barlow" w:eastAsia="Arial" w:hAnsi="Barlow" w:cs="Arial"/>
                <w:color w:val="000000"/>
                <w:sz w:val="20"/>
                <w:szCs w:val="20"/>
                <w:lang w:eastAsia="es-MX"/>
              </w:rPr>
            </w:pPr>
            <w:r w:rsidRPr="00C9705B">
              <w:rPr>
                <w:rFonts w:ascii="Barlow" w:eastAsia="Arial" w:hAnsi="Barlow" w:cs="Arial"/>
                <w:b/>
                <w:color w:val="000000"/>
                <w:sz w:val="20"/>
                <w:szCs w:val="20"/>
                <w:lang w:eastAsia="es-MX"/>
              </w:rPr>
              <w:t>Cuenta</w:t>
            </w:r>
          </w:p>
        </w:tc>
        <w:tc>
          <w:tcPr>
            <w:tcW w:w="4621" w:type="dxa"/>
            <w:tcBorders>
              <w:top w:val="single" w:sz="9" w:space="0" w:color="000000"/>
              <w:left w:val="nil"/>
              <w:bottom w:val="single" w:sz="9" w:space="0" w:color="000000"/>
              <w:right w:val="nil"/>
            </w:tcBorders>
            <w:shd w:val="clear" w:color="auto" w:fill="auto"/>
          </w:tcPr>
          <w:p w:rsidR="00893E5B" w:rsidRPr="00C9705B" w:rsidRDefault="00893E5B" w:rsidP="00893E5B">
            <w:pPr>
              <w:spacing w:after="0" w:line="276" w:lineRule="auto"/>
              <w:jc w:val="center"/>
              <w:rPr>
                <w:rFonts w:ascii="Barlow" w:eastAsia="Arial" w:hAnsi="Barlow" w:cs="Arial"/>
                <w:color w:val="000000"/>
                <w:sz w:val="20"/>
                <w:szCs w:val="20"/>
                <w:lang w:eastAsia="es-MX"/>
              </w:rPr>
            </w:pPr>
            <w:r w:rsidRPr="00C9705B">
              <w:rPr>
                <w:rFonts w:ascii="Barlow" w:eastAsia="Arial" w:hAnsi="Barlow" w:cs="Arial"/>
                <w:b/>
                <w:color w:val="000000"/>
                <w:sz w:val="20"/>
                <w:szCs w:val="20"/>
                <w:lang w:eastAsia="es-MX"/>
              </w:rPr>
              <w:t>Nombre</w:t>
            </w:r>
          </w:p>
        </w:tc>
        <w:tc>
          <w:tcPr>
            <w:tcW w:w="1261" w:type="dxa"/>
            <w:tcBorders>
              <w:top w:val="single" w:sz="9" w:space="0" w:color="000000"/>
              <w:left w:val="nil"/>
              <w:bottom w:val="single" w:sz="9" w:space="0" w:color="000000"/>
              <w:right w:val="single" w:sz="9" w:space="0" w:color="000000"/>
            </w:tcBorders>
            <w:shd w:val="clear" w:color="auto" w:fill="auto"/>
          </w:tcPr>
          <w:p w:rsidR="00893E5B" w:rsidRPr="00C9705B" w:rsidRDefault="00893E5B" w:rsidP="00893E5B">
            <w:pPr>
              <w:spacing w:after="0" w:line="276" w:lineRule="auto"/>
              <w:jc w:val="center"/>
              <w:rPr>
                <w:rFonts w:ascii="Barlow" w:eastAsia="Arial" w:hAnsi="Barlow" w:cs="Arial"/>
                <w:color w:val="000000"/>
                <w:sz w:val="20"/>
                <w:szCs w:val="20"/>
                <w:lang w:eastAsia="es-MX"/>
              </w:rPr>
            </w:pPr>
            <w:r w:rsidRPr="00C9705B">
              <w:rPr>
                <w:rFonts w:ascii="Barlow" w:eastAsia="Arial" w:hAnsi="Barlow" w:cs="Arial"/>
                <w:b/>
                <w:color w:val="000000"/>
                <w:sz w:val="20"/>
                <w:szCs w:val="20"/>
                <w:lang w:eastAsia="es-MX"/>
              </w:rPr>
              <w:t>Importe</w:t>
            </w:r>
          </w:p>
        </w:tc>
      </w:tr>
      <w:tr w:rsidR="00893E5B" w:rsidRPr="00C9705B" w:rsidTr="00C9705B">
        <w:trPr>
          <w:trHeight w:val="205"/>
        </w:trPr>
        <w:tc>
          <w:tcPr>
            <w:tcW w:w="2669" w:type="dxa"/>
            <w:tcBorders>
              <w:top w:val="single" w:sz="4" w:space="0" w:color="000000"/>
              <w:left w:val="single" w:sz="9" w:space="0" w:color="000000"/>
              <w:bottom w:val="single" w:sz="9" w:space="0" w:color="000000"/>
              <w:right w:val="single" w:sz="4" w:space="0" w:color="000000"/>
            </w:tcBorders>
            <w:shd w:val="clear" w:color="auto" w:fill="auto"/>
          </w:tcPr>
          <w:p w:rsidR="00893E5B" w:rsidRPr="00C9705B" w:rsidRDefault="00893E5B" w:rsidP="00893E5B">
            <w:pPr>
              <w:spacing w:after="0" w:line="276" w:lineRule="auto"/>
              <w:rPr>
                <w:rFonts w:ascii="Barlow" w:eastAsia="Arial" w:hAnsi="Barlow" w:cs="Arial"/>
                <w:color w:val="000000"/>
                <w:sz w:val="20"/>
                <w:szCs w:val="20"/>
                <w:lang w:eastAsia="es-MX"/>
              </w:rPr>
            </w:pPr>
          </w:p>
        </w:tc>
        <w:tc>
          <w:tcPr>
            <w:tcW w:w="4621" w:type="dxa"/>
            <w:tcBorders>
              <w:top w:val="single" w:sz="4" w:space="0" w:color="000000"/>
              <w:left w:val="single" w:sz="4" w:space="0" w:color="000000"/>
              <w:bottom w:val="single" w:sz="9" w:space="0" w:color="000000"/>
              <w:right w:val="single" w:sz="4" w:space="0" w:color="000000"/>
            </w:tcBorders>
            <w:shd w:val="clear" w:color="auto" w:fill="auto"/>
          </w:tcPr>
          <w:p w:rsidR="00893E5B" w:rsidRPr="00C9705B" w:rsidRDefault="00893E5B" w:rsidP="00280E84">
            <w:pPr>
              <w:spacing w:after="0" w:line="276" w:lineRule="auto"/>
              <w:rPr>
                <w:rFonts w:ascii="Barlow" w:eastAsia="Arial" w:hAnsi="Barlow" w:cs="Arial"/>
                <w:color w:val="000000"/>
                <w:sz w:val="20"/>
                <w:szCs w:val="20"/>
                <w:lang w:eastAsia="es-MX"/>
              </w:rPr>
            </w:pPr>
            <w:r w:rsidRPr="00C9705B">
              <w:rPr>
                <w:rFonts w:ascii="Barlow" w:eastAsia="Arial" w:hAnsi="Barlow" w:cs="Arial"/>
                <w:color w:val="000000"/>
                <w:sz w:val="20"/>
                <w:szCs w:val="20"/>
                <w:lang w:eastAsia="es-MX"/>
              </w:rPr>
              <w:t xml:space="preserve">Acreedores Diversos varios </w:t>
            </w:r>
            <w:r w:rsidR="00280E84" w:rsidRPr="00C9705B">
              <w:rPr>
                <w:rFonts w:ascii="Barlow" w:eastAsia="Arial" w:hAnsi="Barlow" w:cs="Arial"/>
                <w:color w:val="000000"/>
                <w:sz w:val="20"/>
                <w:szCs w:val="20"/>
                <w:lang w:eastAsia="es-MX"/>
              </w:rPr>
              <w:t>*</w:t>
            </w:r>
          </w:p>
        </w:tc>
        <w:tc>
          <w:tcPr>
            <w:tcW w:w="1261" w:type="dxa"/>
            <w:tcBorders>
              <w:top w:val="single" w:sz="4" w:space="0" w:color="000000"/>
              <w:left w:val="single" w:sz="4" w:space="0" w:color="000000"/>
              <w:bottom w:val="single" w:sz="9" w:space="0" w:color="000000"/>
              <w:right w:val="single" w:sz="9" w:space="0" w:color="000000"/>
            </w:tcBorders>
            <w:shd w:val="clear" w:color="auto" w:fill="auto"/>
          </w:tcPr>
          <w:p w:rsidR="00893E5B" w:rsidRPr="00C9705B" w:rsidRDefault="00786CF5" w:rsidP="00893E5B">
            <w:pPr>
              <w:spacing w:after="0" w:line="276" w:lineRule="auto"/>
              <w:jc w:val="right"/>
              <w:rPr>
                <w:rFonts w:ascii="Barlow" w:eastAsia="Arial" w:hAnsi="Barlow" w:cs="Arial"/>
                <w:color w:val="000000"/>
                <w:sz w:val="20"/>
                <w:szCs w:val="20"/>
                <w:lang w:eastAsia="es-MX"/>
              </w:rPr>
            </w:pPr>
            <w:r w:rsidRPr="00C9705B">
              <w:rPr>
                <w:rFonts w:ascii="Barlow" w:eastAsia="Arial" w:hAnsi="Barlow" w:cs="Arial"/>
                <w:color w:val="000000"/>
                <w:sz w:val="20"/>
                <w:szCs w:val="20"/>
                <w:lang w:eastAsia="es-MX"/>
              </w:rPr>
              <w:t>171,727.77</w:t>
            </w:r>
          </w:p>
        </w:tc>
      </w:tr>
    </w:tbl>
    <w:p w:rsidR="00893E5B" w:rsidRPr="00C9705B" w:rsidRDefault="00C9705B" w:rsidP="00893E5B">
      <w:pPr>
        <w:spacing w:after="154" w:line="240" w:lineRule="auto"/>
        <w:ind w:left="2206" w:right="-15" w:firstLine="62"/>
        <w:rPr>
          <w:rFonts w:ascii="Barlow" w:eastAsia="Arial" w:hAnsi="Barlow" w:cs="Arial"/>
          <w:color w:val="000000"/>
          <w:sz w:val="20"/>
          <w:szCs w:val="20"/>
          <w:lang w:eastAsia="es-MX"/>
        </w:rPr>
      </w:pPr>
      <w:r w:rsidRPr="00C9705B">
        <w:rPr>
          <w:rFonts w:ascii="Barlow" w:eastAsia="Arial" w:hAnsi="Barlow" w:cs="Arial"/>
          <w:noProof/>
          <w:color w:val="000000"/>
          <w:sz w:val="20"/>
          <w:szCs w:val="20"/>
          <w:lang w:eastAsia="es-MX"/>
        </w:rPr>
        <mc:AlternateContent>
          <mc:Choice Requires="wpg">
            <w:drawing>
              <wp:anchor distT="0" distB="0" distL="114300" distR="114300" simplePos="0" relativeHeight="251657216" behindDoc="1" locked="0" layoutInCell="1" allowOverlap="1">
                <wp:simplePos x="0" y="0"/>
                <wp:positionH relativeFrom="column">
                  <wp:posOffset>4928870</wp:posOffset>
                </wp:positionH>
                <wp:positionV relativeFrom="paragraph">
                  <wp:posOffset>104140</wp:posOffset>
                </wp:positionV>
                <wp:extent cx="717550" cy="21590"/>
                <wp:effectExtent l="0" t="0" r="0" b="0"/>
                <wp:wrapNone/>
                <wp:docPr id="10771" name="Group 107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7550" cy="21590"/>
                          <a:chOff x="0" y="0"/>
                          <a:chExt cx="717804" cy="21336"/>
                        </a:xfrm>
                      </wpg:grpSpPr>
                      <wps:wsp>
                        <wps:cNvPr id="13946" name="Shape 13946"/>
                        <wps:cNvSpPr/>
                        <wps:spPr>
                          <a:xfrm>
                            <a:off x="0" y="0"/>
                            <a:ext cx="717804" cy="9144"/>
                          </a:xfrm>
                          <a:custGeom>
                            <a:avLst/>
                            <a:gdLst/>
                            <a:ahLst/>
                            <a:cxnLst/>
                            <a:rect l="0" t="0" r="0" b="0"/>
                            <a:pathLst>
                              <a:path w="717804" h="9144">
                                <a:moveTo>
                                  <a:pt x="0" y="0"/>
                                </a:moveTo>
                                <a:lnTo>
                                  <a:pt x="717804" y="0"/>
                                </a:lnTo>
                                <a:lnTo>
                                  <a:pt x="717804" y="9144"/>
                                </a:lnTo>
                                <a:lnTo>
                                  <a:pt x="0" y="9144"/>
                                </a:lnTo>
                                <a:lnTo>
                                  <a:pt x="0" y="0"/>
                                </a:lnTo>
                              </a:path>
                            </a:pathLst>
                          </a:custGeom>
                          <a:solidFill>
                            <a:srgbClr val="000000"/>
                          </a:solidFill>
                          <a:ln w="0" cap="flat">
                            <a:noFill/>
                            <a:miter lim="127000"/>
                          </a:ln>
                          <a:effectLst/>
                        </wps:spPr>
                        <wps:bodyPr/>
                      </wps:wsp>
                      <wps:wsp>
                        <wps:cNvPr id="13947" name="Shape 13947"/>
                        <wps:cNvSpPr/>
                        <wps:spPr>
                          <a:xfrm>
                            <a:off x="0" y="15240"/>
                            <a:ext cx="717804" cy="9144"/>
                          </a:xfrm>
                          <a:custGeom>
                            <a:avLst/>
                            <a:gdLst/>
                            <a:ahLst/>
                            <a:cxnLst/>
                            <a:rect l="0" t="0" r="0" b="0"/>
                            <a:pathLst>
                              <a:path w="717804" h="9144">
                                <a:moveTo>
                                  <a:pt x="0" y="0"/>
                                </a:moveTo>
                                <a:lnTo>
                                  <a:pt x="717804" y="0"/>
                                </a:lnTo>
                                <a:lnTo>
                                  <a:pt x="717804" y="9144"/>
                                </a:lnTo>
                                <a:lnTo>
                                  <a:pt x="0" y="914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37C443DD" id="Group 10771" o:spid="_x0000_s1026" style="position:absolute;margin-left:388.1pt;margin-top:8.2pt;width:56.5pt;height:1.7pt;z-index:-251659264" coordsize="7178,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">
                <v:shape id="Shape 13946" o:spid="_x0000_s1027" style="position:absolute;width:7178;height:91;visibility:visible;mso-wrap-style:square;v-text-anchor:top" coordsize="7178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" path="m,l717804,r,9144l,9144,,e" fillcolor="black" stroked="f" strokeweight="0">
                  <v:stroke miterlimit="83231f" joinstyle="miter"/>
                  <v:path arrowok="t" textboxrect="0,0,717804,9144"/>
                </v:shape>
                <v:shape id="Shape 13947" o:spid="_x0000_s1028" style="position:absolute;top:152;width:7178;height:91;visibility:visible;mso-wrap-style:square;v-text-anchor:top" coordsize="7178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" path="m,l717804,r,9144l,9144,,e" fillcolor="black" stroked="f" strokeweight="0">
                  <v:stroke miterlimit="83231f" joinstyle="miter"/>
                  <v:path arrowok="t" textboxrect="0,0,717804,9144"/>
                </v:shape>
              </v:group>
            </w:pict>
          </mc:Fallback>
        </mc:AlternateContent>
      </w:r>
      <w:r w:rsidR="00893E5B" w:rsidRPr="00C9705B">
        <w:rPr>
          <w:rFonts w:ascii="Barlow" w:eastAsia="Arial" w:hAnsi="Barlow" w:cs="Arial"/>
          <w:color w:val="000000"/>
          <w:sz w:val="20"/>
          <w:szCs w:val="20"/>
          <w:lang w:eastAsia="es-MX"/>
        </w:rPr>
        <w:t>TOTAL</w:t>
      </w:r>
      <w:r w:rsidR="00893E5B" w:rsidRPr="00C9705B">
        <w:rPr>
          <w:rFonts w:ascii="Barlow" w:eastAsia="Arial" w:hAnsi="Barlow" w:cs="Arial"/>
          <w:color w:val="000000"/>
          <w:sz w:val="20"/>
          <w:szCs w:val="20"/>
          <w:lang w:eastAsia="es-MX"/>
        </w:rPr>
        <w:tab/>
      </w:r>
      <w:r w:rsidR="00893E5B" w:rsidRPr="00C9705B">
        <w:rPr>
          <w:rFonts w:ascii="Barlow" w:eastAsia="Arial" w:hAnsi="Barlow" w:cs="Arial"/>
          <w:color w:val="000000"/>
          <w:sz w:val="20"/>
          <w:szCs w:val="20"/>
          <w:lang w:eastAsia="es-MX"/>
        </w:rPr>
        <w:tab/>
      </w:r>
      <w:r w:rsidR="00893E5B" w:rsidRPr="00C9705B">
        <w:rPr>
          <w:rFonts w:ascii="Barlow" w:eastAsia="Arial" w:hAnsi="Barlow" w:cs="Arial"/>
          <w:color w:val="000000"/>
          <w:sz w:val="20"/>
          <w:szCs w:val="20"/>
          <w:lang w:eastAsia="es-MX"/>
        </w:rPr>
        <w:tab/>
      </w:r>
      <w:r w:rsidR="00893E5B" w:rsidRPr="00C9705B">
        <w:rPr>
          <w:rFonts w:ascii="Barlow" w:eastAsia="Arial" w:hAnsi="Barlow" w:cs="Arial"/>
          <w:color w:val="000000"/>
          <w:sz w:val="20"/>
          <w:szCs w:val="20"/>
          <w:lang w:eastAsia="es-MX"/>
        </w:rPr>
        <w:tab/>
      </w:r>
      <w:r w:rsidR="00893E5B" w:rsidRPr="00C9705B">
        <w:rPr>
          <w:rFonts w:ascii="Barlow" w:eastAsia="Arial" w:hAnsi="Barlow" w:cs="Arial"/>
          <w:color w:val="000000"/>
          <w:sz w:val="20"/>
          <w:szCs w:val="20"/>
          <w:lang w:eastAsia="es-MX"/>
        </w:rPr>
        <w:tab/>
      </w:r>
      <w:r w:rsidR="00785C56" w:rsidRPr="00C9705B">
        <w:rPr>
          <w:rFonts w:ascii="Barlow" w:eastAsia="Arial" w:hAnsi="Barlow" w:cs="Arial"/>
          <w:color w:val="000000"/>
          <w:sz w:val="20"/>
          <w:szCs w:val="20"/>
          <w:lang w:eastAsia="es-MX"/>
        </w:rPr>
        <w:tab/>
      </w:r>
      <w:r w:rsidR="00893E5B" w:rsidRPr="00C9705B">
        <w:rPr>
          <w:rFonts w:ascii="Barlow" w:eastAsia="Arial" w:hAnsi="Barlow" w:cs="Arial"/>
          <w:color w:val="000000"/>
          <w:sz w:val="20"/>
          <w:szCs w:val="20"/>
          <w:lang w:eastAsia="es-MX"/>
        </w:rPr>
        <w:tab/>
      </w:r>
      <w:r w:rsidR="00893E5B" w:rsidRPr="00C9705B">
        <w:rPr>
          <w:rFonts w:ascii="Barlow" w:eastAsia="Arial" w:hAnsi="Barlow" w:cs="Arial"/>
          <w:color w:val="000000"/>
          <w:sz w:val="20"/>
          <w:szCs w:val="20"/>
          <w:lang w:eastAsia="es-MX"/>
        </w:rPr>
        <w:tab/>
        <w:t xml:space="preserve">      </w:t>
      </w:r>
      <w:r w:rsidR="00280E84" w:rsidRPr="00C9705B">
        <w:rPr>
          <w:rFonts w:ascii="Barlow" w:eastAsia="Arial" w:hAnsi="Barlow" w:cs="Arial"/>
          <w:color w:val="000000"/>
          <w:sz w:val="20"/>
          <w:szCs w:val="20"/>
          <w:lang w:eastAsia="es-MX"/>
        </w:rPr>
        <w:t xml:space="preserve">    </w:t>
      </w:r>
      <w:r w:rsidR="00786CF5" w:rsidRPr="00C9705B">
        <w:rPr>
          <w:rFonts w:ascii="Barlow" w:eastAsia="Arial" w:hAnsi="Barlow" w:cs="Arial"/>
          <w:b/>
          <w:color w:val="000000"/>
          <w:sz w:val="20"/>
          <w:szCs w:val="20"/>
          <w:lang w:eastAsia="es-MX"/>
        </w:rPr>
        <w:t>171,727.77</w:t>
      </w:r>
    </w:p>
    <w:p w:rsidR="003111D8" w:rsidRPr="00C9705B" w:rsidRDefault="003111D8" w:rsidP="00FB2597">
      <w:pPr>
        <w:spacing w:after="0"/>
        <w:jc w:val="both"/>
        <w:rPr>
          <w:rFonts w:ascii="Barlow" w:hAnsi="Barlow"/>
          <w:b/>
          <w:sz w:val="20"/>
          <w:szCs w:val="20"/>
        </w:rPr>
      </w:pPr>
      <w:r w:rsidRPr="00C9705B">
        <w:rPr>
          <w:rFonts w:ascii="Barlow" w:hAnsi="Barlow"/>
          <w:sz w:val="20"/>
          <w:szCs w:val="20"/>
        </w:rPr>
        <w:t>*este importe está integrado por los depósitos no identificados de los diferentes acreditados que se reclasificaran apenas nos hagan saber de quienes son dichos depósitos, también se encuentran los acreditados que han pagado de más en sus créditos y se espera que nos informen si son intereses o le</w:t>
      </w:r>
      <w:r w:rsidRPr="00C9705B">
        <w:rPr>
          <w:rFonts w:ascii="Barlow" w:hAnsi="Barlow"/>
          <w:b/>
          <w:sz w:val="20"/>
          <w:szCs w:val="20"/>
        </w:rPr>
        <w:t xml:space="preserve"> </w:t>
      </w:r>
      <w:r w:rsidRPr="00C9705B">
        <w:rPr>
          <w:rFonts w:ascii="Barlow" w:hAnsi="Barlow"/>
          <w:sz w:val="20"/>
          <w:szCs w:val="20"/>
        </w:rPr>
        <w:t>serán devueltos dicha diferencia.</w:t>
      </w:r>
    </w:p>
    <w:p w:rsidR="006419E6" w:rsidRPr="00C9705B" w:rsidRDefault="006419E6" w:rsidP="00AF316C">
      <w:pPr>
        <w:jc w:val="center"/>
        <w:rPr>
          <w:rFonts w:ascii="Barlow" w:hAnsi="Barlow"/>
          <w:b/>
          <w:sz w:val="20"/>
          <w:szCs w:val="20"/>
        </w:rPr>
      </w:pPr>
    </w:p>
    <w:p w:rsidR="00AF316C" w:rsidRPr="00C9705B" w:rsidRDefault="00280E84" w:rsidP="00AF316C">
      <w:pPr>
        <w:jc w:val="center"/>
        <w:rPr>
          <w:rFonts w:ascii="Barlow" w:hAnsi="Barlow"/>
          <w:b/>
          <w:sz w:val="20"/>
          <w:szCs w:val="20"/>
        </w:rPr>
      </w:pPr>
      <w:r w:rsidRPr="00C9705B">
        <w:rPr>
          <w:rFonts w:ascii="Barlow" w:hAnsi="Barlow"/>
          <w:b/>
          <w:sz w:val="20"/>
          <w:szCs w:val="20"/>
        </w:rPr>
        <w:t xml:space="preserve"> </w:t>
      </w:r>
      <w:r w:rsidR="00AF316C" w:rsidRPr="00C9705B">
        <w:rPr>
          <w:rFonts w:ascii="Barlow" w:hAnsi="Barlow"/>
          <w:b/>
          <w:sz w:val="20"/>
          <w:szCs w:val="20"/>
        </w:rPr>
        <w:t>NOTAS AL ESTADO DE ACTIVIDADES</w:t>
      </w:r>
    </w:p>
    <w:p w:rsidR="00572082" w:rsidRPr="00C9705B" w:rsidRDefault="00572082" w:rsidP="00572082">
      <w:pPr>
        <w:jc w:val="center"/>
        <w:rPr>
          <w:rFonts w:ascii="Barlow" w:hAnsi="Barlow"/>
          <w:b/>
          <w:sz w:val="20"/>
          <w:szCs w:val="20"/>
        </w:rPr>
      </w:pPr>
      <w:r w:rsidRPr="00C9705B">
        <w:rPr>
          <w:rFonts w:ascii="Barlow" w:hAnsi="Barlow"/>
          <w:b/>
          <w:sz w:val="20"/>
          <w:szCs w:val="20"/>
        </w:rPr>
        <w:t>INGRESOS DE GESTION</w:t>
      </w:r>
    </w:p>
    <w:p w:rsidR="003111D8" w:rsidRPr="00C9705B" w:rsidRDefault="003111D8" w:rsidP="008648DE">
      <w:pPr>
        <w:jc w:val="both"/>
        <w:rPr>
          <w:rFonts w:ascii="Barlow" w:hAnsi="Barlow" w:cs="Microsoft Sans Serif"/>
          <w:sz w:val="20"/>
          <w:szCs w:val="20"/>
        </w:rPr>
      </w:pPr>
      <w:r w:rsidRPr="00C9705B">
        <w:rPr>
          <w:rFonts w:ascii="Barlow" w:hAnsi="Barlow" w:cs="Microsoft Sans Serif"/>
          <w:sz w:val="20"/>
          <w:szCs w:val="20"/>
        </w:rPr>
        <w:t xml:space="preserve">El </w:t>
      </w:r>
      <w:r w:rsidR="00DE149F" w:rsidRPr="00C9705B">
        <w:rPr>
          <w:rFonts w:ascii="Barlow" w:hAnsi="Barlow" w:cs="Microsoft Sans Serif"/>
          <w:sz w:val="20"/>
          <w:szCs w:val="20"/>
        </w:rPr>
        <w:t>FOPROFEY</w:t>
      </w:r>
      <w:r w:rsidR="008648DE" w:rsidRPr="00C9705B">
        <w:rPr>
          <w:rFonts w:ascii="Barlow" w:hAnsi="Barlow" w:cs="Microsoft Sans Serif"/>
          <w:sz w:val="20"/>
          <w:szCs w:val="20"/>
        </w:rPr>
        <w:t xml:space="preserve"> </w:t>
      </w:r>
      <w:r w:rsidRPr="00C9705B">
        <w:rPr>
          <w:rFonts w:ascii="Barlow" w:hAnsi="Barlow" w:cs="Microsoft Sans Serif"/>
          <w:sz w:val="20"/>
          <w:szCs w:val="20"/>
        </w:rPr>
        <w:t>solo obtiene ingresos por el</w:t>
      </w:r>
      <w:r w:rsidR="008648DE" w:rsidRPr="00C9705B">
        <w:rPr>
          <w:rFonts w:ascii="Barlow" w:hAnsi="Barlow" w:cs="Microsoft Sans Serif"/>
          <w:sz w:val="20"/>
          <w:szCs w:val="20"/>
        </w:rPr>
        <w:t xml:space="preserve"> </w:t>
      </w:r>
      <w:r w:rsidRPr="00C9705B">
        <w:rPr>
          <w:rFonts w:ascii="Barlow" w:hAnsi="Barlow" w:cs="Microsoft Sans Serif"/>
          <w:sz w:val="20"/>
          <w:szCs w:val="20"/>
        </w:rPr>
        <w:t>rubro de productos</w:t>
      </w:r>
      <w:r w:rsidR="00297D8F" w:rsidRPr="00C9705B">
        <w:rPr>
          <w:rFonts w:ascii="Barlow" w:hAnsi="Barlow" w:cs="Microsoft Sans Serif"/>
          <w:sz w:val="20"/>
          <w:szCs w:val="20"/>
        </w:rPr>
        <w:t xml:space="preserve"> por los intereses generados por los créditos e inversiones que se cobraron en el período, lo cual genera una utilidad que se refleja tanto en el Estado de Situación Financiera, así como, en el Estado de Variaciones de la Hacienda Pública/Patrimonio tal como se muestra en el cuadro siguiente:</w:t>
      </w:r>
    </w:p>
    <w:tbl>
      <w:tblPr>
        <w:tblW w:w="5364" w:type="dxa"/>
        <w:jc w:val="center"/>
        <w:tblCellMar>
          <w:left w:w="28" w:type="dxa"/>
          <w:right w:w="65" w:type="dxa"/>
        </w:tblCellMar>
        <w:tblLook w:val="04A0" w:firstRow="1" w:lastRow="0" w:firstColumn="1" w:lastColumn="0" w:noHBand="0" w:noVBand="1"/>
      </w:tblPr>
      <w:tblGrid>
        <w:gridCol w:w="4139"/>
        <w:gridCol w:w="1225"/>
      </w:tblGrid>
      <w:tr w:rsidR="00297D8F" w:rsidRPr="00C9705B" w:rsidTr="00297D8F">
        <w:trPr>
          <w:trHeight w:val="170"/>
          <w:jc w:val="center"/>
        </w:trPr>
        <w:tc>
          <w:tcPr>
            <w:tcW w:w="4306" w:type="dxa"/>
            <w:tcBorders>
              <w:top w:val="single" w:sz="12" w:space="0" w:color="000000"/>
              <w:left w:val="single" w:sz="4" w:space="0" w:color="000000"/>
              <w:bottom w:val="single" w:sz="9" w:space="0" w:color="000000"/>
              <w:right w:val="nil"/>
            </w:tcBorders>
            <w:shd w:val="clear" w:color="auto" w:fill="auto"/>
          </w:tcPr>
          <w:p w:rsidR="00297D8F" w:rsidRPr="00C9705B" w:rsidRDefault="00297D8F" w:rsidP="00297D8F">
            <w:pPr>
              <w:spacing w:after="0" w:line="276" w:lineRule="auto"/>
              <w:jc w:val="center"/>
              <w:rPr>
                <w:rFonts w:ascii="Barlow" w:eastAsia="Arial" w:hAnsi="Barlow" w:cs="Arial"/>
                <w:color w:val="000000"/>
                <w:sz w:val="20"/>
                <w:szCs w:val="20"/>
                <w:lang w:eastAsia="es-MX"/>
              </w:rPr>
            </w:pPr>
            <w:r w:rsidRPr="00C9705B">
              <w:rPr>
                <w:rFonts w:ascii="Barlow" w:eastAsia="Arial" w:hAnsi="Barlow" w:cs="Arial"/>
                <w:b/>
                <w:color w:val="000000"/>
                <w:sz w:val="20"/>
                <w:szCs w:val="20"/>
                <w:lang w:eastAsia="es-MX"/>
              </w:rPr>
              <w:t>Nombre</w:t>
            </w:r>
          </w:p>
        </w:tc>
        <w:tc>
          <w:tcPr>
            <w:tcW w:w="1058" w:type="dxa"/>
            <w:tcBorders>
              <w:top w:val="single" w:sz="9" w:space="0" w:color="000000"/>
              <w:left w:val="nil"/>
              <w:bottom w:val="single" w:sz="9" w:space="0" w:color="000000"/>
              <w:right w:val="single" w:sz="9" w:space="0" w:color="000000"/>
            </w:tcBorders>
            <w:shd w:val="clear" w:color="auto" w:fill="auto"/>
          </w:tcPr>
          <w:p w:rsidR="00297D8F" w:rsidRPr="00C9705B" w:rsidRDefault="00297D8F" w:rsidP="00297D8F">
            <w:pPr>
              <w:spacing w:after="0" w:line="276" w:lineRule="auto"/>
              <w:jc w:val="center"/>
              <w:rPr>
                <w:rFonts w:ascii="Barlow" w:eastAsia="Arial" w:hAnsi="Barlow" w:cs="Arial"/>
                <w:color w:val="000000"/>
                <w:sz w:val="20"/>
                <w:szCs w:val="20"/>
                <w:lang w:eastAsia="es-MX"/>
              </w:rPr>
            </w:pPr>
            <w:r w:rsidRPr="00C9705B">
              <w:rPr>
                <w:rFonts w:ascii="Barlow" w:eastAsia="Arial" w:hAnsi="Barlow" w:cs="Arial"/>
                <w:b/>
                <w:color w:val="000000"/>
                <w:sz w:val="20"/>
                <w:szCs w:val="20"/>
                <w:lang w:eastAsia="es-MX"/>
              </w:rPr>
              <w:t>Importe</w:t>
            </w:r>
          </w:p>
        </w:tc>
      </w:tr>
      <w:tr w:rsidR="00297D8F" w:rsidRPr="00C9705B" w:rsidTr="00297D8F">
        <w:trPr>
          <w:trHeight w:val="186"/>
          <w:jc w:val="center"/>
        </w:trPr>
        <w:tc>
          <w:tcPr>
            <w:tcW w:w="4306" w:type="dxa"/>
            <w:tcBorders>
              <w:top w:val="single" w:sz="9" w:space="0" w:color="000000"/>
              <w:left w:val="single" w:sz="4" w:space="0" w:color="000000"/>
              <w:bottom w:val="single" w:sz="4" w:space="0" w:color="000000"/>
              <w:right w:val="single" w:sz="4" w:space="0" w:color="000000"/>
            </w:tcBorders>
            <w:shd w:val="clear" w:color="auto" w:fill="auto"/>
          </w:tcPr>
          <w:p w:rsidR="00297D8F" w:rsidRPr="00C9705B" w:rsidRDefault="00297D8F" w:rsidP="00280E84">
            <w:pPr>
              <w:spacing w:after="0" w:line="276" w:lineRule="auto"/>
              <w:rPr>
                <w:rFonts w:ascii="Barlow" w:eastAsia="Arial" w:hAnsi="Barlow" w:cs="Arial"/>
                <w:color w:val="000000"/>
                <w:sz w:val="20"/>
                <w:szCs w:val="20"/>
                <w:lang w:eastAsia="es-MX"/>
              </w:rPr>
            </w:pPr>
            <w:r w:rsidRPr="00C9705B">
              <w:rPr>
                <w:rFonts w:ascii="Barlow" w:eastAsia="Arial" w:hAnsi="Barlow" w:cs="Arial"/>
                <w:color w:val="000000"/>
                <w:sz w:val="20"/>
                <w:szCs w:val="20"/>
                <w:lang w:eastAsia="es-MX"/>
              </w:rPr>
              <w:t xml:space="preserve"> INGRESOS DE LAS CHEQUERAS DEL </w:t>
            </w:r>
            <w:r w:rsidR="00DE149F" w:rsidRPr="00C9705B">
              <w:rPr>
                <w:rFonts w:ascii="Barlow" w:eastAsia="Arial" w:hAnsi="Barlow" w:cs="Arial"/>
                <w:color w:val="000000"/>
                <w:sz w:val="20"/>
                <w:szCs w:val="20"/>
                <w:lang w:eastAsia="es-MX"/>
              </w:rPr>
              <w:t>FOPROFEY</w:t>
            </w:r>
          </w:p>
        </w:tc>
        <w:tc>
          <w:tcPr>
            <w:tcW w:w="1058" w:type="dxa"/>
            <w:tcBorders>
              <w:top w:val="single" w:sz="9" w:space="0" w:color="000000"/>
              <w:left w:val="single" w:sz="4" w:space="0" w:color="000000"/>
              <w:bottom w:val="single" w:sz="4" w:space="0" w:color="000000"/>
              <w:right w:val="single" w:sz="9" w:space="0" w:color="000000"/>
            </w:tcBorders>
            <w:shd w:val="clear" w:color="auto" w:fill="auto"/>
          </w:tcPr>
          <w:p w:rsidR="00297D8F" w:rsidRPr="00C9705B" w:rsidRDefault="00DD4BBE" w:rsidP="00DD4BBE">
            <w:pPr>
              <w:spacing w:after="0" w:line="276" w:lineRule="auto"/>
              <w:ind w:left="209"/>
              <w:jc w:val="right"/>
              <w:rPr>
                <w:rFonts w:ascii="Barlow" w:eastAsia="Arial" w:hAnsi="Barlow" w:cs="Arial"/>
                <w:color w:val="000000"/>
                <w:sz w:val="20"/>
                <w:szCs w:val="20"/>
                <w:lang w:eastAsia="es-MX"/>
              </w:rPr>
            </w:pPr>
            <w:r w:rsidRPr="00C9705B">
              <w:rPr>
                <w:rFonts w:ascii="Barlow" w:hAnsi="Barlow" w:cs="Calibri"/>
                <w:color w:val="000000"/>
                <w:sz w:val="20"/>
                <w:szCs w:val="20"/>
                <w:lang w:eastAsia="es-MX"/>
              </w:rPr>
              <w:t>0.00</w:t>
            </w:r>
          </w:p>
        </w:tc>
      </w:tr>
      <w:tr w:rsidR="00297D8F" w:rsidRPr="00C9705B" w:rsidTr="00297D8F">
        <w:trPr>
          <w:trHeight w:val="187"/>
          <w:jc w:val="center"/>
        </w:trPr>
        <w:tc>
          <w:tcPr>
            <w:tcW w:w="4306" w:type="dxa"/>
            <w:tcBorders>
              <w:top w:val="single" w:sz="4" w:space="0" w:color="000000"/>
              <w:left w:val="single" w:sz="4" w:space="0" w:color="000000"/>
              <w:bottom w:val="single" w:sz="4" w:space="0" w:color="000000"/>
              <w:right w:val="single" w:sz="4" w:space="0" w:color="000000"/>
            </w:tcBorders>
            <w:shd w:val="clear" w:color="auto" w:fill="auto"/>
          </w:tcPr>
          <w:p w:rsidR="00297D8F" w:rsidRPr="00C9705B" w:rsidRDefault="00297D8F" w:rsidP="00297D8F">
            <w:pPr>
              <w:spacing w:after="0" w:line="276" w:lineRule="auto"/>
              <w:rPr>
                <w:rFonts w:ascii="Barlow" w:eastAsia="Arial" w:hAnsi="Barlow" w:cs="Arial"/>
                <w:color w:val="000000"/>
                <w:sz w:val="20"/>
                <w:szCs w:val="20"/>
                <w:lang w:eastAsia="es-MX"/>
              </w:rPr>
            </w:pPr>
            <w:r w:rsidRPr="00C9705B">
              <w:rPr>
                <w:rFonts w:ascii="Barlow" w:eastAsia="Arial" w:hAnsi="Barlow" w:cs="Arial"/>
                <w:color w:val="000000"/>
                <w:sz w:val="20"/>
                <w:szCs w:val="20"/>
                <w:lang w:eastAsia="es-MX"/>
              </w:rPr>
              <w:t xml:space="preserve"> INGRESOS DE LOS CREDITOS OTORGADOS </w:t>
            </w:r>
            <w:r w:rsidR="00DE149F" w:rsidRPr="00C9705B">
              <w:rPr>
                <w:rFonts w:ascii="Barlow" w:eastAsia="Arial" w:hAnsi="Barlow" w:cs="Arial"/>
                <w:color w:val="000000"/>
                <w:sz w:val="20"/>
                <w:szCs w:val="20"/>
                <w:lang w:eastAsia="es-MX"/>
              </w:rPr>
              <w:t>FOPROFEY</w:t>
            </w:r>
          </w:p>
        </w:tc>
        <w:tc>
          <w:tcPr>
            <w:tcW w:w="1058" w:type="dxa"/>
            <w:tcBorders>
              <w:top w:val="single" w:sz="4" w:space="0" w:color="000000"/>
              <w:left w:val="single" w:sz="4" w:space="0" w:color="000000"/>
              <w:bottom w:val="single" w:sz="4" w:space="0" w:color="000000"/>
              <w:right w:val="single" w:sz="9" w:space="0" w:color="000000"/>
            </w:tcBorders>
            <w:shd w:val="clear" w:color="auto" w:fill="auto"/>
          </w:tcPr>
          <w:p w:rsidR="00297D8F" w:rsidRPr="00C9705B" w:rsidRDefault="00786CF5" w:rsidP="00786CF5">
            <w:pPr>
              <w:spacing w:after="0" w:line="276" w:lineRule="auto"/>
              <w:ind w:left="209"/>
              <w:jc w:val="right"/>
              <w:rPr>
                <w:rFonts w:ascii="Barlow" w:eastAsia="Arial" w:hAnsi="Barlow" w:cs="Arial"/>
                <w:color w:val="000000"/>
                <w:sz w:val="20"/>
                <w:szCs w:val="20"/>
                <w:lang w:eastAsia="es-MX"/>
              </w:rPr>
            </w:pPr>
            <w:r w:rsidRPr="00C9705B">
              <w:rPr>
                <w:rFonts w:ascii="Barlow" w:hAnsi="Barlow" w:cs="Calibri"/>
                <w:color w:val="000000"/>
                <w:sz w:val="20"/>
                <w:szCs w:val="20"/>
                <w:lang w:eastAsia="es-MX"/>
              </w:rPr>
              <w:t>318,230.03</w:t>
            </w:r>
          </w:p>
        </w:tc>
      </w:tr>
      <w:tr w:rsidR="00297D8F" w:rsidRPr="00C9705B" w:rsidTr="00297D8F">
        <w:trPr>
          <w:trHeight w:val="196"/>
          <w:jc w:val="center"/>
        </w:trPr>
        <w:tc>
          <w:tcPr>
            <w:tcW w:w="4306" w:type="dxa"/>
            <w:tcBorders>
              <w:top w:val="single" w:sz="4" w:space="0" w:color="000000"/>
              <w:left w:val="single" w:sz="4" w:space="0" w:color="000000"/>
              <w:bottom w:val="single" w:sz="12" w:space="0" w:color="000000"/>
              <w:right w:val="single" w:sz="4" w:space="0" w:color="000000"/>
            </w:tcBorders>
            <w:shd w:val="clear" w:color="auto" w:fill="auto"/>
          </w:tcPr>
          <w:p w:rsidR="00297D8F" w:rsidRPr="00C9705B" w:rsidRDefault="00297D8F" w:rsidP="003A5E71">
            <w:pPr>
              <w:spacing w:after="0" w:line="276" w:lineRule="auto"/>
              <w:rPr>
                <w:rFonts w:ascii="Barlow" w:eastAsia="Arial" w:hAnsi="Barlow" w:cs="Arial"/>
                <w:color w:val="000000"/>
                <w:sz w:val="20"/>
                <w:szCs w:val="20"/>
                <w:lang w:eastAsia="es-MX"/>
              </w:rPr>
            </w:pPr>
            <w:r w:rsidRPr="00C9705B">
              <w:rPr>
                <w:rFonts w:ascii="Barlow" w:eastAsia="Arial" w:hAnsi="Barlow" w:cs="Arial"/>
                <w:color w:val="000000"/>
                <w:sz w:val="20"/>
                <w:szCs w:val="20"/>
                <w:lang w:eastAsia="es-MX"/>
              </w:rPr>
              <w:t xml:space="preserve">OTROS </w:t>
            </w:r>
            <w:r w:rsidR="003A5E71" w:rsidRPr="00C9705B">
              <w:rPr>
                <w:rFonts w:ascii="Barlow" w:eastAsia="Arial" w:hAnsi="Barlow" w:cs="Arial"/>
                <w:color w:val="000000"/>
                <w:sz w:val="20"/>
                <w:szCs w:val="20"/>
                <w:lang w:eastAsia="es-MX"/>
              </w:rPr>
              <w:t>PRODUCTOS</w:t>
            </w:r>
          </w:p>
        </w:tc>
        <w:tc>
          <w:tcPr>
            <w:tcW w:w="1058" w:type="dxa"/>
            <w:tcBorders>
              <w:top w:val="single" w:sz="4" w:space="0" w:color="000000"/>
              <w:left w:val="single" w:sz="4" w:space="0" w:color="000000"/>
              <w:bottom w:val="single" w:sz="9" w:space="0" w:color="000000"/>
              <w:right w:val="single" w:sz="9" w:space="0" w:color="000000"/>
            </w:tcBorders>
            <w:shd w:val="clear" w:color="auto" w:fill="auto"/>
          </w:tcPr>
          <w:p w:rsidR="00297D8F" w:rsidRPr="00C9705B" w:rsidRDefault="00785C56" w:rsidP="00C66D53">
            <w:pPr>
              <w:spacing w:after="0" w:line="276" w:lineRule="auto"/>
              <w:jc w:val="right"/>
              <w:rPr>
                <w:rFonts w:ascii="Barlow" w:eastAsia="Arial" w:hAnsi="Barlow" w:cs="Arial"/>
                <w:color w:val="000000"/>
                <w:sz w:val="20"/>
                <w:szCs w:val="20"/>
                <w:lang w:eastAsia="es-MX"/>
              </w:rPr>
            </w:pPr>
            <w:r w:rsidRPr="00C9705B">
              <w:rPr>
                <w:rFonts w:ascii="Barlow" w:hAnsi="Barlow" w:cs="Calibri"/>
                <w:color w:val="000000"/>
                <w:sz w:val="20"/>
                <w:szCs w:val="20"/>
                <w:lang w:eastAsia="es-MX"/>
              </w:rPr>
              <w:t>0.54</w:t>
            </w:r>
          </w:p>
        </w:tc>
      </w:tr>
    </w:tbl>
    <w:p w:rsidR="00297D8F" w:rsidRPr="00C9705B" w:rsidRDefault="00297D8F" w:rsidP="00297D8F">
      <w:pPr>
        <w:spacing w:after="0" w:line="240" w:lineRule="auto"/>
        <w:ind w:left="2124"/>
        <w:rPr>
          <w:rFonts w:ascii="Barlow" w:hAnsi="Barlow"/>
          <w:b/>
          <w:sz w:val="20"/>
          <w:szCs w:val="20"/>
        </w:rPr>
      </w:pPr>
      <w:r w:rsidRPr="00C9705B">
        <w:rPr>
          <w:rFonts w:ascii="Barlow" w:hAnsi="Barlow"/>
          <w:b/>
          <w:sz w:val="20"/>
          <w:szCs w:val="20"/>
        </w:rPr>
        <w:t xml:space="preserve">          </w:t>
      </w:r>
      <w:r w:rsidR="00C9705B">
        <w:rPr>
          <w:rFonts w:ascii="Barlow" w:hAnsi="Barlow"/>
          <w:b/>
          <w:sz w:val="20"/>
          <w:szCs w:val="20"/>
        </w:rPr>
        <w:t xml:space="preserve">                                  </w:t>
      </w:r>
      <w:r w:rsidRPr="00C9705B">
        <w:rPr>
          <w:rFonts w:ascii="Barlow" w:hAnsi="Barlow"/>
          <w:b/>
          <w:sz w:val="20"/>
          <w:szCs w:val="20"/>
        </w:rPr>
        <w:t xml:space="preserve">    </w:t>
      </w:r>
      <w:proofErr w:type="gramStart"/>
      <w:r w:rsidRPr="00C9705B">
        <w:rPr>
          <w:rFonts w:ascii="Barlow" w:hAnsi="Barlow"/>
          <w:b/>
          <w:sz w:val="20"/>
          <w:szCs w:val="20"/>
        </w:rPr>
        <w:t>TOTAL</w:t>
      </w:r>
      <w:proofErr w:type="gramEnd"/>
      <w:r w:rsidRPr="00C9705B">
        <w:rPr>
          <w:rFonts w:ascii="Barlow" w:hAnsi="Barlow"/>
          <w:b/>
          <w:sz w:val="20"/>
          <w:szCs w:val="20"/>
        </w:rPr>
        <w:t xml:space="preserve"> DE INGRESOS POR PRODUCTOS</w:t>
      </w:r>
      <w:r w:rsidRPr="00C9705B">
        <w:rPr>
          <w:rFonts w:ascii="Barlow" w:hAnsi="Barlow"/>
          <w:b/>
          <w:sz w:val="20"/>
          <w:szCs w:val="20"/>
        </w:rPr>
        <w:tab/>
      </w:r>
      <w:r w:rsidRPr="00C9705B">
        <w:rPr>
          <w:rFonts w:ascii="Barlow" w:hAnsi="Barlow"/>
          <w:b/>
          <w:sz w:val="20"/>
          <w:szCs w:val="20"/>
        </w:rPr>
        <w:tab/>
      </w:r>
      <w:r w:rsidR="001C389C" w:rsidRPr="00C9705B">
        <w:rPr>
          <w:rFonts w:ascii="Barlow" w:hAnsi="Barlow"/>
          <w:b/>
          <w:sz w:val="20"/>
          <w:szCs w:val="20"/>
        </w:rPr>
        <w:t xml:space="preserve"> </w:t>
      </w:r>
      <w:r w:rsidRPr="00C9705B">
        <w:rPr>
          <w:rFonts w:ascii="Barlow" w:hAnsi="Barlow"/>
          <w:b/>
          <w:sz w:val="20"/>
          <w:szCs w:val="20"/>
        </w:rPr>
        <w:t>$</w:t>
      </w:r>
      <w:r w:rsidRPr="00C9705B">
        <w:rPr>
          <w:rFonts w:ascii="Barlow" w:hAnsi="Barlow"/>
          <w:sz w:val="20"/>
          <w:szCs w:val="20"/>
        </w:rPr>
        <w:t xml:space="preserve">    </w:t>
      </w:r>
      <w:r w:rsidR="004F6066" w:rsidRPr="00C9705B">
        <w:rPr>
          <w:rFonts w:ascii="Barlow" w:hAnsi="Barlow"/>
          <w:sz w:val="20"/>
          <w:szCs w:val="20"/>
        </w:rPr>
        <w:t xml:space="preserve"> </w:t>
      </w:r>
      <w:r w:rsidRPr="00C9705B">
        <w:rPr>
          <w:rFonts w:ascii="Barlow" w:hAnsi="Barlow"/>
          <w:sz w:val="20"/>
          <w:szCs w:val="20"/>
        </w:rPr>
        <w:t xml:space="preserve"> </w:t>
      </w:r>
      <w:r w:rsidR="00280E84" w:rsidRPr="00C9705B">
        <w:rPr>
          <w:rFonts w:ascii="Barlow" w:hAnsi="Barlow"/>
          <w:sz w:val="20"/>
          <w:szCs w:val="20"/>
        </w:rPr>
        <w:t xml:space="preserve">   </w:t>
      </w:r>
      <w:r w:rsidR="001C389C" w:rsidRPr="00C9705B">
        <w:rPr>
          <w:rFonts w:ascii="Barlow" w:hAnsi="Barlow"/>
          <w:b/>
          <w:sz w:val="20"/>
          <w:szCs w:val="20"/>
        </w:rPr>
        <w:t>318</w:t>
      </w:r>
      <w:r w:rsidR="00785C56" w:rsidRPr="00C9705B">
        <w:rPr>
          <w:rFonts w:ascii="Barlow" w:hAnsi="Barlow"/>
          <w:b/>
          <w:sz w:val="20"/>
          <w:szCs w:val="20"/>
        </w:rPr>
        <w:t>,</w:t>
      </w:r>
      <w:r w:rsidR="001C389C" w:rsidRPr="00C9705B">
        <w:rPr>
          <w:rFonts w:ascii="Barlow" w:hAnsi="Barlow"/>
          <w:b/>
          <w:sz w:val="20"/>
          <w:szCs w:val="20"/>
        </w:rPr>
        <w:t>230</w:t>
      </w:r>
      <w:r w:rsidR="00785C56" w:rsidRPr="00C9705B">
        <w:rPr>
          <w:rFonts w:ascii="Barlow" w:hAnsi="Barlow"/>
          <w:b/>
          <w:sz w:val="20"/>
          <w:szCs w:val="20"/>
        </w:rPr>
        <w:t>.</w:t>
      </w:r>
      <w:r w:rsidR="001C389C" w:rsidRPr="00C9705B">
        <w:rPr>
          <w:rFonts w:ascii="Barlow" w:hAnsi="Barlow"/>
          <w:b/>
          <w:sz w:val="20"/>
          <w:szCs w:val="20"/>
        </w:rPr>
        <w:t>57</w:t>
      </w:r>
    </w:p>
    <w:p w:rsidR="00297D8F" w:rsidRPr="00C9705B" w:rsidRDefault="00297D8F" w:rsidP="00297D8F">
      <w:pPr>
        <w:spacing w:after="0"/>
        <w:jc w:val="both"/>
        <w:rPr>
          <w:rFonts w:ascii="Barlow" w:hAnsi="Barlow" w:cs="Microsoft Sans Serif"/>
          <w:sz w:val="20"/>
          <w:szCs w:val="20"/>
        </w:rPr>
      </w:pPr>
    </w:p>
    <w:p w:rsidR="008648DE" w:rsidRPr="00C9705B" w:rsidRDefault="00297D8F" w:rsidP="008648DE">
      <w:pPr>
        <w:jc w:val="both"/>
        <w:rPr>
          <w:rFonts w:ascii="Barlow" w:hAnsi="Barlow" w:cs="Microsoft Sans Serif"/>
          <w:sz w:val="20"/>
          <w:szCs w:val="20"/>
        </w:rPr>
      </w:pPr>
      <w:r w:rsidRPr="00C9705B">
        <w:rPr>
          <w:rFonts w:ascii="Barlow" w:hAnsi="Barlow" w:cs="Microsoft Sans Serif"/>
          <w:sz w:val="20"/>
          <w:szCs w:val="20"/>
        </w:rPr>
        <w:lastRenderedPageBreak/>
        <w:t xml:space="preserve">El </w:t>
      </w:r>
      <w:r w:rsidR="00DE149F" w:rsidRPr="00C9705B">
        <w:rPr>
          <w:rFonts w:ascii="Barlow" w:hAnsi="Barlow" w:cs="Microsoft Sans Serif"/>
          <w:sz w:val="20"/>
          <w:szCs w:val="20"/>
        </w:rPr>
        <w:t>FOPROFEY</w:t>
      </w:r>
      <w:r w:rsidRPr="00C9705B">
        <w:rPr>
          <w:rFonts w:ascii="Barlow" w:hAnsi="Barlow" w:cs="Microsoft Sans Serif"/>
          <w:sz w:val="20"/>
          <w:szCs w:val="20"/>
        </w:rPr>
        <w:t xml:space="preserve"> no obtiene ingresos</w:t>
      </w:r>
      <w:r w:rsidR="003111D8" w:rsidRPr="00C9705B">
        <w:rPr>
          <w:rFonts w:ascii="Barlow" w:hAnsi="Barlow" w:cs="Microsoft Sans Serif"/>
          <w:sz w:val="20"/>
          <w:szCs w:val="20"/>
        </w:rPr>
        <w:t xml:space="preserve"> por los </w:t>
      </w:r>
      <w:r w:rsidR="008648DE" w:rsidRPr="00C9705B">
        <w:rPr>
          <w:rFonts w:ascii="Barlow" w:hAnsi="Barlow" w:cs="Microsoft Sans Serif"/>
          <w:sz w:val="20"/>
          <w:szCs w:val="20"/>
        </w:rPr>
        <w:t>rubros de impuestos, cuotas y aportaciones de seguridad social, contribuciones de mejoras, derechos, aprovechamientos, y de ingresos por venta de bienes y prestación de servicios.</w:t>
      </w:r>
      <w:r w:rsidR="003111D8" w:rsidRPr="00C9705B">
        <w:rPr>
          <w:rFonts w:ascii="Barlow" w:hAnsi="Barlow" w:cs="Microsoft Sans Serif"/>
          <w:sz w:val="20"/>
          <w:szCs w:val="20"/>
        </w:rPr>
        <w:t xml:space="preserve"> </w:t>
      </w:r>
    </w:p>
    <w:p w:rsidR="008648DE" w:rsidRPr="00C9705B" w:rsidRDefault="003111D8" w:rsidP="008648DE">
      <w:pPr>
        <w:jc w:val="both"/>
        <w:rPr>
          <w:rFonts w:ascii="Barlow" w:hAnsi="Barlow" w:cs="Microsoft Sans Serif"/>
          <w:sz w:val="20"/>
          <w:szCs w:val="20"/>
        </w:rPr>
      </w:pPr>
      <w:r w:rsidRPr="00C9705B">
        <w:rPr>
          <w:rFonts w:ascii="Barlow" w:hAnsi="Barlow" w:cs="Microsoft Sans Serif"/>
          <w:sz w:val="20"/>
          <w:szCs w:val="20"/>
        </w:rPr>
        <w:t xml:space="preserve">El </w:t>
      </w:r>
      <w:r w:rsidR="00DE149F" w:rsidRPr="00C9705B">
        <w:rPr>
          <w:rFonts w:ascii="Barlow" w:hAnsi="Barlow" w:cs="Microsoft Sans Serif"/>
          <w:sz w:val="20"/>
          <w:szCs w:val="20"/>
        </w:rPr>
        <w:t>FOPROFEY</w:t>
      </w:r>
      <w:r w:rsidR="008648DE" w:rsidRPr="00C9705B">
        <w:rPr>
          <w:rFonts w:ascii="Barlow" w:hAnsi="Barlow" w:cs="Microsoft Sans Serif"/>
          <w:sz w:val="20"/>
          <w:szCs w:val="20"/>
        </w:rPr>
        <w:t xml:space="preserve"> no obtiene ingresos por los rubros de participaciones, aportaciones, convenios, incentivos derivados de la colaboración fiscal, fondos distintos de aportaciones, transferencias, asignaciones, subsidios y subvenciones, y pensiones y jubilaciones</w:t>
      </w:r>
      <w:r w:rsidR="00BF2633" w:rsidRPr="00C9705B">
        <w:rPr>
          <w:rFonts w:ascii="Barlow" w:hAnsi="Barlow" w:cs="Microsoft Sans Serif"/>
          <w:sz w:val="20"/>
          <w:szCs w:val="20"/>
        </w:rPr>
        <w:t>.</w:t>
      </w:r>
    </w:p>
    <w:p w:rsidR="00BF2633" w:rsidRPr="00C9705B" w:rsidRDefault="003A5E71" w:rsidP="008648DE">
      <w:pPr>
        <w:jc w:val="both"/>
        <w:rPr>
          <w:rFonts w:ascii="Barlow" w:hAnsi="Barlow" w:cs="Microsoft Sans Serif"/>
          <w:sz w:val="20"/>
          <w:szCs w:val="20"/>
        </w:rPr>
      </w:pPr>
      <w:r w:rsidRPr="00C9705B">
        <w:rPr>
          <w:rFonts w:ascii="Barlow" w:hAnsi="Barlow" w:cs="Microsoft Sans Serif"/>
          <w:sz w:val="20"/>
          <w:szCs w:val="20"/>
        </w:rPr>
        <w:t>No se tienen Otros Ingresos y Beneficios Varios.</w:t>
      </w:r>
    </w:p>
    <w:p w:rsidR="008648DE" w:rsidRPr="00C9705B" w:rsidRDefault="008648DE" w:rsidP="008648DE">
      <w:pPr>
        <w:jc w:val="center"/>
        <w:rPr>
          <w:rFonts w:ascii="Barlow" w:hAnsi="Barlow" w:cs="Microsoft Sans Serif"/>
          <w:sz w:val="20"/>
          <w:szCs w:val="20"/>
        </w:rPr>
      </w:pPr>
      <w:r w:rsidRPr="00C9705B">
        <w:rPr>
          <w:rFonts w:ascii="Barlow" w:hAnsi="Barlow" w:cs="Microsoft Sans Serif"/>
          <w:b/>
          <w:sz w:val="20"/>
          <w:szCs w:val="20"/>
        </w:rPr>
        <w:t>GASTOS Y OTRAS PÉRDIDAS</w:t>
      </w:r>
    </w:p>
    <w:p w:rsidR="008648DE" w:rsidRPr="00C9705B" w:rsidRDefault="003111D8" w:rsidP="008648DE">
      <w:pPr>
        <w:tabs>
          <w:tab w:val="left" w:pos="2294"/>
        </w:tabs>
        <w:jc w:val="both"/>
        <w:rPr>
          <w:rFonts w:ascii="Barlow" w:hAnsi="Barlow" w:cs="Microsoft Sans Serif"/>
          <w:sz w:val="20"/>
          <w:szCs w:val="20"/>
        </w:rPr>
      </w:pPr>
      <w:r w:rsidRPr="00C9705B">
        <w:rPr>
          <w:rFonts w:ascii="Barlow" w:hAnsi="Barlow" w:cs="Microsoft Sans Serif"/>
          <w:sz w:val="20"/>
          <w:szCs w:val="20"/>
        </w:rPr>
        <w:t xml:space="preserve">El </w:t>
      </w:r>
      <w:r w:rsidR="00DE149F" w:rsidRPr="00C9705B">
        <w:rPr>
          <w:rFonts w:ascii="Barlow" w:hAnsi="Barlow" w:cs="Microsoft Sans Serif"/>
          <w:sz w:val="20"/>
          <w:szCs w:val="20"/>
        </w:rPr>
        <w:t>FOPROFEY</w:t>
      </w:r>
      <w:r w:rsidR="008648DE" w:rsidRPr="00C9705B">
        <w:rPr>
          <w:rFonts w:ascii="Barlow" w:hAnsi="Barlow" w:cs="Microsoft Sans Serif"/>
          <w:sz w:val="20"/>
          <w:szCs w:val="20"/>
        </w:rPr>
        <w:t xml:space="preserve"> detalla en la siguiente tabla el total de los gastos:</w:t>
      </w: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5"/>
        <w:gridCol w:w="1963"/>
        <w:gridCol w:w="1776"/>
      </w:tblGrid>
      <w:tr w:rsidR="008648DE" w:rsidRPr="00C9705B" w:rsidTr="00221632">
        <w:trPr>
          <w:trHeight w:val="291"/>
          <w:jc w:val="center"/>
        </w:trPr>
        <w:tc>
          <w:tcPr>
            <w:tcW w:w="5915" w:type="dxa"/>
            <w:shd w:val="clear" w:color="auto" w:fill="BFBFBF"/>
          </w:tcPr>
          <w:p w:rsidR="008648DE" w:rsidRPr="00C9705B" w:rsidRDefault="008648DE" w:rsidP="00221632">
            <w:pPr>
              <w:tabs>
                <w:tab w:val="left" w:pos="2294"/>
              </w:tabs>
              <w:jc w:val="center"/>
              <w:rPr>
                <w:rFonts w:ascii="Barlow" w:hAnsi="Barlow" w:cs="Microsoft Sans Serif"/>
                <w:b/>
                <w:sz w:val="20"/>
                <w:szCs w:val="20"/>
              </w:rPr>
            </w:pPr>
            <w:r w:rsidRPr="00C9705B">
              <w:rPr>
                <w:rFonts w:ascii="Barlow" w:hAnsi="Barlow" w:cs="Microsoft Sans Serif"/>
                <w:b/>
                <w:sz w:val="20"/>
                <w:szCs w:val="20"/>
              </w:rPr>
              <w:t>CAPITULO</w:t>
            </w:r>
          </w:p>
        </w:tc>
        <w:tc>
          <w:tcPr>
            <w:tcW w:w="3739" w:type="dxa"/>
            <w:gridSpan w:val="2"/>
            <w:shd w:val="clear" w:color="auto" w:fill="BFBFBF"/>
          </w:tcPr>
          <w:p w:rsidR="008648DE" w:rsidRPr="00C9705B" w:rsidRDefault="008648DE" w:rsidP="00221632">
            <w:pPr>
              <w:tabs>
                <w:tab w:val="left" w:pos="2294"/>
              </w:tabs>
              <w:jc w:val="center"/>
              <w:rPr>
                <w:rFonts w:ascii="Barlow" w:hAnsi="Barlow" w:cs="Microsoft Sans Serif"/>
                <w:b/>
                <w:sz w:val="20"/>
                <w:szCs w:val="20"/>
              </w:rPr>
            </w:pPr>
            <w:r w:rsidRPr="00C9705B">
              <w:rPr>
                <w:rFonts w:ascii="Barlow" w:hAnsi="Barlow" w:cs="Microsoft Sans Serif"/>
                <w:b/>
                <w:sz w:val="20"/>
                <w:szCs w:val="20"/>
              </w:rPr>
              <w:t>10% o + DE TOTAL GASTO</w:t>
            </w:r>
          </w:p>
        </w:tc>
      </w:tr>
      <w:tr w:rsidR="008648DE" w:rsidRPr="00C9705B" w:rsidTr="00221632">
        <w:trPr>
          <w:trHeight w:val="291"/>
          <w:jc w:val="center"/>
        </w:trPr>
        <w:tc>
          <w:tcPr>
            <w:tcW w:w="5915" w:type="dxa"/>
          </w:tcPr>
          <w:p w:rsidR="008648DE" w:rsidRPr="00C9705B" w:rsidRDefault="008648DE" w:rsidP="00221632">
            <w:pPr>
              <w:tabs>
                <w:tab w:val="left" w:pos="2294"/>
              </w:tabs>
              <w:rPr>
                <w:rFonts w:ascii="Barlow" w:hAnsi="Barlow" w:cs="Microsoft Sans Serif"/>
                <w:b/>
                <w:sz w:val="20"/>
                <w:szCs w:val="20"/>
              </w:rPr>
            </w:pPr>
            <w:r w:rsidRPr="00C9705B">
              <w:rPr>
                <w:rFonts w:ascii="Barlow" w:hAnsi="Barlow" w:cs="Microsoft Sans Serif"/>
                <w:b/>
                <w:sz w:val="20"/>
                <w:szCs w:val="20"/>
              </w:rPr>
              <w:t>5-1-3.  SERVICIOS GENERALES</w:t>
            </w:r>
          </w:p>
        </w:tc>
        <w:tc>
          <w:tcPr>
            <w:tcW w:w="1963" w:type="dxa"/>
            <w:vMerge w:val="restart"/>
            <w:vAlign w:val="center"/>
          </w:tcPr>
          <w:p w:rsidR="008648DE" w:rsidRPr="00C9705B" w:rsidRDefault="00DD4BBE" w:rsidP="00785C56">
            <w:pPr>
              <w:tabs>
                <w:tab w:val="left" w:pos="2294"/>
              </w:tabs>
              <w:jc w:val="right"/>
              <w:rPr>
                <w:rFonts w:ascii="Barlow" w:hAnsi="Barlow" w:cs="Microsoft Sans Serif"/>
                <w:sz w:val="20"/>
                <w:szCs w:val="20"/>
              </w:rPr>
            </w:pPr>
            <w:r w:rsidRPr="00C9705B">
              <w:rPr>
                <w:rFonts w:ascii="Barlow" w:hAnsi="Barlow" w:cs="Microsoft Sans Serif"/>
                <w:b/>
                <w:sz w:val="20"/>
                <w:szCs w:val="20"/>
              </w:rPr>
              <w:t xml:space="preserve">    $     0.0</w:t>
            </w:r>
            <w:r w:rsidR="00785C56" w:rsidRPr="00C9705B">
              <w:rPr>
                <w:rFonts w:ascii="Barlow" w:hAnsi="Barlow" w:cs="Microsoft Sans Serif"/>
                <w:b/>
                <w:sz w:val="20"/>
                <w:szCs w:val="20"/>
              </w:rPr>
              <w:t>4</w:t>
            </w:r>
          </w:p>
        </w:tc>
        <w:tc>
          <w:tcPr>
            <w:tcW w:w="1776" w:type="dxa"/>
          </w:tcPr>
          <w:p w:rsidR="008648DE" w:rsidRPr="00C9705B" w:rsidRDefault="008648DE" w:rsidP="00221632">
            <w:pPr>
              <w:tabs>
                <w:tab w:val="left" w:pos="2294"/>
              </w:tabs>
              <w:jc w:val="right"/>
              <w:rPr>
                <w:rFonts w:ascii="Barlow" w:hAnsi="Barlow" w:cs="Microsoft Sans Serif"/>
                <w:b/>
                <w:sz w:val="20"/>
                <w:szCs w:val="20"/>
              </w:rPr>
            </w:pPr>
          </w:p>
        </w:tc>
      </w:tr>
      <w:tr w:rsidR="008648DE" w:rsidRPr="00C9705B" w:rsidTr="00221632">
        <w:trPr>
          <w:trHeight w:val="291"/>
          <w:jc w:val="center"/>
        </w:trPr>
        <w:tc>
          <w:tcPr>
            <w:tcW w:w="5915" w:type="dxa"/>
          </w:tcPr>
          <w:p w:rsidR="008648DE" w:rsidRPr="00C9705B" w:rsidRDefault="008648DE" w:rsidP="00E91512">
            <w:pPr>
              <w:tabs>
                <w:tab w:val="left" w:pos="2294"/>
              </w:tabs>
              <w:rPr>
                <w:rFonts w:ascii="Barlow" w:hAnsi="Barlow" w:cs="Microsoft Sans Serif"/>
                <w:sz w:val="20"/>
                <w:szCs w:val="20"/>
              </w:rPr>
            </w:pPr>
            <w:r w:rsidRPr="00C9705B">
              <w:rPr>
                <w:rFonts w:ascii="Barlow" w:hAnsi="Barlow" w:cs="Microsoft Sans Serif"/>
                <w:sz w:val="20"/>
                <w:szCs w:val="20"/>
              </w:rPr>
              <w:t>5-1-3-</w:t>
            </w:r>
            <w:r w:rsidR="00E91512" w:rsidRPr="00C9705B">
              <w:rPr>
                <w:rFonts w:ascii="Barlow" w:hAnsi="Barlow" w:cs="Microsoft Sans Serif"/>
                <w:sz w:val="20"/>
                <w:szCs w:val="20"/>
              </w:rPr>
              <w:t>4</w:t>
            </w:r>
            <w:r w:rsidRPr="00C9705B">
              <w:rPr>
                <w:rFonts w:ascii="Barlow" w:hAnsi="Barlow" w:cs="Microsoft Sans Serif"/>
                <w:sz w:val="20"/>
                <w:szCs w:val="20"/>
              </w:rPr>
              <w:t>-</w:t>
            </w:r>
            <w:r w:rsidR="004F6066" w:rsidRPr="00C9705B">
              <w:rPr>
                <w:rFonts w:ascii="Barlow" w:hAnsi="Barlow" w:cs="Microsoft Sans Serif"/>
                <w:sz w:val="20"/>
                <w:szCs w:val="20"/>
              </w:rPr>
              <w:t>1</w:t>
            </w:r>
            <w:r w:rsidRPr="00C9705B">
              <w:rPr>
                <w:rFonts w:ascii="Barlow" w:hAnsi="Barlow" w:cs="Microsoft Sans Serif"/>
                <w:sz w:val="20"/>
                <w:szCs w:val="20"/>
              </w:rPr>
              <w:t xml:space="preserve">-0000-00-00000  </w:t>
            </w:r>
            <w:r w:rsidR="00E91512" w:rsidRPr="00C9705B">
              <w:rPr>
                <w:rFonts w:ascii="Barlow" w:hAnsi="Barlow" w:cs="Microsoft Sans Serif"/>
                <w:sz w:val="20"/>
                <w:szCs w:val="20"/>
              </w:rPr>
              <w:t>Servicios Financieros y bancarios</w:t>
            </w:r>
            <w:r w:rsidRPr="00C9705B">
              <w:rPr>
                <w:rFonts w:ascii="Barlow" w:hAnsi="Barlow" w:cs="Microsoft Sans Serif"/>
                <w:sz w:val="20"/>
                <w:szCs w:val="20"/>
              </w:rPr>
              <w:t xml:space="preserve"> </w:t>
            </w:r>
          </w:p>
        </w:tc>
        <w:tc>
          <w:tcPr>
            <w:tcW w:w="1963" w:type="dxa"/>
            <w:vMerge/>
          </w:tcPr>
          <w:p w:rsidR="008648DE" w:rsidRPr="00C9705B" w:rsidRDefault="008648DE" w:rsidP="00221632">
            <w:pPr>
              <w:tabs>
                <w:tab w:val="left" w:pos="2294"/>
              </w:tabs>
              <w:jc w:val="right"/>
              <w:rPr>
                <w:rFonts w:ascii="Barlow" w:hAnsi="Barlow" w:cs="Microsoft Sans Serif"/>
                <w:sz w:val="20"/>
                <w:szCs w:val="20"/>
              </w:rPr>
            </w:pPr>
          </w:p>
        </w:tc>
        <w:tc>
          <w:tcPr>
            <w:tcW w:w="1776" w:type="dxa"/>
          </w:tcPr>
          <w:p w:rsidR="008648DE" w:rsidRPr="00C9705B" w:rsidRDefault="00DD4BBE" w:rsidP="00785C56">
            <w:pPr>
              <w:tabs>
                <w:tab w:val="left" w:pos="2294"/>
              </w:tabs>
              <w:jc w:val="right"/>
              <w:rPr>
                <w:rFonts w:ascii="Barlow" w:hAnsi="Barlow" w:cs="Microsoft Sans Serif"/>
                <w:b/>
                <w:sz w:val="20"/>
                <w:szCs w:val="20"/>
              </w:rPr>
            </w:pPr>
            <w:r w:rsidRPr="00C9705B">
              <w:rPr>
                <w:rFonts w:ascii="Barlow" w:hAnsi="Barlow" w:cs="Microsoft Sans Serif"/>
                <w:b/>
                <w:sz w:val="20"/>
                <w:szCs w:val="20"/>
              </w:rPr>
              <w:t xml:space="preserve">  $       0.0</w:t>
            </w:r>
            <w:r w:rsidR="00785C56" w:rsidRPr="00C9705B">
              <w:rPr>
                <w:rFonts w:ascii="Barlow" w:hAnsi="Barlow" w:cs="Microsoft Sans Serif"/>
                <w:b/>
                <w:sz w:val="20"/>
                <w:szCs w:val="20"/>
              </w:rPr>
              <w:t>4</w:t>
            </w:r>
          </w:p>
        </w:tc>
      </w:tr>
      <w:tr w:rsidR="008648DE" w:rsidRPr="00C9705B" w:rsidTr="00221632">
        <w:trPr>
          <w:trHeight w:val="291"/>
          <w:jc w:val="center"/>
        </w:trPr>
        <w:tc>
          <w:tcPr>
            <w:tcW w:w="5915" w:type="dxa"/>
          </w:tcPr>
          <w:p w:rsidR="008648DE" w:rsidRPr="00C9705B" w:rsidRDefault="008648DE" w:rsidP="00221632">
            <w:pPr>
              <w:tabs>
                <w:tab w:val="left" w:pos="2294"/>
              </w:tabs>
              <w:jc w:val="center"/>
              <w:rPr>
                <w:rFonts w:ascii="Barlow" w:hAnsi="Barlow" w:cs="Microsoft Sans Serif"/>
                <w:b/>
                <w:sz w:val="20"/>
                <w:szCs w:val="20"/>
              </w:rPr>
            </w:pPr>
            <w:r w:rsidRPr="00C9705B">
              <w:rPr>
                <w:rFonts w:ascii="Barlow" w:hAnsi="Barlow" w:cs="Microsoft Sans Serif"/>
                <w:b/>
                <w:sz w:val="20"/>
                <w:szCs w:val="20"/>
              </w:rPr>
              <w:t>TOTAL</w:t>
            </w:r>
          </w:p>
        </w:tc>
        <w:tc>
          <w:tcPr>
            <w:tcW w:w="1963" w:type="dxa"/>
          </w:tcPr>
          <w:p w:rsidR="008648DE" w:rsidRPr="00C9705B" w:rsidRDefault="008648DE" w:rsidP="00785C56">
            <w:pPr>
              <w:tabs>
                <w:tab w:val="left" w:pos="2294"/>
              </w:tabs>
              <w:jc w:val="right"/>
              <w:rPr>
                <w:rFonts w:ascii="Barlow" w:hAnsi="Barlow" w:cs="Microsoft Sans Serif"/>
                <w:sz w:val="20"/>
                <w:szCs w:val="20"/>
              </w:rPr>
            </w:pPr>
            <w:r w:rsidRPr="00C9705B">
              <w:rPr>
                <w:rFonts w:ascii="Barlow" w:hAnsi="Barlow" w:cs="Microsoft Sans Serif"/>
                <w:b/>
                <w:sz w:val="20"/>
                <w:szCs w:val="20"/>
              </w:rPr>
              <w:t xml:space="preserve">$    </w:t>
            </w:r>
            <w:r w:rsidR="00DD4BBE" w:rsidRPr="00C9705B">
              <w:rPr>
                <w:rFonts w:ascii="Barlow" w:hAnsi="Barlow" w:cs="Microsoft Sans Serif"/>
                <w:b/>
                <w:sz w:val="20"/>
                <w:szCs w:val="20"/>
              </w:rPr>
              <w:t>0.0</w:t>
            </w:r>
            <w:r w:rsidR="00785C56" w:rsidRPr="00C9705B">
              <w:rPr>
                <w:rFonts w:ascii="Barlow" w:hAnsi="Barlow" w:cs="Microsoft Sans Serif"/>
                <w:b/>
                <w:sz w:val="20"/>
                <w:szCs w:val="20"/>
              </w:rPr>
              <w:t>4</w:t>
            </w:r>
          </w:p>
        </w:tc>
        <w:tc>
          <w:tcPr>
            <w:tcW w:w="1776" w:type="dxa"/>
          </w:tcPr>
          <w:p w:rsidR="008648DE" w:rsidRPr="00C9705B" w:rsidRDefault="00E91512" w:rsidP="00785C56">
            <w:pPr>
              <w:tabs>
                <w:tab w:val="left" w:pos="2294"/>
              </w:tabs>
              <w:jc w:val="right"/>
              <w:rPr>
                <w:rFonts w:ascii="Barlow" w:hAnsi="Barlow" w:cs="Microsoft Sans Serif"/>
                <w:b/>
                <w:sz w:val="20"/>
                <w:szCs w:val="20"/>
              </w:rPr>
            </w:pPr>
            <w:r w:rsidRPr="00C9705B">
              <w:rPr>
                <w:rFonts w:ascii="Barlow" w:hAnsi="Barlow" w:cs="Microsoft Sans Serif"/>
                <w:b/>
                <w:sz w:val="20"/>
                <w:szCs w:val="20"/>
              </w:rPr>
              <w:t xml:space="preserve">$       </w:t>
            </w:r>
            <w:r w:rsidR="00DD4BBE" w:rsidRPr="00C9705B">
              <w:rPr>
                <w:rFonts w:ascii="Barlow" w:hAnsi="Barlow" w:cs="Microsoft Sans Serif"/>
                <w:b/>
                <w:sz w:val="20"/>
                <w:szCs w:val="20"/>
              </w:rPr>
              <w:t>0.0</w:t>
            </w:r>
            <w:r w:rsidR="00785C56" w:rsidRPr="00C9705B">
              <w:rPr>
                <w:rFonts w:ascii="Barlow" w:hAnsi="Barlow" w:cs="Microsoft Sans Serif"/>
                <w:b/>
                <w:sz w:val="20"/>
                <w:szCs w:val="20"/>
              </w:rPr>
              <w:t>4</w:t>
            </w:r>
          </w:p>
        </w:tc>
      </w:tr>
    </w:tbl>
    <w:p w:rsidR="008648DE" w:rsidRPr="00C9705B" w:rsidRDefault="008648DE" w:rsidP="00244857">
      <w:pPr>
        <w:tabs>
          <w:tab w:val="left" w:pos="2294"/>
        </w:tabs>
        <w:jc w:val="both"/>
        <w:rPr>
          <w:rFonts w:ascii="Barlow" w:hAnsi="Barlow" w:cs="Microsoft Sans Serif"/>
          <w:sz w:val="20"/>
          <w:szCs w:val="20"/>
        </w:rPr>
      </w:pPr>
    </w:p>
    <w:p w:rsidR="000E6596" w:rsidRPr="00C9705B" w:rsidRDefault="000E6596" w:rsidP="00992327">
      <w:pPr>
        <w:jc w:val="center"/>
        <w:rPr>
          <w:rFonts w:ascii="Barlow" w:hAnsi="Barlow"/>
          <w:b/>
          <w:sz w:val="20"/>
          <w:szCs w:val="20"/>
        </w:rPr>
      </w:pPr>
      <w:r w:rsidRPr="00C9705B">
        <w:rPr>
          <w:rFonts w:ascii="Barlow" w:hAnsi="Barlow"/>
          <w:b/>
          <w:sz w:val="20"/>
          <w:szCs w:val="20"/>
        </w:rPr>
        <w:t>NOTAS AL ESTADO DE VARIACIONES EN LA HACIENDA PUBLICA/PATRIMONIO</w:t>
      </w:r>
    </w:p>
    <w:p w:rsidR="000E6596" w:rsidRPr="00C9705B" w:rsidRDefault="000E6596" w:rsidP="00C550B4">
      <w:pPr>
        <w:jc w:val="center"/>
        <w:rPr>
          <w:rFonts w:ascii="Barlow" w:hAnsi="Barlow"/>
          <w:b/>
          <w:sz w:val="20"/>
          <w:szCs w:val="20"/>
        </w:rPr>
      </w:pPr>
      <w:r w:rsidRPr="00C9705B">
        <w:rPr>
          <w:rFonts w:ascii="Barlow" w:hAnsi="Barlow"/>
          <w:b/>
          <w:sz w:val="20"/>
          <w:szCs w:val="20"/>
        </w:rPr>
        <w:t>PROCEDENCIA DE LOS RECURSOS QUE MODIFICAN AL PATRIMONIO GENERADO</w:t>
      </w:r>
    </w:p>
    <w:p w:rsidR="00EA6C71" w:rsidRPr="00C9705B" w:rsidRDefault="004F6066" w:rsidP="00FB2597">
      <w:pPr>
        <w:spacing w:after="0"/>
        <w:jc w:val="both"/>
        <w:rPr>
          <w:rFonts w:ascii="Barlow" w:hAnsi="Barlow"/>
          <w:sz w:val="20"/>
          <w:szCs w:val="20"/>
        </w:rPr>
      </w:pPr>
      <w:r w:rsidRPr="00C9705B">
        <w:rPr>
          <w:rFonts w:ascii="Barlow" w:hAnsi="Barlow"/>
          <w:sz w:val="20"/>
          <w:szCs w:val="20"/>
        </w:rPr>
        <w:t xml:space="preserve">En este periodo el Patrimonio Contribuido no tuvo movimientos debido a que no se tuvo aportación alguna de parte del Ejecutivo, por lo que respecta al Patrimonio Generado se modifica debido a reclasificación del resultado </w:t>
      </w:r>
      <w:proofErr w:type="gramStart"/>
      <w:r w:rsidRPr="00C9705B">
        <w:rPr>
          <w:rFonts w:ascii="Barlow" w:hAnsi="Barlow"/>
          <w:sz w:val="20"/>
          <w:szCs w:val="20"/>
        </w:rPr>
        <w:t>de los ejercicio anterior</w:t>
      </w:r>
      <w:proofErr w:type="gramEnd"/>
      <w:r w:rsidRPr="00C9705B">
        <w:rPr>
          <w:rFonts w:ascii="Barlow" w:hAnsi="Barlow"/>
          <w:sz w:val="20"/>
          <w:szCs w:val="20"/>
        </w:rPr>
        <w:t xml:space="preserve"> y a los ingresos por intereses generados por los créditos e inversiones que se cobraron en el período los cuales generan un ahorro por un importe de $</w:t>
      </w:r>
      <w:r w:rsidR="00C66D53" w:rsidRPr="00C9705B">
        <w:rPr>
          <w:rFonts w:ascii="Barlow" w:hAnsi="Barlow"/>
          <w:sz w:val="20"/>
          <w:szCs w:val="20"/>
        </w:rPr>
        <w:t xml:space="preserve"> </w:t>
      </w:r>
      <w:r w:rsidR="001C389C" w:rsidRPr="00C9705B">
        <w:rPr>
          <w:rFonts w:ascii="Barlow" w:hAnsi="Barlow"/>
          <w:sz w:val="20"/>
          <w:szCs w:val="20"/>
        </w:rPr>
        <w:t>318,230.53</w:t>
      </w:r>
      <w:r w:rsidRPr="00C9705B">
        <w:rPr>
          <w:rFonts w:ascii="Barlow" w:hAnsi="Barlow"/>
          <w:sz w:val="20"/>
          <w:szCs w:val="20"/>
        </w:rPr>
        <w:t>.</w:t>
      </w:r>
    </w:p>
    <w:p w:rsidR="00E91512" w:rsidRPr="00C9705B" w:rsidRDefault="00E91512" w:rsidP="00FB2597">
      <w:pPr>
        <w:spacing w:after="0"/>
        <w:jc w:val="both"/>
        <w:rPr>
          <w:rFonts w:ascii="Barlow" w:hAnsi="Barlow"/>
          <w:sz w:val="20"/>
          <w:szCs w:val="20"/>
        </w:rPr>
      </w:pPr>
    </w:p>
    <w:p w:rsidR="00E91512" w:rsidRPr="00C9705B" w:rsidRDefault="00E91512" w:rsidP="00FB2597">
      <w:pPr>
        <w:spacing w:after="0"/>
        <w:jc w:val="both"/>
        <w:rPr>
          <w:rFonts w:ascii="Barlow" w:hAnsi="Barlow"/>
          <w:sz w:val="20"/>
          <w:szCs w:val="20"/>
        </w:rPr>
      </w:pPr>
    </w:p>
    <w:p w:rsidR="00197A0C" w:rsidRPr="00C9705B" w:rsidRDefault="000E6596" w:rsidP="00636A6F">
      <w:pPr>
        <w:jc w:val="center"/>
        <w:rPr>
          <w:rFonts w:ascii="Barlow" w:hAnsi="Barlow"/>
          <w:b/>
          <w:sz w:val="20"/>
          <w:szCs w:val="20"/>
        </w:rPr>
      </w:pPr>
      <w:r w:rsidRPr="00C9705B">
        <w:rPr>
          <w:rFonts w:ascii="Barlow" w:hAnsi="Barlow"/>
          <w:b/>
          <w:sz w:val="20"/>
          <w:szCs w:val="20"/>
        </w:rPr>
        <w:t>NOTAS AL ESTA</w:t>
      </w:r>
      <w:r w:rsidR="00992327" w:rsidRPr="00C9705B">
        <w:rPr>
          <w:rFonts w:ascii="Barlow" w:hAnsi="Barlow"/>
          <w:b/>
          <w:sz w:val="20"/>
          <w:szCs w:val="20"/>
        </w:rPr>
        <w:t>DO DE FLUJOS DE EFECTIVO</w:t>
      </w:r>
    </w:p>
    <w:p w:rsidR="00197A0C" w:rsidRPr="00C9705B" w:rsidRDefault="000E6596" w:rsidP="00197A0C">
      <w:pPr>
        <w:jc w:val="center"/>
        <w:rPr>
          <w:rFonts w:ascii="Barlow" w:hAnsi="Barlow"/>
          <w:b/>
          <w:sz w:val="20"/>
          <w:szCs w:val="20"/>
        </w:rPr>
      </w:pPr>
      <w:r w:rsidRPr="00C9705B">
        <w:rPr>
          <w:rFonts w:ascii="Barlow" w:hAnsi="Barlow"/>
          <w:b/>
          <w:sz w:val="20"/>
          <w:szCs w:val="20"/>
        </w:rPr>
        <w:t>EFECTIVO Y EQUIVALENTES</w:t>
      </w:r>
    </w:p>
    <w:p w:rsidR="000E6596" w:rsidRPr="00C9705B" w:rsidRDefault="00EA6C71" w:rsidP="00197A0C">
      <w:pPr>
        <w:rPr>
          <w:rFonts w:ascii="Barlow" w:hAnsi="Barlow"/>
          <w:sz w:val="20"/>
          <w:szCs w:val="20"/>
        </w:rPr>
      </w:pPr>
      <w:r w:rsidRPr="00C9705B">
        <w:rPr>
          <w:rFonts w:ascii="Barlow" w:hAnsi="Barlow"/>
          <w:sz w:val="20"/>
          <w:szCs w:val="20"/>
        </w:rPr>
        <w:lastRenderedPageBreak/>
        <w:t xml:space="preserve">Análisis de los Saldos inicial y final que figuran en la </w:t>
      </w:r>
      <w:r w:rsidR="003918D5" w:rsidRPr="00C9705B">
        <w:rPr>
          <w:rFonts w:ascii="Barlow" w:hAnsi="Barlow"/>
          <w:sz w:val="20"/>
          <w:szCs w:val="20"/>
        </w:rPr>
        <w:t>última</w:t>
      </w:r>
      <w:r w:rsidRPr="00C9705B">
        <w:rPr>
          <w:rFonts w:ascii="Barlow" w:hAnsi="Barlow"/>
          <w:sz w:val="20"/>
          <w:szCs w:val="20"/>
        </w:rPr>
        <w:t xml:space="preserve"> parte del Estado de Flujo de Efectivo en la cuenta de efectivo y equivalentes</w:t>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6"/>
        <w:gridCol w:w="1701"/>
        <w:gridCol w:w="1806"/>
      </w:tblGrid>
      <w:tr w:rsidR="00007C4E" w:rsidRPr="00C9705B" w:rsidTr="004F6066">
        <w:trPr>
          <w:jc w:val="center"/>
        </w:trPr>
        <w:tc>
          <w:tcPr>
            <w:tcW w:w="3226" w:type="dxa"/>
            <w:shd w:val="clear" w:color="auto" w:fill="auto"/>
          </w:tcPr>
          <w:p w:rsidR="00007C4E" w:rsidRPr="00C9705B" w:rsidRDefault="000E6596" w:rsidP="00007C4E">
            <w:pPr>
              <w:spacing w:after="0" w:line="240" w:lineRule="auto"/>
              <w:rPr>
                <w:rFonts w:ascii="Barlow" w:hAnsi="Barlow"/>
                <w:sz w:val="20"/>
                <w:szCs w:val="20"/>
              </w:rPr>
            </w:pPr>
            <w:r w:rsidRPr="00C9705B">
              <w:rPr>
                <w:rFonts w:ascii="Barlow" w:hAnsi="Barlow"/>
                <w:sz w:val="20"/>
                <w:szCs w:val="20"/>
              </w:rPr>
              <w:tab/>
            </w:r>
            <w:r w:rsidRPr="00C9705B">
              <w:rPr>
                <w:rFonts w:ascii="Barlow" w:hAnsi="Barlow"/>
                <w:sz w:val="20"/>
                <w:szCs w:val="20"/>
              </w:rPr>
              <w:tab/>
            </w:r>
            <w:r w:rsidRPr="00C9705B">
              <w:rPr>
                <w:rFonts w:ascii="Barlow" w:hAnsi="Barlow"/>
                <w:sz w:val="20"/>
                <w:szCs w:val="20"/>
              </w:rPr>
              <w:tab/>
            </w:r>
          </w:p>
        </w:tc>
        <w:tc>
          <w:tcPr>
            <w:tcW w:w="1701" w:type="dxa"/>
            <w:shd w:val="clear" w:color="auto" w:fill="auto"/>
          </w:tcPr>
          <w:p w:rsidR="00007C4E" w:rsidRPr="00C9705B" w:rsidRDefault="00630635" w:rsidP="006419E6">
            <w:pPr>
              <w:spacing w:after="0" w:line="240" w:lineRule="auto"/>
              <w:jc w:val="center"/>
              <w:rPr>
                <w:rFonts w:ascii="Barlow" w:hAnsi="Barlow"/>
                <w:sz w:val="20"/>
                <w:szCs w:val="20"/>
              </w:rPr>
            </w:pPr>
            <w:r w:rsidRPr="00C9705B">
              <w:rPr>
                <w:rFonts w:ascii="Barlow" w:hAnsi="Barlow"/>
                <w:sz w:val="20"/>
                <w:szCs w:val="20"/>
              </w:rPr>
              <w:t>20</w:t>
            </w:r>
            <w:r w:rsidR="00785C56" w:rsidRPr="00C9705B">
              <w:rPr>
                <w:rFonts w:ascii="Barlow" w:hAnsi="Barlow"/>
                <w:sz w:val="20"/>
                <w:szCs w:val="20"/>
              </w:rPr>
              <w:t>21</w:t>
            </w:r>
          </w:p>
        </w:tc>
        <w:tc>
          <w:tcPr>
            <w:tcW w:w="1806" w:type="dxa"/>
            <w:shd w:val="clear" w:color="auto" w:fill="auto"/>
          </w:tcPr>
          <w:p w:rsidR="006419E6" w:rsidRPr="00C9705B" w:rsidRDefault="00630635" w:rsidP="00785C56">
            <w:pPr>
              <w:spacing w:after="0" w:line="240" w:lineRule="auto"/>
              <w:jc w:val="center"/>
              <w:rPr>
                <w:rFonts w:ascii="Barlow" w:hAnsi="Barlow"/>
                <w:sz w:val="20"/>
                <w:szCs w:val="20"/>
              </w:rPr>
            </w:pPr>
            <w:r w:rsidRPr="00C9705B">
              <w:rPr>
                <w:rFonts w:ascii="Barlow" w:hAnsi="Barlow"/>
                <w:sz w:val="20"/>
                <w:szCs w:val="20"/>
              </w:rPr>
              <w:t>20</w:t>
            </w:r>
            <w:r w:rsidR="00785C56" w:rsidRPr="00C9705B">
              <w:rPr>
                <w:rFonts w:ascii="Barlow" w:hAnsi="Barlow"/>
                <w:sz w:val="20"/>
                <w:szCs w:val="20"/>
              </w:rPr>
              <w:t>20</w:t>
            </w:r>
          </w:p>
        </w:tc>
      </w:tr>
      <w:tr w:rsidR="00E91512" w:rsidRPr="00C9705B" w:rsidTr="00E91512">
        <w:trPr>
          <w:trHeight w:val="375"/>
          <w:jc w:val="center"/>
        </w:trPr>
        <w:tc>
          <w:tcPr>
            <w:tcW w:w="3226" w:type="dxa"/>
            <w:shd w:val="clear" w:color="auto" w:fill="auto"/>
          </w:tcPr>
          <w:p w:rsidR="00E91512" w:rsidRPr="00C9705B" w:rsidRDefault="00E91512" w:rsidP="00E91512">
            <w:pPr>
              <w:spacing w:after="0" w:line="240" w:lineRule="auto"/>
              <w:rPr>
                <w:rFonts w:ascii="Barlow" w:hAnsi="Barlow"/>
                <w:sz w:val="20"/>
                <w:szCs w:val="20"/>
              </w:rPr>
            </w:pPr>
            <w:r w:rsidRPr="00C9705B">
              <w:rPr>
                <w:rFonts w:ascii="Barlow" w:hAnsi="Barlow"/>
                <w:sz w:val="20"/>
                <w:szCs w:val="20"/>
              </w:rPr>
              <w:t>Bancos/tesorería</w:t>
            </w:r>
          </w:p>
        </w:tc>
        <w:tc>
          <w:tcPr>
            <w:tcW w:w="1701" w:type="dxa"/>
            <w:shd w:val="clear" w:color="auto" w:fill="auto"/>
          </w:tcPr>
          <w:p w:rsidR="00E91512" w:rsidRPr="00C9705B" w:rsidRDefault="001C389C" w:rsidP="00991805">
            <w:pPr>
              <w:jc w:val="right"/>
              <w:rPr>
                <w:rFonts w:ascii="Barlow" w:hAnsi="Barlow"/>
                <w:sz w:val="20"/>
                <w:szCs w:val="20"/>
              </w:rPr>
            </w:pPr>
            <w:r w:rsidRPr="00C9705B">
              <w:rPr>
                <w:rFonts w:ascii="Barlow" w:hAnsi="Barlow"/>
                <w:sz w:val="20"/>
                <w:szCs w:val="20"/>
              </w:rPr>
              <w:t>26,011,232.42</w:t>
            </w:r>
          </w:p>
        </w:tc>
        <w:tc>
          <w:tcPr>
            <w:tcW w:w="1806" w:type="dxa"/>
            <w:shd w:val="clear" w:color="auto" w:fill="auto"/>
          </w:tcPr>
          <w:p w:rsidR="00E91512" w:rsidRPr="00C9705B" w:rsidRDefault="001C389C" w:rsidP="00991805">
            <w:pPr>
              <w:jc w:val="right"/>
              <w:rPr>
                <w:rFonts w:ascii="Barlow" w:hAnsi="Barlow"/>
                <w:sz w:val="20"/>
                <w:szCs w:val="20"/>
              </w:rPr>
            </w:pPr>
            <w:r w:rsidRPr="00C9705B">
              <w:rPr>
                <w:rFonts w:ascii="Barlow" w:hAnsi="Barlow"/>
                <w:sz w:val="20"/>
                <w:szCs w:val="20"/>
              </w:rPr>
              <w:t>919,639.29</w:t>
            </w:r>
          </w:p>
        </w:tc>
      </w:tr>
    </w:tbl>
    <w:p w:rsidR="00336574" w:rsidRPr="00C9705B" w:rsidRDefault="00336574" w:rsidP="00336574">
      <w:pPr>
        <w:spacing w:after="0" w:line="240" w:lineRule="auto"/>
        <w:rPr>
          <w:rFonts w:ascii="Barlow" w:hAnsi="Barlow"/>
          <w:sz w:val="20"/>
          <w:szCs w:val="20"/>
        </w:rPr>
      </w:pPr>
      <w:r w:rsidRPr="00C9705B">
        <w:rPr>
          <w:rFonts w:ascii="Barlow" w:hAnsi="Barlow"/>
          <w:b/>
          <w:sz w:val="20"/>
          <w:szCs w:val="20"/>
        </w:rPr>
        <w:t xml:space="preserve">                          </w:t>
      </w:r>
      <w:r w:rsidR="004F6066" w:rsidRPr="00C9705B">
        <w:rPr>
          <w:rFonts w:ascii="Barlow" w:hAnsi="Barlow"/>
          <w:b/>
          <w:sz w:val="20"/>
          <w:szCs w:val="20"/>
        </w:rPr>
        <w:t xml:space="preserve"> </w:t>
      </w:r>
      <w:r w:rsidRPr="00C9705B">
        <w:rPr>
          <w:rFonts w:ascii="Barlow" w:hAnsi="Barlow"/>
          <w:b/>
          <w:sz w:val="20"/>
          <w:szCs w:val="20"/>
        </w:rPr>
        <w:t xml:space="preserve"> </w:t>
      </w:r>
      <w:proofErr w:type="gramStart"/>
      <w:r w:rsidRPr="00C9705B">
        <w:rPr>
          <w:rFonts w:ascii="Barlow" w:hAnsi="Barlow"/>
          <w:b/>
          <w:sz w:val="20"/>
          <w:szCs w:val="20"/>
        </w:rPr>
        <w:t>TOTAL</w:t>
      </w:r>
      <w:proofErr w:type="gramEnd"/>
      <w:r w:rsidRPr="00C9705B">
        <w:rPr>
          <w:rFonts w:ascii="Barlow" w:hAnsi="Barlow"/>
          <w:b/>
          <w:sz w:val="20"/>
          <w:szCs w:val="20"/>
        </w:rPr>
        <w:t xml:space="preserve"> DE EFECTIVO Y EQUIVALENTES</w:t>
      </w:r>
      <w:r w:rsidR="001C389C" w:rsidRPr="00C9705B">
        <w:rPr>
          <w:rFonts w:ascii="Barlow" w:hAnsi="Barlow"/>
          <w:b/>
          <w:sz w:val="20"/>
          <w:szCs w:val="20"/>
        </w:rPr>
        <w:t xml:space="preserve"> </w:t>
      </w:r>
      <w:r w:rsidRPr="00C9705B">
        <w:rPr>
          <w:rFonts w:ascii="Barlow" w:hAnsi="Barlow"/>
          <w:b/>
          <w:sz w:val="20"/>
          <w:szCs w:val="20"/>
        </w:rPr>
        <w:t xml:space="preserve"> </w:t>
      </w:r>
      <w:r w:rsidR="007571E3" w:rsidRPr="00C9705B">
        <w:rPr>
          <w:rFonts w:ascii="Barlow" w:hAnsi="Barlow"/>
          <w:b/>
          <w:sz w:val="20"/>
          <w:szCs w:val="20"/>
        </w:rPr>
        <w:t xml:space="preserve">  </w:t>
      </w:r>
      <w:r w:rsidR="003918D5" w:rsidRPr="00C9705B">
        <w:rPr>
          <w:rFonts w:ascii="Barlow" w:hAnsi="Barlow"/>
          <w:b/>
          <w:sz w:val="20"/>
          <w:szCs w:val="20"/>
        </w:rPr>
        <w:t xml:space="preserve">$ </w:t>
      </w:r>
      <w:r w:rsidR="001C389C" w:rsidRPr="00C9705B">
        <w:rPr>
          <w:rFonts w:ascii="Barlow" w:hAnsi="Barlow"/>
          <w:b/>
          <w:sz w:val="20"/>
          <w:szCs w:val="20"/>
        </w:rPr>
        <w:t xml:space="preserve"> </w:t>
      </w:r>
      <w:r w:rsidR="00785C56" w:rsidRPr="00C9705B">
        <w:rPr>
          <w:rFonts w:ascii="Barlow" w:hAnsi="Barlow"/>
          <w:b/>
          <w:sz w:val="20"/>
          <w:szCs w:val="20"/>
        </w:rPr>
        <w:t xml:space="preserve"> 2</w:t>
      </w:r>
      <w:r w:rsidR="001C389C" w:rsidRPr="00C9705B">
        <w:rPr>
          <w:rFonts w:ascii="Barlow" w:hAnsi="Barlow"/>
          <w:b/>
          <w:sz w:val="20"/>
          <w:szCs w:val="20"/>
        </w:rPr>
        <w:t>6’011</w:t>
      </w:r>
      <w:r w:rsidR="00785C56" w:rsidRPr="00C9705B">
        <w:rPr>
          <w:rFonts w:ascii="Barlow" w:hAnsi="Barlow"/>
          <w:b/>
          <w:sz w:val="20"/>
          <w:szCs w:val="20"/>
        </w:rPr>
        <w:t>,</w:t>
      </w:r>
      <w:r w:rsidR="001C389C" w:rsidRPr="00C9705B">
        <w:rPr>
          <w:rFonts w:ascii="Barlow" w:hAnsi="Barlow"/>
          <w:b/>
          <w:sz w:val="20"/>
          <w:szCs w:val="20"/>
        </w:rPr>
        <w:t>232</w:t>
      </w:r>
      <w:r w:rsidR="00785C56" w:rsidRPr="00C9705B">
        <w:rPr>
          <w:rFonts w:ascii="Barlow" w:hAnsi="Barlow"/>
          <w:b/>
          <w:sz w:val="20"/>
          <w:szCs w:val="20"/>
        </w:rPr>
        <w:t>.</w:t>
      </w:r>
      <w:r w:rsidR="001C389C" w:rsidRPr="00C9705B">
        <w:rPr>
          <w:rFonts w:ascii="Barlow" w:hAnsi="Barlow"/>
          <w:b/>
          <w:sz w:val="20"/>
          <w:szCs w:val="20"/>
        </w:rPr>
        <w:t>42</w:t>
      </w:r>
      <w:r w:rsidR="00785C56" w:rsidRPr="00C9705B">
        <w:rPr>
          <w:rFonts w:ascii="Barlow" w:hAnsi="Barlow"/>
          <w:b/>
          <w:sz w:val="20"/>
          <w:szCs w:val="20"/>
        </w:rPr>
        <w:t xml:space="preserve"> </w:t>
      </w:r>
      <w:r w:rsidR="00C66D53" w:rsidRPr="00C9705B">
        <w:rPr>
          <w:rFonts w:ascii="Barlow" w:hAnsi="Barlow"/>
          <w:b/>
          <w:sz w:val="20"/>
          <w:szCs w:val="20"/>
        </w:rPr>
        <w:t xml:space="preserve"> </w:t>
      </w:r>
      <w:r w:rsidR="000710B5" w:rsidRPr="00C9705B">
        <w:rPr>
          <w:rFonts w:ascii="Barlow" w:hAnsi="Barlow"/>
          <w:b/>
          <w:sz w:val="20"/>
          <w:szCs w:val="20"/>
        </w:rPr>
        <w:t xml:space="preserve"> </w:t>
      </w:r>
      <w:r w:rsidR="00FB3768" w:rsidRPr="00C9705B">
        <w:rPr>
          <w:rFonts w:ascii="Barlow" w:hAnsi="Barlow"/>
          <w:b/>
          <w:sz w:val="20"/>
          <w:szCs w:val="20"/>
        </w:rPr>
        <w:t xml:space="preserve"> </w:t>
      </w:r>
      <w:r w:rsidR="004F6066" w:rsidRPr="00C9705B">
        <w:rPr>
          <w:rFonts w:ascii="Barlow" w:hAnsi="Barlow"/>
          <w:b/>
          <w:sz w:val="20"/>
          <w:szCs w:val="20"/>
        </w:rPr>
        <w:t xml:space="preserve">   </w:t>
      </w:r>
      <w:r w:rsidR="00FB3768" w:rsidRPr="00C9705B">
        <w:rPr>
          <w:rFonts w:ascii="Barlow" w:hAnsi="Barlow"/>
          <w:b/>
          <w:sz w:val="20"/>
          <w:szCs w:val="20"/>
        </w:rPr>
        <w:t xml:space="preserve"> </w:t>
      </w:r>
      <w:r w:rsidR="000B77B7" w:rsidRPr="00C9705B">
        <w:rPr>
          <w:rFonts w:ascii="Barlow" w:hAnsi="Barlow"/>
          <w:b/>
          <w:sz w:val="20"/>
          <w:szCs w:val="20"/>
        </w:rPr>
        <w:t xml:space="preserve">$ </w:t>
      </w:r>
      <w:r w:rsidR="00E91512" w:rsidRPr="00C9705B">
        <w:rPr>
          <w:rFonts w:ascii="Barlow" w:hAnsi="Barlow"/>
          <w:b/>
          <w:sz w:val="20"/>
          <w:szCs w:val="20"/>
        </w:rPr>
        <w:t xml:space="preserve"> </w:t>
      </w:r>
      <w:r w:rsidR="00C66D53" w:rsidRPr="00C9705B">
        <w:rPr>
          <w:rFonts w:ascii="Barlow" w:hAnsi="Barlow"/>
          <w:b/>
          <w:sz w:val="20"/>
          <w:szCs w:val="20"/>
        </w:rPr>
        <w:t xml:space="preserve"> </w:t>
      </w:r>
      <w:r w:rsidR="00F2429A" w:rsidRPr="00C9705B">
        <w:rPr>
          <w:rFonts w:ascii="Barlow" w:hAnsi="Barlow"/>
          <w:b/>
          <w:sz w:val="20"/>
          <w:szCs w:val="20"/>
        </w:rPr>
        <w:t xml:space="preserve"> </w:t>
      </w:r>
      <w:r w:rsidR="00785C56" w:rsidRPr="00C9705B">
        <w:rPr>
          <w:rFonts w:ascii="Barlow" w:hAnsi="Barlow"/>
          <w:b/>
          <w:sz w:val="20"/>
          <w:szCs w:val="20"/>
        </w:rPr>
        <w:t xml:space="preserve"> </w:t>
      </w:r>
      <w:r w:rsidR="001C389C" w:rsidRPr="00C9705B">
        <w:rPr>
          <w:rFonts w:ascii="Barlow" w:hAnsi="Barlow"/>
          <w:b/>
          <w:sz w:val="20"/>
          <w:szCs w:val="20"/>
        </w:rPr>
        <w:t xml:space="preserve"> 919,639.29</w:t>
      </w:r>
    </w:p>
    <w:p w:rsidR="00BE120B" w:rsidRPr="00C9705B" w:rsidRDefault="00BE120B" w:rsidP="003D2AA0">
      <w:pPr>
        <w:jc w:val="center"/>
        <w:rPr>
          <w:rFonts w:ascii="Barlow" w:hAnsi="Barlow"/>
          <w:b/>
          <w:sz w:val="20"/>
          <w:szCs w:val="20"/>
        </w:rPr>
      </w:pPr>
    </w:p>
    <w:p w:rsidR="00E25D68" w:rsidRPr="00C9705B" w:rsidRDefault="00837210" w:rsidP="00FB2597">
      <w:pPr>
        <w:jc w:val="both"/>
        <w:rPr>
          <w:rFonts w:ascii="Barlow" w:hAnsi="Barlow"/>
          <w:sz w:val="20"/>
          <w:szCs w:val="20"/>
        </w:rPr>
      </w:pPr>
      <w:r w:rsidRPr="00C9705B">
        <w:rPr>
          <w:rFonts w:ascii="Barlow" w:hAnsi="Barlow"/>
          <w:sz w:val="20"/>
          <w:szCs w:val="20"/>
        </w:rPr>
        <w:t>Conciliación de los Flujos de Efectivo Netos de las Actividades de Operación y la cuenta de Ahorro/Desahorro antes de Rubros Extraordinarios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1560"/>
        <w:gridCol w:w="1559"/>
      </w:tblGrid>
      <w:tr w:rsidR="00E25D68" w:rsidRPr="00C9705B" w:rsidTr="00C9705B">
        <w:trPr>
          <w:jc w:val="center"/>
        </w:trPr>
        <w:tc>
          <w:tcPr>
            <w:tcW w:w="6345" w:type="dxa"/>
            <w:shd w:val="clear" w:color="auto" w:fill="auto"/>
          </w:tcPr>
          <w:p w:rsidR="00E25D68" w:rsidRPr="00C9705B" w:rsidRDefault="00E25D68" w:rsidP="00221632">
            <w:pPr>
              <w:jc w:val="center"/>
              <w:rPr>
                <w:rFonts w:ascii="Barlow" w:hAnsi="Barlow"/>
                <w:b/>
                <w:sz w:val="20"/>
                <w:szCs w:val="20"/>
              </w:rPr>
            </w:pPr>
            <w:r w:rsidRPr="00C9705B">
              <w:rPr>
                <w:rFonts w:ascii="Barlow" w:hAnsi="Barlow"/>
                <w:b/>
                <w:sz w:val="20"/>
                <w:szCs w:val="20"/>
              </w:rPr>
              <w:t>DESCRIPCION</w:t>
            </w:r>
          </w:p>
        </w:tc>
        <w:tc>
          <w:tcPr>
            <w:tcW w:w="1560" w:type="dxa"/>
            <w:shd w:val="clear" w:color="auto" w:fill="auto"/>
          </w:tcPr>
          <w:p w:rsidR="00E25D68" w:rsidRPr="00C9705B" w:rsidRDefault="00E25D68" w:rsidP="00F2429A">
            <w:pPr>
              <w:jc w:val="center"/>
              <w:rPr>
                <w:rFonts w:ascii="Barlow" w:hAnsi="Barlow"/>
                <w:b/>
                <w:sz w:val="20"/>
                <w:szCs w:val="20"/>
              </w:rPr>
            </w:pPr>
            <w:r w:rsidRPr="00C9705B">
              <w:rPr>
                <w:rFonts w:ascii="Barlow" w:hAnsi="Barlow"/>
                <w:b/>
                <w:sz w:val="20"/>
                <w:szCs w:val="20"/>
              </w:rPr>
              <w:t>20</w:t>
            </w:r>
            <w:r w:rsidR="006419E6" w:rsidRPr="00C9705B">
              <w:rPr>
                <w:rFonts w:ascii="Barlow" w:hAnsi="Barlow"/>
                <w:b/>
                <w:sz w:val="20"/>
                <w:szCs w:val="20"/>
              </w:rPr>
              <w:t>2</w:t>
            </w:r>
            <w:r w:rsidR="00F2429A" w:rsidRPr="00C9705B">
              <w:rPr>
                <w:rFonts w:ascii="Barlow" w:hAnsi="Barlow"/>
                <w:b/>
                <w:sz w:val="20"/>
                <w:szCs w:val="20"/>
              </w:rPr>
              <w:t>1</w:t>
            </w:r>
          </w:p>
        </w:tc>
        <w:tc>
          <w:tcPr>
            <w:tcW w:w="1559" w:type="dxa"/>
            <w:shd w:val="clear" w:color="auto" w:fill="auto"/>
          </w:tcPr>
          <w:p w:rsidR="00E25D68" w:rsidRPr="00C9705B" w:rsidRDefault="00E25D68" w:rsidP="00F2429A">
            <w:pPr>
              <w:jc w:val="center"/>
              <w:rPr>
                <w:rFonts w:ascii="Barlow" w:hAnsi="Barlow"/>
                <w:b/>
                <w:sz w:val="20"/>
                <w:szCs w:val="20"/>
              </w:rPr>
            </w:pPr>
            <w:r w:rsidRPr="00C9705B">
              <w:rPr>
                <w:rFonts w:ascii="Barlow" w:hAnsi="Barlow"/>
                <w:b/>
                <w:sz w:val="20"/>
                <w:szCs w:val="20"/>
              </w:rPr>
              <w:t>20</w:t>
            </w:r>
            <w:r w:rsidR="00F2429A" w:rsidRPr="00C9705B">
              <w:rPr>
                <w:rFonts w:ascii="Barlow" w:hAnsi="Barlow"/>
                <w:b/>
                <w:sz w:val="20"/>
                <w:szCs w:val="20"/>
              </w:rPr>
              <w:t>20</w:t>
            </w:r>
          </w:p>
        </w:tc>
      </w:tr>
      <w:tr w:rsidR="00E91512" w:rsidRPr="00C9705B" w:rsidTr="00C9705B">
        <w:trPr>
          <w:jc w:val="center"/>
        </w:trPr>
        <w:tc>
          <w:tcPr>
            <w:tcW w:w="6345" w:type="dxa"/>
            <w:shd w:val="clear" w:color="auto" w:fill="auto"/>
          </w:tcPr>
          <w:p w:rsidR="00E91512" w:rsidRPr="00C9705B" w:rsidRDefault="00E91512" w:rsidP="00E91512">
            <w:pPr>
              <w:rPr>
                <w:rFonts w:ascii="Barlow" w:hAnsi="Barlow"/>
                <w:sz w:val="20"/>
                <w:szCs w:val="20"/>
              </w:rPr>
            </w:pPr>
            <w:r w:rsidRPr="00C9705B">
              <w:rPr>
                <w:rFonts w:ascii="Barlow" w:hAnsi="Barlow"/>
                <w:sz w:val="20"/>
                <w:szCs w:val="20"/>
              </w:rPr>
              <w:t>Ahorro/Desahorro antes de rubros Extraordinarios</w:t>
            </w:r>
          </w:p>
        </w:tc>
        <w:tc>
          <w:tcPr>
            <w:tcW w:w="1560" w:type="dxa"/>
            <w:shd w:val="clear" w:color="auto" w:fill="auto"/>
          </w:tcPr>
          <w:p w:rsidR="00E91512" w:rsidRPr="00C9705B" w:rsidRDefault="00E91512" w:rsidP="00E91512">
            <w:pPr>
              <w:jc w:val="right"/>
              <w:rPr>
                <w:rFonts w:ascii="Barlow" w:hAnsi="Barlow"/>
                <w:sz w:val="20"/>
                <w:szCs w:val="20"/>
              </w:rPr>
            </w:pPr>
            <w:r w:rsidRPr="00C9705B">
              <w:rPr>
                <w:rFonts w:ascii="Barlow" w:hAnsi="Barlow"/>
                <w:sz w:val="20"/>
                <w:szCs w:val="20"/>
              </w:rPr>
              <w:t xml:space="preserve"> </w:t>
            </w:r>
            <w:r w:rsidR="00342E74" w:rsidRPr="00C9705B">
              <w:rPr>
                <w:rFonts w:ascii="Barlow" w:hAnsi="Barlow"/>
                <w:sz w:val="20"/>
                <w:szCs w:val="20"/>
              </w:rPr>
              <w:t xml:space="preserve"> </w:t>
            </w:r>
            <w:r w:rsidR="00C66D53" w:rsidRPr="00C9705B">
              <w:rPr>
                <w:rFonts w:ascii="Barlow" w:hAnsi="Barlow"/>
                <w:sz w:val="20"/>
                <w:szCs w:val="20"/>
              </w:rPr>
              <w:t xml:space="preserve"> </w:t>
            </w:r>
            <w:r w:rsidR="001C389C" w:rsidRPr="00C9705B">
              <w:rPr>
                <w:rFonts w:ascii="Barlow" w:hAnsi="Barlow"/>
                <w:sz w:val="20"/>
                <w:szCs w:val="20"/>
              </w:rPr>
              <w:t xml:space="preserve"> 318,230.53</w:t>
            </w:r>
          </w:p>
        </w:tc>
        <w:tc>
          <w:tcPr>
            <w:tcW w:w="1559" w:type="dxa"/>
            <w:shd w:val="clear" w:color="auto" w:fill="auto"/>
          </w:tcPr>
          <w:p w:rsidR="00E91512" w:rsidRPr="00C9705B" w:rsidRDefault="00E91512" w:rsidP="00991805">
            <w:pPr>
              <w:jc w:val="right"/>
              <w:rPr>
                <w:rFonts w:ascii="Barlow" w:hAnsi="Barlow"/>
                <w:sz w:val="20"/>
                <w:szCs w:val="20"/>
              </w:rPr>
            </w:pPr>
            <w:r w:rsidRPr="00C9705B">
              <w:rPr>
                <w:rFonts w:ascii="Barlow" w:hAnsi="Barlow"/>
                <w:sz w:val="20"/>
                <w:szCs w:val="20"/>
              </w:rPr>
              <w:t xml:space="preserve"> </w:t>
            </w:r>
            <w:r w:rsidR="006F0219" w:rsidRPr="00C9705B">
              <w:rPr>
                <w:rFonts w:ascii="Barlow" w:hAnsi="Barlow"/>
                <w:sz w:val="20"/>
                <w:szCs w:val="20"/>
              </w:rPr>
              <w:t xml:space="preserve"> </w:t>
            </w:r>
            <w:r w:rsidR="000710B5" w:rsidRPr="00C9705B">
              <w:rPr>
                <w:rFonts w:ascii="Barlow" w:hAnsi="Barlow"/>
                <w:sz w:val="20"/>
                <w:szCs w:val="20"/>
              </w:rPr>
              <w:t xml:space="preserve"> </w:t>
            </w:r>
            <w:r w:rsidR="00342E74" w:rsidRPr="00C9705B">
              <w:rPr>
                <w:rFonts w:ascii="Barlow" w:hAnsi="Barlow"/>
                <w:sz w:val="20"/>
                <w:szCs w:val="20"/>
              </w:rPr>
              <w:t xml:space="preserve"> </w:t>
            </w:r>
            <w:r w:rsidR="00C66D53" w:rsidRPr="00C9705B">
              <w:rPr>
                <w:rFonts w:ascii="Barlow" w:hAnsi="Barlow"/>
                <w:sz w:val="20"/>
                <w:szCs w:val="20"/>
              </w:rPr>
              <w:t xml:space="preserve"> </w:t>
            </w:r>
            <w:r w:rsidR="00F2429A" w:rsidRPr="00C9705B">
              <w:rPr>
                <w:rFonts w:ascii="Barlow" w:hAnsi="Barlow"/>
                <w:sz w:val="20"/>
                <w:szCs w:val="20"/>
              </w:rPr>
              <w:t xml:space="preserve"> </w:t>
            </w:r>
            <w:r w:rsidR="00785C56" w:rsidRPr="00C9705B">
              <w:rPr>
                <w:rFonts w:ascii="Barlow" w:hAnsi="Barlow"/>
                <w:sz w:val="20"/>
                <w:szCs w:val="20"/>
              </w:rPr>
              <w:t xml:space="preserve"> </w:t>
            </w:r>
            <w:r w:rsidR="001C389C" w:rsidRPr="00C9705B">
              <w:rPr>
                <w:rFonts w:ascii="Barlow" w:hAnsi="Barlow"/>
                <w:sz w:val="20"/>
                <w:szCs w:val="20"/>
              </w:rPr>
              <w:t xml:space="preserve"> 28,556.62</w:t>
            </w:r>
          </w:p>
        </w:tc>
      </w:tr>
      <w:tr w:rsidR="00E25D68" w:rsidRPr="00C9705B" w:rsidTr="00C9705B">
        <w:trPr>
          <w:trHeight w:val="576"/>
          <w:jc w:val="center"/>
        </w:trPr>
        <w:tc>
          <w:tcPr>
            <w:tcW w:w="6345" w:type="dxa"/>
            <w:shd w:val="clear" w:color="auto" w:fill="auto"/>
          </w:tcPr>
          <w:p w:rsidR="00E25D68" w:rsidRPr="00C9705B" w:rsidRDefault="00E25D68" w:rsidP="00221632">
            <w:pPr>
              <w:rPr>
                <w:rFonts w:ascii="Barlow" w:hAnsi="Barlow"/>
                <w:sz w:val="20"/>
                <w:szCs w:val="20"/>
              </w:rPr>
            </w:pPr>
            <w:r w:rsidRPr="00C9705B">
              <w:rPr>
                <w:rFonts w:ascii="Barlow" w:hAnsi="Barlow"/>
                <w:sz w:val="20"/>
                <w:szCs w:val="20"/>
              </w:rPr>
              <w:t>Movimientos de partidas (o rubros) que no afectan al efectivo</w:t>
            </w:r>
          </w:p>
        </w:tc>
        <w:tc>
          <w:tcPr>
            <w:tcW w:w="1560" w:type="dxa"/>
            <w:shd w:val="clear" w:color="auto" w:fill="auto"/>
          </w:tcPr>
          <w:p w:rsidR="00E25D68" w:rsidRPr="00C9705B" w:rsidRDefault="00E91512" w:rsidP="00221632">
            <w:pPr>
              <w:jc w:val="right"/>
              <w:rPr>
                <w:rFonts w:ascii="Barlow" w:hAnsi="Barlow"/>
                <w:sz w:val="20"/>
                <w:szCs w:val="20"/>
              </w:rPr>
            </w:pPr>
            <w:r w:rsidRPr="00C9705B">
              <w:rPr>
                <w:rFonts w:ascii="Barlow" w:hAnsi="Barlow"/>
                <w:sz w:val="20"/>
                <w:szCs w:val="20"/>
              </w:rPr>
              <w:t>0</w:t>
            </w:r>
          </w:p>
        </w:tc>
        <w:tc>
          <w:tcPr>
            <w:tcW w:w="1559" w:type="dxa"/>
            <w:shd w:val="clear" w:color="auto" w:fill="auto"/>
          </w:tcPr>
          <w:p w:rsidR="00E25D68" w:rsidRPr="00C9705B" w:rsidRDefault="00E91512" w:rsidP="00221632">
            <w:pPr>
              <w:jc w:val="right"/>
              <w:rPr>
                <w:rFonts w:ascii="Barlow" w:hAnsi="Barlow"/>
                <w:sz w:val="20"/>
                <w:szCs w:val="20"/>
              </w:rPr>
            </w:pPr>
            <w:r w:rsidRPr="00C9705B">
              <w:rPr>
                <w:rFonts w:ascii="Barlow" w:hAnsi="Barlow"/>
                <w:sz w:val="20"/>
                <w:szCs w:val="20"/>
              </w:rPr>
              <w:t>0</w:t>
            </w:r>
          </w:p>
        </w:tc>
      </w:tr>
    </w:tbl>
    <w:p w:rsidR="00403175" w:rsidRPr="00C9705B" w:rsidRDefault="00403175" w:rsidP="00942115">
      <w:pPr>
        <w:jc w:val="center"/>
        <w:rPr>
          <w:rFonts w:ascii="Barlow" w:hAnsi="Barlow"/>
          <w:b/>
          <w:sz w:val="20"/>
          <w:szCs w:val="20"/>
        </w:rPr>
      </w:pPr>
    </w:p>
    <w:p w:rsidR="00942115" w:rsidRPr="00C9705B" w:rsidRDefault="00942115" w:rsidP="00FB2597">
      <w:pPr>
        <w:jc w:val="both"/>
        <w:rPr>
          <w:rFonts w:ascii="Barlow" w:hAnsi="Barlow"/>
          <w:b/>
          <w:sz w:val="20"/>
          <w:szCs w:val="20"/>
        </w:rPr>
      </w:pPr>
      <w:r w:rsidRPr="00C9705B">
        <w:rPr>
          <w:rFonts w:ascii="Barlow" w:hAnsi="Barlow"/>
          <w:b/>
          <w:sz w:val="20"/>
          <w:szCs w:val="20"/>
        </w:rPr>
        <w:t>CONCILIACIÓN ENTRE LOS INGRESOS PRESUPUESTARIOS Y CONTABLES, ASÍ COMO ENTRE LOS EGRESOS PRESUPUESTARIOS Y LOS GASTOS CONTABLES</w:t>
      </w:r>
    </w:p>
    <w:p w:rsidR="00403175" w:rsidRPr="00C9705B" w:rsidRDefault="0033169C" w:rsidP="00FB2597">
      <w:pPr>
        <w:tabs>
          <w:tab w:val="left" w:pos="2294"/>
        </w:tabs>
        <w:jc w:val="both"/>
        <w:rPr>
          <w:rFonts w:ascii="Barlow" w:hAnsi="Barlow" w:cs="Microsoft Sans Serif"/>
          <w:sz w:val="20"/>
          <w:szCs w:val="20"/>
        </w:rPr>
      </w:pPr>
      <w:r w:rsidRPr="00C9705B">
        <w:rPr>
          <w:rFonts w:ascii="Barlow" w:hAnsi="Barlow" w:cs="Microsoft Sans Serif"/>
          <w:sz w:val="20"/>
          <w:szCs w:val="20"/>
        </w:rPr>
        <w:t xml:space="preserve">El </w:t>
      </w:r>
      <w:r w:rsidR="00DE149F" w:rsidRPr="00C9705B">
        <w:rPr>
          <w:rFonts w:ascii="Barlow" w:hAnsi="Barlow" w:cs="Microsoft Sans Serif"/>
          <w:sz w:val="20"/>
          <w:szCs w:val="20"/>
        </w:rPr>
        <w:t>FOPROFEY</w:t>
      </w:r>
      <w:r w:rsidRPr="00C9705B">
        <w:rPr>
          <w:rFonts w:ascii="Barlow" w:hAnsi="Barlow" w:cs="Microsoft Sans Serif"/>
          <w:sz w:val="20"/>
          <w:szCs w:val="20"/>
        </w:rPr>
        <w:t xml:space="preserve"> no realiza una conciliación entre los ingresos presupuestarios y contables debido a que no tiene un presupuesto asignado para ejercer, es un fondo </w:t>
      </w:r>
      <w:proofErr w:type="spellStart"/>
      <w:r w:rsidRPr="00C9705B">
        <w:rPr>
          <w:rFonts w:ascii="Barlow" w:hAnsi="Barlow" w:cs="Microsoft Sans Serif"/>
          <w:sz w:val="20"/>
          <w:szCs w:val="20"/>
        </w:rPr>
        <w:t>revolvente</w:t>
      </w:r>
      <w:proofErr w:type="spellEnd"/>
      <w:r w:rsidRPr="00C9705B">
        <w:rPr>
          <w:rFonts w:ascii="Barlow" w:hAnsi="Barlow" w:cs="Microsoft Sans Serif"/>
          <w:sz w:val="20"/>
          <w:szCs w:val="20"/>
        </w:rPr>
        <w:t xml:space="preserve"> que solo otorga y recupera los créditos con sus propios recursos.</w:t>
      </w:r>
    </w:p>
    <w:p w:rsidR="00403175" w:rsidRPr="00C9705B" w:rsidRDefault="00403175" w:rsidP="00403175">
      <w:pPr>
        <w:jc w:val="center"/>
        <w:rPr>
          <w:rFonts w:ascii="Barlow" w:hAnsi="Barlow"/>
          <w:b/>
          <w:sz w:val="20"/>
          <w:szCs w:val="20"/>
        </w:rPr>
      </w:pPr>
      <w:r w:rsidRPr="00C9705B">
        <w:rPr>
          <w:rFonts w:ascii="Barlow" w:hAnsi="Barlow"/>
          <w:b/>
          <w:sz w:val="20"/>
          <w:szCs w:val="20"/>
        </w:rPr>
        <w:t>NOTAS DE MEMORIA (Cuentas de Orden)</w:t>
      </w:r>
    </w:p>
    <w:p w:rsidR="00403175" w:rsidRPr="00C9705B" w:rsidRDefault="00403175" w:rsidP="00403175">
      <w:pPr>
        <w:rPr>
          <w:rFonts w:ascii="Barlow" w:hAnsi="Barlow"/>
          <w:sz w:val="20"/>
          <w:szCs w:val="20"/>
        </w:rPr>
      </w:pPr>
      <w:r w:rsidRPr="00C9705B">
        <w:rPr>
          <w:rFonts w:ascii="Barlow" w:hAnsi="Barlow"/>
          <w:sz w:val="20"/>
          <w:szCs w:val="20"/>
        </w:rPr>
        <w:t>No se tienen cuentas de orden Contables</w:t>
      </w:r>
    </w:p>
    <w:p w:rsidR="00403175" w:rsidRPr="00C9705B" w:rsidRDefault="0033169C" w:rsidP="00FB2597">
      <w:pPr>
        <w:tabs>
          <w:tab w:val="left" w:pos="2294"/>
        </w:tabs>
        <w:jc w:val="both"/>
        <w:rPr>
          <w:rFonts w:ascii="Barlow" w:hAnsi="Barlow" w:cs="Microsoft Sans Serif"/>
          <w:sz w:val="20"/>
          <w:szCs w:val="20"/>
        </w:rPr>
      </w:pPr>
      <w:r w:rsidRPr="00C9705B">
        <w:rPr>
          <w:rFonts w:ascii="Barlow" w:hAnsi="Barlow" w:cs="Microsoft Sans Serif"/>
          <w:sz w:val="20"/>
          <w:szCs w:val="20"/>
        </w:rPr>
        <w:t xml:space="preserve">No se realiza un </w:t>
      </w:r>
      <w:r w:rsidR="00403175" w:rsidRPr="00C9705B">
        <w:rPr>
          <w:rFonts w:ascii="Barlow" w:hAnsi="Barlow" w:cs="Microsoft Sans Serif"/>
          <w:sz w:val="20"/>
          <w:szCs w:val="20"/>
        </w:rPr>
        <w:t>Análisis de los saldos</w:t>
      </w:r>
      <w:r w:rsidRPr="00C9705B">
        <w:rPr>
          <w:rFonts w:ascii="Barlow" w:hAnsi="Barlow" w:cs="Microsoft Sans Serif"/>
          <w:sz w:val="20"/>
          <w:szCs w:val="20"/>
        </w:rPr>
        <w:t xml:space="preserve"> de las cuentas presupuestales por las razones mencionadas en el párrafo que antecede.</w:t>
      </w:r>
    </w:p>
    <w:p w:rsidR="00403175" w:rsidRPr="00C9705B" w:rsidRDefault="00403175" w:rsidP="00FB2597">
      <w:pPr>
        <w:jc w:val="both"/>
        <w:rPr>
          <w:rFonts w:ascii="Barlow" w:hAnsi="Barlow"/>
          <w:sz w:val="20"/>
          <w:szCs w:val="20"/>
        </w:rPr>
      </w:pPr>
      <w:r w:rsidRPr="00C9705B">
        <w:rPr>
          <w:rFonts w:ascii="Barlow" w:hAnsi="Barlow"/>
          <w:sz w:val="20"/>
          <w:szCs w:val="20"/>
        </w:rPr>
        <w:t>No se tienen cuentas de orden de los valores en custodia de instrumentos prestados a formadores de mercado e instrumentos de crédito recibidos en garantía de los formadores de mercado, ni contratos firmados de construcciones.</w:t>
      </w:r>
    </w:p>
    <w:p w:rsidR="003C0242" w:rsidRPr="00C9705B" w:rsidRDefault="000E6596" w:rsidP="003C0242">
      <w:pPr>
        <w:jc w:val="center"/>
        <w:rPr>
          <w:rFonts w:ascii="Barlow" w:hAnsi="Barlow"/>
          <w:b/>
          <w:sz w:val="20"/>
          <w:szCs w:val="20"/>
        </w:rPr>
      </w:pPr>
      <w:r w:rsidRPr="00C9705B">
        <w:rPr>
          <w:rFonts w:ascii="Barlow" w:hAnsi="Barlow"/>
          <w:b/>
          <w:sz w:val="20"/>
          <w:szCs w:val="20"/>
        </w:rPr>
        <w:t>NOTAS DE GESTION</w:t>
      </w:r>
      <w:r w:rsidR="00061DF6" w:rsidRPr="00C9705B">
        <w:rPr>
          <w:rFonts w:ascii="Barlow" w:hAnsi="Barlow"/>
          <w:b/>
          <w:sz w:val="20"/>
          <w:szCs w:val="20"/>
        </w:rPr>
        <w:t xml:space="preserve"> ADMINISTRATIVA</w:t>
      </w:r>
    </w:p>
    <w:p w:rsidR="00482B3B" w:rsidRPr="00C9705B" w:rsidRDefault="00482B3B" w:rsidP="00482B3B">
      <w:pPr>
        <w:jc w:val="center"/>
        <w:rPr>
          <w:rFonts w:ascii="Barlow" w:hAnsi="Barlow"/>
          <w:b/>
          <w:sz w:val="20"/>
          <w:szCs w:val="20"/>
        </w:rPr>
      </w:pPr>
      <w:r w:rsidRPr="00C9705B">
        <w:rPr>
          <w:rFonts w:ascii="Barlow" w:hAnsi="Barlow"/>
          <w:b/>
          <w:sz w:val="20"/>
          <w:szCs w:val="20"/>
        </w:rPr>
        <w:lastRenderedPageBreak/>
        <w:t>NOTA 1</w:t>
      </w:r>
    </w:p>
    <w:p w:rsidR="003C0242" w:rsidRPr="00C9705B" w:rsidRDefault="000E6596" w:rsidP="003C0242">
      <w:pPr>
        <w:jc w:val="center"/>
        <w:rPr>
          <w:rFonts w:ascii="Barlow" w:hAnsi="Barlow"/>
          <w:b/>
          <w:sz w:val="20"/>
          <w:szCs w:val="20"/>
        </w:rPr>
      </w:pPr>
      <w:r w:rsidRPr="00C9705B">
        <w:rPr>
          <w:rFonts w:ascii="Barlow" w:hAnsi="Barlow"/>
          <w:b/>
          <w:sz w:val="20"/>
          <w:szCs w:val="20"/>
        </w:rPr>
        <w:t>INTRODUCCION</w:t>
      </w:r>
    </w:p>
    <w:p w:rsidR="000E6596" w:rsidRPr="00C9705B" w:rsidRDefault="003918D5" w:rsidP="00FB2597">
      <w:pPr>
        <w:jc w:val="both"/>
        <w:rPr>
          <w:rFonts w:ascii="Barlow" w:hAnsi="Barlow"/>
          <w:sz w:val="20"/>
          <w:szCs w:val="20"/>
        </w:rPr>
      </w:pPr>
      <w:r w:rsidRPr="00C9705B">
        <w:rPr>
          <w:rFonts w:ascii="Barlow" w:hAnsi="Barlow"/>
          <w:sz w:val="20"/>
          <w:szCs w:val="20"/>
        </w:rPr>
        <w:t>Los Estados Financieros de los entes públicos, proveen de información financiera a los principales usuarios de la misma, al Congreso y a los Ciudadanos.</w:t>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p>
    <w:p w:rsidR="000E6596" w:rsidRPr="00C9705B" w:rsidRDefault="003918D5" w:rsidP="00FB2597">
      <w:pPr>
        <w:jc w:val="both"/>
        <w:rPr>
          <w:rFonts w:ascii="Barlow" w:hAnsi="Barlow"/>
          <w:sz w:val="20"/>
          <w:szCs w:val="20"/>
        </w:rPr>
      </w:pPr>
      <w:r w:rsidRPr="00C9705B">
        <w:rPr>
          <w:rFonts w:ascii="Barlow" w:hAnsi="Barlow"/>
          <w:sz w:val="20"/>
          <w:szCs w:val="20"/>
        </w:rPr>
        <w:t xml:space="preserve">El Objetivo del presente documento es la revelación del contexto y de los aspectos económicos-financieros </w:t>
      </w:r>
      <w:r w:rsidR="00E77C61" w:rsidRPr="00C9705B">
        <w:rPr>
          <w:rFonts w:ascii="Barlow" w:hAnsi="Barlow"/>
          <w:sz w:val="20"/>
          <w:szCs w:val="20"/>
        </w:rPr>
        <w:t>más</w:t>
      </w:r>
      <w:r w:rsidRPr="00C9705B">
        <w:rPr>
          <w:rFonts w:ascii="Barlow" w:hAnsi="Barlow"/>
          <w:sz w:val="20"/>
          <w:szCs w:val="20"/>
        </w:rPr>
        <w:t xml:space="preserve"> relevantes que influyeron en las decisiones del período y que deberán ser considerados en la elaboración de los estados financieros para la mayor comprensión de los mismos y sus particulares.</w:t>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p>
    <w:p w:rsidR="00E67B8C" w:rsidRPr="00C9705B" w:rsidRDefault="003918D5" w:rsidP="00FB2597">
      <w:pPr>
        <w:jc w:val="both"/>
        <w:rPr>
          <w:rFonts w:ascii="Barlow" w:hAnsi="Barlow"/>
          <w:sz w:val="20"/>
          <w:szCs w:val="20"/>
        </w:rPr>
      </w:pPr>
      <w:r w:rsidRPr="00C9705B">
        <w:rPr>
          <w:rFonts w:ascii="Barlow" w:hAnsi="Barlow"/>
          <w:sz w:val="20"/>
          <w:szCs w:val="20"/>
        </w:rPr>
        <w:t>De esta manera, se informa y se explica la respuesta del gobierno a las condiciones relacionadas con la información financiera de cada período de gestión; además, de exponer aquellas políticas que podrían afectar la toma de decisiones en períodos posteriores.</w:t>
      </w:r>
    </w:p>
    <w:p w:rsidR="00197A0C" w:rsidRPr="00C9705B" w:rsidRDefault="000E6596" w:rsidP="003C0242">
      <w:pPr>
        <w:jc w:val="center"/>
        <w:rPr>
          <w:rFonts w:ascii="Barlow" w:hAnsi="Barlow"/>
          <w:b/>
          <w:sz w:val="20"/>
          <w:szCs w:val="20"/>
        </w:rPr>
      </w:pPr>
      <w:r w:rsidRPr="00C9705B">
        <w:rPr>
          <w:rFonts w:ascii="Barlow" w:hAnsi="Barlow"/>
          <w:b/>
          <w:sz w:val="20"/>
          <w:szCs w:val="20"/>
        </w:rPr>
        <w:t>NOTA 2</w:t>
      </w:r>
    </w:p>
    <w:p w:rsidR="003C0242" w:rsidRPr="00C9705B" w:rsidRDefault="000E6596" w:rsidP="003C0242">
      <w:pPr>
        <w:jc w:val="center"/>
        <w:rPr>
          <w:rFonts w:ascii="Barlow" w:hAnsi="Barlow"/>
          <w:b/>
          <w:sz w:val="20"/>
          <w:szCs w:val="20"/>
        </w:rPr>
      </w:pPr>
      <w:r w:rsidRPr="00C9705B">
        <w:rPr>
          <w:rFonts w:ascii="Barlow" w:hAnsi="Barlow"/>
          <w:b/>
          <w:sz w:val="20"/>
          <w:szCs w:val="20"/>
        </w:rPr>
        <w:t>PANORAMA ECONOMICO-FINANCIERO</w:t>
      </w:r>
    </w:p>
    <w:p w:rsidR="000E6596" w:rsidRPr="00C9705B" w:rsidRDefault="00E91512" w:rsidP="00FB2597">
      <w:pPr>
        <w:jc w:val="both"/>
        <w:rPr>
          <w:rFonts w:ascii="Barlow" w:hAnsi="Barlow"/>
          <w:sz w:val="20"/>
          <w:szCs w:val="20"/>
        </w:rPr>
      </w:pPr>
      <w:r w:rsidRPr="00C9705B">
        <w:rPr>
          <w:rFonts w:ascii="Barlow" w:hAnsi="Barlow"/>
          <w:sz w:val="20"/>
          <w:szCs w:val="20"/>
        </w:rPr>
        <w:t>El Fondo de Promoción y Fomento a las Empresas en el Estado de Yucatán opera bajo condiciones económico-financieras seguras y estables puesto que todas las decisiones que se toman son expuestas al Presidente del Comité y las mismas son aprobadas, en su caso, y siempre tomado en consideración la salvaguarda y protección de los recursos del Estado.</w:t>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p>
    <w:p w:rsidR="00197A0C" w:rsidRPr="00C9705B" w:rsidRDefault="000E6596" w:rsidP="00197A0C">
      <w:pPr>
        <w:jc w:val="center"/>
        <w:rPr>
          <w:rFonts w:ascii="Barlow" w:hAnsi="Barlow"/>
          <w:b/>
          <w:sz w:val="20"/>
          <w:szCs w:val="20"/>
        </w:rPr>
      </w:pPr>
      <w:r w:rsidRPr="00C9705B">
        <w:rPr>
          <w:rFonts w:ascii="Barlow" w:hAnsi="Barlow"/>
          <w:b/>
          <w:sz w:val="20"/>
          <w:szCs w:val="20"/>
        </w:rPr>
        <w:t>NOTA 3</w:t>
      </w:r>
    </w:p>
    <w:p w:rsidR="00197A0C" w:rsidRPr="00C9705B" w:rsidRDefault="000E6596" w:rsidP="00197A0C">
      <w:pPr>
        <w:jc w:val="center"/>
        <w:rPr>
          <w:rFonts w:ascii="Barlow" w:hAnsi="Barlow"/>
          <w:b/>
          <w:sz w:val="20"/>
          <w:szCs w:val="20"/>
        </w:rPr>
      </w:pPr>
      <w:r w:rsidRPr="00C9705B">
        <w:rPr>
          <w:rFonts w:ascii="Barlow" w:hAnsi="Barlow"/>
          <w:b/>
          <w:sz w:val="20"/>
          <w:szCs w:val="20"/>
        </w:rPr>
        <w:t>AUTORIZACION E HISTORIA</w:t>
      </w:r>
    </w:p>
    <w:p w:rsidR="00E6347C" w:rsidRPr="00C9705B" w:rsidRDefault="00E91512" w:rsidP="00FB2597">
      <w:pPr>
        <w:jc w:val="both"/>
        <w:rPr>
          <w:rFonts w:ascii="Barlow" w:hAnsi="Barlow"/>
          <w:sz w:val="20"/>
          <w:szCs w:val="20"/>
        </w:rPr>
      </w:pPr>
      <w:r w:rsidRPr="00C9705B">
        <w:rPr>
          <w:rFonts w:ascii="Barlow" w:hAnsi="Barlow"/>
          <w:sz w:val="20"/>
          <w:szCs w:val="20"/>
        </w:rPr>
        <w:t>El día 22 del mes de diciembre de 2003 se firma el acuerdo se crea el Fondo de Promoción y Fomento a las Empresas en el Estado de Yucatán (FOPROFEY), que será administrado por la Secretaría de Desarrollo Industrial y Comercial (Ahora Secretaría de Fomento Económico), con el objeto de  otorgar apoyos financieros para Proyectos productivos, Elaboración de estudios, Instalación de empresas, Infraestructural industrial, Promoción industrial, Apoyos extraordinarios y Apoyos financieros a microempresas que contribuya a la generación de empleos.</w:t>
      </w:r>
    </w:p>
    <w:p w:rsidR="00E91512" w:rsidRPr="00C9705B" w:rsidRDefault="00E91512" w:rsidP="00FB2597">
      <w:pPr>
        <w:jc w:val="both"/>
        <w:rPr>
          <w:rFonts w:ascii="Barlow" w:hAnsi="Barlow"/>
          <w:sz w:val="20"/>
          <w:szCs w:val="20"/>
        </w:rPr>
      </w:pPr>
      <w:r w:rsidRPr="00C9705B">
        <w:rPr>
          <w:rFonts w:ascii="Barlow" w:hAnsi="Barlow"/>
          <w:sz w:val="20"/>
          <w:szCs w:val="20"/>
        </w:rPr>
        <w:t xml:space="preserve">El Articulo 4 </w:t>
      </w:r>
      <w:proofErr w:type="spellStart"/>
      <w:r w:rsidRPr="00C9705B">
        <w:rPr>
          <w:rFonts w:ascii="Barlow" w:hAnsi="Barlow"/>
          <w:sz w:val="20"/>
          <w:szCs w:val="20"/>
        </w:rPr>
        <w:t>Fracc</w:t>
      </w:r>
      <w:proofErr w:type="spellEnd"/>
      <w:r w:rsidRPr="00C9705B">
        <w:rPr>
          <w:rFonts w:ascii="Barlow" w:hAnsi="Barlow"/>
          <w:sz w:val="20"/>
          <w:szCs w:val="20"/>
        </w:rPr>
        <w:t xml:space="preserve"> XII de la Ley de Contabilidad, establece que son Entes Públicos: los poderes Ejecutivo, Legislativo y Judicial de la Federación y de las entidades federativas; los entes autónomos de la Federación y de las entidades federativas; los ayuntamientos de los municipios; los órganos políticos </w:t>
      </w:r>
      <w:r w:rsidRPr="00C9705B">
        <w:rPr>
          <w:rFonts w:ascii="Barlow" w:hAnsi="Barlow"/>
          <w:sz w:val="20"/>
          <w:szCs w:val="20"/>
        </w:rPr>
        <w:lastRenderedPageBreak/>
        <w:t>administrativos de las demarcaciones territoriales del Distrito Federal; y las entidades de la administración pública paraestatal, ya sean federales, estatales o municipales.</w:t>
      </w:r>
    </w:p>
    <w:p w:rsidR="00197A0C" w:rsidRPr="00C9705B" w:rsidRDefault="000E6596" w:rsidP="00197A0C">
      <w:pPr>
        <w:jc w:val="center"/>
        <w:rPr>
          <w:rFonts w:ascii="Barlow" w:hAnsi="Barlow"/>
          <w:b/>
          <w:sz w:val="20"/>
          <w:szCs w:val="20"/>
        </w:rPr>
      </w:pPr>
      <w:r w:rsidRPr="00C9705B">
        <w:rPr>
          <w:rFonts w:ascii="Barlow" w:hAnsi="Barlow"/>
          <w:b/>
          <w:sz w:val="20"/>
          <w:szCs w:val="20"/>
        </w:rPr>
        <w:t>NOTA 4</w:t>
      </w:r>
    </w:p>
    <w:p w:rsidR="00197A0C" w:rsidRPr="00C9705B" w:rsidRDefault="000E6596" w:rsidP="00197A0C">
      <w:pPr>
        <w:jc w:val="center"/>
        <w:rPr>
          <w:rFonts w:ascii="Barlow" w:hAnsi="Barlow"/>
          <w:b/>
          <w:sz w:val="20"/>
          <w:szCs w:val="20"/>
        </w:rPr>
      </w:pPr>
      <w:r w:rsidRPr="00C9705B">
        <w:rPr>
          <w:rFonts w:ascii="Barlow" w:hAnsi="Barlow"/>
          <w:b/>
          <w:sz w:val="20"/>
          <w:szCs w:val="20"/>
        </w:rPr>
        <w:t>ORGANIZACIÓN Y OBJETO SOCIAL</w:t>
      </w:r>
    </w:p>
    <w:p w:rsidR="00E91512" w:rsidRPr="00C9705B" w:rsidRDefault="00E91512" w:rsidP="00E91512">
      <w:pPr>
        <w:jc w:val="both"/>
        <w:rPr>
          <w:rFonts w:ascii="Barlow" w:hAnsi="Barlow"/>
          <w:sz w:val="20"/>
          <w:szCs w:val="20"/>
        </w:rPr>
      </w:pPr>
      <w:r w:rsidRPr="00C9705B">
        <w:rPr>
          <w:rFonts w:ascii="Barlow" w:hAnsi="Barlow"/>
          <w:sz w:val="20"/>
          <w:szCs w:val="20"/>
        </w:rPr>
        <w:t>El FOPROFEY tiene por objeto otorgar apoyos financieros para lo siguiente:</w:t>
      </w:r>
      <w:r w:rsidRPr="00C9705B">
        <w:rPr>
          <w:rFonts w:ascii="Barlow" w:hAnsi="Barlow"/>
          <w:sz w:val="20"/>
          <w:szCs w:val="20"/>
        </w:rPr>
        <w:tab/>
      </w:r>
      <w:r w:rsidRPr="00C9705B">
        <w:rPr>
          <w:rFonts w:ascii="Barlow" w:hAnsi="Barlow"/>
          <w:sz w:val="20"/>
          <w:szCs w:val="20"/>
        </w:rPr>
        <w:tab/>
      </w:r>
      <w:r w:rsidRPr="00C9705B">
        <w:rPr>
          <w:rFonts w:ascii="Barlow" w:hAnsi="Barlow"/>
          <w:sz w:val="20"/>
          <w:szCs w:val="20"/>
        </w:rPr>
        <w:tab/>
      </w:r>
      <w:r w:rsidRPr="00C9705B">
        <w:rPr>
          <w:rFonts w:ascii="Barlow" w:hAnsi="Barlow"/>
          <w:sz w:val="20"/>
          <w:szCs w:val="20"/>
        </w:rPr>
        <w:tab/>
      </w:r>
      <w:r w:rsidRPr="00C9705B">
        <w:rPr>
          <w:rFonts w:ascii="Barlow" w:hAnsi="Barlow"/>
          <w:sz w:val="20"/>
          <w:szCs w:val="20"/>
        </w:rPr>
        <w:tab/>
      </w:r>
      <w:r w:rsidRPr="00C9705B">
        <w:rPr>
          <w:rFonts w:ascii="Barlow" w:hAnsi="Barlow"/>
          <w:sz w:val="20"/>
          <w:szCs w:val="20"/>
        </w:rPr>
        <w:tab/>
      </w:r>
      <w:r w:rsidRPr="00C9705B">
        <w:rPr>
          <w:rFonts w:ascii="Barlow" w:hAnsi="Barlow"/>
          <w:sz w:val="20"/>
          <w:szCs w:val="20"/>
        </w:rPr>
        <w:tab/>
      </w:r>
      <w:r w:rsidRPr="00C9705B">
        <w:rPr>
          <w:rFonts w:ascii="Barlow" w:hAnsi="Barlow"/>
          <w:sz w:val="20"/>
          <w:szCs w:val="20"/>
        </w:rPr>
        <w:tab/>
      </w:r>
    </w:p>
    <w:p w:rsidR="00E91512" w:rsidRPr="00C9705B" w:rsidRDefault="00E91512" w:rsidP="00094AA8">
      <w:pPr>
        <w:numPr>
          <w:ilvl w:val="0"/>
          <w:numId w:val="2"/>
        </w:numPr>
        <w:ind w:left="709"/>
        <w:jc w:val="both"/>
        <w:rPr>
          <w:rFonts w:ascii="Barlow" w:hAnsi="Barlow"/>
          <w:sz w:val="20"/>
          <w:szCs w:val="20"/>
        </w:rPr>
      </w:pPr>
      <w:r w:rsidRPr="00C9705B">
        <w:rPr>
          <w:rFonts w:ascii="Barlow" w:hAnsi="Barlow"/>
          <w:sz w:val="20"/>
          <w:szCs w:val="20"/>
        </w:rPr>
        <w:t>A proyectos productivos destinados a la adquisición, traslado e instalación de maquinaria y equipo; a las instalaciones que agreguen valor a la producción; a la modernización de procesos; a proyectos de desarrollo tecnológico; a impulsar iniciativas de inversión que promuevan y detonen la incorporación de empresas a la actividad industrial, comercial y de servicios; a proyectos que faciliten esta incorporación, directa o indirectamente, como lo son la realización de encuentros empresariales de negocios.</w:t>
      </w:r>
      <w:r w:rsidRPr="00C9705B">
        <w:rPr>
          <w:rFonts w:ascii="Barlow" w:hAnsi="Barlow"/>
          <w:sz w:val="20"/>
          <w:szCs w:val="20"/>
        </w:rPr>
        <w:tab/>
      </w:r>
      <w:r w:rsidRPr="00C9705B">
        <w:rPr>
          <w:rFonts w:ascii="Barlow" w:hAnsi="Barlow"/>
          <w:sz w:val="20"/>
          <w:szCs w:val="20"/>
        </w:rPr>
        <w:tab/>
      </w:r>
      <w:r w:rsidRPr="00C9705B">
        <w:rPr>
          <w:rFonts w:ascii="Barlow" w:hAnsi="Barlow"/>
          <w:sz w:val="20"/>
          <w:szCs w:val="20"/>
        </w:rPr>
        <w:tab/>
      </w:r>
      <w:r w:rsidRPr="00C9705B">
        <w:rPr>
          <w:rFonts w:ascii="Barlow" w:hAnsi="Barlow"/>
          <w:sz w:val="20"/>
          <w:szCs w:val="20"/>
        </w:rPr>
        <w:tab/>
      </w:r>
    </w:p>
    <w:p w:rsidR="00094AA8" w:rsidRPr="00C9705B" w:rsidRDefault="00E91512" w:rsidP="00094AA8">
      <w:pPr>
        <w:numPr>
          <w:ilvl w:val="0"/>
          <w:numId w:val="2"/>
        </w:numPr>
        <w:ind w:left="709"/>
        <w:jc w:val="both"/>
        <w:rPr>
          <w:rFonts w:ascii="Barlow" w:hAnsi="Barlow"/>
          <w:sz w:val="20"/>
          <w:szCs w:val="20"/>
        </w:rPr>
      </w:pPr>
      <w:r w:rsidRPr="00C9705B">
        <w:rPr>
          <w:rFonts w:ascii="Barlow" w:hAnsi="Barlow"/>
          <w:sz w:val="20"/>
          <w:szCs w:val="20"/>
        </w:rPr>
        <w:t xml:space="preserve">Apoyo para la elaboración de estudios destinados a la realización de </w:t>
      </w:r>
      <w:r w:rsidR="00094AA8" w:rsidRPr="00C9705B">
        <w:rPr>
          <w:rFonts w:ascii="Barlow" w:hAnsi="Barlow"/>
          <w:sz w:val="20"/>
          <w:szCs w:val="20"/>
        </w:rPr>
        <w:t xml:space="preserve">estudios y diagnósticos para la </w:t>
      </w:r>
      <w:r w:rsidRPr="00C9705B">
        <w:rPr>
          <w:rFonts w:ascii="Barlow" w:hAnsi="Barlow"/>
          <w:sz w:val="20"/>
          <w:szCs w:val="20"/>
        </w:rPr>
        <w:t>instalación de empresas.</w:t>
      </w:r>
    </w:p>
    <w:p w:rsidR="00094AA8" w:rsidRPr="00C9705B" w:rsidRDefault="00E91512" w:rsidP="00094AA8">
      <w:pPr>
        <w:numPr>
          <w:ilvl w:val="0"/>
          <w:numId w:val="2"/>
        </w:numPr>
        <w:ind w:left="709"/>
        <w:jc w:val="both"/>
        <w:rPr>
          <w:rFonts w:ascii="Barlow" w:hAnsi="Barlow"/>
          <w:sz w:val="20"/>
          <w:szCs w:val="20"/>
        </w:rPr>
      </w:pPr>
      <w:r w:rsidRPr="00C9705B">
        <w:rPr>
          <w:rFonts w:ascii="Barlow" w:hAnsi="Barlow"/>
          <w:sz w:val="20"/>
          <w:szCs w:val="20"/>
        </w:rPr>
        <w:t>Apoyo para la instalación de Empresas destinados a la instalación de empresas en el Estado de Yucatán, que se comprometan a crear</w:t>
      </w:r>
      <w:r w:rsidR="00094AA8" w:rsidRPr="00C9705B">
        <w:rPr>
          <w:rFonts w:ascii="Barlow" w:hAnsi="Barlow"/>
          <w:sz w:val="20"/>
          <w:szCs w:val="20"/>
        </w:rPr>
        <w:t xml:space="preserve"> </w:t>
      </w:r>
      <w:r w:rsidRPr="00C9705B">
        <w:rPr>
          <w:rFonts w:ascii="Barlow" w:hAnsi="Barlow"/>
          <w:sz w:val="20"/>
          <w:szCs w:val="20"/>
        </w:rPr>
        <w:t>fuentes de empleos permanentes y bien remunerados.</w:t>
      </w:r>
    </w:p>
    <w:p w:rsidR="00094AA8" w:rsidRPr="00C9705B" w:rsidRDefault="00E91512" w:rsidP="00094AA8">
      <w:pPr>
        <w:numPr>
          <w:ilvl w:val="0"/>
          <w:numId w:val="2"/>
        </w:numPr>
        <w:ind w:left="709"/>
        <w:jc w:val="both"/>
        <w:rPr>
          <w:rFonts w:ascii="Barlow" w:hAnsi="Barlow"/>
          <w:sz w:val="20"/>
          <w:szCs w:val="20"/>
        </w:rPr>
      </w:pPr>
      <w:r w:rsidRPr="00C9705B">
        <w:rPr>
          <w:rFonts w:ascii="Barlow" w:hAnsi="Barlow"/>
          <w:sz w:val="20"/>
          <w:szCs w:val="20"/>
        </w:rPr>
        <w:t>Apoyo para infraestructura industrial destinados a: la construcción y/o rehabilitación de naves industriales; desarrollo de parques y conjuntos industriales, entre otros; asimismo se podrá apoyar proyectos comerciales y de servicios, siempre y cuando formen parte integral del proyecto de infraestructura industrial; que repercuta en la generación de empleos para hombres y mujeres.</w:t>
      </w:r>
    </w:p>
    <w:p w:rsidR="00094AA8" w:rsidRPr="00C9705B" w:rsidRDefault="00E91512" w:rsidP="00094AA8">
      <w:pPr>
        <w:numPr>
          <w:ilvl w:val="0"/>
          <w:numId w:val="2"/>
        </w:numPr>
        <w:ind w:left="709"/>
        <w:jc w:val="both"/>
        <w:rPr>
          <w:rFonts w:ascii="Barlow" w:hAnsi="Barlow"/>
          <w:sz w:val="20"/>
          <w:szCs w:val="20"/>
        </w:rPr>
      </w:pPr>
      <w:r w:rsidRPr="00C9705B">
        <w:rPr>
          <w:rFonts w:ascii="Barlow" w:hAnsi="Barlow"/>
          <w:sz w:val="20"/>
          <w:szCs w:val="20"/>
        </w:rPr>
        <w:t xml:space="preserve">Apoyo para la promoción industrial destinados a: actividades de promoción, a través de ferias, exposiciones y encuentros de negocios; con la finalidad de lograr la interacción y permanencia en los mercados y fortaleciendo la competitividad en el corto y mediano plazo. </w:t>
      </w:r>
      <w:proofErr w:type="gramStart"/>
      <w:r w:rsidRPr="00C9705B">
        <w:rPr>
          <w:rFonts w:ascii="Barlow" w:hAnsi="Barlow"/>
          <w:sz w:val="20"/>
          <w:szCs w:val="20"/>
        </w:rPr>
        <w:t>Asimismo</w:t>
      </w:r>
      <w:proofErr w:type="gramEnd"/>
      <w:r w:rsidRPr="00C9705B">
        <w:rPr>
          <w:rFonts w:ascii="Barlow" w:hAnsi="Barlow"/>
          <w:sz w:val="20"/>
          <w:szCs w:val="20"/>
        </w:rPr>
        <w:t xml:space="preserve"> se otorgarán recursos para material promocional tales como: folletos, trípticos, posters, material audiovisual, páginas en Internet, entre otros.</w:t>
      </w:r>
    </w:p>
    <w:p w:rsidR="00094AA8" w:rsidRPr="00C9705B" w:rsidRDefault="00E91512" w:rsidP="00094AA8">
      <w:pPr>
        <w:numPr>
          <w:ilvl w:val="0"/>
          <w:numId w:val="2"/>
        </w:numPr>
        <w:ind w:left="709"/>
        <w:jc w:val="both"/>
        <w:rPr>
          <w:rFonts w:ascii="Barlow" w:hAnsi="Barlow"/>
          <w:sz w:val="20"/>
          <w:szCs w:val="20"/>
        </w:rPr>
      </w:pPr>
      <w:r w:rsidRPr="00C9705B">
        <w:rPr>
          <w:rFonts w:ascii="Barlow" w:hAnsi="Barlow"/>
          <w:sz w:val="20"/>
          <w:szCs w:val="20"/>
        </w:rPr>
        <w:t>Apoyos extraordinarios destinados a todas aquellas personas físicas o morales del sector empresarial del Estado cuya operación resulte afectada, ya sea de una manera física o financiera, por un desastre natural.</w:t>
      </w:r>
    </w:p>
    <w:p w:rsidR="00E91512" w:rsidRPr="00C9705B" w:rsidRDefault="00E91512" w:rsidP="00094AA8">
      <w:pPr>
        <w:numPr>
          <w:ilvl w:val="0"/>
          <w:numId w:val="2"/>
        </w:numPr>
        <w:ind w:left="709"/>
        <w:jc w:val="both"/>
        <w:rPr>
          <w:rFonts w:ascii="Barlow" w:hAnsi="Barlow"/>
          <w:sz w:val="20"/>
          <w:szCs w:val="20"/>
        </w:rPr>
      </w:pPr>
      <w:r w:rsidRPr="00C9705B">
        <w:rPr>
          <w:rFonts w:ascii="Barlow" w:hAnsi="Barlow"/>
          <w:sz w:val="20"/>
          <w:szCs w:val="20"/>
        </w:rPr>
        <w:t xml:space="preserve">Apoyos financieros para las microempresas destinados a personas físicas legalmente instaladas cuya necesidad de recursos le son indispensable para mantener o incrementar su producción, distribución, comercialización de los productos y/o servicios; otorgar los financiamientos necesarios </w:t>
      </w:r>
      <w:r w:rsidRPr="00C9705B">
        <w:rPr>
          <w:rFonts w:ascii="Barlow" w:hAnsi="Barlow"/>
          <w:sz w:val="20"/>
          <w:szCs w:val="20"/>
        </w:rPr>
        <w:lastRenderedPageBreak/>
        <w:t>destinados a capital de trabajo para la adquisición de materias primas, inventarios, o para la compra de activos fijos como maquinaria y equipo; también se</w:t>
      </w:r>
      <w:r w:rsidR="00094AA8" w:rsidRPr="00C9705B">
        <w:rPr>
          <w:rFonts w:ascii="Barlow" w:hAnsi="Barlow"/>
          <w:sz w:val="20"/>
          <w:szCs w:val="20"/>
        </w:rPr>
        <w:t xml:space="preserve"> </w:t>
      </w:r>
      <w:r w:rsidRPr="00C9705B">
        <w:rPr>
          <w:rFonts w:ascii="Barlow" w:hAnsi="Barlow"/>
          <w:sz w:val="20"/>
          <w:szCs w:val="20"/>
        </w:rPr>
        <w:t>podrá aplicar para la ampliación de sus oficinas, locales; de manera ágil y sencilla, con plazos y tasas accesibles.</w:t>
      </w:r>
      <w:r w:rsidRPr="00C9705B">
        <w:rPr>
          <w:rFonts w:ascii="Barlow" w:hAnsi="Barlow"/>
          <w:sz w:val="20"/>
          <w:szCs w:val="20"/>
        </w:rPr>
        <w:tab/>
      </w:r>
      <w:r w:rsidRPr="00C9705B">
        <w:rPr>
          <w:rFonts w:ascii="Barlow" w:hAnsi="Barlow"/>
          <w:sz w:val="20"/>
          <w:szCs w:val="20"/>
        </w:rPr>
        <w:tab/>
      </w:r>
    </w:p>
    <w:p w:rsidR="00E91512" w:rsidRPr="00C9705B" w:rsidRDefault="00E91512" w:rsidP="00E91512">
      <w:pPr>
        <w:jc w:val="both"/>
        <w:rPr>
          <w:rFonts w:ascii="Barlow" w:hAnsi="Barlow"/>
          <w:sz w:val="20"/>
          <w:szCs w:val="20"/>
        </w:rPr>
      </w:pPr>
      <w:r w:rsidRPr="00C9705B">
        <w:rPr>
          <w:rFonts w:ascii="Barlow" w:hAnsi="Barlow"/>
          <w:sz w:val="20"/>
          <w:szCs w:val="20"/>
        </w:rPr>
        <w:t>El Fondo de Promoción y Fomento a las Empresas en el Estado de Yucatán se crea como un acuerdo del Gobierno Estatal y no tiene obligaciones fiscales que cumplir.</w:t>
      </w:r>
      <w:r w:rsidRPr="00C9705B">
        <w:rPr>
          <w:rFonts w:ascii="Barlow" w:hAnsi="Barlow"/>
          <w:sz w:val="20"/>
          <w:szCs w:val="20"/>
        </w:rPr>
        <w:tab/>
      </w:r>
      <w:r w:rsidRPr="00C9705B">
        <w:rPr>
          <w:rFonts w:ascii="Barlow" w:hAnsi="Barlow"/>
          <w:sz w:val="20"/>
          <w:szCs w:val="20"/>
        </w:rPr>
        <w:tab/>
      </w:r>
      <w:r w:rsidRPr="00C9705B">
        <w:rPr>
          <w:rFonts w:ascii="Barlow" w:hAnsi="Barlow"/>
          <w:sz w:val="20"/>
          <w:szCs w:val="20"/>
        </w:rPr>
        <w:tab/>
      </w:r>
      <w:r w:rsidRPr="00C9705B">
        <w:rPr>
          <w:rFonts w:ascii="Barlow" w:hAnsi="Barlow"/>
          <w:sz w:val="20"/>
          <w:szCs w:val="20"/>
        </w:rPr>
        <w:tab/>
      </w:r>
      <w:r w:rsidRPr="00C9705B">
        <w:rPr>
          <w:rFonts w:ascii="Barlow" w:hAnsi="Barlow"/>
          <w:sz w:val="20"/>
          <w:szCs w:val="20"/>
        </w:rPr>
        <w:tab/>
      </w:r>
      <w:r w:rsidRPr="00C9705B">
        <w:rPr>
          <w:rFonts w:ascii="Barlow" w:hAnsi="Barlow"/>
          <w:sz w:val="20"/>
          <w:szCs w:val="20"/>
        </w:rPr>
        <w:tab/>
      </w:r>
      <w:r w:rsidRPr="00C9705B">
        <w:rPr>
          <w:rFonts w:ascii="Barlow" w:hAnsi="Barlow"/>
          <w:sz w:val="20"/>
          <w:szCs w:val="20"/>
        </w:rPr>
        <w:tab/>
      </w:r>
      <w:r w:rsidRPr="00C9705B">
        <w:rPr>
          <w:rFonts w:ascii="Barlow" w:hAnsi="Barlow"/>
          <w:sz w:val="20"/>
          <w:szCs w:val="20"/>
        </w:rPr>
        <w:tab/>
      </w:r>
    </w:p>
    <w:p w:rsidR="00312B31" w:rsidRPr="00C9705B" w:rsidRDefault="00E91512" w:rsidP="00E91512">
      <w:pPr>
        <w:jc w:val="both"/>
        <w:rPr>
          <w:rFonts w:ascii="Barlow" w:hAnsi="Barlow"/>
          <w:sz w:val="20"/>
          <w:szCs w:val="20"/>
        </w:rPr>
      </w:pPr>
      <w:r w:rsidRPr="00C9705B">
        <w:rPr>
          <w:rFonts w:ascii="Barlow" w:hAnsi="Barlow"/>
          <w:sz w:val="20"/>
          <w:szCs w:val="20"/>
        </w:rPr>
        <w:t xml:space="preserve">El Fondo de Promoción y Fomento a las Empresas en el Estado de Yucatán no tiene contratado servicios personales para que laboren en el mismo, puesto que </w:t>
      </w:r>
      <w:proofErr w:type="gramStart"/>
      <w:r w:rsidRPr="00C9705B">
        <w:rPr>
          <w:rFonts w:ascii="Barlow" w:hAnsi="Barlow"/>
          <w:sz w:val="20"/>
          <w:szCs w:val="20"/>
        </w:rPr>
        <w:t>toda sus actividades administrativas</w:t>
      </w:r>
      <w:proofErr w:type="gramEnd"/>
      <w:r w:rsidRPr="00C9705B">
        <w:rPr>
          <w:rFonts w:ascii="Barlow" w:hAnsi="Barlow"/>
          <w:sz w:val="20"/>
          <w:szCs w:val="20"/>
        </w:rPr>
        <w:t xml:space="preserve"> las elabora el personal de la Secretaría de Fomento Económico </w:t>
      </w:r>
      <w:r w:rsidR="00105D34" w:rsidRPr="00C9705B">
        <w:rPr>
          <w:rFonts w:ascii="Barlow" w:hAnsi="Barlow"/>
          <w:sz w:val="20"/>
          <w:szCs w:val="20"/>
        </w:rPr>
        <w:t xml:space="preserve">y Trabajo </w:t>
      </w:r>
      <w:r w:rsidRPr="00C9705B">
        <w:rPr>
          <w:rFonts w:ascii="Barlow" w:hAnsi="Barlow"/>
          <w:sz w:val="20"/>
          <w:szCs w:val="20"/>
        </w:rPr>
        <w:t>destinada para tales fines, dicha dependencia, elabora los Estados Financieros.</w:t>
      </w:r>
      <w:r w:rsidRPr="00C9705B">
        <w:rPr>
          <w:rFonts w:ascii="Barlow" w:hAnsi="Barlow"/>
          <w:sz w:val="20"/>
          <w:szCs w:val="20"/>
        </w:rPr>
        <w:tab/>
      </w:r>
      <w:r w:rsidRPr="00C9705B">
        <w:rPr>
          <w:rFonts w:ascii="Barlow" w:hAnsi="Barlow"/>
          <w:sz w:val="20"/>
          <w:szCs w:val="20"/>
        </w:rPr>
        <w:tab/>
      </w:r>
      <w:r w:rsidRPr="00C9705B">
        <w:rPr>
          <w:rFonts w:ascii="Barlow" w:hAnsi="Barlow"/>
          <w:sz w:val="20"/>
          <w:szCs w:val="20"/>
        </w:rPr>
        <w:tab/>
      </w:r>
      <w:r w:rsidRPr="00C9705B">
        <w:rPr>
          <w:rFonts w:ascii="Barlow" w:hAnsi="Barlow"/>
          <w:sz w:val="20"/>
          <w:szCs w:val="20"/>
        </w:rPr>
        <w:tab/>
      </w:r>
      <w:r w:rsidRPr="00C9705B">
        <w:rPr>
          <w:rFonts w:ascii="Barlow" w:hAnsi="Barlow"/>
          <w:sz w:val="20"/>
          <w:szCs w:val="20"/>
        </w:rPr>
        <w:tab/>
      </w:r>
      <w:r w:rsidRPr="00C9705B">
        <w:rPr>
          <w:rFonts w:ascii="Barlow" w:hAnsi="Barlow"/>
          <w:sz w:val="20"/>
          <w:szCs w:val="20"/>
        </w:rPr>
        <w:tab/>
      </w:r>
      <w:r w:rsidRPr="00C9705B">
        <w:rPr>
          <w:rFonts w:ascii="Barlow" w:hAnsi="Barlow"/>
          <w:sz w:val="20"/>
          <w:szCs w:val="20"/>
        </w:rPr>
        <w:tab/>
      </w:r>
      <w:r w:rsidRPr="00C9705B">
        <w:rPr>
          <w:rFonts w:ascii="Barlow" w:hAnsi="Barlow"/>
          <w:sz w:val="20"/>
          <w:szCs w:val="20"/>
        </w:rPr>
        <w:tab/>
      </w:r>
    </w:p>
    <w:p w:rsidR="00197A0C" w:rsidRPr="00C9705B" w:rsidRDefault="000E6596" w:rsidP="00197A0C">
      <w:pPr>
        <w:jc w:val="center"/>
        <w:rPr>
          <w:rFonts w:ascii="Barlow" w:hAnsi="Barlow"/>
          <w:b/>
          <w:sz w:val="20"/>
          <w:szCs w:val="20"/>
        </w:rPr>
      </w:pPr>
      <w:r w:rsidRPr="00C9705B">
        <w:rPr>
          <w:rFonts w:ascii="Barlow" w:hAnsi="Barlow"/>
          <w:b/>
          <w:sz w:val="20"/>
          <w:szCs w:val="20"/>
        </w:rPr>
        <w:t>NOTA 5</w:t>
      </w:r>
    </w:p>
    <w:p w:rsidR="00197A0C" w:rsidRPr="00C9705B" w:rsidRDefault="000E6596" w:rsidP="00197A0C">
      <w:pPr>
        <w:jc w:val="center"/>
        <w:rPr>
          <w:rFonts w:ascii="Barlow" w:hAnsi="Barlow"/>
          <w:b/>
          <w:sz w:val="20"/>
          <w:szCs w:val="20"/>
        </w:rPr>
      </w:pPr>
      <w:r w:rsidRPr="00C9705B">
        <w:rPr>
          <w:rFonts w:ascii="Barlow" w:hAnsi="Barlow"/>
          <w:b/>
          <w:sz w:val="20"/>
          <w:szCs w:val="20"/>
        </w:rPr>
        <w:t>BASES DE PREPARACION DE LOS ESTADOS FINANCIEROS</w:t>
      </w:r>
    </w:p>
    <w:p w:rsidR="000E6596" w:rsidRPr="00C9705B" w:rsidRDefault="00EC43AF" w:rsidP="00FB2597">
      <w:pPr>
        <w:jc w:val="both"/>
        <w:rPr>
          <w:rFonts w:ascii="Barlow" w:hAnsi="Barlow"/>
          <w:sz w:val="20"/>
          <w:szCs w:val="20"/>
        </w:rPr>
      </w:pPr>
      <w:r w:rsidRPr="00C9705B">
        <w:rPr>
          <w:rFonts w:ascii="Barlow" w:hAnsi="Barlow"/>
          <w:sz w:val="20"/>
          <w:szCs w:val="20"/>
        </w:rPr>
        <w:t xml:space="preserve">Para la preparación de los Estados Financieros se tomó como base la Ley de Contabilidad </w:t>
      </w:r>
      <w:r w:rsidR="00D617FA" w:rsidRPr="00C9705B">
        <w:rPr>
          <w:rFonts w:ascii="Barlow" w:hAnsi="Barlow"/>
          <w:sz w:val="20"/>
          <w:szCs w:val="20"/>
        </w:rPr>
        <w:t>Gubernamental,</w:t>
      </w:r>
      <w:r w:rsidRPr="00C9705B">
        <w:rPr>
          <w:rFonts w:ascii="Barlow" w:hAnsi="Barlow"/>
          <w:sz w:val="20"/>
          <w:szCs w:val="20"/>
        </w:rPr>
        <w:t xml:space="preserve"> así como también la normatividad emitida por le CONAC y las disposiciones legales aplicables.</w:t>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p>
    <w:p w:rsidR="00197A0C" w:rsidRPr="00C9705B" w:rsidRDefault="000E6596" w:rsidP="00197A0C">
      <w:pPr>
        <w:jc w:val="center"/>
        <w:rPr>
          <w:rFonts w:ascii="Barlow" w:hAnsi="Barlow"/>
          <w:b/>
          <w:sz w:val="20"/>
          <w:szCs w:val="20"/>
        </w:rPr>
      </w:pPr>
      <w:r w:rsidRPr="00C9705B">
        <w:rPr>
          <w:rFonts w:ascii="Barlow" w:hAnsi="Barlow"/>
          <w:b/>
          <w:sz w:val="20"/>
          <w:szCs w:val="20"/>
        </w:rPr>
        <w:t>POSTULADOS BASICOS</w:t>
      </w:r>
    </w:p>
    <w:p w:rsidR="000E6596" w:rsidRPr="00C9705B" w:rsidRDefault="000E6596" w:rsidP="000E6596">
      <w:pPr>
        <w:rPr>
          <w:rFonts w:ascii="Barlow" w:hAnsi="Barlow"/>
          <w:b/>
          <w:sz w:val="20"/>
          <w:szCs w:val="20"/>
        </w:rPr>
      </w:pPr>
      <w:r w:rsidRPr="00C9705B">
        <w:rPr>
          <w:rFonts w:ascii="Barlow" w:hAnsi="Barlow"/>
          <w:b/>
          <w:sz w:val="20"/>
          <w:szCs w:val="20"/>
        </w:rPr>
        <w:t>Sustancia Económica</w:t>
      </w:r>
      <w:r w:rsidRPr="00C9705B">
        <w:rPr>
          <w:rFonts w:ascii="Barlow" w:hAnsi="Barlow"/>
          <w:b/>
          <w:sz w:val="20"/>
          <w:szCs w:val="20"/>
        </w:rPr>
        <w:tab/>
      </w:r>
      <w:r w:rsidRPr="00C9705B">
        <w:rPr>
          <w:rFonts w:ascii="Barlow" w:hAnsi="Barlow"/>
          <w:b/>
          <w:sz w:val="20"/>
          <w:szCs w:val="20"/>
        </w:rPr>
        <w:tab/>
      </w:r>
      <w:r w:rsidRPr="00C9705B">
        <w:rPr>
          <w:rFonts w:ascii="Barlow" w:hAnsi="Barlow"/>
          <w:b/>
          <w:sz w:val="20"/>
          <w:szCs w:val="20"/>
        </w:rPr>
        <w:tab/>
      </w:r>
      <w:r w:rsidRPr="00C9705B">
        <w:rPr>
          <w:rFonts w:ascii="Barlow" w:hAnsi="Barlow"/>
          <w:b/>
          <w:sz w:val="20"/>
          <w:szCs w:val="20"/>
        </w:rPr>
        <w:tab/>
      </w:r>
      <w:r w:rsidRPr="00C9705B">
        <w:rPr>
          <w:rFonts w:ascii="Barlow" w:hAnsi="Barlow"/>
          <w:b/>
          <w:sz w:val="20"/>
          <w:szCs w:val="20"/>
        </w:rPr>
        <w:tab/>
      </w:r>
      <w:r w:rsidRPr="00C9705B">
        <w:rPr>
          <w:rFonts w:ascii="Barlow" w:hAnsi="Barlow"/>
          <w:b/>
          <w:sz w:val="20"/>
          <w:szCs w:val="20"/>
        </w:rPr>
        <w:tab/>
      </w:r>
      <w:r w:rsidRPr="00C9705B">
        <w:rPr>
          <w:rFonts w:ascii="Barlow" w:hAnsi="Barlow"/>
          <w:b/>
          <w:sz w:val="20"/>
          <w:szCs w:val="20"/>
        </w:rPr>
        <w:tab/>
      </w:r>
      <w:r w:rsidRPr="00C9705B">
        <w:rPr>
          <w:rFonts w:ascii="Barlow" w:hAnsi="Barlow"/>
          <w:b/>
          <w:sz w:val="20"/>
          <w:szCs w:val="20"/>
        </w:rPr>
        <w:tab/>
      </w:r>
    </w:p>
    <w:p w:rsidR="000E6596" w:rsidRPr="00C9705B" w:rsidRDefault="00EC43AF" w:rsidP="00FB2597">
      <w:pPr>
        <w:jc w:val="both"/>
        <w:rPr>
          <w:rFonts w:ascii="Barlow" w:hAnsi="Barlow"/>
          <w:sz w:val="20"/>
          <w:szCs w:val="20"/>
        </w:rPr>
      </w:pPr>
      <w:r w:rsidRPr="00C9705B">
        <w:rPr>
          <w:rFonts w:ascii="Barlow" w:hAnsi="Barlow"/>
          <w:sz w:val="20"/>
          <w:szCs w:val="20"/>
        </w:rPr>
        <w:t xml:space="preserve">Los ingresos y gastos fueron reconocidos en el momento en que fueron realizados y ejercidos, respectivamente y se encuentran registrados de acuerdo con los criterios de la Ley General de Contabilidad Gubernamental, las Normas Emitidas por el </w:t>
      </w:r>
      <w:r w:rsidR="00D617FA" w:rsidRPr="00C9705B">
        <w:rPr>
          <w:rFonts w:ascii="Barlow" w:hAnsi="Barlow"/>
          <w:sz w:val="20"/>
          <w:szCs w:val="20"/>
        </w:rPr>
        <w:t>CONAC, La</w:t>
      </w:r>
      <w:r w:rsidRPr="00C9705B">
        <w:rPr>
          <w:rFonts w:ascii="Barlow" w:hAnsi="Barlow"/>
          <w:sz w:val="20"/>
          <w:szCs w:val="20"/>
        </w:rPr>
        <w:t xml:space="preserve"> Ley de Presupuesto y Contabilidad Gubernamental.</w:t>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p>
    <w:p w:rsidR="000E6596" w:rsidRPr="00C9705B" w:rsidRDefault="000E6596" w:rsidP="000E6596">
      <w:pPr>
        <w:rPr>
          <w:rFonts w:ascii="Barlow" w:hAnsi="Barlow"/>
          <w:b/>
          <w:sz w:val="20"/>
          <w:szCs w:val="20"/>
        </w:rPr>
      </w:pPr>
      <w:r w:rsidRPr="00C9705B">
        <w:rPr>
          <w:rFonts w:ascii="Barlow" w:hAnsi="Barlow"/>
          <w:b/>
          <w:sz w:val="20"/>
          <w:szCs w:val="20"/>
        </w:rPr>
        <w:t>Entes Públicos</w:t>
      </w:r>
      <w:r w:rsidRPr="00C9705B">
        <w:rPr>
          <w:rFonts w:ascii="Barlow" w:hAnsi="Barlow"/>
          <w:b/>
          <w:sz w:val="20"/>
          <w:szCs w:val="20"/>
        </w:rPr>
        <w:tab/>
      </w:r>
      <w:r w:rsidRPr="00C9705B">
        <w:rPr>
          <w:rFonts w:ascii="Barlow" w:hAnsi="Barlow"/>
          <w:b/>
          <w:sz w:val="20"/>
          <w:szCs w:val="20"/>
        </w:rPr>
        <w:tab/>
      </w:r>
      <w:r w:rsidRPr="00C9705B">
        <w:rPr>
          <w:rFonts w:ascii="Barlow" w:hAnsi="Barlow"/>
          <w:b/>
          <w:sz w:val="20"/>
          <w:szCs w:val="20"/>
        </w:rPr>
        <w:tab/>
      </w:r>
      <w:r w:rsidRPr="00C9705B">
        <w:rPr>
          <w:rFonts w:ascii="Barlow" w:hAnsi="Barlow"/>
          <w:b/>
          <w:sz w:val="20"/>
          <w:szCs w:val="20"/>
        </w:rPr>
        <w:tab/>
      </w:r>
      <w:r w:rsidRPr="00C9705B">
        <w:rPr>
          <w:rFonts w:ascii="Barlow" w:hAnsi="Barlow"/>
          <w:b/>
          <w:sz w:val="20"/>
          <w:szCs w:val="20"/>
        </w:rPr>
        <w:tab/>
      </w:r>
      <w:r w:rsidRPr="00C9705B">
        <w:rPr>
          <w:rFonts w:ascii="Barlow" w:hAnsi="Barlow"/>
          <w:b/>
          <w:sz w:val="20"/>
          <w:szCs w:val="20"/>
        </w:rPr>
        <w:tab/>
      </w:r>
      <w:r w:rsidRPr="00C9705B">
        <w:rPr>
          <w:rFonts w:ascii="Barlow" w:hAnsi="Barlow"/>
          <w:b/>
          <w:sz w:val="20"/>
          <w:szCs w:val="20"/>
        </w:rPr>
        <w:tab/>
      </w:r>
      <w:r w:rsidRPr="00C9705B">
        <w:rPr>
          <w:rFonts w:ascii="Barlow" w:hAnsi="Barlow"/>
          <w:b/>
          <w:sz w:val="20"/>
          <w:szCs w:val="20"/>
        </w:rPr>
        <w:tab/>
      </w:r>
    </w:p>
    <w:p w:rsidR="003E5862" w:rsidRPr="00C9705B" w:rsidRDefault="00EC43AF" w:rsidP="00094AA8">
      <w:pPr>
        <w:jc w:val="both"/>
        <w:rPr>
          <w:rFonts w:ascii="Barlow" w:hAnsi="Barlow"/>
          <w:b/>
          <w:sz w:val="20"/>
          <w:szCs w:val="20"/>
        </w:rPr>
      </w:pPr>
      <w:r w:rsidRPr="00C9705B">
        <w:rPr>
          <w:rFonts w:ascii="Barlow" w:hAnsi="Barlow"/>
          <w:sz w:val="20"/>
          <w:szCs w:val="20"/>
        </w:rPr>
        <w:t xml:space="preserve">Los poderes Ejecutivo, Legislativo y Judicial de la Federación y de las entidades federativas; los entes autónomos de la Federación y de las entidades federativas; los ayuntamientos de los municipios; los </w:t>
      </w:r>
      <w:r w:rsidR="00D617FA" w:rsidRPr="00C9705B">
        <w:rPr>
          <w:rFonts w:ascii="Barlow" w:hAnsi="Barlow"/>
          <w:sz w:val="20"/>
          <w:szCs w:val="20"/>
        </w:rPr>
        <w:t>órganos</w:t>
      </w:r>
      <w:r w:rsidRPr="00C9705B">
        <w:rPr>
          <w:rFonts w:ascii="Barlow" w:hAnsi="Barlow"/>
          <w:sz w:val="20"/>
          <w:szCs w:val="20"/>
        </w:rPr>
        <w:t xml:space="preserve"> políticos administrativos de las demarcaciones territoriales del Distrito Federal; y las entidades de la administración pública paraestatal, ya sean federales, estatales o municipales.</w:t>
      </w:r>
      <w:r w:rsidR="00094AA8" w:rsidRPr="00C9705B">
        <w:rPr>
          <w:rFonts w:ascii="Barlow" w:hAnsi="Barlow"/>
          <w:b/>
          <w:sz w:val="20"/>
          <w:szCs w:val="20"/>
        </w:rPr>
        <w:t xml:space="preserve"> </w:t>
      </w:r>
    </w:p>
    <w:p w:rsidR="000E6596" w:rsidRPr="00C9705B" w:rsidRDefault="000E6596" w:rsidP="000E6596">
      <w:pPr>
        <w:rPr>
          <w:rFonts w:ascii="Barlow" w:hAnsi="Barlow"/>
          <w:b/>
          <w:sz w:val="20"/>
          <w:szCs w:val="20"/>
        </w:rPr>
      </w:pPr>
      <w:r w:rsidRPr="00C9705B">
        <w:rPr>
          <w:rFonts w:ascii="Barlow" w:hAnsi="Barlow"/>
          <w:b/>
          <w:sz w:val="20"/>
          <w:szCs w:val="20"/>
        </w:rPr>
        <w:t>Existencia Permanente</w:t>
      </w:r>
      <w:r w:rsidRPr="00C9705B">
        <w:rPr>
          <w:rFonts w:ascii="Barlow" w:hAnsi="Barlow"/>
          <w:b/>
          <w:sz w:val="20"/>
          <w:szCs w:val="20"/>
        </w:rPr>
        <w:tab/>
      </w:r>
      <w:r w:rsidRPr="00C9705B">
        <w:rPr>
          <w:rFonts w:ascii="Barlow" w:hAnsi="Barlow"/>
          <w:b/>
          <w:sz w:val="20"/>
          <w:szCs w:val="20"/>
        </w:rPr>
        <w:tab/>
      </w:r>
      <w:r w:rsidRPr="00C9705B">
        <w:rPr>
          <w:rFonts w:ascii="Barlow" w:hAnsi="Barlow"/>
          <w:b/>
          <w:sz w:val="20"/>
          <w:szCs w:val="20"/>
        </w:rPr>
        <w:tab/>
      </w:r>
      <w:r w:rsidRPr="00C9705B">
        <w:rPr>
          <w:rFonts w:ascii="Barlow" w:hAnsi="Barlow"/>
          <w:b/>
          <w:sz w:val="20"/>
          <w:szCs w:val="20"/>
        </w:rPr>
        <w:tab/>
      </w:r>
      <w:r w:rsidRPr="00C9705B">
        <w:rPr>
          <w:rFonts w:ascii="Barlow" w:hAnsi="Barlow"/>
          <w:b/>
          <w:sz w:val="20"/>
          <w:szCs w:val="20"/>
        </w:rPr>
        <w:tab/>
      </w:r>
      <w:r w:rsidRPr="00C9705B">
        <w:rPr>
          <w:rFonts w:ascii="Barlow" w:hAnsi="Barlow"/>
          <w:b/>
          <w:sz w:val="20"/>
          <w:szCs w:val="20"/>
        </w:rPr>
        <w:tab/>
      </w:r>
      <w:r w:rsidRPr="00C9705B">
        <w:rPr>
          <w:rFonts w:ascii="Barlow" w:hAnsi="Barlow"/>
          <w:b/>
          <w:sz w:val="20"/>
          <w:szCs w:val="20"/>
        </w:rPr>
        <w:tab/>
      </w:r>
      <w:r w:rsidRPr="00C9705B">
        <w:rPr>
          <w:rFonts w:ascii="Barlow" w:hAnsi="Barlow"/>
          <w:b/>
          <w:sz w:val="20"/>
          <w:szCs w:val="20"/>
        </w:rPr>
        <w:tab/>
      </w:r>
    </w:p>
    <w:p w:rsidR="000E6596" w:rsidRPr="00C9705B" w:rsidRDefault="00094AA8" w:rsidP="00FB2597">
      <w:pPr>
        <w:jc w:val="both"/>
        <w:rPr>
          <w:rFonts w:ascii="Barlow" w:hAnsi="Barlow"/>
          <w:sz w:val="20"/>
          <w:szCs w:val="20"/>
        </w:rPr>
      </w:pPr>
      <w:r w:rsidRPr="00C9705B">
        <w:rPr>
          <w:rFonts w:ascii="Barlow" w:hAnsi="Barlow"/>
          <w:sz w:val="20"/>
          <w:szCs w:val="20"/>
        </w:rPr>
        <w:lastRenderedPageBreak/>
        <w:t xml:space="preserve">La vigencia del Fondo de Promoción y Fomento a las Empresas en el Estado de Yucatán será la que coincida con la última fecha establecida de devolución en el calendario de restitución de recursos otorgados al amparo del propio acuerdo de coordinación y a la determinación del destino final de los mismos. Sin perjuicio de los anterior, cualquiera de las partes podrá dar por terminado el presente acuerdo de coordinación anticipadamente dando aviso a la otra por escrito dentro de los 30 días naturales anteriores a la fecha en que surtirá efectos. No </w:t>
      </w:r>
      <w:proofErr w:type="gramStart"/>
      <w:r w:rsidRPr="00C9705B">
        <w:rPr>
          <w:rFonts w:ascii="Barlow" w:hAnsi="Barlow"/>
          <w:sz w:val="20"/>
          <w:szCs w:val="20"/>
        </w:rPr>
        <w:t>obstante</w:t>
      </w:r>
      <w:proofErr w:type="gramEnd"/>
      <w:r w:rsidRPr="00C9705B">
        <w:rPr>
          <w:rFonts w:ascii="Barlow" w:hAnsi="Barlow"/>
          <w:sz w:val="20"/>
          <w:szCs w:val="20"/>
        </w:rPr>
        <w:t xml:space="preserve"> seguirá operando respecto de los proyectos y/o acciones que estén en proceso y hasta que no se haya amortizado el recurso comprometido en los mismos.</w:t>
      </w:r>
      <w:r w:rsidR="000E6596" w:rsidRPr="00C9705B">
        <w:rPr>
          <w:rFonts w:ascii="Barlow" w:hAnsi="Barlow"/>
          <w:sz w:val="20"/>
          <w:szCs w:val="20"/>
        </w:rPr>
        <w:tab/>
      </w:r>
      <w:r w:rsidR="000E6596" w:rsidRPr="00C9705B">
        <w:rPr>
          <w:rFonts w:ascii="Barlow" w:hAnsi="Barlow"/>
          <w:sz w:val="20"/>
          <w:szCs w:val="20"/>
        </w:rPr>
        <w:tab/>
      </w:r>
    </w:p>
    <w:p w:rsidR="000E6596" w:rsidRPr="00C9705B" w:rsidRDefault="00197A0C" w:rsidP="000E6596">
      <w:pPr>
        <w:rPr>
          <w:rFonts w:ascii="Barlow" w:hAnsi="Barlow"/>
          <w:b/>
          <w:sz w:val="20"/>
          <w:szCs w:val="20"/>
        </w:rPr>
      </w:pPr>
      <w:r w:rsidRPr="00C9705B">
        <w:rPr>
          <w:rFonts w:ascii="Barlow" w:hAnsi="Barlow"/>
          <w:b/>
          <w:sz w:val="20"/>
          <w:szCs w:val="20"/>
        </w:rPr>
        <w:t>Revelación</w:t>
      </w:r>
      <w:r w:rsidR="000E6596" w:rsidRPr="00C9705B">
        <w:rPr>
          <w:rFonts w:ascii="Barlow" w:hAnsi="Barlow"/>
          <w:b/>
          <w:sz w:val="20"/>
          <w:szCs w:val="20"/>
        </w:rPr>
        <w:t xml:space="preserve"> Suficiente</w:t>
      </w:r>
      <w:r w:rsidR="000E6596" w:rsidRPr="00C9705B">
        <w:rPr>
          <w:rFonts w:ascii="Barlow" w:hAnsi="Barlow"/>
          <w:b/>
          <w:sz w:val="20"/>
          <w:szCs w:val="20"/>
        </w:rPr>
        <w:tab/>
      </w:r>
      <w:r w:rsidR="000E6596" w:rsidRPr="00C9705B">
        <w:rPr>
          <w:rFonts w:ascii="Barlow" w:hAnsi="Barlow"/>
          <w:b/>
          <w:sz w:val="20"/>
          <w:szCs w:val="20"/>
        </w:rPr>
        <w:tab/>
      </w:r>
      <w:r w:rsidR="000E6596" w:rsidRPr="00C9705B">
        <w:rPr>
          <w:rFonts w:ascii="Barlow" w:hAnsi="Barlow"/>
          <w:b/>
          <w:sz w:val="20"/>
          <w:szCs w:val="20"/>
        </w:rPr>
        <w:tab/>
      </w:r>
      <w:r w:rsidR="000E6596" w:rsidRPr="00C9705B">
        <w:rPr>
          <w:rFonts w:ascii="Barlow" w:hAnsi="Barlow"/>
          <w:b/>
          <w:sz w:val="20"/>
          <w:szCs w:val="20"/>
        </w:rPr>
        <w:tab/>
      </w:r>
      <w:r w:rsidR="000E6596" w:rsidRPr="00C9705B">
        <w:rPr>
          <w:rFonts w:ascii="Barlow" w:hAnsi="Barlow"/>
          <w:b/>
          <w:sz w:val="20"/>
          <w:szCs w:val="20"/>
        </w:rPr>
        <w:tab/>
      </w:r>
      <w:r w:rsidR="000E6596" w:rsidRPr="00C9705B">
        <w:rPr>
          <w:rFonts w:ascii="Barlow" w:hAnsi="Barlow"/>
          <w:b/>
          <w:sz w:val="20"/>
          <w:szCs w:val="20"/>
        </w:rPr>
        <w:tab/>
      </w:r>
      <w:r w:rsidR="000E6596" w:rsidRPr="00C9705B">
        <w:rPr>
          <w:rFonts w:ascii="Barlow" w:hAnsi="Barlow"/>
          <w:b/>
          <w:sz w:val="20"/>
          <w:szCs w:val="20"/>
        </w:rPr>
        <w:tab/>
      </w:r>
      <w:r w:rsidR="000E6596" w:rsidRPr="00C9705B">
        <w:rPr>
          <w:rFonts w:ascii="Barlow" w:hAnsi="Barlow"/>
          <w:b/>
          <w:sz w:val="20"/>
          <w:szCs w:val="20"/>
        </w:rPr>
        <w:tab/>
      </w:r>
    </w:p>
    <w:p w:rsidR="00FB2597" w:rsidRPr="00C9705B" w:rsidRDefault="00EC43AF" w:rsidP="000E6596">
      <w:pPr>
        <w:rPr>
          <w:rFonts w:ascii="Barlow" w:hAnsi="Barlow"/>
          <w:sz w:val="20"/>
          <w:szCs w:val="20"/>
        </w:rPr>
      </w:pPr>
      <w:r w:rsidRPr="00C9705B">
        <w:rPr>
          <w:rFonts w:ascii="Barlow" w:hAnsi="Barlow"/>
          <w:sz w:val="20"/>
          <w:szCs w:val="20"/>
        </w:rPr>
        <w:t xml:space="preserve">Los estados financieros se presentan conjuntamente con sus notas para una adecuada evaluación cuantitativa cumpliendo con las características de objetividad, verificabilidad y representatividad y que muestran amplia y claramente la situación financiera y los resultados obtenidos de </w:t>
      </w:r>
      <w:r w:rsidR="003111D8" w:rsidRPr="00C9705B">
        <w:rPr>
          <w:rFonts w:ascii="Barlow" w:hAnsi="Barlow"/>
          <w:sz w:val="20"/>
          <w:szCs w:val="20"/>
        </w:rPr>
        <w:t xml:space="preserve">El </w:t>
      </w:r>
      <w:r w:rsidR="00DE149F" w:rsidRPr="00C9705B">
        <w:rPr>
          <w:rFonts w:ascii="Barlow" w:hAnsi="Barlow"/>
          <w:sz w:val="20"/>
          <w:szCs w:val="20"/>
        </w:rPr>
        <w:t>FOPROFEY</w:t>
      </w:r>
      <w:r w:rsidRPr="00C9705B">
        <w:rPr>
          <w:rFonts w:ascii="Barlow" w:hAnsi="Barlow"/>
          <w:sz w:val="20"/>
          <w:szCs w:val="20"/>
        </w:rPr>
        <w:t>.</w:t>
      </w:r>
    </w:p>
    <w:p w:rsidR="000E6596" w:rsidRPr="00C9705B" w:rsidRDefault="000E6596" w:rsidP="000E6596">
      <w:pPr>
        <w:rPr>
          <w:rFonts w:ascii="Barlow" w:hAnsi="Barlow"/>
          <w:sz w:val="20"/>
          <w:szCs w:val="20"/>
        </w:rPr>
      </w:pPr>
      <w:r w:rsidRPr="00C9705B">
        <w:rPr>
          <w:rFonts w:ascii="Barlow" w:hAnsi="Barlow"/>
          <w:sz w:val="20"/>
          <w:szCs w:val="20"/>
        </w:rPr>
        <w:tab/>
      </w:r>
      <w:r w:rsidRPr="00C9705B">
        <w:rPr>
          <w:rFonts w:ascii="Barlow" w:hAnsi="Barlow"/>
          <w:sz w:val="20"/>
          <w:szCs w:val="20"/>
        </w:rPr>
        <w:tab/>
      </w:r>
    </w:p>
    <w:p w:rsidR="002009FD" w:rsidRPr="00C9705B" w:rsidRDefault="002009FD" w:rsidP="000E6596">
      <w:pPr>
        <w:rPr>
          <w:rFonts w:ascii="Barlow" w:hAnsi="Barlow"/>
          <w:sz w:val="20"/>
          <w:szCs w:val="20"/>
        </w:rPr>
      </w:pPr>
    </w:p>
    <w:p w:rsidR="00B72A30" w:rsidRPr="00C9705B" w:rsidRDefault="000E6596" w:rsidP="000E6596">
      <w:pPr>
        <w:rPr>
          <w:rFonts w:ascii="Barlow" w:hAnsi="Barlow"/>
          <w:b/>
          <w:sz w:val="20"/>
          <w:szCs w:val="20"/>
        </w:rPr>
      </w:pPr>
      <w:r w:rsidRPr="00C9705B">
        <w:rPr>
          <w:rFonts w:ascii="Barlow" w:hAnsi="Barlow"/>
          <w:b/>
          <w:sz w:val="20"/>
          <w:szCs w:val="20"/>
        </w:rPr>
        <w:t>Importancia Relativa</w:t>
      </w:r>
    </w:p>
    <w:p w:rsidR="000E6596" w:rsidRPr="00C9705B" w:rsidRDefault="00EC43AF" w:rsidP="00FB2597">
      <w:pPr>
        <w:jc w:val="both"/>
        <w:rPr>
          <w:rFonts w:ascii="Barlow" w:hAnsi="Barlow"/>
          <w:sz w:val="20"/>
          <w:szCs w:val="20"/>
        </w:rPr>
      </w:pPr>
      <w:r w:rsidRPr="00C9705B">
        <w:rPr>
          <w:rFonts w:ascii="Barlow" w:hAnsi="Barlow"/>
          <w:sz w:val="20"/>
          <w:szCs w:val="20"/>
        </w:rPr>
        <w:t xml:space="preserve">La información financiera presentada de </w:t>
      </w:r>
      <w:r w:rsidR="003111D8" w:rsidRPr="00C9705B">
        <w:rPr>
          <w:rFonts w:ascii="Barlow" w:hAnsi="Barlow"/>
          <w:sz w:val="20"/>
          <w:szCs w:val="20"/>
        </w:rPr>
        <w:t xml:space="preserve">El </w:t>
      </w:r>
      <w:r w:rsidR="00DE149F" w:rsidRPr="00C9705B">
        <w:rPr>
          <w:rFonts w:ascii="Barlow" w:hAnsi="Barlow"/>
          <w:sz w:val="20"/>
          <w:szCs w:val="20"/>
        </w:rPr>
        <w:t>FOPROFEY</w:t>
      </w:r>
      <w:r w:rsidRPr="00C9705B">
        <w:rPr>
          <w:rFonts w:ascii="Barlow" w:hAnsi="Barlow"/>
          <w:sz w:val="20"/>
          <w:szCs w:val="20"/>
        </w:rPr>
        <w:t xml:space="preserve"> no tiene riesgo debido a alguna omisión o presentación errónea en sus importes que afecte la percepción de los usuarios de dicha información, en relación con la rendición de cuentas, la fiscalización y la toma de decisiones.</w:t>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p>
    <w:p w:rsidR="00744993" w:rsidRPr="00C9705B" w:rsidRDefault="000E6596" w:rsidP="000E6596">
      <w:pPr>
        <w:rPr>
          <w:rFonts w:ascii="Barlow" w:hAnsi="Barlow"/>
          <w:b/>
          <w:sz w:val="20"/>
          <w:szCs w:val="20"/>
        </w:rPr>
      </w:pPr>
      <w:r w:rsidRPr="00C9705B">
        <w:rPr>
          <w:rFonts w:ascii="Barlow" w:hAnsi="Barlow"/>
          <w:b/>
          <w:sz w:val="20"/>
          <w:szCs w:val="20"/>
        </w:rPr>
        <w:t>Periodo Contable</w:t>
      </w:r>
    </w:p>
    <w:p w:rsidR="00EC43AF" w:rsidRPr="00C9705B" w:rsidRDefault="00EC43AF" w:rsidP="00FB2597">
      <w:pPr>
        <w:jc w:val="both"/>
        <w:rPr>
          <w:rFonts w:ascii="Barlow" w:hAnsi="Barlow"/>
          <w:sz w:val="20"/>
          <w:szCs w:val="20"/>
        </w:rPr>
      </w:pPr>
      <w:r w:rsidRPr="00C9705B">
        <w:rPr>
          <w:rFonts w:ascii="Barlow" w:hAnsi="Barlow"/>
          <w:sz w:val="20"/>
          <w:szCs w:val="20"/>
        </w:rPr>
        <w:t xml:space="preserve">Las Operaciones que dieron origen a los Estados Financieros corresponden al ejercicio presupuestal comprendido del 01 de </w:t>
      </w:r>
      <w:r w:rsidR="00965ED3" w:rsidRPr="00C9705B">
        <w:rPr>
          <w:rFonts w:ascii="Barlow" w:hAnsi="Barlow"/>
          <w:sz w:val="20"/>
          <w:szCs w:val="20"/>
        </w:rPr>
        <w:t>enero al 31 de diciembre de 20</w:t>
      </w:r>
      <w:r w:rsidR="006419E6" w:rsidRPr="00C9705B">
        <w:rPr>
          <w:rFonts w:ascii="Barlow" w:hAnsi="Barlow"/>
          <w:sz w:val="20"/>
          <w:szCs w:val="20"/>
        </w:rPr>
        <w:t>2</w:t>
      </w:r>
      <w:r w:rsidR="00F2429A" w:rsidRPr="00C9705B">
        <w:rPr>
          <w:rFonts w:ascii="Barlow" w:hAnsi="Barlow"/>
          <w:sz w:val="20"/>
          <w:szCs w:val="20"/>
        </w:rPr>
        <w:t>1</w:t>
      </w:r>
      <w:r w:rsidRPr="00C9705B">
        <w:rPr>
          <w:rFonts w:ascii="Barlow" w:hAnsi="Barlow"/>
          <w:sz w:val="20"/>
          <w:szCs w:val="20"/>
        </w:rPr>
        <w:t>.</w:t>
      </w:r>
    </w:p>
    <w:p w:rsidR="000E6596" w:rsidRPr="00C9705B" w:rsidRDefault="00197A0C" w:rsidP="000E6596">
      <w:pPr>
        <w:rPr>
          <w:rFonts w:ascii="Barlow" w:hAnsi="Barlow"/>
          <w:b/>
          <w:sz w:val="20"/>
          <w:szCs w:val="20"/>
        </w:rPr>
      </w:pPr>
      <w:r w:rsidRPr="00C9705B">
        <w:rPr>
          <w:rFonts w:ascii="Barlow" w:hAnsi="Barlow"/>
          <w:b/>
          <w:sz w:val="20"/>
          <w:szCs w:val="20"/>
        </w:rPr>
        <w:t>Valuación</w:t>
      </w:r>
      <w:r w:rsidR="000E6596" w:rsidRPr="00C9705B">
        <w:rPr>
          <w:rFonts w:ascii="Barlow" w:hAnsi="Barlow"/>
          <w:b/>
          <w:sz w:val="20"/>
          <w:szCs w:val="20"/>
        </w:rPr>
        <w:tab/>
      </w:r>
      <w:r w:rsidR="000E6596" w:rsidRPr="00C9705B">
        <w:rPr>
          <w:rFonts w:ascii="Barlow" w:hAnsi="Barlow"/>
          <w:b/>
          <w:sz w:val="20"/>
          <w:szCs w:val="20"/>
        </w:rPr>
        <w:tab/>
      </w:r>
      <w:r w:rsidR="000E6596" w:rsidRPr="00C9705B">
        <w:rPr>
          <w:rFonts w:ascii="Barlow" w:hAnsi="Barlow"/>
          <w:b/>
          <w:sz w:val="20"/>
          <w:szCs w:val="20"/>
        </w:rPr>
        <w:tab/>
      </w:r>
      <w:r w:rsidR="000E6596" w:rsidRPr="00C9705B">
        <w:rPr>
          <w:rFonts w:ascii="Barlow" w:hAnsi="Barlow"/>
          <w:b/>
          <w:sz w:val="20"/>
          <w:szCs w:val="20"/>
        </w:rPr>
        <w:tab/>
      </w:r>
      <w:r w:rsidR="000E6596" w:rsidRPr="00C9705B">
        <w:rPr>
          <w:rFonts w:ascii="Barlow" w:hAnsi="Barlow"/>
          <w:b/>
          <w:sz w:val="20"/>
          <w:szCs w:val="20"/>
        </w:rPr>
        <w:tab/>
      </w:r>
      <w:r w:rsidR="000E6596" w:rsidRPr="00C9705B">
        <w:rPr>
          <w:rFonts w:ascii="Barlow" w:hAnsi="Barlow"/>
          <w:b/>
          <w:sz w:val="20"/>
          <w:szCs w:val="20"/>
        </w:rPr>
        <w:tab/>
      </w:r>
      <w:r w:rsidR="000E6596" w:rsidRPr="00C9705B">
        <w:rPr>
          <w:rFonts w:ascii="Barlow" w:hAnsi="Barlow"/>
          <w:b/>
          <w:sz w:val="20"/>
          <w:szCs w:val="20"/>
        </w:rPr>
        <w:tab/>
      </w:r>
      <w:r w:rsidR="000E6596" w:rsidRPr="00C9705B">
        <w:rPr>
          <w:rFonts w:ascii="Barlow" w:hAnsi="Barlow"/>
          <w:b/>
          <w:sz w:val="20"/>
          <w:szCs w:val="20"/>
        </w:rPr>
        <w:tab/>
      </w:r>
    </w:p>
    <w:p w:rsidR="00EC43AF" w:rsidRPr="00C9705B" w:rsidRDefault="00EC43AF" w:rsidP="00FB2597">
      <w:pPr>
        <w:jc w:val="both"/>
        <w:rPr>
          <w:rFonts w:ascii="Barlow" w:hAnsi="Barlow"/>
          <w:sz w:val="20"/>
          <w:szCs w:val="20"/>
        </w:rPr>
      </w:pPr>
      <w:r w:rsidRPr="00C9705B">
        <w:rPr>
          <w:rFonts w:ascii="Barlow" w:hAnsi="Barlow"/>
          <w:sz w:val="20"/>
          <w:szCs w:val="20"/>
        </w:rPr>
        <w:t xml:space="preserve">Las Operaciones Contables que se presentan fueron </w:t>
      </w:r>
      <w:r w:rsidR="00E77C61" w:rsidRPr="00C9705B">
        <w:rPr>
          <w:rFonts w:ascii="Barlow" w:hAnsi="Barlow"/>
          <w:sz w:val="20"/>
          <w:szCs w:val="20"/>
        </w:rPr>
        <w:t>registradas</w:t>
      </w:r>
      <w:r w:rsidRPr="00C9705B">
        <w:rPr>
          <w:rFonts w:ascii="Barlow" w:hAnsi="Barlow"/>
          <w:sz w:val="20"/>
          <w:szCs w:val="20"/>
        </w:rPr>
        <w:t xml:space="preserve"> a su valor histórico de adquisición sin incluir efectos de re-evaluación por inflación, así como también, todas las operaciones se registraron en moneda nacional.</w:t>
      </w:r>
    </w:p>
    <w:p w:rsidR="000E6596" w:rsidRPr="00C9705B" w:rsidRDefault="000E6596" w:rsidP="000E6596">
      <w:pPr>
        <w:rPr>
          <w:rFonts w:ascii="Barlow" w:hAnsi="Barlow"/>
          <w:b/>
          <w:sz w:val="20"/>
          <w:szCs w:val="20"/>
        </w:rPr>
      </w:pPr>
      <w:r w:rsidRPr="00C9705B">
        <w:rPr>
          <w:rFonts w:ascii="Barlow" w:hAnsi="Barlow"/>
          <w:b/>
          <w:sz w:val="20"/>
          <w:szCs w:val="20"/>
        </w:rPr>
        <w:t>Dualidad Económica</w:t>
      </w:r>
      <w:r w:rsidRPr="00C9705B">
        <w:rPr>
          <w:rFonts w:ascii="Barlow" w:hAnsi="Barlow"/>
          <w:b/>
          <w:sz w:val="20"/>
          <w:szCs w:val="20"/>
        </w:rPr>
        <w:tab/>
      </w:r>
      <w:r w:rsidRPr="00C9705B">
        <w:rPr>
          <w:rFonts w:ascii="Barlow" w:hAnsi="Barlow"/>
          <w:b/>
          <w:sz w:val="20"/>
          <w:szCs w:val="20"/>
        </w:rPr>
        <w:tab/>
      </w:r>
      <w:r w:rsidRPr="00C9705B">
        <w:rPr>
          <w:rFonts w:ascii="Barlow" w:hAnsi="Barlow"/>
          <w:b/>
          <w:sz w:val="20"/>
          <w:szCs w:val="20"/>
        </w:rPr>
        <w:tab/>
      </w:r>
      <w:r w:rsidRPr="00C9705B">
        <w:rPr>
          <w:rFonts w:ascii="Barlow" w:hAnsi="Barlow"/>
          <w:b/>
          <w:sz w:val="20"/>
          <w:szCs w:val="20"/>
        </w:rPr>
        <w:tab/>
      </w:r>
      <w:r w:rsidRPr="00C9705B">
        <w:rPr>
          <w:rFonts w:ascii="Barlow" w:hAnsi="Barlow"/>
          <w:b/>
          <w:sz w:val="20"/>
          <w:szCs w:val="20"/>
        </w:rPr>
        <w:tab/>
      </w:r>
      <w:r w:rsidRPr="00C9705B">
        <w:rPr>
          <w:rFonts w:ascii="Barlow" w:hAnsi="Barlow"/>
          <w:b/>
          <w:sz w:val="20"/>
          <w:szCs w:val="20"/>
        </w:rPr>
        <w:tab/>
      </w:r>
      <w:r w:rsidRPr="00C9705B">
        <w:rPr>
          <w:rFonts w:ascii="Barlow" w:hAnsi="Barlow"/>
          <w:b/>
          <w:sz w:val="20"/>
          <w:szCs w:val="20"/>
        </w:rPr>
        <w:tab/>
      </w:r>
      <w:r w:rsidRPr="00C9705B">
        <w:rPr>
          <w:rFonts w:ascii="Barlow" w:hAnsi="Barlow"/>
          <w:b/>
          <w:sz w:val="20"/>
          <w:szCs w:val="20"/>
        </w:rPr>
        <w:tab/>
      </w:r>
    </w:p>
    <w:p w:rsidR="000E6596" w:rsidRPr="00C9705B" w:rsidRDefault="00094AA8" w:rsidP="001A5ECA">
      <w:pPr>
        <w:jc w:val="both"/>
        <w:rPr>
          <w:rFonts w:ascii="Barlow" w:hAnsi="Barlow"/>
          <w:sz w:val="20"/>
          <w:szCs w:val="20"/>
        </w:rPr>
      </w:pPr>
      <w:r w:rsidRPr="00C9705B">
        <w:rPr>
          <w:rFonts w:ascii="Barlow" w:hAnsi="Barlow"/>
          <w:sz w:val="20"/>
          <w:szCs w:val="20"/>
        </w:rPr>
        <w:t xml:space="preserve">Todos los ingresos que se tiene en este período se deben principalmente a los intereses que genero la cuenta de cheques y por la ganancia en la inversión en mesa de dinero papel gobierno, no se tuvo alguna aportación por parte del ejecutivo, ni crédito alguno con alguna institución financiera, por lo que la estructura </w:t>
      </w:r>
      <w:r w:rsidRPr="00C9705B">
        <w:rPr>
          <w:rFonts w:ascii="Barlow" w:hAnsi="Barlow"/>
          <w:sz w:val="20"/>
          <w:szCs w:val="20"/>
        </w:rPr>
        <w:lastRenderedPageBreak/>
        <w:t>financiera se mantiene igual, reflejando los movimientos en los Activos por los Créditos que se otorgan, y en el patrimonio generado por los intereses que se cobran y que generan un ahorro según se muestra en el Estado de Actividades.</w:t>
      </w:r>
      <w:r w:rsidRPr="00C9705B">
        <w:rPr>
          <w:rFonts w:ascii="Barlow" w:hAnsi="Barlow"/>
          <w:sz w:val="20"/>
          <w:szCs w:val="20"/>
        </w:rPr>
        <w:tab/>
      </w:r>
      <w:r w:rsidRPr="00C9705B">
        <w:rPr>
          <w:rFonts w:ascii="Barlow" w:hAnsi="Barlow"/>
          <w:sz w:val="20"/>
          <w:szCs w:val="20"/>
        </w:rPr>
        <w:tab/>
      </w:r>
      <w:r w:rsidRPr="00C9705B">
        <w:rPr>
          <w:rFonts w:ascii="Barlow" w:hAnsi="Barlow"/>
          <w:sz w:val="20"/>
          <w:szCs w:val="20"/>
        </w:rPr>
        <w:tab/>
      </w:r>
      <w:r w:rsidRPr="00C9705B">
        <w:rPr>
          <w:rFonts w:ascii="Barlow" w:hAnsi="Barlow"/>
          <w:sz w:val="20"/>
          <w:szCs w:val="20"/>
        </w:rPr>
        <w:tab/>
      </w:r>
      <w:r w:rsidRPr="00C9705B">
        <w:rPr>
          <w:rFonts w:ascii="Barlow" w:hAnsi="Barlow"/>
          <w:sz w:val="20"/>
          <w:szCs w:val="20"/>
        </w:rPr>
        <w:tab/>
      </w:r>
      <w:r w:rsidRPr="00C9705B">
        <w:rPr>
          <w:rFonts w:ascii="Barlow" w:hAnsi="Barlow"/>
          <w:sz w:val="20"/>
          <w:szCs w:val="20"/>
        </w:rPr>
        <w:tab/>
      </w:r>
      <w:r w:rsidRPr="00C9705B">
        <w:rPr>
          <w:rFonts w:ascii="Barlow" w:hAnsi="Barlow"/>
          <w:sz w:val="20"/>
          <w:szCs w:val="20"/>
        </w:rPr>
        <w:tab/>
      </w:r>
      <w:r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p>
    <w:p w:rsidR="000E6596" w:rsidRPr="00C9705B" w:rsidRDefault="000E6596" w:rsidP="000E6596">
      <w:pPr>
        <w:rPr>
          <w:rFonts w:ascii="Barlow" w:hAnsi="Barlow"/>
          <w:b/>
          <w:sz w:val="20"/>
          <w:szCs w:val="20"/>
        </w:rPr>
      </w:pPr>
      <w:r w:rsidRPr="00C9705B">
        <w:rPr>
          <w:rFonts w:ascii="Barlow" w:hAnsi="Barlow"/>
          <w:b/>
          <w:sz w:val="20"/>
          <w:szCs w:val="20"/>
        </w:rPr>
        <w:t>Consistencia</w:t>
      </w:r>
      <w:r w:rsidRPr="00C9705B">
        <w:rPr>
          <w:rFonts w:ascii="Barlow" w:hAnsi="Barlow"/>
          <w:b/>
          <w:sz w:val="20"/>
          <w:szCs w:val="20"/>
        </w:rPr>
        <w:tab/>
      </w:r>
      <w:r w:rsidRPr="00C9705B">
        <w:rPr>
          <w:rFonts w:ascii="Barlow" w:hAnsi="Barlow"/>
          <w:b/>
          <w:sz w:val="20"/>
          <w:szCs w:val="20"/>
        </w:rPr>
        <w:tab/>
      </w:r>
      <w:r w:rsidRPr="00C9705B">
        <w:rPr>
          <w:rFonts w:ascii="Barlow" w:hAnsi="Barlow"/>
          <w:b/>
          <w:sz w:val="20"/>
          <w:szCs w:val="20"/>
        </w:rPr>
        <w:tab/>
      </w:r>
      <w:r w:rsidRPr="00C9705B">
        <w:rPr>
          <w:rFonts w:ascii="Barlow" w:hAnsi="Barlow"/>
          <w:b/>
          <w:sz w:val="20"/>
          <w:szCs w:val="20"/>
        </w:rPr>
        <w:tab/>
      </w:r>
      <w:r w:rsidRPr="00C9705B">
        <w:rPr>
          <w:rFonts w:ascii="Barlow" w:hAnsi="Barlow"/>
          <w:b/>
          <w:sz w:val="20"/>
          <w:szCs w:val="20"/>
        </w:rPr>
        <w:tab/>
      </w:r>
      <w:r w:rsidRPr="00C9705B">
        <w:rPr>
          <w:rFonts w:ascii="Barlow" w:hAnsi="Barlow"/>
          <w:b/>
          <w:sz w:val="20"/>
          <w:szCs w:val="20"/>
        </w:rPr>
        <w:tab/>
      </w:r>
      <w:r w:rsidRPr="00C9705B">
        <w:rPr>
          <w:rFonts w:ascii="Barlow" w:hAnsi="Barlow"/>
          <w:b/>
          <w:sz w:val="20"/>
          <w:szCs w:val="20"/>
        </w:rPr>
        <w:tab/>
      </w:r>
      <w:r w:rsidRPr="00C9705B">
        <w:rPr>
          <w:rFonts w:ascii="Barlow" w:hAnsi="Barlow"/>
          <w:b/>
          <w:sz w:val="20"/>
          <w:szCs w:val="20"/>
        </w:rPr>
        <w:tab/>
      </w:r>
    </w:p>
    <w:p w:rsidR="00E6347C" w:rsidRPr="00C9705B" w:rsidRDefault="00D617FA" w:rsidP="001A5ECA">
      <w:pPr>
        <w:jc w:val="both"/>
        <w:rPr>
          <w:rFonts w:ascii="Barlow" w:hAnsi="Barlow"/>
          <w:b/>
          <w:sz w:val="20"/>
          <w:szCs w:val="20"/>
        </w:rPr>
      </w:pPr>
      <w:r w:rsidRPr="00C9705B">
        <w:rPr>
          <w:rFonts w:ascii="Barlow" w:hAnsi="Barlow"/>
          <w:sz w:val="20"/>
          <w:szCs w:val="20"/>
        </w:rPr>
        <w:t xml:space="preserve">El método de registro de las operaciones de </w:t>
      </w:r>
      <w:r w:rsidR="003111D8" w:rsidRPr="00C9705B">
        <w:rPr>
          <w:rFonts w:ascii="Barlow" w:hAnsi="Barlow"/>
          <w:sz w:val="20"/>
          <w:szCs w:val="20"/>
        </w:rPr>
        <w:t xml:space="preserve">El </w:t>
      </w:r>
      <w:r w:rsidR="00DE149F" w:rsidRPr="00C9705B">
        <w:rPr>
          <w:rFonts w:ascii="Barlow" w:hAnsi="Barlow"/>
          <w:sz w:val="20"/>
          <w:szCs w:val="20"/>
        </w:rPr>
        <w:t>FOPROFEY</w:t>
      </w:r>
      <w:r w:rsidRPr="00C9705B">
        <w:rPr>
          <w:rFonts w:ascii="Barlow" w:hAnsi="Barlow"/>
          <w:sz w:val="20"/>
          <w:szCs w:val="20"/>
        </w:rPr>
        <w:t xml:space="preserve"> se realizó</w:t>
      </w:r>
      <w:r w:rsidR="00EC43AF" w:rsidRPr="00C9705B">
        <w:rPr>
          <w:rFonts w:ascii="Barlow" w:hAnsi="Barlow"/>
          <w:sz w:val="20"/>
          <w:szCs w:val="20"/>
        </w:rPr>
        <w:t xml:space="preserve"> de acuerdo a la Normatividad Vigente y se aplicaran de la misma forma en todas las operaciones similares en los ejercicios subsecuentes, aunque podrán variar dependiendo de algún cambio que se dé ya sea por modificaciones a la Ley o de las Normas.</w:t>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p>
    <w:p w:rsidR="006E7526" w:rsidRPr="00C9705B" w:rsidRDefault="000E6596" w:rsidP="006E7526">
      <w:pPr>
        <w:jc w:val="center"/>
        <w:rPr>
          <w:rFonts w:ascii="Barlow" w:hAnsi="Barlow"/>
          <w:b/>
          <w:sz w:val="20"/>
          <w:szCs w:val="20"/>
        </w:rPr>
      </w:pPr>
      <w:r w:rsidRPr="00C9705B">
        <w:rPr>
          <w:rFonts w:ascii="Barlow" w:hAnsi="Barlow"/>
          <w:b/>
          <w:sz w:val="20"/>
          <w:szCs w:val="20"/>
        </w:rPr>
        <w:t>NOTA 6</w:t>
      </w:r>
    </w:p>
    <w:p w:rsidR="006E7526" w:rsidRPr="00C9705B" w:rsidRDefault="000E6596" w:rsidP="006E7526">
      <w:pPr>
        <w:jc w:val="center"/>
        <w:rPr>
          <w:rFonts w:ascii="Barlow" w:hAnsi="Barlow"/>
          <w:b/>
          <w:sz w:val="20"/>
          <w:szCs w:val="20"/>
        </w:rPr>
      </w:pPr>
      <w:r w:rsidRPr="00C9705B">
        <w:rPr>
          <w:rFonts w:ascii="Barlow" w:hAnsi="Barlow"/>
          <w:b/>
          <w:sz w:val="20"/>
          <w:szCs w:val="20"/>
        </w:rPr>
        <w:t>POLITICAS DE CONTABILIDAD SIGNIFICATIVAS</w:t>
      </w:r>
    </w:p>
    <w:p w:rsidR="000E6596" w:rsidRPr="00C9705B" w:rsidRDefault="000E6596" w:rsidP="001A5ECA">
      <w:pPr>
        <w:jc w:val="both"/>
        <w:rPr>
          <w:rFonts w:ascii="Barlow" w:hAnsi="Barlow"/>
          <w:sz w:val="20"/>
          <w:szCs w:val="20"/>
        </w:rPr>
      </w:pPr>
      <w:r w:rsidRPr="00C9705B">
        <w:rPr>
          <w:rFonts w:ascii="Barlow" w:hAnsi="Barlow"/>
          <w:sz w:val="20"/>
          <w:szCs w:val="20"/>
        </w:rPr>
        <w:t>a) Registro de los Ingresos</w:t>
      </w:r>
      <w:r w:rsidRPr="00C9705B">
        <w:rPr>
          <w:rFonts w:ascii="Barlow" w:hAnsi="Barlow"/>
          <w:sz w:val="20"/>
          <w:szCs w:val="20"/>
        </w:rPr>
        <w:tab/>
      </w:r>
      <w:r w:rsidRPr="00C9705B">
        <w:rPr>
          <w:rFonts w:ascii="Barlow" w:hAnsi="Barlow"/>
          <w:sz w:val="20"/>
          <w:szCs w:val="20"/>
        </w:rPr>
        <w:tab/>
      </w:r>
      <w:r w:rsidRPr="00C9705B">
        <w:rPr>
          <w:rFonts w:ascii="Barlow" w:hAnsi="Barlow"/>
          <w:sz w:val="20"/>
          <w:szCs w:val="20"/>
        </w:rPr>
        <w:tab/>
      </w:r>
      <w:r w:rsidRPr="00C9705B">
        <w:rPr>
          <w:rFonts w:ascii="Barlow" w:hAnsi="Barlow"/>
          <w:sz w:val="20"/>
          <w:szCs w:val="20"/>
        </w:rPr>
        <w:tab/>
      </w:r>
      <w:r w:rsidRPr="00C9705B">
        <w:rPr>
          <w:rFonts w:ascii="Barlow" w:hAnsi="Barlow"/>
          <w:sz w:val="20"/>
          <w:szCs w:val="20"/>
        </w:rPr>
        <w:tab/>
      </w:r>
      <w:r w:rsidRPr="00C9705B">
        <w:rPr>
          <w:rFonts w:ascii="Barlow" w:hAnsi="Barlow"/>
          <w:sz w:val="20"/>
          <w:szCs w:val="20"/>
        </w:rPr>
        <w:tab/>
      </w:r>
      <w:r w:rsidRPr="00C9705B">
        <w:rPr>
          <w:rFonts w:ascii="Barlow" w:hAnsi="Barlow"/>
          <w:sz w:val="20"/>
          <w:szCs w:val="20"/>
        </w:rPr>
        <w:tab/>
      </w:r>
      <w:r w:rsidRPr="00C9705B">
        <w:rPr>
          <w:rFonts w:ascii="Barlow" w:hAnsi="Barlow"/>
          <w:sz w:val="20"/>
          <w:szCs w:val="20"/>
        </w:rPr>
        <w:tab/>
      </w:r>
    </w:p>
    <w:p w:rsidR="000E6596" w:rsidRPr="00C9705B" w:rsidRDefault="001A5ECA" w:rsidP="001A5ECA">
      <w:pPr>
        <w:jc w:val="both"/>
        <w:rPr>
          <w:rFonts w:ascii="Barlow" w:hAnsi="Barlow"/>
          <w:sz w:val="20"/>
          <w:szCs w:val="20"/>
        </w:rPr>
      </w:pPr>
      <w:r w:rsidRPr="00C9705B">
        <w:rPr>
          <w:rFonts w:ascii="Barlow" w:hAnsi="Barlow"/>
          <w:sz w:val="20"/>
          <w:szCs w:val="20"/>
        </w:rPr>
        <w:t xml:space="preserve">Los Ingresos provienen de las transferencias recibidas del Poder Ejecutivo y de la Federación, así como de los intereses que se cobran por los créditos otorgados por el </w:t>
      </w:r>
      <w:r w:rsidR="00DE149F" w:rsidRPr="00C9705B">
        <w:rPr>
          <w:rFonts w:ascii="Barlow" w:hAnsi="Barlow"/>
          <w:sz w:val="20"/>
          <w:szCs w:val="20"/>
        </w:rPr>
        <w:t>FOPROFEY</w:t>
      </w:r>
      <w:r w:rsidRPr="00C9705B">
        <w:rPr>
          <w:rFonts w:ascii="Barlow" w:hAnsi="Barlow"/>
          <w:sz w:val="20"/>
          <w:szCs w:val="20"/>
        </w:rPr>
        <w:t>.</w:t>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p>
    <w:p w:rsidR="000E6596" w:rsidRPr="00C9705B" w:rsidRDefault="000E6596" w:rsidP="001A5ECA">
      <w:pPr>
        <w:jc w:val="both"/>
        <w:rPr>
          <w:rFonts w:ascii="Barlow" w:hAnsi="Barlow"/>
          <w:sz w:val="20"/>
          <w:szCs w:val="20"/>
        </w:rPr>
      </w:pPr>
      <w:r w:rsidRPr="00C9705B">
        <w:rPr>
          <w:rFonts w:ascii="Barlow" w:hAnsi="Barlow"/>
          <w:sz w:val="20"/>
          <w:szCs w:val="20"/>
        </w:rPr>
        <w:t>b) Registro de los Egresos.</w:t>
      </w:r>
    </w:p>
    <w:p w:rsidR="001A5ECA" w:rsidRPr="00C9705B" w:rsidRDefault="001A5ECA" w:rsidP="001A5ECA">
      <w:pPr>
        <w:jc w:val="both"/>
        <w:rPr>
          <w:rFonts w:ascii="Barlow" w:hAnsi="Barlow"/>
          <w:sz w:val="20"/>
          <w:szCs w:val="20"/>
        </w:rPr>
      </w:pPr>
      <w:r w:rsidRPr="00C9705B">
        <w:rPr>
          <w:rFonts w:ascii="Barlow" w:hAnsi="Barlow"/>
          <w:sz w:val="20"/>
          <w:szCs w:val="20"/>
        </w:rPr>
        <w:t>Los egresos se registran en el momento que efectúa el gasto o en la emisión del Cheque y se le anexa los documentos que amparan la adquisición de los bienes o la prestación del servicio.</w:t>
      </w:r>
    </w:p>
    <w:p w:rsidR="000E6596" w:rsidRPr="00C9705B" w:rsidRDefault="001A5ECA" w:rsidP="001A5ECA">
      <w:pPr>
        <w:jc w:val="both"/>
        <w:rPr>
          <w:rFonts w:ascii="Barlow" w:hAnsi="Barlow"/>
          <w:sz w:val="20"/>
          <w:szCs w:val="20"/>
        </w:rPr>
      </w:pPr>
      <w:r w:rsidRPr="00C9705B">
        <w:rPr>
          <w:rFonts w:ascii="Barlow" w:hAnsi="Barlow"/>
          <w:sz w:val="20"/>
          <w:szCs w:val="20"/>
        </w:rPr>
        <w:t>Las adquisiciones de materiales y suministros son consideradas directamente como egresos y su utilización es generalmente inmediata.</w:t>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p>
    <w:p w:rsidR="000E6596" w:rsidRPr="00C9705B" w:rsidRDefault="0003526C" w:rsidP="001A5ECA">
      <w:pPr>
        <w:jc w:val="both"/>
        <w:rPr>
          <w:rFonts w:ascii="Barlow" w:hAnsi="Barlow"/>
          <w:sz w:val="20"/>
          <w:szCs w:val="20"/>
        </w:rPr>
      </w:pPr>
      <w:r w:rsidRPr="00C9705B">
        <w:rPr>
          <w:rFonts w:ascii="Barlow" w:hAnsi="Barlow"/>
          <w:sz w:val="20"/>
          <w:szCs w:val="20"/>
        </w:rPr>
        <w:t>c</w:t>
      </w:r>
      <w:r w:rsidR="000E6596" w:rsidRPr="00C9705B">
        <w:rPr>
          <w:rFonts w:ascii="Barlow" w:hAnsi="Barlow"/>
          <w:sz w:val="20"/>
          <w:szCs w:val="20"/>
        </w:rPr>
        <w:t>) Registro Contable</w:t>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p>
    <w:p w:rsidR="001A5ECA" w:rsidRPr="00C9705B" w:rsidRDefault="001A5ECA" w:rsidP="001A5ECA">
      <w:pPr>
        <w:jc w:val="both"/>
        <w:rPr>
          <w:rFonts w:ascii="Barlow" w:hAnsi="Barlow"/>
          <w:sz w:val="20"/>
          <w:szCs w:val="20"/>
        </w:rPr>
      </w:pPr>
      <w:r w:rsidRPr="00C9705B">
        <w:rPr>
          <w:rFonts w:ascii="Barlow" w:hAnsi="Barlow"/>
          <w:sz w:val="20"/>
          <w:szCs w:val="20"/>
        </w:rPr>
        <w:t>En el registro contable intervienen los siguientes departamentos:</w:t>
      </w:r>
    </w:p>
    <w:p w:rsidR="001A5ECA" w:rsidRPr="00C9705B" w:rsidRDefault="001A5ECA" w:rsidP="001A5ECA">
      <w:pPr>
        <w:jc w:val="both"/>
        <w:rPr>
          <w:rFonts w:ascii="Barlow" w:hAnsi="Barlow"/>
          <w:sz w:val="20"/>
          <w:szCs w:val="20"/>
        </w:rPr>
      </w:pPr>
      <w:r w:rsidRPr="00C9705B">
        <w:rPr>
          <w:rFonts w:ascii="Barlow" w:hAnsi="Barlow"/>
          <w:sz w:val="20"/>
          <w:szCs w:val="20"/>
        </w:rPr>
        <w:t xml:space="preserve">Departamento de Finanzas y </w:t>
      </w:r>
      <w:proofErr w:type="gramStart"/>
      <w:r w:rsidRPr="00C9705B">
        <w:rPr>
          <w:rFonts w:ascii="Barlow" w:hAnsi="Barlow"/>
          <w:sz w:val="20"/>
          <w:szCs w:val="20"/>
        </w:rPr>
        <w:t>Presupuesto.-</w:t>
      </w:r>
      <w:proofErr w:type="gramEnd"/>
      <w:r w:rsidRPr="00C9705B">
        <w:rPr>
          <w:rFonts w:ascii="Barlow" w:hAnsi="Barlow"/>
          <w:sz w:val="20"/>
          <w:szCs w:val="20"/>
        </w:rPr>
        <w:t xml:space="preserve"> Realiza el cobro de los abonos de los acreditados del </w:t>
      </w:r>
      <w:r w:rsidR="00DE149F" w:rsidRPr="00C9705B">
        <w:rPr>
          <w:rFonts w:ascii="Barlow" w:hAnsi="Barlow"/>
          <w:sz w:val="20"/>
          <w:szCs w:val="20"/>
        </w:rPr>
        <w:t>FOPROFEY</w:t>
      </w:r>
      <w:r w:rsidRPr="00C9705B">
        <w:rPr>
          <w:rFonts w:ascii="Barlow" w:hAnsi="Barlow"/>
          <w:sz w:val="20"/>
          <w:szCs w:val="20"/>
        </w:rPr>
        <w:t>, realiza el depósito bancario.</w:t>
      </w:r>
    </w:p>
    <w:p w:rsidR="001A5ECA" w:rsidRPr="00C9705B" w:rsidRDefault="001A5ECA" w:rsidP="001A5ECA">
      <w:pPr>
        <w:jc w:val="both"/>
        <w:rPr>
          <w:rFonts w:ascii="Barlow" w:hAnsi="Barlow"/>
          <w:sz w:val="20"/>
          <w:szCs w:val="20"/>
        </w:rPr>
      </w:pPr>
      <w:r w:rsidRPr="00C9705B">
        <w:rPr>
          <w:rFonts w:ascii="Barlow" w:hAnsi="Barlow"/>
          <w:sz w:val="20"/>
          <w:szCs w:val="20"/>
        </w:rPr>
        <w:lastRenderedPageBreak/>
        <w:t xml:space="preserve">Dirección de Apoyos </w:t>
      </w:r>
      <w:proofErr w:type="gramStart"/>
      <w:r w:rsidRPr="00C9705B">
        <w:rPr>
          <w:rFonts w:ascii="Barlow" w:hAnsi="Barlow"/>
          <w:sz w:val="20"/>
          <w:szCs w:val="20"/>
        </w:rPr>
        <w:t>Financieros.-</w:t>
      </w:r>
      <w:proofErr w:type="gramEnd"/>
      <w:r w:rsidRPr="00C9705B">
        <w:rPr>
          <w:rFonts w:ascii="Barlow" w:hAnsi="Barlow"/>
          <w:sz w:val="20"/>
          <w:szCs w:val="20"/>
        </w:rPr>
        <w:t xml:space="preserve"> Solicita a la Dirección de Administración y Finanzas la emisión de los cheques para le sean entregados a los Acreditados, una vez que la Dirección de Apoyos Financieros recaba la firma de recibido del acreditado, adjunta los documentos soporte y los envía al Departamento de Contabilidad para su registro contable y su custodia.</w:t>
      </w:r>
    </w:p>
    <w:p w:rsidR="000E6596" w:rsidRPr="00C9705B" w:rsidRDefault="001A5ECA" w:rsidP="001A5ECA">
      <w:pPr>
        <w:jc w:val="both"/>
        <w:rPr>
          <w:rFonts w:ascii="Barlow" w:hAnsi="Barlow"/>
          <w:sz w:val="20"/>
          <w:szCs w:val="20"/>
        </w:rPr>
      </w:pPr>
      <w:r w:rsidRPr="00C9705B">
        <w:rPr>
          <w:rFonts w:ascii="Barlow" w:hAnsi="Barlow"/>
          <w:sz w:val="20"/>
          <w:szCs w:val="20"/>
        </w:rPr>
        <w:t xml:space="preserve">Departamento de </w:t>
      </w:r>
      <w:proofErr w:type="gramStart"/>
      <w:r w:rsidRPr="00C9705B">
        <w:rPr>
          <w:rFonts w:ascii="Barlow" w:hAnsi="Barlow"/>
          <w:sz w:val="20"/>
          <w:szCs w:val="20"/>
        </w:rPr>
        <w:t>Contabilidad.-</w:t>
      </w:r>
      <w:proofErr w:type="gramEnd"/>
      <w:r w:rsidRPr="00C9705B">
        <w:rPr>
          <w:rFonts w:ascii="Barlow" w:hAnsi="Barlow"/>
          <w:sz w:val="20"/>
          <w:szCs w:val="20"/>
        </w:rPr>
        <w:t xml:space="preserve"> Es responsable del registro contable de todas las operaciones del </w:t>
      </w:r>
      <w:r w:rsidR="00DE149F" w:rsidRPr="00C9705B">
        <w:rPr>
          <w:rFonts w:ascii="Barlow" w:hAnsi="Barlow"/>
          <w:sz w:val="20"/>
          <w:szCs w:val="20"/>
        </w:rPr>
        <w:t>FOPROFEY</w:t>
      </w:r>
      <w:r w:rsidRPr="00C9705B">
        <w:rPr>
          <w:rFonts w:ascii="Barlow" w:hAnsi="Barlow"/>
          <w:sz w:val="20"/>
          <w:szCs w:val="20"/>
        </w:rPr>
        <w:t xml:space="preserve">, así como de la custodia de la documentación soporte de dichas operaciones, emitir los Estados Financieros del </w:t>
      </w:r>
      <w:r w:rsidR="00DE149F" w:rsidRPr="00C9705B">
        <w:rPr>
          <w:rFonts w:ascii="Barlow" w:hAnsi="Barlow"/>
          <w:sz w:val="20"/>
          <w:szCs w:val="20"/>
        </w:rPr>
        <w:t>FOPROFEY</w:t>
      </w:r>
      <w:r w:rsidRPr="00C9705B">
        <w:rPr>
          <w:rFonts w:ascii="Barlow" w:hAnsi="Barlow"/>
          <w:sz w:val="20"/>
          <w:szCs w:val="20"/>
        </w:rPr>
        <w:t xml:space="preserve"> y enviar a los diferentes interesados para su revisión e integración a la cuenta pública.</w:t>
      </w:r>
      <w:r w:rsidR="000E6596" w:rsidRPr="00C9705B">
        <w:rPr>
          <w:rFonts w:ascii="Barlow" w:hAnsi="Barlow"/>
          <w:sz w:val="20"/>
          <w:szCs w:val="20"/>
        </w:rPr>
        <w:tab/>
      </w:r>
      <w:r w:rsidR="000E6596" w:rsidRPr="00C9705B">
        <w:rPr>
          <w:rFonts w:ascii="Barlow" w:hAnsi="Barlow"/>
          <w:sz w:val="20"/>
          <w:szCs w:val="20"/>
        </w:rPr>
        <w:tab/>
      </w:r>
    </w:p>
    <w:p w:rsidR="0013404B" w:rsidRPr="00C9705B" w:rsidRDefault="000E6596" w:rsidP="0013404B">
      <w:pPr>
        <w:jc w:val="center"/>
        <w:rPr>
          <w:rFonts w:ascii="Barlow" w:hAnsi="Barlow"/>
          <w:b/>
          <w:sz w:val="20"/>
          <w:szCs w:val="20"/>
        </w:rPr>
      </w:pPr>
      <w:r w:rsidRPr="00C9705B">
        <w:rPr>
          <w:rFonts w:ascii="Barlow" w:hAnsi="Barlow"/>
          <w:b/>
          <w:sz w:val="20"/>
          <w:szCs w:val="20"/>
        </w:rPr>
        <w:t>NOTA 7</w:t>
      </w:r>
    </w:p>
    <w:p w:rsidR="0013404B" w:rsidRPr="00C9705B" w:rsidRDefault="000E6596" w:rsidP="0013404B">
      <w:pPr>
        <w:jc w:val="center"/>
        <w:rPr>
          <w:rFonts w:ascii="Barlow" w:hAnsi="Barlow"/>
          <w:b/>
          <w:sz w:val="20"/>
          <w:szCs w:val="20"/>
        </w:rPr>
      </w:pPr>
      <w:r w:rsidRPr="00C9705B">
        <w:rPr>
          <w:rFonts w:ascii="Barlow" w:hAnsi="Barlow"/>
          <w:b/>
          <w:sz w:val="20"/>
          <w:szCs w:val="20"/>
        </w:rPr>
        <w:t>POSICION EN MONEDA EXTRANJERA Y PROTECCION POR RIESGO CAMBIARIO</w:t>
      </w:r>
    </w:p>
    <w:p w:rsidR="003D2AA0" w:rsidRPr="00C9705B" w:rsidRDefault="003111D8" w:rsidP="000E6596">
      <w:pPr>
        <w:rPr>
          <w:rFonts w:ascii="Barlow" w:hAnsi="Barlow"/>
          <w:sz w:val="20"/>
          <w:szCs w:val="20"/>
        </w:rPr>
      </w:pPr>
      <w:r w:rsidRPr="00C9705B">
        <w:rPr>
          <w:rFonts w:ascii="Barlow" w:hAnsi="Barlow"/>
          <w:sz w:val="20"/>
          <w:szCs w:val="20"/>
        </w:rPr>
        <w:t xml:space="preserve">El </w:t>
      </w:r>
      <w:r w:rsidR="00DE149F" w:rsidRPr="00C9705B">
        <w:rPr>
          <w:rFonts w:ascii="Barlow" w:hAnsi="Barlow"/>
          <w:sz w:val="20"/>
          <w:szCs w:val="20"/>
        </w:rPr>
        <w:t>FOPROFEY</w:t>
      </w:r>
      <w:r w:rsidR="00EC43AF" w:rsidRPr="00C9705B">
        <w:rPr>
          <w:rFonts w:ascii="Barlow" w:hAnsi="Barlow"/>
          <w:sz w:val="20"/>
          <w:szCs w:val="20"/>
        </w:rPr>
        <w:t xml:space="preserve"> no tiene operaciones en moneda extranjera por lo que no necesita de </w:t>
      </w:r>
      <w:r w:rsidR="00D617FA" w:rsidRPr="00C9705B">
        <w:rPr>
          <w:rFonts w:ascii="Barlow" w:hAnsi="Barlow"/>
          <w:sz w:val="20"/>
          <w:szCs w:val="20"/>
        </w:rPr>
        <w:t>algún</w:t>
      </w:r>
      <w:r w:rsidR="00EC43AF" w:rsidRPr="00C9705B">
        <w:rPr>
          <w:rFonts w:ascii="Barlow" w:hAnsi="Barlow"/>
          <w:sz w:val="20"/>
          <w:szCs w:val="20"/>
        </w:rPr>
        <w:t xml:space="preserve"> </w:t>
      </w:r>
      <w:r w:rsidR="00D617FA" w:rsidRPr="00C9705B">
        <w:rPr>
          <w:rFonts w:ascii="Barlow" w:hAnsi="Barlow"/>
          <w:sz w:val="20"/>
          <w:szCs w:val="20"/>
        </w:rPr>
        <w:t>método</w:t>
      </w:r>
      <w:r w:rsidR="00EC43AF" w:rsidRPr="00C9705B">
        <w:rPr>
          <w:rFonts w:ascii="Barlow" w:hAnsi="Barlow"/>
          <w:sz w:val="20"/>
          <w:szCs w:val="20"/>
        </w:rPr>
        <w:t xml:space="preserve"> de </w:t>
      </w:r>
      <w:r w:rsidR="00D617FA" w:rsidRPr="00C9705B">
        <w:rPr>
          <w:rFonts w:ascii="Barlow" w:hAnsi="Barlow"/>
          <w:sz w:val="20"/>
          <w:szCs w:val="20"/>
        </w:rPr>
        <w:t>protección</w:t>
      </w:r>
      <w:r w:rsidR="00EC43AF" w:rsidRPr="00C9705B">
        <w:rPr>
          <w:rFonts w:ascii="Barlow" w:hAnsi="Barlow"/>
          <w:sz w:val="20"/>
          <w:szCs w:val="20"/>
        </w:rPr>
        <w:t xml:space="preserve"> de riesgo por variaciones en el tipo de cambio.</w:t>
      </w:r>
      <w:r w:rsidR="000E6596" w:rsidRPr="00C9705B">
        <w:rPr>
          <w:rFonts w:ascii="Barlow" w:hAnsi="Barlow"/>
          <w:sz w:val="20"/>
          <w:szCs w:val="20"/>
        </w:rPr>
        <w:tab/>
      </w:r>
    </w:p>
    <w:p w:rsidR="0013404B" w:rsidRPr="00C9705B" w:rsidRDefault="000E6596" w:rsidP="003F5E58">
      <w:pPr>
        <w:jc w:val="center"/>
        <w:rPr>
          <w:rFonts w:ascii="Barlow" w:hAnsi="Barlow"/>
          <w:b/>
          <w:sz w:val="20"/>
          <w:szCs w:val="20"/>
        </w:rPr>
      </w:pPr>
      <w:r w:rsidRPr="00C9705B">
        <w:rPr>
          <w:rFonts w:ascii="Barlow" w:hAnsi="Barlow"/>
          <w:b/>
          <w:sz w:val="20"/>
          <w:szCs w:val="20"/>
        </w:rPr>
        <w:t>NOTA 8</w:t>
      </w:r>
    </w:p>
    <w:p w:rsidR="0013404B" w:rsidRPr="00C9705B" w:rsidRDefault="000E6596" w:rsidP="0013404B">
      <w:pPr>
        <w:jc w:val="center"/>
        <w:rPr>
          <w:rFonts w:ascii="Barlow" w:hAnsi="Barlow"/>
          <w:b/>
          <w:sz w:val="20"/>
          <w:szCs w:val="20"/>
        </w:rPr>
      </w:pPr>
      <w:r w:rsidRPr="00C9705B">
        <w:rPr>
          <w:rFonts w:ascii="Barlow" w:hAnsi="Barlow"/>
          <w:b/>
          <w:sz w:val="20"/>
          <w:szCs w:val="20"/>
        </w:rPr>
        <w:t>REPORTE ANALITICO DEL ACTIVO</w:t>
      </w:r>
    </w:p>
    <w:p w:rsidR="00094AA8" w:rsidRPr="00C9705B" w:rsidRDefault="00094AA8" w:rsidP="00094AA8">
      <w:pPr>
        <w:jc w:val="both"/>
        <w:rPr>
          <w:rFonts w:ascii="Barlow" w:hAnsi="Barlow"/>
          <w:sz w:val="20"/>
          <w:szCs w:val="20"/>
        </w:rPr>
      </w:pPr>
      <w:r w:rsidRPr="00C9705B">
        <w:rPr>
          <w:rFonts w:ascii="Barlow" w:hAnsi="Barlow"/>
          <w:sz w:val="20"/>
          <w:szCs w:val="20"/>
        </w:rPr>
        <w:t>El Fondo de Promoción y Fomento a las Empresas en el Estado de Yucatán no cuenta con Activos Fijos por lo que solo se presenta información al activo circulante, según reporte anexo a los Estados Financieros.</w:t>
      </w:r>
      <w:r w:rsidRPr="00C9705B">
        <w:rPr>
          <w:rFonts w:ascii="Barlow" w:hAnsi="Barlow"/>
          <w:sz w:val="20"/>
          <w:szCs w:val="20"/>
        </w:rPr>
        <w:tab/>
      </w:r>
    </w:p>
    <w:p w:rsidR="0013404B" w:rsidRPr="00C9705B" w:rsidRDefault="000E6596" w:rsidP="00094AA8">
      <w:pPr>
        <w:jc w:val="center"/>
        <w:rPr>
          <w:rFonts w:ascii="Barlow" w:hAnsi="Barlow"/>
          <w:b/>
          <w:sz w:val="20"/>
          <w:szCs w:val="20"/>
        </w:rPr>
      </w:pPr>
      <w:r w:rsidRPr="00C9705B">
        <w:rPr>
          <w:rFonts w:ascii="Barlow" w:hAnsi="Barlow"/>
          <w:b/>
          <w:sz w:val="20"/>
          <w:szCs w:val="20"/>
        </w:rPr>
        <w:t>NOTA 9</w:t>
      </w:r>
    </w:p>
    <w:p w:rsidR="0013404B" w:rsidRPr="00C9705B" w:rsidRDefault="000E6596" w:rsidP="0013404B">
      <w:pPr>
        <w:jc w:val="center"/>
        <w:rPr>
          <w:rFonts w:ascii="Barlow" w:hAnsi="Barlow"/>
          <w:b/>
          <w:sz w:val="20"/>
          <w:szCs w:val="20"/>
        </w:rPr>
      </w:pPr>
      <w:r w:rsidRPr="00C9705B">
        <w:rPr>
          <w:rFonts w:ascii="Barlow" w:hAnsi="Barlow"/>
          <w:b/>
          <w:sz w:val="20"/>
          <w:szCs w:val="20"/>
        </w:rPr>
        <w:t>FIDEICOMISOS, MANDATOS Y ANALOGOS</w:t>
      </w:r>
    </w:p>
    <w:p w:rsidR="000E6596" w:rsidRPr="00C9705B" w:rsidRDefault="00767C95" w:rsidP="00767C95">
      <w:pPr>
        <w:jc w:val="both"/>
        <w:rPr>
          <w:rFonts w:ascii="Barlow" w:hAnsi="Barlow"/>
          <w:sz w:val="20"/>
          <w:szCs w:val="20"/>
        </w:rPr>
      </w:pPr>
      <w:r w:rsidRPr="00C9705B">
        <w:rPr>
          <w:rFonts w:ascii="Barlow" w:hAnsi="Barlow"/>
          <w:sz w:val="20"/>
          <w:szCs w:val="20"/>
        </w:rPr>
        <w:t xml:space="preserve">El </w:t>
      </w:r>
      <w:r w:rsidR="00DE149F" w:rsidRPr="00C9705B">
        <w:rPr>
          <w:rFonts w:ascii="Barlow" w:hAnsi="Barlow"/>
          <w:sz w:val="20"/>
          <w:szCs w:val="20"/>
        </w:rPr>
        <w:t>FOPROFEY</w:t>
      </w:r>
      <w:r w:rsidRPr="00C9705B">
        <w:rPr>
          <w:rFonts w:ascii="Barlow" w:hAnsi="Barlow"/>
          <w:sz w:val="20"/>
          <w:szCs w:val="20"/>
        </w:rPr>
        <w:t xml:space="preserve"> no realiza operaciones con ningún Fideicomiso, motivo por el cual no se informa situación alguna en esta nota.</w:t>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p>
    <w:p w:rsidR="0013404B" w:rsidRPr="00C9705B" w:rsidRDefault="000E6596" w:rsidP="00AA7C03">
      <w:pPr>
        <w:rPr>
          <w:rFonts w:ascii="Barlow" w:hAnsi="Barlow"/>
          <w:b/>
          <w:sz w:val="20"/>
          <w:szCs w:val="20"/>
        </w:rPr>
      </w:pPr>
      <w:r w:rsidRPr="00C9705B">
        <w:rPr>
          <w:rFonts w:ascii="Barlow" w:hAnsi="Barlow"/>
          <w:sz w:val="20"/>
          <w:szCs w:val="20"/>
        </w:rPr>
        <w:tab/>
      </w:r>
      <w:r w:rsidRPr="00C9705B">
        <w:rPr>
          <w:rFonts w:ascii="Barlow" w:hAnsi="Barlow"/>
          <w:sz w:val="20"/>
          <w:szCs w:val="20"/>
        </w:rPr>
        <w:tab/>
      </w:r>
      <w:r w:rsidRPr="00C9705B">
        <w:rPr>
          <w:rFonts w:ascii="Barlow" w:hAnsi="Barlow"/>
          <w:sz w:val="20"/>
          <w:szCs w:val="20"/>
        </w:rPr>
        <w:tab/>
      </w:r>
      <w:r w:rsidRPr="00C9705B">
        <w:rPr>
          <w:rFonts w:ascii="Barlow" w:hAnsi="Barlow"/>
          <w:sz w:val="20"/>
          <w:szCs w:val="20"/>
        </w:rPr>
        <w:tab/>
      </w:r>
      <w:r w:rsidRPr="00C9705B">
        <w:rPr>
          <w:rFonts w:ascii="Barlow" w:hAnsi="Barlow"/>
          <w:sz w:val="20"/>
          <w:szCs w:val="20"/>
        </w:rPr>
        <w:tab/>
      </w:r>
      <w:r w:rsidRPr="00C9705B">
        <w:rPr>
          <w:rFonts w:ascii="Barlow" w:hAnsi="Barlow"/>
          <w:sz w:val="20"/>
          <w:szCs w:val="20"/>
        </w:rPr>
        <w:tab/>
      </w:r>
      <w:r w:rsidRPr="00C9705B">
        <w:rPr>
          <w:rFonts w:ascii="Barlow" w:hAnsi="Barlow"/>
          <w:sz w:val="20"/>
          <w:szCs w:val="20"/>
        </w:rPr>
        <w:tab/>
      </w:r>
      <w:r w:rsidRPr="00C9705B">
        <w:rPr>
          <w:rFonts w:ascii="Barlow" w:hAnsi="Barlow"/>
          <w:b/>
          <w:sz w:val="20"/>
          <w:szCs w:val="20"/>
        </w:rPr>
        <w:t>NOTA 10</w:t>
      </w:r>
    </w:p>
    <w:p w:rsidR="0013404B" w:rsidRPr="00C9705B" w:rsidRDefault="000E6596" w:rsidP="0013404B">
      <w:pPr>
        <w:jc w:val="center"/>
        <w:rPr>
          <w:rFonts w:ascii="Barlow" w:hAnsi="Barlow"/>
          <w:b/>
          <w:sz w:val="20"/>
          <w:szCs w:val="20"/>
        </w:rPr>
      </w:pPr>
      <w:r w:rsidRPr="00C9705B">
        <w:rPr>
          <w:rFonts w:ascii="Barlow" w:hAnsi="Barlow"/>
          <w:b/>
          <w:sz w:val="20"/>
          <w:szCs w:val="20"/>
        </w:rPr>
        <w:t>REPORTE DE RECAUDACION</w:t>
      </w:r>
    </w:p>
    <w:p w:rsidR="000E6596" w:rsidRPr="00C9705B" w:rsidRDefault="003111D8" w:rsidP="00767C95">
      <w:pPr>
        <w:jc w:val="both"/>
        <w:rPr>
          <w:rFonts w:ascii="Barlow" w:hAnsi="Barlow"/>
          <w:sz w:val="20"/>
          <w:szCs w:val="20"/>
        </w:rPr>
      </w:pPr>
      <w:r w:rsidRPr="00C9705B">
        <w:rPr>
          <w:rFonts w:ascii="Barlow" w:hAnsi="Barlow"/>
          <w:sz w:val="20"/>
          <w:szCs w:val="20"/>
        </w:rPr>
        <w:t xml:space="preserve">El </w:t>
      </w:r>
      <w:r w:rsidR="00DE149F" w:rsidRPr="00C9705B">
        <w:rPr>
          <w:rFonts w:ascii="Barlow" w:hAnsi="Barlow"/>
          <w:sz w:val="20"/>
          <w:szCs w:val="20"/>
        </w:rPr>
        <w:t>FOPROFEY</w:t>
      </w:r>
      <w:r w:rsidR="002C5E77" w:rsidRPr="00C9705B">
        <w:rPr>
          <w:rFonts w:ascii="Barlow" w:hAnsi="Barlow"/>
          <w:sz w:val="20"/>
          <w:szCs w:val="20"/>
        </w:rPr>
        <w:t xml:space="preserve"> no recauda </w:t>
      </w:r>
      <w:r w:rsidR="00A757F7" w:rsidRPr="00C9705B">
        <w:rPr>
          <w:rFonts w:ascii="Barlow" w:hAnsi="Barlow"/>
          <w:sz w:val="20"/>
          <w:szCs w:val="20"/>
        </w:rPr>
        <w:t>ningún</w:t>
      </w:r>
      <w:r w:rsidR="002C5E77" w:rsidRPr="00C9705B">
        <w:rPr>
          <w:rFonts w:ascii="Barlow" w:hAnsi="Barlow"/>
          <w:sz w:val="20"/>
          <w:szCs w:val="20"/>
        </w:rPr>
        <w:t xml:space="preserve"> tipo de contribución, motivo por </w:t>
      </w:r>
      <w:r w:rsidR="00A757F7" w:rsidRPr="00C9705B">
        <w:rPr>
          <w:rFonts w:ascii="Barlow" w:hAnsi="Barlow"/>
          <w:sz w:val="20"/>
          <w:szCs w:val="20"/>
        </w:rPr>
        <w:t>el</w:t>
      </w:r>
      <w:r w:rsidR="002C5E77" w:rsidRPr="00C9705B">
        <w:rPr>
          <w:rFonts w:ascii="Barlow" w:hAnsi="Barlow"/>
          <w:sz w:val="20"/>
          <w:szCs w:val="20"/>
        </w:rPr>
        <w:t xml:space="preserve"> cual no se informa </w:t>
      </w:r>
      <w:r w:rsidR="00A757F7" w:rsidRPr="00C9705B">
        <w:rPr>
          <w:rFonts w:ascii="Barlow" w:hAnsi="Barlow"/>
          <w:sz w:val="20"/>
          <w:szCs w:val="20"/>
        </w:rPr>
        <w:t>situación</w:t>
      </w:r>
      <w:r w:rsidR="002C5E77" w:rsidRPr="00C9705B">
        <w:rPr>
          <w:rFonts w:ascii="Barlow" w:hAnsi="Barlow"/>
          <w:sz w:val="20"/>
          <w:szCs w:val="20"/>
        </w:rPr>
        <w:t xml:space="preserve"> alguna en esta nota.</w:t>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p>
    <w:p w:rsidR="00A261C7" w:rsidRPr="00C9705B" w:rsidRDefault="00A261C7" w:rsidP="00A261C7">
      <w:pPr>
        <w:jc w:val="center"/>
        <w:rPr>
          <w:rFonts w:ascii="Barlow" w:hAnsi="Barlow"/>
          <w:b/>
          <w:sz w:val="20"/>
          <w:szCs w:val="20"/>
        </w:rPr>
      </w:pPr>
      <w:r w:rsidRPr="00C9705B">
        <w:rPr>
          <w:rFonts w:ascii="Barlow" w:hAnsi="Barlow"/>
          <w:b/>
          <w:sz w:val="20"/>
          <w:szCs w:val="20"/>
        </w:rPr>
        <w:lastRenderedPageBreak/>
        <w:t>NOTA 11</w:t>
      </w:r>
    </w:p>
    <w:p w:rsidR="00A261C7" w:rsidRPr="00C9705B" w:rsidRDefault="00A261C7" w:rsidP="00A261C7">
      <w:pPr>
        <w:jc w:val="center"/>
        <w:rPr>
          <w:rFonts w:ascii="Barlow" w:hAnsi="Barlow"/>
          <w:b/>
          <w:sz w:val="20"/>
          <w:szCs w:val="20"/>
        </w:rPr>
      </w:pPr>
      <w:r w:rsidRPr="00C9705B">
        <w:rPr>
          <w:rFonts w:ascii="Barlow" w:hAnsi="Barlow"/>
          <w:b/>
          <w:sz w:val="20"/>
          <w:szCs w:val="20"/>
        </w:rPr>
        <w:t>DEUDA PUBLICA Y REPORTE ANALITICO DE LA DEUDA</w:t>
      </w:r>
    </w:p>
    <w:p w:rsidR="00A261C7" w:rsidRPr="00C9705B" w:rsidRDefault="003111D8" w:rsidP="00767C95">
      <w:pPr>
        <w:jc w:val="both"/>
        <w:rPr>
          <w:rFonts w:ascii="Barlow" w:hAnsi="Barlow"/>
          <w:b/>
          <w:sz w:val="20"/>
          <w:szCs w:val="20"/>
        </w:rPr>
      </w:pPr>
      <w:r w:rsidRPr="00C9705B">
        <w:rPr>
          <w:rFonts w:ascii="Barlow" w:hAnsi="Barlow"/>
          <w:sz w:val="20"/>
          <w:szCs w:val="20"/>
        </w:rPr>
        <w:t xml:space="preserve">El </w:t>
      </w:r>
      <w:r w:rsidR="00DE149F" w:rsidRPr="00C9705B">
        <w:rPr>
          <w:rFonts w:ascii="Barlow" w:hAnsi="Barlow"/>
          <w:sz w:val="20"/>
          <w:szCs w:val="20"/>
        </w:rPr>
        <w:t>FOPROFEY</w:t>
      </w:r>
      <w:r w:rsidR="00A757F7" w:rsidRPr="00C9705B">
        <w:rPr>
          <w:rFonts w:ascii="Barlow" w:hAnsi="Barlow"/>
          <w:sz w:val="20"/>
          <w:szCs w:val="20"/>
        </w:rPr>
        <w:t xml:space="preserve"> no tiene contratado algún tipo de deuda pública por lo que no se reporta información en esta nota.</w:t>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p>
    <w:p w:rsidR="0013404B" w:rsidRPr="00C9705B" w:rsidRDefault="000E6596" w:rsidP="0013404B">
      <w:pPr>
        <w:jc w:val="center"/>
        <w:rPr>
          <w:rFonts w:ascii="Barlow" w:hAnsi="Barlow"/>
          <w:b/>
          <w:sz w:val="20"/>
          <w:szCs w:val="20"/>
        </w:rPr>
      </w:pPr>
      <w:r w:rsidRPr="00C9705B">
        <w:rPr>
          <w:rFonts w:ascii="Barlow" w:hAnsi="Barlow"/>
          <w:b/>
          <w:sz w:val="20"/>
          <w:szCs w:val="20"/>
        </w:rPr>
        <w:t>NOTA 12</w:t>
      </w:r>
    </w:p>
    <w:p w:rsidR="0013404B" w:rsidRPr="00C9705B" w:rsidRDefault="000E6596" w:rsidP="0013404B">
      <w:pPr>
        <w:jc w:val="center"/>
        <w:rPr>
          <w:rFonts w:ascii="Barlow" w:hAnsi="Barlow"/>
          <w:b/>
          <w:sz w:val="20"/>
          <w:szCs w:val="20"/>
        </w:rPr>
      </w:pPr>
      <w:r w:rsidRPr="00C9705B">
        <w:rPr>
          <w:rFonts w:ascii="Barlow" w:hAnsi="Barlow"/>
          <w:b/>
          <w:sz w:val="20"/>
          <w:szCs w:val="20"/>
        </w:rPr>
        <w:t>CALIFICACIONES OTORGADAS</w:t>
      </w:r>
    </w:p>
    <w:p w:rsidR="00A757F7" w:rsidRPr="00C9705B" w:rsidRDefault="003111D8" w:rsidP="00767C95">
      <w:pPr>
        <w:jc w:val="both"/>
        <w:rPr>
          <w:rFonts w:ascii="Barlow" w:hAnsi="Barlow"/>
          <w:sz w:val="20"/>
          <w:szCs w:val="20"/>
        </w:rPr>
      </w:pPr>
      <w:r w:rsidRPr="00C9705B">
        <w:rPr>
          <w:rFonts w:ascii="Barlow" w:hAnsi="Barlow"/>
          <w:sz w:val="20"/>
          <w:szCs w:val="20"/>
        </w:rPr>
        <w:t xml:space="preserve">El </w:t>
      </w:r>
      <w:r w:rsidR="00DE149F" w:rsidRPr="00C9705B">
        <w:rPr>
          <w:rFonts w:ascii="Barlow" w:hAnsi="Barlow"/>
          <w:sz w:val="20"/>
          <w:szCs w:val="20"/>
        </w:rPr>
        <w:t>FOPROFEY</w:t>
      </w:r>
      <w:r w:rsidR="00A757F7" w:rsidRPr="00C9705B">
        <w:rPr>
          <w:rFonts w:ascii="Barlow" w:hAnsi="Barlow"/>
          <w:sz w:val="20"/>
          <w:szCs w:val="20"/>
        </w:rPr>
        <w:t xml:space="preserve"> no ha sido sujeto de alguna evaluación que le otorgara calificación crediticia por lo que no se reporta información en esta nota.</w:t>
      </w:r>
    </w:p>
    <w:p w:rsidR="002009FD" w:rsidRPr="00C9705B" w:rsidRDefault="002009FD" w:rsidP="00AA7C03">
      <w:pPr>
        <w:jc w:val="center"/>
        <w:rPr>
          <w:rFonts w:ascii="Barlow" w:hAnsi="Barlow"/>
          <w:b/>
          <w:sz w:val="20"/>
          <w:szCs w:val="20"/>
        </w:rPr>
      </w:pPr>
    </w:p>
    <w:p w:rsidR="002009FD" w:rsidRPr="00C9705B" w:rsidRDefault="002009FD" w:rsidP="00AA7C03">
      <w:pPr>
        <w:jc w:val="center"/>
        <w:rPr>
          <w:rFonts w:ascii="Barlow" w:hAnsi="Barlow"/>
          <w:b/>
          <w:sz w:val="20"/>
          <w:szCs w:val="20"/>
        </w:rPr>
      </w:pPr>
    </w:p>
    <w:p w:rsidR="0013404B" w:rsidRPr="00C9705B" w:rsidRDefault="000E6596" w:rsidP="00AA7C03">
      <w:pPr>
        <w:jc w:val="center"/>
        <w:rPr>
          <w:rFonts w:ascii="Barlow" w:hAnsi="Barlow"/>
          <w:b/>
          <w:sz w:val="20"/>
          <w:szCs w:val="20"/>
        </w:rPr>
      </w:pPr>
      <w:r w:rsidRPr="00C9705B">
        <w:rPr>
          <w:rFonts w:ascii="Barlow" w:hAnsi="Barlow"/>
          <w:b/>
          <w:sz w:val="20"/>
          <w:szCs w:val="20"/>
        </w:rPr>
        <w:t>NOTA 13</w:t>
      </w:r>
    </w:p>
    <w:p w:rsidR="0013404B" w:rsidRPr="00C9705B" w:rsidRDefault="000E6596" w:rsidP="00E6347C">
      <w:pPr>
        <w:jc w:val="center"/>
        <w:rPr>
          <w:rFonts w:ascii="Barlow" w:hAnsi="Barlow"/>
          <w:b/>
          <w:sz w:val="20"/>
          <w:szCs w:val="20"/>
        </w:rPr>
      </w:pPr>
      <w:r w:rsidRPr="00C9705B">
        <w:rPr>
          <w:rFonts w:ascii="Barlow" w:hAnsi="Barlow"/>
          <w:b/>
          <w:sz w:val="20"/>
          <w:szCs w:val="20"/>
        </w:rPr>
        <w:t>PROCESOS DE MEJORA</w:t>
      </w:r>
    </w:p>
    <w:p w:rsidR="000E6596" w:rsidRPr="00C9705B" w:rsidRDefault="00767C95" w:rsidP="00767C95">
      <w:pPr>
        <w:jc w:val="both"/>
        <w:rPr>
          <w:rFonts w:ascii="Barlow" w:hAnsi="Barlow"/>
          <w:sz w:val="20"/>
          <w:szCs w:val="20"/>
        </w:rPr>
      </w:pPr>
      <w:r w:rsidRPr="00C9705B">
        <w:rPr>
          <w:rFonts w:ascii="Barlow" w:hAnsi="Barlow"/>
          <w:sz w:val="20"/>
          <w:szCs w:val="20"/>
        </w:rPr>
        <w:t xml:space="preserve">Las políticas de control que maneja el </w:t>
      </w:r>
      <w:r w:rsidR="00DE149F" w:rsidRPr="00C9705B">
        <w:rPr>
          <w:rFonts w:ascii="Barlow" w:hAnsi="Barlow"/>
          <w:sz w:val="20"/>
          <w:szCs w:val="20"/>
        </w:rPr>
        <w:t>FOPROFEY</w:t>
      </w:r>
      <w:r w:rsidRPr="00C9705B">
        <w:rPr>
          <w:rFonts w:ascii="Barlow" w:hAnsi="Barlow"/>
          <w:sz w:val="20"/>
          <w:szCs w:val="20"/>
        </w:rPr>
        <w:t xml:space="preserve"> son las que establece las Reglas de Operación y que están previamente autorizadas por el Comité, fuera de eso no existe política alguna que establecer.</w:t>
      </w:r>
      <w:r w:rsidR="0013404B" w:rsidRPr="00C9705B">
        <w:rPr>
          <w:rFonts w:ascii="Barlow" w:hAnsi="Barlow"/>
          <w:sz w:val="20"/>
          <w:szCs w:val="20"/>
        </w:rPr>
        <w:tab/>
      </w:r>
      <w:r w:rsidR="0013404B" w:rsidRPr="00C9705B">
        <w:rPr>
          <w:rFonts w:ascii="Barlow" w:hAnsi="Barlow"/>
          <w:sz w:val="20"/>
          <w:szCs w:val="20"/>
        </w:rPr>
        <w:tab/>
      </w:r>
      <w:r w:rsidR="0013404B" w:rsidRPr="00C9705B">
        <w:rPr>
          <w:rFonts w:ascii="Barlow" w:hAnsi="Barlow"/>
          <w:sz w:val="20"/>
          <w:szCs w:val="20"/>
        </w:rPr>
        <w:tab/>
      </w:r>
    </w:p>
    <w:p w:rsidR="0013404B" w:rsidRPr="00C9705B" w:rsidRDefault="000E6596" w:rsidP="0013404B">
      <w:pPr>
        <w:jc w:val="center"/>
        <w:rPr>
          <w:rFonts w:ascii="Barlow" w:hAnsi="Barlow"/>
          <w:b/>
          <w:sz w:val="20"/>
          <w:szCs w:val="20"/>
        </w:rPr>
      </w:pPr>
      <w:r w:rsidRPr="00C9705B">
        <w:rPr>
          <w:rFonts w:ascii="Barlow" w:hAnsi="Barlow"/>
          <w:b/>
          <w:sz w:val="20"/>
          <w:szCs w:val="20"/>
        </w:rPr>
        <w:t>NOTA 14, 15 y 16</w:t>
      </w:r>
    </w:p>
    <w:p w:rsidR="0013404B" w:rsidRPr="00C9705B" w:rsidRDefault="000E6596" w:rsidP="0013404B">
      <w:pPr>
        <w:jc w:val="center"/>
        <w:rPr>
          <w:rFonts w:ascii="Barlow" w:hAnsi="Barlow"/>
          <w:b/>
          <w:sz w:val="20"/>
          <w:szCs w:val="20"/>
        </w:rPr>
      </w:pPr>
      <w:r w:rsidRPr="00C9705B">
        <w:rPr>
          <w:rFonts w:ascii="Barlow" w:hAnsi="Barlow"/>
          <w:b/>
          <w:sz w:val="20"/>
          <w:szCs w:val="20"/>
        </w:rPr>
        <w:t>INFORMACION POR SEGMENTOS, EVENTOS POSTERIORES AL CIERRE Y PARTES RELACIONADAS</w:t>
      </w:r>
    </w:p>
    <w:p w:rsidR="00C9705B" w:rsidRDefault="00A757F7" w:rsidP="000E6596">
      <w:pPr>
        <w:rPr>
          <w:rFonts w:ascii="Barlow" w:hAnsi="Barlow"/>
          <w:sz w:val="20"/>
          <w:szCs w:val="20"/>
        </w:rPr>
      </w:pPr>
      <w:r w:rsidRPr="00C9705B">
        <w:rPr>
          <w:rFonts w:ascii="Barlow" w:hAnsi="Barlow"/>
          <w:sz w:val="20"/>
          <w:szCs w:val="20"/>
        </w:rPr>
        <w:t xml:space="preserve">La información que presenta </w:t>
      </w:r>
      <w:r w:rsidR="003111D8" w:rsidRPr="00C9705B">
        <w:rPr>
          <w:rFonts w:ascii="Barlow" w:hAnsi="Barlow"/>
          <w:sz w:val="20"/>
          <w:szCs w:val="20"/>
        </w:rPr>
        <w:t xml:space="preserve">El </w:t>
      </w:r>
      <w:r w:rsidR="00DE149F" w:rsidRPr="00C9705B">
        <w:rPr>
          <w:rFonts w:ascii="Barlow" w:hAnsi="Barlow"/>
          <w:sz w:val="20"/>
          <w:szCs w:val="20"/>
        </w:rPr>
        <w:t>FOPROFEY</w:t>
      </w:r>
      <w:r w:rsidRPr="00C9705B">
        <w:rPr>
          <w:rFonts w:ascii="Barlow" w:hAnsi="Barlow"/>
          <w:sz w:val="20"/>
          <w:szCs w:val="20"/>
        </w:rPr>
        <w:t xml:space="preserve"> no contiene ningún evento posterior que afecte económicamente al mismo, tampoco realiza operaciones con partes relacionadas y debido al volumen de operaciones que tiene, no se ve en la necesidad de presentar la información de manera segmentada.</w:t>
      </w:r>
      <w:r w:rsidR="000E6596" w:rsidRPr="00C9705B">
        <w:rPr>
          <w:rFonts w:ascii="Barlow" w:hAnsi="Barlow"/>
          <w:sz w:val="20"/>
          <w:szCs w:val="20"/>
        </w:rPr>
        <w:tab/>
      </w:r>
    </w:p>
    <w:p w:rsidR="00C9705B" w:rsidRDefault="00C9705B" w:rsidP="000E6596">
      <w:pPr>
        <w:rPr>
          <w:rFonts w:ascii="Barlow" w:hAnsi="Barlow"/>
          <w:sz w:val="20"/>
          <w:szCs w:val="20"/>
        </w:rPr>
      </w:pPr>
    </w:p>
    <w:p w:rsidR="000E6596" w:rsidRPr="00C9705B" w:rsidRDefault="000E6596" w:rsidP="000E6596">
      <w:pPr>
        <w:rPr>
          <w:rFonts w:ascii="Barlow" w:hAnsi="Barlow"/>
          <w:sz w:val="20"/>
          <w:szCs w:val="20"/>
        </w:rPr>
      </w:pPr>
      <w:r w:rsidRPr="00C9705B">
        <w:rPr>
          <w:rFonts w:ascii="Barlow" w:hAnsi="Barlow"/>
          <w:sz w:val="20"/>
          <w:szCs w:val="20"/>
        </w:rPr>
        <w:tab/>
      </w:r>
      <w:r w:rsidRPr="00C9705B">
        <w:rPr>
          <w:rFonts w:ascii="Barlow" w:hAnsi="Barlow"/>
          <w:sz w:val="20"/>
          <w:szCs w:val="20"/>
        </w:rPr>
        <w:tab/>
      </w:r>
      <w:r w:rsidRPr="00C9705B">
        <w:rPr>
          <w:rFonts w:ascii="Barlow" w:hAnsi="Barlow"/>
          <w:sz w:val="20"/>
          <w:szCs w:val="20"/>
        </w:rPr>
        <w:tab/>
      </w:r>
      <w:r w:rsidRPr="00C9705B">
        <w:rPr>
          <w:rFonts w:ascii="Barlow" w:hAnsi="Barlow"/>
          <w:sz w:val="20"/>
          <w:szCs w:val="20"/>
        </w:rPr>
        <w:tab/>
      </w:r>
      <w:r w:rsidRPr="00C9705B">
        <w:rPr>
          <w:rFonts w:ascii="Barlow" w:hAnsi="Barlow"/>
          <w:sz w:val="20"/>
          <w:szCs w:val="20"/>
        </w:rPr>
        <w:tab/>
      </w:r>
      <w:r w:rsidRPr="00C9705B">
        <w:rPr>
          <w:rFonts w:ascii="Barlow" w:hAnsi="Barlow"/>
          <w:sz w:val="20"/>
          <w:szCs w:val="20"/>
        </w:rPr>
        <w:tab/>
      </w:r>
      <w:r w:rsidRPr="00C9705B">
        <w:rPr>
          <w:rFonts w:ascii="Barlow" w:hAnsi="Barlow"/>
          <w:sz w:val="20"/>
          <w:szCs w:val="20"/>
        </w:rPr>
        <w:tab/>
      </w:r>
      <w:r w:rsidRPr="00C9705B">
        <w:rPr>
          <w:rFonts w:ascii="Barlow" w:hAnsi="Barlow"/>
          <w:sz w:val="20"/>
          <w:szCs w:val="20"/>
        </w:rPr>
        <w:tab/>
      </w:r>
      <w:r w:rsidRPr="00C9705B">
        <w:rPr>
          <w:rFonts w:ascii="Barlow" w:hAnsi="Barlow"/>
          <w:sz w:val="20"/>
          <w:szCs w:val="20"/>
        </w:rPr>
        <w:tab/>
      </w:r>
      <w:r w:rsidRPr="00C9705B">
        <w:rPr>
          <w:rFonts w:ascii="Barlow" w:hAnsi="Barlow"/>
          <w:sz w:val="20"/>
          <w:szCs w:val="20"/>
        </w:rPr>
        <w:tab/>
      </w:r>
    </w:p>
    <w:p w:rsidR="0013404B" w:rsidRPr="00C9705B" w:rsidRDefault="000E6596" w:rsidP="0013404B">
      <w:pPr>
        <w:jc w:val="center"/>
        <w:rPr>
          <w:rFonts w:ascii="Barlow" w:hAnsi="Barlow"/>
          <w:b/>
          <w:sz w:val="20"/>
          <w:szCs w:val="20"/>
        </w:rPr>
      </w:pPr>
      <w:r w:rsidRPr="00C9705B">
        <w:rPr>
          <w:rFonts w:ascii="Barlow" w:hAnsi="Barlow"/>
          <w:b/>
          <w:sz w:val="20"/>
          <w:szCs w:val="20"/>
        </w:rPr>
        <w:lastRenderedPageBreak/>
        <w:t>NOTA 17</w:t>
      </w:r>
    </w:p>
    <w:p w:rsidR="0013404B" w:rsidRPr="00C9705B" w:rsidRDefault="000E6596" w:rsidP="0013404B">
      <w:pPr>
        <w:jc w:val="center"/>
        <w:rPr>
          <w:rFonts w:ascii="Barlow" w:hAnsi="Barlow"/>
          <w:b/>
          <w:sz w:val="20"/>
          <w:szCs w:val="20"/>
        </w:rPr>
      </w:pPr>
      <w:r w:rsidRPr="00C9705B">
        <w:rPr>
          <w:rFonts w:ascii="Barlow" w:hAnsi="Barlow"/>
          <w:b/>
          <w:sz w:val="20"/>
          <w:szCs w:val="20"/>
        </w:rPr>
        <w:t>RESPONSABILIDAD SOBRE LA PRESENTACION RAZONABLE DE LOS ESTADOS FINANCIEROS</w:t>
      </w:r>
    </w:p>
    <w:p w:rsidR="000E6596" w:rsidRPr="00C9705B" w:rsidRDefault="00767C95" w:rsidP="000E6596">
      <w:pPr>
        <w:rPr>
          <w:rFonts w:ascii="Barlow" w:hAnsi="Barlow"/>
          <w:sz w:val="20"/>
          <w:szCs w:val="20"/>
        </w:rPr>
      </w:pPr>
      <w:r w:rsidRPr="00C9705B">
        <w:rPr>
          <w:rFonts w:ascii="Barlow" w:hAnsi="Barlow"/>
          <w:sz w:val="20"/>
          <w:szCs w:val="20"/>
        </w:rPr>
        <w:t xml:space="preserve">Los Estados Financieros y sus notas están debidamente firmados por el Jefe de Contabilidad y Administración de la SEFOET que es quien los elabora, firmado de revisado por el Director de Finanzas y Administración de la SEFOET y firmados de autorizados por el Director General de </w:t>
      </w:r>
      <w:r w:rsidR="00DE149F" w:rsidRPr="00C9705B">
        <w:rPr>
          <w:rFonts w:ascii="Barlow" w:hAnsi="Barlow"/>
          <w:sz w:val="20"/>
          <w:szCs w:val="20"/>
        </w:rPr>
        <w:t>FOPROFEY</w:t>
      </w:r>
      <w:r w:rsidRPr="00C9705B">
        <w:rPr>
          <w:rFonts w:ascii="Barlow" w:hAnsi="Barlow"/>
          <w:sz w:val="20"/>
          <w:szCs w:val="20"/>
        </w:rPr>
        <w:t>.</w:t>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r w:rsidR="000E6596" w:rsidRPr="00C9705B">
        <w:rPr>
          <w:rFonts w:ascii="Barlow" w:hAnsi="Barlow"/>
          <w:sz w:val="20"/>
          <w:szCs w:val="20"/>
        </w:rPr>
        <w:tab/>
      </w:r>
    </w:p>
    <w:p w:rsidR="00A405B8" w:rsidRPr="00C9705B" w:rsidRDefault="00A757F7" w:rsidP="000E6596">
      <w:pPr>
        <w:rPr>
          <w:rFonts w:ascii="Barlow" w:hAnsi="Barlow"/>
          <w:sz w:val="20"/>
          <w:szCs w:val="20"/>
        </w:rPr>
      </w:pPr>
      <w:r w:rsidRPr="00C9705B">
        <w:rPr>
          <w:rFonts w:ascii="Barlow" w:hAnsi="Barlow"/>
          <w:sz w:val="20"/>
          <w:szCs w:val="20"/>
        </w:rPr>
        <w:t>LAS PRESENTES NOTAS A LOS ESTADOS FINANCIEROS SE FORMULARON CON APEGO A LAS SANAS PRACTICAS Y A LAS NORMAS LEGALES Y ADMINISTRATIVAS APLICABLES, ENCONTRANDOSE CORRECTAMENTE REFLEJADAS LAS OPERACIONES EFECTUADAS POR EL FIDEICOMISO EN EL PERÍODO AL QUE EL PROPIO ESTADO SE REFIERE. LAS CUALES SE REALIZARON Y FUERON REGISTRADAS DE MANERA CONSISTENTE EN LAS CUENTAS QUE CORRESPONDEN CONFORME AL CATALOGO DE CUENTAS OFICIAL EN VIGOR, Y SON RESPONSABILIDAD DEL EMISOR.</w:t>
      </w:r>
    </w:p>
    <w:p w:rsidR="00AA7C03" w:rsidRPr="00C9705B" w:rsidRDefault="00AA7C03" w:rsidP="000E6596">
      <w:pPr>
        <w:rPr>
          <w:rFonts w:ascii="Barlow" w:hAnsi="Barlow"/>
          <w:sz w:val="20"/>
          <w:szCs w:val="20"/>
        </w:rPr>
      </w:pPr>
    </w:p>
    <w:p w:rsidR="00C9705B" w:rsidRPr="00C9705B" w:rsidRDefault="00C9705B" w:rsidP="000E6596">
      <w:pPr>
        <w:rPr>
          <w:rFonts w:ascii="Barlow" w:hAnsi="Barlow"/>
          <w:sz w:val="20"/>
          <w:szCs w:val="20"/>
        </w:rPr>
      </w:pPr>
    </w:p>
    <w:p w:rsidR="00C9705B" w:rsidRPr="00C9705B" w:rsidRDefault="00C9705B" w:rsidP="00C9705B">
      <w:pPr>
        <w:spacing w:line="240" w:lineRule="auto"/>
        <w:rPr>
          <w:rFonts w:ascii="Barlow" w:hAnsi="Barlow"/>
          <w:sz w:val="20"/>
          <w:szCs w:val="20"/>
        </w:rPr>
      </w:pPr>
      <w:r w:rsidRPr="00C9705B">
        <w:rPr>
          <w:rFonts w:ascii="Barlow" w:hAnsi="Barlow" w:cs="Arial"/>
          <w:sz w:val="20"/>
          <w:szCs w:val="20"/>
        </w:rPr>
        <w:t>Bajo protesta de decir verdad declaramos que los Estados Financieros y sus Notas son razonablemente correctos y responsabilidad del emisor.</w:t>
      </w:r>
    </w:p>
    <w:p w:rsidR="00C9705B" w:rsidRPr="00C9705B" w:rsidRDefault="00C9705B" w:rsidP="000E6596">
      <w:pPr>
        <w:rPr>
          <w:rFonts w:ascii="Barlow" w:hAnsi="Barlow"/>
          <w:sz w:val="20"/>
          <w:szCs w:val="20"/>
        </w:rPr>
      </w:pPr>
    </w:p>
    <w:sectPr w:rsidR="00C9705B" w:rsidRPr="00C9705B" w:rsidSect="00C9705B">
      <w:footerReference w:type="default" r:id="rId8"/>
      <w:pgSz w:w="15840" w:h="12240" w:orient="landscape"/>
      <w:pgMar w:top="2835" w:right="1134" w:bottom="1701" w:left="1134"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AAA" w:rsidRDefault="00E84AAA" w:rsidP="0062165C">
      <w:pPr>
        <w:spacing w:after="0" w:line="240" w:lineRule="auto"/>
      </w:pPr>
      <w:r>
        <w:separator/>
      </w:r>
    </w:p>
  </w:endnote>
  <w:endnote w:type="continuationSeparator" w:id="0">
    <w:p w:rsidR="00E84AAA" w:rsidRDefault="00E84AAA" w:rsidP="00621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arlo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9FD" w:rsidRDefault="002009FD">
    <w:pPr>
      <w:pStyle w:val="Piedepgina"/>
      <w:jc w:val="center"/>
    </w:pPr>
  </w:p>
  <w:p w:rsidR="007D61B0" w:rsidRDefault="007D61B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AAA" w:rsidRDefault="00E84AAA" w:rsidP="0062165C">
      <w:pPr>
        <w:spacing w:after="0" w:line="240" w:lineRule="auto"/>
      </w:pPr>
      <w:r>
        <w:separator/>
      </w:r>
    </w:p>
  </w:footnote>
  <w:footnote w:type="continuationSeparator" w:id="0">
    <w:p w:rsidR="00E84AAA" w:rsidRDefault="00E84AAA" w:rsidP="00621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86191"/>
    <w:multiLevelType w:val="hybridMultilevel"/>
    <w:tmpl w:val="667C3838"/>
    <w:lvl w:ilvl="0" w:tplc="C324F0FA">
      <w:start w:val="5"/>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F757CEC"/>
    <w:multiLevelType w:val="hybridMultilevel"/>
    <w:tmpl w:val="AA56318C"/>
    <w:lvl w:ilvl="0" w:tplc="C7F0C30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96"/>
    <w:rsid w:val="00007C4E"/>
    <w:rsid w:val="00025C6A"/>
    <w:rsid w:val="0003526C"/>
    <w:rsid w:val="000503FF"/>
    <w:rsid w:val="000560F7"/>
    <w:rsid w:val="00061DF6"/>
    <w:rsid w:val="000710B5"/>
    <w:rsid w:val="00074E91"/>
    <w:rsid w:val="000755FE"/>
    <w:rsid w:val="000802BA"/>
    <w:rsid w:val="000842CF"/>
    <w:rsid w:val="00094AA8"/>
    <w:rsid w:val="000A7FE9"/>
    <w:rsid w:val="000B5C9A"/>
    <w:rsid w:val="000B77B7"/>
    <w:rsid w:val="000C00F7"/>
    <w:rsid w:val="000D0653"/>
    <w:rsid w:val="000D29B4"/>
    <w:rsid w:val="000D51AC"/>
    <w:rsid w:val="000E0018"/>
    <w:rsid w:val="000E0880"/>
    <w:rsid w:val="000E6596"/>
    <w:rsid w:val="000F23DD"/>
    <w:rsid w:val="000F2693"/>
    <w:rsid w:val="00105D34"/>
    <w:rsid w:val="00111514"/>
    <w:rsid w:val="001152F0"/>
    <w:rsid w:val="00115848"/>
    <w:rsid w:val="0013404B"/>
    <w:rsid w:val="00146B3E"/>
    <w:rsid w:val="0018651C"/>
    <w:rsid w:val="00196D0A"/>
    <w:rsid w:val="00197A0C"/>
    <w:rsid w:val="001A53EA"/>
    <w:rsid w:val="001A5ECA"/>
    <w:rsid w:val="001A725C"/>
    <w:rsid w:val="001C389C"/>
    <w:rsid w:val="002009FD"/>
    <w:rsid w:val="0020414D"/>
    <w:rsid w:val="002105B1"/>
    <w:rsid w:val="0021742B"/>
    <w:rsid w:val="00221632"/>
    <w:rsid w:val="00223375"/>
    <w:rsid w:val="00233FDF"/>
    <w:rsid w:val="00241A40"/>
    <w:rsid w:val="002446F3"/>
    <w:rsid w:val="00244857"/>
    <w:rsid w:val="00280E84"/>
    <w:rsid w:val="00297D8F"/>
    <w:rsid w:val="002C5A1B"/>
    <w:rsid w:val="002C5E77"/>
    <w:rsid w:val="002D1D89"/>
    <w:rsid w:val="002F7423"/>
    <w:rsid w:val="0030795A"/>
    <w:rsid w:val="003111D8"/>
    <w:rsid w:val="00312B31"/>
    <w:rsid w:val="003150B3"/>
    <w:rsid w:val="00324370"/>
    <w:rsid w:val="0033169C"/>
    <w:rsid w:val="003326CE"/>
    <w:rsid w:val="003341E9"/>
    <w:rsid w:val="00336574"/>
    <w:rsid w:val="00342E74"/>
    <w:rsid w:val="00345F73"/>
    <w:rsid w:val="003518CC"/>
    <w:rsid w:val="0037035F"/>
    <w:rsid w:val="00382EEB"/>
    <w:rsid w:val="00385687"/>
    <w:rsid w:val="003918D5"/>
    <w:rsid w:val="0039521A"/>
    <w:rsid w:val="003A3FD7"/>
    <w:rsid w:val="003A5E71"/>
    <w:rsid w:val="003C0242"/>
    <w:rsid w:val="003C2CFE"/>
    <w:rsid w:val="003C75AA"/>
    <w:rsid w:val="003D2AA0"/>
    <w:rsid w:val="003D3236"/>
    <w:rsid w:val="003E47BB"/>
    <w:rsid w:val="003E5862"/>
    <w:rsid w:val="003F5E58"/>
    <w:rsid w:val="00403175"/>
    <w:rsid w:val="00416E42"/>
    <w:rsid w:val="004278DB"/>
    <w:rsid w:val="004500B0"/>
    <w:rsid w:val="00450967"/>
    <w:rsid w:val="00456FCC"/>
    <w:rsid w:val="00471313"/>
    <w:rsid w:val="00482B3B"/>
    <w:rsid w:val="004A4BFC"/>
    <w:rsid w:val="004F6066"/>
    <w:rsid w:val="004F68D4"/>
    <w:rsid w:val="00505E75"/>
    <w:rsid w:val="005214C3"/>
    <w:rsid w:val="00533B5A"/>
    <w:rsid w:val="00540411"/>
    <w:rsid w:val="005437F2"/>
    <w:rsid w:val="0055231B"/>
    <w:rsid w:val="00572082"/>
    <w:rsid w:val="00574BCB"/>
    <w:rsid w:val="0059137B"/>
    <w:rsid w:val="00592B83"/>
    <w:rsid w:val="005C45F0"/>
    <w:rsid w:val="005D2BC4"/>
    <w:rsid w:val="005D303C"/>
    <w:rsid w:val="005E692A"/>
    <w:rsid w:val="005E6B5F"/>
    <w:rsid w:val="005E7869"/>
    <w:rsid w:val="00616862"/>
    <w:rsid w:val="0062165C"/>
    <w:rsid w:val="00630635"/>
    <w:rsid w:val="00636A6F"/>
    <w:rsid w:val="006419E6"/>
    <w:rsid w:val="006E7526"/>
    <w:rsid w:val="006F0219"/>
    <w:rsid w:val="00701DDC"/>
    <w:rsid w:val="0071295B"/>
    <w:rsid w:val="00721922"/>
    <w:rsid w:val="00737AEE"/>
    <w:rsid w:val="00744993"/>
    <w:rsid w:val="007571E3"/>
    <w:rsid w:val="007602F0"/>
    <w:rsid w:val="00767C95"/>
    <w:rsid w:val="00785C56"/>
    <w:rsid w:val="00786CF5"/>
    <w:rsid w:val="007A65BB"/>
    <w:rsid w:val="007A6705"/>
    <w:rsid w:val="007D61B0"/>
    <w:rsid w:val="007F6445"/>
    <w:rsid w:val="0080182B"/>
    <w:rsid w:val="008028C4"/>
    <w:rsid w:val="008270D8"/>
    <w:rsid w:val="00837210"/>
    <w:rsid w:val="008556E6"/>
    <w:rsid w:val="00863586"/>
    <w:rsid w:val="008648DE"/>
    <w:rsid w:val="00871370"/>
    <w:rsid w:val="00871D5B"/>
    <w:rsid w:val="0088083E"/>
    <w:rsid w:val="00881989"/>
    <w:rsid w:val="00891094"/>
    <w:rsid w:val="00892AF9"/>
    <w:rsid w:val="00893E5B"/>
    <w:rsid w:val="008D6C6E"/>
    <w:rsid w:val="008F5ED7"/>
    <w:rsid w:val="008F6494"/>
    <w:rsid w:val="009141DE"/>
    <w:rsid w:val="00941450"/>
    <w:rsid w:val="00942115"/>
    <w:rsid w:val="00946841"/>
    <w:rsid w:val="00962A4F"/>
    <w:rsid w:val="00965ED3"/>
    <w:rsid w:val="00976357"/>
    <w:rsid w:val="00990588"/>
    <w:rsid w:val="00991805"/>
    <w:rsid w:val="00992327"/>
    <w:rsid w:val="009D2576"/>
    <w:rsid w:val="009D68E5"/>
    <w:rsid w:val="00A13264"/>
    <w:rsid w:val="00A261C7"/>
    <w:rsid w:val="00A405B8"/>
    <w:rsid w:val="00A757F7"/>
    <w:rsid w:val="00A80124"/>
    <w:rsid w:val="00A81F15"/>
    <w:rsid w:val="00AA0C2F"/>
    <w:rsid w:val="00AA7C03"/>
    <w:rsid w:val="00AC056C"/>
    <w:rsid w:val="00AC4A45"/>
    <w:rsid w:val="00AD533E"/>
    <w:rsid w:val="00AE5A3C"/>
    <w:rsid w:val="00AF152F"/>
    <w:rsid w:val="00AF316C"/>
    <w:rsid w:val="00AF78E2"/>
    <w:rsid w:val="00B14C90"/>
    <w:rsid w:val="00B35436"/>
    <w:rsid w:val="00B4181E"/>
    <w:rsid w:val="00B43CF5"/>
    <w:rsid w:val="00B45B26"/>
    <w:rsid w:val="00B570D0"/>
    <w:rsid w:val="00B6711E"/>
    <w:rsid w:val="00B72A30"/>
    <w:rsid w:val="00B904A1"/>
    <w:rsid w:val="00BC1484"/>
    <w:rsid w:val="00BE0614"/>
    <w:rsid w:val="00BE120B"/>
    <w:rsid w:val="00BF2633"/>
    <w:rsid w:val="00BF4B56"/>
    <w:rsid w:val="00C01678"/>
    <w:rsid w:val="00C22C52"/>
    <w:rsid w:val="00C3571F"/>
    <w:rsid w:val="00C46FE8"/>
    <w:rsid w:val="00C550B4"/>
    <w:rsid w:val="00C66D53"/>
    <w:rsid w:val="00C673DF"/>
    <w:rsid w:val="00C933A1"/>
    <w:rsid w:val="00C94F9E"/>
    <w:rsid w:val="00C9705B"/>
    <w:rsid w:val="00CA0317"/>
    <w:rsid w:val="00CE4B4F"/>
    <w:rsid w:val="00D2229C"/>
    <w:rsid w:val="00D24AB2"/>
    <w:rsid w:val="00D341B0"/>
    <w:rsid w:val="00D41968"/>
    <w:rsid w:val="00D44E66"/>
    <w:rsid w:val="00D617FA"/>
    <w:rsid w:val="00DA2BB8"/>
    <w:rsid w:val="00DD4BBE"/>
    <w:rsid w:val="00DE149F"/>
    <w:rsid w:val="00DE30FD"/>
    <w:rsid w:val="00E07D92"/>
    <w:rsid w:val="00E1742D"/>
    <w:rsid w:val="00E2266E"/>
    <w:rsid w:val="00E25D68"/>
    <w:rsid w:val="00E2798F"/>
    <w:rsid w:val="00E30157"/>
    <w:rsid w:val="00E32357"/>
    <w:rsid w:val="00E6347C"/>
    <w:rsid w:val="00E67B8C"/>
    <w:rsid w:val="00E71E32"/>
    <w:rsid w:val="00E77C61"/>
    <w:rsid w:val="00E826EC"/>
    <w:rsid w:val="00E84AAA"/>
    <w:rsid w:val="00E91512"/>
    <w:rsid w:val="00E92B5F"/>
    <w:rsid w:val="00E9349E"/>
    <w:rsid w:val="00E945A7"/>
    <w:rsid w:val="00EA6C71"/>
    <w:rsid w:val="00EC43AF"/>
    <w:rsid w:val="00EE2260"/>
    <w:rsid w:val="00EF4513"/>
    <w:rsid w:val="00F11A89"/>
    <w:rsid w:val="00F1513E"/>
    <w:rsid w:val="00F2429A"/>
    <w:rsid w:val="00F328B3"/>
    <w:rsid w:val="00F43508"/>
    <w:rsid w:val="00F53CC2"/>
    <w:rsid w:val="00F7043B"/>
    <w:rsid w:val="00FB076D"/>
    <w:rsid w:val="00FB2597"/>
    <w:rsid w:val="00FB3768"/>
    <w:rsid w:val="00FE6E4C"/>
    <w:rsid w:val="00FE70F8"/>
    <w:rsid w:val="00FF1EDA"/>
    <w:rsid w:val="00FF5F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111B2"/>
  <w15:chartTrackingRefBased/>
  <w15:docId w15:val="{B206329C-0340-47A2-B6E4-5BBF11A1D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EDA"/>
    <w:pPr>
      <w:spacing w:after="160" w:line="259" w:lineRule="auto"/>
    </w:pPr>
    <w:rPr>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E6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2165C"/>
    <w:pPr>
      <w:tabs>
        <w:tab w:val="center" w:pos="4419"/>
        <w:tab w:val="right" w:pos="8838"/>
      </w:tabs>
    </w:pPr>
  </w:style>
  <w:style w:type="character" w:customStyle="1" w:styleId="EncabezadoCar">
    <w:name w:val="Encabezado Car"/>
    <w:link w:val="Encabezado"/>
    <w:uiPriority w:val="99"/>
    <w:rsid w:val="0062165C"/>
    <w:rPr>
      <w:sz w:val="22"/>
      <w:szCs w:val="22"/>
      <w:lang w:eastAsia="en-US"/>
    </w:rPr>
  </w:style>
  <w:style w:type="paragraph" w:styleId="Piedepgina">
    <w:name w:val="footer"/>
    <w:basedOn w:val="Normal"/>
    <w:link w:val="PiedepginaCar"/>
    <w:uiPriority w:val="99"/>
    <w:unhideWhenUsed/>
    <w:rsid w:val="0062165C"/>
    <w:pPr>
      <w:tabs>
        <w:tab w:val="center" w:pos="4419"/>
        <w:tab w:val="right" w:pos="8838"/>
      </w:tabs>
    </w:pPr>
  </w:style>
  <w:style w:type="character" w:customStyle="1" w:styleId="PiedepginaCar">
    <w:name w:val="Pie de página Car"/>
    <w:link w:val="Piedepgina"/>
    <w:uiPriority w:val="99"/>
    <w:rsid w:val="0062165C"/>
    <w:rPr>
      <w:sz w:val="22"/>
      <w:szCs w:val="22"/>
      <w:lang w:eastAsia="en-US"/>
    </w:rPr>
  </w:style>
  <w:style w:type="paragraph" w:styleId="Textodeglobo">
    <w:name w:val="Balloon Text"/>
    <w:basedOn w:val="Normal"/>
    <w:link w:val="TextodegloboCar"/>
    <w:uiPriority w:val="99"/>
    <w:semiHidden/>
    <w:unhideWhenUsed/>
    <w:rsid w:val="0055231B"/>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55231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12834">
      <w:bodyDiv w:val="1"/>
      <w:marLeft w:val="0"/>
      <w:marRight w:val="0"/>
      <w:marTop w:val="0"/>
      <w:marBottom w:val="0"/>
      <w:divBdr>
        <w:top w:val="none" w:sz="0" w:space="0" w:color="auto"/>
        <w:left w:val="none" w:sz="0" w:space="0" w:color="auto"/>
        <w:bottom w:val="none" w:sz="0" w:space="0" w:color="auto"/>
        <w:right w:val="none" w:sz="0" w:space="0" w:color="auto"/>
      </w:divBdr>
    </w:div>
    <w:div w:id="204024057">
      <w:bodyDiv w:val="1"/>
      <w:marLeft w:val="0"/>
      <w:marRight w:val="0"/>
      <w:marTop w:val="0"/>
      <w:marBottom w:val="0"/>
      <w:divBdr>
        <w:top w:val="none" w:sz="0" w:space="0" w:color="auto"/>
        <w:left w:val="none" w:sz="0" w:space="0" w:color="auto"/>
        <w:bottom w:val="none" w:sz="0" w:space="0" w:color="auto"/>
        <w:right w:val="none" w:sz="0" w:space="0" w:color="auto"/>
      </w:divBdr>
    </w:div>
    <w:div w:id="239826636">
      <w:bodyDiv w:val="1"/>
      <w:marLeft w:val="0"/>
      <w:marRight w:val="0"/>
      <w:marTop w:val="0"/>
      <w:marBottom w:val="0"/>
      <w:divBdr>
        <w:top w:val="none" w:sz="0" w:space="0" w:color="auto"/>
        <w:left w:val="none" w:sz="0" w:space="0" w:color="auto"/>
        <w:bottom w:val="none" w:sz="0" w:space="0" w:color="auto"/>
        <w:right w:val="none" w:sz="0" w:space="0" w:color="auto"/>
      </w:divBdr>
    </w:div>
    <w:div w:id="338965264">
      <w:bodyDiv w:val="1"/>
      <w:marLeft w:val="0"/>
      <w:marRight w:val="0"/>
      <w:marTop w:val="0"/>
      <w:marBottom w:val="0"/>
      <w:divBdr>
        <w:top w:val="none" w:sz="0" w:space="0" w:color="auto"/>
        <w:left w:val="none" w:sz="0" w:space="0" w:color="auto"/>
        <w:bottom w:val="none" w:sz="0" w:space="0" w:color="auto"/>
        <w:right w:val="none" w:sz="0" w:space="0" w:color="auto"/>
      </w:divBdr>
    </w:div>
    <w:div w:id="374276718">
      <w:bodyDiv w:val="1"/>
      <w:marLeft w:val="0"/>
      <w:marRight w:val="0"/>
      <w:marTop w:val="0"/>
      <w:marBottom w:val="0"/>
      <w:divBdr>
        <w:top w:val="none" w:sz="0" w:space="0" w:color="auto"/>
        <w:left w:val="none" w:sz="0" w:space="0" w:color="auto"/>
        <w:bottom w:val="none" w:sz="0" w:space="0" w:color="auto"/>
        <w:right w:val="none" w:sz="0" w:space="0" w:color="auto"/>
      </w:divBdr>
    </w:div>
    <w:div w:id="381097228">
      <w:bodyDiv w:val="1"/>
      <w:marLeft w:val="0"/>
      <w:marRight w:val="0"/>
      <w:marTop w:val="0"/>
      <w:marBottom w:val="0"/>
      <w:divBdr>
        <w:top w:val="none" w:sz="0" w:space="0" w:color="auto"/>
        <w:left w:val="none" w:sz="0" w:space="0" w:color="auto"/>
        <w:bottom w:val="none" w:sz="0" w:space="0" w:color="auto"/>
        <w:right w:val="none" w:sz="0" w:space="0" w:color="auto"/>
      </w:divBdr>
    </w:div>
    <w:div w:id="1211770219">
      <w:bodyDiv w:val="1"/>
      <w:marLeft w:val="0"/>
      <w:marRight w:val="0"/>
      <w:marTop w:val="0"/>
      <w:marBottom w:val="0"/>
      <w:divBdr>
        <w:top w:val="none" w:sz="0" w:space="0" w:color="auto"/>
        <w:left w:val="none" w:sz="0" w:space="0" w:color="auto"/>
        <w:bottom w:val="none" w:sz="0" w:space="0" w:color="auto"/>
        <w:right w:val="none" w:sz="0" w:space="0" w:color="auto"/>
      </w:divBdr>
    </w:div>
    <w:div w:id="1246572982">
      <w:bodyDiv w:val="1"/>
      <w:marLeft w:val="0"/>
      <w:marRight w:val="0"/>
      <w:marTop w:val="0"/>
      <w:marBottom w:val="0"/>
      <w:divBdr>
        <w:top w:val="none" w:sz="0" w:space="0" w:color="auto"/>
        <w:left w:val="none" w:sz="0" w:space="0" w:color="auto"/>
        <w:bottom w:val="none" w:sz="0" w:space="0" w:color="auto"/>
        <w:right w:val="none" w:sz="0" w:space="0" w:color="auto"/>
      </w:divBdr>
    </w:div>
    <w:div w:id="1349942588">
      <w:bodyDiv w:val="1"/>
      <w:marLeft w:val="0"/>
      <w:marRight w:val="0"/>
      <w:marTop w:val="0"/>
      <w:marBottom w:val="0"/>
      <w:divBdr>
        <w:top w:val="none" w:sz="0" w:space="0" w:color="auto"/>
        <w:left w:val="none" w:sz="0" w:space="0" w:color="auto"/>
        <w:bottom w:val="none" w:sz="0" w:space="0" w:color="auto"/>
        <w:right w:val="none" w:sz="0" w:space="0" w:color="auto"/>
      </w:divBdr>
    </w:div>
    <w:div w:id="1418866681">
      <w:bodyDiv w:val="1"/>
      <w:marLeft w:val="0"/>
      <w:marRight w:val="0"/>
      <w:marTop w:val="0"/>
      <w:marBottom w:val="0"/>
      <w:divBdr>
        <w:top w:val="none" w:sz="0" w:space="0" w:color="auto"/>
        <w:left w:val="none" w:sz="0" w:space="0" w:color="auto"/>
        <w:bottom w:val="none" w:sz="0" w:space="0" w:color="auto"/>
        <w:right w:val="none" w:sz="0" w:space="0" w:color="auto"/>
      </w:divBdr>
    </w:div>
    <w:div w:id="1511679599">
      <w:bodyDiv w:val="1"/>
      <w:marLeft w:val="0"/>
      <w:marRight w:val="0"/>
      <w:marTop w:val="0"/>
      <w:marBottom w:val="0"/>
      <w:divBdr>
        <w:top w:val="none" w:sz="0" w:space="0" w:color="auto"/>
        <w:left w:val="none" w:sz="0" w:space="0" w:color="auto"/>
        <w:bottom w:val="none" w:sz="0" w:space="0" w:color="auto"/>
        <w:right w:val="none" w:sz="0" w:space="0" w:color="auto"/>
      </w:divBdr>
    </w:div>
    <w:div w:id="1526820585">
      <w:bodyDiv w:val="1"/>
      <w:marLeft w:val="0"/>
      <w:marRight w:val="0"/>
      <w:marTop w:val="0"/>
      <w:marBottom w:val="0"/>
      <w:divBdr>
        <w:top w:val="none" w:sz="0" w:space="0" w:color="auto"/>
        <w:left w:val="none" w:sz="0" w:space="0" w:color="auto"/>
        <w:bottom w:val="none" w:sz="0" w:space="0" w:color="auto"/>
        <w:right w:val="none" w:sz="0" w:space="0" w:color="auto"/>
      </w:divBdr>
    </w:div>
    <w:div w:id="1644700539">
      <w:bodyDiv w:val="1"/>
      <w:marLeft w:val="0"/>
      <w:marRight w:val="0"/>
      <w:marTop w:val="0"/>
      <w:marBottom w:val="0"/>
      <w:divBdr>
        <w:top w:val="none" w:sz="0" w:space="0" w:color="auto"/>
        <w:left w:val="none" w:sz="0" w:space="0" w:color="auto"/>
        <w:bottom w:val="none" w:sz="0" w:space="0" w:color="auto"/>
        <w:right w:val="none" w:sz="0" w:space="0" w:color="auto"/>
      </w:divBdr>
    </w:div>
    <w:div w:id="1889997810">
      <w:bodyDiv w:val="1"/>
      <w:marLeft w:val="0"/>
      <w:marRight w:val="0"/>
      <w:marTop w:val="0"/>
      <w:marBottom w:val="0"/>
      <w:divBdr>
        <w:top w:val="none" w:sz="0" w:space="0" w:color="auto"/>
        <w:left w:val="none" w:sz="0" w:space="0" w:color="auto"/>
        <w:bottom w:val="none" w:sz="0" w:space="0" w:color="auto"/>
        <w:right w:val="none" w:sz="0" w:space="0" w:color="auto"/>
      </w:divBdr>
    </w:div>
    <w:div w:id="212048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C166A-70E2-400C-9B06-9A2742DE1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3192</Words>
  <Characters>17557</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Simeon Poot</dc:creator>
  <cp:keywords/>
  <dc:description/>
  <cp:lastModifiedBy>Jennifer Estefany Millan Flores</cp:lastModifiedBy>
  <cp:revision>3</cp:revision>
  <cp:lastPrinted>2021-01-21T19:16:00Z</cp:lastPrinted>
  <dcterms:created xsi:type="dcterms:W3CDTF">2021-05-03T21:21:00Z</dcterms:created>
  <dcterms:modified xsi:type="dcterms:W3CDTF">2021-05-03T21:21:00Z</dcterms:modified>
</cp:coreProperties>
</file>