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019" w:rsidRPr="00273AEE" w:rsidRDefault="006F0BF0" w:rsidP="006F3019">
      <w:pPr>
        <w:spacing w:line="240" w:lineRule="auto"/>
        <w:jc w:val="center"/>
        <w:rPr>
          <w:rFonts w:ascii="Barlow" w:hAnsi="Barlow" w:cs="Arial"/>
          <w:b/>
          <w:sz w:val="20"/>
          <w:szCs w:val="20"/>
        </w:rPr>
      </w:pPr>
      <w:r w:rsidRPr="00273AEE">
        <w:rPr>
          <w:rFonts w:ascii="Barlow" w:hAnsi="Barlow" w:cs="Arial"/>
          <w:b/>
          <w:sz w:val="20"/>
          <w:szCs w:val="20"/>
        </w:rPr>
        <w:t>Notas a los Estados Financieros</w:t>
      </w:r>
    </w:p>
    <w:p w:rsidR="006F3019" w:rsidRPr="00273AEE" w:rsidRDefault="000773CA" w:rsidP="006F3019">
      <w:pPr>
        <w:spacing w:line="240" w:lineRule="auto"/>
        <w:jc w:val="center"/>
        <w:rPr>
          <w:rFonts w:ascii="Barlow" w:hAnsi="Barlow" w:cs="Arial"/>
          <w:b/>
          <w:sz w:val="20"/>
          <w:szCs w:val="20"/>
        </w:rPr>
      </w:pPr>
      <w:r w:rsidRPr="00273AEE">
        <w:rPr>
          <w:rFonts w:ascii="Barlow" w:hAnsi="Barlow" w:cs="Arial"/>
          <w:b/>
          <w:sz w:val="20"/>
          <w:szCs w:val="20"/>
        </w:rPr>
        <w:t>A</w:t>
      </w:r>
      <w:r w:rsidR="00C40335" w:rsidRPr="00273AEE">
        <w:rPr>
          <w:rFonts w:ascii="Barlow" w:hAnsi="Barlow" w:cs="Arial"/>
          <w:b/>
          <w:sz w:val="20"/>
          <w:szCs w:val="20"/>
        </w:rPr>
        <w:t xml:space="preserve">l </w:t>
      </w:r>
      <w:r w:rsidR="00864133">
        <w:rPr>
          <w:rFonts w:ascii="Barlow" w:hAnsi="Barlow" w:cs="Arial"/>
          <w:b/>
          <w:sz w:val="20"/>
          <w:szCs w:val="20"/>
        </w:rPr>
        <w:t>31 de marzo</w:t>
      </w:r>
      <w:r w:rsidR="00915AD7" w:rsidRPr="00273AEE">
        <w:rPr>
          <w:rFonts w:ascii="Barlow" w:hAnsi="Barlow" w:cs="Arial"/>
          <w:b/>
          <w:sz w:val="20"/>
          <w:szCs w:val="20"/>
        </w:rPr>
        <w:t xml:space="preserve"> de 20</w:t>
      </w:r>
      <w:r w:rsidR="007244E1">
        <w:rPr>
          <w:rFonts w:ascii="Barlow" w:hAnsi="Barlow" w:cs="Arial"/>
          <w:b/>
          <w:sz w:val="20"/>
          <w:szCs w:val="20"/>
        </w:rPr>
        <w:t>21</w:t>
      </w:r>
    </w:p>
    <w:p w:rsidR="006F3019" w:rsidRPr="00273AEE" w:rsidRDefault="006F3019" w:rsidP="006F3019">
      <w:pPr>
        <w:spacing w:line="240" w:lineRule="auto"/>
        <w:jc w:val="center"/>
        <w:rPr>
          <w:rFonts w:ascii="Barlow" w:hAnsi="Barlow" w:cs="Arial"/>
          <w:b/>
          <w:sz w:val="20"/>
          <w:szCs w:val="20"/>
        </w:rPr>
      </w:pPr>
      <w:r w:rsidRPr="00273AEE">
        <w:rPr>
          <w:rFonts w:ascii="Barlow" w:hAnsi="Barlow" w:cs="Arial"/>
          <w:b/>
          <w:sz w:val="20"/>
          <w:szCs w:val="20"/>
        </w:rPr>
        <w:t>(</w:t>
      </w:r>
      <w:r w:rsidR="00B20DEE">
        <w:rPr>
          <w:rFonts w:ascii="Barlow" w:hAnsi="Barlow" w:cs="Arial"/>
          <w:b/>
          <w:sz w:val="20"/>
          <w:szCs w:val="20"/>
        </w:rPr>
        <w:t xml:space="preserve">Cifras en </w:t>
      </w:r>
      <w:r w:rsidRPr="00273AEE">
        <w:rPr>
          <w:rFonts w:ascii="Barlow" w:hAnsi="Barlow" w:cs="Arial"/>
          <w:b/>
          <w:sz w:val="20"/>
          <w:szCs w:val="20"/>
        </w:rPr>
        <w:t>Pesos)</w:t>
      </w:r>
    </w:p>
    <w:p w:rsidR="006F3019" w:rsidRPr="00273AEE" w:rsidRDefault="006F3019" w:rsidP="006F3019">
      <w:pPr>
        <w:spacing w:line="240" w:lineRule="auto"/>
        <w:jc w:val="center"/>
        <w:rPr>
          <w:rFonts w:ascii="Barlow" w:hAnsi="Barlow" w:cs="Arial"/>
          <w:b/>
          <w:sz w:val="20"/>
          <w:szCs w:val="20"/>
        </w:rPr>
      </w:pPr>
    </w:p>
    <w:p w:rsidR="006F3019" w:rsidRPr="00273AEE" w:rsidRDefault="00B20DEE" w:rsidP="006F3019">
      <w:pPr>
        <w:spacing w:line="240" w:lineRule="auto"/>
        <w:rPr>
          <w:rFonts w:ascii="Barlow" w:hAnsi="Barlow" w:cs="Arial"/>
          <w:b/>
          <w:sz w:val="20"/>
          <w:szCs w:val="20"/>
        </w:rPr>
      </w:pPr>
      <w:r>
        <w:rPr>
          <w:rFonts w:ascii="Barlow" w:hAnsi="Barlow" w:cs="Arial"/>
          <w:b/>
          <w:sz w:val="20"/>
          <w:szCs w:val="20"/>
        </w:rPr>
        <w:t xml:space="preserve">Ente Público: </w:t>
      </w:r>
      <w:r w:rsidR="005620D4" w:rsidRPr="00273AEE">
        <w:rPr>
          <w:rFonts w:ascii="Barlow" w:hAnsi="Barlow" w:cs="Arial"/>
          <w:b/>
          <w:sz w:val="20"/>
          <w:szCs w:val="20"/>
        </w:rPr>
        <w:t xml:space="preserve"> </w:t>
      </w:r>
      <w:r w:rsidR="00BE3121" w:rsidRPr="00273AEE">
        <w:rPr>
          <w:rFonts w:ascii="Barlow" w:hAnsi="Barlow" w:cs="Arial"/>
          <w:b/>
          <w:sz w:val="20"/>
          <w:szCs w:val="20"/>
        </w:rPr>
        <w:t>FIDEICOMISO FONDO DE PARTICIPACIÓN CIUDADANA DE YUCATÁN</w:t>
      </w:r>
    </w:p>
    <w:p w:rsidR="00594617" w:rsidRPr="00273AEE" w:rsidRDefault="007526B1" w:rsidP="006F3019">
      <w:pPr>
        <w:spacing w:line="240" w:lineRule="auto"/>
        <w:rPr>
          <w:rFonts w:ascii="Barlow" w:hAnsi="Barlow" w:cs="Arial"/>
          <w:sz w:val="20"/>
          <w:szCs w:val="20"/>
        </w:rPr>
      </w:pPr>
      <w:r w:rsidRPr="00273AEE">
        <w:rPr>
          <w:rFonts w:ascii="Barlow" w:hAnsi="Barlow"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rsidR="007526B1" w:rsidRPr="00273AEE" w:rsidRDefault="007526B1" w:rsidP="006F3019">
      <w:pPr>
        <w:spacing w:line="240" w:lineRule="auto"/>
        <w:rPr>
          <w:rFonts w:ascii="Barlow" w:hAnsi="Barlow" w:cs="Arial"/>
          <w:sz w:val="20"/>
          <w:szCs w:val="20"/>
        </w:rPr>
      </w:pPr>
      <w:r w:rsidRPr="00273AEE">
        <w:rPr>
          <w:rFonts w:ascii="Barlow" w:hAnsi="Barlow" w:cs="Arial"/>
          <w:sz w:val="20"/>
          <w:szCs w:val="20"/>
        </w:rPr>
        <w:t>A continuación se presentan los tres tipos de notas que acompañan a los estados, a saber:</w:t>
      </w:r>
    </w:p>
    <w:p w:rsidR="007526B1" w:rsidRPr="00273AEE" w:rsidRDefault="007526B1" w:rsidP="007526B1">
      <w:pPr>
        <w:pStyle w:val="Prrafodelista"/>
        <w:numPr>
          <w:ilvl w:val="0"/>
          <w:numId w:val="3"/>
        </w:numPr>
        <w:spacing w:line="240" w:lineRule="auto"/>
        <w:rPr>
          <w:rFonts w:ascii="Barlow" w:hAnsi="Barlow" w:cs="Arial"/>
          <w:sz w:val="20"/>
          <w:szCs w:val="20"/>
        </w:rPr>
      </w:pPr>
      <w:r w:rsidRPr="00273AEE">
        <w:rPr>
          <w:rFonts w:ascii="Barlow" w:hAnsi="Barlow" w:cs="Arial"/>
          <w:sz w:val="20"/>
          <w:szCs w:val="20"/>
        </w:rPr>
        <w:t>Notas de desglose;</w:t>
      </w:r>
    </w:p>
    <w:p w:rsidR="007526B1" w:rsidRPr="00273AEE" w:rsidRDefault="007526B1" w:rsidP="007526B1">
      <w:pPr>
        <w:pStyle w:val="Prrafodelista"/>
        <w:numPr>
          <w:ilvl w:val="0"/>
          <w:numId w:val="3"/>
        </w:numPr>
        <w:spacing w:line="240" w:lineRule="auto"/>
        <w:rPr>
          <w:rFonts w:ascii="Barlow" w:hAnsi="Barlow" w:cs="Arial"/>
          <w:sz w:val="20"/>
          <w:szCs w:val="20"/>
        </w:rPr>
      </w:pPr>
      <w:r w:rsidRPr="00273AEE">
        <w:rPr>
          <w:rFonts w:ascii="Barlow" w:hAnsi="Barlow" w:cs="Arial"/>
          <w:sz w:val="20"/>
          <w:szCs w:val="20"/>
        </w:rPr>
        <w:t>Notas de memoria (cuentas de orden), y</w:t>
      </w:r>
    </w:p>
    <w:p w:rsidR="007526B1" w:rsidRPr="00273AEE" w:rsidRDefault="007526B1" w:rsidP="007526B1">
      <w:pPr>
        <w:pStyle w:val="Prrafodelista"/>
        <w:numPr>
          <w:ilvl w:val="0"/>
          <w:numId w:val="3"/>
        </w:numPr>
        <w:spacing w:line="240" w:lineRule="auto"/>
        <w:rPr>
          <w:rFonts w:ascii="Barlow" w:hAnsi="Barlow" w:cs="Arial"/>
          <w:sz w:val="20"/>
          <w:szCs w:val="20"/>
        </w:rPr>
      </w:pPr>
      <w:r w:rsidRPr="00273AEE">
        <w:rPr>
          <w:rFonts w:ascii="Barlow" w:hAnsi="Barlow" w:cs="Arial"/>
          <w:sz w:val="20"/>
          <w:szCs w:val="20"/>
        </w:rPr>
        <w:t>Notas de gestión administrativa.</w:t>
      </w:r>
    </w:p>
    <w:p w:rsidR="00172380" w:rsidRPr="00273AEE" w:rsidRDefault="00172380" w:rsidP="00172380">
      <w:pPr>
        <w:pStyle w:val="Prrafodelista"/>
        <w:numPr>
          <w:ilvl w:val="0"/>
          <w:numId w:val="11"/>
        </w:numPr>
        <w:jc w:val="center"/>
        <w:rPr>
          <w:rFonts w:ascii="Barlow" w:hAnsi="Barlow"/>
          <w:b/>
          <w:sz w:val="20"/>
          <w:szCs w:val="20"/>
        </w:rPr>
      </w:pPr>
      <w:r w:rsidRPr="00273AEE">
        <w:rPr>
          <w:rFonts w:ascii="Barlow" w:hAnsi="Barlow"/>
          <w:b/>
          <w:sz w:val="20"/>
          <w:szCs w:val="20"/>
        </w:rPr>
        <w:t>NOTAS DE DESGLOSE</w:t>
      </w:r>
    </w:p>
    <w:p w:rsidR="00172380" w:rsidRPr="00273AEE" w:rsidRDefault="00172380" w:rsidP="00172380">
      <w:pPr>
        <w:pStyle w:val="Prrafodelista"/>
        <w:rPr>
          <w:rFonts w:ascii="Barlow" w:hAnsi="Barlow"/>
          <w:b/>
          <w:sz w:val="20"/>
          <w:szCs w:val="20"/>
        </w:rPr>
      </w:pPr>
    </w:p>
    <w:p w:rsidR="00172380" w:rsidRPr="00273AEE" w:rsidRDefault="00172380" w:rsidP="00172380">
      <w:pPr>
        <w:pStyle w:val="Prrafodelista"/>
        <w:numPr>
          <w:ilvl w:val="0"/>
          <w:numId w:val="12"/>
        </w:numPr>
        <w:rPr>
          <w:rFonts w:ascii="Barlow" w:hAnsi="Barlow"/>
          <w:b/>
          <w:sz w:val="20"/>
          <w:szCs w:val="20"/>
        </w:rPr>
      </w:pPr>
      <w:r w:rsidRPr="00273AEE">
        <w:rPr>
          <w:rFonts w:ascii="Barlow" w:hAnsi="Barlow"/>
          <w:b/>
          <w:sz w:val="20"/>
          <w:szCs w:val="20"/>
        </w:rPr>
        <w:t>Notas al Estado de Situación Financiera</w:t>
      </w:r>
    </w:p>
    <w:p w:rsidR="00172380" w:rsidRPr="00273AEE" w:rsidRDefault="00172380" w:rsidP="00172380">
      <w:pPr>
        <w:rPr>
          <w:rFonts w:ascii="Barlow" w:hAnsi="Barlow"/>
          <w:b/>
          <w:sz w:val="20"/>
          <w:szCs w:val="20"/>
          <w:u w:val="single"/>
        </w:rPr>
      </w:pPr>
      <w:r w:rsidRPr="00273AEE">
        <w:rPr>
          <w:rFonts w:ascii="Barlow" w:hAnsi="Barlow"/>
          <w:b/>
          <w:sz w:val="20"/>
          <w:szCs w:val="20"/>
          <w:u w:val="single"/>
        </w:rPr>
        <w:t>ACTIVO</w:t>
      </w:r>
    </w:p>
    <w:p w:rsidR="00172380" w:rsidRPr="00273AEE" w:rsidRDefault="00172380" w:rsidP="00172380">
      <w:pPr>
        <w:rPr>
          <w:rFonts w:ascii="Barlow" w:hAnsi="Barlow"/>
          <w:sz w:val="20"/>
          <w:szCs w:val="20"/>
        </w:rPr>
      </w:pPr>
      <w:r w:rsidRPr="00273AEE">
        <w:rPr>
          <w:rFonts w:ascii="Barlow" w:hAnsi="Barlow"/>
          <w:b/>
          <w:sz w:val="20"/>
          <w:szCs w:val="20"/>
        </w:rPr>
        <w:t>EFECTIVO Y EQUIVALENTES</w:t>
      </w: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sz w:val="20"/>
          <w:szCs w:val="20"/>
        </w:rPr>
        <w:t>Los fondos e inversiones financieras se integran de la siguiente manera:</w:t>
      </w:r>
    </w:p>
    <w:p w:rsidR="00172380" w:rsidRPr="00273AEE" w:rsidRDefault="00172380" w:rsidP="00172380">
      <w:pPr>
        <w:pStyle w:val="Prrafodelista"/>
        <w:numPr>
          <w:ilvl w:val="0"/>
          <w:numId w:val="10"/>
        </w:numPr>
        <w:jc w:val="both"/>
        <w:rPr>
          <w:rFonts w:ascii="Barlow" w:hAnsi="Barlow"/>
          <w:sz w:val="20"/>
          <w:szCs w:val="20"/>
          <w:u w:val="single"/>
        </w:rPr>
      </w:pPr>
      <w:r w:rsidRPr="00273AEE">
        <w:rPr>
          <w:rFonts w:ascii="Barlow" w:hAnsi="Barlow"/>
          <w:sz w:val="20"/>
          <w:szCs w:val="20"/>
          <w:u w:val="single"/>
        </w:rPr>
        <w:t>HSBC – Cuenta 6259825943</w:t>
      </w:r>
    </w:p>
    <w:p w:rsidR="00172380" w:rsidRPr="00273AEE" w:rsidRDefault="00172380" w:rsidP="00172380">
      <w:pPr>
        <w:pStyle w:val="Prrafodelista"/>
        <w:ind w:left="1440"/>
        <w:jc w:val="both"/>
        <w:rPr>
          <w:rFonts w:ascii="Barlow" w:hAnsi="Barlow"/>
          <w:sz w:val="20"/>
          <w:szCs w:val="20"/>
        </w:rPr>
      </w:pPr>
      <w:r w:rsidRPr="00273AEE">
        <w:rPr>
          <w:rFonts w:ascii="Barlow" w:hAnsi="Barlow"/>
          <w:sz w:val="20"/>
          <w:szCs w:val="20"/>
        </w:rPr>
        <w:t>El saldo al cierre es por $ 5’</w:t>
      </w:r>
      <w:r w:rsidR="00CB7FA5" w:rsidRPr="00273AEE">
        <w:rPr>
          <w:rFonts w:ascii="Barlow" w:hAnsi="Barlow"/>
          <w:sz w:val="20"/>
          <w:szCs w:val="20"/>
        </w:rPr>
        <w:t>3</w:t>
      </w:r>
      <w:r w:rsidR="00DF4CB6">
        <w:rPr>
          <w:rFonts w:ascii="Barlow" w:hAnsi="Barlow"/>
          <w:sz w:val="20"/>
          <w:szCs w:val="20"/>
        </w:rPr>
        <w:t>7</w:t>
      </w:r>
      <w:r w:rsidR="00333AB3" w:rsidRPr="00273AEE">
        <w:rPr>
          <w:rFonts w:ascii="Barlow" w:hAnsi="Barlow"/>
          <w:sz w:val="20"/>
          <w:szCs w:val="20"/>
        </w:rPr>
        <w:t>2</w:t>
      </w:r>
      <w:r w:rsidRPr="00273AEE">
        <w:rPr>
          <w:rFonts w:ascii="Barlow" w:hAnsi="Barlow"/>
          <w:sz w:val="20"/>
          <w:szCs w:val="20"/>
        </w:rPr>
        <w:t>,</w:t>
      </w:r>
      <w:r w:rsidR="00DF4CB6">
        <w:rPr>
          <w:rFonts w:ascii="Barlow" w:hAnsi="Barlow"/>
          <w:sz w:val="20"/>
          <w:szCs w:val="20"/>
        </w:rPr>
        <w:t>2</w:t>
      </w:r>
      <w:r w:rsidR="00333AB3" w:rsidRPr="00273AEE">
        <w:rPr>
          <w:rFonts w:ascii="Barlow" w:hAnsi="Barlow"/>
          <w:sz w:val="20"/>
          <w:szCs w:val="20"/>
        </w:rPr>
        <w:t>8</w:t>
      </w:r>
      <w:r w:rsidR="00DF4CB6">
        <w:rPr>
          <w:rFonts w:ascii="Barlow" w:hAnsi="Barlow"/>
          <w:sz w:val="20"/>
          <w:szCs w:val="20"/>
        </w:rPr>
        <w:t>1</w:t>
      </w:r>
      <w:r w:rsidRPr="00273AEE">
        <w:rPr>
          <w:rFonts w:ascii="Barlow" w:hAnsi="Barlow"/>
          <w:sz w:val="20"/>
          <w:szCs w:val="20"/>
        </w:rPr>
        <w:t>.</w:t>
      </w:r>
      <w:r w:rsidR="00DF4CB6">
        <w:rPr>
          <w:rFonts w:ascii="Barlow" w:hAnsi="Barlow"/>
          <w:sz w:val="20"/>
          <w:szCs w:val="20"/>
        </w:rPr>
        <w:t>57</w:t>
      </w:r>
      <w:r w:rsidRPr="00273AEE">
        <w:rPr>
          <w:rFonts w:ascii="Barlow" w:hAnsi="Barlow"/>
          <w:sz w:val="20"/>
          <w:szCs w:val="20"/>
        </w:rPr>
        <w:t xml:space="preserve"> correspondiente al contrato de inversión 250309 del Fideicomiso Fondo de Participación.</w:t>
      </w:r>
    </w:p>
    <w:p w:rsidR="00172380" w:rsidRPr="00273AEE" w:rsidRDefault="00172380" w:rsidP="00172380">
      <w:pPr>
        <w:jc w:val="both"/>
        <w:rPr>
          <w:rFonts w:ascii="Barlow" w:hAnsi="Barlow"/>
          <w:sz w:val="20"/>
          <w:szCs w:val="20"/>
        </w:rPr>
      </w:pPr>
      <w:r w:rsidRPr="00273AEE">
        <w:rPr>
          <w:rFonts w:ascii="Barlow" w:hAnsi="Barlow"/>
          <w:sz w:val="20"/>
          <w:szCs w:val="20"/>
        </w:rPr>
        <w:t xml:space="preserve">La cuenta de inversión existente fue abierta en HSBC, la cual funge como Fiduciaria de este Fideicomiso, éste invierte los recursos a las mejores tasas de inversión (tasa nominal anual del 7.03% al cierre del mes de </w:t>
      </w:r>
      <w:r w:rsidR="00333AB3" w:rsidRPr="00273AEE">
        <w:rPr>
          <w:rFonts w:ascii="Barlow" w:hAnsi="Barlow"/>
          <w:sz w:val="20"/>
          <w:szCs w:val="20"/>
        </w:rPr>
        <w:t>Julio</w:t>
      </w:r>
      <w:r w:rsidRPr="00273AEE">
        <w:rPr>
          <w:rFonts w:ascii="Barlow" w:hAnsi="Barlow"/>
          <w:sz w:val="20"/>
          <w:szCs w:val="20"/>
        </w:rPr>
        <w:t xml:space="preserve">). Esta inversión se ve incrementada con la generación de los intereses. Al cierre de mes no se registran los intereses bancarios correspondientes al mes </w:t>
      </w:r>
      <w:r w:rsidR="00333AB3" w:rsidRPr="00273AEE">
        <w:rPr>
          <w:rFonts w:ascii="Barlow" w:hAnsi="Barlow"/>
          <w:sz w:val="20"/>
          <w:szCs w:val="20"/>
        </w:rPr>
        <w:t>Agost</w:t>
      </w:r>
      <w:r w:rsidR="005620B8" w:rsidRPr="00273AEE">
        <w:rPr>
          <w:rFonts w:ascii="Barlow" w:hAnsi="Barlow"/>
          <w:sz w:val="20"/>
          <w:szCs w:val="20"/>
        </w:rPr>
        <w:t>o</w:t>
      </w:r>
      <w:r w:rsidR="00A56BD6" w:rsidRPr="00273AEE">
        <w:rPr>
          <w:rFonts w:ascii="Barlow" w:hAnsi="Barlow"/>
          <w:sz w:val="20"/>
          <w:szCs w:val="20"/>
        </w:rPr>
        <w:t>.</w:t>
      </w:r>
      <w:r w:rsidR="009903EA" w:rsidRPr="00273AEE">
        <w:rPr>
          <w:rFonts w:ascii="Barlow" w:hAnsi="Barlow"/>
          <w:sz w:val="20"/>
          <w:szCs w:val="20"/>
        </w:rPr>
        <w:t xml:space="preserve"> Septiembre </w:t>
      </w:r>
      <w:r w:rsidR="00A56BD6" w:rsidRPr="00273AEE">
        <w:rPr>
          <w:rFonts w:ascii="Barlow" w:hAnsi="Barlow"/>
          <w:sz w:val="20"/>
          <w:szCs w:val="20"/>
        </w:rPr>
        <w:t xml:space="preserve">y Octubre </w:t>
      </w:r>
      <w:r w:rsidRPr="00273AEE">
        <w:rPr>
          <w:rFonts w:ascii="Barlow" w:hAnsi="Barlow"/>
          <w:sz w:val="20"/>
          <w:szCs w:val="20"/>
        </w:rPr>
        <w:t xml:space="preserve">por no contar con </w:t>
      </w:r>
      <w:r w:rsidR="00333AB3" w:rsidRPr="00273AEE">
        <w:rPr>
          <w:rFonts w:ascii="Barlow" w:hAnsi="Barlow"/>
          <w:sz w:val="20"/>
          <w:szCs w:val="20"/>
        </w:rPr>
        <w:t>e</w:t>
      </w:r>
      <w:r w:rsidRPr="00273AEE">
        <w:rPr>
          <w:rFonts w:ascii="Barlow" w:hAnsi="Barlow"/>
          <w:sz w:val="20"/>
          <w:szCs w:val="20"/>
        </w:rPr>
        <w:t>l</w:t>
      </w:r>
      <w:r w:rsidR="00333AB3" w:rsidRPr="00273AEE">
        <w:rPr>
          <w:rFonts w:ascii="Barlow" w:hAnsi="Barlow"/>
          <w:sz w:val="20"/>
          <w:szCs w:val="20"/>
        </w:rPr>
        <w:t xml:space="preserve"> estado</w:t>
      </w:r>
      <w:r w:rsidRPr="00273AEE">
        <w:rPr>
          <w:rFonts w:ascii="Barlow" w:hAnsi="Barlow"/>
          <w:sz w:val="20"/>
          <w:szCs w:val="20"/>
        </w:rPr>
        <w:t xml:space="preserve"> de cuenta bancario.</w:t>
      </w:r>
    </w:p>
    <w:p w:rsidR="00172380" w:rsidRPr="00273AEE" w:rsidRDefault="00172380" w:rsidP="00172380">
      <w:pPr>
        <w:jc w:val="both"/>
        <w:rPr>
          <w:rFonts w:ascii="Barlow" w:hAnsi="Barlow"/>
          <w:sz w:val="20"/>
          <w:szCs w:val="20"/>
        </w:rPr>
      </w:pPr>
    </w:p>
    <w:p w:rsidR="00172380" w:rsidRPr="00273AEE" w:rsidRDefault="00172380" w:rsidP="00172380">
      <w:pPr>
        <w:rPr>
          <w:rFonts w:ascii="Barlow" w:hAnsi="Barlow"/>
          <w:sz w:val="20"/>
          <w:szCs w:val="20"/>
        </w:rPr>
      </w:pPr>
      <w:r w:rsidRPr="00273AEE">
        <w:rPr>
          <w:rFonts w:ascii="Barlow" w:hAnsi="Barlow"/>
          <w:b/>
          <w:sz w:val="20"/>
          <w:szCs w:val="20"/>
        </w:rPr>
        <w:t>DERECHOS A RECIBIR EFECTIVO O EQUIVALENTES Y BIENES O SERVICIOS A RECIBIR</w:t>
      </w: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sz w:val="20"/>
          <w:szCs w:val="20"/>
        </w:rPr>
        <w:t>No Aplica</w:t>
      </w:r>
    </w:p>
    <w:p w:rsidR="00172380" w:rsidRPr="00273AEE" w:rsidRDefault="00172380" w:rsidP="00172380">
      <w:pPr>
        <w:rPr>
          <w:rFonts w:ascii="Barlow" w:hAnsi="Barlow"/>
          <w:b/>
          <w:sz w:val="20"/>
          <w:szCs w:val="20"/>
        </w:rPr>
      </w:pPr>
      <w:r w:rsidRPr="00273AEE">
        <w:rPr>
          <w:rFonts w:ascii="Barlow" w:hAnsi="Barlow"/>
          <w:b/>
          <w:sz w:val="20"/>
          <w:szCs w:val="20"/>
        </w:rPr>
        <w:t>BIENES DISPONIBLES PARA SU TRANSFORMACIÓN O CONSUMO (INVENTARIOS)</w:t>
      </w: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b/>
          <w:sz w:val="20"/>
          <w:szCs w:val="20"/>
        </w:rPr>
        <w:t xml:space="preserve">Almacén. </w:t>
      </w:r>
      <w:r w:rsidRPr="00273AEE">
        <w:rPr>
          <w:rFonts w:ascii="Barlow" w:hAnsi="Barlow"/>
          <w:sz w:val="20"/>
          <w:szCs w:val="20"/>
        </w:rPr>
        <w:t>No Aplica</w:t>
      </w:r>
    </w:p>
    <w:p w:rsidR="00172380" w:rsidRPr="00273AEE" w:rsidRDefault="00172380" w:rsidP="00172380">
      <w:pPr>
        <w:rPr>
          <w:rFonts w:ascii="Barlow" w:hAnsi="Barlow"/>
          <w:b/>
          <w:sz w:val="20"/>
          <w:szCs w:val="20"/>
        </w:rPr>
      </w:pPr>
      <w:r w:rsidRPr="00273AEE">
        <w:rPr>
          <w:rFonts w:ascii="Barlow" w:hAnsi="Barlow"/>
          <w:b/>
          <w:sz w:val="20"/>
          <w:szCs w:val="20"/>
        </w:rPr>
        <w:t>INVERSIONES FINANCIERAS</w:t>
      </w: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b/>
          <w:sz w:val="20"/>
          <w:szCs w:val="20"/>
        </w:rPr>
        <w:t>INVERSIONES FINANCIERAS A LARGO PLAZO</w:t>
      </w:r>
    </w:p>
    <w:p w:rsidR="00172380" w:rsidRPr="00273AEE" w:rsidRDefault="00172380" w:rsidP="00172380">
      <w:pPr>
        <w:pStyle w:val="Prrafodelista"/>
        <w:rPr>
          <w:rFonts w:ascii="Barlow" w:hAnsi="Barlow"/>
          <w:sz w:val="20"/>
          <w:szCs w:val="20"/>
        </w:rPr>
      </w:pPr>
      <w:r w:rsidRPr="00273AEE">
        <w:rPr>
          <w:rFonts w:ascii="Barlow" w:hAnsi="Barlow"/>
          <w:sz w:val="20"/>
          <w:szCs w:val="20"/>
        </w:rPr>
        <w:t>FIDEICOMISO FONDO DE PARTICIPACION</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numPr>
          <w:ilvl w:val="0"/>
          <w:numId w:val="9"/>
        </w:numPr>
        <w:jc w:val="both"/>
        <w:rPr>
          <w:rFonts w:ascii="Barlow" w:hAnsi="Barlow"/>
          <w:sz w:val="20"/>
          <w:szCs w:val="20"/>
        </w:rPr>
      </w:pPr>
      <w:r w:rsidRPr="00273AEE">
        <w:rPr>
          <w:rFonts w:ascii="Barlow" w:hAnsi="Barlow"/>
          <w:sz w:val="20"/>
          <w:szCs w:val="20"/>
        </w:rPr>
        <w:t>No Aplica</w:t>
      </w:r>
    </w:p>
    <w:p w:rsidR="00172380" w:rsidRPr="00273AEE" w:rsidRDefault="00172380" w:rsidP="00172380">
      <w:pPr>
        <w:jc w:val="both"/>
        <w:rPr>
          <w:rFonts w:ascii="Barlow" w:hAnsi="Barlow"/>
          <w:b/>
          <w:sz w:val="20"/>
          <w:szCs w:val="20"/>
        </w:rPr>
      </w:pPr>
      <w:r w:rsidRPr="00273AEE">
        <w:rPr>
          <w:rFonts w:ascii="Barlow" w:hAnsi="Barlow"/>
          <w:b/>
          <w:sz w:val="20"/>
          <w:szCs w:val="20"/>
        </w:rPr>
        <w:t>BIENES MUEBLES, INMUEBLES E INTANGIBLES</w:t>
      </w: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b/>
          <w:sz w:val="20"/>
          <w:szCs w:val="20"/>
        </w:rPr>
        <w:t>Bienes Muebles e Inmuebles</w:t>
      </w:r>
      <w:r w:rsidRPr="00273AEE">
        <w:rPr>
          <w:rFonts w:ascii="Barlow" w:hAnsi="Barlow"/>
          <w:sz w:val="20"/>
          <w:szCs w:val="20"/>
        </w:rPr>
        <w:t>.</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numPr>
          <w:ilvl w:val="0"/>
          <w:numId w:val="9"/>
        </w:numPr>
        <w:rPr>
          <w:rFonts w:ascii="Barlow" w:hAnsi="Barlow"/>
          <w:sz w:val="20"/>
          <w:szCs w:val="20"/>
        </w:rPr>
      </w:pPr>
      <w:r w:rsidRPr="00273AEE">
        <w:rPr>
          <w:rFonts w:ascii="Barlow" w:hAnsi="Barlow"/>
          <w:b/>
          <w:sz w:val="20"/>
          <w:szCs w:val="20"/>
        </w:rPr>
        <w:t xml:space="preserve">Intangibles. </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numPr>
          <w:ilvl w:val="0"/>
          <w:numId w:val="9"/>
        </w:numPr>
        <w:jc w:val="both"/>
        <w:rPr>
          <w:rFonts w:ascii="Barlow" w:hAnsi="Barlow"/>
          <w:sz w:val="20"/>
          <w:szCs w:val="20"/>
        </w:rPr>
      </w:pPr>
      <w:r w:rsidRPr="00273AEE">
        <w:rPr>
          <w:rFonts w:ascii="Barlow" w:hAnsi="Barlow"/>
          <w:sz w:val="20"/>
          <w:szCs w:val="20"/>
        </w:rPr>
        <w:t xml:space="preserve"> </w:t>
      </w:r>
      <w:r w:rsidRPr="00273AEE">
        <w:rPr>
          <w:rFonts w:ascii="Barlow" w:hAnsi="Barlow"/>
          <w:b/>
          <w:sz w:val="20"/>
          <w:szCs w:val="20"/>
        </w:rPr>
        <w:t>Estimaciones y Deterioros</w:t>
      </w:r>
      <w:r w:rsidRPr="00273AEE">
        <w:rPr>
          <w:rFonts w:ascii="Barlow" w:hAnsi="Barlow"/>
          <w:sz w:val="20"/>
          <w:szCs w:val="20"/>
        </w:rPr>
        <w:t>.</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ind w:left="1276"/>
        <w:jc w:val="both"/>
        <w:rPr>
          <w:rFonts w:ascii="Barlow" w:hAnsi="Barlow"/>
          <w:sz w:val="20"/>
          <w:szCs w:val="20"/>
        </w:rPr>
      </w:pP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b/>
          <w:sz w:val="20"/>
          <w:szCs w:val="20"/>
        </w:rPr>
        <w:t xml:space="preserve"> OTROS ACTIVOS CIRCULANTES</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rPr>
          <w:rFonts w:ascii="Barlow" w:hAnsi="Barlow"/>
          <w:b/>
          <w:sz w:val="20"/>
          <w:szCs w:val="20"/>
          <w:u w:val="single"/>
        </w:rPr>
      </w:pPr>
      <w:r w:rsidRPr="00273AEE">
        <w:rPr>
          <w:rFonts w:ascii="Barlow" w:hAnsi="Barlow"/>
          <w:b/>
          <w:sz w:val="20"/>
          <w:szCs w:val="20"/>
          <w:u w:val="single"/>
        </w:rPr>
        <w:lastRenderedPageBreak/>
        <w:t>PASIVO</w:t>
      </w:r>
    </w:p>
    <w:p w:rsidR="00172380" w:rsidRPr="00273AEE" w:rsidRDefault="00172380" w:rsidP="00172380">
      <w:pPr>
        <w:rPr>
          <w:rFonts w:ascii="Barlow" w:hAnsi="Barlow"/>
          <w:b/>
          <w:sz w:val="20"/>
          <w:szCs w:val="20"/>
        </w:rPr>
      </w:pPr>
      <w:r w:rsidRPr="00273AEE">
        <w:rPr>
          <w:rFonts w:ascii="Barlow" w:hAnsi="Barlow"/>
          <w:b/>
          <w:sz w:val="20"/>
          <w:szCs w:val="20"/>
        </w:rPr>
        <w:t>PASIVO CIRCULANTE</w:t>
      </w:r>
    </w:p>
    <w:p w:rsidR="00172380" w:rsidRPr="00273AEE" w:rsidRDefault="00172380" w:rsidP="00172380">
      <w:pPr>
        <w:pStyle w:val="Prrafodelista"/>
        <w:rPr>
          <w:rFonts w:ascii="Barlow" w:hAnsi="Barlow"/>
          <w:sz w:val="20"/>
          <w:szCs w:val="20"/>
        </w:rPr>
      </w:pPr>
      <w:r w:rsidRPr="00273AEE">
        <w:rPr>
          <w:rFonts w:ascii="Barlow" w:hAnsi="Barlow"/>
          <w:sz w:val="20"/>
          <w:szCs w:val="20"/>
        </w:rPr>
        <w:t>El pasivo se encuentra integrado de la siguiente manera:</w:t>
      </w:r>
    </w:p>
    <w:p w:rsidR="00172380" w:rsidRPr="00273AEE" w:rsidRDefault="00172380" w:rsidP="00172380">
      <w:pPr>
        <w:pStyle w:val="Prrafodelista"/>
        <w:numPr>
          <w:ilvl w:val="0"/>
          <w:numId w:val="8"/>
        </w:numPr>
        <w:rPr>
          <w:rFonts w:ascii="Barlow" w:hAnsi="Barlow"/>
          <w:sz w:val="20"/>
          <w:szCs w:val="20"/>
        </w:rPr>
      </w:pPr>
      <w:r w:rsidRPr="00273AEE">
        <w:rPr>
          <w:rFonts w:ascii="Barlow" w:hAnsi="Barlow"/>
          <w:sz w:val="20"/>
          <w:szCs w:val="20"/>
        </w:rPr>
        <w:t>Cuentas por pagar a corto plazo</w:t>
      </w:r>
    </w:p>
    <w:p w:rsidR="00172380" w:rsidRPr="00273AEE" w:rsidRDefault="00172380" w:rsidP="00172380">
      <w:pPr>
        <w:pStyle w:val="Prrafodelista"/>
        <w:rPr>
          <w:rFonts w:ascii="Barlow" w:hAnsi="Barlow"/>
          <w:b/>
          <w:sz w:val="20"/>
          <w:szCs w:val="20"/>
        </w:rPr>
      </w:pPr>
    </w:p>
    <w:tbl>
      <w:tblPr>
        <w:tblStyle w:val="Tablaconcuadrcula"/>
        <w:tblW w:w="8789" w:type="dxa"/>
        <w:tblInd w:w="-5" w:type="dxa"/>
        <w:tblLayout w:type="fixed"/>
        <w:tblLook w:val="04A0" w:firstRow="1" w:lastRow="0" w:firstColumn="1" w:lastColumn="0" w:noHBand="0" w:noVBand="1"/>
      </w:tblPr>
      <w:tblGrid>
        <w:gridCol w:w="2835"/>
        <w:gridCol w:w="1648"/>
        <w:gridCol w:w="1471"/>
        <w:gridCol w:w="1559"/>
        <w:gridCol w:w="1276"/>
      </w:tblGrid>
      <w:tr w:rsidR="00172380" w:rsidRPr="00273AEE" w:rsidTr="00166BA1">
        <w:tc>
          <w:tcPr>
            <w:tcW w:w="2835" w:type="dxa"/>
          </w:tcPr>
          <w:p w:rsidR="00172380" w:rsidRPr="00273AEE" w:rsidRDefault="00172380" w:rsidP="00166BA1">
            <w:pPr>
              <w:pStyle w:val="Prrafodelista"/>
              <w:ind w:left="0"/>
              <w:jc w:val="center"/>
              <w:rPr>
                <w:rFonts w:ascii="Barlow" w:hAnsi="Barlow"/>
                <w:b/>
              </w:rPr>
            </w:pPr>
            <w:r w:rsidRPr="00273AEE">
              <w:rPr>
                <w:rFonts w:ascii="Barlow" w:hAnsi="Barlow"/>
                <w:b/>
              </w:rPr>
              <w:t>CONCEPTO</w:t>
            </w:r>
          </w:p>
        </w:tc>
        <w:tc>
          <w:tcPr>
            <w:tcW w:w="1648" w:type="dxa"/>
          </w:tcPr>
          <w:p w:rsidR="00172380" w:rsidRPr="00273AEE" w:rsidRDefault="00172380" w:rsidP="00166BA1">
            <w:pPr>
              <w:pStyle w:val="Prrafodelista"/>
              <w:ind w:left="0"/>
              <w:jc w:val="center"/>
              <w:rPr>
                <w:rFonts w:ascii="Barlow" w:hAnsi="Barlow"/>
              </w:rPr>
            </w:pPr>
            <w:r w:rsidRPr="00273AEE">
              <w:rPr>
                <w:rFonts w:ascii="Barlow" w:hAnsi="Barlow"/>
              </w:rPr>
              <w:t>&gt;90 días</w:t>
            </w:r>
          </w:p>
        </w:tc>
        <w:tc>
          <w:tcPr>
            <w:tcW w:w="1471" w:type="dxa"/>
          </w:tcPr>
          <w:p w:rsidR="00172380" w:rsidRPr="00273AEE" w:rsidRDefault="00172380" w:rsidP="00166BA1">
            <w:pPr>
              <w:pStyle w:val="Prrafodelista"/>
              <w:ind w:left="0"/>
              <w:jc w:val="center"/>
              <w:rPr>
                <w:rFonts w:ascii="Barlow" w:hAnsi="Barlow"/>
              </w:rPr>
            </w:pPr>
            <w:r w:rsidRPr="00273AEE">
              <w:rPr>
                <w:rFonts w:ascii="Barlow" w:hAnsi="Barlow"/>
              </w:rPr>
              <w:t>&gt;180 días</w:t>
            </w:r>
          </w:p>
        </w:tc>
        <w:tc>
          <w:tcPr>
            <w:tcW w:w="1559" w:type="dxa"/>
          </w:tcPr>
          <w:p w:rsidR="00172380" w:rsidRPr="00273AEE" w:rsidRDefault="00172380" w:rsidP="00166BA1">
            <w:pPr>
              <w:pStyle w:val="Prrafodelista"/>
              <w:ind w:left="0"/>
              <w:jc w:val="center"/>
              <w:rPr>
                <w:rFonts w:ascii="Barlow" w:hAnsi="Barlow"/>
              </w:rPr>
            </w:pPr>
            <w:r w:rsidRPr="00273AEE">
              <w:rPr>
                <w:rFonts w:ascii="Barlow" w:hAnsi="Barlow"/>
              </w:rPr>
              <w:t>=&lt;365 días</w:t>
            </w:r>
          </w:p>
        </w:tc>
        <w:tc>
          <w:tcPr>
            <w:tcW w:w="1276" w:type="dxa"/>
          </w:tcPr>
          <w:p w:rsidR="00172380" w:rsidRPr="00273AEE" w:rsidRDefault="00172380" w:rsidP="00166BA1">
            <w:pPr>
              <w:pStyle w:val="Prrafodelista"/>
              <w:ind w:left="0"/>
              <w:jc w:val="center"/>
              <w:rPr>
                <w:rFonts w:ascii="Barlow" w:hAnsi="Barlow"/>
              </w:rPr>
            </w:pPr>
            <w:r w:rsidRPr="00273AEE">
              <w:rPr>
                <w:rFonts w:ascii="Barlow" w:hAnsi="Barlow"/>
              </w:rPr>
              <w:t>&gt;365 días</w:t>
            </w:r>
          </w:p>
        </w:tc>
      </w:tr>
      <w:tr w:rsidR="00172380" w:rsidRPr="00273AEE" w:rsidTr="00166BA1">
        <w:tc>
          <w:tcPr>
            <w:tcW w:w="2835" w:type="dxa"/>
          </w:tcPr>
          <w:p w:rsidR="00172380" w:rsidRPr="00273AEE" w:rsidRDefault="00172380" w:rsidP="00166BA1">
            <w:pPr>
              <w:pStyle w:val="Prrafodelista"/>
              <w:ind w:left="0"/>
              <w:rPr>
                <w:rFonts w:ascii="Barlow" w:hAnsi="Barlow"/>
              </w:rPr>
            </w:pPr>
            <w:r w:rsidRPr="00273AEE">
              <w:rPr>
                <w:rFonts w:ascii="Barlow" w:hAnsi="Barlow"/>
              </w:rPr>
              <w:t>Instituto Electoral y de Participación Ciudadana de Yucatán</w:t>
            </w:r>
          </w:p>
        </w:tc>
        <w:tc>
          <w:tcPr>
            <w:tcW w:w="1648" w:type="dxa"/>
          </w:tcPr>
          <w:p w:rsidR="00172380" w:rsidRPr="00273AEE" w:rsidRDefault="00172380" w:rsidP="00166BA1">
            <w:pPr>
              <w:pStyle w:val="Prrafodelista"/>
              <w:ind w:left="0"/>
              <w:jc w:val="right"/>
              <w:rPr>
                <w:rFonts w:ascii="Barlow" w:hAnsi="Barlow"/>
              </w:rPr>
            </w:pPr>
          </w:p>
        </w:tc>
        <w:tc>
          <w:tcPr>
            <w:tcW w:w="1471" w:type="dxa"/>
          </w:tcPr>
          <w:p w:rsidR="00172380" w:rsidRPr="00273AEE" w:rsidRDefault="00172380" w:rsidP="00166BA1">
            <w:pPr>
              <w:pStyle w:val="Prrafodelista"/>
              <w:ind w:left="0"/>
              <w:jc w:val="right"/>
              <w:rPr>
                <w:rFonts w:ascii="Barlow" w:hAnsi="Barlow"/>
              </w:rPr>
            </w:pPr>
          </w:p>
        </w:tc>
        <w:tc>
          <w:tcPr>
            <w:tcW w:w="1559" w:type="dxa"/>
          </w:tcPr>
          <w:p w:rsidR="00172380" w:rsidRPr="00273AEE" w:rsidRDefault="00172380" w:rsidP="00166BA1">
            <w:pPr>
              <w:pStyle w:val="Prrafodelista"/>
              <w:ind w:left="0"/>
              <w:jc w:val="right"/>
              <w:rPr>
                <w:rFonts w:ascii="Barlow" w:hAnsi="Barlow"/>
              </w:rPr>
            </w:pPr>
          </w:p>
        </w:tc>
        <w:tc>
          <w:tcPr>
            <w:tcW w:w="1276" w:type="dxa"/>
          </w:tcPr>
          <w:p w:rsidR="00172380" w:rsidRPr="00273AEE" w:rsidRDefault="00172380" w:rsidP="00166BA1">
            <w:pPr>
              <w:pStyle w:val="Prrafodelista"/>
              <w:ind w:left="0"/>
              <w:jc w:val="right"/>
              <w:rPr>
                <w:rFonts w:ascii="Barlow" w:hAnsi="Barlow"/>
              </w:rPr>
            </w:pPr>
          </w:p>
        </w:tc>
      </w:tr>
      <w:tr w:rsidR="00172380" w:rsidRPr="00273AEE" w:rsidTr="00166BA1">
        <w:tc>
          <w:tcPr>
            <w:tcW w:w="2835" w:type="dxa"/>
          </w:tcPr>
          <w:p w:rsidR="00172380" w:rsidRPr="00273AEE" w:rsidRDefault="00172380" w:rsidP="00166BA1">
            <w:pPr>
              <w:pStyle w:val="Prrafodelista"/>
              <w:ind w:left="0"/>
              <w:rPr>
                <w:rFonts w:ascii="Barlow" w:hAnsi="Barlow"/>
                <w:b/>
              </w:rPr>
            </w:pPr>
            <w:r w:rsidRPr="00273AEE">
              <w:rPr>
                <w:rFonts w:ascii="Barlow" w:hAnsi="Barlow"/>
                <w:b/>
              </w:rPr>
              <w:t>TOTAL</w:t>
            </w:r>
          </w:p>
        </w:tc>
        <w:tc>
          <w:tcPr>
            <w:tcW w:w="1648" w:type="dxa"/>
          </w:tcPr>
          <w:p w:rsidR="00172380" w:rsidRPr="00273AEE" w:rsidRDefault="00172380" w:rsidP="00166BA1">
            <w:pPr>
              <w:pStyle w:val="Prrafodelista"/>
              <w:ind w:left="0"/>
              <w:jc w:val="right"/>
              <w:rPr>
                <w:rFonts w:ascii="Barlow" w:hAnsi="Barlow"/>
                <w:b/>
              </w:rPr>
            </w:pPr>
            <w:r w:rsidRPr="00273AEE">
              <w:rPr>
                <w:rFonts w:ascii="Barlow" w:hAnsi="Barlow"/>
                <w:b/>
              </w:rPr>
              <w:t>0.00</w:t>
            </w:r>
          </w:p>
        </w:tc>
        <w:tc>
          <w:tcPr>
            <w:tcW w:w="1471" w:type="dxa"/>
          </w:tcPr>
          <w:p w:rsidR="00172380" w:rsidRPr="00273AEE" w:rsidRDefault="00172380" w:rsidP="00166BA1">
            <w:pPr>
              <w:pStyle w:val="Prrafodelista"/>
              <w:ind w:left="0"/>
              <w:jc w:val="right"/>
              <w:rPr>
                <w:rFonts w:ascii="Barlow" w:hAnsi="Barlow"/>
                <w:b/>
              </w:rPr>
            </w:pPr>
            <w:r w:rsidRPr="00273AEE">
              <w:rPr>
                <w:rFonts w:ascii="Barlow" w:hAnsi="Barlow"/>
                <w:b/>
              </w:rPr>
              <w:t>0.00</w:t>
            </w:r>
          </w:p>
        </w:tc>
        <w:tc>
          <w:tcPr>
            <w:tcW w:w="1559" w:type="dxa"/>
          </w:tcPr>
          <w:p w:rsidR="00172380" w:rsidRPr="00273AEE" w:rsidRDefault="00172380" w:rsidP="00166BA1">
            <w:pPr>
              <w:pStyle w:val="Prrafodelista"/>
              <w:ind w:left="0"/>
              <w:jc w:val="right"/>
              <w:rPr>
                <w:rFonts w:ascii="Barlow" w:hAnsi="Barlow"/>
                <w:b/>
              </w:rPr>
            </w:pPr>
            <w:r w:rsidRPr="00273AEE">
              <w:rPr>
                <w:rFonts w:ascii="Barlow" w:hAnsi="Barlow"/>
                <w:b/>
              </w:rPr>
              <w:t>0.00</w:t>
            </w:r>
          </w:p>
        </w:tc>
        <w:tc>
          <w:tcPr>
            <w:tcW w:w="1276" w:type="dxa"/>
          </w:tcPr>
          <w:p w:rsidR="00172380" w:rsidRPr="00273AEE" w:rsidRDefault="00172380" w:rsidP="00166BA1">
            <w:pPr>
              <w:pStyle w:val="Prrafodelista"/>
              <w:ind w:left="0"/>
              <w:jc w:val="right"/>
              <w:rPr>
                <w:rFonts w:ascii="Barlow" w:hAnsi="Barlow"/>
                <w:b/>
              </w:rPr>
            </w:pPr>
            <w:r w:rsidRPr="00273AEE">
              <w:rPr>
                <w:rFonts w:ascii="Barlow" w:hAnsi="Barlow"/>
                <w:b/>
              </w:rPr>
              <w:t>0.00</w:t>
            </w:r>
          </w:p>
        </w:tc>
      </w:tr>
    </w:tbl>
    <w:p w:rsidR="00172380" w:rsidRPr="00273AEE" w:rsidRDefault="00172380" w:rsidP="00172380">
      <w:pPr>
        <w:jc w:val="both"/>
        <w:rPr>
          <w:rFonts w:ascii="Barlow" w:hAnsi="Barlow"/>
          <w:sz w:val="20"/>
          <w:szCs w:val="20"/>
        </w:rPr>
      </w:pPr>
    </w:p>
    <w:p w:rsidR="00172380" w:rsidRPr="00273AEE" w:rsidRDefault="00172380" w:rsidP="00172380">
      <w:pPr>
        <w:jc w:val="both"/>
        <w:rPr>
          <w:rFonts w:ascii="Barlow" w:hAnsi="Barlow"/>
          <w:sz w:val="20"/>
          <w:szCs w:val="20"/>
        </w:rPr>
      </w:pPr>
      <w:r w:rsidRPr="00273AEE">
        <w:rPr>
          <w:rFonts w:ascii="Barlow" w:hAnsi="Barlow"/>
          <w:sz w:val="20"/>
          <w:szCs w:val="20"/>
        </w:rPr>
        <w:t>El Fideicomiso no cuenta con Activo No Circulante</w:t>
      </w:r>
    </w:p>
    <w:p w:rsidR="00172380" w:rsidRPr="00273AEE" w:rsidRDefault="00172380" w:rsidP="00172380">
      <w:pPr>
        <w:pStyle w:val="Prrafodelista"/>
        <w:numPr>
          <w:ilvl w:val="0"/>
          <w:numId w:val="12"/>
        </w:numPr>
        <w:rPr>
          <w:rFonts w:ascii="Barlow" w:hAnsi="Barlow"/>
          <w:b/>
          <w:sz w:val="20"/>
          <w:szCs w:val="20"/>
        </w:rPr>
      </w:pPr>
      <w:r w:rsidRPr="00273AEE">
        <w:rPr>
          <w:rFonts w:ascii="Barlow" w:hAnsi="Barlow"/>
          <w:b/>
          <w:sz w:val="20"/>
          <w:szCs w:val="20"/>
        </w:rPr>
        <w:t>Notas al Estado de Actividades</w:t>
      </w:r>
    </w:p>
    <w:p w:rsidR="00172380" w:rsidRPr="00273AEE" w:rsidRDefault="00172380" w:rsidP="00172380">
      <w:pPr>
        <w:rPr>
          <w:rFonts w:ascii="Barlow" w:hAnsi="Barlow"/>
          <w:b/>
          <w:sz w:val="20"/>
          <w:szCs w:val="20"/>
          <w:u w:val="single"/>
        </w:rPr>
      </w:pPr>
      <w:r w:rsidRPr="00273AEE">
        <w:rPr>
          <w:rFonts w:ascii="Barlow" w:hAnsi="Barlow"/>
          <w:b/>
          <w:sz w:val="20"/>
          <w:szCs w:val="20"/>
          <w:u w:val="single"/>
        </w:rPr>
        <w:t>INGRESOS DE GESTION</w:t>
      </w: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b/>
          <w:sz w:val="20"/>
          <w:szCs w:val="20"/>
        </w:rPr>
        <w:t xml:space="preserve"> PARTICIPACIONES, APORTACIONES, CONVENIOS, INSENTIVOS DERIVADOS DE LA COLABORACIÓN FISCAL, FONDOS DISTINTOS DE APORTACIONES, TRANSFERENCIAS, ASIGNACIONES, SUBSIDIOS Y SUBVENCIONES, PENSIONES Y JUBILACIONES.</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sz w:val="20"/>
          <w:szCs w:val="20"/>
        </w:rPr>
        <w:t xml:space="preserve"> </w:t>
      </w:r>
      <w:r w:rsidRPr="00273AEE">
        <w:rPr>
          <w:rFonts w:ascii="Barlow" w:hAnsi="Barlow"/>
          <w:b/>
          <w:sz w:val="20"/>
          <w:szCs w:val="20"/>
        </w:rPr>
        <w:t>4151 PRODUCTOS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Los ingresos reg</w:t>
      </w:r>
      <w:r w:rsidR="008A62BA">
        <w:rPr>
          <w:rFonts w:ascii="Barlow" w:hAnsi="Barlow"/>
          <w:sz w:val="20"/>
          <w:szCs w:val="20"/>
        </w:rPr>
        <w:t xml:space="preserve">istrados por el fideicomiso al 31 de </w:t>
      </w:r>
      <w:r w:rsidR="00B20DEE">
        <w:rPr>
          <w:rFonts w:ascii="Barlow" w:hAnsi="Barlow"/>
          <w:sz w:val="20"/>
          <w:szCs w:val="20"/>
        </w:rPr>
        <w:t>diciembre</w:t>
      </w:r>
      <w:r w:rsidRPr="00273AEE">
        <w:rPr>
          <w:rFonts w:ascii="Barlow" w:hAnsi="Barlow"/>
          <w:sz w:val="20"/>
          <w:szCs w:val="20"/>
        </w:rPr>
        <w:t xml:space="preserve"> del 2020 son por la cantidad de $ </w:t>
      </w:r>
      <w:r w:rsidR="00DF4CB6">
        <w:rPr>
          <w:rFonts w:ascii="Barlow" w:hAnsi="Barlow"/>
          <w:sz w:val="20"/>
          <w:szCs w:val="20"/>
        </w:rPr>
        <w:t>250</w:t>
      </w:r>
      <w:r w:rsidRPr="00273AEE">
        <w:rPr>
          <w:rFonts w:ascii="Barlow" w:hAnsi="Barlow"/>
          <w:sz w:val="20"/>
          <w:szCs w:val="20"/>
        </w:rPr>
        <w:t>,</w:t>
      </w:r>
      <w:r w:rsidR="00DF4CB6">
        <w:rPr>
          <w:rFonts w:ascii="Barlow" w:hAnsi="Barlow"/>
          <w:sz w:val="20"/>
          <w:szCs w:val="20"/>
        </w:rPr>
        <w:t>6</w:t>
      </w:r>
      <w:r w:rsidR="00333AB3" w:rsidRPr="00273AEE">
        <w:rPr>
          <w:rFonts w:ascii="Barlow" w:hAnsi="Barlow"/>
          <w:sz w:val="20"/>
          <w:szCs w:val="20"/>
        </w:rPr>
        <w:t>9</w:t>
      </w:r>
      <w:r w:rsidR="00DF4CB6">
        <w:rPr>
          <w:rFonts w:ascii="Barlow" w:hAnsi="Barlow"/>
          <w:sz w:val="20"/>
          <w:szCs w:val="20"/>
        </w:rPr>
        <w:t>0</w:t>
      </w:r>
      <w:r w:rsidR="00333AB3" w:rsidRPr="00273AEE">
        <w:rPr>
          <w:rFonts w:ascii="Barlow" w:hAnsi="Barlow"/>
          <w:sz w:val="20"/>
          <w:szCs w:val="20"/>
        </w:rPr>
        <w:t>.2</w:t>
      </w:r>
      <w:r w:rsidR="00DF4CB6">
        <w:rPr>
          <w:rFonts w:ascii="Barlow" w:hAnsi="Barlow"/>
          <w:sz w:val="20"/>
          <w:szCs w:val="20"/>
        </w:rPr>
        <w:t>9</w:t>
      </w:r>
      <w:r w:rsidRPr="00273AEE">
        <w:rPr>
          <w:rFonts w:ascii="Barlow" w:hAnsi="Barlow"/>
          <w:sz w:val="20"/>
          <w:szCs w:val="20"/>
        </w:rPr>
        <w:t xml:space="preserve"> correspondiente a los rendimientos </w:t>
      </w:r>
      <w:r w:rsidR="00CB7FA5" w:rsidRPr="00273AEE">
        <w:rPr>
          <w:rFonts w:ascii="Barlow" w:hAnsi="Barlow"/>
          <w:sz w:val="20"/>
          <w:szCs w:val="20"/>
        </w:rPr>
        <w:t xml:space="preserve">hasta el mes </w:t>
      </w:r>
      <w:r w:rsidRPr="00273AEE">
        <w:rPr>
          <w:rFonts w:ascii="Barlow" w:hAnsi="Barlow"/>
          <w:sz w:val="20"/>
          <w:szCs w:val="20"/>
        </w:rPr>
        <w:t xml:space="preserve">de </w:t>
      </w:r>
      <w:proofErr w:type="gramStart"/>
      <w:r w:rsidR="00DF4CB6">
        <w:rPr>
          <w:rFonts w:ascii="Barlow" w:hAnsi="Barlow"/>
          <w:sz w:val="20"/>
          <w:szCs w:val="20"/>
        </w:rPr>
        <w:t>Octubre</w:t>
      </w:r>
      <w:proofErr w:type="gramEnd"/>
      <w:r w:rsidRPr="00273AEE">
        <w:rPr>
          <w:rFonts w:ascii="Barlow" w:hAnsi="Barlow"/>
          <w:sz w:val="20"/>
          <w:szCs w:val="20"/>
        </w:rPr>
        <w:t>.</w:t>
      </w:r>
      <w:r w:rsidR="003072A9" w:rsidRPr="00273AEE">
        <w:rPr>
          <w:rFonts w:ascii="Barlow" w:hAnsi="Barlow"/>
          <w:sz w:val="20"/>
          <w:szCs w:val="20"/>
        </w:rPr>
        <w:t xml:space="preserve"> No </w:t>
      </w:r>
      <w:r w:rsidR="00A56BD6" w:rsidRPr="00273AEE">
        <w:rPr>
          <w:rFonts w:ascii="Barlow" w:hAnsi="Barlow"/>
          <w:sz w:val="20"/>
          <w:szCs w:val="20"/>
        </w:rPr>
        <w:t xml:space="preserve">refleja los intereses </w:t>
      </w:r>
      <w:r w:rsidR="003072A9" w:rsidRPr="00273AEE">
        <w:rPr>
          <w:rFonts w:ascii="Barlow" w:hAnsi="Barlow"/>
          <w:sz w:val="20"/>
          <w:szCs w:val="20"/>
        </w:rPr>
        <w:t xml:space="preserve">de </w:t>
      </w:r>
      <w:r w:rsidR="00F46C4D">
        <w:rPr>
          <w:rFonts w:ascii="Barlow" w:hAnsi="Barlow"/>
          <w:sz w:val="20"/>
          <w:szCs w:val="20"/>
        </w:rPr>
        <w:t>diciembre</w:t>
      </w:r>
      <w:r w:rsidR="00A56BD6" w:rsidRPr="00273AEE">
        <w:rPr>
          <w:rFonts w:ascii="Barlow" w:hAnsi="Barlow"/>
          <w:sz w:val="20"/>
          <w:szCs w:val="20"/>
        </w:rPr>
        <w:t xml:space="preserve"> porque no se cuenta con los estados de cuenta bancarios</w:t>
      </w:r>
      <w:r w:rsidR="003072A9" w:rsidRPr="00273AEE">
        <w:rPr>
          <w:rFonts w:ascii="Barlow" w:hAnsi="Barlow"/>
          <w:sz w:val="20"/>
          <w:szCs w:val="20"/>
        </w:rPr>
        <w:t>.</w:t>
      </w:r>
    </w:p>
    <w:p w:rsidR="00172380" w:rsidRPr="00273AEE" w:rsidRDefault="00172380" w:rsidP="00172380">
      <w:pPr>
        <w:pStyle w:val="Prrafodelista"/>
        <w:jc w:val="both"/>
        <w:rPr>
          <w:rFonts w:ascii="Barlow" w:hAnsi="Barlow"/>
          <w:b/>
          <w:sz w:val="20"/>
          <w:szCs w:val="20"/>
        </w:rPr>
      </w:pPr>
    </w:p>
    <w:p w:rsidR="00172380" w:rsidRPr="00273AEE" w:rsidRDefault="00172380" w:rsidP="00172380">
      <w:pPr>
        <w:ind w:firstLine="360"/>
        <w:rPr>
          <w:rFonts w:ascii="Barlow" w:hAnsi="Barlow"/>
          <w:b/>
          <w:sz w:val="20"/>
          <w:szCs w:val="20"/>
          <w:u w:val="single"/>
        </w:rPr>
      </w:pPr>
      <w:r w:rsidRPr="00273AEE">
        <w:rPr>
          <w:rFonts w:ascii="Barlow" w:hAnsi="Barlow"/>
          <w:b/>
          <w:sz w:val="20"/>
          <w:szCs w:val="20"/>
          <w:u w:val="single"/>
        </w:rPr>
        <w:t>GASTOS Y OTRAS PÉRDIDAS</w:t>
      </w:r>
    </w:p>
    <w:p w:rsidR="00172380" w:rsidRPr="00273AEE" w:rsidRDefault="00172380" w:rsidP="00172380">
      <w:pPr>
        <w:pStyle w:val="Prrafodelista"/>
        <w:numPr>
          <w:ilvl w:val="0"/>
          <w:numId w:val="9"/>
        </w:numPr>
        <w:jc w:val="both"/>
        <w:rPr>
          <w:rFonts w:ascii="Barlow" w:hAnsi="Barlow"/>
          <w:b/>
          <w:sz w:val="20"/>
          <w:szCs w:val="20"/>
        </w:rPr>
      </w:pPr>
      <w:r w:rsidRPr="00273AEE">
        <w:rPr>
          <w:rFonts w:ascii="Barlow" w:hAnsi="Barlow"/>
          <w:b/>
          <w:sz w:val="20"/>
          <w:szCs w:val="20"/>
        </w:rPr>
        <w:t xml:space="preserve"> SERVICIOS GENERALES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se realizó alguna erogación por comisiones o publicaciones.</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numPr>
          <w:ilvl w:val="0"/>
          <w:numId w:val="12"/>
        </w:numPr>
        <w:rPr>
          <w:rFonts w:ascii="Barlow" w:hAnsi="Barlow"/>
          <w:b/>
          <w:sz w:val="20"/>
          <w:szCs w:val="20"/>
        </w:rPr>
      </w:pPr>
      <w:r w:rsidRPr="00273AEE">
        <w:rPr>
          <w:rFonts w:ascii="Barlow" w:hAnsi="Barlow"/>
          <w:b/>
          <w:sz w:val="20"/>
          <w:szCs w:val="20"/>
        </w:rPr>
        <w:t>Notas al Estado de Variación en la Hacienda Pública</w:t>
      </w:r>
    </w:p>
    <w:p w:rsidR="00172380" w:rsidRPr="00273AEE" w:rsidRDefault="00172380" w:rsidP="00172380">
      <w:pPr>
        <w:ind w:left="708"/>
        <w:jc w:val="both"/>
        <w:rPr>
          <w:rFonts w:ascii="Barlow" w:hAnsi="Barlow"/>
          <w:sz w:val="20"/>
          <w:szCs w:val="20"/>
        </w:rPr>
      </w:pPr>
      <w:r w:rsidRPr="00273AEE">
        <w:rPr>
          <w:rFonts w:ascii="Barlow" w:hAnsi="Barlow"/>
          <w:sz w:val="20"/>
          <w:szCs w:val="20"/>
        </w:rPr>
        <w:t>El Patrimon</w:t>
      </w:r>
      <w:r w:rsidR="00333AB3" w:rsidRPr="00273AEE">
        <w:rPr>
          <w:rFonts w:ascii="Barlow" w:hAnsi="Barlow"/>
          <w:sz w:val="20"/>
          <w:szCs w:val="20"/>
        </w:rPr>
        <w:t xml:space="preserve">io Generado del Ejercicio por $ </w:t>
      </w:r>
      <w:r w:rsidR="00DF4CB6">
        <w:rPr>
          <w:rFonts w:ascii="Barlow" w:hAnsi="Barlow"/>
          <w:sz w:val="20"/>
          <w:szCs w:val="20"/>
        </w:rPr>
        <w:t>250</w:t>
      </w:r>
      <w:r w:rsidRPr="00273AEE">
        <w:rPr>
          <w:rFonts w:ascii="Barlow" w:hAnsi="Barlow"/>
          <w:sz w:val="20"/>
          <w:szCs w:val="20"/>
        </w:rPr>
        <w:t>,</w:t>
      </w:r>
      <w:r w:rsidR="00DF4CB6">
        <w:rPr>
          <w:rFonts w:ascii="Barlow" w:hAnsi="Barlow"/>
          <w:sz w:val="20"/>
          <w:szCs w:val="20"/>
        </w:rPr>
        <w:t>6</w:t>
      </w:r>
      <w:r w:rsidR="00333AB3" w:rsidRPr="00273AEE">
        <w:rPr>
          <w:rFonts w:ascii="Barlow" w:hAnsi="Barlow"/>
          <w:sz w:val="20"/>
          <w:szCs w:val="20"/>
        </w:rPr>
        <w:t>9</w:t>
      </w:r>
      <w:r w:rsidR="00DF4CB6">
        <w:rPr>
          <w:rFonts w:ascii="Barlow" w:hAnsi="Barlow"/>
          <w:sz w:val="20"/>
          <w:szCs w:val="20"/>
        </w:rPr>
        <w:t>0</w:t>
      </w:r>
      <w:r w:rsidRPr="00273AEE">
        <w:rPr>
          <w:rFonts w:ascii="Barlow" w:hAnsi="Barlow"/>
          <w:sz w:val="20"/>
          <w:szCs w:val="20"/>
        </w:rPr>
        <w:t>.</w:t>
      </w:r>
      <w:r w:rsidR="00333AB3" w:rsidRPr="00273AEE">
        <w:rPr>
          <w:rFonts w:ascii="Barlow" w:hAnsi="Barlow"/>
          <w:sz w:val="20"/>
          <w:szCs w:val="20"/>
        </w:rPr>
        <w:t>2</w:t>
      </w:r>
      <w:r w:rsidR="00DF4CB6">
        <w:rPr>
          <w:rFonts w:ascii="Barlow" w:hAnsi="Barlow"/>
          <w:sz w:val="20"/>
          <w:szCs w:val="20"/>
        </w:rPr>
        <w:t>9</w:t>
      </w:r>
      <w:r w:rsidRPr="00273AEE">
        <w:rPr>
          <w:rFonts w:ascii="Barlow" w:hAnsi="Barlow"/>
          <w:sz w:val="20"/>
          <w:szCs w:val="20"/>
        </w:rPr>
        <w:t xml:space="preserve"> corresponde al Resultado del Ejercicio (Ahorro/Desahorro) al 3</w:t>
      </w:r>
      <w:r w:rsidR="00B1709D">
        <w:rPr>
          <w:rFonts w:ascii="Barlow" w:hAnsi="Barlow"/>
          <w:sz w:val="20"/>
          <w:szCs w:val="20"/>
        </w:rPr>
        <w:t xml:space="preserve">1 de </w:t>
      </w:r>
      <w:r w:rsidR="00B20DEE">
        <w:rPr>
          <w:rFonts w:ascii="Barlow" w:hAnsi="Barlow"/>
          <w:sz w:val="20"/>
          <w:szCs w:val="20"/>
        </w:rPr>
        <w:t>diciembre</w:t>
      </w:r>
      <w:r w:rsidRPr="00273AEE">
        <w:rPr>
          <w:rFonts w:ascii="Barlow" w:hAnsi="Barlow"/>
          <w:sz w:val="20"/>
          <w:szCs w:val="20"/>
        </w:rPr>
        <w:t xml:space="preserve"> de 2020.</w:t>
      </w:r>
    </w:p>
    <w:p w:rsidR="00395B7E" w:rsidRPr="00273AEE" w:rsidRDefault="00395B7E" w:rsidP="00172380">
      <w:pPr>
        <w:ind w:left="708"/>
        <w:jc w:val="both"/>
        <w:rPr>
          <w:rFonts w:ascii="Barlow" w:hAnsi="Barlow"/>
          <w:sz w:val="20"/>
          <w:szCs w:val="20"/>
        </w:rPr>
      </w:pPr>
    </w:p>
    <w:p w:rsidR="00172380" w:rsidRPr="00273AEE" w:rsidRDefault="00172380" w:rsidP="00172380">
      <w:pPr>
        <w:pStyle w:val="Prrafodelista"/>
        <w:numPr>
          <w:ilvl w:val="0"/>
          <w:numId w:val="12"/>
        </w:numPr>
        <w:jc w:val="both"/>
        <w:rPr>
          <w:rFonts w:ascii="Barlow" w:hAnsi="Barlow"/>
          <w:b/>
          <w:sz w:val="20"/>
          <w:szCs w:val="20"/>
        </w:rPr>
      </w:pPr>
      <w:r w:rsidRPr="00273AEE">
        <w:rPr>
          <w:rFonts w:ascii="Barlow" w:hAnsi="Barlow"/>
          <w:b/>
          <w:sz w:val="20"/>
          <w:szCs w:val="20"/>
        </w:rPr>
        <w:t>Notas al Estado de Flujo de Efectivo</w:t>
      </w:r>
    </w:p>
    <w:p w:rsidR="00172380" w:rsidRPr="00273AEE" w:rsidRDefault="00172380" w:rsidP="00172380">
      <w:pPr>
        <w:pStyle w:val="Prrafodelista"/>
        <w:ind w:left="1080"/>
        <w:jc w:val="both"/>
        <w:rPr>
          <w:rFonts w:ascii="Barlow" w:hAnsi="Barlow"/>
          <w:b/>
          <w:sz w:val="20"/>
          <w:szCs w:val="20"/>
        </w:rPr>
      </w:pPr>
    </w:p>
    <w:p w:rsidR="00172380" w:rsidRPr="00273AEE" w:rsidRDefault="00172380" w:rsidP="00172380">
      <w:pPr>
        <w:pStyle w:val="Prrafodelista"/>
        <w:ind w:left="1080"/>
        <w:jc w:val="both"/>
        <w:rPr>
          <w:rFonts w:ascii="Barlow" w:hAnsi="Barlow"/>
          <w:b/>
          <w:sz w:val="20"/>
          <w:szCs w:val="20"/>
        </w:rPr>
      </w:pPr>
      <w:r w:rsidRPr="00273AEE">
        <w:rPr>
          <w:rFonts w:ascii="Barlow" w:hAnsi="Barlow"/>
          <w:b/>
          <w:sz w:val="20"/>
          <w:szCs w:val="20"/>
        </w:rPr>
        <w:t>Efectivo y Equivalentes</w:t>
      </w:r>
    </w:p>
    <w:p w:rsidR="00172380" w:rsidRPr="00273AEE" w:rsidRDefault="00172380" w:rsidP="00172380">
      <w:pPr>
        <w:pStyle w:val="Prrafodelista"/>
        <w:numPr>
          <w:ilvl w:val="0"/>
          <w:numId w:val="13"/>
        </w:numPr>
        <w:jc w:val="both"/>
        <w:rPr>
          <w:rFonts w:ascii="Barlow" w:hAnsi="Barlow"/>
          <w:sz w:val="20"/>
          <w:szCs w:val="20"/>
        </w:rPr>
      </w:pPr>
      <w:r w:rsidRPr="00273AEE">
        <w:rPr>
          <w:rFonts w:ascii="Barlow" w:hAnsi="Barlow"/>
          <w:sz w:val="20"/>
          <w:szCs w:val="20"/>
        </w:rPr>
        <w:t>El análisis de los saldos inicial y final del Flujo de Efectivo en la cuenta de efectivo y equivalente se integra como sigue:</w:t>
      </w:r>
    </w:p>
    <w:p w:rsidR="00B33029" w:rsidRPr="00273AEE" w:rsidRDefault="00B33029" w:rsidP="00B33029">
      <w:pPr>
        <w:pStyle w:val="Prrafodelista"/>
        <w:jc w:val="both"/>
        <w:rPr>
          <w:rFonts w:ascii="Barlow" w:hAnsi="Barlow"/>
          <w:sz w:val="20"/>
          <w:szCs w:val="20"/>
        </w:rPr>
      </w:pPr>
    </w:p>
    <w:p w:rsidR="00B33029" w:rsidRPr="00273AEE" w:rsidRDefault="00B33029" w:rsidP="00B33029">
      <w:pPr>
        <w:pStyle w:val="Prrafodelista"/>
        <w:jc w:val="both"/>
        <w:rPr>
          <w:rFonts w:ascii="Barlow" w:hAnsi="Barlow"/>
          <w:sz w:val="20"/>
          <w:szCs w:val="20"/>
        </w:rPr>
      </w:pPr>
    </w:p>
    <w:tbl>
      <w:tblPr>
        <w:tblStyle w:val="Tablaconcuadrcula"/>
        <w:tblW w:w="0" w:type="auto"/>
        <w:jc w:val="center"/>
        <w:tblLook w:val="04A0" w:firstRow="1" w:lastRow="0" w:firstColumn="1" w:lastColumn="0" w:noHBand="0" w:noVBand="1"/>
      </w:tblPr>
      <w:tblGrid>
        <w:gridCol w:w="3432"/>
        <w:gridCol w:w="2120"/>
        <w:gridCol w:w="2252"/>
      </w:tblGrid>
      <w:tr w:rsidR="00172380" w:rsidRPr="00273AEE" w:rsidTr="00166BA1">
        <w:trPr>
          <w:jc w:val="center"/>
        </w:trPr>
        <w:tc>
          <w:tcPr>
            <w:tcW w:w="3432" w:type="dxa"/>
          </w:tcPr>
          <w:p w:rsidR="00172380" w:rsidRPr="00273AEE" w:rsidRDefault="00172380" w:rsidP="00166BA1">
            <w:pPr>
              <w:jc w:val="both"/>
              <w:rPr>
                <w:rFonts w:ascii="Barlow" w:hAnsi="Barlow"/>
                <w:b/>
              </w:rPr>
            </w:pPr>
            <w:r w:rsidRPr="00273AEE">
              <w:rPr>
                <w:rFonts w:ascii="Barlow" w:hAnsi="Barlow"/>
                <w:b/>
              </w:rPr>
              <w:t>CONCEPTO</w:t>
            </w:r>
          </w:p>
        </w:tc>
        <w:tc>
          <w:tcPr>
            <w:tcW w:w="2120" w:type="dxa"/>
          </w:tcPr>
          <w:p w:rsidR="00172380" w:rsidRPr="00273AEE" w:rsidRDefault="00172380" w:rsidP="00166BA1">
            <w:pPr>
              <w:jc w:val="center"/>
              <w:rPr>
                <w:rFonts w:ascii="Barlow" w:hAnsi="Barlow"/>
                <w:b/>
              </w:rPr>
            </w:pPr>
            <w:r w:rsidRPr="00273AEE">
              <w:rPr>
                <w:rFonts w:ascii="Barlow" w:hAnsi="Barlow"/>
                <w:b/>
              </w:rPr>
              <w:t>2020</w:t>
            </w:r>
          </w:p>
        </w:tc>
        <w:tc>
          <w:tcPr>
            <w:tcW w:w="2252" w:type="dxa"/>
          </w:tcPr>
          <w:p w:rsidR="00172380" w:rsidRPr="00273AEE" w:rsidRDefault="00172380" w:rsidP="00166BA1">
            <w:pPr>
              <w:jc w:val="center"/>
              <w:rPr>
                <w:rFonts w:ascii="Barlow" w:hAnsi="Barlow"/>
                <w:b/>
              </w:rPr>
            </w:pPr>
            <w:r w:rsidRPr="00273AEE">
              <w:rPr>
                <w:rFonts w:ascii="Barlow" w:hAnsi="Barlow"/>
                <w:b/>
              </w:rPr>
              <w:t>2019</w:t>
            </w:r>
          </w:p>
        </w:tc>
      </w:tr>
      <w:tr w:rsidR="00172380" w:rsidRPr="00273AEE" w:rsidTr="00166BA1">
        <w:trPr>
          <w:jc w:val="center"/>
        </w:trPr>
        <w:tc>
          <w:tcPr>
            <w:tcW w:w="3432" w:type="dxa"/>
          </w:tcPr>
          <w:p w:rsidR="00172380" w:rsidRPr="00273AEE" w:rsidRDefault="00172380" w:rsidP="005620B8">
            <w:pPr>
              <w:jc w:val="both"/>
              <w:rPr>
                <w:rFonts w:ascii="Barlow" w:hAnsi="Barlow"/>
                <w:b/>
              </w:rPr>
            </w:pPr>
            <w:r w:rsidRPr="00273AEE">
              <w:rPr>
                <w:rFonts w:ascii="Barlow" w:hAnsi="Barlow"/>
                <w:b/>
              </w:rPr>
              <w:t>Efectivo en</w:t>
            </w:r>
            <w:r w:rsidR="005620B8" w:rsidRPr="00273AEE">
              <w:rPr>
                <w:rFonts w:ascii="Barlow" w:hAnsi="Barlow"/>
                <w:b/>
              </w:rPr>
              <w:t xml:space="preserve"> Bancos - Tesorería</w:t>
            </w:r>
          </w:p>
        </w:tc>
        <w:tc>
          <w:tcPr>
            <w:tcW w:w="2120" w:type="dxa"/>
          </w:tcPr>
          <w:p w:rsidR="00172380" w:rsidRPr="00273AEE" w:rsidRDefault="00172380" w:rsidP="00166BA1">
            <w:pPr>
              <w:jc w:val="right"/>
              <w:rPr>
                <w:rFonts w:ascii="Barlow" w:hAnsi="Barlow"/>
                <w:highlight w:val="yellow"/>
              </w:rPr>
            </w:pPr>
          </w:p>
        </w:tc>
        <w:tc>
          <w:tcPr>
            <w:tcW w:w="2252" w:type="dxa"/>
          </w:tcPr>
          <w:p w:rsidR="00172380" w:rsidRPr="00273AEE" w:rsidRDefault="00172380" w:rsidP="00166BA1">
            <w:pPr>
              <w:jc w:val="right"/>
              <w:rPr>
                <w:rFonts w:ascii="Barlow" w:hAnsi="Barlow"/>
                <w:highlight w:val="yellow"/>
              </w:rPr>
            </w:pPr>
          </w:p>
        </w:tc>
      </w:tr>
      <w:tr w:rsidR="008B0838" w:rsidRPr="00273AEE" w:rsidTr="00166BA1">
        <w:trPr>
          <w:jc w:val="center"/>
        </w:trPr>
        <w:tc>
          <w:tcPr>
            <w:tcW w:w="3432" w:type="dxa"/>
          </w:tcPr>
          <w:p w:rsidR="008B0838" w:rsidRPr="00273AEE" w:rsidRDefault="008B0838" w:rsidP="008B0838">
            <w:pPr>
              <w:jc w:val="both"/>
              <w:rPr>
                <w:rFonts w:ascii="Barlow" w:hAnsi="Barlow"/>
              </w:rPr>
            </w:pPr>
            <w:r w:rsidRPr="00273AEE">
              <w:rPr>
                <w:rFonts w:ascii="Barlow" w:hAnsi="Barlow"/>
              </w:rPr>
              <w:t>HSBC – Contrato 250309</w:t>
            </w:r>
          </w:p>
        </w:tc>
        <w:tc>
          <w:tcPr>
            <w:tcW w:w="2120" w:type="dxa"/>
          </w:tcPr>
          <w:p w:rsidR="008B0838" w:rsidRPr="00273AEE" w:rsidRDefault="008B0838" w:rsidP="00DF4CB6">
            <w:pPr>
              <w:jc w:val="right"/>
              <w:rPr>
                <w:rFonts w:ascii="Barlow" w:hAnsi="Barlow"/>
                <w:highlight w:val="yellow"/>
              </w:rPr>
            </w:pPr>
            <w:r w:rsidRPr="00273AEE">
              <w:rPr>
                <w:rFonts w:ascii="Barlow" w:hAnsi="Barlow"/>
              </w:rPr>
              <w:t>5’3</w:t>
            </w:r>
            <w:r w:rsidR="00DF4CB6">
              <w:rPr>
                <w:rFonts w:ascii="Barlow" w:hAnsi="Barlow"/>
              </w:rPr>
              <w:t>7</w:t>
            </w:r>
            <w:r w:rsidR="00333AB3" w:rsidRPr="00273AEE">
              <w:rPr>
                <w:rFonts w:ascii="Barlow" w:hAnsi="Barlow"/>
              </w:rPr>
              <w:t>2</w:t>
            </w:r>
            <w:r w:rsidRPr="00273AEE">
              <w:rPr>
                <w:rFonts w:ascii="Barlow" w:hAnsi="Barlow"/>
              </w:rPr>
              <w:t>,</w:t>
            </w:r>
            <w:r w:rsidR="00DF4CB6">
              <w:rPr>
                <w:rFonts w:ascii="Barlow" w:hAnsi="Barlow"/>
              </w:rPr>
              <w:t>2</w:t>
            </w:r>
            <w:r w:rsidR="00333AB3" w:rsidRPr="00273AEE">
              <w:rPr>
                <w:rFonts w:ascii="Barlow" w:hAnsi="Barlow"/>
              </w:rPr>
              <w:t>8</w:t>
            </w:r>
            <w:r w:rsidR="00DF4CB6">
              <w:rPr>
                <w:rFonts w:ascii="Barlow" w:hAnsi="Barlow"/>
              </w:rPr>
              <w:t>1</w:t>
            </w:r>
            <w:r w:rsidRPr="00273AEE">
              <w:rPr>
                <w:rFonts w:ascii="Barlow" w:hAnsi="Barlow"/>
              </w:rPr>
              <w:t>.</w:t>
            </w:r>
            <w:r w:rsidR="00DF4CB6">
              <w:rPr>
                <w:rFonts w:ascii="Barlow" w:hAnsi="Barlow"/>
              </w:rPr>
              <w:t>57</w:t>
            </w:r>
          </w:p>
        </w:tc>
        <w:tc>
          <w:tcPr>
            <w:tcW w:w="2252" w:type="dxa"/>
          </w:tcPr>
          <w:p w:rsidR="008B0838" w:rsidRPr="00273AEE" w:rsidRDefault="00DF4CB6" w:rsidP="00DF4CB6">
            <w:pPr>
              <w:jc w:val="right"/>
              <w:rPr>
                <w:rFonts w:ascii="Barlow" w:hAnsi="Barlow"/>
                <w:highlight w:val="yellow"/>
              </w:rPr>
            </w:pPr>
            <w:r>
              <w:rPr>
                <w:rFonts w:ascii="Barlow" w:hAnsi="Barlow"/>
              </w:rPr>
              <w:t>5</w:t>
            </w:r>
            <w:r w:rsidR="005620B8" w:rsidRPr="00273AEE">
              <w:rPr>
                <w:rFonts w:ascii="Barlow" w:hAnsi="Barlow"/>
              </w:rPr>
              <w:t>’</w:t>
            </w:r>
            <w:r>
              <w:rPr>
                <w:rFonts w:ascii="Barlow" w:hAnsi="Barlow"/>
              </w:rPr>
              <w:t>0</w:t>
            </w:r>
            <w:r w:rsidR="00333AB3" w:rsidRPr="00273AEE">
              <w:rPr>
                <w:rFonts w:ascii="Barlow" w:hAnsi="Barlow"/>
              </w:rPr>
              <w:t>9</w:t>
            </w:r>
            <w:r>
              <w:rPr>
                <w:rFonts w:ascii="Barlow" w:hAnsi="Barlow"/>
              </w:rPr>
              <w:t>2</w:t>
            </w:r>
            <w:r w:rsidR="005620B8" w:rsidRPr="00273AEE">
              <w:rPr>
                <w:rFonts w:ascii="Barlow" w:hAnsi="Barlow"/>
              </w:rPr>
              <w:t>,</w:t>
            </w:r>
            <w:r w:rsidR="00333AB3" w:rsidRPr="00273AEE">
              <w:rPr>
                <w:rFonts w:ascii="Barlow" w:hAnsi="Barlow"/>
              </w:rPr>
              <w:t>8</w:t>
            </w:r>
            <w:r>
              <w:rPr>
                <w:rFonts w:ascii="Barlow" w:hAnsi="Barlow"/>
              </w:rPr>
              <w:t>18</w:t>
            </w:r>
            <w:r w:rsidR="005620B8" w:rsidRPr="00273AEE">
              <w:rPr>
                <w:rFonts w:ascii="Barlow" w:hAnsi="Barlow"/>
              </w:rPr>
              <w:t>.</w:t>
            </w:r>
            <w:r>
              <w:rPr>
                <w:rFonts w:ascii="Barlow" w:hAnsi="Barlow"/>
              </w:rPr>
              <w:t>9</w:t>
            </w:r>
            <w:r w:rsidR="005620B8" w:rsidRPr="00273AEE">
              <w:rPr>
                <w:rFonts w:ascii="Barlow" w:hAnsi="Barlow"/>
              </w:rPr>
              <w:t>7</w:t>
            </w:r>
          </w:p>
        </w:tc>
      </w:tr>
      <w:tr w:rsidR="008B0838" w:rsidRPr="00273AEE" w:rsidTr="00166BA1">
        <w:trPr>
          <w:jc w:val="center"/>
        </w:trPr>
        <w:tc>
          <w:tcPr>
            <w:tcW w:w="3432" w:type="dxa"/>
          </w:tcPr>
          <w:p w:rsidR="008B0838" w:rsidRPr="00273AEE" w:rsidRDefault="008B0838" w:rsidP="005620B8">
            <w:pPr>
              <w:jc w:val="both"/>
              <w:rPr>
                <w:rFonts w:ascii="Barlow" w:hAnsi="Barlow"/>
                <w:b/>
              </w:rPr>
            </w:pPr>
            <w:r w:rsidRPr="00273AEE">
              <w:rPr>
                <w:rFonts w:ascii="Barlow" w:hAnsi="Barlow"/>
                <w:b/>
              </w:rPr>
              <w:t>In</w:t>
            </w:r>
            <w:r w:rsidR="005620B8" w:rsidRPr="00273AEE">
              <w:rPr>
                <w:rFonts w:ascii="Barlow" w:hAnsi="Barlow"/>
                <w:b/>
              </w:rPr>
              <w:t>versiones Temporales</w:t>
            </w:r>
          </w:p>
        </w:tc>
        <w:tc>
          <w:tcPr>
            <w:tcW w:w="2120" w:type="dxa"/>
          </w:tcPr>
          <w:p w:rsidR="008B0838" w:rsidRPr="00273AEE" w:rsidRDefault="008B0838" w:rsidP="008B0838">
            <w:pPr>
              <w:jc w:val="right"/>
              <w:rPr>
                <w:rFonts w:ascii="Barlow" w:hAnsi="Barlow"/>
              </w:rPr>
            </w:pPr>
          </w:p>
        </w:tc>
        <w:tc>
          <w:tcPr>
            <w:tcW w:w="2252" w:type="dxa"/>
          </w:tcPr>
          <w:p w:rsidR="008B0838" w:rsidRPr="00273AEE" w:rsidRDefault="008B0838" w:rsidP="008B0838">
            <w:pPr>
              <w:jc w:val="right"/>
              <w:rPr>
                <w:rFonts w:ascii="Barlow" w:hAnsi="Barlow"/>
                <w:sz w:val="24"/>
                <w:szCs w:val="24"/>
              </w:rPr>
            </w:pPr>
          </w:p>
        </w:tc>
      </w:tr>
      <w:tr w:rsidR="008B0838" w:rsidRPr="00273AEE" w:rsidTr="00166BA1">
        <w:trPr>
          <w:jc w:val="center"/>
        </w:trPr>
        <w:tc>
          <w:tcPr>
            <w:tcW w:w="3432" w:type="dxa"/>
          </w:tcPr>
          <w:p w:rsidR="008B0838" w:rsidRPr="00273AEE" w:rsidRDefault="005620B8" w:rsidP="008B0838">
            <w:pPr>
              <w:jc w:val="both"/>
              <w:rPr>
                <w:rFonts w:ascii="Barlow" w:hAnsi="Barlow"/>
                <w:b/>
              </w:rPr>
            </w:pPr>
            <w:r w:rsidRPr="00273AEE">
              <w:rPr>
                <w:rFonts w:ascii="Barlow" w:hAnsi="Barlow"/>
                <w:b/>
              </w:rPr>
              <w:t>Fondos Fijos de Caja</w:t>
            </w:r>
          </w:p>
        </w:tc>
        <w:tc>
          <w:tcPr>
            <w:tcW w:w="2120" w:type="dxa"/>
          </w:tcPr>
          <w:p w:rsidR="008B0838" w:rsidRPr="00273AEE" w:rsidRDefault="008B0838" w:rsidP="008B0838">
            <w:pPr>
              <w:jc w:val="right"/>
              <w:rPr>
                <w:rFonts w:ascii="Barlow" w:hAnsi="Barlow"/>
              </w:rPr>
            </w:pPr>
          </w:p>
        </w:tc>
        <w:tc>
          <w:tcPr>
            <w:tcW w:w="2252" w:type="dxa"/>
          </w:tcPr>
          <w:p w:rsidR="008B0838" w:rsidRPr="00273AEE" w:rsidRDefault="008B0838" w:rsidP="008B0838">
            <w:pPr>
              <w:jc w:val="right"/>
              <w:rPr>
                <w:rFonts w:ascii="Barlow" w:hAnsi="Barlow"/>
              </w:rPr>
            </w:pPr>
          </w:p>
        </w:tc>
      </w:tr>
      <w:tr w:rsidR="005620B8" w:rsidRPr="00273AEE" w:rsidTr="00166BA1">
        <w:trPr>
          <w:jc w:val="center"/>
        </w:trPr>
        <w:tc>
          <w:tcPr>
            <w:tcW w:w="3432" w:type="dxa"/>
          </w:tcPr>
          <w:p w:rsidR="005620B8" w:rsidRPr="00273AEE" w:rsidRDefault="005620B8" w:rsidP="008B0838">
            <w:pPr>
              <w:jc w:val="both"/>
              <w:rPr>
                <w:rFonts w:ascii="Barlow" w:hAnsi="Barlow"/>
                <w:b/>
              </w:rPr>
            </w:pPr>
            <w:r w:rsidRPr="00273AEE">
              <w:rPr>
                <w:rFonts w:ascii="Barlow" w:hAnsi="Barlow"/>
                <w:b/>
              </w:rPr>
              <w:t>Depósitos de fondos de terceros</w:t>
            </w:r>
          </w:p>
        </w:tc>
        <w:tc>
          <w:tcPr>
            <w:tcW w:w="2120" w:type="dxa"/>
          </w:tcPr>
          <w:p w:rsidR="005620B8" w:rsidRPr="00273AEE" w:rsidRDefault="005620B8" w:rsidP="008B0838">
            <w:pPr>
              <w:jc w:val="right"/>
              <w:rPr>
                <w:rFonts w:ascii="Barlow" w:hAnsi="Barlow"/>
              </w:rPr>
            </w:pPr>
          </w:p>
        </w:tc>
        <w:tc>
          <w:tcPr>
            <w:tcW w:w="2252" w:type="dxa"/>
          </w:tcPr>
          <w:p w:rsidR="005620B8" w:rsidRPr="00273AEE" w:rsidRDefault="005620B8" w:rsidP="008B0838">
            <w:pPr>
              <w:jc w:val="right"/>
              <w:rPr>
                <w:rFonts w:ascii="Barlow" w:hAnsi="Barlow"/>
              </w:rPr>
            </w:pPr>
          </w:p>
        </w:tc>
      </w:tr>
      <w:tr w:rsidR="005620B8" w:rsidRPr="00273AEE" w:rsidTr="00166BA1">
        <w:trPr>
          <w:jc w:val="center"/>
        </w:trPr>
        <w:tc>
          <w:tcPr>
            <w:tcW w:w="3432" w:type="dxa"/>
          </w:tcPr>
          <w:p w:rsidR="005620B8" w:rsidRPr="00273AEE" w:rsidRDefault="005620B8" w:rsidP="008B0838">
            <w:pPr>
              <w:jc w:val="both"/>
              <w:rPr>
                <w:rFonts w:ascii="Barlow" w:hAnsi="Barlow"/>
                <w:b/>
              </w:rPr>
            </w:pPr>
            <w:r w:rsidRPr="00273AEE">
              <w:rPr>
                <w:rFonts w:ascii="Barlow" w:hAnsi="Barlow"/>
                <w:b/>
              </w:rPr>
              <w:t>TOTALES</w:t>
            </w:r>
          </w:p>
        </w:tc>
        <w:tc>
          <w:tcPr>
            <w:tcW w:w="2120" w:type="dxa"/>
          </w:tcPr>
          <w:p w:rsidR="005620B8" w:rsidRPr="00273AEE" w:rsidRDefault="00333AB3" w:rsidP="00DF4CB6">
            <w:pPr>
              <w:jc w:val="right"/>
              <w:rPr>
                <w:rFonts w:ascii="Barlow" w:hAnsi="Barlow"/>
                <w:b/>
              </w:rPr>
            </w:pPr>
            <w:r w:rsidRPr="00273AEE">
              <w:rPr>
                <w:rFonts w:ascii="Barlow" w:hAnsi="Barlow"/>
                <w:b/>
              </w:rPr>
              <w:t>5’</w:t>
            </w:r>
            <w:r w:rsidR="005620B8" w:rsidRPr="00273AEE">
              <w:rPr>
                <w:rFonts w:ascii="Barlow" w:hAnsi="Barlow"/>
                <w:b/>
              </w:rPr>
              <w:t>3</w:t>
            </w:r>
            <w:r w:rsidR="00DF4CB6">
              <w:rPr>
                <w:rFonts w:ascii="Barlow" w:hAnsi="Barlow"/>
                <w:b/>
              </w:rPr>
              <w:t>7</w:t>
            </w:r>
            <w:r w:rsidRPr="00273AEE">
              <w:rPr>
                <w:rFonts w:ascii="Barlow" w:hAnsi="Barlow"/>
                <w:b/>
              </w:rPr>
              <w:t>2</w:t>
            </w:r>
            <w:r w:rsidR="005620B8" w:rsidRPr="00273AEE">
              <w:rPr>
                <w:rFonts w:ascii="Barlow" w:hAnsi="Barlow"/>
                <w:b/>
              </w:rPr>
              <w:t>,</w:t>
            </w:r>
            <w:r w:rsidR="00DF4CB6">
              <w:rPr>
                <w:rFonts w:ascii="Barlow" w:hAnsi="Barlow"/>
                <w:b/>
              </w:rPr>
              <w:t>2</w:t>
            </w:r>
            <w:r w:rsidRPr="00273AEE">
              <w:rPr>
                <w:rFonts w:ascii="Barlow" w:hAnsi="Barlow"/>
                <w:b/>
              </w:rPr>
              <w:t>8</w:t>
            </w:r>
            <w:r w:rsidR="00DF4CB6">
              <w:rPr>
                <w:rFonts w:ascii="Barlow" w:hAnsi="Barlow"/>
                <w:b/>
              </w:rPr>
              <w:t>1</w:t>
            </w:r>
            <w:r w:rsidR="005620B8" w:rsidRPr="00273AEE">
              <w:rPr>
                <w:rFonts w:ascii="Barlow" w:hAnsi="Barlow"/>
                <w:b/>
              </w:rPr>
              <w:t>.</w:t>
            </w:r>
            <w:r w:rsidR="00DF4CB6">
              <w:rPr>
                <w:rFonts w:ascii="Barlow" w:hAnsi="Barlow"/>
                <w:b/>
              </w:rPr>
              <w:t>57</w:t>
            </w:r>
          </w:p>
        </w:tc>
        <w:tc>
          <w:tcPr>
            <w:tcW w:w="2252" w:type="dxa"/>
          </w:tcPr>
          <w:p w:rsidR="005620B8" w:rsidRPr="00273AEE" w:rsidRDefault="00DF4CB6" w:rsidP="00DF4CB6">
            <w:pPr>
              <w:jc w:val="right"/>
              <w:rPr>
                <w:rFonts w:ascii="Barlow" w:hAnsi="Barlow"/>
                <w:b/>
              </w:rPr>
            </w:pPr>
            <w:r>
              <w:rPr>
                <w:rFonts w:ascii="Barlow" w:hAnsi="Barlow"/>
                <w:b/>
              </w:rPr>
              <w:t>5</w:t>
            </w:r>
            <w:r w:rsidR="00333AB3" w:rsidRPr="00273AEE">
              <w:rPr>
                <w:rFonts w:ascii="Barlow" w:hAnsi="Barlow"/>
                <w:b/>
              </w:rPr>
              <w:t>’</w:t>
            </w:r>
            <w:r>
              <w:rPr>
                <w:rFonts w:ascii="Barlow" w:hAnsi="Barlow"/>
                <w:b/>
              </w:rPr>
              <w:t>0</w:t>
            </w:r>
            <w:r w:rsidR="00333AB3" w:rsidRPr="00273AEE">
              <w:rPr>
                <w:rFonts w:ascii="Barlow" w:hAnsi="Barlow"/>
                <w:b/>
              </w:rPr>
              <w:t>9</w:t>
            </w:r>
            <w:r>
              <w:rPr>
                <w:rFonts w:ascii="Barlow" w:hAnsi="Barlow"/>
                <w:b/>
              </w:rPr>
              <w:t>2</w:t>
            </w:r>
            <w:r w:rsidR="005620B8" w:rsidRPr="00273AEE">
              <w:rPr>
                <w:rFonts w:ascii="Barlow" w:hAnsi="Barlow"/>
                <w:b/>
              </w:rPr>
              <w:t>,</w:t>
            </w:r>
            <w:r w:rsidR="00333AB3" w:rsidRPr="00273AEE">
              <w:rPr>
                <w:rFonts w:ascii="Barlow" w:hAnsi="Barlow"/>
                <w:b/>
              </w:rPr>
              <w:t>8</w:t>
            </w:r>
            <w:r>
              <w:rPr>
                <w:rFonts w:ascii="Barlow" w:hAnsi="Barlow"/>
                <w:b/>
              </w:rPr>
              <w:t>18</w:t>
            </w:r>
            <w:r w:rsidR="005620B8" w:rsidRPr="00273AEE">
              <w:rPr>
                <w:rFonts w:ascii="Barlow" w:hAnsi="Barlow"/>
                <w:b/>
              </w:rPr>
              <w:t>.</w:t>
            </w:r>
            <w:r>
              <w:rPr>
                <w:rFonts w:ascii="Barlow" w:hAnsi="Barlow"/>
                <w:b/>
              </w:rPr>
              <w:t>9</w:t>
            </w:r>
            <w:r w:rsidR="005620B8" w:rsidRPr="00273AEE">
              <w:rPr>
                <w:rFonts w:ascii="Barlow" w:hAnsi="Barlow"/>
                <w:b/>
              </w:rPr>
              <w:t>7</w:t>
            </w:r>
          </w:p>
        </w:tc>
      </w:tr>
    </w:tbl>
    <w:p w:rsidR="00172380" w:rsidRPr="00273AEE" w:rsidRDefault="00172380" w:rsidP="00172380">
      <w:pPr>
        <w:jc w:val="both"/>
        <w:rPr>
          <w:rFonts w:ascii="Barlow" w:hAnsi="Barlow"/>
          <w:sz w:val="20"/>
          <w:szCs w:val="20"/>
        </w:rPr>
      </w:pPr>
    </w:p>
    <w:p w:rsidR="00B33029" w:rsidRDefault="00B33029" w:rsidP="00B33029">
      <w:pPr>
        <w:pStyle w:val="Prrafodelista"/>
        <w:numPr>
          <w:ilvl w:val="0"/>
          <w:numId w:val="13"/>
        </w:numPr>
        <w:spacing w:after="0" w:line="240" w:lineRule="auto"/>
        <w:jc w:val="both"/>
        <w:rPr>
          <w:rFonts w:ascii="Barlow" w:hAnsi="Barlow"/>
          <w:sz w:val="20"/>
          <w:szCs w:val="20"/>
        </w:rPr>
      </w:pPr>
      <w:r w:rsidRPr="00273AEE">
        <w:rPr>
          <w:rFonts w:ascii="Barlow" w:hAnsi="Barlow"/>
          <w:sz w:val="20"/>
          <w:szCs w:val="20"/>
        </w:rPr>
        <w:t>No se adquirió activos durante éste periodo.</w:t>
      </w:r>
    </w:p>
    <w:p w:rsidR="00B20DEE" w:rsidRDefault="00B20DEE" w:rsidP="00B20DEE">
      <w:pPr>
        <w:spacing w:after="0" w:line="240" w:lineRule="auto"/>
        <w:jc w:val="both"/>
        <w:rPr>
          <w:rFonts w:ascii="Barlow" w:hAnsi="Barlow"/>
          <w:sz w:val="20"/>
          <w:szCs w:val="20"/>
        </w:rPr>
      </w:pPr>
    </w:p>
    <w:p w:rsidR="00B20DEE" w:rsidRPr="00B20DEE" w:rsidRDefault="00B20DEE" w:rsidP="00B20DEE">
      <w:pPr>
        <w:spacing w:after="0" w:line="240" w:lineRule="auto"/>
        <w:jc w:val="both"/>
        <w:rPr>
          <w:rFonts w:ascii="Barlow" w:hAnsi="Barlow"/>
          <w:sz w:val="20"/>
          <w:szCs w:val="20"/>
        </w:rPr>
      </w:pPr>
    </w:p>
    <w:p w:rsidR="00B33029" w:rsidRDefault="00B33029" w:rsidP="00B33029">
      <w:pPr>
        <w:pStyle w:val="Prrafodelista"/>
        <w:numPr>
          <w:ilvl w:val="0"/>
          <w:numId w:val="13"/>
        </w:numPr>
        <w:spacing w:after="0" w:line="240" w:lineRule="auto"/>
        <w:jc w:val="both"/>
        <w:rPr>
          <w:rFonts w:ascii="Barlow" w:hAnsi="Barlow"/>
          <w:sz w:val="20"/>
          <w:szCs w:val="20"/>
        </w:rPr>
      </w:pPr>
      <w:r w:rsidRPr="00273AEE">
        <w:rPr>
          <w:rFonts w:ascii="Barlow" w:hAnsi="Barlow"/>
          <w:sz w:val="20"/>
          <w:szCs w:val="20"/>
        </w:rPr>
        <w:t>Conciliación de los Flujos de Efectivo Netos de las Actividades de Operación y la cuenta de Ahorro/Desahorro antes de Rubros Extraordinarios.</w:t>
      </w:r>
    </w:p>
    <w:p w:rsidR="00B20DEE" w:rsidRDefault="00B20DEE" w:rsidP="00B20DEE">
      <w:pPr>
        <w:spacing w:after="0" w:line="240" w:lineRule="auto"/>
        <w:jc w:val="both"/>
        <w:rPr>
          <w:rFonts w:ascii="Barlow" w:hAnsi="Barlow"/>
          <w:sz w:val="20"/>
          <w:szCs w:val="20"/>
        </w:rPr>
      </w:pPr>
    </w:p>
    <w:p w:rsidR="00B20DEE" w:rsidRDefault="00B20DEE" w:rsidP="00B20DEE">
      <w:pPr>
        <w:spacing w:after="0" w:line="240" w:lineRule="auto"/>
        <w:jc w:val="both"/>
        <w:rPr>
          <w:rFonts w:ascii="Barlow" w:hAnsi="Barlow"/>
          <w:sz w:val="20"/>
          <w:szCs w:val="20"/>
        </w:rPr>
      </w:pPr>
    </w:p>
    <w:p w:rsidR="00B20DEE" w:rsidRDefault="00B20DEE" w:rsidP="00B20DEE">
      <w:pPr>
        <w:spacing w:after="0" w:line="240" w:lineRule="auto"/>
        <w:jc w:val="both"/>
        <w:rPr>
          <w:rFonts w:ascii="Barlow" w:hAnsi="Barlow"/>
          <w:sz w:val="20"/>
          <w:szCs w:val="20"/>
        </w:rPr>
      </w:pPr>
    </w:p>
    <w:p w:rsidR="00B20DEE" w:rsidRDefault="00B20DEE" w:rsidP="00B20DEE">
      <w:pPr>
        <w:spacing w:after="0" w:line="240" w:lineRule="auto"/>
        <w:jc w:val="both"/>
        <w:rPr>
          <w:rFonts w:ascii="Barlow" w:hAnsi="Barlow"/>
          <w:sz w:val="20"/>
          <w:szCs w:val="20"/>
        </w:rPr>
      </w:pPr>
    </w:p>
    <w:p w:rsidR="00B20DEE" w:rsidRPr="00B20DEE" w:rsidRDefault="00B20DEE" w:rsidP="00B20DEE">
      <w:pPr>
        <w:spacing w:after="0" w:line="240" w:lineRule="auto"/>
        <w:jc w:val="both"/>
        <w:rPr>
          <w:rFonts w:ascii="Barlow" w:hAnsi="Barlow"/>
          <w:sz w:val="20"/>
          <w:szCs w:val="20"/>
        </w:rPr>
      </w:pPr>
    </w:p>
    <w:p w:rsidR="00B33029" w:rsidRPr="00273AEE" w:rsidRDefault="00B33029" w:rsidP="00B33029">
      <w:pPr>
        <w:pStyle w:val="Prrafodelista"/>
        <w:spacing w:after="0" w:line="240" w:lineRule="auto"/>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843"/>
        <w:gridCol w:w="1855"/>
      </w:tblGrid>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b/>
                <w:sz w:val="20"/>
                <w:szCs w:val="20"/>
              </w:rPr>
            </w:pPr>
          </w:p>
        </w:tc>
        <w:tc>
          <w:tcPr>
            <w:tcW w:w="1843" w:type="dxa"/>
            <w:shd w:val="clear" w:color="auto" w:fill="auto"/>
          </w:tcPr>
          <w:p w:rsidR="00B33029" w:rsidRPr="00273AEE" w:rsidRDefault="00B33029" w:rsidP="00323B55">
            <w:pPr>
              <w:jc w:val="center"/>
              <w:rPr>
                <w:rFonts w:ascii="Barlow" w:eastAsia="Calibri" w:hAnsi="Barlow"/>
                <w:b/>
                <w:sz w:val="20"/>
                <w:szCs w:val="20"/>
              </w:rPr>
            </w:pPr>
            <w:r w:rsidRPr="00273AEE">
              <w:rPr>
                <w:rFonts w:ascii="Barlow" w:eastAsia="Calibri" w:hAnsi="Barlow"/>
                <w:b/>
                <w:sz w:val="20"/>
                <w:szCs w:val="20"/>
              </w:rPr>
              <w:t>2020</w:t>
            </w:r>
          </w:p>
        </w:tc>
        <w:tc>
          <w:tcPr>
            <w:tcW w:w="1855" w:type="dxa"/>
            <w:shd w:val="clear" w:color="auto" w:fill="auto"/>
          </w:tcPr>
          <w:p w:rsidR="00B33029" w:rsidRPr="00273AEE" w:rsidRDefault="00B33029" w:rsidP="00323B55">
            <w:pPr>
              <w:jc w:val="center"/>
              <w:rPr>
                <w:rFonts w:ascii="Barlow" w:eastAsia="Calibri" w:hAnsi="Barlow"/>
                <w:b/>
                <w:sz w:val="20"/>
                <w:szCs w:val="20"/>
              </w:rPr>
            </w:pPr>
            <w:r w:rsidRPr="00273AEE">
              <w:rPr>
                <w:rFonts w:ascii="Barlow" w:eastAsia="Calibri" w:hAnsi="Barlow"/>
                <w:b/>
                <w:sz w:val="20"/>
                <w:szCs w:val="20"/>
              </w:rPr>
              <w:t>2019</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b/>
                <w:sz w:val="20"/>
                <w:szCs w:val="20"/>
              </w:rPr>
            </w:pPr>
            <w:r w:rsidRPr="00273AEE">
              <w:rPr>
                <w:rFonts w:ascii="Barlow" w:eastAsia="Calibri" w:hAnsi="Barlow"/>
                <w:b/>
                <w:sz w:val="20"/>
                <w:szCs w:val="20"/>
              </w:rPr>
              <w:t>Ahorro/Desahorro antes de rubros extraordinarios</w:t>
            </w:r>
          </w:p>
        </w:tc>
        <w:tc>
          <w:tcPr>
            <w:tcW w:w="1843" w:type="dxa"/>
            <w:shd w:val="clear" w:color="auto" w:fill="auto"/>
          </w:tcPr>
          <w:p w:rsidR="00B33029" w:rsidRPr="00273AEE" w:rsidRDefault="00B33029" w:rsidP="00323B55">
            <w:pPr>
              <w:jc w:val="right"/>
              <w:rPr>
                <w:rFonts w:ascii="Barlow" w:eastAsia="Calibri" w:hAnsi="Barlow"/>
                <w:b/>
                <w:sz w:val="20"/>
                <w:szCs w:val="20"/>
                <w:highlight w:val="yellow"/>
              </w:rPr>
            </w:pPr>
            <w:r w:rsidRPr="00273AEE">
              <w:rPr>
                <w:rFonts w:ascii="Barlow" w:eastAsia="Calibri" w:hAnsi="Barlow"/>
                <w:b/>
                <w:sz w:val="20"/>
                <w:szCs w:val="20"/>
              </w:rPr>
              <w:t>0.00</w:t>
            </w:r>
          </w:p>
        </w:tc>
        <w:tc>
          <w:tcPr>
            <w:tcW w:w="1855" w:type="dxa"/>
            <w:shd w:val="clear" w:color="auto" w:fill="auto"/>
          </w:tcPr>
          <w:p w:rsidR="00B33029" w:rsidRPr="00273AEE" w:rsidRDefault="00B33029" w:rsidP="00323B55">
            <w:pPr>
              <w:jc w:val="right"/>
              <w:rPr>
                <w:rFonts w:ascii="Barlow" w:eastAsia="Calibri" w:hAnsi="Barlow"/>
                <w:b/>
                <w:sz w:val="20"/>
                <w:szCs w:val="20"/>
                <w:highlight w:val="yellow"/>
              </w:rPr>
            </w:pPr>
            <w:r w:rsidRPr="00273AEE">
              <w:rPr>
                <w:rFonts w:ascii="Barlow" w:eastAsia="Calibri" w:hAnsi="Barlow"/>
                <w:b/>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Movimientos de partidas (o rubros) que no afectan al efectivo.</w:t>
            </w:r>
          </w:p>
        </w:tc>
        <w:tc>
          <w:tcPr>
            <w:tcW w:w="1843" w:type="dxa"/>
            <w:shd w:val="clear" w:color="auto" w:fill="auto"/>
          </w:tcPr>
          <w:p w:rsidR="00B33029" w:rsidRPr="00273AEE" w:rsidRDefault="00B33029" w:rsidP="00323B55">
            <w:pPr>
              <w:jc w:val="right"/>
              <w:rPr>
                <w:rFonts w:ascii="Barlow" w:eastAsia="Calibri" w:hAnsi="Barlow"/>
                <w:sz w:val="20"/>
                <w:szCs w:val="20"/>
                <w:highlight w:val="yellow"/>
              </w:rPr>
            </w:pPr>
          </w:p>
        </w:tc>
        <w:tc>
          <w:tcPr>
            <w:tcW w:w="1855" w:type="dxa"/>
            <w:shd w:val="clear" w:color="auto" w:fill="auto"/>
          </w:tcPr>
          <w:p w:rsidR="00B33029" w:rsidRPr="00273AEE" w:rsidRDefault="00B33029" w:rsidP="00323B55">
            <w:pPr>
              <w:jc w:val="right"/>
              <w:rPr>
                <w:rFonts w:ascii="Barlow" w:eastAsia="Calibri" w:hAnsi="Barlow"/>
                <w:sz w:val="20"/>
                <w:szCs w:val="20"/>
                <w:highlight w:val="yellow"/>
              </w:rPr>
            </w:pP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Depreciación</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Amortización</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Incrementos en las provisiones</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Incremento en inversiones producido por revaluación</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Ganancia/pérdida en venta de propiedad, planta y equipo</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Incremento en cuentas por cobrar</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r w:rsidR="00B33029" w:rsidRPr="00273AEE" w:rsidTr="00323B55">
        <w:trPr>
          <w:jc w:val="center"/>
        </w:trPr>
        <w:tc>
          <w:tcPr>
            <w:tcW w:w="4106" w:type="dxa"/>
            <w:shd w:val="clear" w:color="auto" w:fill="auto"/>
          </w:tcPr>
          <w:p w:rsidR="00B33029" w:rsidRPr="00273AEE" w:rsidRDefault="00B33029" w:rsidP="00323B55">
            <w:pPr>
              <w:jc w:val="both"/>
              <w:rPr>
                <w:rFonts w:ascii="Barlow" w:eastAsia="Calibri" w:hAnsi="Barlow"/>
                <w:sz w:val="20"/>
                <w:szCs w:val="20"/>
              </w:rPr>
            </w:pPr>
            <w:r w:rsidRPr="00273AEE">
              <w:rPr>
                <w:rFonts w:ascii="Barlow" w:eastAsia="Calibri" w:hAnsi="Barlow"/>
                <w:sz w:val="20"/>
                <w:szCs w:val="20"/>
              </w:rPr>
              <w:t>Partidas extraordinarias</w:t>
            </w:r>
          </w:p>
        </w:tc>
        <w:tc>
          <w:tcPr>
            <w:tcW w:w="1843"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c>
          <w:tcPr>
            <w:tcW w:w="1855" w:type="dxa"/>
            <w:shd w:val="clear" w:color="auto" w:fill="auto"/>
          </w:tcPr>
          <w:p w:rsidR="00B33029" w:rsidRPr="00273AEE" w:rsidRDefault="00B33029" w:rsidP="00323B55">
            <w:pPr>
              <w:jc w:val="right"/>
              <w:rPr>
                <w:rFonts w:ascii="Barlow" w:eastAsia="Calibri" w:hAnsi="Barlow"/>
                <w:sz w:val="20"/>
                <w:szCs w:val="20"/>
              </w:rPr>
            </w:pPr>
            <w:r w:rsidRPr="00273AEE">
              <w:rPr>
                <w:rFonts w:ascii="Barlow" w:eastAsia="Calibri" w:hAnsi="Barlow"/>
                <w:sz w:val="20"/>
                <w:szCs w:val="20"/>
              </w:rPr>
              <w:t>(0.00)</w:t>
            </w:r>
          </w:p>
        </w:tc>
      </w:tr>
    </w:tbl>
    <w:p w:rsidR="00172380" w:rsidRPr="00273AEE" w:rsidRDefault="00172380" w:rsidP="00172380">
      <w:pPr>
        <w:spacing w:after="0" w:line="240" w:lineRule="auto"/>
        <w:ind w:left="708"/>
        <w:jc w:val="both"/>
        <w:rPr>
          <w:rFonts w:ascii="Barlow" w:hAnsi="Barlow"/>
          <w:sz w:val="20"/>
          <w:szCs w:val="20"/>
        </w:rPr>
      </w:pPr>
    </w:p>
    <w:p w:rsidR="00273AEE" w:rsidRDefault="00273AEE" w:rsidP="00172380">
      <w:pPr>
        <w:spacing w:after="0" w:line="240" w:lineRule="auto"/>
        <w:ind w:left="708"/>
        <w:jc w:val="both"/>
        <w:rPr>
          <w:rFonts w:ascii="Barlow" w:hAnsi="Barlow"/>
          <w:sz w:val="20"/>
          <w:szCs w:val="20"/>
        </w:rPr>
      </w:pPr>
      <w:r w:rsidRPr="00273AEE">
        <w:rPr>
          <w:rFonts w:ascii="Barlow" w:hAnsi="Barlow"/>
          <w:sz w:val="20"/>
          <w:szCs w:val="20"/>
        </w:rPr>
        <w:tab/>
        <w:t>NO APLICA</w:t>
      </w: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Pr="00273AEE" w:rsidRDefault="00B20DEE" w:rsidP="00172380">
      <w:pPr>
        <w:spacing w:after="0" w:line="240" w:lineRule="auto"/>
        <w:ind w:left="708"/>
        <w:jc w:val="both"/>
        <w:rPr>
          <w:rFonts w:ascii="Barlow" w:hAnsi="Barlow"/>
          <w:sz w:val="20"/>
          <w:szCs w:val="20"/>
        </w:rPr>
      </w:pPr>
    </w:p>
    <w:p w:rsidR="00B33029" w:rsidRPr="00273AEE" w:rsidRDefault="00B33029" w:rsidP="00172380">
      <w:pPr>
        <w:spacing w:after="0" w:line="240" w:lineRule="auto"/>
        <w:ind w:left="708"/>
        <w:jc w:val="both"/>
        <w:rPr>
          <w:rFonts w:ascii="Barlow" w:hAnsi="Barlow"/>
          <w:sz w:val="20"/>
          <w:szCs w:val="20"/>
        </w:rPr>
      </w:pPr>
    </w:p>
    <w:p w:rsidR="00172380" w:rsidRPr="00273AEE" w:rsidRDefault="00172380" w:rsidP="00172380">
      <w:pPr>
        <w:pStyle w:val="Prrafodelista"/>
        <w:numPr>
          <w:ilvl w:val="0"/>
          <w:numId w:val="12"/>
        </w:numPr>
        <w:spacing w:after="0" w:line="240" w:lineRule="auto"/>
        <w:jc w:val="both"/>
        <w:rPr>
          <w:rFonts w:ascii="Barlow" w:hAnsi="Barlow"/>
          <w:b/>
          <w:sz w:val="20"/>
          <w:szCs w:val="20"/>
        </w:rPr>
      </w:pPr>
      <w:r w:rsidRPr="00273AEE">
        <w:rPr>
          <w:rFonts w:ascii="Barlow" w:hAnsi="Barlow"/>
          <w:b/>
          <w:sz w:val="20"/>
          <w:szCs w:val="20"/>
        </w:rPr>
        <w:t>Conciliación entre los Ingresos Presupuestarios y Contables, así como entre los Egresos Presupuestarios y los Gastos Contables</w:t>
      </w:r>
    </w:p>
    <w:p w:rsidR="00E95D7B" w:rsidRPr="00273AEE" w:rsidRDefault="00E95D7B" w:rsidP="00E95D7B">
      <w:pPr>
        <w:spacing w:after="0" w:line="240" w:lineRule="auto"/>
        <w:ind w:left="360"/>
        <w:jc w:val="both"/>
        <w:rPr>
          <w:rFonts w:ascii="Barlow" w:hAnsi="Barlow"/>
          <w:b/>
          <w:sz w:val="20"/>
          <w:szCs w:val="20"/>
        </w:rPr>
      </w:pPr>
    </w:p>
    <w:p w:rsidR="00B33029" w:rsidRPr="00273AEE" w:rsidRDefault="00B33029" w:rsidP="00E95D7B">
      <w:pPr>
        <w:spacing w:after="0" w:line="240" w:lineRule="auto"/>
        <w:jc w:val="both"/>
        <w:rPr>
          <w:rFonts w:ascii="Barlow" w:hAnsi="Barlow"/>
          <w:b/>
          <w:sz w:val="20"/>
          <w:szCs w:val="20"/>
        </w:rPr>
      </w:pPr>
    </w:p>
    <w:tbl>
      <w:tblPr>
        <w:tblStyle w:val="Tablaconcuadrcula"/>
        <w:tblW w:w="0" w:type="auto"/>
        <w:tblInd w:w="1246" w:type="dxa"/>
        <w:tblLook w:val="04A0" w:firstRow="1" w:lastRow="0" w:firstColumn="1" w:lastColumn="0" w:noHBand="0" w:noVBand="1"/>
      </w:tblPr>
      <w:tblGrid>
        <w:gridCol w:w="6663"/>
        <w:gridCol w:w="1979"/>
      </w:tblGrid>
      <w:tr w:rsidR="00E95D7B" w:rsidRPr="00273AEE" w:rsidTr="00B20DEE">
        <w:tc>
          <w:tcPr>
            <w:tcW w:w="6663" w:type="dxa"/>
          </w:tcPr>
          <w:p w:rsidR="00E95D7B" w:rsidRPr="00273AEE" w:rsidRDefault="00E95D7B" w:rsidP="00323B55">
            <w:pPr>
              <w:pStyle w:val="Prrafodelista"/>
              <w:ind w:left="0"/>
              <w:jc w:val="both"/>
              <w:rPr>
                <w:rFonts w:ascii="Barlow" w:hAnsi="Barlow"/>
                <w:b/>
              </w:rPr>
            </w:pPr>
            <w:r w:rsidRPr="00273AEE">
              <w:rPr>
                <w:rFonts w:ascii="Barlow" w:hAnsi="Barlow"/>
                <w:b/>
                <w:highlight w:val="lightGray"/>
              </w:rPr>
              <w:t>1. TOTAL DE INGRESOS PRESUPUESTARIOS</w:t>
            </w:r>
          </w:p>
        </w:tc>
        <w:tc>
          <w:tcPr>
            <w:tcW w:w="1979" w:type="dxa"/>
          </w:tcPr>
          <w:p w:rsidR="00E95D7B" w:rsidRPr="00273AEE" w:rsidRDefault="00E95D7B" w:rsidP="00323B55">
            <w:pPr>
              <w:pStyle w:val="Prrafodelista"/>
              <w:ind w:left="0"/>
              <w:jc w:val="right"/>
              <w:rPr>
                <w:rFonts w:ascii="Barlow" w:hAnsi="Barlow"/>
                <w:b/>
              </w:rPr>
            </w:pPr>
            <w:r w:rsidRPr="00273AEE">
              <w:rPr>
                <w:rFonts w:ascii="Barlow" w:hAnsi="Barlow"/>
                <w:b/>
              </w:rPr>
              <w:t>$0.00</w:t>
            </w:r>
          </w:p>
        </w:tc>
      </w:tr>
      <w:tr w:rsidR="00E95D7B" w:rsidRPr="00273AEE" w:rsidTr="00B20DEE">
        <w:trPr>
          <w:trHeight w:val="70"/>
        </w:trPr>
        <w:tc>
          <w:tcPr>
            <w:tcW w:w="6663" w:type="dxa"/>
          </w:tcPr>
          <w:p w:rsidR="00E95D7B" w:rsidRPr="00273AEE" w:rsidRDefault="00E95D7B" w:rsidP="00323B55">
            <w:pPr>
              <w:pStyle w:val="Prrafodelista"/>
              <w:ind w:left="0"/>
              <w:jc w:val="both"/>
              <w:rPr>
                <w:rFonts w:ascii="Barlow" w:hAnsi="Barlow"/>
              </w:rPr>
            </w:pPr>
          </w:p>
        </w:tc>
        <w:tc>
          <w:tcPr>
            <w:tcW w:w="1979" w:type="dxa"/>
          </w:tcPr>
          <w:p w:rsidR="00E95D7B" w:rsidRPr="00273AEE" w:rsidRDefault="00E95D7B" w:rsidP="00323B55">
            <w:pPr>
              <w:pStyle w:val="Prrafodelista"/>
              <w:ind w:left="0"/>
              <w:jc w:val="right"/>
              <w:rPr>
                <w:rFonts w:ascii="Barlow" w:hAnsi="Barlow"/>
              </w:rPr>
            </w:pPr>
          </w:p>
        </w:tc>
      </w:tr>
      <w:tr w:rsidR="00E95D7B" w:rsidRPr="00273AEE" w:rsidTr="00B20DEE">
        <w:tc>
          <w:tcPr>
            <w:tcW w:w="6663" w:type="dxa"/>
          </w:tcPr>
          <w:p w:rsidR="00E95D7B" w:rsidRPr="00273AEE" w:rsidRDefault="00E95D7B" w:rsidP="00E95D7B">
            <w:pPr>
              <w:pStyle w:val="Prrafodelista"/>
              <w:ind w:left="0"/>
              <w:jc w:val="both"/>
              <w:rPr>
                <w:rFonts w:ascii="Barlow" w:hAnsi="Barlow"/>
                <w:b/>
              </w:rPr>
            </w:pPr>
            <w:r w:rsidRPr="00273AEE">
              <w:rPr>
                <w:rFonts w:ascii="Barlow" w:hAnsi="Barlow"/>
                <w:b/>
              </w:rPr>
              <w:t>2. MÁS INGRESOS CONTABLES NO PRESUPUESTARIOS</w:t>
            </w:r>
          </w:p>
        </w:tc>
        <w:tc>
          <w:tcPr>
            <w:tcW w:w="1979" w:type="dxa"/>
          </w:tcPr>
          <w:p w:rsidR="00E95D7B" w:rsidRPr="00273AEE" w:rsidRDefault="00B124C2" w:rsidP="00DF4CB6">
            <w:pPr>
              <w:pStyle w:val="Prrafodelista"/>
              <w:ind w:left="0"/>
              <w:jc w:val="right"/>
              <w:rPr>
                <w:rFonts w:ascii="Barlow" w:hAnsi="Barlow"/>
                <w:b/>
              </w:rPr>
            </w:pPr>
            <w:r w:rsidRPr="00273AEE">
              <w:rPr>
                <w:rFonts w:ascii="Barlow" w:hAnsi="Barlow"/>
                <w:b/>
              </w:rPr>
              <w:t>$</w:t>
            </w:r>
            <w:r w:rsidR="00DF4CB6">
              <w:rPr>
                <w:rFonts w:ascii="Barlow" w:hAnsi="Barlow"/>
                <w:b/>
              </w:rPr>
              <w:t>250,690.29</w:t>
            </w:r>
          </w:p>
        </w:tc>
      </w:tr>
      <w:tr w:rsidR="00E95D7B" w:rsidRPr="00273AEE" w:rsidTr="00B20DEE">
        <w:tc>
          <w:tcPr>
            <w:tcW w:w="6663" w:type="dxa"/>
          </w:tcPr>
          <w:p w:rsidR="00E95D7B" w:rsidRPr="00273AEE" w:rsidRDefault="00E95D7B" w:rsidP="00E95D7B">
            <w:pPr>
              <w:pStyle w:val="Prrafodelista"/>
              <w:ind w:left="0"/>
              <w:jc w:val="both"/>
              <w:rPr>
                <w:rFonts w:ascii="Barlow" w:hAnsi="Barlow"/>
              </w:rPr>
            </w:pPr>
            <w:r w:rsidRPr="00273AEE">
              <w:rPr>
                <w:rFonts w:ascii="Barlow" w:hAnsi="Barlow"/>
              </w:rPr>
              <w:t>2.1 Ingresos Financieros</w:t>
            </w:r>
          </w:p>
        </w:tc>
        <w:tc>
          <w:tcPr>
            <w:tcW w:w="1979" w:type="dxa"/>
          </w:tcPr>
          <w:p w:rsidR="00E95D7B" w:rsidRPr="00273AEE" w:rsidRDefault="00B124C2" w:rsidP="00DF4CB6">
            <w:pPr>
              <w:pStyle w:val="Prrafodelista"/>
              <w:ind w:left="0"/>
              <w:jc w:val="right"/>
              <w:rPr>
                <w:rFonts w:ascii="Barlow" w:hAnsi="Barlow"/>
              </w:rPr>
            </w:pPr>
            <w:r w:rsidRPr="00273AEE">
              <w:rPr>
                <w:rFonts w:ascii="Barlow" w:hAnsi="Barlow"/>
              </w:rPr>
              <w:t>$</w:t>
            </w:r>
            <w:r w:rsidR="00DF4CB6">
              <w:rPr>
                <w:rFonts w:ascii="Barlow" w:hAnsi="Barlow"/>
              </w:rPr>
              <w:t>250,690.29</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2.2 Incremento por Variación de Inventarios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2.3 Disminución del Exceso de Estimaciones por Pérdida o Deterioro u Obsolescencia</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2.4 Disminución del Exceso de Provisiones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2.5 Otros Ingresos y Beneficios Varios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2.6 Otros Ingresos Contables no Presupuestarios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p>
        </w:tc>
        <w:tc>
          <w:tcPr>
            <w:tcW w:w="1979" w:type="dxa"/>
          </w:tcPr>
          <w:p w:rsidR="00E95D7B" w:rsidRPr="00273AEE" w:rsidRDefault="00E95D7B" w:rsidP="00323B55">
            <w:pPr>
              <w:pStyle w:val="Prrafodelista"/>
              <w:ind w:left="0"/>
              <w:jc w:val="right"/>
              <w:rPr>
                <w:rFonts w:ascii="Barlow" w:hAnsi="Barlow"/>
              </w:rPr>
            </w:pPr>
          </w:p>
        </w:tc>
      </w:tr>
      <w:tr w:rsidR="00E95D7B" w:rsidRPr="00273AEE" w:rsidTr="00B20DEE">
        <w:tc>
          <w:tcPr>
            <w:tcW w:w="6663" w:type="dxa"/>
          </w:tcPr>
          <w:p w:rsidR="00E95D7B" w:rsidRPr="00273AEE" w:rsidRDefault="00E95D7B" w:rsidP="00323B55">
            <w:pPr>
              <w:pStyle w:val="Prrafodelista"/>
              <w:ind w:left="0"/>
              <w:jc w:val="both"/>
              <w:rPr>
                <w:rFonts w:ascii="Barlow" w:hAnsi="Barlow"/>
                <w:b/>
              </w:rPr>
            </w:pPr>
            <w:r w:rsidRPr="00273AEE">
              <w:rPr>
                <w:rFonts w:ascii="Barlow" w:hAnsi="Barlow"/>
                <w:b/>
              </w:rPr>
              <w:t>3. MENOS INGRESOS PRESUPUESTARIOS NO CONTABLES</w:t>
            </w:r>
          </w:p>
        </w:tc>
        <w:tc>
          <w:tcPr>
            <w:tcW w:w="1979" w:type="dxa"/>
          </w:tcPr>
          <w:p w:rsidR="00E95D7B" w:rsidRPr="00273AEE" w:rsidRDefault="00E95D7B" w:rsidP="00323B55">
            <w:pPr>
              <w:pStyle w:val="Prrafodelista"/>
              <w:ind w:left="0"/>
              <w:jc w:val="right"/>
              <w:rPr>
                <w:rFonts w:ascii="Barlow" w:hAnsi="Barlow"/>
                <w:b/>
              </w:rPr>
            </w:pPr>
            <w:r w:rsidRPr="00273AEE">
              <w:rPr>
                <w:rFonts w:ascii="Barlow" w:hAnsi="Barlow"/>
                <w:b/>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3.1 Aprovechamientos Patrimoniales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3.2 Ingresos Derivados de Financiamientos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r w:rsidRPr="00273AEE">
              <w:rPr>
                <w:rFonts w:ascii="Barlow" w:hAnsi="Barlow"/>
              </w:rPr>
              <w:t>3.3 Otros Ingresos Presupuestarios no Contables</w:t>
            </w:r>
          </w:p>
        </w:tc>
        <w:tc>
          <w:tcPr>
            <w:tcW w:w="1979" w:type="dxa"/>
          </w:tcPr>
          <w:p w:rsidR="00E95D7B" w:rsidRPr="00273AEE" w:rsidRDefault="00E95D7B" w:rsidP="00323B55">
            <w:pPr>
              <w:pStyle w:val="Prrafodelista"/>
              <w:ind w:left="0"/>
              <w:jc w:val="right"/>
              <w:rPr>
                <w:rFonts w:ascii="Barlow" w:hAnsi="Barlow"/>
              </w:rPr>
            </w:pPr>
            <w:r w:rsidRPr="00273AEE">
              <w:rPr>
                <w:rFonts w:ascii="Barlow" w:hAnsi="Barlow"/>
              </w:rPr>
              <w:t>$0.00</w:t>
            </w:r>
          </w:p>
        </w:tc>
      </w:tr>
      <w:tr w:rsidR="00E95D7B" w:rsidRPr="00273AEE" w:rsidTr="00B20DEE">
        <w:tc>
          <w:tcPr>
            <w:tcW w:w="6663" w:type="dxa"/>
          </w:tcPr>
          <w:p w:rsidR="00E95D7B" w:rsidRPr="00273AEE" w:rsidRDefault="00E95D7B" w:rsidP="00323B55">
            <w:pPr>
              <w:pStyle w:val="Prrafodelista"/>
              <w:ind w:left="0"/>
              <w:jc w:val="both"/>
              <w:rPr>
                <w:rFonts w:ascii="Barlow" w:hAnsi="Barlow"/>
              </w:rPr>
            </w:pPr>
          </w:p>
        </w:tc>
        <w:tc>
          <w:tcPr>
            <w:tcW w:w="1979" w:type="dxa"/>
          </w:tcPr>
          <w:p w:rsidR="00E95D7B" w:rsidRPr="00273AEE" w:rsidRDefault="00E95D7B" w:rsidP="00323B55">
            <w:pPr>
              <w:pStyle w:val="Prrafodelista"/>
              <w:ind w:left="0"/>
              <w:jc w:val="right"/>
              <w:rPr>
                <w:rFonts w:ascii="Barlow" w:hAnsi="Barlow"/>
              </w:rPr>
            </w:pPr>
          </w:p>
        </w:tc>
      </w:tr>
      <w:tr w:rsidR="00E95D7B" w:rsidRPr="00273AEE" w:rsidTr="00B20DEE">
        <w:tc>
          <w:tcPr>
            <w:tcW w:w="6663" w:type="dxa"/>
          </w:tcPr>
          <w:p w:rsidR="00E95D7B" w:rsidRPr="00273AEE" w:rsidRDefault="00E95D7B" w:rsidP="00323B55">
            <w:pPr>
              <w:pStyle w:val="Prrafodelista"/>
              <w:ind w:left="0"/>
              <w:jc w:val="both"/>
              <w:rPr>
                <w:rFonts w:ascii="Barlow" w:hAnsi="Barlow"/>
                <w:b/>
              </w:rPr>
            </w:pPr>
            <w:r w:rsidRPr="00273AEE">
              <w:rPr>
                <w:rFonts w:ascii="Barlow" w:hAnsi="Barlow"/>
                <w:b/>
              </w:rPr>
              <w:t>4. TOTAL DE INGRESOS CONTABLES</w:t>
            </w:r>
          </w:p>
        </w:tc>
        <w:tc>
          <w:tcPr>
            <w:tcW w:w="1979" w:type="dxa"/>
          </w:tcPr>
          <w:p w:rsidR="00E95D7B" w:rsidRPr="00273AEE" w:rsidRDefault="00B124C2" w:rsidP="00DF4CB6">
            <w:pPr>
              <w:pStyle w:val="Prrafodelista"/>
              <w:ind w:left="0"/>
              <w:jc w:val="right"/>
              <w:rPr>
                <w:rFonts w:ascii="Barlow" w:hAnsi="Barlow"/>
                <w:b/>
              </w:rPr>
            </w:pPr>
            <w:r w:rsidRPr="00273AEE">
              <w:rPr>
                <w:rFonts w:ascii="Barlow" w:hAnsi="Barlow"/>
                <w:b/>
              </w:rPr>
              <w:t>$</w:t>
            </w:r>
            <w:r w:rsidR="00DF4CB6">
              <w:rPr>
                <w:rFonts w:ascii="Barlow" w:hAnsi="Barlow"/>
                <w:b/>
              </w:rPr>
              <w:t>250,690.29</w:t>
            </w:r>
          </w:p>
        </w:tc>
      </w:tr>
    </w:tbl>
    <w:p w:rsidR="00E95D7B" w:rsidRPr="00273AEE" w:rsidRDefault="00E95D7B" w:rsidP="00B33029">
      <w:pPr>
        <w:pStyle w:val="Prrafodelista"/>
        <w:spacing w:after="0" w:line="240" w:lineRule="auto"/>
        <w:ind w:left="1080"/>
        <w:jc w:val="both"/>
        <w:rPr>
          <w:rFonts w:ascii="Barlow" w:hAnsi="Barlow"/>
          <w:b/>
          <w:sz w:val="20"/>
          <w:szCs w:val="20"/>
        </w:rPr>
      </w:pPr>
    </w:p>
    <w:p w:rsidR="00395B7E" w:rsidRPr="00273AEE" w:rsidRDefault="00395B7E" w:rsidP="00395B7E">
      <w:pPr>
        <w:spacing w:after="0" w:line="240" w:lineRule="auto"/>
        <w:jc w:val="both"/>
        <w:rPr>
          <w:rFonts w:ascii="Barlow" w:hAnsi="Barlow"/>
          <w:b/>
          <w:sz w:val="20"/>
          <w:szCs w:val="20"/>
        </w:rPr>
      </w:pPr>
    </w:p>
    <w:tbl>
      <w:tblPr>
        <w:tblStyle w:val="Tablaconcuadrcula"/>
        <w:tblpPr w:leftFromText="141" w:rightFromText="141" w:vertAnchor="text" w:horzAnchor="page" w:tblpX="2371" w:tblpY="80"/>
        <w:tblW w:w="8755" w:type="dxa"/>
        <w:tblLook w:val="04A0" w:firstRow="1" w:lastRow="0" w:firstColumn="1" w:lastColumn="0" w:noHBand="0" w:noVBand="1"/>
      </w:tblPr>
      <w:tblGrid>
        <w:gridCol w:w="6650"/>
        <w:gridCol w:w="2105"/>
      </w:tblGrid>
      <w:tr w:rsidR="00B20DEE" w:rsidRPr="00273AEE" w:rsidTr="00B20DEE">
        <w:tc>
          <w:tcPr>
            <w:tcW w:w="6650" w:type="dxa"/>
          </w:tcPr>
          <w:p w:rsidR="00B20DEE" w:rsidRPr="00273AEE" w:rsidRDefault="00B20DEE" w:rsidP="00B20DEE">
            <w:pPr>
              <w:pStyle w:val="Prrafodelista"/>
              <w:ind w:left="0"/>
              <w:jc w:val="both"/>
              <w:rPr>
                <w:rFonts w:ascii="Barlow" w:hAnsi="Barlow"/>
                <w:b/>
              </w:rPr>
            </w:pPr>
            <w:r w:rsidRPr="00273AEE">
              <w:rPr>
                <w:rFonts w:ascii="Barlow" w:hAnsi="Barlow"/>
                <w:b/>
                <w:highlight w:val="lightGray"/>
              </w:rPr>
              <w:t>1. TOTAL DE EGRESOS PRESUPUESTARIOS</w:t>
            </w:r>
          </w:p>
        </w:tc>
        <w:tc>
          <w:tcPr>
            <w:tcW w:w="2105" w:type="dxa"/>
          </w:tcPr>
          <w:p w:rsidR="00B20DEE" w:rsidRPr="00273AEE" w:rsidRDefault="00B20DEE" w:rsidP="00B20DEE">
            <w:pPr>
              <w:pStyle w:val="Prrafodelista"/>
              <w:ind w:left="0"/>
              <w:jc w:val="right"/>
              <w:rPr>
                <w:rFonts w:ascii="Barlow" w:hAnsi="Barlow"/>
                <w:b/>
              </w:rPr>
            </w:pPr>
            <w:r w:rsidRPr="00273AEE">
              <w:rPr>
                <w:rFonts w:ascii="Barlow" w:hAnsi="Barlow"/>
                <w:b/>
              </w:rPr>
              <w:t>$0.00</w:t>
            </w:r>
          </w:p>
        </w:tc>
      </w:tr>
      <w:tr w:rsidR="00B20DEE" w:rsidRPr="00273AEE" w:rsidTr="00B20DEE">
        <w:trPr>
          <w:trHeight w:val="70"/>
        </w:trPr>
        <w:tc>
          <w:tcPr>
            <w:tcW w:w="6650" w:type="dxa"/>
          </w:tcPr>
          <w:p w:rsidR="00B20DEE" w:rsidRPr="00273AEE" w:rsidRDefault="00B20DEE" w:rsidP="00B20DEE">
            <w:pPr>
              <w:pStyle w:val="Prrafodelista"/>
              <w:ind w:left="0"/>
              <w:jc w:val="both"/>
              <w:rPr>
                <w:rFonts w:ascii="Barlow" w:hAnsi="Barlow"/>
              </w:rPr>
            </w:pPr>
          </w:p>
        </w:tc>
        <w:tc>
          <w:tcPr>
            <w:tcW w:w="2105" w:type="dxa"/>
          </w:tcPr>
          <w:p w:rsidR="00B20DEE" w:rsidRPr="00273AEE" w:rsidRDefault="00B20DEE" w:rsidP="00B20DEE">
            <w:pPr>
              <w:pStyle w:val="Prrafodelista"/>
              <w:ind w:left="0"/>
              <w:jc w:val="right"/>
              <w:rPr>
                <w:rFonts w:ascii="Barlow" w:hAnsi="Barlow"/>
              </w:rPr>
            </w:pPr>
          </w:p>
        </w:tc>
      </w:tr>
      <w:tr w:rsidR="00B20DEE" w:rsidRPr="00273AEE" w:rsidTr="00B20DEE">
        <w:tc>
          <w:tcPr>
            <w:tcW w:w="6650" w:type="dxa"/>
          </w:tcPr>
          <w:p w:rsidR="00B20DEE" w:rsidRPr="00273AEE" w:rsidRDefault="00B20DEE" w:rsidP="00B20DEE">
            <w:pPr>
              <w:pStyle w:val="Prrafodelista"/>
              <w:ind w:left="0"/>
              <w:jc w:val="both"/>
              <w:rPr>
                <w:rFonts w:ascii="Barlow" w:hAnsi="Barlow"/>
                <w:b/>
              </w:rPr>
            </w:pPr>
            <w:r w:rsidRPr="00273AEE">
              <w:rPr>
                <w:rFonts w:ascii="Barlow" w:hAnsi="Barlow"/>
                <w:b/>
              </w:rPr>
              <w:t>2. MENOS EGRESOS PRESUPUESTARIOS NO CONTABLES</w:t>
            </w:r>
          </w:p>
        </w:tc>
        <w:tc>
          <w:tcPr>
            <w:tcW w:w="2105" w:type="dxa"/>
          </w:tcPr>
          <w:p w:rsidR="00B20DEE" w:rsidRPr="00273AEE" w:rsidRDefault="00B20DEE" w:rsidP="00B20DEE">
            <w:pPr>
              <w:pStyle w:val="Prrafodelista"/>
              <w:ind w:left="0"/>
              <w:jc w:val="right"/>
              <w:rPr>
                <w:rFonts w:ascii="Barlow" w:hAnsi="Barlow"/>
                <w:b/>
              </w:rPr>
            </w:pPr>
            <w:r w:rsidRPr="00273AEE">
              <w:rPr>
                <w:rFonts w:ascii="Barlow" w:hAnsi="Barlow"/>
                <w:b/>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2.1 Materias Primas y Materiales de Producción y Comercialización</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2.2 Materiales y Suministros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2.3 Mobiliario y Equipo de Administración</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2.4 Mobiliario y Equipo Educacional y Recreativo</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2.8 Maquinaria, Otros Equipos y Herramientas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2.11 Activos Intangibles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2.21 Otros Egresos Presupuestarios no Contables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p>
        </w:tc>
        <w:tc>
          <w:tcPr>
            <w:tcW w:w="2105" w:type="dxa"/>
          </w:tcPr>
          <w:p w:rsidR="00B20DEE" w:rsidRPr="00273AEE" w:rsidRDefault="00B20DEE" w:rsidP="00B20DEE">
            <w:pPr>
              <w:pStyle w:val="Prrafodelista"/>
              <w:ind w:left="0"/>
              <w:jc w:val="right"/>
              <w:rPr>
                <w:rFonts w:ascii="Barlow" w:hAnsi="Barlow"/>
              </w:rPr>
            </w:pPr>
          </w:p>
        </w:tc>
      </w:tr>
      <w:tr w:rsidR="00B20DEE" w:rsidRPr="00273AEE" w:rsidTr="00B20DEE">
        <w:tc>
          <w:tcPr>
            <w:tcW w:w="6650" w:type="dxa"/>
          </w:tcPr>
          <w:p w:rsidR="00B20DEE" w:rsidRPr="00273AEE" w:rsidRDefault="00B20DEE" w:rsidP="00B20DEE">
            <w:pPr>
              <w:pStyle w:val="Prrafodelista"/>
              <w:ind w:left="0"/>
              <w:jc w:val="both"/>
              <w:rPr>
                <w:rFonts w:ascii="Barlow" w:hAnsi="Barlow"/>
                <w:b/>
              </w:rPr>
            </w:pPr>
            <w:r w:rsidRPr="00273AEE">
              <w:rPr>
                <w:rFonts w:ascii="Barlow" w:hAnsi="Barlow"/>
                <w:b/>
              </w:rPr>
              <w:lastRenderedPageBreak/>
              <w:t>3. MAS GASTOS CONTABLES NO PRESUPUESTARIOS</w:t>
            </w:r>
          </w:p>
        </w:tc>
        <w:tc>
          <w:tcPr>
            <w:tcW w:w="2105" w:type="dxa"/>
          </w:tcPr>
          <w:p w:rsidR="00B20DEE" w:rsidRPr="00273AEE" w:rsidRDefault="00B20DEE" w:rsidP="00B20DEE">
            <w:pPr>
              <w:pStyle w:val="Prrafodelista"/>
              <w:ind w:left="0"/>
              <w:jc w:val="right"/>
              <w:rPr>
                <w:rFonts w:ascii="Barlow" w:hAnsi="Barlow"/>
                <w:b/>
              </w:rPr>
            </w:pPr>
            <w:r w:rsidRPr="00273AEE">
              <w:rPr>
                <w:rFonts w:ascii="Barlow" w:hAnsi="Barlow"/>
                <w:b/>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3.1 Estimaciones, Depreciaciones, Deterioros, Obsolescencia y Amortizaciones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3.6 Otros gastos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r w:rsidRPr="00273AEE">
              <w:rPr>
                <w:rFonts w:ascii="Barlow" w:hAnsi="Barlow"/>
              </w:rPr>
              <w:t>3.7 Otros Gastos Contables no Presupuestarios</w:t>
            </w:r>
          </w:p>
        </w:tc>
        <w:tc>
          <w:tcPr>
            <w:tcW w:w="2105" w:type="dxa"/>
          </w:tcPr>
          <w:p w:rsidR="00B20DEE" w:rsidRPr="00273AEE" w:rsidRDefault="00B20DEE" w:rsidP="00B20DEE">
            <w:pPr>
              <w:pStyle w:val="Prrafodelista"/>
              <w:ind w:left="0"/>
              <w:jc w:val="right"/>
              <w:rPr>
                <w:rFonts w:ascii="Barlow" w:hAnsi="Barlow"/>
              </w:rPr>
            </w:pPr>
            <w:r w:rsidRPr="00273AEE">
              <w:rPr>
                <w:rFonts w:ascii="Barlow" w:hAnsi="Barlow"/>
              </w:rPr>
              <w:t>$0.00</w:t>
            </w:r>
          </w:p>
        </w:tc>
      </w:tr>
      <w:tr w:rsidR="00B20DEE" w:rsidRPr="00273AEE" w:rsidTr="00B20DEE">
        <w:tc>
          <w:tcPr>
            <w:tcW w:w="6650" w:type="dxa"/>
          </w:tcPr>
          <w:p w:rsidR="00B20DEE" w:rsidRPr="00273AEE" w:rsidRDefault="00B20DEE" w:rsidP="00B20DEE">
            <w:pPr>
              <w:pStyle w:val="Prrafodelista"/>
              <w:ind w:left="0"/>
              <w:jc w:val="both"/>
              <w:rPr>
                <w:rFonts w:ascii="Barlow" w:hAnsi="Barlow"/>
              </w:rPr>
            </w:pPr>
          </w:p>
        </w:tc>
        <w:tc>
          <w:tcPr>
            <w:tcW w:w="2105" w:type="dxa"/>
          </w:tcPr>
          <w:p w:rsidR="00B20DEE" w:rsidRPr="00273AEE" w:rsidRDefault="00B20DEE" w:rsidP="00B20DEE">
            <w:pPr>
              <w:pStyle w:val="Prrafodelista"/>
              <w:ind w:left="0"/>
              <w:jc w:val="right"/>
              <w:rPr>
                <w:rFonts w:ascii="Barlow" w:hAnsi="Barlow"/>
              </w:rPr>
            </w:pPr>
          </w:p>
        </w:tc>
      </w:tr>
      <w:tr w:rsidR="00B20DEE" w:rsidRPr="00273AEE" w:rsidTr="00B20DEE">
        <w:tc>
          <w:tcPr>
            <w:tcW w:w="6650" w:type="dxa"/>
          </w:tcPr>
          <w:p w:rsidR="00B20DEE" w:rsidRPr="00273AEE" w:rsidRDefault="00B20DEE" w:rsidP="00B20DEE">
            <w:pPr>
              <w:pStyle w:val="Prrafodelista"/>
              <w:ind w:left="0"/>
              <w:jc w:val="both"/>
              <w:rPr>
                <w:rFonts w:ascii="Barlow" w:hAnsi="Barlow"/>
                <w:b/>
              </w:rPr>
            </w:pPr>
            <w:r w:rsidRPr="00273AEE">
              <w:rPr>
                <w:rFonts w:ascii="Barlow" w:hAnsi="Barlow"/>
                <w:b/>
              </w:rPr>
              <w:t>4. TOTAL DE GASTOS CONTABLES</w:t>
            </w:r>
          </w:p>
        </w:tc>
        <w:tc>
          <w:tcPr>
            <w:tcW w:w="2105" w:type="dxa"/>
          </w:tcPr>
          <w:p w:rsidR="00B20DEE" w:rsidRPr="00273AEE" w:rsidRDefault="00B20DEE" w:rsidP="00B20DEE">
            <w:pPr>
              <w:pStyle w:val="Prrafodelista"/>
              <w:ind w:left="0"/>
              <w:jc w:val="right"/>
              <w:rPr>
                <w:rFonts w:ascii="Barlow" w:hAnsi="Barlow"/>
                <w:b/>
              </w:rPr>
            </w:pPr>
            <w:r w:rsidRPr="00273AEE">
              <w:rPr>
                <w:rFonts w:ascii="Barlow" w:hAnsi="Barlow"/>
                <w:b/>
              </w:rPr>
              <w:t>$0.00</w:t>
            </w:r>
          </w:p>
        </w:tc>
      </w:tr>
    </w:tbl>
    <w:p w:rsidR="00172380" w:rsidRPr="00273AEE" w:rsidRDefault="00172380" w:rsidP="00172380">
      <w:pPr>
        <w:spacing w:after="0" w:line="240" w:lineRule="auto"/>
        <w:ind w:left="708"/>
        <w:jc w:val="both"/>
        <w:rPr>
          <w:rFonts w:ascii="Barlow" w:hAnsi="Barlow"/>
          <w:sz w:val="20"/>
          <w:szCs w:val="20"/>
        </w:rPr>
      </w:pPr>
    </w:p>
    <w:p w:rsidR="00172380" w:rsidRDefault="00172380"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Default="00B20DEE" w:rsidP="00172380">
      <w:pPr>
        <w:spacing w:after="0" w:line="240" w:lineRule="auto"/>
        <w:ind w:left="708"/>
        <w:jc w:val="both"/>
        <w:rPr>
          <w:rFonts w:ascii="Barlow" w:hAnsi="Barlow"/>
          <w:sz w:val="20"/>
          <w:szCs w:val="20"/>
        </w:rPr>
      </w:pPr>
    </w:p>
    <w:p w:rsidR="00B20DEE" w:rsidRPr="00273AEE" w:rsidRDefault="00B20DEE" w:rsidP="00172380">
      <w:pPr>
        <w:spacing w:after="0" w:line="240" w:lineRule="auto"/>
        <w:ind w:left="708"/>
        <w:jc w:val="both"/>
        <w:rPr>
          <w:rFonts w:ascii="Barlow" w:hAnsi="Barlow"/>
          <w:sz w:val="20"/>
          <w:szCs w:val="20"/>
        </w:rPr>
      </w:pPr>
    </w:p>
    <w:p w:rsidR="008B59E4" w:rsidRPr="00B20DEE" w:rsidRDefault="008B59E4" w:rsidP="00B20DEE">
      <w:pPr>
        <w:rPr>
          <w:rFonts w:ascii="Barlow" w:hAnsi="Barlow"/>
          <w:b/>
          <w:sz w:val="20"/>
          <w:szCs w:val="20"/>
        </w:rPr>
      </w:pPr>
    </w:p>
    <w:p w:rsidR="00172380" w:rsidRPr="00273AEE" w:rsidRDefault="00172380" w:rsidP="00172380">
      <w:pPr>
        <w:pStyle w:val="Prrafodelista"/>
        <w:numPr>
          <w:ilvl w:val="0"/>
          <w:numId w:val="11"/>
        </w:numPr>
        <w:jc w:val="center"/>
        <w:rPr>
          <w:rFonts w:ascii="Barlow" w:hAnsi="Barlow"/>
          <w:b/>
          <w:sz w:val="20"/>
          <w:szCs w:val="20"/>
        </w:rPr>
      </w:pPr>
      <w:r w:rsidRPr="00273AEE">
        <w:rPr>
          <w:rFonts w:ascii="Barlow" w:hAnsi="Barlow"/>
          <w:b/>
          <w:sz w:val="20"/>
          <w:szCs w:val="20"/>
        </w:rPr>
        <w:t>NOTAS DE MEMORIA (CUENTAS DE ORDEN)</w:t>
      </w:r>
    </w:p>
    <w:p w:rsidR="00172380" w:rsidRPr="00273AEE" w:rsidRDefault="00172380" w:rsidP="00172380">
      <w:pPr>
        <w:pStyle w:val="Prrafodelista"/>
        <w:rPr>
          <w:rFonts w:ascii="Barlow" w:hAnsi="Barlow"/>
          <w:b/>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Cuentas de Orden Contables</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Cuentas de Orden Presupuestarias</w:t>
      </w:r>
    </w:p>
    <w:p w:rsidR="00172380" w:rsidRPr="00273AEE" w:rsidRDefault="00172380" w:rsidP="00172380">
      <w:pPr>
        <w:pStyle w:val="Prrafodelista"/>
        <w:rPr>
          <w:rFonts w:ascii="Barlow" w:hAnsi="Barlow"/>
          <w:b/>
          <w:sz w:val="20"/>
          <w:szCs w:val="20"/>
        </w:rPr>
      </w:pPr>
      <w:r w:rsidRPr="00273AEE">
        <w:rPr>
          <w:rFonts w:ascii="Barlow" w:hAnsi="Barlow"/>
          <w:sz w:val="20"/>
          <w:szCs w:val="20"/>
        </w:rPr>
        <w:t>No Aplica</w:t>
      </w:r>
    </w:p>
    <w:p w:rsidR="00172380" w:rsidRPr="00273AEE" w:rsidRDefault="00172380" w:rsidP="00172380">
      <w:pPr>
        <w:pStyle w:val="Prrafodelista"/>
        <w:numPr>
          <w:ilvl w:val="0"/>
          <w:numId w:val="11"/>
        </w:numPr>
        <w:jc w:val="center"/>
        <w:rPr>
          <w:rFonts w:ascii="Barlow" w:hAnsi="Barlow"/>
          <w:sz w:val="20"/>
          <w:szCs w:val="20"/>
        </w:rPr>
      </w:pPr>
      <w:r w:rsidRPr="00273AEE">
        <w:rPr>
          <w:rFonts w:ascii="Barlow" w:hAnsi="Barlow"/>
          <w:b/>
          <w:sz w:val="20"/>
          <w:szCs w:val="20"/>
        </w:rPr>
        <w:t>NOTAS DE GESTIÓN ADMINISTRATIVA</w:t>
      </w:r>
    </w:p>
    <w:p w:rsidR="00172380" w:rsidRPr="00273AEE" w:rsidRDefault="00172380" w:rsidP="00172380">
      <w:pPr>
        <w:pStyle w:val="Prrafodelista"/>
        <w:rPr>
          <w:rFonts w:ascii="Barlow" w:hAnsi="Barlow"/>
          <w:b/>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1. Introducción</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2. Panorama Económico y Financiero</w:t>
      </w:r>
    </w:p>
    <w:p w:rsidR="00172380" w:rsidRPr="00273AEE" w:rsidRDefault="00172380" w:rsidP="00172380">
      <w:pPr>
        <w:pStyle w:val="Prrafodelista"/>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3. Autorización e Historia</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lastRenderedPageBreak/>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Con fecha 14 de Marzo de 2008 se constituye un Fideicomiso Irrevocable de Administración e Inversión denominado “FIDEICOMISO DE PARTICIPACIÓN CIUDADANA DEL ESTADO DE YUCATÁN” por la cantidad de $4’999,999.00 como aportación inicial del presente Fideicomiso.</w:t>
      </w:r>
    </w:p>
    <w:p w:rsidR="00172380" w:rsidRPr="00273AEE" w:rsidRDefault="00172380" w:rsidP="00172380">
      <w:pPr>
        <w:pStyle w:val="Prrafodelista"/>
        <w:rPr>
          <w:rFonts w:ascii="Barlow" w:hAnsi="Barlow"/>
          <w:b/>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4. Organización y Objeto Social</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sz w:val="20"/>
          <w:szCs w:val="20"/>
          <w:u w:val="single"/>
        </w:rPr>
      </w:pPr>
      <w:r w:rsidRPr="00273AEE">
        <w:rPr>
          <w:rFonts w:ascii="Barlow" w:hAnsi="Barlow"/>
          <w:sz w:val="20"/>
          <w:szCs w:val="20"/>
          <w:u w:val="single"/>
        </w:rPr>
        <w:t>PARTES DEL FIDEICOMISO</w:t>
      </w:r>
    </w:p>
    <w:p w:rsidR="00172380" w:rsidRPr="00273AEE" w:rsidRDefault="00172380" w:rsidP="00172380">
      <w:pPr>
        <w:pStyle w:val="Prrafodelista"/>
        <w:jc w:val="both"/>
        <w:rPr>
          <w:rFonts w:ascii="Barlow" w:hAnsi="Barlow"/>
          <w:noProof/>
          <w:sz w:val="20"/>
          <w:szCs w:val="20"/>
        </w:rPr>
      </w:pP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FIDEICOMITENTE Y FIDEICOMISARIO: Instituto Electoral y de Participación Ciudadana de Yucatán</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sz w:val="20"/>
          <w:szCs w:val="20"/>
        </w:rPr>
      </w:pPr>
      <w:r w:rsidRPr="00273AEE">
        <w:rPr>
          <w:rFonts w:ascii="Barlow" w:hAnsi="Barlow"/>
          <w:b/>
          <w:sz w:val="20"/>
          <w:szCs w:val="20"/>
        </w:rPr>
        <w:t xml:space="preserve">FIDUCIARIO: </w:t>
      </w:r>
      <w:r w:rsidRPr="00273AEE">
        <w:rPr>
          <w:rFonts w:ascii="Barlow" w:hAnsi="Barlow"/>
          <w:sz w:val="20"/>
          <w:szCs w:val="20"/>
        </w:rPr>
        <w:t>HSBC MÉXICO, SA Institución de Banca Múltiple, Grupo Financiero HSBC, División Fiduciaria.</w:t>
      </w:r>
    </w:p>
    <w:p w:rsidR="00172380" w:rsidRPr="00273AEE" w:rsidRDefault="00172380" w:rsidP="00172380">
      <w:pPr>
        <w:pStyle w:val="Prrafodelista"/>
        <w:jc w:val="both"/>
        <w:rPr>
          <w:rFonts w:ascii="Barlow" w:hAnsi="Barlow"/>
          <w:b/>
          <w:sz w:val="20"/>
          <w:szCs w:val="20"/>
        </w:rPr>
      </w:pPr>
    </w:p>
    <w:p w:rsidR="00172380" w:rsidRPr="00273AEE" w:rsidRDefault="00172380" w:rsidP="00172380">
      <w:pPr>
        <w:pStyle w:val="Prrafodelista"/>
        <w:jc w:val="both"/>
        <w:rPr>
          <w:rFonts w:ascii="Barlow" w:hAnsi="Barlow"/>
          <w:sz w:val="20"/>
          <w:szCs w:val="20"/>
          <w:u w:val="single"/>
        </w:rPr>
      </w:pPr>
      <w:r w:rsidRPr="00273AEE">
        <w:rPr>
          <w:rFonts w:ascii="Barlow" w:hAnsi="Barlow"/>
          <w:sz w:val="20"/>
          <w:szCs w:val="20"/>
          <w:u w:val="single"/>
        </w:rPr>
        <w:t>FINES DEL FIDEICOMISO</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p>
    <w:p w:rsidR="00172380" w:rsidRPr="00273AEE" w:rsidRDefault="00172380" w:rsidP="00172380">
      <w:pPr>
        <w:pStyle w:val="Prrafodelista"/>
        <w:rPr>
          <w:rFonts w:ascii="Barlow" w:hAnsi="Barlow"/>
          <w:b/>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5. Bases de Preparación de los Estados Financieros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La preparación de los estados financieros es con estricto apego a la normatividad emitida por CONAC y las disposiciones legales aplicables.</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rPr>
          <w:rFonts w:ascii="Barlow" w:hAnsi="Barlow"/>
          <w:b/>
          <w:sz w:val="20"/>
          <w:szCs w:val="20"/>
        </w:rPr>
      </w:pPr>
      <w:r w:rsidRPr="00273AEE">
        <w:rPr>
          <w:rFonts w:ascii="Barlow" w:hAnsi="Barlow"/>
          <w:b/>
          <w:sz w:val="20"/>
          <w:szCs w:val="20"/>
        </w:rPr>
        <w:t>6. Políticas de Contabilidad Significativas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El método de valuación del inventario, No Aplica.</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Se revisa periódicamente la Balanza de Comprobación para detectar saldos estáticos y solicitar autorización para su Depuración y Cancelación.</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7. Posición en Moneda Extranjera y Protección por Riesgo Cambiario</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lastRenderedPageBreak/>
        <w:t>8. Reporte Analítico del Activo</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9. Fideicomiso, Mandatos y Análogos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10. Reporte de la Recaudación</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11. Información sobre la Deuda y el Reporte de la Deuda</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12. Calificaciones otorgadas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13. Proceso de Mejora</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Entre las Principales Políticas de Control Interno se encuentra la revisión constante de los Manuales y Procedimientos internos, así como la preparación y elaboración de los Códigos de Conducta y Ética.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14. Información por Segmentos</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15. Eventos Posteriores al Cierre</w:t>
      </w:r>
    </w:p>
    <w:p w:rsidR="00172380" w:rsidRPr="00273AEE" w:rsidRDefault="00172380" w:rsidP="00172380">
      <w:pPr>
        <w:pStyle w:val="Prrafodelista"/>
        <w:jc w:val="both"/>
        <w:rPr>
          <w:rFonts w:ascii="Barlow" w:hAnsi="Barlow"/>
          <w:sz w:val="20"/>
          <w:szCs w:val="20"/>
        </w:rPr>
      </w:pPr>
      <w:r w:rsidRPr="00273AEE">
        <w:rPr>
          <w:rFonts w:ascii="Barlow" w:hAnsi="Barlow"/>
          <w:sz w:val="20"/>
          <w:szCs w:val="20"/>
        </w:rPr>
        <w:t>No Aplica</w:t>
      </w:r>
    </w:p>
    <w:p w:rsidR="00172380" w:rsidRPr="00273AEE" w:rsidRDefault="00172380" w:rsidP="00172380">
      <w:pPr>
        <w:pStyle w:val="Prrafodelista"/>
        <w:jc w:val="both"/>
        <w:rPr>
          <w:rFonts w:ascii="Barlow" w:hAnsi="Barlow"/>
          <w:sz w:val="20"/>
          <w:szCs w:val="20"/>
        </w:rPr>
      </w:pPr>
    </w:p>
    <w:p w:rsidR="00172380" w:rsidRPr="00273AEE" w:rsidRDefault="00172380" w:rsidP="00172380">
      <w:pPr>
        <w:pStyle w:val="Prrafodelista"/>
        <w:jc w:val="both"/>
        <w:rPr>
          <w:rFonts w:ascii="Barlow" w:hAnsi="Barlow"/>
          <w:b/>
          <w:sz w:val="20"/>
          <w:szCs w:val="20"/>
        </w:rPr>
      </w:pPr>
      <w:r w:rsidRPr="00273AEE">
        <w:rPr>
          <w:rFonts w:ascii="Barlow" w:hAnsi="Barlow"/>
          <w:b/>
          <w:sz w:val="20"/>
          <w:szCs w:val="20"/>
        </w:rPr>
        <w:t>16. Partes Relacionadas</w:t>
      </w:r>
    </w:p>
    <w:p w:rsidR="00172380" w:rsidRPr="00273AEE" w:rsidRDefault="00172380" w:rsidP="00172380">
      <w:pPr>
        <w:pStyle w:val="Prrafodelista"/>
        <w:rPr>
          <w:rFonts w:ascii="Barlow" w:hAnsi="Barlow"/>
          <w:sz w:val="20"/>
          <w:szCs w:val="20"/>
        </w:rPr>
      </w:pPr>
      <w:r w:rsidRPr="00273AEE">
        <w:rPr>
          <w:rFonts w:ascii="Barlow" w:hAnsi="Barlow"/>
          <w:sz w:val="20"/>
          <w:szCs w:val="20"/>
        </w:rPr>
        <w:t>No existen partes relacionadas que pudieran ejercer influencia significativa sobre la toma de decisiones financieras y operativas.</w:t>
      </w:r>
    </w:p>
    <w:p w:rsidR="00172380" w:rsidRPr="00273AEE" w:rsidRDefault="00172380" w:rsidP="00172380">
      <w:pPr>
        <w:pStyle w:val="Prrafodelista"/>
        <w:rPr>
          <w:rFonts w:ascii="Barlow" w:hAnsi="Barlow"/>
          <w:sz w:val="20"/>
          <w:szCs w:val="20"/>
        </w:rPr>
      </w:pPr>
    </w:p>
    <w:p w:rsidR="00172380" w:rsidRPr="00273AEE" w:rsidRDefault="00172380" w:rsidP="00172380">
      <w:pPr>
        <w:pStyle w:val="Prrafodelista"/>
        <w:numPr>
          <w:ilvl w:val="0"/>
          <w:numId w:val="9"/>
        </w:numPr>
        <w:rPr>
          <w:rFonts w:ascii="Barlow" w:hAnsi="Barlow"/>
          <w:b/>
          <w:sz w:val="20"/>
          <w:szCs w:val="20"/>
        </w:rPr>
      </w:pPr>
      <w:r w:rsidRPr="00273AEE">
        <w:rPr>
          <w:rFonts w:ascii="Barlow" w:hAnsi="Barlow"/>
          <w:b/>
          <w:sz w:val="20"/>
          <w:szCs w:val="20"/>
        </w:rPr>
        <w:t xml:space="preserve"> Responsabilidad sobre la Presentación Razonable de la Información Contable</w:t>
      </w:r>
    </w:p>
    <w:p w:rsidR="00172380" w:rsidRPr="00273AEE" w:rsidRDefault="00172380" w:rsidP="00B20DEE">
      <w:pPr>
        <w:pStyle w:val="Prrafodelista"/>
        <w:rPr>
          <w:rFonts w:ascii="Barlow" w:hAnsi="Barlow"/>
          <w:b/>
          <w:sz w:val="20"/>
          <w:szCs w:val="20"/>
        </w:rPr>
      </w:pPr>
      <w:r w:rsidRPr="00273AEE">
        <w:rPr>
          <w:rFonts w:ascii="Barlow" w:hAnsi="Barlow"/>
          <w:sz w:val="20"/>
          <w:szCs w:val="20"/>
        </w:rPr>
        <w:t>Bajo protesta de decir verdad declaramos que los Estados Financieros y sus notas, son razonablemente correctos y son responsabilidad del emisor.</w:t>
      </w:r>
    </w:p>
    <w:p w:rsidR="002C58EF" w:rsidRPr="00273AEE" w:rsidRDefault="002C58EF" w:rsidP="00172380">
      <w:pPr>
        <w:pStyle w:val="Prrafodelista"/>
        <w:rPr>
          <w:rFonts w:ascii="Barlow" w:hAnsi="Barlow" w:cs="Arial"/>
          <w:b/>
          <w:sz w:val="20"/>
          <w:szCs w:val="20"/>
        </w:rPr>
      </w:pPr>
      <w:bookmarkStart w:id="0" w:name="_GoBack"/>
      <w:bookmarkEnd w:id="0"/>
    </w:p>
    <w:sectPr w:rsidR="002C58EF" w:rsidRPr="00273AEE" w:rsidSect="003E2DC9">
      <w:footerReference w:type="default" r:id="rId7"/>
      <w:pgSz w:w="15840" w:h="12240" w:orient="landscape"/>
      <w:pgMar w:top="198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08" w:rsidRDefault="001A5508" w:rsidP="00C437A3">
      <w:pPr>
        <w:spacing w:after="0" w:line="240" w:lineRule="auto"/>
      </w:pPr>
      <w:r>
        <w:separator/>
      </w:r>
    </w:p>
  </w:endnote>
  <w:endnote w:type="continuationSeparator" w:id="0">
    <w:p w:rsidR="001A5508" w:rsidRDefault="001A5508" w:rsidP="00C4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altName w:val="Courier Ne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A3" w:rsidRDefault="00C437A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08" w:rsidRDefault="001A5508" w:rsidP="00C437A3">
      <w:pPr>
        <w:spacing w:after="0" w:line="240" w:lineRule="auto"/>
      </w:pPr>
      <w:r>
        <w:separator/>
      </w:r>
    </w:p>
  </w:footnote>
  <w:footnote w:type="continuationSeparator" w:id="0">
    <w:p w:rsidR="001A5508" w:rsidRDefault="001A5508" w:rsidP="00C437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D549A"/>
    <w:multiLevelType w:val="hybridMultilevel"/>
    <w:tmpl w:val="64429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022DB"/>
    <w:multiLevelType w:val="hybridMultilevel"/>
    <w:tmpl w:val="E7F2C504"/>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0E731A"/>
    <w:multiLevelType w:val="hybridMultilevel"/>
    <w:tmpl w:val="3A344EC8"/>
    <w:lvl w:ilvl="0" w:tplc="B54841C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F121FE9"/>
    <w:multiLevelType w:val="hybridMultilevel"/>
    <w:tmpl w:val="3D14A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901F02"/>
    <w:multiLevelType w:val="hybridMultilevel"/>
    <w:tmpl w:val="63F0801A"/>
    <w:lvl w:ilvl="0" w:tplc="AC3862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424A1A"/>
    <w:multiLevelType w:val="hybridMultilevel"/>
    <w:tmpl w:val="460EFF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C57A57"/>
    <w:multiLevelType w:val="hybridMultilevel"/>
    <w:tmpl w:val="11CADC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F64B4C"/>
    <w:multiLevelType w:val="hybridMultilevel"/>
    <w:tmpl w:val="BB7E524E"/>
    <w:lvl w:ilvl="0" w:tplc="73842E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B8B580F"/>
    <w:multiLevelType w:val="hybridMultilevel"/>
    <w:tmpl w:val="BB7E524E"/>
    <w:lvl w:ilvl="0" w:tplc="73842E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8"/>
  </w:num>
  <w:num w:numId="5">
    <w:abstractNumId w:val="9"/>
  </w:num>
  <w:num w:numId="6">
    <w:abstractNumId w:val="11"/>
  </w:num>
  <w:num w:numId="7">
    <w:abstractNumId w:val="1"/>
  </w:num>
  <w:num w:numId="8">
    <w:abstractNumId w:val="12"/>
  </w:num>
  <w:num w:numId="9">
    <w:abstractNumId w:val="6"/>
  </w:num>
  <w:num w:numId="10">
    <w:abstractNumId w:val="10"/>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1A35"/>
    <w:rsid w:val="00061A1D"/>
    <w:rsid w:val="00064255"/>
    <w:rsid w:val="000773CA"/>
    <w:rsid w:val="000924BA"/>
    <w:rsid w:val="000A1251"/>
    <w:rsid w:val="000A186A"/>
    <w:rsid w:val="00142199"/>
    <w:rsid w:val="00172380"/>
    <w:rsid w:val="00193A59"/>
    <w:rsid w:val="001A5508"/>
    <w:rsid w:val="001D6145"/>
    <w:rsid w:val="001E50C5"/>
    <w:rsid w:val="001E5C76"/>
    <w:rsid w:val="001E7C0E"/>
    <w:rsid w:val="00207F0A"/>
    <w:rsid w:val="00224291"/>
    <w:rsid w:val="00263CA4"/>
    <w:rsid w:val="00273AEE"/>
    <w:rsid w:val="00275964"/>
    <w:rsid w:val="002979B3"/>
    <w:rsid w:val="002C58EF"/>
    <w:rsid w:val="002D64DE"/>
    <w:rsid w:val="0030116E"/>
    <w:rsid w:val="003072A9"/>
    <w:rsid w:val="003129FF"/>
    <w:rsid w:val="00315A1D"/>
    <w:rsid w:val="00333007"/>
    <w:rsid w:val="00333AB3"/>
    <w:rsid w:val="003565D5"/>
    <w:rsid w:val="00395B7E"/>
    <w:rsid w:val="003C1C49"/>
    <w:rsid w:val="003E2DC9"/>
    <w:rsid w:val="003E5BEC"/>
    <w:rsid w:val="003F0739"/>
    <w:rsid w:val="00423133"/>
    <w:rsid w:val="00424B74"/>
    <w:rsid w:val="004265A9"/>
    <w:rsid w:val="004364C8"/>
    <w:rsid w:val="00467FD4"/>
    <w:rsid w:val="00496F80"/>
    <w:rsid w:val="004D398D"/>
    <w:rsid w:val="005038C5"/>
    <w:rsid w:val="00517117"/>
    <w:rsid w:val="0053100A"/>
    <w:rsid w:val="005620B8"/>
    <w:rsid w:val="005620D4"/>
    <w:rsid w:val="005670B6"/>
    <w:rsid w:val="0057307E"/>
    <w:rsid w:val="005818BE"/>
    <w:rsid w:val="00594617"/>
    <w:rsid w:val="005E2E69"/>
    <w:rsid w:val="005F0E96"/>
    <w:rsid w:val="005F74FA"/>
    <w:rsid w:val="00602739"/>
    <w:rsid w:val="00602DD7"/>
    <w:rsid w:val="006052A6"/>
    <w:rsid w:val="0060555A"/>
    <w:rsid w:val="00626DFB"/>
    <w:rsid w:val="0066789C"/>
    <w:rsid w:val="0067300E"/>
    <w:rsid w:val="006A1CB0"/>
    <w:rsid w:val="006A56A2"/>
    <w:rsid w:val="006B09E2"/>
    <w:rsid w:val="006F0BF0"/>
    <w:rsid w:val="006F3019"/>
    <w:rsid w:val="007244E1"/>
    <w:rsid w:val="007526B1"/>
    <w:rsid w:val="007604F4"/>
    <w:rsid w:val="007772BE"/>
    <w:rsid w:val="0079181D"/>
    <w:rsid w:val="00792675"/>
    <w:rsid w:val="007C4F75"/>
    <w:rsid w:val="007F0362"/>
    <w:rsid w:val="007F2A52"/>
    <w:rsid w:val="00814A28"/>
    <w:rsid w:val="00825803"/>
    <w:rsid w:val="0083070F"/>
    <w:rsid w:val="00864133"/>
    <w:rsid w:val="00871B43"/>
    <w:rsid w:val="008A42E8"/>
    <w:rsid w:val="008A62BA"/>
    <w:rsid w:val="008B0838"/>
    <w:rsid w:val="008B59E4"/>
    <w:rsid w:val="008C6BAC"/>
    <w:rsid w:val="008C7F33"/>
    <w:rsid w:val="008D42A6"/>
    <w:rsid w:val="008D7F30"/>
    <w:rsid w:val="008E2F57"/>
    <w:rsid w:val="008E2FFD"/>
    <w:rsid w:val="0090544F"/>
    <w:rsid w:val="00915AD7"/>
    <w:rsid w:val="0091651F"/>
    <w:rsid w:val="00917213"/>
    <w:rsid w:val="009506C5"/>
    <w:rsid w:val="00977C76"/>
    <w:rsid w:val="009903EA"/>
    <w:rsid w:val="009A4243"/>
    <w:rsid w:val="009C6AD4"/>
    <w:rsid w:val="009F0748"/>
    <w:rsid w:val="00A56BD6"/>
    <w:rsid w:val="00A647AA"/>
    <w:rsid w:val="00A76127"/>
    <w:rsid w:val="00A90F2B"/>
    <w:rsid w:val="00A91E63"/>
    <w:rsid w:val="00AB0D37"/>
    <w:rsid w:val="00AC77D2"/>
    <w:rsid w:val="00B124C2"/>
    <w:rsid w:val="00B1709D"/>
    <w:rsid w:val="00B20DEE"/>
    <w:rsid w:val="00B234E5"/>
    <w:rsid w:val="00B33029"/>
    <w:rsid w:val="00B56042"/>
    <w:rsid w:val="00B777D5"/>
    <w:rsid w:val="00B8395F"/>
    <w:rsid w:val="00BA5317"/>
    <w:rsid w:val="00BB0E18"/>
    <w:rsid w:val="00BE3121"/>
    <w:rsid w:val="00BF6CAF"/>
    <w:rsid w:val="00C1308F"/>
    <w:rsid w:val="00C33246"/>
    <w:rsid w:val="00C40335"/>
    <w:rsid w:val="00C40E84"/>
    <w:rsid w:val="00C437A3"/>
    <w:rsid w:val="00C52DB9"/>
    <w:rsid w:val="00CB2208"/>
    <w:rsid w:val="00CB3B75"/>
    <w:rsid w:val="00CB7FA5"/>
    <w:rsid w:val="00D169B9"/>
    <w:rsid w:val="00D21057"/>
    <w:rsid w:val="00D37054"/>
    <w:rsid w:val="00D60FCA"/>
    <w:rsid w:val="00D736A2"/>
    <w:rsid w:val="00D81C15"/>
    <w:rsid w:val="00D83798"/>
    <w:rsid w:val="00DA6A47"/>
    <w:rsid w:val="00DD1C7E"/>
    <w:rsid w:val="00DF4CB6"/>
    <w:rsid w:val="00E0026D"/>
    <w:rsid w:val="00E07AE6"/>
    <w:rsid w:val="00E36CEB"/>
    <w:rsid w:val="00E675BF"/>
    <w:rsid w:val="00E72780"/>
    <w:rsid w:val="00E83D7F"/>
    <w:rsid w:val="00E95D7B"/>
    <w:rsid w:val="00E963D7"/>
    <w:rsid w:val="00EC4532"/>
    <w:rsid w:val="00EF26DE"/>
    <w:rsid w:val="00F17856"/>
    <w:rsid w:val="00F42D3C"/>
    <w:rsid w:val="00F42E41"/>
    <w:rsid w:val="00F46C4D"/>
    <w:rsid w:val="00F56045"/>
    <w:rsid w:val="00F65414"/>
    <w:rsid w:val="00F66E23"/>
    <w:rsid w:val="00F77405"/>
    <w:rsid w:val="00FA6772"/>
    <w:rsid w:val="00FD391B"/>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AB22F"/>
  <w15:docId w15:val="{C67D0D08-D956-4839-8598-266CD6E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E675BF"/>
    <w:pPr>
      <w:ind w:left="720"/>
      <w:contextualSpacing/>
    </w:pPr>
  </w:style>
  <w:style w:type="paragraph" w:styleId="Encabezado">
    <w:name w:val="header"/>
    <w:basedOn w:val="Normal"/>
    <w:link w:val="EncabezadoCar"/>
    <w:uiPriority w:val="99"/>
    <w:unhideWhenUsed/>
    <w:rsid w:val="00C437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37A3"/>
  </w:style>
  <w:style w:type="paragraph" w:styleId="Piedepgina">
    <w:name w:val="footer"/>
    <w:basedOn w:val="Normal"/>
    <w:link w:val="PiedepginaCar"/>
    <w:uiPriority w:val="99"/>
    <w:unhideWhenUsed/>
    <w:rsid w:val="00C437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37A3"/>
  </w:style>
  <w:style w:type="paragraph" w:styleId="Textodeglobo">
    <w:name w:val="Balloon Text"/>
    <w:basedOn w:val="Normal"/>
    <w:link w:val="TextodegloboCar"/>
    <w:uiPriority w:val="99"/>
    <w:semiHidden/>
    <w:unhideWhenUsed/>
    <w:rsid w:val="00F42D3C"/>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F42D3C"/>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1439</Words>
  <Characters>7915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2017-01-20T21:22:00Z</cp:lastPrinted>
  <dcterms:created xsi:type="dcterms:W3CDTF">2021-05-04T18:41:00Z</dcterms:created>
  <dcterms:modified xsi:type="dcterms:W3CDTF">2021-05-04T18:41:00Z</dcterms:modified>
</cp:coreProperties>
</file>