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8C5283">
        <w:rPr>
          <w:rFonts w:ascii="Barlow" w:hAnsi="Barlow" w:cs="Arial"/>
          <w:b/>
          <w:sz w:val="20"/>
          <w:szCs w:val="20"/>
        </w:rPr>
        <w:t xml:space="preserve">31 de </w:t>
      </w:r>
      <w:r w:rsidR="00EF79EB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1666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A5967">
        <w:rPr>
          <w:rFonts w:ascii="Barlow" w:hAnsi="Barlow" w:cs="Arial"/>
          <w:b/>
          <w:sz w:val="20"/>
          <w:szCs w:val="20"/>
        </w:rPr>
        <w:t>FIDEICOMISO F/4109088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16664" w:rsidRPr="0018797D" w:rsidRDefault="0041666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8C5283"/>
    <w:rsid w:val="009472B6"/>
    <w:rsid w:val="00964158"/>
    <w:rsid w:val="00972EB5"/>
    <w:rsid w:val="009F0748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61D437-C877-4D6E-8194-E1AD24F7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EBB28-A023-4CEE-9CE4-1EE9B4E8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2016-02-12T19:56:00Z</cp:lastPrinted>
  <dcterms:created xsi:type="dcterms:W3CDTF">2020-08-10T17:00:00Z</dcterms:created>
  <dcterms:modified xsi:type="dcterms:W3CDTF">2021-05-20T17:10:00Z</dcterms:modified>
</cp:coreProperties>
</file>