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086A09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086A09">
        <w:rPr>
          <w:rFonts w:ascii="Barlow" w:hAnsi="Barlow" w:cs="Arial"/>
          <w:b/>
          <w:sz w:val="20"/>
          <w:szCs w:val="20"/>
        </w:rPr>
        <w:t>Marzo de 2020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7925FC" w:rsidRPr="007925FC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7925FC" w:rsidRPr="007925FC">
        <w:rPr>
          <w:rFonts w:ascii="Barlow" w:hAnsi="Barlow" w:cs="Arial"/>
          <w:b/>
          <w:sz w:val="20"/>
          <w:szCs w:val="20"/>
        </w:rPr>
        <w:t xml:space="preserve"> PARA EL DESARROLLO DE LA CULTURA MAYA DEL ESTADO DE YUCATÁN</w:t>
      </w:r>
    </w:p>
    <w:p w:rsidR="007925FC" w:rsidRDefault="007925F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925FC" w:rsidRPr="00BD1F12" w:rsidRDefault="007925F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7925FC" w:rsidRPr="00BD1F12" w:rsidRDefault="007925FC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6A0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7925FC"/>
    <w:rsid w:val="00804C96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E3E95-7A98-4C8B-9B3B-1747450C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2020-03-10T18:58:00Z</dcterms:created>
  <dcterms:modified xsi:type="dcterms:W3CDTF">2020-05-29T20:12:00Z</dcterms:modified>
</cp:coreProperties>
</file>