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7C" w:rsidRPr="00DF1F2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F1F2C">
        <w:rPr>
          <w:rFonts w:ascii="Barlow" w:hAnsi="Barlow" w:cs="Arial"/>
          <w:b/>
          <w:sz w:val="20"/>
          <w:szCs w:val="20"/>
        </w:rPr>
        <w:t>Cuenta Pública</w:t>
      </w:r>
      <w:r w:rsidR="009472B6" w:rsidRPr="00DF1F2C">
        <w:rPr>
          <w:rFonts w:ascii="Barlow" w:hAnsi="Barlow" w:cs="Arial"/>
          <w:b/>
          <w:sz w:val="20"/>
          <w:szCs w:val="20"/>
        </w:rPr>
        <w:t xml:space="preserve"> </w:t>
      </w:r>
      <w:r w:rsidR="0046198F" w:rsidRPr="00DF1F2C">
        <w:rPr>
          <w:rFonts w:ascii="Barlow" w:hAnsi="Barlow" w:cs="Arial"/>
          <w:b/>
          <w:sz w:val="20"/>
          <w:szCs w:val="20"/>
        </w:rPr>
        <w:t>201</w:t>
      </w:r>
      <w:r w:rsidR="00855060" w:rsidRPr="00DF1F2C">
        <w:rPr>
          <w:rFonts w:ascii="Barlow" w:hAnsi="Barlow" w:cs="Arial"/>
          <w:b/>
          <w:sz w:val="20"/>
          <w:szCs w:val="20"/>
        </w:rPr>
        <w:t>9</w:t>
      </w:r>
    </w:p>
    <w:p w:rsidR="006F3019" w:rsidRPr="00DF1F2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F1F2C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DF1F2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F1F2C">
        <w:rPr>
          <w:rFonts w:ascii="Barlow" w:hAnsi="Barlow" w:cs="Arial"/>
          <w:b/>
          <w:sz w:val="20"/>
          <w:szCs w:val="20"/>
        </w:rPr>
        <w:t>A</w:t>
      </w:r>
      <w:r w:rsidR="000A2800" w:rsidRPr="00DF1F2C">
        <w:rPr>
          <w:rFonts w:ascii="Barlow" w:hAnsi="Barlow" w:cs="Arial"/>
          <w:b/>
          <w:sz w:val="20"/>
          <w:szCs w:val="20"/>
        </w:rPr>
        <w:t xml:space="preserve">l </w:t>
      </w:r>
      <w:r w:rsidR="00DA1ADF" w:rsidRPr="00DF1F2C">
        <w:rPr>
          <w:rFonts w:ascii="Barlow" w:hAnsi="Barlow" w:cs="Arial"/>
          <w:b/>
          <w:sz w:val="20"/>
          <w:szCs w:val="20"/>
        </w:rPr>
        <w:t>31</w:t>
      </w:r>
      <w:r w:rsidR="002C2E93" w:rsidRPr="00DF1F2C">
        <w:rPr>
          <w:rFonts w:ascii="Barlow" w:hAnsi="Barlow" w:cs="Arial"/>
          <w:b/>
          <w:sz w:val="20"/>
          <w:szCs w:val="20"/>
        </w:rPr>
        <w:t xml:space="preserve"> de </w:t>
      </w:r>
      <w:r w:rsidR="00DA1ADF" w:rsidRPr="00DF1F2C">
        <w:rPr>
          <w:rFonts w:ascii="Barlow" w:hAnsi="Barlow" w:cs="Arial"/>
          <w:b/>
          <w:sz w:val="20"/>
          <w:szCs w:val="20"/>
        </w:rPr>
        <w:t>Marz</w:t>
      </w:r>
      <w:r w:rsidR="00CA4302" w:rsidRPr="00DF1F2C">
        <w:rPr>
          <w:rFonts w:ascii="Barlow" w:hAnsi="Barlow" w:cs="Arial"/>
          <w:b/>
          <w:sz w:val="20"/>
          <w:szCs w:val="20"/>
        </w:rPr>
        <w:t>o</w:t>
      </w:r>
      <w:r w:rsidR="002C2E93" w:rsidRPr="00DF1F2C">
        <w:rPr>
          <w:rFonts w:ascii="Barlow" w:hAnsi="Barlow" w:cs="Arial"/>
          <w:b/>
          <w:sz w:val="20"/>
          <w:szCs w:val="20"/>
        </w:rPr>
        <w:t xml:space="preserve"> </w:t>
      </w:r>
      <w:r w:rsidR="000A2800" w:rsidRPr="00DF1F2C">
        <w:rPr>
          <w:rFonts w:ascii="Barlow" w:hAnsi="Barlow" w:cs="Arial"/>
          <w:b/>
          <w:sz w:val="20"/>
          <w:szCs w:val="20"/>
        </w:rPr>
        <w:t xml:space="preserve">de </w:t>
      </w:r>
      <w:r w:rsidR="0046198F" w:rsidRPr="00DF1F2C">
        <w:rPr>
          <w:rFonts w:ascii="Barlow" w:hAnsi="Barlow" w:cs="Arial"/>
          <w:b/>
          <w:sz w:val="20"/>
          <w:szCs w:val="20"/>
        </w:rPr>
        <w:t>201</w:t>
      </w:r>
      <w:r w:rsidR="00855060" w:rsidRPr="00DF1F2C">
        <w:rPr>
          <w:rFonts w:ascii="Barlow" w:hAnsi="Barlow" w:cs="Arial"/>
          <w:b/>
          <w:sz w:val="20"/>
          <w:szCs w:val="20"/>
        </w:rPr>
        <w:t>9</w:t>
      </w:r>
    </w:p>
    <w:p w:rsidR="006F3019" w:rsidRPr="00DF1F2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F1F2C">
        <w:rPr>
          <w:rFonts w:ascii="Barlow" w:hAnsi="Barlow" w:cs="Arial"/>
          <w:b/>
          <w:sz w:val="20"/>
          <w:szCs w:val="20"/>
        </w:rPr>
        <w:t>(Pesos)</w:t>
      </w:r>
    </w:p>
    <w:p w:rsidR="006F3019" w:rsidRPr="00DF1F2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CF3B92" w:rsidRPr="00DF1F2C" w:rsidRDefault="00DF1F2C" w:rsidP="00DF1F2C">
      <w:pPr>
        <w:spacing w:after="0"/>
        <w:rPr>
          <w:rFonts w:ascii="Barlow" w:hAnsi="Barlow" w:cs="Calibri"/>
          <w:b/>
          <w:sz w:val="20"/>
          <w:szCs w:val="20"/>
        </w:rPr>
      </w:pPr>
      <w:r w:rsidRPr="00DF1F2C">
        <w:rPr>
          <w:rFonts w:ascii="Barlow" w:hAnsi="Barlow" w:cs="Calibri"/>
          <w:b/>
          <w:sz w:val="20"/>
          <w:szCs w:val="20"/>
        </w:rPr>
        <w:t>Ente Público</w:t>
      </w:r>
      <w:proofErr w:type="gramStart"/>
      <w:r w:rsidRPr="00DF1F2C">
        <w:rPr>
          <w:rFonts w:ascii="Barlow" w:hAnsi="Barlow" w:cs="Calibri"/>
          <w:b/>
          <w:sz w:val="20"/>
          <w:szCs w:val="20"/>
        </w:rPr>
        <w:t xml:space="preserve">:  </w:t>
      </w:r>
      <w:r w:rsidR="00CF3B92" w:rsidRPr="00DF1F2C">
        <w:rPr>
          <w:rFonts w:ascii="Barlow" w:hAnsi="Barlow" w:cs="Calibri"/>
          <w:b/>
          <w:sz w:val="20"/>
          <w:szCs w:val="20"/>
        </w:rPr>
        <w:t>INSTITUTO</w:t>
      </w:r>
      <w:proofErr w:type="gramEnd"/>
      <w:r w:rsidR="00CF3B92" w:rsidRPr="00DF1F2C">
        <w:rPr>
          <w:rFonts w:ascii="Barlow" w:hAnsi="Barlow" w:cs="Calibri"/>
          <w:b/>
          <w:sz w:val="20"/>
          <w:szCs w:val="20"/>
        </w:rPr>
        <w:t xml:space="preserve"> DE SEGURIDAD JURÍDICA PATRIMONIAL DE YUCATÁN</w:t>
      </w:r>
    </w:p>
    <w:p w:rsidR="00CF3B92" w:rsidRPr="00DF1F2C" w:rsidRDefault="00CF3B92" w:rsidP="00CF3B92">
      <w:pPr>
        <w:spacing w:after="0"/>
        <w:jc w:val="center"/>
        <w:rPr>
          <w:rFonts w:ascii="Barlow" w:hAnsi="Barlow" w:cs="Calibri"/>
          <w:sz w:val="20"/>
          <w:szCs w:val="20"/>
        </w:rPr>
      </w:pPr>
    </w:p>
    <w:p w:rsidR="00CF3B92" w:rsidRPr="00DF1F2C" w:rsidRDefault="00CF3B92" w:rsidP="00CF3B92">
      <w:pPr>
        <w:tabs>
          <w:tab w:val="left" w:pos="3560"/>
        </w:tabs>
        <w:spacing w:after="0"/>
        <w:rPr>
          <w:rFonts w:ascii="Barlow" w:hAnsi="Barlow" w:cs="Calibri"/>
          <w:sz w:val="20"/>
          <w:szCs w:val="20"/>
        </w:rPr>
      </w:pPr>
      <w:r w:rsidRPr="00DF1F2C">
        <w:rPr>
          <w:rFonts w:ascii="Barlow" w:hAnsi="Barlow" w:cs="Calibri"/>
          <w:sz w:val="20"/>
          <w:szCs w:val="20"/>
        </w:rPr>
        <w:tab/>
      </w:r>
    </w:p>
    <w:p w:rsidR="00CF3B92" w:rsidRDefault="00CF3B92" w:rsidP="00CF3B92">
      <w:pPr>
        <w:spacing w:after="0"/>
        <w:jc w:val="center"/>
        <w:rPr>
          <w:rFonts w:ascii="Barlow" w:hAnsi="Barlow" w:cs="Calibri"/>
          <w:sz w:val="20"/>
          <w:szCs w:val="20"/>
        </w:rPr>
      </w:pPr>
    </w:p>
    <w:p w:rsidR="00DF1F2C" w:rsidRDefault="00DF1F2C" w:rsidP="00CF3B92">
      <w:pPr>
        <w:spacing w:after="0"/>
        <w:jc w:val="center"/>
        <w:rPr>
          <w:rFonts w:ascii="Barlow" w:hAnsi="Barlow" w:cs="Calibri"/>
          <w:sz w:val="20"/>
          <w:szCs w:val="20"/>
        </w:rPr>
      </w:pPr>
    </w:p>
    <w:p w:rsidR="00DF1F2C" w:rsidRPr="00DF1F2C" w:rsidRDefault="00DF1F2C" w:rsidP="00CF3B92">
      <w:pPr>
        <w:spacing w:after="0"/>
        <w:jc w:val="center"/>
        <w:rPr>
          <w:rFonts w:ascii="Barlow" w:hAnsi="Barlow" w:cs="Calibri"/>
          <w:sz w:val="20"/>
          <w:szCs w:val="20"/>
        </w:rPr>
      </w:pPr>
    </w:p>
    <w:p w:rsidR="00CF3B92" w:rsidRPr="00DF1F2C" w:rsidRDefault="00CF3B92" w:rsidP="00CF3B92">
      <w:pPr>
        <w:spacing w:after="0"/>
        <w:jc w:val="both"/>
        <w:rPr>
          <w:rFonts w:ascii="Barlow" w:hAnsi="Barlow" w:cs="Calibri"/>
          <w:sz w:val="20"/>
          <w:szCs w:val="20"/>
        </w:rPr>
      </w:pPr>
      <w:r w:rsidRPr="00DF1F2C">
        <w:rPr>
          <w:rFonts w:ascii="Barlow" w:hAnsi="Barlow" w:cs="Calibri"/>
          <w:sz w:val="20"/>
          <w:szCs w:val="20"/>
        </w:rPr>
        <w:t xml:space="preserve">El Instituto de Seguridad Jurídica Patrimonial de Yucatán al </w:t>
      </w:r>
      <w:r w:rsidR="00DA1ADF" w:rsidRPr="00DF1F2C">
        <w:rPr>
          <w:rFonts w:ascii="Barlow" w:hAnsi="Barlow" w:cs="Calibri"/>
          <w:sz w:val="20"/>
          <w:szCs w:val="20"/>
        </w:rPr>
        <w:t>31</w:t>
      </w:r>
      <w:r w:rsidR="002C2E93" w:rsidRPr="00DF1F2C">
        <w:rPr>
          <w:rFonts w:ascii="Barlow" w:hAnsi="Barlow" w:cs="Calibri"/>
          <w:sz w:val="20"/>
          <w:szCs w:val="20"/>
        </w:rPr>
        <w:t xml:space="preserve"> de </w:t>
      </w:r>
      <w:r w:rsidR="00DA1ADF" w:rsidRPr="00DF1F2C">
        <w:rPr>
          <w:rFonts w:ascii="Barlow" w:hAnsi="Barlow" w:cs="Calibri"/>
          <w:sz w:val="20"/>
          <w:szCs w:val="20"/>
        </w:rPr>
        <w:t>Ma</w:t>
      </w:r>
      <w:r w:rsidR="00CA4302" w:rsidRPr="00DF1F2C">
        <w:rPr>
          <w:rFonts w:ascii="Barlow" w:hAnsi="Barlow" w:cs="Calibri"/>
          <w:sz w:val="20"/>
          <w:szCs w:val="20"/>
        </w:rPr>
        <w:t>r</w:t>
      </w:r>
      <w:r w:rsidR="00DA1ADF" w:rsidRPr="00DF1F2C">
        <w:rPr>
          <w:rFonts w:ascii="Barlow" w:hAnsi="Barlow" w:cs="Calibri"/>
          <w:sz w:val="20"/>
          <w:szCs w:val="20"/>
        </w:rPr>
        <w:t>z</w:t>
      </w:r>
      <w:r w:rsidR="00CA4302" w:rsidRPr="00DF1F2C">
        <w:rPr>
          <w:rFonts w:ascii="Barlow" w:hAnsi="Barlow" w:cs="Calibri"/>
          <w:sz w:val="20"/>
          <w:szCs w:val="20"/>
        </w:rPr>
        <w:t>o</w:t>
      </w:r>
      <w:r w:rsidR="00483A2D" w:rsidRPr="00DF1F2C">
        <w:rPr>
          <w:rFonts w:ascii="Barlow" w:hAnsi="Barlow" w:cs="Calibri"/>
          <w:sz w:val="20"/>
          <w:szCs w:val="20"/>
        </w:rPr>
        <w:t xml:space="preserve"> 201</w:t>
      </w:r>
      <w:r w:rsidR="00855060" w:rsidRPr="00DF1F2C">
        <w:rPr>
          <w:rFonts w:ascii="Barlow" w:hAnsi="Barlow" w:cs="Calibri"/>
          <w:sz w:val="20"/>
          <w:szCs w:val="20"/>
        </w:rPr>
        <w:t>9</w:t>
      </w:r>
      <w:r w:rsidRPr="00DF1F2C">
        <w:rPr>
          <w:rFonts w:ascii="Barlow" w:hAnsi="Barlow" w:cs="Calibri"/>
          <w:sz w:val="20"/>
          <w:szCs w:val="20"/>
        </w:rPr>
        <w:t xml:space="preserve">, no tiene juicios, garantías, avales costo de planes de pensiones, y </w:t>
      </w:r>
      <w:r w:rsidR="00483A2D" w:rsidRPr="00DF1F2C">
        <w:rPr>
          <w:rFonts w:ascii="Barlow" w:hAnsi="Barlow" w:cs="Calibri"/>
          <w:sz w:val="20"/>
          <w:szCs w:val="20"/>
        </w:rPr>
        <w:t>jubilaciones pendientes</w:t>
      </w:r>
      <w:r w:rsidRPr="00DF1F2C">
        <w:rPr>
          <w:rFonts w:ascii="Barlow" w:hAnsi="Barlow" w:cs="Calibri"/>
          <w:sz w:val="20"/>
          <w:szCs w:val="20"/>
        </w:rPr>
        <w:t xml:space="preserve"> que puedan originar pasivos </w:t>
      </w:r>
      <w:r w:rsidR="00483A2D" w:rsidRPr="00DF1F2C">
        <w:rPr>
          <w:rFonts w:ascii="Barlow" w:hAnsi="Barlow" w:cs="Calibri"/>
          <w:sz w:val="20"/>
          <w:szCs w:val="20"/>
        </w:rPr>
        <w:t>contingentes por</w:t>
      </w:r>
      <w:r w:rsidRPr="00DF1F2C">
        <w:rPr>
          <w:rFonts w:ascii="Barlow" w:hAnsi="Barlow" w:cs="Calibri"/>
          <w:sz w:val="20"/>
          <w:szCs w:val="20"/>
        </w:rPr>
        <w:t xml:space="preserve"> la obligación de dichos conceptos.</w:t>
      </w:r>
    </w:p>
    <w:p w:rsidR="00CF3B92" w:rsidRPr="00DF1F2C" w:rsidRDefault="00CF3B92" w:rsidP="00CF3B92">
      <w:pPr>
        <w:spacing w:after="0"/>
        <w:jc w:val="both"/>
        <w:rPr>
          <w:rFonts w:ascii="Barlow" w:hAnsi="Barlow" w:cs="Calibri"/>
          <w:sz w:val="20"/>
          <w:szCs w:val="20"/>
        </w:rPr>
      </w:pPr>
    </w:p>
    <w:p w:rsidR="00CF3B92" w:rsidRPr="00DF1F2C" w:rsidRDefault="00CF3B92" w:rsidP="00CF3B92">
      <w:pPr>
        <w:spacing w:after="0"/>
        <w:jc w:val="both"/>
        <w:rPr>
          <w:rFonts w:ascii="Barlow" w:hAnsi="Barlow" w:cs="Calibri"/>
          <w:sz w:val="20"/>
          <w:szCs w:val="20"/>
        </w:rPr>
      </w:pPr>
    </w:p>
    <w:p w:rsidR="00DF1F2C" w:rsidRDefault="00DF1F2C" w:rsidP="00F25B9C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DF1F2C" w:rsidRDefault="00DF1F2C" w:rsidP="00F25B9C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DF1F2C" w:rsidRDefault="00DF1F2C" w:rsidP="00F25B9C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DF1F2C" w:rsidRDefault="00DF1F2C" w:rsidP="00F25B9C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DF1F2C" w:rsidRDefault="00DF1F2C" w:rsidP="00F25B9C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DF1F2C" w:rsidRDefault="00DF1F2C" w:rsidP="00DF1F2C">
      <w:pPr>
        <w:spacing w:line="240" w:lineRule="auto"/>
        <w:rPr>
          <w:rFonts w:cs="Arial"/>
          <w:i/>
          <w:sz w:val="48"/>
          <w:szCs w:val="48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F25B9C" w:rsidRPr="00DF1F2C">
        <w:rPr>
          <w:rFonts w:ascii="Barlow" w:hAnsi="Barlow" w:cs="Arial"/>
          <w:sz w:val="20"/>
          <w:szCs w:val="20"/>
        </w:rPr>
        <w:t>verdad declaramos que los Estados Financieros y sus notas son razonablemente correctos y responsabilidad del emisor.</w:t>
      </w:r>
    </w:p>
    <w:sectPr w:rsidR="00462E33" w:rsidRPr="00DF1F2C" w:rsidSect="00DF1F2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48" w:rsidRDefault="00786948" w:rsidP="00692148">
      <w:pPr>
        <w:spacing w:after="0" w:line="240" w:lineRule="auto"/>
      </w:pPr>
      <w:r>
        <w:separator/>
      </w:r>
    </w:p>
  </w:endnote>
  <w:endnote w:type="continuationSeparator" w:id="0">
    <w:p w:rsidR="00786948" w:rsidRDefault="00786948" w:rsidP="0069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48" w:rsidRDefault="00786948" w:rsidP="00692148">
      <w:pPr>
        <w:spacing w:after="0" w:line="240" w:lineRule="auto"/>
      </w:pPr>
      <w:r>
        <w:separator/>
      </w:r>
    </w:p>
  </w:footnote>
  <w:footnote w:type="continuationSeparator" w:id="0">
    <w:p w:rsidR="00786948" w:rsidRDefault="00786948" w:rsidP="006921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751"/>
    <w:rsid w:val="00077050"/>
    <w:rsid w:val="000A2800"/>
    <w:rsid w:val="000E1882"/>
    <w:rsid w:val="000E1B44"/>
    <w:rsid w:val="000F6D3C"/>
    <w:rsid w:val="00113272"/>
    <w:rsid w:val="0013123A"/>
    <w:rsid w:val="0014486F"/>
    <w:rsid w:val="001633B9"/>
    <w:rsid w:val="0017194C"/>
    <w:rsid w:val="001759A2"/>
    <w:rsid w:val="001957DF"/>
    <w:rsid w:val="00222F91"/>
    <w:rsid w:val="00250458"/>
    <w:rsid w:val="00264BC6"/>
    <w:rsid w:val="00294F3B"/>
    <w:rsid w:val="002B0C2A"/>
    <w:rsid w:val="002C2E93"/>
    <w:rsid w:val="002D02BB"/>
    <w:rsid w:val="002E05B4"/>
    <w:rsid w:val="002E3E7A"/>
    <w:rsid w:val="002F462A"/>
    <w:rsid w:val="003029A0"/>
    <w:rsid w:val="003129FF"/>
    <w:rsid w:val="00327805"/>
    <w:rsid w:val="003441A6"/>
    <w:rsid w:val="0036795E"/>
    <w:rsid w:val="003C3BBA"/>
    <w:rsid w:val="003C53EC"/>
    <w:rsid w:val="003D4BAC"/>
    <w:rsid w:val="003E0767"/>
    <w:rsid w:val="00402712"/>
    <w:rsid w:val="00442E26"/>
    <w:rsid w:val="004528E3"/>
    <w:rsid w:val="00457893"/>
    <w:rsid w:val="0046198F"/>
    <w:rsid w:val="00462E33"/>
    <w:rsid w:val="004734BB"/>
    <w:rsid w:val="00483A2D"/>
    <w:rsid w:val="004B0928"/>
    <w:rsid w:val="004D298E"/>
    <w:rsid w:val="004D6C56"/>
    <w:rsid w:val="004E059C"/>
    <w:rsid w:val="005136C9"/>
    <w:rsid w:val="00524C5B"/>
    <w:rsid w:val="005537A4"/>
    <w:rsid w:val="00602011"/>
    <w:rsid w:val="00625F24"/>
    <w:rsid w:val="00636428"/>
    <w:rsid w:val="0066429F"/>
    <w:rsid w:val="006751AD"/>
    <w:rsid w:val="00692148"/>
    <w:rsid w:val="006B62CE"/>
    <w:rsid w:val="006C0686"/>
    <w:rsid w:val="006D07D8"/>
    <w:rsid w:val="006F3019"/>
    <w:rsid w:val="007277A0"/>
    <w:rsid w:val="00742739"/>
    <w:rsid w:val="00766AA9"/>
    <w:rsid w:val="00786948"/>
    <w:rsid w:val="00786ED1"/>
    <w:rsid w:val="007920CD"/>
    <w:rsid w:val="007E0E2C"/>
    <w:rsid w:val="008003A6"/>
    <w:rsid w:val="0080050E"/>
    <w:rsid w:val="00846FCA"/>
    <w:rsid w:val="00855060"/>
    <w:rsid w:val="00865085"/>
    <w:rsid w:val="00876EEC"/>
    <w:rsid w:val="008B189D"/>
    <w:rsid w:val="008B43AE"/>
    <w:rsid w:val="008B5225"/>
    <w:rsid w:val="008D50EA"/>
    <w:rsid w:val="008E1F9D"/>
    <w:rsid w:val="008F409C"/>
    <w:rsid w:val="00911CAE"/>
    <w:rsid w:val="009248DE"/>
    <w:rsid w:val="009472B6"/>
    <w:rsid w:val="00966ABD"/>
    <w:rsid w:val="00973311"/>
    <w:rsid w:val="009F0748"/>
    <w:rsid w:val="00A45B75"/>
    <w:rsid w:val="00A77D84"/>
    <w:rsid w:val="00AD7CA2"/>
    <w:rsid w:val="00AE55B9"/>
    <w:rsid w:val="00AE69F4"/>
    <w:rsid w:val="00AE7EEA"/>
    <w:rsid w:val="00B04124"/>
    <w:rsid w:val="00B052F9"/>
    <w:rsid w:val="00B82B2A"/>
    <w:rsid w:val="00BF6CAF"/>
    <w:rsid w:val="00C0724B"/>
    <w:rsid w:val="00C34093"/>
    <w:rsid w:val="00C36DCF"/>
    <w:rsid w:val="00CA4302"/>
    <w:rsid w:val="00CF3B92"/>
    <w:rsid w:val="00D161BD"/>
    <w:rsid w:val="00D373E0"/>
    <w:rsid w:val="00D37F75"/>
    <w:rsid w:val="00D42D7C"/>
    <w:rsid w:val="00D464BA"/>
    <w:rsid w:val="00D76467"/>
    <w:rsid w:val="00D83798"/>
    <w:rsid w:val="00D96754"/>
    <w:rsid w:val="00DA1ADF"/>
    <w:rsid w:val="00DF1F2C"/>
    <w:rsid w:val="00DF7167"/>
    <w:rsid w:val="00E2580B"/>
    <w:rsid w:val="00E769D5"/>
    <w:rsid w:val="00E83C39"/>
    <w:rsid w:val="00F25B9C"/>
    <w:rsid w:val="00F648F4"/>
    <w:rsid w:val="00F81259"/>
    <w:rsid w:val="00FA22DD"/>
    <w:rsid w:val="00FC0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21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2148"/>
  </w:style>
  <w:style w:type="paragraph" w:styleId="Piedepgina">
    <w:name w:val="footer"/>
    <w:basedOn w:val="Normal"/>
    <w:link w:val="PiedepginaCar"/>
    <w:uiPriority w:val="99"/>
    <w:unhideWhenUsed/>
    <w:rsid w:val="006921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148"/>
  </w:style>
  <w:style w:type="paragraph" w:styleId="Textodeglobo">
    <w:name w:val="Balloon Text"/>
    <w:basedOn w:val="Normal"/>
    <w:link w:val="TextodegloboCar"/>
    <w:uiPriority w:val="99"/>
    <w:semiHidden/>
    <w:unhideWhenUsed/>
    <w:rsid w:val="0069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92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21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2148"/>
  </w:style>
  <w:style w:type="paragraph" w:styleId="Piedepgina">
    <w:name w:val="footer"/>
    <w:basedOn w:val="Normal"/>
    <w:link w:val="PiedepginaCar"/>
    <w:uiPriority w:val="99"/>
    <w:unhideWhenUsed/>
    <w:rsid w:val="006921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148"/>
  </w:style>
  <w:style w:type="paragraph" w:styleId="Textodeglobo">
    <w:name w:val="Balloon Text"/>
    <w:basedOn w:val="Normal"/>
    <w:link w:val="TextodegloboCar"/>
    <w:uiPriority w:val="99"/>
    <w:semiHidden/>
    <w:unhideWhenUsed/>
    <w:rsid w:val="0069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92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Silvia Guadalupe Mendez Dominguez</cp:lastModifiedBy>
  <cp:revision>2</cp:revision>
  <cp:lastPrinted>2017-03-22T16:04:00Z</cp:lastPrinted>
  <dcterms:created xsi:type="dcterms:W3CDTF">2019-05-17T17:07:00Z</dcterms:created>
  <dcterms:modified xsi:type="dcterms:W3CDTF">2019-05-17T17:07:00Z</dcterms:modified>
</cp:coreProperties>
</file>