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373" w:rsidRDefault="002D3373" w:rsidP="002D3373">
      <w:pPr>
        <w:pStyle w:val="Encabezado"/>
        <w:rPr>
          <w:noProof/>
          <w:lang w:eastAsia="es-MX"/>
        </w:rPr>
      </w:pPr>
    </w:p>
    <w:p w:rsidR="002D3373" w:rsidRPr="002D3373" w:rsidRDefault="002D3373" w:rsidP="002D3373">
      <w:pPr>
        <w:spacing w:line="240" w:lineRule="auto"/>
        <w:jc w:val="center"/>
        <w:rPr>
          <w:rFonts w:ascii="Barlow" w:hAnsi="Barlow" w:cs="Arial"/>
          <w:b/>
          <w:sz w:val="20"/>
          <w:szCs w:val="20"/>
        </w:rPr>
      </w:pPr>
      <w:r w:rsidRPr="002D3373">
        <w:rPr>
          <w:rFonts w:ascii="Barlow" w:hAnsi="Barlow"/>
          <w:b/>
          <w:sz w:val="20"/>
          <w:szCs w:val="20"/>
        </w:rPr>
        <w:t xml:space="preserve"> </w:t>
      </w:r>
      <w:r w:rsidRPr="002D3373">
        <w:rPr>
          <w:rFonts w:ascii="Barlow" w:hAnsi="Barlow" w:cs="Arial"/>
          <w:b/>
          <w:sz w:val="20"/>
          <w:szCs w:val="20"/>
        </w:rPr>
        <w:t>Cuenta Pública 2019</w:t>
      </w:r>
    </w:p>
    <w:p w:rsidR="002D3373" w:rsidRPr="002D3373" w:rsidRDefault="002D3373" w:rsidP="002D3373">
      <w:pPr>
        <w:spacing w:line="240" w:lineRule="auto"/>
        <w:jc w:val="center"/>
        <w:rPr>
          <w:rFonts w:ascii="Barlow" w:hAnsi="Barlow" w:cs="Arial"/>
          <w:b/>
          <w:sz w:val="20"/>
          <w:szCs w:val="20"/>
        </w:rPr>
      </w:pPr>
      <w:r w:rsidRPr="002D3373">
        <w:rPr>
          <w:rFonts w:ascii="Barlow" w:hAnsi="Barlow" w:cs="Arial"/>
          <w:b/>
          <w:sz w:val="20"/>
          <w:szCs w:val="20"/>
        </w:rPr>
        <w:t>Notas a los Estados Financieros</w:t>
      </w:r>
      <w:bookmarkStart w:id="0" w:name="_GoBack"/>
      <w:bookmarkEnd w:id="0"/>
    </w:p>
    <w:p w:rsidR="002D3373" w:rsidRPr="002D3373" w:rsidRDefault="002D3373" w:rsidP="002D3373">
      <w:pPr>
        <w:spacing w:line="240" w:lineRule="auto"/>
        <w:jc w:val="center"/>
        <w:rPr>
          <w:rFonts w:ascii="Barlow" w:hAnsi="Barlow" w:cs="Arial"/>
          <w:b/>
          <w:sz w:val="20"/>
          <w:szCs w:val="20"/>
        </w:rPr>
      </w:pPr>
      <w:r w:rsidRPr="002D3373">
        <w:rPr>
          <w:rFonts w:ascii="Barlow" w:hAnsi="Barlow" w:cs="Arial"/>
          <w:b/>
          <w:sz w:val="20"/>
          <w:szCs w:val="20"/>
        </w:rPr>
        <w:t>Al 31 de Marzo de 2019</w:t>
      </w:r>
    </w:p>
    <w:p w:rsidR="002D3373" w:rsidRPr="002D3373" w:rsidRDefault="002D3373" w:rsidP="002D3373">
      <w:pPr>
        <w:spacing w:line="240" w:lineRule="auto"/>
        <w:jc w:val="center"/>
        <w:rPr>
          <w:rFonts w:ascii="Barlow" w:hAnsi="Barlow" w:cs="Arial"/>
          <w:b/>
          <w:sz w:val="20"/>
          <w:szCs w:val="20"/>
        </w:rPr>
      </w:pPr>
      <w:r w:rsidRPr="002D3373">
        <w:rPr>
          <w:rFonts w:ascii="Barlow" w:hAnsi="Barlow" w:cs="Arial"/>
          <w:b/>
          <w:sz w:val="20"/>
          <w:szCs w:val="20"/>
        </w:rPr>
        <w:t>(Pesos)</w:t>
      </w:r>
    </w:p>
    <w:p w:rsidR="002D3373" w:rsidRPr="002D3373" w:rsidRDefault="002D3373" w:rsidP="002D3373">
      <w:pPr>
        <w:spacing w:line="240" w:lineRule="auto"/>
        <w:rPr>
          <w:rFonts w:ascii="Barlow" w:hAnsi="Barlow" w:cs="Arial"/>
          <w:b/>
          <w:sz w:val="20"/>
          <w:szCs w:val="20"/>
        </w:rPr>
      </w:pPr>
      <w:r w:rsidRPr="002D3373">
        <w:rPr>
          <w:rFonts w:ascii="Barlow" w:hAnsi="Barlow" w:cs="Arial"/>
          <w:b/>
          <w:sz w:val="20"/>
          <w:szCs w:val="20"/>
        </w:rPr>
        <w:t>Ente Público: LA JUNTA DE ELECTRIFICACION DE YUCATAN</w:t>
      </w:r>
    </w:p>
    <w:p w:rsidR="002D3373" w:rsidRPr="002D3373" w:rsidRDefault="002D3373" w:rsidP="002D3373">
      <w:pPr>
        <w:pStyle w:val="Encabezado"/>
        <w:rPr>
          <w:rFonts w:ascii="Barlow" w:hAnsi="Barlow"/>
          <w:b/>
          <w:sz w:val="20"/>
          <w:szCs w:val="20"/>
        </w:rPr>
      </w:pPr>
    </w:p>
    <w:p w:rsidR="002D3373" w:rsidRPr="002D3373" w:rsidRDefault="002D3373" w:rsidP="00756490">
      <w:pPr>
        <w:pStyle w:val="Texto"/>
        <w:spacing w:after="80" w:line="203" w:lineRule="exact"/>
        <w:jc w:val="center"/>
        <w:rPr>
          <w:rFonts w:ascii="Barlow" w:hAnsi="Barlow"/>
          <w:b/>
          <w:sz w:val="20"/>
        </w:rPr>
      </w:pPr>
    </w:p>
    <w:p w:rsidR="008E0465" w:rsidRPr="002D3373" w:rsidRDefault="008E0465" w:rsidP="00756490">
      <w:pPr>
        <w:pStyle w:val="Texto"/>
        <w:spacing w:after="80" w:line="203" w:lineRule="exact"/>
        <w:jc w:val="center"/>
        <w:rPr>
          <w:rFonts w:ascii="Barlow" w:hAnsi="Barlow"/>
          <w:sz w:val="20"/>
        </w:rPr>
      </w:pPr>
      <w:r w:rsidRPr="002D3373">
        <w:rPr>
          <w:rFonts w:ascii="Barlow" w:hAnsi="Barlow"/>
          <w:b/>
          <w:sz w:val="20"/>
        </w:rPr>
        <w:t xml:space="preserve"> </w:t>
      </w:r>
      <w:r w:rsidRPr="002D3373">
        <w:rPr>
          <w:rFonts w:ascii="Barlow" w:hAnsi="Barlow"/>
          <w:sz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8E0465" w:rsidRPr="002D3373" w:rsidRDefault="008E0465" w:rsidP="008E0465">
      <w:pPr>
        <w:pStyle w:val="Texto"/>
        <w:spacing w:after="80" w:line="203" w:lineRule="exact"/>
        <w:rPr>
          <w:rFonts w:ascii="Barlow" w:hAnsi="Barlow"/>
          <w:sz w:val="20"/>
        </w:rPr>
      </w:pPr>
      <w:r w:rsidRPr="002D3373">
        <w:rPr>
          <w:rFonts w:ascii="Barlow" w:hAnsi="Barlow"/>
          <w:sz w:val="20"/>
        </w:rPr>
        <w:t>A continuación se presentan los tres tipos de notas que acompañan a los estados, a saber:</w:t>
      </w:r>
    </w:p>
    <w:p w:rsidR="008E0465" w:rsidRPr="002D3373" w:rsidRDefault="008E0465" w:rsidP="008E0465">
      <w:pPr>
        <w:pStyle w:val="Texto"/>
        <w:spacing w:after="80" w:line="203" w:lineRule="exact"/>
        <w:rPr>
          <w:rFonts w:ascii="Barlow" w:hAnsi="Barlow"/>
          <w:sz w:val="20"/>
        </w:rPr>
      </w:pPr>
      <w:r w:rsidRPr="002D3373">
        <w:rPr>
          <w:rFonts w:ascii="Barlow" w:hAnsi="Barlow"/>
          <w:sz w:val="20"/>
        </w:rPr>
        <w:t xml:space="preserve">a) </w:t>
      </w:r>
      <w:r w:rsidRPr="002D3373">
        <w:rPr>
          <w:rFonts w:ascii="Barlow" w:hAnsi="Barlow"/>
          <w:sz w:val="20"/>
        </w:rPr>
        <w:tab/>
        <w:t>Notas de desglose;</w:t>
      </w:r>
    </w:p>
    <w:p w:rsidR="008E0465" w:rsidRPr="002D3373" w:rsidRDefault="008E0465" w:rsidP="008E0465">
      <w:pPr>
        <w:pStyle w:val="Texto"/>
        <w:spacing w:after="80" w:line="203" w:lineRule="exact"/>
        <w:rPr>
          <w:rFonts w:ascii="Barlow" w:hAnsi="Barlow"/>
          <w:sz w:val="20"/>
        </w:rPr>
      </w:pPr>
      <w:r w:rsidRPr="002D3373">
        <w:rPr>
          <w:rFonts w:ascii="Barlow" w:hAnsi="Barlow"/>
          <w:sz w:val="20"/>
        </w:rPr>
        <w:t xml:space="preserve">b) </w:t>
      </w:r>
      <w:r w:rsidRPr="002D3373">
        <w:rPr>
          <w:rFonts w:ascii="Barlow" w:hAnsi="Barlow"/>
          <w:sz w:val="20"/>
        </w:rPr>
        <w:tab/>
        <w:t>Notas de memoria (cuentas de orden), y</w:t>
      </w:r>
    </w:p>
    <w:p w:rsidR="008E0465" w:rsidRPr="002D3373" w:rsidRDefault="008E0465" w:rsidP="008E0465">
      <w:pPr>
        <w:pStyle w:val="Texto"/>
        <w:spacing w:after="80" w:line="203" w:lineRule="exact"/>
        <w:rPr>
          <w:rFonts w:ascii="Barlow" w:hAnsi="Barlow"/>
          <w:sz w:val="20"/>
        </w:rPr>
      </w:pPr>
      <w:r w:rsidRPr="002D3373">
        <w:rPr>
          <w:rFonts w:ascii="Barlow" w:hAnsi="Barlow"/>
          <w:sz w:val="20"/>
        </w:rPr>
        <w:t xml:space="preserve">c) </w:t>
      </w:r>
      <w:r w:rsidRPr="002D3373">
        <w:rPr>
          <w:rFonts w:ascii="Barlow" w:hAnsi="Barlow"/>
          <w:sz w:val="20"/>
        </w:rPr>
        <w:tab/>
        <w:t>Notas de gestión administrativa.</w:t>
      </w:r>
    </w:p>
    <w:p w:rsidR="00E4479B" w:rsidRPr="002D3373" w:rsidRDefault="008E0465" w:rsidP="008E0465">
      <w:pPr>
        <w:pStyle w:val="Texto"/>
        <w:spacing w:after="0" w:line="240" w:lineRule="exact"/>
        <w:ind w:firstLine="0"/>
        <w:jc w:val="center"/>
        <w:rPr>
          <w:rFonts w:ascii="Barlow" w:hAnsi="Barlow"/>
          <w:sz w:val="20"/>
        </w:rPr>
      </w:pPr>
      <w:r w:rsidRPr="002D3373">
        <w:rPr>
          <w:rFonts w:ascii="Barlow" w:hAnsi="Barlow"/>
          <w:b/>
          <w:sz w:val="20"/>
        </w:rPr>
        <w:t xml:space="preserve">a) </w:t>
      </w:r>
      <w:r w:rsidR="00E4479B" w:rsidRPr="002D3373">
        <w:rPr>
          <w:rFonts w:ascii="Barlow" w:hAnsi="Barlow"/>
          <w:b/>
          <w:sz w:val="20"/>
        </w:rPr>
        <w:t>NOTAS DE DESGLOSE</w:t>
      </w:r>
    </w:p>
    <w:p w:rsidR="00E4479B" w:rsidRPr="002D3373" w:rsidRDefault="00E4479B" w:rsidP="00E4479B">
      <w:pPr>
        <w:pStyle w:val="INCISO"/>
        <w:spacing w:after="0" w:line="240" w:lineRule="exact"/>
        <w:ind w:left="648"/>
        <w:rPr>
          <w:rFonts w:ascii="Barlow" w:hAnsi="Barlow"/>
          <w:b/>
          <w:smallCaps/>
          <w:sz w:val="20"/>
          <w:szCs w:val="20"/>
        </w:rPr>
      </w:pPr>
      <w:r w:rsidRPr="002D3373">
        <w:rPr>
          <w:rFonts w:ascii="Barlow" w:hAnsi="Barlow"/>
          <w:b/>
          <w:smallCaps/>
          <w:sz w:val="20"/>
          <w:szCs w:val="20"/>
        </w:rPr>
        <w:t>I)</w:t>
      </w:r>
      <w:r w:rsidRPr="002D3373">
        <w:rPr>
          <w:rFonts w:ascii="Barlow" w:hAnsi="Barlow"/>
          <w:b/>
          <w:smallCaps/>
          <w:sz w:val="20"/>
          <w:szCs w:val="20"/>
        </w:rPr>
        <w:tab/>
        <w:t>Notas al Estado de Situación Financiera</w:t>
      </w:r>
    </w:p>
    <w:p w:rsidR="00E4479B" w:rsidRPr="002D3373" w:rsidRDefault="00E4479B" w:rsidP="00E4479B">
      <w:pPr>
        <w:pStyle w:val="Texto"/>
        <w:spacing w:after="0" w:line="240" w:lineRule="exact"/>
        <w:rPr>
          <w:rFonts w:ascii="Barlow" w:hAnsi="Barlow"/>
          <w:b/>
          <w:sz w:val="20"/>
          <w:lang w:val="es-MX"/>
        </w:rPr>
      </w:pPr>
    </w:p>
    <w:p w:rsidR="00E4479B" w:rsidRPr="002D3373" w:rsidRDefault="00E4479B" w:rsidP="00E4479B">
      <w:pPr>
        <w:pStyle w:val="Texto"/>
        <w:spacing w:after="0" w:line="240" w:lineRule="exact"/>
        <w:rPr>
          <w:rFonts w:ascii="Barlow" w:hAnsi="Barlow"/>
          <w:b/>
          <w:sz w:val="20"/>
          <w:lang w:val="es-MX"/>
        </w:rPr>
      </w:pPr>
      <w:r w:rsidRPr="002D3373">
        <w:rPr>
          <w:rFonts w:ascii="Barlow" w:hAnsi="Barlow"/>
          <w:b/>
          <w:sz w:val="20"/>
          <w:lang w:val="es-MX"/>
        </w:rPr>
        <w:t>Activo</w:t>
      </w:r>
    </w:p>
    <w:p w:rsidR="00E4479B" w:rsidRPr="002D3373" w:rsidRDefault="00E4479B" w:rsidP="006C32AE">
      <w:pPr>
        <w:pStyle w:val="ROMANOS"/>
        <w:numPr>
          <w:ilvl w:val="0"/>
          <w:numId w:val="8"/>
        </w:numPr>
        <w:spacing w:after="0" w:line="240" w:lineRule="exact"/>
        <w:rPr>
          <w:rFonts w:ascii="Barlow" w:hAnsi="Barlow"/>
          <w:b/>
          <w:sz w:val="20"/>
          <w:szCs w:val="20"/>
          <w:lang w:val="es-MX"/>
        </w:rPr>
      </w:pPr>
      <w:r w:rsidRPr="002D3373">
        <w:rPr>
          <w:rFonts w:ascii="Barlow" w:hAnsi="Barlow"/>
          <w:b/>
          <w:sz w:val="20"/>
          <w:szCs w:val="20"/>
          <w:lang w:val="es-MX"/>
        </w:rPr>
        <w:t>Efectivo y Equivalentes</w:t>
      </w:r>
    </w:p>
    <w:p w:rsidR="00381FDB" w:rsidRPr="002D3373" w:rsidRDefault="00CF6F92" w:rsidP="00DA6B3A">
      <w:pPr>
        <w:pStyle w:val="ROMANOS"/>
        <w:tabs>
          <w:tab w:val="clear" w:pos="720"/>
        </w:tabs>
        <w:spacing w:after="0" w:line="240" w:lineRule="exact"/>
        <w:ind w:left="709" w:firstLine="0"/>
        <w:rPr>
          <w:rFonts w:ascii="Barlow" w:hAnsi="Barlow"/>
          <w:sz w:val="20"/>
          <w:szCs w:val="20"/>
          <w:lang w:val="es-MX"/>
        </w:rPr>
      </w:pPr>
      <w:r w:rsidRPr="002D3373">
        <w:rPr>
          <w:rFonts w:ascii="Barlow" w:hAnsi="Barlow"/>
          <w:sz w:val="20"/>
          <w:szCs w:val="20"/>
          <w:lang w:val="es-MX"/>
        </w:rPr>
        <w:t xml:space="preserve">El efectivo y equivalentes de la entidad se encuentra integrado </w:t>
      </w:r>
      <w:r w:rsidR="00C22724" w:rsidRPr="002D3373">
        <w:rPr>
          <w:rFonts w:ascii="Barlow" w:hAnsi="Barlow"/>
          <w:sz w:val="20"/>
          <w:szCs w:val="20"/>
          <w:lang w:val="es-MX"/>
        </w:rPr>
        <w:t>por el fondo fijo y</w:t>
      </w:r>
      <w:r w:rsidRPr="002D3373">
        <w:rPr>
          <w:rFonts w:ascii="Barlow" w:hAnsi="Barlow"/>
          <w:sz w:val="20"/>
          <w:szCs w:val="20"/>
          <w:lang w:val="es-MX"/>
        </w:rPr>
        <w:t xml:space="preserve"> las cuentas bancarias </w:t>
      </w:r>
      <w:r w:rsidR="00542518" w:rsidRPr="002D3373">
        <w:rPr>
          <w:rFonts w:ascii="Barlow" w:hAnsi="Barlow"/>
          <w:sz w:val="20"/>
          <w:szCs w:val="20"/>
          <w:lang w:val="es-MX"/>
        </w:rPr>
        <w:t xml:space="preserve">al </w:t>
      </w:r>
      <w:r w:rsidR="00E41F04" w:rsidRPr="002D3373">
        <w:rPr>
          <w:rFonts w:ascii="Barlow" w:hAnsi="Barlow"/>
          <w:sz w:val="20"/>
          <w:szCs w:val="20"/>
          <w:lang w:val="es-MX"/>
        </w:rPr>
        <w:t>31 de Marz</w:t>
      </w:r>
      <w:r w:rsidR="008E0465" w:rsidRPr="002D3373">
        <w:rPr>
          <w:rFonts w:ascii="Barlow" w:hAnsi="Barlow"/>
          <w:sz w:val="20"/>
          <w:szCs w:val="20"/>
          <w:lang w:val="es-MX"/>
        </w:rPr>
        <w:t>o de 2019</w:t>
      </w:r>
      <w:r w:rsidRPr="002D3373">
        <w:rPr>
          <w:rFonts w:ascii="Barlow" w:hAnsi="Barlow"/>
          <w:sz w:val="20"/>
          <w:szCs w:val="20"/>
          <w:lang w:val="es-MX"/>
        </w:rPr>
        <w:t xml:space="preserve">, ascienden a la cantidad de </w:t>
      </w:r>
    </w:p>
    <w:p w:rsidR="009F0B92" w:rsidRDefault="00CF6F92" w:rsidP="00DA6B3A">
      <w:pPr>
        <w:pStyle w:val="ROMANOS"/>
        <w:tabs>
          <w:tab w:val="clear" w:pos="720"/>
        </w:tabs>
        <w:spacing w:after="0" w:line="240" w:lineRule="exact"/>
        <w:ind w:left="709" w:firstLine="0"/>
        <w:rPr>
          <w:rFonts w:ascii="Barlow" w:hAnsi="Barlow"/>
          <w:sz w:val="20"/>
          <w:szCs w:val="20"/>
          <w:lang w:val="es-MX"/>
        </w:rPr>
      </w:pPr>
      <w:r w:rsidRPr="002D3373">
        <w:rPr>
          <w:rFonts w:ascii="Barlow" w:hAnsi="Barlow"/>
          <w:sz w:val="20"/>
          <w:szCs w:val="20"/>
          <w:lang w:val="es-MX"/>
        </w:rPr>
        <w:t>$</w:t>
      </w:r>
      <w:r w:rsidR="00E41F04" w:rsidRPr="002D3373">
        <w:rPr>
          <w:rFonts w:ascii="Barlow" w:hAnsi="Barlow"/>
          <w:sz w:val="20"/>
          <w:szCs w:val="20"/>
          <w:lang w:val="es-MX"/>
        </w:rPr>
        <w:t>1, 527,031.01</w:t>
      </w:r>
      <w:r w:rsidR="000562D6" w:rsidRPr="002D3373">
        <w:rPr>
          <w:rFonts w:ascii="Barlow" w:hAnsi="Barlow"/>
          <w:sz w:val="20"/>
          <w:szCs w:val="20"/>
          <w:lang w:val="es-MX"/>
        </w:rPr>
        <w:t xml:space="preserve"> </w:t>
      </w:r>
      <w:r w:rsidRPr="002D3373">
        <w:rPr>
          <w:rFonts w:ascii="Barlow" w:hAnsi="Barlow"/>
          <w:sz w:val="20"/>
          <w:szCs w:val="20"/>
          <w:lang w:val="es-MX"/>
        </w:rPr>
        <w:t>como sigue:</w:t>
      </w:r>
    </w:p>
    <w:p w:rsidR="002D3373" w:rsidRDefault="002D3373" w:rsidP="00DA6B3A">
      <w:pPr>
        <w:pStyle w:val="ROMANOS"/>
        <w:tabs>
          <w:tab w:val="clear" w:pos="720"/>
        </w:tabs>
        <w:spacing w:after="0" w:line="240" w:lineRule="exact"/>
        <w:ind w:left="709" w:firstLine="0"/>
        <w:rPr>
          <w:rFonts w:ascii="Barlow" w:hAnsi="Barlow"/>
          <w:sz w:val="20"/>
          <w:szCs w:val="20"/>
          <w:lang w:val="es-MX"/>
        </w:rPr>
      </w:pPr>
    </w:p>
    <w:p w:rsidR="002D3373" w:rsidRDefault="002D3373" w:rsidP="00DA6B3A">
      <w:pPr>
        <w:pStyle w:val="ROMANOS"/>
        <w:tabs>
          <w:tab w:val="clear" w:pos="720"/>
        </w:tabs>
        <w:spacing w:after="0" w:line="240" w:lineRule="exact"/>
        <w:ind w:left="709" w:firstLine="0"/>
        <w:rPr>
          <w:rFonts w:ascii="Barlow" w:hAnsi="Barlow"/>
          <w:sz w:val="20"/>
          <w:szCs w:val="20"/>
          <w:lang w:val="es-MX"/>
        </w:rPr>
      </w:pPr>
    </w:p>
    <w:p w:rsidR="002D3373" w:rsidRDefault="002D3373" w:rsidP="00DA6B3A">
      <w:pPr>
        <w:pStyle w:val="ROMANOS"/>
        <w:tabs>
          <w:tab w:val="clear" w:pos="720"/>
        </w:tabs>
        <w:spacing w:after="0" w:line="240" w:lineRule="exact"/>
        <w:ind w:left="709" w:firstLine="0"/>
        <w:rPr>
          <w:rFonts w:ascii="Barlow" w:hAnsi="Barlow"/>
          <w:sz w:val="20"/>
          <w:szCs w:val="20"/>
          <w:lang w:val="es-MX"/>
        </w:rPr>
      </w:pPr>
    </w:p>
    <w:p w:rsidR="002D3373" w:rsidRDefault="002D3373" w:rsidP="00DA6B3A">
      <w:pPr>
        <w:pStyle w:val="ROMANOS"/>
        <w:tabs>
          <w:tab w:val="clear" w:pos="720"/>
        </w:tabs>
        <w:spacing w:after="0" w:line="240" w:lineRule="exact"/>
        <w:ind w:left="709" w:firstLine="0"/>
        <w:rPr>
          <w:rFonts w:ascii="Barlow" w:hAnsi="Barlow"/>
          <w:sz w:val="20"/>
          <w:szCs w:val="20"/>
          <w:lang w:val="es-MX"/>
        </w:rPr>
      </w:pPr>
    </w:p>
    <w:p w:rsidR="008E0465" w:rsidRPr="002D3373" w:rsidRDefault="00055406" w:rsidP="00DA6B3A">
      <w:pPr>
        <w:pStyle w:val="ROMANOS"/>
        <w:tabs>
          <w:tab w:val="clear" w:pos="720"/>
        </w:tabs>
        <w:spacing w:after="0" w:line="240" w:lineRule="exact"/>
        <w:ind w:left="709" w:firstLine="0"/>
        <w:rPr>
          <w:rFonts w:ascii="Barlow" w:hAnsi="Barlow"/>
          <w:sz w:val="20"/>
          <w:szCs w:val="20"/>
          <w:lang w:val="es-MX"/>
        </w:rPr>
      </w:pPr>
      <w:r w:rsidRPr="002D3373">
        <w:rPr>
          <w:rFonts w:ascii="Barlow" w:hAnsi="Barlow"/>
          <w:noProof/>
          <w:sz w:val="20"/>
          <w:szCs w:val="20"/>
          <w:lang w:val="es-MX" w:eastAsia="es-MX"/>
        </w:rPr>
        <w:lastRenderedPageBreak/>
        <w:drawing>
          <wp:anchor distT="0" distB="0" distL="114300" distR="114300" simplePos="0" relativeHeight="251647488" behindDoc="0" locked="0" layoutInCell="1" allowOverlap="1" wp14:anchorId="5E6B537A" wp14:editId="566E56F2">
            <wp:simplePos x="0" y="0"/>
            <wp:positionH relativeFrom="column">
              <wp:posOffset>438858</wp:posOffset>
            </wp:positionH>
            <wp:positionV relativeFrom="paragraph">
              <wp:posOffset>19729</wp:posOffset>
            </wp:positionV>
            <wp:extent cx="8176437" cy="22612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1900" cy="2259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2D84" w:rsidRPr="002D3373" w:rsidRDefault="004E2D84" w:rsidP="00DA6B3A">
      <w:pPr>
        <w:pStyle w:val="ROMANOS"/>
        <w:tabs>
          <w:tab w:val="clear" w:pos="720"/>
        </w:tabs>
        <w:spacing w:after="0" w:line="240" w:lineRule="exact"/>
        <w:ind w:left="709" w:firstLine="0"/>
        <w:rPr>
          <w:rFonts w:ascii="Barlow" w:hAnsi="Barlow"/>
          <w:sz w:val="20"/>
          <w:szCs w:val="20"/>
          <w:lang w:val="es-MX"/>
        </w:rPr>
      </w:pPr>
    </w:p>
    <w:p w:rsidR="00316DA6" w:rsidRPr="002D3373" w:rsidRDefault="00316DA6" w:rsidP="00DA6B3A">
      <w:pPr>
        <w:pStyle w:val="ROMANOS"/>
        <w:tabs>
          <w:tab w:val="clear" w:pos="720"/>
        </w:tabs>
        <w:spacing w:after="0" w:line="240" w:lineRule="exact"/>
        <w:ind w:left="709" w:firstLine="0"/>
        <w:rPr>
          <w:rFonts w:ascii="Barlow" w:hAnsi="Barlow"/>
          <w:sz w:val="20"/>
          <w:szCs w:val="20"/>
          <w:lang w:val="es-MX"/>
        </w:rPr>
      </w:pPr>
    </w:p>
    <w:p w:rsidR="00316DA6" w:rsidRPr="002D3373" w:rsidRDefault="00316DA6" w:rsidP="00DA6B3A">
      <w:pPr>
        <w:pStyle w:val="ROMANOS"/>
        <w:tabs>
          <w:tab w:val="clear" w:pos="720"/>
        </w:tabs>
        <w:spacing w:after="0" w:line="240" w:lineRule="exact"/>
        <w:ind w:left="709" w:firstLine="0"/>
        <w:rPr>
          <w:rFonts w:ascii="Barlow" w:hAnsi="Barlow"/>
          <w:sz w:val="20"/>
          <w:szCs w:val="20"/>
          <w:lang w:val="es-MX"/>
        </w:rPr>
      </w:pPr>
    </w:p>
    <w:p w:rsidR="00316DA6" w:rsidRPr="002D3373" w:rsidRDefault="00316DA6" w:rsidP="00DA6B3A">
      <w:pPr>
        <w:pStyle w:val="ROMANOS"/>
        <w:tabs>
          <w:tab w:val="clear" w:pos="720"/>
        </w:tabs>
        <w:spacing w:after="0" w:line="240" w:lineRule="exact"/>
        <w:ind w:left="709" w:firstLine="0"/>
        <w:rPr>
          <w:rFonts w:ascii="Barlow" w:hAnsi="Barlow"/>
          <w:sz w:val="20"/>
          <w:szCs w:val="20"/>
          <w:lang w:val="es-MX"/>
        </w:rPr>
      </w:pPr>
    </w:p>
    <w:p w:rsidR="00316DA6" w:rsidRPr="002D3373" w:rsidRDefault="00316DA6" w:rsidP="00DA6B3A">
      <w:pPr>
        <w:pStyle w:val="ROMANOS"/>
        <w:tabs>
          <w:tab w:val="clear" w:pos="720"/>
        </w:tabs>
        <w:spacing w:after="0" w:line="240" w:lineRule="exact"/>
        <w:ind w:left="709" w:firstLine="0"/>
        <w:rPr>
          <w:rFonts w:ascii="Barlow" w:hAnsi="Barlow"/>
          <w:sz w:val="20"/>
          <w:szCs w:val="20"/>
          <w:lang w:val="es-MX"/>
        </w:rPr>
      </w:pPr>
    </w:p>
    <w:p w:rsidR="00316DA6" w:rsidRPr="002D3373" w:rsidRDefault="00316DA6" w:rsidP="00DA6B3A">
      <w:pPr>
        <w:pStyle w:val="ROMANOS"/>
        <w:tabs>
          <w:tab w:val="clear" w:pos="720"/>
        </w:tabs>
        <w:spacing w:after="0" w:line="240" w:lineRule="exact"/>
        <w:ind w:left="709" w:firstLine="0"/>
        <w:rPr>
          <w:rFonts w:ascii="Barlow" w:hAnsi="Barlow"/>
          <w:sz w:val="20"/>
          <w:szCs w:val="20"/>
          <w:lang w:val="es-MX"/>
        </w:rPr>
      </w:pPr>
    </w:p>
    <w:p w:rsidR="00316DA6" w:rsidRPr="002D3373" w:rsidRDefault="00316DA6" w:rsidP="00DA6B3A">
      <w:pPr>
        <w:pStyle w:val="ROMANOS"/>
        <w:tabs>
          <w:tab w:val="clear" w:pos="720"/>
        </w:tabs>
        <w:spacing w:after="0" w:line="240" w:lineRule="exact"/>
        <w:ind w:left="709" w:firstLine="0"/>
        <w:rPr>
          <w:rFonts w:ascii="Barlow" w:hAnsi="Barlow"/>
          <w:sz w:val="20"/>
          <w:szCs w:val="20"/>
          <w:lang w:val="es-MX"/>
        </w:rPr>
      </w:pPr>
    </w:p>
    <w:p w:rsidR="00316DA6" w:rsidRPr="002D3373" w:rsidRDefault="00316DA6" w:rsidP="00DA6B3A">
      <w:pPr>
        <w:pStyle w:val="ROMANOS"/>
        <w:tabs>
          <w:tab w:val="clear" w:pos="720"/>
        </w:tabs>
        <w:spacing w:after="0" w:line="240" w:lineRule="exact"/>
        <w:ind w:left="709" w:firstLine="0"/>
        <w:rPr>
          <w:rFonts w:ascii="Barlow" w:hAnsi="Barlow"/>
          <w:sz w:val="20"/>
          <w:szCs w:val="20"/>
          <w:lang w:val="es-MX"/>
        </w:rPr>
      </w:pPr>
    </w:p>
    <w:p w:rsidR="00316DA6" w:rsidRPr="002D3373" w:rsidRDefault="00316DA6" w:rsidP="00DA6B3A">
      <w:pPr>
        <w:pStyle w:val="ROMANOS"/>
        <w:tabs>
          <w:tab w:val="clear" w:pos="720"/>
        </w:tabs>
        <w:spacing w:after="0" w:line="240" w:lineRule="exact"/>
        <w:ind w:left="709" w:firstLine="0"/>
        <w:rPr>
          <w:rFonts w:ascii="Barlow" w:hAnsi="Barlow"/>
          <w:sz w:val="20"/>
          <w:szCs w:val="20"/>
          <w:lang w:val="es-MX"/>
        </w:rPr>
      </w:pPr>
    </w:p>
    <w:p w:rsidR="00316DA6" w:rsidRDefault="00316DA6" w:rsidP="00DA6B3A">
      <w:pPr>
        <w:pStyle w:val="ROMANOS"/>
        <w:tabs>
          <w:tab w:val="clear" w:pos="720"/>
        </w:tabs>
        <w:spacing w:after="0" w:line="240" w:lineRule="exact"/>
        <w:ind w:left="709" w:firstLine="0"/>
        <w:rPr>
          <w:rFonts w:ascii="Barlow" w:hAnsi="Barlow"/>
          <w:sz w:val="20"/>
          <w:szCs w:val="20"/>
          <w:lang w:val="es-MX"/>
        </w:rPr>
      </w:pPr>
    </w:p>
    <w:p w:rsidR="002D3373" w:rsidRDefault="002D3373" w:rsidP="00DA6B3A">
      <w:pPr>
        <w:pStyle w:val="ROMANOS"/>
        <w:tabs>
          <w:tab w:val="clear" w:pos="720"/>
        </w:tabs>
        <w:spacing w:after="0" w:line="240" w:lineRule="exact"/>
        <w:ind w:left="709" w:firstLine="0"/>
        <w:rPr>
          <w:rFonts w:ascii="Barlow" w:hAnsi="Barlow"/>
          <w:sz w:val="20"/>
          <w:szCs w:val="20"/>
          <w:lang w:val="es-MX"/>
        </w:rPr>
      </w:pPr>
    </w:p>
    <w:p w:rsidR="002D3373" w:rsidRDefault="002D3373" w:rsidP="00DA6B3A">
      <w:pPr>
        <w:pStyle w:val="ROMANOS"/>
        <w:tabs>
          <w:tab w:val="clear" w:pos="720"/>
        </w:tabs>
        <w:spacing w:after="0" w:line="240" w:lineRule="exact"/>
        <w:ind w:left="709" w:firstLine="0"/>
        <w:rPr>
          <w:rFonts w:ascii="Barlow" w:hAnsi="Barlow"/>
          <w:sz w:val="20"/>
          <w:szCs w:val="20"/>
          <w:lang w:val="es-MX"/>
        </w:rPr>
      </w:pPr>
    </w:p>
    <w:p w:rsidR="002D3373" w:rsidRDefault="002D3373" w:rsidP="00DA6B3A">
      <w:pPr>
        <w:pStyle w:val="ROMANOS"/>
        <w:tabs>
          <w:tab w:val="clear" w:pos="720"/>
        </w:tabs>
        <w:spacing w:after="0" w:line="240" w:lineRule="exact"/>
        <w:ind w:left="709" w:firstLine="0"/>
        <w:rPr>
          <w:rFonts w:ascii="Barlow" w:hAnsi="Barlow"/>
          <w:sz w:val="20"/>
          <w:szCs w:val="20"/>
          <w:lang w:val="es-MX"/>
        </w:rPr>
      </w:pPr>
    </w:p>
    <w:p w:rsidR="002D3373" w:rsidRDefault="002D3373" w:rsidP="00DA6B3A">
      <w:pPr>
        <w:pStyle w:val="ROMANOS"/>
        <w:tabs>
          <w:tab w:val="clear" w:pos="720"/>
        </w:tabs>
        <w:spacing w:after="0" w:line="240" w:lineRule="exact"/>
        <w:ind w:left="709" w:firstLine="0"/>
        <w:rPr>
          <w:rFonts w:ascii="Barlow" w:hAnsi="Barlow"/>
          <w:sz w:val="20"/>
          <w:szCs w:val="20"/>
          <w:lang w:val="es-MX"/>
        </w:rPr>
      </w:pPr>
    </w:p>
    <w:p w:rsidR="002D3373" w:rsidRDefault="002D3373" w:rsidP="00DA6B3A">
      <w:pPr>
        <w:pStyle w:val="ROMANOS"/>
        <w:tabs>
          <w:tab w:val="clear" w:pos="720"/>
        </w:tabs>
        <w:spacing w:after="0" w:line="240" w:lineRule="exact"/>
        <w:ind w:left="709" w:firstLine="0"/>
        <w:rPr>
          <w:rFonts w:ascii="Barlow" w:hAnsi="Barlow"/>
          <w:sz w:val="20"/>
          <w:szCs w:val="20"/>
          <w:lang w:val="es-MX"/>
        </w:rPr>
      </w:pPr>
    </w:p>
    <w:p w:rsidR="002D3373" w:rsidRDefault="002D3373" w:rsidP="00DA6B3A">
      <w:pPr>
        <w:pStyle w:val="ROMANOS"/>
        <w:tabs>
          <w:tab w:val="clear" w:pos="720"/>
        </w:tabs>
        <w:spacing w:after="0" w:line="240" w:lineRule="exact"/>
        <w:ind w:left="709" w:firstLine="0"/>
        <w:rPr>
          <w:rFonts w:ascii="Barlow" w:hAnsi="Barlow"/>
          <w:sz w:val="20"/>
          <w:szCs w:val="20"/>
          <w:lang w:val="es-MX"/>
        </w:rPr>
      </w:pPr>
    </w:p>
    <w:p w:rsidR="00CF6F92" w:rsidRPr="002D3373" w:rsidRDefault="00CF6F92" w:rsidP="001C1CB3">
      <w:pPr>
        <w:pStyle w:val="ROMANOS"/>
        <w:spacing w:after="0" w:line="240" w:lineRule="exact"/>
        <w:ind w:left="709" w:firstLine="0"/>
        <w:rPr>
          <w:rFonts w:ascii="Barlow" w:hAnsi="Barlow"/>
          <w:sz w:val="20"/>
          <w:szCs w:val="20"/>
          <w:lang w:val="es-MX"/>
        </w:rPr>
      </w:pPr>
      <w:r w:rsidRPr="002D3373">
        <w:rPr>
          <w:rFonts w:ascii="Barlow" w:hAnsi="Barlow"/>
          <w:sz w:val="20"/>
          <w:szCs w:val="20"/>
          <w:lang w:val="es-MX"/>
        </w:rPr>
        <w:t>Cada una de las cuentas tiene una afectación específica para fondos y programas estatales o federales, el nombre de la cuenta indica el concepto para el cual se utiliza. Las cuentas federales son cuentas de inversión que generan intereses, las cuentas estatales como la de gasto corriente, no genera</w:t>
      </w:r>
      <w:r w:rsidR="00F926C8" w:rsidRPr="002D3373">
        <w:rPr>
          <w:rFonts w:ascii="Barlow" w:hAnsi="Barlow"/>
          <w:sz w:val="20"/>
          <w:szCs w:val="20"/>
          <w:lang w:val="es-MX"/>
        </w:rPr>
        <w:t>n</w:t>
      </w:r>
      <w:r w:rsidRPr="002D3373">
        <w:rPr>
          <w:rFonts w:ascii="Barlow" w:hAnsi="Barlow"/>
          <w:sz w:val="20"/>
          <w:szCs w:val="20"/>
          <w:lang w:val="es-MX"/>
        </w:rPr>
        <w:t xml:space="preserve"> intereses.</w:t>
      </w:r>
    </w:p>
    <w:p w:rsidR="00CF6F92" w:rsidRPr="002D3373" w:rsidRDefault="00CF6F92" w:rsidP="00CF6F92">
      <w:pPr>
        <w:pStyle w:val="ROMANOS"/>
        <w:spacing w:after="0" w:line="240" w:lineRule="exact"/>
        <w:ind w:hanging="11"/>
        <w:rPr>
          <w:rFonts w:ascii="Barlow" w:hAnsi="Barlow"/>
          <w:sz w:val="20"/>
          <w:szCs w:val="20"/>
          <w:lang w:val="es-MX"/>
        </w:rPr>
      </w:pPr>
      <w:r w:rsidRPr="002D3373">
        <w:rPr>
          <w:rFonts w:ascii="Barlow" w:hAnsi="Barlow"/>
          <w:sz w:val="20"/>
          <w:szCs w:val="20"/>
          <w:lang w:val="es-MX"/>
        </w:rPr>
        <w:t>Todas las cuentas son utilizadas en el corto pla</w:t>
      </w:r>
      <w:r w:rsidR="00CF2F5F" w:rsidRPr="002D3373">
        <w:rPr>
          <w:rFonts w:ascii="Barlow" w:hAnsi="Barlow"/>
          <w:sz w:val="20"/>
          <w:szCs w:val="20"/>
          <w:lang w:val="es-MX"/>
        </w:rPr>
        <w:t>zo durante un año de calendario o antes</w:t>
      </w:r>
      <w:r w:rsidR="00F926C8" w:rsidRPr="002D3373">
        <w:rPr>
          <w:rFonts w:ascii="Barlow" w:hAnsi="Barlow"/>
          <w:sz w:val="20"/>
          <w:szCs w:val="20"/>
          <w:lang w:val="es-MX"/>
        </w:rPr>
        <w:t>,</w:t>
      </w:r>
      <w:r w:rsidR="00CF2F5F" w:rsidRPr="002D3373">
        <w:rPr>
          <w:rFonts w:ascii="Barlow" w:hAnsi="Barlow"/>
          <w:sz w:val="20"/>
          <w:szCs w:val="20"/>
          <w:lang w:val="es-MX"/>
        </w:rPr>
        <w:t xml:space="preserve"> hasta que se ejerza todo el recurso.</w:t>
      </w:r>
    </w:p>
    <w:p w:rsidR="00CF2F5F" w:rsidRPr="002D3373" w:rsidRDefault="00CF2F5F" w:rsidP="00CF6F92">
      <w:pPr>
        <w:pStyle w:val="ROMANOS"/>
        <w:spacing w:after="0" w:line="240" w:lineRule="exact"/>
        <w:ind w:hanging="11"/>
        <w:rPr>
          <w:rFonts w:ascii="Barlow" w:hAnsi="Barlow"/>
          <w:sz w:val="20"/>
          <w:szCs w:val="20"/>
          <w:lang w:val="es-MX"/>
        </w:rPr>
      </w:pPr>
    </w:p>
    <w:p w:rsidR="00E4479B" w:rsidRPr="002D3373" w:rsidRDefault="006C32AE" w:rsidP="006C32AE">
      <w:pPr>
        <w:pStyle w:val="ROMANOS"/>
        <w:spacing w:after="0" w:line="240" w:lineRule="exact"/>
        <w:ind w:left="709" w:firstLine="0"/>
        <w:rPr>
          <w:rFonts w:ascii="Barlow" w:hAnsi="Barlow"/>
          <w:b/>
          <w:sz w:val="20"/>
          <w:szCs w:val="20"/>
          <w:lang w:val="es-MX"/>
        </w:rPr>
      </w:pPr>
      <w:r w:rsidRPr="002D3373">
        <w:rPr>
          <w:rFonts w:ascii="Barlow" w:hAnsi="Barlow"/>
          <w:b/>
          <w:sz w:val="20"/>
          <w:szCs w:val="20"/>
          <w:lang w:val="es-MX"/>
        </w:rPr>
        <w:t xml:space="preserve">2.  y 3.  </w:t>
      </w:r>
      <w:r w:rsidR="00E4479B" w:rsidRPr="002D3373">
        <w:rPr>
          <w:rFonts w:ascii="Barlow" w:hAnsi="Barlow"/>
          <w:b/>
          <w:sz w:val="20"/>
          <w:szCs w:val="20"/>
          <w:lang w:val="es-MX"/>
        </w:rPr>
        <w:t>Derechos a recibir Efectivo y Equivalentes y Bienes o Servicios a Recibir</w:t>
      </w:r>
    </w:p>
    <w:p w:rsidR="00406C67" w:rsidRDefault="00CF2F5F" w:rsidP="006866DC">
      <w:pPr>
        <w:pStyle w:val="ROMANOS"/>
        <w:spacing w:after="0" w:line="240" w:lineRule="exact"/>
        <w:ind w:hanging="11"/>
        <w:rPr>
          <w:rFonts w:ascii="Barlow" w:hAnsi="Barlow"/>
          <w:sz w:val="20"/>
          <w:szCs w:val="20"/>
          <w:lang w:val="es-MX"/>
        </w:rPr>
      </w:pPr>
      <w:r w:rsidRPr="002D3373">
        <w:rPr>
          <w:rFonts w:ascii="Barlow" w:hAnsi="Barlow"/>
          <w:sz w:val="20"/>
          <w:szCs w:val="20"/>
          <w:lang w:val="es-MX"/>
        </w:rPr>
        <w:t>El saldo en este rubro es de $</w:t>
      </w:r>
      <w:r w:rsidR="00260228" w:rsidRPr="002D3373">
        <w:rPr>
          <w:rFonts w:ascii="Barlow" w:hAnsi="Barlow"/>
          <w:sz w:val="20"/>
          <w:szCs w:val="20"/>
          <w:lang w:val="es-MX"/>
        </w:rPr>
        <w:t>117,452.09</w:t>
      </w:r>
      <w:r w:rsidR="00227164" w:rsidRPr="002D3373">
        <w:rPr>
          <w:rFonts w:ascii="Barlow" w:hAnsi="Barlow"/>
          <w:sz w:val="20"/>
          <w:szCs w:val="20"/>
          <w:lang w:val="es-MX"/>
        </w:rPr>
        <w:t xml:space="preserve"> al</w:t>
      </w:r>
      <w:r w:rsidR="00B27E45" w:rsidRPr="002D3373">
        <w:rPr>
          <w:rFonts w:ascii="Barlow" w:hAnsi="Barlow"/>
          <w:sz w:val="20"/>
          <w:szCs w:val="20"/>
          <w:lang w:val="es-MX"/>
        </w:rPr>
        <w:t xml:space="preserve"> </w:t>
      </w:r>
      <w:r w:rsidR="00E41F04" w:rsidRPr="002D3373">
        <w:rPr>
          <w:rFonts w:ascii="Barlow" w:hAnsi="Barlow"/>
          <w:sz w:val="20"/>
          <w:szCs w:val="20"/>
          <w:lang w:val="es-MX"/>
        </w:rPr>
        <w:t>31</w:t>
      </w:r>
      <w:r w:rsidR="00CB1B54" w:rsidRPr="002D3373">
        <w:rPr>
          <w:rFonts w:ascii="Barlow" w:hAnsi="Barlow"/>
          <w:sz w:val="20"/>
          <w:szCs w:val="20"/>
          <w:lang w:val="es-MX"/>
        </w:rPr>
        <w:t xml:space="preserve">de </w:t>
      </w:r>
      <w:r w:rsidR="00E41F04" w:rsidRPr="002D3373">
        <w:rPr>
          <w:rFonts w:ascii="Barlow" w:hAnsi="Barlow"/>
          <w:sz w:val="20"/>
          <w:szCs w:val="20"/>
          <w:lang w:val="es-MX"/>
        </w:rPr>
        <w:t>Marz</w:t>
      </w:r>
      <w:r w:rsidR="00CB1B54" w:rsidRPr="002D3373">
        <w:rPr>
          <w:rFonts w:ascii="Barlow" w:hAnsi="Barlow"/>
          <w:sz w:val="20"/>
          <w:szCs w:val="20"/>
          <w:lang w:val="es-MX"/>
        </w:rPr>
        <w:t>o</w:t>
      </w:r>
      <w:r w:rsidR="00A14091" w:rsidRPr="002D3373">
        <w:rPr>
          <w:rFonts w:ascii="Barlow" w:hAnsi="Barlow"/>
          <w:sz w:val="20"/>
          <w:szCs w:val="20"/>
          <w:lang w:val="es-MX"/>
        </w:rPr>
        <w:t xml:space="preserve"> </w:t>
      </w:r>
      <w:r w:rsidR="00CB1B54" w:rsidRPr="002D3373">
        <w:rPr>
          <w:rFonts w:ascii="Barlow" w:hAnsi="Barlow"/>
          <w:sz w:val="20"/>
          <w:szCs w:val="20"/>
          <w:lang w:val="es-MX"/>
        </w:rPr>
        <w:t>de 2019</w:t>
      </w:r>
      <w:r w:rsidR="006866DC" w:rsidRPr="002D3373">
        <w:rPr>
          <w:rFonts w:ascii="Barlow" w:hAnsi="Barlow"/>
          <w:sz w:val="20"/>
          <w:szCs w:val="20"/>
          <w:lang w:val="es-MX"/>
        </w:rPr>
        <w:t xml:space="preserve"> es </w:t>
      </w:r>
      <w:r w:rsidR="00227164" w:rsidRPr="002D3373">
        <w:rPr>
          <w:rFonts w:ascii="Barlow" w:hAnsi="Barlow"/>
          <w:sz w:val="20"/>
          <w:szCs w:val="20"/>
          <w:lang w:val="es-MX"/>
        </w:rPr>
        <w:t>de subsidio</w:t>
      </w:r>
      <w:r w:rsidR="006866DC" w:rsidRPr="002D3373">
        <w:rPr>
          <w:rFonts w:ascii="Barlow" w:hAnsi="Barlow"/>
          <w:sz w:val="20"/>
          <w:szCs w:val="20"/>
          <w:lang w:val="es-MX"/>
        </w:rPr>
        <w:t xml:space="preserve"> al empleo por aplicar</w:t>
      </w:r>
      <w:r w:rsidR="00E41F04" w:rsidRPr="002D3373">
        <w:rPr>
          <w:rFonts w:ascii="Barlow" w:hAnsi="Barlow"/>
          <w:sz w:val="20"/>
          <w:szCs w:val="20"/>
          <w:lang w:val="es-MX"/>
        </w:rPr>
        <w:t>.</w:t>
      </w:r>
    </w:p>
    <w:p w:rsidR="002D3373" w:rsidRDefault="002D3373" w:rsidP="006866DC">
      <w:pPr>
        <w:pStyle w:val="ROMANOS"/>
        <w:spacing w:after="0" w:line="240" w:lineRule="exact"/>
        <w:ind w:hanging="11"/>
        <w:rPr>
          <w:rFonts w:ascii="Barlow" w:hAnsi="Barlow"/>
          <w:sz w:val="20"/>
          <w:szCs w:val="20"/>
          <w:lang w:val="es-MX"/>
        </w:rPr>
      </w:pPr>
    </w:p>
    <w:p w:rsidR="002D3373" w:rsidRDefault="002D3373" w:rsidP="006866DC">
      <w:pPr>
        <w:pStyle w:val="ROMANOS"/>
        <w:spacing w:after="0" w:line="240" w:lineRule="exact"/>
        <w:ind w:hanging="11"/>
        <w:rPr>
          <w:rFonts w:ascii="Barlow" w:hAnsi="Barlow"/>
          <w:sz w:val="20"/>
          <w:szCs w:val="20"/>
          <w:lang w:val="es-MX"/>
        </w:rPr>
      </w:pPr>
    </w:p>
    <w:p w:rsidR="002D3373" w:rsidRDefault="002D3373" w:rsidP="006866DC">
      <w:pPr>
        <w:pStyle w:val="ROMANOS"/>
        <w:spacing w:after="0" w:line="240" w:lineRule="exact"/>
        <w:ind w:hanging="11"/>
        <w:rPr>
          <w:rFonts w:ascii="Barlow" w:hAnsi="Barlow"/>
          <w:sz w:val="20"/>
          <w:szCs w:val="20"/>
          <w:lang w:val="es-MX"/>
        </w:rPr>
      </w:pPr>
    </w:p>
    <w:p w:rsidR="002D3373" w:rsidRDefault="002D3373" w:rsidP="006866DC">
      <w:pPr>
        <w:pStyle w:val="ROMANOS"/>
        <w:spacing w:after="0" w:line="240" w:lineRule="exact"/>
        <w:ind w:hanging="11"/>
        <w:rPr>
          <w:rFonts w:ascii="Barlow" w:hAnsi="Barlow"/>
          <w:sz w:val="20"/>
          <w:szCs w:val="20"/>
          <w:lang w:val="es-MX"/>
        </w:rPr>
      </w:pPr>
    </w:p>
    <w:p w:rsidR="002D3373" w:rsidRDefault="002D3373" w:rsidP="006866DC">
      <w:pPr>
        <w:pStyle w:val="ROMANOS"/>
        <w:spacing w:after="0" w:line="240" w:lineRule="exact"/>
        <w:ind w:hanging="11"/>
        <w:rPr>
          <w:rFonts w:ascii="Barlow" w:hAnsi="Barlow"/>
          <w:sz w:val="20"/>
          <w:szCs w:val="20"/>
          <w:lang w:val="es-MX"/>
        </w:rPr>
      </w:pPr>
    </w:p>
    <w:p w:rsidR="002D3373" w:rsidRDefault="002D3373" w:rsidP="006866DC">
      <w:pPr>
        <w:pStyle w:val="ROMANOS"/>
        <w:spacing w:after="0" w:line="240" w:lineRule="exact"/>
        <w:ind w:hanging="11"/>
        <w:rPr>
          <w:rFonts w:ascii="Barlow" w:hAnsi="Barlow"/>
          <w:sz w:val="20"/>
          <w:szCs w:val="20"/>
          <w:lang w:val="es-MX"/>
        </w:rPr>
      </w:pPr>
    </w:p>
    <w:p w:rsidR="002D3373" w:rsidRDefault="002D3373" w:rsidP="006866DC">
      <w:pPr>
        <w:pStyle w:val="ROMANOS"/>
        <w:spacing w:after="0" w:line="240" w:lineRule="exact"/>
        <w:ind w:hanging="11"/>
        <w:rPr>
          <w:rFonts w:ascii="Barlow" w:hAnsi="Barlow"/>
          <w:sz w:val="20"/>
          <w:szCs w:val="20"/>
          <w:lang w:val="es-MX"/>
        </w:rPr>
      </w:pPr>
    </w:p>
    <w:p w:rsidR="002D3373" w:rsidRPr="002D3373" w:rsidRDefault="002D3373" w:rsidP="006866DC">
      <w:pPr>
        <w:pStyle w:val="ROMANOS"/>
        <w:spacing w:after="0" w:line="240" w:lineRule="exact"/>
        <w:ind w:hanging="11"/>
        <w:rPr>
          <w:rFonts w:ascii="Barlow" w:hAnsi="Barlow"/>
          <w:sz w:val="20"/>
          <w:szCs w:val="20"/>
          <w:lang w:val="es-MX"/>
        </w:rPr>
      </w:pPr>
    </w:p>
    <w:p w:rsidR="00E41F04" w:rsidRPr="002D3373" w:rsidRDefault="00E41F04" w:rsidP="006866DC">
      <w:pPr>
        <w:pStyle w:val="ROMANOS"/>
        <w:spacing w:after="0" w:line="240" w:lineRule="exact"/>
        <w:ind w:hanging="11"/>
        <w:rPr>
          <w:rFonts w:ascii="Barlow" w:hAnsi="Barlow"/>
          <w:sz w:val="20"/>
          <w:szCs w:val="20"/>
          <w:lang w:val="es-MX"/>
        </w:rPr>
      </w:pPr>
      <w:r w:rsidRPr="002D3373">
        <w:rPr>
          <w:rFonts w:ascii="Barlow" w:hAnsi="Barlow"/>
          <w:noProof/>
          <w:sz w:val="20"/>
          <w:szCs w:val="20"/>
          <w:lang w:val="es-MX" w:eastAsia="es-MX"/>
        </w:rPr>
        <w:lastRenderedPageBreak/>
        <w:drawing>
          <wp:anchor distT="0" distB="0" distL="114300" distR="114300" simplePos="0" relativeHeight="251650560" behindDoc="0" locked="0" layoutInCell="1" allowOverlap="1" wp14:anchorId="620A63C5" wp14:editId="43A25EF3">
            <wp:simplePos x="0" y="0"/>
            <wp:positionH relativeFrom="column">
              <wp:posOffset>438859</wp:posOffset>
            </wp:positionH>
            <wp:positionV relativeFrom="paragraph">
              <wp:posOffset>73822</wp:posOffset>
            </wp:positionV>
            <wp:extent cx="8155172" cy="136096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5172" cy="1360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5995" w:rsidRPr="002D3373" w:rsidRDefault="006B5995" w:rsidP="00CF2F5F">
      <w:pPr>
        <w:pStyle w:val="ROMANOS"/>
        <w:spacing w:after="0" w:line="240" w:lineRule="exact"/>
        <w:ind w:hanging="11"/>
        <w:rPr>
          <w:rFonts w:ascii="Barlow" w:hAnsi="Barlow"/>
          <w:noProof/>
          <w:sz w:val="20"/>
          <w:szCs w:val="20"/>
          <w:lang w:val="es-MX" w:eastAsia="es-MX"/>
        </w:rPr>
      </w:pPr>
    </w:p>
    <w:p w:rsidR="006B5995" w:rsidRPr="002D3373" w:rsidRDefault="006B5995" w:rsidP="00CF2F5F">
      <w:pPr>
        <w:pStyle w:val="ROMANOS"/>
        <w:spacing w:after="0" w:line="240" w:lineRule="exact"/>
        <w:ind w:hanging="11"/>
        <w:rPr>
          <w:rFonts w:ascii="Barlow" w:hAnsi="Barlow"/>
          <w:noProof/>
          <w:sz w:val="20"/>
          <w:szCs w:val="20"/>
          <w:lang w:val="es-MX" w:eastAsia="es-MX"/>
        </w:rPr>
      </w:pPr>
    </w:p>
    <w:p w:rsidR="00406C67" w:rsidRPr="002D3373" w:rsidRDefault="00406C67" w:rsidP="00CF2F5F">
      <w:pPr>
        <w:pStyle w:val="ROMANOS"/>
        <w:spacing w:after="0" w:line="240" w:lineRule="exact"/>
        <w:ind w:hanging="11"/>
        <w:rPr>
          <w:rFonts w:ascii="Barlow" w:hAnsi="Barlow"/>
          <w:noProof/>
          <w:sz w:val="20"/>
          <w:szCs w:val="20"/>
          <w:lang w:val="es-MX" w:eastAsia="es-MX"/>
        </w:rPr>
      </w:pPr>
    </w:p>
    <w:p w:rsidR="00316DA6" w:rsidRPr="002D3373" w:rsidRDefault="00316DA6" w:rsidP="00CF2F5F">
      <w:pPr>
        <w:pStyle w:val="ROMANOS"/>
        <w:spacing w:after="0" w:line="240" w:lineRule="exact"/>
        <w:ind w:hanging="11"/>
        <w:rPr>
          <w:rFonts w:ascii="Barlow" w:hAnsi="Barlow"/>
          <w:noProof/>
          <w:sz w:val="20"/>
          <w:szCs w:val="20"/>
          <w:lang w:val="es-MX" w:eastAsia="es-MX"/>
        </w:rPr>
      </w:pPr>
    </w:p>
    <w:p w:rsidR="00316DA6" w:rsidRPr="002D3373" w:rsidRDefault="00316DA6" w:rsidP="00CF2F5F">
      <w:pPr>
        <w:pStyle w:val="ROMANOS"/>
        <w:spacing w:after="0" w:line="240" w:lineRule="exact"/>
        <w:ind w:hanging="11"/>
        <w:rPr>
          <w:rFonts w:ascii="Barlow" w:hAnsi="Barlow"/>
          <w:noProof/>
          <w:sz w:val="20"/>
          <w:szCs w:val="20"/>
          <w:lang w:val="es-MX" w:eastAsia="es-MX"/>
        </w:rPr>
      </w:pPr>
    </w:p>
    <w:p w:rsidR="00316DA6" w:rsidRPr="002D3373" w:rsidRDefault="00316DA6" w:rsidP="00CF2F5F">
      <w:pPr>
        <w:pStyle w:val="ROMANOS"/>
        <w:spacing w:after="0" w:line="240" w:lineRule="exact"/>
        <w:ind w:hanging="11"/>
        <w:rPr>
          <w:rFonts w:ascii="Barlow" w:hAnsi="Barlow"/>
          <w:noProof/>
          <w:sz w:val="20"/>
          <w:szCs w:val="20"/>
          <w:lang w:val="es-MX" w:eastAsia="es-MX"/>
        </w:rPr>
      </w:pPr>
    </w:p>
    <w:p w:rsidR="00316DA6" w:rsidRPr="002D3373" w:rsidRDefault="00316DA6" w:rsidP="00CF2F5F">
      <w:pPr>
        <w:pStyle w:val="ROMANOS"/>
        <w:spacing w:after="0" w:line="240" w:lineRule="exact"/>
        <w:ind w:hanging="11"/>
        <w:rPr>
          <w:rFonts w:ascii="Barlow" w:hAnsi="Barlow"/>
          <w:sz w:val="20"/>
          <w:szCs w:val="20"/>
          <w:lang w:val="es-MX"/>
        </w:rPr>
      </w:pPr>
    </w:p>
    <w:p w:rsidR="00406C67" w:rsidRPr="002D3373" w:rsidRDefault="00406C67" w:rsidP="00CF2F5F">
      <w:pPr>
        <w:pStyle w:val="ROMANOS"/>
        <w:spacing w:after="0" w:line="240" w:lineRule="exact"/>
        <w:ind w:hanging="11"/>
        <w:rPr>
          <w:rFonts w:ascii="Barlow" w:hAnsi="Barlow"/>
          <w:sz w:val="20"/>
          <w:szCs w:val="20"/>
          <w:lang w:val="es-MX"/>
        </w:rPr>
      </w:pPr>
    </w:p>
    <w:p w:rsidR="00406C67" w:rsidRPr="002D3373" w:rsidRDefault="00406C67" w:rsidP="00CF2F5F">
      <w:pPr>
        <w:pStyle w:val="ROMANOS"/>
        <w:spacing w:after="0" w:line="240" w:lineRule="exact"/>
        <w:ind w:hanging="11"/>
        <w:rPr>
          <w:rFonts w:ascii="Barlow" w:hAnsi="Barlow"/>
          <w:sz w:val="20"/>
          <w:szCs w:val="20"/>
          <w:lang w:val="es-MX"/>
        </w:rPr>
      </w:pPr>
    </w:p>
    <w:p w:rsidR="00E4479B" w:rsidRPr="002D3373" w:rsidRDefault="006C32AE" w:rsidP="006C32AE">
      <w:pPr>
        <w:pStyle w:val="ROMANOS"/>
        <w:spacing w:after="0" w:line="240" w:lineRule="exact"/>
        <w:ind w:left="709" w:firstLine="0"/>
        <w:rPr>
          <w:rFonts w:ascii="Barlow" w:hAnsi="Barlow"/>
          <w:b/>
          <w:sz w:val="20"/>
          <w:szCs w:val="20"/>
          <w:lang w:val="es-MX"/>
        </w:rPr>
      </w:pPr>
      <w:r w:rsidRPr="002D3373">
        <w:rPr>
          <w:rFonts w:ascii="Barlow" w:hAnsi="Barlow"/>
          <w:b/>
          <w:sz w:val="20"/>
          <w:szCs w:val="20"/>
          <w:lang w:val="es-MX"/>
        </w:rPr>
        <w:t xml:space="preserve"> 4. y 5.  </w:t>
      </w:r>
      <w:r w:rsidR="00E4479B" w:rsidRPr="002D3373">
        <w:rPr>
          <w:rFonts w:ascii="Barlow" w:hAnsi="Barlow"/>
          <w:b/>
          <w:sz w:val="20"/>
          <w:szCs w:val="20"/>
          <w:lang w:val="es-MX"/>
        </w:rPr>
        <w:t>Bienes Disponibles para su Transformación o Consumo (inventarios)</w:t>
      </w:r>
    </w:p>
    <w:p w:rsidR="00E4479B" w:rsidRPr="002D3373" w:rsidRDefault="00CF2F5F" w:rsidP="00CF2F5F">
      <w:pPr>
        <w:pStyle w:val="ROMANOS"/>
        <w:spacing w:after="0" w:line="240" w:lineRule="exact"/>
        <w:ind w:hanging="11"/>
        <w:rPr>
          <w:rFonts w:ascii="Barlow" w:hAnsi="Barlow"/>
          <w:sz w:val="20"/>
          <w:szCs w:val="20"/>
          <w:lang w:val="es-MX"/>
        </w:rPr>
      </w:pPr>
      <w:r w:rsidRPr="002D3373">
        <w:rPr>
          <w:rFonts w:ascii="Barlow" w:hAnsi="Barlow"/>
          <w:sz w:val="20"/>
          <w:szCs w:val="20"/>
          <w:lang w:val="es-MX"/>
        </w:rPr>
        <w:t xml:space="preserve">La entidad no cuenta con bienes disponibles para su transformación o consumo, no cuenta con almacén. </w:t>
      </w:r>
    </w:p>
    <w:p w:rsidR="00CF2F5F" w:rsidRPr="002D3373" w:rsidRDefault="00CF2F5F" w:rsidP="00CF2F5F">
      <w:pPr>
        <w:pStyle w:val="ROMANOS"/>
        <w:spacing w:after="0" w:line="240" w:lineRule="exact"/>
        <w:ind w:hanging="11"/>
        <w:rPr>
          <w:rFonts w:ascii="Barlow" w:hAnsi="Barlow"/>
          <w:sz w:val="20"/>
          <w:szCs w:val="20"/>
          <w:lang w:val="es-MX"/>
        </w:rPr>
      </w:pPr>
    </w:p>
    <w:p w:rsidR="00E4479B" w:rsidRPr="002D3373" w:rsidRDefault="006C32AE" w:rsidP="006C32AE">
      <w:pPr>
        <w:pStyle w:val="ROMANOS"/>
        <w:spacing w:after="0" w:line="240" w:lineRule="exact"/>
        <w:ind w:left="710" w:firstLine="0"/>
        <w:rPr>
          <w:rFonts w:ascii="Barlow" w:hAnsi="Barlow"/>
          <w:b/>
          <w:sz w:val="20"/>
          <w:szCs w:val="20"/>
          <w:lang w:val="es-MX"/>
        </w:rPr>
      </w:pPr>
      <w:r w:rsidRPr="002D3373">
        <w:rPr>
          <w:rFonts w:ascii="Barlow" w:hAnsi="Barlow"/>
          <w:b/>
          <w:sz w:val="20"/>
          <w:szCs w:val="20"/>
          <w:lang w:val="es-MX"/>
        </w:rPr>
        <w:t xml:space="preserve">6. y 7.  </w:t>
      </w:r>
      <w:r w:rsidR="00F90BEA" w:rsidRPr="002D3373">
        <w:rPr>
          <w:rFonts w:ascii="Barlow" w:hAnsi="Barlow"/>
          <w:b/>
          <w:sz w:val="20"/>
          <w:szCs w:val="20"/>
          <w:lang w:val="es-MX"/>
        </w:rPr>
        <w:t xml:space="preserve"> </w:t>
      </w:r>
      <w:r w:rsidR="00E4479B" w:rsidRPr="002D3373">
        <w:rPr>
          <w:rFonts w:ascii="Barlow" w:hAnsi="Barlow"/>
          <w:b/>
          <w:sz w:val="20"/>
          <w:szCs w:val="20"/>
          <w:lang w:val="es-MX"/>
        </w:rPr>
        <w:t>Inversiones Financieras</w:t>
      </w:r>
    </w:p>
    <w:p w:rsidR="00E4479B" w:rsidRPr="002D3373" w:rsidRDefault="00F90BEA" w:rsidP="00F90BEA">
      <w:pPr>
        <w:pStyle w:val="ROMANOS"/>
        <w:spacing w:after="0" w:line="240" w:lineRule="exact"/>
        <w:ind w:hanging="11"/>
        <w:rPr>
          <w:rFonts w:ascii="Barlow" w:hAnsi="Barlow"/>
          <w:sz w:val="20"/>
          <w:szCs w:val="20"/>
          <w:lang w:val="es-MX"/>
        </w:rPr>
      </w:pPr>
      <w:r w:rsidRPr="002D3373">
        <w:rPr>
          <w:rFonts w:ascii="Barlow" w:hAnsi="Barlow"/>
          <w:sz w:val="20"/>
          <w:szCs w:val="20"/>
          <w:lang w:val="es-MX"/>
        </w:rPr>
        <w:t>La entidad no cuenta con inversiones financieras, como se indicó en la nota número 1, solo se cuenta con cuentas bancarias productivas de los recursos de origen federal.</w:t>
      </w:r>
    </w:p>
    <w:p w:rsidR="00070E96" w:rsidRPr="002D3373" w:rsidRDefault="00070E96" w:rsidP="00F90BEA">
      <w:pPr>
        <w:pStyle w:val="ROMANOS"/>
        <w:spacing w:after="0" w:line="240" w:lineRule="exact"/>
        <w:ind w:hanging="11"/>
        <w:rPr>
          <w:rFonts w:ascii="Barlow" w:hAnsi="Barlow"/>
          <w:sz w:val="20"/>
          <w:szCs w:val="20"/>
          <w:lang w:val="es-MX"/>
        </w:rPr>
      </w:pPr>
    </w:p>
    <w:p w:rsidR="00E4479B" w:rsidRPr="002D3373" w:rsidRDefault="006C32AE" w:rsidP="006C32AE">
      <w:pPr>
        <w:pStyle w:val="ROMANOS"/>
        <w:spacing w:after="0" w:line="240" w:lineRule="exact"/>
        <w:ind w:left="710" w:firstLine="0"/>
        <w:rPr>
          <w:rFonts w:ascii="Barlow" w:hAnsi="Barlow"/>
          <w:b/>
          <w:sz w:val="20"/>
          <w:szCs w:val="20"/>
          <w:lang w:val="es-MX"/>
        </w:rPr>
      </w:pPr>
      <w:r w:rsidRPr="002D3373">
        <w:rPr>
          <w:rFonts w:ascii="Barlow" w:hAnsi="Barlow"/>
          <w:b/>
          <w:sz w:val="20"/>
          <w:szCs w:val="20"/>
          <w:lang w:val="es-MX"/>
        </w:rPr>
        <w:t xml:space="preserve">8. y 9.  </w:t>
      </w:r>
      <w:r w:rsidR="00E4479B" w:rsidRPr="002D3373">
        <w:rPr>
          <w:rFonts w:ascii="Barlow" w:hAnsi="Barlow"/>
          <w:b/>
          <w:sz w:val="20"/>
          <w:szCs w:val="20"/>
          <w:lang w:val="es-MX"/>
        </w:rPr>
        <w:t>Bienes Muebles, Inmuebles e Intangibles</w:t>
      </w:r>
    </w:p>
    <w:p w:rsidR="00F90BEA" w:rsidRPr="002D3373" w:rsidRDefault="00F90BEA" w:rsidP="00F90BEA">
      <w:pPr>
        <w:pStyle w:val="ROMANOS"/>
        <w:spacing w:after="0" w:line="240" w:lineRule="exact"/>
        <w:ind w:hanging="11"/>
        <w:rPr>
          <w:rFonts w:ascii="Barlow" w:hAnsi="Barlow"/>
          <w:sz w:val="20"/>
          <w:szCs w:val="20"/>
          <w:lang w:val="es-MX"/>
        </w:rPr>
      </w:pPr>
      <w:r w:rsidRPr="002D3373">
        <w:rPr>
          <w:rFonts w:ascii="Barlow" w:hAnsi="Barlow"/>
          <w:sz w:val="20"/>
          <w:szCs w:val="20"/>
          <w:lang w:val="es-MX"/>
        </w:rPr>
        <w:t xml:space="preserve">Los activos no circulantes de la JEDEY </w:t>
      </w:r>
      <w:r w:rsidR="009F0B92" w:rsidRPr="002D3373">
        <w:rPr>
          <w:rFonts w:ascii="Barlow" w:hAnsi="Barlow"/>
          <w:sz w:val="20"/>
          <w:szCs w:val="20"/>
          <w:lang w:val="es-MX"/>
        </w:rPr>
        <w:t xml:space="preserve">al </w:t>
      </w:r>
      <w:r w:rsidR="00E41F04" w:rsidRPr="002D3373">
        <w:rPr>
          <w:rFonts w:ascii="Barlow" w:hAnsi="Barlow"/>
          <w:sz w:val="20"/>
          <w:szCs w:val="20"/>
          <w:lang w:val="es-MX"/>
        </w:rPr>
        <w:t>31 de Marz</w:t>
      </w:r>
      <w:r w:rsidR="00CB1B54" w:rsidRPr="002D3373">
        <w:rPr>
          <w:rFonts w:ascii="Barlow" w:hAnsi="Barlow"/>
          <w:sz w:val="20"/>
          <w:szCs w:val="20"/>
          <w:lang w:val="es-MX"/>
        </w:rPr>
        <w:t>o de 2019</w:t>
      </w:r>
      <w:r w:rsidRPr="002D3373">
        <w:rPr>
          <w:rFonts w:ascii="Barlow" w:hAnsi="Barlow"/>
          <w:sz w:val="20"/>
          <w:szCs w:val="20"/>
          <w:lang w:val="es-MX"/>
        </w:rPr>
        <w:t xml:space="preserve"> ascienden a la cantidad de $</w:t>
      </w:r>
      <w:r w:rsidR="00D94588" w:rsidRPr="002D3373">
        <w:rPr>
          <w:rFonts w:ascii="Barlow" w:hAnsi="Barlow"/>
          <w:sz w:val="20"/>
          <w:szCs w:val="20"/>
          <w:lang w:val="es-MX"/>
        </w:rPr>
        <w:t>2</w:t>
      </w:r>
      <w:r w:rsidR="00E41F04" w:rsidRPr="002D3373">
        <w:rPr>
          <w:rFonts w:ascii="Barlow" w:hAnsi="Barlow"/>
          <w:sz w:val="20"/>
          <w:szCs w:val="20"/>
          <w:lang w:val="es-MX"/>
        </w:rPr>
        <w:t>, 192,656.59</w:t>
      </w:r>
      <w:r w:rsidR="00557588" w:rsidRPr="002D3373">
        <w:rPr>
          <w:rFonts w:ascii="Barlow" w:hAnsi="Barlow"/>
          <w:sz w:val="20"/>
          <w:szCs w:val="20"/>
          <w:lang w:val="es-MX"/>
        </w:rPr>
        <w:t xml:space="preserve"> </w:t>
      </w:r>
      <w:r w:rsidRPr="002D3373">
        <w:rPr>
          <w:rFonts w:ascii="Barlow" w:hAnsi="Barlow"/>
          <w:sz w:val="20"/>
          <w:szCs w:val="20"/>
          <w:lang w:val="es-MX"/>
        </w:rPr>
        <w:t xml:space="preserve">integrados por el concepto de </w:t>
      </w:r>
      <w:r w:rsidR="00BF039E" w:rsidRPr="002D3373">
        <w:rPr>
          <w:rFonts w:ascii="Barlow" w:hAnsi="Barlow"/>
          <w:sz w:val="20"/>
          <w:szCs w:val="20"/>
          <w:lang w:val="es-MX"/>
        </w:rPr>
        <w:t>Construcciones en proceso</w:t>
      </w:r>
      <w:r w:rsidRPr="002D3373">
        <w:rPr>
          <w:rFonts w:ascii="Barlow" w:hAnsi="Barlow"/>
          <w:sz w:val="20"/>
          <w:szCs w:val="20"/>
          <w:lang w:val="es-MX"/>
        </w:rPr>
        <w:t xml:space="preserve"> $</w:t>
      </w:r>
      <w:r w:rsidR="00D94588" w:rsidRPr="002D3373">
        <w:rPr>
          <w:rFonts w:ascii="Barlow" w:hAnsi="Barlow"/>
          <w:sz w:val="20"/>
          <w:szCs w:val="20"/>
          <w:lang w:val="es-MX"/>
        </w:rPr>
        <w:t>1, 174,885.24</w:t>
      </w:r>
      <w:r w:rsidR="00303155" w:rsidRPr="002D3373">
        <w:rPr>
          <w:rFonts w:ascii="Barlow" w:hAnsi="Barlow"/>
          <w:sz w:val="20"/>
          <w:szCs w:val="20"/>
          <w:lang w:val="es-MX"/>
        </w:rPr>
        <w:t xml:space="preserve"> </w:t>
      </w:r>
      <w:r w:rsidRPr="002D3373">
        <w:rPr>
          <w:rFonts w:ascii="Barlow" w:hAnsi="Barlow"/>
          <w:sz w:val="20"/>
          <w:szCs w:val="20"/>
          <w:lang w:val="es-MX"/>
        </w:rPr>
        <w:t>y de Bienes muebles $1</w:t>
      </w:r>
      <w:r w:rsidR="00CB1B54" w:rsidRPr="002D3373">
        <w:rPr>
          <w:rFonts w:ascii="Barlow" w:hAnsi="Barlow"/>
          <w:sz w:val="20"/>
          <w:szCs w:val="20"/>
          <w:lang w:val="es-MX"/>
        </w:rPr>
        <w:t>, 061,656.73.</w:t>
      </w:r>
    </w:p>
    <w:p w:rsidR="002D3373" w:rsidRDefault="00F90BEA" w:rsidP="002D3373">
      <w:pPr>
        <w:pStyle w:val="ROMANOS"/>
        <w:spacing w:after="0" w:line="240" w:lineRule="exact"/>
        <w:ind w:hanging="11"/>
        <w:rPr>
          <w:rFonts w:ascii="Barlow" w:hAnsi="Barlow"/>
          <w:sz w:val="20"/>
          <w:szCs w:val="20"/>
          <w:lang w:val="es-MX"/>
        </w:rPr>
      </w:pPr>
      <w:r w:rsidRPr="002D3373">
        <w:rPr>
          <w:rFonts w:ascii="Barlow" w:hAnsi="Barlow"/>
          <w:sz w:val="20"/>
          <w:szCs w:val="20"/>
          <w:lang w:val="es-MX"/>
        </w:rPr>
        <w:t xml:space="preserve">El concepto de infraestructura se trata de los contratos de obras eléctricas que se encuentran en ejecución y/o con pendientes administrativos de comprobación </w:t>
      </w:r>
      <w:r w:rsidR="002D3373" w:rsidRPr="002D3373">
        <w:rPr>
          <w:rFonts w:ascii="Barlow" w:hAnsi="Barlow"/>
          <w:sz w:val="20"/>
          <w:szCs w:val="20"/>
          <w:lang w:val="es-MX"/>
        </w:rPr>
        <w:t>y se integran de la siguiente manera:</w:t>
      </w:r>
    </w:p>
    <w:p w:rsidR="00D56DA6" w:rsidRDefault="00D56DA6" w:rsidP="00F90BEA">
      <w:pPr>
        <w:pStyle w:val="ROMANOS"/>
        <w:spacing w:after="0" w:line="240" w:lineRule="exact"/>
        <w:ind w:hanging="11"/>
        <w:rPr>
          <w:rFonts w:ascii="Barlow" w:hAnsi="Barlow"/>
          <w:sz w:val="20"/>
          <w:szCs w:val="20"/>
          <w:lang w:val="es-MX"/>
        </w:rPr>
      </w:pPr>
    </w:p>
    <w:p w:rsidR="002D3373" w:rsidRDefault="002D3373" w:rsidP="00F90BEA">
      <w:pPr>
        <w:pStyle w:val="ROMANOS"/>
        <w:spacing w:after="0" w:line="240" w:lineRule="exact"/>
        <w:ind w:hanging="11"/>
        <w:rPr>
          <w:rFonts w:ascii="Barlow" w:hAnsi="Barlow"/>
          <w:sz w:val="20"/>
          <w:szCs w:val="20"/>
          <w:lang w:val="es-MX"/>
        </w:rPr>
      </w:pPr>
    </w:p>
    <w:p w:rsidR="002D3373" w:rsidRDefault="002D3373" w:rsidP="00F90BEA">
      <w:pPr>
        <w:pStyle w:val="ROMANOS"/>
        <w:spacing w:after="0" w:line="240" w:lineRule="exact"/>
        <w:ind w:hanging="11"/>
        <w:rPr>
          <w:rFonts w:ascii="Barlow" w:hAnsi="Barlow"/>
          <w:sz w:val="20"/>
          <w:szCs w:val="20"/>
          <w:lang w:val="es-MX"/>
        </w:rPr>
      </w:pPr>
    </w:p>
    <w:p w:rsidR="002D3373" w:rsidRDefault="002D3373" w:rsidP="00F90BEA">
      <w:pPr>
        <w:pStyle w:val="ROMANOS"/>
        <w:spacing w:after="0" w:line="240" w:lineRule="exact"/>
        <w:ind w:hanging="11"/>
        <w:rPr>
          <w:rFonts w:ascii="Barlow" w:hAnsi="Barlow"/>
          <w:sz w:val="20"/>
          <w:szCs w:val="20"/>
          <w:lang w:val="es-MX"/>
        </w:rPr>
      </w:pPr>
    </w:p>
    <w:p w:rsidR="002D3373" w:rsidRDefault="002D3373" w:rsidP="00F90BEA">
      <w:pPr>
        <w:pStyle w:val="ROMANOS"/>
        <w:spacing w:after="0" w:line="240" w:lineRule="exact"/>
        <w:ind w:hanging="11"/>
        <w:rPr>
          <w:rFonts w:ascii="Barlow" w:hAnsi="Barlow"/>
          <w:sz w:val="20"/>
          <w:szCs w:val="20"/>
          <w:lang w:val="es-MX"/>
        </w:rPr>
      </w:pPr>
    </w:p>
    <w:p w:rsidR="002D3373" w:rsidRDefault="002D3373" w:rsidP="00F90BEA">
      <w:pPr>
        <w:pStyle w:val="ROMANOS"/>
        <w:spacing w:after="0" w:line="240" w:lineRule="exact"/>
        <w:ind w:hanging="11"/>
        <w:rPr>
          <w:rFonts w:ascii="Barlow" w:hAnsi="Barlow"/>
          <w:sz w:val="20"/>
          <w:szCs w:val="20"/>
          <w:lang w:val="es-MX"/>
        </w:rPr>
      </w:pPr>
    </w:p>
    <w:p w:rsidR="002D3373" w:rsidRDefault="002D3373" w:rsidP="00F90BEA">
      <w:pPr>
        <w:pStyle w:val="ROMANOS"/>
        <w:spacing w:after="0" w:line="240" w:lineRule="exact"/>
        <w:ind w:hanging="11"/>
        <w:rPr>
          <w:rFonts w:ascii="Barlow" w:hAnsi="Barlow"/>
          <w:sz w:val="20"/>
          <w:szCs w:val="20"/>
          <w:lang w:val="es-MX"/>
        </w:rPr>
      </w:pPr>
    </w:p>
    <w:p w:rsidR="002D3373" w:rsidRDefault="002D3373" w:rsidP="00F90BEA">
      <w:pPr>
        <w:pStyle w:val="ROMANOS"/>
        <w:spacing w:after="0" w:line="240" w:lineRule="exact"/>
        <w:ind w:hanging="11"/>
        <w:rPr>
          <w:rFonts w:ascii="Barlow" w:hAnsi="Barlow"/>
          <w:sz w:val="20"/>
          <w:szCs w:val="20"/>
          <w:lang w:val="es-MX"/>
        </w:rPr>
      </w:pPr>
    </w:p>
    <w:p w:rsidR="002D3373" w:rsidRDefault="002D3373" w:rsidP="00F90BEA">
      <w:pPr>
        <w:pStyle w:val="ROMANOS"/>
        <w:spacing w:after="0" w:line="240" w:lineRule="exact"/>
        <w:ind w:hanging="11"/>
        <w:rPr>
          <w:rFonts w:ascii="Barlow" w:hAnsi="Barlow"/>
          <w:sz w:val="20"/>
          <w:szCs w:val="20"/>
          <w:lang w:val="es-MX"/>
        </w:rPr>
      </w:pPr>
    </w:p>
    <w:p w:rsidR="002D3373" w:rsidRDefault="002D3373" w:rsidP="00F90BEA">
      <w:pPr>
        <w:pStyle w:val="ROMANOS"/>
        <w:spacing w:after="0" w:line="240" w:lineRule="exact"/>
        <w:ind w:hanging="11"/>
        <w:rPr>
          <w:rFonts w:ascii="Barlow" w:hAnsi="Barlow"/>
          <w:sz w:val="20"/>
          <w:szCs w:val="20"/>
          <w:lang w:val="es-MX"/>
        </w:rPr>
      </w:pPr>
    </w:p>
    <w:p w:rsidR="002D3373" w:rsidRDefault="002D3373" w:rsidP="00F90BEA">
      <w:pPr>
        <w:pStyle w:val="ROMANOS"/>
        <w:spacing w:after="0" w:line="240" w:lineRule="exact"/>
        <w:ind w:hanging="11"/>
        <w:rPr>
          <w:rFonts w:ascii="Barlow" w:hAnsi="Barlow"/>
          <w:sz w:val="20"/>
          <w:szCs w:val="20"/>
          <w:lang w:val="es-MX"/>
        </w:rPr>
      </w:pPr>
    </w:p>
    <w:p w:rsidR="002D3373" w:rsidRDefault="002D3373" w:rsidP="00F90BEA">
      <w:pPr>
        <w:pStyle w:val="ROMANOS"/>
        <w:spacing w:after="0" w:line="240" w:lineRule="exact"/>
        <w:ind w:hanging="11"/>
        <w:rPr>
          <w:rFonts w:ascii="Barlow" w:hAnsi="Barlow"/>
          <w:sz w:val="20"/>
          <w:szCs w:val="20"/>
          <w:lang w:val="es-MX"/>
        </w:rPr>
      </w:pPr>
    </w:p>
    <w:p w:rsidR="002D3373" w:rsidRDefault="002D3373" w:rsidP="00F90BEA">
      <w:pPr>
        <w:pStyle w:val="ROMANOS"/>
        <w:spacing w:after="0" w:line="240" w:lineRule="exact"/>
        <w:ind w:hanging="11"/>
        <w:rPr>
          <w:rFonts w:ascii="Barlow" w:hAnsi="Barlow"/>
          <w:sz w:val="20"/>
          <w:szCs w:val="20"/>
          <w:lang w:val="es-MX"/>
        </w:rPr>
      </w:pPr>
    </w:p>
    <w:p w:rsidR="002D3373" w:rsidRPr="002D3373" w:rsidRDefault="002D3373" w:rsidP="00F90BEA">
      <w:pPr>
        <w:pStyle w:val="ROMANOS"/>
        <w:spacing w:after="0" w:line="240" w:lineRule="exact"/>
        <w:ind w:hanging="11"/>
        <w:rPr>
          <w:rFonts w:ascii="Barlow" w:hAnsi="Barlow"/>
          <w:sz w:val="20"/>
          <w:szCs w:val="20"/>
          <w:lang w:val="es-MX"/>
        </w:rPr>
      </w:pPr>
      <w:r w:rsidRPr="002D3373">
        <w:rPr>
          <w:rFonts w:ascii="Barlow" w:hAnsi="Barlow"/>
          <w:noProof/>
          <w:sz w:val="20"/>
          <w:szCs w:val="20"/>
          <w:lang w:val="es-MX" w:eastAsia="es-MX"/>
        </w:rPr>
        <w:drawing>
          <wp:anchor distT="0" distB="0" distL="114300" distR="114300" simplePos="0" relativeHeight="252258304" behindDoc="0" locked="0" layoutInCell="1" allowOverlap="1" wp14:anchorId="74D7ED57" wp14:editId="1AB90E48">
            <wp:simplePos x="0" y="0"/>
            <wp:positionH relativeFrom="column">
              <wp:posOffset>470535</wp:posOffset>
            </wp:positionH>
            <wp:positionV relativeFrom="paragraph">
              <wp:posOffset>28575</wp:posOffset>
            </wp:positionV>
            <wp:extent cx="8154670" cy="3699510"/>
            <wp:effectExtent l="0" t="0" r="0" b="0"/>
            <wp:wrapNone/>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8154670" cy="3699510"/>
                    </a:xfrm>
                    <a:prstGeom prst="rect">
                      <a:avLst/>
                    </a:prstGeom>
                    <a:noFill/>
                    <a:ln w="9525">
                      <a:noFill/>
                      <a:miter lim="800000"/>
                      <a:headEnd/>
                      <a:tailEnd/>
                    </a:ln>
                  </pic:spPr>
                </pic:pic>
              </a:graphicData>
            </a:graphic>
            <wp14:sizeRelV relativeFrom="margin">
              <wp14:pctHeight>0</wp14:pctHeight>
            </wp14:sizeRelV>
          </wp:anchor>
        </w:drawing>
      </w:r>
    </w:p>
    <w:p w:rsidR="006866DC" w:rsidRPr="002D3373" w:rsidRDefault="006866DC" w:rsidP="00F90BEA">
      <w:pPr>
        <w:pStyle w:val="ROMANOS"/>
        <w:spacing w:after="0" w:line="240" w:lineRule="exact"/>
        <w:ind w:hanging="11"/>
        <w:rPr>
          <w:rFonts w:ascii="Barlow" w:hAnsi="Barlow"/>
          <w:sz w:val="20"/>
          <w:szCs w:val="20"/>
          <w:lang w:val="es-MX"/>
        </w:rPr>
      </w:pPr>
    </w:p>
    <w:p w:rsidR="006866DC" w:rsidRPr="002D3373" w:rsidRDefault="006866DC" w:rsidP="00F90BEA">
      <w:pPr>
        <w:pStyle w:val="ROMANOS"/>
        <w:spacing w:after="0" w:line="240" w:lineRule="exact"/>
        <w:ind w:hanging="11"/>
        <w:rPr>
          <w:rFonts w:ascii="Barlow" w:hAnsi="Barlow"/>
          <w:sz w:val="20"/>
          <w:szCs w:val="20"/>
          <w:lang w:val="es-MX"/>
        </w:rPr>
      </w:pPr>
    </w:p>
    <w:p w:rsidR="00406C67" w:rsidRPr="002D3373" w:rsidRDefault="00406C67"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D85004" w:rsidRPr="002D3373" w:rsidRDefault="00D85004" w:rsidP="00F90BEA">
      <w:pPr>
        <w:pStyle w:val="ROMANOS"/>
        <w:spacing w:after="0" w:line="240" w:lineRule="exact"/>
        <w:ind w:hanging="11"/>
        <w:rPr>
          <w:rFonts w:ascii="Barlow" w:hAnsi="Barlow"/>
          <w:noProof/>
          <w:sz w:val="20"/>
          <w:szCs w:val="20"/>
          <w:lang w:val="es-MX" w:eastAsia="es-MX"/>
        </w:rPr>
      </w:pPr>
    </w:p>
    <w:p w:rsidR="00B32F13" w:rsidRPr="002D3373" w:rsidRDefault="00B32F13" w:rsidP="00F90BEA">
      <w:pPr>
        <w:pStyle w:val="ROMANOS"/>
        <w:spacing w:after="0" w:line="240" w:lineRule="exact"/>
        <w:ind w:hanging="11"/>
        <w:rPr>
          <w:rFonts w:ascii="Barlow" w:hAnsi="Barlow"/>
          <w:noProof/>
          <w:sz w:val="20"/>
          <w:szCs w:val="20"/>
          <w:lang w:val="es-MX" w:eastAsia="es-MX"/>
        </w:rPr>
      </w:pPr>
    </w:p>
    <w:p w:rsidR="00B32F13" w:rsidRPr="002D3373" w:rsidRDefault="00B32F13" w:rsidP="00F90BEA">
      <w:pPr>
        <w:pStyle w:val="ROMANOS"/>
        <w:spacing w:after="0" w:line="240" w:lineRule="exact"/>
        <w:ind w:hanging="11"/>
        <w:rPr>
          <w:rFonts w:ascii="Barlow" w:hAnsi="Barlow"/>
          <w:noProof/>
          <w:sz w:val="20"/>
          <w:szCs w:val="20"/>
          <w:lang w:val="es-MX" w:eastAsia="es-MX"/>
        </w:rPr>
      </w:pPr>
    </w:p>
    <w:p w:rsidR="00B32F13" w:rsidRPr="002D3373" w:rsidRDefault="00B32F13" w:rsidP="00F90BEA">
      <w:pPr>
        <w:pStyle w:val="ROMANOS"/>
        <w:spacing w:after="0" w:line="240" w:lineRule="exact"/>
        <w:ind w:hanging="11"/>
        <w:rPr>
          <w:rFonts w:ascii="Barlow" w:hAnsi="Barlow"/>
          <w:noProof/>
          <w:sz w:val="20"/>
          <w:szCs w:val="20"/>
          <w:lang w:val="es-MX" w:eastAsia="es-MX"/>
        </w:rPr>
      </w:pPr>
    </w:p>
    <w:p w:rsidR="00B32F13" w:rsidRPr="002D3373" w:rsidRDefault="00B32F13" w:rsidP="00F90BEA">
      <w:pPr>
        <w:pStyle w:val="ROMANOS"/>
        <w:spacing w:after="0" w:line="240" w:lineRule="exact"/>
        <w:ind w:hanging="11"/>
        <w:rPr>
          <w:rFonts w:ascii="Barlow" w:hAnsi="Barlow"/>
          <w:noProof/>
          <w:sz w:val="20"/>
          <w:szCs w:val="20"/>
          <w:lang w:val="es-MX" w:eastAsia="es-MX"/>
        </w:rPr>
      </w:pPr>
    </w:p>
    <w:p w:rsidR="00B32F13" w:rsidRPr="002D3373" w:rsidRDefault="00B32F13" w:rsidP="00F90BEA">
      <w:pPr>
        <w:pStyle w:val="ROMANOS"/>
        <w:spacing w:after="0" w:line="240" w:lineRule="exact"/>
        <w:ind w:hanging="11"/>
        <w:rPr>
          <w:rFonts w:ascii="Barlow" w:hAnsi="Barlow"/>
          <w:noProof/>
          <w:sz w:val="20"/>
          <w:szCs w:val="20"/>
          <w:lang w:val="es-MX" w:eastAsia="es-MX"/>
        </w:rPr>
      </w:pPr>
    </w:p>
    <w:p w:rsidR="00F90BEA" w:rsidRPr="002D3373" w:rsidRDefault="007304BE" w:rsidP="00F90BEA">
      <w:pPr>
        <w:pStyle w:val="ROMANOS"/>
        <w:spacing w:after="0" w:line="240" w:lineRule="exact"/>
        <w:ind w:hanging="11"/>
        <w:rPr>
          <w:rFonts w:ascii="Barlow" w:hAnsi="Barlow"/>
          <w:sz w:val="20"/>
          <w:szCs w:val="20"/>
          <w:lang w:val="es-MX"/>
        </w:rPr>
      </w:pPr>
      <w:r w:rsidRPr="002D3373">
        <w:rPr>
          <w:rFonts w:ascii="Barlow" w:hAnsi="Barlow"/>
          <w:sz w:val="20"/>
          <w:szCs w:val="20"/>
          <w:lang w:val="es-MX"/>
        </w:rPr>
        <w:t xml:space="preserve">En relación a la integración de los </w:t>
      </w:r>
      <w:r w:rsidR="00F90BEA" w:rsidRPr="002D3373">
        <w:rPr>
          <w:rFonts w:ascii="Barlow" w:hAnsi="Barlow"/>
          <w:sz w:val="20"/>
          <w:szCs w:val="20"/>
          <w:lang w:val="es-MX"/>
        </w:rPr>
        <w:t>Bienes mue</w:t>
      </w:r>
      <w:r w:rsidRPr="002D3373">
        <w:rPr>
          <w:rFonts w:ascii="Barlow" w:hAnsi="Barlow"/>
          <w:sz w:val="20"/>
          <w:szCs w:val="20"/>
          <w:lang w:val="es-MX"/>
        </w:rPr>
        <w:t>bles, se enlistan los conceptos:</w:t>
      </w:r>
    </w:p>
    <w:p w:rsidR="00F34998" w:rsidRPr="002D3373" w:rsidRDefault="00125044" w:rsidP="00F90BEA">
      <w:pPr>
        <w:pStyle w:val="ROMANOS"/>
        <w:spacing w:after="0" w:line="240" w:lineRule="exact"/>
        <w:ind w:hanging="11"/>
        <w:rPr>
          <w:rFonts w:ascii="Barlow" w:hAnsi="Barlow"/>
          <w:noProof/>
          <w:sz w:val="20"/>
          <w:szCs w:val="20"/>
          <w:lang w:val="es-MX" w:eastAsia="es-MX"/>
        </w:rPr>
      </w:pPr>
      <w:r w:rsidRPr="002D3373">
        <w:rPr>
          <w:rFonts w:ascii="Barlow" w:hAnsi="Barlow"/>
          <w:noProof/>
          <w:sz w:val="20"/>
          <w:szCs w:val="20"/>
          <w:lang w:val="es-MX" w:eastAsia="es-MX"/>
        </w:rPr>
        <w:drawing>
          <wp:anchor distT="0" distB="0" distL="114300" distR="114300" simplePos="0" relativeHeight="251653632" behindDoc="0" locked="0" layoutInCell="1" allowOverlap="1" wp14:anchorId="0B8DE2C0" wp14:editId="5D4099AB">
            <wp:simplePos x="0" y="0"/>
            <wp:positionH relativeFrom="column">
              <wp:posOffset>438859</wp:posOffset>
            </wp:positionH>
            <wp:positionV relativeFrom="paragraph">
              <wp:posOffset>102176</wp:posOffset>
            </wp:positionV>
            <wp:extent cx="8176436" cy="2094614"/>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76436" cy="20946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32AE" w:rsidRPr="002D3373" w:rsidRDefault="006C32AE" w:rsidP="00F90BEA">
      <w:pPr>
        <w:pStyle w:val="ROMANOS"/>
        <w:spacing w:after="0" w:line="240" w:lineRule="exact"/>
        <w:ind w:hanging="11"/>
        <w:rPr>
          <w:rFonts w:ascii="Barlow" w:hAnsi="Barlow"/>
          <w:noProof/>
          <w:sz w:val="20"/>
          <w:szCs w:val="20"/>
          <w:lang w:val="es-MX" w:eastAsia="es-MX"/>
        </w:rPr>
      </w:pPr>
    </w:p>
    <w:p w:rsidR="006C32AE" w:rsidRPr="002D3373" w:rsidRDefault="006C32AE" w:rsidP="00F90BEA">
      <w:pPr>
        <w:pStyle w:val="ROMANOS"/>
        <w:spacing w:after="0" w:line="240" w:lineRule="exact"/>
        <w:ind w:hanging="11"/>
        <w:rPr>
          <w:rFonts w:ascii="Barlow" w:hAnsi="Barlow"/>
          <w:noProof/>
          <w:sz w:val="20"/>
          <w:szCs w:val="20"/>
          <w:lang w:val="es-MX" w:eastAsia="es-MX"/>
        </w:rPr>
      </w:pPr>
    </w:p>
    <w:p w:rsidR="006C32AE" w:rsidRPr="002D3373" w:rsidRDefault="006C32AE" w:rsidP="00F90BEA">
      <w:pPr>
        <w:pStyle w:val="ROMANOS"/>
        <w:spacing w:after="0" w:line="240" w:lineRule="exact"/>
        <w:ind w:hanging="11"/>
        <w:rPr>
          <w:rFonts w:ascii="Barlow" w:hAnsi="Barlow"/>
          <w:sz w:val="20"/>
          <w:szCs w:val="20"/>
          <w:lang w:val="es-MX"/>
        </w:rPr>
      </w:pPr>
    </w:p>
    <w:p w:rsidR="00F90BEA" w:rsidRPr="002D3373" w:rsidRDefault="00F90BEA" w:rsidP="00605FF5">
      <w:pPr>
        <w:pStyle w:val="ROMANOS"/>
        <w:tabs>
          <w:tab w:val="clear" w:pos="720"/>
          <w:tab w:val="left" w:pos="0"/>
        </w:tabs>
        <w:spacing w:after="0" w:line="240" w:lineRule="exact"/>
        <w:ind w:left="0" w:firstLine="0"/>
        <w:rPr>
          <w:rFonts w:ascii="Barlow" w:hAnsi="Barlow"/>
          <w:sz w:val="20"/>
          <w:szCs w:val="20"/>
          <w:lang w:val="es-MX"/>
        </w:rPr>
      </w:pPr>
    </w:p>
    <w:p w:rsidR="00F90BEA" w:rsidRPr="002D3373" w:rsidRDefault="00F90BEA" w:rsidP="00BF039E">
      <w:pPr>
        <w:pStyle w:val="ROMANOS"/>
        <w:tabs>
          <w:tab w:val="clear" w:pos="720"/>
          <w:tab w:val="left" w:pos="0"/>
        </w:tabs>
        <w:spacing w:after="0" w:line="240" w:lineRule="exact"/>
        <w:ind w:left="0" w:firstLine="0"/>
        <w:rPr>
          <w:rFonts w:ascii="Barlow" w:hAnsi="Barlow"/>
          <w:sz w:val="20"/>
          <w:szCs w:val="20"/>
          <w:lang w:val="es-MX"/>
        </w:rPr>
      </w:pPr>
    </w:p>
    <w:p w:rsidR="00BF039E" w:rsidRPr="002D3373" w:rsidRDefault="00BF039E" w:rsidP="00F90BEA">
      <w:pPr>
        <w:pStyle w:val="ROMANOS"/>
        <w:spacing w:after="0" w:line="240" w:lineRule="exact"/>
        <w:ind w:hanging="11"/>
        <w:rPr>
          <w:rFonts w:ascii="Barlow" w:hAnsi="Barlow"/>
          <w:sz w:val="20"/>
          <w:szCs w:val="20"/>
          <w:lang w:val="es-MX"/>
        </w:rPr>
      </w:pPr>
    </w:p>
    <w:p w:rsidR="00BF039E" w:rsidRPr="002D3373" w:rsidRDefault="00BF039E" w:rsidP="00F90BEA">
      <w:pPr>
        <w:pStyle w:val="ROMANOS"/>
        <w:spacing w:after="0" w:line="240" w:lineRule="exact"/>
        <w:ind w:hanging="11"/>
        <w:rPr>
          <w:rFonts w:ascii="Barlow" w:hAnsi="Barlow"/>
          <w:sz w:val="20"/>
          <w:szCs w:val="20"/>
          <w:lang w:val="es-MX"/>
        </w:rPr>
      </w:pPr>
    </w:p>
    <w:p w:rsidR="00BF039E" w:rsidRPr="002D3373" w:rsidRDefault="00BF039E" w:rsidP="00F90BEA">
      <w:pPr>
        <w:pStyle w:val="ROMANOS"/>
        <w:spacing w:after="0" w:line="240" w:lineRule="exact"/>
        <w:ind w:hanging="11"/>
        <w:rPr>
          <w:rFonts w:ascii="Barlow" w:hAnsi="Barlow"/>
          <w:sz w:val="20"/>
          <w:szCs w:val="20"/>
          <w:lang w:val="es-MX"/>
        </w:rPr>
      </w:pPr>
    </w:p>
    <w:p w:rsidR="00BF039E" w:rsidRPr="002D3373" w:rsidRDefault="00BF039E" w:rsidP="00F90BEA">
      <w:pPr>
        <w:pStyle w:val="ROMANOS"/>
        <w:spacing w:after="0" w:line="240" w:lineRule="exact"/>
        <w:ind w:hanging="11"/>
        <w:rPr>
          <w:rFonts w:ascii="Barlow" w:hAnsi="Barlow"/>
          <w:sz w:val="20"/>
          <w:szCs w:val="20"/>
          <w:lang w:val="es-MX"/>
        </w:rPr>
      </w:pPr>
    </w:p>
    <w:p w:rsidR="00BF039E" w:rsidRPr="002D3373" w:rsidRDefault="00BF039E" w:rsidP="00F90BEA">
      <w:pPr>
        <w:pStyle w:val="ROMANOS"/>
        <w:spacing w:after="0" w:line="240" w:lineRule="exact"/>
        <w:ind w:hanging="11"/>
        <w:rPr>
          <w:rFonts w:ascii="Barlow" w:hAnsi="Barlow"/>
          <w:sz w:val="20"/>
          <w:szCs w:val="20"/>
          <w:lang w:val="es-MX"/>
        </w:rPr>
      </w:pPr>
    </w:p>
    <w:p w:rsidR="00BF039E" w:rsidRPr="002D3373" w:rsidRDefault="00BF039E" w:rsidP="00F90BEA">
      <w:pPr>
        <w:pStyle w:val="ROMANOS"/>
        <w:spacing w:after="0" w:line="240" w:lineRule="exact"/>
        <w:ind w:hanging="11"/>
        <w:rPr>
          <w:rFonts w:ascii="Barlow" w:hAnsi="Barlow"/>
          <w:sz w:val="20"/>
          <w:szCs w:val="20"/>
          <w:lang w:val="es-MX"/>
        </w:rPr>
      </w:pPr>
    </w:p>
    <w:p w:rsidR="006C32AE" w:rsidRPr="002D3373" w:rsidRDefault="006C32AE" w:rsidP="00F90BEA">
      <w:pPr>
        <w:pStyle w:val="ROMANOS"/>
        <w:spacing w:after="0" w:line="240" w:lineRule="exact"/>
        <w:ind w:hanging="11"/>
        <w:rPr>
          <w:rFonts w:ascii="Barlow" w:hAnsi="Barlow"/>
          <w:sz w:val="20"/>
          <w:szCs w:val="20"/>
          <w:lang w:val="es-MX"/>
        </w:rPr>
      </w:pPr>
    </w:p>
    <w:p w:rsidR="006C32AE" w:rsidRPr="002D3373" w:rsidRDefault="006C32AE" w:rsidP="00F90BEA">
      <w:pPr>
        <w:pStyle w:val="ROMANOS"/>
        <w:spacing w:after="0" w:line="240" w:lineRule="exact"/>
        <w:ind w:hanging="11"/>
        <w:rPr>
          <w:rFonts w:ascii="Barlow" w:hAnsi="Barlow"/>
          <w:sz w:val="20"/>
          <w:szCs w:val="20"/>
          <w:lang w:val="es-MX"/>
        </w:rPr>
      </w:pPr>
    </w:p>
    <w:p w:rsidR="00915A6E" w:rsidRPr="002D3373" w:rsidRDefault="00915A6E" w:rsidP="00F90BEA">
      <w:pPr>
        <w:pStyle w:val="ROMANOS"/>
        <w:spacing w:after="0" w:line="240" w:lineRule="exact"/>
        <w:ind w:hanging="11"/>
        <w:rPr>
          <w:rFonts w:ascii="Barlow" w:hAnsi="Barlow"/>
          <w:sz w:val="20"/>
          <w:szCs w:val="20"/>
          <w:lang w:val="es-MX"/>
        </w:rPr>
      </w:pPr>
    </w:p>
    <w:p w:rsidR="00F90BEA" w:rsidRPr="002D3373" w:rsidRDefault="00F34998" w:rsidP="00F90BEA">
      <w:pPr>
        <w:pStyle w:val="ROMANOS"/>
        <w:spacing w:after="0" w:line="240" w:lineRule="exact"/>
        <w:ind w:hanging="11"/>
        <w:rPr>
          <w:rFonts w:ascii="Barlow" w:hAnsi="Barlow"/>
          <w:sz w:val="20"/>
          <w:szCs w:val="20"/>
          <w:lang w:val="es-MX"/>
        </w:rPr>
      </w:pPr>
      <w:r w:rsidRPr="002D3373">
        <w:rPr>
          <w:rFonts w:ascii="Barlow" w:hAnsi="Barlow"/>
          <w:sz w:val="20"/>
          <w:szCs w:val="20"/>
          <w:lang w:val="es-MX"/>
        </w:rPr>
        <w:t xml:space="preserve">Los Bienes Muebles adquiridos </w:t>
      </w:r>
      <w:r w:rsidR="00A37B21" w:rsidRPr="002D3373">
        <w:rPr>
          <w:rFonts w:ascii="Barlow" w:hAnsi="Barlow"/>
          <w:sz w:val="20"/>
          <w:szCs w:val="20"/>
          <w:lang w:val="es-MX"/>
        </w:rPr>
        <w:t xml:space="preserve">se registran </w:t>
      </w:r>
      <w:r w:rsidR="00F90BEA" w:rsidRPr="002D3373">
        <w:rPr>
          <w:rFonts w:ascii="Barlow" w:hAnsi="Barlow"/>
          <w:sz w:val="20"/>
          <w:szCs w:val="20"/>
          <w:lang w:val="es-MX"/>
        </w:rPr>
        <w:t>d</w:t>
      </w:r>
      <w:r w:rsidR="00FB7031" w:rsidRPr="002D3373">
        <w:rPr>
          <w:rFonts w:ascii="Barlow" w:hAnsi="Barlow"/>
          <w:sz w:val="20"/>
          <w:szCs w:val="20"/>
          <w:lang w:val="es-MX"/>
        </w:rPr>
        <w:t>irectamente a cuentas de balance</w:t>
      </w:r>
      <w:r w:rsidR="00F90BEA" w:rsidRPr="002D3373">
        <w:rPr>
          <w:rFonts w:ascii="Barlow" w:hAnsi="Barlow"/>
          <w:sz w:val="20"/>
          <w:szCs w:val="20"/>
          <w:lang w:val="es-MX"/>
        </w:rPr>
        <w:t xml:space="preserve"> con su contrapartida en el patrimonio, por lo que a la fecha todos los activos que se refl</w:t>
      </w:r>
      <w:r w:rsidR="00FB7031" w:rsidRPr="002D3373">
        <w:rPr>
          <w:rFonts w:ascii="Barlow" w:hAnsi="Barlow"/>
          <w:sz w:val="20"/>
          <w:szCs w:val="20"/>
          <w:lang w:val="es-MX"/>
        </w:rPr>
        <w:t>ejan en los registros contables se encuentran eficientemente identificados y custodiados en el control de inventarios.</w:t>
      </w:r>
    </w:p>
    <w:p w:rsidR="00DA59D2" w:rsidRPr="002D3373" w:rsidRDefault="00DA59D2" w:rsidP="00DA59D2">
      <w:pPr>
        <w:pStyle w:val="ROMANOS"/>
        <w:spacing w:after="0" w:line="240" w:lineRule="exact"/>
        <w:ind w:hanging="11"/>
        <w:rPr>
          <w:rFonts w:ascii="Barlow" w:hAnsi="Barlow" w:cstheme="minorHAnsi"/>
          <w:sz w:val="20"/>
          <w:szCs w:val="20"/>
          <w:lang w:val="es-MX"/>
        </w:rPr>
      </w:pPr>
      <w:r w:rsidRPr="002D3373">
        <w:rPr>
          <w:rFonts w:ascii="Barlow" w:hAnsi="Barlow" w:cstheme="minorHAnsi"/>
          <w:sz w:val="20"/>
          <w:szCs w:val="20"/>
          <w:lang w:val="es-MX"/>
        </w:rPr>
        <w:t xml:space="preserve">Se considera la política de la depreciación contable de los activos, ya que la obligatoriedad nace en el ejercicio 2012 de acuerdo con la armonización contable y CONAC. </w:t>
      </w:r>
    </w:p>
    <w:p w:rsidR="00DA59D2" w:rsidRPr="002D3373" w:rsidRDefault="00DA59D2" w:rsidP="00DA59D2">
      <w:pPr>
        <w:pStyle w:val="ROMANOS"/>
        <w:spacing w:after="0" w:line="240" w:lineRule="exact"/>
        <w:rPr>
          <w:rFonts w:ascii="Barlow" w:hAnsi="Barlow"/>
          <w:sz w:val="20"/>
          <w:szCs w:val="20"/>
          <w:lang w:val="es-MX"/>
        </w:rPr>
      </w:pPr>
      <w:r w:rsidRPr="002D3373">
        <w:rPr>
          <w:rFonts w:ascii="Barlow" w:hAnsi="Barlow" w:cstheme="minorHAnsi"/>
          <w:sz w:val="20"/>
          <w:szCs w:val="20"/>
          <w:lang w:val="es-MX"/>
        </w:rPr>
        <w:t xml:space="preserve">         En el presente ejercicio, se están depreciando los activos mensualmente de esta entidad.</w:t>
      </w:r>
    </w:p>
    <w:p w:rsidR="00F90BEA" w:rsidRPr="002D3373" w:rsidRDefault="00F90BEA" w:rsidP="00E4479B">
      <w:pPr>
        <w:pStyle w:val="ROMANOS"/>
        <w:spacing w:after="0" w:line="240" w:lineRule="exact"/>
        <w:rPr>
          <w:rFonts w:ascii="Barlow" w:hAnsi="Barlow"/>
          <w:b/>
          <w:sz w:val="20"/>
          <w:szCs w:val="20"/>
          <w:lang w:val="es-MX"/>
        </w:rPr>
      </w:pPr>
    </w:p>
    <w:p w:rsidR="00E4479B" w:rsidRPr="002D3373" w:rsidRDefault="006C32AE" w:rsidP="006C32AE">
      <w:pPr>
        <w:pStyle w:val="ROMANOS"/>
        <w:spacing w:after="0" w:line="240" w:lineRule="exact"/>
        <w:ind w:left="710" w:firstLine="0"/>
        <w:rPr>
          <w:rFonts w:ascii="Barlow" w:hAnsi="Barlow"/>
          <w:b/>
          <w:sz w:val="20"/>
          <w:szCs w:val="20"/>
          <w:lang w:val="es-MX"/>
        </w:rPr>
      </w:pPr>
      <w:r w:rsidRPr="002D3373">
        <w:rPr>
          <w:rFonts w:ascii="Barlow" w:hAnsi="Barlow"/>
          <w:b/>
          <w:sz w:val="20"/>
          <w:szCs w:val="20"/>
          <w:lang w:val="es-MX"/>
        </w:rPr>
        <w:t xml:space="preserve">10. y 11.  </w:t>
      </w:r>
      <w:r w:rsidR="00E4479B" w:rsidRPr="002D3373">
        <w:rPr>
          <w:rFonts w:ascii="Barlow" w:hAnsi="Barlow"/>
          <w:b/>
          <w:sz w:val="20"/>
          <w:szCs w:val="20"/>
          <w:lang w:val="es-MX"/>
        </w:rPr>
        <w:t>Estimaciones y Deterioros</w:t>
      </w:r>
    </w:p>
    <w:p w:rsidR="00E4479B" w:rsidRPr="002D3373" w:rsidRDefault="00F90BEA" w:rsidP="00B32211">
      <w:pPr>
        <w:pStyle w:val="ROMANOS"/>
        <w:spacing w:after="0" w:line="240" w:lineRule="exact"/>
        <w:ind w:hanging="11"/>
        <w:rPr>
          <w:rFonts w:ascii="Barlow" w:hAnsi="Barlow"/>
          <w:sz w:val="20"/>
          <w:szCs w:val="20"/>
          <w:lang w:val="es-MX"/>
        </w:rPr>
      </w:pPr>
      <w:r w:rsidRPr="002D3373">
        <w:rPr>
          <w:rFonts w:ascii="Barlow" w:hAnsi="Barlow"/>
          <w:sz w:val="20"/>
          <w:szCs w:val="20"/>
          <w:lang w:val="es-MX"/>
        </w:rPr>
        <w:t>La entidad no cuenta con conceptos de</w:t>
      </w:r>
      <w:r w:rsidR="00E4479B" w:rsidRPr="002D3373">
        <w:rPr>
          <w:rFonts w:ascii="Barlow" w:hAnsi="Barlow"/>
          <w:sz w:val="20"/>
          <w:szCs w:val="20"/>
          <w:lang w:val="es-MX"/>
        </w:rPr>
        <w:t xml:space="preserve"> estimaciones; por ejemplo: estimación de cuentas incobrables, estimación de inventarios, deterioro de activos biológicos</w:t>
      </w:r>
      <w:r w:rsidR="00BF039E" w:rsidRPr="002D3373">
        <w:rPr>
          <w:rFonts w:ascii="Barlow" w:hAnsi="Barlow"/>
          <w:sz w:val="20"/>
          <w:szCs w:val="20"/>
          <w:lang w:val="es-MX"/>
        </w:rPr>
        <w:t>, no le</w:t>
      </w:r>
      <w:r w:rsidR="00B32211" w:rsidRPr="002D3373">
        <w:rPr>
          <w:rFonts w:ascii="Barlow" w:hAnsi="Barlow"/>
          <w:sz w:val="20"/>
          <w:szCs w:val="20"/>
          <w:lang w:val="es-MX"/>
        </w:rPr>
        <w:t xml:space="preserve"> </w:t>
      </w:r>
      <w:r w:rsidRPr="002D3373">
        <w:rPr>
          <w:rFonts w:ascii="Barlow" w:hAnsi="Barlow"/>
          <w:sz w:val="20"/>
          <w:szCs w:val="20"/>
          <w:lang w:val="es-MX"/>
        </w:rPr>
        <w:t>aplica</w:t>
      </w:r>
      <w:r w:rsidR="00BF039E" w:rsidRPr="002D3373">
        <w:rPr>
          <w:rFonts w:ascii="Barlow" w:hAnsi="Barlow"/>
          <w:sz w:val="20"/>
          <w:szCs w:val="20"/>
          <w:lang w:val="es-MX"/>
        </w:rPr>
        <w:t>n</w:t>
      </w:r>
      <w:r w:rsidR="00E4479B" w:rsidRPr="002D3373">
        <w:rPr>
          <w:rFonts w:ascii="Barlow" w:hAnsi="Barlow"/>
          <w:sz w:val="20"/>
          <w:szCs w:val="20"/>
          <w:lang w:val="es-MX"/>
        </w:rPr>
        <w:t>.</w:t>
      </w:r>
    </w:p>
    <w:p w:rsidR="00B02BBE" w:rsidRDefault="00B02BBE" w:rsidP="00E4479B">
      <w:pPr>
        <w:pStyle w:val="ROMANOS"/>
        <w:spacing w:after="0" w:line="240" w:lineRule="exact"/>
        <w:ind w:left="432"/>
        <w:rPr>
          <w:rFonts w:ascii="Barlow" w:hAnsi="Barlow"/>
          <w:b/>
          <w:sz w:val="20"/>
          <w:szCs w:val="20"/>
          <w:lang w:val="es-MX"/>
        </w:rPr>
      </w:pPr>
    </w:p>
    <w:p w:rsidR="002D3373" w:rsidRPr="002D3373" w:rsidRDefault="002D3373" w:rsidP="00E4479B">
      <w:pPr>
        <w:pStyle w:val="ROMANOS"/>
        <w:spacing w:after="0" w:line="240" w:lineRule="exact"/>
        <w:ind w:left="432"/>
        <w:rPr>
          <w:rFonts w:ascii="Barlow" w:hAnsi="Barlow"/>
          <w:b/>
          <w:sz w:val="20"/>
          <w:szCs w:val="20"/>
          <w:lang w:val="es-MX"/>
        </w:rPr>
      </w:pPr>
    </w:p>
    <w:p w:rsidR="00B02BBE" w:rsidRPr="002D3373" w:rsidRDefault="00B02BBE" w:rsidP="00E4479B">
      <w:pPr>
        <w:pStyle w:val="ROMANOS"/>
        <w:spacing w:after="0" w:line="240" w:lineRule="exact"/>
        <w:ind w:left="432"/>
        <w:rPr>
          <w:rFonts w:ascii="Barlow" w:hAnsi="Barlow"/>
          <w:b/>
          <w:sz w:val="20"/>
          <w:szCs w:val="20"/>
          <w:lang w:val="es-MX"/>
        </w:rPr>
      </w:pPr>
    </w:p>
    <w:p w:rsidR="00B02BBE" w:rsidRPr="002D3373" w:rsidRDefault="00B02BBE" w:rsidP="00E4479B">
      <w:pPr>
        <w:pStyle w:val="ROMANOS"/>
        <w:spacing w:after="0" w:line="240" w:lineRule="exact"/>
        <w:ind w:left="432"/>
        <w:rPr>
          <w:rFonts w:ascii="Barlow" w:hAnsi="Barlow"/>
          <w:b/>
          <w:sz w:val="20"/>
          <w:szCs w:val="20"/>
          <w:lang w:val="es-MX"/>
        </w:rPr>
      </w:pPr>
    </w:p>
    <w:p w:rsidR="00B02BBE" w:rsidRPr="002D3373" w:rsidRDefault="00B02BBE" w:rsidP="00E4479B">
      <w:pPr>
        <w:pStyle w:val="ROMANOS"/>
        <w:spacing w:after="0" w:line="240" w:lineRule="exact"/>
        <w:ind w:left="432"/>
        <w:rPr>
          <w:rFonts w:ascii="Barlow" w:hAnsi="Barlow"/>
          <w:b/>
          <w:sz w:val="20"/>
          <w:szCs w:val="20"/>
          <w:lang w:val="es-MX"/>
        </w:rPr>
      </w:pPr>
    </w:p>
    <w:p w:rsidR="00E4479B" w:rsidRPr="002D3373" w:rsidRDefault="00E4479B" w:rsidP="00E4479B">
      <w:pPr>
        <w:pStyle w:val="ROMANOS"/>
        <w:spacing w:after="0" w:line="240" w:lineRule="exact"/>
        <w:ind w:left="432"/>
        <w:rPr>
          <w:rFonts w:ascii="Barlow" w:hAnsi="Barlow"/>
          <w:b/>
          <w:sz w:val="20"/>
          <w:szCs w:val="20"/>
          <w:lang w:val="es-MX"/>
        </w:rPr>
      </w:pPr>
      <w:r w:rsidRPr="002D3373">
        <w:rPr>
          <w:rFonts w:ascii="Barlow" w:hAnsi="Barlow"/>
          <w:b/>
          <w:sz w:val="20"/>
          <w:szCs w:val="20"/>
          <w:lang w:val="es-MX"/>
        </w:rPr>
        <w:lastRenderedPageBreak/>
        <w:t>Pasivo</w:t>
      </w:r>
    </w:p>
    <w:p w:rsidR="00E4479B" w:rsidRPr="002D3373" w:rsidRDefault="00463D25" w:rsidP="00974564">
      <w:pPr>
        <w:pStyle w:val="ROMANOS"/>
        <w:spacing w:after="0" w:line="240" w:lineRule="exact"/>
        <w:ind w:hanging="11"/>
        <w:rPr>
          <w:rFonts w:ascii="Barlow" w:hAnsi="Barlow"/>
          <w:sz w:val="20"/>
          <w:szCs w:val="20"/>
          <w:lang w:val="es-MX"/>
        </w:rPr>
      </w:pPr>
      <w:r w:rsidRPr="002D3373">
        <w:rPr>
          <w:rFonts w:ascii="Barlow" w:hAnsi="Barlow"/>
          <w:b/>
          <w:sz w:val="20"/>
          <w:szCs w:val="20"/>
          <w:lang w:val="es-MX"/>
        </w:rPr>
        <w:t xml:space="preserve">1., 2. </w:t>
      </w:r>
      <w:proofErr w:type="gramStart"/>
      <w:r w:rsidR="00E22660" w:rsidRPr="002D3373">
        <w:rPr>
          <w:rFonts w:ascii="Barlow" w:hAnsi="Barlow"/>
          <w:b/>
          <w:sz w:val="20"/>
          <w:szCs w:val="20"/>
          <w:lang w:val="es-MX"/>
        </w:rPr>
        <w:t>y</w:t>
      </w:r>
      <w:proofErr w:type="gramEnd"/>
      <w:r w:rsidRPr="002D3373">
        <w:rPr>
          <w:rFonts w:ascii="Barlow" w:hAnsi="Barlow"/>
          <w:b/>
          <w:sz w:val="20"/>
          <w:szCs w:val="20"/>
          <w:lang w:val="es-MX"/>
        </w:rPr>
        <w:t xml:space="preserve"> 3</w:t>
      </w:r>
      <w:r w:rsidRPr="002D3373">
        <w:rPr>
          <w:rFonts w:ascii="Barlow" w:hAnsi="Barlow"/>
          <w:sz w:val="20"/>
          <w:szCs w:val="20"/>
          <w:lang w:val="es-MX"/>
        </w:rPr>
        <w:t xml:space="preserve">.  </w:t>
      </w:r>
      <w:r w:rsidR="00E4479B" w:rsidRPr="002D3373">
        <w:rPr>
          <w:rFonts w:ascii="Barlow" w:hAnsi="Barlow"/>
          <w:sz w:val="20"/>
          <w:szCs w:val="20"/>
          <w:lang w:val="es-MX"/>
        </w:rPr>
        <w:t xml:space="preserve">Se </w:t>
      </w:r>
      <w:r w:rsidR="00314822" w:rsidRPr="002D3373">
        <w:rPr>
          <w:rFonts w:ascii="Barlow" w:hAnsi="Barlow"/>
          <w:sz w:val="20"/>
          <w:szCs w:val="20"/>
          <w:lang w:val="es-MX"/>
        </w:rPr>
        <w:t xml:space="preserve">anexa a continuación la </w:t>
      </w:r>
      <w:r w:rsidR="00E4479B" w:rsidRPr="002D3373">
        <w:rPr>
          <w:rFonts w:ascii="Barlow" w:hAnsi="Barlow"/>
          <w:sz w:val="20"/>
          <w:szCs w:val="20"/>
          <w:lang w:val="es-MX"/>
        </w:rPr>
        <w:t xml:space="preserve">relación de las cuentas por pagar en una desagregación </w:t>
      </w:r>
      <w:r w:rsidR="00314822" w:rsidRPr="002D3373">
        <w:rPr>
          <w:rFonts w:ascii="Barlow" w:hAnsi="Barlow"/>
          <w:sz w:val="20"/>
          <w:szCs w:val="20"/>
          <w:lang w:val="es-MX"/>
        </w:rPr>
        <w:t xml:space="preserve">única </w:t>
      </w:r>
      <w:r w:rsidR="00E4479B" w:rsidRPr="002D3373">
        <w:rPr>
          <w:rFonts w:ascii="Barlow" w:hAnsi="Barlow"/>
          <w:sz w:val="20"/>
          <w:szCs w:val="20"/>
          <w:lang w:val="es-MX"/>
        </w:rPr>
        <w:t xml:space="preserve">por su vencimiento </w:t>
      </w:r>
      <w:r w:rsidR="00314822" w:rsidRPr="002D3373">
        <w:rPr>
          <w:rFonts w:ascii="Barlow" w:hAnsi="Barlow"/>
          <w:sz w:val="20"/>
          <w:szCs w:val="20"/>
          <w:lang w:val="es-MX"/>
        </w:rPr>
        <w:t>en el corto plazo. Existe una de ellas cuya factibilidad del pago es improbable por motivos presupuestales, se trata del adeudo a favor de la empresa corporativo OCE del Sureste SA de CV por la cantidad de $</w:t>
      </w:r>
      <w:r w:rsidR="00196A03" w:rsidRPr="002D3373">
        <w:rPr>
          <w:rFonts w:ascii="Barlow" w:hAnsi="Barlow"/>
          <w:sz w:val="20"/>
          <w:szCs w:val="20"/>
          <w:lang w:val="es-MX"/>
        </w:rPr>
        <w:t>824,703.82</w:t>
      </w:r>
    </w:p>
    <w:p w:rsidR="00E4479B" w:rsidRPr="002D3373" w:rsidRDefault="00314822" w:rsidP="00974564">
      <w:pPr>
        <w:pStyle w:val="ROMANOS"/>
        <w:spacing w:after="0" w:line="240" w:lineRule="exact"/>
        <w:ind w:hanging="11"/>
        <w:rPr>
          <w:rFonts w:ascii="Barlow" w:hAnsi="Barlow"/>
          <w:sz w:val="20"/>
          <w:szCs w:val="20"/>
          <w:lang w:val="es-MX"/>
        </w:rPr>
      </w:pPr>
      <w:r w:rsidRPr="002D3373">
        <w:rPr>
          <w:rFonts w:ascii="Barlow" w:hAnsi="Barlow"/>
          <w:sz w:val="20"/>
          <w:szCs w:val="20"/>
          <w:lang w:val="es-MX"/>
        </w:rPr>
        <w:t>No existen cuentas</w:t>
      </w:r>
      <w:r w:rsidR="00E4479B" w:rsidRPr="002D3373">
        <w:rPr>
          <w:rFonts w:ascii="Barlow" w:hAnsi="Barlow"/>
          <w:sz w:val="20"/>
          <w:szCs w:val="20"/>
          <w:lang w:val="es-MX"/>
        </w:rPr>
        <w:t xml:space="preserve"> </w:t>
      </w:r>
      <w:r w:rsidRPr="002D3373">
        <w:rPr>
          <w:rFonts w:ascii="Barlow" w:hAnsi="Barlow"/>
          <w:sz w:val="20"/>
          <w:szCs w:val="20"/>
          <w:lang w:val="es-MX"/>
        </w:rPr>
        <w:t xml:space="preserve">cuyas </w:t>
      </w:r>
      <w:r w:rsidR="00E4479B" w:rsidRPr="002D3373">
        <w:rPr>
          <w:rFonts w:ascii="Barlow" w:hAnsi="Barlow"/>
          <w:sz w:val="20"/>
          <w:szCs w:val="20"/>
          <w:lang w:val="es-MX"/>
        </w:rPr>
        <w:t xml:space="preserve">características </w:t>
      </w:r>
      <w:r w:rsidRPr="002D3373">
        <w:rPr>
          <w:rFonts w:ascii="Barlow" w:hAnsi="Barlow"/>
          <w:sz w:val="20"/>
          <w:szCs w:val="20"/>
          <w:lang w:val="es-MX"/>
        </w:rPr>
        <w:t xml:space="preserve">impacten o pudieran impactar </w:t>
      </w:r>
      <w:r w:rsidR="00E4479B" w:rsidRPr="002D3373">
        <w:rPr>
          <w:rFonts w:ascii="Barlow" w:hAnsi="Barlow"/>
          <w:sz w:val="20"/>
          <w:szCs w:val="20"/>
          <w:lang w:val="es-MX"/>
        </w:rPr>
        <w:t>financieramente</w:t>
      </w:r>
      <w:r w:rsidRPr="002D3373">
        <w:rPr>
          <w:rFonts w:ascii="Barlow" w:hAnsi="Barlow"/>
          <w:sz w:val="20"/>
          <w:szCs w:val="20"/>
          <w:lang w:val="es-MX"/>
        </w:rPr>
        <w:t xml:space="preserve"> a la entidad</w:t>
      </w:r>
      <w:r w:rsidR="00E4479B" w:rsidRPr="002D3373">
        <w:rPr>
          <w:rFonts w:ascii="Barlow" w:hAnsi="Barlow"/>
          <w:sz w:val="20"/>
          <w:szCs w:val="20"/>
          <w:lang w:val="es-MX"/>
        </w:rPr>
        <w:t>.</w:t>
      </w:r>
    </w:p>
    <w:p w:rsidR="00974564" w:rsidRPr="002D3373" w:rsidRDefault="00974564" w:rsidP="00974564">
      <w:pPr>
        <w:pStyle w:val="ROMANOS"/>
        <w:spacing w:after="0" w:line="240" w:lineRule="exact"/>
        <w:ind w:hanging="11"/>
        <w:rPr>
          <w:rFonts w:ascii="Barlow" w:hAnsi="Barlow"/>
          <w:sz w:val="20"/>
          <w:szCs w:val="20"/>
          <w:lang w:val="es-MX"/>
        </w:rPr>
      </w:pPr>
      <w:r w:rsidRPr="002D3373">
        <w:rPr>
          <w:rFonts w:ascii="Barlow" w:hAnsi="Barlow"/>
          <w:sz w:val="20"/>
          <w:szCs w:val="20"/>
          <w:lang w:val="es-MX"/>
        </w:rPr>
        <w:t>Las Cue</w:t>
      </w:r>
      <w:r w:rsidR="00CA3083" w:rsidRPr="002D3373">
        <w:rPr>
          <w:rFonts w:ascii="Barlow" w:hAnsi="Barlow"/>
          <w:sz w:val="20"/>
          <w:szCs w:val="20"/>
          <w:lang w:val="es-MX"/>
        </w:rPr>
        <w:t xml:space="preserve">ntas por pagar de la JEDEY </w:t>
      </w:r>
      <w:r w:rsidR="00B27E45" w:rsidRPr="002D3373">
        <w:rPr>
          <w:rFonts w:ascii="Barlow" w:hAnsi="Barlow"/>
          <w:sz w:val="20"/>
          <w:szCs w:val="20"/>
          <w:lang w:val="es-MX"/>
        </w:rPr>
        <w:t xml:space="preserve">al </w:t>
      </w:r>
      <w:r w:rsidR="006E719D" w:rsidRPr="002D3373">
        <w:rPr>
          <w:rFonts w:ascii="Barlow" w:hAnsi="Barlow"/>
          <w:sz w:val="20"/>
          <w:szCs w:val="20"/>
          <w:lang w:val="es-MX"/>
        </w:rPr>
        <w:t>31 de Marz</w:t>
      </w:r>
      <w:r w:rsidR="00664165" w:rsidRPr="002D3373">
        <w:rPr>
          <w:rFonts w:ascii="Barlow" w:hAnsi="Barlow"/>
          <w:sz w:val="20"/>
          <w:szCs w:val="20"/>
          <w:lang w:val="es-MX"/>
        </w:rPr>
        <w:t>o</w:t>
      </w:r>
      <w:r w:rsidR="00B02BBE" w:rsidRPr="002D3373">
        <w:rPr>
          <w:rFonts w:ascii="Barlow" w:hAnsi="Barlow"/>
          <w:sz w:val="20"/>
          <w:szCs w:val="20"/>
          <w:lang w:val="es-MX"/>
        </w:rPr>
        <w:t xml:space="preserve"> de 2019</w:t>
      </w:r>
      <w:r w:rsidRPr="002D3373">
        <w:rPr>
          <w:rFonts w:ascii="Barlow" w:hAnsi="Barlow"/>
          <w:sz w:val="20"/>
          <w:szCs w:val="20"/>
          <w:lang w:val="es-MX"/>
        </w:rPr>
        <w:t xml:space="preserve"> ascienden a la cantidad de $</w:t>
      </w:r>
      <w:r w:rsidR="006E719D" w:rsidRPr="002D3373">
        <w:rPr>
          <w:rFonts w:ascii="Barlow" w:hAnsi="Barlow"/>
          <w:sz w:val="20"/>
          <w:szCs w:val="20"/>
          <w:lang w:val="es-MX"/>
        </w:rPr>
        <w:t>1, 088,798.04</w:t>
      </w:r>
      <w:r w:rsidR="00C31962" w:rsidRPr="002D3373">
        <w:rPr>
          <w:rFonts w:ascii="Barlow" w:hAnsi="Barlow"/>
          <w:sz w:val="20"/>
          <w:szCs w:val="20"/>
          <w:lang w:val="es-MX"/>
        </w:rPr>
        <w:t xml:space="preserve"> </w:t>
      </w:r>
      <w:r w:rsidRPr="002D3373">
        <w:rPr>
          <w:rFonts w:ascii="Barlow" w:hAnsi="Barlow"/>
          <w:sz w:val="20"/>
          <w:szCs w:val="20"/>
          <w:lang w:val="es-MX"/>
        </w:rPr>
        <w:t>y se integran de la siguiente manera:</w:t>
      </w:r>
    </w:p>
    <w:p w:rsidR="00F34998" w:rsidRPr="002D3373" w:rsidRDefault="006E719D" w:rsidP="00974564">
      <w:pPr>
        <w:pStyle w:val="ROMANOS"/>
        <w:spacing w:after="0" w:line="240" w:lineRule="exact"/>
        <w:ind w:hanging="11"/>
        <w:rPr>
          <w:rFonts w:ascii="Barlow" w:hAnsi="Barlow"/>
          <w:sz w:val="20"/>
          <w:szCs w:val="20"/>
          <w:lang w:val="es-MX"/>
        </w:rPr>
      </w:pPr>
      <w:r w:rsidRPr="002D3373">
        <w:rPr>
          <w:rFonts w:ascii="Barlow" w:hAnsi="Barlow"/>
          <w:noProof/>
          <w:sz w:val="20"/>
          <w:szCs w:val="20"/>
          <w:lang w:val="es-MX" w:eastAsia="es-MX"/>
        </w:rPr>
        <w:drawing>
          <wp:anchor distT="0" distB="0" distL="114300" distR="114300" simplePos="0" relativeHeight="251656704" behindDoc="0" locked="0" layoutInCell="1" allowOverlap="1" wp14:anchorId="12541EA0" wp14:editId="40278A03">
            <wp:simplePos x="0" y="0"/>
            <wp:positionH relativeFrom="column">
              <wp:posOffset>449491</wp:posOffset>
            </wp:positionH>
            <wp:positionV relativeFrom="paragraph">
              <wp:posOffset>49840</wp:posOffset>
            </wp:positionV>
            <wp:extent cx="8176438" cy="2870791"/>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76438" cy="28707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4998" w:rsidRPr="002D3373" w:rsidRDefault="00F34998" w:rsidP="00974564">
      <w:pPr>
        <w:pStyle w:val="ROMANOS"/>
        <w:spacing w:after="0" w:line="240" w:lineRule="exact"/>
        <w:ind w:hanging="11"/>
        <w:rPr>
          <w:rFonts w:ascii="Barlow" w:hAnsi="Barlow"/>
          <w:sz w:val="20"/>
          <w:szCs w:val="20"/>
          <w:lang w:val="es-MX"/>
        </w:rPr>
      </w:pPr>
    </w:p>
    <w:p w:rsidR="00F34998" w:rsidRPr="002D3373" w:rsidRDefault="00F34998" w:rsidP="00974564">
      <w:pPr>
        <w:pStyle w:val="ROMANOS"/>
        <w:spacing w:after="0" w:line="240" w:lineRule="exact"/>
        <w:ind w:hanging="11"/>
        <w:rPr>
          <w:rFonts w:ascii="Barlow" w:hAnsi="Barlow"/>
          <w:sz w:val="20"/>
          <w:szCs w:val="20"/>
          <w:lang w:val="es-MX"/>
        </w:rPr>
      </w:pPr>
    </w:p>
    <w:p w:rsidR="00F34998" w:rsidRPr="002D3373" w:rsidRDefault="00F34998" w:rsidP="00974564">
      <w:pPr>
        <w:pStyle w:val="ROMANOS"/>
        <w:spacing w:after="0" w:line="240" w:lineRule="exact"/>
        <w:ind w:hanging="11"/>
        <w:rPr>
          <w:rFonts w:ascii="Barlow" w:hAnsi="Barlow"/>
          <w:sz w:val="20"/>
          <w:szCs w:val="20"/>
          <w:lang w:val="es-MX"/>
        </w:rPr>
      </w:pPr>
    </w:p>
    <w:p w:rsidR="00F34998" w:rsidRPr="002D3373" w:rsidRDefault="00F34998" w:rsidP="00974564">
      <w:pPr>
        <w:pStyle w:val="ROMANOS"/>
        <w:spacing w:after="0" w:line="240" w:lineRule="exact"/>
        <w:ind w:hanging="11"/>
        <w:rPr>
          <w:rFonts w:ascii="Barlow" w:hAnsi="Barlow"/>
          <w:sz w:val="20"/>
          <w:szCs w:val="20"/>
          <w:lang w:val="es-MX"/>
        </w:rPr>
      </w:pPr>
    </w:p>
    <w:p w:rsidR="00A3226E" w:rsidRPr="002D3373" w:rsidRDefault="00A3226E" w:rsidP="00974564">
      <w:pPr>
        <w:pStyle w:val="ROMANOS"/>
        <w:spacing w:after="0" w:line="240" w:lineRule="exact"/>
        <w:ind w:hanging="11"/>
        <w:rPr>
          <w:rFonts w:ascii="Barlow" w:hAnsi="Barlow"/>
          <w:sz w:val="20"/>
          <w:szCs w:val="20"/>
          <w:lang w:val="es-MX"/>
        </w:rPr>
      </w:pPr>
    </w:p>
    <w:p w:rsidR="00A3226E" w:rsidRPr="002D3373" w:rsidRDefault="00A3226E" w:rsidP="00974564">
      <w:pPr>
        <w:pStyle w:val="ROMANOS"/>
        <w:spacing w:after="0" w:line="240" w:lineRule="exact"/>
        <w:ind w:hanging="11"/>
        <w:rPr>
          <w:rFonts w:ascii="Barlow" w:hAnsi="Barlow"/>
          <w:sz w:val="20"/>
          <w:szCs w:val="20"/>
          <w:lang w:val="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Default="00636C7F" w:rsidP="00974564">
      <w:pPr>
        <w:pStyle w:val="ROMANOS"/>
        <w:spacing w:after="0" w:line="240" w:lineRule="exact"/>
        <w:ind w:hanging="11"/>
        <w:rPr>
          <w:rFonts w:ascii="Barlow" w:hAnsi="Barlow"/>
          <w:noProof/>
          <w:sz w:val="20"/>
          <w:szCs w:val="20"/>
          <w:lang w:val="es-MX" w:eastAsia="es-MX"/>
        </w:rPr>
      </w:pPr>
    </w:p>
    <w:p w:rsidR="002D3373" w:rsidRDefault="002D3373" w:rsidP="00974564">
      <w:pPr>
        <w:pStyle w:val="ROMANOS"/>
        <w:spacing w:after="0" w:line="240" w:lineRule="exact"/>
        <w:ind w:hanging="11"/>
        <w:rPr>
          <w:rFonts w:ascii="Barlow" w:hAnsi="Barlow"/>
          <w:noProof/>
          <w:sz w:val="20"/>
          <w:szCs w:val="20"/>
          <w:lang w:val="es-MX" w:eastAsia="es-MX"/>
        </w:rPr>
      </w:pPr>
    </w:p>
    <w:p w:rsidR="002D3373" w:rsidRDefault="002D3373" w:rsidP="00974564">
      <w:pPr>
        <w:pStyle w:val="ROMANOS"/>
        <w:spacing w:after="0" w:line="240" w:lineRule="exact"/>
        <w:ind w:hanging="11"/>
        <w:rPr>
          <w:rFonts w:ascii="Barlow" w:hAnsi="Barlow"/>
          <w:noProof/>
          <w:sz w:val="20"/>
          <w:szCs w:val="20"/>
          <w:lang w:val="es-MX" w:eastAsia="es-MX"/>
        </w:rPr>
      </w:pPr>
    </w:p>
    <w:p w:rsidR="002D3373" w:rsidRDefault="002D3373" w:rsidP="00974564">
      <w:pPr>
        <w:pStyle w:val="ROMANOS"/>
        <w:spacing w:after="0" w:line="240" w:lineRule="exact"/>
        <w:ind w:hanging="11"/>
        <w:rPr>
          <w:rFonts w:ascii="Barlow" w:hAnsi="Barlow"/>
          <w:noProof/>
          <w:sz w:val="20"/>
          <w:szCs w:val="20"/>
          <w:lang w:val="es-MX" w:eastAsia="es-MX"/>
        </w:rPr>
      </w:pPr>
    </w:p>
    <w:p w:rsidR="002D3373" w:rsidRPr="002D3373" w:rsidRDefault="002D3373"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2D3373" w:rsidP="00974564">
      <w:pPr>
        <w:pStyle w:val="ROMANOS"/>
        <w:spacing w:after="0" w:line="240" w:lineRule="exact"/>
        <w:ind w:hanging="11"/>
        <w:rPr>
          <w:rFonts w:ascii="Barlow" w:hAnsi="Barlow"/>
          <w:noProof/>
          <w:sz w:val="20"/>
          <w:szCs w:val="20"/>
          <w:lang w:val="es-MX" w:eastAsia="es-MX"/>
        </w:rPr>
      </w:pPr>
      <w:r w:rsidRPr="002D3373">
        <w:rPr>
          <w:rFonts w:ascii="Barlow" w:hAnsi="Barlow"/>
          <w:noProof/>
          <w:sz w:val="20"/>
          <w:szCs w:val="20"/>
          <w:lang w:val="es-MX" w:eastAsia="es-MX"/>
        </w:rPr>
        <w:lastRenderedPageBreak/>
        <w:drawing>
          <wp:anchor distT="0" distB="0" distL="114300" distR="114300" simplePos="0" relativeHeight="252288000" behindDoc="0" locked="0" layoutInCell="1" allowOverlap="1" wp14:anchorId="380784B7" wp14:editId="137B318E">
            <wp:simplePos x="0" y="0"/>
            <wp:positionH relativeFrom="column">
              <wp:posOffset>460124</wp:posOffset>
            </wp:positionH>
            <wp:positionV relativeFrom="paragraph">
              <wp:posOffset>-99016</wp:posOffset>
            </wp:positionV>
            <wp:extent cx="8144539" cy="4146698"/>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44510" cy="41466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636C7F" w:rsidRPr="002D3373" w:rsidRDefault="00636C7F" w:rsidP="00974564">
      <w:pPr>
        <w:pStyle w:val="ROMANOS"/>
        <w:spacing w:after="0" w:line="240" w:lineRule="exact"/>
        <w:ind w:hanging="11"/>
        <w:rPr>
          <w:rFonts w:ascii="Barlow" w:hAnsi="Barlow"/>
          <w:noProof/>
          <w:sz w:val="20"/>
          <w:szCs w:val="20"/>
          <w:lang w:val="es-MX" w:eastAsia="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Default="00227667" w:rsidP="00974564">
      <w:pPr>
        <w:pStyle w:val="ROMANOS"/>
        <w:spacing w:after="0" w:line="240" w:lineRule="exact"/>
        <w:ind w:hanging="11"/>
        <w:rPr>
          <w:rFonts w:ascii="Barlow" w:hAnsi="Barlow"/>
          <w:sz w:val="20"/>
          <w:szCs w:val="20"/>
          <w:lang w:val="es-MX"/>
        </w:rPr>
      </w:pPr>
    </w:p>
    <w:p w:rsidR="002D3373" w:rsidRDefault="002D3373" w:rsidP="00974564">
      <w:pPr>
        <w:pStyle w:val="ROMANOS"/>
        <w:spacing w:after="0" w:line="240" w:lineRule="exact"/>
        <w:ind w:hanging="11"/>
        <w:rPr>
          <w:rFonts w:ascii="Barlow" w:hAnsi="Barlow"/>
          <w:sz w:val="20"/>
          <w:szCs w:val="20"/>
          <w:lang w:val="es-MX"/>
        </w:rPr>
      </w:pPr>
    </w:p>
    <w:p w:rsidR="002D3373" w:rsidRPr="002D3373" w:rsidRDefault="002D3373"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D3373" w:rsidP="00974564">
      <w:pPr>
        <w:pStyle w:val="ROMANOS"/>
        <w:spacing w:after="0" w:line="240" w:lineRule="exact"/>
        <w:ind w:hanging="11"/>
        <w:rPr>
          <w:rFonts w:ascii="Barlow" w:hAnsi="Barlow"/>
          <w:sz w:val="20"/>
          <w:szCs w:val="20"/>
          <w:lang w:val="es-MX"/>
        </w:rPr>
      </w:pPr>
      <w:r w:rsidRPr="002D3373">
        <w:rPr>
          <w:rFonts w:ascii="Barlow" w:hAnsi="Barlow"/>
          <w:noProof/>
          <w:sz w:val="20"/>
          <w:szCs w:val="20"/>
          <w:lang w:val="es-MX" w:eastAsia="es-MX"/>
        </w:rPr>
        <w:drawing>
          <wp:anchor distT="0" distB="0" distL="114300" distR="114300" simplePos="0" relativeHeight="252289024" behindDoc="0" locked="0" layoutInCell="1" allowOverlap="1" wp14:anchorId="76E13C20" wp14:editId="39CC9BA6">
            <wp:simplePos x="0" y="0"/>
            <wp:positionH relativeFrom="column">
              <wp:posOffset>438785</wp:posOffset>
            </wp:positionH>
            <wp:positionV relativeFrom="paragraph">
              <wp:posOffset>67310</wp:posOffset>
            </wp:positionV>
            <wp:extent cx="8187055" cy="397637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87055" cy="3976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227667" w:rsidRPr="002D3373" w:rsidRDefault="00227667" w:rsidP="00974564">
      <w:pPr>
        <w:pStyle w:val="ROMANOS"/>
        <w:spacing w:after="0" w:line="240" w:lineRule="exact"/>
        <w:ind w:hanging="11"/>
        <w:rPr>
          <w:rFonts w:ascii="Barlow" w:hAnsi="Barlow"/>
          <w:sz w:val="20"/>
          <w:szCs w:val="20"/>
          <w:lang w:val="es-MX"/>
        </w:rPr>
      </w:pPr>
    </w:p>
    <w:p w:rsidR="00B245BB" w:rsidRPr="002D3373" w:rsidRDefault="00B245BB" w:rsidP="00974564">
      <w:pPr>
        <w:pStyle w:val="ROMANOS"/>
        <w:spacing w:after="0" w:line="240" w:lineRule="exact"/>
        <w:ind w:hanging="11"/>
        <w:rPr>
          <w:rFonts w:ascii="Barlow" w:hAnsi="Barlow"/>
          <w:sz w:val="20"/>
          <w:szCs w:val="20"/>
          <w:lang w:val="es-MX"/>
        </w:rPr>
      </w:pPr>
    </w:p>
    <w:p w:rsidR="00E70FC1" w:rsidRPr="002D3373" w:rsidRDefault="00CD2A75" w:rsidP="00CE1B14">
      <w:pPr>
        <w:pStyle w:val="ROMANOS"/>
        <w:spacing w:after="0" w:line="240" w:lineRule="exact"/>
        <w:ind w:left="709" w:firstLine="0"/>
        <w:rPr>
          <w:rFonts w:ascii="Barlow" w:hAnsi="Barlow"/>
          <w:sz w:val="20"/>
          <w:szCs w:val="20"/>
          <w:lang w:val="es-MX"/>
        </w:rPr>
      </w:pPr>
      <w:r w:rsidRPr="002D3373">
        <w:rPr>
          <w:rFonts w:ascii="Barlow" w:hAnsi="Barlow"/>
          <w:sz w:val="20"/>
          <w:szCs w:val="20"/>
        </w:rPr>
        <w:t xml:space="preserve"> </w:t>
      </w: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E70FC1" w:rsidRPr="002D3373" w:rsidRDefault="00E70FC1" w:rsidP="004E4431">
      <w:pPr>
        <w:pStyle w:val="ROMANOS"/>
        <w:spacing w:after="0" w:line="240" w:lineRule="exact"/>
        <w:ind w:left="709" w:firstLine="0"/>
        <w:rPr>
          <w:rFonts w:ascii="Barlow" w:hAnsi="Barlow"/>
          <w:sz w:val="20"/>
          <w:szCs w:val="20"/>
          <w:lang w:val="es-MX"/>
        </w:rPr>
      </w:pPr>
    </w:p>
    <w:p w:rsidR="00974564" w:rsidRPr="002D3373" w:rsidRDefault="007304BE" w:rsidP="004E4431">
      <w:pPr>
        <w:pStyle w:val="ROMANOS"/>
        <w:spacing w:after="0" w:line="240" w:lineRule="exact"/>
        <w:ind w:left="709" w:firstLine="0"/>
        <w:rPr>
          <w:rFonts w:ascii="Barlow" w:hAnsi="Barlow"/>
          <w:sz w:val="20"/>
          <w:szCs w:val="20"/>
          <w:lang w:val="es-MX"/>
        </w:rPr>
      </w:pPr>
      <w:r w:rsidRPr="002D3373">
        <w:rPr>
          <w:rFonts w:ascii="Barlow" w:hAnsi="Barlow"/>
          <w:sz w:val="20"/>
          <w:szCs w:val="20"/>
          <w:lang w:val="es-MX"/>
        </w:rPr>
        <w:t>L</w:t>
      </w:r>
      <w:r w:rsidR="00974564" w:rsidRPr="002D3373">
        <w:rPr>
          <w:rFonts w:ascii="Barlow" w:hAnsi="Barlow"/>
          <w:sz w:val="20"/>
          <w:szCs w:val="20"/>
          <w:lang w:val="es-MX"/>
        </w:rPr>
        <w:t>a cuenta –Contratistas por obras públicas por pagar- son los adeudos a empresas constructoras de obras eléctricas en ejecución, que se encuentran con algún pendiente físico y/o administrativo motivo por</w:t>
      </w:r>
      <w:r w:rsidR="00196A03" w:rsidRPr="002D3373">
        <w:rPr>
          <w:rFonts w:ascii="Barlow" w:hAnsi="Barlow"/>
          <w:sz w:val="20"/>
          <w:szCs w:val="20"/>
          <w:lang w:val="es-MX"/>
        </w:rPr>
        <w:t xml:space="preserve"> el que aún no se les ha pagado</w:t>
      </w:r>
      <w:r w:rsidR="00974564" w:rsidRPr="002D3373">
        <w:rPr>
          <w:rFonts w:ascii="Barlow" w:hAnsi="Barlow"/>
          <w:sz w:val="20"/>
          <w:szCs w:val="20"/>
          <w:lang w:val="es-MX"/>
        </w:rPr>
        <w:t xml:space="preserve"> </w:t>
      </w:r>
      <w:r w:rsidR="00423701" w:rsidRPr="002D3373">
        <w:rPr>
          <w:rFonts w:ascii="Barlow" w:hAnsi="Barlow"/>
          <w:sz w:val="20"/>
          <w:szCs w:val="20"/>
          <w:lang w:val="es-MX"/>
        </w:rPr>
        <w:t>$1, 026,046.86.</w:t>
      </w:r>
    </w:p>
    <w:p w:rsidR="00196A03" w:rsidRPr="002D3373" w:rsidRDefault="00196A03" w:rsidP="00974564">
      <w:pPr>
        <w:pStyle w:val="ROMANOS"/>
        <w:spacing w:after="0" w:line="240" w:lineRule="exact"/>
        <w:ind w:hanging="11"/>
        <w:rPr>
          <w:rFonts w:ascii="Barlow" w:hAnsi="Barlow"/>
          <w:sz w:val="20"/>
          <w:szCs w:val="20"/>
          <w:lang w:val="es-MX"/>
        </w:rPr>
      </w:pPr>
    </w:p>
    <w:p w:rsidR="00E37EA8" w:rsidRPr="002D3373" w:rsidRDefault="00974564" w:rsidP="00974564">
      <w:pPr>
        <w:pStyle w:val="ROMANOS"/>
        <w:spacing w:after="0" w:line="240" w:lineRule="exact"/>
        <w:ind w:hanging="11"/>
        <w:rPr>
          <w:rFonts w:ascii="Barlow" w:hAnsi="Barlow"/>
          <w:sz w:val="20"/>
          <w:szCs w:val="20"/>
          <w:lang w:val="es-MX"/>
        </w:rPr>
      </w:pPr>
      <w:r w:rsidRPr="002D3373">
        <w:rPr>
          <w:rFonts w:ascii="Barlow" w:hAnsi="Barlow"/>
          <w:sz w:val="20"/>
          <w:szCs w:val="20"/>
          <w:lang w:val="es-MX"/>
        </w:rPr>
        <w:lastRenderedPageBreak/>
        <w:t>El adeudo de las cuentas: -Retenciones y Contribuciones-, son las retenciones realizadas a contratistas, pe</w:t>
      </w:r>
      <w:r w:rsidR="00423701" w:rsidRPr="002D3373">
        <w:rPr>
          <w:rFonts w:ascii="Barlow" w:hAnsi="Barlow"/>
          <w:sz w:val="20"/>
          <w:szCs w:val="20"/>
          <w:lang w:val="es-MX"/>
        </w:rPr>
        <w:t xml:space="preserve">ndientes de pago, consiste en </w:t>
      </w:r>
      <w:r w:rsidR="00904A90" w:rsidRPr="002D3373">
        <w:rPr>
          <w:rFonts w:ascii="Barlow" w:hAnsi="Barlow"/>
          <w:sz w:val="20"/>
          <w:szCs w:val="20"/>
          <w:lang w:val="es-MX"/>
        </w:rPr>
        <w:t xml:space="preserve">5 al millar por enterar en </w:t>
      </w:r>
      <w:r w:rsidR="00A42C93" w:rsidRPr="002D3373">
        <w:rPr>
          <w:rFonts w:ascii="Barlow" w:hAnsi="Barlow"/>
          <w:sz w:val="20"/>
          <w:szCs w:val="20"/>
          <w:lang w:val="es-MX"/>
        </w:rPr>
        <w:t>2018</w:t>
      </w:r>
      <w:r w:rsidR="00A6427B" w:rsidRPr="002D3373">
        <w:rPr>
          <w:rFonts w:ascii="Barlow" w:hAnsi="Barlow"/>
          <w:sz w:val="20"/>
          <w:szCs w:val="20"/>
          <w:lang w:val="es-MX"/>
        </w:rPr>
        <w:t xml:space="preserve"> </w:t>
      </w:r>
      <w:r w:rsidRPr="002D3373">
        <w:rPr>
          <w:rFonts w:ascii="Barlow" w:hAnsi="Barlow"/>
          <w:sz w:val="20"/>
          <w:szCs w:val="20"/>
          <w:lang w:val="es-MX"/>
        </w:rPr>
        <w:t>a la Secreta</w:t>
      </w:r>
      <w:r w:rsidR="00EB4B81" w:rsidRPr="002D3373">
        <w:rPr>
          <w:rFonts w:ascii="Barlow" w:hAnsi="Barlow"/>
          <w:sz w:val="20"/>
          <w:szCs w:val="20"/>
          <w:lang w:val="es-MX"/>
        </w:rPr>
        <w:t xml:space="preserve">ría de Hacienda del </w:t>
      </w:r>
      <w:r w:rsidR="000A1B51" w:rsidRPr="002D3373">
        <w:rPr>
          <w:rFonts w:ascii="Barlow" w:hAnsi="Barlow"/>
          <w:sz w:val="20"/>
          <w:szCs w:val="20"/>
          <w:lang w:val="es-MX"/>
        </w:rPr>
        <w:t>Estado, ISSTEY</w:t>
      </w:r>
      <w:r w:rsidRPr="002D3373">
        <w:rPr>
          <w:rFonts w:ascii="Barlow" w:hAnsi="Barlow"/>
          <w:sz w:val="20"/>
          <w:szCs w:val="20"/>
          <w:lang w:val="es-MX"/>
        </w:rPr>
        <w:t xml:space="preserve"> a los empleados y retenciones por honorarios y arrendamiento efectuadas a personas físicas que emiten recibos por honorarios y arrendamiento a la JEDEY. $</w:t>
      </w:r>
      <w:r w:rsidR="00AC7247" w:rsidRPr="002D3373">
        <w:rPr>
          <w:rFonts w:ascii="Barlow" w:hAnsi="Barlow"/>
          <w:sz w:val="20"/>
          <w:szCs w:val="20"/>
          <w:lang w:val="es-MX"/>
        </w:rPr>
        <w:t>19,652.88.</w:t>
      </w:r>
    </w:p>
    <w:p w:rsidR="00B351F2" w:rsidRPr="002D3373" w:rsidRDefault="00B351F2" w:rsidP="00974564">
      <w:pPr>
        <w:pStyle w:val="ROMANOS"/>
        <w:spacing w:after="0" w:line="240" w:lineRule="exact"/>
        <w:ind w:hanging="11"/>
        <w:rPr>
          <w:rFonts w:ascii="Barlow" w:hAnsi="Barlow"/>
          <w:sz w:val="20"/>
          <w:szCs w:val="20"/>
          <w:lang w:val="es-MX"/>
        </w:rPr>
      </w:pPr>
    </w:p>
    <w:p w:rsidR="00B351F2" w:rsidRPr="002D3373" w:rsidRDefault="00B351F2" w:rsidP="00974564">
      <w:pPr>
        <w:pStyle w:val="ROMANOS"/>
        <w:spacing w:after="0" w:line="240" w:lineRule="exact"/>
        <w:ind w:hanging="11"/>
        <w:rPr>
          <w:rFonts w:ascii="Barlow" w:hAnsi="Barlow"/>
          <w:sz w:val="20"/>
          <w:szCs w:val="20"/>
          <w:lang w:val="es-MX"/>
        </w:rPr>
      </w:pPr>
      <w:r w:rsidRPr="002D3373">
        <w:rPr>
          <w:rFonts w:ascii="Barlow" w:hAnsi="Barlow"/>
          <w:sz w:val="20"/>
          <w:szCs w:val="20"/>
          <w:lang w:val="es-MX"/>
        </w:rPr>
        <w:t>Todos los pasivos presentados en el estado financiero corresponden a la administración anterior.</w:t>
      </w:r>
    </w:p>
    <w:p w:rsidR="008E2FF7" w:rsidRPr="002D3373" w:rsidRDefault="008E2FF7" w:rsidP="00974564">
      <w:pPr>
        <w:pStyle w:val="ROMANOS"/>
        <w:spacing w:after="0" w:line="240" w:lineRule="exact"/>
        <w:ind w:hanging="11"/>
        <w:rPr>
          <w:rFonts w:ascii="Barlow" w:hAnsi="Barlow"/>
          <w:sz w:val="20"/>
          <w:szCs w:val="20"/>
          <w:lang w:val="es-MX"/>
        </w:rPr>
      </w:pPr>
    </w:p>
    <w:p w:rsidR="00E4479B" w:rsidRPr="002D3373" w:rsidRDefault="00E4479B" w:rsidP="00E4479B">
      <w:pPr>
        <w:pStyle w:val="INCISO"/>
        <w:spacing w:after="0" w:line="240" w:lineRule="exact"/>
        <w:ind w:left="360"/>
        <w:rPr>
          <w:rFonts w:ascii="Barlow" w:hAnsi="Barlow"/>
          <w:b/>
          <w:smallCaps/>
          <w:sz w:val="20"/>
          <w:szCs w:val="20"/>
        </w:rPr>
      </w:pPr>
      <w:r w:rsidRPr="002D3373">
        <w:rPr>
          <w:rFonts w:ascii="Barlow" w:hAnsi="Barlow"/>
          <w:b/>
          <w:smallCaps/>
          <w:sz w:val="20"/>
          <w:szCs w:val="20"/>
        </w:rPr>
        <w:t>II)</w:t>
      </w:r>
      <w:r w:rsidRPr="002D3373">
        <w:rPr>
          <w:rFonts w:ascii="Barlow" w:hAnsi="Barlow"/>
          <w:b/>
          <w:smallCaps/>
          <w:sz w:val="20"/>
          <w:szCs w:val="20"/>
        </w:rPr>
        <w:tab/>
        <w:t>Notas al Estado de Actividades</w:t>
      </w:r>
    </w:p>
    <w:p w:rsidR="00070E96" w:rsidRPr="002D3373" w:rsidRDefault="00070E96" w:rsidP="00E4479B">
      <w:pPr>
        <w:pStyle w:val="ROMANOS"/>
        <w:spacing w:after="0" w:line="240" w:lineRule="exact"/>
        <w:rPr>
          <w:rFonts w:ascii="Barlow" w:hAnsi="Barlow"/>
          <w:b/>
          <w:sz w:val="20"/>
          <w:szCs w:val="20"/>
        </w:rPr>
      </w:pPr>
    </w:p>
    <w:p w:rsidR="00E4479B" w:rsidRPr="002D3373" w:rsidRDefault="00E4479B" w:rsidP="00E4479B">
      <w:pPr>
        <w:pStyle w:val="ROMANOS"/>
        <w:spacing w:after="0" w:line="240" w:lineRule="exact"/>
        <w:rPr>
          <w:rFonts w:ascii="Barlow" w:hAnsi="Barlow"/>
          <w:b/>
          <w:sz w:val="20"/>
          <w:szCs w:val="20"/>
          <w:lang w:val="es-MX"/>
        </w:rPr>
      </w:pPr>
      <w:r w:rsidRPr="002D3373">
        <w:rPr>
          <w:rFonts w:ascii="Barlow" w:hAnsi="Barlow"/>
          <w:b/>
          <w:sz w:val="20"/>
          <w:szCs w:val="20"/>
          <w:lang w:val="es-MX"/>
        </w:rPr>
        <w:t>Ingresos de Gestión</w:t>
      </w:r>
    </w:p>
    <w:p w:rsidR="00974564" w:rsidRPr="002D3373" w:rsidRDefault="00E22660" w:rsidP="00E22660">
      <w:pPr>
        <w:pStyle w:val="ROMANOS"/>
        <w:spacing w:after="0" w:line="240" w:lineRule="exact"/>
        <w:rPr>
          <w:rFonts w:ascii="Barlow" w:hAnsi="Barlow"/>
          <w:sz w:val="20"/>
          <w:szCs w:val="20"/>
          <w:lang w:val="es-MX"/>
        </w:rPr>
      </w:pPr>
      <w:r w:rsidRPr="002D3373">
        <w:rPr>
          <w:rFonts w:ascii="Barlow" w:hAnsi="Barlow"/>
          <w:b/>
          <w:sz w:val="20"/>
          <w:szCs w:val="20"/>
          <w:lang w:val="es-MX"/>
        </w:rPr>
        <w:t xml:space="preserve">          1. y 2</w:t>
      </w:r>
      <w:r w:rsidRPr="002D3373">
        <w:rPr>
          <w:rFonts w:ascii="Barlow" w:hAnsi="Barlow"/>
          <w:sz w:val="20"/>
          <w:szCs w:val="20"/>
          <w:lang w:val="es-MX"/>
        </w:rPr>
        <w:t xml:space="preserve">.  </w:t>
      </w:r>
      <w:r w:rsidR="00974564" w:rsidRPr="002D3373">
        <w:rPr>
          <w:rFonts w:ascii="Barlow" w:hAnsi="Barlow"/>
          <w:sz w:val="20"/>
          <w:szCs w:val="20"/>
          <w:lang w:val="es-MX"/>
        </w:rPr>
        <w:t xml:space="preserve">Los Ingresos por presupuesto obtenidos del 1º </w:t>
      </w:r>
      <w:r w:rsidR="00B27E45" w:rsidRPr="002D3373">
        <w:rPr>
          <w:rFonts w:ascii="Barlow" w:hAnsi="Barlow"/>
          <w:sz w:val="20"/>
          <w:szCs w:val="20"/>
          <w:lang w:val="es-MX"/>
        </w:rPr>
        <w:t xml:space="preserve">al </w:t>
      </w:r>
      <w:r w:rsidR="00AC7247" w:rsidRPr="002D3373">
        <w:rPr>
          <w:rFonts w:ascii="Barlow" w:hAnsi="Barlow"/>
          <w:sz w:val="20"/>
          <w:szCs w:val="20"/>
          <w:lang w:val="es-MX"/>
        </w:rPr>
        <w:t>31</w:t>
      </w:r>
      <w:r w:rsidR="00BA1B18" w:rsidRPr="002D3373">
        <w:rPr>
          <w:rFonts w:ascii="Barlow" w:hAnsi="Barlow"/>
          <w:sz w:val="20"/>
          <w:szCs w:val="20"/>
          <w:lang w:val="es-MX"/>
        </w:rPr>
        <w:t xml:space="preserve"> de </w:t>
      </w:r>
      <w:r w:rsidR="00AC7247" w:rsidRPr="002D3373">
        <w:rPr>
          <w:rFonts w:ascii="Barlow" w:hAnsi="Barlow"/>
          <w:sz w:val="20"/>
          <w:szCs w:val="20"/>
          <w:lang w:val="es-MX"/>
        </w:rPr>
        <w:t>Marz</w:t>
      </w:r>
      <w:r w:rsidR="00463D25" w:rsidRPr="002D3373">
        <w:rPr>
          <w:rFonts w:ascii="Barlow" w:hAnsi="Barlow"/>
          <w:sz w:val="20"/>
          <w:szCs w:val="20"/>
          <w:lang w:val="es-MX"/>
        </w:rPr>
        <w:t>o de 2019</w:t>
      </w:r>
      <w:r w:rsidR="00974564" w:rsidRPr="002D3373">
        <w:rPr>
          <w:rFonts w:ascii="Barlow" w:hAnsi="Barlow"/>
          <w:sz w:val="20"/>
          <w:szCs w:val="20"/>
          <w:lang w:val="es-MX"/>
        </w:rPr>
        <w:t xml:space="preserve"> ascienden a la cantidad </w:t>
      </w:r>
      <w:r w:rsidR="000A1B51" w:rsidRPr="002D3373">
        <w:rPr>
          <w:rFonts w:ascii="Barlow" w:hAnsi="Barlow"/>
          <w:sz w:val="20"/>
          <w:szCs w:val="20"/>
          <w:lang w:val="es-MX"/>
        </w:rPr>
        <w:t>de $</w:t>
      </w:r>
      <w:r w:rsidR="00F83D94" w:rsidRPr="002D3373">
        <w:rPr>
          <w:rFonts w:ascii="Barlow" w:hAnsi="Barlow"/>
          <w:sz w:val="20"/>
          <w:szCs w:val="20"/>
          <w:lang w:val="es-MX"/>
        </w:rPr>
        <w:t>1,</w:t>
      </w:r>
      <w:r w:rsidR="00AC7247" w:rsidRPr="002D3373">
        <w:rPr>
          <w:rFonts w:ascii="Barlow" w:hAnsi="Barlow"/>
          <w:sz w:val="20"/>
          <w:szCs w:val="20"/>
          <w:lang w:val="es-MX"/>
        </w:rPr>
        <w:t xml:space="preserve"> 888,082.00</w:t>
      </w:r>
      <w:r w:rsidR="006E31B3" w:rsidRPr="002D3373">
        <w:rPr>
          <w:rFonts w:ascii="Barlow" w:hAnsi="Barlow"/>
          <w:sz w:val="20"/>
          <w:szCs w:val="20"/>
          <w:lang w:val="es-MX"/>
        </w:rPr>
        <w:t xml:space="preserve"> </w:t>
      </w:r>
      <w:r w:rsidR="00974564" w:rsidRPr="002D3373">
        <w:rPr>
          <w:rFonts w:ascii="Barlow" w:hAnsi="Barlow"/>
          <w:sz w:val="20"/>
          <w:szCs w:val="20"/>
          <w:lang w:val="es-MX"/>
        </w:rPr>
        <w:t xml:space="preserve">y se integran de la siguiente manera: </w:t>
      </w:r>
    </w:p>
    <w:p w:rsidR="000537A1" w:rsidRPr="002D3373" w:rsidRDefault="000537A1" w:rsidP="00974564">
      <w:pPr>
        <w:pStyle w:val="ROMANOS"/>
        <w:spacing w:after="0" w:line="240" w:lineRule="exact"/>
        <w:ind w:hanging="11"/>
        <w:rPr>
          <w:rFonts w:ascii="Barlow" w:hAnsi="Barlow"/>
          <w:sz w:val="20"/>
          <w:szCs w:val="20"/>
          <w:lang w:val="es-MX"/>
        </w:rPr>
      </w:pPr>
    </w:p>
    <w:p w:rsidR="00E97F3D" w:rsidRPr="002D3373" w:rsidRDefault="00AC7247" w:rsidP="00974564">
      <w:pPr>
        <w:pStyle w:val="ROMANOS"/>
        <w:spacing w:after="0" w:line="240" w:lineRule="exact"/>
        <w:ind w:hanging="11"/>
        <w:rPr>
          <w:rFonts w:ascii="Barlow" w:hAnsi="Barlow"/>
          <w:noProof/>
          <w:sz w:val="20"/>
          <w:szCs w:val="20"/>
          <w:lang w:val="es-MX" w:eastAsia="es-MX"/>
        </w:rPr>
      </w:pPr>
      <w:r w:rsidRPr="002D3373">
        <w:rPr>
          <w:rFonts w:ascii="Barlow" w:hAnsi="Barlow"/>
          <w:noProof/>
          <w:sz w:val="20"/>
          <w:szCs w:val="20"/>
          <w:lang w:val="es-MX" w:eastAsia="es-MX"/>
        </w:rPr>
        <w:drawing>
          <wp:anchor distT="0" distB="0" distL="114300" distR="114300" simplePos="0" relativeHeight="251667968" behindDoc="0" locked="0" layoutInCell="1" allowOverlap="1" wp14:anchorId="0BEF3E8E" wp14:editId="743F7E83">
            <wp:simplePos x="0" y="0"/>
            <wp:positionH relativeFrom="column">
              <wp:posOffset>459740</wp:posOffset>
            </wp:positionH>
            <wp:positionV relativeFrom="paragraph">
              <wp:posOffset>40478</wp:posOffset>
            </wp:positionV>
            <wp:extent cx="8144510" cy="1998345"/>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44510" cy="1998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71B" w:rsidRPr="002D3373" w:rsidRDefault="0032571B" w:rsidP="00974564">
      <w:pPr>
        <w:pStyle w:val="ROMANOS"/>
        <w:spacing w:after="0" w:line="240" w:lineRule="exact"/>
        <w:ind w:hanging="11"/>
        <w:rPr>
          <w:rFonts w:ascii="Barlow" w:hAnsi="Barlow"/>
          <w:sz w:val="20"/>
          <w:szCs w:val="20"/>
          <w:lang w:val="es-MX"/>
        </w:rPr>
      </w:pPr>
    </w:p>
    <w:p w:rsidR="00C23C97" w:rsidRPr="002D3373" w:rsidRDefault="00C23C97" w:rsidP="00974564">
      <w:pPr>
        <w:pStyle w:val="ROMANOS"/>
        <w:spacing w:after="0" w:line="240" w:lineRule="exact"/>
        <w:ind w:hanging="11"/>
        <w:rPr>
          <w:rFonts w:ascii="Barlow" w:hAnsi="Barlow"/>
          <w:sz w:val="20"/>
          <w:szCs w:val="20"/>
        </w:rPr>
      </w:pPr>
    </w:p>
    <w:p w:rsidR="00C23C97" w:rsidRPr="002D3373" w:rsidRDefault="00C23C97" w:rsidP="00974564">
      <w:pPr>
        <w:pStyle w:val="ROMANOS"/>
        <w:spacing w:after="0" w:line="240" w:lineRule="exact"/>
        <w:ind w:hanging="11"/>
        <w:rPr>
          <w:rFonts w:ascii="Barlow" w:hAnsi="Barlow"/>
          <w:sz w:val="20"/>
          <w:szCs w:val="20"/>
        </w:rPr>
      </w:pPr>
    </w:p>
    <w:p w:rsidR="00C23C97" w:rsidRPr="002D3373" w:rsidRDefault="00C23C97" w:rsidP="00974564">
      <w:pPr>
        <w:pStyle w:val="ROMANOS"/>
        <w:spacing w:after="0" w:line="240" w:lineRule="exact"/>
        <w:ind w:hanging="11"/>
        <w:rPr>
          <w:rFonts w:ascii="Barlow" w:hAnsi="Barlow"/>
          <w:sz w:val="20"/>
          <w:szCs w:val="20"/>
        </w:rPr>
      </w:pPr>
    </w:p>
    <w:p w:rsidR="00C23C97" w:rsidRPr="002D3373" w:rsidRDefault="00C23C97" w:rsidP="00974564">
      <w:pPr>
        <w:pStyle w:val="ROMANOS"/>
        <w:spacing w:after="0" w:line="240" w:lineRule="exact"/>
        <w:ind w:hanging="11"/>
        <w:rPr>
          <w:rFonts w:ascii="Barlow" w:hAnsi="Barlow"/>
          <w:sz w:val="20"/>
          <w:szCs w:val="20"/>
        </w:rPr>
      </w:pPr>
    </w:p>
    <w:p w:rsidR="00C23C97" w:rsidRPr="002D3373" w:rsidRDefault="00C23C97" w:rsidP="00974564">
      <w:pPr>
        <w:pStyle w:val="ROMANOS"/>
        <w:spacing w:after="0" w:line="240" w:lineRule="exact"/>
        <w:ind w:hanging="11"/>
        <w:rPr>
          <w:rFonts w:ascii="Barlow" w:hAnsi="Barlow"/>
          <w:sz w:val="20"/>
          <w:szCs w:val="20"/>
        </w:rPr>
      </w:pPr>
    </w:p>
    <w:p w:rsidR="00C23C97" w:rsidRPr="002D3373" w:rsidRDefault="00C23C97" w:rsidP="00974564">
      <w:pPr>
        <w:pStyle w:val="ROMANOS"/>
        <w:spacing w:after="0" w:line="240" w:lineRule="exact"/>
        <w:ind w:hanging="11"/>
        <w:rPr>
          <w:rFonts w:ascii="Barlow" w:hAnsi="Barlow"/>
          <w:sz w:val="20"/>
          <w:szCs w:val="20"/>
        </w:rPr>
      </w:pPr>
    </w:p>
    <w:p w:rsidR="00C23C97" w:rsidRPr="002D3373" w:rsidRDefault="00C23C97" w:rsidP="00974564">
      <w:pPr>
        <w:pStyle w:val="ROMANOS"/>
        <w:spacing w:after="0" w:line="240" w:lineRule="exact"/>
        <w:ind w:hanging="11"/>
        <w:rPr>
          <w:rFonts w:ascii="Barlow" w:hAnsi="Barlow"/>
          <w:sz w:val="20"/>
          <w:szCs w:val="20"/>
        </w:rPr>
      </w:pPr>
    </w:p>
    <w:p w:rsidR="00C23C97" w:rsidRPr="002D3373" w:rsidRDefault="00C23C97" w:rsidP="00974564">
      <w:pPr>
        <w:pStyle w:val="ROMANOS"/>
        <w:spacing w:after="0" w:line="240" w:lineRule="exact"/>
        <w:ind w:hanging="11"/>
        <w:rPr>
          <w:rFonts w:ascii="Barlow" w:hAnsi="Barlow"/>
          <w:sz w:val="20"/>
          <w:szCs w:val="20"/>
        </w:rPr>
      </w:pPr>
    </w:p>
    <w:p w:rsidR="00C23C97" w:rsidRPr="002D3373" w:rsidRDefault="00C23C97" w:rsidP="00974564">
      <w:pPr>
        <w:pStyle w:val="ROMANOS"/>
        <w:spacing w:after="0" w:line="240" w:lineRule="exact"/>
        <w:ind w:hanging="11"/>
        <w:rPr>
          <w:rFonts w:ascii="Barlow" w:hAnsi="Barlow"/>
          <w:sz w:val="20"/>
          <w:szCs w:val="20"/>
        </w:rPr>
      </w:pPr>
    </w:p>
    <w:p w:rsidR="00C23C97" w:rsidRPr="002D3373" w:rsidRDefault="00C23C97" w:rsidP="00974564">
      <w:pPr>
        <w:pStyle w:val="ROMANOS"/>
        <w:spacing w:after="0" w:line="240" w:lineRule="exact"/>
        <w:ind w:hanging="11"/>
        <w:rPr>
          <w:rFonts w:ascii="Barlow" w:hAnsi="Barlow"/>
          <w:sz w:val="20"/>
          <w:szCs w:val="20"/>
        </w:rPr>
      </w:pPr>
    </w:p>
    <w:p w:rsidR="00C23C97" w:rsidRPr="002D3373" w:rsidRDefault="00C23C97" w:rsidP="00974564">
      <w:pPr>
        <w:pStyle w:val="ROMANOS"/>
        <w:spacing w:after="0" w:line="240" w:lineRule="exact"/>
        <w:ind w:hanging="11"/>
        <w:rPr>
          <w:rFonts w:ascii="Barlow" w:hAnsi="Barlow"/>
          <w:sz w:val="20"/>
          <w:szCs w:val="20"/>
        </w:rPr>
      </w:pPr>
    </w:p>
    <w:p w:rsidR="00C23C97" w:rsidRPr="002D3373" w:rsidRDefault="00C23C97" w:rsidP="00974564">
      <w:pPr>
        <w:pStyle w:val="ROMANOS"/>
        <w:spacing w:after="0" w:line="240" w:lineRule="exact"/>
        <w:ind w:hanging="11"/>
        <w:rPr>
          <w:rFonts w:ascii="Barlow" w:hAnsi="Barlow"/>
          <w:sz w:val="20"/>
          <w:szCs w:val="20"/>
        </w:rPr>
      </w:pPr>
    </w:p>
    <w:p w:rsidR="00C23C97" w:rsidRPr="002D3373" w:rsidRDefault="00C23C97" w:rsidP="00974564">
      <w:pPr>
        <w:pStyle w:val="ROMANOS"/>
        <w:spacing w:after="0" w:line="240" w:lineRule="exact"/>
        <w:ind w:hanging="11"/>
        <w:rPr>
          <w:rFonts w:ascii="Barlow" w:hAnsi="Barlow"/>
          <w:sz w:val="20"/>
          <w:szCs w:val="20"/>
        </w:rPr>
      </w:pPr>
    </w:p>
    <w:p w:rsidR="00BB5AE1" w:rsidRPr="002D3373" w:rsidRDefault="00BB5AE1" w:rsidP="00BB5AE1">
      <w:pPr>
        <w:pStyle w:val="ROMANOS"/>
        <w:spacing w:after="0" w:line="240" w:lineRule="exact"/>
        <w:rPr>
          <w:rFonts w:ascii="Barlow" w:hAnsi="Barlow"/>
          <w:b/>
          <w:sz w:val="20"/>
          <w:szCs w:val="20"/>
          <w:lang w:val="es-MX"/>
        </w:rPr>
      </w:pPr>
      <w:r w:rsidRPr="002D3373">
        <w:rPr>
          <w:rFonts w:ascii="Barlow" w:hAnsi="Barlow"/>
          <w:b/>
          <w:sz w:val="20"/>
          <w:szCs w:val="20"/>
          <w:lang w:val="es-MX"/>
        </w:rPr>
        <w:t>Otros Ingresos y Beneficios:</w:t>
      </w:r>
    </w:p>
    <w:p w:rsidR="00BB5AE1" w:rsidRPr="002D3373" w:rsidRDefault="00E22660" w:rsidP="00E22660">
      <w:pPr>
        <w:pStyle w:val="ROMANOS"/>
        <w:spacing w:after="0" w:line="240" w:lineRule="exact"/>
        <w:rPr>
          <w:rFonts w:ascii="Barlow" w:hAnsi="Barlow"/>
          <w:sz w:val="20"/>
          <w:szCs w:val="20"/>
          <w:lang w:val="es-MX"/>
        </w:rPr>
      </w:pPr>
      <w:r w:rsidRPr="002D3373">
        <w:rPr>
          <w:rFonts w:ascii="Barlow" w:hAnsi="Barlow"/>
          <w:sz w:val="20"/>
          <w:szCs w:val="20"/>
          <w:lang w:val="es-MX"/>
        </w:rPr>
        <w:t xml:space="preserve">        </w:t>
      </w:r>
      <w:r w:rsidRPr="002D3373">
        <w:rPr>
          <w:rFonts w:ascii="Barlow" w:hAnsi="Barlow"/>
          <w:b/>
          <w:sz w:val="20"/>
          <w:szCs w:val="20"/>
          <w:lang w:val="es-MX"/>
        </w:rPr>
        <w:t>3.</w:t>
      </w:r>
      <w:r w:rsidRPr="002D3373">
        <w:rPr>
          <w:rFonts w:ascii="Barlow" w:hAnsi="Barlow"/>
          <w:sz w:val="20"/>
          <w:szCs w:val="20"/>
          <w:lang w:val="es-MX"/>
        </w:rPr>
        <w:t xml:space="preserve"> </w:t>
      </w:r>
      <w:r w:rsidR="009205A7" w:rsidRPr="002D3373">
        <w:rPr>
          <w:rFonts w:ascii="Barlow" w:hAnsi="Barlow"/>
          <w:sz w:val="20"/>
          <w:szCs w:val="20"/>
          <w:lang w:val="es-MX"/>
        </w:rPr>
        <w:t xml:space="preserve"> </w:t>
      </w:r>
      <w:r w:rsidRPr="002D3373">
        <w:rPr>
          <w:rFonts w:ascii="Barlow" w:hAnsi="Barlow"/>
          <w:sz w:val="20"/>
          <w:szCs w:val="20"/>
          <w:lang w:val="es-MX"/>
        </w:rPr>
        <w:t>El</w:t>
      </w:r>
      <w:r w:rsidR="00BB5AE1" w:rsidRPr="002D3373">
        <w:rPr>
          <w:rFonts w:ascii="Barlow" w:hAnsi="Barlow"/>
          <w:sz w:val="20"/>
          <w:szCs w:val="20"/>
          <w:lang w:val="es-MX"/>
        </w:rPr>
        <w:t xml:space="preserve"> rubro de Otros Ingresos obtenidos d</w:t>
      </w:r>
      <w:r w:rsidR="008C5141" w:rsidRPr="002D3373">
        <w:rPr>
          <w:rFonts w:ascii="Barlow" w:hAnsi="Barlow"/>
          <w:sz w:val="20"/>
          <w:szCs w:val="20"/>
          <w:lang w:val="es-MX"/>
        </w:rPr>
        <w:t>el 1º al 31 de Marz</w:t>
      </w:r>
      <w:r w:rsidRPr="002D3373">
        <w:rPr>
          <w:rFonts w:ascii="Barlow" w:hAnsi="Barlow"/>
          <w:sz w:val="20"/>
          <w:szCs w:val="20"/>
          <w:lang w:val="es-MX"/>
        </w:rPr>
        <w:t>o de 2019 no tuvo movimien</w:t>
      </w:r>
      <w:r w:rsidR="009205A7" w:rsidRPr="002D3373">
        <w:rPr>
          <w:rFonts w:ascii="Barlow" w:hAnsi="Barlow"/>
          <w:sz w:val="20"/>
          <w:szCs w:val="20"/>
          <w:lang w:val="es-MX"/>
        </w:rPr>
        <w:t>tos.</w:t>
      </w:r>
    </w:p>
    <w:p w:rsidR="00BB5AE1" w:rsidRPr="002D3373" w:rsidRDefault="00BB5AE1" w:rsidP="00E4479B">
      <w:pPr>
        <w:pStyle w:val="ROMANOS"/>
        <w:spacing w:after="0" w:line="240" w:lineRule="exact"/>
        <w:rPr>
          <w:rFonts w:ascii="Barlow" w:hAnsi="Barlow"/>
          <w:b/>
          <w:sz w:val="20"/>
          <w:szCs w:val="20"/>
          <w:lang w:val="es-MX"/>
        </w:rPr>
      </w:pPr>
    </w:p>
    <w:p w:rsidR="00E4479B" w:rsidRPr="002D3373" w:rsidRDefault="00AB0590" w:rsidP="00E4479B">
      <w:pPr>
        <w:pStyle w:val="ROMANOS"/>
        <w:spacing w:after="0" w:line="240" w:lineRule="exact"/>
        <w:rPr>
          <w:rFonts w:ascii="Barlow" w:hAnsi="Barlow"/>
          <w:b/>
          <w:sz w:val="20"/>
          <w:szCs w:val="20"/>
          <w:lang w:val="es-MX"/>
        </w:rPr>
      </w:pPr>
      <w:r w:rsidRPr="002D3373">
        <w:rPr>
          <w:rFonts w:ascii="Barlow" w:hAnsi="Barlow"/>
          <w:b/>
          <w:sz w:val="20"/>
          <w:szCs w:val="20"/>
          <w:lang w:val="es-MX"/>
        </w:rPr>
        <w:t>G</w:t>
      </w:r>
      <w:r w:rsidR="00E4479B" w:rsidRPr="002D3373">
        <w:rPr>
          <w:rFonts w:ascii="Barlow" w:hAnsi="Barlow"/>
          <w:b/>
          <w:sz w:val="20"/>
          <w:szCs w:val="20"/>
          <w:lang w:val="es-MX"/>
        </w:rPr>
        <w:t>astos y Otras Pérdidas:</w:t>
      </w:r>
    </w:p>
    <w:p w:rsidR="00E4479B" w:rsidRPr="002D3373" w:rsidRDefault="009205A7" w:rsidP="00CA3083">
      <w:pPr>
        <w:pStyle w:val="ROMANOS"/>
        <w:spacing w:after="0" w:line="240" w:lineRule="exact"/>
        <w:ind w:left="709" w:firstLine="0"/>
        <w:rPr>
          <w:rFonts w:ascii="Barlow" w:hAnsi="Barlow"/>
          <w:sz w:val="20"/>
          <w:szCs w:val="20"/>
          <w:lang w:val="es-MX"/>
        </w:rPr>
      </w:pPr>
      <w:r w:rsidRPr="002D3373">
        <w:rPr>
          <w:rFonts w:ascii="Barlow" w:hAnsi="Barlow"/>
          <w:b/>
          <w:sz w:val="20"/>
          <w:szCs w:val="20"/>
          <w:lang w:val="es-MX"/>
        </w:rPr>
        <w:t>1.</w:t>
      </w:r>
      <w:r w:rsidRPr="002D3373">
        <w:rPr>
          <w:rFonts w:ascii="Barlow" w:hAnsi="Barlow"/>
          <w:sz w:val="20"/>
          <w:szCs w:val="20"/>
          <w:lang w:val="es-MX"/>
        </w:rPr>
        <w:t xml:space="preserve"> Los</w:t>
      </w:r>
      <w:r w:rsidR="00974564" w:rsidRPr="002D3373">
        <w:rPr>
          <w:rFonts w:ascii="Barlow" w:hAnsi="Barlow"/>
          <w:sz w:val="20"/>
          <w:szCs w:val="20"/>
          <w:lang w:val="es-MX"/>
        </w:rPr>
        <w:t xml:space="preserve"> Egresos registrados del </w:t>
      </w:r>
      <w:r w:rsidR="00B27E45" w:rsidRPr="002D3373">
        <w:rPr>
          <w:rFonts w:ascii="Barlow" w:hAnsi="Barlow"/>
          <w:sz w:val="20"/>
          <w:szCs w:val="20"/>
          <w:lang w:val="es-MX"/>
        </w:rPr>
        <w:t xml:space="preserve">1º al </w:t>
      </w:r>
      <w:r w:rsidR="00BA043C" w:rsidRPr="002D3373">
        <w:rPr>
          <w:rFonts w:ascii="Barlow" w:hAnsi="Barlow"/>
          <w:sz w:val="20"/>
          <w:szCs w:val="20"/>
          <w:lang w:val="es-MX"/>
        </w:rPr>
        <w:t>31</w:t>
      </w:r>
      <w:r w:rsidR="00126366" w:rsidRPr="002D3373">
        <w:rPr>
          <w:rFonts w:ascii="Barlow" w:hAnsi="Barlow"/>
          <w:sz w:val="20"/>
          <w:szCs w:val="20"/>
          <w:lang w:val="es-MX"/>
        </w:rPr>
        <w:t xml:space="preserve"> de </w:t>
      </w:r>
      <w:r w:rsidR="00BA043C" w:rsidRPr="002D3373">
        <w:rPr>
          <w:rFonts w:ascii="Barlow" w:hAnsi="Barlow"/>
          <w:sz w:val="20"/>
          <w:szCs w:val="20"/>
          <w:lang w:val="es-MX"/>
        </w:rPr>
        <w:t>Marz</w:t>
      </w:r>
      <w:r w:rsidRPr="002D3373">
        <w:rPr>
          <w:rFonts w:ascii="Barlow" w:hAnsi="Barlow"/>
          <w:sz w:val="20"/>
          <w:szCs w:val="20"/>
          <w:lang w:val="es-MX"/>
        </w:rPr>
        <w:t>o de 2019</w:t>
      </w:r>
      <w:r w:rsidR="00B27E45" w:rsidRPr="002D3373">
        <w:rPr>
          <w:rFonts w:ascii="Barlow" w:hAnsi="Barlow"/>
          <w:sz w:val="20"/>
          <w:szCs w:val="20"/>
          <w:lang w:val="es-MX"/>
        </w:rPr>
        <w:t xml:space="preserve"> </w:t>
      </w:r>
      <w:r w:rsidR="00974564" w:rsidRPr="002D3373">
        <w:rPr>
          <w:rFonts w:ascii="Barlow" w:hAnsi="Barlow"/>
          <w:sz w:val="20"/>
          <w:szCs w:val="20"/>
          <w:lang w:val="es-MX"/>
        </w:rPr>
        <w:t xml:space="preserve">ascienden a la cantidad </w:t>
      </w:r>
      <w:r w:rsidR="0015636B" w:rsidRPr="002D3373">
        <w:rPr>
          <w:rFonts w:ascii="Barlow" w:hAnsi="Barlow"/>
          <w:sz w:val="20"/>
          <w:szCs w:val="20"/>
          <w:lang w:val="es-MX"/>
        </w:rPr>
        <w:t>de $</w:t>
      </w:r>
      <w:r w:rsidR="00E3659E" w:rsidRPr="002D3373">
        <w:rPr>
          <w:rFonts w:ascii="Barlow" w:hAnsi="Barlow"/>
          <w:sz w:val="20"/>
          <w:szCs w:val="20"/>
          <w:lang w:val="es-MX"/>
        </w:rPr>
        <w:t>1</w:t>
      </w:r>
      <w:r w:rsidR="00BA043C" w:rsidRPr="002D3373">
        <w:rPr>
          <w:rFonts w:ascii="Barlow" w:hAnsi="Barlow"/>
          <w:sz w:val="20"/>
          <w:szCs w:val="20"/>
          <w:lang w:val="es-MX"/>
        </w:rPr>
        <w:t>, 649,216.28</w:t>
      </w:r>
      <w:r w:rsidR="0015636B" w:rsidRPr="002D3373">
        <w:rPr>
          <w:rFonts w:ascii="Barlow" w:hAnsi="Barlow"/>
          <w:sz w:val="20"/>
          <w:szCs w:val="20"/>
          <w:lang w:val="es-MX"/>
        </w:rPr>
        <w:t xml:space="preserve"> se</w:t>
      </w:r>
      <w:r w:rsidR="00974564" w:rsidRPr="002D3373">
        <w:rPr>
          <w:rFonts w:ascii="Barlow" w:hAnsi="Barlow"/>
          <w:sz w:val="20"/>
          <w:szCs w:val="20"/>
          <w:lang w:val="es-MX"/>
        </w:rPr>
        <w:t xml:space="preserve"> integran de la siguiente manera:</w:t>
      </w:r>
    </w:p>
    <w:p w:rsidR="00816894" w:rsidRPr="002D3373" w:rsidRDefault="00BA043C" w:rsidP="00CA3083">
      <w:pPr>
        <w:pStyle w:val="ROMANOS"/>
        <w:spacing w:after="0" w:line="240" w:lineRule="exact"/>
        <w:ind w:left="709" w:firstLine="0"/>
        <w:rPr>
          <w:rFonts w:ascii="Barlow" w:hAnsi="Barlow"/>
          <w:noProof/>
          <w:sz w:val="20"/>
          <w:szCs w:val="20"/>
          <w:lang w:val="es-MX" w:eastAsia="es-MX"/>
        </w:rPr>
      </w:pPr>
      <w:r w:rsidRPr="002D3373">
        <w:rPr>
          <w:rFonts w:ascii="Barlow" w:hAnsi="Barlow"/>
          <w:noProof/>
          <w:sz w:val="20"/>
          <w:szCs w:val="20"/>
          <w:lang w:val="es-MX" w:eastAsia="es-MX"/>
        </w:rPr>
        <w:lastRenderedPageBreak/>
        <w:drawing>
          <wp:anchor distT="0" distB="0" distL="114300" distR="114300" simplePos="0" relativeHeight="251671040" behindDoc="0" locked="0" layoutInCell="1" allowOverlap="1" wp14:anchorId="42E558E2" wp14:editId="738FA227">
            <wp:simplePos x="0" y="0"/>
            <wp:positionH relativeFrom="column">
              <wp:posOffset>449491</wp:posOffset>
            </wp:positionH>
            <wp:positionV relativeFrom="paragraph">
              <wp:posOffset>60473</wp:posOffset>
            </wp:positionV>
            <wp:extent cx="8165804" cy="3402418"/>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61273" cy="3400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443A" w:rsidRPr="002D3373" w:rsidRDefault="00CE443A" w:rsidP="00CA3083">
      <w:pPr>
        <w:pStyle w:val="ROMANOS"/>
        <w:spacing w:after="0" w:line="240" w:lineRule="exact"/>
        <w:ind w:left="709" w:firstLine="0"/>
        <w:rPr>
          <w:rFonts w:ascii="Barlow" w:hAnsi="Barlow"/>
          <w:sz w:val="20"/>
          <w:szCs w:val="20"/>
          <w:lang w:val="es-MX"/>
        </w:rPr>
      </w:pPr>
    </w:p>
    <w:p w:rsidR="00816894" w:rsidRPr="002D3373" w:rsidRDefault="00816894" w:rsidP="00CA3083">
      <w:pPr>
        <w:pStyle w:val="ROMANOS"/>
        <w:spacing w:after="0" w:line="240" w:lineRule="exact"/>
        <w:ind w:left="709" w:firstLine="0"/>
        <w:rPr>
          <w:rFonts w:ascii="Barlow" w:hAnsi="Barlow"/>
          <w:noProof/>
          <w:sz w:val="20"/>
          <w:szCs w:val="20"/>
          <w:lang w:val="es-MX" w:eastAsia="es-MX"/>
        </w:rPr>
      </w:pPr>
    </w:p>
    <w:p w:rsidR="00C306C1" w:rsidRPr="002D3373" w:rsidRDefault="00C306C1" w:rsidP="00CA3083">
      <w:pPr>
        <w:pStyle w:val="ROMANOS"/>
        <w:spacing w:after="0" w:line="240" w:lineRule="exact"/>
        <w:ind w:left="709" w:firstLine="0"/>
        <w:rPr>
          <w:rFonts w:ascii="Barlow" w:hAnsi="Barlow"/>
          <w:noProof/>
          <w:sz w:val="20"/>
          <w:szCs w:val="20"/>
          <w:lang w:val="es-MX" w:eastAsia="es-MX"/>
        </w:rPr>
      </w:pPr>
    </w:p>
    <w:p w:rsidR="00C306C1" w:rsidRPr="002D3373" w:rsidRDefault="00C306C1" w:rsidP="00CA3083">
      <w:pPr>
        <w:pStyle w:val="ROMANOS"/>
        <w:spacing w:after="0" w:line="240" w:lineRule="exact"/>
        <w:ind w:left="709" w:firstLine="0"/>
        <w:rPr>
          <w:rFonts w:ascii="Barlow" w:hAnsi="Barlow"/>
          <w:noProof/>
          <w:sz w:val="20"/>
          <w:szCs w:val="20"/>
          <w:lang w:val="es-MX" w:eastAsia="es-MX"/>
        </w:rPr>
      </w:pPr>
    </w:p>
    <w:p w:rsidR="006F4676" w:rsidRPr="002D3373" w:rsidRDefault="006F4676" w:rsidP="00CA3083">
      <w:pPr>
        <w:pStyle w:val="ROMANOS"/>
        <w:spacing w:after="0" w:line="240" w:lineRule="exact"/>
        <w:ind w:left="709" w:firstLine="0"/>
        <w:rPr>
          <w:rFonts w:ascii="Barlow" w:hAnsi="Barlow"/>
          <w:noProof/>
          <w:sz w:val="20"/>
          <w:szCs w:val="20"/>
          <w:lang w:val="es-MX" w:eastAsia="es-MX"/>
        </w:rPr>
      </w:pPr>
    </w:p>
    <w:p w:rsidR="00E12C8F" w:rsidRPr="002D3373" w:rsidRDefault="00E12C8F" w:rsidP="00CA3083">
      <w:pPr>
        <w:pStyle w:val="ROMANOS"/>
        <w:spacing w:after="0" w:line="240" w:lineRule="exact"/>
        <w:ind w:left="709" w:firstLine="0"/>
        <w:rPr>
          <w:rFonts w:ascii="Barlow" w:hAnsi="Barlow"/>
          <w:noProof/>
          <w:sz w:val="20"/>
          <w:szCs w:val="20"/>
          <w:lang w:val="es-MX" w:eastAsia="es-MX"/>
        </w:rPr>
      </w:pPr>
    </w:p>
    <w:p w:rsidR="00E12C8F" w:rsidRPr="002D3373" w:rsidRDefault="00E12C8F" w:rsidP="00CA3083">
      <w:pPr>
        <w:pStyle w:val="ROMANOS"/>
        <w:spacing w:after="0" w:line="240" w:lineRule="exact"/>
        <w:ind w:left="709" w:firstLine="0"/>
        <w:rPr>
          <w:rFonts w:ascii="Barlow" w:hAnsi="Barlow"/>
          <w:noProof/>
          <w:sz w:val="20"/>
          <w:szCs w:val="20"/>
          <w:lang w:val="es-MX" w:eastAsia="es-MX"/>
        </w:rPr>
      </w:pPr>
    </w:p>
    <w:p w:rsidR="00E12C8F" w:rsidRPr="002D3373" w:rsidRDefault="00E12C8F" w:rsidP="00CA3083">
      <w:pPr>
        <w:pStyle w:val="ROMANOS"/>
        <w:spacing w:after="0" w:line="240" w:lineRule="exact"/>
        <w:ind w:left="709" w:firstLine="0"/>
        <w:rPr>
          <w:rFonts w:ascii="Barlow" w:hAnsi="Barlow"/>
          <w:noProof/>
          <w:sz w:val="20"/>
          <w:szCs w:val="20"/>
          <w:lang w:val="es-MX" w:eastAsia="es-MX"/>
        </w:rPr>
      </w:pPr>
    </w:p>
    <w:p w:rsidR="00E12C8F" w:rsidRPr="002D3373" w:rsidRDefault="00E12C8F" w:rsidP="00CA3083">
      <w:pPr>
        <w:pStyle w:val="ROMANOS"/>
        <w:spacing w:after="0" w:line="240" w:lineRule="exact"/>
        <w:ind w:left="709" w:firstLine="0"/>
        <w:rPr>
          <w:rFonts w:ascii="Barlow" w:hAnsi="Barlow"/>
          <w:noProof/>
          <w:sz w:val="20"/>
          <w:szCs w:val="20"/>
          <w:lang w:val="es-MX" w:eastAsia="es-MX"/>
        </w:rPr>
      </w:pPr>
    </w:p>
    <w:p w:rsidR="00E12C8F" w:rsidRPr="002D3373" w:rsidRDefault="00E12C8F" w:rsidP="00CA3083">
      <w:pPr>
        <w:pStyle w:val="ROMANOS"/>
        <w:spacing w:after="0" w:line="240" w:lineRule="exact"/>
        <w:ind w:left="709" w:firstLine="0"/>
        <w:rPr>
          <w:rFonts w:ascii="Barlow" w:hAnsi="Barlow"/>
          <w:noProof/>
          <w:sz w:val="20"/>
          <w:szCs w:val="20"/>
          <w:lang w:val="es-MX" w:eastAsia="es-MX"/>
        </w:rPr>
      </w:pPr>
    </w:p>
    <w:p w:rsidR="00E12C8F" w:rsidRPr="002D3373" w:rsidRDefault="00E12C8F" w:rsidP="00CA3083">
      <w:pPr>
        <w:pStyle w:val="ROMANOS"/>
        <w:spacing w:after="0" w:line="240" w:lineRule="exact"/>
        <w:ind w:left="709" w:firstLine="0"/>
        <w:rPr>
          <w:rFonts w:ascii="Barlow" w:hAnsi="Barlow"/>
          <w:noProof/>
          <w:sz w:val="20"/>
          <w:szCs w:val="20"/>
          <w:lang w:val="es-MX" w:eastAsia="es-MX"/>
        </w:rPr>
      </w:pPr>
    </w:p>
    <w:p w:rsidR="00E12C8F" w:rsidRPr="002D3373" w:rsidRDefault="00E12C8F" w:rsidP="00CA3083">
      <w:pPr>
        <w:pStyle w:val="ROMANOS"/>
        <w:spacing w:after="0" w:line="240" w:lineRule="exact"/>
        <w:ind w:left="709" w:firstLine="0"/>
        <w:rPr>
          <w:rFonts w:ascii="Barlow" w:hAnsi="Barlow"/>
          <w:noProof/>
          <w:sz w:val="20"/>
          <w:szCs w:val="20"/>
          <w:lang w:val="es-MX" w:eastAsia="es-MX"/>
        </w:rPr>
      </w:pPr>
    </w:p>
    <w:p w:rsidR="00E12C8F" w:rsidRPr="002D3373" w:rsidRDefault="00E12C8F" w:rsidP="00CA3083">
      <w:pPr>
        <w:pStyle w:val="ROMANOS"/>
        <w:spacing w:after="0" w:line="240" w:lineRule="exact"/>
        <w:ind w:left="709" w:firstLine="0"/>
        <w:rPr>
          <w:rFonts w:ascii="Barlow" w:hAnsi="Barlow"/>
          <w:noProof/>
          <w:sz w:val="20"/>
          <w:szCs w:val="20"/>
          <w:lang w:val="es-MX" w:eastAsia="es-MX"/>
        </w:rPr>
      </w:pPr>
    </w:p>
    <w:p w:rsidR="00166A99" w:rsidRPr="002D3373" w:rsidRDefault="00166A99" w:rsidP="00CA3083">
      <w:pPr>
        <w:pStyle w:val="ROMANOS"/>
        <w:spacing w:after="0" w:line="240" w:lineRule="exact"/>
        <w:ind w:left="709" w:firstLine="0"/>
        <w:rPr>
          <w:rFonts w:ascii="Barlow" w:hAnsi="Barlow"/>
          <w:noProof/>
          <w:sz w:val="20"/>
          <w:szCs w:val="20"/>
          <w:lang w:val="es-MX" w:eastAsia="es-MX"/>
        </w:rPr>
      </w:pPr>
    </w:p>
    <w:p w:rsidR="00166A99" w:rsidRPr="002D3373" w:rsidRDefault="00166A99" w:rsidP="00CA3083">
      <w:pPr>
        <w:pStyle w:val="ROMANOS"/>
        <w:spacing w:after="0" w:line="240" w:lineRule="exact"/>
        <w:ind w:left="709" w:firstLine="0"/>
        <w:rPr>
          <w:rFonts w:ascii="Barlow" w:hAnsi="Barlow"/>
          <w:noProof/>
          <w:sz w:val="20"/>
          <w:szCs w:val="20"/>
          <w:lang w:val="es-MX" w:eastAsia="es-MX"/>
        </w:rPr>
      </w:pPr>
    </w:p>
    <w:p w:rsidR="00166A99" w:rsidRPr="002D3373" w:rsidRDefault="00166A99" w:rsidP="00CA3083">
      <w:pPr>
        <w:pStyle w:val="ROMANOS"/>
        <w:spacing w:after="0" w:line="240" w:lineRule="exact"/>
        <w:ind w:left="709" w:firstLine="0"/>
        <w:rPr>
          <w:rFonts w:ascii="Barlow" w:hAnsi="Barlow"/>
          <w:noProof/>
          <w:sz w:val="20"/>
          <w:szCs w:val="20"/>
          <w:lang w:val="es-MX" w:eastAsia="es-MX"/>
        </w:rPr>
      </w:pPr>
    </w:p>
    <w:p w:rsidR="00BE43B1" w:rsidRPr="002D3373" w:rsidRDefault="00BE43B1" w:rsidP="00E4479B">
      <w:pPr>
        <w:pStyle w:val="INCISO"/>
        <w:spacing w:after="0" w:line="240" w:lineRule="exact"/>
        <w:ind w:left="360"/>
        <w:rPr>
          <w:rFonts w:ascii="Barlow" w:hAnsi="Barlow"/>
          <w:b/>
          <w:smallCaps/>
          <w:sz w:val="20"/>
          <w:szCs w:val="20"/>
        </w:rPr>
      </w:pPr>
    </w:p>
    <w:p w:rsidR="00BE43B1" w:rsidRPr="002D3373" w:rsidRDefault="00BE43B1" w:rsidP="00E4479B">
      <w:pPr>
        <w:pStyle w:val="INCISO"/>
        <w:spacing w:after="0" w:line="240" w:lineRule="exact"/>
        <w:ind w:left="360"/>
        <w:rPr>
          <w:rFonts w:ascii="Barlow" w:hAnsi="Barlow"/>
          <w:b/>
          <w:smallCaps/>
          <w:sz w:val="20"/>
          <w:szCs w:val="20"/>
        </w:rPr>
      </w:pPr>
    </w:p>
    <w:p w:rsidR="00BE43B1" w:rsidRPr="002D3373" w:rsidRDefault="00BE43B1" w:rsidP="00E4479B">
      <w:pPr>
        <w:pStyle w:val="INCISO"/>
        <w:spacing w:after="0" w:line="240" w:lineRule="exact"/>
        <w:ind w:left="360"/>
        <w:rPr>
          <w:rFonts w:ascii="Barlow" w:hAnsi="Barlow"/>
          <w:b/>
          <w:smallCaps/>
          <w:sz w:val="20"/>
          <w:szCs w:val="20"/>
        </w:rPr>
      </w:pPr>
    </w:p>
    <w:p w:rsidR="00BE43B1" w:rsidRPr="002D3373" w:rsidRDefault="00BE43B1" w:rsidP="00E4479B">
      <w:pPr>
        <w:pStyle w:val="INCISO"/>
        <w:spacing w:after="0" w:line="240" w:lineRule="exact"/>
        <w:ind w:left="360"/>
        <w:rPr>
          <w:rFonts w:ascii="Barlow" w:hAnsi="Barlow"/>
          <w:b/>
          <w:smallCaps/>
          <w:sz w:val="20"/>
          <w:szCs w:val="20"/>
        </w:rPr>
      </w:pPr>
    </w:p>
    <w:p w:rsidR="00BE43B1" w:rsidRPr="002D3373" w:rsidRDefault="00BE43B1" w:rsidP="00E4479B">
      <w:pPr>
        <w:pStyle w:val="INCISO"/>
        <w:spacing w:after="0" w:line="240" w:lineRule="exact"/>
        <w:ind w:left="360"/>
        <w:rPr>
          <w:rFonts w:ascii="Barlow" w:hAnsi="Barlow"/>
          <w:b/>
          <w:smallCaps/>
          <w:sz w:val="20"/>
          <w:szCs w:val="20"/>
        </w:rPr>
      </w:pPr>
    </w:p>
    <w:p w:rsidR="00BE43B1" w:rsidRPr="002D3373" w:rsidRDefault="00BE43B1" w:rsidP="00E4479B">
      <w:pPr>
        <w:pStyle w:val="INCISO"/>
        <w:spacing w:after="0" w:line="240" w:lineRule="exact"/>
        <w:ind w:left="360"/>
        <w:rPr>
          <w:rFonts w:ascii="Barlow" w:hAnsi="Barlow"/>
          <w:b/>
          <w:smallCaps/>
          <w:sz w:val="20"/>
          <w:szCs w:val="20"/>
        </w:rPr>
      </w:pPr>
    </w:p>
    <w:p w:rsidR="00BE43B1" w:rsidRPr="002D3373" w:rsidRDefault="00BE43B1" w:rsidP="00E4479B">
      <w:pPr>
        <w:pStyle w:val="INCISO"/>
        <w:spacing w:after="0" w:line="240" w:lineRule="exact"/>
        <w:ind w:left="360"/>
        <w:rPr>
          <w:rFonts w:ascii="Barlow" w:hAnsi="Barlow"/>
          <w:b/>
          <w:smallCaps/>
          <w:sz w:val="20"/>
          <w:szCs w:val="20"/>
        </w:rPr>
      </w:pPr>
    </w:p>
    <w:p w:rsidR="00E4479B" w:rsidRPr="002D3373" w:rsidRDefault="00E4479B" w:rsidP="00E4479B">
      <w:pPr>
        <w:pStyle w:val="INCISO"/>
        <w:spacing w:after="0" w:line="240" w:lineRule="exact"/>
        <w:ind w:left="360"/>
        <w:rPr>
          <w:rFonts w:ascii="Barlow" w:hAnsi="Barlow"/>
          <w:b/>
          <w:smallCaps/>
          <w:sz w:val="20"/>
          <w:szCs w:val="20"/>
        </w:rPr>
      </w:pPr>
      <w:r w:rsidRPr="002D3373">
        <w:rPr>
          <w:rFonts w:ascii="Barlow" w:hAnsi="Barlow"/>
          <w:b/>
          <w:smallCaps/>
          <w:sz w:val="20"/>
          <w:szCs w:val="20"/>
        </w:rPr>
        <w:t>III)</w:t>
      </w:r>
      <w:r w:rsidRPr="002D3373">
        <w:rPr>
          <w:rFonts w:ascii="Barlow" w:hAnsi="Barlow"/>
          <w:b/>
          <w:smallCaps/>
          <w:sz w:val="20"/>
          <w:szCs w:val="20"/>
        </w:rPr>
        <w:tab/>
        <w:t>Notas al Estado de Variación en la Hacienda Pública</w:t>
      </w:r>
    </w:p>
    <w:p w:rsidR="00E4479B" w:rsidRPr="002D3373" w:rsidRDefault="009205A7" w:rsidP="00CA3083">
      <w:pPr>
        <w:pStyle w:val="ROMANOS"/>
        <w:spacing w:after="0" w:line="240" w:lineRule="exact"/>
        <w:ind w:hanging="11"/>
        <w:rPr>
          <w:rFonts w:ascii="Barlow" w:hAnsi="Barlow"/>
          <w:sz w:val="20"/>
          <w:szCs w:val="20"/>
          <w:lang w:val="es-MX"/>
        </w:rPr>
      </w:pPr>
      <w:r w:rsidRPr="002D3373">
        <w:rPr>
          <w:rFonts w:ascii="Barlow" w:hAnsi="Barlow"/>
          <w:b/>
          <w:sz w:val="20"/>
          <w:szCs w:val="20"/>
          <w:lang w:val="es-MX"/>
        </w:rPr>
        <w:t>1.</w:t>
      </w:r>
      <w:r w:rsidRPr="002D3373">
        <w:rPr>
          <w:rFonts w:ascii="Barlow" w:hAnsi="Barlow"/>
          <w:sz w:val="20"/>
          <w:szCs w:val="20"/>
          <w:lang w:val="es-MX"/>
        </w:rPr>
        <w:t xml:space="preserve"> </w:t>
      </w:r>
      <w:r w:rsidR="00270FA5" w:rsidRPr="002D3373">
        <w:rPr>
          <w:rFonts w:ascii="Barlow" w:hAnsi="Barlow"/>
          <w:sz w:val="20"/>
          <w:szCs w:val="20"/>
          <w:lang w:val="es-MX"/>
        </w:rPr>
        <w:t xml:space="preserve"> </w:t>
      </w:r>
      <w:r w:rsidRPr="002D3373">
        <w:rPr>
          <w:rFonts w:ascii="Barlow" w:hAnsi="Barlow"/>
          <w:sz w:val="20"/>
          <w:szCs w:val="20"/>
          <w:lang w:val="es-MX"/>
        </w:rPr>
        <w:t>No</w:t>
      </w:r>
      <w:r w:rsidR="00CA3083" w:rsidRPr="002D3373">
        <w:rPr>
          <w:rFonts w:ascii="Barlow" w:hAnsi="Barlow"/>
          <w:sz w:val="20"/>
          <w:szCs w:val="20"/>
          <w:lang w:val="es-MX"/>
        </w:rPr>
        <w:t xml:space="preserve"> se han realizad</w:t>
      </w:r>
      <w:r w:rsidR="00E97F3D" w:rsidRPr="002D3373">
        <w:rPr>
          <w:rFonts w:ascii="Barlow" w:hAnsi="Barlow"/>
          <w:sz w:val="20"/>
          <w:szCs w:val="20"/>
          <w:lang w:val="es-MX"/>
        </w:rPr>
        <w:t>o</w:t>
      </w:r>
      <w:r w:rsidR="00CA3083" w:rsidRPr="002D3373">
        <w:rPr>
          <w:rFonts w:ascii="Barlow" w:hAnsi="Barlow"/>
          <w:sz w:val="20"/>
          <w:szCs w:val="20"/>
          <w:lang w:val="es-MX"/>
        </w:rPr>
        <w:t xml:space="preserve"> </w:t>
      </w:r>
      <w:r w:rsidR="00E4479B" w:rsidRPr="002D3373">
        <w:rPr>
          <w:rFonts w:ascii="Barlow" w:hAnsi="Barlow"/>
          <w:sz w:val="20"/>
          <w:szCs w:val="20"/>
          <w:lang w:val="es-MX"/>
        </w:rPr>
        <w:t>modificaciones al patrimonio contribuido por tipo, naturaleza y monto.</w:t>
      </w:r>
    </w:p>
    <w:p w:rsidR="00E4479B" w:rsidRDefault="009205A7" w:rsidP="00CA3083">
      <w:pPr>
        <w:pStyle w:val="ROMANOS"/>
        <w:spacing w:after="0" w:line="240" w:lineRule="exact"/>
        <w:ind w:hanging="11"/>
        <w:rPr>
          <w:rFonts w:ascii="Barlow" w:hAnsi="Barlow"/>
          <w:sz w:val="20"/>
          <w:szCs w:val="20"/>
          <w:lang w:val="es-MX"/>
        </w:rPr>
      </w:pPr>
      <w:r w:rsidRPr="002D3373">
        <w:rPr>
          <w:rFonts w:ascii="Barlow" w:hAnsi="Barlow"/>
          <w:b/>
          <w:sz w:val="20"/>
          <w:szCs w:val="20"/>
          <w:lang w:val="es-MX"/>
        </w:rPr>
        <w:t>2.</w:t>
      </w:r>
      <w:r w:rsidR="00270FA5" w:rsidRPr="002D3373">
        <w:rPr>
          <w:rFonts w:ascii="Barlow" w:hAnsi="Barlow"/>
          <w:b/>
          <w:sz w:val="20"/>
          <w:szCs w:val="20"/>
          <w:lang w:val="es-MX"/>
        </w:rPr>
        <w:t xml:space="preserve"> </w:t>
      </w:r>
      <w:r w:rsidRPr="002D3373">
        <w:rPr>
          <w:rFonts w:ascii="Barlow" w:hAnsi="Barlow"/>
          <w:sz w:val="20"/>
          <w:szCs w:val="20"/>
          <w:lang w:val="es-MX"/>
        </w:rPr>
        <w:t xml:space="preserve"> No</w:t>
      </w:r>
      <w:r w:rsidR="00CA3083" w:rsidRPr="002D3373">
        <w:rPr>
          <w:rFonts w:ascii="Barlow" w:hAnsi="Barlow"/>
          <w:sz w:val="20"/>
          <w:szCs w:val="20"/>
          <w:lang w:val="es-MX"/>
        </w:rPr>
        <w:t xml:space="preserve"> aplica a la entidad algún</w:t>
      </w:r>
      <w:r w:rsidR="00E4479B" w:rsidRPr="002D3373">
        <w:rPr>
          <w:rFonts w:ascii="Barlow" w:hAnsi="Barlow"/>
          <w:sz w:val="20"/>
          <w:szCs w:val="20"/>
          <w:lang w:val="es-MX"/>
        </w:rPr>
        <w:t xml:space="preserve"> monto </w:t>
      </w:r>
      <w:r w:rsidR="00CA3083" w:rsidRPr="002D3373">
        <w:rPr>
          <w:rFonts w:ascii="Barlow" w:hAnsi="Barlow"/>
          <w:sz w:val="20"/>
          <w:szCs w:val="20"/>
          <w:lang w:val="es-MX"/>
        </w:rPr>
        <w:t>cuya</w:t>
      </w:r>
      <w:r w:rsidR="00E4479B" w:rsidRPr="002D3373">
        <w:rPr>
          <w:rFonts w:ascii="Barlow" w:hAnsi="Barlow"/>
          <w:sz w:val="20"/>
          <w:szCs w:val="20"/>
          <w:lang w:val="es-MX"/>
        </w:rPr>
        <w:t xml:space="preserve"> procedenc</w:t>
      </w:r>
      <w:r w:rsidR="00CA3083" w:rsidRPr="002D3373">
        <w:rPr>
          <w:rFonts w:ascii="Barlow" w:hAnsi="Barlow"/>
          <w:sz w:val="20"/>
          <w:szCs w:val="20"/>
          <w:lang w:val="es-MX"/>
        </w:rPr>
        <w:t>ia de los recursos modifiquen</w:t>
      </w:r>
      <w:r w:rsidR="00E4479B" w:rsidRPr="002D3373">
        <w:rPr>
          <w:rFonts w:ascii="Barlow" w:hAnsi="Barlow"/>
          <w:sz w:val="20"/>
          <w:szCs w:val="20"/>
          <w:lang w:val="es-MX"/>
        </w:rPr>
        <w:t xml:space="preserve"> </w:t>
      </w:r>
      <w:r w:rsidR="00CA3083" w:rsidRPr="002D3373">
        <w:rPr>
          <w:rFonts w:ascii="Barlow" w:hAnsi="Barlow"/>
          <w:sz w:val="20"/>
          <w:szCs w:val="20"/>
          <w:lang w:val="es-MX"/>
        </w:rPr>
        <w:t>e</w:t>
      </w:r>
      <w:r w:rsidR="00E4479B" w:rsidRPr="002D3373">
        <w:rPr>
          <w:rFonts w:ascii="Barlow" w:hAnsi="Barlow"/>
          <w:sz w:val="20"/>
          <w:szCs w:val="20"/>
          <w:lang w:val="es-MX"/>
        </w:rPr>
        <w:t>l patrimonio generado.</w:t>
      </w:r>
    </w:p>
    <w:p w:rsidR="002D3373" w:rsidRDefault="002D3373" w:rsidP="00CA3083">
      <w:pPr>
        <w:pStyle w:val="ROMANOS"/>
        <w:spacing w:after="0" w:line="240" w:lineRule="exact"/>
        <w:ind w:hanging="11"/>
        <w:rPr>
          <w:rFonts w:ascii="Barlow" w:hAnsi="Barlow"/>
          <w:sz w:val="20"/>
          <w:szCs w:val="20"/>
          <w:lang w:val="es-MX"/>
        </w:rPr>
      </w:pPr>
    </w:p>
    <w:p w:rsidR="002D3373" w:rsidRDefault="002D3373" w:rsidP="00CA3083">
      <w:pPr>
        <w:pStyle w:val="ROMANOS"/>
        <w:spacing w:after="0" w:line="240" w:lineRule="exact"/>
        <w:ind w:hanging="11"/>
        <w:rPr>
          <w:rFonts w:ascii="Barlow" w:hAnsi="Barlow"/>
          <w:sz w:val="20"/>
          <w:szCs w:val="20"/>
          <w:lang w:val="es-MX"/>
        </w:rPr>
      </w:pPr>
    </w:p>
    <w:p w:rsidR="002D3373" w:rsidRDefault="002D3373" w:rsidP="00CA3083">
      <w:pPr>
        <w:pStyle w:val="ROMANOS"/>
        <w:spacing w:after="0" w:line="240" w:lineRule="exact"/>
        <w:ind w:hanging="11"/>
        <w:rPr>
          <w:rFonts w:ascii="Barlow" w:hAnsi="Barlow"/>
          <w:sz w:val="20"/>
          <w:szCs w:val="20"/>
          <w:lang w:val="es-MX"/>
        </w:rPr>
      </w:pPr>
    </w:p>
    <w:p w:rsidR="002D3373" w:rsidRDefault="002D3373" w:rsidP="00CA3083">
      <w:pPr>
        <w:pStyle w:val="ROMANOS"/>
        <w:spacing w:after="0" w:line="240" w:lineRule="exact"/>
        <w:ind w:hanging="11"/>
        <w:rPr>
          <w:rFonts w:ascii="Barlow" w:hAnsi="Barlow"/>
          <w:sz w:val="20"/>
          <w:szCs w:val="20"/>
          <w:lang w:val="es-MX"/>
        </w:rPr>
      </w:pPr>
    </w:p>
    <w:p w:rsidR="002D3373" w:rsidRPr="002D3373" w:rsidRDefault="002D3373" w:rsidP="00CA3083">
      <w:pPr>
        <w:pStyle w:val="ROMANOS"/>
        <w:spacing w:after="0" w:line="240" w:lineRule="exact"/>
        <w:ind w:hanging="11"/>
        <w:rPr>
          <w:rFonts w:ascii="Barlow" w:hAnsi="Barlow"/>
          <w:sz w:val="20"/>
          <w:szCs w:val="20"/>
          <w:lang w:val="es-MX"/>
        </w:rPr>
      </w:pPr>
    </w:p>
    <w:p w:rsidR="00E4479B" w:rsidRPr="002D3373" w:rsidRDefault="00E3659E" w:rsidP="00E4479B">
      <w:pPr>
        <w:pStyle w:val="ROMANOS"/>
        <w:spacing w:after="0" w:line="240" w:lineRule="exact"/>
        <w:ind w:left="1008" w:firstLine="0"/>
        <w:rPr>
          <w:rFonts w:ascii="Barlow" w:hAnsi="Barlow"/>
          <w:sz w:val="20"/>
          <w:szCs w:val="20"/>
          <w:lang w:val="es-MX"/>
        </w:rPr>
      </w:pPr>
      <w:r w:rsidRPr="002D3373">
        <w:rPr>
          <w:rFonts w:ascii="Barlow" w:hAnsi="Barlow"/>
          <w:noProof/>
          <w:sz w:val="20"/>
          <w:szCs w:val="20"/>
          <w:lang w:val="es-MX" w:eastAsia="es-MX"/>
        </w:rPr>
        <w:lastRenderedPageBreak/>
        <w:drawing>
          <wp:anchor distT="0" distB="0" distL="114300" distR="114300" simplePos="0" relativeHeight="251644416" behindDoc="0" locked="0" layoutInCell="1" allowOverlap="1" wp14:anchorId="684C9A04" wp14:editId="5DBD8237">
            <wp:simplePos x="0" y="0"/>
            <wp:positionH relativeFrom="column">
              <wp:posOffset>649294</wp:posOffset>
            </wp:positionH>
            <wp:positionV relativeFrom="paragraph">
              <wp:posOffset>49013</wp:posOffset>
            </wp:positionV>
            <wp:extent cx="7992819" cy="1127051"/>
            <wp:effectExtent l="19050" t="0" r="8181"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7992819" cy="1127051"/>
                    </a:xfrm>
                    <a:prstGeom prst="rect">
                      <a:avLst/>
                    </a:prstGeom>
                    <a:noFill/>
                    <a:ln w="9525">
                      <a:noFill/>
                      <a:miter lim="800000"/>
                      <a:headEnd/>
                      <a:tailEnd/>
                    </a:ln>
                  </pic:spPr>
                </pic:pic>
              </a:graphicData>
            </a:graphic>
          </wp:anchor>
        </w:drawing>
      </w:r>
    </w:p>
    <w:p w:rsidR="002A1BE5" w:rsidRPr="002D3373" w:rsidRDefault="002A1BE5" w:rsidP="00E4479B">
      <w:pPr>
        <w:pStyle w:val="ROMANOS"/>
        <w:spacing w:after="0" w:line="240" w:lineRule="exact"/>
        <w:ind w:left="1008" w:firstLine="0"/>
        <w:rPr>
          <w:rFonts w:ascii="Barlow" w:hAnsi="Barlow"/>
          <w:noProof/>
          <w:sz w:val="20"/>
          <w:szCs w:val="20"/>
          <w:lang w:val="es-MX" w:eastAsia="es-MX"/>
        </w:rPr>
      </w:pPr>
    </w:p>
    <w:p w:rsidR="00764C40" w:rsidRPr="002D3373" w:rsidRDefault="00764C40" w:rsidP="00E4479B">
      <w:pPr>
        <w:pStyle w:val="ROMANOS"/>
        <w:spacing w:after="0" w:line="240" w:lineRule="exact"/>
        <w:ind w:left="1008" w:firstLine="0"/>
        <w:rPr>
          <w:rFonts w:ascii="Barlow" w:hAnsi="Barlow"/>
          <w:noProof/>
          <w:sz w:val="20"/>
          <w:szCs w:val="20"/>
          <w:lang w:val="es-MX" w:eastAsia="es-MX"/>
        </w:rPr>
      </w:pPr>
    </w:p>
    <w:p w:rsidR="00764C40" w:rsidRPr="002D3373" w:rsidRDefault="00764C40" w:rsidP="00E4479B">
      <w:pPr>
        <w:pStyle w:val="ROMANOS"/>
        <w:spacing w:after="0" w:line="240" w:lineRule="exact"/>
        <w:ind w:left="1008" w:firstLine="0"/>
        <w:rPr>
          <w:rFonts w:ascii="Barlow" w:hAnsi="Barlow"/>
          <w:noProof/>
          <w:sz w:val="20"/>
          <w:szCs w:val="20"/>
          <w:lang w:val="es-MX" w:eastAsia="es-MX"/>
        </w:rPr>
      </w:pPr>
    </w:p>
    <w:p w:rsidR="00764C40" w:rsidRPr="002D3373" w:rsidRDefault="00764C40" w:rsidP="00E4479B">
      <w:pPr>
        <w:pStyle w:val="ROMANOS"/>
        <w:spacing w:after="0" w:line="240" w:lineRule="exact"/>
        <w:ind w:left="1008" w:firstLine="0"/>
        <w:rPr>
          <w:rFonts w:ascii="Barlow" w:hAnsi="Barlow"/>
          <w:noProof/>
          <w:sz w:val="20"/>
          <w:szCs w:val="20"/>
          <w:lang w:val="es-MX" w:eastAsia="es-MX"/>
        </w:rPr>
      </w:pPr>
    </w:p>
    <w:p w:rsidR="00764C40" w:rsidRPr="002D3373" w:rsidRDefault="00764C40" w:rsidP="00E4479B">
      <w:pPr>
        <w:pStyle w:val="ROMANOS"/>
        <w:spacing w:after="0" w:line="240" w:lineRule="exact"/>
        <w:ind w:left="1008" w:firstLine="0"/>
        <w:rPr>
          <w:rFonts w:ascii="Barlow" w:hAnsi="Barlow"/>
          <w:noProof/>
          <w:sz w:val="20"/>
          <w:szCs w:val="20"/>
          <w:lang w:val="es-MX" w:eastAsia="es-MX"/>
        </w:rPr>
      </w:pPr>
    </w:p>
    <w:p w:rsidR="00166A99" w:rsidRPr="002D3373" w:rsidRDefault="00166A99" w:rsidP="00E4479B">
      <w:pPr>
        <w:pStyle w:val="ROMANOS"/>
        <w:spacing w:after="0" w:line="240" w:lineRule="exact"/>
        <w:ind w:left="1008" w:firstLine="0"/>
        <w:rPr>
          <w:rFonts w:ascii="Barlow" w:hAnsi="Barlow"/>
          <w:noProof/>
          <w:sz w:val="20"/>
          <w:szCs w:val="20"/>
          <w:lang w:val="es-MX" w:eastAsia="es-MX"/>
        </w:rPr>
      </w:pPr>
    </w:p>
    <w:p w:rsidR="00764C40" w:rsidRPr="002D3373" w:rsidRDefault="00764C40" w:rsidP="00E4479B">
      <w:pPr>
        <w:pStyle w:val="ROMANOS"/>
        <w:spacing w:after="0" w:line="240" w:lineRule="exact"/>
        <w:ind w:left="1008" w:firstLine="0"/>
        <w:rPr>
          <w:rFonts w:ascii="Barlow" w:hAnsi="Barlow"/>
          <w:noProof/>
          <w:sz w:val="20"/>
          <w:szCs w:val="20"/>
          <w:lang w:val="es-MX" w:eastAsia="es-MX"/>
        </w:rPr>
      </w:pPr>
    </w:p>
    <w:p w:rsidR="00E4479B" w:rsidRPr="002D3373" w:rsidRDefault="00E4479B" w:rsidP="00E4479B">
      <w:pPr>
        <w:pStyle w:val="INCISO"/>
        <w:spacing w:after="0" w:line="240" w:lineRule="exact"/>
        <w:ind w:left="360"/>
        <w:rPr>
          <w:rFonts w:ascii="Barlow" w:hAnsi="Barlow"/>
          <w:b/>
          <w:smallCaps/>
          <w:sz w:val="20"/>
          <w:szCs w:val="20"/>
        </w:rPr>
      </w:pPr>
      <w:r w:rsidRPr="002D3373">
        <w:rPr>
          <w:rFonts w:ascii="Barlow" w:hAnsi="Barlow"/>
          <w:b/>
          <w:smallCaps/>
          <w:sz w:val="20"/>
          <w:szCs w:val="20"/>
        </w:rPr>
        <w:t>V)</w:t>
      </w:r>
      <w:r w:rsidRPr="002D3373">
        <w:rPr>
          <w:rFonts w:ascii="Barlow" w:hAnsi="Barlow"/>
          <w:b/>
          <w:smallCaps/>
          <w:sz w:val="20"/>
          <w:szCs w:val="20"/>
        </w:rPr>
        <w:tab/>
        <w:t xml:space="preserve">Notas al Estado de Flujos de Efectivo </w:t>
      </w:r>
    </w:p>
    <w:p w:rsidR="00E4479B" w:rsidRPr="002D3373" w:rsidRDefault="00E4479B" w:rsidP="00E4479B">
      <w:pPr>
        <w:pStyle w:val="INCISO"/>
        <w:spacing w:after="0" w:line="240" w:lineRule="exact"/>
        <w:ind w:left="360"/>
        <w:rPr>
          <w:rFonts w:ascii="Barlow" w:hAnsi="Barlow"/>
          <w:b/>
          <w:smallCaps/>
          <w:sz w:val="20"/>
          <w:szCs w:val="20"/>
        </w:rPr>
      </w:pPr>
    </w:p>
    <w:p w:rsidR="00E4479B" w:rsidRPr="002D3373" w:rsidRDefault="00E4479B" w:rsidP="00E4479B">
      <w:pPr>
        <w:pStyle w:val="ROMANOS"/>
        <w:spacing w:after="0" w:line="240" w:lineRule="exact"/>
        <w:rPr>
          <w:rFonts w:ascii="Barlow" w:hAnsi="Barlow"/>
          <w:b/>
          <w:sz w:val="20"/>
          <w:szCs w:val="20"/>
          <w:lang w:val="es-MX"/>
        </w:rPr>
      </w:pPr>
      <w:r w:rsidRPr="002D3373">
        <w:rPr>
          <w:rFonts w:ascii="Barlow" w:hAnsi="Barlow"/>
          <w:b/>
          <w:sz w:val="20"/>
          <w:szCs w:val="20"/>
          <w:lang w:val="es-MX"/>
        </w:rPr>
        <w:t>Efectivo y equivalentes</w:t>
      </w:r>
    </w:p>
    <w:p w:rsidR="00E4479B" w:rsidRPr="002D3373" w:rsidRDefault="00270FA5" w:rsidP="00270FA5">
      <w:pPr>
        <w:pStyle w:val="ROMANOS"/>
        <w:spacing w:after="0" w:line="240" w:lineRule="exact"/>
        <w:ind w:left="1008" w:firstLine="0"/>
        <w:rPr>
          <w:rFonts w:ascii="Barlow" w:hAnsi="Barlow"/>
          <w:sz w:val="20"/>
          <w:szCs w:val="20"/>
          <w:lang w:val="es-MX"/>
        </w:rPr>
      </w:pPr>
      <w:r w:rsidRPr="002D3373">
        <w:rPr>
          <w:rFonts w:ascii="Barlow" w:hAnsi="Barlow"/>
          <w:b/>
          <w:sz w:val="20"/>
          <w:szCs w:val="20"/>
          <w:lang w:val="es-MX"/>
        </w:rPr>
        <w:t>1.</w:t>
      </w:r>
      <w:r w:rsidRPr="002D3373">
        <w:rPr>
          <w:rFonts w:ascii="Barlow" w:hAnsi="Barlow"/>
          <w:sz w:val="20"/>
          <w:szCs w:val="20"/>
          <w:lang w:val="es-MX"/>
        </w:rPr>
        <w:t xml:space="preserve">  El</w:t>
      </w:r>
      <w:r w:rsidR="00E4479B" w:rsidRPr="002D3373">
        <w:rPr>
          <w:rFonts w:ascii="Barlow" w:hAnsi="Barlow"/>
          <w:sz w:val="20"/>
          <w:szCs w:val="20"/>
          <w:lang w:val="es-MX"/>
        </w:rPr>
        <w:t xml:space="preserve"> análisis de los saldos inicial y final que figuran en la última parte del Estado de Flujo de Efectivo en la cuenta de efectivo y equivalentes es como sigue:</w:t>
      </w:r>
    </w:p>
    <w:p w:rsidR="00E4479B" w:rsidRPr="002D3373" w:rsidRDefault="00E4479B" w:rsidP="00E4479B">
      <w:pPr>
        <w:pStyle w:val="ROMANOS"/>
        <w:spacing w:after="0" w:line="240" w:lineRule="exact"/>
        <w:ind w:left="648" w:firstLine="0"/>
        <w:rPr>
          <w:rFonts w:ascii="Barlow" w:hAnsi="Barlow"/>
          <w:sz w:val="20"/>
          <w:szCs w:val="20"/>
          <w:lang w:val="es-MX"/>
        </w:rPr>
      </w:pPr>
    </w:p>
    <w:tbl>
      <w:tblPr>
        <w:tblW w:w="0" w:type="auto"/>
        <w:jc w:val="center"/>
        <w:tblLayout w:type="fixed"/>
        <w:tblLook w:val="0000" w:firstRow="0" w:lastRow="0" w:firstColumn="0" w:lastColumn="0" w:noHBand="0" w:noVBand="0"/>
      </w:tblPr>
      <w:tblGrid>
        <w:gridCol w:w="4256"/>
        <w:gridCol w:w="1492"/>
        <w:gridCol w:w="1435"/>
      </w:tblGrid>
      <w:tr w:rsidR="00E4479B" w:rsidRPr="002D3373" w:rsidTr="00831EB4">
        <w:trPr>
          <w:cantSplit/>
          <w:jc w:val="center"/>
        </w:trPr>
        <w:tc>
          <w:tcPr>
            <w:tcW w:w="4256"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1034BF" w:rsidP="00D375DD">
            <w:pPr>
              <w:pStyle w:val="Texto"/>
              <w:spacing w:after="0" w:line="240" w:lineRule="exact"/>
              <w:ind w:firstLine="0"/>
              <w:jc w:val="center"/>
              <w:rPr>
                <w:rFonts w:ascii="Barlow" w:hAnsi="Barlow"/>
                <w:sz w:val="20"/>
                <w:lang w:val="es-MX"/>
              </w:rPr>
            </w:pPr>
            <w:r w:rsidRPr="002D3373">
              <w:rPr>
                <w:rFonts w:ascii="Barlow" w:hAnsi="Barlow"/>
                <w:sz w:val="20"/>
                <w:lang w:val="es-MX"/>
              </w:rPr>
              <w:t>201</w:t>
            </w:r>
            <w:r w:rsidR="009205A7" w:rsidRPr="002D3373">
              <w:rPr>
                <w:rFonts w:ascii="Barlow" w:hAnsi="Barlow"/>
                <w:sz w:val="20"/>
                <w:lang w:val="es-MX"/>
              </w:rPr>
              <w:t>8</w:t>
            </w:r>
          </w:p>
        </w:tc>
        <w:tc>
          <w:tcPr>
            <w:tcW w:w="1435" w:type="dxa"/>
            <w:tcBorders>
              <w:top w:val="single" w:sz="6" w:space="0" w:color="auto"/>
              <w:left w:val="single" w:sz="6" w:space="0" w:color="auto"/>
              <w:bottom w:val="single" w:sz="6" w:space="0" w:color="auto"/>
              <w:right w:val="single" w:sz="6" w:space="0" w:color="auto"/>
            </w:tcBorders>
          </w:tcPr>
          <w:p w:rsidR="00E4479B" w:rsidRPr="002D3373" w:rsidRDefault="001034BF" w:rsidP="00D375DD">
            <w:pPr>
              <w:pStyle w:val="Texto"/>
              <w:spacing w:after="0" w:line="240" w:lineRule="exact"/>
              <w:ind w:firstLine="0"/>
              <w:jc w:val="center"/>
              <w:rPr>
                <w:rFonts w:ascii="Barlow" w:hAnsi="Barlow"/>
                <w:sz w:val="20"/>
                <w:lang w:val="es-MX"/>
              </w:rPr>
            </w:pPr>
            <w:r w:rsidRPr="002D3373">
              <w:rPr>
                <w:rFonts w:ascii="Barlow" w:hAnsi="Barlow"/>
                <w:sz w:val="20"/>
                <w:lang w:val="es-MX"/>
              </w:rPr>
              <w:t>201</w:t>
            </w:r>
            <w:r w:rsidR="009205A7" w:rsidRPr="002D3373">
              <w:rPr>
                <w:rFonts w:ascii="Barlow" w:hAnsi="Barlow"/>
                <w:sz w:val="20"/>
                <w:lang w:val="es-MX"/>
              </w:rPr>
              <w:t>9</w:t>
            </w:r>
          </w:p>
        </w:tc>
      </w:tr>
      <w:tr w:rsidR="00E4479B" w:rsidRPr="002D3373" w:rsidTr="00831EB4">
        <w:trPr>
          <w:cantSplit/>
          <w:jc w:val="center"/>
        </w:trPr>
        <w:tc>
          <w:tcPr>
            <w:tcW w:w="4256"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r w:rsidRPr="002D3373">
              <w:rPr>
                <w:rFonts w:ascii="Barlow" w:hAnsi="Barlow"/>
                <w:sz w:val="20"/>
                <w:lang w:val="es-MX"/>
              </w:rPr>
              <w:t>Efectivo en Bancos –Tesorería</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831EB4" w:rsidP="00E305EB">
            <w:pPr>
              <w:pStyle w:val="Texto"/>
              <w:spacing w:after="0" w:line="240" w:lineRule="exact"/>
              <w:ind w:firstLine="0"/>
              <w:jc w:val="right"/>
              <w:rPr>
                <w:rFonts w:ascii="Barlow" w:hAnsi="Barlow"/>
                <w:sz w:val="20"/>
                <w:lang w:val="es-MX"/>
              </w:rPr>
            </w:pPr>
            <w:r w:rsidRPr="002D3373">
              <w:rPr>
                <w:rFonts w:ascii="Barlow" w:hAnsi="Barlow"/>
                <w:sz w:val="20"/>
                <w:lang w:val="es-MX"/>
              </w:rPr>
              <w:t>1</w:t>
            </w:r>
            <w:r w:rsidR="009205A7" w:rsidRPr="002D3373">
              <w:rPr>
                <w:rFonts w:ascii="Barlow" w:hAnsi="Barlow"/>
                <w:sz w:val="20"/>
                <w:lang w:val="es-MX"/>
              </w:rPr>
              <w:t>,049,681.69</w:t>
            </w:r>
          </w:p>
        </w:tc>
        <w:tc>
          <w:tcPr>
            <w:tcW w:w="1435" w:type="dxa"/>
            <w:tcBorders>
              <w:top w:val="single" w:sz="6" w:space="0" w:color="auto"/>
              <w:left w:val="single" w:sz="6" w:space="0" w:color="auto"/>
              <w:bottom w:val="single" w:sz="6" w:space="0" w:color="auto"/>
              <w:right w:val="single" w:sz="6" w:space="0" w:color="auto"/>
            </w:tcBorders>
          </w:tcPr>
          <w:p w:rsidR="00E4479B" w:rsidRPr="002D3373" w:rsidRDefault="00ED213F" w:rsidP="002A1BE5">
            <w:pPr>
              <w:pStyle w:val="Texto"/>
              <w:spacing w:after="0" w:line="240" w:lineRule="exact"/>
              <w:ind w:firstLine="0"/>
              <w:jc w:val="right"/>
              <w:rPr>
                <w:rFonts w:ascii="Barlow" w:hAnsi="Barlow"/>
                <w:sz w:val="20"/>
                <w:lang w:val="es-MX"/>
              </w:rPr>
            </w:pPr>
            <w:r w:rsidRPr="002D3373">
              <w:rPr>
                <w:rFonts w:ascii="Barlow" w:hAnsi="Barlow"/>
                <w:sz w:val="20"/>
                <w:lang w:val="es-MX"/>
              </w:rPr>
              <w:t>1</w:t>
            </w:r>
            <w:r w:rsidR="00A02D18" w:rsidRPr="002D3373">
              <w:rPr>
                <w:rFonts w:ascii="Barlow" w:hAnsi="Barlow"/>
                <w:sz w:val="20"/>
                <w:lang w:val="es-MX"/>
              </w:rPr>
              <w:t>,</w:t>
            </w:r>
            <w:r w:rsidR="00CA5247" w:rsidRPr="002D3373">
              <w:rPr>
                <w:rFonts w:ascii="Barlow" w:hAnsi="Barlow"/>
                <w:sz w:val="20"/>
                <w:lang w:val="es-MX"/>
              </w:rPr>
              <w:t>527,031.01</w:t>
            </w:r>
          </w:p>
        </w:tc>
      </w:tr>
      <w:tr w:rsidR="00E4479B" w:rsidRPr="002D3373" w:rsidTr="00831EB4">
        <w:trPr>
          <w:cantSplit/>
          <w:jc w:val="center"/>
        </w:trPr>
        <w:tc>
          <w:tcPr>
            <w:tcW w:w="4256"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r w:rsidRPr="002D3373">
              <w:rPr>
                <w:rFonts w:ascii="Barlow" w:hAnsi="Barlow"/>
                <w:sz w:val="20"/>
                <w:lang w:val="es-MX"/>
              </w:rPr>
              <w:t>Efectivo en Bancos- Dependencias</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E305EB" w:rsidP="00E305EB">
            <w:pPr>
              <w:pStyle w:val="Texto"/>
              <w:spacing w:after="0" w:line="240" w:lineRule="exact"/>
              <w:ind w:firstLine="0"/>
              <w:jc w:val="right"/>
              <w:rPr>
                <w:rFonts w:ascii="Barlow" w:hAnsi="Barlow"/>
                <w:sz w:val="20"/>
                <w:lang w:val="es-MX"/>
              </w:rPr>
            </w:pPr>
            <w:r w:rsidRPr="002D3373">
              <w:rPr>
                <w:rFonts w:ascii="Barlow" w:hAnsi="Barlow"/>
                <w:sz w:val="20"/>
                <w:lang w:val="es-MX"/>
              </w:rPr>
              <w:t>0.00</w:t>
            </w:r>
          </w:p>
        </w:tc>
        <w:tc>
          <w:tcPr>
            <w:tcW w:w="1435" w:type="dxa"/>
            <w:tcBorders>
              <w:top w:val="single" w:sz="6" w:space="0" w:color="auto"/>
              <w:left w:val="single" w:sz="6" w:space="0" w:color="auto"/>
              <w:bottom w:val="single" w:sz="6" w:space="0" w:color="auto"/>
              <w:right w:val="single" w:sz="6" w:space="0" w:color="auto"/>
            </w:tcBorders>
          </w:tcPr>
          <w:p w:rsidR="00E4479B" w:rsidRPr="002D3373" w:rsidRDefault="00E305EB" w:rsidP="00E305EB">
            <w:pPr>
              <w:pStyle w:val="Texto"/>
              <w:spacing w:after="0" w:line="240" w:lineRule="exact"/>
              <w:ind w:firstLine="0"/>
              <w:jc w:val="right"/>
              <w:rPr>
                <w:rFonts w:ascii="Barlow" w:hAnsi="Barlow"/>
                <w:sz w:val="20"/>
                <w:lang w:val="es-MX"/>
              </w:rPr>
            </w:pPr>
            <w:r w:rsidRPr="002D3373">
              <w:rPr>
                <w:rFonts w:ascii="Barlow" w:hAnsi="Barlow"/>
                <w:sz w:val="20"/>
                <w:lang w:val="es-MX"/>
              </w:rPr>
              <w:t>0.00</w:t>
            </w:r>
          </w:p>
        </w:tc>
      </w:tr>
      <w:tr w:rsidR="00E4479B" w:rsidRPr="002D3373" w:rsidTr="00831EB4">
        <w:trPr>
          <w:cantSplit/>
          <w:jc w:val="center"/>
        </w:trPr>
        <w:tc>
          <w:tcPr>
            <w:tcW w:w="4256"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r w:rsidRPr="002D3373">
              <w:rPr>
                <w:rFonts w:ascii="Barlow" w:hAnsi="Barlow"/>
                <w:sz w:val="20"/>
                <w:lang w:val="es-MX"/>
              </w:rPr>
              <w:t xml:space="preserve">Inversiones temporales (hasta 3 meses) </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E305EB" w:rsidP="00E305EB">
            <w:pPr>
              <w:pStyle w:val="Texto"/>
              <w:spacing w:after="0" w:line="240" w:lineRule="exact"/>
              <w:ind w:firstLine="0"/>
              <w:jc w:val="right"/>
              <w:rPr>
                <w:rFonts w:ascii="Barlow" w:hAnsi="Barlow"/>
                <w:sz w:val="20"/>
                <w:lang w:val="es-MX"/>
              </w:rPr>
            </w:pPr>
            <w:r w:rsidRPr="002D3373">
              <w:rPr>
                <w:rFonts w:ascii="Barlow" w:hAnsi="Barlow"/>
                <w:sz w:val="20"/>
                <w:lang w:val="es-MX"/>
              </w:rPr>
              <w:t>0.00</w:t>
            </w:r>
          </w:p>
        </w:tc>
        <w:tc>
          <w:tcPr>
            <w:tcW w:w="1435" w:type="dxa"/>
            <w:tcBorders>
              <w:top w:val="single" w:sz="6" w:space="0" w:color="auto"/>
              <w:left w:val="single" w:sz="6" w:space="0" w:color="auto"/>
              <w:bottom w:val="single" w:sz="6" w:space="0" w:color="auto"/>
              <w:right w:val="single" w:sz="6" w:space="0" w:color="auto"/>
            </w:tcBorders>
          </w:tcPr>
          <w:p w:rsidR="00E4479B" w:rsidRPr="002D3373" w:rsidRDefault="00E305EB" w:rsidP="00E305EB">
            <w:pPr>
              <w:pStyle w:val="Texto"/>
              <w:spacing w:after="0" w:line="240" w:lineRule="exact"/>
              <w:ind w:firstLine="0"/>
              <w:jc w:val="right"/>
              <w:rPr>
                <w:rFonts w:ascii="Barlow" w:hAnsi="Barlow"/>
                <w:sz w:val="20"/>
                <w:lang w:val="es-MX"/>
              </w:rPr>
            </w:pPr>
            <w:r w:rsidRPr="002D3373">
              <w:rPr>
                <w:rFonts w:ascii="Barlow" w:hAnsi="Barlow"/>
                <w:sz w:val="20"/>
                <w:lang w:val="es-MX"/>
              </w:rPr>
              <w:t>0.00</w:t>
            </w:r>
          </w:p>
        </w:tc>
      </w:tr>
      <w:tr w:rsidR="00E4479B" w:rsidRPr="002D3373" w:rsidTr="00831EB4">
        <w:trPr>
          <w:cantSplit/>
          <w:jc w:val="center"/>
        </w:trPr>
        <w:tc>
          <w:tcPr>
            <w:tcW w:w="4256"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r w:rsidRPr="002D3373">
              <w:rPr>
                <w:rFonts w:ascii="Barlow" w:hAnsi="Barlow"/>
                <w:sz w:val="20"/>
                <w:lang w:val="es-MX"/>
              </w:rPr>
              <w:t>Fondos con afectación específica</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E305EB" w:rsidP="00E305EB">
            <w:pPr>
              <w:pStyle w:val="Texto"/>
              <w:spacing w:after="0" w:line="240" w:lineRule="exact"/>
              <w:ind w:firstLine="0"/>
              <w:jc w:val="right"/>
              <w:rPr>
                <w:rFonts w:ascii="Barlow" w:hAnsi="Barlow"/>
                <w:sz w:val="20"/>
                <w:lang w:val="es-MX"/>
              </w:rPr>
            </w:pPr>
            <w:r w:rsidRPr="002D3373">
              <w:rPr>
                <w:rFonts w:ascii="Barlow" w:hAnsi="Barlow"/>
                <w:sz w:val="20"/>
                <w:lang w:val="es-MX"/>
              </w:rPr>
              <w:t>0.00</w:t>
            </w:r>
          </w:p>
        </w:tc>
        <w:tc>
          <w:tcPr>
            <w:tcW w:w="1435" w:type="dxa"/>
            <w:tcBorders>
              <w:top w:val="single" w:sz="6" w:space="0" w:color="auto"/>
              <w:left w:val="single" w:sz="6" w:space="0" w:color="auto"/>
              <w:bottom w:val="single" w:sz="6" w:space="0" w:color="auto"/>
              <w:right w:val="single" w:sz="6" w:space="0" w:color="auto"/>
            </w:tcBorders>
          </w:tcPr>
          <w:p w:rsidR="00E4479B" w:rsidRPr="002D3373" w:rsidRDefault="00E305EB" w:rsidP="00E305EB">
            <w:pPr>
              <w:pStyle w:val="Texto"/>
              <w:spacing w:after="0" w:line="240" w:lineRule="exact"/>
              <w:ind w:firstLine="0"/>
              <w:jc w:val="right"/>
              <w:rPr>
                <w:rFonts w:ascii="Barlow" w:hAnsi="Barlow"/>
                <w:sz w:val="20"/>
                <w:lang w:val="es-MX"/>
              </w:rPr>
            </w:pPr>
            <w:r w:rsidRPr="002D3373">
              <w:rPr>
                <w:rFonts w:ascii="Barlow" w:hAnsi="Barlow"/>
                <w:sz w:val="20"/>
                <w:lang w:val="es-MX"/>
              </w:rPr>
              <w:t>0.00</w:t>
            </w:r>
          </w:p>
        </w:tc>
      </w:tr>
      <w:tr w:rsidR="00E4479B" w:rsidRPr="002D3373" w:rsidTr="00831EB4">
        <w:trPr>
          <w:cantSplit/>
          <w:jc w:val="center"/>
        </w:trPr>
        <w:tc>
          <w:tcPr>
            <w:tcW w:w="4256"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r w:rsidRPr="002D3373">
              <w:rPr>
                <w:rFonts w:ascii="Barlow" w:hAnsi="Barlow"/>
                <w:sz w:val="20"/>
                <w:lang w:val="es-MX"/>
              </w:rPr>
              <w:t>Depósitos de fondos de terceros y otros</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E305EB" w:rsidP="00E305EB">
            <w:pPr>
              <w:pStyle w:val="Texto"/>
              <w:spacing w:after="0" w:line="240" w:lineRule="exact"/>
              <w:ind w:firstLine="0"/>
              <w:jc w:val="right"/>
              <w:rPr>
                <w:rFonts w:ascii="Barlow" w:hAnsi="Barlow"/>
                <w:sz w:val="20"/>
                <w:lang w:val="es-MX"/>
              </w:rPr>
            </w:pPr>
            <w:r w:rsidRPr="002D3373">
              <w:rPr>
                <w:rFonts w:ascii="Barlow" w:hAnsi="Barlow"/>
                <w:sz w:val="20"/>
                <w:lang w:val="es-MX"/>
              </w:rPr>
              <w:t>0.00</w:t>
            </w:r>
          </w:p>
        </w:tc>
        <w:tc>
          <w:tcPr>
            <w:tcW w:w="1435" w:type="dxa"/>
            <w:tcBorders>
              <w:top w:val="single" w:sz="6" w:space="0" w:color="auto"/>
              <w:left w:val="single" w:sz="6" w:space="0" w:color="auto"/>
              <w:bottom w:val="single" w:sz="6" w:space="0" w:color="auto"/>
              <w:right w:val="single" w:sz="6" w:space="0" w:color="auto"/>
            </w:tcBorders>
          </w:tcPr>
          <w:p w:rsidR="00E4479B" w:rsidRPr="002D3373" w:rsidRDefault="00E305EB" w:rsidP="00E305EB">
            <w:pPr>
              <w:pStyle w:val="Texto"/>
              <w:spacing w:after="0" w:line="240" w:lineRule="exact"/>
              <w:ind w:firstLine="0"/>
              <w:jc w:val="right"/>
              <w:rPr>
                <w:rFonts w:ascii="Barlow" w:hAnsi="Barlow"/>
                <w:sz w:val="20"/>
                <w:lang w:val="es-MX"/>
              </w:rPr>
            </w:pPr>
            <w:r w:rsidRPr="002D3373">
              <w:rPr>
                <w:rFonts w:ascii="Barlow" w:hAnsi="Barlow"/>
                <w:sz w:val="20"/>
                <w:lang w:val="es-MX"/>
              </w:rPr>
              <w:t>0.00</w:t>
            </w:r>
          </w:p>
        </w:tc>
      </w:tr>
      <w:tr w:rsidR="00E4479B" w:rsidRPr="002D3373" w:rsidTr="00831EB4">
        <w:trPr>
          <w:cantSplit/>
          <w:jc w:val="center"/>
        </w:trPr>
        <w:tc>
          <w:tcPr>
            <w:tcW w:w="4256"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r w:rsidRPr="002D3373">
              <w:rPr>
                <w:rFonts w:ascii="Barlow" w:hAnsi="Barlow"/>
                <w:sz w:val="20"/>
                <w:lang w:val="es-MX"/>
              </w:rPr>
              <w:t>Total de Efectivo y Equivalentes</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831EB4" w:rsidP="00E305EB">
            <w:pPr>
              <w:pStyle w:val="Texto"/>
              <w:spacing w:after="0" w:line="240" w:lineRule="exact"/>
              <w:ind w:firstLine="0"/>
              <w:jc w:val="right"/>
              <w:rPr>
                <w:rFonts w:ascii="Barlow" w:hAnsi="Barlow"/>
                <w:sz w:val="20"/>
                <w:lang w:val="es-MX"/>
              </w:rPr>
            </w:pPr>
            <w:r w:rsidRPr="002D3373">
              <w:rPr>
                <w:rFonts w:ascii="Barlow" w:hAnsi="Barlow"/>
                <w:sz w:val="20"/>
                <w:lang w:val="es-MX"/>
              </w:rPr>
              <w:t>1</w:t>
            </w:r>
            <w:r w:rsidR="009205A7" w:rsidRPr="002D3373">
              <w:rPr>
                <w:rFonts w:ascii="Barlow" w:hAnsi="Barlow"/>
                <w:sz w:val="20"/>
                <w:lang w:val="es-MX"/>
              </w:rPr>
              <w:t>,049,681.69</w:t>
            </w:r>
          </w:p>
        </w:tc>
        <w:tc>
          <w:tcPr>
            <w:tcW w:w="1435" w:type="dxa"/>
            <w:tcBorders>
              <w:top w:val="single" w:sz="6" w:space="0" w:color="auto"/>
              <w:left w:val="single" w:sz="6" w:space="0" w:color="auto"/>
              <w:bottom w:val="single" w:sz="6" w:space="0" w:color="auto"/>
              <w:right w:val="single" w:sz="6" w:space="0" w:color="auto"/>
            </w:tcBorders>
          </w:tcPr>
          <w:p w:rsidR="00E4479B" w:rsidRPr="002D3373" w:rsidRDefault="00ED213F" w:rsidP="002A1BE5">
            <w:pPr>
              <w:pStyle w:val="Texto"/>
              <w:spacing w:after="0" w:line="240" w:lineRule="exact"/>
              <w:ind w:firstLine="0"/>
              <w:jc w:val="right"/>
              <w:rPr>
                <w:rFonts w:ascii="Barlow" w:hAnsi="Barlow"/>
                <w:sz w:val="20"/>
                <w:lang w:val="es-MX"/>
              </w:rPr>
            </w:pPr>
            <w:r w:rsidRPr="002D3373">
              <w:rPr>
                <w:rFonts w:ascii="Barlow" w:hAnsi="Barlow"/>
                <w:sz w:val="20"/>
                <w:lang w:val="es-MX"/>
              </w:rPr>
              <w:t>1</w:t>
            </w:r>
            <w:r w:rsidR="00A02D18" w:rsidRPr="002D3373">
              <w:rPr>
                <w:rFonts w:ascii="Barlow" w:hAnsi="Barlow"/>
                <w:sz w:val="20"/>
                <w:lang w:val="es-MX"/>
              </w:rPr>
              <w:t>,</w:t>
            </w:r>
            <w:r w:rsidR="00CA5247" w:rsidRPr="002D3373">
              <w:rPr>
                <w:rFonts w:ascii="Barlow" w:hAnsi="Barlow"/>
                <w:sz w:val="20"/>
                <w:lang w:val="es-MX"/>
              </w:rPr>
              <w:t>527,031.01</w:t>
            </w:r>
          </w:p>
        </w:tc>
      </w:tr>
    </w:tbl>
    <w:p w:rsidR="00E4479B" w:rsidRPr="002D3373" w:rsidRDefault="00E4479B" w:rsidP="00E4479B">
      <w:pPr>
        <w:pStyle w:val="Texto"/>
        <w:spacing w:after="0" w:line="240" w:lineRule="exact"/>
        <w:rPr>
          <w:rFonts w:ascii="Barlow" w:hAnsi="Barlow"/>
          <w:sz w:val="20"/>
          <w:lang w:val="es-MX"/>
        </w:rPr>
      </w:pPr>
    </w:p>
    <w:p w:rsidR="00224151" w:rsidRPr="002D3373" w:rsidRDefault="00224151" w:rsidP="00E4479B">
      <w:pPr>
        <w:pStyle w:val="Texto"/>
        <w:spacing w:after="0" w:line="240" w:lineRule="exact"/>
        <w:rPr>
          <w:rFonts w:ascii="Barlow" w:hAnsi="Barlow"/>
          <w:sz w:val="20"/>
          <w:lang w:val="es-MX"/>
        </w:rPr>
      </w:pPr>
    </w:p>
    <w:p w:rsidR="00EE5EFA" w:rsidRPr="002D3373" w:rsidRDefault="00270FA5" w:rsidP="00270FA5">
      <w:pPr>
        <w:pStyle w:val="ROMANOS"/>
        <w:spacing w:after="0" w:line="240" w:lineRule="exact"/>
        <w:ind w:left="1008" w:firstLine="0"/>
        <w:rPr>
          <w:rFonts w:ascii="Barlow" w:hAnsi="Barlow"/>
          <w:sz w:val="20"/>
          <w:szCs w:val="20"/>
          <w:lang w:val="es-MX"/>
        </w:rPr>
      </w:pPr>
      <w:r w:rsidRPr="002D3373">
        <w:rPr>
          <w:rFonts w:ascii="Barlow" w:hAnsi="Barlow"/>
          <w:b/>
          <w:sz w:val="20"/>
          <w:szCs w:val="20"/>
          <w:lang w:val="es-MX"/>
        </w:rPr>
        <w:t>2.</w:t>
      </w:r>
      <w:r w:rsidRPr="002D3373">
        <w:rPr>
          <w:rFonts w:ascii="Barlow" w:hAnsi="Barlow"/>
          <w:sz w:val="20"/>
          <w:szCs w:val="20"/>
          <w:lang w:val="es-MX"/>
        </w:rPr>
        <w:t xml:space="preserve">  Los</w:t>
      </w:r>
      <w:r w:rsidR="00EE5EFA" w:rsidRPr="002D3373">
        <w:rPr>
          <w:rFonts w:ascii="Barlow" w:hAnsi="Barlow"/>
          <w:sz w:val="20"/>
          <w:szCs w:val="20"/>
          <w:lang w:val="es-MX"/>
        </w:rPr>
        <w:t xml:space="preserve"> recursos obtenidos que se gestionan en las cuentas bancarias de la Entidad, provienen del sector central, transferidos por la Secretaría de Administración y Finanzas a la Junta para ser aplicados en la ejecución de obras eléctricas y en menor parte (el 5%) para el Gasto Corriente y sostenimiento de la operación de la JEDEY.</w:t>
      </w:r>
    </w:p>
    <w:p w:rsidR="00EE5EFA" w:rsidRPr="002D3373" w:rsidRDefault="00EE5EFA" w:rsidP="00270FA5">
      <w:pPr>
        <w:pStyle w:val="ROMANOS"/>
        <w:spacing w:after="0" w:line="240" w:lineRule="exact"/>
        <w:ind w:left="1008" w:firstLine="0"/>
        <w:rPr>
          <w:rFonts w:ascii="Barlow" w:hAnsi="Barlow"/>
          <w:sz w:val="20"/>
          <w:szCs w:val="20"/>
          <w:lang w:val="es-MX"/>
        </w:rPr>
      </w:pPr>
      <w:r w:rsidRPr="002D3373">
        <w:rPr>
          <w:rFonts w:ascii="Barlow" w:hAnsi="Barlow"/>
          <w:sz w:val="20"/>
          <w:szCs w:val="20"/>
          <w:lang w:val="es-MX"/>
        </w:rPr>
        <w:t xml:space="preserve">Los pagos que se realizan son destinados en mayor proporción (el 95%) a empresas que por contrato ejecutan las obras eléctricas presupuestadas y pactadas para ser concluidas en el </w:t>
      </w:r>
      <w:r w:rsidR="00224151" w:rsidRPr="002D3373">
        <w:rPr>
          <w:rFonts w:ascii="Barlow" w:hAnsi="Barlow"/>
          <w:sz w:val="20"/>
          <w:szCs w:val="20"/>
          <w:lang w:val="es-MX"/>
        </w:rPr>
        <w:t xml:space="preserve">mismo </w:t>
      </w:r>
      <w:r w:rsidRPr="002D3373">
        <w:rPr>
          <w:rFonts w:ascii="Barlow" w:hAnsi="Barlow"/>
          <w:sz w:val="20"/>
          <w:szCs w:val="20"/>
          <w:lang w:val="es-MX"/>
        </w:rPr>
        <w:t>ejercicio.</w:t>
      </w:r>
    </w:p>
    <w:p w:rsidR="00E4479B" w:rsidRPr="002D3373" w:rsidRDefault="00270FA5" w:rsidP="00270FA5">
      <w:pPr>
        <w:pStyle w:val="ROMANOS"/>
        <w:spacing w:after="0" w:line="240" w:lineRule="exact"/>
        <w:ind w:left="1008" w:firstLine="0"/>
        <w:rPr>
          <w:rFonts w:ascii="Barlow" w:hAnsi="Barlow"/>
          <w:sz w:val="20"/>
          <w:szCs w:val="20"/>
          <w:lang w:val="es-MX"/>
        </w:rPr>
      </w:pPr>
      <w:r w:rsidRPr="002D3373">
        <w:rPr>
          <w:rFonts w:ascii="Barlow" w:hAnsi="Barlow"/>
          <w:b/>
          <w:sz w:val="20"/>
          <w:szCs w:val="20"/>
          <w:lang w:val="es-MX"/>
        </w:rPr>
        <w:t>3.</w:t>
      </w:r>
      <w:r w:rsidRPr="002D3373">
        <w:rPr>
          <w:rFonts w:ascii="Barlow" w:hAnsi="Barlow"/>
          <w:sz w:val="20"/>
          <w:szCs w:val="20"/>
          <w:lang w:val="es-MX"/>
        </w:rPr>
        <w:t xml:space="preserve">  Conciliación</w:t>
      </w:r>
      <w:r w:rsidR="00E4479B" w:rsidRPr="002D3373">
        <w:rPr>
          <w:rFonts w:ascii="Barlow" w:hAnsi="Barlow"/>
          <w:sz w:val="20"/>
          <w:szCs w:val="20"/>
          <w:lang w:val="es-MX"/>
        </w:rPr>
        <w:t xml:space="preserve"> de los Flujos de Efectivo Netos de las Actividades de Operación y la cuenta de Ahorro/Desahorro antes de Rubros Extraordinarios. A continuación se presenta </w:t>
      </w:r>
      <w:r w:rsidR="00CA3083" w:rsidRPr="002D3373">
        <w:rPr>
          <w:rFonts w:ascii="Barlow" w:hAnsi="Barlow"/>
          <w:sz w:val="20"/>
          <w:szCs w:val="20"/>
          <w:lang w:val="es-MX"/>
        </w:rPr>
        <w:t xml:space="preserve">la </w:t>
      </w:r>
      <w:r w:rsidR="00E4479B" w:rsidRPr="002D3373">
        <w:rPr>
          <w:rFonts w:ascii="Barlow" w:hAnsi="Barlow"/>
          <w:sz w:val="20"/>
          <w:szCs w:val="20"/>
          <w:lang w:val="es-MX"/>
        </w:rPr>
        <w:t>conciliación.</w:t>
      </w:r>
    </w:p>
    <w:p w:rsidR="00B456E2" w:rsidRPr="002D3373" w:rsidRDefault="00B456E2" w:rsidP="00B456E2">
      <w:pPr>
        <w:pStyle w:val="ROMANOS"/>
        <w:spacing w:after="0" w:line="240" w:lineRule="exact"/>
        <w:ind w:left="1008" w:firstLine="0"/>
        <w:rPr>
          <w:rFonts w:ascii="Barlow" w:hAnsi="Barlow"/>
          <w:sz w:val="20"/>
          <w:szCs w:val="20"/>
          <w:lang w:val="es-MX"/>
        </w:rPr>
      </w:pPr>
      <w:r w:rsidRPr="002D3373">
        <w:rPr>
          <w:rFonts w:ascii="Barlow" w:hAnsi="Barlow"/>
          <w:sz w:val="20"/>
          <w:szCs w:val="20"/>
          <w:lang w:val="es-MX"/>
        </w:rPr>
        <w:lastRenderedPageBreak/>
        <w:t>Como puede observarse, existe coincidencia en los Flujos de Efectivo Netos de las Actividades de Operación y la cuenta de Ahorro/Desahorro antes de Rubros Extraordinarios, ya que no hay movimientos de partidas o rubros que no afectan al efectivo.</w:t>
      </w:r>
    </w:p>
    <w:p w:rsidR="00E4479B" w:rsidRPr="002D3373" w:rsidRDefault="00E4479B" w:rsidP="00E4479B">
      <w:pPr>
        <w:pStyle w:val="ROMANOS"/>
        <w:spacing w:after="0" w:line="240" w:lineRule="exact"/>
        <w:rPr>
          <w:rFonts w:ascii="Barlow" w:hAnsi="Barlow"/>
          <w:sz w:val="20"/>
          <w:szCs w:val="20"/>
          <w:lang w:val="es-MX"/>
        </w:rPr>
      </w:pPr>
    </w:p>
    <w:tbl>
      <w:tblPr>
        <w:tblW w:w="0" w:type="auto"/>
        <w:jc w:val="center"/>
        <w:tblLayout w:type="fixed"/>
        <w:tblLook w:val="0000" w:firstRow="0" w:lastRow="0" w:firstColumn="0" w:lastColumn="0" w:noHBand="0" w:noVBand="0"/>
      </w:tblPr>
      <w:tblGrid>
        <w:gridCol w:w="6333"/>
        <w:gridCol w:w="1492"/>
        <w:gridCol w:w="1485"/>
      </w:tblGrid>
      <w:tr w:rsidR="00E4479B" w:rsidRPr="002D3373" w:rsidTr="00775246">
        <w:trPr>
          <w:cantSplit/>
          <w:jc w:val="center"/>
        </w:trPr>
        <w:tc>
          <w:tcPr>
            <w:tcW w:w="6333"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914083" w:rsidP="00D375DD">
            <w:pPr>
              <w:pStyle w:val="Texto"/>
              <w:spacing w:after="0" w:line="240" w:lineRule="exact"/>
              <w:ind w:firstLine="0"/>
              <w:jc w:val="center"/>
              <w:rPr>
                <w:rFonts w:ascii="Barlow" w:hAnsi="Barlow"/>
                <w:sz w:val="20"/>
                <w:lang w:val="es-MX"/>
              </w:rPr>
            </w:pPr>
            <w:r w:rsidRPr="002D3373">
              <w:rPr>
                <w:rFonts w:ascii="Barlow" w:hAnsi="Barlow"/>
                <w:sz w:val="20"/>
                <w:lang w:val="es-MX"/>
              </w:rPr>
              <w:t>201</w:t>
            </w:r>
            <w:r w:rsidR="00270FA5" w:rsidRPr="002D3373">
              <w:rPr>
                <w:rFonts w:ascii="Barlow" w:hAnsi="Barlow"/>
                <w:sz w:val="20"/>
                <w:lang w:val="es-MX"/>
              </w:rPr>
              <w:t>8</w:t>
            </w:r>
          </w:p>
        </w:tc>
        <w:tc>
          <w:tcPr>
            <w:tcW w:w="1485"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r w:rsidRPr="002D3373">
              <w:rPr>
                <w:rFonts w:ascii="Barlow" w:hAnsi="Barlow"/>
                <w:sz w:val="20"/>
                <w:lang w:val="es-MX"/>
              </w:rPr>
              <w:t>201</w:t>
            </w:r>
            <w:r w:rsidR="00270FA5" w:rsidRPr="002D3373">
              <w:rPr>
                <w:rFonts w:ascii="Barlow" w:hAnsi="Barlow"/>
                <w:sz w:val="20"/>
                <w:lang w:val="es-MX"/>
              </w:rPr>
              <w:t>9</w:t>
            </w:r>
          </w:p>
        </w:tc>
      </w:tr>
      <w:tr w:rsidR="00E4479B" w:rsidRPr="002D3373" w:rsidTr="00775246">
        <w:trPr>
          <w:cantSplit/>
          <w:jc w:val="center"/>
        </w:trPr>
        <w:tc>
          <w:tcPr>
            <w:tcW w:w="6333"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b/>
                <w:sz w:val="20"/>
                <w:lang w:val="es-MX"/>
              </w:rPr>
            </w:pPr>
            <w:r w:rsidRPr="002D3373">
              <w:rPr>
                <w:rFonts w:ascii="Barlow" w:hAnsi="Barlow"/>
                <w:b/>
                <w:sz w:val="20"/>
                <w:lang w:val="es-MX"/>
              </w:rPr>
              <w:t>Ahorro/Desahorro antes de rubros Extraordinarios</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270FA5" w:rsidP="00A354DC">
            <w:pPr>
              <w:pStyle w:val="Texto"/>
              <w:spacing w:after="0" w:line="240" w:lineRule="exact"/>
              <w:ind w:firstLine="0"/>
              <w:jc w:val="right"/>
              <w:rPr>
                <w:rFonts w:ascii="Barlow" w:hAnsi="Barlow"/>
                <w:b/>
                <w:sz w:val="20"/>
                <w:lang w:val="es-MX"/>
              </w:rPr>
            </w:pPr>
            <w:r w:rsidRPr="002D3373">
              <w:rPr>
                <w:rFonts w:ascii="Barlow" w:hAnsi="Barlow"/>
                <w:b/>
                <w:sz w:val="20"/>
                <w:lang w:val="es-MX"/>
              </w:rPr>
              <w:t>-19,115,850.37</w:t>
            </w:r>
          </w:p>
        </w:tc>
        <w:tc>
          <w:tcPr>
            <w:tcW w:w="1485" w:type="dxa"/>
            <w:tcBorders>
              <w:top w:val="single" w:sz="6" w:space="0" w:color="auto"/>
              <w:left w:val="single" w:sz="6" w:space="0" w:color="auto"/>
              <w:bottom w:val="single" w:sz="6" w:space="0" w:color="auto"/>
              <w:right w:val="single" w:sz="6" w:space="0" w:color="auto"/>
            </w:tcBorders>
          </w:tcPr>
          <w:p w:rsidR="00E4479B" w:rsidRPr="002D3373" w:rsidRDefault="00CA5247" w:rsidP="00491A9A">
            <w:pPr>
              <w:pStyle w:val="Texto"/>
              <w:spacing w:after="0" w:line="240" w:lineRule="exact"/>
              <w:ind w:firstLine="0"/>
              <w:jc w:val="right"/>
              <w:rPr>
                <w:rFonts w:ascii="Barlow" w:hAnsi="Barlow"/>
                <w:b/>
                <w:sz w:val="20"/>
                <w:lang w:val="es-MX"/>
              </w:rPr>
            </w:pPr>
            <w:r w:rsidRPr="002D3373">
              <w:rPr>
                <w:rFonts w:ascii="Barlow" w:hAnsi="Barlow"/>
                <w:b/>
                <w:sz w:val="20"/>
                <w:lang w:val="es-MX"/>
              </w:rPr>
              <w:t>238,865.72</w:t>
            </w:r>
          </w:p>
        </w:tc>
      </w:tr>
      <w:tr w:rsidR="00E4479B" w:rsidRPr="002D3373" w:rsidTr="00775246">
        <w:trPr>
          <w:cantSplit/>
          <w:jc w:val="center"/>
        </w:trPr>
        <w:tc>
          <w:tcPr>
            <w:tcW w:w="6333"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b/>
                <w:i/>
                <w:sz w:val="20"/>
                <w:lang w:val="es-MX"/>
              </w:rPr>
            </w:pPr>
            <w:r w:rsidRPr="002D3373">
              <w:rPr>
                <w:rFonts w:ascii="Barlow" w:hAnsi="Barlow"/>
                <w:b/>
                <w:i/>
                <w:sz w:val="20"/>
                <w:lang w:val="es-MX"/>
              </w:rPr>
              <w:t>Movimientos de partidas (o rubros) que no afectan al efectivo.</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B46C1D" w:rsidP="00B46C1D">
            <w:pPr>
              <w:pStyle w:val="Texto"/>
              <w:spacing w:after="0" w:line="240" w:lineRule="exact"/>
              <w:ind w:firstLine="0"/>
              <w:jc w:val="right"/>
              <w:rPr>
                <w:rFonts w:ascii="Barlow" w:hAnsi="Barlow"/>
                <w:b/>
                <w:sz w:val="20"/>
                <w:lang w:val="es-MX"/>
              </w:rPr>
            </w:pPr>
            <w:r w:rsidRPr="002D3373">
              <w:rPr>
                <w:rFonts w:ascii="Barlow" w:hAnsi="Barlow"/>
                <w:b/>
                <w:sz w:val="20"/>
                <w:lang w:val="es-MX"/>
              </w:rPr>
              <w:t>0.00</w:t>
            </w:r>
          </w:p>
        </w:tc>
        <w:tc>
          <w:tcPr>
            <w:tcW w:w="1485" w:type="dxa"/>
            <w:tcBorders>
              <w:top w:val="single" w:sz="6" w:space="0" w:color="auto"/>
              <w:left w:val="single" w:sz="6" w:space="0" w:color="auto"/>
              <w:bottom w:val="single" w:sz="6" w:space="0" w:color="auto"/>
              <w:right w:val="single" w:sz="6" w:space="0" w:color="auto"/>
            </w:tcBorders>
          </w:tcPr>
          <w:p w:rsidR="00E4479B" w:rsidRPr="002D3373" w:rsidRDefault="00B46C1D" w:rsidP="00B46C1D">
            <w:pPr>
              <w:pStyle w:val="Texto"/>
              <w:spacing w:after="0" w:line="240" w:lineRule="exact"/>
              <w:ind w:firstLine="0"/>
              <w:jc w:val="right"/>
              <w:rPr>
                <w:rFonts w:ascii="Barlow" w:hAnsi="Barlow"/>
                <w:b/>
                <w:sz w:val="20"/>
                <w:lang w:val="es-MX"/>
              </w:rPr>
            </w:pPr>
            <w:r w:rsidRPr="002D3373">
              <w:rPr>
                <w:rFonts w:ascii="Barlow" w:hAnsi="Barlow"/>
                <w:b/>
                <w:sz w:val="20"/>
                <w:lang w:val="es-MX"/>
              </w:rPr>
              <w:t>0.00</w:t>
            </w:r>
          </w:p>
        </w:tc>
      </w:tr>
      <w:tr w:rsidR="00E4479B" w:rsidRPr="002D3373" w:rsidTr="00775246">
        <w:trPr>
          <w:cantSplit/>
          <w:jc w:val="center"/>
        </w:trPr>
        <w:tc>
          <w:tcPr>
            <w:tcW w:w="6333"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r w:rsidRPr="002D3373">
              <w:rPr>
                <w:rFonts w:ascii="Barlow" w:hAnsi="Barlow"/>
                <w:sz w:val="20"/>
                <w:lang w:val="es-MX"/>
              </w:rPr>
              <w:t>Depreciación</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p>
        </w:tc>
        <w:tc>
          <w:tcPr>
            <w:tcW w:w="1485"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p>
        </w:tc>
      </w:tr>
      <w:tr w:rsidR="00E4479B" w:rsidRPr="002D3373" w:rsidTr="00775246">
        <w:trPr>
          <w:cantSplit/>
          <w:jc w:val="center"/>
        </w:trPr>
        <w:tc>
          <w:tcPr>
            <w:tcW w:w="6333"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r w:rsidRPr="002D3373">
              <w:rPr>
                <w:rFonts w:ascii="Barlow" w:hAnsi="Barlow"/>
                <w:sz w:val="20"/>
                <w:lang w:val="es-MX"/>
              </w:rPr>
              <w:t>Amortización</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p>
        </w:tc>
        <w:tc>
          <w:tcPr>
            <w:tcW w:w="1485"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p>
        </w:tc>
      </w:tr>
      <w:tr w:rsidR="00E4479B" w:rsidRPr="002D3373" w:rsidTr="00775246">
        <w:trPr>
          <w:cantSplit/>
          <w:jc w:val="center"/>
        </w:trPr>
        <w:tc>
          <w:tcPr>
            <w:tcW w:w="6333"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r w:rsidRPr="002D3373">
              <w:rPr>
                <w:rFonts w:ascii="Barlow" w:hAnsi="Barlow"/>
                <w:sz w:val="20"/>
                <w:lang w:val="es-MX"/>
              </w:rPr>
              <w:t>Incrementos en las provisiones</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p>
        </w:tc>
        <w:tc>
          <w:tcPr>
            <w:tcW w:w="1485"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p>
        </w:tc>
      </w:tr>
      <w:tr w:rsidR="00E4479B" w:rsidRPr="002D3373" w:rsidTr="00775246">
        <w:trPr>
          <w:cantSplit/>
          <w:trHeight w:val="212"/>
          <w:jc w:val="center"/>
        </w:trPr>
        <w:tc>
          <w:tcPr>
            <w:tcW w:w="6333"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r w:rsidRPr="002D3373">
              <w:rPr>
                <w:rFonts w:ascii="Barlow" w:hAnsi="Barlow"/>
                <w:sz w:val="20"/>
                <w:lang w:val="es-MX"/>
              </w:rPr>
              <w:t>Incremento en inversiones producido por revaluación</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p>
        </w:tc>
        <w:tc>
          <w:tcPr>
            <w:tcW w:w="1485"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p>
        </w:tc>
      </w:tr>
      <w:tr w:rsidR="00E4479B" w:rsidRPr="002D3373" w:rsidTr="00775246">
        <w:trPr>
          <w:cantSplit/>
          <w:trHeight w:val="102"/>
          <w:jc w:val="center"/>
        </w:trPr>
        <w:tc>
          <w:tcPr>
            <w:tcW w:w="6333"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r w:rsidRPr="002D3373">
              <w:rPr>
                <w:rFonts w:ascii="Barlow" w:hAnsi="Barlow"/>
                <w:sz w:val="20"/>
                <w:lang w:val="es-MX"/>
              </w:rPr>
              <w:t>Ganancia/pérdida en venta de propiedad, planta y equipo</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p>
        </w:tc>
        <w:tc>
          <w:tcPr>
            <w:tcW w:w="1485"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p>
        </w:tc>
      </w:tr>
      <w:tr w:rsidR="00E4479B" w:rsidRPr="002D3373" w:rsidTr="00775246">
        <w:trPr>
          <w:cantSplit/>
          <w:jc w:val="center"/>
        </w:trPr>
        <w:tc>
          <w:tcPr>
            <w:tcW w:w="6333"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r w:rsidRPr="002D3373">
              <w:rPr>
                <w:rFonts w:ascii="Barlow" w:hAnsi="Barlow"/>
                <w:sz w:val="20"/>
                <w:lang w:val="es-MX"/>
              </w:rPr>
              <w:t>Incremento en cuentas por cobrar</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p>
        </w:tc>
        <w:tc>
          <w:tcPr>
            <w:tcW w:w="1485"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p>
        </w:tc>
      </w:tr>
      <w:tr w:rsidR="00E4479B" w:rsidRPr="002D3373" w:rsidTr="00775246">
        <w:trPr>
          <w:cantSplit/>
          <w:jc w:val="center"/>
        </w:trPr>
        <w:tc>
          <w:tcPr>
            <w:tcW w:w="6333"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rPr>
                <w:rFonts w:ascii="Barlow" w:hAnsi="Barlow"/>
                <w:sz w:val="20"/>
                <w:lang w:val="es-MX"/>
              </w:rPr>
            </w:pPr>
            <w:r w:rsidRPr="002D3373">
              <w:rPr>
                <w:rFonts w:ascii="Barlow" w:hAnsi="Barlow"/>
                <w:sz w:val="20"/>
                <w:lang w:val="es-MX"/>
              </w:rPr>
              <w:t>Partidas extraordinarias</w:t>
            </w:r>
          </w:p>
        </w:tc>
        <w:tc>
          <w:tcPr>
            <w:tcW w:w="1492"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p>
        </w:tc>
        <w:tc>
          <w:tcPr>
            <w:tcW w:w="1485" w:type="dxa"/>
            <w:tcBorders>
              <w:top w:val="single" w:sz="6" w:space="0" w:color="auto"/>
              <w:left w:val="single" w:sz="6" w:space="0" w:color="auto"/>
              <w:bottom w:val="single" w:sz="6" w:space="0" w:color="auto"/>
              <w:right w:val="single" w:sz="6" w:space="0" w:color="auto"/>
            </w:tcBorders>
          </w:tcPr>
          <w:p w:rsidR="00E4479B" w:rsidRPr="002D3373" w:rsidRDefault="00E4479B" w:rsidP="00D375DD">
            <w:pPr>
              <w:pStyle w:val="Texto"/>
              <w:spacing w:after="0" w:line="240" w:lineRule="exact"/>
              <w:ind w:firstLine="0"/>
              <w:jc w:val="center"/>
              <w:rPr>
                <w:rFonts w:ascii="Barlow" w:hAnsi="Barlow"/>
                <w:sz w:val="20"/>
                <w:lang w:val="es-MX"/>
              </w:rPr>
            </w:pPr>
          </w:p>
        </w:tc>
      </w:tr>
    </w:tbl>
    <w:p w:rsidR="00491A9A" w:rsidRPr="002D3373" w:rsidRDefault="00491A9A" w:rsidP="00E4479B">
      <w:pPr>
        <w:pStyle w:val="Texto"/>
        <w:spacing w:after="0" w:line="240" w:lineRule="exact"/>
        <w:rPr>
          <w:rFonts w:ascii="Barlow" w:hAnsi="Barlow"/>
          <w:sz w:val="20"/>
          <w:lang w:val="es-MX"/>
        </w:rPr>
      </w:pPr>
    </w:p>
    <w:p w:rsidR="00224151" w:rsidRPr="002D3373" w:rsidRDefault="00224151" w:rsidP="00E4479B">
      <w:pPr>
        <w:pStyle w:val="INCISO"/>
        <w:spacing w:after="0" w:line="240" w:lineRule="exact"/>
        <w:ind w:left="360"/>
        <w:rPr>
          <w:rFonts w:ascii="Barlow" w:hAnsi="Barlow"/>
          <w:b/>
          <w:smallCaps/>
          <w:sz w:val="20"/>
          <w:szCs w:val="20"/>
        </w:rPr>
      </w:pPr>
    </w:p>
    <w:p w:rsidR="00E4479B" w:rsidRPr="002D3373" w:rsidRDefault="00E4479B" w:rsidP="00E4479B">
      <w:pPr>
        <w:pStyle w:val="INCISO"/>
        <w:spacing w:after="0" w:line="240" w:lineRule="exact"/>
        <w:ind w:left="360"/>
        <w:rPr>
          <w:rFonts w:ascii="Barlow" w:hAnsi="Barlow"/>
          <w:b/>
          <w:smallCaps/>
          <w:sz w:val="20"/>
          <w:szCs w:val="20"/>
        </w:rPr>
      </w:pPr>
      <w:r w:rsidRPr="002D3373">
        <w:rPr>
          <w:rFonts w:ascii="Barlow" w:hAnsi="Barlow"/>
          <w:b/>
          <w:smallCaps/>
          <w:sz w:val="20"/>
          <w:szCs w:val="20"/>
        </w:rPr>
        <w:t>V) Conciliación entre los ingresos presupuestarios y contables, así como entre los egresos presupuestarios y los gastos contables</w:t>
      </w:r>
    </w:p>
    <w:p w:rsidR="00E4479B" w:rsidRPr="002D3373" w:rsidRDefault="00E4479B" w:rsidP="00E4479B">
      <w:pPr>
        <w:pStyle w:val="Texto"/>
        <w:spacing w:after="0" w:line="240" w:lineRule="exact"/>
        <w:jc w:val="center"/>
        <w:rPr>
          <w:rFonts w:ascii="Barlow" w:hAnsi="Barlow"/>
          <w:b/>
          <w:smallCaps/>
          <w:sz w:val="20"/>
          <w:lang w:val="es-MX"/>
        </w:rPr>
      </w:pPr>
    </w:p>
    <w:p w:rsidR="00E4479B" w:rsidRPr="002D3373" w:rsidRDefault="002005C7" w:rsidP="00046139">
      <w:pPr>
        <w:pStyle w:val="Texto"/>
        <w:spacing w:after="0" w:line="240" w:lineRule="exact"/>
        <w:ind w:left="709" w:firstLine="0"/>
        <w:rPr>
          <w:rFonts w:ascii="Barlow" w:hAnsi="Barlow"/>
          <w:sz w:val="20"/>
          <w:lang w:val="es-MX"/>
        </w:rPr>
      </w:pPr>
      <w:r w:rsidRPr="002D3373">
        <w:rPr>
          <w:rFonts w:ascii="Barlow" w:hAnsi="Barlow"/>
          <w:sz w:val="20"/>
          <w:lang w:val="es-MX"/>
        </w:rPr>
        <w:t>La conciliación se presenta</w:t>
      </w:r>
      <w:r w:rsidR="00E4479B" w:rsidRPr="002D3373">
        <w:rPr>
          <w:rFonts w:ascii="Barlow" w:hAnsi="Barlow"/>
          <w:sz w:val="20"/>
          <w:lang w:val="es-MX"/>
        </w:rPr>
        <w:t xml:space="preserve"> </w:t>
      </w:r>
      <w:r w:rsidRPr="002D3373">
        <w:rPr>
          <w:rFonts w:ascii="Barlow" w:hAnsi="Barlow"/>
          <w:sz w:val="20"/>
          <w:lang w:val="es-MX"/>
        </w:rPr>
        <w:t>atendiendo a lo dispuesto por el</w:t>
      </w:r>
      <w:r w:rsidR="00E4479B" w:rsidRPr="002D3373">
        <w:rPr>
          <w:rFonts w:ascii="Barlow" w:hAnsi="Barlow"/>
          <w:sz w:val="20"/>
          <w:lang w:val="es-MX"/>
        </w:rPr>
        <w:t xml:space="preserve"> Acuerdo por el que se emite el formato de conciliación entre los ingresos presupuestarios y contables, así como entre los egresos </w:t>
      </w:r>
      <w:r w:rsidR="00046139" w:rsidRPr="002D3373">
        <w:rPr>
          <w:rFonts w:ascii="Barlow" w:hAnsi="Barlow"/>
          <w:sz w:val="20"/>
          <w:lang w:val="es-MX"/>
        </w:rPr>
        <w:t>p</w:t>
      </w:r>
      <w:r w:rsidR="00E4479B" w:rsidRPr="002D3373">
        <w:rPr>
          <w:rFonts w:ascii="Barlow" w:hAnsi="Barlow"/>
          <w:sz w:val="20"/>
          <w:lang w:val="es-MX"/>
        </w:rPr>
        <w:t>resupuestarios y los gastos contables.</w:t>
      </w:r>
    </w:p>
    <w:p w:rsidR="00FD3CE7" w:rsidRPr="002D3373" w:rsidRDefault="00FD3CE7" w:rsidP="00046139">
      <w:pPr>
        <w:pStyle w:val="Texto"/>
        <w:spacing w:after="0" w:line="240" w:lineRule="exact"/>
        <w:ind w:left="709" w:firstLine="0"/>
        <w:rPr>
          <w:rFonts w:ascii="Barlow" w:hAnsi="Barlow"/>
          <w:sz w:val="20"/>
          <w:lang w:val="es-MX"/>
        </w:rPr>
      </w:pPr>
    </w:p>
    <w:p w:rsidR="00FD3CE7" w:rsidRPr="002D3373" w:rsidRDefault="00FD3CE7" w:rsidP="00046139">
      <w:pPr>
        <w:pStyle w:val="Texto"/>
        <w:spacing w:after="0" w:line="240" w:lineRule="exact"/>
        <w:ind w:left="709" w:firstLine="0"/>
        <w:rPr>
          <w:rFonts w:ascii="Barlow" w:hAnsi="Barlow"/>
          <w:sz w:val="20"/>
          <w:lang w:val="es-MX"/>
        </w:rPr>
      </w:pPr>
    </w:p>
    <w:p w:rsidR="00FD3CE7" w:rsidRPr="002D3373" w:rsidRDefault="00FD3CE7" w:rsidP="00046139">
      <w:pPr>
        <w:pStyle w:val="Texto"/>
        <w:spacing w:after="0" w:line="240" w:lineRule="exact"/>
        <w:ind w:left="709" w:firstLine="0"/>
        <w:rPr>
          <w:rFonts w:ascii="Barlow" w:hAnsi="Barlow"/>
          <w:sz w:val="20"/>
          <w:lang w:val="es-MX"/>
        </w:rPr>
      </w:pPr>
    </w:p>
    <w:p w:rsidR="00FD3CE7" w:rsidRPr="002D3373" w:rsidRDefault="00FD3CE7" w:rsidP="00046139">
      <w:pPr>
        <w:pStyle w:val="Texto"/>
        <w:spacing w:after="0" w:line="240" w:lineRule="exact"/>
        <w:ind w:left="709" w:firstLine="0"/>
        <w:rPr>
          <w:rFonts w:ascii="Barlow" w:hAnsi="Barlow"/>
          <w:sz w:val="20"/>
          <w:lang w:val="es-MX"/>
        </w:rPr>
      </w:pPr>
    </w:p>
    <w:p w:rsidR="00D475AF" w:rsidRPr="002D3373" w:rsidRDefault="00D475AF" w:rsidP="00046139">
      <w:pPr>
        <w:pStyle w:val="Texto"/>
        <w:spacing w:after="0" w:line="240" w:lineRule="exact"/>
        <w:ind w:left="709" w:firstLine="0"/>
        <w:rPr>
          <w:rFonts w:ascii="Barlow" w:hAnsi="Barlow"/>
          <w:sz w:val="20"/>
          <w:lang w:val="es-MX"/>
        </w:rPr>
      </w:pPr>
    </w:p>
    <w:p w:rsidR="00CB7EAD" w:rsidRPr="002D3373" w:rsidRDefault="00CB7EAD" w:rsidP="00046139">
      <w:pPr>
        <w:pStyle w:val="Texto"/>
        <w:spacing w:after="0" w:line="240" w:lineRule="exact"/>
        <w:ind w:left="709" w:firstLine="0"/>
        <w:rPr>
          <w:rFonts w:ascii="Barlow" w:hAnsi="Barlow"/>
          <w:sz w:val="20"/>
          <w:lang w:val="es-MX"/>
        </w:rPr>
      </w:pPr>
    </w:p>
    <w:p w:rsidR="00CB7EAD" w:rsidRPr="002D3373" w:rsidRDefault="00CB7EAD" w:rsidP="00046139">
      <w:pPr>
        <w:pStyle w:val="Texto"/>
        <w:spacing w:after="0" w:line="240" w:lineRule="exact"/>
        <w:ind w:left="709" w:firstLine="0"/>
        <w:rPr>
          <w:rFonts w:ascii="Barlow" w:hAnsi="Barlow"/>
          <w:noProof/>
          <w:sz w:val="20"/>
          <w:lang w:val="es-MX" w:eastAsia="es-MX"/>
        </w:rPr>
      </w:pPr>
    </w:p>
    <w:p w:rsidR="005A142F" w:rsidRPr="002D3373" w:rsidRDefault="005A142F" w:rsidP="00046139">
      <w:pPr>
        <w:pStyle w:val="Texto"/>
        <w:spacing w:after="0" w:line="240" w:lineRule="exact"/>
        <w:ind w:left="709" w:firstLine="0"/>
        <w:rPr>
          <w:rFonts w:ascii="Barlow" w:hAnsi="Barlow"/>
          <w:noProof/>
          <w:sz w:val="20"/>
          <w:lang w:val="es-MX" w:eastAsia="es-MX"/>
        </w:rPr>
      </w:pPr>
    </w:p>
    <w:p w:rsidR="005A142F" w:rsidRPr="002D3373" w:rsidRDefault="005A142F" w:rsidP="00046139">
      <w:pPr>
        <w:pStyle w:val="Texto"/>
        <w:spacing w:after="0" w:line="240" w:lineRule="exact"/>
        <w:ind w:left="709" w:firstLine="0"/>
        <w:rPr>
          <w:rFonts w:ascii="Barlow" w:hAnsi="Barlow"/>
          <w:noProof/>
          <w:sz w:val="20"/>
          <w:lang w:val="es-MX" w:eastAsia="es-MX"/>
        </w:rPr>
      </w:pPr>
    </w:p>
    <w:p w:rsidR="005A142F" w:rsidRPr="002D3373" w:rsidRDefault="005A142F" w:rsidP="00046139">
      <w:pPr>
        <w:pStyle w:val="Texto"/>
        <w:spacing w:after="0" w:line="240" w:lineRule="exact"/>
        <w:ind w:left="709" w:firstLine="0"/>
        <w:rPr>
          <w:rFonts w:ascii="Barlow" w:hAnsi="Barlow"/>
          <w:noProof/>
          <w:sz w:val="20"/>
          <w:lang w:val="es-MX" w:eastAsia="es-MX"/>
        </w:rPr>
      </w:pPr>
    </w:p>
    <w:p w:rsidR="005A142F" w:rsidRPr="002D3373" w:rsidRDefault="005A142F" w:rsidP="00046139">
      <w:pPr>
        <w:pStyle w:val="Texto"/>
        <w:spacing w:after="0" w:line="240" w:lineRule="exact"/>
        <w:ind w:left="709" w:firstLine="0"/>
        <w:rPr>
          <w:rFonts w:ascii="Barlow" w:hAnsi="Barlow"/>
          <w:noProof/>
          <w:sz w:val="20"/>
          <w:lang w:val="es-MX" w:eastAsia="es-MX"/>
        </w:rPr>
      </w:pPr>
    </w:p>
    <w:p w:rsidR="005A142F" w:rsidRPr="002D3373" w:rsidRDefault="005A142F" w:rsidP="00046139">
      <w:pPr>
        <w:pStyle w:val="Texto"/>
        <w:spacing w:after="0" w:line="240" w:lineRule="exact"/>
        <w:ind w:left="709" w:firstLine="0"/>
        <w:rPr>
          <w:rFonts w:ascii="Barlow" w:hAnsi="Barlow"/>
          <w:noProof/>
          <w:sz w:val="20"/>
          <w:lang w:val="es-MX" w:eastAsia="es-MX"/>
        </w:rPr>
      </w:pPr>
    </w:p>
    <w:tbl>
      <w:tblPr>
        <w:tblW w:w="10660" w:type="dxa"/>
        <w:tblInd w:w="55" w:type="dxa"/>
        <w:tblCellMar>
          <w:left w:w="70" w:type="dxa"/>
          <w:right w:w="70" w:type="dxa"/>
        </w:tblCellMar>
        <w:tblLook w:val="04A0" w:firstRow="1" w:lastRow="0" w:firstColumn="1" w:lastColumn="0" w:noHBand="0" w:noVBand="1"/>
      </w:tblPr>
      <w:tblGrid>
        <w:gridCol w:w="7869"/>
        <w:gridCol w:w="1324"/>
        <w:gridCol w:w="1467"/>
      </w:tblGrid>
      <w:tr w:rsidR="00CA0888" w:rsidRPr="00CA0888" w:rsidTr="00CA0888">
        <w:trPr>
          <w:trHeight w:val="255"/>
        </w:trPr>
        <w:tc>
          <w:tcPr>
            <w:tcW w:w="10660" w:type="dxa"/>
            <w:gridSpan w:val="3"/>
            <w:tcBorders>
              <w:top w:val="single" w:sz="4" w:space="0" w:color="auto"/>
              <w:left w:val="single" w:sz="4" w:space="0" w:color="auto"/>
              <w:bottom w:val="nil"/>
              <w:right w:val="single" w:sz="4" w:space="0" w:color="000000"/>
            </w:tcBorders>
            <w:shd w:val="clear" w:color="000000" w:fill="808080"/>
            <w:noWrap/>
            <w:vAlign w:val="bottom"/>
            <w:hideMark/>
          </w:tcPr>
          <w:p w:rsidR="00CA0888" w:rsidRPr="00CA0888" w:rsidRDefault="00CA0888" w:rsidP="00CA0888">
            <w:pPr>
              <w:spacing w:after="0" w:line="240" w:lineRule="auto"/>
              <w:jc w:val="center"/>
              <w:rPr>
                <w:rFonts w:eastAsia="Times New Roman" w:cs="Calibri"/>
                <w:b/>
                <w:bCs/>
                <w:color w:val="FFFFFF"/>
                <w:sz w:val="20"/>
                <w:szCs w:val="20"/>
                <w:lang w:eastAsia="es-MX"/>
              </w:rPr>
            </w:pPr>
            <w:r w:rsidRPr="00CA0888">
              <w:rPr>
                <w:rFonts w:eastAsia="Times New Roman" w:cs="Calibri"/>
                <w:b/>
                <w:bCs/>
                <w:color w:val="FFFFFF"/>
                <w:sz w:val="20"/>
                <w:szCs w:val="20"/>
                <w:lang w:eastAsia="es-MX"/>
              </w:rPr>
              <w:lastRenderedPageBreak/>
              <w:t>LA JUNTA DE ELECTRIFICACIÓN DE YUCATÁN</w:t>
            </w:r>
          </w:p>
        </w:tc>
      </w:tr>
      <w:tr w:rsidR="00CA0888" w:rsidRPr="00CA0888" w:rsidTr="00CA0888">
        <w:trPr>
          <w:trHeight w:val="255"/>
        </w:trPr>
        <w:tc>
          <w:tcPr>
            <w:tcW w:w="10660" w:type="dxa"/>
            <w:gridSpan w:val="3"/>
            <w:tcBorders>
              <w:top w:val="nil"/>
              <w:left w:val="single" w:sz="4" w:space="0" w:color="auto"/>
              <w:bottom w:val="nil"/>
              <w:right w:val="single" w:sz="4" w:space="0" w:color="000000"/>
            </w:tcBorders>
            <w:shd w:val="clear" w:color="000000" w:fill="808080"/>
            <w:noWrap/>
            <w:vAlign w:val="bottom"/>
            <w:hideMark/>
          </w:tcPr>
          <w:p w:rsidR="00CA0888" w:rsidRPr="00CA0888" w:rsidRDefault="00CA0888" w:rsidP="00CA0888">
            <w:pPr>
              <w:spacing w:after="0" w:line="240" w:lineRule="auto"/>
              <w:jc w:val="center"/>
              <w:rPr>
                <w:rFonts w:eastAsia="Times New Roman" w:cs="Calibri"/>
                <w:b/>
                <w:bCs/>
                <w:color w:val="FFFFFF"/>
                <w:sz w:val="20"/>
                <w:szCs w:val="20"/>
                <w:lang w:eastAsia="es-MX"/>
              </w:rPr>
            </w:pPr>
            <w:r w:rsidRPr="00CA0888">
              <w:rPr>
                <w:rFonts w:eastAsia="Times New Roman" w:cs="Calibri"/>
                <w:b/>
                <w:bCs/>
                <w:color w:val="FFFFFF"/>
                <w:sz w:val="20"/>
                <w:szCs w:val="20"/>
                <w:lang w:eastAsia="es-MX"/>
              </w:rPr>
              <w:t>CONCILIACIÓN ENTRE LOS INGRESOS PRESUPUESTARIOS Y CONTABLES</w:t>
            </w:r>
          </w:p>
        </w:tc>
      </w:tr>
      <w:tr w:rsidR="00CA0888" w:rsidRPr="00CA0888" w:rsidTr="00CA0888">
        <w:trPr>
          <w:trHeight w:val="255"/>
        </w:trPr>
        <w:tc>
          <w:tcPr>
            <w:tcW w:w="10660" w:type="dxa"/>
            <w:gridSpan w:val="3"/>
            <w:tcBorders>
              <w:top w:val="nil"/>
              <w:left w:val="single" w:sz="4" w:space="0" w:color="auto"/>
              <w:bottom w:val="nil"/>
              <w:right w:val="single" w:sz="4" w:space="0" w:color="000000"/>
            </w:tcBorders>
            <w:shd w:val="clear" w:color="000000" w:fill="808080"/>
            <w:noWrap/>
            <w:vAlign w:val="bottom"/>
            <w:hideMark/>
          </w:tcPr>
          <w:p w:rsidR="00CA0888" w:rsidRPr="00CA0888" w:rsidRDefault="00CA0888" w:rsidP="00CA0888">
            <w:pPr>
              <w:spacing w:after="0" w:line="240" w:lineRule="auto"/>
              <w:jc w:val="center"/>
              <w:rPr>
                <w:rFonts w:eastAsia="Times New Roman" w:cs="Calibri"/>
                <w:b/>
                <w:bCs/>
                <w:color w:val="FFFFFF"/>
                <w:sz w:val="20"/>
                <w:szCs w:val="20"/>
                <w:lang w:eastAsia="es-MX"/>
              </w:rPr>
            </w:pPr>
            <w:r w:rsidRPr="00CA0888">
              <w:rPr>
                <w:rFonts w:eastAsia="Times New Roman" w:cs="Calibri"/>
                <w:b/>
                <w:bCs/>
                <w:color w:val="FFFFFF"/>
                <w:sz w:val="20"/>
                <w:szCs w:val="20"/>
                <w:lang w:eastAsia="es-MX"/>
              </w:rPr>
              <w:t>CORRESPONDIENTE DEL 1o DE ENERO AL 31 DE MARZO DE 2019</w:t>
            </w:r>
          </w:p>
        </w:tc>
      </w:tr>
      <w:tr w:rsidR="00CA0888" w:rsidRPr="00CA0888" w:rsidTr="00CA0888">
        <w:trPr>
          <w:trHeight w:val="255"/>
        </w:trPr>
        <w:tc>
          <w:tcPr>
            <w:tcW w:w="10660" w:type="dxa"/>
            <w:gridSpan w:val="3"/>
            <w:tcBorders>
              <w:top w:val="nil"/>
              <w:left w:val="single" w:sz="4" w:space="0" w:color="auto"/>
              <w:bottom w:val="single" w:sz="4" w:space="0" w:color="auto"/>
              <w:right w:val="single" w:sz="4" w:space="0" w:color="000000"/>
            </w:tcBorders>
            <w:shd w:val="clear" w:color="000000" w:fill="808080"/>
            <w:noWrap/>
            <w:vAlign w:val="bottom"/>
            <w:hideMark/>
          </w:tcPr>
          <w:p w:rsidR="00CA0888" w:rsidRPr="00CA0888" w:rsidRDefault="00CA0888" w:rsidP="00CA0888">
            <w:pPr>
              <w:spacing w:after="0" w:line="240" w:lineRule="auto"/>
              <w:jc w:val="center"/>
              <w:rPr>
                <w:rFonts w:eastAsia="Times New Roman" w:cs="Calibri"/>
                <w:b/>
                <w:bCs/>
                <w:color w:val="FFFFFF"/>
                <w:sz w:val="20"/>
                <w:szCs w:val="20"/>
                <w:lang w:eastAsia="es-MX"/>
              </w:rPr>
            </w:pPr>
            <w:r w:rsidRPr="00CA0888">
              <w:rPr>
                <w:rFonts w:eastAsia="Times New Roman" w:cs="Calibri"/>
                <w:b/>
                <w:bCs/>
                <w:color w:val="FFFFFF"/>
                <w:sz w:val="20"/>
                <w:szCs w:val="20"/>
                <w:lang w:eastAsia="es-MX"/>
              </w:rPr>
              <w:t>(CIFRAS EN PESOS)</w:t>
            </w:r>
          </w:p>
        </w:tc>
      </w:tr>
      <w:tr w:rsidR="00CA0888" w:rsidRPr="00CA0888" w:rsidTr="00CA0888">
        <w:trPr>
          <w:trHeight w:val="255"/>
        </w:trPr>
        <w:tc>
          <w:tcPr>
            <w:tcW w:w="7869" w:type="dxa"/>
            <w:tcBorders>
              <w:top w:val="nil"/>
              <w:left w:val="single" w:sz="4" w:space="0" w:color="auto"/>
              <w:bottom w:val="single" w:sz="4" w:space="0" w:color="auto"/>
              <w:right w:val="single" w:sz="4" w:space="0" w:color="auto"/>
            </w:tcBorders>
            <w:shd w:val="clear" w:color="000000" w:fill="808080"/>
            <w:noWrap/>
            <w:vAlign w:val="bottom"/>
            <w:hideMark/>
          </w:tcPr>
          <w:p w:rsidR="00CA0888" w:rsidRPr="00CA0888" w:rsidRDefault="00CA0888" w:rsidP="00CA0888">
            <w:pPr>
              <w:spacing w:after="0" w:line="240" w:lineRule="auto"/>
              <w:rPr>
                <w:rFonts w:eastAsia="Times New Roman" w:cs="Calibri"/>
                <w:b/>
                <w:bCs/>
                <w:color w:val="FFFFFF"/>
                <w:sz w:val="20"/>
                <w:szCs w:val="20"/>
                <w:lang w:eastAsia="es-MX"/>
              </w:rPr>
            </w:pPr>
            <w:r w:rsidRPr="00CA0888">
              <w:rPr>
                <w:rFonts w:eastAsia="Times New Roman" w:cs="Calibri"/>
                <w:b/>
                <w:bCs/>
                <w:color w:val="FFFFFF"/>
                <w:sz w:val="20"/>
                <w:szCs w:val="20"/>
                <w:lang w:eastAsia="es-MX"/>
              </w:rPr>
              <w:t>1. INGRESOS PRESUPUESTARIOS</w:t>
            </w:r>
          </w:p>
        </w:tc>
        <w:tc>
          <w:tcPr>
            <w:tcW w:w="1324"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b/>
                <w:bCs/>
                <w:color w:val="FFFFFF"/>
                <w:sz w:val="18"/>
                <w:szCs w:val="18"/>
                <w:lang w:eastAsia="es-MX"/>
              </w:rPr>
            </w:pPr>
          </w:p>
        </w:tc>
        <w:tc>
          <w:tcPr>
            <w:tcW w:w="1467" w:type="dxa"/>
            <w:tcBorders>
              <w:top w:val="nil"/>
              <w:left w:val="single" w:sz="4" w:space="0" w:color="auto"/>
              <w:bottom w:val="single" w:sz="4" w:space="0" w:color="auto"/>
              <w:right w:val="single" w:sz="4" w:space="0" w:color="auto"/>
            </w:tcBorders>
            <w:shd w:val="clear" w:color="000000" w:fill="808080"/>
            <w:noWrap/>
            <w:vAlign w:val="bottom"/>
            <w:hideMark/>
          </w:tcPr>
          <w:p w:rsidR="00CA0888" w:rsidRPr="00CA0888" w:rsidRDefault="00CA0888" w:rsidP="00CA0888">
            <w:pPr>
              <w:spacing w:after="0" w:line="240" w:lineRule="auto"/>
              <w:jc w:val="right"/>
              <w:rPr>
                <w:rFonts w:eastAsia="Times New Roman" w:cs="Calibri"/>
                <w:b/>
                <w:bCs/>
                <w:color w:val="FFFFFF"/>
                <w:sz w:val="20"/>
                <w:szCs w:val="20"/>
                <w:lang w:eastAsia="es-MX"/>
              </w:rPr>
            </w:pPr>
            <w:r w:rsidRPr="00CA0888">
              <w:rPr>
                <w:rFonts w:eastAsia="Times New Roman" w:cs="Calibri"/>
                <w:b/>
                <w:bCs/>
                <w:color w:val="FFFFFF"/>
                <w:sz w:val="20"/>
                <w:szCs w:val="20"/>
                <w:lang w:eastAsia="es-MX"/>
              </w:rPr>
              <w:t>1,888,082.00</w:t>
            </w:r>
          </w:p>
        </w:tc>
      </w:tr>
      <w:tr w:rsidR="00CA0888" w:rsidRPr="00CA0888" w:rsidTr="00CA0888">
        <w:trPr>
          <w:trHeight w:val="255"/>
        </w:trPr>
        <w:tc>
          <w:tcPr>
            <w:tcW w:w="7869"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c>
          <w:tcPr>
            <w:tcW w:w="1324"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c>
          <w:tcPr>
            <w:tcW w:w="146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r w:rsidRPr="00CA0888">
              <w:rPr>
                <w:rFonts w:eastAsia="Times New Roman" w:cs="Calibri"/>
                <w:sz w:val="20"/>
                <w:szCs w:val="20"/>
                <w:lang w:eastAsia="es-MX"/>
              </w:rPr>
              <w:t>.</w:t>
            </w:r>
          </w:p>
        </w:tc>
      </w:tr>
      <w:tr w:rsidR="00CA0888" w:rsidRPr="00CA0888" w:rsidTr="00CA0888">
        <w:trPr>
          <w:trHeight w:val="255"/>
        </w:trPr>
        <w:tc>
          <w:tcPr>
            <w:tcW w:w="7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eastAsia="Times New Roman" w:cs="Calibri"/>
                <w:b/>
                <w:bCs/>
                <w:sz w:val="20"/>
                <w:szCs w:val="20"/>
                <w:lang w:eastAsia="es-MX"/>
              </w:rPr>
            </w:pPr>
            <w:r w:rsidRPr="00CA0888">
              <w:rPr>
                <w:rFonts w:eastAsia="Times New Roman" w:cs="Calibri"/>
                <w:b/>
                <w:bCs/>
                <w:sz w:val="20"/>
                <w:szCs w:val="20"/>
                <w:lang w:eastAsia="es-MX"/>
              </w:rPr>
              <w:t>2. MAS INGRESOS CONTABLES NO PRESUPUESTARIOS</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r w:rsidRPr="00CA0888">
              <w:rPr>
                <w:rFonts w:eastAsia="Times New Roman" w:cs="Calibri"/>
                <w:sz w:val="20"/>
                <w:szCs w:val="20"/>
                <w:lang w:eastAsia="es-MX"/>
              </w:rPr>
              <w:t> </w:t>
            </w:r>
          </w:p>
        </w:tc>
        <w:tc>
          <w:tcPr>
            <w:tcW w:w="1467" w:type="dxa"/>
            <w:tcBorders>
              <w:top w:val="single" w:sz="4" w:space="0" w:color="auto"/>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eastAsia="Times New Roman" w:cs="Calibri"/>
                <w:b/>
                <w:bCs/>
                <w:sz w:val="20"/>
                <w:szCs w:val="20"/>
                <w:lang w:eastAsia="es-MX"/>
              </w:rPr>
            </w:pPr>
            <w:r w:rsidRPr="00CA0888">
              <w:rPr>
                <w:rFonts w:eastAsia="Times New Roman" w:cs="Calibri"/>
                <w:b/>
                <w:bCs/>
                <w:sz w:val="20"/>
                <w:szCs w:val="20"/>
                <w:lang w:eastAsia="es-MX"/>
              </w:rPr>
              <w:t>0.00</w:t>
            </w:r>
          </w:p>
        </w:tc>
      </w:tr>
      <w:tr w:rsidR="00CA0888" w:rsidRPr="00CA0888" w:rsidTr="00CA0888">
        <w:trPr>
          <w:trHeight w:val="255"/>
        </w:trPr>
        <w:tc>
          <w:tcPr>
            <w:tcW w:w="7869"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eastAsia="Times New Roman" w:cs="Calibri"/>
                <w:sz w:val="20"/>
                <w:szCs w:val="20"/>
                <w:lang w:eastAsia="es-MX"/>
              </w:rPr>
            </w:pPr>
            <w:r w:rsidRPr="00CA0888">
              <w:rPr>
                <w:rFonts w:eastAsia="Times New Roman" w:cs="Calibri"/>
                <w:sz w:val="20"/>
                <w:szCs w:val="20"/>
                <w:lang w:eastAsia="es-MX"/>
              </w:rPr>
              <w:t>INCREMENTO POR VARIACIÓN DE INVENTARIOS</w:t>
            </w:r>
          </w:p>
        </w:tc>
        <w:tc>
          <w:tcPr>
            <w:tcW w:w="1324"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r w:rsidRPr="00CA0888">
              <w:rPr>
                <w:rFonts w:eastAsia="Times New Roman" w:cs="Calibri"/>
                <w:sz w:val="20"/>
                <w:szCs w:val="20"/>
                <w:lang w:eastAsia="es-MX"/>
              </w:rPr>
              <w:t> </w:t>
            </w:r>
          </w:p>
        </w:tc>
        <w:tc>
          <w:tcPr>
            <w:tcW w:w="146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r>
      <w:tr w:rsidR="00CA0888" w:rsidRPr="00CA0888" w:rsidTr="00CA0888">
        <w:trPr>
          <w:trHeight w:val="510"/>
        </w:trPr>
        <w:tc>
          <w:tcPr>
            <w:tcW w:w="7869" w:type="dxa"/>
            <w:tcBorders>
              <w:top w:val="nil"/>
              <w:left w:val="single" w:sz="4" w:space="0" w:color="auto"/>
              <w:bottom w:val="single" w:sz="4" w:space="0" w:color="auto"/>
              <w:right w:val="single" w:sz="4" w:space="0" w:color="auto"/>
            </w:tcBorders>
            <w:shd w:val="clear" w:color="auto" w:fill="auto"/>
            <w:vAlign w:val="bottom"/>
            <w:hideMark/>
          </w:tcPr>
          <w:p w:rsidR="00CA0888" w:rsidRPr="00CA0888" w:rsidRDefault="00CA0888" w:rsidP="00CA0888">
            <w:pPr>
              <w:spacing w:after="0" w:line="240" w:lineRule="auto"/>
              <w:jc w:val="right"/>
              <w:rPr>
                <w:rFonts w:eastAsia="Times New Roman" w:cs="Calibri"/>
                <w:sz w:val="20"/>
                <w:szCs w:val="20"/>
                <w:lang w:eastAsia="es-MX"/>
              </w:rPr>
            </w:pPr>
            <w:r w:rsidRPr="00CA0888">
              <w:rPr>
                <w:rFonts w:eastAsia="Times New Roman" w:cs="Calibri"/>
                <w:sz w:val="20"/>
                <w:szCs w:val="20"/>
                <w:lang w:eastAsia="es-MX"/>
              </w:rPr>
              <w:t>DISMINUCIÓN DEL ESCESO DE ESTIMACIÓN ACCIONES POR PÉRDIDA, DETERIORO U OBSOLECENCIA</w:t>
            </w:r>
          </w:p>
        </w:tc>
        <w:tc>
          <w:tcPr>
            <w:tcW w:w="1324"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r w:rsidRPr="00CA0888">
              <w:rPr>
                <w:rFonts w:eastAsia="Times New Roman" w:cs="Calibri"/>
                <w:sz w:val="20"/>
                <w:szCs w:val="20"/>
                <w:lang w:eastAsia="es-MX"/>
              </w:rPr>
              <w:t> </w:t>
            </w:r>
          </w:p>
        </w:tc>
        <w:tc>
          <w:tcPr>
            <w:tcW w:w="146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r>
      <w:tr w:rsidR="00CA0888" w:rsidRPr="00CA0888" w:rsidTr="00CA0888">
        <w:trPr>
          <w:trHeight w:val="255"/>
        </w:trPr>
        <w:tc>
          <w:tcPr>
            <w:tcW w:w="7869"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eastAsia="Times New Roman" w:cs="Calibri"/>
                <w:sz w:val="20"/>
                <w:szCs w:val="20"/>
                <w:lang w:eastAsia="es-MX"/>
              </w:rPr>
            </w:pPr>
            <w:r w:rsidRPr="00CA0888">
              <w:rPr>
                <w:rFonts w:eastAsia="Times New Roman" w:cs="Calibri"/>
                <w:sz w:val="20"/>
                <w:szCs w:val="20"/>
                <w:lang w:eastAsia="es-MX"/>
              </w:rPr>
              <w:t>DISMINUCION DEL EXCESO DE PROVISIONES</w:t>
            </w:r>
          </w:p>
        </w:tc>
        <w:tc>
          <w:tcPr>
            <w:tcW w:w="1324"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r w:rsidRPr="00CA0888">
              <w:rPr>
                <w:rFonts w:eastAsia="Times New Roman" w:cs="Calibri"/>
                <w:sz w:val="20"/>
                <w:szCs w:val="20"/>
                <w:lang w:eastAsia="es-MX"/>
              </w:rPr>
              <w:t> </w:t>
            </w:r>
          </w:p>
        </w:tc>
        <w:tc>
          <w:tcPr>
            <w:tcW w:w="146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r>
      <w:tr w:rsidR="00CA0888" w:rsidRPr="00CA0888" w:rsidTr="00CA0888">
        <w:trPr>
          <w:trHeight w:val="255"/>
        </w:trPr>
        <w:tc>
          <w:tcPr>
            <w:tcW w:w="7869"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eastAsia="Times New Roman" w:cs="Calibri"/>
                <w:sz w:val="20"/>
                <w:szCs w:val="20"/>
                <w:lang w:eastAsia="es-MX"/>
              </w:rPr>
            </w:pPr>
            <w:r w:rsidRPr="00CA0888">
              <w:rPr>
                <w:rFonts w:eastAsia="Times New Roman" w:cs="Calibri"/>
                <w:sz w:val="20"/>
                <w:szCs w:val="20"/>
                <w:lang w:eastAsia="es-MX"/>
              </w:rPr>
              <w:t>OTROS INGRESOS Y BENEFICIOS VARIOS</w:t>
            </w:r>
          </w:p>
        </w:tc>
        <w:tc>
          <w:tcPr>
            <w:tcW w:w="1324"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eastAsia="Times New Roman" w:cs="Calibri"/>
                <w:sz w:val="20"/>
                <w:szCs w:val="20"/>
                <w:lang w:eastAsia="es-MX"/>
              </w:rPr>
            </w:pPr>
            <w:r w:rsidRPr="00CA0888">
              <w:rPr>
                <w:rFonts w:eastAsia="Times New Roman" w:cs="Calibri"/>
                <w:sz w:val="20"/>
                <w:szCs w:val="20"/>
                <w:lang w:eastAsia="es-MX"/>
              </w:rPr>
              <w:t>0.00</w:t>
            </w:r>
          </w:p>
        </w:tc>
        <w:tc>
          <w:tcPr>
            <w:tcW w:w="146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r>
      <w:tr w:rsidR="00CA0888" w:rsidRPr="00CA0888" w:rsidTr="00CA0888">
        <w:trPr>
          <w:trHeight w:val="255"/>
        </w:trPr>
        <w:tc>
          <w:tcPr>
            <w:tcW w:w="7869"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r w:rsidRPr="00CA0888">
              <w:rPr>
                <w:rFonts w:eastAsia="Times New Roman" w:cs="Calibri"/>
                <w:sz w:val="20"/>
                <w:szCs w:val="20"/>
                <w:lang w:eastAsia="es-MX"/>
              </w:rPr>
              <w:t>OTROS INGRESOS CONTABLES NO PRESUPUESTARIOS</w:t>
            </w:r>
          </w:p>
        </w:tc>
        <w:tc>
          <w:tcPr>
            <w:tcW w:w="1324"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r w:rsidRPr="00CA0888">
              <w:rPr>
                <w:rFonts w:eastAsia="Times New Roman" w:cs="Calibri"/>
                <w:sz w:val="20"/>
                <w:szCs w:val="20"/>
                <w:lang w:eastAsia="es-MX"/>
              </w:rPr>
              <w:t> </w:t>
            </w:r>
          </w:p>
        </w:tc>
        <w:tc>
          <w:tcPr>
            <w:tcW w:w="146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r>
      <w:tr w:rsidR="00CA0888" w:rsidRPr="00CA0888" w:rsidTr="00CA0888">
        <w:trPr>
          <w:trHeight w:val="255"/>
        </w:trPr>
        <w:tc>
          <w:tcPr>
            <w:tcW w:w="7869"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c>
          <w:tcPr>
            <w:tcW w:w="1324"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c>
          <w:tcPr>
            <w:tcW w:w="146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r>
      <w:tr w:rsidR="00CA0888" w:rsidRPr="00CA0888" w:rsidTr="00CA0888">
        <w:trPr>
          <w:trHeight w:val="255"/>
        </w:trPr>
        <w:tc>
          <w:tcPr>
            <w:tcW w:w="7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eastAsia="Times New Roman" w:cs="Calibri"/>
                <w:b/>
                <w:bCs/>
                <w:sz w:val="20"/>
                <w:szCs w:val="20"/>
                <w:lang w:eastAsia="es-MX"/>
              </w:rPr>
            </w:pPr>
            <w:r w:rsidRPr="00CA0888">
              <w:rPr>
                <w:rFonts w:eastAsia="Times New Roman" w:cs="Calibri"/>
                <w:b/>
                <w:bCs/>
                <w:sz w:val="20"/>
                <w:szCs w:val="20"/>
                <w:lang w:eastAsia="es-MX"/>
              </w:rPr>
              <w:t>3. MENOS INGRESOS PRESUPUESTARIOS NO CONTABLES</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r w:rsidRPr="00CA0888">
              <w:rPr>
                <w:rFonts w:eastAsia="Times New Roman" w:cs="Calibri"/>
                <w:sz w:val="20"/>
                <w:szCs w:val="20"/>
                <w:lang w:eastAsia="es-MX"/>
              </w:rPr>
              <w:t> </w:t>
            </w:r>
          </w:p>
        </w:tc>
        <w:tc>
          <w:tcPr>
            <w:tcW w:w="1467" w:type="dxa"/>
            <w:tcBorders>
              <w:top w:val="single" w:sz="4" w:space="0" w:color="auto"/>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eastAsia="Times New Roman" w:cs="Calibri"/>
                <w:b/>
                <w:bCs/>
                <w:sz w:val="20"/>
                <w:szCs w:val="20"/>
                <w:lang w:eastAsia="es-MX"/>
              </w:rPr>
            </w:pPr>
            <w:r w:rsidRPr="00CA0888">
              <w:rPr>
                <w:rFonts w:eastAsia="Times New Roman" w:cs="Calibri"/>
                <w:b/>
                <w:bCs/>
                <w:sz w:val="20"/>
                <w:szCs w:val="20"/>
                <w:lang w:eastAsia="es-MX"/>
              </w:rPr>
              <w:t>0.00</w:t>
            </w:r>
          </w:p>
        </w:tc>
      </w:tr>
      <w:tr w:rsidR="00CA0888" w:rsidRPr="00CA0888" w:rsidTr="00CA0888">
        <w:trPr>
          <w:trHeight w:val="255"/>
        </w:trPr>
        <w:tc>
          <w:tcPr>
            <w:tcW w:w="7869"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eastAsia="Times New Roman" w:cs="Calibri"/>
                <w:sz w:val="20"/>
                <w:szCs w:val="20"/>
                <w:lang w:eastAsia="es-MX"/>
              </w:rPr>
            </w:pPr>
            <w:r w:rsidRPr="00CA0888">
              <w:rPr>
                <w:rFonts w:eastAsia="Times New Roman" w:cs="Calibri"/>
                <w:sz w:val="20"/>
                <w:szCs w:val="20"/>
                <w:lang w:eastAsia="es-MX"/>
              </w:rPr>
              <w:t>PRODUCTOS DE CAPITAL</w:t>
            </w:r>
          </w:p>
        </w:tc>
        <w:tc>
          <w:tcPr>
            <w:tcW w:w="1324"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r w:rsidRPr="00CA0888">
              <w:rPr>
                <w:rFonts w:eastAsia="Times New Roman" w:cs="Calibri"/>
                <w:sz w:val="20"/>
                <w:szCs w:val="20"/>
                <w:lang w:eastAsia="es-MX"/>
              </w:rPr>
              <w:t> </w:t>
            </w:r>
          </w:p>
        </w:tc>
        <w:tc>
          <w:tcPr>
            <w:tcW w:w="146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r>
      <w:tr w:rsidR="00CA0888" w:rsidRPr="00CA0888" w:rsidTr="00CA0888">
        <w:trPr>
          <w:trHeight w:val="255"/>
        </w:trPr>
        <w:tc>
          <w:tcPr>
            <w:tcW w:w="7869"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eastAsia="Times New Roman" w:cs="Calibri"/>
                <w:sz w:val="20"/>
                <w:szCs w:val="20"/>
                <w:lang w:eastAsia="es-MX"/>
              </w:rPr>
            </w:pPr>
            <w:r w:rsidRPr="00CA0888">
              <w:rPr>
                <w:rFonts w:eastAsia="Times New Roman" w:cs="Calibri"/>
                <w:sz w:val="20"/>
                <w:szCs w:val="20"/>
                <w:lang w:eastAsia="es-MX"/>
              </w:rPr>
              <w:t>APROVECHAMIENTOS DE CAPITAL</w:t>
            </w:r>
          </w:p>
        </w:tc>
        <w:tc>
          <w:tcPr>
            <w:tcW w:w="1324"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r w:rsidRPr="00CA0888">
              <w:rPr>
                <w:rFonts w:eastAsia="Times New Roman" w:cs="Calibri"/>
                <w:sz w:val="20"/>
                <w:szCs w:val="20"/>
                <w:lang w:eastAsia="es-MX"/>
              </w:rPr>
              <w:t> </w:t>
            </w:r>
          </w:p>
        </w:tc>
        <w:tc>
          <w:tcPr>
            <w:tcW w:w="146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r>
      <w:tr w:rsidR="00CA0888" w:rsidRPr="00CA0888" w:rsidTr="00CA0888">
        <w:trPr>
          <w:trHeight w:val="255"/>
        </w:trPr>
        <w:tc>
          <w:tcPr>
            <w:tcW w:w="7869"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eastAsia="Times New Roman" w:cs="Calibri"/>
                <w:sz w:val="20"/>
                <w:szCs w:val="20"/>
                <w:lang w:eastAsia="es-MX"/>
              </w:rPr>
            </w:pPr>
            <w:r w:rsidRPr="00CA0888">
              <w:rPr>
                <w:rFonts w:eastAsia="Times New Roman" w:cs="Calibri"/>
                <w:sz w:val="20"/>
                <w:szCs w:val="20"/>
                <w:lang w:eastAsia="es-MX"/>
              </w:rPr>
              <w:t>INGRESOS DERIVADOS DE FINANCIAMIENTOS</w:t>
            </w:r>
          </w:p>
        </w:tc>
        <w:tc>
          <w:tcPr>
            <w:tcW w:w="1324"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r w:rsidRPr="00CA0888">
              <w:rPr>
                <w:rFonts w:eastAsia="Times New Roman" w:cs="Calibri"/>
                <w:sz w:val="20"/>
                <w:szCs w:val="20"/>
                <w:lang w:eastAsia="es-MX"/>
              </w:rPr>
              <w:t> </w:t>
            </w:r>
          </w:p>
        </w:tc>
        <w:tc>
          <w:tcPr>
            <w:tcW w:w="146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r>
      <w:tr w:rsidR="00CA0888" w:rsidRPr="00CA0888" w:rsidTr="00CA0888">
        <w:trPr>
          <w:trHeight w:val="255"/>
        </w:trPr>
        <w:tc>
          <w:tcPr>
            <w:tcW w:w="7869"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r w:rsidRPr="00CA0888">
              <w:rPr>
                <w:rFonts w:eastAsia="Times New Roman" w:cs="Calibri"/>
                <w:sz w:val="20"/>
                <w:szCs w:val="20"/>
                <w:lang w:eastAsia="es-MX"/>
              </w:rPr>
              <w:t>OTROS INGRESOS PRESUPUESTARIOS NO CONTABLES</w:t>
            </w:r>
          </w:p>
        </w:tc>
        <w:tc>
          <w:tcPr>
            <w:tcW w:w="1324"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r w:rsidRPr="00CA0888">
              <w:rPr>
                <w:rFonts w:eastAsia="Times New Roman" w:cs="Calibri"/>
                <w:sz w:val="20"/>
                <w:szCs w:val="20"/>
                <w:lang w:eastAsia="es-MX"/>
              </w:rPr>
              <w:t> </w:t>
            </w:r>
          </w:p>
        </w:tc>
        <w:tc>
          <w:tcPr>
            <w:tcW w:w="146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r>
      <w:tr w:rsidR="00CA0888" w:rsidRPr="00CA0888" w:rsidTr="00CA0888">
        <w:trPr>
          <w:trHeight w:val="255"/>
        </w:trPr>
        <w:tc>
          <w:tcPr>
            <w:tcW w:w="7869"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c>
          <w:tcPr>
            <w:tcW w:w="1324"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c>
          <w:tcPr>
            <w:tcW w:w="146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r>
      <w:tr w:rsidR="00CA0888" w:rsidRPr="00CA0888" w:rsidTr="00CA0888">
        <w:trPr>
          <w:trHeight w:val="255"/>
        </w:trPr>
        <w:tc>
          <w:tcPr>
            <w:tcW w:w="786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A0888" w:rsidRPr="00CA0888" w:rsidRDefault="00CA0888" w:rsidP="00CA0888">
            <w:pPr>
              <w:spacing w:after="0" w:line="240" w:lineRule="auto"/>
              <w:rPr>
                <w:rFonts w:eastAsia="Times New Roman" w:cs="Calibri"/>
                <w:b/>
                <w:bCs/>
                <w:color w:val="FFFFFF"/>
                <w:sz w:val="18"/>
                <w:szCs w:val="18"/>
                <w:lang w:eastAsia="es-MX"/>
              </w:rPr>
            </w:pPr>
            <w:r w:rsidRPr="00CA0888">
              <w:rPr>
                <w:rFonts w:eastAsia="Times New Roman" w:cs="Calibri"/>
                <w:b/>
                <w:bCs/>
                <w:color w:val="FFFFFF"/>
                <w:sz w:val="18"/>
                <w:szCs w:val="18"/>
                <w:lang w:eastAsia="es-MX"/>
              </w:rPr>
              <w:t>4. TOTAL DE INGRESOS CONTABLES (4 = 1 - 2 + 3)</w:t>
            </w:r>
          </w:p>
        </w:tc>
        <w:tc>
          <w:tcPr>
            <w:tcW w:w="1324" w:type="dxa"/>
            <w:tcBorders>
              <w:top w:val="nil"/>
              <w:left w:val="nil"/>
              <w:bottom w:val="single" w:sz="4" w:space="0" w:color="auto"/>
              <w:right w:val="single" w:sz="4" w:space="0" w:color="auto"/>
            </w:tcBorders>
            <w:shd w:val="clear" w:color="000000" w:fill="808080"/>
            <w:noWrap/>
            <w:vAlign w:val="bottom"/>
            <w:hideMark/>
          </w:tcPr>
          <w:p w:rsidR="00CA0888" w:rsidRPr="00CA0888" w:rsidRDefault="00CA0888" w:rsidP="00CA0888">
            <w:pPr>
              <w:spacing w:after="0" w:line="240" w:lineRule="auto"/>
              <w:jc w:val="right"/>
              <w:rPr>
                <w:rFonts w:eastAsia="Times New Roman" w:cs="Calibri"/>
                <w:b/>
                <w:bCs/>
                <w:color w:val="FFFFFF"/>
                <w:sz w:val="18"/>
                <w:szCs w:val="18"/>
                <w:lang w:eastAsia="es-MX"/>
              </w:rPr>
            </w:pPr>
            <w:r w:rsidRPr="00CA0888">
              <w:rPr>
                <w:rFonts w:eastAsia="Times New Roman" w:cs="Calibri"/>
                <w:b/>
                <w:bCs/>
                <w:color w:val="FFFFFF"/>
                <w:sz w:val="18"/>
                <w:szCs w:val="18"/>
                <w:lang w:eastAsia="es-MX"/>
              </w:rPr>
              <w:t xml:space="preserve">1,888,082.00 </w:t>
            </w:r>
          </w:p>
        </w:tc>
        <w:tc>
          <w:tcPr>
            <w:tcW w:w="146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eastAsia="Times New Roman" w:cs="Calibri"/>
                <w:sz w:val="20"/>
                <w:szCs w:val="20"/>
                <w:lang w:eastAsia="es-MX"/>
              </w:rPr>
            </w:pPr>
          </w:p>
        </w:tc>
      </w:tr>
    </w:tbl>
    <w:p w:rsidR="005A142F" w:rsidRPr="002D3373" w:rsidRDefault="005A142F" w:rsidP="00046139">
      <w:pPr>
        <w:pStyle w:val="Texto"/>
        <w:spacing w:after="0" w:line="240" w:lineRule="exact"/>
        <w:ind w:left="709" w:firstLine="0"/>
        <w:rPr>
          <w:rFonts w:ascii="Barlow" w:hAnsi="Barlow"/>
          <w:noProof/>
          <w:sz w:val="20"/>
          <w:lang w:val="es-MX" w:eastAsia="es-MX"/>
        </w:rPr>
      </w:pPr>
    </w:p>
    <w:p w:rsidR="005A142F" w:rsidRPr="002D3373" w:rsidRDefault="005A142F" w:rsidP="00046139">
      <w:pPr>
        <w:pStyle w:val="Texto"/>
        <w:spacing w:after="0" w:line="240" w:lineRule="exact"/>
        <w:ind w:left="709" w:firstLine="0"/>
        <w:rPr>
          <w:rFonts w:ascii="Barlow" w:hAnsi="Barlow"/>
          <w:noProof/>
          <w:sz w:val="20"/>
          <w:lang w:val="es-MX" w:eastAsia="es-MX"/>
        </w:rPr>
      </w:pPr>
    </w:p>
    <w:p w:rsidR="005A142F" w:rsidRPr="002D3373" w:rsidRDefault="005A142F" w:rsidP="00046139">
      <w:pPr>
        <w:pStyle w:val="Texto"/>
        <w:spacing w:after="0" w:line="240" w:lineRule="exact"/>
        <w:ind w:left="709" w:firstLine="0"/>
        <w:rPr>
          <w:rFonts w:ascii="Barlow" w:hAnsi="Barlow"/>
          <w:noProof/>
          <w:sz w:val="20"/>
          <w:lang w:val="es-MX" w:eastAsia="es-MX"/>
        </w:rPr>
      </w:pPr>
    </w:p>
    <w:p w:rsidR="005A142F" w:rsidRPr="002D3373" w:rsidRDefault="005A142F" w:rsidP="00046139">
      <w:pPr>
        <w:pStyle w:val="Texto"/>
        <w:spacing w:after="0" w:line="240" w:lineRule="exact"/>
        <w:ind w:left="709" w:firstLine="0"/>
        <w:rPr>
          <w:rFonts w:ascii="Barlow" w:hAnsi="Barlow"/>
          <w:noProof/>
          <w:sz w:val="20"/>
          <w:lang w:val="es-MX" w:eastAsia="es-MX"/>
        </w:rPr>
      </w:pPr>
    </w:p>
    <w:p w:rsidR="005A142F" w:rsidRPr="002D3373" w:rsidRDefault="005A142F" w:rsidP="00046139">
      <w:pPr>
        <w:pStyle w:val="Texto"/>
        <w:spacing w:after="0" w:line="240" w:lineRule="exact"/>
        <w:ind w:left="709" w:firstLine="0"/>
        <w:rPr>
          <w:rFonts w:ascii="Barlow" w:hAnsi="Barlow"/>
          <w:noProof/>
          <w:sz w:val="20"/>
          <w:lang w:val="es-MX" w:eastAsia="es-MX"/>
        </w:rPr>
      </w:pPr>
    </w:p>
    <w:p w:rsidR="005A142F" w:rsidRPr="002D3373" w:rsidRDefault="005A142F" w:rsidP="00046139">
      <w:pPr>
        <w:pStyle w:val="Texto"/>
        <w:spacing w:after="0" w:line="240" w:lineRule="exact"/>
        <w:ind w:left="709" w:firstLine="0"/>
        <w:rPr>
          <w:rFonts w:ascii="Barlow" w:hAnsi="Barlow"/>
          <w:noProof/>
          <w:sz w:val="20"/>
          <w:lang w:val="es-MX" w:eastAsia="es-MX"/>
        </w:rPr>
      </w:pPr>
    </w:p>
    <w:p w:rsidR="005A142F" w:rsidRPr="002D3373" w:rsidRDefault="005A142F" w:rsidP="00046139">
      <w:pPr>
        <w:pStyle w:val="Texto"/>
        <w:spacing w:after="0" w:line="240" w:lineRule="exact"/>
        <w:ind w:left="709" w:firstLine="0"/>
        <w:rPr>
          <w:rFonts w:ascii="Barlow" w:hAnsi="Barlow"/>
          <w:noProof/>
          <w:sz w:val="20"/>
          <w:lang w:val="es-MX" w:eastAsia="es-MX"/>
        </w:rPr>
      </w:pPr>
    </w:p>
    <w:p w:rsidR="00914083" w:rsidRPr="002D3373" w:rsidRDefault="00914083" w:rsidP="00046139">
      <w:pPr>
        <w:pStyle w:val="Texto"/>
        <w:spacing w:after="0" w:line="240" w:lineRule="exact"/>
        <w:ind w:left="709" w:firstLine="0"/>
        <w:rPr>
          <w:rFonts w:ascii="Barlow" w:hAnsi="Barlow"/>
          <w:noProof/>
          <w:sz w:val="20"/>
          <w:lang w:val="es-MX" w:eastAsia="es-MX"/>
        </w:rPr>
      </w:pPr>
    </w:p>
    <w:p w:rsidR="00914083" w:rsidRPr="002D3373" w:rsidRDefault="00914083" w:rsidP="00046139">
      <w:pPr>
        <w:pStyle w:val="Texto"/>
        <w:spacing w:after="0" w:line="240" w:lineRule="exact"/>
        <w:ind w:left="709" w:firstLine="0"/>
        <w:rPr>
          <w:rFonts w:ascii="Barlow" w:hAnsi="Barlow"/>
          <w:noProof/>
          <w:sz w:val="20"/>
          <w:lang w:val="es-MX" w:eastAsia="es-MX"/>
        </w:rPr>
      </w:pPr>
    </w:p>
    <w:tbl>
      <w:tblPr>
        <w:tblW w:w="10661" w:type="dxa"/>
        <w:tblInd w:w="55" w:type="dxa"/>
        <w:tblCellMar>
          <w:left w:w="70" w:type="dxa"/>
          <w:right w:w="70" w:type="dxa"/>
        </w:tblCellMar>
        <w:tblLook w:val="04A0" w:firstRow="1" w:lastRow="0" w:firstColumn="1" w:lastColumn="0" w:noHBand="0" w:noVBand="1"/>
      </w:tblPr>
      <w:tblGrid>
        <w:gridCol w:w="8147"/>
        <w:gridCol w:w="1238"/>
        <w:gridCol w:w="1276"/>
      </w:tblGrid>
      <w:tr w:rsidR="00CA0888" w:rsidRPr="00CA0888" w:rsidTr="00CA0888">
        <w:trPr>
          <w:trHeight w:val="255"/>
        </w:trPr>
        <w:tc>
          <w:tcPr>
            <w:tcW w:w="10661" w:type="dxa"/>
            <w:gridSpan w:val="3"/>
            <w:tcBorders>
              <w:top w:val="single" w:sz="4" w:space="0" w:color="auto"/>
              <w:left w:val="single" w:sz="4" w:space="0" w:color="auto"/>
              <w:bottom w:val="nil"/>
              <w:right w:val="single" w:sz="4" w:space="0" w:color="000000"/>
            </w:tcBorders>
            <w:shd w:val="clear" w:color="000000" w:fill="808080"/>
            <w:noWrap/>
            <w:vAlign w:val="bottom"/>
            <w:hideMark/>
          </w:tcPr>
          <w:p w:rsidR="00CA0888" w:rsidRPr="00CA0888" w:rsidRDefault="00CA0888" w:rsidP="00CA0888">
            <w:pPr>
              <w:spacing w:after="0" w:line="240" w:lineRule="auto"/>
              <w:jc w:val="center"/>
              <w:rPr>
                <w:rFonts w:ascii="Barlow" w:eastAsia="Times New Roman" w:hAnsi="Barlow" w:cs="Arial"/>
                <w:b/>
                <w:bCs/>
                <w:color w:val="FFFFFF"/>
                <w:sz w:val="16"/>
                <w:szCs w:val="16"/>
                <w:lang w:eastAsia="es-MX"/>
              </w:rPr>
            </w:pPr>
            <w:r w:rsidRPr="00CA0888">
              <w:rPr>
                <w:rFonts w:ascii="Barlow" w:eastAsia="Times New Roman" w:hAnsi="Barlow" w:cs="Arial"/>
                <w:b/>
                <w:bCs/>
                <w:color w:val="FFFFFF"/>
                <w:sz w:val="16"/>
                <w:szCs w:val="16"/>
                <w:lang w:eastAsia="es-MX"/>
              </w:rPr>
              <w:lastRenderedPageBreak/>
              <w:t>LA JUNTA DE ELECTRIFICACIÓN DE YUCATÁN</w:t>
            </w:r>
          </w:p>
        </w:tc>
      </w:tr>
      <w:tr w:rsidR="00CA0888" w:rsidRPr="00CA0888" w:rsidTr="00CA0888">
        <w:trPr>
          <w:trHeight w:val="255"/>
        </w:trPr>
        <w:tc>
          <w:tcPr>
            <w:tcW w:w="10661" w:type="dxa"/>
            <w:gridSpan w:val="3"/>
            <w:tcBorders>
              <w:top w:val="nil"/>
              <w:left w:val="single" w:sz="4" w:space="0" w:color="auto"/>
              <w:bottom w:val="nil"/>
              <w:right w:val="single" w:sz="4" w:space="0" w:color="000000"/>
            </w:tcBorders>
            <w:shd w:val="clear" w:color="000000" w:fill="808080"/>
            <w:noWrap/>
            <w:vAlign w:val="bottom"/>
            <w:hideMark/>
          </w:tcPr>
          <w:p w:rsidR="00CA0888" w:rsidRPr="00CA0888" w:rsidRDefault="00CA0888" w:rsidP="00CA0888">
            <w:pPr>
              <w:spacing w:after="0" w:line="240" w:lineRule="auto"/>
              <w:jc w:val="center"/>
              <w:rPr>
                <w:rFonts w:ascii="Barlow" w:eastAsia="Times New Roman" w:hAnsi="Barlow" w:cs="Arial"/>
                <w:b/>
                <w:bCs/>
                <w:color w:val="FFFFFF"/>
                <w:sz w:val="16"/>
                <w:szCs w:val="16"/>
                <w:lang w:eastAsia="es-MX"/>
              </w:rPr>
            </w:pPr>
            <w:r w:rsidRPr="00CA0888">
              <w:rPr>
                <w:rFonts w:ascii="Barlow" w:eastAsia="Times New Roman" w:hAnsi="Barlow" w:cs="Arial"/>
                <w:b/>
                <w:bCs/>
                <w:color w:val="FFFFFF"/>
                <w:sz w:val="16"/>
                <w:szCs w:val="16"/>
                <w:lang w:eastAsia="es-MX"/>
              </w:rPr>
              <w:t>CONCILIACIÓN ENTRE LOS EGRESOS PRESUPUESTARIOS Y LOS GASTOS CONTABLES</w:t>
            </w:r>
          </w:p>
        </w:tc>
      </w:tr>
      <w:tr w:rsidR="00CA0888" w:rsidRPr="00CA0888" w:rsidTr="00CA0888">
        <w:trPr>
          <w:trHeight w:val="255"/>
        </w:trPr>
        <w:tc>
          <w:tcPr>
            <w:tcW w:w="10661" w:type="dxa"/>
            <w:gridSpan w:val="3"/>
            <w:tcBorders>
              <w:top w:val="nil"/>
              <w:left w:val="single" w:sz="4" w:space="0" w:color="auto"/>
              <w:bottom w:val="nil"/>
              <w:right w:val="single" w:sz="4" w:space="0" w:color="000000"/>
            </w:tcBorders>
            <w:shd w:val="clear" w:color="000000" w:fill="808080"/>
            <w:noWrap/>
            <w:vAlign w:val="bottom"/>
            <w:hideMark/>
          </w:tcPr>
          <w:p w:rsidR="00CA0888" w:rsidRPr="00CA0888" w:rsidRDefault="00CA0888" w:rsidP="00CA0888">
            <w:pPr>
              <w:spacing w:after="0" w:line="240" w:lineRule="auto"/>
              <w:jc w:val="center"/>
              <w:rPr>
                <w:rFonts w:ascii="Barlow" w:eastAsia="Times New Roman" w:hAnsi="Barlow" w:cs="Arial"/>
                <w:b/>
                <w:bCs/>
                <w:color w:val="FFFFFF"/>
                <w:sz w:val="16"/>
                <w:szCs w:val="16"/>
                <w:lang w:eastAsia="es-MX"/>
              </w:rPr>
            </w:pPr>
            <w:r w:rsidRPr="00CA0888">
              <w:rPr>
                <w:rFonts w:ascii="Barlow" w:eastAsia="Times New Roman" w:hAnsi="Barlow" w:cs="Arial"/>
                <w:b/>
                <w:bCs/>
                <w:color w:val="FFFFFF"/>
                <w:sz w:val="16"/>
                <w:szCs w:val="16"/>
                <w:lang w:eastAsia="es-MX"/>
              </w:rPr>
              <w:t>CORRESPONDIENTE DEL 1o DE ENERO AL 31 DE MARZO DE 2019</w:t>
            </w:r>
          </w:p>
        </w:tc>
      </w:tr>
      <w:tr w:rsidR="00CA0888" w:rsidRPr="00CA0888" w:rsidTr="00CA0888">
        <w:trPr>
          <w:trHeight w:val="255"/>
        </w:trPr>
        <w:tc>
          <w:tcPr>
            <w:tcW w:w="10661" w:type="dxa"/>
            <w:gridSpan w:val="3"/>
            <w:tcBorders>
              <w:top w:val="nil"/>
              <w:left w:val="single" w:sz="4" w:space="0" w:color="auto"/>
              <w:bottom w:val="single" w:sz="4" w:space="0" w:color="auto"/>
              <w:right w:val="single" w:sz="4" w:space="0" w:color="000000"/>
            </w:tcBorders>
            <w:shd w:val="clear" w:color="000000" w:fill="808080"/>
            <w:noWrap/>
            <w:vAlign w:val="bottom"/>
            <w:hideMark/>
          </w:tcPr>
          <w:p w:rsidR="00CA0888" w:rsidRPr="00CA0888" w:rsidRDefault="00CA0888" w:rsidP="00CA0888">
            <w:pPr>
              <w:spacing w:after="0" w:line="240" w:lineRule="auto"/>
              <w:jc w:val="center"/>
              <w:rPr>
                <w:rFonts w:ascii="Barlow" w:eastAsia="Times New Roman" w:hAnsi="Barlow" w:cs="Arial"/>
                <w:b/>
                <w:bCs/>
                <w:color w:val="FFFFFF"/>
                <w:sz w:val="16"/>
                <w:szCs w:val="16"/>
                <w:lang w:eastAsia="es-MX"/>
              </w:rPr>
            </w:pPr>
            <w:r w:rsidRPr="00CA0888">
              <w:rPr>
                <w:rFonts w:ascii="Barlow" w:eastAsia="Times New Roman" w:hAnsi="Barlow" w:cs="Arial"/>
                <w:b/>
                <w:bCs/>
                <w:color w:val="FFFFFF"/>
                <w:sz w:val="16"/>
                <w:szCs w:val="16"/>
                <w:lang w:eastAsia="es-MX"/>
              </w:rPr>
              <w:t>(CIFRAS EN PESOS)</w:t>
            </w: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000000" w:fill="808080"/>
            <w:noWrap/>
            <w:vAlign w:val="bottom"/>
            <w:hideMark/>
          </w:tcPr>
          <w:p w:rsidR="00CA0888" w:rsidRPr="00CA0888" w:rsidRDefault="00CA0888" w:rsidP="00CA0888">
            <w:pPr>
              <w:spacing w:after="0" w:line="240" w:lineRule="auto"/>
              <w:rPr>
                <w:rFonts w:ascii="Barlow" w:eastAsia="Times New Roman" w:hAnsi="Barlow" w:cs="Arial"/>
                <w:b/>
                <w:bCs/>
                <w:color w:val="FFFFFF"/>
                <w:sz w:val="16"/>
                <w:szCs w:val="16"/>
                <w:lang w:eastAsia="es-MX"/>
              </w:rPr>
            </w:pPr>
            <w:r w:rsidRPr="00CA0888">
              <w:rPr>
                <w:rFonts w:ascii="Barlow" w:eastAsia="Times New Roman" w:hAnsi="Barlow" w:cs="Arial"/>
                <w:b/>
                <w:bCs/>
                <w:color w:val="FFFFFF"/>
                <w:sz w:val="16"/>
                <w:szCs w:val="16"/>
                <w:lang w:eastAsia="es-MX"/>
              </w:rPr>
              <w:t>1. TOTAL DE EGRESOS PRESUPUESTARIOS</w:t>
            </w:r>
          </w:p>
        </w:tc>
        <w:tc>
          <w:tcPr>
            <w:tcW w:w="1238"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b/>
                <w:bCs/>
                <w:color w:val="FFFFFF"/>
                <w:sz w:val="16"/>
                <w:szCs w:val="16"/>
                <w:lang w:eastAsia="es-MX"/>
              </w:rPr>
            </w:pPr>
          </w:p>
        </w:tc>
        <w:tc>
          <w:tcPr>
            <w:tcW w:w="1276" w:type="dxa"/>
            <w:tcBorders>
              <w:top w:val="nil"/>
              <w:left w:val="single" w:sz="4" w:space="0" w:color="auto"/>
              <w:bottom w:val="single" w:sz="4" w:space="0" w:color="auto"/>
              <w:right w:val="single" w:sz="4" w:space="0" w:color="auto"/>
            </w:tcBorders>
            <w:shd w:val="clear" w:color="000000" w:fill="808080"/>
            <w:noWrap/>
            <w:vAlign w:val="bottom"/>
            <w:hideMark/>
          </w:tcPr>
          <w:p w:rsidR="00CA0888" w:rsidRPr="00CA0888" w:rsidRDefault="00CA0888" w:rsidP="00CA0888">
            <w:pPr>
              <w:spacing w:after="0" w:line="240" w:lineRule="auto"/>
              <w:jc w:val="right"/>
              <w:rPr>
                <w:rFonts w:ascii="Barlow" w:eastAsia="Times New Roman" w:hAnsi="Barlow" w:cs="Arial"/>
                <w:b/>
                <w:bCs/>
                <w:color w:val="FFFFFF"/>
                <w:sz w:val="16"/>
                <w:szCs w:val="16"/>
                <w:lang w:eastAsia="es-MX"/>
              </w:rPr>
            </w:pPr>
            <w:r w:rsidRPr="00CA0888">
              <w:rPr>
                <w:rFonts w:ascii="Barlow" w:eastAsia="Times New Roman" w:hAnsi="Barlow" w:cs="Arial"/>
                <w:b/>
                <w:bCs/>
                <w:color w:val="FFFFFF"/>
                <w:sz w:val="16"/>
                <w:szCs w:val="16"/>
                <w:lang w:eastAsia="es-MX"/>
              </w:rPr>
              <w:t>1,210,424.64</w:t>
            </w:r>
          </w:p>
        </w:tc>
      </w:tr>
      <w:tr w:rsidR="00CA0888" w:rsidRPr="00CA0888" w:rsidTr="00CA0888">
        <w:trPr>
          <w:trHeight w:val="75"/>
        </w:trPr>
        <w:tc>
          <w:tcPr>
            <w:tcW w:w="814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c>
          <w:tcPr>
            <w:tcW w:w="1238"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b/>
                <w:bCs/>
                <w:sz w:val="16"/>
                <w:szCs w:val="16"/>
                <w:lang w:eastAsia="es-MX"/>
              </w:rPr>
            </w:pPr>
            <w:r w:rsidRPr="00CA0888">
              <w:rPr>
                <w:rFonts w:ascii="Barlow" w:eastAsia="Times New Roman" w:hAnsi="Barlow" w:cs="Arial"/>
                <w:b/>
                <w:bCs/>
                <w:sz w:val="16"/>
                <w:szCs w:val="16"/>
                <w:lang w:eastAsia="es-MX"/>
              </w:rPr>
              <w:t>2. MENOS EGRESOS PRESUPUESTARIOS NO CONTABLES</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b/>
                <w:bCs/>
                <w:sz w:val="16"/>
                <w:szCs w:val="16"/>
                <w:lang w:eastAsia="es-MX"/>
              </w:rPr>
            </w:pPr>
            <w:r w:rsidRPr="00CA0888">
              <w:rPr>
                <w:rFonts w:ascii="Barlow" w:eastAsia="Times New Roman" w:hAnsi="Barlow" w:cs="Arial"/>
                <w:b/>
                <w:bCs/>
                <w:sz w:val="16"/>
                <w:szCs w:val="16"/>
                <w:lang w:eastAsia="es-MX"/>
              </w:rPr>
              <w:t>0.00</w:t>
            </w: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MOBILIARIO Y EQUIPO DE ADMINISTRACIÓN</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MOBILIARIO Y EQUIPO EDUCACIONAL Y RECREATIVO</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EQUIPO E INSTRUMENTAL MÉDICO Y DE LABORATORIO</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VEHÍCULOS Y EQUIPO DE TRANSPORTE</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EQUIPO DE DEFENSA Y SEGURIDAD</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MAQUINARIA Y OTROS EQUIPOS Y HERRAMIENTAS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ACTIVOS BIOLÓGICOS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BIENES INMUEBLES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ACTIVOS INTANGIBLES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OBRA PÚBLICA EN BIENES PROPIOS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ACCIONES Y PARTICIPACIONES DE CAPITAL</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COMPRA DE TÍTULOS Y VALORES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INVERSIONES EN FIDEICOMISOS, MANDATOS Y OTROS ANÁLOGOS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PROVISIONES PARA CONTINGENCIAS Y OTRAS EROGACIONES ESPECIALES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AMORTIZACIÓN DE LA DEUDA PÚBLICA</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ADEUDOS DE EJERCICIOS FISCALES ANTERIORES (ADEFAS)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OTROS EGRESOS PRESUPUESTALES NO CONTABLES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105"/>
        </w:trPr>
        <w:tc>
          <w:tcPr>
            <w:tcW w:w="814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c>
          <w:tcPr>
            <w:tcW w:w="1238"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b/>
                <w:bCs/>
                <w:sz w:val="16"/>
                <w:szCs w:val="16"/>
                <w:lang w:eastAsia="es-MX"/>
              </w:rPr>
            </w:pPr>
            <w:r w:rsidRPr="00CA0888">
              <w:rPr>
                <w:rFonts w:ascii="Barlow" w:eastAsia="Times New Roman" w:hAnsi="Barlow" w:cs="Arial"/>
                <w:b/>
                <w:bCs/>
                <w:sz w:val="16"/>
                <w:szCs w:val="16"/>
                <w:lang w:eastAsia="es-MX"/>
              </w:rPr>
              <w:t>3. MAS GASTOS CONTABLES NO PRESUPUESTALES</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b/>
                <w:bCs/>
                <w:sz w:val="16"/>
                <w:szCs w:val="16"/>
                <w:lang w:eastAsia="es-MX"/>
              </w:rPr>
            </w:pPr>
            <w:r w:rsidRPr="00CA0888">
              <w:rPr>
                <w:rFonts w:ascii="Barlow" w:eastAsia="Times New Roman" w:hAnsi="Barlow" w:cs="Arial"/>
                <w:b/>
                <w:bCs/>
                <w:sz w:val="16"/>
                <w:szCs w:val="16"/>
                <w:lang w:eastAsia="es-MX"/>
              </w:rPr>
              <w:t>438,791.64</w:t>
            </w: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ESTIMACIONES, DEPRECIACIONES, DETERIOROS, OBSOLECENCIA Y AMORTIZACIONES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PROVISIONES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DISMINUCIÓN DE INVENTARIOS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450"/>
        </w:trPr>
        <w:tc>
          <w:tcPr>
            <w:tcW w:w="8147" w:type="dxa"/>
            <w:tcBorders>
              <w:top w:val="nil"/>
              <w:left w:val="single" w:sz="4" w:space="0" w:color="auto"/>
              <w:bottom w:val="single" w:sz="4" w:space="0" w:color="auto"/>
              <w:right w:val="single" w:sz="4" w:space="0" w:color="auto"/>
            </w:tcBorders>
            <w:shd w:val="clear" w:color="auto" w:fill="auto"/>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lastRenderedPageBreak/>
              <w:t>AUMENTO POR INSUFICIENCIA DE ESTIMACIONES POR PÉRDIDA, DETERIORO U OBSOLESCENCIA</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AUMENTO POR INSUFICIENCIA DE PROVISIONES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OTROS GASTOS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r w:rsidRPr="00CA0888">
              <w:rPr>
                <w:rFonts w:ascii="Barlow" w:eastAsia="Times New Roman" w:hAnsi="Barlow" w:cs="Arial"/>
                <w:sz w:val="16"/>
                <w:szCs w:val="16"/>
                <w:lang w:eastAsia="es-MX"/>
              </w:rPr>
              <w:t> </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OTROS GASTOS CONTABLES NO PRESUPUESTALES</w:t>
            </w:r>
          </w:p>
        </w:tc>
        <w:tc>
          <w:tcPr>
            <w:tcW w:w="1238" w:type="dxa"/>
            <w:tcBorders>
              <w:top w:val="nil"/>
              <w:left w:val="nil"/>
              <w:bottom w:val="single" w:sz="4" w:space="0" w:color="auto"/>
              <w:right w:val="single" w:sz="4" w:space="0" w:color="auto"/>
            </w:tcBorders>
            <w:shd w:val="clear" w:color="auto" w:fill="auto"/>
            <w:noWrap/>
            <w:vAlign w:val="bottom"/>
            <w:hideMark/>
          </w:tcPr>
          <w:p w:rsidR="00CA0888" w:rsidRPr="00CA0888" w:rsidRDefault="00CA0888" w:rsidP="00CA0888">
            <w:pPr>
              <w:spacing w:after="0" w:line="240" w:lineRule="auto"/>
              <w:jc w:val="right"/>
              <w:rPr>
                <w:rFonts w:ascii="Barlow" w:eastAsia="Times New Roman" w:hAnsi="Barlow" w:cs="Arial"/>
                <w:sz w:val="16"/>
                <w:szCs w:val="16"/>
                <w:lang w:eastAsia="es-MX"/>
              </w:rPr>
            </w:pPr>
            <w:r w:rsidRPr="00CA0888">
              <w:rPr>
                <w:rFonts w:ascii="Barlow" w:eastAsia="Times New Roman" w:hAnsi="Barlow" w:cs="Arial"/>
                <w:sz w:val="16"/>
                <w:szCs w:val="16"/>
                <w:lang w:eastAsia="es-MX"/>
              </w:rPr>
              <w:t>438,791.64</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135"/>
        </w:trPr>
        <w:tc>
          <w:tcPr>
            <w:tcW w:w="8147"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c>
          <w:tcPr>
            <w:tcW w:w="1238"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r w:rsidR="00CA0888" w:rsidRPr="00CA0888" w:rsidTr="00CA0888">
        <w:trPr>
          <w:trHeight w:val="255"/>
        </w:trPr>
        <w:tc>
          <w:tcPr>
            <w:tcW w:w="8147" w:type="dxa"/>
            <w:tcBorders>
              <w:top w:val="nil"/>
              <w:left w:val="single" w:sz="4" w:space="0" w:color="auto"/>
              <w:bottom w:val="single" w:sz="4" w:space="0" w:color="auto"/>
              <w:right w:val="single" w:sz="4" w:space="0" w:color="auto"/>
            </w:tcBorders>
            <w:shd w:val="clear" w:color="000000" w:fill="808080"/>
            <w:noWrap/>
            <w:vAlign w:val="bottom"/>
            <w:hideMark/>
          </w:tcPr>
          <w:p w:rsidR="00CA0888" w:rsidRPr="00CA0888" w:rsidRDefault="00CA0888" w:rsidP="00CA0888">
            <w:pPr>
              <w:spacing w:after="0" w:line="240" w:lineRule="auto"/>
              <w:rPr>
                <w:rFonts w:ascii="Barlow" w:eastAsia="Times New Roman" w:hAnsi="Barlow" w:cs="Arial"/>
                <w:b/>
                <w:bCs/>
                <w:color w:val="FFFFFF"/>
                <w:sz w:val="16"/>
                <w:szCs w:val="16"/>
                <w:lang w:eastAsia="es-MX"/>
              </w:rPr>
            </w:pPr>
            <w:r w:rsidRPr="00CA0888">
              <w:rPr>
                <w:rFonts w:ascii="Barlow" w:eastAsia="Times New Roman" w:hAnsi="Barlow" w:cs="Arial"/>
                <w:b/>
                <w:bCs/>
                <w:color w:val="FFFFFF"/>
                <w:sz w:val="16"/>
                <w:szCs w:val="16"/>
                <w:lang w:eastAsia="es-MX"/>
              </w:rPr>
              <w:t>4. TOTAL DE GASTOS CONTABLES (4 = 1 - 2 + 3)</w:t>
            </w:r>
          </w:p>
        </w:tc>
        <w:tc>
          <w:tcPr>
            <w:tcW w:w="1238" w:type="dxa"/>
            <w:tcBorders>
              <w:top w:val="nil"/>
              <w:left w:val="nil"/>
              <w:bottom w:val="single" w:sz="4" w:space="0" w:color="auto"/>
              <w:right w:val="single" w:sz="4" w:space="0" w:color="auto"/>
            </w:tcBorders>
            <w:shd w:val="clear" w:color="000000" w:fill="808080"/>
            <w:noWrap/>
            <w:vAlign w:val="bottom"/>
            <w:hideMark/>
          </w:tcPr>
          <w:p w:rsidR="00CA0888" w:rsidRPr="00CA0888" w:rsidRDefault="00CA0888" w:rsidP="00CA0888">
            <w:pPr>
              <w:spacing w:after="0" w:line="240" w:lineRule="auto"/>
              <w:jc w:val="right"/>
              <w:rPr>
                <w:rFonts w:ascii="Barlow" w:eastAsia="Times New Roman" w:hAnsi="Barlow" w:cs="Arial"/>
                <w:b/>
                <w:bCs/>
                <w:color w:val="FFFFFF"/>
                <w:sz w:val="16"/>
                <w:szCs w:val="16"/>
                <w:lang w:eastAsia="es-MX"/>
              </w:rPr>
            </w:pPr>
            <w:r w:rsidRPr="00CA0888">
              <w:rPr>
                <w:rFonts w:ascii="Barlow" w:eastAsia="Times New Roman" w:hAnsi="Barlow" w:cs="Arial"/>
                <w:b/>
                <w:bCs/>
                <w:color w:val="FFFFFF"/>
                <w:sz w:val="16"/>
                <w:szCs w:val="16"/>
                <w:lang w:eastAsia="es-MX"/>
              </w:rPr>
              <w:t>1,649,216.28</w:t>
            </w:r>
          </w:p>
        </w:tc>
        <w:tc>
          <w:tcPr>
            <w:tcW w:w="1276" w:type="dxa"/>
            <w:tcBorders>
              <w:top w:val="nil"/>
              <w:left w:val="nil"/>
              <w:bottom w:val="nil"/>
              <w:right w:val="nil"/>
            </w:tcBorders>
            <w:shd w:val="clear" w:color="auto" w:fill="auto"/>
            <w:noWrap/>
            <w:vAlign w:val="bottom"/>
            <w:hideMark/>
          </w:tcPr>
          <w:p w:rsidR="00CA0888" w:rsidRPr="00CA0888" w:rsidRDefault="00CA0888" w:rsidP="00CA0888">
            <w:pPr>
              <w:spacing w:after="0" w:line="240" w:lineRule="auto"/>
              <w:rPr>
                <w:rFonts w:ascii="Barlow" w:eastAsia="Times New Roman" w:hAnsi="Barlow" w:cs="Arial"/>
                <w:sz w:val="16"/>
                <w:szCs w:val="16"/>
                <w:lang w:eastAsia="es-MX"/>
              </w:rPr>
            </w:pPr>
          </w:p>
        </w:tc>
      </w:tr>
    </w:tbl>
    <w:p w:rsidR="00166A99" w:rsidRPr="002D3373" w:rsidRDefault="00166A99" w:rsidP="007B24D7">
      <w:pPr>
        <w:pStyle w:val="Texto"/>
        <w:spacing w:after="0" w:line="240" w:lineRule="exact"/>
        <w:rPr>
          <w:rFonts w:ascii="Barlow" w:hAnsi="Barlow"/>
          <w:noProof/>
          <w:sz w:val="20"/>
          <w:lang w:val="es-MX" w:eastAsia="es-MX"/>
        </w:rPr>
      </w:pPr>
    </w:p>
    <w:p w:rsidR="00166A99" w:rsidRPr="002D3373" w:rsidRDefault="00166A99" w:rsidP="007B24D7">
      <w:pPr>
        <w:pStyle w:val="Texto"/>
        <w:spacing w:after="0" w:line="240" w:lineRule="exact"/>
        <w:rPr>
          <w:rFonts w:ascii="Barlow" w:hAnsi="Barlow"/>
          <w:noProof/>
          <w:sz w:val="20"/>
          <w:lang w:val="es-MX" w:eastAsia="es-MX"/>
        </w:rPr>
      </w:pPr>
    </w:p>
    <w:p w:rsidR="007844BD" w:rsidRPr="002D3373" w:rsidRDefault="007844BD" w:rsidP="007B24D7">
      <w:pPr>
        <w:pStyle w:val="Texto"/>
        <w:spacing w:after="0" w:line="240" w:lineRule="exact"/>
        <w:rPr>
          <w:rFonts w:ascii="Barlow" w:hAnsi="Barlow"/>
          <w:noProof/>
          <w:sz w:val="20"/>
          <w:lang w:val="es-MX" w:eastAsia="es-MX"/>
        </w:rPr>
      </w:pPr>
    </w:p>
    <w:p w:rsidR="007844BD" w:rsidRPr="002D3373" w:rsidRDefault="007844BD" w:rsidP="007B24D7">
      <w:pPr>
        <w:pStyle w:val="Texto"/>
        <w:spacing w:after="0" w:line="240" w:lineRule="exact"/>
        <w:rPr>
          <w:rFonts w:ascii="Barlow" w:hAnsi="Barlow"/>
          <w:noProof/>
          <w:sz w:val="20"/>
          <w:lang w:val="es-MX" w:eastAsia="es-MX"/>
        </w:rPr>
      </w:pPr>
    </w:p>
    <w:p w:rsidR="00E4479B" w:rsidRPr="002D3373" w:rsidRDefault="003E198A" w:rsidP="003E198A">
      <w:pPr>
        <w:pStyle w:val="Texto"/>
        <w:spacing w:after="0" w:line="240" w:lineRule="exact"/>
        <w:ind w:firstLine="0"/>
        <w:jc w:val="center"/>
        <w:rPr>
          <w:rFonts w:ascii="Barlow" w:hAnsi="Barlow"/>
          <w:b/>
          <w:sz w:val="20"/>
          <w:lang w:val="es-MX"/>
        </w:rPr>
      </w:pPr>
      <w:r w:rsidRPr="002D3373">
        <w:rPr>
          <w:rFonts w:ascii="Barlow" w:hAnsi="Barlow"/>
          <w:b/>
          <w:sz w:val="20"/>
          <w:lang w:val="es-MX"/>
        </w:rPr>
        <w:t xml:space="preserve">b) </w:t>
      </w:r>
      <w:r w:rsidR="00E4479B" w:rsidRPr="002D3373">
        <w:rPr>
          <w:rFonts w:ascii="Barlow" w:hAnsi="Barlow"/>
          <w:b/>
          <w:sz w:val="20"/>
          <w:lang w:val="es-MX"/>
        </w:rPr>
        <w:t>NOTAS DE MEMORIA (CUENTAS DE ORDEN)</w:t>
      </w:r>
    </w:p>
    <w:p w:rsidR="00E4479B" w:rsidRPr="002D3373" w:rsidRDefault="00E4479B" w:rsidP="00E4479B">
      <w:pPr>
        <w:pStyle w:val="Texto"/>
        <w:spacing w:after="0" w:line="240" w:lineRule="exact"/>
        <w:ind w:firstLine="0"/>
        <w:rPr>
          <w:rFonts w:ascii="Barlow" w:hAnsi="Barlow"/>
          <w:b/>
          <w:sz w:val="20"/>
          <w:lang w:val="es-MX"/>
        </w:rPr>
      </w:pPr>
    </w:p>
    <w:p w:rsidR="00E4479B" w:rsidRPr="002D3373" w:rsidRDefault="00E4479B" w:rsidP="00CA3083">
      <w:pPr>
        <w:pStyle w:val="Texto"/>
        <w:spacing w:after="0" w:line="240" w:lineRule="exact"/>
        <w:ind w:left="709" w:firstLine="0"/>
        <w:rPr>
          <w:rFonts w:ascii="Barlow" w:hAnsi="Barlow"/>
          <w:sz w:val="20"/>
          <w:lang w:val="es-MX"/>
        </w:rPr>
      </w:pPr>
      <w:r w:rsidRPr="002D3373">
        <w:rPr>
          <w:rFonts w:ascii="Barlow" w:hAnsi="Barlow"/>
          <w:sz w:val="20"/>
          <w:lang w:val="es-MX"/>
        </w:rPr>
        <w:t xml:space="preserve">Las cuentas de orden </w:t>
      </w:r>
      <w:r w:rsidR="00CA3083" w:rsidRPr="002D3373">
        <w:rPr>
          <w:rFonts w:ascii="Barlow" w:hAnsi="Barlow"/>
          <w:sz w:val="20"/>
          <w:lang w:val="es-MX"/>
        </w:rPr>
        <w:t xml:space="preserve">que </w:t>
      </w:r>
      <w:r w:rsidRPr="002D3373">
        <w:rPr>
          <w:rFonts w:ascii="Barlow" w:hAnsi="Barlow"/>
          <w:sz w:val="20"/>
          <w:lang w:val="es-MX"/>
        </w:rPr>
        <w:t xml:space="preserve">se utilizan </w:t>
      </w:r>
      <w:r w:rsidR="00CA3083" w:rsidRPr="002D3373">
        <w:rPr>
          <w:rFonts w:ascii="Barlow" w:hAnsi="Barlow"/>
          <w:sz w:val="20"/>
          <w:lang w:val="es-MX"/>
        </w:rPr>
        <w:t xml:space="preserve">en la entidad, son </w:t>
      </w:r>
      <w:r w:rsidRPr="002D3373">
        <w:rPr>
          <w:rFonts w:ascii="Barlow" w:hAnsi="Barlow"/>
          <w:sz w:val="20"/>
          <w:lang w:val="es-MX"/>
        </w:rPr>
        <w:t>para registrar movi</w:t>
      </w:r>
      <w:r w:rsidR="007B24D7" w:rsidRPr="002D3373">
        <w:rPr>
          <w:rFonts w:ascii="Barlow" w:hAnsi="Barlow"/>
          <w:sz w:val="20"/>
          <w:lang w:val="es-MX"/>
        </w:rPr>
        <w:t>mientos de valores que no afecta</w:t>
      </w:r>
      <w:r w:rsidRPr="002D3373">
        <w:rPr>
          <w:rFonts w:ascii="Barlow" w:hAnsi="Barlow"/>
          <w:sz w:val="20"/>
          <w:lang w:val="es-MX"/>
        </w:rPr>
        <w:t>n</w:t>
      </w:r>
      <w:r w:rsidR="007B24D7" w:rsidRPr="002D3373">
        <w:rPr>
          <w:rFonts w:ascii="Barlow" w:hAnsi="Barlow"/>
          <w:sz w:val="20"/>
          <w:lang w:val="es-MX"/>
        </w:rPr>
        <w:t xml:space="preserve"> o modifica</w:t>
      </w:r>
      <w:r w:rsidRPr="002D3373">
        <w:rPr>
          <w:rFonts w:ascii="Barlow" w:hAnsi="Barlow"/>
          <w:sz w:val="20"/>
          <w:lang w:val="es-MX"/>
        </w:rPr>
        <w:t>n el balance del ente, su incorporación en libros es necesaria con fines de recordatorio contable, de control y en general sobre los aspectos administrativos, o bien para consignar sus derechos o responsabilidades contingentes que puedan o no presentarse en el futuro.</w:t>
      </w:r>
    </w:p>
    <w:p w:rsidR="00E4479B" w:rsidRPr="002D3373" w:rsidRDefault="00E4479B" w:rsidP="000B338D">
      <w:pPr>
        <w:pStyle w:val="Texto"/>
        <w:spacing w:after="0" w:line="240" w:lineRule="exact"/>
        <w:ind w:left="709" w:firstLine="0"/>
        <w:rPr>
          <w:rFonts w:ascii="Barlow" w:hAnsi="Barlow"/>
          <w:sz w:val="20"/>
          <w:lang w:val="es-MX"/>
        </w:rPr>
      </w:pPr>
      <w:r w:rsidRPr="002D3373">
        <w:rPr>
          <w:rFonts w:ascii="Barlow" w:hAnsi="Barlow"/>
          <w:sz w:val="20"/>
          <w:lang w:val="es-MX"/>
        </w:rPr>
        <w:t xml:space="preserve">Las cuentas que se manejan </w:t>
      </w:r>
      <w:r w:rsidR="00CA3083" w:rsidRPr="002D3373">
        <w:rPr>
          <w:rFonts w:ascii="Barlow" w:hAnsi="Barlow"/>
          <w:sz w:val="20"/>
          <w:lang w:val="es-MX"/>
        </w:rPr>
        <w:t>en la entidad</w:t>
      </w:r>
      <w:r w:rsidRPr="002D3373">
        <w:rPr>
          <w:rFonts w:ascii="Barlow" w:hAnsi="Barlow"/>
          <w:sz w:val="20"/>
          <w:lang w:val="es-MX"/>
        </w:rPr>
        <w:t xml:space="preserve"> son las siguientes:</w:t>
      </w:r>
    </w:p>
    <w:p w:rsidR="00E4479B" w:rsidRPr="002D3373" w:rsidRDefault="00E4479B" w:rsidP="00E4479B">
      <w:pPr>
        <w:pStyle w:val="Texto"/>
        <w:spacing w:after="0" w:line="240" w:lineRule="exact"/>
        <w:rPr>
          <w:rFonts w:ascii="Barlow" w:hAnsi="Barlow"/>
          <w:sz w:val="20"/>
          <w:lang w:val="es-MX"/>
        </w:rPr>
      </w:pPr>
    </w:p>
    <w:p w:rsidR="00E4479B" w:rsidRPr="002D3373" w:rsidRDefault="00E4479B" w:rsidP="00E4479B">
      <w:pPr>
        <w:pStyle w:val="Texto"/>
        <w:spacing w:after="0" w:line="240" w:lineRule="exact"/>
        <w:rPr>
          <w:rFonts w:ascii="Barlow" w:hAnsi="Barlow"/>
          <w:b/>
          <w:sz w:val="20"/>
        </w:rPr>
      </w:pPr>
      <w:r w:rsidRPr="002D3373">
        <w:rPr>
          <w:rFonts w:ascii="Barlow" w:hAnsi="Barlow"/>
          <w:b/>
          <w:sz w:val="20"/>
        </w:rPr>
        <w:t>Cuentas de Orden Presupuestarias:</w:t>
      </w:r>
    </w:p>
    <w:p w:rsidR="000B338D" w:rsidRPr="002D3373" w:rsidRDefault="000B338D" w:rsidP="000B338D">
      <w:pPr>
        <w:pStyle w:val="Texto"/>
        <w:spacing w:after="0" w:line="240" w:lineRule="exact"/>
        <w:ind w:left="709" w:firstLine="0"/>
        <w:rPr>
          <w:rFonts w:ascii="Barlow" w:hAnsi="Barlow"/>
          <w:sz w:val="20"/>
          <w:lang w:val="es-MX"/>
        </w:rPr>
      </w:pPr>
      <w:r w:rsidRPr="002D3373">
        <w:rPr>
          <w:rFonts w:ascii="Barlow" w:hAnsi="Barlow"/>
          <w:sz w:val="20"/>
        </w:rPr>
        <w:t>Se informa,</w:t>
      </w:r>
      <w:r w:rsidRPr="002D3373">
        <w:rPr>
          <w:rFonts w:ascii="Barlow" w:hAnsi="Barlow"/>
          <w:sz w:val="20"/>
          <w:lang w:val="es-MX"/>
        </w:rPr>
        <w:t xml:space="preserve"> de manera agrupada las cuentas de orden presupuestario:</w:t>
      </w:r>
    </w:p>
    <w:p w:rsidR="00E4479B" w:rsidRPr="002D3373" w:rsidRDefault="00E4479B" w:rsidP="00E4479B">
      <w:pPr>
        <w:pStyle w:val="Texto"/>
        <w:spacing w:after="0" w:line="240" w:lineRule="exact"/>
        <w:rPr>
          <w:rFonts w:ascii="Barlow" w:hAnsi="Barlow"/>
          <w:b/>
          <w:sz w:val="20"/>
        </w:rPr>
      </w:pPr>
    </w:p>
    <w:p w:rsidR="00E4479B" w:rsidRPr="002D3373" w:rsidRDefault="00E4479B" w:rsidP="00E4479B">
      <w:pPr>
        <w:pStyle w:val="Texto"/>
        <w:spacing w:after="0" w:line="240" w:lineRule="exact"/>
        <w:ind w:left="2160" w:hanging="540"/>
        <w:rPr>
          <w:rFonts w:ascii="Barlow" w:hAnsi="Barlow"/>
          <w:i/>
          <w:sz w:val="20"/>
        </w:rPr>
      </w:pPr>
      <w:r w:rsidRPr="002D3373">
        <w:rPr>
          <w:rFonts w:ascii="Barlow" w:hAnsi="Barlow"/>
          <w:i/>
          <w:sz w:val="20"/>
        </w:rPr>
        <w:t>Presupuestarias:</w:t>
      </w:r>
    </w:p>
    <w:p w:rsidR="00BE178A" w:rsidRPr="002D3373" w:rsidRDefault="00E4479B" w:rsidP="00E4479B">
      <w:pPr>
        <w:pStyle w:val="Texto"/>
        <w:spacing w:after="0" w:line="240" w:lineRule="exact"/>
        <w:ind w:left="2160" w:hanging="540"/>
        <w:rPr>
          <w:rFonts w:ascii="Barlow" w:hAnsi="Barlow"/>
          <w:sz w:val="20"/>
        </w:rPr>
      </w:pPr>
      <w:r w:rsidRPr="002D3373">
        <w:rPr>
          <w:rFonts w:ascii="Barlow" w:hAnsi="Barlow"/>
          <w:sz w:val="20"/>
        </w:rPr>
        <w:tab/>
        <w:t>Cuentas de ingresos</w:t>
      </w:r>
    </w:p>
    <w:p w:rsidR="00BE178A" w:rsidRPr="002D3373" w:rsidRDefault="00BE178A" w:rsidP="00E4479B">
      <w:pPr>
        <w:pStyle w:val="Texto"/>
        <w:spacing w:after="0" w:line="240" w:lineRule="exact"/>
        <w:ind w:left="2160" w:hanging="540"/>
        <w:rPr>
          <w:rFonts w:ascii="Barlow" w:hAnsi="Barlow"/>
          <w:sz w:val="20"/>
        </w:rPr>
      </w:pPr>
      <w:r w:rsidRPr="002D3373">
        <w:rPr>
          <w:rFonts w:ascii="Barlow" w:hAnsi="Barlow"/>
          <w:sz w:val="20"/>
        </w:rPr>
        <w:t>8100 INGRESOS:</w:t>
      </w:r>
    </w:p>
    <w:p w:rsidR="00BE178A" w:rsidRPr="002D3373" w:rsidRDefault="00BE178A" w:rsidP="00E4479B">
      <w:pPr>
        <w:pStyle w:val="Texto"/>
        <w:spacing w:after="0" w:line="240" w:lineRule="exact"/>
        <w:ind w:left="2160" w:hanging="540"/>
        <w:rPr>
          <w:rFonts w:ascii="Barlow" w:hAnsi="Barlow"/>
          <w:sz w:val="20"/>
        </w:rPr>
      </w:pPr>
      <w:r w:rsidRPr="002D3373">
        <w:rPr>
          <w:rFonts w:ascii="Barlow" w:hAnsi="Barlow"/>
          <w:sz w:val="20"/>
        </w:rPr>
        <w:t>8110 ESTIMADO</w:t>
      </w:r>
    </w:p>
    <w:p w:rsidR="00BE178A" w:rsidRPr="002D3373" w:rsidRDefault="00BE178A" w:rsidP="00E4479B">
      <w:pPr>
        <w:pStyle w:val="Texto"/>
        <w:spacing w:after="0" w:line="240" w:lineRule="exact"/>
        <w:ind w:left="2160" w:hanging="540"/>
        <w:rPr>
          <w:rFonts w:ascii="Barlow" w:hAnsi="Barlow"/>
          <w:sz w:val="20"/>
        </w:rPr>
      </w:pPr>
      <w:r w:rsidRPr="002D3373">
        <w:rPr>
          <w:rFonts w:ascii="Barlow" w:hAnsi="Barlow"/>
          <w:sz w:val="20"/>
        </w:rPr>
        <w:t>8120 POR EJECUTAR</w:t>
      </w:r>
    </w:p>
    <w:p w:rsidR="00BE178A" w:rsidRPr="002D3373" w:rsidRDefault="00BE178A" w:rsidP="00E4479B">
      <w:pPr>
        <w:pStyle w:val="Texto"/>
        <w:spacing w:after="0" w:line="240" w:lineRule="exact"/>
        <w:ind w:left="2160" w:hanging="540"/>
        <w:rPr>
          <w:rFonts w:ascii="Barlow" w:hAnsi="Barlow"/>
          <w:sz w:val="20"/>
        </w:rPr>
      </w:pPr>
      <w:r w:rsidRPr="002D3373">
        <w:rPr>
          <w:rFonts w:ascii="Barlow" w:hAnsi="Barlow"/>
          <w:sz w:val="20"/>
        </w:rPr>
        <w:t>8130 MODIFICADO</w:t>
      </w:r>
    </w:p>
    <w:p w:rsidR="00BE178A" w:rsidRPr="002D3373" w:rsidRDefault="00BE178A" w:rsidP="00E4479B">
      <w:pPr>
        <w:pStyle w:val="Texto"/>
        <w:spacing w:after="0" w:line="240" w:lineRule="exact"/>
        <w:ind w:left="2160" w:hanging="540"/>
        <w:rPr>
          <w:rFonts w:ascii="Barlow" w:hAnsi="Barlow"/>
          <w:sz w:val="20"/>
        </w:rPr>
      </w:pPr>
      <w:r w:rsidRPr="002D3373">
        <w:rPr>
          <w:rFonts w:ascii="Barlow" w:hAnsi="Barlow"/>
          <w:sz w:val="20"/>
        </w:rPr>
        <w:t>8140 DEVENGADO</w:t>
      </w:r>
    </w:p>
    <w:p w:rsidR="00BE178A" w:rsidRPr="002D3373" w:rsidRDefault="00BE178A" w:rsidP="00E4479B">
      <w:pPr>
        <w:pStyle w:val="Texto"/>
        <w:spacing w:after="0" w:line="240" w:lineRule="exact"/>
        <w:ind w:left="2160" w:hanging="540"/>
        <w:rPr>
          <w:rFonts w:ascii="Barlow" w:hAnsi="Barlow"/>
          <w:sz w:val="20"/>
        </w:rPr>
      </w:pPr>
      <w:r w:rsidRPr="002D3373">
        <w:rPr>
          <w:rFonts w:ascii="Barlow" w:hAnsi="Barlow"/>
          <w:sz w:val="20"/>
        </w:rPr>
        <w:t>8150 RECAUDADO</w:t>
      </w:r>
    </w:p>
    <w:p w:rsidR="00BE178A" w:rsidRPr="002D3373" w:rsidRDefault="00BE178A" w:rsidP="00E4479B">
      <w:pPr>
        <w:pStyle w:val="Texto"/>
        <w:spacing w:after="0" w:line="240" w:lineRule="exact"/>
        <w:ind w:left="2160" w:hanging="540"/>
        <w:rPr>
          <w:rFonts w:ascii="Barlow" w:hAnsi="Barlow"/>
          <w:sz w:val="20"/>
        </w:rPr>
      </w:pPr>
    </w:p>
    <w:p w:rsidR="00CA0888" w:rsidRDefault="00CA0888" w:rsidP="00BE178A">
      <w:pPr>
        <w:pStyle w:val="Texto"/>
        <w:spacing w:after="0" w:line="240" w:lineRule="exact"/>
        <w:ind w:firstLine="0"/>
        <w:rPr>
          <w:rFonts w:ascii="Barlow" w:hAnsi="Barlow"/>
          <w:sz w:val="20"/>
        </w:rPr>
      </w:pPr>
    </w:p>
    <w:p w:rsidR="00CA0888" w:rsidRDefault="00CA0888" w:rsidP="00BE178A">
      <w:pPr>
        <w:pStyle w:val="Texto"/>
        <w:spacing w:after="0" w:line="240" w:lineRule="exact"/>
        <w:ind w:firstLine="0"/>
        <w:rPr>
          <w:rFonts w:ascii="Barlow" w:hAnsi="Barlow"/>
          <w:sz w:val="20"/>
        </w:rPr>
      </w:pPr>
    </w:p>
    <w:p w:rsidR="00BE178A" w:rsidRPr="002D3373" w:rsidRDefault="00BE178A" w:rsidP="00BE178A">
      <w:pPr>
        <w:pStyle w:val="Texto"/>
        <w:spacing w:after="0" w:line="240" w:lineRule="exact"/>
        <w:ind w:firstLine="0"/>
        <w:rPr>
          <w:rFonts w:ascii="Barlow" w:hAnsi="Barlow"/>
          <w:sz w:val="20"/>
        </w:rPr>
      </w:pPr>
      <w:r w:rsidRPr="002D3373">
        <w:rPr>
          <w:rFonts w:ascii="Barlow" w:hAnsi="Barlow"/>
          <w:sz w:val="20"/>
        </w:rPr>
        <w:lastRenderedPageBreak/>
        <w:t>A cada cuenta 4000, le corresponde una cuenta CRI: Cuenta por Rubro de Ingreso.</w:t>
      </w:r>
    </w:p>
    <w:p w:rsidR="00BE178A" w:rsidRPr="002D3373" w:rsidRDefault="00E4479B" w:rsidP="00E4479B">
      <w:pPr>
        <w:pStyle w:val="Texto"/>
        <w:spacing w:after="0" w:line="240" w:lineRule="exact"/>
        <w:ind w:left="2160" w:hanging="540"/>
        <w:rPr>
          <w:rFonts w:ascii="Barlow" w:hAnsi="Barlow"/>
          <w:sz w:val="20"/>
        </w:rPr>
      </w:pPr>
      <w:r w:rsidRPr="002D3373">
        <w:rPr>
          <w:rFonts w:ascii="Barlow" w:hAnsi="Barlow"/>
          <w:sz w:val="20"/>
        </w:rPr>
        <w:tab/>
        <w:t>Cuentas de egresos</w:t>
      </w:r>
    </w:p>
    <w:p w:rsidR="00BE178A" w:rsidRPr="002D3373" w:rsidRDefault="00BE178A" w:rsidP="00E4479B">
      <w:pPr>
        <w:pStyle w:val="Texto"/>
        <w:spacing w:after="0" w:line="240" w:lineRule="exact"/>
        <w:ind w:left="2160" w:hanging="540"/>
        <w:rPr>
          <w:rFonts w:ascii="Barlow" w:hAnsi="Barlow"/>
          <w:sz w:val="20"/>
        </w:rPr>
      </w:pPr>
      <w:r w:rsidRPr="002D3373">
        <w:rPr>
          <w:rFonts w:ascii="Barlow" w:hAnsi="Barlow"/>
          <w:sz w:val="20"/>
        </w:rPr>
        <w:t>8200 EGRESOS</w:t>
      </w:r>
    </w:p>
    <w:p w:rsidR="00BE178A" w:rsidRPr="002D3373" w:rsidRDefault="00BE178A" w:rsidP="00E4479B">
      <w:pPr>
        <w:pStyle w:val="Texto"/>
        <w:spacing w:after="0" w:line="240" w:lineRule="exact"/>
        <w:ind w:left="2160" w:hanging="540"/>
        <w:rPr>
          <w:rFonts w:ascii="Barlow" w:hAnsi="Barlow"/>
          <w:sz w:val="20"/>
        </w:rPr>
      </w:pPr>
      <w:r w:rsidRPr="002D3373">
        <w:rPr>
          <w:rFonts w:ascii="Barlow" w:hAnsi="Barlow"/>
          <w:sz w:val="20"/>
        </w:rPr>
        <w:t>8210 APROBADO</w:t>
      </w:r>
    </w:p>
    <w:p w:rsidR="00BE178A" w:rsidRPr="002D3373" w:rsidRDefault="00BE178A" w:rsidP="00E4479B">
      <w:pPr>
        <w:pStyle w:val="Texto"/>
        <w:spacing w:after="0" w:line="240" w:lineRule="exact"/>
        <w:ind w:left="2160" w:hanging="540"/>
        <w:rPr>
          <w:rFonts w:ascii="Barlow" w:hAnsi="Barlow"/>
          <w:sz w:val="20"/>
        </w:rPr>
      </w:pPr>
      <w:r w:rsidRPr="002D3373">
        <w:rPr>
          <w:rFonts w:ascii="Barlow" w:hAnsi="Barlow"/>
          <w:sz w:val="20"/>
        </w:rPr>
        <w:t>8230 MODIFICADO</w:t>
      </w:r>
    </w:p>
    <w:p w:rsidR="00BE178A" w:rsidRPr="002D3373" w:rsidRDefault="00BE178A" w:rsidP="00E4479B">
      <w:pPr>
        <w:pStyle w:val="Texto"/>
        <w:spacing w:after="0" w:line="240" w:lineRule="exact"/>
        <w:ind w:left="2160" w:hanging="540"/>
        <w:rPr>
          <w:rFonts w:ascii="Barlow" w:hAnsi="Barlow"/>
          <w:sz w:val="20"/>
        </w:rPr>
      </w:pPr>
      <w:r w:rsidRPr="002D3373">
        <w:rPr>
          <w:rFonts w:ascii="Barlow" w:hAnsi="Barlow"/>
          <w:sz w:val="20"/>
        </w:rPr>
        <w:t>8240 COMPROMETIDO</w:t>
      </w:r>
    </w:p>
    <w:p w:rsidR="00BE178A" w:rsidRPr="002D3373" w:rsidRDefault="00BE178A" w:rsidP="00E4479B">
      <w:pPr>
        <w:pStyle w:val="Texto"/>
        <w:spacing w:after="0" w:line="240" w:lineRule="exact"/>
        <w:ind w:left="2160" w:hanging="540"/>
        <w:rPr>
          <w:rFonts w:ascii="Barlow" w:hAnsi="Barlow"/>
          <w:sz w:val="20"/>
        </w:rPr>
      </w:pPr>
      <w:r w:rsidRPr="002D3373">
        <w:rPr>
          <w:rFonts w:ascii="Barlow" w:hAnsi="Barlow"/>
          <w:sz w:val="20"/>
        </w:rPr>
        <w:t>8250 DEVENGADO</w:t>
      </w:r>
    </w:p>
    <w:p w:rsidR="00BE178A" w:rsidRPr="002D3373" w:rsidRDefault="00BE178A" w:rsidP="00E4479B">
      <w:pPr>
        <w:pStyle w:val="Texto"/>
        <w:spacing w:after="0" w:line="240" w:lineRule="exact"/>
        <w:ind w:left="2160" w:hanging="540"/>
        <w:rPr>
          <w:rFonts w:ascii="Barlow" w:hAnsi="Barlow"/>
          <w:sz w:val="20"/>
        </w:rPr>
      </w:pPr>
      <w:r w:rsidRPr="002D3373">
        <w:rPr>
          <w:rFonts w:ascii="Barlow" w:hAnsi="Barlow"/>
          <w:sz w:val="20"/>
        </w:rPr>
        <w:t>8260 EJERCIDO</w:t>
      </w:r>
    </w:p>
    <w:p w:rsidR="00BE178A" w:rsidRPr="002D3373" w:rsidRDefault="00BE178A" w:rsidP="00E4479B">
      <w:pPr>
        <w:pStyle w:val="Texto"/>
        <w:spacing w:after="0" w:line="240" w:lineRule="exact"/>
        <w:ind w:left="2160" w:hanging="540"/>
        <w:rPr>
          <w:rFonts w:ascii="Barlow" w:hAnsi="Barlow"/>
          <w:sz w:val="20"/>
        </w:rPr>
      </w:pPr>
      <w:r w:rsidRPr="002D3373">
        <w:rPr>
          <w:rFonts w:ascii="Barlow" w:hAnsi="Barlow"/>
          <w:sz w:val="20"/>
        </w:rPr>
        <w:t>8270 PAGADO</w:t>
      </w:r>
    </w:p>
    <w:p w:rsidR="00BE178A" w:rsidRPr="002D3373" w:rsidRDefault="00BE178A" w:rsidP="00E4479B">
      <w:pPr>
        <w:pStyle w:val="Texto"/>
        <w:spacing w:after="0" w:line="240" w:lineRule="exact"/>
        <w:ind w:left="2160" w:hanging="540"/>
        <w:rPr>
          <w:rFonts w:ascii="Barlow" w:hAnsi="Barlow"/>
          <w:sz w:val="20"/>
        </w:rPr>
      </w:pPr>
    </w:p>
    <w:p w:rsidR="00E4479B" w:rsidRPr="002D3373" w:rsidRDefault="00BE178A" w:rsidP="00A26735">
      <w:pPr>
        <w:pStyle w:val="Texto"/>
        <w:spacing w:after="0" w:line="240" w:lineRule="exact"/>
        <w:ind w:firstLine="0"/>
        <w:rPr>
          <w:rFonts w:ascii="Barlow" w:hAnsi="Barlow"/>
          <w:sz w:val="20"/>
        </w:rPr>
      </w:pPr>
      <w:r w:rsidRPr="002D3373">
        <w:rPr>
          <w:rFonts w:ascii="Barlow" w:hAnsi="Barlow"/>
          <w:sz w:val="20"/>
        </w:rPr>
        <w:t>A cada cuenta de egresos, le corresponde una cuenta presupuestal de los 7 momentos contables señalados.</w:t>
      </w:r>
    </w:p>
    <w:p w:rsidR="00A26735" w:rsidRPr="002D3373" w:rsidRDefault="00A26735" w:rsidP="00A26735">
      <w:pPr>
        <w:pStyle w:val="Texto"/>
        <w:spacing w:after="0" w:line="240" w:lineRule="exact"/>
        <w:ind w:firstLine="0"/>
        <w:rPr>
          <w:rFonts w:ascii="Barlow" w:hAnsi="Barlow"/>
          <w:sz w:val="20"/>
        </w:rPr>
      </w:pPr>
    </w:p>
    <w:p w:rsidR="00A26735" w:rsidRPr="002D3373" w:rsidRDefault="003E198A" w:rsidP="003E198A">
      <w:pPr>
        <w:pStyle w:val="Texto"/>
        <w:spacing w:after="0" w:line="240" w:lineRule="exact"/>
        <w:ind w:firstLine="0"/>
        <w:jc w:val="center"/>
        <w:rPr>
          <w:rFonts w:ascii="Barlow" w:hAnsi="Barlow"/>
          <w:b/>
          <w:sz w:val="20"/>
          <w:lang w:val="es-MX"/>
        </w:rPr>
      </w:pPr>
      <w:r w:rsidRPr="002D3373">
        <w:rPr>
          <w:rFonts w:ascii="Barlow" w:hAnsi="Barlow"/>
          <w:b/>
          <w:sz w:val="20"/>
          <w:lang w:val="es-MX"/>
        </w:rPr>
        <w:t xml:space="preserve">c) </w:t>
      </w:r>
      <w:r w:rsidR="00A26735" w:rsidRPr="002D3373">
        <w:rPr>
          <w:rFonts w:ascii="Barlow" w:hAnsi="Barlow"/>
          <w:b/>
          <w:sz w:val="20"/>
          <w:lang w:val="es-MX"/>
        </w:rPr>
        <w:t>NOTAS DE GESTIÓN ADMINISTRATIVA</w:t>
      </w:r>
    </w:p>
    <w:p w:rsidR="00A26735" w:rsidRPr="002D3373" w:rsidRDefault="00A26735" w:rsidP="00A26735">
      <w:pPr>
        <w:pStyle w:val="Texto"/>
        <w:spacing w:after="0" w:line="240" w:lineRule="exact"/>
        <w:ind w:firstLine="0"/>
        <w:jc w:val="left"/>
        <w:rPr>
          <w:rFonts w:ascii="Barlow" w:hAnsi="Barlow"/>
          <w:b/>
          <w:sz w:val="20"/>
          <w:lang w:val="es-MX"/>
        </w:rPr>
      </w:pPr>
    </w:p>
    <w:p w:rsidR="00A26735" w:rsidRPr="002D3373" w:rsidRDefault="00A26735" w:rsidP="00A26735">
      <w:pPr>
        <w:pStyle w:val="Texto"/>
        <w:spacing w:after="0" w:line="240" w:lineRule="exact"/>
        <w:rPr>
          <w:rFonts w:ascii="Barlow" w:hAnsi="Barlow"/>
          <w:b/>
          <w:sz w:val="20"/>
        </w:rPr>
      </w:pPr>
      <w:r w:rsidRPr="002D3373">
        <w:rPr>
          <w:rFonts w:ascii="Barlow" w:hAnsi="Barlow"/>
          <w:b/>
          <w:sz w:val="20"/>
          <w:lang w:val="es-MX"/>
        </w:rPr>
        <w:t>1.</w:t>
      </w:r>
      <w:r w:rsidRPr="002D3373">
        <w:rPr>
          <w:rFonts w:ascii="Barlow" w:hAnsi="Barlow"/>
          <w:b/>
          <w:sz w:val="20"/>
          <w:lang w:val="es-MX"/>
        </w:rPr>
        <w:tab/>
        <w:t>Introducción</w:t>
      </w:r>
    </w:p>
    <w:p w:rsidR="00A26735" w:rsidRPr="002D3373" w:rsidRDefault="00A26735" w:rsidP="00A26735">
      <w:pPr>
        <w:pStyle w:val="Texto"/>
        <w:spacing w:after="0" w:line="240" w:lineRule="exact"/>
        <w:rPr>
          <w:rFonts w:ascii="Barlow" w:hAnsi="Barlow"/>
          <w:sz w:val="20"/>
        </w:rPr>
      </w:pPr>
      <w:r w:rsidRPr="002D3373">
        <w:rPr>
          <w:rFonts w:ascii="Barlow" w:hAnsi="Barlow"/>
          <w:sz w:val="20"/>
        </w:rPr>
        <w:t>Los Estados Financieros de La Junta de Electrificación de Yucatán, proveen de información financiera a los principales usuarios de la misma, como son: La Secretaría de Administración y Finanzas, el Congreso del Estado y los ciudadanos.</w:t>
      </w:r>
    </w:p>
    <w:p w:rsidR="00A26735" w:rsidRPr="002D3373" w:rsidRDefault="00A26735" w:rsidP="00A26735">
      <w:pPr>
        <w:pStyle w:val="Texto"/>
        <w:spacing w:after="0" w:line="240" w:lineRule="exact"/>
        <w:rPr>
          <w:rFonts w:ascii="Barlow" w:hAnsi="Barlow"/>
          <w:sz w:val="20"/>
        </w:rPr>
      </w:pPr>
    </w:p>
    <w:p w:rsidR="00A26735" w:rsidRPr="002D3373" w:rsidRDefault="00A26735" w:rsidP="00A26735">
      <w:pPr>
        <w:pStyle w:val="Texto"/>
        <w:spacing w:after="0" w:line="240" w:lineRule="exact"/>
        <w:rPr>
          <w:rFonts w:ascii="Barlow" w:hAnsi="Barlow"/>
          <w:sz w:val="20"/>
        </w:rPr>
      </w:pPr>
      <w:r w:rsidRPr="002D3373">
        <w:rPr>
          <w:rFonts w:ascii="Barlow" w:hAnsi="Barlow"/>
          <w:sz w:val="20"/>
        </w:rPr>
        <w:t>El aspecto económico-financiero más relevante que influye en las decisiones del período que se informa, es que la entidad administra recursos financieros provenientes del Presupuesto de Egresos del Estado, por lo que la aplicación y ejercicio de los mismos se apega a los lineamientos públicos emitidos por las normativas tales como la Secretaría de Administración y Finanzas, la Secretaría de la Contraloría, la Auditoría Superior del Estado y la Auditoría Superior de la Federación quienes durante el ejercicio y con posterioridad se cercioran de su cumplimiento.</w:t>
      </w:r>
    </w:p>
    <w:p w:rsidR="00A26735" w:rsidRPr="002D3373" w:rsidRDefault="00A26735" w:rsidP="00A26735">
      <w:pPr>
        <w:pStyle w:val="Texto"/>
        <w:spacing w:after="0" w:line="240" w:lineRule="exact"/>
        <w:rPr>
          <w:rFonts w:ascii="Barlow" w:hAnsi="Barlow"/>
          <w:sz w:val="20"/>
        </w:rPr>
      </w:pPr>
    </w:p>
    <w:p w:rsidR="00A26735" w:rsidRPr="002D3373" w:rsidRDefault="00A26735" w:rsidP="00A26735">
      <w:pPr>
        <w:pStyle w:val="Texto"/>
        <w:spacing w:after="0" w:line="240" w:lineRule="exact"/>
        <w:rPr>
          <w:rFonts w:ascii="Barlow" w:hAnsi="Barlow"/>
          <w:sz w:val="20"/>
        </w:rPr>
      </w:pPr>
      <w:r w:rsidRPr="002D3373">
        <w:rPr>
          <w:rFonts w:ascii="Barlow" w:hAnsi="Barlow"/>
          <w:sz w:val="20"/>
        </w:rPr>
        <w:t xml:space="preserve">La toma de decisiones respecto a </w:t>
      </w:r>
    </w:p>
    <w:p w:rsidR="00A26735" w:rsidRPr="002D3373" w:rsidRDefault="00A26735" w:rsidP="00A26735">
      <w:pPr>
        <w:pStyle w:val="Texto"/>
        <w:spacing w:after="0" w:line="240" w:lineRule="exact"/>
        <w:rPr>
          <w:rFonts w:ascii="Barlow" w:hAnsi="Barlow"/>
          <w:sz w:val="20"/>
        </w:rPr>
      </w:pPr>
    </w:p>
    <w:p w:rsidR="00A26735" w:rsidRPr="002D3373" w:rsidRDefault="00A26735" w:rsidP="00A26735">
      <w:pPr>
        <w:pStyle w:val="Texto"/>
        <w:spacing w:after="0" w:line="240" w:lineRule="exact"/>
        <w:rPr>
          <w:rFonts w:ascii="Barlow" w:hAnsi="Barlow"/>
          <w:b/>
          <w:sz w:val="20"/>
          <w:lang w:val="es-MX"/>
        </w:rPr>
      </w:pPr>
      <w:r w:rsidRPr="002D3373">
        <w:rPr>
          <w:rFonts w:ascii="Barlow" w:hAnsi="Barlow"/>
          <w:b/>
          <w:sz w:val="20"/>
          <w:lang w:val="es-MX"/>
        </w:rPr>
        <w:t>2.</w:t>
      </w:r>
      <w:r w:rsidRPr="002D3373">
        <w:rPr>
          <w:rFonts w:ascii="Barlow" w:hAnsi="Barlow"/>
          <w:b/>
          <w:sz w:val="20"/>
          <w:lang w:val="es-MX"/>
        </w:rPr>
        <w:tab/>
        <w:t>Panorama Económico y Financiero</w:t>
      </w:r>
    </w:p>
    <w:p w:rsidR="00A26735" w:rsidRPr="002D3373" w:rsidRDefault="00A26735" w:rsidP="00A26735">
      <w:pPr>
        <w:pStyle w:val="Texto"/>
        <w:spacing w:after="0" w:line="240" w:lineRule="exact"/>
        <w:rPr>
          <w:rFonts w:ascii="Barlow" w:hAnsi="Barlow"/>
          <w:sz w:val="20"/>
        </w:rPr>
      </w:pPr>
      <w:r w:rsidRPr="002D3373">
        <w:rPr>
          <w:rFonts w:ascii="Barlow" w:hAnsi="Barlow"/>
          <w:sz w:val="20"/>
        </w:rPr>
        <w:t>Las principales condiciones económico- financieras bajo las cuales La Junta estuvo operando y que influyeron en la toma de decisiones de la administración tanto a nivel local como federal has sido austeras en el sentido que la entidad ha podido ejercer recursos para localidades con alto y muy alto grado de marginación, entre 50 y 15 mil habitantes y con al menos el 40% de maya hablantes en la atención para cubrir el rezago eléctrico, lo cual es prioritario y muy importante, pero dejando de lado a personas que requieren el mismo servicio de energía eléctrica, que se encuentran en localidades urbanas no calificadas como marginadas y sin las características en número de habitantes y maya hablantes, como los casos de las personas ubicadas en localidades con zonas productivas.</w:t>
      </w:r>
    </w:p>
    <w:p w:rsidR="00A26735" w:rsidRPr="002D3373" w:rsidRDefault="00A26735" w:rsidP="00A26735">
      <w:pPr>
        <w:pStyle w:val="Texto"/>
        <w:spacing w:after="0" w:line="240" w:lineRule="exact"/>
        <w:rPr>
          <w:rFonts w:ascii="Barlow" w:hAnsi="Barlow"/>
          <w:sz w:val="20"/>
        </w:rPr>
      </w:pPr>
    </w:p>
    <w:p w:rsidR="00A26735" w:rsidRPr="002D3373" w:rsidRDefault="00A26735" w:rsidP="00A26735">
      <w:pPr>
        <w:pStyle w:val="Texto"/>
        <w:spacing w:after="0" w:line="240" w:lineRule="exact"/>
        <w:rPr>
          <w:rFonts w:ascii="Barlow" w:hAnsi="Barlow"/>
          <w:b/>
          <w:sz w:val="20"/>
          <w:lang w:val="es-MX"/>
        </w:rPr>
      </w:pPr>
      <w:r w:rsidRPr="002D3373">
        <w:rPr>
          <w:rFonts w:ascii="Barlow" w:hAnsi="Barlow"/>
          <w:b/>
          <w:sz w:val="20"/>
          <w:lang w:val="es-MX"/>
        </w:rPr>
        <w:t>3.</w:t>
      </w:r>
      <w:r w:rsidRPr="002D3373">
        <w:rPr>
          <w:rFonts w:ascii="Barlow" w:hAnsi="Barlow"/>
          <w:b/>
          <w:sz w:val="20"/>
          <w:lang w:val="es-MX"/>
        </w:rPr>
        <w:tab/>
        <w:t>Autorización e Historia</w:t>
      </w:r>
    </w:p>
    <w:p w:rsidR="00A26735" w:rsidRPr="002D3373" w:rsidRDefault="00A26735" w:rsidP="00A26735">
      <w:pPr>
        <w:pStyle w:val="INCISO"/>
        <w:spacing w:after="0" w:line="240" w:lineRule="exact"/>
        <w:ind w:left="709" w:firstLine="11"/>
        <w:rPr>
          <w:rFonts w:ascii="Barlow" w:hAnsi="Barlow"/>
          <w:sz w:val="20"/>
          <w:szCs w:val="20"/>
        </w:rPr>
      </w:pPr>
      <w:r w:rsidRPr="002D3373">
        <w:rPr>
          <w:rFonts w:ascii="Barlow" w:hAnsi="Barlow"/>
          <w:sz w:val="20"/>
          <w:szCs w:val="20"/>
        </w:rPr>
        <w:t>La Junta de Electrificación de Yucatán (JEDEY) fue creada el 12 de agosto de 2003, conforme se indica en su decreto de creación número 298 con la misma fecha, es un Organismo Público Descentralizado del Gobierno del Estado de Yucatán con personalidad jurídica y patrimonio propio, con domicilio en la ciudad de Mérida, Yucatán, cuyo objetivo es llevar a cabo acciones relativas a la planeación, programación, presupuestación, ejecución, modernización, conservación y mantenimiento de la infraestructura eléctrica en el Estado de Yucatán, derivada de los programas convenidos.</w:t>
      </w:r>
    </w:p>
    <w:p w:rsidR="00A26735" w:rsidRPr="002D3373" w:rsidRDefault="00A26735" w:rsidP="00A26735">
      <w:pPr>
        <w:pStyle w:val="INCISO"/>
        <w:spacing w:after="0" w:line="240" w:lineRule="exact"/>
        <w:rPr>
          <w:rFonts w:ascii="Barlow" w:hAnsi="Barlow"/>
          <w:sz w:val="20"/>
          <w:szCs w:val="20"/>
        </w:rPr>
      </w:pPr>
    </w:p>
    <w:p w:rsidR="00A26735" w:rsidRPr="002D3373" w:rsidRDefault="00A26735" w:rsidP="00A26735">
      <w:pPr>
        <w:pStyle w:val="Texto"/>
        <w:spacing w:after="0" w:line="240" w:lineRule="exact"/>
        <w:rPr>
          <w:rFonts w:ascii="Barlow" w:hAnsi="Barlow"/>
          <w:b/>
          <w:sz w:val="20"/>
          <w:lang w:val="es-MX"/>
        </w:rPr>
      </w:pPr>
      <w:r w:rsidRPr="002D3373">
        <w:rPr>
          <w:rFonts w:ascii="Barlow" w:hAnsi="Barlow"/>
          <w:b/>
          <w:sz w:val="20"/>
          <w:lang w:val="es-MX"/>
        </w:rPr>
        <w:t>4.</w:t>
      </w:r>
      <w:r w:rsidRPr="002D3373">
        <w:rPr>
          <w:rFonts w:ascii="Barlow" w:hAnsi="Barlow"/>
          <w:b/>
          <w:sz w:val="20"/>
          <w:lang w:val="es-MX"/>
        </w:rPr>
        <w:tab/>
        <w:t>Organización y Objeto Social</w:t>
      </w:r>
    </w:p>
    <w:p w:rsidR="00A26735" w:rsidRPr="002D3373" w:rsidRDefault="00A26735" w:rsidP="00A26735">
      <w:pPr>
        <w:pStyle w:val="INCISO"/>
        <w:spacing w:after="0" w:line="240" w:lineRule="exact"/>
        <w:ind w:left="709" w:firstLine="0"/>
        <w:rPr>
          <w:rFonts w:ascii="Barlow" w:hAnsi="Barlow"/>
          <w:sz w:val="20"/>
          <w:szCs w:val="20"/>
        </w:rPr>
      </w:pPr>
      <w:r w:rsidRPr="002D3373">
        <w:rPr>
          <w:rFonts w:ascii="Barlow" w:hAnsi="Barlow"/>
          <w:sz w:val="20"/>
          <w:szCs w:val="20"/>
        </w:rPr>
        <w:t>Su principal actividad ha sido, desde su creación, la ejecución de obras eléctricas en el Estado de Yucatán, principalmente a localidades de alto y muy alto grado de marginación, con características de población entre 50 y 15 mil habitantes y con al menos el 40% de la población maya hablantes.</w:t>
      </w:r>
    </w:p>
    <w:p w:rsidR="00A26735" w:rsidRPr="002D3373" w:rsidRDefault="00A26735" w:rsidP="00A26735">
      <w:pPr>
        <w:pStyle w:val="INCISO"/>
        <w:spacing w:after="0" w:line="240" w:lineRule="exact"/>
        <w:ind w:left="709" w:firstLine="0"/>
        <w:rPr>
          <w:rFonts w:ascii="Barlow" w:hAnsi="Barlow"/>
          <w:sz w:val="20"/>
          <w:szCs w:val="20"/>
        </w:rPr>
      </w:pPr>
    </w:p>
    <w:p w:rsidR="00A26735" w:rsidRPr="002D3373" w:rsidRDefault="00A26735" w:rsidP="00A26735">
      <w:pPr>
        <w:pStyle w:val="INCISO"/>
        <w:spacing w:after="0" w:line="240" w:lineRule="exact"/>
        <w:rPr>
          <w:rFonts w:ascii="Barlow" w:hAnsi="Barlow"/>
          <w:sz w:val="20"/>
          <w:szCs w:val="20"/>
        </w:rPr>
      </w:pPr>
      <w:r w:rsidRPr="002D3373">
        <w:rPr>
          <w:rFonts w:ascii="Barlow" w:hAnsi="Barlow"/>
          <w:sz w:val="20"/>
          <w:szCs w:val="20"/>
        </w:rPr>
        <w:t>El ejercicio fiscal coincide con el año de calendario, del 1 de enero al 31 de diciembre de cada año.</w:t>
      </w:r>
    </w:p>
    <w:p w:rsidR="00A26735" w:rsidRPr="002D3373" w:rsidRDefault="00A26735" w:rsidP="00A26735">
      <w:pPr>
        <w:pStyle w:val="INCISO"/>
        <w:spacing w:after="0" w:line="240" w:lineRule="exact"/>
        <w:ind w:left="709" w:firstLine="0"/>
        <w:rPr>
          <w:rFonts w:ascii="Barlow" w:hAnsi="Barlow"/>
          <w:sz w:val="20"/>
          <w:szCs w:val="20"/>
        </w:rPr>
      </w:pPr>
    </w:p>
    <w:p w:rsidR="00A26735" w:rsidRPr="002D3373" w:rsidRDefault="00A26735" w:rsidP="00A26735">
      <w:pPr>
        <w:pStyle w:val="INCISO"/>
        <w:spacing w:after="0" w:line="240" w:lineRule="exact"/>
        <w:ind w:left="709" w:firstLine="0"/>
        <w:rPr>
          <w:rFonts w:ascii="Barlow" w:hAnsi="Barlow"/>
          <w:sz w:val="20"/>
          <w:szCs w:val="20"/>
        </w:rPr>
      </w:pPr>
      <w:r w:rsidRPr="002D3373">
        <w:rPr>
          <w:rFonts w:ascii="Barlow" w:hAnsi="Barlow"/>
          <w:sz w:val="20"/>
          <w:szCs w:val="20"/>
        </w:rPr>
        <w:t>La Entidad está obligada a efectuar retención del Impuesto sobre la Renta a sus empleados de base y por honorarios, retenciones y pago de contribuciones conforme lo indica la Ley de los trabajadores al Servicio del Estado: al Instituto de Seguridad Social de los trabajadores del Estado de Yucatán (ISSTEY), no es contribuyente de IVA, por lo que el pago de este concepto implica un gasto para la JEDEY.</w:t>
      </w:r>
    </w:p>
    <w:p w:rsidR="00A26735" w:rsidRPr="002D3373" w:rsidRDefault="00A26735" w:rsidP="00A26735">
      <w:pPr>
        <w:pStyle w:val="INCISO"/>
        <w:spacing w:after="0" w:line="240" w:lineRule="exact"/>
        <w:ind w:left="709" w:firstLine="0"/>
        <w:rPr>
          <w:rFonts w:ascii="Barlow" w:hAnsi="Barlow"/>
          <w:sz w:val="20"/>
          <w:szCs w:val="20"/>
        </w:rPr>
      </w:pPr>
    </w:p>
    <w:p w:rsidR="00A26735" w:rsidRPr="002D3373" w:rsidRDefault="00A26735" w:rsidP="00A26735">
      <w:pPr>
        <w:pStyle w:val="INCISO"/>
        <w:spacing w:after="0" w:line="240" w:lineRule="exact"/>
        <w:ind w:left="709" w:firstLine="0"/>
        <w:rPr>
          <w:rFonts w:ascii="Barlow" w:hAnsi="Barlow"/>
          <w:sz w:val="20"/>
          <w:szCs w:val="20"/>
        </w:rPr>
      </w:pPr>
      <w:r w:rsidRPr="002D3373">
        <w:rPr>
          <w:rFonts w:ascii="Barlow" w:hAnsi="Barlow"/>
          <w:sz w:val="20"/>
          <w:szCs w:val="20"/>
        </w:rPr>
        <w:t>La Estructura organizacional básica está compuesta por el Director General y tres Jefes de departamento: Administrativo, Técnico, Jurídico y cada departamento se integra con un equipo de trabajo que sostiene las labores operativas de la Entidad.</w:t>
      </w:r>
    </w:p>
    <w:p w:rsidR="00A26735" w:rsidRPr="002D3373" w:rsidRDefault="00A26735" w:rsidP="00A26735">
      <w:pPr>
        <w:pStyle w:val="INCISO"/>
        <w:spacing w:after="0" w:line="240" w:lineRule="exact"/>
        <w:ind w:left="709" w:firstLine="0"/>
        <w:rPr>
          <w:rFonts w:ascii="Barlow" w:hAnsi="Barlow"/>
          <w:sz w:val="20"/>
          <w:szCs w:val="20"/>
        </w:rPr>
      </w:pPr>
    </w:p>
    <w:p w:rsidR="00A26735" w:rsidRPr="002D3373" w:rsidRDefault="00A26735" w:rsidP="00A26735">
      <w:pPr>
        <w:pStyle w:val="INCISO"/>
        <w:spacing w:after="0" w:line="240" w:lineRule="exact"/>
        <w:ind w:left="709" w:firstLine="0"/>
        <w:rPr>
          <w:rFonts w:ascii="Barlow" w:hAnsi="Barlow"/>
          <w:b/>
          <w:sz w:val="20"/>
          <w:szCs w:val="20"/>
          <w:lang w:val="es-MX"/>
        </w:rPr>
      </w:pPr>
      <w:r w:rsidRPr="002D3373">
        <w:rPr>
          <w:rFonts w:ascii="Barlow" w:hAnsi="Barlow"/>
          <w:sz w:val="20"/>
          <w:szCs w:val="20"/>
        </w:rPr>
        <w:t>Presupuestalmente la JEDEY está asignada en el sector infraestructura encabezado por la Secretaría de Obras Públicas (SOP).</w:t>
      </w:r>
    </w:p>
    <w:p w:rsidR="00A26735" w:rsidRPr="002D3373" w:rsidRDefault="00A26735" w:rsidP="00A26735">
      <w:pPr>
        <w:pStyle w:val="Texto"/>
        <w:spacing w:after="0" w:line="240" w:lineRule="exact"/>
        <w:rPr>
          <w:rFonts w:ascii="Barlow" w:hAnsi="Barlow"/>
          <w:b/>
          <w:sz w:val="20"/>
          <w:lang w:val="es-MX"/>
        </w:rPr>
      </w:pPr>
    </w:p>
    <w:p w:rsidR="00A26735" w:rsidRPr="002D3373" w:rsidRDefault="00A26735" w:rsidP="00A26735">
      <w:pPr>
        <w:pStyle w:val="Texto"/>
        <w:spacing w:after="0" w:line="240" w:lineRule="exact"/>
        <w:rPr>
          <w:rFonts w:ascii="Barlow" w:hAnsi="Barlow"/>
          <w:b/>
          <w:sz w:val="20"/>
          <w:lang w:val="es-MX"/>
        </w:rPr>
      </w:pPr>
      <w:r w:rsidRPr="002D3373">
        <w:rPr>
          <w:rFonts w:ascii="Barlow" w:hAnsi="Barlow"/>
          <w:b/>
          <w:sz w:val="20"/>
          <w:lang w:val="es-MX"/>
        </w:rPr>
        <w:t>5.</w:t>
      </w:r>
      <w:r w:rsidRPr="002D3373">
        <w:rPr>
          <w:rFonts w:ascii="Barlow" w:hAnsi="Barlow"/>
          <w:b/>
          <w:sz w:val="20"/>
          <w:lang w:val="es-MX"/>
        </w:rPr>
        <w:tab/>
        <w:t>Bases de Preparación de los Estados Financieros</w:t>
      </w:r>
    </w:p>
    <w:p w:rsidR="00A26735" w:rsidRPr="002D3373" w:rsidRDefault="00A26735" w:rsidP="00A26735">
      <w:pPr>
        <w:pStyle w:val="Texto"/>
        <w:spacing w:after="0" w:line="240" w:lineRule="exact"/>
        <w:rPr>
          <w:rFonts w:ascii="Barlow" w:hAnsi="Barlow"/>
          <w:b/>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 xml:space="preserve">En la preparación del presente documento se ha observado la normatividad emitida por el Consejo Nacional de Armonización Contable “CONAC” y las disposiciones legales aplicables; para dar cumplimiento a lo que establece la Ley General de Contabilidad Gubernamental y con la normatividad emitida por el Consejo Nacional de Armonización Contable “CONAC”   </w:t>
      </w:r>
    </w:p>
    <w:p w:rsidR="00CA0888" w:rsidRDefault="00CA0888" w:rsidP="00A26735">
      <w:pPr>
        <w:pStyle w:val="Texto"/>
        <w:spacing w:after="0" w:line="240" w:lineRule="exact"/>
        <w:ind w:left="1069" w:firstLine="0"/>
        <w:rPr>
          <w:rFonts w:ascii="Barlow" w:hAnsi="Barlow"/>
          <w:sz w:val="20"/>
          <w:lang w:val="es-MX"/>
        </w:rPr>
      </w:pPr>
    </w:p>
    <w:p w:rsidR="00CA0888" w:rsidRDefault="00CA0888" w:rsidP="00A26735">
      <w:pPr>
        <w:pStyle w:val="Texto"/>
        <w:spacing w:after="0" w:line="240" w:lineRule="exact"/>
        <w:ind w:left="1069" w:firstLine="0"/>
        <w:rPr>
          <w:rFonts w:ascii="Barlow" w:hAnsi="Barlow"/>
          <w:sz w:val="20"/>
          <w:lang w:val="es-MX"/>
        </w:rPr>
      </w:pPr>
    </w:p>
    <w:p w:rsidR="00CA0888" w:rsidRDefault="00CA0888" w:rsidP="00A26735">
      <w:pPr>
        <w:pStyle w:val="Texto"/>
        <w:spacing w:after="0" w:line="240" w:lineRule="exact"/>
        <w:ind w:left="1069" w:firstLine="0"/>
        <w:rPr>
          <w:rFonts w:ascii="Barlow" w:hAnsi="Barlow"/>
          <w:sz w:val="20"/>
          <w:lang w:val="es-MX"/>
        </w:rPr>
      </w:pPr>
    </w:p>
    <w:p w:rsidR="00A26735" w:rsidRPr="002D3373" w:rsidRDefault="00A26735" w:rsidP="00A26735">
      <w:pPr>
        <w:pStyle w:val="Texto"/>
        <w:spacing w:after="0" w:line="240" w:lineRule="exact"/>
        <w:ind w:left="1069" w:firstLine="0"/>
        <w:rPr>
          <w:rFonts w:ascii="Barlow" w:hAnsi="Barlow"/>
          <w:sz w:val="20"/>
          <w:lang w:val="es-MX"/>
        </w:rPr>
      </w:pPr>
      <w:r w:rsidRPr="002D3373">
        <w:rPr>
          <w:rFonts w:ascii="Barlow" w:hAnsi="Barlow"/>
          <w:sz w:val="20"/>
          <w:lang w:val="es-MX"/>
        </w:rPr>
        <w:lastRenderedPageBreak/>
        <w:t xml:space="preserve">Los Estados Financieros están preparados con base a Principios de Contabilidad Gubernamental, los cuales en lo general son coincidentes con las Normas de Información Financiera Mexicanas emitidas por el Consejo Mexicano para la Investigación y Desarrollo de Normas de Información Financiera, A.C. (CINIF); excepto porque las cifras presentadas no reconocen los efectos de la inflación en la información financiera mediante reglas de valuación y preparación, contenidas en el quinto documento de adecuaciones modificado del boletín B-10, emitido por el Instituto Mexicano de Contadores Públicos A.C., y por consiguiente están preparados sobre la base de costos históricos. </w:t>
      </w:r>
    </w:p>
    <w:p w:rsidR="00A26735" w:rsidRPr="002D3373" w:rsidRDefault="00A26735" w:rsidP="00A26735">
      <w:pPr>
        <w:pStyle w:val="Texto"/>
        <w:spacing w:after="0" w:line="240" w:lineRule="exact"/>
        <w:ind w:left="1069" w:firstLine="0"/>
        <w:rPr>
          <w:rFonts w:ascii="Barlow" w:hAnsi="Barlow"/>
          <w:sz w:val="20"/>
          <w:lang w:val="es-MX"/>
        </w:rPr>
      </w:pPr>
    </w:p>
    <w:p w:rsidR="00A26735" w:rsidRPr="002D3373" w:rsidRDefault="00A26735" w:rsidP="00A26735">
      <w:pPr>
        <w:pStyle w:val="Texto"/>
        <w:spacing w:after="0" w:line="240" w:lineRule="exact"/>
        <w:ind w:left="1069" w:firstLine="0"/>
        <w:rPr>
          <w:rFonts w:ascii="Barlow" w:hAnsi="Barlow"/>
          <w:sz w:val="20"/>
          <w:lang w:val="es-MX"/>
        </w:rPr>
      </w:pPr>
    </w:p>
    <w:p w:rsidR="00A26735" w:rsidRPr="002D3373" w:rsidRDefault="00A26735" w:rsidP="00A26735">
      <w:pPr>
        <w:pStyle w:val="Texto"/>
        <w:spacing w:after="0" w:line="240" w:lineRule="exact"/>
        <w:ind w:left="1069" w:firstLine="0"/>
        <w:rPr>
          <w:rFonts w:ascii="Barlow" w:hAnsi="Barlow"/>
          <w:sz w:val="20"/>
          <w:lang w:val="es-MX"/>
        </w:rPr>
      </w:pPr>
    </w:p>
    <w:p w:rsidR="00A26735" w:rsidRPr="002D3373" w:rsidRDefault="00A26735" w:rsidP="00A26735">
      <w:pPr>
        <w:pStyle w:val="Texto"/>
        <w:spacing w:after="0" w:line="240" w:lineRule="exact"/>
        <w:ind w:left="1069" w:firstLine="0"/>
        <w:rPr>
          <w:rFonts w:ascii="Barlow" w:hAnsi="Barlow"/>
          <w:sz w:val="20"/>
          <w:lang w:val="es-MX"/>
        </w:rPr>
      </w:pPr>
    </w:p>
    <w:p w:rsidR="00A26735" w:rsidRPr="002D3373" w:rsidRDefault="00A26735" w:rsidP="00A26735">
      <w:pPr>
        <w:pStyle w:val="Texto"/>
        <w:spacing w:after="0" w:line="240" w:lineRule="exact"/>
        <w:ind w:left="1069" w:firstLine="0"/>
        <w:rPr>
          <w:rFonts w:ascii="Barlow" w:hAnsi="Barlow"/>
          <w:sz w:val="20"/>
          <w:lang w:val="es-MX"/>
        </w:rPr>
      </w:pPr>
    </w:p>
    <w:p w:rsidR="00A26735" w:rsidRPr="002D3373" w:rsidRDefault="00A26735" w:rsidP="00677AAE">
      <w:pPr>
        <w:pStyle w:val="Texto"/>
        <w:numPr>
          <w:ilvl w:val="0"/>
          <w:numId w:val="12"/>
        </w:numPr>
        <w:spacing w:after="0" w:line="240" w:lineRule="exact"/>
        <w:rPr>
          <w:rFonts w:ascii="Barlow" w:hAnsi="Barlow"/>
          <w:b/>
          <w:sz w:val="20"/>
          <w:lang w:val="es-MX"/>
        </w:rPr>
      </w:pPr>
      <w:r w:rsidRPr="002D3373">
        <w:rPr>
          <w:rFonts w:ascii="Barlow" w:hAnsi="Barlow"/>
          <w:b/>
          <w:sz w:val="20"/>
          <w:lang w:val="es-MX"/>
        </w:rPr>
        <w:t>Políticas de Contabilidad Significativas</w:t>
      </w:r>
    </w:p>
    <w:p w:rsidR="00A26735" w:rsidRPr="002D3373" w:rsidRDefault="00A26735" w:rsidP="00A26735">
      <w:pPr>
        <w:pStyle w:val="Texto"/>
        <w:spacing w:after="0" w:line="240" w:lineRule="exact"/>
        <w:rPr>
          <w:rFonts w:ascii="Barlow" w:hAnsi="Barlow"/>
          <w:b/>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 xml:space="preserve">Los estados financieros que se acompañan fueron preparados de conformidad con disposiciones en materia de información financiera establecidas en la Ley General de Contabilidad Gubernamental, en los Postulados Básicos de Contabilidad Gubernamental, en las Normas Generales y Específicas de </w:t>
      </w: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Información Financiera Gubernamental para el Sector Paraestatal emitidas por la Unidad de Contabilidad Gubernamental e Informes sobre la Gestión Pública (UGG) de la Secretaría de Hacienda y Crédito Público (SHCP) y en las Normas de Información Financiera emitidas por el Consejo Mexicano de Normas de Información Financiera, A.C., que son aplicadas de manera supletoria. A continuación se resumen las políticas de información financiera más importantes utilizadas por la Junta para la preparación de sus estados financieros:</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La Entidad está obligada a dar cumplimiento a lo establecido en la Ley de Presupuesto y Contabilidad Gubernamental del Estado de Yucatán, por lo tanto procura cumplir con lo establecido en su artículo 148, lo cual señala que la contabilidad gubernamental de los Ejecutores del Gasto se sujetará a las disposiciones de esta Ley, su Reglamento y La Ley General, para lo cual se observan los criterios generales de armonización contables que se emitan, así como las normas y lineamientos para la generación de información financiera.</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La Entidad es dependiente del Gobierno del Estado de Yucatán, por lo que su administración se apega a las leyes y otras reglamentaciones establecidas por el gobierno del estado, por tanto, las políticas, procedimientos y registros contables, son preparados de acuerdo a los requerimientos de contabilidad y de sus estados financieros establecidos en la Ley de Presupuesto y Contabilidad Gubernamental del Estado de Yucatán.</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 xml:space="preserve">Los estados financieros que se acompañan fueron preparados de conformidad a reglas particulares de información, a requerimientos de las leyes y reglamentos que aplican a la Entidad emitidos por el Gobierno del Estado de Yucatán. Los estados financieros que se requieren, y que se establecen </w:t>
      </w:r>
      <w:r w:rsidRPr="002D3373">
        <w:rPr>
          <w:rFonts w:ascii="Barlow" w:hAnsi="Barlow"/>
          <w:sz w:val="20"/>
          <w:lang w:val="es-MX"/>
        </w:rPr>
        <w:lastRenderedPageBreak/>
        <w:t>en la Ley de Presupuesto y Contabilidad Gubernamental del Estado de Yucatán son: el estado de situación financiera, el estado de ingresos y egresos, el estado de origen y aplicación de recursos, el estado de movimientos en el patrimonio, y el comparativo del presupuesto y ejercido real.</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 xml:space="preserve">Cuando se utilizan en notas a los estados financieros los términos “las cifras del año actual” se refiere a 2018, el año o fecha que se informa y “del año anterior” se refiere a 2017, el año o fecha con el que se compara.  </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Derivado de lo anterior, La Junta de Electrificación de Yucatán está en proceso con la planeación para detectar las necesidades informáticas, capacitación del personal responsable de procesar y emitir la información señalada, así como cumplir con la Ley General de Contabilidad Gubernamental del Estado de Yucatán (DOG 31 de diciembre de 2010), así como la Ley de Fiscalización de la Cuenta Pública del Estado de Yucatán.</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A continuación se resumen las políticas de información financiera más importantes utilizadas por la entidad:</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numPr>
          <w:ilvl w:val="0"/>
          <w:numId w:val="7"/>
        </w:numPr>
        <w:spacing w:after="0" w:line="240" w:lineRule="exact"/>
        <w:rPr>
          <w:rFonts w:ascii="Barlow" w:hAnsi="Barlow"/>
          <w:sz w:val="20"/>
          <w:lang w:val="es-MX"/>
        </w:rPr>
      </w:pPr>
      <w:r w:rsidRPr="002D3373">
        <w:rPr>
          <w:rFonts w:ascii="Barlow" w:hAnsi="Barlow"/>
          <w:sz w:val="20"/>
          <w:lang w:val="es-MX"/>
        </w:rPr>
        <w:t>Clasificación por función</w:t>
      </w:r>
    </w:p>
    <w:p w:rsidR="00A26735" w:rsidRPr="002D3373" w:rsidRDefault="00A26735" w:rsidP="00A26735">
      <w:pPr>
        <w:pStyle w:val="Texto"/>
        <w:spacing w:after="0" w:line="240" w:lineRule="exact"/>
        <w:ind w:left="106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Los costos y gastos se presentan con base a su función, lo cual permite conocer los gastos generales, los cuales se distribuyen en gastos por Remuneraciones al Personal, Materiales y Suministros, Servicios Generales Transferencias, subsidios y otras ayudas e Inversión en Obra Pública.</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numPr>
          <w:ilvl w:val="0"/>
          <w:numId w:val="7"/>
        </w:numPr>
        <w:spacing w:after="0" w:line="240" w:lineRule="exact"/>
        <w:rPr>
          <w:rFonts w:ascii="Barlow" w:hAnsi="Barlow"/>
          <w:sz w:val="20"/>
          <w:lang w:val="es-MX"/>
        </w:rPr>
      </w:pPr>
      <w:r w:rsidRPr="002D3373">
        <w:rPr>
          <w:rFonts w:ascii="Barlow" w:hAnsi="Barlow"/>
          <w:sz w:val="20"/>
          <w:lang w:val="es-MX"/>
        </w:rPr>
        <w:t>Remanente (déficit) de operación.</w:t>
      </w:r>
    </w:p>
    <w:p w:rsidR="00A26735" w:rsidRPr="002D3373" w:rsidRDefault="00A26735" w:rsidP="00A26735">
      <w:pPr>
        <w:pStyle w:val="Texto"/>
        <w:spacing w:after="0" w:line="240" w:lineRule="exact"/>
        <w:ind w:left="106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Se presenta en el estado de ingresos y egresos, lo cual contribuye a un mejor entendimiento de su ejercicio presupuestal.</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numPr>
          <w:ilvl w:val="0"/>
          <w:numId w:val="7"/>
        </w:numPr>
        <w:spacing w:after="0" w:line="240" w:lineRule="exact"/>
        <w:rPr>
          <w:rFonts w:ascii="Barlow" w:hAnsi="Barlow"/>
          <w:sz w:val="20"/>
          <w:lang w:val="es-MX"/>
        </w:rPr>
      </w:pPr>
      <w:r w:rsidRPr="002D3373">
        <w:rPr>
          <w:rFonts w:ascii="Barlow" w:hAnsi="Barlow"/>
          <w:sz w:val="20"/>
          <w:lang w:val="es-MX"/>
        </w:rPr>
        <w:t>Mobiliario y equipo.</w:t>
      </w:r>
    </w:p>
    <w:p w:rsidR="00A26735" w:rsidRPr="002D3373" w:rsidRDefault="00A26735" w:rsidP="00A26735">
      <w:pPr>
        <w:pStyle w:val="Texto"/>
        <w:spacing w:after="0" w:line="240" w:lineRule="exact"/>
        <w:ind w:left="106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 xml:space="preserve">Se presentan valuados a su precio de adquisición y/o construcción. Se aplican como egresos cuando son pagados y se registran en el activo y patrimonio de la Entidad. </w:t>
      </w: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No se aplica depreciación sobre los activos registrados.</w:t>
      </w: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Los gastos de reparación y mantenimientos se registran como resultado del año en que se efectúan.</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numPr>
          <w:ilvl w:val="0"/>
          <w:numId w:val="7"/>
        </w:numPr>
        <w:spacing w:after="0" w:line="240" w:lineRule="exact"/>
        <w:rPr>
          <w:rFonts w:ascii="Barlow" w:hAnsi="Barlow"/>
          <w:sz w:val="20"/>
          <w:lang w:val="es-MX"/>
        </w:rPr>
      </w:pPr>
      <w:r w:rsidRPr="002D3373">
        <w:rPr>
          <w:rFonts w:ascii="Barlow" w:hAnsi="Barlow"/>
          <w:sz w:val="20"/>
          <w:lang w:val="es-MX"/>
        </w:rPr>
        <w:t>Depreciación y deterioro de los activos fijos.</w:t>
      </w:r>
    </w:p>
    <w:p w:rsidR="00A26735" w:rsidRPr="002D3373" w:rsidRDefault="00A26735" w:rsidP="00A26735">
      <w:pPr>
        <w:pStyle w:val="Texto"/>
        <w:spacing w:after="0" w:line="240" w:lineRule="exact"/>
        <w:ind w:left="106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No se registra un deterioro de los activos fijos en uso, ya sea a través de la depreciación de los mismos, o por el reconocimiento del valor de desgaste. Por los ejercicios 2017 y 2016 no se registraron las depreciaciones.</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numPr>
          <w:ilvl w:val="0"/>
          <w:numId w:val="7"/>
        </w:numPr>
        <w:spacing w:after="0" w:line="240" w:lineRule="exact"/>
        <w:rPr>
          <w:rFonts w:ascii="Barlow" w:hAnsi="Barlow"/>
          <w:sz w:val="20"/>
          <w:lang w:val="es-MX"/>
        </w:rPr>
      </w:pPr>
      <w:r w:rsidRPr="002D3373">
        <w:rPr>
          <w:rFonts w:ascii="Barlow" w:hAnsi="Barlow"/>
          <w:sz w:val="20"/>
          <w:lang w:val="es-MX"/>
        </w:rPr>
        <w:t>Pasivos y provisiones.</w:t>
      </w:r>
    </w:p>
    <w:p w:rsidR="00A26735" w:rsidRPr="002D3373" w:rsidRDefault="00A26735" w:rsidP="00A26735">
      <w:pPr>
        <w:pStyle w:val="Texto"/>
        <w:spacing w:after="0" w:line="240" w:lineRule="exact"/>
        <w:ind w:left="106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Los pasivos por provisiones se registran cuando se conocen o se cuenta con la documentación de los prestadores de bienes y servicios.</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numPr>
          <w:ilvl w:val="0"/>
          <w:numId w:val="7"/>
        </w:numPr>
        <w:spacing w:after="0" w:line="240" w:lineRule="exact"/>
        <w:rPr>
          <w:rFonts w:ascii="Barlow" w:hAnsi="Barlow"/>
          <w:sz w:val="20"/>
          <w:lang w:val="es-MX"/>
        </w:rPr>
      </w:pPr>
      <w:r w:rsidRPr="002D3373">
        <w:rPr>
          <w:rFonts w:ascii="Barlow" w:hAnsi="Barlow"/>
          <w:sz w:val="20"/>
          <w:lang w:val="es-MX"/>
        </w:rPr>
        <w:t>Impuesto sobre la renta.</w:t>
      </w:r>
    </w:p>
    <w:p w:rsidR="00A26735" w:rsidRPr="002D3373" w:rsidRDefault="00A26735" w:rsidP="00A26735">
      <w:pPr>
        <w:pStyle w:val="Texto"/>
        <w:spacing w:after="0" w:line="240" w:lineRule="exact"/>
        <w:ind w:left="106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La Junta no es contribuyente del impuesto sobre la renta, excepto por las retenciones a terceros como responsable solidario.</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numPr>
          <w:ilvl w:val="0"/>
          <w:numId w:val="7"/>
        </w:numPr>
        <w:spacing w:after="0" w:line="240" w:lineRule="exact"/>
        <w:rPr>
          <w:rFonts w:ascii="Barlow" w:hAnsi="Barlow"/>
          <w:sz w:val="20"/>
          <w:lang w:val="es-MX"/>
        </w:rPr>
      </w:pPr>
      <w:r w:rsidRPr="002D3373">
        <w:rPr>
          <w:rFonts w:ascii="Barlow" w:hAnsi="Barlow"/>
          <w:sz w:val="20"/>
          <w:lang w:val="es-MX"/>
        </w:rPr>
        <w:t>Obligaciones laborales.</w:t>
      </w:r>
    </w:p>
    <w:p w:rsidR="00A26735" w:rsidRPr="002D3373" w:rsidRDefault="00A26735" w:rsidP="00A26735">
      <w:pPr>
        <w:pStyle w:val="Texto"/>
        <w:spacing w:after="0" w:line="240" w:lineRule="exact"/>
        <w:ind w:left="106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Las obligaciones laborales derivadas de la relación con los trabajadores de la Entidad, no son reconocidas como parte de la información financiera, ya que las erogaciones que se realizan o se realizarán en el futuro por concepto de pensiones y jubilaciones, quedan sujetas a los planes de pensiones o ahorro para el retiro establecidos en leyes y reglamentos federales y estatales, por tanto no están a cargo de la entidad.</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numPr>
          <w:ilvl w:val="0"/>
          <w:numId w:val="7"/>
        </w:numPr>
        <w:spacing w:after="0" w:line="240" w:lineRule="exact"/>
        <w:rPr>
          <w:rFonts w:ascii="Barlow" w:hAnsi="Barlow"/>
          <w:sz w:val="20"/>
          <w:lang w:val="es-MX"/>
        </w:rPr>
      </w:pPr>
      <w:r w:rsidRPr="002D3373">
        <w:rPr>
          <w:rFonts w:ascii="Barlow" w:hAnsi="Barlow"/>
          <w:sz w:val="20"/>
          <w:lang w:val="es-MX"/>
        </w:rPr>
        <w:t>Reconocimiento de ingresos.</w:t>
      </w:r>
    </w:p>
    <w:p w:rsidR="00A26735" w:rsidRPr="002D3373" w:rsidRDefault="00A26735" w:rsidP="00A26735">
      <w:pPr>
        <w:pStyle w:val="Texto"/>
        <w:spacing w:after="0" w:line="240" w:lineRule="exact"/>
        <w:ind w:left="106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Los ingresos se reconocen cuando se obtienen los recursos asignados en el presupuesto estatal y federal exclusivamente.</w:t>
      </w:r>
    </w:p>
    <w:p w:rsidR="00A26735" w:rsidRPr="002D3373" w:rsidRDefault="00A26735" w:rsidP="00A26735">
      <w:pPr>
        <w:pStyle w:val="Texto"/>
        <w:spacing w:after="0" w:line="240" w:lineRule="exact"/>
        <w:ind w:left="709" w:firstLine="0"/>
        <w:rPr>
          <w:rFonts w:ascii="Barlow" w:hAnsi="Barlow"/>
          <w:sz w:val="20"/>
          <w:lang w:val="es-MX"/>
        </w:rPr>
      </w:pPr>
    </w:p>
    <w:p w:rsidR="00A26735" w:rsidRPr="002D3373" w:rsidRDefault="00A26735" w:rsidP="00A26735">
      <w:pPr>
        <w:pStyle w:val="Texto"/>
        <w:numPr>
          <w:ilvl w:val="0"/>
          <w:numId w:val="7"/>
        </w:numPr>
        <w:spacing w:after="0" w:line="240" w:lineRule="exact"/>
        <w:rPr>
          <w:rFonts w:ascii="Barlow" w:hAnsi="Barlow"/>
          <w:sz w:val="20"/>
          <w:lang w:val="es-MX"/>
        </w:rPr>
      </w:pPr>
      <w:r w:rsidRPr="002D3373">
        <w:rPr>
          <w:rFonts w:ascii="Barlow" w:hAnsi="Barlow"/>
          <w:sz w:val="20"/>
          <w:lang w:val="es-MX"/>
        </w:rPr>
        <w:t>Uso de estimaciones.</w:t>
      </w:r>
    </w:p>
    <w:p w:rsidR="00A26735" w:rsidRPr="002D3373" w:rsidRDefault="00A26735" w:rsidP="00A26735">
      <w:pPr>
        <w:pStyle w:val="Texto"/>
        <w:spacing w:after="0" w:line="240" w:lineRule="exact"/>
        <w:ind w:left="1069" w:firstLine="0"/>
        <w:rPr>
          <w:rFonts w:ascii="Barlow" w:hAnsi="Barlow"/>
          <w:sz w:val="20"/>
          <w:lang w:val="es-MX"/>
        </w:rPr>
      </w:pPr>
    </w:p>
    <w:p w:rsidR="00A26735" w:rsidRPr="002D3373" w:rsidRDefault="00A26735" w:rsidP="00A26735">
      <w:pPr>
        <w:pStyle w:val="Texto"/>
        <w:spacing w:after="0" w:line="240" w:lineRule="exact"/>
        <w:ind w:left="709" w:firstLine="0"/>
        <w:rPr>
          <w:rFonts w:ascii="Barlow" w:hAnsi="Barlow"/>
          <w:sz w:val="20"/>
          <w:lang w:val="es-MX"/>
        </w:rPr>
      </w:pPr>
      <w:r w:rsidRPr="002D3373">
        <w:rPr>
          <w:rFonts w:ascii="Barlow" w:hAnsi="Barlow"/>
          <w:sz w:val="20"/>
          <w:lang w:val="es-MX"/>
        </w:rPr>
        <w:t>La Entidad no reconoce estimaciones para gastos, los cuales registra al momento de conocerlos a través de un pasivo real, o al erogarlos efectivamente.</w:t>
      </w:r>
    </w:p>
    <w:p w:rsidR="00021F7E" w:rsidRPr="002D3373" w:rsidRDefault="00021F7E" w:rsidP="00A26735">
      <w:pPr>
        <w:pStyle w:val="Texto"/>
        <w:spacing w:after="0" w:line="240" w:lineRule="exact"/>
        <w:ind w:left="709" w:firstLine="0"/>
        <w:rPr>
          <w:rFonts w:ascii="Barlow" w:hAnsi="Barlow"/>
          <w:sz w:val="20"/>
          <w:lang w:val="es-MX"/>
        </w:rPr>
      </w:pPr>
    </w:p>
    <w:p w:rsidR="00021F7E" w:rsidRPr="002D3373" w:rsidRDefault="00021F7E" w:rsidP="00021F7E">
      <w:pPr>
        <w:pStyle w:val="Texto"/>
        <w:numPr>
          <w:ilvl w:val="0"/>
          <w:numId w:val="12"/>
        </w:numPr>
        <w:spacing w:after="120" w:line="230" w:lineRule="exact"/>
        <w:rPr>
          <w:rFonts w:ascii="Barlow" w:hAnsi="Barlow"/>
          <w:b/>
          <w:sz w:val="20"/>
          <w:lang w:val="es-MX"/>
        </w:rPr>
      </w:pPr>
      <w:r w:rsidRPr="002D3373">
        <w:rPr>
          <w:rFonts w:ascii="Barlow" w:hAnsi="Barlow"/>
          <w:b/>
          <w:sz w:val="20"/>
          <w:lang w:val="es-MX"/>
        </w:rPr>
        <w:t>Posición en Moneda Extranjera y Protección por Riesgo Cambiario</w:t>
      </w:r>
    </w:p>
    <w:p w:rsidR="00021F7E" w:rsidRPr="002D3373" w:rsidRDefault="00021F7E" w:rsidP="00021F7E">
      <w:pPr>
        <w:pStyle w:val="Texto"/>
        <w:spacing w:after="120" w:line="230" w:lineRule="exact"/>
        <w:ind w:left="648" w:firstLine="0"/>
        <w:rPr>
          <w:rFonts w:ascii="Barlow" w:hAnsi="Barlow"/>
          <w:sz w:val="20"/>
          <w:lang w:val="es-MX"/>
        </w:rPr>
      </w:pPr>
      <w:r w:rsidRPr="002D3373">
        <w:rPr>
          <w:rFonts w:ascii="Barlow" w:hAnsi="Barlow"/>
          <w:sz w:val="20"/>
          <w:lang w:val="es-MX"/>
        </w:rPr>
        <w:t>No aplica.</w:t>
      </w:r>
    </w:p>
    <w:p w:rsidR="00021F7E" w:rsidRPr="002D3373" w:rsidRDefault="00021F7E" w:rsidP="00021F7E">
      <w:pPr>
        <w:pStyle w:val="Texto"/>
        <w:spacing w:after="0" w:line="240" w:lineRule="exact"/>
        <w:rPr>
          <w:rFonts w:ascii="Barlow" w:hAnsi="Barlow"/>
          <w:sz w:val="20"/>
          <w:lang w:val="es-MX"/>
        </w:rPr>
      </w:pPr>
    </w:p>
    <w:p w:rsidR="00021F7E" w:rsidRPr="002D3373" w:rsidRDefault="00021F7E" w:rsidP="00021F7E">
      <w:pPr>
        <w:pStyle w:val="Texto"/>
        <w:numPr>
          <w:ilvl w:val="0"/>
          <w:numId w:val="12"/>
        </w:numPr>
        <w:spacing w:after="120" w:line="230" w:lineRule="exact"/>
        <w:rPr>
          <w:rFonts w:ascii="Barlow" w:hAnsi="Barlow"/>
          <w:b/>
          <w:sz w:val="20"/>
          <w:lang w:val="es-MX"/>
        </w:rPr>
      </w:pPr>
      <w:r w:rsidRPr="002D3373">
        <w:rPr>
          <w:rFonts w:ascii="Barlow" w:hAnsi="Barlow"/>
          <w:b/>
          <w:sz w:val="20"/>
          <w:lang w:val="es-MX"/>
        </w:rPr>
        <w:t>Reporte Analítico del Activo</w:t>
      </w:r>
    </w:p>
    <w:p w:rsidR="00021F7E" w:rsidRPr="002D3373" w:rsidRDefault="00021F7E" w:rsidP="00021F7E">
      <w:pPr>
        <w:pStyle w:val="Prrafodelista"/>
        <w:spacing w:line="360" w:lineRule="auto"/>
        <w:ind w:left="648"/>
        <w:rPr>
          <w:rFonts w:ascii="Barlow" w:hAnsi="Barlow"/>
          <w:sz w:val="20"/>
          <w:szCs w:val="20"/>
        </w:rPr>
      </w:pPr>
      <w:r w:rsidRPr="002D3373">
        <w:rPr>
          <w:rFonts w:ascii="Barlow" w:hAnsi="Barlow"/>
          <w:sz w:val="20"/>
          <w:szCs w:val="20"/>
        </w:rPr>
        <w:t xml:space="preserve">Las tasas de depreciación se utilizan las recomendadas por la "Guía de vida útil estimada y porcentajes de depreciación" para la aplicación de la Ley General de Contabilidad Gubernamental, aprobado por el Consejo Nacional de Armonización Contable de fecha 31 de julio de 2012. El mobiliario y </w:t>
      </w:r>
      <w:r w:rsidRPr="002D3373">
        <w:rPr>
          <w:rFonts w:ascii="Barlow" w:hAnsi="Barlow"/>
          <w:sz w:val="20"/>
          <w:szCs w:val="20"/>
        </w:rPr>
        <w:lastRenderedPageBreak/>
        <w:t>equipo de administración, Maquinaria, otros equipos y herramientas, se deprecia a un 10% .El  equipo de cómputo y de Tecnologías de la Información, el mobiliario y equipo educacional y recreativo,  y el Equipo de Defensa y Seguridad a un 33.3%.Equipo de Trasporte a un 20% y los Intangibles se amortizan a una tasa del 33.3%</w:t>
      </w:r>
      <w:r w:rsidR="00DF7D83" w:rsidRPr="002D3373">
        <w:rPr>
          <w:rFonts w:ascii="Barlow" w:hAnsi="Barlow"/>
          <w:sz w:val="20"/>
          <w:szCs w:val="20"/>
        </w:rPr>
        <w:t>.</w:t>
      </w:r>
    </w:p>
    <w:p w:rsidR="00DF7D83" w:rsidRPr="002D3373" w:rsidRDefault="00DF7D83" w:rsidP="00DF7D83">
      <w:pPr>
        <w:pStyle w:val="Texto"/>
        <w:numPr>
          <w:ilvl w:val="0"/>
          <w:numId w:val="12"/>
        </w:numPr>
        <w:spacing w:after="120"/>
        <w:rPr>
          <w:rFonts w:ascii="Barlow" w:hAnsi="Barlow"/>
          <w:b/>
          <w:sz w:val="20"/>
          <w:lang w:val="es-MX"/>
        </w:rPr>
      </w:pPr>
      <w:r w:rsidRPr="002D3373">
        <w:rPr>
          <w:rFonts w:ascii="Barlow" w:hAnsi="Barlow"/>
          <w:b/>
          <w:sz w:val="20"/>
          <w:lang w:val="es-MX"/>
        </w:rPr>
        <w:t>Fideicomisos, Mandatos y Análogos</w:t>
      </w:r>
    </w:p>
    <w:p w:rsidR="00DF7D83" w:rsidRPr="002D3373" w:rsidRDefault="00DF7D83" w:rsidP="00DF7D83">
      <w:pPr>
        <w:pStyle w:val="Texto"/>
        <w:spacing w:after="120"/>
        <w:ind w:left="648" w:firstLine="0"/>
        <w:rPr>
          <w:rFonts w:ascii="Barlow" w:hAnsi="Barlow"/>
          <w:sz w:val="20"/>
          <w:lang w:val="es-MX"/>
        </w:rPr>
      </w:pPr>
      <w:r w:rsidRPr="002D3373">
        <w:rPr>
          <w:rFonts w:ascii="Barlow" w:hAnsi="Barlow"/>
          <w:sz w:val="20"/>
          <w:lang w:val="es-MX"/>
        </w:rPr>
        <w:t>No Aplica.</w:t>
      </w:r>
    </w:p>
    <w:p w:rsidR="00DF7D83" w:rsidRPr="002D3373" w:rsidRDefault="00DF7D83" w:rsidP="00DF7D83">
      <w:pPr>
        <w:pStyle w:val="Texto"/>
        <w:spacing w:after="120"/>
        <w:ind w:left="648" w:firstLine="0"/>
        <w:rPr>
          <w:rFonts w:ascii="Barlow" w:hAnsi="Barlow"/>
          <w:sz w:val="20"/>
          <w:lang w:val="es-MX"/>
        </w:rPr>
      </w:pPr>
    </w:p>
    <w:p w:rsidR="00DF7D83" w:rsidRPr="002D3373" w:rsidRDefault="00DF7D83" w:rsidP="00DF7D83">
      <w:pPr>
        <w:pStyle w:val="Texto"/>
        <w:numPr>
          <w:ilvl w:val="0"/>
          <w:numId w:val="12"/>
        </w:numPr>
        <w:spacing w:after="120"/>
        <w:rPr>
          <w:rFonts w:ascii="Barlow" w:hAnsi="Barlow"/>
          <w:b/>
          <w:sz w:val="20"/>
          <w:lang w:val="es-MX"/>
        </w:rPr>
      </w:pPr>
      <w:r w:rsidRPr="002D3373">
        <w:rPr>
          <w:rFonts w:ascii="Barlow" w:hAnsi="Barlow"/>
          <w:b/>
          <w:sz w:val="20"/>
          <w:lang w:val="es-MX"/>
        </w:rPr>
        <w:t>Reporte de la Recaudación</w:t>
      </w:r>
    </w:p>
    <w:p w:rsidR="00DF7D83" w:rsidRPr="002D3373" w:rsidRDefault="00DF7D83" w:rsidP="00DF7D83">
      <w:pPr>
        <w:pStyle w:val="Texto"/>
        <w:spacing w:after="120"/>
        <w:ind w:left="648" w:firstLine="0"/>
        <w:rPr>
          <w:rFonts w:ascii="Barlow" w:hAnsi="Barlow"/>
          <w:sz w:val="20"/>
          <w:lang w:val="es-MX"/>
        </w:rPr>
      </w:pPr>
      <w:r w:rsidRPr="002D3373">
        <w:rPr>
          <w:rFonts w:ascii="Barlow" w:hAnsi="Barlow"/>
          <w:sz w:val="20"/>
          <w:lang w:val="es-MX"/>
        </w:rPr>
        <w:t>No Aplica.</w:t>
      </w:r>
    </w:p>
    <w:p w:rsidR="00DF7D83" w:rsidRPr="002D3373" w:rsidRDefault="00DF7D83" w:rsidP="00DF7D83">
      <w:pPr>
        <w:pStyle w:val="Texto"/>
        <w:spacing w:after="120"/>
        <w:ind w:left="648" w:firstLine="0"/>
        <w:rPr>
          <w:rFonts w:ascii="Barlow" w:hAnsi="Barlow"/>
          <w:sz w:val="20"/>
          <w:lang w:val="es-MX"/>
        </w:rPr>
      </w:pPr>
    </w:p>
    <w:p w:rsidR="00DF7D83" w:rsidRPr="002D3373" w:rsidRDefault="00DF7D83" w:rsidP="00DF7D83">
      <w:pPr>
        <w:pStyle w:val="Texto"/>
        <w:numPr>
          <w:ilvl w:val="0"/>
          <w:numId w:val="12"/>
        </w:numPr>
        <w:spacing w:after="120"/>
        <w:rPr>
          <w:rFonts w:ascii="Barlow" w:hAnsi="Barlow"/>
          <w:b/>
          <w:sz w:val="20"/>
          <w:lang w:val="es-MX"/>
        </w:rPr>
      </w:pPr>
      <w:r w:rsidRPr="002D3373">
        <w:rPr>
          <w:rFonts w:ascii="Barlow" w:hAnsi="Barlow"/>
          <w:b/>
          <w:sz w:val="20"/>
          <w:lang w:val="es-MX"/>
        </w:rPr>
        <w:t>Información sobre la Deuda y el Reporte Analítico de la Deuda</w:t>
      </w:r>
    </w:p>
    <w:p w:rsidR="00DF7D83" w:rsidRPr="002D3373" w:rsidRDefault="00DF7D83" w:rsidP="00DF7D83">
      <w:pPr>
        <w:pStyle w:val="Texto"/>
        <w:spacing w:after="120"/>
        <w:ind w:left="648" w:firstLine="0"/>
        <w:rPr>
          <w:rFonts w:ascii="Barlow" w:hAnsi="Barlow"/>
          <w:sz w:val="20"/>
        </w:rPr>
      </w:pPr>
      <w:r w:rsidRPr="002D3373">
        <w:rPr>
          <w:rFonts w:ascii="Barlow" w:hAnsi="Barlow"/>
          <w:sz w:val="20"/>
        </w:rPr>
        <w:t>No Aplica.</w:t>
      </w:r>
    </w:p>
    <w:p w:rsidR="00DF7D83" w:rsidRPr="002D3373" w:rsidRDefault="00DF7D83" w:rsidP="00DF7D83">
      <w:pPr>
        <w:pStyle w:val="Texto"/>
        <w:spacing w:after="120"/>
        <w:ind w:left="648" w:firstLine="0"/>
        <w:rPr>
          <w:rFonts w:ascii="Barlow" w:hAnsi="Barlow"/>
          <w:sz w:val="20"/>
        </w:rPr>
      </w:pPr>
    </w:p>
    <w:p w:rsidR="00DF7D83" w:rsidRPr="002D3373" w:rsidRDefault="00DF7D83" w:rsidP="00DF7D83">
      <w:pPr>
        <w:pStyle w:val="Texto"/>
        <w:numPr>
          <w:ilvl w:val="0"/>
          <w:numId w:val="12"/>
        </w:numPr>
        <w:spacing w:after="120"/>
        <w:rPr>
          <w:rFonts w:ascii="Barlow" w:hAnsi="Barlow"/>
          <w:b/>
          <w:sz w:val="20"/>
          <w:lang w:val="es-MX"/>
        </w:rPr>
      </w:pPr>
      <w:r w:rsidRPr="002D3373">
        <w:rPr>
          <w:rFonts w:ascii="Barlow" w:hAnsi="Barlow"/>
          <w:b/>
          <w:sz w:val="20"/>
          <w:lang w:val="es-MX"/>
        </w:rPr>
        <w:t>Calificaciones otorgadas</w:t>
      </w:r>
    </w:p>
    <w:p w:rsidR="00DF7D83" w:rsidRPr="002D3373" w:rsidRDefault="00DF7D83" w:rsidP="00DF7D83">
      <w:pPr>
        <w:pStyle w:val="Texto"/>
        <w:spacing w:after="120"/>
        <w:ind w:left="648" w:firstLine="0"/>
        <w:rPr>
          <w:rFonts w:ascii="Barlow" w:hAnsi="Barlow"/>
          <w:sz w:val="20"/>
          <w:lang w:val="es-MX"/>
        </w:rPr>
      </w:pPr>
      <w:r w:rsidRPr="002D3373">
        <w:rPr>
          <w:rFonts w:ascii="Barlow" w:hAnsi="Barlow"/>
          <w:sz w:val="20"/>
          <w:lang w:val="es-MX"/>
        </w:rPr>
        <w:t>No Aplica.</w:t>
      </w:r>
    </w:p>
    <w:p w:rsidR="00DF7D83" w:rsidRPr="002D3373" w:rsidRDefault="00DF7D83" w:rsidP="00DF7D83">
      <w:pPr>
        <w:pStyle w:val="Texto"/>
        <w:spacing w:after="120"/>
        <w:ind w:left="648" w:firstLine="0"/>
        <w:rPr>
          <w:rFonts w:ascii="Barlow" w:hAnsi="Barlow"/>
          <w:sz w:val="20"/>
          <w:lang w:val="es-MX"/>
        </w:rPr>
      </w:pPr>
    </w:p>
    <w:p w:rsidR="00A26735" w:rsidRPr="002D3373" w:rsidRDefault="00677AAE" w:rsidP="00A26735">
      <w:pPr>
        <w:pStyle w:val="Texto"/>
        <w:spacing w:after="0" w:line="240" w:lineRule="exact"/>
        <w:rPr>
          <w:rFonts w:ascii="Barlow" w:hAnsi="Barlow"/>
          <w:b/>
          <w:sz w:val="20"/>
          <w:lang w:val="es-MX"/>
        </w:rPr>
      </w:pPr>
      <w:r w:rsidRPr="002D3373">
        <w:rPr>
          <w:rFonts w:ascii="Barlow" w:hAnsi="Barlow"/>
          <w:b/>
          <w:sz w:val="20"/>
          <w:lang w:val="es-MX"/>
        </w:rPr>
        <w:t>13.</w:t>
      </w:r>
      <w:r w:rsidR="00A26735" w:rsidRPr="002D3373">
        <w:rPr>
          <w:rFonts w:ascii="Barlow" w:hAnsi="Barlow"/>
          <w:b/>
          <w:sz w:val="20"/>
          <w:lang w:val="es-MX"/>
        </w:rPr>
        <w:tab/>
        <w:t>Proceso de Mejora</w:t>
      </w:r>
    </w:p>
    <w:p w:rsidR="00A26735" w:rsidRPr="002D3373" w:rsidRDefault="00A26735" w:rsidP="00A26735">
      <w:pPr>
        <w:pStyle w:val="INCISO"/>
        <w:spacing w:after="0" w:line="240" w:lineRule="exact"/>
        <w:rPr>
          <w:rFonts w:ascii="Barlow" w:hAnsi="Barlow"/>
          <w:sz w:val="20"/>
          <w:szCs w:val="20"/>
        </w:rPr>
      </w:pPr>
      <w:r w:rsidRPr="002D3373">
        <w:rPr>
          <w:rFonts w:ascii="Barlow" w:hAnsi="Barlow"/>
          <w:sz w:val="20"/>
          <w:szCs w:val="20"/>
        </w:rPr>
        <w:t>a)</w:t>
      </w:r>
      <w:r w:rsidRPr="002D3373">
        <w:rPr>
          <w:rFonts w:ascii="Barlow" w:hAnsi="Barlow"/>
          <w:sz w:val="20"/>
          <w:szCs w:val="20"/>
        </w:rPr>
        <w:tab/>
        <w:t>Principales Políticas de control interno</w:t>
      </w:r>
    </w:p>
    <w:p w:rsidR="00A26735" w:rsidRPr="002D3373" w:rsidRDefault="00A26735" w:rsidP="00A26735">
      <w:pPr>
        <w:pStyle w:val="INCISO"/>
        <w:spacing w:after="0" w:line="240" w:lineRule="exact"/>
        <w:rPr>
          <w:rFonts w:ascii="Barlow" w:hAnsi="Barlow"/>
          <w:sz w:val="20"/>
          <w:szCs w:val="20"/>
        </w:rPr>
      </w:pPr>
    </w:p>
    <w:p w:rsidR="00A26735" w:rsidRPr="002D3373" w:rsidRDefault="00A26735" w:rsidP="00A26735">
      <w:pPr>
        <w:pStyle w:val="INCISO"/>
        <w:spacing w:after="0" w:line="240" w:lineRule="exact"/>
        <w:ind w:left="709" w:firstLine="11"/>
        <w:rPr>
          <w:rFonts w:ascii="Barlow" w:hAnsi="Barlow"/>
          <w:sz w:val="20"/>
          <w:szCs w:val="20"/>
        </w:rPr>
      </w:pPr>
      <w:r w:rsidRPr="002D3373">
        <w:rPr>
          <w:rFonts w:ascii="Barlow" w:hAnsi="Barlow"/>
          <w:sz w:val="20"/>
          <w:szCs w:val="20"/>
        </w:rPr>
        <w:t>Se cuenta con un Manual de Organización que plasma la descripción de las labores de cada uno de los empleados de La Junta, nos encontramos en proceso de revisión ante la Secretaría de Administración y Finanzas para su revisión y autorización.</w:t>
      </w:r>
    </w:p>
    <w:p w:rsidR="00A26735" w:rsidRPr="002D3373" w:rsidRDefault="00A26735" w:rsidP="00A26735">
      <w:pPr>
        <w:pStyle w:val="INCISO"/>
        <w:spacing w:after="0" w:line="240" w:lineRule="exact"/>
        <w:rPr>
          <w:rFonts w:ascii="Barlow" w:hAnsi="Barlow"/>
          <w:sz w:val="20"/>
          <w:szCs w:val="20"/>
        </w:rPr>
      </w:pPr>
    </w:p>
    <w:p w:rsidR="00A26735" w:rsidRPr="002D3373" w:rsidRDefault="00A26735" w:rsidP="00A26735">
      <w:pPr>
        <w:pStyle w:val="INCISO"/>
        <w:spacing w:after="0" w:line="240" w:lineRule="exact"/>
        <w:rPr>
          <w:rFonts w:ascii="Barlow" w:hAnsi="Barlow"/>
          <w:sz w:val="20"/>
          <w:szCs w:val="20"/>
        </w:rPr>
      </w:pPr>
      <w:r w:rsidRPr="002D3373">
        <w:rPr>
          <w:rFonts w:ascii="Barlow" w:hAnsi="Barlow"/>
          <w:sz w:val="20"/>
          <w:szCs w:val="20"/>
        </w:rPr>
        <w:t>b)</w:t>
      </w:r>
      <w:r w:rsidRPr="002D3373">
        <w:rPr>
          <w:rFonts w:ascii="Barlow" w:hAnsi="Barlow"/>
          <w:sz w:val="20"/>
          <w:szCs w:val="20"/>
        </w:rPr>
        <w:tab/>
        <w:t>Medidas de desempeño financiero, metas y alcance.</w:t>
      </w:r>
    </w:p>
    <w:p w:rsidR="00DF7D83" w:rsidRPr="002D3373" w:rsidRDefault="00DF7D83" w:rsidP="00A26735">
      <w:pPr>
        <w:pStyle w:val="INCISO"/>
        <w:spacing w:after="0" w:line="240" w:lineRule="exact"/>
        <w:rPr>
          <w:rFonts w:ascii="Barlow" w:hAnsi="Barlow"/>
          <w:sz w:val="20"/>
          <w:szCs w:val="20"/>
        </w:rPr>
      </w:pPr>
    </w:p>
    <w:p w:rsidR="00DF7D83" w:rsidRPr="002D3373" w:rsidRDefault="00DF7D83" w:rsidP="00DF7D83">
      <w:pPr>
        <w:pStyle w:val="Texto"/>
        <w:spacing w:after="120"/>
        <w:rPr>
          <w:rFonts w:ascii="Barlow" w:hAnsi="Barlow"/>
          <w:b/>
          <w:sz w:val="20"/>
          <w:lang w:val="es-MX"/>
        </w:rPr>
      </w:pPr>
      <w:r w:rsidRPr="002D3373">
        <w:rPr>
          <w:rFonts w:ascii="Barlow" w:hAnsi="Barlow"/>
          <w:b/>
          <w:sz w:val="20"/>
          <w:lang w:val="es-MX"/>
        </w:rPr>
        <w:t>14.</w:t>
      </w:r>
      <w:r w:rsidRPr="002D3373">
        <w:rPr>
          <w:rFonts w:ascii="Barlow" w:hAnsi="Barlow"/>
          <w:b/>
          <w:sz w:val="20"/>
          <w:lang w:val="es-MX"/>
        </w:rPr>
        <w:tab/>
        <w:t>Información por Segmentos</w:t>
      </w:r>
    </w:p>
    <w:p w:rsidR="00DF7D83" w:rsidRPr="002D3373" w:rsidRDefault="00DF7D83" w:rsidP="00DF7D83">
      <w:pPr>
        <w:pStyle w:val="Texto"/>
        <w:spacing w:after="120"/>
        <w:ind w:left="648" w:firstLine="0"/>
        <w:rPr>
          <w:rFonts w:ascii="Barlow" w:hAnsi="Barlow"/>
          <w:sz w:val="20"/>
          <w:lang w:val="es-MX"/>
        </w:rPr>
      </w:pPr>
      <w:r w:rsidRPr="002D3373">
        <w:rPr>
          <w:rFonts w:ascii="Barlow" w:hAnsi="Barlow"/>
          <w:sz w:val="20"/>
          <w:lang w:val="es-MX"/>
        </w:rPr>
        <w:lastRenderedPageBreak/>
        <w:t>No Aplica.</w:t>
      </w:r>
    </w:p>
    <w:p w:rsidR="00DF7D83" w:rsidRPr="002D3373" w:rsidRDefault="00DF7D83" w:rsidP="00DF7D83">
      <w:pPr>
        <w:pStyle w:val="Texto"/>
        <w:spacing w:after="120"/>
        <w:rPr>
          <w:rFonts w:ascii="Barlow" w:hAnsi="Barlow"/>
          <w:sz w:val="20"/>
          <w:lang w:val="es-MX"/>
        </w:rPr>
      </w:pPr>
    </w:p>
    <w:p w:rsidR="00A26735" w:rsidRPr="002D3373" w:rsidRDefault="00677AAE" w:rsidP="00A26735">
      <w:pPr>
        <w:pStyle w:val="Texto"/>
        <w:spacing w:after="0" w:line="240" w:lineRule="exact"/>
        <w:rPr>
          <w:rFonts w:ascii="Barlow" w:hAnsi="Barlow"/>
          <w:b/>
          <w:sz w:val="20"/>
          <w:lang w:val="es-MX"/>
        </w:rPr>
      </w:pPr>
      <w:r w:rsidRPr="002D3373">
        <w:rPr>
          <w:rFonts w:ascii="Barlow" w:hAnsi="Barlow"/>
          <w:b/>
          <w:sz w:val="20"/>
          <w:lang w:val="es-MX"/>
        </w:rPr>
        <w:t>15.</w:t>
      </w:r>
      <w:r w:rsidR="00A26735" w:rsidRPr="002D3373">
        <w:rPr>
          <w:rFonts w:ascii="Barlow" w:hAnsi="Barlow"/>
          <w:b/>
          <w:sz w:val="20"/>
          <w:lang w:val="es-MX"/>
        </w:rPr>
        <w:tab/>
        <w:t>Eventos Posteriores al Cierre</w:t>
      </w:r>
    </w:p>
    <w:p w:rsidR="00A26735" w:rsidRPr="002D3373" w:rsidRDefault="00A26735" w:rsidP="00A26735">
      <w:pPr>
        <w:pStyle w:val="Texto"/>
        <w:spacing w:after="0" w:line="240" w:lineRule="exact"/>
        <w:ind w:left="709" w:firstLine="0"/>
        <w:rPr>
          <w:rFonts w:ascii="Barlow" w:hAnsi="Barlow"/>
          <w:sz w:val="20"/>
        </w:rPr>
      </w:pPr>
      <w:r w:rsidRPr="002D3373">
        <w:rPr>
          <w:rFonts w:ascii="Barlow" w:hAnsi="Barlow"/>
          <w:sz w:val="20"/>
        </w:rPr>
        <w:t>No existen hechos ocurridos con posterioridad a la elaboración de los estados financieros que le afecten económicamente y que no se conocían a la fecha de cierre.</w:t>
      </w:r>
    </w:p>
    <w:p w:rsidR="00A26735" w:rsidRPr="002D3373" w:rsidRDefault="00A26735" w:rsidP="00A26735">
      <w:pPr>
        <w:pStyle w:val="Texto"/>
        <w:spacing w:after="0" w:line="240" w:lineRule="exact"/>
        <w:ind w:firstLine="0"/>
        <w:rPr>
          <w:rFonts w:ascii="Barlow" w:hAnsi="Barlow"/>
          <w:sz w:val="20"/>
        </w:rPr>
      </w:pPr>
    </w:p>
    <w:p w:rsidR="00A26735" w:rsidRPr="002D3373" w:rsidRDefault="00677AAE" w:rsidP="00A26735">
      <w:pPr>
        <w:pStyle w:val="Texto"/>
        <w:spacing w:after="0" w:line="240" w:lineRule="exact"/>
        <w:rPr>
          <w:rFonts w:ascii="Barlow" w:hAnsi="Barlow"/>
          <w:b/>
          <w:sz w:val="20"/>
          <w:lang w:val="es-MX"/>
        </w:rPr>
      </w:pPr>
      <w:r w:rsidRPr="002D3373">
        <w:rPr>
          <w:rFonts w:ascii="Barlow" w:hAnsi="Barlow"/>
          <w:b/>
          <w:sz w:val="20"/>
          <w:lang w:val="es-MX"/>
        </w:rPr>
        <w:t>16.</w:t>
      </w:r>
      <w:r w:rsidR="00A26735" w:rsidRPr="002D3373">
        <w:rPr>
          <w:rFonts w:ascii="Barlow" w:hAnsi="Barlow"/>
          <w:b/>
          <w:sz w:val="20"/>
          <w:lang w:val="es-MX"/>
        </w:rPr>
        <w:tab/>
        <w:t>Partes Relacionadas</w:t>
      </w:r>
    </w:p>
    <w:p w:rsidR="00A26735" w:rsidRPr="002D3373" w:rsidRDefault="00A26735" w:rsidP="00A26735">
      <w:pPr>
        <w:pStyle w:val="Texto"/>
        <w:spacing w:after="0" w:line="240" w:lineRule="exact"/>
        <w:ind w:left="709" w:firstLine="0"/>
        <w:rPr>
          <w:rFonts w:ascii="Barlow" w:hAnsi="Barlow"/>
          <w:sz w:val="20"/>
        </w:rPr>
      </w:pPr>
      <w:r w:rsidRPr="002D3373">
        <w:rPr>
          <w:rFonts w:ascii="Barlow" w:hAnsi="Barlow"/>
          <w:sz w:val="20"/>
        </w:rPr>
        <w:t>No existen partes relacionadas que pudieran ejercer influencia significativa sobre la toma de decisiones financieras y operativas.</w:t>
      </w:r>
    </w:p>
    <w:p w:rsidR="00DF7D83" w:rsidRPr="002D3373" w:rsidRDefault="00DF7D83" w:rsidP="00DF7D83">
      <w:pPr>
        <w:pStyle w:val="Texto"/>
        <w:spacing w:after="0" w:line="240" w:lineRule="exact"/>
        <w:rPr>
          <w:rFonts w:ascii="Barlow" w:hAnsi="Barlow"/>
          <w:sz w:val="20"/>
        </w:rPr>
      </w:pPr>
    </w:p>
    <w:p w:rsidR="003A5840" w:rsidRPr="002D3373" w:rsidRDefault="003A5840" w:rsidP="003A5840">
      <w:pPr>
        <w:pStyle w:val="Texto"/>
        <w:spacing w:after="120"/>
        <w:rPr>
          <w:rFonts w:ascii="Barlow" w:hAnsi="Barlow"/>
          <w:b/>
          <w:sz w:val="20"/>
          <w:lang w:val="es-MX"/>
        </w:rPr>
      </w:pPr>
      <w:r w:rsidRPr="002D3373">
        <w:rPr>
          <w:rFonts w:ascii="Barlow" w:hAnsi="Barlow"/>
          <w:b/>
          <w:sz w:val="20"/>
          <w:lang w:val="es-MX"/>
        </w:rPr>
        <w:t>17.</w:t>
      </w:r>
      <w:r w:rsidRPr="002D3373">
        <w:rPr>
          <w:rFonts w:ascii="Barlow" w:hAnsi="Barlow"/>
          <w:b/>
          <w:sz w:val="20"/>
          <w:lang w:val="es-MX"/>
        </w:rPr>
        <w:tab/>
        <w:t>Responsabilidad Sobre la Presentación Razonable de la Información Contable</w:t>
      </w:r>
    </w:p>
    <w:p w:rsidR="00A930A3" w:rsidRPr="002D3373" w:rsidRDefault="00A930A3" w:rsidP="00E4479B">
      <w:pPr>
        <w:pStyle w:val="Texto"/>
        <w:spacing w:after="0" w:line="240" w:lineRule="exact"/>
        <w:rPr>
          <w:rFonts w:ascii="Barlow" w:hAnsi="Barlow"/>
          <w:sz w:val="20"/>
          <w:lang w:val="es-MX"/>
        </w:rPr>
      </w:pPr>
    </w:p>
    <w:p w:rsidR="00A930A3" w:rsidRPr="002D3373" w:rsidRDefault="00A930A3" w:rsidP="00E4479B">
      <w:pPr>
        <w:pStyle w:val="Texto"/>
        <w:spacing w:after="0" w:line="240" w:lineRule="exact"/>
        <w:rPr>
          <w:rFonts w:ascii="Barlow" w:hAnsi="Barlow"/>
          <w:sz w:val="20"/>
          <w:lang w:val="es-MX"/>
        </w:rPr>
      </w:pPr>
    </w:p>
    <w:p w:rsidR="00EA7D69" w:rsidRPr="002D3373" w:rsidRDefault="00EA7D69" w:rsidP="00E4479B">
      <w:pPr>
        <w:pStyle w:val="Texto"/>
        <w:spacing w:after="0" w:line="240" w:lineRule="exact"/>
        <w:rPr>
          <w:rFonts w:ascii="Barlow" w:hAnsi="Barlow"/>
          <w:sz w:val="20"/>
          <w:lang w:val="es-MX"/>
        </w:rPr>
      </w:pPr>
    </w:p>
    <w:p w:rsidR="00A26735" w:rsidRPr="002D3373" w:rsidRDefault="00A26735" w:rsidP="00E4479B">
      <w:pPr>
        <w:pStyle w:val="Texto"/>
        <w:spacing w:after="0" w:line="240" w:lineRule="exact"/>
        <w:rPr>
          <w:rFonts w:ascii="Barlow" w:hAnsi="Barlow"/>
          <w:sz w:val="20"/>
          <w:lang w:val="es-MX"/>
        </w:rPr>
      </w:pPr>
    </w:p>
    <w:p w:rsidR="00A930A3" w:rsidRPr="002D3373" w:rsidRDefault="00A930A3" w:rsidP="00E4479B">
      <w:pPr>
        <w:pStyle w:val="Texto"/>
        <w:spacing w:after="0" w:line="240" w:lineRule="exact"/>
        <w:rPr>
          <w:rFonts w:ascii="Barlow" w:hAnsi="Barlow"/>
          <w:sz w:val="20"/>
          <w:lang w:val="es-MX"/>
        </w:rPr>
      </w:pPr>
    </w:p>
    <w:p w:rsidR="00DF1F01" w:rsidRPr="002D3373" w:rsidRDefault="00DF1F01" w:rsidP="00E4479B">
      <w:pPr>
        <w:pStyle w:val="Texto"/>
        <w:spacing w:after="0" w:line="240" w:lineRule="exact"/>
        <w:rPr>
          <w:rFonts w:ascii="Barlow" w:hAnsi="Barlow"/>
          <w:sz w:val="20"/>
          <w:lang w:val="es-MX"/>
        </w:rPr>
      </w:pPr>
    </w:p>
    <w:p w:rsidR="00DF1F01" w:rsidRPr="002D3373" w:rsidRDefault="00DF1F01" w:rsidP="00E4479B">
      <w:pPr>
        <w:pStyle w:val="Texto"/>
        <w:spacing w:after="0" w:line="240" w:lineRule="exact"/>
        <w:rPr>
          <w:rFonts w:ascii="Barlow" w:hAnsi="Barlow"/>
          <w:sz w:val="20"/>
          <w:lang w:val="es-MX"/>
        </w:rPr>
      </w:pPr>
    </w:p>
    <w:p w:rsidR="005D6027" w:rsidRPr="002D3373" w:rsidRDefault="005D6027" w:rsidP="00854C67">
      <w:pPr>
        <w:pStyle w:val="Texto"/>
        <w:spacing w:after="0" w:line="240" w:lineRule="exact"/>
        <w:ind w:left="709" w:firstLine="0"/>
        <w:rPr>
          <w:rFonts w:ascii="Barlow" w:hAnsi="Barlow"/>
          <w:sz w:val="20"/>
        </w:rPr>
      </w:pPr>
    </w:p>
    <w:p w:rsidR="005D6027" w:rsidRPr="002D3373" w:rsidRDefault="005D6027" w:rsidP="00854C67">
      <w:pPr>
        <w:pStyle w:val="Texto"/>
        <w:spacing w:after="0" w:line="240" w:lineRule="exact"/>
        <w:ind w:left="709" w:firstLine="0"/>
        <w:rPr>
          <w:rFonts w:ascii="Barlow" w:hAnsi="Barlow"/>
          <w:sz w:val="20"/>
        </w:rPr>
      </w:pPr>
    </w:p>
    <w:p w:rsidR="00C81E80" w:rsidRPr="002D3373" w:rsidRDefault="00C81E80" w:rsidP="00854C67">
      <w:pPr>
        <w:pStyle w:val="Texto"/>
        <w:spacing w:after="0" w:line="240" w:lineRule="exact"/>
        <w:ind w:left="709" w:firstLine="0"/>
        <w:rPr>
          <w:rFonts w:ascii="Barlow" w:hAnsi="Barlow"/>
          <w:sz w:val="20"/>
        </w:rPr>
      </w:pPr>
    </w:p>
    <w:p w:rsidR="00C81E80" w:rsidRPr="002D3373" w:rsidRDefault="00C81E80" w:rsidP="00854C67">
      <w:pPr>
        <w:pStyle w:val="Texto"/>
        <w:spacing w:after="0" w:line="240" w:lineRule="exact"/>
        <w:ind w:left="709" w:firstLine="0"/>
        <w:rPr>
          <w:rFonts w:ascii="Barlow" w:hAnsi="Barlow"/>
          <w:sz w:val="20"/>
        </w:rPr>
      </w:pPr>
    </w:p>
    <w:p w:rsidR="00B03729" w:rsidRPr="00CA0888" w:rsidRDefault="00B03729" w:rsidP="00B03729">
      <w:pPr>
        <w:spacing w:line="240" w:lineRule="auto"/>
        <w:jc w:val="center"/>
        <w:rPr>
          <w:rFonts w:cs="Arial"/>
          <w:sz w:val="20"/>
          <w:szCs w:val="20"/>
        </w:rPr>
      </w:pPr>
      <w:r w:rsidRPr="00CA0888">
        <w:rPr>
          <w:rFonts w:ascii="Barlow" w:hAnsi="Barlow" w:cs="Arial"/>
          <w:sz w:val="20"/>
          <w:szCs w:val="20"/>
        </w:rPr>
        <w:t>Bajo protesta de decir la verdad declaramos que los Estados Financieros y sus notas son razonablemente correctos y responsabilidad del emisor.</w:t>
      </w:r>
    </w:p>
    <w:p w:rsidR="00B03729" w:rsidRPr="00B03729" w:rsidRDefault="00B03729" w:rsidP="00854C67">
      <w:pPr>
        <w:pStyle w:val="Texto"/>
        <w:spacing w:after="0" w:line="240" w:lineRule="exact"/>
        <w:ind w:left="709" w:firstLine="0"/>
        <w:rPr>
          <w:szCs w:val="18"/>
          <w:lang w:val="es-MX"/>
        </w:rPr>
      </w:pPr>
    </w:p>
    <w:sectPr w:rsidR="00B03729" w:rsidRPr="00B03729" w:rsidSect="002D3373">
      <w:headerReference w:type="default" r:id="rId19"/>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AA2" w:rsidRDefault="00227AA2" w:rsidP="009F38BD">
      <w:pPr>
        <w:spacing w:after="0" w:line="240" w:lineRule="auto"/>
      </w:pPr>
      <w:r>
        <w:separator/>
      </w:r>
    </w:p>
  </w:endnote>
  <w:endnote w:type="continuationSeparator" w:id="0">
    <w:p w:rsidR="00227AA2" w:rsidRDefault="00227AA2" w:rsidP="009F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AA2" w:rsidRDefault="00227AA2" w:rsidP="009F38BD">
      <w:pPr>
        <w:spacing w:after="0" w:line="240" w:lineRule="auto"/>
      </w:pPr>
      <w:r>
        <w:separator/>
      </w:r>
    </w:p>
  </w:footnote>
  <w:footnote w:type="continuationSeparator" w:id="0">
    <w:p w:rsidR="00227AA2" w:rsidRDefault="00227AA2" w:rsidP="009F3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C69" w:rsidRPr="00860C69" w:rsidRDefault="00860C69" w:rsidP="004111B9">
    <w:pPr>
      <w:pStyle w:val="Encabezad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nsid w:val="0643683A"/>
    <w:multiLevelType w:val="hybridMultilevel"/>
    <w:tmpl w:val="88EA1D5A"/>
    <w:lvl w:ilvl="0" w:tplc="0C6625B8">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228C1854"/>
    <w:multiLevelType w:val="hybridMultilevel"/>
    <w:tmpl w:val="8E18A9BC"/>
    <w:lvl w:ilvl="0" w:tplc="460A43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2C810B51"/>
    <w:multiLevelType w:val="hybridMultilevel"/>
    <w:tmpl w:val="20BE8B0C"/>
    <w:lvl w:ilvl="0" w:tplc="5A921D86">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nsid w:val="39EA7A0D"/>
    <w:multiLevelType w:val="hybridMultilevel"/>
    <w:tmpl w:val="F7B0CBA4"/>
    <w:lvl w:ilvl="0" w:tplc="8488F184">
      <w:start w:val="6"/>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nsid w:val="40507697"/>
    <w:multiLevelType w:val="hybridMultilevel"/>
    <w:tmpl w:val="1A36D228"/>
    <w:lvl w:ilvl="0" w:tplc="6D94409C">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8">
    <w:nsid w:val="429226A7"/>
    <w:multiLevelType w:val="hybridMultilevel"/>
    <w:tmpl w:val="49B61BBC"/>
    <w:lvl w:ilvl="0" w:tplc="E1D443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509537FB"/>
    <w:multiLevelType w:val="hybridMultilevel"/>
    <w:tmpl w:val="5A30677E"/>
    <w:lvl w:ilvl="0" w:tplc="DD1E65C2">
      <w:start w:val="2"/>
      <w:numFmt w:val="bullet"/>
      <w:lvlText w:val=""/>
      <w:lvlJc w:val="left"/>
      <w:pPr>
        <w:ind w:left="1008" w:hanging="360"/>
      </w:pPr>
      <w:rPr>
        <w:rFonts w:ascii="Symbol" w:eastAsia="Times New Roman" w:hAnsi="Symbol" w:cs="Aria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0">
    <w:nsid w:val="6BCB1FCA"/>
    <w:multiLevelType w:val="hybridMultilevel"/>
    <w:tmpl w:val="3B00F142"/>
    <w:lvl w:ilvl="0" w:tplc="B8C6058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752E3F62"/>
    <w:multiLevelType w:val="hybridMultilevel"/>
    <w:tmpl w:val="00B2F94E"/>
    <w:lvl w:ilvl="0" w:tplc="5406BF0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2"/>
  </w:num>
  <w:num w:numId="3">
    <w:abstractNumId w:val="5"/>
  </w:num>
  <w:num w:numId="4">
    <w:abstractNumId w:val="8"/>
  </w:num>
  <w:num w:numId="5">
    <w:abstractNumId w:val="4"/>
  </w:num>
  <w:num w:numId="6">
    <w:abstractNumId w:val="9"/>
  </w:num>
  <w:num w:numId="7">
    <w:abstractNumId w:val="3"/>
  </w:num>
  <w:num w:numId="8">
    <w:abstractNumId w:val="11"/>
  </w:num>
  <w:num w:numId="9">
    <w:abstractNumId w:val="10"/>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9B"/>
    <w:rsid w:val="00002F53"/>
    <w:rsid w:val="0000524E"/>
    <w:rsid w:val="00016218"/>
    <w:rsid w:val="00020F2C"/>
    <w:rsid w:val="00021F7E"/>
    <w:rsid w:val="0004434B"/>
    <w:rsid w:val="000451D8"/>
    <w:rsid w:val="00046139"/>
    <w:rsid w:val="0005168A"/>
    <w:rsid w:val="000537A1"/>
    <w:rsid w:val="00055406"/>
    <w:rsid w:val="000562D6"/>
    <w:rsid w:val="0005633F"/>
    <w:rsid w:val="00060378"/>
    <w:rsid w:val="000626B9"/>
    <w:rsid w:val="00070E96"/>
    <w:rsid w:val="00071A72"/>
    <w:rsid w:val="00073F9F"/>
    <w:rsid w:val="00085F2B"/>
    <w:rsid w:val="000900D4"/>
    <w:rsid w:val="00092A06"/>
    <w:rsid w:val="00093201"/>
    <w:rsid w:val="00094CFF"/>
    <w:rsid w:val="000966F4"/>
    <w:rsid w:val="0009779A"/>
    <w:rsid w:val="000A1B51"/>
    <w:rsid w:val="000B0C9D"/>
    <w:rsid w:val="000B2ABC"/>
    <w:rsid w:val="000B338D"/>
    <w:rsid w:val="000B56B0"/>
    <w:rsid w:val="000C1497"/>
    <w:rsid w:val="000C33C9"/>
    <w:rsid w:val="000D150E"/>
    <w:rsid w:val="000D22DF"/>
    <w:rsid w:val="000D6CA2"/>
    <w:rsid w:val="000E0AF4"/>
    <w:rsid w:val="000E236F"/>
    <w:rsid w:val="000E53D5"/>
    <w:rsid w:val="000F1A0D"/>
    <w:rsid w:val="000F55F6"/>
    <w:rsid w:val="0010273F"/>
    <w:rsid w:val="001034BF"/>
    <w:rsid w:val="00107ADD"/>
    <w:rsid w:val="00110011"/>
    <w:rsid w:val="0011075C"/>
    <w:rsid w:val="00111D28"/>
    <w:rsid w:val="001129CF"/>
    <w:rsid w:val="00113C3E"/>
    <w:rsid w:val="00125044"/>
    <w:rsid w:val="00126366"/>
    <w:rsid w:val="00126E57"/>
    <w:rsid w:val="00137FC0"/>
    <w:rsid w:val="00140AC9"/>
    <w:rsid w:val="00142F7D"/>
    <w:rsid w:val="00143CA9"/>
    <w:rsid w:val="001451BA"/>
    <w:rsid w:val="00152772"/>
    <w:rsid w:val="0015636B"/>
    <w:rsid w:val="00162CD9"/>
    <w:rsid w:val="00166483"/>
    <w:rsid w:val="00166A99"/>
    <w:rsid w:val="00172699"/>
    <w:rsid w:val="00173B3B"/>
    <w:rsid w:val="00183872"/>
    <w:rsid w:val="0019236F"/>
    <w:rsid w:val="00196A03"/>
    <w:rsid w:val="001977BA"/>
    <w:rsid w:val="001A0634"/>
    <w:rsid w:val="001A08C6"/>
    <w:rsid w:val="001A103B"/>
    <w:rsid w:val="001A5165"/>
    <w:rsid w:val="001B232A"/>
    <w:rsid w:val="001C1CB3"/>
    <w:rsid w:val="001C5747"/>
    <w:rsid w:val="001C6493"/>
    <w:rsid w:val="001C759C"/>
    <w:rsid w:val="001C7D86"/>
    <w:rsid w:val="001D3AE9"/>
    <w:rsid w:val="001E0D66"/>
    <w:rsid w:val="001E5249"/>
    <w:rsid w:val="001E7083"/>
    <w:rsid w:val="001E73E9"/>
    <w:rsid w:val="001F00A2"/>
    <w:rsid w:val="001F05F7"/>
    <w:rsid w:val="001F7BA9"/>
    <w:rsid w:val="002005C7"/>
    <w:rsid w:val="0020132F"/>
    <w:rsid w:val="00202198"/>
    <w:rsid w:val="00211DB3"/>
    <w:rsid w:val="00224151"/>
    <w:rsid w:val="00227164"/>
    <w:rsid w:val="00227667"/>
    <w:rsid w:val="00227AA2"/>
    <w:rsid w:val="00232A4B"/>
    <w:rsid w:val="002342CE"/>
    <w:rsid w:val="00244188"/>
    <w:rsid w:val="00245393"/>
    <w:rsid w:val="002538DE"/>
    <w:rsid w:val="00254509"/>
    <w:rsid w:val="00260228"/>
    <w:rsid w:val="002609DD"/>
    <w:rsid w:val="00266261"/>
    <w:rsid w:val="00267A97"/>
    <w:rsid w:val="00270FA5"/>
    <w:rsid w:val="0027661E"/>
    <w:rsid w:val="00284EB3"/>
    <w:rsid w:val="0028599E"/>
    <w:rsid w:val="002925C1"/>
    <w:rsid w:val="00294B6A"/>
    <w:rsid w:val="00295603"/>
    <w:rsid w:val="002960A1"/>
    <w:rsid w:val="00297D4E"/>
    <w:rsid w:val="002A1BE5"/>
    <w:rsid w:val="002A1F47"/>
    <w:rsid w:val="002B2886"/>
    <w:rsid w:val="002C4A74"/>
    <w:rsid w:val="002D3373"/>
    <w:rsid w:val="002D72F8"/>
    <w:rsid w:val="002E015D"/>
    <w:rsid w:val="002E50BF"/>
    <w:rsid w:val="002F32D2"/>
    <w:rsid w:val="002F66AC"/>
    <w:rsid w:val="00303155"/>
    <w:rsid w:val="00307DF6"/>
    <w:rsid w:val="00311837"/>
    <w:rsid w:val="00314822"/>
    <w:rsid w:val="003166DE"/>
    <w:rsid w:val="00316DA6"/>
    <w:rsid w:val="003175E2"/>
    <w:rsid w:val="00317719"/>
    <w:rsid w:val="00320191"/>
    <w:rsid w:val="00323C26"/>
    <w:rsid w:val="0032571B"/>
    <w:rsid w:val="00330761"/>
    <w:rsid w:val="003313D2"/>
    <w:rsid w:val="00332F37"/>
    <w:rsid w:val="003379A7"/>
    <w:rsid w:val="00340EB6"/>
    <w:rsid w:val="00346994"/>
    <w:rsid w:val="00351C09"/>
    <w:rsid w:val="00354E81"/>
    <w:rsid w:val="00355593"/>
    <w:rsid w:val="00372E63"/>
    <w:rsid w:val="0037305C"/>
    <w:rsid w:val="00380E70"/>
    <w:rsid w:val="00381FDB"/>
    <w:rsid w:val="003824B5"/>
    <w:rsid w:val="003950C5"/>
    <w:rsid w:val="003A2589"/>
    <w:rsid w:val="003A3A85"/>
    <w:rsid w:val="003A5840"/>
    <w:rsid w:val="003B5E17"/>
    <w:rsid w:val="003C046A"/>
    <w:rsid w:val="003C7C82"/>
    <w:rsid w:val="003C7F04"/>
    <w:rsid w:val="003D2194"/>
    <w:rsid w:val="003D377C"/>
    <w:rsid w:val="003D3FFF"/>
    <w:rsid w:val="003D479D"/>
    <w:rsid w:val="003E0BEC"/>
    <w:rsid w:val="003E198A"/>
    <w:rsid w:val="003E50F1"/>
    <w:rsid w:val="003E5670"/>
    <w:rsid w:val="003F2204"/>
    <w:rsid w:val="003F6E66"/>
    <w:rsid w:val="004009C2"/>
    <w:rsid w:val="0040394D"/>
    <w:rsid w:val="00406C67"/>
    <w:rsid w:val="004111B9"/>
    <w:rsid w:val="00414603"/>
    <w:rsid w:val="00415672"/>
    <w:rsid w:val="00421984"/>
    <w:rsid w:val="00423701"/>
    <w:rsid w:val="00423EEE"/>
    <w:rsid w:val="00426D6B"/>
    <w:rsid w:val="004376CE"/>
    <w:rsid w:val="00452B65"/>
    <w:rsid w:val="00455004"/>
    <w:rsid w:val="004630E7"/>
    <w:rsid w:val="00463D25"/>
    <w:rsid w:val="004701BB"/>
    <w:rsid w:val="00483264"/>
    <w:rsid w:val="00486119"/>
    <w:rsid w:val="00487025"/>
    <w:rsid w:val="00491A9A"/>
    <w:rsid w:val="00491D60"/>
    <w:rsid w:val="00491FC5"/>
    <w:rsid w:val="00492AE2"/>
    <w:rsid w:val="00493B95"/>
    <w:rsid w:val="004945F4"/>
    <w:rsid w:val="004B48A7"/>
    <w:rsid w:val="004C49E4"/>
    <w:rsid w:val="004C55FA"/>
    <w:rsid w:val="004C7C7E"/>
    <w:rsid w:val="004D5B13"/>
    <w:rsid w:val="004E2574"/>
    <w:rsid w:val="004E2D84"/>
    <w:rsid w:val="004E4431"/>
    <w:rsid w:val="004E567C"/>
    <w:rsid w:val="004E68A9"/>
    <w:rsid w:val="004E752C"/>
    <w:rsid w:val="004E7911"/>
    <w:rsid w:val="004F0878"/>
    <w:rsid w:val="004F2067"/>
    <w:rsid w:val="00515528"/>
    <w:rsid w:val="00530A90"/>
    <w:rsid w:val="00534830"/>
    <w:rsid w:val="005406C6"/>
    <w:rsid w:val="00542518"/>
    <w:rsid w:val="00542BD3"/>
    <w:rsid w:val="005501F0"/>
    <w:rsid w:val="00557588"/>
    <w:rsid w:val="005753A2"/>
    <w:rsid w:val="005753BE"/>
    <w:rsid w:val="00580835"/>
    <w:rsid w:val="00580D73"/>
    <w:rsid w:val="00584399"/>
    <w:rsid w:val="005855CA"/>
    <w:rsid w:val="0059788F"/>
    <w:rsid w:val="005A142F"/>
    <w:rsid w:val="005A27B9"/>
    <w:rsid w:val="005A5BA4"/>
    <w:rsid w:val="005B1B92"/>
    <w:rsid w:val="005B4B3D"/>
    <w:rsid w:val="005B72A4"/>
    <w:rsid w:val="005C775F"/>
    <w:rsid w:val="005C7D99"/>
    <w:rsid w:val="005D15EC"/>
    <w:rsid w:val="005D2491"/>
    <w:rsid w:val="005D51BD"/>
    <w:rsid w:val="005D6027"/>
    <w:rsid w:val="005E3170"/>
    <w:rsid w:val="005E41E4"/>
    <w:rsid w:val="005E47B1"/>
    <w:rsid w:val="005E61EB"/>
    <w:rsid w:val="005F0ABE"/>
    <w:rsid w:val="005F54CF"/>
    <w:rsid w:val="005F78C8"/>
    <w:rsid w:val="00600F52"/>
    <w:rsid w:val="00602E30"/>
    <w:rsid w:val="00605FF5"/>
    <w:rsid w:val="00607C05"/>
    <w:rsid w:val="0061382D"/>
    <w:rsid w:val="00617377"/>
    <w:rsid w:val="00620D71"/>
    <w:rsid w:val="00623EE4"/>
    <w:rsid w:val="00624E30"/>
    <w:rsid w:val="00630201"/>
    <w:rsid w:val="00631DCB"/>
    <w:rsid w:val="006354D4"/>
    <w:rsid w:val="00636C7F"/>
    <w:rsid w:val="006405BB"/>
    <w:rsid w:val="0064073A"/>
    <w:rsid w:val="00641484"/>
    <w:rsid w:val="00642B57"/>
    <w:rsid w:val="00653DDE"/>
    <w:rsid w:val="00655046"/>
    <w:rsid w:val="00655D00"/>
    <w:rsid w:val="00663C7C"/>
    <w:rsid w:val="00664165"/>
    <w:rsid w:val="0066693B"/>
    <w:rsid w:val="00666DFF"/>
    <w:rsid w:val="00667F70"/>
    <w:rsid w:val="006712A0"/>
    <w:rsid w:val="00675E5F"/>
    <w:rsid w:val="00676FFF"/>
    <w:rsid w:val="006779EB"/>
    <w:rsid w:val="00677AAE"/>
    <w:rsid w:val="00681A2E"/>
    <w:rsid w:val="00682965"/>
    <w:rsid w:val="00682A09"/>
    <w:rsid w:val="006863C7"/>
    <w:rsid w:val="006866DC"/>
    <w:rsid w:val="00687512"/>
    <w:rsid w:val="0069488C"/>
    <w:rsid w:val="006A5467"/>
    <w:rsid w:val="006B00E1"/>
    <w:rsid w:val="006B5995"/>
    <w:rsid w:val="006B5E61"/>
    <w:rsid w:val="006B7B1F"/>
    <w:rsid w:val="006C1398"/>
    <w:rsid w:val="006C208C"/>
    <w:rsid w:val="006C32AE"/>
    <w:rsid w:val="006C5FD6"/>
    <w:rsid w:val="006D0B0A"/>
    <w:rsid w:val="006E31B3"/>
    <w:rsid w:val="006E490B"/>
    <w:rsid w:val="006E719D"/>
    <w:rsid w:val="006F4676"/>
    <w:rsid w:val="006F6AB6"/>
    <w:rsid w:val="006F77F3"/>
    <w:rsid w:val="007003A7"/>
    <w:rsid w:val="0070104D"/>
    <w:rsid w:val="00701927"/>
    <w:rsid w:val="00704432"/>
    <w:rsid w:val="00704C1F"/>
    <w:rsid w:val="007055F7"/>
    <w:rsid w:val="00705E2C"/>
    <w:rsid w:val="007073FB"/>
    <w:rsid w:val="00716ABE"/>
    <w:rsid w:val="00721110"/>
    <w:rsid w:val="007244B6"/>
    <w:rsid w:val="00724FBB"/>
    <w:rsid w:val="007304BE"/>
    <w:rsid w:val="007320C9"/>
    <w:rsid w:val="00741DD2"/>
    <w:rsid w:val="00742A55"/>
    <w:rsid w:val="00746125"/>
    <w:rsid w:val="00747E3E"/>
    <w:rsid w:val="0075170D"/>
    <w:rsid w:val="00752975"/>
    <w:rsid w:val="00752CCD"/>
    <w:rsid w:val="00754B29"/>
    <w:rsid w:val="00756490"/>
    <w:rsid w:val="00756702"/>
    <w:rsid w:val="007621E9"/>
    <w:rsid w:val="00764C40"/>
    <w:rsid w:val="007708AF"/>
    <w:rsid w:val="00775246"/>
    <w:rsid w:val="00780A8B"/>
    <w:rsid w:val="00781FD1"/>
    <w:rsid w:val="0078214E"/>
    <w:rsid w:val="007844BD"/>
    <w:rsid w:val="007A5090"/>
    <w:rsid w:val="007A75A0"/>
    <w:rsid w:val="007B24D7"/>
    <w:rsid w:val="007B2846"/>
    <w:rsid w:val="007B6FB8"/>
    <w:rsid w:val="007B6FD3"/>
    <w:rsid w:val="007C5A0B"/>
    <w:rsid w:val="007C642C"/>
    <w:rsid w:val="007D4E87"/>
    <w:rsid w:val="007D5465"/>
    <w:rsid w:val="007F03FB"/>
    <w:rsid w:val="007F2EC6"/>
    <w:rsid w:val="007F4E10"/>
    <w:rsid w:val="007F7A2A"/>
    <w:rsid w:val="00802056"/>
    <w:rsid w:val="00802321"/>
    <w:rsid w:val="00810E2A"/>
    <w:rsid w:val="00811697"/>
    <w:rsid w:val="008126E9"/>
    <w:rsid w:val="008133F2"/>
    <w:rsid w:val="00816894"/>
    <w:rsid w:val="0081719D"/>
    <w:rsid w:val="0082197A"/>
    <w:rsid w:val="0082335B"/>
    <w:rsid w:val="00831EB4"/>
    <w:rsid w:val="00832C82"/>
    <w:rsid w:val="00836645"/>
    <w:rsid w:val="00842E52"/>
    <w:rsid w:val="008443D7"/>
    <w:rsid w:val="00846EBA"/>
    <w:rsid w:val="00854C67"/>
    <w:rsid w:val="00860840"/>
    <w:rsid w:val="00860A4C"/>
    <w:rsid w:val="00860C69"/>
    <w:rsid w:val="00861E62"/>
    <w:rsid w:val="00863F54"/>
    <w:rsid w:val="00873095"/>
    <w:rsid w:val="00873238"/>
    <w:rsid w:val="008777A2"/>
    <w:rsid w:val="00881911"/>
    <w:rsid w:val="0088286E"/>
    <w:rsid w:val="00886EB0"/>
    <w:rsid w:val="008909E9"/>
    <w:rsid w:val="008955D0"/>
    <w:rsid w:val="008A12CD"/>
    <w:rsid w:val="008A33E5"/>
    <w:rsid w:val="008A51CE"/>
    <w:rsid w:val="008B1AB3"/>
    <w:rsid w:val="008B54EF"/>
    <w:rsid w:val="008C3176"/>
    <w:rsid w:val="008C5141"/>
    <w:rsid w:val="008C69CC"/>
    <w:rsid w:val="008C72CF"/>
    <w:rsid w:val="008D2224"/>
    <w:rsid w:val="008D2E88"/>
    <w:rsid w:val="008D5D92"/>
    <w:rsid w:val="008E0465"/>
    <w:rsid w:val="008E2FF7"/>
    <w:rsid w:val="008E6265"/>
    <w:rsid w:val="008F06BE"/>
    <w:rsid w:val="008F0B33"/>
    <w:rsid w:val="008F1D69"/>
    <w:rsid w:val="008F3B1C"/>
    <w:rsid w:val="0090272C"/>
    <w:rsid w:val="00903179"/>
    <w:rsid w:val="00904A90"/>
    <w:rsid w:val="00907ECA"/>
    <w:rsid w:val="00910A9C"/>
    <w:rsid w:val="00912424"/>
    <w:rsid w:val="00914083"/>
    <w:rsid w:val="00914B37"/>
    <w:rsid w:val="009156D0"/>
    <w:rsid w:val="009158A0"/>
    <w:rsid w:val="00915A6E"/>
    <w:rsid w:val="00917488"/>
    <w:rsid w:val="009205A7"/>
    <w:rsid w:val="009208F6"/>
    <w:rsid w:val="009272CE"/>
    <w:rsid w:val="00927332"/>
    <w:rsid w:val="00931CCB"/>
    <w:rsid w:val="00942BB8"/>
    <w:rsid w:val="00945394"/>
    <w:rsid w:val="00950D36"/>
    <w:rsid w:val="00953286"/>
    <w:rsid w:val="0096081B"/>
    <w:rsid w:val="00961C09"/>
    <w:rsid w:val="0096274D"/>
    <w:rsid w:val="009631C6"/>
    <w:rsid w:val="0097107A"/>
    <w:rsid w:val="00974564"/>
    <w:rsid w:val="00975192"/>
    <w:rsid w:val="00980DFB"/>
    <w:rsid w:val="00984F45"/>
    <w:rsid w:val="00985B7E"/>
    <w:rsid w:val="00986EFE"/>
    <w:rsid w:val="00986F9D"/>
    <w:rsid w:val="0098782C"/>
    <w:rsid w:val="009904E9"/>
    <w:rsid w:val="009A0A3B"/>
    <w:rsid w:val="009A3DF2"/>
    <w:rsid w:val="009B056A"/>
    <w:rsid w:val="009B42B1"/>
    <w:rsid w:val="009B532A"/>
    <w:rsid w:val="009C1F79"/>
    <w:rsid w:val="009C20F3"/>
    <w:rsid w:val="009C6CBC"/>
    <w:rsid w:val="009D02DE"/>
    <w:rsid w:val="009D03BC"/>
    <w:rsid w:val="009D7CA2"/>
    <w:rsid w:val="009D7E8C"/>
    <w:rsid w:val="009E160A"/>
    <w:rsid w:val="009E7D2E"/>
    <w:rsid w:val="009F0B92"/>
    <w:rsid w:val="009F38BD"/>
    <w:rsid w:val="009F3EAF"/>
    <w:rsid w:val="009F435F"/>
    <w:rsid w:val="00A00574"/>
    <w:rsid w:val="00A02D18"/>
    <w:rsid w:val="00A05529"/>
    <w:rsid w:val="00A0558D"/>
    <w:rsid w:val="00A065C9"/>
    <w:rsid w:val="00A06B49"/>
    <w:rsid w:val="00A0766B"/>
    <w:rsid w:val="00A10F44"/>
    <w:rsid w:val="00A14091"/>
    <w:rsid w:val="00A25763"/>
    <w:rsid w:val="00A26735"/>
    <w:rsid w:val="00A3083F"/>
    <w:rsid w:val="00A3226E"/>
    <w:rsid w:val="00A354DC"/>
    <w:rsid w:val="00A37B21"/>
    <w:rsid w:val="00A415DC"/>
    <w:rsid w:val="00A42C93"/>
    <w:rsid w:val="00A45ABB"/>
    <w:rsid w:val="00A54B3C"/>
    <w:rsid w:val="00A63B35"/>
    <w:rsid w:val="00A6427B"/>
    <w:rsid w:val="00A647FE"/>
    <w:rsid w:val="00A64FC1"/>
    <w:rsid w:val="00A65786"/>
    <w:rsid w:val="00A76DCD"/>
    <w:rsid w:val="00A81610"/>
    <w:rsid w:val="00A91E2B"/>
    <w:rsid w:val="00A930A3"/>
    <w:rsid w:val="00A95C8D"/>
    <w:rsid w:val="00A973E2"/>
    <w:rsid w:val="00AA39DD"/>
    <w:rsid w:val="00AA5177"/>
    <w:rsid w:val="00AA7130"/>
    <w:rsid w:val="00AB0590"/>
    <w:rsid w:val="00AB0E7A"/>
    <w:rsid w:val="00AB2135"/>
    <w:rsid w:val="00AC4AE7"/>
    <w:rsid w:val="00AC7247"/>
    <w:rsid w:val="00AC7DC6"/>
    <w:rsid w:val="00AD0107"/>
    <w:rsid w:val="00AE0F6C"/>
    <w:rsid w:val="00AE6535"/>
    <w:rsid w:val="00AE6D57"/>
    <w:rsid w:val="00AF4CBE"/>
    <w:rsid w:val="00AF4F43"/>
    <w:rsid w:val="00AF555E"/>
    <w:rsid w:val="00AF602E"/>
    <w:rsid w:val="00AF6C21"/>
    <w:rsid w:val="00AF701D"/>
    <w:rsid w:val="00AF7186"/>
    <w:rsid w:val="00B0161B"/>
    <w:rsid w:val="00B02BBE"/>
    <w:rsid w:val="00B03729"/>
    <w:rsid w:val="00B0407B"/>
    <w:rsid w:val="00B079B7"/>
    <w:rsid w:val="00B245BB"/>
    <w:rsid w:val="00B27E45"/>
    <w:rsid w:val="00B30F98"/>
    <w:rsid w:val="00B32211"/>
    <w:rsid w:val="00B32F13"/>
    <w:rsid w:val="00B351F2"/>
    <w:rsid w:val="00B41794"/>
    <w:rsid w:val="00B42168"/>
    <w:rsid w:val="00B44C9B"/>
    <w:rsid w:val="00B456E2"/>
    <w:rsid w:val="00B46C1D"/>
    <w:rsid w:val="00B53AD4"/>
    <w:rsid w:val="00B74335"/>
    <w:rsid w:val="00B75235"/>
    <w:rsid w:val="00B7663B"/>
    <w:rsid w:val="00B86594"/>
    <w:rsid w:val="00B87C81"/>
    <w:rsid w:val="00B9092F"/>
    <w:rsid w:val="00B926C5"/>
    <w:rsid w:val="00B92F2D"/>
    <w:rsid w:val="00B93C2E"/>
    <w:rsid w:val="00BA043C"/>
    <w:rsid w:val="00BA1B18"/>
    <w:rsid w:val="00BA3B30"/>
    <w:rsid w:val="00BA6BBD"/>
    <w:rsid w:val="00BB353B"/>
    <w:rsid w:val="00BB3777"/>
    <w:rsid w:val="00BB5AE1"/>
    <w:rsid w:val="00BC1D89"/>
    <w:rsid w:val="00BD4C46"/>
    <w:rsid w:val="00BD52A7"/>
    <w:rsid w:val="00BD6239"/>
    <w:rsid w:val="00BE178A"/>
    <w:rsid w:val="00BE2DFE"/>
    <w:rsid w:val="00BE43B1"/>
    <w:rsid w:val="00BE4FE2"/>
    <w:rsid w:val="00BE568C"/>
    <w:rsid w:val="00BF039E"/>
    <w:rsid w:val="00BF4A99"/>
    <w:rsid w:val="00BF7440"/>
    <w:rsid w:val="00C1182E"/>
    <w:rsid w:val="00C1310A"/>
    <w:rsid w:val="00C149E5"/>
    <w:rsid w:val="00C153E8"/>
    <w:rsid w:val="00C17208"/>
    <w:rsid w:val="00C21542"/>
    <w:rsid w:val="00C22178"/>
    <w:rsid w:val="00C22724"/>
    <w:rsid w:val="00C229AB"/>
    <w:rsid w:val="00C23C97"/>
    <w:rsid w:val="00C26DC1"/>
    <w:rsid w:val="00C306C1"/>
    <w:rsid w:val="00C31962"/>
    <w:rsid w:val="00C3263F"/>
    <w:rsid w:val="00C414F6"/>
    <w:rsid w:val="00C44641"/>
    <w:rsid w:val="00C60BC6"/>
    <w:rsid w:val="00C61C8B"/>
    <w:rsid w:val="00C63DBB"/>
    <w:rsid w:val="00C67790"/>
    <w:rsid w:val="00C6780B"/>
    <w:rsid w:val="00C67984"/>
    <w:rsid w:val="00C725AA"/>
    <w:rsid w:val="00C742A9"/>
    <w:rsid w:val="00C77BA9"/>
    <w:rsid w:val="00C81E80"/>
    <w:rsid w:val="00C84A35"/>
    <w:rsid w:val="00C84D89"/>
    <w:rsid w:val="00C87F6C"/>
    <w:rsid w:val="00C90F32"/>
    <w:rsid w:val="00C97522"/>
    <w:rsid w:val="00CA0888"/>
    <w:rsid w:val="00CA0BD8"/>
    <w:rsid w:val="00CA3083"/>
    <w:rsid w:val="00CA49F1"/>
    <w:rsid w:val="00CA5247"/>
    <w:rsid w:val="00CA6156"/>
    <w:rsid w:val="00CB1B54"/>
    <w:rsid w:val="00CB4F54"/>
    <w:rsid w:val="00CB7EAD"/>
    <w:rsid w:val="00CC2221"/>
    <w:rsid w:val="00CC30E5"/>
    <w:rsid w:val="00CD05FA"/>
    <w:rsid w:val="00CD1153"/>
    <w:rsid w:val="00CD2A75"/>
    <w:rsid w:val="00CD6C5D"/>
    <w:rsid w:val="00CD7305"/>
    <w:rsid w:val="00CE1533"/>
    <w:rsid w:val="00CE1B14"/>
    <w:rsid w:val="00CE2D39"/>
    <w:rsid w:val="00CE443A"/>
    <w:rsid w:val="00CF2F5F"/>
    <w:rsid w:val="00CF6F92"/>
    <w:rsid w:val="00D04213"/>
    <w:rsid w:val="00D07DFD"/>
    <w:rsid w:val="00D16253"/>
    <w:rsid w:val="00D22AC7"/>
    <w:rsid w:val="00D261C6"/>
    <w:rsid w:val="00D26F02"/>
    <w:rsid w:val="00D3317D"/>
    <w:rsid w:val="00D36F7C"/>
    <w:rsid w:val="00D421D8"/>
    <w:rsid w:val="00D42BE2"/>
    <w:rsid w:val="00D44920"/>
    <w:rsid w:val="00D475AF"/>
    <w:rsid w:val="00D505FE"/>
    <w:rsid w:val="00D50E01"/>
    <w:rsid w:val="00D52A59"/>
    <w:rsid w:val="00D53B2C"/>
    <w:rsid w:val="00D56DA6"/>
    <w:rsid w:val="00D663E0"/>
    <w:rsid w:val="00D67A67"/>
    <w:rsid w:val="00D70C72"/>
    <w:rsid w:val="00D73C75"/>
    <w:rsid w:val="00D77C9B"/>
    <w:rsid w:val="00D84C1C"/>
    <w:rsid w:val="00D85004"/>
    <w:rsid w:val="00D90B0D"/>
    <w:rsid w:val="00D923C9"/>
    <w:rsid w:val="00D92516"/>
    <w:rsid w:val="00D92C81"/>
    <w:rsid w:val="00D94588"/>
    <w:rsid w:val="00D95AEA"/>
    <w:rsid w:val="00D9630C"/>
    <w:rsid w:val="00D96A49"/>
    <w:rsid w:val="00DA2952"/>
    <w:rsid w:val="00DA59D2"/>
    <w:rsid w:val="00DA6B3A"/>
    <w:rsid w:val="00DB668D"/>
    <w:rsid w:val="00DC1616"/>
    <w:rsid w:val="00DC1BD7"/>
    <w:rsid w:val="00DC7249"/>
    <w:rsid w:val="00DC7FA8"/>
    <w:rsid w:val="00DD5606"/>
    <w:rsid w:val="00DE12E0"/>
    <w:rsid w:val="00DF02BE"/>
    <w:rsid w:val="00DF1F01"/>
    <w:rsid w:val="00DF4995"/>
    <w:rsid w:val="00DF7D83"/>
    <w:rsid w:val="00E12C8F"/>
    <w:rsid w:val="00E20367"/>
    <w:rsid w:val="00E22660"/>
    <w:rsid w:val="00E25A8B"/>
    <w:rsid w:val="00E305EB"/>
    <w:rsid w:val="00E34025"/>
    <w:rsid w:val="00E3659E"/>
    <w:rsid w:val="00E37EA8"/>
    <w:rsid w:val="00E41F04"/>
    <w:rsid w:val="00E4479B"/>
    <w:rsid w:val="00E53076"/>
    <w:rsid w:val="00E56EAB"/>
    <w:rsid w:val="00E603B4"/>
    <w:rsid w:val="00E64BC5"/>
    <w:rsid w:val="00E70298"/>
    <w:rsid w:val="00E70FC1"/>
    <w:rsid w:val="00E7531B"/>
    <w:rsid w:val="00E904A6"/>
    <w:rsid w:val="00E97F3D"/>
    <w:rsid w:val="00EA36BC"/>
    <w:rsid w:val="00EA4B7C"/>
    <w:rsid w:val="00EA7D69"/>
    <w:rsid w:val="00EB0557"/>
    <w:rsid w:val="00EB21A0"/>
    <w:rsid w:val="00EB34F7"/>
    <w:rsid w:val="00EB4282"/>
    <w:rsid w:val="00EB4B81"/>
    <w:rsid w:val="00EB6BDC"/>
    <w:rsid w:val="00EC104D"/>
    <w:rsid w:val="00ED213F"/>
    <w:rsid w:val="00EE0074"/>
    <w:rsid w:val="00EE1115"/>
    <w:rsid w:val="00EE5285"/>
    <w:rsid w:val="00EE5D2A"/>
    <w:rsid w:val="00EE5EFA"/>
    <w:rsid w:val="00EE62E0"/>
    <w:rsid w:val="00EF5E17"/>
    <w:rsid w:val="00EF75CB"/>
    <w:rsid w:val="00F06873"/>
    <w:rsid w:val="00F11522"/>
    <w:rsid w:val="00F1533B"/>
    <w:rsid w:val="00F205F0"/>
    <w:rsid w:val="00F23B9A"/>
    <w:rsid w:val="00F24D0E"/>
    <w:rsid w:val="00F24D2A"/>
    <w:rsid w:val="00F276B6"/>
    <w:rsid w:val="00F3032D"/>
    <w:rsid w:val="00F311CB"/>
    <w:rsid w:val="00F34998"/>
    <w:rsid w:val="00F352BD"/>
    <w:rsid w:val="00F4070D"/>
    <w:rsid w:val="00F412F4"/>
    <w:rsid w:val="00F42E34"/>
    <w:rsid w:val="00F44EAF"/>
    <w:rsid w:val="00F470C7"/>
    <w:rsid w:val="00F61EE2"/>
    <w:rsid w:val="00F75D2F"/>
    <w:rsid w:val="00F761EB"/>
    <w:rsid w:val="00F76D6D"/>
    <w:rsid w:val="00F7798B"/>
    <w:rsid w:val="00F839C4"/>
    <w:rsid w:val="00F83D94"/>
    <w:rsid w:val="00F866E1"/>
    <w:rsid w:val="00F90BEA"/>
    <w:rsid w:val="00F926C8"/>
    <w:rsid w:val="00F9698A"/>
    <w:rsid w:val="00FA1429"/>
    <w:rsid w:val="00FB1E64"/>
    <w:rsid w:val="00FB7031"/>
    <w:rsid w:val="00FC0293"/>
    <w:rsid w:val="00FC1F36"/>
    <w:rsid w:val="00FD3CE7"/>
    <w:rsid w:val="00FD5682"/>
    <w:rsid w:val="00FE01CA"/>
    <w:rsid w:val="00FE3E65"/>
    <w:rsid w:val="00FE7216"/>
    <w:rsid w:val="00FF08BC"/>
    <w:rsid w:val="00FF17C8"/>
    <w:rsid w:val="00FF3176"/>
    <w:rsid w:val="00FF57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9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E4479B"/>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E4479B"/>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E4479B"/>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E4479B"/>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9F3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8BD"/>
    <w:rPr>
      <w:rFonts w:ascii="Calibri" w:eastAsia="Calibri" w:hAnsi="Calibri" w:cs="Times New Roman"/>
    </w:rPr>
  </w:style>
  <w:style w:type="paragraph" w:styleId="Piedepgina">
    <w:name w:val="footer"/>
    <w:basedOn w:val="Normal"/>
    <w:link w:val="PiedepginaCar"/>
    <w:uiPriority w:val="99"/>
    <w:unhideWhenUsed/>
    <w:rsid w:val="009F38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8BD"/>
    <w:rPr>
      <w:rFonts w:ascii="Calibri" w:eastAsia="Calibri" w:hAnsi="Calibri" w:cs="Times New Roman"/>
    </w:rPr>
  </w:style>
  <w:style w:type="paragraph" w:styleId="Textodeglobo">
    <w:name w:val="Balloon Text"/>
    <w:basedOn w:val="Normal"/>
    <w:link w:val="TextodegloboCar"/>
    <w:uiPriority w:val="99"/>
    <w:semiHidden/>
    <w:unhideWhenUsed/>
    <w:rsid w:val="009F38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38BD"/>
    <w:rPr>
      <w:rFonts w:ascii="Tahoma" w:eastAsia="Calibri" w:hAnsi="Tahoma" w:cs="Tahoma"/>
      <w:sz w:val="16"/>
      <w:szCs w:val="16"/>
    </w:rPr>
  </w:style>
  <w:style w:type="table" w:styleId="Tablaconcuadrcula">
    <w:name w:val="Table Grid"/>
    <w:basedOn w:val="Tablanormal"/>
    <w:uiPriority w:val="59"/>
    <w:rsid w:val="005D6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C69CC"/>
    <w:rPr>
      <w:color w:val="0000FF" w:themeColor="hyperlink"/>
      <w:u w:val="single"/>
    </w:rPr>
  </w:style>
  <w:style w:type="paragraph" w:styleId="Prrafodelista">
    <w:name w:val="List Paragraph"/>
    <w:basedOn w:val="Normal"/>
    <w:uiPriority w:val="34"/>
    <w:qFormat/>
    <w:rsid w:val="00021F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9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E4479B"/>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E4479B"/>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E4479B"/>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E4479B"/>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9F3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8BD"/>
    <w:rPr>
      <w:rFonts w:ascii="Calibri" w:eastAsia="Calibri" w:hAnsi="Calibri" w:cs="Times New Roman"/>
    </w:rPr>
  </w:style>
  <w:style w:type="paragraph" w:styleId="Piedepgina">
    <w:name w:val="footer"/>
    <w:basedOn w:val="Normal"/>
    <w:link w:val="PiedepginaCar"/>
    <w:uiPriority w:val="99"/>
    <w:unhideWhenUsed/>
    <w:rsid w:val="009F38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8BD"/>
    <w:rPr>
      <w:rFonts w:ascii="Calibri" w:eastAsia="Calibri" w:hAnsi="Calibri" w:cs="Times New Roman"/>
    </w:rPr>
  </w:style>
  <w:style w:type="paragraph" w:styleId="Textodeglobo">
    <w:name w:val="Balloon Text"/>
    <w:basedOn w:val="Normal"/>
    <w:link w:val="TextodegloboCar"/>
    <w:uiPriority w:val="99"/>
    <w:semiHidden/>
    <w:unhideWhenUsed/>
    <w:rsid w:val="009F38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38BD"/>
    <w:rPr>
      <w:rFonts w:ascii="Tahoma" w:eastAsia="Calibri" w:hAnsi="Tahoma" w:cs="Tahoma"/>
      <w:sz w:val="16"/>
      <w:szCs w:val="16"/>
    </w:rPr>
  </w:style>
  <w:style w:type="table" w:styleId="Tablaconcuadrcula">
    <w:name w:val="Table Grid"/>
    <w:basedOn w:val="Tablanormal"/>
    <w:uiPriority w:val="59"/>
    <w:rsid w:val="005D6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C69CC"/>
    <w:rPr>
      <w:color w:val="0000FF" w:themeColor="hyperlink"/>
      <w:u w:val="single"/>
    </w:rPr>
  </w:style>
  <w:style w:type="paragraph" w:styleId="Prrafodelista">
    <w:name w:val="List Paragraph"/>
    <w:basedOn w:val="Normal"/>
    <w:uiPriority w:val="34"/>
    <w:qFormat/>
    <w:rsid w:val="00021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6299">
      <w:bodyDiv w:val="1"/>
      <w:marLeft w:val="0"/>
      <w:marRight w:val="0"/>
      <w:marTop w:val="0"/>
      <w:marBottom w:val="0"/>
      <w:divBdr>
        <w:top w:val="none" w:sz="0" w:space="0" w:color="auto"/>
        <w:left w:val="none" w:sz="0" w:space="0" w:color="auto"/>
        <w:bottom w:val="none" w:sz="0" w:space="0" w:color="auto"/>
        <w:right w:val="none" w:sz="0" w:space="0" w:color="auto"/>
      </w:divBdr>
    </w:div>
    <w:div w:id="6712844">
      <w:bodyDiv w:val="1"/>
      <w:marLeft w:val="0"/>
      <w:marRight w:val="0"/>
      <w:marTop w:val="0"/>
      <w:marBottom w:val="0"/>
      <w:divBdr>
        <w:top w:val="none" w:sz="0" w:space="0" w:color="auto"/>
        <w:left w:val="none" w:sz="0" w:space="0" w:color="auto"/>
        <w:bottom w:val="none" w:sz="0" w:space="0" w:color="auto"/>
        <w:right w:val="none" w:sz="0" w:space="0" w:color="auto"/>
      </w:divBdr>
    </w:div>
    <w:div w:id="26957673">
      <w:bodyDiv w:val="1"/>
      <w:marLeft w:val="0"/>
      <w:marRight w:val="0"/>
      <w:marTop w:val="0"/>
      <w:marBottom w:val="0"/>
      <w:divBdr>
        <w:top w:val="none" w:sz="0" w:space="0" w:color="auto"/>
        <w:left w:val="none" w:sz="0" w:space="0" w:color="auto"/>
        <w:bottom w:val="none" w:sz="0" w:space="0" w:color="auto"/>
        <w:right w:val="none" w:sz="0" w:space="0" w:color="auto"/>
      </w:divBdr>
    </w:div>
    <w:div w:id="131482180">
      <w:bodyDiv w:val="1"/>
      <w:marLeft w:val="0"/>
      <w:marRight w:val="0"/>
      <w:marTop w:val="0"/>
      <w:marBottom w:val="0"/>
      <w:divBdr>
        <w:top w:val="none" w:sz="0" w:space="0" w:color="auto"/>
        <w:left w:val="none" w:sz="0" w:space="0" w:color="auto"/>
        <w:bottom w:val="none" w:sz="0" w:space="0" w:color="auto"/>
        <w:right w:val="none" w:sz="0" w:space="0" w:color="auto"/>
      </w:divBdr>
    </w:div>
    <w:div w:id="284819493">
      <w:bodyDiv w:val="1"/>
      <w:marLeft w:val="0"/>
      <w:marRight w:val="0"/>
      <w:marTop w:val="0"/>
      <w:marBottom w:val="0"/>
      <w:divBdr>
        <w:top w:val="none" w:sz="0" w:space="0" w:color="auto"/>
        <w:left w:val="none" w:sz="0" w:space="0" w:color="auto"/>
        <w:bottom w:val="none" w:sz="0" w:space="0" w:color="auto"/>
        <w:right w:val="none" w:sz="0" w:space="0" w:color="auto"/>
      </w:divBdr>
    </w:div>
    <w:div w:id="370610884">
      <w:bodyDiv w:val="1"/>
      <w:marLeft w:val="0"/>
      <w:marRight w:val="0"/>
      <w:marTop w:val="0"/>
      <w:marBottom w:val="0"/>
      <w:divBdr>
        <w:top w:val="none" w:sz="0" w:space="0" w:color="auto"/>
        <w:left w:val="none" w:sz="0" w:space="0" w:color="auto"/>
        <w:bottom w:val="none" w:sz="0" w:space="0" w:color="auto"/>
        <w:right w:val="none" w:sz="0" w:space="0" w:color="auto"/>
      </w:divBdr>
    </w:div>
    <w:div w:id="403914626">
      <w:bodyDiv w:val="1"/>
      <w:marLeft w:val="0"/>
      <w:marRight w:val="0"/>
      <w:marTop w:val="0"/>
      <w:marBottom w:val="0"/>
      <w:divBdr>
        <w:top w:val="none" w:sz="0" w:space="0" w:color="auto"/>
        <w:left w:val="none" w:sz="0" w:space="0" w:color="auto"/>
        <w:bottom w:val="none" w:sz="0" w:space="0" w:color="auto"/>
        <w:right w:val="none" w:sz="0" w:space="0" w:color="auto"/>
      </w:divBdr>
    </w:div>
    <w:div w:id="409234488">
      <w:bodyDiv w:val="1"/>
      <w:marLeft w:val="0"/>
      <w:marRight w:val="0"/>
      <w:marTop w:val="0"/>
      <w:marBottom w:val="0"/>
      <w:divBdr>
        <w:top w:val="none" w:sz="0" w:space="0" w:color="auto"/>
        <w:left w:val="none" w:sz="0" w:space="0" w:color="auto"/>
        <w:bottom w:val="none" w:sz="0" w:space="0" w:color="auto"/>
        <w:right w:val="none" w:sz="0" w:space="0" w:color="auto"/>
      </w:divBdr>
    </w:div>
    <w:div w:id="552694243">
      <w:bodyDiv w:val="1"/>
      <w:marLeft w:val="0"/>
      <w:marRight w:val="0"/>
      <w:marTop w:val="0"/>
      <w:marBottom w:val="0"/>
      <w:divBdr>
        <w:top w:val="none" w:sz="0" w:space="0" w:color="auto"/>
        <w:left w:val="none" w:sz="0" w:space="0" w:color="auto"/>
        <w:bottom w:val="none" w:sz="0" w:space="0" w:color="auto"/>
        <w:right w:val="none" w:sz="0" w:space="0" w:color="auto"/>
      </w:divBdr>
    </w:div>
    <w:div w:id="721637159">
      <w:bodyDiv w:val="1"/>
      <w:marLeft w:val="0"/>
      <w:marRight w:val="0"/>
      <w:marTop w:val="0"/>
      <w:marBottom w:val="0"/>
      <w:divBdr>
        <w:top w:val="none" w:sz="0" w:space="0" w:color="auto"/>
        <w:left w:val="none" w:sz="0" w:space="0" w:color="auto"/>
        <w:bottom w:val="none" w:sz="0" w:space="0" w:color="auto"/>
        <w:right w:val="none" w:sz="0" w:space="0" w:color="auto"/>
      </w:divBdr>
    </w:div>
    <w:div w:id="738526933">
      <w:bodyDiv w:val="1"/>
      <w:marLeft w:val="0"/>
      <w:marRight w:val="0"/>
      <w:marTop w:val="0"/>
      <w:marBottom w:val="0"/>
      <w:divBdr>
        <w:top w:val="none" w:sz="0" w:space="0" w:color="auto"/>
        <w:left w:val="none" w:sz="0" w:space="0" w:color="auto"/>
        <w:bottom w:val="none" w:sz="0" w:space="0" w:color="auto"/>
        <w:right w:val="none" w:sz="0" w:space="0" w:color="auto"/>
      </w:divBdr>
    </w:div>
    <w:div w:id="765350468">
      <w:bodyDiv w:val="1"/>
      <w:marLeft w:val="0"/>
      <w:marRight w:val="0"/>
      <w:marTop w:val="0"/>
      <w:marBottom w:val="0"/>
      <w:divBdr>
        <w:top w:val="none" w:sz="0" w:space="0" w:color="auto"/>
        <w:left w:val="none" w:sz="0" w:space="0" w:color="auto"/>
        <w:bottom w:val="none" w:sz="0" w:space="0" w:color="auto"/>
        <w:right w:val="none" w:sz="0" w:space="0" w:color="auto"/>
      </w:divBdr>
    </w:div>
    <w:div w:id="782848993">
      <w:bodyDiv w:val="1"/>
      <w:marLeft w:val="0"/>
      <w:marRight w:val="0"/>
      <w:marTop w:val="0"/>
      <w:marBottom w:val="0"/>
      <w:divBdr>
        <w:top w:val="none" w:sz="0" w:space="0" w:color="auto"/>
        <w:left w:val="none" w:sz="0" w:space="0" w:color="auto"/>
        <w:bottom w:val="none" w:sz="0" w:space="0" w:color="auto"/>
        <w:right w:val="none" w:sz="0" w:space="0" w:color="auto"/>
      </w:divBdr>
    </w:div>
    <w:div w:id="787353990">
      <w:bodyDiv w:val="1"/>
      <w:marLeft w:val="0"/>
      <w:marRight w:val="0"/>
      <w:marTop w:val="0"/>
      <w:marBottom w:val="0"/>
      <w:divBdr>
        <w:top w:val="none" w:sz="0" w:space="0" w:color="auto"/>
        <w:left w:val="none" w:sz="0" w:space="0" w:color="auto"/>
        <w:bottom w:val="none" w:sz="0" w:space="0" w:color="auto"/>
        <w:right w:val="none" w:sz="0" w:space="0" w:color="auto"/>
      </w:divBdr>
    </w:div>
    <w:div w:id="852108448">
      <w:bodyDiv w:val="1"/>
      <w:marLeft w:val="0"/>
      <w:marRight w:val="0"/>
      <w:marTop w:val="0"/>
      <w:marBottom w:val="0"/>
      <w:divBdr>
        <w:top w:val="none" w:sz="0" w:space="0" w:color="auto"/>
        <w:left w:val="none" w:sz="0" w:space="0" w:color="auto"/>
        <w:bottom w:val="none" w:sz="0" w:space="0" w:color="auto"/>
        <w:right w:val="none" w:sz="0" w:space="0" w:color="auto"/>
      </w:divBdr>
    </w:div>
    <w:div w:id="868640454">
      <w:bodyDiv w:val="1"/>
      <w:marLeft w:val="0"/>
      <w:marRight w:val="0"/>
      <w:marTop w:val="0"/>
      <w:marBottom w:val="0"/>
      <w:divBdr>
        <w:top w:val="none" w:sz="0" w:space="0" w:color="auto"/>
        <w:left w:val="none" w:sz="0" w:space="0" w:color="auto"/>
        <w:bottom w:val="none" w:sz="0" w:space="0" w:color="auto"/>
        <w:right w:val="none" w:sz="0" w:space="0" w:color="auto"/>
      </w:divBdr>
    </w:div>
    <w:div w:id="897782056">
      <w:bodyDiv w:val="1"/>
      <w:marLeft w:val="0"/>
      <w:marRight w:val="0"/>
      <w:marTop w:val="0"/>
      <w:marBottom w:val="0"/>
      <w:divBdr>
        <w:top w:val="none" w:sz="0" w:space="0" w:color="auto"/>
        <w:left w:val="none" w:sz="0" w:space="0" w:color="auto"/>
        <w:bottom w:val="none" w:sz="0" w:space="0" w:color="auto"/>
        <w:right w:val="none" w:sz="0" w:space="0" w:color="auto"/>
      </w:divBdr>
    </w:div>
    <w:div w:id="917128056">
      <w:bodyDiv w:val="1"/>
      <w:marLeft w:val="0"/>
      <w:marRight w:val="0"/>
      <w:marTop w:val="0"/>
      <w:marBottom w:val="0"/>
      <w:divBdr>
        <w:top w:val="none" w:sz="0" w:space="0" w:color="auto"/>
        <w:left w:val="none" w:sz="0" w:space="0" w:color="auto"/>
        <w:bottom w:val="none" w:sz="0" w:space="0" w:color="auto"/>
        <w:right w:val="none" w:sz="0" w:space="0" w:color="auto"/>
      </w:divBdr>
    </w:div>
    <w:div w:id="1099520763">
      <w:bodyDiv w:val="1"/>
      <w:marLeft w:val="0"/>
      <w:marRight w:val="0"/>
      <w:marTop w:val="0"/>
      <w:marBottom w:val="0"/>
      <w:divBdr>
        <w:top w:val="none" w:sz="0" w:space="0" w:color="auto"/>
        <w:left w:val="none" w:sz="0" w:space="0" w:color="auto"/>
        <w:bottom w:val="none" w:sz="0" w:space="0" w:color="auto"/>
        <w:right w:val="none" w:sz="0" w:space="0" w:color="auto"/>
      </w:divBdr>
    </w:div>
    <w:div w:id="1197885044">
      <w:bodyDiv w:val="1"/>
      <w:marLeft w:val="0"/>
      <w:marRight w:val="0"/>
      <w:marTop w:val="0"/>
      <w:marBottom w:val="0"/>
      <w:divBdr>
        <w:top w:val="none" w:sz="0" w:space="0" w:color="auto"/>
        <w:left w:val="none" w:sz="0" w:space="0" w:color="auto"/>
        <w:bottom w:val="none" w:sz="0" w:space="0" w:color="auto"/>
        <w:right w:val="none" w:sz="0" w:space="0" w:color="auto"/>
      </w:divBdr>
    </w:div>
    <w:div w:id="1264025540">
      <w:bodyDiv w:val="1"/>
      <w:marLeft w:val="0"/>
      <w:marRight w:val="0"/>
      <w:marTop w:val="0"/>
      <w:marBottom w:val="0"/>
      <w:divBdr>
        <w:top w:val="none" w:sz="0" w:space="0" w:color="auto"/>
        <w:left w:val="none" w:sz="0" w:space="0" w:color="auto"/>
        <w:bottom w:val="none" w:sz="0" w:space="0" w:color="auto"/>
        <w:right w:val="none" w:sz="0" w:space="0" w:color="auto"/>
      </w:divBdr>
    </w:div>
    <w:div w:id="1350831600">
      <w:bodyDiv w:val="1"/>
      <w:marLeft w:val="0"/>
      <w:marRight w:val="0"/>
      <w:marTop w:val="0"/>
      <w:marBottom w:val="0"/>
      <w:divBdr>
        <w:top w:val="none" w:sz="0" w:space="0" w:color="auto"/>
        <w:left w:val="none" w:sz="0" w:space="0" w:color="auto"/>
        <w:bottom w:val="none" w:sz="0" w:space="0" w:color="auto"/>
        <w:right w:val="none" w:sz="0" w:space="0" w:color="auto"/>
      </w:divBdr>
    </w:div>
    <w:div w:id="1429232653">
      <w:bodyDiv w:val="1"/>
      <w:marLeft w:val="0"/>
      <w:marRight w:val="0"/>
      <w:marTop w:val="0"/>
      <w:marBottom w:val="0"/>
      <w:divBdr>
        <w:top w:val="none" w:sz="0" w:space="0" w:color="auto"/>
        <w:left w:val="none" w:sz="0" w:space="0" w:color="auto"/>
        <w:bottom w:val="none" w:sz="0" w:space="0" w:color="auto"/>
        <w:right w:val="none" w:sz="0" w:space="0" w:color="auto"/>
      </w:divBdr>
    </w:div>
    <w:div w:id="1581672216">
      <w:bodyDiv w:val="1"/>
      <w:marLeft w:val="0"/>
      <w:marRight w:val="0"/>
      <w:marTop w:val="0"/>
      <w:marBottom w:val="0"/>
      <w:divBdr>
        <w:top w:val="none" w:sz="0" w:space="0" w:color="auto"/>
        <w:left w:val="none" w:sz="0" w:space="0" w:color="auto"/>
        <w:bottom w:val="none" w:sz="0" w:space="0" w:color="auto"/>
        <w:right w:val="none" w:sz="0" w:space="0" w:color="auto"/>
      </w:divBdr>
    </w:div>
    <w:div w:id="1832017628">
      <w:bodyDiv w:val="1"/>
      <w:marLeft w:val="0"/>
      <w:marRight w:val="0"/>
      <w:marTop w:val="0"/>
      <w:marBottom w:val="0"/>
      <w:divBdr>
        <w:top w:val="none" w:sz="0" w:space="0" w:color="auto"/>
        <w:left w:val="none" w:sz="0" w:space="0" w:color="auto"/>
        <w:bottom w:val="none" w:sz="0" w:space="0" w:color="auto"/>
        <w:right w:val="none" w:sz="0" w:space="0" w:color="auto"/>
      </w:divBdr>
    </w:div>
    <w:div w:id="1913587430">
      <w:bodyDiv w:val="1"/>
      <w:marLeft w:val="0"/>
      <w:marRight w:val="0"/>
      <w:marTop w:val="0"/>
      <w:marBottom w:val="0"/>
      <w:divBdr>
        <w:top w:val="none" w:sz="0" w:space="0" w:color="auto"/>
        <w:left w:val="none" w:sz="0" w:space="0" w:color="auto"/>
        <w:bottom w:val="none" w:sz="0" w:space="0" w:color="auto"/>
        <w:right w:val="none" w:sz="0" w:space="0" w:color="auto"/>
      </w:divBdr>
    </w:div>
    <w:div w:id="1947543051">
      <w:bodyDiv w:val="1"/>
      <w:marLeft w:val="0"/>
      <w:marRight w:val="0"/>
      <w:marTop w:val="0"/>
      <w:marBottom w:val="0"/>
      <w:divBdr>
        <w:top w:val="none" w:sz="0" w:space="0" w:color="auto"/>
        <w:left w:val="none" w:sz="0" w:space="0" w:color="auto"/>
        <w:bottom w:val="none" w:sz="0" w:space="0" w:color="auto"/>
        <w:right w:val="none" w:sz="0" w:space="0" w:color="auto"/>
      </w:divBdr>
    </w:div>
    <w:div w:id="20753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59BB0-A31D-42A1-B5FA-ADB23DC2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3552</Words>
  <Characters>19542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DE MEXICO</dc:creator>
  <cp:lastModifiedBy>Eduar Raul Chi Santana</cp:lastModifiedBy>
  <cp:revision>3</cp:revision>
  <cp:lastPrinted>2018-11-16T15:01:00Z</cp:lastPrinted>
  <dcterms:created xsi:type="dcterms:W3CDTF">2019-05-16T18:55:00Z</dcterms:created>
  <dcterms:modified xsi:type="dcterms:W3CDTF">2019-05-16T22:32:00Z</dcterms:modified>
</cp:coreProperties>
</file>