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C26" w:rsidRPr="00541D34" w:rsidRDefault="00954DF3" w:rsidP="006F3019">
      <w:pPr>
        <w:spacing w:line="240" w:lineRule="auto"/>
        <w:jc w:val="center"/>
        <w:rPr>
          <w:rFonts w:cs="Arial"/>
          <w:b/>
          <w:sz w:val="20"/>
          <w:szCs w:val="20"/>
        </w:rPr>
      </w:pPr>
      <w:r>
        <w:rPr>
          <w:rFonts w:cs="Arial"/>
          <w:b/>
          <w:sz w:val="20"/>
          <w:szCs w:val="20"/>
        </w:rPr>
        <w:t>Cuenta Pública 2018</w:t>
      </w:r>
    </w:p>
    <w:p w:rsidR="00AD4C26" w:rsidRPr="00541D34" w:rsidRDefault="00AD4C26" w:rsidP="006F3019">
      <w:pPr>
        <w:spacing w:line="240" w:lineRule="auto"/>
        <w:jc w:val="center"/>
        <w:rPr>
          <w:rFonts w:cs="Arial"/>
          <w:b/>
          <w:sz w:val="20"/>
          <w:szCs w:val="20"/>
        </w:rPr>
      </w:pPr>
      <w:r w:rsidRPr="00541D34">
        <w:rPr>
          <w:rFonts w:cs="Arial"/>
          <w:b/>
          <w:sz w:val="20"/>
          <w:szCs w:val="20"/>
        </w:rPr>
        <w:t>Notas a los Estados Financieros</w:t>
      </w:r>
    </w:p>
    <w:p w:rsidR="00AD4C26" w:rsidRPr="00541D34" w:rsidRDefault="00844493" w:rsidP="006F3019">
      <w:pPr>
        <w:spacing w:line="240" w:lineRule="auto"/>
        <w:jc w:val="center"/>
        <w:rPr>
          <w:rFonts w:cs="Arial"/>
          <w:b/>
          <w:sz w:val="20"/>
          <w:szCs w:val="20"/>
        </w:rPr>
      </w:pPr>
      <w:r>
        <w:rPr>
          <w:rFonts w:cs="Arial"/>
          <w:b/>
          <w:sz w:val="20"/>
          <w:szCs w:val="20"/>
        </w:rPr>
        <w:t>Al 3</w:t>
      </w:r>
      <w:r w:rsidR="00954DF3">
        <w:rPr>
          <w:rFonts w:cs="Arial"/>
          <w:b/>
          <w:sz w:val="20"/>
          <w:szCs w:val="20"/>
        </w:rPr>
        <w:t>1 de Marzo</w:t>
      </w:r>
      <w:r w:rsidR="00EA7E07">
        <w:rPr>
          <w:rFonts w:cs="Arial"/>
          <w:b/>
          <w:sz w:val="20"/>
          <w:szCs w:val="20"/>
        </w:rPr>
        <w:t xml:space="preserve"> </w:t>
      </w:r>
      <w:r w:rsidR="00954DF3">
        <w:rPr>
          <w:rFonts w:cs="Arial"/>
          <w:b/>
          <w:sz w:val="20"/>
          <w:szCs w:val="20"/>
        </w:rPr>
        <w:t>de 2018</w:t>
      </w:r>
    </w:p>
    <w:p w:rsidR="00AD4C26" w:rsidRPr="00541D34" w:rsidRDefault="00AD4C26" w:rsidP="006F3019">
      <w:pPr>
        <w:spacing w:line="240" w:lineRule="auto"/>
        <w:jc w:val="center"/>
        <w:rPr>
          <w:rFonts w:cs="Arial"/>
          <w:b/>
          <w:sz w:val="20"/>
          <w:szCs w:val="20"/>
        </w:rPr>
      </w:pPr>
      <w:r w:rsidRPr="00541D34">
        <w:rPr>
          <w:rFonts w:cs="Arial"/>
          <w:b/>
          <w:sz w:val="20"/>
          <w:szCs w:val="20"/>
        </w:rPr>
        <w:t>(Pesos)</w:t>
      </w:r>
      <w:bookmarkStart w:id="0" w:name="_GoBack"/>
      <w:bookmarkEnd w:id="0"/>
    </w:p>
    <w:p w:rsidR="00AD4C26" w:rsidRPr="00541D34" w:rsidRDefault="00AD4C26" w:rsidP="006F3019">
      <w:pPr>
        <w:spacing w:line="240" w:lineRule="auto"/>
        <w:jc w:val="center"/>
        <w:rPr>
          <w:rFonts w:cs="Arial"/>
          <w:b/>
          <w:sz w:val="20"/>
          <w:szCs w:val="20"/>
        </w:rPr>
      </w:pPr>
    </w:p>
    <w:p w:rsidR="00AD4C26" w:rsidRPr="00541D34" w:rsidRDefault="00AD4C26" w:rsidP="006F3019">
      <w:pPr>
        <w:spacing w:line="240" w:lineRule="auto"/>
        <w:rPr>
          <w:rFonts w:cs="Arial"/>
          <w:b/>
          <w:sz w:val="20"/>
          <w:szCs w:val="20"/>
        </w:rPr>
      </w:pPr>
      <w:r w:rsidRPr="00541D34">
        <w:rPr>
          <w:rFonts w:cs="Arial"/>
          <w:b/>
          <w:sz w:val="20"/>
          <w:szCs w:val="20"/>
        </w:rPr>
        <w:t>Ente Público</w:t>
      </w:r>
      <w:proofErr w:type="gramStart"/>
      <w:r w:rsidRPr="00541D34">
        <w:rPr>
          <w:rFonts w:cs="Arial"/>
          <w:b/>
          <w:sz w:val="20"/>
          <w:szCs w:val="20"/>
        </w:rPr>
        <w:t>:  INSTITUTO</w:t>
      </w:r>
      <w:proofErr w:type="gramEnd"/>
      <w:r w:rsidRPr="00541D34">
        <w:rPr>
          <w:rFonts w:cs="Arial"/>
          <w:b/>
          <w:sz w:val="20"/>
          <w:szCs w:val="20"/>
        </w:rPr>
        <w:t xml:space="preserve"> ELECTORAL Y DE PARTICIPACIÓN CIUDADANA DE YUCATÁN</w:t>
      </w:r>
    </w:p>
    <w:p w:rsidR="00954DF3" w:rsidRPr="00954DF3" w:rsidRDefault="00954DF3" w:rsidP="00954DF3">
      <w:pPr>
        <w:spacing w:line="240" w:lineRule="auto"/>
        <w:rPr>
          <w:rFonts w:cs="Arial"/>
          <w:b/>
          <w:sz w:val="20"/>
          <w:szCs w:val="20"/>
        </w:rPr>
      </w:pPr>
      <w:r w:rsidRPr="00954DF3">
        <w:rPr>
          <w:rFonts w:cs="Arial"/>
          <w:b/>
          <w:sz w:val="20"/>
          <w:szCs w:val="20"/>
        </w:rPr>
        <w:t>NOTAS DE GESTIÓN ADMINISTRATIVO</w:t>
      </w:r>
    </w:p>
    <w:p w:rsidR="00954DF3" w:rsidRPr="00954DF3" w:rsidRDefault="00954DF3" w:rsidP="00954DF3">
      <w:pPr>
        <w:pStyle w:val="Prrafodelista"/>
        <w:rPr>
          <w:b/>
          <w:sz w:val="20"/>
          <w:szCs w:val="20"/>
        </w:rPr>
      </w:pPr>
      <w:r w:rsidRPr="00954DF3">
        <w:rPr>
          <w:b/>
          <w:sz w:val="20"/>
          <w:szCs w:val="20"/>
        </w:rPr>
        <w:t>Autorización e Historia</w:t>
      </w:r>
    </w:p>
    <w:p w:rsidR="00954DF3" w:rsidRPr="00954DF3" w:rsidRDefault="00954DF3" w:rsidP="00954DF3">
      <w:pPr>
        <w:pStyle w:val="Prrafodelista"/>
        <w:jc w:val="both"/>
        <w:rPr>
          <w:sz w:val="20"/>
          <w:szCs w:val="20"/>
        </w:rPr>
      </w:pPr>
      <w:r w:rsidRPr="00954DF3">
        <w:rPr>
          <w:sz w:val="20"/>
          <w:szCs w:val="20"/>
        </w:rPr>
        <w:t>El 15 de diciembre de 1994, se expidió el Código Electoral del Estado de Yucatán, el cual abrogó el anterior del mismo nombre. Este Código de 1994 desaparece la figura del Colegio Electoral del Congreso del Estado, dando nacimiento al Instituto Electoral del Estado de Yucatán (IEEY), un organismo público autónomo, permanente, con personalidad jurídica y patrimonio propio.</w:t>
      </w:r>
    </w:p>
    <w:p w:rsidR="00954DF3" w:rsidRPr="00954DF3" w:rsidRDefault="00954DF3" w:rsidP="00954DF3">
      <w:pPr>
        <w:pStyle w:val="Prrafodelista"/>
        <w:rPr>
          <w:b/>
          <w:sz w:val="20"/>
          <w:szCs w:val="20"/>
        </w:rPr>
      </w:pPr>
    </w:p>
    <w:p w:rsidR="00954DF3" w:rsidRPr="00954DF3" w:rsidRDefault="00954DF3" w:rsidP="00954DF3">
      <w:pPr>
        <w:pStyle w:val="Prrafodelista"/>
        <w:rPr>
          <w:b/>
          <w:sz w:val="20"/>
          <w:szCs w:val="20"/>
        </w:rPr>
      </w:pPr>
      <w:r w:rsidRPr="00954DF3">
        <w:rPr>
          <w:b/>
          <w:sz w:val="20"/>
          <w:szCs w:val="20"/>
        </w:rPr>
        <w:t>Organización y Objeto Social</w:t>
      </w:r>
    </w:p>
    <w:p w:rsidR="00954DF3" w:rsidRPr="00954DF3" w:rsidRDefault="00954DF3" w:rsidP="00954DF3">
      <w:pPr>
        <w:pStyle w:val="Prrafodelista"/>
        <w:jc w:val="both"/>
        <w:rPr>
          <w:sz w:val="20"/>
          <w:szCs w:val="20"/>
        </w:rPr>
      </w:pPr>
      <w:r w:rsidRPr="00954DF3">
        <w:rPr>
          <w:sz w:val="20"/>
          <w:szCs w:val="20"/>
        </w:rPr>
        <w:t>Somos un organismo autónomo de carácter permanente, dotado de personalidad jurídica y patrimonio propio, depositario de la autoridad electoral, responsable del ejercicio de la función estatal de organizar las elecciones locales con la participación de los partidos políticos y los ciudadanos. </w:t>
      </w:r>
    </w:p>
    <w:p w:rsidR="00954DF3" w:rsidRPr="00954DF3" w:rsidRDefault="00954DF3" w:rsidP="00954DF3">
      <w:pPr>
        <w:spacing w:line="240" w:lineRule="auto"/>
        <w:rPr>
          <w:rFonts w:cs="Arial"/>
          <w:b/>
          <w:sz w:val="20"/>
          <w:szCs w:val="20"/>
        </w:rPr>
      </w:pPr>
      <w:r w:rsidRPr="00954DF3">
        <w:rPr>
          <w:rFonts w:cs="Arial"/>
          <w:b/>
          <w:sz w:val="20"/>
          <w:szCs w:val="20"/>
        </w:rPr>
        <w:t>NOTAS DE DESGLOSE</w:t>
      </w:r>
    </w:p>
    <w:p w:rsidR="00954DF3" w:rsidRPr="00954DF3" w:rsidRDefault="00954DF3" w:rsidP="00954DF3">
      <w:pPr>
        <w:pStyle w:val="Prrafodelista"/>
        <w:numPr>
          <w:ilvl w:val="0"/>
          <w:numId w:val="19"/>
        </w:numPr>
        <w:rPr>
          <w:b/>
          <w:sz w:val="20"/>
          <w:szCs w:val="20"/>
        </w:rPr>
      </w:pPr>
      <w:r w:rsidRPr="00954DF3">
        <w:rPr>
          <w:b/>
          <w:sz w:val="20"/>
          <w:szCs w:val="20"/>
        </w:rPr>
        <w:t>Notas al Estado de Situación Financiera</w:t>
      </w:r>
    </w:p>
    <w:p w:rsidR="00954DF3" w:rsidRPr="00954DF3" w:rsidRDefault="00954DF3" w:rsidP="00954DF3">
      <w:pPr>
        <w:rPr>
          <w:b/>
          <w:sz w:val="20"/>
          <w:szCs w:val="20"/>
          <w:u w:val="single"/>
        </w:rPr>
      </w:pPr>
      <w:r w:rsidRPr="00954DF3">
        <w:rPr>
          <w:b/>
          <w:sz w:val="20"/>
          <w:szCs w:val="20"/>
          <w:u w:val="single"/>
        </w:rPr>
        <w:t>ACTIVO</w:t>
      </w:r>
    </w:p>
    <w:p w:rsidR="00954DF3" w:rsidRPr="00954DF3" w:rsidRDefault="00954DF3" w:rsidP="00954DF3">
      <w:pPr>
        <w:pStyle w:val="Prrafodelista"/>
        <w:numPr>
          <w:ilvl w:val="0"/>
          <w:numId w:val="17"/>
        </w:numPr>
        <w:rPr>
          <w:sz w:val="20"/>
          <w:szCs w:val="20"/>
        </w:rPr>
      </w:pPr>
      <w:r w:rsidRPr="00954DF3">
        <w:rPr>
          <w:b/>
          <w:sz w:val="20"/>
          <w:szCs w:val="20"/>
        </w:rPr>
        <w:t>EFECTIVO Y EQUIVALENTES</w:t>
      </w:r>
    </w:p>
    <w:p w:rsidR="00954DF3" w:rsidRPr="00954DF3" w:rsidRDefault="00954DF3" w:rsidP="00954DF3">
      <w:pPr>
        <w:spacing w:after="0"/>
        <w:ind w:left="360" w:firstLine="348"/>
        <w:rPr>
          <w:sz w:val="20"/>
          <w:szCs w:val="20"/>
        </w:rPr>
      </w:pPr>
      <w:r w:rsidRPr="00954DF3">
        <w:rPr>
          <w:sz w:val="20"/>
          <w:szCs w:val="20"/>
        </w:rPr>
        <w:t>FONDO FIJO DE CAJA</w:t>
      </w:r>
    </w:p>
    <w:p w:rsidR="00954DF3" w:rsidRPr="00954DF3" w:rsidRDefault="00954DF3" w:rsidP="00954DF3">
      <w:pPr>
        <w:spacing w:after="0"/>
        <w:ind w:left="360"/>
        <w:rPr>
          <w:sz w:val="20"/>
          <w:szCs w:val="20"/>
        </w:rPr>
      </w:pPr>
      <w:r w:rsidRPr="00954DF3">
        <w:rPr>
          <w:sz w:val="20"/>
          <w:szCs w:val="20"/>
        </w:rPr>
        <w:lastRenderedPageBreak/>
        <w:t>María Isabel Aguilar Maldonado      $25,000.00</w:t>
      </w:r>
    </w:p>
    <w:p w:rsidR="00954DF3" w:rsidRPr="00954DF3" w:rsidRDefault="00954DF3" w:rsidP="00954DF3">
      <w:pPr>
        <w:spacing w:after="0"/>
        <w:ind w:left="360"/>
        <w:rPr>
          <w:sz w:val="20"/>
          <w:szCs w:val="20"/>
        </w:rPr>
      </w:pPr>
      <w:r w:rsidRPr="00954DF3">
        <w:rPr>
          <w:sz w:val="20"/>
          <w:szCs w:val="20"/>
        </w:rPr>
        <w:t>Leydi Duarte Sulub                               $25,000.00</w:t>
      </w:r>
    </w:p>
    <w:p w:rsidR="00954DF3" w:rsidRPr="00954DF3" w:rsidRDefault="00954DF3" w:rsidP="00954DF3">
      <w:pPr>
        <w:ind w:left="360"/>
        <w:rPr>
          <w:sz w:val="20"/>
          <w:szCs w:val="20"/>
        </w:rPr>
      </w:pPr>
      <w:r w:rsidRPr="00954DF3">
        <w:rPr>
          <w:sz w:val="20"/>
          <w:szCs w:val="20"/>
        </w:rPr>
        <w:t>Cinthia Garnica Chávez                        $  5,000.00</w:t>
      </w:r>
    </w:p>
    <w:p w:rsidR="00954DF3" w:rsidRPr="00954DF3" w:rsidRDefault="00954DF3" w:rsidP="00954DF3">
      <w:pPr>
        <w:rPr>
          <w:sz w:val="20"/>
          <w:szCs w:val="20"/>
        </w:rPr>
      </w:pPr>
      <w:r w:rsidRPr="00954DF3">
        <w:rPr>
          <w:sz w:val="20"/>
          <w:szCs w:val="20"/>
        </w:rPr>
        <w:tab/>
        <w:t>BANCOS/TESORERIA</w:t>
      </w:r>
    </w:p>
    <w:p w:rsidR="00954DF3" w:rsidRPr="00954DF3" w:rsidRDefault="00954DF3" w:rsidP="00954DF3">
      <w:pPr>
        <w:pStyle w:val="Prrafodelista"/>
        <w:numPr>
          <w:ilvl w:val="0"/>
          <w:numId w:val="9"/>
        </w:numPr>
        <w:rPr>
          <w:sz w:val="20"/>
          <w:szCs w:val="20"/>
          <w:u w:val="single"/>
        </w:rPr>
      </w:pPr>
      <w:r w:rsidRPr="00954DF3">
        <w:rPr>
          <w:sz w:val="20"/>
          <w:szCs w:val="20"/>
          <w:u w:val="single"/>
        </w:rPr>
        <w:t>HSBC 4034607234</w:t>
      </w:r>
    </w:p>
    <w:p w:rsidR="00954DF3" w:rsidRPr="00954DF3" w:rsidRDefault="00954DF3" w:rsidP="00954DF3">
      <w:pPr>
        <w:pStyle w:val="Prrafodelista"/>
        <w:ind w:left="1440"/>
        <w:rPr>
          <w:sz w:val="20"/>
          <w:szCs w:val="20"/>
        </w:rPr>
      </w:pPr>
      <w:r w:rsidRPr="00954DF3">
        <w:rPr>
          <w:sz w:val="20"/>
          <w:szCs w:val="20"/>
        </w:rPr>
        <w:t>El saldo al cierre es por $ 1’377,410.00 correspondiente a la chequera para la operación del Instituto.</w:t>
      </w:r>
    </w:p>
    <w:p w:rsidR="00954DF3" w:rsidRPr="00954DF3" w:rsidRDefault="00954DF3" w:rsidP="00954DF3">
      <w:pPr>
        <w:pStyle w:val="Prrafodelista"/>
        <w:numPr>
          <w:ilvl w:val="0"/>
          <w:numId w:val="9"/>
        </w:numPr>
        <w:rPr>
          <w:sz w:val="20"/>
          <w:szCs w:val="20"/>
          <w:u w:val="single"/>
        </w:rPr>
      </w:pPr>
      <w:r w:rsidRPr="00954DF3">
        <w:rPr>
          <w:sz w:val="20"/>
          <w:szCs w:val="20"/>
          <w:u w:val="single"/>
        </w:rPr>
        <w:t>Scotiabank 1701529056</w:t>
      </w:r>
    </w:p>
    <w:p w:rsidR="00954DF3" w:rsidRPr="00954DF3" w:rsidRDefault="00954DF3" w:rsidP="00954DF3">
      <w:pPr>
        <w:pStyle w:val="Prrafodelista"/>
        <w:ind w:left="1440"/>
        <w:rPr>
          <w:sz w:val="20"/>
          <w:szCs w:val="20"/>
        </w:rPr>
      </w:pPr>
      <w:r w:rsidRPr="00954DF3">
        <w:rPr>
          <w:sz w:val="20"/>
          <w:szCs w:val="20"/>
        </w:rPr>
        <w:t>El saldo al cierre es por $ 2,198.64 correspondiente a la chequera para el pago de nómina al personal del Instituto.</w:t>
      </w:r>
    </w:p>
    <w:p w:rsidR="00954DF3" w:rsidRPr="00954DF3" w:rsidRDefault="00954DF3" w:rsidP="00954DF3">
      <w:pPr>
        <w:pStyle w:val="Prrafodelista"/>
        <w:numPr>
          <w:ilvl w:val="0"/>
          <w:numId w:val="9"/>
        </w:numPr>
        <w:rPr>
          <w:sz w:val="20"/>
          <w:szCs w:val="20"/>
          <w:u w:val="single"/>
        </w:rPr>
      </w:pPr>
      <w:r w:rsidRPr="00954DF3">
        <w:rPr>
          <w:sz w:val="20"/>
          <w:szCs w:val="20"/>
          <w:u w:val="single"/>
        </w:rPr>
        <w:t>Scotiabank 1701393480</w:t>
      </w:r>
    </w:p>
    <w:p w:rsidR="00954DF3" w:rsidRPr="00954DF3" w:rsidRDefault="00954DF3" w:rsidP="00954DF3">
      <w:pPr>
        <w:pStyle w:val="Prrafodelista"/>
        <w:ind w:left="1440"/>
        <w:rPr>
          <w:sz w:val="20"/>
          <w:szCs w:val="20"/>
        </w:rPr>
      </w:pPr>
      <w:r w:rsidRPr="00954DF3">
        <w:rPr>
          <w:sz w:val="20"/>
          <w:szCs w:val="20"/>
        </w:rPr>
        <w:t>El saldo al cierre es por $ 420,890.26 correspondiente a la chequera para el fondo de ahorro del personal del Instituto.</w:t>
      </w:r>
    </w:p>
    <w:p w:rsidR="00954DF3" w:rsidRPr="00954DF3" w:rsidRDefault="00954DF3" w:rsidP="00954DF3">
      <w:pPr>
        <w:rPr>
          <w:sz w:val="20"/>
          <w:szCs w:val="20"/>
        </w:rPr>
      </w:pPr>
      <w:r w:rsidRPr="00954DF3">
        <w:rPr>
          <w:sz w:val="20"/>
          <w:szCs w:val="20"/>
        </w:rPr>
        <w:tab/>
        <w:t>INVERSIONES TEMPORALES</w:t>
      </w:r>
    </w:p>
    <w:p w:rsidR="00954DF3" w:rsidRPr="00954DF3" w:rsidRDefault="00954DF3" w:rsidP="00954DF3">
      <w:pPr>
        <w:pStyle w:val="Prrafodelista"/>
        <w:numPr>
          <w:ilvl w:val="0"/>
          <w:numId w:val="9"/>
        </w:numPr>
        <w:rPr>
          <w:sz w:val="20"/>
          <w:szCs w:val="20"/>
          <w:u w:val="single"/>
        </w:rPr>
      </w:pPr>
      <w:r w:rsidRPr="00954DF3">
        <w:rPr>
          <w:sz w:val="20"/>
          <w:szCs w:val="20"/>
          <w:u w:val="single"/>
        </w:rPr>
        <w:t>Scotiabank Casa de Bolsa</w:t>
      </w:r>
    </w:p>
    <w:p w:rsidR="00954DF3" w:rsidRPr="00954DF3" w:rsidRDefault="00954DF3" w:rsidP="00954DF3">
      <w:pPr>
        <w:pStyle w:val="Prrafodelista"/>
        <w:ind w:left="1440"/>
        <w:jc w:val="both"/>
        <w:rPr>
          <w:sz w:val="20"/>
          <w:szCs w:val="20"/>
        </w:rPr>
      </w:pPr>
      <w:r w:rsidRPr="00954DF3">
        <w:rPr>
          <w:sz w:val="20"/>
          <w:szCs w:val="20"/>
        </w:rPr>
        <w:t xml:space="preserve">El saldo al cierre es por $ 40’444,083.03 correspondiente al contrato de inversión a Corto Plazo. </w:t>
      </w:r>
    </w:p>
    <w:p w:rsidR="00954DF3" w:rsidRPr="00954DF3" w:rsidRDefault="00954DF3" w:rsidP="00954DF3">
      <w:pPr>
        <w:pStyle w:val="Prrafodelista"/>
        <w:numPr>
          <w:ilvl w:val="0"/>
          <w:numId w:val="9"/>
        </w:numPr>
        <w:jc w:val="both"/>
        <w:rPr>
          <w:sz w:val="20"/>
          <w:szCs w:val="20"/>
        </w:rPr>
      </w:pPr>
      <w:r w:rsidRPr="00954DF3">
        <w:rPr>
          <w:sz w:val="20"/>
          <w:szCs w:val="20"/>
          <w:u w:val="single"/>
        </w:rPr>
        <w:t>Scotiabank Fondo de Ahorro</w:t>
      </w:r>
    </w:p>
    <w:p w:rsidR="00954DF3" w:rsidRPr="00954DF3" w:rsidRDefault="00954DF3" w:rsidP="00954DF3">
      <w:pPr>
        <w:pStyle w:val="Prrafodelista"/>
        <w:ind w:left="1440"/>
        <w:jc w:val="both"/>
        <w:rPr>
          <w:sz w:val="20"/>
          <w:szCs w:val="20"/>
        </w:rPr>
      </w:pPr>
      <w:r w:rsidRPr="00954DF3">
        <w:rPr>
          <w:sz w:val="20"/>
          <w:szCs w:val="20"/>
        </w:rPr>
        <w:t>El saldo al cierre es por $4’713,266.29 correspondiente a Fondo de Ahorro de los trabajadores del Instituto, se registran los intereses correspondientes al mes de febrero del presente.</w:t>
      </w:r>
    </w:p>
    <w:p w:rsidR="00954DF3" w:rsidRPr="00954DF3" w:rsidRDefault="00954DF3" w:rsidP="00954DF3">
      <w:pPr>
        <w:pStyle w:val="Prrafodelista"/>
        <w:ind w:left="0"/>
        <w:jc w:val="both"/>
        <w:rPr>
          <w:sz w:val="20"/>
          <w:szCs w:val="20"/>
        </w:rPr>
      </w:pPr>
    </w:p>
    <w:p w:rsidR="00954DF3" w:rsidRPr="00954DF3" w:rsidRDefault="00954DF3" w:rsidP="00954DF3">
      <w:pPr>
        <w:pStyle w:val="Prrafodelista"/>
        <w:numPr>
          <w:ilvl w:val="0"/>
          <w:numId w:val="17"/>
        </w:numPr>
        <w:rPr>
          <w:sz w:val="20"/>
          <w:szCs w:val="20"/>
        </w:rPr>
      </w:pPr>
      <w:r w:rsidRPr="00954DF3">
        <w:rPr>
          <w:b/>
          <w:sz w:val="20"/>
          <w:szCs w:val="20"/>
        </w:rPr>
        <w:t>DERECHOS A RECIBIR EFECTIVO O EQUIVALENTES Y BIENES O SERVICIOS A RECIBIR</w:t>
      </w:r>
    </w:p>
    <w:p w:rsidR="00954DF3" w:rsidRPr="00954DF3" w:rsidRDefault="00954DF3" w:rsidP="00954DF3">
      <w:pPr>
        <w:pStyle w:val="Prrafodelista"/>
        <w:rPr>
          <w:sz w:val="20"/>
          <w:szCs w:val="20"/>
        </w:rPr>
      </w:pPr>
    </w:p>
    <w:p w:rsidR="00954DF3" w:rsidRPr="00954DF3" w:rsidRDefault="00954DF3" w:rsidP="00954DF3">
      <w:pPr>
        <w:pStyle w:val="Prrafodelista"/>
        <w:numPr>
          <w:ilvl w:val="0"/>
          <w:numId w:val="10"/>
        </w:numPr>
        <w:rPr>
          <w:sz w:val="20"/>
          <w:szCs w:val="20"/>
        </w:rPr>
      </w:pPr>
      <w:r w:rsidRPr="00954DF3">
        <w:rPr>
          <w:b/>
          <w:sz w:val="20"/>
          <w:szCs w:val="20"/>
        </w:rPr>
        <w:t>Deudores Diversos</w:t>
      </w:r>
    </w:p>
    <w:p w:rsidR="00954DF3" w:rsidRPr="00954DF3" w:rsidRDefault="00954DF3" w:rsidP="00954DF3">
      <w:pPr>
        <w:pStyle w:val="Prrafodelista"/>
        <w:numPr>
          <w:ilvl w:val="1"/>
          <w:numId w:val="10"/>
        </w:numPr>
        <w:rPr>
          <w:sz w:val="20"/>
          <w:szCs w:val="20"/>
          <w:u w:val="single"/>
        </w:rPr>
      </w:pPr>
      <w:r w:rsidRPr="00954DF3">
        <w:rPr>
          <w:sz w:val="20"/>
          <w:szCs w:val="20"/>
          <w:u w:val="single"/>
        </w:rPr>
        <w:t>Otros Deudores Diversos</w:t>
      </w:r>
    </w:p>
    <w:p w:rsidR="00954DF3" w:rsidRPr="00954DF3" w:rsidRDefault="00954DF3" w:rsidP="00954DF3">
      <w:pPr>
        <w:pStyle w:val="Prrafodelista"/>
        <w:ind w:left="1440"/>
        <w:jc w:val="both"/>
        <w:rPr>
          <w:sz w:val="20"/>
          <w:szCs w:val="20"/>
        </w:rPr>
      </w:pPr>
      <w:r w:rsidRPr="00954DF3">
        <w:rPr>
          <w:sz w:val="20"/>
          <w:szCs w:val="20"/>
        </w:rPr>
        <w:t xml:space="preserve">El saldo al cierre es por </w:t>
      </w:r>
      <w:r w:rsidRPr="00954DF3">
        <w:rPr>
          <w:b/>
          <w:sz w:val="20"/>
          <w:szCs w:val="20"/>
        </w:rPr>
        <w:t>$ 2’193,054.81</w:t>
      </w:r>
      <w:r w:rsidRPr="00954DF3">
        <w:rPr>
          <w:sz w:val="20"/>
          <w:szCs w:val="20"/>
        </w:rPr>
        <w:t xml:space="preserve"> y se integra de la siguiente manera: </w:t>
      </w:r>
    </w:p>
    <w:p w:rsidR="00954DF3" w:rsidRPr="00954DF3" w:rsidRDefault="00954DF3" w:rsidP="00954DF3">
      <w:pPr>
        <w:pStyle w:val="Prrafodelista"/>
        <w:ind w:left="1440"/>
        <w:jc w:val="both"/>
        <w:rPr>
          <w:sz w:val="20"/>
          <w:szCs w:val="20"/>
        </w:rPr>
      </w:pPr>
    </w:p>
    <w:tbl>
      <w:tblPr>
        <w:tblW w:w="9567"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9"/>
        <w:gridCol w:w="1935"/>
        <w:gridCol w:w="1001"/>
        <w:gridCol w:w="1145"/>
        <w:gridCol w:w="1887"/>
      </w:tblGrid>
      <w:tr w:rsidR="00954DF3" w:rsidRPr="00954DF3" w:rsidTr="00954DF3">
        <w:trPr>
          <w:jc w:val="center"/>
        </w:trPr>
        <w:tc>
          <w:tcPr>
            <w:tcW w:w="3599"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lastRenderedPageBreak/>
              <w:t>DEUDORES DIVERSOS</w:t>
            </w:r>
          </w:p>
        </w:tc>
        <w:tc>
          <w:tcPr>
            <w:tcW w:w="1935"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90 días</w:t>
            </w:r>
          </w:p>
        </w:tc>
        <w:tc>
          <w:tcPr>
            <w:tcW w:w="10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180 días</w:t>
            </w:r>
          </w:p>
        </w:tc>
        <w:tc>
          <w:tcPr>
            <w:tcW w:w="1145"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=&lt;365 días</w:t>
            </w:r>
          </w:p>
        </w:tc>
        <w:tc>
          <w:tcPr>
            <w:tcW w:w="188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&gt;365 días</w:t>
            </w: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DEUDORES CP (OPERATIVO)</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p>
        </w:tc>
        <w:tc>
          <w:tcPr>
            <w:tcW w:w="1001" w:type="dxa"/>
            <w:shd w:val="clear" w:color="auto" w:fill="auto"/>
          </w:tcPr>
          <w:p w:rsidR="00954DF3" w:rsidRPr="00954DF3" w:rsidRDefault="00954DF3" w:rsidP="00954DF3">
            <w:pPr>
              <w:pStyle w:val="Prrafodelista"/>
              <w:ind w:left="0"/>
              <w:rPr>
                <w:rFonts w:eastAsia="Times New Roman"/>
                <w:sz w:val="20"/>
                <w:szCs w:val="20"/>
              </w:rPr>
            </w:pPr>
          </w:p>
        </w:tc>
        <w:tc>
          <w:tcPr>
            <w:tcW w:w="1145" w:type="dxa"/>
            <w:shd w:val="clear" w:color="auto" w:fill="auto"/>
          </w:tcPr>
          <w:p w:rsidR="00954DF3" w:rsidRPr="00954DF3" w:rsidRDefault="00954DF3" w:rsidP="00954DF3">
            <w:pPr>
              <w:pStyle w:val="Prrafodelista"/>
              <w:ind w:left="0"/>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Préstamo F.A. Empleados</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$240,013.53</w:t>
            </w:r>
          </w:p>
        </w:tc>
        <w:tc>
          <w:tcPr>
            <w:tcW w:w="1001" w:type="dxa"/>
            <w:shd w:val="clear" w:color="auto" w:fill="auto"/>
          </w:tcPr>
          <w:p w:rsidR="00954DF3" w:rsidRPr="00954DF3" w:rsidRDefault="00954DF3" w:rsidP="00954DF3">
            <w:pPr>
              <w:pStyle w:val="Prrafodelista"/>
              <w:ind w:left="0"/>
              <w:rPr>
                <w:rFonts w:eastAsia="Times New Roman"/>
                <w:sz w:val="20"/>
                <w:szCs w:val="20"/>
              </w:rPr>
            </w:pPr>
          </w:p>
        </w:tc>
        <w:tc>
          <w:tcPr>
            <w:tcW w:w="1145" w:type="dxa"/>
            <w:shd w:val="clear" w:color="auto" w:fill="auto"/>
          </w:tcPr>
          <w:p w:rsidR="00954DF3" w:rsidRPr="00954DF3" w:rsidRDefault="00954DF3" w:rsidP="00954DF3">
            <w:pPr>
              <w:pStyle w:val="Prrafodelista"/>
              <w:ind w:left="0"/>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Viáticos x Comprobar</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$1,700.00</w:t>
            </w: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Gastos x Comprobar</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$117.00</w:t>
            </w: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Gobierno del Estado de Yucatán</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$1’809,356.50</w:t>
            </w: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DEUDORES CP (PROCESO)</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Gastos por Comprobar</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$128,500.00</w:t>
            </w: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Viáticos por Comprobar</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$3,500.00</w:t>
            </w: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Otros Deudores x Cobrar</w:t>
            </w:r>
          </w:p>
        </w:tc>
        <w:tc>
          <w:tcPr>
            <w:tcW w:w="193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$8,771.38</w:t>
            </w:r>
          </w:p>
        </w:tc>
        <w:tc>
          <w:tcPr>
            <w:tcW w:w="1001" w:type="dxa"/>
            <w:shd w:val="clear" w:color="auto" w:fill="auto"/>
          </w:tcPr>
          <w:p w:rsidR="00954DF3" w:rsidRPr="00954DF3" w:rsidRDefault="00954DF3" w:rsidP="00954DF3">
            <w:pPr>
              <w:pStyle w:val="Prrafodelista"/>
              <w:ind w:left="0"/>
              <w:jc w:val="right"/>
              <w:rPr>
                <w:rFonts w:eastAsia="Times New Roman"/>
                <w:sz w:val="20"/>
                <w:szCs w:val="20"/>
              </w:rPr>
            </w:pPr>
          </w:p>
        </w:tc>
        <w:tc>
          <w:tcPr>
            <w:tcW w:w="1145" w:type="dxa"/>
            <w:shd w:val="clear" w:color="auto" w:fill="auto"/>
          </w:tcPr>
          <w:p w:rsidR="00954DF3" w:rsidRPr="00954DF3" w:rsidRDefault="00954DF3" w:rsidP="00954DF3">
            <w:pPr>
              <w:pStyle w:val="Prrafodelista"/>
              <w:ind w:left="0"/>
              <w:jc w:val="right"/>
              <w:rPr>
                <w:rFonts w:eastAsia="Times New Roman"/>
                <w:sz w:val="20"/>
                <w:szCs w:val="20"/>
              </w:rPr>
            </w:pPr>
          </w:p>
        </w:tc>
        <w:tc>
          <w:tcPr>
            <w:tcW w:w="1887"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3599"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TOTALES</w:t>
            </w:r>
          </w:p>
        </w:tc>
        <w:tc>
          <w:tcPr>
            <w:tcW w:w="1935"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$382,601.91</w:t>
            </w:r>
          </w:p>
        </w:tc>
        <w:tc>
          <w:tcPr>
            <w:tcW w:w="1001"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$0.00</w:t>
            </w:r>
          </w:p>
        </w:tc>
        <w:tc>
          <w:tcPr>
            <w:tcW w:w="1145" w:type="dxa"/>
            <w:shd w:val="clear" w:color="auto" w:fill="auto"/>
          </w:tcPr>
          <w:p w:rsidR="00954DF3" w:rsidRPr="00954DF3" w:rsidRDefault="00954DF3" w:rsidP="00954DF3">
            <w:pPr>
              <w:pStyle w:val="Prrafodelista"/>
              <w:ind w:left="0"/>
              <w:jc w:val="right"/>
              <w:rPr>
                <w:rFonts w:eastAsia="Times New Roman"/>
                <w:b/>
                <w:sz w:val="20"/>
                <w:szCs w:val="20"/>
              </w:rPr>
            </w:pPr>
          </w:p>
        </w:tc>
        <w:tc>
          <w:tcPr>
            <w:tcW w:w="1887"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$1’809,356.50</w:t>
            </w:r>
          </w:p>
        </w:tc>
      </w:tr>
    </w:tbl>
    <w:p w:rsidR="00954DF3" w:rsidRPr="00954DF3" w:rsidRDefault="00954DF3" w:rsidP="00954DF3">
      <w:pPr>
        <w:pStyle w:val="Prrafodelista"/>
        <w:ind w:left="1440"/>
        <w:jc w:val="both"/>
        <w:rPr>
          <w:sz w:val="20"/>
          <w:szCs w:val="20"/>
        </w:rPr>
      </w:pP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primera partida</w:t>
      </w:r>
      <w:r w:rsidRPr="00954DF3">
        <w:rPr>
          <w:sz w:val="20"/>
          <w:szCs w:val="20"/>
        </w:rPr>
        <w:t xml:space="preserve"> corresponde a préstamos del fondo de ahorro de los empleados.</w:t>
      </w: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segunda partida</w:t>
      </w:r>
      <w:r w:rsidRPr="00954DF3">
        <w:rPr>
          <w:sz w:val="20"/>
          <w:szCs w:val="20"/>
        </w:rPr>
        <w:t xml:space="preserve"> corresponde a Viáticos por Comprobar (Operativo) y se integra como sigue:</w:t>
      </w:r>
    </w:p>
    <w:p w:rsidR="00954DF3" w:rsidRPr="00954DF3" w:rsidRDefault="00954DF3" w:rsidP="00954DF3">
      <w:pPr>
        <w:jc w:val="both"/>
        <w:rPr>
          <w:sz w:val="20"/>
          <w:szCs w:val="20"/>
        </w:rPr>
      </w:pPr>
      <w:r w:rsidRPr="00954DF3">
        <w:rPr>
          <w:sz w:val="20"/>
          <w:szCs w:val="20"/>
        </w:rPr>
        <w:t>- Licda. Lizbeth del Socorro Cáceres Campos $ 1,700.00 correspondiente al viaje a la Ciudad de México el 21 de marzo.</w:t>
      </w: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tercera partida</w:t>
      </w:r>
      <w:r w:rsidRPr="00954DF3">
        <w:rPr>
          <w:sz w:val="20"/>
          <w:szCs w:val="20"/>
        </w:rPr>
        <w:t xml:space="preserve"> corresponde a Gastos por Comprobar que se detalla a continuación:</w:t>
      </w:r>
    </w:p>
    <w:p w:rsidR="00954DF3" w:rsidRPr="00954DF3" w:rsidRDefault="00954DF3" w:rsidP="00954DF3">
      <w:pPr>
        <w:jc w:val="both"/>
        <w:rPr>
          <w:sz w:val="20"/>
          <w:szCs w:val="20"/>
        </w:rPr>
      </w:pPr>
      <w:r w:rsidRPr="00954DF3">
        <w:rPr>
          <w:sz w:val="20"/>
          <w:szCs w:val="20"/>
        </w:rPr>
        <w:lastRenderedPageBreak/>
        <w:t>- C.P. Leydi Duarte Sulub según cheque 26685 por $39,500.00 para las actividades de recorrido con el INE del 15 al 26 de febrero, del cual queda diferencia x comprobar.</w:t>
      </w: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cuarta partida</w:t>
      </w:r>
      <w:r w:rsidRPr="00954DF3">
        <w:rPr>
          <w:sz w:val="20"/>
          <w:szCs w:val="20"/>
        </w:rPr>
        <w:t xml:space="preserve"> corresponde al ejercicio 2012 por cuentas por pagar a cargo del Gobierno del Estado de Yucatán.</w:t>
      </w: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quinta partida</w:t>
      </w:r>
      <w:r w:rsidRPr="00954DF3">
        <w:rPr>
          <w:sz w:val="20"/>
          <w:szCs w:val="20"/>
        </w:rPr>
        <w:t xml:space="preserve"> corresponde a Gastos por Comprobar (Proceso) que se detalla a continuación:</w:t>
      </w:r>
    </w:p>
    <w:p w:rsidR="00954DF3" w:rsidRPr="00954DF3" w:rsidRDefault="00954DF3" w:rsidP="00954DF3">
      <w:pPr>
        <w:jc w:val="both"/>
        <w:rPr>
          <w:sz w:val="20"/>
          <w:szCs w:val="20"/>
        </w:rPr>
      </w:pPr>
      <w:r w:rsidRPr="00954DF3">
        <w:rPr>
          <w:sz w:val="20"/>
          <w:szCs w:val="20"/>
        </w:rPr>
        <w:t xml:space="preserve">- Lic. Christian Hurtado Can </w:t>
      </w:r>
      <w:r w:rsidRPr="00954DF3">
        <w:rPr>
          <w:b/>
          <w:sz w:val="20"/>
          <w:szCs w:val="20"/>
        </w:rPr>
        <w:t>$ 72,600.00</w:t>
      </w:r>
      <w:r w:rsidRPr="00954DF3">
        <w:rPr>
          <w:sz w:val="20"/>
          <w:szCs w:val="20"/>
        </w:rPr>
        <w:t xml:space="preserve"> correspondiente a diversas actividades como los cursos dirigidos a consejeros distritales y municipales.</w:t>
      </w:r>
    </w:p>
    <w:p w:rsidR="00954DF3" w:rsidRPr="00954DF3" w:rsidRDefault="00954DF3" w:rsidP="00954DF3">
      <w:pPr>
        <w:jc w:val="both"/>
        <w:rPr>
          <w:sz w:val="20"/>
          <w:szCs w:val="20"/>
        </w:rPr>
      </w:pPr>
      <w:r w:rsidRPr="00954DF3">
        <w:rPr>
          <w:sz w:val="20"/>
          <w:szCs w:val="20"/>
        </w:rPr>
        <w:t xml:space="preserve">- C. María Isabel Aguilar Maldonado </w:t>
      </w:r>
      <w:r w:rsidRPr="00954DF3">
        <w:rPr>
          <w:b/>
          <w:sz w:val="20"/>
          <w:szCs w:val="20"/>
        </w:rPr>
        <w:t>$ 30,000.00</w:t>
      </w:r>
      <w:r w:rsidRPr="00954DF3">
        <w:rPr>
          <w:sz w:val="20"/>
          <w:szCs w:val="20"/>
        </w:rPr>
        <w:t xml:space="preserve"> integrado por los cheques 26548 $10,000.00 y 26561 $20,000.00 para efectuar compra de insumos, artículos de limpieza y productos alimenticios solicitados por la dirección de organización electoral.</w:t>
      </w:r>
    </w:p>
    <w:p w:rsidR="00954DF3" w:rsidRPr="00954DF3" w:rsidRDefault="00954DF3" w:rsidP="00954DF3">
      <w:pPr>
        <w:jc w:val="both"/>
        <w:rPr>
          <w:sz w:val="20"/>
          <w:szCs w:val="20"/>
        </w:rPr>
      </w:pPr>
      <w:r w:rsidRPr="00954DF3">
        <w:rPr>
          <w:sz w:val="20"/>
          <w:szCs w:val="20"/>
        </w:rPr>
        <w:t xml:space="preserve">- C.P. Leydi Duarte Sulub </w:t>
      </w:r>
      <w:r w:rsidRPr="00954DF3">
        <w:rPr>
          <w:b/>
          <w:sz w:val="20"/>
          <w:szCs w:val="20"/>
        </w:rPr>
        <w:t>$ 25,900.00</w:t>
      </w:r>
      <w:r w:rsidRPr="00954DF3">
        <w:rPr>
          <w:sz w:val="20"/>
          <w:szCs w:val="20"/>
        </w:rPr>
        <w:t>, correspondiente al cheques 26955 para el pago de viáticos por actividades de cursos a los consejos municipales y distritales.</w:t>
      </w: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sexta partida</w:t>
      </w:r>
      <w:r w:rsidRPr="00954DF3">
        <w:rPr>
          <w:sz w:val="20"/>
          <w:szCs w:val="20"/>
        </w:rPr>
        <w:t xml:space="preserve"> corresponde a Viáticos por Comprobar (Proceso) que se detalla a continuación:</w:t>
      </w:r>
    </w:p>
    <w:p w:rsidR="00954DF3" w:rsidRPr="00954DF3" w:rsidRDefault="00954DF3" w:rsidP="00954DF3">
      <w:pPr>
        <w:jc w:val="both"/>
        <w:rPr>
          <w:sz w:val="20"/>
          <w:szCs w:val="20"/>
        </w:rPr>
      </w:pPr>
      <w:r w:rsidRPr="00954DF3">
        <w:rPr>
          <w:sz w:val="20"/>
          <w:szCs w:val="20"/>
        </w:rPr>
        <w:t xml:space="preserve">- Lic. Henna Marisol Montero Montero </w:t>
      </w:r>
      <w:r w:rsidRPr="00954DF3">
        <w:rPr>
          <w:b/>
          <w:sz w:val="20"/>
          <w:szCs w:val="20"/>
        </w:rPr>
        <w:t>$ 1,500.00</w:t>
      </w:r>
      <w:r w:rsidRPr="00954DF3">
        <w:rPr>
          <w:sz w:val="20"/>
          <w:szCs w:val="20"/>
        </w:rPr>
        <w:t xml:space="preserve"> correspondiente a viaje a la Ciudad de México el 14 de marzo.</w:t>
      </w:r>
    </w:p>
    <w:p w:rsidR="00954DF3" w:rsidRPr="00954DF3" w:rsidRDefault="00954DF3" w:rsidP="00954DF3">
      <w:pPr>
        <w:jc w:val="both"/>
        <w:rPr>
          <w:b/>
          <w:sz w:val="20"/>
          <w:szCs w:val="20"/>
        </w:rPr>
      </w:pPr>
      <w:r w:rsidRPr="00954DF3">
        <w:rPr>
          <w:sz w:val="20"/>
          <w:szCs w:val="20"/>
        </w:rPr>
        <w:t xml:space="preserve">- Lic. Mario Eduardo Centurión Chan $ </w:t>
      </w:r>
      <w:r w:rsidRPr="00954DF3">
        <w:rPr>
          <w:b/>
          <w:sz w:val="20"/>
          <w:szCs w:val="20"/>
        </w:rPr>
        <w:t xml:space="preserve">2,000.00 </w:t>
      </w:r>
      <w:r w:rsidRPr="00954DF3">
        <w:rPr>
          <w:sz w:val="20"/>
          <w:szCs w:val="20"/>
        </w:rPr>
        <w:t>correspondiente al viaje a la Ciudad de México el 27 de Marzo para reunión de VRYE.</w:t>
      </w:r>
    </w:p>
    <w:p w:rsidR="00954DF3" w:rsidRPr="00954DF3" w:rsidRDefault="00954DF3" w:rsidP="00954DF3">
      <w:pPr>
        <w:jc w:val="both"/>
        <w:rPr>
          <w:sz w:val="20"/>
          <w:szCs w:val="20"/>
        </w:rPr>
      </w:pPr>
      <w:r w:rsidRPr="00954DF3">
        <w:rPr>
          <w:sz w:val="20"/>
          <w:szCs w:val="20"/>
        </w:rPr>
        <w:t xml:space="preserve">La </w:t>
      </w:r>
      <w:r w:rsidRPr="00954DF3">
        <w:rPr>
          <w:b/>
          <w:sz w:val="20"/>
          <w:szCs w:val="20"/>
          <w:u w:val="single"/>
        </w:rPr>
        <w:t>última partida</w:t>
      </w:r>
      <w:r w:rsidRPr="00954DF3">
        <w:rPr>
          <w:sz w:val="20"/>
          <w:szCs w:val="20"/>
        </w:rPr>
        <w:t xml:space="preserve"> corresponde a deuda del Personal Eventual (Proceso) con el Infonavit pagada por el IEPAC y se detalla a continuación: Lic. Alejandra Sabido $ 2,894.41; Julia Margarita Pérez Chi $3,683.85 y Lic. Armando de Jesús López Saenz $2,193.12.</w:t>
      </w:r>
    </w:p>
    <w:p w:rsidR="00954DF3" w:rsidRPr="00954DF3" w:rsidRDefault="00954DF3" w:rsidP="00954DF3">
      <w:pPr>
        <w:pStyle w:val="Prrafodelista"/>
        <w:numPr>
          <w:ilvl w:val="1"/>
          <w:numId w:val="10"/>
        </w:numPr>
        <w:jc w:val="both"/>
        <w:rPr>
          <w:sz w:val="20"/>
          <w:szCs w:val="20"/>
          <w:u w:val="single"/>
        </w:rPr>
      </w:pPr>
      <w:r w:rsidRPr="00954DF3">
        <w:rPr>
          <w:sz w:val="20"/>
          <w:szCs w:val="20"/>
          <w:u w:val="single"/>
        </w:rPr>
        <w:t>Otros ingresos por recuperar</w:t>
      </w:r>
    </w:p>
    <w:p w:rsidR="00954DF3" w:rsidRPr="00954DF3" w:rsidRDefault="00954DF3" w:rsidP="00954DF3">
      <w:pPr>
        <w:pStyle w:val="Prrafodelista"/>
        <w:ind w:left="1440"/>
        <w:jc w:val="both"/>
        <w:rPr>
          <w:sz w:val="20"/>
          <w:szCs w:val="20"/>
        </w:rPr>
      </w:pPr>
      <w:r w:rsidRPr="00954DF3">
        <w:rPr>
          <w:sz w:val="20"/>
          <w:szCs w:val="20"/>
        </w:rPr>
        <w:t xml:space="preserve">El saldo de </w:t>
      </w:r>
      <w:r w:rsidRPr="00954DF3">
        <w:rPr>
          <w:b/>
          <w:sz w:val="20"/>
          <w:szCs w:val="20"/>
        </w:rPr>
        <w:t>$1’237,405.73</w:t>
      </w:r>
      <w:r w:rsidRPr="00954DF3">
        <w:rPr>
          <w:sz w:val="20"/>
          <w:szCs w:val="20"/>
        </w:rPr>
        <w:t xml:space="preserve"> se integra como sigue: </w:t>
      </w:r>
    </w:p>
    <w:tbl>
      <w:tblPr>
        <w:tblpPr w:leftFromText="141" w:rightFromText="141" w:vertAnchor="text" w:horzAnchor="page" w:tblpXSpec="center" w:tblpY="241"/>
        <w:tblW w:w="8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97"/>
        <w:gridCol w:w="1219"/>
        <w:gridCol w:w="1484"/>
        <w:gridCol w:w="1816"/>
      </w:tblGrid>
      <w:tr w:rsidR="00954DF3" w:rsidRPr="00954DF3" w:rsidTr="00954DF3">
        <w:tc>
          <w:tcPr>
            <w:tcW w:w="2835"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CONCEPTO</w:t>
            </w:r>
          </w:p>
        </w:tc>
        <w:tc>
          <w:tcPr>
            <w:tcW w:w="149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90 días</w:t>
            </w:r>
          </w:p>
        </w:tc>
        <w:tc>
          <w:tcPr>
            <w:tcW w:w="1219"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180 días</w:t>
            </w:r>
          </w:p>
        </w:tc>
        <w:tc>
          <w:tcPr>
            <w:tcW w:w="1484"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=&lt;365 días</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&gt;365 días</w:t>
            </w:r>
          </w:p>
        </w:tc>
      </w:tr>
      <w:tr w:rsidR="00954DF3" w:rsidRPr="00954DF3" w:rsidTr="00954DF3">
        <w:tc>
          <w:tcPr>
            <w:tcW w:w="283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Estímulo Fiscal 2010</w:t>
            </w:r>
          </w:p>
        </w:tc>
        <w:tc>
          <w:tcPr>
            <w:tcW w:w="1497" w:type="dxa"/>
            <w:shd w:val="clear" w:color="auto" w:fill="auto"/>
          </w:tcPr>
          <w:p w:rsidR="00954DF3" w:rsidRPr="00954DF3" w:rsidRDefault="00954DF3" w:rsidP="00954DF3">
            <w:pPr>
              <w:pStyle w:val="Prrafodelista"/>
              <w:ind w:left="0"/>
              <w:rPr>
                <w:rFonts w:eastAsia="Times New Roman"/>
                <w:sz w:val="20"/>
                <w:szCs w:val="20"/>
              </w:rPr>
            </w:pPr>
          </w:p>
        </w:tc>
        <w:tc>
          <w:tcPr>
            <w:tcW w:w="1219" w:type="dxa"/>
            <w:shd w:val="clear" w:color="auto" w:fill="auto"/>
          </w:tcPr>
          <w:p w:rsidR="00954DF3" w:rsidRPr="00954DF3" w:rsidRDefault="00954DF3" w:rsidP="00954DF3">
            <w:pPr>
              <w:pStyle w:val="Prrafodelista"/>
              <w:ind w:left="0"/>
              <w:rPr>
                <w:rFonts w:eastAsia="Times New Roman"/>
                <w:sz w:val="20"/>
                <w:szCs w:val="20"/>
              </w:rPr>
            </w:pPr>
          </w:p>
        </w:tc>
        <w:tc>
          <w:tcPr>
            <w:tcW w:w="1484" w:type="dxa"/>
            <w:shd w:val="clear" w:color="auto" w:fill="auto"/>
          </w:tcPr>
          <w:p w:rsidR="00954DF3" w:rsidRPr="00954DF3" w:rsidRDefault="00954DF3" w:rsidP="00954DF3">
            <w:pPr>
              <w:pStyle w:val="Prrafodelista"/>
              <w:ind w:left="0"/>
              <w:rPr>
                <w:rFonts w:eastAsia="Times New Roman"/>
                <w:sz w:val="20"/>
                <w:szCs w:val="20"/>
              </w:rPr>
            </w:pP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$1’219,867.10</w:t>
            </w:r>
          </w:p>
        </w:tc>
      </w:tr>
      <w:tr w:rsidR="00954DF3" w:rsidRPr="00954DF3" w:rsidTr="00954DF3">
        <w:tc>
          <w:tcPr>
            <w:tcW w:w="283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ISR Anual a favor 2017</w:t>
            </w:r>
          </w:p>
        </w:tc>
        <w:tc>
          <w:tcPr>
            <w:tcW w:w="1497"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$17,538.63</w:t>
            </w:r>
          </w:p>
        </w:tc>
        <w:tc>
          <w:tcPr>
            <w:tcW w:w="1219" w:type="dxa"/>
            <w:shd w:val="clear" w:color="auto" w:fill="auto"/>
          </w:tcPr>
          <w:p w:rsidR="00954DF3" w:rsidRPr="00954DF3" w:rsidRDefault="00954DF3" w:rsidP="00954DF3">
            <w:pPr>
              <w:pStyle w:val="Prrafodelista"/>
              <w:ind w:left="0"/>
              <w:rPr>
                <w:rFonts w:eastAsia="Times New Roman"/>
                <w:sz w:val="20"/>
                <w:szCs w:val="20"/>
              </w:rPr>
            </w:pPr>
          </w:p>
        </w:tc>
        <w:tc>
          <w:tcPr>
            <w:tcW w:w="1484" w:type="dxa"/>
            <w:shd w:val="clear" w:color="auto" w:fill="auto"/>
          </w:tcPr>
          <w:p w:rsidR="00954DF3" w:rsidRPr="00954DF3" w:rsidRDefault="00954DF3" w:rsidP="00954DF3">
            <w:pPr>
              <w:pStyle w:val="Prrafodelista"/>
              <w:ind w:left="0"/>
              <w:rPr>
                <w:rFonts w:eastAsia="Times New Roman"/>
                <w:sz w:val="20"/>
                <w:szCs w:val="20"/>
              </w:rPr>
            </w:pP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c>
          <w:tcPr>
            <w:tcW w:w="2835" w:type="dxa"/>
            <w:shd w:val="clear" w:color="auto" w:fill="auto"/>
          </w:tcPr>
          <w:p w:rsidR="00954DF3" w:rsidRPr="00954DF3" w:rsidRDefault="00954DF3" w:rsidP="00954DF3">
            <w:pPr>
              <w:pStyle w:val="Prrafodelista"/>
              <w:ind w:left="0"/>
              <w:rPr>
                <w:rFonts w:eastAsia="Times New Roman"/>
                <w:sz w:val="20"/>
                <w:szCs w:val="20"/>
              </w:rPr>
            </w:pPr>
          </w:p>
        </w:tc>
        <w:tc>
          <w:tcPr>
            <w:tcW w:w="1497" w:type="dxa"/>
            <w:shd w:val="clear" w:color="auto" w:fill="auto"/>
          </w:tcPr>
          <w:p w:rsidR="00954DF3" w:rsidRPr="00954DF3" w:rsidRDefault="00954DF3" w:rsidP="00954DF3">
            <w:pPr>
              <w:pStyle w:val="Prrafodelista"/>
              <w:ind w:left="0"/>
              <w:rPr>
                <w:rFonts w:eastAsia="Times New Roman"/>
                <w:sz w:val="20"/>
                <w:szCs w:val="20"/>
              </w:rPr>
            </w:pPr>
          </w:p>
        </w:tc>
        <w:tc>
          <w:tcPr>
            <w:tcW w:w="1219" w:type="dxa"/>
            <w:shd w:val="clear" w:color="auto" w:fill="auto"/>
          </w:tcPr>
          <w:p w:rsidR="00954DF3" w:rsidRPr="00954DF3" w:rsidRDefault="00954DF3" w:rsidP="00954DF3">
            <w:pPr>
              <w:pStyle w:val="Prrafodelista"/>
              <w:ind w:left="0"/>
              <w:rPr>
                <w:rFonts w:eastAsia="Times New Roman"/>
                <w:sz w:val="20"/>
                <w:szCs w:val="20"/>
              </w:rPr>
            </w:pPr>
          </w:p>
        </w:tc>
        <w:tc>
          <w:tcPr>
            <w:tcW w:w="1484" w:type="dxa"/>
            <w:shd w:val="clear" w:color="auto" w:fill="auto"/>
          </w:tcPr>
          <w:p w:rsidR="00954DF3" w:rsidRPr="00954DF3" w:rsidRDefault="00954DF3" w:rsidP="00954DF3">
            <w:pPr>
              <w:pStyle w:val="Prrafodelista"/>
              <w:ind w:left="0"/>
              <w:rPr>
                <w:rFonts w:eastAsia="Times New Roman"/>
                <w:sz w:val="20"/>
                <w:szCs w:val="20"/>
              </w:rPr>
            </w:pP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p>
        </w:tc>
      </w:tr>
    </w:tbl>
    <w:p w:rsidR="00954DF3" w:rsidRPr="00954DF3" w:rsidRDefault="00954DF3" w:rsidP="00954DF3">
      <w:pPr>
        <w:pStyle w:val="Prrafodelista"/>
        <w:ind w:left="1440"/>
        <w:jc w:val="both"/>
        <w:rPr>
          <w:sz w:val="20"/>
          <w:szCs w:val="20"/>
        </w:rPr>
      </w:pPr>
    </w:p>
    <w:p w:rsidR="00954DF3" w:rsidRPr="00954DF3" w:rsidRDefault="00954DF3" w:rsidP="00954DF3">
      <w:pPr>
        <w:jc w:val="both"/>
        <w:rPr>
          <w:sz w:val="20"/>
          <w:szCs w:val="20"/>
        </w:rPr>
      </w:pPr>
    </w:p>
    <w:p w:rsidR="00954DF3" w:rsidRPr="00954DF3" w:rsidRDefault="00954DF3" w:rsidP="00954DF3">
      <w:pPr>
        <w:jc w:val="both"/>
        <w:rPr>
          <w:sz w:val="20"/>
          <w:szCs w:val="20"/>
        </w:rPr>
      </w:pPr>
    </w:p>
    <w:p w:rsidR="00954DF3" w:rsidRPr="00954DF3" w:rsidRDefault="00954DF3" w:rsidP="00954DF3">
      <w:pPr>
        <w:jc w:val="both"/>
        <w:rPr>
          <w:sz w:val="20"/>
          <w:szCs w:val="20"/>
        </w:rPr>
      </w:pPr>
      <w:r w:rsidRPr="00954DF3">
        <w:rPr>
          <w:sz w:val="20"/>
          <w:szCs w:val="20"/>
        </w:rPr>
        <w:t>La primera partida corresponde al remanente de estímulo fiscal del ejercicio 2010 y la segunda al ISR Anual a favor por compensar.</w:t>
      </w:r>
    </w:p>
    <w:p w:rsidR="00954DF3" w:rsidRPr="00954DF3" w:rsidRDefault="00954DF3" w:rsidP="00954DF3">
      <w:pPr>
        <w:pStyle w:val="Prrafodelista"/>
        <w:numPr>
          <w:ilvl w:val="1"/>
          <w:numId w:val="10"/>
        </w:numPr>
        <w:jc w:val="both"/>
        <w:rPr>
          <w:sz w:val="20"/>
          <w:szCs w:val="20"/>
          <w:u w:val="single"/>
        </w:rPr>
      </w:pPr>
      <w:r w:rsidRPr="00954DF3">
        <w:rPr>
          <w:sz w:val="20"/>
          <w:szCs w:val="20"/>
          <w:u w:val="single"/>
        </w:rPr>
        <w:t>Multas a partidos políticos</w:t>
      </w:r>
    </w:p>
    <w:p w:rsidR="00954DF3" w:rsidRPr="00954DF3" w:rsidRDefault="00954DF3" w:rsidP="00954DF3">
      <w:pPr>
        <w:pStyle w:val="Prrafodelista"/>
        <w:ind w:left="1416"/>
        <w:jc w:val="both"/>
        <w:rPr>
          <w:sz w:val="20"/>
          <w:szCs w:val="20"/>
        </w:rPr>
      </w:pPr>
      <w:r w:rsidRPr="00954DF3">
        <w:rPr>
          <w:sz w:val="20"/>
          <w:szCs w:val="20"/>
        </w:rPr>
        <w:t xml:space="preserve">El saldo al cierre es de </w:t>
      </w:r>
      <w:r w:rsidRPr="00954DF3">
        <w:rPr>
          <w:b/>
          <w:sz w:val="20"/>
          <w:szCs w:val="20"/>
        </w:rPr>
        <w:t>$ 12’810,667.33</w:t>
      </w:r>
      <w:r w:rsidRPr="00954DF3">
        <w:rPr>
          <w:sz w:val="20"/>
          <w:szCs w:val="20"/>
        </w:rPr>
        <w:t xml:space="preserve"> por multas a los diversos partidos políticos y se integra de la siguiente manera:</w:t>
      </w:r>
    </w:p>
    <w:p w:rsidR="00954DF3" w:rsidRPr="00954DF3" w:rsidRDefault="00954DF3" w:rsidP="00954DF3">
      <w:pPr>
        <w:pStyle w:val="Prrafodelista"/>
        <w:ind w:left="1416"/>
        <w:jc w:val="both"/>
        <w:rPr>
          <w:sz w:val="20"/>
          <w:szCs w:val="20"/>
        </w:rPr>
      </w:pPr>
    </w:p>
    <w:tbl>
      <w:tblPr>
        <w:tblpPr w:leftFromText="141" w:rightFromText="141" w:vertAnchor="text" w:horzAnchor="margin" w:tblpXSpec="center" w:tblpY="1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1"/>
        <w:gridCol w:w="1816"/>
        <w:gridCol w:w="717"/>
        <w:gridCol w:w="991"/>
        <w:gridCol w:w="2309"/>
      </w:tblGrid>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PARTIDO POLITICO</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90 días</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180 días</w:t>
            </w: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=&lt;365 días</w:t>
            </w: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&gt;365 días</w:t>
            </w:r>
          </w:p>
        </w:tc>
      </w:tr>
      <w:tr w:rsidR="00954DF3" w:rsidRPr="00954DF3" w:rsidTr="00954DF3">
        <w:tc>
          <w:tcPr>
            <w:tcW w:w="3801"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Partido del Trabajo(IEPAC)</w:t>
            </w: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p>
        </w:tc>
        <w:tc>
          <w:tcPr>
            <w:tcW w:w="717" w:type="dxa"/>
            <w:shd w:val="clear" w:color="auto" w:fill="auto"/>
          </w:tcPr>
          <w:p w:rsidR="00954DF3" w:rsidRPr="00954DF3" w:rsidRDefault="00954DF3" w:rsidP="00954DF3">
            <w:pPr>
              <w:pStyle w:val="Prrafodelista"/>
              <w:ind w:left="0"/>
              <w:jc w:val="right"/>
              <w:rPr>
                <w:rFonts w:eastAsia="Times New Roman"/>
                <w:sz w:val="20"/>
                <w:szCs w:val="20"/>
              </w:rPr>
            </w:pPr>
          </w:p>
        </w:tc>
        <w:tc>
          <w:tcPr>
            <w:tcW w:w="991" w:type="dxa"/>
            <w:shd w:val="clear" w:color="auto" w:fill="auto"/>
          </w:tcPr>
          <w:p w:rsidR="00954DF3" w:rsidRPr="00954DF3" w:rsidRDefault="00954DF3" w:rsidP="00954DF3">
            <w:pPr>
              <w:pStyle w:val="Prrafodelista"/>
              <w:ind w:left="0"/>
              <w:jc w:val="right"/>
              <w:rPr>
                <w:rFonts w:eastAsia="Times New Roman"/>
                <w:sz w:val="20"/>
                <w:szCs w:val="20"/>
              </w:rPr>
            </w:pPr>
          </w:p>
        </w:tc>
        <w:tc>
          <w:tcPr>
            <w:tcW w:w="2309"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$2’483,772.45</w:t>
            </w:r>
          </w:p>
        </w:tc>
      </w:tr>
      <w:tr w:rsidR="00954DF3" w:rsidRPr="00954DF3" w:rsidTr="00954DF3">
        <w:tc>
          <w:tcPr>
            <w:tcW w:w="3801"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Movimiento Ciudadano (IEPAC)</w:t>
            </w: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p>
        </w:tc>
        <w:tc>
          <w:tcPr>
            <w:tcW w:w="717" w:type="dxa"/>
            <w:shd w:val="clear" w:color="auto" w:fill="auto"/>
          </w:tcPr>
          <w:p w:rsidR="00954DF3" w:rsidRPr="00954DF3" w:rsidRDefault="00954DF3" w:rsidP="00954DF3">
            <w:pPr>
              <w:pStyle w:val="Prrafodelista"/>
              <w:ind w:left="0"/>
              <w:jc w:val="right"/>
              <w:rPr>
                <w:rFonts w:eastAsia="Times New Roman"/>
                <w:sz w:val="20"/>
                <w:szCs w:val="20"/>
              </w:rPr>
            </w:pPr>
          </w:p>
        </w:tc>
        <w:tc>
          <w:tcPr>
            <w:tcW w:w="991" w:type="dxa"/>
            <w:shd w:val="clear" w:color="auto" w:fill="auto"/>
          </w:tcPr>
          <w:p w:rsidR="00954DF3" w:rsidRPr="00954DF3" w:rsidRDefault="00954DF3" w:rsidP="00954DF3">
            <w:pPr>
              <w:pStyle w:val="Prrafodelista"/>
              <w:ind w:left="0"/>
              <w:jc w:val="right"/>
              <w:rPr>
                <w:rFonts w:eastAsia="Times New Roman"/>
                <w:sz w:val="20"/>
                <w:szCs w:val="20"/>
              </w:rPr>
            </w:pPr>
          </w:p>
        </w:tc>
        <w:tc>
          <w:tcPr>
            <w:tcW w:w="2309"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$1’354,424.37</w:t>
            </w:r>
          </w:p>
        </w:tc>
      </w:tr>
      <w:tr w:rsidR="00954DF3" w:rsidRPr="00954DF3" w:rsidTr="00954DF3">
        <w:tc>
          <w:tcPr>
            <w:tcW w:w="3801"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Partido Social Demócrata (IEPAC)</w:t>
            </w: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p>
        </w:tc>
        <w:tc>
          <w:tcPr>
            <w:tcW w:w="717" w:type="dxa"/>
            <w:shd w:val="clear" w:color="auto" w:fill="auto"/>
          </w:tcPr>
          <w:p w:rsidR="00954DF3" w:rsidRPr="00954DF3" w:rsidRDefault="00954DF3" w:rsidP="00954DF3">
            <w:pPr>
              <w:pStyle w:val="Prrafodelista"/>
              <w:ind w:left="0"/>
              <w:jc w:val="right"/>
              <w:rPr>
                <w:rFonts w:eastAsia="Times New Roman"/>
                <w:sz w:val="20"/>
                <w:szCs w:val="20"/>
              </w:rPr>
            </w:pPr>
          </w:p>
        </w:tc>
        <w:tc>
          <w:tcPr>
            <w:tcW w:w="991" w:type="dxa"/>
            <w:shd w:val="clear" w:color="auto" w:fill="auto"/>
          </w:tcPr>
          <w:p w:rsidR="00954DF3" w:rsidRPr="00954DF3" w:rsidRDefault="00954DF3" w:rsidP="00954DF3">
            <w:pPr>
              <w:pStyle w:val="Prrafodelista"/>
              <w:ind w:left="0"/>
              <w:jc w:val="right"/>
              <w:rPr>
                <w:rFonts w:eastAsia="Times New Roman"/>
                <w:sz w:val="20"/>
                <w:szCs w:val="20"/>
              </w:rPr>
            </w:pPr>
          </w:p>
        </w:tc>
        <w:tc>
          <w:tcPr>
            <w:tcW w:w="2309"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$910,510.40</w:t>
            </w:r>
          </w:p>
        </w:tc>
      </w:tr>
      <w:tr w:rsidR="00954DF3" w:rsidRPr="00954DF3" w:rsidTr="00954DF3">
        <w:tc>
          <w:tcPr>
            <w:tcW w:w="3801"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Subtotal</w:t>
            </w: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p>
        </w:tc>
        <w:tc>
          <w:tcPr>
            <w:tcW w:w="717" w:type="dxa"/>
            <w:shd w:val="clear" w:color="auto" w:fill="auto"/>
          </w:tcPr>
          <w:p w:rsidR="00954DF3" w:rsidRPr="00954DF3" w:rsidRDefault="00954DF3" w:rsidP="00954DF3">
            <w:pPr>
              <w:pStyle w:val="Prrafodelista"/>
              <w:ind w:left="0"/>
              <w:jc w:val="right"/>
              <w:rPr>
                <w:rFonts w:eastAsia="Times New Roman"/>
                <w:sz w:val="20"/>
                <w:szCs w:val="20"/>
              </w:rPr>
            </w:pPr>
          </w:p>
        </w:tc>
        <w:tc>
          <w:tcPr>
            <w:tcW w:w="991" w:type="dxa"/>
            <w:shd w:val="clear" w:color="auto" w:fill="auto"/>
          </w:tcPr>
          <w:p w:rsidR="00954DF3" w:rsidRPr="00954DF3" w:rsidRDefault="00954DF3" w:rsidP="00954DF3">
            <w:pPr>
              <w:pStyle w:val="Prrafodelista"/>
              <w:ind w:left="0"/>
              <w:jc w:val="right"/>
              <w:rPr>
                <w:rFonts w:eastAsia="Times New Roman"/>
                <w:sz w:val="20"/>
                <w:szCs w:val="20"/>
              </w:rPr>
            </w:pPr>
          </w:p>
        </w:tc>
        <w:tc>
          <w:tcPr>
            <w:tcW w:w="2309"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$4’748,707.22</w:t>
            </w:r>
          </w:p>
        </w:tc>
      </w:tr>
      <w:tr w:rsidR="00954DF3" w:rsidRPr="00954DF3" w:rsidTr="00954DF3">
        <w:tc>
          <w:tcPr>
            <w:tcW w:w="3801"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Partido Acción Nacional (Informe Anual 2016)</w:t>
            </w: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$2’702,771.37</w:t>
            </w:r>
          </w:p>
        </w:tc>
        <w:tc>
          <w:tcPr>
            <w:tcW w:w="717" w:type="dxa"/>
            <w:shd w:val="clear" w:color="auto" w:fill="auto"/>
          </w:tcPr>
          <w:p w:rsidR="00954DF3" w:rsidRPr="00954DF3" w:rsidRDefault="00954DF3" w:rsidP="00954DF3">
            <w:pPr>
              <w:pStyle w:val="Prrafodelista"/>
              <w:ind w:left="0"/>
              <w:jc w:val="right"/>
              <w:rPr>
                <w:rFonts w:eastAsia="Times New Roman"/>
                <w:sz w:val="20"/>
                <w:szCs w:val="20"/>
              </w:rPr>
            </w:pPr>
          </w:p>
        </w:tc>
        <w:tc>
          <w:tcPr>
            <w:tcW w:w="991" w:type="dxa"/>
            <w:shd w:val="clear" w:color="auto" w:fill="auto"/>
          </w:tcPr>
          <w:p w:rsidR="00954DF3" w:rsidRPr="00954DF3" w:rsidRDefault="00954DF3" w:rsidP="00954DF3">
            <w:pPr>
              <w:pStyle w:val="Prrafodelista"/>
              <w:ind w:left="0"/>
              <w:jc w:val="right"/>
              <w:rPr>
                <w:rFonts w:eastAsia="Times New Roman"/>
                <w:sz w:val="20"/>
                <w:szCs w:val="20"/>
              </w:rPr>
            </w:pPr>
          </w:p>
        </w:tc>
        <w:tc>
          <w:tcPr>
            <w:tcW w:w="2309"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Partido Revolucionario Institucional (Inf. Anual 2016)</w:t>
            </w:r>
          </w:p>
        </w:tc>
        <w:tc>
          <w:tcPr>
            <w:tcW w:w="1816"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$93,896.71</w:t>
            </w:r>
          </w:p>
        </w:tc>
        <w:tc>
          <w:tcPr>
            <w:tcW w:w="717" w:type="dxa"/>
            <w:shd w:val="clear" w:color="auto" w:fill="auto"/>
          </w:tcPr>
          <w:p w:rsidR="00954DF3" w:rsidRPr="00954DF3" w:rsidRDefault="00954DF3" w:rsidP="00954DF3">
            <w:pPr>
              <w:pStyle w:val="Prrafodelista"/>
              <w:ind w:left="0"/>
              <w:jc w:val="right"/>
              <w:rPr>
                <w:rFonts w:eastAsia="Times New Roman"/>
                <w:sz w:val="20"/>
                <w:szCs w:val="20"/>
              </w:rPr>
            </w:pPr>
          </w:p>
        </w:tc>
        <w:tc>
          <w:tcPr>
            <w:tcW w:w="991" w:type="dxa"/>
            <w:shd w:val="clear" w:color="auto" w:fill="auto"/>
          </w:tcPr>
          <w:p w:rsidR="00954DF3" w:rsidRPr="00954DF3" w:rsidRDefault="00954DF3" w:rsidP="00954DF3">
            <w:pPr>
              <w:pStyle w:val="Prrafodelista"/>
              <w:ind w:left="0"/>
              <w:jc w:val="right"/>
              <w:rPr>
                <w:rFonts w:eastAsia="Times New Roman"/>
                <w:sz w:val="20"/>
                <w:szCs w:val="20"/>
              </w:rPr>
            </w:pPr>
          </w:p>
        </w:tc>
        <w:tc>
          <w:tcPr>
            <w:tcW w:w="2309"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de la Revolución Democrática (Inf. Anual 2016)</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$43,341.66</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del Trabajo (INE)</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$977,618.24</w:t>
            </w: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Verde Ecologista de México (Informe Anual 2016)</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$429,444.33</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Movimiento Ciudadano (INE)</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$9,513.90</w:t>
            </w: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Nueva Alianza (Informe Anual 2016)</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$2’575,137.64</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Morena (inf. Anual 2016)</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$898,786.71</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Humanista (INE)</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$138,497.11</w:t>
            </w: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Partido Encuentro Social (Informe Anual 2016)</w:t>
            </w:r>
          </w:p>
        </w:tc>
        <w:tc>
          <w:tcPr>
            <w:tcW w:w="1816"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$192,952.44</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b/>
                <w:sz w:val="20"/>
                <w:szCs w:val="20"/>
              </w:rPr>
            </w:pP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Subtotal</w:t>
            </w:r>
          </w:p>
        </w:tc>
        <w:tc>
          <w:tcPr>
            <w:tcW w:w="1816"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$6’936,330.86</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$1’125,629.25</w:t>
            </w:r>
          </w:p>
        </w:tc>
      </w:tr>
      <w:tr w:rsidR="00954DF3" w:rsidRPr="00954DF3" w:rsidTr="00954DF3">
        <w:tc>
          <w:tcPr>
            <w:tcW w:w="3801"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TOTAL</w:t>
            </w:r>
          </w:p>
        </w:tc>
        <w:tc>
          <w:tcPr>
            <w:tcW w:w="1816"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$6’936,330.86</w:t>
            </w:r>
          </w:p>
        </w:tc>
        <w:tc>
          <w:tcPr>
            <w:tcW w:w="717" w:type="dxa"/>
            <w:shd w:val="clear" w:color="auto" w:fill="auto"/>
          </w:tcPr>
          <w:p w:rsidR="00954DF3" w:rsidRPr="00954DF3" w:rsidRDefault="00954DF3" w:rsidP="00954DF3">
            <w:pPr>
              <w:pStyle w:val="Prrafodelista"/>
              <w:ind w:left="0"/>
              <w:jc w:val="center"/>
              <w:rPr>
                <w:rFonts w:eastAsia="Times New Roman"/>
                <w:sz w:val="20"/>
                <w:szCs w:val="20"/>
              </w:rPr>
            </w:pPr>
          </w:p>
        </w:tc>
        <w:tc>
          <w:tcPr>
            <w:tcW w:w="991" w:type="dxa"/>
            <w:shd w:val="clear" w:color="auto" w:fill="auto"/>
          </w:tcPr>
          <w:p w:rsidR="00954DF3" w:rsidRPr="00954DF3" w:rsidRDefault="00954DF3" w:rsidP="00954DF3">
            <w:pPr>
              <w:pStyle w:val="Prrafodelista"/>
              <w:ind w:left="0"/>
              <w:jc w:val="center"/>
              <w:rPr>
                <w:rFonts w:eastAsia="Times New Roman"/>
                <w:sz w:val="20"/>
                <w:szCs w:val="20"/>
              </w:rPr>
            </w:pPr>
          </w:p>
        </w:tc>
        <w:tc>
          <w:tcPr>
            <w:tcW w:w="2309"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$5’874,336.47</w:t>
            </w:r>
          </w:p>
        </w:tc>
      </w:tr>
    </w:tbl>
    <w:p w:rsidR="00954DF3" w:rsidRPr="00954DF3" w:rsidRDefault="00954DF3" w:rsidP="00954DF3">
      <w:pPr>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p>
    <w:p w:rsidR="00954DF3" w:rsidRPr="00954DF3" w:rsidRDefault="00954DF3" w:rsidP="00954DF3">
      <w:pPr>
        <w:ind w:firstLine="360"/>
        <w:jc w:val="both"/>
        <w:rPr>
          <w:sz w:val="20"/>
          <w:szCs w:val="20"/>
        </w:rPr>
      </w:pPr>
      <w:r w:rsidRPr="00954DF3">
        <w:rPr>
          <w:sz w:val="20"/>
          <w:szCs w:val="20"/>
        </w:rPr>
        <w:lastRenderedPageBreak/>
        <w:t>Las disminuciones de las multas impuestas por el IEPAC fueron parcialmente canceladas por instrucciones del INE.</w:t>
      </w:r>
    </w:p>
    <w:p w:rsidR="00954DF3" w:rsidRPr="00954DF3" w:rsidRDefault="00954DF3" w:rsidP="00954DF3">
      <w:pPr>
        <w:ind w:firstLine="360"/>
        <w:jc w:val="both"/>
        <w:rPr>
          <w:sz w:val="20"/>
          <w:szCs w:val="20"/>
        </w:rPr>
      </w:pPr>
      <w:r w:rsidRPr="00954DF3">
        <w:rPr>
          <w:sz w:val="20"/>
          <w:szCs w:val="20"/>
        </w:rPr>
        <w:t>La recuperación de las multas, se llevarán a cabo vía descuento de los financiamientos que los partidos políticos reciben, excepto aquellos que no tienen el financiamiento estatal por haber perdido su registro.</w:t>
      </w:r>
    </w:p>
    <w:p w:rsidR="00954DF3" w:rsidRPr="00954DF3" w:rsidRDefault="00954DF3" w:rsidP="00954DF3">
      <w:pPr>
        <w:pStyle w:val="Prrafodelista"/>
        <w:numPr>
          <w:ilvl w:val="0"/>
          <w:numId w:val="17"/>
        </w:numPr>
        <w:rPr>
          <w:sz w:val="20"/>
          <w:szCs w:val="20"/>
        </w:rPr>
      </w:pPr>
      <w:r w:rsidRPr="00954DF3">
        <w:rPr>
          <w:b/>
          <w:sz w:val="20"/>
          <w:szCs w:val="20"/>
        </w:rPr>
        <w:t>CONSUMO DE ALMACEN DE MATERIALES</w:t>
      </w:r>
    </w:p>
    <w:p w:rsidR="00954DF3" w:rsidRPr="00954DF3" w:rsidRDefault="00954DF3" w:rsidP="00954DF3">
      <w:pPr>
        <w:pStyle w:val="Prrafodelista"/>
        <w:rPr>
          <w:sz w:val="20"/>
          <w:szCs w:val="20"/>
        </w:rPr>
      </w:pPr>
    </w:p>
    <w:tbl>
      <w:tblPr>
        <w:tblW w:w="0" w:type="auto"/>
        <w:jc w:val="center"/>
        <w:tblInd w:w="720" w:type="dxa"/>
        <w:tblLook w:val="04A0" w:firstRow="1" w:lastRow="0" w:firstColumn="1" w:lastColumn="0" w:noHBand="0" w:noVBand="1"/>
      </w:tblPr>
      <w:tblGrid>
        <w:gridCol w:w="4917"/>
        <w:gridCol w:w="1842"/>
        <w:gridCol w:w="1575"/>
      </w:tblGrid>
      <w:tr w:rsidR="00954DF3" w:rsidRPr="00954DF3" w:rsidTr="00954DF3">
        <w:trPr>
          <w:jc w:val="center"/>
        </w:trPr>
        <w:tc>
          <w:tcPr>
            <w:tcW w:w="4917" w:type="dxa"/>
            <w:tcBorders>
              <w:top w:val="single" w:sz="12" w:space="0" w:color="auto"/>
              <w:left w:val="single" w:sz="12" w:space="0" w:color="auto"/>
              <w:bottom w:val="single" w:sz="12" w:space="0" w:color="auto"/>
            </w:tcBorders>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Almacén</w:t>
            </w:r>
          </w:p>
        </w:tc>
        <w:tc>
          <w:tcPr>
            <w:tcW w:w="1842" w:type="dxa"/>
            <w:tcBorders>
              <w:top w:val="single" w:sz="12" w:space="0" w:color="auto"/>
              <w:bottom w:val="single" w:sz="12" w:space="0" w:color="auto"/>
            </w:tcBorders>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Consumos del mes</w:t>
            </w:r>
          </w:p>
        </w:tc>
        <w:tc>
          <w:tcPr>
            <w:tcW w:w="1575" w:type="dxa"/>
            <w:tcBorders>
              <w:top w:val="single" w:sz="12" w:space="0" w:color="auto"/>
              <w:bottom w:val="single" w:sz="12" w:space="0" w:color="auto"/>
              <w:right w:val="single" w:sz="12" w:space="0" w:color="auto"/>
            </w:tcBorders>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Saldo Total</w:t>
            </w:r>
          </w:p>
        </w:tc>
      </w:tr>
      <w:tr w:rsidR="00954DF3" w:rsidRPr="00954DF3" w:rsidTr="00954DF3">
        <w:trPr>
          <w:jc w:val="center"/>
        </w:trPr>
        <w:tc>
          <w:tcPr>
            <w:tcW w:w="4917" w:type="dxa"/>
            <w:tcBorders>
              <w:top w:val="single" w:sz="12" w:space="0" w:color="auto"/>
            </w:tcBorders>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Materiales, Útiles y Equipo de Oficina</w:t>
            </w:r>
          </w:p>
        </w:tc>
        <w:tc>
          <w:tcPr>
            <w:tcW w:w="1842" w:type="dxa"/>
            <w:tcBorders>
              <w:top w:val="single" w:sz="12" w:space="0" w:color="auto"/>
            </w:tcBorders>
            <w:shd w:val="clear" w:color="auto" w:fill="auto"/>
          </w:tcPr>
          <w:p w:rsidR="00954DF3" w:rsidRPr="00954DF3" w:rsidRDefault="00954DF3" w:rsidP="00954DF3">
            <w:pPr>
              <w:pStyle w:val="Prrafodelista"/>
              <w:ind w:left="0"/>
              <w:jc w:val="right"/>
              <w:rPr>
                <w:rFonts w:eastAsia="Times New Roman"/>
                <w:sz w:val="20"/>
                <w:szCs w:val="20"/>
              </w:rPr>
            </w:pPr>
          </w:p>
        </w:tc>
        <w:tc>
          <w:tcPr>
            <w:tcW w:w="1575" w:type="dxa"/>
            <w:tcBorders>
              <w:top w:val="single" w:sz="12" w:space="0" w:color="auto"/>
            </w:tcBorders>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9,067.98</w:t>
            </w:r>
          </w:p>
        </w:tc>
      </w:tr>
      <w:tr w:rsidR="00954DF3" w:rsidRPr="00954DF3" w:rsidTr="00954DF3">
        <w:trPr>
          <w:jc w:val="center"/>
        </w:trPr>
        <w:tc>
          <w:tcPr>
            <w:tcW w:w="4917"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Materiales y Útiles de Impresión y Rep.</w:t>
            </w:r>
          </w:p>
        </w:tc>
        <w:tc>
          <w:tcPr>
            <w:tcW w:w="1842" w:type="dxa"/>
            <w:shd w:val="clear" w:color="auto" w:fill="auto"/>
          </w:tcPr>
          <w:p w:rsidR="00954DF3" w:rsidRPr="00954DF3" w:rsidRDefault="00954DF3" w:rsidP="00954DF3">
            <w:pPr>
              <w:pStyle w:val="Prrafodelista"/>
              <w:ind w:left="0"/>
              <w:jc w:val="right"/>
              <w:rPr>
                <w:rFonts w:eastAsia="Times New Roman"/>
                <w:sz w:val="20"/>
                <w:szCs w:val="20"/>
              </w:rPr>
            </w:pPr>
          </w:p>
        </w:tc>
        <w:tc>
          <w:tcPr>
            <w:tcW w:w="157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24,369.93</w:t>
            </w:r>
          </w:p>
        </w:tc>
      </w:tr>
      <w:tr w:rsidR="00954DF3" w:rsidRPr="00954DF3" w:rsidTr="00954DF3">
        <w:trPr>
          <w:jc w:val="center"/>
        </w:trPr>
        <w:tc>
          <w:tcPr>
            <w:tcW w:w="4917"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Materiales, Útiles y Equipo de Tecnología de la Información</w:t>
            </w:r>
          </w:p>
        </w:tc>
        <w:tc>
          <w:tcPr>
            <w:tcW w:w="1842" w:type="dxa"/>
            <w:shd w:val="clear" w:color="auto" w:fill="auto"/>
          </w:tcPr>
          <w:p w:rsidR="00954DF3" w:rsidRPr="00954DF3" w:rsidRDefault="00954DF3" w:rsidP="00954DF3">
            <w:pPr>
              <w:pStyle w:val="Prrafodelista"/>
              <w:ind w:left="0"/>
              <w:jc w:val="right"/>
              <w:rPr>
                <w:rFonts w:eastAsia="Times New Roman"/>
                <w:sz w:val="20"/>
                <w:szCs w:val="20"/>
              </w:rPr>
            </w:pPr>
          </w:p>
        </w:tc>
        <w:tc>
          <w:tcPr>
            <w:tcW w:w="157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41,749.99</w:t>
            </w:r>
          </w:p>
        </w:tc>
      </w:tr>
      <w:tr w:rsidR="00954DF3" w:rsidRPr="00954DF3" w:rsidTr="00954DF3">
        <w:trPr>
          <w:jc w:val="center"/>
        </w:trPr>
        <w:tc>
          <w:tcPr>
            <w:tcW w:w="4917"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Material Impreso e Información Digital</w:t>
            </w:r>
          </w:p>
        </w:tc>
        <w:tc>
          <w:tcPr>
            <w:tcW w:w="1842" w:type="dxa"/>
            <w:shd w:val="clear" w:color="auto" w:fill="auto"/>
          </w:tcPr>
          <w:p w:rsidR="00954DF3" w:rsidRPr="00954DF3" w:rsidRDefault="00954DF3" w:rsidP="00954DF3">
            <w:pPr>
              <w:pStyle w:val="Prrafodelista"/>
              <w:ind w:left="0"/>
              <w:jc w:val="right"/>
              <w:rPr>
                <w:rFonts w:eastAsia="Times New Roman"/>
                <w:sz w:val="20"/>
                <w:szCs w:val="20"/>
              </w:rPr>
            </w:pPr>
          </w:p>
        </w:tc>
        <w:tc>
          <w:tcPr>
            <w:tcW w:w="157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25,479.87</w:t>
            </w:r>
          </w:p>
        </w:tc>
      </w:tr>
      <w:tr w:rsidR="00954DF3" w:rsidRPr="00954DF3" w:rsidTr="00954DF3">
        <w:trPr>
          <w:jc w:val="center"/>
        </w:trPr>
        <w:tc>
          <w:tcPr>
            <w:tcW w:w="4917"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Material de Limpieza</w:t>
            </w:r>
          </w:p>
          <w:p w:rsidR="00954DF3" w:rsidRPr="00954DF3" w:rsidRDefault="00954DF3" w:rsidP="00954DF3">
            <w:pPr>
              <w:pStyle w:val="Prrafodelista"/>
              <w:ind w:left="0"/>
              <w:rPr>
                <w:rFonts w:eastAsia="Times New Roman"/>
                <w:sz w:val="20"/>
                <w:szCs w:val="20"/>
              </w:rPr>
            </w:pPr>
            <w:r w:rsidRPr="00954DF3">
              <w:rPr>
                <w:rFonts w:eastAsia="Times New Roman"/>
                <w:sz w:val="20"/>
                <w:szCs w:val="20"/>
              </w:rPr>
              <w:t>Material Eléctrico y Electrónico</w:t>
            </w:r>
          </w:p>
        </w:tc>
        <w:tc>
          <w:tcPr>
            <w:tcW w:w="1842" w:type="dxa"/>
            <w:tcBorders>
              <w:bottom w:val="single" w:sz="4" w:space="0" w:color="auto"/>
            </w:tcBorders>
            <w:shd w:val="clear" w:color="auto" w:fill="auto"/>
          </w:tcPr>
          <w:p w:rsidR="00954DF3" w:rsidRPr="00954DF3" w:rsidRDefault="00954DF3" w:rsidP="00954DF3">
            <w:pPr>
              <w:pStyle w:val="Prrafodelista"/>
              <w:ind w:left="0"/>
              <w:jc w:val="right"/>
              <w:rPr>
                <w:rFonts w:eastAsia="Times New Roman"/>
                <w:sz w:val="20"/>
                <w:szCs w:val="20"/>
              </w:rPr>
            </w:pPr>
          </w:p>
        </w:tc>
        <w:tc>
          <w:tcPr>
            <w:tcW w:w="1575" w:type="dxa"/>
            <w:tcBorders>
              <w:bottom w:val="single" w:sz="4" w:space="0" w:color="auto"/>
            </w:tcBorders>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1,495.23</w:t>
            </w:r>
          </w:p>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453.95</w:t>
            </w:r>
          </w:p>
        </w:tc>
      </w:tr>
      <w:tr w:rsidR="00954DF3" w:rsidRPr="00954DF3" w:rsidTr="00954DF3">
        <w:trPr>
          <w:jc w:val="center"/>
        </w:trPr>
        <w:tc>
          <w:tcPr>
            <w:tcW w:w="4917"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Totales</w:t>
            </w:r>
          </w:p>
        </w:tc>
        <w:tc>
          <w:tcPr>
            <w:tcW w:w="1842" w:type="dxa"/>
            <w:tcBorders>
              <w:top w:val="single" w:sz="4" w:space="0" w:color="auto"/>
              <w:bottom w:val="double" w:sz="4" w:space="0" w:color="auto"/>
            </w:tcBorders>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0.00</w:t>
            </w:r>
          </w:p>
        </w:tc>
        <w:tc>
          <w:tcPr>
            <w:tcW w:w="1575" w:type="dxa"/>
            <w:tcBorders>
              <w:top w:val="single" w:sz="4" w:space="0" w:color="auto"/>
              <w:bottom w:val="double" w:sz="4" w:space="0" w:color="auto"/>
            </w:tcBorders>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102,616.95</w:t>
            </w:r>
          </w:p>
        </w:tc>
      </w:tr>
    </w:tbl>
    <w:p w:rsidR="00954DF3" w:rsidRPr="00954DF3" w:rsidRDefault="00954DF3" w:rsidP="00954DF3">
      <w:pPr>
        <w:pStyle w:val="Prrafodelista"/>
        <w:rPr>
          <w:sz w:val="20"/>
          <w:szCs w:val="20"/>
        </w:rPr>
      </w:pPr>
    </w:p>
    <w:p w:rsidR="00954DF3" w:rsidRPr="00954DF3" w:rsidRDefault="00954DF3" w:rsidP="00954DF3">
      <w:pPr>
        <w:pStyle w:val="Prrafodelista"/>
        <w:jc w:val="both"/>
        <w:rPr>
          <w:sz w:val="20"/>
          <w:szCs w:val="20"/>
        </w:rPr>
      </w:pPr>
      <w:r w:rsidRPr="00954DF3">
        <w:rPr>
          <w:sz w:val="20"/>
          <w:szCs w:val="20"/>
        </w:rPr>
        <w:t>El método de valuación del inventario es Promedio y el sistema es el de Inventario Permanente.</w:t>
      </w:r>
    </w:p>
    <w:p w:rsidR="00954DF3" w:rsidRPr="00954DF3" w:rsidRDefault="00954DF3" w:rsidP="00954DF3">
      <w:pPr>
        <w:pStyle w:val="Prrafodelista"/>
        <w:rPr>
          <w:b/>
          <w:sz w:val="20"/>
          <w:szCs w:val="20"/>
        </w:rPr>
      </w:pPr>
    </w:p>
    <w:p w:rsidR="00954DF3" w:rsidRPr="00954DF3" w:rsidRDefault="00954DF3" w:rsidP="00954DF3">
      <w:pPr>
        <w:pStyle w:val="Prrafodelista"/>
        <w:rPr>
          <w:b/>
          <w:sz w:val="20"/>
          <w:szCs w:val="20"/>
        </w:rPr>
      </w:pPr>
    </w:p>
    <w:p w:rsidR="00954DF3" w:rsidRPr="00954DF3" w:rsidRDefault="00954DF3" w:rsidP="00954DF3">
      <w:pPr>
        <w:pStyle w:val="Prrafodelista"/>
        <w:rPr>
          <w:b/>
          <w:sz w:val="20"/>
          <w:szCs w:val="20"/>
        </w:rPr>
      </w:pPr>
    </w:p>
    <w:p w:rsidR="00954DF3" w:rsidRPr="00954DF3" w:rsidRDefault="00954DF3" w:rsidP="00954DF3">
      <w:pPr>
        <w:pStyle w:val="Prrafodelista"/>
        <w:rPr>
          <w:b/>
          <w:sz w:val="20"/>
          <w:szCs w:val="20"/>
        </w:rPr>
      </w:pPr>
    </w:p>
    <w:p w:rsidR="00954DF3" w:rsidRPr="00954DF3" w:rsidRDefault="00954DF3" w:rsidP="00954DF3">
      <w:pPr>
        <w:pStyle w:val="Prrafodelista"/>
        <w:numPr>
          <w:ilvl w:val="0"/>
          <w:numId w:val="17"/>
        </w:numPr>
        <w:rPr>
          <w:b/>
          <w:sz w:val="20"/>
          <w:szCs w:val="20"/>
        </w:rPr>
      </w:pPr>
      <w:r w:rsidRPr="00954DF3">
        <w:rPr>
          <w:b/>
          <w:sz w:val="20"/>
          <w:szCs w:val="20"/>
        </w:rPr>
        <w:lastRenderedPageBreak/>
        <w:t>OTROS ACTIVOS CIRCULANTES</w:t>
      </w:r>
    </w:p>
    <w:p w:rsidR="00954DF3" w:rsidRPr="00954DF3" w:rsidRDefault="00954DF3" w:rsidP="00954DF3">
      <w:pPr>
        <w:pStyle w:val="Prrafodelista"/>
        <w:rPr>
          <w:b/>
          <w:sz w:val="20"/>
          <w:szCs w:val="20"/>
        </w:rPr>
      </w:pPr>
    </w:p>
    <w:p w:rsidR="00954DF3" w:rsidRPr="00954DF3" w:rsidRDefault="00954DF3" w:rsidP="00954DF3">
      <w:pPr>
        <w:pStyle w:val="Prrafodelista"/>
        <w:rPr>
          <w:b/>
          <w:sz w:val="20"/>
          <w:szCs w:val="20"/>
        </w:rPr>
      </w:pPr>
      <w:r w:rsidRPr="00954DF3">
        <w:rPr>
          <w:b/>
          <w:sz w:val="20"/>
          <w:szCs w:val="20"/>
        </w:rPr>
        <w:t xml:space="preserve">VALORES EN GARANTIA </w:t>
      </w:r>
    </w:p>
    <w:p w:rsidR="00954DF3" w:rsidRPr="00954DF3" w:rsidRDefault="00954DF3" w:rsidP="00954DF3">
      <w:pPr>
        <w:pStyle w:val="Prrafodelista"/>
        <w:rPr>
          <w:sz w:val="20"/>
          <w:szCs w:val="20"/>
        </w:rPr>
      </w:pPr>
      <w:r w:rsidRPr="00954DF3">
        <w:rPr>
          <w:sz w:val="20"/>
          <w:szCs w:val="20"/>
        </w:rPr>
        <w:t xml:space="preserve">El importe al cierre de mes es de </w:t>
      </w:r>
      <w:r w:rsidRPr="00954DF3">
        <w:rPr>
          <w:b/>
          <w:sz w:val="20"/>
          <w:szCs w:val="20"/>
        </w:rPr>
        <w:t>$ 937,493.15</w:t>
      </w:r>
      <w:r w:rsidRPr="00954DF3">
        <w:rPr>
          <w:sz w:val="20"/>
          <w:szCs w:val="20"/>
        </w:rPr>
        <w:t xml:space="preserve"> y se integra de la siguiente manera:</w:t>
      </w:r>
    </w:p>
    <w:p w:rsidR="00954DF3" w:rsidRPr="00954DF3" w:rsidRDefault="00954DF3" w:rsidP="00954DF3">
      <w:pPr>
        <w:pStyle w:val="Prrafodelista"/>
        <w:ind w:left="0"/>
        <w:rPr>
          <w:sz w:val="20"/>
          <w:szCs w:val="20"/>
        </w:rPr>
      </w:pPr>
    </w:p>
    <w:p w:rsidR="00954DF3" w:rsidRPr="00954DF3" w:rsidRDefault="00954DF3" w:rsidP="00954DF3">
      <w:pPr>
        <w:pStyle w:val="Prrafodelista"/>
        <w:numPr>
          <w:ilvl w:val="0"/>
          <w:numId w:val="10"/>
        </w:numPr>
        <w:rPr>
          <w:sz w:val="20"/>
          <w:szCs w:val="20"/>
          <w:u w:val="single"/>
        </w:rPr>
      </w:pPr>
      <w:r w:rsidRPr="00954DF3">
        <w:rPr>
          <w:sz w:val="20"/>
          <w:szCs w:val="20"/>
          <w:u w:val="single"/>
        </w:rPr>
        <w:t>GASTOS DE OPERACIÓN</w:t>
      </w:r>
    </w:p>
    <w:p w:rsidR="00954DF3" w:rsidRPr="00954DF3" w:rsidRDefault="00954DF3" w:rsidP="00954DF3">
      <w:pPr>
        <w:pStyle w:val="Prrafodelista"/>
        <w:rPr>
          <w:sz w:val="20"/>
          <w:szCs w:val="20"/>
        </w:rPr>
      </w:pPr>
      <w:r w:rsidRPr="00954DF3">
        <w:rPr>
          <w:sz w:val="20"/>
          <w:szCs w:val="20"/>
        </w:rPr>
        <w:t xml:space="preserve">Depósito en Garantía del edificio sede del Instituto y del predio en la ciudad de Motul para oficina y bodega por </w:t>
      </w:r>
      <w:r w:rsidRPr="00954DF3">
        <w:rPr>
          <w:b/>
          <w:sz w:val="20"/>
          <w:szCs w:val="20"/>
        </w:rPr>
        <w:t>$ 485,400.00</w:t>
      </w:r>
    </w:p>
    <w:p w:rsidR="00954DF3" w:rsidRPr="00954DF3" w:rsidRDefault="00954DF3" w:rsidP="00954DF3">
      <w:pPr>
        <w:pStyle w:val="Prrafodelista"/>
        <w:rPr>
          <w:b/>
          <w:sz w:val="20"/>
          <w:szCs w:val="20"/>
        </w:rPr>
      </w:pPr>
      <w:r w:rsidRPr="00954DF3">
        <w:rPr>
          <w:sz w:val="20"/>
          <w:szCs w:val="20"/>
        </w:rPr>
        <w:t xml:space="preserve">Depósito en Garantía por servicios de telefonía celular de funcionarios y energía eléctrica del edificio sede del Instituto por </w:t>
      </w:r>
      <w:r w:rsidRPr="00954DF3">
        <w:rPr>
          <w:b/>
          <w:sz w:val="20"/>
          <w:szCs w:val="20"/>
        </w:rPr>
        <w:t>$ 156,479.00</w:t>
      </w:r>
    </w:p>
    <w:p w:rsidR="00954DF3" w:rsidRPr="00954DF3" w:rsidRDefault="00954DF3" w:rsidP="00954DF3">
      <w:pPr>
        <w:pStyle w:val="Prrafodelista"/>
        <w:rPr>
          <w:b/>
          <w:sz w:val="20"/>
          <w:szCs w:val="20"/>
          <w:highlight w:val="yellow"/>
        </w:rPr>
      </w:pPr>
    </w:p>
    <w:p w:rsidR="00954DF3" w:rsidRPr="00954DF3" w:rsidRDefault="00954DF3" w:rsidP="00954DF3">
      <w:pPr>
        <w:pStyle w:val="Prrafodelista"/>
        <w:numPr>
          <w:ilvl w:val="0"/>
          <w:numId w:val="10"/>
        </w:numPr>
        <w:rPr>
          <w:sz w:val="20"/>
          <w:szCs w:val="20"/>
          <w:u w:val="single"/>
        </w:rPr>
      </w:pPr>
      <w:r w:rsidRPr="00954DF3">
        <w:rPr>
          <w:sz w:val="20"/>
          <w:szCs w:val="20"/>
          <w:u w:val="single"/>
        </w:rPr>
        <w:t>GASTOS DE PROCESO</w:t>
      </w:r>
    </w:p>
    <w:p w:rsidR="00954DF3" w:rsidRPr="00954DF3" w:rsidRDefault="00954DF3" w:rsidP="00954DF3">
      <w:pPr>
        <w:pStyle w:val="Prrafodelista"/>
        <w:rPr>
          <w:sz w:val="20"/>
          <w:szCs w:val="20"/>
        </w:rPr>
      </w:pPr>
      <w:r w:rsidRPr="00954DF3">
        <w:rPr>
          <w:sz w:val="20"/>
          <w:szCs w:val="20"/>
        </w:rPr>
        <w:t xml:space="preserve">Depósito en Garantía de los predios en el interior del estado que ocuparán los Consejos Municipales y Distritales por </w:t>
      </w:r>
      <w:r w:rsidRPr="00954DF3">
        <w:rPr>
          <w:b/>
          <w:sz w:val="20"/>
          <w:szCs w:val="20"/>
        </w:rPr>
        <w:t>$218,350.00</w:t>
      </w:r>
      <w:r w:rsidRPr="00954DF3">
        <w:rPr>
          <w:sz w:val="20"/>
          <w:szCs w:val="20"/>
        </w:rPr>
        <w:t xml:space="preserve"> (se entregan 2 depósitos de dos predios en Izamal Municipal y Distrital por $5,700.00); la sede del Consejo Municipal de Mérida por </w:t>
      </w:r>
      <w:r w:rsidRPr="00954DF3">
        <w:rPr>
          <w:b/>
          <w:sz w:val="20"/>
          <w:szCs w:val="20"/>
        </w:rPr>
        <w:t>$37,264.15</w:t>
      </w:r>
      <w:r w:rsidRPr="00954DF3">
        <w:rPr>
          <w:sz w:val="20"/>
          <w:szCs w:val="20"/>
        </w:rPr>
        <w:t xml:space="preserve"> y la Bodega Electoral por </w:t>
      </w:r>
      <w:r w:rsidRPr="00954DF3">
        <w:rPr>
          <w:b/>
          <w:sz w:val="20"/>
          <w:szCs w:val="20"/>
        </w:rPr>
        <w:t>$40,000.00</w:t>
      </w:r>
    </w:p>
    <w:p w:rsidR="00954DF3" w:rsidRPr="00954DF3" w:rsidRDefault="00954DF3" w:rsidP="00954DF3">
      <w:pPr>
        <w:pStyle w:val="Prrafodelista"/>
        <w:ind w:left="0"/>
        <w:rPr>
          <w:sz w:val="20"/>
          <w:szCs w:val="20"/>
        </w:rPr>
      </w:pPr>
    </w:p>
    <w:p w:rsidR="00954DF3" w:rsidRPr="00954DF3" w:rsidRDefault="00954DF3" w:rsidP="00954DF3">
      <w:pPr>
        <w:pStyle w:val="Prrafodelista"/>
        <w:numPr>
          <w:ilvl w:val="0"/>
          <w:numId w:val="17"/>
        </w:numPr>
        <w:rPr>
          <w:b/>
          <w:sz w:val="20"/>
          <w:szCs w:val="20"/>
        </w:rPr>
      </w:pPr>
      <w:r w:rsidRPr="00954DF3">
        <w:rPr>
          <w:b/>
          <w:sz w:val="20"/>
          <w:szCs w:val="20"/>
        </w:rPr>
        <w:t>INVERSIONES FINANCIERAS A LARGO PLAZO</w:t>
      </w:r>
    </w:p>
    <w:p w:rsidR="00954DF3" w:rsidRPr="00954DF3" w:rsidRDefault="00954DF3" w:rsidP="00954DF3">
      <w:pPr>
        <w:pStyle w:val="Prrafodelista"/>
        <w:rPr>
          <w:sz w:val="20"/>
          <w:szCs w:val="20"/>
        </w:rPr>
      </w:pPr>
    </w:p>
    <w:p w:rsidR="00954DF3" w:rsidRPr="00954DF3" w:rsidRDefault="00954DF3" w:rsidP="00954DF3">
      <w:pPr>
        <w:pStyle w:val="Prrafodelista"/>
        <w:rPr>
          <w:sz w:val="20"/>
          <w:szCs w:val="20"/>
        </w:rPr>
      </w:pPr>
      <w:r w:rsidRPr="00954DF3">
        <w:rPr>
          <w:sz w:val="20"/>
          <w:szCs w:val="20"/>
        </w:rPr>
        <w:t>El saldo en la cuenta por $ 4’574,484.96 corresponde al Fideicomiso Fondo  de Participación Ciudadana no se registran intereses del presente mes por no contar con el estado de cuenta a la fecha de cierre contable.</w:t>
      </w:r>
    </w:p>
    <w:p w:rsidR="00954DF3" w:rsidRPr="00954DF3" w:rsidRDefault="00954DF3" w:rsidP="00954DF3">
      <w:pPr>
        <w:pStyle w:val="Prrafodelista"/>
        <w:rPr>
          <w:sz w:val="20"/>
          <w:szCs w:val="20"/>
        </w:rPr>
      </w:pPr>
    </w:p>
    <w:p w:rsidR="00954DF3" w:rsidRPr="00954DF3" w:rsidRDefault="00954DF3" w:rsidP="00954DF3">
      <w:pPr>
        <w:pStyle w:val="Prrafodelista"/>
        <w:numPr>
          <w:ilvl w:val="0"/>
          <w:numId w:val="17"/>
        </w:numPr>
        <w:rPr>
          <w:sz w:val="20"/>
          <w:szCs w:val="20"/>
        </w:rPr>
      </w:pPr>
      <w:r w:rsidRPr="00954DF3">
        <w:rPr>
          <w:b/>
          <w:sz w:val="20"/>
          <w:szCs w:val="20"/>
        </w:rPr>
        <w:t>BIENES MUEBLES, INMUEBLES E INTANGIBLES</w:t>
      </w:r>
    </w:p>
    <w:p w:rsidR="00954DF3" w:rsidRPr="00954DF3" w:rsidRDefault="00954DF3" w:rsidP="00954DF3">
      <w:pPr>
        <w:pStyle w:val="Prrafodelista"/>
        <w:ind w:left="0"/>
        <w:rPr>
          <w:b/>
          <w:sz w:val="20"/>
          <w:szCs w:val="20"/>
        </w:rPr>
      </w:pPr>
    </w:p>
    <w:tbl>
      <w:tblPr>
        <w:tblW w:w="8788"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567"/>
        <w:gridCol w:w="1984"/>
        <w:gridCol w:w="1560"/>
        <w:gridCol w:w="1984"/>
      </w:tblGrid>
      <w:tr w:rsidR="00954DF3" w:rsidRPr="00954DF3" w:rsidTr="00954DF3">
        <w:trPr>
          <w:jc w:val="center"/>
        </w:trPr>
        <w:tc>
          <w:tcPr>
            <w:tcW w:w="2693"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RUBRO</w:t>
            </w:r>
          </w:p>
        </w:tc>
        <w:tc>
          <w:tcPr>
            <w:tcW w:w="567"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w:t>
            </w:r>
          </w:p>
        </w:tc>
        <w:tc>
          <w:tcPr>
            <w:tcW w:w="1984"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MONTO</w:t>
            </w:r>
          </w:p>
        </w:tc>
        <w:tc>
          <w:tcPr>
            <w:tcW w:w="1560"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DEP. MENSUAL</w:t>
            </w:r>
          </w:p>
        </w:tc>
        <w:tc>
          <w:tcPr>
            <w:tcW w:w="1984"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DEP ACUMUL.</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INMUEBLES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rPr>
                <w:rFonts w:eastAsia="Times New Roman"/>
                <w:sz w:val="20"/>
                <w:szCs w:val="20"/>
              </w:rPr>
            </w:pPr>
          </w:p>
        </w:tc>
        <w:tc>
          <w:tcPr>
            <w:tcW w:w="1560" w:type="dxa"/>
            <w:shd w:val="clear" w:color="auto" w:fill="auto"/>
          </w:tcPr>
          <w:p w:rsidR="00954DF3" w:rsidRPr="00954DF3" w:rsidRDefault="00954DF3" w:rsidP="00954DF3">
            <w:pPr>
              <w:pStyle w:val="Prrafodelista"/>
              <w:ind w:left="0"/>
              <w:rPr>
                <w:rFonts w:eastAsia="Times New Roman"/>
                <w:sz w:val="20"/>
                <w:szCs w:val="20"/>
              </w:rPr>
            </w:pPr>
          </w:p>
        </w:tc>
        <w:tc>
          <w:tcPr>
            <w:tcW w:w="1984" w:type="dxa"/>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Terrenos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836,734.68</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0.00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0.00</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Construcc. en Proceso</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1’762,761.64</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0.00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0.00</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MUEBLES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highlight w:val="yellow"/>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Mobiliario y Equipo de Administración</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highlight w:val="yellow"/>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Muebles de Oficina</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4’667,146.80</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18,478.50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3’831,888.63</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Equipo de Cómputo</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30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6’496,410.61</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49,680.09</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5’501,310.83</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O. Mobiliario y Equipo Administración</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276,968.59</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2,308.07</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124,761.41</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Mobiliario y Equipo Educac. y Recreativo</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highlight w:val="yellow"/>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Equipo y Aparatos Audiovisuales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81,139.43</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663.26</w:t>
            </w:r>
          </w:p>
        </w:tc>
        <w:tc>
          <w:tcPr>
            <w:tcW w:w="1984" w:type="dxa"/>
            <w:shd w:val="clear" w:color="auto" w:fill="auto"/>
          </w:tcPr>
          <w:p w:rsidR="00954DF3" w:rsidRPr="00954DF3" w:rsidRDefault="00954DF3" w:rsidP="00954DF3">
            <w:pPr>
              <w:pStyle w:val="Prrafodelista"/>
              <w:ind w:left="0"/>
              <w:jc w:val="right"/>
              <w:rPr>
                <w:rFonts w:eastAsia="Times New Roman"/>
                <w:sz w:val="20"/>
                <w:szCs w:val="20"/>
                <w:highlight w:val="yellow"/>
              </w:rPr>
            </w:pPr>
            <w:r w:rsidRPr="00954DF3">
              <w:rPr>
                <w:rFonts w:eastAsia="Times New Roman"/>
                <w:sz w:val="20"/>
                <w:szCs w:val="20"/>
              </w:rPr>
              <w:t>11,199.72</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Cámaras Fotog. y Video</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1’585,699.52</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7,783.60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1’130,771.50</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O. Mobiliario y Equipo Educacional</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32,925.07</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274.38</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17,053.39</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Equipo de Transporte</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Vehículos y Equipo Transporte Terrestre</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25</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1’785,624.50</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0.00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1’785,627.49</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 xml:space="preserve">Maquinaria, Otros Eq. y </w:t>
            </w:r>
            <w:r w:rsidRPr="00954DF3">
              <w:rPr>
                <w:rFonts w:eastAsia="Times New Roman"/>
                <w:b/>
                <w:sz w:val="20"/>
                <w:szCs w:val="20"/>
              </w:rPr>
              <w:lastRenderedPageBreak/>
              <w:t>Herramientas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Sistema AA, Calefacc.</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9,738.36</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62.50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4,750.00</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Eq. Comunicación y Telecomunicación</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185,324.42</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1,302.75</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75,692.49</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Eq. Generación Elect.</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327,561.84</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155.63</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322,791.17</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Herramientas y Maq.</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5,143.90</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42.86</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812.92</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Otros Eq. Y Muebles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10</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58,093.20</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484.11</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21,300.84</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Intagibles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Software</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5</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15,510.68</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64.63</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3,986.90</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Licencias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5</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1’164,976.49</w:t>
            </w:r>
          </w:p>
        </w:tc>
        <w:tc>
          <w:tcPr>
            <w:tcW w:w="1560"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2,740.36</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597,276.66</w:t>
            </w:r>
          </w:p>
        </w:tc>
      </w:tr>
      <w:tr w:rsidR="00954DF3" w:rsidRPr="00954DF3" w:rsidTr="00954DF3">
        <w:trPr>
          <w:jc w:val="center"/>
        </w:trPr>
        <w:tc>
          <w:tcPr>
            <w:tcW w:w="2693"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TOTALES</w:t>
            </w:r>
          </w:p>
        </w:tc>
        <w:tc>
          <w:tcPr>
            <w:tcW w:w="567" w:type="dxa"/>
            <w:shd w:val="clear" w:color="auto" w:fill="auto"/>
          </w:tcPr>
          <w:p w:rsidR="00954DF3" w:rsidRPr="00954DF3" w:rsidRDefault="00954DF3" w:rsidP="00954DF3">
            <w:pPr>
              <w:pStyle w:val="Prrafodelista"/>
              <w:ind w:left="0"/>
              <w:jc w:val="center"/>
              <w:rPr>
                <w:rFonts w:eastAsia="Times New Roman"/>
                <w:sz w:val="20"/>
                <w:szCs w:val="20"/>
              </w:rPr>
            </w:pP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19’291,759.73</w:t>
            </w:r>
          </w:p>
        </w:tc>
        <w:tc>
          <w:tcPr>
            <w:tcW w:w="1560"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84,040.74</w:t>
            </w: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13’429,223.95</w:t>
            </w:r>
          </w:p>
          <w:p w:rsidR="00954DF3" w:rsidRPr="00954DF3" w:rsidRDefault="00954DF3" w:rsidP="00954DF3">
            <w:pPr>
              <w:pStyle w:val="Prrafodelista"/>
              <w:ind w:left="0"/>
              <w:jc w:val="right"/>
              <w:rPr>
                <w:rFonts w:eastAsia="Times New Roman"/>
                <w:b/>
                <w:sz w:val="20"/>
                <w:szCs w:val="20"/>
              </w:rPr>
            </w:pPr>
          </w:p>
        </w:tc>
      </w:tr>
    </w:tbl>
    <w:p w:rsidR="00954DF3" w:rsidRPr="00954DF3" w:rsidRDefault="00954DF3" w:rsidP="00954DF3">
      <w:pPr>
        <w:rPr>
          <w:sz w:val="20"/>
          <w:szCs w:val="20"/>
        </w:rPr>
      </w:pPr>
    </w:p>
    <w:p w:rsidR="00954DF3" w:rsidRPr="00954DF3" w:rsidRDefault="00954DF3" w:rsidP="00954DF3">
      <w:pPr>
        <w:pStyle w:val="Prrafodelista"/>
        <w:numPr>
          <w:ilvl w:val="2"/>
          <w:numId w:val="10"/>
        </w:numPr>
        <w:ind w:left="1276"/>
        <w:jc w:val="both"/>
        <w:rPr>
          <w:sz w:val="20"/>
          <w:szCs w:val="20"/>
        </w:rPr>
      </w:pPr>
      <w:r w:rsidRPr="00954DF3">
        <w:rPr>
          <w:sz w:val="20"/>
          <w:szCs w:val="20"/>
        </w:rPr>
        <w:t>La depreciación se determina con el método de Línea Recta.</w:t>
      </w:r>
    </w:p>
    <w:p w:rsidR="00954DF3" w:rsidRPr="00954DF3" w:rsidRDefault="00954DF3" w:rsidP="00954DF3">
      <w:pPr>
        <w:pStyle w:val="Prrafodelista"/>
        <w:ind w:left="1276"/>
        <w:jc w:val="both"/>
        <w:rPr>
          <w:sz w:val="20"/>
          <w:szCs w:val="20"/>
        </w:rPr>
      </w:pPr>
    </w:p>
    <w:p w:rsidR="00954DF3" w:rsidRPr="00954DF3" w:rsidRDefault="00954DF3" w:rsidP="00954DF3">
      <w:pPr>
        <w:pStyle w:val="Prrafodelista"/>
        <w:ind w:left="1276"/>
        <w:jc w:val="both"/>
        <w:rPr>
          <w:sz w:val="20"/>
          <w:szCs w:val="20"/>
        </w:rPr>
      </w:pPr>
    </w:p>
    <w:p w:rsidR="00954DF3" w:rsidRPr="00954DF3" w:rsidRDefault="00954DF3" w:rsidP="00954DF3">
      <w:pPr>
        <w:pStyle w:val="Prrafodelista"/>
        <w:ind w:left="1276"/>
        <w:jc w:val="both"/>
        <w:rPr>
          <w:sz w:val="20"/>
          <w:szCs w:val="20"/>
        </w:rPr>
      </w:pPr>
    </w:p>
    <w:p w:rsidR="00954DF3" w:rsidRPr="00954DF3" w:rsidRDefault="00954DF3" w:rsidP="00954DF3">
      <w:pPr>
        <w:pStyle w:val="Prrafodelista"/>
        <w:ind w:left="1276"/>
        <w:jc w:val="both"/>
        <w:rPr>
          <w:sz w:val="20"/>
          <w:szCs w:val="20"/>
        </w:rPr>
      </w:pPr>
    </w:p>
    <w:p w:rsidR="00954DF3" w:rsidRPr="00954DF3" w:rsidRDefault="00954DF3" w:rsidP="00954DF3">
      <w:pPr>
        <w:pStyle w:val="Prrafodelista"/>
        <w:numPr>
          <w:ilvl w:val="0"/>
          <w:numId w:val="17"/>
        </w:numPr>
        <w:jc w:val="both"/>
        <w:rPr>
          <w:b/>
          <w:sz w:val="20"/>
          <w:szCs w:val="20"/>
        </w:rPr>
      </w:pPr>
      <w:r w:rsidRPr="00954DF3">
        <w:rPr>
          <w:b/>
          <w:sz w:val="20"/>
          <w:szCs w:val="20"/>
        </w:rPr>
        <w:lastRenderedPageBreak/>
        <w:t>DERECHOS SOBRE BIENES EN REGIMEN DE ARRENDAMIENTO FINANCIERO</w:t>
      </w:r>
    </w:p>
    <w:p w:rsidR="00954DF3" w:rsidRPr="00954DF3" w:rsidRDefault="00954DF3" w:rsidP="00954DF3">
      <w:pPr>
        <w:pStyle w:val="Prrafodelista"/>
        <w:jc w:val="both"/>
        <w:rPr>
          <w:sz w:val="20"/>
          <w:szCs w:val="20"/>
        </w:rPr>
      </w:pPr>
      <w:r w:rsidRPr="00954DF3">
        <w:rPr>
          <w:sz w:val="20"/>
          <w:szCs w:val="20"/>
        </w:rPr>
        <w:t>El importe de este rubro por $1’317,991.54 está integrado de la siguiente manera:</w:t>
      </w:r>
    </w:p>
    <w:p w:rsidR="00954DF3" w:rsidRPr="00954DF3" w:rsidRDefault="00954DF3" w:rsidP="00954DF3">
      <w:pPr>
        <w:pStyle w:val="Prrafodelista"/>
        <w:jc w:val="both"/>
        <w:rPr>
          <w:sz w:val="20"/>
          <w:szCs w:val="20"/>
        </w:rPr>
      </w:pP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4"/>
        <w:gridCol w:w="1552"/>
        <w:gridCol w:w="2124"/>
        <w:gridCol w:w="1938"/>
      </w:tblGrid>
      <w:tr w:rsidR="00954DF3" w:rsidRPr="00954DF3" w:rsidTr="00954DF3">
        <w:trPr>
          <w:trHeight w:val="430"/>
          <w:jc w:val="center"/>
        </w:trPr>
        <w:tc>
          <w:tcPr>
            <w:tcW w:w="3424"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CONCEPTO</w:t>
            </w:r>
          </w:p>
        </w:tc>
        <w:tc>
          <w:tcPr>
            <w:tcW w:w="1552"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IMPORTE</w:t>
            </w:r>
          </w:p>
        </w:tc>
        <w:tc>
          <w:tcPr>
            <w:tcW w:w="2124"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AMORTIZACION</w:t>
            </w:r>
          </w:p>
        </w:tc>
        <w:tc>
          <w:tcPr>
            <w:tcW w:w="1938"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SALDO</w:t>
            </w:r>
          </w:p>
        </w:tc>
      </w:tr>
      <w:tr w:rsidR="00954DF3" w:rsidRPr="00954DF3" w:rsidTr="00954DF3">
        <w:trPr>
          <w:jc w:val="center"/>
        </w:trPr>
        <w:tc>
          <w:tcPr>
            <w:tcW w:w="342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Mazda CX 5 I Sport TA 2018</w:t>
            </w:r>
          </w:p>
        </w:tc>
        <w:tc>
          <w:tcPr>
            <w:tcW w:w="1552"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$137,842.95</w:t>
            </w:r>
          </w:p>
        </w:tc>
        <w:tc>
          <w:tcPr>
            <w:tcW w:w="2124"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$22,260.35</w:t>
            </w:r>
          </w:p>
        </w:tc>
        <w:tc>
          <w:tcPr>
            <w:tcW w:w="1938"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$115,582.60</w:t>
            </w:r>
          </w:p>
        </w:tc>
      </w:tr>
      <w:tr w:rsidR="00954DF3" w:rsidRPr="00954DF3" w:rsidTr="00954DF3">
        <w:trPr>
          <w:jc w:val="center"/>
        </w:trPr>
        <w:tc>
          <w:tcPr>
            <w:tcW w:w="342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5 Vento Confortline Triptonic 2018</w:t>
            </w:r>
          </w:p>
        </w:tc>
        <w:tc>
          <w:tcPr>
            <w:tcW w:w="1552"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$417,737.93</w:t>
            </w:r>
          </w:p>
        </w:tc>
        <w:tc>
          <w:tcPr>
            <w:tcW w:w="2124"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$67,460.79</w:t>
            </w:r>
          </w:p>
        </w:tc>
        <w:tc>
          <w:tcPr>
            <w:tcW w:w="1938"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$350,277.14</w:t>
            </w:r>
          </w:p>
        </w:tc>
      </w:tr>
      <w:tr w:rsidR="00954DF3" w:rsidRPr="00954DF3" w:rsidTr="00954DF3">
        <w:trPr>
          <w:jc w:val="center"/>
        </w:trPr>
        <w:tc>
          <w:tcPr>
            <w:tcW w:w="342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10 Vento Starline TM 2018</w:t>
            </w:r>
          </w:p>
        </w:tc>
        <w:tc>
          <w:tcPr>
            <w:tcW w:w="1552"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$507,918.76</w:t>
            </w:r>
          </w:p>
        </w:tc>
        <w:tc>
          <w:tcPr>
            <w:tcW w:w="2124"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$82,024.18</w:t>
            </w:r>
          </w:p>
        </w:tc>
        <w:tc>
          <w:tcPr>
            <w:tcW w:w="1938"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$425,894.58</w:t>
            </w:r>
          </w:p>
        </w:tc>
      </w:tr>
      <w:tr w:rsidR="00954DF3" w:rsidRPr="00954DF3" w:rsidTr="00954DF3">
        <w:trPr>
          <w:jc w:val="center"/>
        </w:trPr>
        <w:tc>
          <w:tcPr>
            <w:tcW w:w="342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4 Mazda 6 I Sport TA 2018</w:t>
            </w:r>
          </w:p>
        </w:tc>
        <w:tc>
          <w:tcPr>
            <w:tcW w:w="1552"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$508,327.36</w:t>
            </w:r>
          </w:p>
        </w:tc>
        <w:tc>
          <w:tcPr>
            <w:tcW w:w="2124"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$82,090.14</w:t>
            </w:r>
          </w:p>
        </w:tc>
        <w:tc>
          <w:tcPr>
            <w:tcW w:w="1938"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$426,237.22</w:t>
            </w:r>
          </w:p>
        </w:tc>
      </w:tr>
      <w:tr w:rsidR="00954DF3" w:rsidRPr="00954DF3" w:rsidTr="00954DF3">
        <w:trPr>
          <w:jc w:val="center"/>
        </w:trPr>
        <w:tc>
          <w:tcPr>
            <w:tcW w:w="3424" w:type="dxa"/>
            <w:shd w:val="clear" w:color="auto" w:fill="auto"/>
          </w:tcPr>
          <w:p w:rsidR="00954DF3" w:rsidRPr="00954DF3" w:rsidRDefault="00954DF3" w:rsidP="00954DF3">
            <w:pPr>
              <w:pStyle w:val="Prrafodelista"/>
              <w:ind w:left="0"/>
              <w:jc w:val="both"/>
              <w:rPr>
                <w:rFonts w:eastAsia="Times New Roman"/>
                <w:b/>
                <w:sz w:val="20"/>
                <w:szCs w:val="20"/>
                <w:lang w:val="en-US"/>
              </w:rPr>
            </w:pPr>
            <w:r w:rsidRPr="00954DF3">
              <w:rPr>
                <w:rFonts w:eastAsia="Times New Roman"/>
                <w:b/>
                <w:sz w:val="20"/>
                <w:szCs w:val="20"/>
                <w:lang w:val="en-US"/>
              </w:rPr>
              <w:t>TOTALES</w:t>
            </w:r>
          </w:p>
        </w:tc>
        <w:tc>
          <w:tcPr>
            <w:tcW w:w="1552" w:type="dxa"/>
            <w:shd w:val="clear" w:color="auto" w:fill="auto"/>
          </w:tcPr>
          <w:p w:rsidR="00954DF3" w:rsidRPr="00954DF3" w:rsidRDefault="00954DF3" w:rsidP="00954DF3">
            <w:pPr>
              <w:pStyle w:val="Prrafodelista"/>
              <w:ind w:left="0"/>
              <w:jc w:val="right"/>
              <w:rPr>
                <w:rFonts w:eastAsia="Times New Roman"/>
                <w:b/>
                <w:sz w:val="20"/>
                <w:szCs w:val="20"/>
                <w:lang w:val="en-US"/>
              </w:rPr>
            </w:pPr>
            <w:r w:rsidRPr="00954DF3">
              <w:rPr>
                <w:rFonts w:eastAsia="Times New Roman"/>
                <w:b/>
                <w:sz w:val="20"/>
                <w:szCs w:val="20"/>
                <w:lang w:val="en-US"/>
              </w:rPr>
              <w:t>$1’571,827.00</w:t>
            </w:r>
          </w:p>
        </w:tc>
        <w:tc>
          <w:tcPr>
            <w:tcW w:w="2124" w:type="dxa"/>
            <w:shd w:val="clear" w:color="auto" w:fill="auto"/>
          </w:tcPr>
          <w:p w:rsidR="00954DF3" w:rsidRPr="00954DF3" w:rsidRDefault="00954DF3" w:rsidP="00954DF3">
            <w:pPr>
              <w:pStyle w:val="Prrafodelista"/>
              <w:ind w:left="0"/>
              <w:jc w:val="right"/>
              <w:rPr>
                <w:rFonts w:eastAsia="Times New Roman"/>
                <w:b/>
                <w:sz w:val="20"/>
                <w:szCs w:val="20"/>
                <w:lang w:val="en-US"/>
              </w:rPr>
            </w:pPr>
            <w:r w:rsidRPr="00954DF3">
              <w:rPr>
                <w:rFonts w:eastAsia="Times New Roman"/>
                <w:b/>
                <w:sz w:val="20"/>
                <w:szCs w:val="20"/>
                <w:lang w:val="en-US"/>
              </w:rPr>
              <w:t>$253,835.46</w:t>
            </w:r>
          </w:p>
        </w:tc>
        <w:tc>
          <w:tcPr>
            <w:tcW w:w="1938" w:type="dxa"/>
            <w:shd w:val="clear" w:color="auto" w:fill="auto"/>
          </w:tcPr>
          <w:p w:rsidR="00954DF3" w:rsidRPr="00954DF3" w:rsidRDefault="00954DF3" w:rsidP="00954DF3">
            <w:pPr>
              <w:pStyle w:val="Prrafodelista"/>
              <w:ind w:left="0"/>
              <w:jc w:val="right"/>
              <w:rPr>
                <w:rFonts w:eastAsia="Times New Roman"/>
                <w:b/>
                <w:sz w:val="20"/>
                <w:szCs w:val="20"/>
                <w:lang w:val="en-US"/>
              </w:rPr>
            </w:pPr>
            <w:r w:rsidRPr="00954DF3">
              <w:rPr>
                <w:rFonts w:eastAsia="Times New Roman"/>
                <w:b/>
                <w:sz w:val="20"/>
                <w:szCs w:val="20"/>
                <w:lang w:val="en-US"/>
              </w:rPr>
              <w:t>$1’317,991.54</w:t>
            </w:r>
          </w:p>
        </w:tc>
      </w:tr>
    </w:tbl>
    <w:p w:rsidR="00954DF3" w:rsidRPr="00954DF3" w:rsidRDefault="00954DF3" w:rsidP="00954DF3">
      <w:pPr>
        <w:jc w:val="both"/>
        <w:rPr>
          <w:sz w:val="20"/>
          <w:szCs w:val="20"/>
          <w:lang w:val="en-US"/>
        </w:rPr>
      </w:pPr>
    </w:p>
    <w:p w:rsidR="00954DF3" w:rsidRPr="00954DF3" w:rsidRDefault="00954DF3" w:rsidP="00954DF3">
      <w:pPr>
        <w:rPr>
          <w:b/>
          <w:sz w:val="20"/>
          <w:szCs w:val="20"/>
          <w:u w:val="single"/>
        </w:rPr>
      </w:pPr>
      <w:r w:rsidRPr="00954DF3">
        <w:rPr>
          <w:b/>
          <w:sz w:val="20"/>
          <w:szCs w:val="20"/>
          <w:u w:val="single"/>
        </w:rPr>
        <w:t>PASIVO</w:t>
      </w:r>
    </w:p>
    <w:p w:rsidR="00954DF3" w:rsidRPr="00954DF3" w:rsidRDefault="00954DF3" w:rsidP="00954DF3">
      <w:pPr>
        <w:pStyle w:val="Prrafodelista"/>
        <w:numPr>
          <w:ilvl w:val="0"/>
          <w:numId w:val="17"/>
        </w:numPr>
        <w:rPr>
          <w:b/>
          <w:sz w:val="20"/>
          <w:szCs w:val="20"/>
        </w:rPr>
      </w:pPr>
      <w:r w:rsidRPr="00954DF3">
        <w:rPr>
          <w:b/>
          <w:sz w:val="20"/>
          <w:szCs w:val="20"/>
        </w:rPr>
        <w:t>PASIVO CIRCULANTE</w:t>
      </w:r>
    </w:p>
    <w:p w:rsidR="00954DF3" w:rsidRPr="00954DF3" w:rsidRDefault="00954DF3" w:rsidP="00954DF3">
      <w:pPr>
        <w:pStyle w:val="Prrafodelista"/>
        <w:rPr>
          <w:sz w:val="20"/>
          <w:szCs w:val="20"/>
        </w:rPr>
      </w:pPr>
      <w:r w:rsidRPr="00954DF3">
        <w:rPr>
          <w:sz w:val="20"/>
          <w:szCs w:val="20"/>
        </w:rPr>
        <w:t>El pasivo se encuentra integrado de la siguiente manera:</w:t>
      </w:r>
    </w:p>
    <w:p w:rsidR="00954DF3" w:rsidRPr="00954DF3" w:rsidRDefault="00954DF3" w:rsidP="00954DF3">
      <w:pPr>
        <w:pStyle w:val="Prrafodelista"/>
        <w:rPr>
          <w:sz w:val="20"/>
          <w:szCs w:val="20"/>
        </w:rPr>
      </w:pPr>
    </w:p>
    <w:p w:rsidR="00954DF3" w:rsidRPr="00954DF3" w:rsidRDefault="00954DF3" w:rsidP="00954DF3">
      <w:pPr>
        <w:pStyle w:val="Prrafodelista"/>
        <w:numPr>
          <w:ilvl w:val="0"/>
          <w:numId w:val="18"/>
        </w:numPr>
        <w:rPr>
          <w:sz w:val="20"/>
          <w:szCs w:val="20"/>
        </w:rPr>
      </w:pPr>
      <w:r w:rsidRPr="00954DF3">
        <w:rPr>
          <w:sz w:val="20"/>
          <w:szCs w:val="20"/>
        </w:rPr>
        <w:t>Cuentas por pagar a corto plazo</w:t>
      </w:r>
    </w:p>
    <w:p w:rsidR="00954DF3" w:rsidRPr="00954DF3" w:rsidRDefault="00954DF3" w:rsidP="00954DF3">
      <w:pPr>
        <w:pStyle w:val="Prrafodelista"/>
        <w:rPr>
          <w:b/>
          <w:sz w:val="20"/>
          <w:szCs w:val="20"/>
        </w:rPr>
      </w:pPr>
    </w:p>
    <w:tbl>
      <w:tblPr>
        <w:tblW w:w="9315"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937"/>
        <w:gridCol w:w="1243"/>
        <w:gridCol w:w="1537"/>
        <w:gridCol w:w="1763"/>
      </w:tblGrid>
      <w:tr w:rsidR="00954DF3" w:rsidRPr="00954DF3" w:rsidTr="00954DF3">
        <w:trPr>
          <w:jc w:val="center"/>
        </w:trPr>
        <w:tc>
          <w:tcPr>
            <w:tcW w:w="2835"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CONCEPTO</w:t>
            </w:r>
          </w:p>
        </w:tc>
        <w:tc>
          <w:tcPr>
            <w:tcW w:w="193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90 días</w:t>
            </w:r>
          </w:p>
        </w:tc>
        <w:tc>
          <w:tcPr>
            <w:tcW w:w="1243"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180 días</w:t>
            </w:r>
          </w:p>
        </w:tc>
        <w:tc>
          <w:tcPr>
            <w:tcW w:w="1537"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=&lt;365 días</w:t>
            </w:r>
          </w:p>
        </w:tc>
        <w:tc>
          <w:tcPr>
            <w:tcW w:w="1763"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&gt;365 días</w:t>
            </w:r>
          </w:p>
        </w:tc>
      </w:tr>
      <w:tr w:rsidR="00954DF3" w:rsidRPr="00954DF3" w:rsidTr="00954DF3">
        <w:trPr>
          <w:jc w:val="center"/>
        </w:trPr>
        <w:tc>
          <w:tcPr>
            <w:tcW w:w="283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Remuneraciones y Prestaciones al Personal</w:t>
            </w:r>
          </w:p>
        </w:tc>
        <w:tc>
          <w:tcPr>
            <w:tcW w:w="1937"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8,218.47</w:t>
            </w:r>
          </w:p>
        </w:tc>
        <w:tc>
          <w:tcPr>
            <w:tcW w:w="1243" w:type="dxa"/>
            <w:shd w:val="clear" w:color="auto" w:fill="auto"/>
          </w:tcPr>
          <w:p w:rsidR="00954DF3" w:rsidRPr="00954DF3" w:rsidRDefault="00954DF3" w:rsidP="00954DF3">
            <w:pPr>
              <w:pStyle w:val="Prrafodelista"/>
              <w:ind w:left="0"/>
              <w:jc w:val="right"/>
              <w:rPr>
                <w:rFonts w:eastAsia="Times New Roman"/>
                <w:sz w:val="20"/>
                <w:szCs w:val="20"/>
              </w:rPr>
            </w:pPr>
          </w:p>
        </w:tc>
        <w:tc>
          <w:tcPr>
            <w:tcW w:w="1537" w:type="dxa"/>
            <w:shd w:val="clear" w:color="auto" w:fill="auto"/>
          </w:tcPr>
          <w:p w:rsidR="00954DF3" w:rsidRPr="00954DF3" w:rsidRDefault="00954DF3" w:rsidP="00954DF3">
            <w:pPr>
              <w:pStyle w:val="Prrafodelista"/>
              <w:ind w:left="0"/>
              <w:jc w:val="right"/>
              <w:rPr>
                <w:rFonts w:eastAsia="Times New Roman"/>
                <w:sz w:val="20"/>
                <w:szCs w:val="20"/>
              </w:rPr>
            </w:pPr>
          </w:p>
        </w:tc>
        <w:tc>
          <w:tcPr>
            <w:tcW w:w="1763"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283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Proveedores</w:t>
            </w:r>
          </w:p>
        </w:tc>
        <w:tc>
          <w:tcPr>
            <w:tcW w:w="1937"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222,496.98</w:t>
            </w:r>
          </w:p>
        </w:tc>
        <w:tc>
          <w:tcPr>
            <w:tcW w:w="1243" w:type="dxa"/>
            <w:shd w:val="clear" w:color="auto" w:fill="auto"/>
          </w:tcPr>
          <w:p w:rsidR="00954DF3" w:rsidRPr="00954DF3" w:rsidRDefault="00954DF3" w:rsidP="00954DF3">
            <w:pPr>
              <w:pStyle w:val="Prrafodelista"/>
              <w:ind w:left="0"/>
              <w:jc w:val="right"/>
              <w:rPr>
                <w:rFonts w:eastAsia="Times New Roman"/>
                <w:sz w:val="20"/>
                <w:szCs w:val="20"/>
              </w:rPr>
            </w:pPr>
          </w:p>
        </w:tc>
        <w:tc>
          <w:tcPr>
            <w:tcW w:w="1537" w:type="dxa"/>
            <w:shd w:val="clear" w:color="auto" w:fill="auto"/>
          </w:tcPr>
          <w:p w:rsidR="00954DF3" w:rsidRPr="00954DF3" w:rsidRDefault="00954DF3" w:rsidP="00954DF3">
            <w:pPr>
              <w:pStyle w:val="Prrafodelista"/>
              <w:ind w:left="0"/>
              <w:jc w:val="right"/>
              <w:rPr>
                <w:rFonts w:eastAsia="Times New Roman"/>
                <w:sz w:val="20"/>
                <w:szCs w:val="20"/>
              </w:rPr>
            </w:pPr>
          </w:p>
        </w:tc>
        <w:tc>
          <w:tcPr>
            <w:tcW w:w="1763"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283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Retenciones y Contribuciones por Pag</w:t>
            </w:r>
          </w:p>
        </w:tc>
        <w:tc>
          <w:tcPr>
            <w:tcW w:w="1937"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2’661,870.79</w:t>
            </w:r>
          </w:p>
        </w:tc>
        <w:tc>
          <w:tcPr>
            <w:tcW w:w="1243" w:type="dxa"/>
            <w:shd w:val="clear" w:color="auto" w:fill="auto"/>
          </w:tcPr>
          <w:p w:rsidR="00954DF3" w:rsidRPr="00954DF3" w:rsidRDefault="00954DF3" w:rsidP="00954DF3">
            <w:pPr>
              <w:pStyle w:val="Prrafodelista"/>
              <w:ind w:left="0"/>
              <w:jc w:val="right"/>
              <w:rPr>
                <w:rFonts w:eastAsia="Times New Roman"/>
                <w:sz w:val="20"/>
                <w:szCs w:val="20"/>
              </w:rPr>
            </w:pPr>
          </w:p>
        </w:tc>
        <w:tc>
          <w:tcPr>
            <w:tcW w:w="1537" w:type="dxa"/>
            <w:shd w:val="clear" w:color="auto" w:fill="auto"/>
          </w:tcPr>
          <w:p w:rsidR="00954DF3" w:rsidRPr="00954DF3" w:rsidRDefault="00954DF3" w:rsidP="00954DF3">
            <w:pPr>
              <w:pStyle w:val="Prrafodelista"/>
              <w:ind w:left="0"/>
              <w:jc w:val="right"/>
              <w:rPr>
                <w:rFonts w:eastAsia="Times New Roman"/>
                <w:sz w:val="20"/>
                <w:szCs w:val="20"/>
              </w:rPr>
            </w:pPr>
          </w:p>
        </w:tc>
        <w:tc>
          <w:tcPr>
            <w:tcW w:w="1763"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283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Multas de Partidos por pagar al CNCT</w:t>
            </w:r>
          </w:p>
        </w:tc>
        <w:tc>
          <w:tcPr>
            <w:tcW w:w="1937"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6’941,086.73</w:t>
            </w:r>
          </w:p>
        </w:tc>
        <w:tc>
          <w:tcPr>
            <w:tcW w:w="1243" w:type="dxa"/>
            <w:shd w:val="clear" w:color="auto" w:fill="auto"/>
          </w:tcPr>
          <w:p w:rsidR="00954DF3" w:rsidRPr="00954DF3" w:rsidRDefault="00954DF3" w:rsidP="00954DF3">
            <w:pPr>
              <w:pStyle w:val="Prrafodelista"/>
              <w:ind w:left="0"/>
              <w:jc w:val="right"/>
              <w:rPr>
                <w:rFonts w:eastAsia="Times New Roman"/>
                <w:sz w:val="20"/>
                <w:szCs w:val="20"/>
              </w:rPr>
            </w:pPr>
          </w:p>
        </w:tc>
        <w:tc>
          <w:tcPr>
            <w:tcW w:w="1537" w:type="dxa"/>
            <w:shd w:val="clear" w:color="auto" w:fill="auto"/>
          </w:tcPr>
          <w:p w:rsidR="00954DF3" w:rsidRPr="00954DF3" w:rsidRDefault="00954DF3" w:rsidP="00954DF3">
            <w:pPr>
              <w:pStyle w:val="Prrafodelista"/>
              <w:ind w:left="0"/>
              <w:jc w:val="right"/>
              <w:rPr>
                <w:rFonts w:eastAsia="Times New Roman"/>
                <w:sz w:val="20"/>
                <w:szCs w:val="20"/>
              </w:rPr>
            </w:pPr>
          </w:p>
        </w:tc>
        <w:tc>
          <w:tcPr>
            <w:tcW w:w="1763"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1’291,593.03</w:t>
            </w:r>
          </w:p>
        </w:tc>
      </w:tr>
      <w:tr w:rsidR="00954DF3" w:rsidRPr="00954DF3" w:rsidTr="00954DF3">
        <w:trPr>
          <w:jc w:val="center"/>
        </w:trPr>
        <w:tc>
          <w:tcPr>
            <w:tcW w:w="2835"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TOTAL</w:t>
            </w:r>
          </w:p>
        </w:tc>
        <w:tc>
          <w:tcPr>
            <w:tcW w:w="1937"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9’833,672.97</w:t>
            </w:r>
          </w:p>
        </w:tc>
        <w:tc>
          <w:tcPr>
            <w:tcW w:w="1243"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0.00</w:t>
            </w:r>
          </w:p>
        </w:tc>
        <w:tc>
          <w:tcPr>
            <w:tcW w:w="1537"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0.00</w:t>
            </w:r>
          </w:p>
        </w:tc>
        <w:tc>
          <w:tcPr>
            <w:tcW w:w="1763"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1’291,593.03</w:t>
            </w:r>
          </w:p>
        </w:tc>
      </w:tr>
    </w:tbl>
    <w:p w:rsidR="00954DF3" w:rsidRPr="00954DF3" w:rsidRDefault="00954DF3" w:rsidP="00954DF3">
      <w:pPr>
        <w:pStyle w:val="Prrafodelista"/>
        <w:rPr>
          <w:b/>
          <w:sz w:val="20"/>
          <w:szCs w:val="20"/>
        </w:rPr>
      </w:pPr>
    </w:p>
    <w:p w:rsidR="00954DF3" w:rsidRPr="00954DF3" w:rsidRDefault="00954DF3" w:rsidP="00954DF3">
      <w:pPr>
        <w:pStyle w:val="Prrafodelista"/>
        <w:jc w:val="both"/>
        <w:rPr>
          <w:sz w:val="20"/>
          <w:szCs w:val="20"/>
        </w:rPr>
      </w:pPr>
      <w:r w:rsidRPr="00954DF3">
        <w:rPr>
          <w:sz w:val="20"/>
          <w:szCs w:val="20"/>
        </w:rPr>
        <w:t>El saldo &gt;365 días corresponde a la deuda con el Consejo Nacional de Ciencias y Tecnología, respecto a Multas de partidos políticos. Las recuperaciones dependerán del Financiamiento que reciban los partidos políticos.</w:t>
      </w:r>
    </w:p>
    <w:p w:rsidR="00954DF3" w:rsidRPr="00954DF3" w:rsidRDefault="00954DF3" w:rsidP="00954DF3">
      <w:pPr>
        <w:pStyle w:val="Prrafodelista"/>
        <w:ind w:left="0"/>
        <w:jc w:val="both"/>
        <w:rPr>
          <w:sz w:val="20"/>
          <w:szCs w:val="20"/>
        </w:rPr>
      </w:pPr>
    </w:p>
    <w:p w:rsidR="00954DF3" w:rsidRPr="00954DF3" w:rsidRDefault="00954DF3" w:rsidP="00954DF3">
      <w:pPr>
        <w:pStyle w:val="Prrafodelista"/>
        <w:numPr>
          <w:ilvl w:val="0"/>
          <w:numId w:val="18"/>
        </w:numPr>
        <w:rPr>
          <w:sz w:val="20"/>
          <w:szCs w:val="20"/>
        </w:rPr>
      </w:pPr>
      <w:r w:rsidRPr="00954DF3">
        <w:rPr>
          <w:sz w:val="20"/>
          <w:szCs w:val="20"/>
        </w:rPr>
        <w:t>Porción a Corto Plazo de Arrendamiento Financiero</w:t>
      </w:r>
    </w:p>
    <w:p w:rsidR="00954DF3" w:rsidRPr="00954DF3" w:rsidRDefault="00954DF3" w:rsidP="00954DF3">
      <w:pPr>
        <w:ind w:left="708"/>
        <w:rPr>
          <w:sz w:val="20"/>
          <w:szCs w:val="20"/>
        </w:rPr>
      </w:pPr>
      <w:r w:rsidRPr="00954DF3">
        <w:rPr>
          <w:sz w:val="20"/>
          <w:szCs w:val="20"/>
        </w:rPr>
        <w:t>Este importe se integra de la siguiente manera:</w:t>
      </w:r>
    </w:p>
    <w:tbl>
      <w:tblPr>
        <w:tblW w:w="0" w:type="auto"/>
        <w:jc w:val="center"/>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4"/>
        <w:gridCol w:w="1923"/>
      </w:tblGrid>
      <w:tr w:rsidR="00954DF3" w:rsidRPr="00954DF3" w:rsidTr="00954DF3">
        <w:trPr>
          <w:trHeight w:val="430"/>
          <w:jc w:val="center"/>
        </w:trPr>
        <w:tc>
          <w:tcPr>
            <w:tcW w:w="3944"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CONCEPTO</w:t>
            </w:r>
          </w:p>
        </w:tc>
        <w:tc>
          <w:tcPr>
            <w:tcW w:w="1923"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SALDO</w:t>
            </w:r>
          </w:p>
        </w:tc>
      </w:tr>
      <w:tr w:rsidR="00954DF3" w:rsidRPr="00954DF3" w:rsidTr="00954DF3">
        <w:trPr>
          <w:jc w:val="center"/>
        </w:trPr>
        <w:tc>
          <w:tcPr>
            <w:tcW w:w="394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Mazda CX 5 I Sport TA 2018</w:t>
            </w:r>
          </w:p>
        </w:tc>
        <w:tc>
          <w:tcPr>
            <w:tcW w:w="1923"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$115,582.60</w:t>
            </w:r>
          </w:p>
        </w:tc>
      </w:tr>
      <w:tr w:rsidR="00954DF3" w:rsidRPr="00954DF3" w:rsidTr="00954DF3">
        <w:trPr>
          <w:jc w:val="center"/>
        </w:trPr>
        <w:tc>
          <w:tcPr>
            <w:tcW w:w="394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5 Vento Confortline Triptonic 2018</w:t>
            </w:r>
          </w:p>
        </w:tc>
        <w:tc>
          <w:tcPr>
            <w:tcW w:w="1923"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$350,277.14</w:t>
            </w:r>
          </w:p>
        </w:tc>
      </w:tr>
      <w:tr w:rsidR="00954DF3" w:rsidRPr="00954DF3" w:rsidTr="00954DF3">
        <w:trPr>
          <w:jc w:val="center"/>
        </w:trPr>
        <w:tc>
          <w:tcPr>
            <w:tcW w:w="394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10 Vento Starline TM 2018</w:t>
            </w:r>
          </w:p>
        </w:tc>
        <w:tc>
          <w:tcPr>
            <w:tcW w:w="1923"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$425,894.58</w:t>
            </w:r>
          </w:p>
        </w:tc>
      </w:tr>
      <w:tr w:rsidR="00954DF3" w:rsidRPr="00954DF3" w:rsidTr="00954DF3">
        <w:trPr>
          <w:jc w:val="center"/>
        </w:trPr>
        <w:tc>
          <w:tcPr>
            <w:tcW w:w="3944" w:type="dxa"/>
            <w:shd w:val="clear" w:color="auto" w:fill="auto"/>
          </w:tcPr>
          <w:p w:rsidR="00954DF3" w:rsidRPr="00954DF3" w:rsidRDefault="00954DF3" w:rsidP="00954DF3">
            <w:pPr>
              <w:pStyle w:val="Prrafodelista"/>
              <w:ind w:left="0"/>
              <w:jc w:val="both"/>
              <w:rPr>
                <w:rFonts w:eastAsia="Times New Roman"/>
                <w:sz w:val="20"/>
                <w:szCs w:val="20"/>
                <w:lang w:val="en-US"/>
              </w:rPr>
            </w:pPr>
            <w:r w:rsidRPr="00954DF3">
              <w:rPr>
                <w:rFonts w:eastAsia="Times New Roman"/>
                <w:sz w:val="20"/>
                <w:szCs w:val="20"/>
                <w:lang w:val="en-US"/>
              </w:rPr>
              <w:t>4 Mazda 6 I Sport TA 2018</w:t>
            </w:r>
          </w:p>
        </w:tc>
        <w:tc>
          <w:tcPr>
            <w:tcW w:w="1923" w:type="dxa"/>
            <w:shd w:val="clear" w:color="auto" w:fill="auto"/>
          </w:tcPr>
          <w:p w:rsidR="00954DF3" w:rsidRPr="00954DF3" w:rsidRDefault="00954DF3" w:rsidP="00954DF3">
            <w:pPr>
              <w:pStyle w:val="Prrafodelista"/>
              <w:ind w:left="0"/>
              <w:jc w:val="right"/>
              <w:rPr>
                <w:rFonts w:eastAsia="Times New Roman"/>
                <w:sz w:val="20"/>
                <w:szCs w:val="20"/>
                <w:lang w:val="en-US"/>
              </w:rPr>
            </w:pPr>
            <w:r w:rsidRPr="00954DF3">
              <w:rPr>
                <w:rFonts w:eastAsia="Times New Roman"/>
                <w:sz w:val="20"/>
                <w:szCs w:val="20"/>
                <w:lang w:val="en-US"/>
              </w:rPr>
              <w:t>$426,237.22</w:t>
            </w:r>
          </w:p>
        </w:tc>
      </w:tr>
      <w:tr w:rsidR="00954DF3" w:rsidRPr="00954DF3" w:rsidTr="00954DF3">
        <w:trPr>
          <w:jc w:val="center"/>
        </w:trPr>
        <w:tc>
          <w:tcPr>
            <w:tcW w:w="3944" w:type="dxa"/>
            <w:shd w:val="clear" w:color="auto" w:fill="auto"/>
          </w:tcPr>
          <w:p w:rsidR="00954DF3" w:rsidRPr="00954DF3" w:rsidRDefault="00954DF3" w:rsidP="00954DF3">
            <w:pPr>
              <w:pStyle w:val="Prrafodelista"/>
              <w:ind w:left="0"/>
              <w:jc w:val="both"/>
              <w:rPr>
                <w:rFonts w:eastAsia="Times New Roman"/>
                <w:b/>
                <w:sz w:val="20"/>
                <w:szCs w:val="20"/>
                <w:lang w:val="en-US"/>
              </w:rPr>
            </w:pPr>
            <w:r w:rsidRPr="00954DF3">
              <w:rPr>
                <w:rFonts w:eastAsia="Times New Roman"/>
                <w:b/>
                <w:sz w:val="20"/>
                <w:szCs w:val="20"/>
                <w:lang w:val="en-US"/>
              </w:rPr>
              <w:t>TOTALES</w:t>
            </w:r>
          </w:p>
        </w:tc>
        <w:tc>
          <w:tcPr>
            <w:tcW w:w="1923" w:type="dxa"/>
            <w:shd w:val="clear" w:color="auto" w:fill="auto"/>
          </w:tcPr>
          <w:p w:rsidR="00954DF3" w:rsidRPr="00954DF3" w:rsidRDefault="00954DF3" w:rsidP="00954DF3">
            <w:pPr>
              <w:pStyle w:val="Prrafodelista"/>
              <w:ind w:left="0"/>
              <w:jc w:val="right"/>
              <w:rPr>
                <w:rFonts w:eastAsia="Times New Roman"/>
                <w:b/>
                <w:sz w:val="20"/>
                <w:szCs w:val="20"/>
                <w:lang w:val="en-US"/>
              </w:rPr>
            </w:pPr>
            <w:r w:rsidRPr="00954DF3">
              <w:rPr>
                <w:rFonts w:eastAsia="Times New Roman"/>
                <w:b/>
                <w:sz w:val="20"/>
                <w:szCs w:val="20"/>
                <w:lang w:val="en-US"/>
              </w:rPr>
              <w:t>$1’317,991.54</w:t>
            </w:r>
          </w:p>
        </w:tc>
      </w:tr>
    </w:tbl>
    <w:p w:rsidR="00954DF3" w:rsidRPr="00954DF3" w:rsidRDefault="00954DF3" w:rsidP="00954DF3">
      <w:pPr>
        <w:rPr>
          <w:sz w:val="20"/>
          <w:szCs w:val="20"/>
        </w:rPr>
      </w:pPr>
    </w:p>
    <w:p w:rsidR="00954DF3" w:rsidRPr="00954DF3" w:rsidRDefault="00954DF3" w:rsidP="00954DF3">
      <w:pPr>
        <w:pStyle w:val="Prrafodelista"/>
        <w:numPr>
          <w:ilvl w:val="0"/>
          <w:numId w:val="18"/>
        </w:numPr>
        <w:rPr>
          <w:sz w:val="20"/>
          <w:szCs w:val="20"/>
        </w:rPr>
      </w:pPr>
      <w:r w:rsidRPr="00954DF3">
        <w:rPr>
          <w:sz w:val="20"/>
          <w:szCs w:val="20"/>
        </w:rPr>
        <w:t xml:space="preserve">Fondos y bienes de terceros garantía </w:t>
      </w:r>
    </w:p>
    <w:p w:rsidR="00954DF3" w:rsidRPr="00954DF3" w:rsidRDefault="00954DF3" w:rsidP="00954DF3">
      <w:pPr>
        <w:pStyle w:val="Prrafodelista"/>
        <w:ind w:left="1440"/>
        <w:rPr>
          <w:sz w:val="20"/>
          <w:szCs w:val="20"/>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751"/>
        <w:gridCol w:w="1701"/>
        <w:gridCol w:w="1745"/>
        <w:gridCol w:w="1352"/>
      </w:tblGrid>
      <w:tr w:rsidR="00954DF3" w:rsidRPr="00954DF3" w:rsidTr="00954DF3">
        <w:trPr>
          <w:jc w:val="center"/>
        </w:trPr>
        <w:tc>
          <w:tcPr>
            <w:tcW w:w="3085"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CONCEPTO</w:t>
            </w:r>
          </w:p>
        </w:tc>
        <w:tc>
          <w:tcPr>
            <w:tcW w:w="175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90 días</w:t>
            </w:r>
          </w:p>
        </w:tc>
        <w:tc>
          <w:tcPr>
            <w:tcW w:w="1701"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180 días</w:t>
            </w:r>
          </w:p>
        </w:tc>
        <w:tc>
          <w:tcPr>
            <w:tcW w:w="1745"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=&lt;365 días</w:t>
            </w:r>
          </w:p>
        </w:tc>
        <w:tc>
          <w:tcPr>
            <w:tcW w:w="1352" w:type="dxa"/>
            <w:shd w:val="clear" w:color="auto" w:fill="auto"/>
          </w:tcPr>
          <w:p w:rsidR="00954DF3" w:rsidRPr="00954DF3" w:rsidRDefault="00954DF3" w:rsidP="00954DF3">
            <w:pPr>
              <w:pStyle w:val="Prrafodelista"/>
              <w:ind w:left="0"/>
              <w:jc w:val="center"/>
              <w:rPr>
                <w:rFonts w:eastAsia="Times New Roman"/>
                <w:sz w:val="20"/>
                <w:szCs w:val="20"/>
              </w:rPr>
            </w:pPr>
            <w:r w:rsidRPr="00954DF3">
              <w:rPr>
                <w:rFonts w:eastAsia="Times New Roman"/>
                <w:sz w:val="20"/>
                <w:szCs w:val="20"/>
              </w:rPr>
              <w:t>&gt;365 días</w:t>
            </w:r>
          </w:p>
        </w:tc>
      </w:tr>
      <w:tr w:rsidR="00954DF3" w:rsidRPr="00954DF3" w:rsidTr="00954DF3">
        <w:trPr>
          <w:jc w:val="center"/>
        </w:trPr>
        <w:tc>
          <w:tcPr>
            <w:tcW w:w="308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Fondo de Ahorro Empleado</w:t>
            </w:r>
          </w:p>
        </w:tc>
        <w:tc>
          <w:tcPr>
            <w:tcW w:w="1751"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954,114.73</w:t>
            </w:r>
          </w:p>
        </w:tc>
        <w:tc>
          <w:tcPr>
            <w:tcW w:w="1701"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939,437.50</w:t>
            </w:r>
          </w:p>
        </w:tc>
        <w:tc>
          <w:tcPr>
            <w:tcW w:w="174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731,501.68</w:t>
            </w:r>
          </w:p>
        </w:tc>
        <w:tc>
          <w:tcPr>
            <w:tcW w:w="1352"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308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Fondo de Ahorro Patronal</w:t>
            </w:r>
          </w:p>
        </w:tc>
        <w:tc>
          <w:tcPr>
            <w:tcW w:w="1751"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954,114.73</w:t>
            </w:r>
          </w:p>
        </w:tc>
        <w:tc>
          <w:tcPr>
            <w:tcW w:w="1701"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939,437.50</w:t>
            </w:r>
          </w:p>
        </w:tc>
        <w:tc>
          <w:tcPr>
            <w:tcW w:w="174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731,501.68</w:t>
            </w:r>
          </w:p>
        </w:tc>
        <w:tc>
          <w:tcPr>
            <w:tcW w:w="1352"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3085"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Intereses x Pagar F.A.</w:t>
            </w:r>
          </w:p>
        </w:tc>
        <w:tc>
          <w:tcPr>
            <w:tcW w:w="1751"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53,888.09</w:t>
            </w:r>
          </w:p>
        </w:tc>
        <w:tc>
          <w:tcPr>
            <w:tcW w:w="1701"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34,258.35</w:t>
            </w:r>
          </w:p>
        </w:tc>
        <w:tc>
          <w:tcPr>
            <w:tcW w:w="1745"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6,936.83</w:t>
            </w:r>
          </w:p>
        </w:tc>
        <w:tc>
          <w:tcPr>
            <w:tcW w:w="1352"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3085"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TOTAL</w:t>
            </w:r>
          </w:p>
        </w:tc>
        <w:tc>
          <w:tcPr>
            <w:tcW w:w="1751"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1’962,117.55</w:t>
            </w:r>
          </w:p>
        </w:tc>
        <w:tc>
          <w:tcPr>
            <w:tcW w:w="1701"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1’913,133.35</w:t>
            </w:r>
          </w:p>
        </w:tc>
        <w:tc>
          <w:tcPr>
            <w:tcW w:w="1745"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1’469,940.19</w:t>
            </w:r>
          </w:p>
        </w:tc>
        <w:tc>
          <w:tcPr>
            <w:tcW w:w="1352" w:type="dxa"/>
            <w:shd w:val="clear" w:color="auto" w:fill="auto"/>
          </w:tcPr>
          <w:p w:rsidR="00954DF3" w:rsidRPr="00954DF3" w:rsidRDefault="00954DF3" w:rsidP="00954DF3">
            <w:pPr>
              <w:pStyle w:val="Prrafodelista"/>
              <w:ind w:left="0"/>
              <w:jc w:val="right"/>
              <w:rPr>
                <w:rFonts w:eastAsia="Times New Roman"/>
                <w:b/>
                <w:sz w:val="20"/>
                <w:szCs w:val="20"/>
              </w:rPr>
            </w:pPr>
          </w:p>
        </w:tc>
      </w:tr>
    </w:tbl>
    <w:p w:rsidR="00954DF3" w:rsidRPr="00954DF3" w:rsidRDefault="00954DF3" w:rsidP="00954DF3">
      <w:pPr>
        <w:rPr>
          <w:sz w:val="20"/>
          <w:szCs w:val="20"/>
        </w:rPr>
      </w:pPr>
    </w:p>
    <w:p w:rsidR="00954DF3" w:rsidRPr="00954DF3" w:rsidRDefault="00954DF3" w:rsidP="00954DF3">
      <w:pPr>
        <w:pStyle w:val="Prrafodelista"/>
        <w:numPr>
          <w:ilvl w:val="0"/>
          <w:numId w:val="18"/>
        </w:numPr>
        <w:rPr>
          <w:sz w:val="20"/>
          <w:szCs w:val="20"/>
        </w:rPr>
      </w:pPr>
      <w:r w:rsidRPr="00954DF3">
        <w:rPr>
          <w:sz w:val="20"/>
          <w:szCs w:val="20"/>
        </w:rPr>
        <w:t>Provisiones a Corto Plazo</w:t>
      </w:r>
    </w:p>
    <w:p w:rsidR="00954DF3" w:rsidRPr="00954DF3" w:rsidRDefault="00954DF3" w:rsidP="00954DF3">
      <w:pPr>
        <w:pStyle w:val="Prrafodelista"/>
        <w:ind w:left="1440"/>
        <w:rPr>
          <w:sz w:val="20"/>
          <w:szCs w:val="20"/>
        </w:rPr>
      </w:pPr>
    </w:p>
    <w:p w:rsidR="00954DF3" w:rsidRPr="00954DF3" w:rsidRDefault="00954DF3" w:rsidP="00954DF3">
      <w:pPr>
        <w:pStyle w:val="Prrafodelista"/>
        <w:ind w:left="1440"/>
        <w:jc w:val="both"/>
        <w:rPr>
          <w:sz w:val="20"/>
          <w:szCs w:val="20"/>
        </w:rPr>
      </w:pPr>
      <w:r w:rsidRPr="00954DF3">
        <w:rPr>
          <w:sz w:val="20"/>
          <w:szCs w:val="20"/>
        </w:rPr>
        <w:t>Las Provisiones para Contingencias a Corto Plazo por $1’324,252.37 corresponden a los convenios de terminación de relación de trabajo firmados el 28 de Septiembre y 30 de Noviembre, para finiquitarse el 31 de Agosto de 2018 y se integran de la siguiente manera:</w:t>
      </w:r>
    </w:p>
    <w:p w:rsidR="00954DF3" w:rsidRPr="00954DF3" w:rsidRDefault="00954DF3" w:rsidP="00954DF3">
      <w:pPr>
        <w:pStyle w:val="Prrafodelista"/>
        <w:ind w:left="1440"/>
        <w:jc w:val="both"/>
        <w:rPr>
          <w:sz w:val="20"/>
          <w:szCs w:val="20"/>
        </w:rPr>
      </w:pPr>
    </w:p>
    <w:p w:rsidR="00954DF3" w:rsidRPr="00954DF3" w:rsidRDefault="00954DF3" w:rsidP="00954DF3">
      <w:pPr>
        <w:pStyle w:val="Prrafodelista"/>
        <w:ind w:left="1440"/>
        <w:jc w:val="both"/>
        <w:rPr>
          <w:sz w:val="20"/>
          <w:szCs w:val="20"/>
        </w:rPr>
      </w:pPr>
      <w:r w:rsidRPr="00954DF3">
        <w:rPr>
          <w:sz w:val="20"/>
          <w:szCs w:val="20"/>
        </w:rPr>
        <w:t>Indemnizaciones + 20 días por año     $1’132,468.31</w:t>
      </w:r>
    </w:p>
    <w:p w:rsidR="00954DF3" w:rsidRPr="00954DF3" w:rsidRDefault="00954DF3" w:rsidP="00954DF3">
      <w:pPr>
        <w:pStyle w:val="Prrafodelista"/>
        <w:ind w:left="1440"/>
        <w:jc w:val="both"/>
        <w:rPr>
          <w:sz w:val="20"/>
          <w:szCs w:val="20"/>
        </w:rPr>
      </w:pPr>
      <w:r w:rsidRPr="00954DF3">
        <w:rPr>
          <w:sz w:val="20"/>
          <w:szCs w:val="20"/>
        </w:rPr>
        <w:t>Prima de Antigüedad                             $      95,035.51</w:t>
      </w:r>
    </w:p>
    <w:p w:rsidR="00954DF3" w:rsidRPr="00954DF3" w:rsidRDefault="00954DF3" w:rsidP="00954DF3">
      <w:pPr>
        <w:pStyle w:val="Prrafodelista"/>
        <w:ind w:left="1440"/>
        <w:jc w:val="both"/>
        <w:rPr>
          <w:sz w:val="20"/>
          <w:szCs w:val="20"/>
        </w:rPr>
      </w:pPr>
      <w:r w:rsidRPr="00954DF3">
        <w:rPr>
          <w:sz w:val="20"/>
          <w:szCs w:val="20"/>
        </w:rPr>
        <w:t>Indemnizaciones + 20 días por año     $      87,918.08</w:t>
      </w:r>
    </w:p>
    <w:p w:rsidR="00954DF3" w:rsidRPr="00954DF3" w:rsidRDefault="00954DF3" w:rsidP="00954DF3">
      <w:pPr>
        <w:pStyle w:val="Prrafodelista"/>
        <w:ind w:left="1440"/>
        <w:jc w:val="both"/>
        <w:rPr>
          <w:sz w:val="20"/>
          <w:szCs w:val="20"/>
        </w:rPr>
      </w:pPr>
      <w:r w:rsidRPr="00954DF3">
        <w:rPr>
          <w:sz w:val="20"/>
          <w:szCs w:val="20"/>
        </w:rPr>
        <w:t>Prima de Antigüedad                              $        8,830.47</w:t>
      </w:r>
    </w:p>
    <w:p w:rsidR="00954DF3" w:rsidRPr="00954DF3" w:rsidRDefault="00954DF3" w:rsidP="00954DF3">
      <w:pPr>
        <w:pStyle w:val="Prrafodelista"/>
        <w:ind w:left="1440"/>
        <w:jc w:val="both"/>
        <w:rPr>
          <w:sz w:val="20"/>
          <w:szCs w:val="20"/>
        </w:rPr>
      </w:pPr>
    </w:p>
    <w:p w:rsidR="00954DF3" w:rsidRPr="00954DF3" w:rsidRDefault="00954DF3" w:rsidP="00954DF3">
      <w:pPr>
        <w:pStyle w:val="Prrafodelista"/>
        <w:ind w:left="1440"/>
        <w:jc w:val="both"/>
        <w:rPr>
          <w:sz w:val="20"/>
          <w:szCs w:val="20"/>
        </w:rPr>
      </w:pPr>
    </w:p>
    <w:p w:rsidR="00954DF3" w:rsidRPr="00954DF3" w:rsidRDefault="00954DF3" w:rsidP="00954DF3">
      <w:pPr>
        <w:pStyle w:val="Prrafodelista"/>
        <w:ind w:left="1440"/>
        <w:jc w:val="both"/>
        <w:rPr>
          <w:sz w:val="20"/>
          <w:szCs w:val="20"/>
        </w:rPr>
      </w:pPr>
    </w:p>
    <w:p w:rsidR="00954DF3" w:rsidRPr="00954DF3" w:rsidRDefault="00954DF3" w:rsidP="00954DF3">
      <w:pPr>
        <w:pStyle w:val="Prrafodelista"/>
        <w:ind w:left="1440"/>
        <w:jc w:val="both"/>
        <w:rPr>
          <w:sz w:val="20"/>
          <w:szCs w:val="20"/>
        </w:rPr>
      </w:pPr>
    </w:p>
    <w:p w:rsidR="00954DF3" w:rsidRPr="00954DF3" w:rsidRDefault="00954DF3" w:rsidP="00954DF3">
      <w:pPr>
        <w:pStyle w:val="Prrafodelista"/>
        <w:numPr>
          <w:ilvl w:val="0"/>
          <w:numId w:val="19"/>
        </w:numPr>
        <w:rPr>
          <w:b/>
          <w:sz w:val="20"/>
          <w:szCs w:val="20"/>
        </w:rPr>
      </w:pPr>
      <w:r w:rsidRPr="00954DF3">
        <w:rPr>
          <w:b/>
          <w:sz w:val="20"/>
          <w:szCs w:val="20"/>
        </w:rPr>
        <w:lastRenderedPageBreak/>
        <w:t>Notas al Estado de Actividades</w:t>
      </w:r>
    </w:p>
    <w:p w:rsidR="00954DF3" w:rsidRPr="00954DF3" w:rsidRDefault="00954DF3" w:rsidP="00954DF3">
      <w:pPr>
        <w:pStyle w:val="Prrafodelista"/>
        <w:ind w:left="1080"/>
        <w:rPr>
          <w:sz w:val="20"/>
          <w:szCs w:val="20"/>
        </w:rPr>
      </w:pPr>
    </w:p>
    <w:p w:rsidR="00954DF3" w:rsidRPr="00954DF3" w:rsidRDefault="00954DF3" w:rsidP="00954DF3">
      <w:pPr>
        <w:rPr>
          <w:b/>
          <w:sz w:val="20"/>
          <w:szCs w:val="20"/>
          <w:u w:val="single"/>
        </w:rPr>
      </w:pPr>
      <w:r w:rsidRPr="00954DF3">
        <w:rPr>
          <w:b/>
          <w:sz w:val="20"/>
          <w:szCs w:val="20"/>
          <w:u w:val="single"/>
        </w:rPr>
        <w:t>INGRESOS DE GESTION</w:t>
      </w:r>
    </w:p>
    <w:p w:rsidR="00954DF3" w:rsidRPr="00954DF3" w:rsidRDefault="00954DF3" w:rsidP="00954DF3">
      <w:pPr>
        <w:pStyle w:val="Prrafodelista"/>
        <w:numPr>
          <w:ilvl w:val="0"/>
          <w:numId w:val="17"/>
        </w:numPr>
        <w:rPr>
          <w:b/>
          <w:sz w:val="20"/>
          <w:szCs w:val="20"/>
        </w:rPr>
      </w:pPr>
      <w:r w:rsidRPr="00954DF3">
        <w:rPr>
          <w:b/>
          <w:sz w:val="20"/>
          <w:szCs w:val="20"/>
        </w:rPr>
        <w:t>TRANSFERENCIAS, ASIGNACIONES, SUBSIDIOS Y OTROS</w:t>
      </w:r>
    </w:p>
    <w:tbl>
      <w:tblPr>
        <w:tblW w:w="0" w:type="auto"/>
        <w:jc w:val="center"/>
        <w:tblInd w:w="720" w:type="dxa"/>
        <w:tblLook w:val="04A0" w:firstRow="1" w:lastRow="0" w:firstColumn="1" w:lastColumn="0" w:noHBand="0" w:noVBand="1"/>
      </w:tblPr>
      <w:tblGrid>
        <w:gridCol w:w="6192"/>
        <w:gridCol w:w="2142"/>
      </w:tblGrid>
      <w:tr w:rsidR="00954DF3" w:rsidRPr="00954DF3" w:rsidTr="00954DF3">
        <w:trPr>
          <w:jc w:val="center"/>
        </w:trPr>
        <w:tc>
          <w:tcPr>
            <w:tcW w:w="6192" w:type="dxa"/>
            <w:tcBorders>
              <w:top w:val="single" w:sz="12" w:space="0" w:color="auto"/>
              <w:left w:val="single" w:sz="12" w:space="0" w:color="auto"/>
              <w:bottom w:val="single" w:sz="12" w:space="0" w:color="auto"/>
            </w:tcBorders>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Programa</w:t>
            </w:r>
          </w:p>
        </w:tc>
        <w:tc>
          <w:tcPr>
            <w:tcW w:w="2142" w:type="dxa"/>
            <w:tcBorders>
              <w:top w:val="single" w:sz="12" w:space="0" w:color="auto"/>
              <w:bottom w:val="single" w:sz="12" w:space="0" w:color="auto"/>
              <w:right w:val="single" w:sz="12" w:space="0" w:color="auto"/>
            </w:tcBorders>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Monto Recibido</w:t>
            </w:r>
          </w:p>
        </w:tc>
      </w:tr>
      <w:tr w:rsidR="00954DF3" w:rsidRPr="00954DF3" w:rsidTr="00954DF3">
        <w:trPr>
          <w:jc w:val="center"/>
        </w:trPr>
        <w:tc>
          <w:tcPr>
            <w:tcW w:w="6192" w:type="dxa"/>
            <w:tcBorders>
              <w:top w:val="single" w:sz="12" w:space="0" w:color="auto"/>
            </w:tcBorders>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Programa de Servicios Personales</w:t>
            </w:r>
          </w:p>
        </w:tc>
        <w:tc>
          <w:tcPr>
            <w:tcW w:w="2142" w:type="dxa"/>
            <w:tcBorders>
              <w:top w:val="single" w:sz="12" w:space="0" w:color="auto"/>
            </w:tcBorders>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32’356,955.00</w:t>
            </w:r>
          </w:p>
        </w:tc>
      </w:tr>
      <w:tr w:rsidR="00954DF3" w:rsidRPr="00954DF3" w:rsidTr="00954DF3">
        <w:trPr>
          <w:jc w:val="center"/>
        </w:trPr>
        <w:tc>
          <w:tcPr>
            <w:tcW w:w="6192"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Gastos de Funcionamiento Operativo</w:t>
            </w:r>
          </w:p>
          <w:p w:rsidR="00954DF3" w:rsidRPr="00954DF3" w:rsidRDefault="00954DF3" w:rsidP="00954DF3">
            <w:pPr>
              <w:pStyle w:val="Prrafodelista"/>
              <w:ind w:left="0"/>
              <w:rPr>
                <w:rFonts w:eastAsia="Times New Roman"/>
                <w:sz w:val="20"/>
                <w:szCs w:val="20"/>
              </w:rPr>
            </w:pPr>
            <w:r w:rsidRPr="00954DF3">
              <w:rPr>
                <w:rFonts w:eastAsia="Times New Roman"/>
                <w:sz w:val="20"/>
                <w:szCs w:val="20"/>
              </w:rPr>
              <w:t>Financiamiento Proceso Electoral</w:t>
            </w:r>
          </w:p>
        </w:tc>
        <w:tc>
          <w:tcPr>
            <w:tcW w:w="2142"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9’132,266.00</w:t>
            </w:r>
          </w:p>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29’882,134.00</w:t>
            </w:r>
          </w:p>
        </w:tc>
      </w:tr>
      <w:tr w:rsidR="00954DF3" w:rsidRPr="00954DF3" w:rsidTr="00954DF3">
        <w:trPr>
          <w:jc w:val="center"/>
        </w:trPr>
        <w:tc>
          <w:tcPr>
            <w:tcW w:w="6192"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Financiamiento para Partidos Políticos</w:t>
            </w:r>
          </w:p>
        </w:tc>
        <w:tc>
          <w:tcPr>
            <w:tcW w:w="2142"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29’356,899.00</w:t>
            </w:r>
          </w:p>
        </w:tc>
      </w:tr>
      <w:tr w:rsidR="00954DF3" w:rsidRPr="00954DF3" w:rsidTr="00954DF3">
        <w:trPr>
          <w:jc w:val="center"/>
        </w:trPr>
        <w:tc>
          <w:tcPr>
            <w:tcW w:w="6192" w:type="dxa"/>
            <w:shd w:val="clear" w:color="auto" w:fill="auto"/>
          </w:tcPr>
          <w:p w:rsidR="00954DF3" w:rsidRPr="00954DF3" w:rsidRDefault="00954DF3" w:rsidP="00954DF3">
            <w:pPr>
              <w:pStyle w:val="Prrafodelista"/>
              <w:ind w:left="0"/>
              <w:rPr>
                <w:rFonts w:eastAsia="Times New Roman"/>
                <w:sz w:val="20"/>
                <w:szCs w:val="20"/>
              </w:rPr>
            </w:pPr>
          </w:p>
        </w:tc>
        <w:tc>
          <w:tcPr>
            <w:tcW w:w="2142" w:type="dxa"/>
            <w:tcBorders>
              <w:bottom w:val="single" w:sz="2" w:space="0" w:color="auto"/>
            </w:tcBorders>
            <w:shd w:val="clear" w:color="auto" w:fill="auto"/>
          </w:tcPr>
          <w:p w:rsidR="00954DF3" w:rsidRPr="00954DF3" w:rsidRDefault="00954DF3" w:rsidP="00954DF3">
            <w:pPr>
              <w:pStyle w:val="Prrafodelista"/>
              <w:ind w:left="0"/>
              <w:rPr>
                <w:rFonts w:eastAsia="Times New Roman"/>
                <w:sz w:val="20"/>
                <w:szCs w:val="20"/>
              </w:rPr>
            </w:pPr>
          </w:p>
        </w:tc>
      </w:tr>
      <w:tr w:rsidR="00954DF3" w:rsidRPr="00954DF3" w:rsidTr="00954DF3">
        <w:trPr>
          <w:jc w:val="center"/>
        </w:trPr>
        <w:tc>
          <w:tcPr>
            <w:tcW w:w="6192"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Total de transferencias recibidas en Marzo 2018</w:t>
            </w:r>
          </w:p>
        </w:tc>
        <w:tc>
          <w:tcPr>
            <w:tcW w:w="2142" w:type="dxa"/>
            <w:tcBorders>
              <w:top w:val="single" w:sz="2" w:space="0" w:color="auto"/>
              <w:bottom w:val="double" w:sz="4" w:space="0" w:color="auto"/>
            </w:tcBorders>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fldChar w:fldCharType="begin"/>
            </w:r>
            <w:r w:rsidRPr="00954DF3">
              <w:rPr>
                <w:rFonts w:eastAsia="Times New Roman"/>
                <w:b/>
                <w:sz w:val="20"/>
                <w:szCs w:val="20"/>
              </w:rPr>
              <w:instrText xml:space="preserve"> =SUM(ABOVE) \# "#,##0.00" </w:instrText>
            </w:r>
            <w:r w:rsidRPr="00954DF3">
              <w:rPr>
                <w:rFonts w:eastAsia="Times New Roman"/>
                <w:b/>
                <w:sz w:val="20"/>
                <w:szCs w:val="20"/>
              </w:rPr>
              <w:fldChar w:fldCharType="separate"/>
            </w:r>
            <w:r w:rsidRPr="00954DF3">
              <w:rPr>
                <w:rFonts w:eastAsia="Times New Roman"/>
                <w:b/>
                <w:noProof/>
                <w:sz w:val="20"/>
                <w:szCs w:val="20"/>
              </w:rPr>
              <w:t>100'728,254.00</w:t>
            </w:r>
            <w:r w:rsidRPr="00954DF3">
              <w:rPr>
                <w:rFonts w:eastAsia="Times New Roman"/>
                <w:b/>
                <w:sz w:val="20"/>
                <w:szCs w:val="20"/>
              </w:rPr>
              <w:fldChar w:fldCharType="end"/>
            </w:r>
          </w:p>
        </w:tc>
      </w:tr>
    </w:tbl>
    <w:p w:rsidR="00954DF3" w:rsidRPr="00954DF3" w:rsidRDefault="00954DF3" w:rsidP="00954DF3">
      <w:pPr>
        <w:pStyle w:val="Prrafodelista"/>
        <w:ind w:left="0"/>
        <w:rPr>
          <w:b/>
          <w:sz w:val="20"/>
          <w:szCs w:val="20"/>
        </w:rPr>
      </w:pPr>
    </w:p>
    <w:p w:rsidR="00954DF3" w:rsidRPr="00954DF3" w:rsidRDefault="00954DF3" w:rsidP="00954DF3">
      <w:pPr>
        <w:pStyle w:val="Prrafodelista"/>
        <w:numPr>
          <w:ilvl w:val="0"/>
          <w:numId w:val="17"/>
        </w:numPr>
        <w:rPr>
          <w:b/>
          <w:sz w:val="20"/>
          <w:szCs w:val="20"/>
        </w:rPr>
      </w:pPr>
      <w:r w:rsidRPr="00954DF3">
        <w:rPr>
          <w:b/>
          <w:sz w:val="20"/>
          <w:szCs w:val="20"/>
        </w:rPr>
        <w:t xml:space="preserve"> OTROS INGRESOS Y BENEFICIOS</w:t>
      </w:r>
    </w:p>
    <w:p w:rsidR="00954DF3" w:rsidRPr="00954DF3" w:rsidRDefault="00954DF3" w:rsidP="00954DF3">
      <w:pPr>
        <w:pStyle w:val="Prrafodelista"/>
        <w:rPr>
          <w:b/>
          <w:sz w:val="20"/>
          <w:szCs w:val="20"/>
        </w:rPr>
      </w:pPr>
    </w:p>
    <w:p w:rsidR="00954DF3" w:rsidRPr="00954DF3" w:rsidRDefault="00954DF3" w:rsidP="00954DF3">
      <w:pPr>
        <w:pStyle w:val="Prrafodelista"/>
        <w:rPr>
          <w:sz w:val="20"/>
          <w:szCs w:val="20"/>
        </w:rPr>
      </w:pPr>
      <w:r w:rsidRPr="00954DF3">
        <w:rPr>
          <w:sz w:val="20"/>
          <w:szCs w:val="20"/>
        </w:rPr>
        <w:t>Los saldos de la cuenta se integran de la siguiente manera:</w:t>
      </w:r>
    </w:p>
    <w:p w:rsidR="00954DF3" w:rsidRPr="00954DF3" w:rsidRDefault="00954DF3" w:rsidP="00954DF3">
      <w:pPr>
        <w:pStyle w:val="Prrafodelista"/>
        <w:rPr>
          <w:b/>
          <w:sz w:val="20"/>
          <w:szCs w:val="2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9"/>
        <w:gridCol w:w="1984"/>
      </w:tblGrid>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INGRESOS FINANCIEROS</w:t>
            </w:r>
          </w:p>
        </w:tc>
        <w:tc>
          <w:tcPr>
            <w:tcW w:w="1984" w:type="dxa"/>
            <w:shd w:val="clear" w:color="auto" w:fill="auto"/>
          </w:tcPr>
          <w:p w:rsidR="00954DF3" w:rsidRPr="00954DF3" w:rsidRDefault="00954DF3" w:rsidP="00954DF3">
            <w:pPr>
              <w:pStyle w:val="Prrafodelista"/>
              <w:ind w:left="0"/>
              <w:jc w:val="center"/>
              <w:rPr>
                <w:rFonts w:eastAsia="Times New Roman"/>
                <w:b/>
                <w:sz w:val="20"/>
                <w:szCs w:val="20"/>
              </w:rPr>
            </w:pPr>
            <w:r w:rsidRPr="00954DF3">
              <w:rPr>
                <w:rFonts w:eastAsia="Times New Roman"/>
                <w:b/>
                <w:sz w:val="20"/>
                <w:szCs w:val="20"/>
              </w:rPr>
              <w:t>IMPORTE</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sz w:val="20"/>
                <w:szCs w:val="20"/>
              </w:rPr>
              <w:t>Scotiabank Casa de Bolsa</w:t>
            </w:r>
          </w:p>
        </w:tc>
        <w:tc>
          <w:tcPr>
            <w:tcW w:w="1984"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  474,686.12</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sz w:val="20"/>
                <w:szCs w:val="20"/>
              </w:rPr>
              <w:t>HSBC Fideicomiso</w:t>
            </w: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sz w:val="20"/>
                <w:szCs w:val="20"/>
              </w:rPr>
              <w:t>$  73,843.97</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sz w:val="20"/>
                <w:szCs w:val="20"/>
              </w:rPr>
              <w:t>HSBC 4034607234</w:t>
            </w: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sz w:val="20"/>
                <w:szCs w:val="20"/>
              </w:rPr>
              <w:t>$  37,228.71</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Subtotal</w:t>
            </w: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$ 585,758.80</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b/>
                <w:sz w:val="20"/>
                <w:szCs w:val="20"/>
              </w:rPr>
              <w:t>OTROS INGRESOS Y BENEFICIOS VARIOS</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Recuperaciones varias</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$ 9,238.57</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sz w:val="20"/>
                <w:szCs w:val="20"/>
              </w:rPr>
            </w:pPr>
            <w:r w:rsidRPr="00954DF3">
              <w:rPr>
                <w:rFonts w:eastAsia="Times New Roman"/>
                <w:sz w:val="20"/>
                <w:szCs w:val="20"/>
              </w:rPr>
              <w:t>Diferencias, Redondeos y Licitaciones</w:t>
            </w:r>
          </w:p>
        </w:tc>
        <w:tc>
          <w:tcPr>
            <w:tcW w:w="1984" w:type="dxa"/>
            <w:shd w:val="clear" w:color="auto" w:fill="auto"/>
          </w:tcPr>
          <w:p w:rsidR="00954DF3" w:rsidRPr="00954DF3" w:rsidRDefault="00954DF3" w:rsidP="00954DF3">
            <w:pPr>
              <w:pStyle w:val="Prrafodelista"/>
              <w:ind w:left="0"/>
              <w:jc w:val="right"/>
              <w:rPr>
                <w:rFonts w:eastAsia="Times New Roman"/>
                <w:sz w:val="20"/>
                <w:szCs w:val="20"/>
              </w:rPr>
            </w:pPr>
            <w:r w:rsidRPr="00954DF3">
              <w:rPr>
                <w:rFonts w:eastAsia="Times New Roman"/>
                <w:sz w:val="20"/>
                <w:szCs w:val="20"/>
              </w:rPr>
              <w:t>$ 24,131.26</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rPr>
                <w:rFonts w:eastAsia="Times New Roman"/>
                <w:b/>
                <w:sz w:val="20"/>
                <w:szCs w:val="20"/>
              </w:rPr>
            </w:pPr>
            <w:r w:rsidRPr="00954DF3">
              <w:rPr>
                <w:rFonts w:eastAsia="Times New Roman"/>
                <w:b/>
                <w:sz w:val="20"/>
                <w:szCs w:val="20"/>
              </w:rPr>
              <w:t>Subtotal</w:t>
            </w: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$ 33,369.83</w:t>
            </w:r>
          </w:p>
        </w:tc>
      </w:tr>
      <w:tr w:rsidR="00954DF3" w:rsidRPr="00954DF3" w:rsidTr="00954DF3">
        <w:trPr>
          <w:jc w:val="center"/>
        </w:trPr>
        <w:tc>
          <w:tcPr>
            <w:tcW w:w="5909"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TOTAL</w:t>
            </w:r>
          </w:p>
        </w:tc>
        <w:tc>
          <w:tcPr>
            <w:tcW w:w="1984" w:type="dxa"/>
            <w:shd w:val="clear" w:color="auto" w:fill="auto"/>
          </w:tcPr>
          <w:p w:rsidR="00954DF3" w:rsidRPr="00954DF3" w:rsidRDefault="00954DF3" w:rsidP="00954DF3">
            <w:pPr>
              <w:pStyle w:val="Prrafodelista"/>
              <w:ind w:left="0"/>
              <w:jc w:val="right"/>
              <w:rPr>
                <w:rFonts w:eastAsia="Times New Roman"/>
                <w:b/>
                <w:sz w:val="20"/>
                <w:szCs w:val="20"/>
              </w:rPr>
            </w:pPr>
            <w:r w:rsidRPr="00954DF3">
              <w:rPr>
                <w:rFonts w:eastAsia="Times New Roman"/>
                <w:b/>
                <w:sz w:val="20"/>
                <w:szCs w:val="20"/>
              </w:rPr>
              <w:t>$ 619,128.63</w:t>
            </w:r>
          </w:p>
        </w:tc>
      </w:tr>
    </w:tbl>
    <w:p w:rsidR="00954DF3" w:rsidRPr="00954DF3" w:rsidRDefault="00954DF3" w:rsidP="00954DF3">
      <w:pPr>
        <w:rPr>
          <w:sz w:val="20"/>
          <w:szCs w:val="20"/>
        </w:rPr>
      </w:pPr>
    </w:p>
    <w:p w:rsidR="00954DF3" w:rsidRPr="00954DF3" w:rsidRDefault="00954DF3" w:rsidP="00954DF3">
      <w:pPr>
        <w:ind w:left="708"/>
        <w:jc w:val="both"/>
        <w:rPr>
          <w:sz w:val="20"/>
          <w:szCs w:val="20"/>
        </w:rPr>
      </w:pPr>
      <w:r w:rsidRPr="00954DF3">
        <w:rPr>
          <w:sz w:val="20"/>
          <w:szCs w:val="20"/>
        </w:rPr>
        <w:t>Se registró el interés bancario correspondiente al mes en curso excepto del Fideicomiso que no se cuenta con el estado de cuenta bancario en la fecha de cierre contable y en el rubro de otros ingresos se encuentra la recuperación por diferencias en exceso del servicio telefónico celular a funcionarios y empleados y se registran $24,000.00 por licitaciones del concurso para material electoral.</w:t>
      </w:r>
    </w:p>
    <w:p w:rsidR="00954DF3" w:rsidRPr="00954DF3" w:rsidRDefault="00954DF3" w:rsidP="00954DF3">
      <w:pPr>
        <w:rPr>
          <w:b/>
          <w:sz w:val="20"/>
          <w:szCs w:val="20"/>
          <w:u w:val="single"/>
        </w:rPr>
      </w:pPr>
      <w:r w:rsidRPr="00954DF3">
        <w:rPr>
          <w:b/>
          <w:sz w:val="20"/>
          <w:szCs w:val="20"/>
          <w:u w:val="single"/>
        </w:rPr>
        <w:t>GASTOS Y OTRAS PÉRDIDAS</w:t>
      </w:r>
    </w:p>
    <w:p w:rsidR="00954DF3" w:rsidRPr="00954DF3" w:rsidRDefault="00954DF3" w:rsidP="00954DF3">
      <w:pPr>
        <w:pStyle w:val="Prrafodelista"/>
        <w:numPr>
          <w:ilvl w:val="0"/>
          <w:numId w:val="17"/>
        </w:numPr>
        <w:jc w:val="both"/>
        <w:rPr>
          <w:b/>
          <w:sz w:val="20"/>
          <w:szCs w:val="20"/>
        </w:rPr>
      </w:pPr>
      <w:r w:rsidRPr="00954DF3">
        <w:rPr>
          <w:b/>
          <w:sz w:val="20"/>
          <w:szCs w:val="20"/>
        </w:rPr>
        <w:t xml:space="preserve"> COMBUSTIBLE, LUBRICANTES Y ADITIVOS</w:t>
      </w:r>
    </w:p>
    <w:p w:rsidR="00954DF3" w:rsidRPr="00954DF3" w:rsidRDefault="00954DF3" w:rsidP="00954DF3">
      <w:pPr>
        <w:pStyle w:val="Prrafodelista"/>
        <w:jc w:val="both"/>
        <w:rPr>
          <w:sz w:val="20"/>
          <w:szCs w:val="20"/>
        </w:rPr>
      </w:pPr>
      <w:r w:rsidRPr="00954DF3">
        <w:rPr>
          <w:sz w:val="20"/>
          <w:szCs w:val="20"/>
        </w:rPr>
        <w:t>Para el cumplimiento de las diversas actividades del Instituto se erogó por éste concepto $ 458,614.41.</w:t>
      </w:r>
    </w:p>
    <w:p w:rsidR="00954DF3" w:rsidRPr="00954DF3" w:rsidRDefault="00954DF3" w:rsidP="00954DF3">
      <w:pPr>
        <w:pStyle w:val="Prrafodelista"/>
        <w:jc w:val="both"/>
        <w:rPr>
          <w:sz w:val="20"/>
          <w:szCs w:val="20"/>
        </w:rPr>
      </w:pPr>
    </w:p>
    <w:p w:rsidR="00954DF3" w:rsidRPr="00954DF3" w:rsidRDefault="00954DF3" w:rsidP="00954DF3">
      <w:pPr>
        <w:pStyle w:val="Prrafodelista"/>
        <w:numPr>
          <w:ilvl w:val="0"/>
          <w:numId w:val="17"/>
        </w:numPr>
        <w:jc w:val="both"/>
        <w:rPr>
          <w:b/>
          <w:sz w:val="20"/>
          <w:szCs w:val="20"/>
        </w:rPr>
      </w:pPr>
      <w:r w:rsidRPr="00954DF3">
        <w:rPr>
          <w:b/>
          <w:sz w:val="20"/>
          <w:szCs w:val="20"/>
        </w:rPr>
        <w:t xml:space="preserve"> SERVICIOS DE ARRENDAMIENTO</w:t>
      </w:r>
    </w:p>
    <w:p w:rsidR="00954DF3" w:rsidRPr="00954DF3" w:rsidRDefault="00954DF3" w:rsidP="00954DF3">
      <w:pPr>
        <w:pStyle w:val="Prrafodelista"/>
        <w:jc w:val="both"/>
        <w:rPr>
          <w:sz w:val="20"/>
          <w:szCs w:val="20"/>
        </w:rPr>
      </w:pPr>
      <w:r w:rsidRPr="00954DF3">
        <w:rPr>
          <w:sz w:val="20"/>
          <w:szCs w:val="20"/>
        </w:rPr>
        <w:t xml:space="preserve">Se erogó un total de </w:t>
      </w:r>
      <w:r w:rsidRPr="00954DF3">
        <w:rPr>
          <w:b/>
          <w:sz w:val="20"/>
          <w:szCs w:val="20"/>
        </w:rPr>
        <w:t>$ 776,507.68</w:t>
      </w:r>
      <w:r w:rsidRPr="00954DF3">
        <w:rPr>
          <w:sz w:val="20"/>
          <w:szCs w:val="20"/>
        </w:rPr>
        <w:t xml:space="preserve"> por este concepto de los cuales $ 117,896.53 es a favor de AF Banregio, S.A. y $25,830.30 a favor de Arrendamiento y Soluciones en Activos para la renta de vehículos. Para la renta de diversos predios para los Consejos Municipales y Distritales $217,550.00 (correspondiente a </w:t>
      </w:r>
      <w:r w:rsidRPr="00954DF3">
        <w:rPr>
          <w:sz w:val="20"/>
          <w:szCs w:val="20"/>
        </w:rPr>
        <w:lastRenderedPageBreak/>
        <w:t>Marzo); renta del Consejo Municipal de Mérida $43,226.42; la mensualidad del predio que ocupa el IEPAC por $318,814.40 y por último la renta de la bodega electoral $46,400. Este rubro incluye la renta de copiadoras por $6,790.03.</w:t>
      </w:r>
    </w:p>
    <w:p w:rsidR="00954DF3" w:rsidRPr="00954DF3" w:rsidRDefault="00954DF3" w:rsidP="00954DF3">
      <w:pPr>
        <w:pStyle w:val="Prrafodelista"/>
        <w:jc w:val="both"/>
        <w:rPr>
          <w:sz w:val="20"/>
          <w:szCs w:val="20"/>
        </w:rPr>
      </w:pPr>
    </w:p>
    <w:p w:rsidR="00954DF3" w:rsidRPr="00954DF3" w:rsidRDefault="00954DF3" w:rsidP="00954DF3">
      <w:pPr>
        <w:pStyle w:val="Prrafodelista"/>
        <w:numPr>
          <w:ilvl w:val="0"/>
          <w:numId w:val="17"/>
        </w:numPr>
        <w:jc w:val="both"/>
        <w:rPr>
          <w:b/>
          <w:sz w:val="20"/>
          <w:szCs w:val="20"/>
        </w:rPr>
      </w:pPr>
      <w:r w:rsidRPr="00954DF3">
        <w:rPr>
          <w:b/>
          <w:sz w:val="20"/>
          <w:szCs w:val="20"/>
        </w:rPr>
        <w:t xml:space="preserve"> SERVICIOS PROFESIONALES, CIENTIFICOS Y TECNICOS Y OTROS SERVICIOS</w:t>
      </w:r>
    </w:p>
    <w:p w:rsidR="00954DF3" w:rsidRPr="00954DF3" w:rsidRDefault="00954DF3" w:rsidP="00954DF3">
      <w:pPr>
        <w:pStyle w:val="Prrafodelista"/>
        <w:jc w:val="both"/>
        <w:rPr>
          <w:sz w:val="20"/>
          <w:szCs w:val="20"/>
        </w:rPr>
      </w:pPr>
      <w:r w:rsidRPr="00954DF3">
        <w:rPr>
          <w:sz w:val="20"/>
          <w:szCs w:val="20"/>
        </w:rPr>
        <w:t xml:space="preserve">En éste rubro se pagó un total de </w:t>
      </w:r>
      <w:r w:rsidRPr="00954DF3">
        <w:rPr>
          <w:b/>
          <w:sz w:val="20"/>
          <w:szCs w:val="20"/>
        </w:rPr>
        <w:t>$8’993,231.67</w:t>
      </w:r>
      <w:r w:rsidRPr="00954DF3">
        <w:rPr>
          <w:sz w:val="20"/>
          <w:szCs w:val="20"/>
        </w:rPr>
        <w:t xml:space="preserve"> de los cuales $4’149,008.07 corresponde a Talleres Gráficos como anticipo de la impresión de boletas y actas y $4’803,792.00 a Proyectos Integrales de Redes Voz y Datos para los preparativos del PREP.</w:t>
      </w:r>
    </w:p>
    <w:p w:rsidR="00954DF3" w:rsidRPr="00954DF3" w:rsidRDefault="00954DF3" w:rsidP="00954DF3">
      <w:pPr>
        <w:pStyle w:val="Prrafodelista"/>
        <w:jc w:val="both"/>
        <w:rPr>
          <w:sz w:val="20"/>
          <w:szCs w:val="20"/>
        </w:rPr>
      </w:pPr>
    </w:p>
    <w:p w:rsidR="00954DF3" w:rsidRPr="00954DF3" w:rsidRDefault="00954DF3" w:rsidP="00954DF3">
      <w:pPr>
        <w:pStyle w:val="Prrafodelista"/>
        <w:numPr>
          <w:ilvl w:val="0"/>
          <w:numId w:val="17"/>
        </w:numPr>
        <w:jc w:val="both"/>
        <w:rPr>
          <w:b/>
          <w:sz w:val="20"/>
          <w:szCs w:val="20"/>
        </w:rPr>
      </w:pPr>
      <w:r w:rsidRPr="00954DF3">
        <w:rPr>
          <w:b/>
          <w:sz w:val="20"/>
          <w:szCs w:val="20"/>
        </w:rPr>
        <w:t xml:space="preserve"> FINANCIAMIENTO A PARTIDOS POLÍTICOS</w:t>
      </w:r>
    </w:p>
    <w:p w:rsidR="00954DF3" w:rsidRPr="00954DF3" w:rsidRDefault="00954DF3" w:rsidP="00954DF3">
      <w:pPr>
        <w:pStyle w:val="Prrafodelista"/>
        <w:jc w:val="both"/>
        <w:rPr>
          <w:sz w:val="20"/>
          <w:szCs w:val="20"/>
        </w:rPr>
      </w:pPr>
      <w:r w:rsidRPr="00954DF3">
        <w:rPr>
          <w:sz w:val="20"/>
          <w:szCs w:val="20"/>
        </w:rPr>
        <w:t>Por concepto de financiamiento a partidos políticos se erogó:</w:t>
      </w:r>
    </w:p>
    <w:p w:rsidR="00954DF3" w:rsidRPr="00954DF3" w:rsidRDefault="00954DF3" w:rsidP="00954DF3">
      <w:pPr>
        <w:pStyle w:val="Prrafodelista"/>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2008"/>
        <w:gridCol w:w="1984"/>
        <w:gridCol w:w="2376"/>
      </w:tblGrid>
      <w:tr w:rsidR="00954DF3" w:rsidRPr="00954DF3" w:rsidTr="00954DF3">
        <w:trPr>
          <w:jc w:val="center"/>
        </w:trPr>
        <w:tc>
          <w:tcPr>
            <w:tcW w:w="3062" w:type="dxa"/>
            <w:shd w:val="clear" w:color="auto" w:fill="auto"/>
          </w:tcPr>
          <w:p w:rsidR="00954DF3" w:rsidRPr="00954DF3" w:rsidRDefault="00954DF3" w:rsidP="00954DF3">
            <w:pPr>
              <w:pStyle w:val="Prrafodelista"/>
              <w:ind w:left="0"/>
              <w:jc w:val="center"/>
              <w:rPr>
                <w:rFonts w:eastAsia="Times New Roman"/>
                <w:b/>
                <w:sz w:val="16"/>
                <w:szCs w:val="16"/>
              </w:rPr>
            </w:pPr>
          </w:p>
          <w:p w:rsidR="00954DF3" w:rsidRPr="00954DF3" w:rsidRDefault="00954DF3" w:rsidP="00954DF3">
            <w:pPr>
              <w:pStyle w:val="Prrafodelista"/>
              <w:ind w:left="0"/>
              <w:jc w:val="center"/>
              <w:rPr>
                <w:rFonts w:eastAsia="Times New Roman"/>
                <w:b/>
                <w:sz w:val="16"/>
                <w:szCs w:val="16"/>
              </w:rPr>
            </w:pPr>
            <w:r w:rsidRPr="00954DF3">
              <w:rPr>
                <w:rFonts w:eastAsia="Times New Roman"/>
                <w:b/>
                <w:sz w:val="16"/>
                <w:szCs w:val="16"/>
              </w:rPr>
              <w:t>Partido Político</w:t>
            </w:r>
          </w:p>
        </w:tc>
        <w:tc>
          <w:tcPr>
            <w:tcW w:w="2008" w:type="dxa"/>
            <w:shd w:val="clear" w:color="auto" w:fill="auto"/>
          </w:tcPr>
          <w:p w:rsidR="00954DF3" w:rsidRPr="00954DF3" w:rsidRDefault="00954DF3" w:rsidP="00954DF3">
            <w:pPr>
              <w:pStyle w:val="Prrafodelista"/>
              <w:ind w:left="0"/>
              <w:jc w:val="center"/>
              <w:rPr>
                <w:rFonts w:eastAsia="Times New Roman"/>
                <w:b/>
                <w:sz w:val="16"/>
                <w:szCs w:val="16"/>
              </w:rPr>
            </w:pPr>
            <w:r w:rsidRPr="00954DF3">
              <w:rPr>
                <w:rFonts w:eastAsia="Times New Roman"/>
                <w:b/>
                <w:sz w:val="16"/>
                <w:szCs w:val="16"/>
              </w:rPr>
              <w:t>Financiamiento Ordinario</w:t>
            </w:r>
          </w:p>
        </w:tc>
        <w:tc>
          <w:tcPr>
            <w:tcW w:w="1984" w:type="dxa"/>
            <w:shd w:val="clear" w:color="auto" w:fill="auto"/>
          </w:tcPr>
          <w:p w:rsidR="00954DF3" w:rsidRPr="00954DF3" w:rsidRDefault="00954DF3" w:rsidP="00954DF3">
            <w:pPr>
              <w:pStyle w:val="Prrafodelista"/>
              <w:ind w:left="0"/>
              <w:jc w:val="center"/>
              <w:rPr>
                <w:rFonts w:eastAsia="Times New Roman"/>
                <w:b/>
                <w:sz w:val="16"/>
                <w:szCs w:val="16"/>
              </w:rPr>
            </w:pPr>
            <w:r w:rsidRPr="00954DF3">
              <w:rPr>
                <w:rFonts w:eastAsia="Times New Roman"/>
                <w:b/>
                <w:sz w:val="16"/>
                <w:szCs w:val="16"/>
              </w:rPr>
              <w:t>Financiamiento Específico</w:t>
            </w:r>
          </w:p>
        </w:tc>
        <w:tc>
          <w:tcPr>
            <w:tcW w:w="2376" w:type="dxa"/>
            <w:shd w:val="clear" w:color="auto" w:fill="auto"/>
          </w:tcPr>
          <w:p w:rsidR="00954DF3" w:rsidRPr="00954DF3" w:rsidRDefault="00954DF3" w:rsidP="00954DF3">
            <w:pPr>
              <w:pStyle w:val="Prrafodelista"/>
              <w:ind w:left="0"/>
              <w:jc w:val="center"/>
              <w:rPr>
                <w:rFonts w:eastAsia="Times New Roman"/>
                <w:b/>
                <w:sz w:val="16"/>
                <w:szCs w:val="16"/>
              </w:rPr>
            </w:pPr>
            <w:r w:rsidRPr="00954DF3">
              <w:rPr>
                <w:rFonts w:eastAsia="Times New Roman"/>
                <w:b/>
                <w:sz w:val="16"/>
                <w:szCs w:val="16"/>
              </w:rPr>
              <w:t>Financiamiento Obtención Voto</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rPr>
                <w:rFonts w:eastAsia="Times New Roman"/>
                <w:sz w:val="16"/>
                <w:szCs w:val="16"/>
              </w:rPr>
            </w:pPr>
            <w:r w:rsidRPr="00954DF3">
              <w:rPr>
                <w:rFonts w:eastAsia="Times New Roman"/>
                <w:sz w:val="16"/>
                <w:szCs w:val="16"/>
              </w:rPr>
              <w:t>Partido Acción Nacional</w:t>
            </w:r>
          </w:p>
        </w:tc>
        <w:tc>
          <w:tcPr>
            <w:tcW w:w="2008"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1’968,190.54</w:t>
            </w:r>
          </w:p>
        </w:tc>
        <w:tc>
          <w:tcPr>
            <w:tcW w:w="1984"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137,773.34</w:t>
            </w:r>
          </w:p>
        </w:tc>
        <w:tc>
          <w:tcPr>
            <w:tcW w:w="2376"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2’952,285.81</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rPr>
                <w:rFonts w:eastAsia="Times New Roman"/>
                <w:sz w:val="16"/>
                <w:szCs w:val="16"/>
              </w:rPr>
            </w:pPr>
            <w:r w:rsidRPr="00954DF3">
              <w:rPr>
                <w:rFonts w:eastAsia="Times New Roman"/>
                <w:sz w:val="16"/>
                <w:szCs w:val="16"/>
              </w:rPr>
              <w:t>Partido Revolucionario Institucional</w:t>
            </w:r>
          </w:p>
        </w:tc>
        <w:tc>
          <w:tcPr>
            <w:tcW w:w="2008"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2’296,082.78</w:t>
            </w:r>
          </w:p>
        </w:tc>
        <w:tc>
          <w:tcPr>
            <w:tcW w:w="1984"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160,725.80</w:t>
            </w:r>
          </w:p>
        </w:tc>
        <w:tc>
          <w:tcPr>
            <w:tcW w:w="2376"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3’444,124.17</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rPr>
                <w:rFonts w:eastAsia="Times New Roman"/>
                <w:sz w:val="16"/>
                <w:szCs w:val="16"/>
              </w:rPr>
            </w:pPr>
            <w:r w:rsidRPr="00954DF3">
              <w:rPr>
                <w:rFonts w:eastAsia="Times New Roman"/>
                <w:sz w:val="16"/>
                <w:szCs w:val="16"/>
              </w:rPr>
              <w:t>Partido de la Revolución Democrática</w:t>
            </w:r>
          </w:p>
        </w:tc>
        <w:tc>
          <w:tcPr>
            <w:tcW w:w="2008"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563,242.79</w:t>
            </w:r>
          </w:p>
        </w:tc>
        <w:tc>
          <w:tcPr>
            <w:tcW w:w="1984"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39,427.00</w:t>
            </w:r>
          </w:p>
        </w:tc>
        <w:tc>
          <w:tcPr>
            <w:tcW w:w="2376"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844,864.19</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rPr>
                <w:rFonts w:eastAsia="Times New Roman"/>
                <w:sz w:val="16"/>
                <w:szCs w:val="16"/>
              </w:rPr>
            </w:pPr>
            <w:r w:rsidRPr="00954DF3">
              <w:rPr>
                <w:rFonts w:eastAsia="Times New Roman"/>
                <w:sz w:val="16"/>
                <w:szCs w:val="16"/>
              </w:rPr>
              <w:t>Partido Verde Ecologista de México</w:t>
            </w:r>
          </w:p>
        </w:tc>
        <w:tc>
          <w:tcPr>
            <w:tcW w:w="2008"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437,893.59</w:t>
            </w:r>
          </w:p>
        </w:tc>
        <w:tc>
          <w:tcPr>
            <w:tcW w:w="1984"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30,652.55</w:t>
            </w:r>
          </w:p>
        </w:tc>
        <w:tc>
          <w:tcPr>
            <w:tcW w:w="2376"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656,840.38</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rPr>
                <w:rFonts w:eastAsia="Times New Roman"/>
                <w:sz w:val="16"/>
                <w:szCs w:val="16"/>
              </w:rPr>
            </w:pPr>
            <w:r w:rsidRPr="00954DF3">
              <w:rPr>
                <w:rFonts w:eastAsia="Times New Roman"/>
                <w:sz w:val="16"/>
                <w:szCs w:val="16"/>
              </w:rPr>
              <w:t>Nueva Alianza</w:t>
            </w:r>
          </w:p>
        </w:tc>
        <w:tc>
          <w:tcPr>
            <w:tcW w:w="2008"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423,982.54</w:t>
            </w:r>
          </w:p>
        </w:tc>
        <w:tc>
          <w:tcPr>
            <w:tcW w:w="1984"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29,678.78</w:t>
            </w:r>
          </w:p>
        </w:tc>
        <w:tc>
          <w:tcPr>
            <w:tcW w:w="2376"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635,973.81</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rPr>
                <w:rFonts w:eastAsia="Times New Roman"/>
                <w:sz w:val="16"/>
                <w:szCs w:val="16"/>
              </w:rPr>
            </w:pPr>
            <w:r w:rsidRPr="00954DF3">
              <w:rPr>
                <w:rFonts w:eastAsia="Times New Roman"/>
                <w:sz w:val="16"/>
                <w:szCs w:val="16"/>
              </w:rPr>
              <w:t>Morena</w:t>
            </w:r>
          </w:p>
        </w:tc>
        <w:tc>
          <w:tcPr>
            <w:tcW w:w="2008"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465,093.89</w:t>
            </w:r>
          </w:p>
        </w:tc>
        <w:tc>
          <w:tcPr>
            <w:tcW w:w="1984"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32,556.57</w:t>
            </w:r>
          </w:p>
        </w:tc>
        <w:tc>
          <w:tcPr>
            <w:tcW w:w="2376" w:type="dxa"/>
            <w:shd w:val="clear" w:color="auto" w:fill="auto"/>
          </w:tcPr>
          <w:p w:rsidR="00954DF3" w:rsidRPr="00954DF3" w:rsidRDefault="00954DF3" w:rsidP="00954DF3">
            <w:pPr>
              <w:pStyle w:val="Prrafodelista"/>
              <w:ind w:left="0"/>
              <w:jc w:val="right"/>
              <w:rPr>
                <w:rFonts w:eastAsia="Times New Roman"/>
                <w:sz w:val="16"/>
                <w:szCs w:val="16"/>
              </w:rPr>
            </w:pPr>
            <w:r w:rsidRPr="00954DF3">
              <w:rPr>
                <w:rFonts w:eastAsia="Times New Roman"/>
                <w:sz w:val="16"/>
                <w:szCs w:val="16"/>
              </w:rPr>
              <w:t>697,640.83</w:t>
            </w:r>
          </w:p>
        </w:tc>
      </w:tr>
      <w:tr w:rsidR="00954DF3" w:rsidRPr="00954DF3" w:rsidTr="00954DF3">
        <w:trPr>
          <w:jc w:val="center"/>
        </w:trPr>
        <w:tc>
          <w:tcPr>
            <w:tcW w:w="3062" w:type="dxa"/>
            <w:shd w:val="clear" w:color="auto" w:fill="auto"/>
          </w:tcPr>
          <w:p w:rsidR="00954DF3" w:rsidRPr="00954DF3" w:rsidRDefault="00954DF3" w:rsidP="00954DF3">
            <w:pPr>
              <w:pStyle w:val="Prrafodelista"/>
              <w:ind w:left="0"/>
              <w:jc w:val="right"/>
              <w:rPr>
                <w:rFonts w:eastAsia="Times New Roman"/>
                <w:b/>
                <w:sz w:val="16"/>
                <w:szCs w:val="16"/>
              </w:rPr>
            </w:pPr>
            <w:r w:rsidRPr="00954DF3">
              <w:rPr>
                <w:rFonts w:eastAsia="Times New Roman"/>
                <w:b/>
                <w:sz w:val="16"/>
                <w:szCs w:val="16"/>
              </w:rPr>
              <w:t>Totales</w:t>
            </w:r>
          </w:p>
        </w:tc>
        <w:tc>
          <w:tcPr>
            <w:tcW w:w="2008" w:type="dxa"/>
            <w:shd w:val="clear" w:color="auto" w:fill="auto"/>
          </w:tcPr>
          <w:p w:rsidR="00954DF3" w:rsidRPr="00954DF3" w:rsidRDefault="00954DF3" w:rsidP="00954DF3">
            <w:pPr>
              <w:pStyle w:val="Prrafodelista"/>
              <w:ind w:left="0"/>
              <w:jc w:val="right"/>
              <w:rPr>
                <w:rFonts w:eastAsia="Times New Roman"/>
                <w:b/>
                <w:sz w:val="16"/>
                <w:szCs w:val="16"/>
              </w:rPr>
            </w:pPr>
            <w:r w:rsidRPr="00954DF3">
              <w:rPr>
                <w:rFonts w:eastAsia="Times New Roman"/>
                <w:b/>
                <w:sz w:val="16"/>
                <w:szCs w:val="16"/>
              </w:rPr>
              <w:t>6’154,486.13</w:t>
            </w:r>
          </w:p>
        </w:tc>
        <w:tc>
          <w:tcPr>
            <w:tcW w:w="1984" w:type="dxa"/>
            <w:shd w:val="clear" w:color="auto" w:fill="auto"/>
          </w:tcPr>
          <w:p w:rsidR="00954DF3" w:rsidRPr="00954DF3" w:rsidRDefault="00954DF3" w:rsidP="00954DF3">
            <w:pPr>
              <w:pStyle w:val="Prrafodelista"/>
              <w:ind w:left="0"/>
              <w:jc w:val="right"/>
              <w:rPr>
                <w:rFonts w:eastAsia="Times New Roman"/>
                <w:b/>
                <w:sz w:val="16"/>
                <w:szCs w:val="16"/>
              </w:rPr>
            </w:pPr>
            <w:r w:rsidRPr="00954DF3">
              <w:rPr>
                <w:rFonts w:eastAsia="Times New Roman"/>
                <w:b/>
                <w:sz w:val="16"/>
                <w:szCs w:val="16"/>
              </w:rPr>
              <w:t>430,814.04</w:t>
            </w:r>
          </w:p>
        </w:tc>
        <w:tc>
          <w:tcPr>
            <w:tcW w:w="2376" w:type="dxa"/>
            <w:shd w:val="clear" w:color="auto" w:fill="auto"/>
          </w:tcPr>
          <w:p w:rsidR="00954DF3" w:rsidRPr="00954DF3" w:rsidRDefault="00954DF3" w:rsidP="00954DF3">
            <w:pPr>
              <w:pStyle w:val="Prrafodelista"/>
              <w:ind w:left="0"/>
              <w:jc w:val="right"/>
              <w:rPr>
                <w:rFonts w:eastAsia="Times New Roman"/>
                <w:b/>
                <w:sz w:val="16"/>
                <w:szCs w:val="16"/>
              </w:rPr>
            </w:pPr>
            <w:r w:rsidRPr="00954DF3">
              <w:rPr>
                <w:rFonts w:eastAsia="Times New Roman"/>
                <w:b/>
                <w:sz w:val="16"/>
                <w:szCs w:val="16"/>
              </w:rPr>
              <w:t>9’231,729.19</w:t>
            </w:r>
          </w:p>
        </w:tc>
      </w:tr>
    </w:tbl>
    <w:p w:rsidR="00954DF3" w:rsidRPr="00954DF3" w:rsidRDefault="00954DF3" w:rsidP="00954DF3">
      <w:pPr>
        <w:rPr>
          <w:b/>
          <w:sz w:val="20"/>
          <w:szCs w:val="20"/>
        </w:rPr>
      </w:pPr>
    </w:p>
    <w:p w:rsidR="00954DF3" w:rsidRPr="00954DF3" w:rsidRDefault="00954DF3" w:rsidP="00954DF3">
      <w:pPr>
        <w:rPr>
          <w:b/>
          <w:sz w:val="20"/>
          <w:szCs w:val="20"/>
        </w:rPr>
      </w:pPr>
    </w:p>
    <w:p w:rsidR="00954DF3" w:rsidRPr="00954DF3" w:rsidRDefault="00954DF3" w:rsidP="00954DF3">
      <w:pPr>
        <w:pStyle w:val="Prrafodelista"/>
        <w:numPr>
          <w:ilvl w:val="0"/>
          <w:numId w:val="19"/>
        </w:numPr>
        <w:rPr>
          <w:b/>
          <w:sz w:val="20"/>
          <w:szCs w:val="20"/>
        </w:rPr>
      </w:pPr>
      <w:r w:rsidRPr="00954DF3">
        <w:rPr>
          <w:b/>
          <w:sz w:val="20"/>
          <w:szCs w:val="20"/>
        </w:rPr>
        <w:lastRenderedPageBreak/>
        <w:t>Notas al Estado de Variación en la Hacienda Pública</w:t>
      </w:r>
    </w:p>
    <w:p w:rsidR="00954DF3" w:rsidRPr="00954DF3" w:rsidRDefault="00954DF3" w:rsidP="00954DF3">
      <w:pPr>
        <w:ind w:left="708"/>
        <w:jc w:val="both"/>
        <w:rPr>
          <w:sz w:val="20"/>
          <w:szCs w:val="20"/>
        </w:rPr>
      </w:pPr>
      <w:r w:rsidRPr="00954DF3">
        <w:rPr>
          <w:sz w:val="20"/>
          <w:szCs w:val="20"/>
        </w:rPr>
        <w:t>El Patrimonio Generado del Ejercicio por $ 28’385,642.50 corresponde al Resultado del Ejercicio (Ahorro/Desahorro) acumulado al 31 de Marzo de 2018.</w:t>
      </w:r>
    </w:p>
    <w:p w:rsidR="00954DF3" w:rsidRPr="00954DF3" w:rsidRDefault="00954DF3" w:rsidP="00954DF3">
      <w:pPr>
        <w:pStyle w:val="Prrafodelista"/>
        <w:numPr>
          <w:ilvl w:val="0"/>
          <w:numId w:val="19"/>
        </w:numPr>
        <w:jc w:val="both"/>
        <w:rPr>
          <w:b/>
          <w:sz w:val="20"/>
          <w:szCs w:val="20"/>
        </w:rPr>
      </w:pPr>
      <w:r w:rsidRPr="00954DF3">
        <w:rPr>
          <w:b/>
          <w:sz w:val="20"/>
          <w:szCs w:val="20"/>
        </w:rPr>
        <w:t>Notas al Estado de Flujo de Efectivo</w:t>
      </w:r>
    </w:p>
    <w:p w:rsidR="00954DF3" w:rsidRPr="00954DF3" w:rsidRDefault="00954DF3" w:rsidP="00954DF3">
      <w:pPr>
        <w:pStyle w:val="Prrafodelista"/>
        <w:ind w:left="1080"/>
        <w:jc w:val="both"/>
        <w:rPr>
          <w:b/>
          <w:sz w:val="20"/>
          <w:szCs w:val="20"/>
        </w:rPr>
      </w:pPr>
    </w:p>
    <w:p w:rsidR="00954DF3" w:rsidRPr="00954DF3" w:rsidRDefault="00954DF3" w:rsidP="00954DF3">
      <w:pPr>
        <w:pStyle w:val="Prrafodelista"/>
        <w:ind w:left="1080"/>
        <w:jc w:val="both"/>
        <w:rPr>
          <w:b/>
          <w:sz w:val="20"/>
          <w:szCs w:val="20"/>
        </w:rPr>
      </w:pPr>
      <w:r w:rsidRPr="00954DF3">
        <w:rPr>
          <w:b/>
          <w:sz w:val="20"/>
          <w:szCs w:val="20"/>
        </w:rPr>
        <w:t>Efectivo y Equivalentes</w:t>
      </w:r>
    </w:p>
    <w:p w:rsidR="00954DF3" w:rsidRPr="00954DF3" w:rsidRDefault="00954DF3" w:rsidP="00954DF3">
      <w:pPr>
        <w:pStyle w:val="Prrafodelista"/>
        <w:numPr>
          <w:ilvl w:val="0"/>
          <w:numId w:val="20"/>
        </w:numPr>
        <w:jc w:val="both"/>
        <w:rPr>
          <w:sz w:val="20"/>
          <w:szCs w:val="20"/>
        </w:rPr>
      </w:pPr>
      <w:r w:rsidRPr="00954DF3">
        <w:rPr>
          <w:sz w:val="20"/>
          <w:szCs w:val="20"/>
        </w:rPr>
        <w:t>El análisis de los saldos inicial y final del Flujo de Efectivo en la cuenta de efectivo y equivalente se integra como sigue:</w:t>
      </w:r>
    </w:p>
    <w:tbl>
      <w:tblPr>
        <w:tblW w:w="0" w:type="auto"/>
        <w:jc w:val="center"/>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2120"/>
        <w:gridCol w:w="2252"/>
      </w:tblGrid>
      <w:tr w:rsidR="00954DF3" w:rsidRPr="00954DF3" w:rsidTr="00954DF3">
        <w:trPr>
          <w:jc w:val="center"/>
        </w:trPr>
        <w:tc>
          <w:tcPr>
            <w:tcW w:w="3432" w:type="dxa"/>
            <w:shd w:val="clear" w:color="auto" w:fill="auto"/>
          </w:tcPr>
          <w:p w:rsidR="00954DF3" w:rsidRPr="00954DF3" w:rsidRDefault="00954DF3" w:rsidP="00954DF3">
            <w:pPr>
              <w:jc w:val="both"/>
              <w:rPr>
                <w:rFonts w:eastAsia="Times New Roman"/>
                <w:b/>
                <w:sz w:val="20"/>
                <w:szCs w:val="20"/>
              </w:rPr>
            </w:pPr>
            <w:r w:rsidRPr="00954DF3">
              <w:rPr>
                <w:rFonts w:eastAsia="Times New Roman"/>
                <w:b/>
                <w:sz w:val="20"/>
                <w:szCs w:val="20"/>
              </w:rPr>
              <w:t>CONCEPTO</w:t>
            </w:r>
          </w:p>
        </w:tc>
        <w:tc>
          <w:tcPr>
            <w:tcW w:w="2120" w:type="dxa"/>
            <w:shd w:val="clear" w:color="auto" w:fill="auto"/>
          </w:tcPr>
          <w:p w:rsidR="00954DF3" w:rsidRPr="00954DF3" w:rsidRDefault="00954DF3" w:rsidP="00954DF3">
            <w:pPr>
              <w:jc w:val="center"/>
              <w:rPr>
                <w:rFonts w:eastAsia="Times New Roman"/>
                <w:b/>
                <w:sz w:val="20"/>
                <w:szCs w:val="20"/>
              </w:rPr>
            </w:pPr>
            <w:r w:rsidRPr="00954DF3">
              <w:rPr>
                <w:rFonts w:eastAsia="Times New Roman"/>
                <w:b/>
                <w:sz w:val="20"/>
                <w:szCs w:val="20"/>
              </w:rPr>
              <w:t>2018</w:t>
            </w:r>
          </w:p>
        </w:tc>
        <w:tc>
          <w:tcPr>
            <w:tcW w:w="2252" w:type="dxa"/>
            <w:shd w:val="clear" w:color="auto" w:fill="auto"/>
          </w:tcPr>
          <w:p w:rsidR="00954DF3" w:rsidRPr="00954DF3" w:rsidRDefault="00954DF3" w:rsidP="00954DF3">
            <w:pPr>
              <w:jc w:val="center"/>
              <w:rPr>
                <w:rFonts w:eastAsia="Times New Roman"/>
                <w:b/>
                <w:sz w:val="20"/>
                <w:szCs w:val="20"/>
              </w:rPr>
            </w:pPr>
            <w:r w:rsidRPr="00954DF3">
              <w:rPr>
                <w:rFonts w:eastAsia="Times New Roman"/>
                <w:b/>
                <w:sz w:val="20"/>
                <w:szCs w:val="20"/>
              </w:rPr>
              <w:t>2017</w:t>
            </w:r>
          </w:p>
        </w:tc>
      </w:tr>
      <w:tr w:rsidR="00954DF3" w:rsidRPr="00954DF3" w:rsidTr="00954DF3">
        <w:trPr>
          <w:jc w:val="center"/>
        </w:trPr>
        <w:tc>
          <w:tcPr>
            <w:tcW w:w="3432" w:type="dxa"/>
            <w:shd w:val="clear" w:color="auto" w:fill="auto"/>
          </w:tcPr>
          <w:p w:rsidR="00954DF3" w:rsidRPr="00954DF3" w:rsidRDefault="00954DF3" w:rsidP="00954DF3">
            <w:pPr>
              <w:jc w:val="both"/>
              <w:rPr>
                <w:rFonts w:eastAsia="Times New Roman"/>
                <w:sz w:val="20"/>
                <w:szCs w:val="20"/>
              </w:rPr>
            </w:pPr>
            <w:r w:rsidRPr="00954DF3">
              <w:rPr>
                <w:rFonts w:eastAsia="Times New Roman"/>
                <w:sz w:val="20"/>
                <w:szCs w:val="20"/>
              </w:rPr>
              <w:t>Efectivo en Bancos - Tesorería</w:t>
            </w:r>
          </w:p>
        </w:tc>
        <w:tc>
          <w:tcPr>
            <w:tcW w:w="2120"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1’800,498.90</w:t>
            </w:r>
          </w:p>
        </w:tc>
        <w:tc>
          <w:tcPr>
            <w:tcW w:w="2252"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9’991,784.11</w:t>
            </w:r>
          </w:p>
        </w:tc>
      </w:tr>
      <w:tr w:rsidR="00954DF3" w:rsidRPr="00954DF3" w:rsidTr="00954DF3">
        <w:trPr>
          <w:jc w:val="center"/>
        </w:trPr>
        <w:tc>
          <w:tcPr>
            <w:tcW w:w="3432" w:type="dxa"/>
            <w:shd w:val="clear" w:color="auto" w:fill="auto"/>
          </w:tcPr>
          <w:p w:rsidR="00954DF3" w:rsidRPr="00954DF3" w:rsidRDefault="00954DF3" w:rsidP="00954DF3">
            <w:pPr>
              <w:jc w:val="both"/>
              <w:rPr>
                <w:rFonts w:eastAsia="Times New Roman"/>
                <w:sz w:val="20"/>
                <w:szCs w:val="20"/>
              </w:rPr>
            </w:pPr>
            <w:r w:rsidRPr="00954DF3">
              <w:rPr>
                <w:rFonts w:eastAsia="Times New Roman"/>
                <w:sz w:val="20"/>
                <w:szCs w:val="20"/>
              </w:rPr>
              <w:t>Inversiones Temporales</w:t>
            </w:r>
          </w:p>
        </w:tc>
        <w:tc>
          <w:tcPr>
            <w:tcW w:w="2120"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45’157,349.32</w:t>
            </w:r>
          </w:p>
        </w:tc>
        <w:tc>
          <w:tcPr>
            <w:tcW w:w="2252"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6’467,422.02</w:t>
            </w:r>
          </w:p>
        </w:tc>
      </w:tr>
      <w:tr w:rsidR="00954DF3" w:rsidRPr="00954DF3" w:rsidTr="00954DF3">
        <w:trPr>
          <w:jc w:val="center"/>
        </w:trPr>
        <w:tc>
          <w:tcPr>
            <w:tcW w:w="3432" w:type="dxa"/>
            <w:shd w:val="clear" w:color="auto" w:fill="auto"/>
          </w:tcPr>
          <w:p w:rsidR="00954DF3" w:rsidRPr="00954DF3" w:rsidRDefault="00954DF3" w:rsidP="00954DF3">
            <w:pPr>
              <w:jc w:val="both"/>
              <w:rPr>
                <w:rFonts w:eastAsia="Times New Roman"/>
                <w:sz w:val="20"/>
                <w:szCs w:val="20"/>
              </w:rPr>
            </w:pPr>
            <w:r w:rsidRPr="00954DF3">
              <w:rPr>
                <w:rFonts w:eastAsia="Times New Roman"/>
                <w:sz w:val="20"/>
                <w:szCs w:val="20"/>
              </w:rPr>
              <w:t>Fondos Fijos de Caja</w:t>
            </w:r>
          </w:p>
        </w:tc>
        <w:tc>
          <w:tcPr>
            <w:tcW w:w="2120"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55,000.00</w:t>
            </w:r>
          </w:p>
        </w:tc>
        <w:tc>
          <w:tcPr>
            <w:tcW w:w="2252" w:type="dxa"/>
            <w:shd w:val="clear" w:color="auto" w:fill="auto"/>
          </w:tcPr>
          <w:p w:rsidR="00954DF3" w:rsidRPr="00954DF3" w:rsidRDefault="00954DF3" w:rsidP="00954DF3">
            <w:pPr>
              <w:jc w:val="right"/>
              <w:rPr>
                <w:rFonts w:eastAsia="Times New Roman"/>
                <w:sz w:val="20"/>
                <w:szCs w:val="20"/>
              </w:rPr>
            </w:pPr>
            <w:r w:rsidRPr="00954DF3">
              <w:rPr>
                <w:rFonts w:eastAsia="Times New Roman"/>
                <w:sz w:val="20"/>
                <w:szCs w:val="20"/>
              </w:rPr>
              <w:t>30,000.00</w:t>
            </w:r>
          </w:p>
        </w:tc>
      </w:tr>
      <w:tr w:rsidR="00954DF3" w:rsidRPr="00954DF3" w:rsidTr="00954DF3">
        <w:trPr>
          <w:jc w:val="center"/>
        </w:trPr>
        <w:tc>
          <w:tcPr>
            <w:tcW w:w="3432" w:type="dxa"/>
            <w:shd w:val="clear" w:color="auto" w:fill="auto"/>
          </w:tcPr>
          <w:p w:rsidR="00954DF3" w:rsidRPr="00954DF3" w:rsidRDefault="00954DF3" w:rsidP="00954DF3">
            <w:pPr>
              <w:jc w:val="both"/>
              <w:rPr>
                <w:rFonts w:eastAsia="Times New Roman"/>
                <w:b/>
                <w:sz w:val="20"/>
                <w:szCs w:val="20"/>
              </w:rPr>
            </w:pPr>
            <w:r w:rsidRPr="00954DF3">
              <w:rPr>
                <w:rFonts w:eastAsia="Times New Roman"/>
                <w:b/>
                <w:sz w:val="20"/>
                <w:szCs w:val="20"/>
              </w:rPr>
              <w:t>Totales</w:t>
            </w:r>
          </w:p>
        </w:tc>
        <w:tc>
          <w:tcPr>
            <w:tcW w:w="2120" w:type="dxa"/>
            <w:shd w:val="clear" w:color="auto" w:fill="auto"/>
          </w:tcPr>
          <w:p w:rsidR="00954DF3" w:rsidRPr="00954DF3" w:rsidRDefault="00954DF3" w:rsidP="00954DF3">
            <w:pPr>
              <w:jc w:val="right"/>
              <w:rPr>
                <w:rFonts w:eastAsia="Times New Roman"/>
                <w:b/>
                <w:sz w:val="20"/>
                <w:szCs w:val="20"/>
              </w:rPr>
            </w:pPr>
            <w:r w:rsidRPr="00954DF3">
              <w:rPr>
                <w:rFonts w:eastAsia="Times New Roman"/>
                <w:b/>
                <w:sz w:val="20"/>
                <w:szCs w:val="20"/>
              </w:rPr>
              <w:t>47’012,848.22</w:t>
            </w:r>
          </w:p>
        </w:tc>
        <w:tc>
          <w:tcPr>
            <w:tcW w:w="2252" w:type="dxa"/>
            <w:shd w:val="clear" w:color="auto" w:fill="auto"/>
          </w:tcPr>
          <w:p w:rsidR="00954DF3" w:rsidRPr="00954DF3" w:rsidRDefault="00954DF3" w:rsidP="00954DF3">
            <w:pPr>
              <w:jc w:val="right"/>
              <w:rPr>
                <w:rFonts w:eastAsia="Times New Roman"/>
                <w:b/>
                <w:sz w:val="20"/>
                <w:szCs w:val="20"/>
              </w:rPr>
            </w:pPr>
            <w:r w:rsidRPr="00954DF3">
              <w:rPr>
                <w:rFonts w:eastAsia="Times New Roman"/>
                <w:b/>
                <w:sz w:val="20"/>
                <w:szCs w:val="20"/>
              </w:rPr>
              <w:t>16’489,206.13</w:t>
            </w:r>
          </w:p>
        </w:tc>
      </w:tr>
    </w:tbl>
    <w:p w:rsidR="00954DF3" w:rsidRPr="00954DF3" w:rsidRDefault="00954DF3" w:rsidP="00954DF3">
      <w:pPr>
        <w:spacing w:line="240" w:lineRule="auto"/>
        <w:jc w:val="both"/>
        <w:rPr>
          <w:rFonts w:cs="Arial"/>
          <w:b/>
          <w:sz w:val="20"/>
          <w:szCs w:val="20"/>
        </w:rPr>
      </w:pPr>
      <w:r w:rsidRPr="00954DF3">
        <w:rPr>
          <w:sz w:val="20"/>
          <w:szCs w:val="20"/>
        </w:rPr>
        <w:t>Se adquirió Muebles de Oficina por $1,770.00; Equipo de Cómputo por $12,230.11;  Equipo Educacional y Recreativo por $1,549.01 y Sistemas de AA, Calefacción y Refrigeración por $2,238.36 durante éste periodo.</w:t>
      </w:r>
    </w:p>
    <w:p w:rsidR="00954DF3" w:rsidRDefault="00954DF3" w:rsidP="00954DF3">
      <w:pPr>
        <w:spacing w:line="240" w:lineRule="auto"/>
        <w:rPr>
          <w:rFonts w:cs="Arial"/>
          <w:b/>
          <w:sz w:val="20"/>
          <w:szCs w:val="20"/>
        </w:rPr>
      </w:pPr>
      <w:r>
        <w:rPr>
          <w:rFonts w:cs="Arial"/>
          <w:b/>
          <w:sz w:val="20"/>
          <w:szCs w:val="20"/>
        </w:rPr>
        <w:t>NOTAS DE MEMORIA</w:t>
      </w:r>
    </w:p>
    <w:p w:rsidR="00AD4C26" w:rsidRPr="00420848" w:rsidRDefault="00AD4C26" w:rsidP="006F3019">
      <w:pPr>
        <w:spacing w:line="240" w:lineRule="auto"/>
        <w:rPr>
          <w:rFonts w:ascii="Arial" w:hAnsi="Arial" w:cs="Arial"/>
          <w:b/>
          <w:sz w:val="20"/>
          <w:szCs w:val="20"/>
        </w:rPr>
      </w:pPr>
    </w:p>
    <w:p w:rsidR="00AD4C26" w:rsidRPr="00541D34" w:rsidRDefault="00AD4C26" w:rsidP="006F3019">
      <w:pPr>
        <w:spacing w:line="240" w:lineRule="auto"/>
        <w:rPr>
          <w:rFonts w:cs="Arial"/>
          <w:sz w:val="20"/>
          <w:szCs w:val="20"/>
        </w:rPr>
      </w:pPr>
      <w:r w:rsidRPr="00541D34">
        <w:rPr>
          <w:rFonts w:cs="Arial"/>
          <w:sz w:val="20"/>
          <w:szCs w:val="20"/>
        </w:rPr>
        <w:t>Bajo protesta de decir verdad declaramos que</w:t>
      </w:r>
      <w:r w:rsidR="00541D34">
        <w:rPr>
          <w:rFonts w:cs="Arial"/>
          <w:sz w:val="20"/>
          <w:szCs w:val="20"/>
        </w:rPr>
        <w:t xml:space="preserve"> los Estados Financieros y sus N</w:t>
      </w:r>
      <w:r w:rsidRPr="00541D34">
        <w:rPr>
          <w:rFonts w:cs="Arial"/>
          <w:sz w:val="20"/>
          <w:szCs w:val="20"/>
        </w:rPr>
        <w:t>otas son razonablemente correctos y responsabilidad del emisor.</w:t>
      </w:r>
    </w:p>
    <w:sectPr w:rsidR="00AD4C26" w:rsidRPr="00541D34" w:rsidSect="000505B0">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DF7"/>
    <w:multiLevelType w:val="hybridMultilevel"/>
    <w:tmpl w:val="E6E6C9D6"/>
    <w:lvl w:ilvl="0" w:tplc="730E5B2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0FB462E"/>
    <w:multiLevelType w:val="hybridMultilevel"/>
    <w:tmpl w:val="54082FC6"/>
    <w:lvl w:ilvl="0" w:tplc="4328A5E2">
      <w:numFmt w:val="bullet"/>
      <w:lvlText w:val=""/>
      <w:lvlJc w:val="left"/>
      <w:pPr>
        <w:ind w:left="1776" w:hanging="360"/>
      </w:pPr>
      <w:rPr>
        <w:rFonts w:ascii="Symbol" w:eastAsia="Times New Roman" w:hAnsi="Symbol" w:hint="default"/>
      </w:rPr>
    </w:lvl>
    <w:lvl w:ilvl="1" w:tplc="080A0003" w:tentative="1">
      <w:start w:val="1"/>
      <w:numFmt w:val="bullet"/>
      <w:lvlText w:val="o"/>
      <w:lvlJc w:val="left"/>
      <w:pPr>
        <w:ind w:left="2496" w:hanging="360"/>
      </w:pPr>
      <w:rPr>
        <w:rFonts w:ascii="Courier New" w:hAnsi="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nsid w:val="05E3097A"/>
    <w:multiLevelType w:val="hybridMultilevel"/>
    <w:tmpl w:val="94BC950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30FE0F80">
      <w:start w:val="1"/>
      <w:numFmt w:val="bullet"/>
      <w:lvlText w:val=""/>
      <w:lvlJc w:val="left"/>
      <w:pPr>
        <w:ind w:left="2160" w:hanging="360"/>
      </w:pPr>
      <w:rPr>
        <w:rFonts w:ascii="Symbol" w:eastAsia="Calibri" w:hAnsi="Symbol" w:cs="Times New Roman" w:hint="default"/>
        <w:color w:val="auto"/>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354B61"/>
    <w:multiLevelType w:val="hybridMultilevel"/>
    <w:tmpl w:val="A74A5956"/>
    <w:lvl w:ilvl="0" w:tplc="080A000B">
      <w:start w:val="1"/>
      <w:numFmt w:val="bullet"/>
      <w:lvlText w:val=""/>
      <w:lvlJc w:val="left"/>
      <w:pPr>
        <w:ind w:left="1080" w:hanging="360"/>
      </w:pPr>
      <w:rPr>
        <w:rFonts w:ascii="Wingdings" w:hAnsi="Wingdings" w:hint="default"/>
      </w:rPr>
    </w:lvl>
    <w:lvl w:ilvl="1" w:tplc="080A000B">
      <w:start w:val="1"/>
      <w:numFmt w:val="bullet"/>
      <w:lvlText w:val=""/>
      <w:lvlJc w:val="left"/>
      <w:pPr>
        <w:ind w:left="1800" w:hanging="360"/>
      </w:pPr>
      <w:rPr>
        <w:rFonts w:ascii="Wingdings" w:hAnsi="Wingding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D126803"/>
    <w:multiLevelType w:val="hybridMultilevel"/>
    <w:tmpl w:val="159442A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8D94D7C"/>
    <w:multiLevelType w:val="hybridMultilevel"/>
    <w:tmpl w:val="CC44088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0143EB7"/>
    <w:multiLevelType w:val="hybridMultilevel"/>
    <w:tmpl w:val="48AEA3D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38901F02"/>
    <w:multiLevelType w:val="hybridMultilevel"/>
    <w:tmpl w:val="58AE65D2"/>
    <w:lvl w:ilvl="0" w:tplc="AC386274">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8424A1A"/>
    <w:multiLevelType w:val="hybridMultilevel"/>
    <w:tmpl w:val="460EFF0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E213C8D"/>
    <w:multiLevelType w:val="hybridMultilevel"/>
    <w:tmpl w:val="7CDECEA0"/>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1">
    <w:nsid w:val="7CB219F3"/>
    <w:multiLevelType w:val="hybridMultilevel"/>
    <w:tmpl w:val="F7F29274"/>
    <w:lvl w:ilvl="0" w:tplc="183CF62E">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nsid w:val="7E195CFF"/>
    <w:multiLevelType w:val="hybridMultilevel"/>
    <w:tmpl w:val="2876C316"/>
    <w:lvl w:ilvl="0" w:tplc="76ECA812">
      <w:numFmt w:val="bullet"/>
      <w:lvlText w:val=""/>
      <w:lvlJc w:val="left"/>
      <w:pPr>
        <w:ind w:left="1776" w:hanging="360"/>
      </w:pPr>
      <w:rPr>
        <w:rFonts w:ascii="Symbol" w:eastAsia="Times New Roman" w:hAnsi="Symbol" w:hint="default"/>
      </w:rPr>
    </w:lvl>
    <w:lvl w:ilvl="1" w:tplc="080A0003">
      <w:start w:val="1"/>
      <w:numFmt w:val="bullet"/>
      <w:lvlText w:val="o"/>
      <w:lvlJc w:val="left"/>
      <w:pPr>
        <w:ind w:left="2496" w:hanging="360"/>
      </w:pPr>
      <w:rPr>
        <w:rFonts w:ascii="Courier New" w:hAnsi="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12"/>
  </w:num>
  <w:num w:numId="6">
    <w:abstractNumId w:val="5"/>
  </w:num>
  <w:num w:numId="7">
    <w:abstractNumId w:val="1"/>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0"/>
  </w:num>
  <w:num w:numId="20">
    <w:abstractNumId w:val="9"/>
  </w:num>
  <w:num w:numId="2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21BE"/>
    <w:rsid w:val="000505B0"/>
    <w:rsid w:val="000773CA"/>
    <w:rsid w:val="00186D88"/>
    <w:rsid w:val="001A3553"/>
    <w:rsid w:val="001B66F4"/>
    <w:rsid w:val="002000BD"/>
    <w:rsid w:val="002523F9"/>
    <w:rsid w:val="002C58EF"/>
    <w:rsid w:val="002F3096"/>
    <w:rsid w:val="003129FF"/>
    <w:rsid w:val="00394018"/>
    <w:rsid w:val="00395558"/>
    <w:rsid w:val="003E2DC9"/>
    <w:rsid w:val="003E5BEC"/>
    <w:rsid w:val="00420848"/>
    <w:rsid w:val="004906E8"/>
    <w:rsid w:val="00503C6B"/>
    <w:rsid w:val="00530625"/>
    <w:rsid w:val="00541D34"/>
    <w:rsid w:val="0054550C"/>
    <w:rsid w:val="005620D4"/>
    <w:rsid w:val="00594617"/>
    <w:rsid w:val="005A44A6"/>
    <w:rsid w:val="005D0BDC"/>
    <w:rsid w:val="00626DFB"/>
    <w:rsid w:val="0067300E"/>
    <w:rsid w:val="00684534"/>
    <w:rsid w:val="00693C53"/>
    <w:rsid w:val="006D367C"/>
    <w:rsid w:val="006F0BF0"/>
    <w:rsid w:val="006F3019"/>
    <w:rsid w:val="00844493"/>
    <w:rsid w:val="00890ED6"/>
    <w:rsid w:val="008A17DC"/>
    <w:rsid w:val="008A2AAA"/>
    <w:rsid w:val="008B1A6A"/>
    <w:rsid w:val="008D0B1B"/>
    <w:rsid w:val="00915AD7"/>
    <w:rsid w:val="00923759"/>
    <w:rsid w:val="00954DF3"/>
    <w:rsid w:val="009635D8"/>
    <w:rsid w:val="00974C3B"/>
    <w:rsid w:val="009B14CF"/>
    <w:rsid w:val="009F0748"/>
    <w:rsid w:val="00A06025"/>
    <w:rsid w:val="00A41A05"/>
    <w:rsid w:val="00A54C80"/>
    <w:rsid w:val="00AB7AB7"/>
    <w:rsid w:val="00AD4C26"/>
    <w:rsid w:val="00B17BF6"/>
    <w:rsid w:val="00B56042"/>
    <w:rsid w:val="00BF3DC4"/>
    <w:rsid w:val="00BF6CAF"/>
    <w:rsid w:val="00C360C9"/>
    <w:rsid w:val="00C77F2D"/>
    <w:rsid w:val="00CD1998"/>
    <w:rsid w:val="00D83798"/>
    <w:rsid w:val="00EA7E07"/>
    <w:rsid w:val="00EE42AC"/>
    <w:rsid w:val="00F67F9C"/>
    <w:rsid w:val="00FE6DC7"/>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53"/>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B7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01279">
      <w:bodyDiv w:val="1"/>
      <w:marLeft w:val="0"/>
      <w:marRight w:val="0"/>
      <w:marTop w:val="0"/>
      <w:marBottom w:val="0"/>
      <w:divBdr>
        <w:top w:val="none" w:sz="0" w:space="0" w:color="auto"/>
        <w:left w:val="none" w:sz="0" w:space="0" w:color="auto"/>
        <w:bottom w:val="none" w:sz="0" w:space="0" w:color="auto"/>
        <w:right w:val="none" w:sz="0" w:space="0" w:color="auto"/>
      </w:divBdr>
    </w:div>
    <w:div w:id="948898845">
      <w:bodyDiv w:val="1"/>
      <w:marLeft w:val="0"/>
      <w:marRight w:val="0"/>
      <w:marTop w:val="0"/>
      <w:marBottom w:val="0"/>
      <w:divBdr>
        <w:top w:val="none" w:sz="0" w:space="0" w:color="auto"/>
        <w:left w:val="none" w:sz="0" w:space="0" w:color="auto"/>
        <w:bottom w:val="none" w:sz="0" w:space="0" w:color="auto"/>
        <w:right w:val="none" w:sz="0" w:space="0" w:color="auto"/>
      </w:divBdr>
    </w:div>
    <w:div w:id="1161583563">
      <w:bodyDiv w:val="1"/>
      <w:marLeft w:val="0"/>
      <w:marRight w:val="0"/>
      <w:marTop w:val="0"/>
      <w:marBottom w:val="0"/>
      <w:divBdr>
        <w:top w:val="none" w:sz="0" w:space="0" w:color="auto"/>
        <w:left w:val="none" w:sz="0" w:space="0" w:color="auto"/>
        <w:bottom w:val="none" w:sz="0" w:space="0" w:color="auto"/>
        <w:right w:val="none" w:sz="0" w:space="0" w:color="auto"/>
      </w:divBdr>
    </w:div>
    <w:div w:id="16544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2322</Words>
  <Characters>12774</Characters>
  <Application>Microsoft Office Word</Application>
  <DocSecurity>0</DocSecurity>
  <Lines>106</Lines>
  <Paragraphs>30</Paragraphs>
  <ScaleCrop>false</ScaleCrop>
  <Company>Hewlett-Packard Company</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16</cp:revision>
  <cp:lastPrinted>2015-12-03T22:33:00Z</cp:lastPrinted>
  <dcterms:created xsi:type="dcterms:W3CDTF">2016-03-08T19:59:00Z</dcterms:created>
  <dcterms:modified xsi:type="dcterms:W3CDTF">2018-05-25T16:20:00Z</dcterms:modified>
</cp:coreProperties>
</file>